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910"/>
        <w:rPr>
          <w:rFonts w:hint="eastAsia"/>
        </w:rPr>
      </w:pPr>
      <w:r>
        <w:rPr>
          <w:rFonts w:hint="eastAsia"/>
        </w:rPr>
      </w:r>
      <w:r/>
    </w:p>
    <w:p>
      <w:pPr>
        <w:pStyle w:val="87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16"/>
        <w:ind w:firstLine="2461"/>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江宁妇幼保健院采购手动病床等  </w:t>
      </w:r>
      <w:r>
        <w:rPr>
          <w:rFonts w:eastAsia="宋体" w:cs="Times New Roman"/>
          <w:b/>
          <w:color w:val="000000"/>
          <w:sz w:val="30"/>
          <w:szCs w:val="30"/>
          <w:highlight w:val="none"/>
          <w:u w:val="single"/>
          <w:lang w:val="en-US" w:eastAsia="zh-CN"/>
        </w:rPr>
      </w:r>
      <w:r/>
    </w:p>
    <w:p>
      <w:pPr>
        <w:pStyle w:val="716"/>
        <w:ind w:firstLine="2461"/>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0"/>
          <w:szCs w:val="30"/>
          <w:highlight w:val="none"/>
          <w:u w:val="none"/>
          <w:lang w:val="en-US" w:eastAsia="zh-CN"/>
        </w:rPr>
        <w:t xml:space="preserve">JSZC-320115-JZCG-G2026-0051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16"/>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rPr>
          <w:rFonts w:hint="eastAsia"/>
          <w:b/>
          <w:bCs/>
          <w:color w:val="000000"/>
          <w:sz w:val="32"/>
          <w:highlight w:val="none"/>
          <w:lang w:eastAsia="zh-CN"/>
        </w:rPr>
      </w:r>
      <w:r/>
    </w:p>
    <w:p>
      <w:pPr>
        <w:pStyle w:val="716"/>
        <w:ind w:firstLine="0"/>
        <w:jc w:val="center"/>
        <w:rPr>
          <w:rFonts w:hint="eastAsia" w:ascii="Arial" w:hAnsi="Arial" w:eastAsia="宋体" w:cs="Times New Roman"/>
          <w:b/>
          <w:bCs/>
          <w:color w:val="000000"/>
          <w:sz w:val="32"/>
          <w:szCs w:val="24"/>
          <w:highlight w:val="none"/>
          <w:u w:val="none"/>
          <w:lang w:val="en-US" w:eastAsia="zh-CN"/>
        </w:rPr>
      </w:pPr>
      <w:r>
        <w:rPr>
          <w:rFonts w:hint="eastAsia" w:ascii="Arial" w:hAnsi="Arial" w:eastAsia="宋体" w:cs="Times New Roman"/>
          <w:b/>
          <w:bCs/>
          <w:color w:val="000000"/>
          <w:sz w:val="32"/>
          <w:szCs w:val="24"/>
          <w:highlight w:val="none"/>
          <w:u w:val="none"/>
          <w:lang w:val="en-US" w:eastAsia="zh-CN"/>
        </w:rPr>
        <w:t xml:space="preserve">2026年 8月</w:t>
      </w:r>
      <w:r>
        <w:rPr>
          <w:rFonts w:hint="eastAsia" w:ascii="Arial" w:hAnsi="Arial" w:eastAsia="宋体" w:cs="Times New Roman"/>
          <w:b/>
          <w:bCs/>
          <w:color w:val="000000"/>
          <w:sz w:val="32"/>
          <w:szCs w:val="24"/>
          <w:highlight w:val="none"/>
          <w:u w:val="none"/>
          <w:lang w:val="en-US" w:eastAsia="zh-CN"/>
        </w:rPr>
      </w:r>
      <w:r/>
    </w:p>
    <w:p>
      <w:pPr>
        <w:pStyle w:val="716"/>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16"/>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16"/>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716"/>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r>
      <w:r/>
    </w:p>
    <w:p>
      <w:pPr>
        <w:pStyle w:val="716"/>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r>
      <w:r/>
    </w:p>
    <w:p>
      <w:pPr>
        <w:pStyle w:val="71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6"/>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6"/>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宋体" w:hAnsi="宋体" w:eastAsia="宋体" w:cs="宋体"/>
          <w:color w:val="000000"/>
          <w:sz w:val="24"/>
          <w:szCs w:val="24"/>
          <w:highlight w:val="none"/>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JSZC-320115-JZCG-G2026-0051</w:t>
      </w:r>
      <w:r>
        <w:rPr>
          <w:rFonts w:hint="eastAsia" w:ascii="宋体" w:hAnsi="宋体" w:eastAsia="宋体" w:cs="宋体"/>
          <w:color w:val="000000"/>
          <w:sz w:val="24"/>
          <w:szCs w:val="24"/>
          <w:highlight w:val="none"/>
          <w:lang w:bidi="ar"/>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eastAsia="宋体" w:cs="宋体"/>
          <w:color w:val="000000"/>
          <w:sz w:val="24"/>
          <w:szCs w:val="24"/>
          <w:highlight w:val="none"/>
          <w:lang w:val="en-US" w:eastAsia="zh-CN" w:bidi="ar"/>
        </w:rPr>
        <w:t xml:space="preserve">江宁妇幼保健院采购手动病床等 </w:t>
      </w:r>
      <w:r>
        <w:rPr>
          <w:rFonts w:hint="eastAsia" w:ascii="宋体" w:hAnsi="宋体" w:eastAsia="宋体" w:cs="宋体"/>
          <w:color w:val="000000"/>
          <w:sz w:val="24"/>
          <w:szCs w:val="24"/>
          <w:highlight w:val="none"/>
          <w:lang w:eastAsia="zh-CN" w:bidi="ar"/>
        </w:rPr>
      </w:r>
      <w:r/>
    </w:p>
    <w:p>
      <w:pPr>
        <w:pStyle w:val="716"/>
        <w:ind w:firstLine="480"/>
        <w:jc w:val="left"/>
        <w:spacing w:line="240" w:lineRule="auto"/>
        <w:widowControl w:val="off"/>
        <w:rPr>
          <w:rFonts w:hint="eastAsia" w:ascii="宋体" w:hAnsi="宋体" w:eastAsia="宋体" w:cs="宋体"/>
          <w:color w:val="000000"/>
          <w:sz w:val="24"/>
          <w:szCs w:val="24"/>
          <w:highlight w:val="none"/>
          <w:lang w:bidi="ar"/>
        </w:rPr>
      </w:pPr>
      <w:r/>
      <w:bookmarkEnd w:id="11"/>
      <w:r>
        <w:rPr>
          <w:rFonts w:hint="eastAsia" w:ascii="宋体" w:hAnsi="宋体" w:eastAsia="宋体" w:cs="宋体"/>
          <w:color w:val="000000"/>
          <w:sz w:val="24"/>
          <w:szCs w:val="24"/>
          <w:highlight w:val="none"/>
          <w:lang w:bidi="ar"/>
        </w:rPr>
        <w:t xml:space="preserve">3.预算金额：</w:t>
      </w:r>
      <w:r>
        <w:rPr>
          <w:rFonts w:hint="eastAsia" w:ascii="宋体" w:hAnsi="宋体" w:eastAsia="宋体" w:cs="宋体"/>
          <w:color w:val="000000"/>
          <w:sz w:val="24"/>
          <w:szCs w:val="24"/>
          <w:highlight w:val="none"/>
          <w:lang w:val="en-US" w:eastAsia="zh-CN" w:bidi="ar"/>
        </w:rPr>
        <w:t xml:space="preserve">315.90万元</w:t>
      </w:r>
      <w:r>
        <w:rPr>
          <w:rFonts w:hint="eastAsia" w:ascii="宋体" w:hAnsi="宋体" w:eastAsia="宋体" w:cs="宋体"/>
          <w:color w:val="000000"/>
          <w:sz w:val="24"/>
          <w:szCs w:val="24"/>
          <w:highlight w:val="none"/>
          <w:lang w:bidi="ar"/>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最高限价：286.741万元</w:t>
      </w:r>
      <w:r>
        <w:rPr>
          <w:rFonts w:hint="eastAsia" w:ascii="宋体" w:hAnsi="宋体" w:eastAsia="宋体" w:cs="宋体"/>
          <w:color w:val="000000"/>
          <w:sz w:val="24"/>
          <w:szCs w:val="24"/>
          <w:highlight w:val="none"/>
          <w:lang w:eastAsia="zh-CN" w:bidi="ar"/>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根据南京市江宁妇幼保健院新建项目，为保证医院正常工作顺利实施，根据医院建设标准，有效提高空间的利用率，充分体现医院特色，医院拟购置手动病床等一批。</w:t>
      </w:r>
      <w:r>
        <w:rPr>
          <w:rFonts w:hint="eastAsia" w:ascii="宋体" w:hAnsi="宋体" w:eastAsia="宋体" w:cs="宋体"/>
          <w:color w:val="000000"/>
          <w:sz w:val="24"/>
          <w:szCs w:val="24"/>
          <w:highlight w:val="none"/>
        </w:rPr>
        <w:t xml:space="preserve">（详细内容见本招标文件第四章） </w:t>
      </w:r>
      <w:r>
        <w:rPr>
          <w:rFonts w:hint="eastAsia" w:ascii="宋体" w:hAnsi="宋体" w:eastAsia="宋体" w:cs="宋体"/>
          <w:color w:val="000000"/>
          <w:sz w:val="24"/>
          <w:szCs w:val="24"/>
          <w:highlight w:val="none"/>
          <w:u w:val="single"/>
        </w:rPr>
      </w:r>
      <w:r/>
    </w:p>
    <w:p>
      <w:pPr>
        <w:pStyle w:val="716"/>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lang w:val="en-US" w:eastAsia="zh-CN"/>
        </w:rPr>
        <w:t xml:space="preserve">接采购人通知起45</w:t>
      </w:r>
      <w:r>
        <w:rPr>
          <w:rFonts w:hint="eastAsia" w:ascii="宋体" w:hAnsi="宋体" w:eastAsia="宋体" w:cs="宋体"/>
          <w:color w:val="000000"/>
          <w:sz w:val="24"/>
          <w:szCs w:val="24"/>
        </w:rPr>
        <w:t xml:space="preserve">天内交付并完成安装调试及验收等相关工作</w:t>
      </w:r>
      <w:r>
        <w:rPr>
          <w:rFonts w:hint="eastAsia" w:ascii="宋体" w:hAnsi="宋体" w:eastAsia="宋体" w:cs="宋体"/>
          <w:bCs w:val="0"/>
          <w:color w:val="000000"/>
          <w:sz w:val="24"/>
          <w:szCs w:val="24"/>
          <w:highlight w:val="none"/>
          <w:lang w:bidi="ar"/>
        </w:rPr>
        <w:t xml:space="preserve">，质保期</w:t>
      </w:r>
      <w:r>
        <w:rPr>
          <w:rFonts w:hint="eastAsia" w:ascii="宋体" w:hAnsi="宋体" w:eastAsia="宋体" w:cs="宋体"/>
          <w:bCs w:val="0"/>
          <w:color w:val="000000"/>
          <w:sz w:val="24"/>
          <w:szCs w:val="24"/>
          <w:highlight w:val="none"/>
          <w:lang w:val="en-US" w:eastAsia="zh-CN" w:bidi="ar"/>
        </w:rPr>
        <w:t xml:space="preserve">5</w:t>
      </w:r>
      <w:r>
        <w:rPr>
          <w:rFonts w:hint="eastAsia" w:ascii="宋体" w:hAnsi="宋体" w:eastAsia="宋体" w:cs="宋体"/>
          <w:bCs w:val="0"/>
          <w:color w:val="000000"/>
          <w:sz w:val="24"/>
          <w:szCs w:val="24"/>
          <w:highlight w:val="none"/>
          <w:lang w:bidi="ar"/>
        </w:rPr>
        <w:t xml:space="preserve">年。（自验收报告签字确认之日起开始进入质保期）</w:t>
      </w:r>
      <w:r>
        <w:rPr>
          <w:rFonts w:hint="eastAsia" w:ascii="宋体" w:hAnsi="宋体" w:eastAsia="宋体" w:cs="宋体"/>
          <w:color w:val="000000"/>
          <w:sz w:val="24"/>
          <w:szCs w:val="24"/>
          <w:highlight w:val="none"/>
          <w:lang w:bidi="ar"/>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rPr>
          <w:rFonts w:hint="eastAsia" w:ascii="宋体" w:hAnsi="宋体" w:eastAsia="宋体" w:cs="宋体"/>
          <w:color w:val="000000"/>
          <w:sz w:val="24"/>
          <w:szCs w:val="24"/>
          <w:highlight w:val="none"/>
          <w:lang w:val="en-US" w:eastAsia="zh-CN" w:bidi="ar"/>
        </w:rPr>
      </w:r>
      <w:r/>
    </w:p>
    <w:p>
      <w:pPr>
        <w:pStyle w:val="716"/>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716"/>
        <w:ind w:firstLine="480"/>
        <w:jc w:val="left"/>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rPr>
          <w:rFonts w:ascii="宋体" w:hAnsi="宋体" w:eastAsia="宋体" w:cs="宋体"/>
          <w:color w:val="000000"/>
          <w:sz w:val="24"/>
          <w:szCs w:val="24"/>
          <w:highlight w:val="none"/>
          <w:u w:val="none"/>
          <w:lang w:val="en-US" w:eastAsia="zh-CN" w:bidi="ar"/>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03"/>
      <w:r/>
      <w:bookmarkStart w:id="13" w:name="_Toc28359080"/>
      <w:r/>
      <w:bookmarkStart w:id="14" w:name="_Toc38985264"/>
      <w:r/>
      <w:bookmarkStart w:id="15" w:name="_Toc35393791"/>
      <w:r/>
      <w:bookmarkStart w:id="16" w:name="_Toc35393622"/>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28359004"/>
      <w:r/>
      <w:bookmarkStart w:id="18" w:name="_Toc28359081"/>
      <w:r/>
      <w:bookmarkStart w:id="19" w:name="_Toc35393623"/>
      <w:r/>
      <w:bookmarkStart w:id="20" w:name="_Toc38985265"/>
      <w:r/>
      <w:bookmarkStart w:id="21" w:name="_Toc35393792"/>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716"/>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16"/>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16"/>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rPr>
      </w:r>
      <w:r/>
    </w:p>
    <w:p>
      <w:pPr>
        <w:pStyle w:val="716"/>
        <w:numPr>
          <w:ilvl w:val="0"/>
          <w:numId w:val="0"/>
        </w:numPr>
        <w:ind w:firstLine="480"/>
        <w:rPr>
          <w:rFonts w:hint="eastAsia" w:ascii="宋体" w:hAnsi="宋体" w:eastAsia="宋体" w:cs="宋体"/>
          <w:color w:val="000000"/>
          <w:highlight w:val="none"/>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i w:val="0"/>
          <w:iCs w:val="0"/>
          <w:caps w:val="0"/>
          <w:color w:val="000000"/>
          <w:spacing w:val="0"/>
          <w:sz w:val="24"/>
          <w:szCs w:val="24"/>
          <w:highlight w:val="none"/>
          <w:shd w:val="clear" w:color="auto" w:fill="auto"/>
        </w:rPr>
        <w:t xml:space="preserve">投标人</w:t>
      </w:r>
      <w:r>
        <w:rPr>
          <w:rFonts w:hint="eastAsia" w:ascii="宋体" w:hAnsi="宋体" w:eastAsia="宋体" w:cs="宋体"/>
          <w:b/>
          <w:bCs/>
          <w:i w:val="0"/>
          <w:iCs w:val="0"/>
          <w:caps w:val="0"/>
          <w:color w:val="000000"/>
          <w:spacing w:val="0"/>
          <w:sz w:val="24"/>
          <w:szCs w:val="24"/>
          <w:highlight w:val="none"/>
          <w:shd w:val="clear" w:color="auto" w:fill="auto"/>
          <w:lang w:val="en-US" w:eastAsia="zh-CN"/>
        </w:rPr>
        <w:t xml:space="preserve">须具备《医疗器械经营许可证》或《医疗器械经营备案凭证》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shd w:val="clear" w:color="auto" w:fill="auto"/>
          <w:lang w:val="en-US" w:eastAsia="zh-CN"/>
        </w:rPr>
        <w:t xml:space="preserve">投标时提供证书扫描件。</w:t>
      </w:r>
      <w:r>
        <w:rPr>
          <w:rFonts w:hint="eastAsia" w:ascii="宋体" w:hAnsi="宋体" w:eastAsia="宋体" w:cs="宋体"/>
          <w:color w:val="000000"/>
          <w:highlight w:val="none"/>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color w:val="000000"/>
          <w:sz w:val="24"/>
          <w:szCs w:val="24"/>
          <w:highlight w:val="none"/>
        </w:rPr>
        <w:t xml:space="preserve">1.时间：自招标文件公告发布之日起。</w:t>
      </w:r>
      <w:r>
        <w:rPr>
          <w:rFonts w:hint="eastAsia" w:ascii="宋体" w:hAnsi="宋体" w:eastAsia="宋体" w:cs="宋体"/>
          <w:color w:val="000000"/>
          <w:sz w:val="24"/>
          <w:szCs w:val="24"/>
          <w:highlight w:val="none"/>
        </w:rPr>
      </w:r>
      <w:r/>
    </w:p>
    <w:p>
      <w:pPr>
        <w:pStyle w:val="716"/>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u w:val="single"/>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14时00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u w:val="single"/>
          <w:lang w:val="en-US" w:eastAsia="zh-CN"/>
        </w:rPr>
      </w:r>
      <w:r/>
    </w:p>
    <w:p>
      <w:pPr>
        <w:pStyle w:val="716"/>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eastAsia="宋体" w:cs="宋体"/>
          <w:bCs/>
          <w:color w:val="000000"/>
          <w:sz w:val="24"/>
          <w:szCs w:val="24"/>
          <w:highlight w:val="none"/>
          <w:u w:val="single"/>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8359084"/>
      <w:r/>
      <w:bookmarkStart w:id="28" w:name="_Toc38985267"/>
      <w:r/>
      <w:bookmarkStart w:id="29" w:name="_Toc35393625"/>
      <w:r/>
      <w:bookmarkStart w:id="30" w:name="_Toc28359007"/>
      <w:r/>
      <w:bookmarkStart w:id="31" w:name="_Toc35393794"/>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5393795"/>
      <w:r/>
      <w:bookmarkStart w:id="33" w:name="_Toc35393626"/>
      <w:r/>
      <w:bookmarkStart w:id="34" w:name="_Toc38985268"/>
      <w:r>
        <w:rPr>
          <w:rFonts w:hint="eastAsia" w:ascii="宋体" w:hAnsi="宋体" w:eastAsia="宋体" w:cs="宋体"/>
          <w:color w:val="000000"/>
          <w:sz w:val="24"/>
          <w:szCs w:val="24"/>
          <w:highlight w:val="none"/>
        </w:rPr>
        <w:t xml:space="preserve">公告期限为自本公告发布之日起5个工作日。</w:t>
      </w:r>
      <w:r>
        <w:rPr>
          <w:rFonts w:hint="eastAsia" w:ascii="宋体" w:hAnsi="宋体" w:eastAsia="宋体" w:cs="宋体"/>
          <w:color w:val="000000"/>
          <w:sz w:val="24"/>
          <w:szCs w:val="24"/>
          <w:highlight w:val="none"/>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35393796"/>
      <w:r/>
      <w:bookmarkStart w:id="36" w:name="_Toc35393627"/>
      <w:r/>
      <w:bookmarkStart w:id="37" w:name="_Toc28359008"/>
      <w:r/>
      <w:bookmarkStart w:id="38" w:name="_Toc28359085"/>
      <w:r/>
      <w:bookmarkStart w:id="39" w:name="_Toc38985269"/>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rPr>
          <w:rFonts w:hint="eastAsia" w:ascii="宋体" w:hAnsi="宋体" w:eastAsia="宋体" w:cs="宋体"/>
          <w:bCs/>
          <w:color w:val="000000"/>
          <w:sz w:val="24"/>
          <w:szCs w:val="24"/>
          <w:highlight w:val="none"/>
        </w:rPr>
      </w:r>
      <w:r/>
    </w:p>
    <w:p>
      <w:pPr>
        <w:pStyle w:val="716"/>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16"/>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16"/>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16"/>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rPr>
          <w:rFonts w:hint="eastAsia" w:ascii="宋体" w:hAnsi="宋体" w:eastAsia="宋体" w:cs="宋体"/>
          <w:b w:val="0"/>
          <w:bCs w:val="0"/>
          <w:color w:val="000000"/>
          <w:sz w:val="24"/>
          <w:szCs w:val="24"/>
          <w:highlight w:val="none"/>
          <w:lang w:val="zh-CN"/>
        </w:rPr>
      </w:r>
      <w:r/>
    </w:p>
    <w:p>
      <w:pPr>
        <w:pStyle w:val="716"/>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采购人《质疑函》收件人：沙玲，收件地址：</w:t>
      </w:r>
      <w:r>
        <w:rPr>
          <w:rFonts w:hint="eastAsia" w:ascii="宋体" w:hAnsi="宋体" w:eastAsia="宋体" w:cs="宋体"/>
          <w:b/>
          <w:bCs/>
          <w:color w:val="000000"/>
          <w:sz w:val="24"/>
          <w:szCs w:val="24"/>
          <w:highlight w:val="none"/>
          <w:u w:val="none"/>
          <w:lang w:val="en-US" w:eastAsia="zh-CN"/>
        </w:rPr>
        <w:t xml:space="preserve">南京市江宁区上元大街415号，</w:t>
      </w:r>
      <w:r>
        <w:rPr>
          <w:rFonts w:hint="eastAsia" w:ascii="宋体" w:hAnsi="宋体" w:eastAsia="宋体" w:cs="宋体"/>
          <w:b/>
          <w:bCs/>
          <w:color w:val="000000"/>
          <w:sz w:val="24"/>
          <w:szCs w:val="24"/>
          <w:highlight w:val="none"/>
          <w:lang w:val="en-US" w:eastAsia="zh-CN"/>
        </w:rPr>
        <w:t xml:space="preserve">联系电话：025-52289689。</w:t>
      </w:r>
      <w:r>
        <w:rPr>
          <w:rFonts w:hint="eastAsia" w:ascii="宋体" w:hAnsi="宋体" w:eastAsia="宋体" w:cs="宋体"/>
          <w:b/>
          <w:bCs/>
          <w:color w:val="000000"/>
          <w:sz w:val="24"/>
          <w:szCs w:val="24"/>
          <w:highlight w:val="none"/>
          <w:lang w:val="en-US" w:eastAsia="zh-CN"/>
        </w:rPr>
      </w:r>
      <w:r/>
    </w:p>
    <w:p>
      <w:pPr>
        <w:pStyle w:val="716"/>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rPr>
          <w:rFonts w:hint="eastAsia" w:ascii="宋体" w:hAnsi="宋体" w:eastAsia="宋体" w:cs="宋体"/>
          <w:b w:val="0"/>
          <w:bCs w:val="0"/>
          <w:color w:val="000000"/>
          <w:sz w:val="24"/>
          <w:szCs w:val="24"/>
          <w:highlight w:val="none"/>
          <w:lang w:val="en-US" w:eastAsia="zh-CN" w:bidi="zh-CN"/>
        </w:rPr>
      </w:r>
      <w:r/>
    </w:p>
    <w:p>
      <w:pPr>
        <w:pStyle w:val="716"/>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供应商提出质疑应提交《质疑函》原件，且尽可能通过邮寄方式送达，交易中心和采购人不接受无运单的快件。</w:t>
      </w:r>
      <w:r>
        <w:rPr>
          <w:rFonts w:hint="eastAsia" w:ascii="宋体" w:hAnsi="宋体" w:eastAsia="宋体" w:cs="宋体"/>
          <w:b/>
          <w:bCs/>
          <w:color w:val="000000"/>
          <w:sz w:val="24"/>
          <w:szCs w:val="24"/>
          <w:highlight w:val="none"/>
          <w:lang w:val="en-US" w:bidi="zh-CN"/>
        </w:rPr>
      </w:r>
      <w:r/>
    </w:p>
    <w:p>
      <w:pPr>
        <w:pStyle w:val="79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16"/>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716"/>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rPr>
          <w:rFonts w:hint="eastAsia" w:ascii="宋体" w:hAnsi="宋体" w:eastAsia="宋体" w:cs="宋体"/>
          <w:color w:val="000000"/>
          <w:sz w:val="24"/>
          <w:szCs w:val="24"/>
          <w:highlight w:val="none"/>
          <w:u w:val="none"/>
          <w:lang w:val="en-US" w:eastAsia="zh-CN"/>
        </w:rPr>
      </w:r>
      <w:r/>
    </w:p>
    <w:p>
      <w:pPr>
        <w:pStyle w:val="716"/>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上元大街</w:t>
      </w:r>
      <w:r>
        <w:rPr>
          <w:rFonts w:hint="eastAsia" w:ascii="宋体" w:hAnsi="宋体" w:eastAsia="宋体" w:cs="宋体"/>
          <w:color w:val="000000"/>
          <w:spacing w:val="8"/>
          <w:sz w:val="24"/>
          <w:szCs w:val="24"/>
          <w:highlight w:val="none"/>
          <w:lang w:val="en-US" w:eastAsia="zh-CN"/>
        </w:rPr>
        <w:t xml:space="preserve">415号</w:t>
      </w:r>
      <w:r>
        <w:rPr>
          <w:rFonts w:hint="eastAsia" w:ascii="宋体" w:hAnsi="宋体" w:eastAsia="宋体" w:cs="宋体"/>
          <w:color w:val="000000"/>
          <w:sz w:val="24"/>
          <w:szCs w:val="24"/>
          <w:highlight w:val="none"/>
          <w:u w:val="none"/>
          <w:lang w:val="en-US" w:eastAsia="zh-CN"/>
        </w:rPr>
      </w:r>
      <w:r/>
    </w:p>
    <w:p>
      <w:pPr>
        <w:pStyle w:val="716"/>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联系人：沙玲</w:t>
      </w:r>
      <w:r>
        <w:rPr>
          <w:rFonts w:hint="eastAsia" w:ascii="宋体" w:hAnsi="宋体" w:eastAsia="宋体" w:cs="宋体"/>
          <w:color w:val="000000"/>
          <w:sz w:val="24"/>
          <w:szCs w:val="24"/>
          <w:highlight w:val="none"/>
          <w:u w:val="none"/>
          <w:lang w:val="en-US" w:eastAsia="zh-CN"/>
        </w:rPr>
      </w:r>
      <w:r/>
    </w:p>
    <w:p>
      <w:pPr>
        <w:pStyle w:val="716"/>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eastAsia="宋体" w:cs="宋体"/>
          <w:b w:val="0"/>
          <w:bCs w:val="0"/>
          <w:color w:val="000000"/>
          <w:sz w:val="24"/>
          <w:szCs w:val="24"/>
          <w:highlight w:val="none"/>
          <w:lang w:val="en-US" w:eastAsia="zh-CN"/>
        </w:rPr>
        <w:t xml:space="preserve">025-52289689</w:t>
      </w:r>
      <w:r>
        <w:rPr>
          <w:rFonts w:hint="eastAsia" w:ascii="宋体" w:hAnsi="宋体" w:eastAsia="宋体" w:cs="宋体"/>
          <w:color w:val="000000"/>
          <w:sz w:val="24"/>
          <w:szCs w:val="24"/>
          <w:highlight w:val="none"/>
          <w:u w:val="none"/>
          <w:lang w:val="en-US" w:eastAsia="zh-CN"/>
        </w:rPr>
      </w:r>
      <w:r/>
    </w:p>
    <w:p>
      <w:pPr>
        <w:pStyle w:val="716"/>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rPr>
          <w:rFonts w:hint="eastAsia" w:ascii="宋体" w:hAnsi="宋体" w:eastAsia="宋体" w:cs="宋体"/>
          <w:color w:val="000000"/>
          <w:sz w:val="24"/>
          <w:szCs w:val="24"/>
          <w:highlight w:val="none"/>
          <w:lang w:val="en-US" w:bidi="ar-SA"/>
        </w:rPr>
      </w:r>
      <w:r/>
    </w:p>
    <w:p>
      <w:pPr>
        <w:pStyle w:val="716"/>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rPr>
          <w:rFonts w:hint="eastAsia" w:ascii="宋体" w:hAnsi="宋体" w:eastAsia="宋体" w:cs="宋体"/>
          <w:color w:val="000000"/>
          <w:sz w:val="24"/>
          <w:szCs w:val="24"/>
          <w:highlight w:val="none"/>
          <w:lang w:val="en-US" w:bidi="ar-SA"/>
        </w:rPr>
      </w:r>
      <w:r/>
    </w:p>
    <w:p>
      <w:pPr>
        <w:pStyle w:val="716"/>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rPr>
          <w:rFonts w:hint="eastAsia" w:ascii="宋体" w:hAnsi="宋体" w:eastAsia="宋体" w:cs="宋体"/>
          <w:color w:val="000000"/>
          <w:sz w:val="24"/>
          <w:szCs w:val="24"/>
          <w:highlight w:val="none"/>
          <w:lang w:val="en-US" w:eastAsia="zh-CN" w:bidi="ar-SA"/>
        </w:rPr>
      </w:r>
      <w:r/>
    </w:p>
    <w:p>
      <w:pPr>
        <w:pStyle w:val="716"/>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r>
        <w:rPr>
          <w:rFonts w:hint="eastAsia" w:ascii="宋体" w:hAnsi="宋体" w:eastAsia="宋体" w:cs="宋体"/>
          <w:sz w:val="24"/>
          <w:szCs w:val="24"/>
          <w:lang w:val="en-US" w:bidi="ar-SA"/>
        </w:rPr>
      </w:r>
      <w:r/>
    </w:p>
    <w:p>
      <w:pPr>
        <w:pStyle w:val="716"/>
        <w:ind w:right="0" w:firstLine="480"/>
        <w:jc w:val="center"/>
        <w:rPr>
          <w:rFonts w:hint="eastAsia" w:ascii="宋体" w:hAnsi="宋体" w:eastAsia="宋体" w:cs="宋体"/>
          <w:color w:val="000000"/>
          <w:sz w:val="36"/>
          <w:szCs w:val="36"/>
        </w:rPr>
        <w:outlineLvl w:val="9"/>
      </w:pPr>
      <w:r/>
      <w:bookmarkEnd w:id="40"/>
      <w:r/>
      <w:bookmarkEnd w:id="41"/>
      <w:r>
        <w:rPr>
          <w:rFonts w:hint="eastAsia" w:ascii="宋体" w:hAnsi="宋体" w:eastAsia="宋体" w:cs="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宋体" w:hAnsi="宋体" w:eastAsia="宋体" w:cs="宋体"/>
          <w:color w:val="000000"/>
          <w:sz w:val="36"/>
          <w:szCs w:val="36"/>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16938558"/>
      <w:r/>
      <w:bookmarkStart w:id="48" w:name="_Toc479757207"/>
      <w:r/>
      <w:bookmarkStart w:id="49" w:name="_Toc120614221"/>
      <w:r/>
      <w:bookmarkStart w:id="50" w:name="_Toc20823314"/>
      <w:r/>
      <w:bookmarkStart w:id="51" w:name="_Toc513029242"/>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16"/>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19"/>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19"/>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16"/>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16"/>
        <w:ind w:firstLine="420"/>
        <w:keepLines w:val="0"/>
        <w:keepNext w:val="0"/>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lang w:val="zh-CN" w:eastAsia="zh-CN"/>
        </w:rPr>
        <w:t xml:space="preserve">18.</w:t>
      </w:r>
      <w:r>
        <w:rPr>
          <w:rFonts w:hint="eastAsia" w:ascii="宋体" w:hAnsi="宋体" w:eastAsia="宋体" w:cs="Times New Roman"/>
          <w:b/>
          <w:bCs/>
          <w:color w:val="000000"/>
          <w:sz w:val="24"/>
          <w:highlight w:val="none"/>
          <w:lang w:val="zh-CN"/>
        </w:rPr>
        <w:t xml:space="preserve">评标</w:t>
      </w:r>
      <w:r>
        <w:rPr>
          <w:b/>
          <w:bCs/>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16"/>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1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 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u w:val="single"/>
          <w:lang w:val="en-US" w:eastAsia="zh-CN"/>
        </w:rPr>
        <w:t xml:space="preserve"> </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16"/>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1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716"/>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1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16"/>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16"/>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16"/>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16"/>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16"/>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19"/>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16"/>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1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16"/>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16"/>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16"/>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1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19"/>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1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16"/>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16"/>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716"/>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16"/>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16"/>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16"/>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719"/>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716"/>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719"/>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716"/>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716"/>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716"/>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716"/>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719"/>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716"/>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719"/>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716"/>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719"/>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716"/>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716"/>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716"/>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716"/>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716"/>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716"/>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716"/>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716"/>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716"/>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eastAsia="宋体" w:cs="Times New Roman"/>
          <w:color w:val="000000"/>
          <w:sz w:val="24"/>
          <w:highlight w:val="none"/>
          <w:lang w:val="zh-CN" w:eastAsia="zh-CN"/>
        </w:rPr>
      </w:r>
      <w:r/>
    </w:p>
    <w:p>
      <w:pPr>
        <w:pStyle w:val="910"/>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716"/>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722"/>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716"/>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jc w:val="center"/>
        <w:keepLines w:val="0"/>
        <w:keepNext w:val="0"/>
        <w:pageBreakBefore w:val="0"/>
        <w:spacing w:line="252" w:lineRule="auto"/>
        <w:widowControl w:val="off"/>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p>
    <w:p>
      <w:pPr>
        <w:pStyle w:val="716"/>
        <w:jc w:val="center"/>
        <w:keepLines w:val="0"/>
        <w:keepNext w:val="0"/>
        <w:pageBreakBefore w:val="0"/>
        <w:spacing w:line="252"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rPr>
      </w:r>
      <w:r/>
    </w:p>
    <w:p>
      <w:pPr>
        <w:pStyle w:val="716"/>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52" w:name="_Toc16938559"/>
      <w:r/>
      <w:bookmarkStart w:id="53" w:name="_Toc20823315"/>
      <w:r/>
      <w:bookmarkStart w:id="54" w:name="_Toc513029243"/>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rPr>
          <w:rFonts w:hint="eastAsia" w:ascii="宋体" w:hAnsi="宋体" w:eastAsia="宋体" w:cs="宋体"/>
          <w:bCs/>
          <w:color w:val="000000"/>
          <w:sz w:val="24"/>
          <w:szCs w:val="21"/>
        </w:rPr>
      </w:r>
      <w:r/>
    </w:p>
    <w:p>
      <w:pPr>
        <w:pStyle w:val="716"/>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r/>
    </w:p>
    <w:p>
      <w:pPr>
        <w:pStyle w:val="71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716"/>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rPr>
          <w:rFonts w:hint="eastAsia" w:ascii="宋体" w:hAnsi="宋体" w:eastAsia="宋体" w:cs="宋体"/>
          <w:b w:val="0"/>
          <w:bCs w:val="0"/>
          <w:color w:val="000000"/>
          <w:sz w:val="24"/>
          <w:szCs w:val="24"/>
        </w:rPr>
      </w:r>
      <w:r/>
    </w:p>
    <w:p>
      <w:pPr>
        <w:pStyle w:val="716"/>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rPr>
          <w:rFonts w:hint="eastAsia" w:ascii="宋体" w:hAnsi="宋体" w:eastAsia="宋体" w:cs="宋体"/>
          <w:color w:val="000000"/>
          <w:sz w:val="24"/>
          <w:szCs w:val="24"/>
        </w:rPr>
      </w:r>
      <w:r/>
    </w:p>
    <w:p>
      <w:pPr>
        <w:pStyle w:val="716"/>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rPr>
          <w:rFonts w:hint="eastAsia" w:ascii="宋体" w:hAnsi="宋体" w:eastAsia="宋体" w:cs="宋体"/>
          <w:color w:val="000000"/>
          <w:sz w:val="24"/>
          <w:szCs w:val="24"/>
        </w:rPr>
      </w:r>
      <w:r/>
    </w:p>
    <w:p>
      <w:pPr>
        <w:pStyle w:val="716"/>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rPr>
          <w:rFonts w:hint="eastAsia" w:ascii="宋体" w:hAnsi="宋体" w:eastAsia="宋体" w:cs="宋体"/>
          <w:b/>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rPr>
          <w:rFonts w:hint="eastAsia" w:ascii="宋体" w:hAnsi="宋体" w:eastAsia="宋体" w:cs="宋体"/>
          <w:color w:val="000000"/>
          <w:sz w:val="24"/>
          <w:szCs w:val="24"/>
          <w:lang w:eastAsia="zh-CN"/>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rPr>
          <w:rFonts w:hint="eastAsia" w:ascii="宋体" w:hAnsi="宋体" w:eastAsia="宋体" w:cs="宋体"/>
          <w:color w:val="000000"/>
          <w:sz w:val="24"/>
          <w:szCs w:val="24"/>
          <w:lang w:eastAsia="zh-CN"/>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rPr>
          <w:rFonts w:hint="eastAsia" w:ascii="宋体" w:hAnsi="宋体" w:eastAsia="宋体" w:cs="宋体"/>
          <w:color w:val="000000"/>
          <w:sz w:val="24"/>
          <w:szCs w:val="24"/>
          <w:lang w:eastAsia="zh-CN"/>
        </w:rPr>
      </w:r>
      <w:r/>
    </w:p>
    <w:p>
      <w:pPr>
        <w:pStyle w:val="716"/>
        <w:spacing w:line="240" w:lineRule="auto"/>
        <w:rPr>
          <w:rFonts w:hint="eastAsia" w:ascii="宋体" w:hAnsi="宋体" w:eastAsia="宋体" w:cs="宋体"/>
        </w:rPr>
        <w:outlineLvl w:val="9"/>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宋体"/>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rPr>
          <w:rFonts w:hint="eastAsia" w:ascii="方正黑体_GBK" w:hAnsi="方正黑体_GBK" w:eastAsia="方正黑体_GBK" w:cs="方正黑体_GBK"/>
          <w:bCs/>
          <w:sz w:val="24"/>
          <w:szCs w:val="24"/>
          <w:lang w:val="en-US" w:bidi="ar-SA"/>
        </w:rPr>
      </w:r>
      <w:r/>
    </w:p>
    <w:p>
      <w:pPr>
        <w:pStyle w:val="730"/>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 </w:t>
      </w: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ascii="宋体" w:hAnsi="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六、履约保证金</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1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6.1.1 退还时间及条件：验收合格且设备正常使用一年后5个工作日内。</w:t>
      </w:r>
      <w:r>
        <w:rPr>
          <w:rFonts w:hint="eastAsia" w:ascii="宋体" w:hAnsi="宋体" w:eastAsia="宋体" w:cs="Courier New"/>
          <w:b w:val="0"/>
          <w:bCs w:val="0"/>
          <w:color w:val="000000"/>
          <w:sz w:val="24"/>
          <w:szCs w:val="24"/>
          <w:highlight w:val="none"/>
          <w:lang w:val="en-US" w:eastAsia="zh-CN"/>
        </w:rPr>
      </w:r>
      <w:r/>
    </w:p>
    <w:p>
      <w:pPr>
        <w:pStyle w:val="71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1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hint="eastAsia" w:ascii="宋体" w:hAnsi="宋体" w:eastAsia="宋体" w:cs="Courier New"/>
          <w:b w:val="0"/>
          <w:bCs w:val="0"/>
          <w:color w:val="000000"/>
          <w:sz w:val="24"/>
          <w:szCs w:val="24"/>
          <w:highlight w:val="none"/>
          <w:lang w:val="en-US" w:eastAsia="zh-CN"/>
        </w:rPr>
      </w:r>
      <w:r/>
    </w:p>
    <w:p>
      <w:pPr>
        <w:pStyle w:val="716"/>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16"/>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b w:val="0"/>
          <w:bCs w:val="0"/>
          <w:color w:val="000000"/>
          <w:sz w:val="24"/>
          <w:szCs w:val="24"/>
          <w:highlight w:val="none"/>
          <w:u w:val="none"/>
          <w:lang w:val="en-US" w:eastAsia="zh-CN"/>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16"/>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八、合同款项支付</w:t>
      </w:r>
      <w:r>
        <w:rPr>
          <w:rFonts w:hint="eastAsia" w:ascii="方正黑体_GBK" w:hAnsi="方正黑体_GBK" w:eastAsia="方正黑体_GBK" w:cs="方正黑体_GBK"/>
          <w:bCs/>
          <w:sz w:val="24"/>
          <w:szCs w:val="24"/>
          <w:lang w:val="en-US" w:bidi="ar-SA"/>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rPr>
          <w:rFonts w:hint="eastAsia" w:ascii="宋体" w:hAnsi="宋体" w:eastAsia="宋体" w:cs="Courier New"/>
          <w:color w:val="000000"/>
          <w:sz w:val="24"/>
          <w:szCs w:val="24"/>
          <w:highlight w:val="none"/>
          <w:lang w:val="en-US" w:eastAsia="zh-CN"/>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货到验收合格设备正常运行，由最终用户单位签章的验收报告回执作为付款的依据，甲方收到供应商开具的合法有效发票后支付合同总价款的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验收合格</w:t>
      </w:r>
      <w:r>
        <w:rPr>
          <w:rFonts w:hint="eastAsia" w:hAnsi="宋体" w:cs="Courier New"/>
          <w:color w:val="000000"/>
          <w:sz w:val="24"/>
          <w:szCs w:val="24"/>
          <w:highlight w:val="none"/>
          <w:lang w:val="en-US" w:eastAsia="zh-CN"/>
        </w:rPr>
        <w:t xml:space="preserve">且</w:t>
      </w:r>
      <w:r>
        <w:rPr>
          <w:rFonts w:hint="eastAsia" w:ascii="宋体" w:hAnsi="宋体" w:eastAsia="宋体" w:cs="Courier New"/>
          <w:color w:val="000000"/>
          <w:sz w:val="24"/>
          <w:szCs w:val="24"/>
          <w:highlight w:val="none"/>
          <w:lang w:val="en-US" w:eastAsia="zh-CN"/>
        </w:rPr>
        <w:t xml:space="preserve">设备正常运行满一年，甲方收到供应商开具的合法有效发票后一次性付清余款</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4</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48"/>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终生维修，维修时只收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rPr>
          <w:rFonts w:hint="eastAsia" w:ascii="宋体" w:hAnsi="宋体" w:eastAsia="宋体" w:cs="宋体"/>
          <w:color w:val="000000"/>
          <w:sz w:val="24"/>
          <w:szCs w:val="24"/>
          <w:lang w:eastAsia="zh-CN"/>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rPr>
          <w:rFonts w:hint="eastAsia" w:ascii="宋体" w:hAnsi="宋体" w:eastAsia="宋体" w:cs="宋体"/>
          <w:color w:val="000000"/>
          <w:sz w:val="24"/>
          <w:szCs w:val="24"/>
        </w:rPr>
      </w:r>
      <w:r/>
    </w:p>
    <w:p>
      <w:pPr>
        <w:pStyle w:val="716"/>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rPr>
          <w:rFonts w:hint="eastAsia" w:ascii="方正黑体_GBK" w:hAnsi="方正黑体_GBK" w:eastAsia="方正黑体_GBK" w:cs="方正黑体_GBK"/>
          <w:bCs/>
          <w:sz w:val="24"/>
          <w:szCs w:val="24"/>
          <w:lang w:val="en-US" w:bidi="ar-SA"/>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rPr>
          <w:rFonts w:hint="eastAsia" w:ascii="宋体" w:hAnsi="宋体" w:eastAsia="宋体" w:cs="宋体"/>
          <w:color w:val="000000"/>
          <w:sz w:val="24"/>
          <w:szCs w:val="24"/>
        </w:rPr>
      </w:r>
      <w:r/>
    </w:p>
    <w:p>
      <w:pPr>
        <w:pStyle w:val="716"/>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rPr>
          <w:rFonts w:hint="eastAsia" w:ascii="宋体" w:hAnsi="宋体" w:eastAsia="宋体" w:cs="宋体"/>
          <w:color w:val="000000"/>
          <w:sz w:val="24"/>
          <w:szCs w:val="24"/>
        </w:rPr>
      </w:r>
      <w:r/>
    </w:p>
    <w:p>
      <w:pPr>
        <w:pStyle w:val="769"/>
        <w:keepLines w:val="0"/>
        <w:keepNext w:val="0"/>
        <w:pageBreakBefore w:val="0"/>
        <w:spacing w:before="120" w:after="120" w:line="264" w:lineRule="auto"/>
        <w:widowControl w:val="off"/>
        <w:rPr>
          <w:rFonts w:hint="eastAsia" w:hAnsi="宋体" w:eastAsia="宋体" w:cs="宋体"/>
          <w:sz w:val="24"/>
          <w:szCs w:val="24"/>
        </w:rPr>
      </w:pPr>
      <w:r/>
      <w:bookmarkEnd w:id="52"/>
      <w:r/>
      <w:bookmarkEnd w:id="53"/>
      <w:r/>
      <w:bookmarkEnd w:id="54"/>
      <w:r/>
      <w:bookmarkStart w:id="55" w:name="_Hlt16619369"/>
      <w:r/>
      <w:bookmarkEnd w:id="55"/>
      <w:r/>
      <w:bookmarkStart w:id="56" w:name="_Hlt16619350"/>
      <w:r/>
      <w:bookmarkStart w:id="57" w:name="_Toc16938590"/>
      <w:r/>
      <w:bookmarkStart w:id="58" w:name="_Toc20823346"/>
      <w:r/>
      <w:bookmarkStart w:id="59" w:name="_Toc120614244"/>
      <w:r/>
      <w:bookmarkStart w:id="60" w:name="_Toc462564139"/>
      <w:r/>
      <w:bookmarkStart w:id="61" w:name="_Toc479757211"/>
      <w:r>
        <w:rPr>
          <w:rFonts w:hint="eastAsia" w:hAnsi="宋体" w:eastAsia="宋体" w:cs="宋体"/>
          <w:sz w:val="24"/>
          <w:szCs w:val="24"/>
        </w:rPr>
        <w:t xml:space="preserve">  </w:t>
      </w:r>
      <w:r>
        <w:rPr>
          <w:rFonts w:hint="eastAsia" w:hAnsi="宋体" w:eastAsia="宋体" w:cs="宋体"/>
          <w:sz w:val="24"/>
          <w:szCs w:val="24"/>
        </w:rPr>
      </w:r>
      <w:r/>
    </w:p>
    <w:p>
      <w:pPr>
        <w:pStyle w:val="769"/>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rPr>
          <w:rFonts w:hint="eastAsia" w:hAnsi="宋体" w:eastAsia="宋体" w:cs="宋体"/>
          <w:sz w:val="24"/>
          <w:szCs w:val="24"/>
        </w:rPr>
      </w:r>
      <w:r/>
    </w:p>
    <w:p>
      <w:pPr>
        <w:pStyle w:val="769"/>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rPr>
      </w:r>
      <w:r/>
    </w:p>
    <w:p>
      <w:pPr>
        <w:pStyle w:val="769"/>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rPr>
          <w:rFonts w:hint="eastAsia" w:hAnsi="宋体" w:eastAsia="宋体" w:cs="宋体"/>
          <w:sz w:val="24"/>
          <w:szCs w:val="24"/>
        </w:rPr>
      </w:r>
      <w:r/>
    </w:p>
    <w:p>
      <w:pPr>
        <w:pStyle w:val="769"/>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rPr>
          <w:rFonts w:hint="eastAsia" w:hAnsi="宋体" w:eastAsia="宋体" w:cs="宋体"/>
          <w:sz w:val="24"/>
          <w:szCs w:val="24"/>
        </w:rPr>
      </w:r>
      <w:r/>
    </w:p>
    <w:p>
      <w:pPr>
        <w:pStyle w:val="769"/>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rPr>
      </w:r>
      <w:r/>
    </w:p>
    <w:p>
      <w:pPr>
        <w:pStyle w:val="769"/>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rPr>
          <w:rFonts w:hint="eastAsia" w:hAnsi="宋体" w:eastAsia="宋体" w:cs="宋体"/>
          <w:sz w:val="24"/>
          <w:szCs w:val="24"/>
        </w:rPr>
      </w:r>
      <w:r/>
    </w:p>
    <w:p>
      <w:pPr>
        <w:pStyle w:val="716"/>
        <w:jc w:val="center"/>
        <w:keepLines w:val="0"/>
        <w:keepNext w:val="0"/>
        <w:pageBreakBefore w:val="0"/>
        <w:spacing w:before="145" w:after="145" w:line="264" w:lineRule="auto"/>
        <w:widowControl w:val="off"/>
        <w:rPr>
          <w:rFonts w:hint="eastAsia" w:ascii="宋体" w:hAnsi="宋体" w:eastAsia="宋体" w:cs="宋体"/>
          <w:b/>
          <w:bCs w:val="0"/>
          <w:sz w:val="30"/>
          <w:szCs w:val="21"/>
          <w:highlight w:val="none"/>
        </w:rPr>
        <w:outlineLvl w:val="9"/>
      </w:pPr>
      <w:r>
        <w:rPr>
          <w:rFonts w:hint="eastAsia" w:ascii="宋体" w:hAnsi="宋体" w:eastAsia="宋体" w:cs="宋体"/>
          <w:b/>
          <w:bCs w:val="0"/>
          <w:sz w:val="30"/>
          <w:szCs w:val="21"/>
          <w:highlight w:val="none"/>
        </w:rPr>
      </w:r>
      <w:r/>
    </w:p>
    <w:p>
      <w:pPr>
        <w:pStyle w:val="716"/>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pStyle w:val="716"/>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769"/>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r>
        <w:rPr>
          <w:rFonts w:hint="eastAsia" w:hAnsi="宋体" w:cs="宋体"/>
          <w:color w:val="000000"/>
          <w:sz w:val="24"/>
          <w:szCs w:val="24"/>
          <w:highlight w:val="none"/>
        </w:rPr>
      </w:r>
      <w:r/>
    </w:p>
    <w:p>
      <w:pPr>
        <w:pStyle w:val="716"/>
        <w:jc w:val="both"/>
        <w:spacing w:line="240" w:lineRule="auto"/>
        <w:rPr>
          <w:rFonts w:hint="eastAsia" w:ascii="宋体" w:hAnsi="宋体" w:eastAsia="宋体" w:cs="宋体"/>
          <w:color w:val="000000"/>
          <w:sz w:val="36"/>
          <w:szCs w:val="36"/>
        </w:rPr>
        <w:outlineLvl w:val="0"/>
      </w:pPr>
      <w:r/>
      <w:bookmarkEnd w:id="56"/>
      <w:r/>
      <w:bookmarkEnd w:id="57"/>
      <w:r/>
      <w:bookmarkEnd w:id="58"/>
      <w:r/>
      <w:bookmarkEnd w:id="59"/>
      <w:r/>
      <w:bookmarkStart w:id="62" w:name="_Toc120614281"/>
      <w:r/>
      <w:bookmarkStart w:id="63" w:name="_Toc49090575"/>
      <w:r/>
      <w:bookmarkStart w:id="64" w:name="_Toc26554093"/>
      <w:r>
        <w:rPr>
          <w:rFonts w:hint="eastAsia" w:ascii="宋体" w:hAnsi="宋体" w:eastAsia="宋体" w:cs="宋体"/>
          <w:color w:val="000000"/>
          <w:sz w:val="36"/>
          <w:szCs w:val="36"/>
        </w:rPr>
      </w:r>
      <w:r/>
    </w:p>
    <w:p>
      <w:pPr>
        <w:pStyle w:val="716"/>
        <w:jc w:val="center"/>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jc w:val="center"/>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jc w:val="both"/>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jc w:val="center"/>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jc w:val="center"/>
        <w:spacing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jc w:val="center"/>
        <w:spacing w:line="240" w:lineRule="auto"/>
        <w:rPr>
          <w:rFonts w:hint="eastAsia" w:ascii="方正小标宋简体" w:hAnsi="方正小标宋简体" w:eastAsia="方正小标宋简体" w:cs="方正小标宋简体"/>
          <w:color w:val="000000"/>
          <w:sz w:val="36"/>
          <w:szCs w:val="36"/>
          <w:lang w:eastAsia="zh-CN"/>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716"/>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rPr>
          <w:rFonts w:hint="eastAsia" w:ascii="方正小标宋简体" w:hAnsi="方正小标宋简体" w:eastAsia="方正小标宋简体" w:cs="方正小标宋简体"/>
          <w:color w:val="000000"/>
          <w:sz w:val="36"/>
          <w:szCs w:val="36"/>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宋体" w:hAnsi="宋体" w:eastAsia="宋体" w:cs="宋体"/>
          <w:color w:val="000000"/>
          <w:sz w:val="24"/>
          <w:szCs w:val="24"/>
        </w:rPr>
      </w:r>
      <w:r/>
    </w:p>
    <w:p>
      <w:pPr>
        <w:pStyle w:val="716"/>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716"/>
        <w:ind w:firstLine="480"/>
        <w:keepLines w:val="0"/>
        <w:keepNext w:val="0"/>
        <w:pageBreakBefore w:val="0"/>
        <w:spacing w:line="264"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bCs/>
          <w:color w:val="000000"/>
          <w:sz w:val="24"/>
          <w:szCs w:val="24"/>
          <w:lang w:val="en-US" w:eastAsia="zh-CN" w:bidi="ar"/>
        </w:rPr>
        <w:t xml:space="preserve">根据南京市江宁妇幼保健院新建项目，为保证医院正常工作顺利实施，根据医院建设标准，有效提高空间的利用率，充分体现医院特色，医院拟购置手动病床等一批。</w:t>
      </w:r>
      <w:r>
        <w:rPr>
          <w:rFonts w:hint="eastAsia" w:ascii="宋体" w:hAnsi="宋体" w:eastAsia="宋体" w:cs="宋体"/>
          <w:bCs/>
          <w:color w:val="000000"/>
          <w:sz w:val="24"/>
          <w:szCs w:val="24"/>
          <w:lang w:val="en-US" w:eastAsia="zh-CN" w:bidi="ar"/>
        </w:rPr>
      </w:r>
      <w:r/>
    </w:p>
    <w:p>
      <w:pPr>
        <w:pStyle w:val="716"/>
        <w:numPr>
          <w:ilvl w:val="0"/>
          <w:numId w:val="0"/>
        </w:numPr>
        <w:ind w:left="0" w:firstLine="480"/>
        <w:keepLines w:val="0"/>
        <w:keepNext w:val="0"/>
        <w:pageBreakBefore w:val="0"/>
        <w:spacing w:line="264"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716"/>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highlight w:val="none"/>
        </w:rPr>
        <w:t xml:space="preserve">YY/T0003-2023手动病床</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highlight w:val="none"/>
        </w:rPr>
      </w:r>
      <w:r/>
    </w:p>
    <w:p>
      <w:pPr>
        <w:pStyle w:val="716"/>
        <w:ind w:firstLine="480"/>
        <w:spacing w:line="264"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17657-2013GB/T 17657-2013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人造板及饰面人造板理化性能试验方法</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r>
      <w:r/>
    </w:p>
    <w:p>
      <w:pPr>
        <w:pStyle w:val="716"/>
        <w:ind w:firstLine="480"/>
        <w:spacing w:line="264" w:lineRule="auto"/>
        <w:rPr>
          <w:rFonts w:hint="eastAsia" w:ascii="宋体" w:hAnsi="宋体" w:eastAsia="宋体" w:cs="宋体"/>
          <w:bCs/>
          <w:color w:val="000000"/>
          <w:sz w:val="24"/>
          <w:szCs w:val="24"/>
          <w:highlight w:val="none"/>
        </w:rPr>
      </w:pPr>
      <w:r>
        <w:rPr>
          <w:rFonts w:hint="eastAsia" w:ascii="宋体" w:hAnsi="宋体" w:eastAsia="宋体" w:cs="宋体"/>
          <w:bCs/>
          <w:i w:val="0"/>
          <w:iCs w:val="0"/>
          <w:caps w:val="0"/>
          <w:color w:val="000000"/>
          <w:spacing w:val="0"/>
          <w:sz w:val="24"/>
          <w:szCs w:val="24"/>
          <w:highlight w:val="none"/>
          <w:shd w:val="clear" w:color="auto" w:fill="auto"/>
        </w:rPr>
        <w:t xml:space="preserve">GB 9274-88 </w:t>
      </w:r>
      <w:r>
        <w:rPr>
          <w:rFonts w:hint="eastAsia" w:ascii="宋体" w:hAnsi="宋体" w:eastAsia="宋体" w:cs="宋体"/>
          <w:bCs/>
          <w:color w:val="000000"/>
          <w:sz w:val="24"/>
          <w:szCs w:val="24"/>
          <w:highlight w:val="none"/>
        </w:rPr>
        <w:t xml:space="preserve">《</w:t>
      </w:r>
      <w:r>
        <w:rPr>
          <w:rFonts w:hint="eastAsia" w:ascii="宋体" w:hAnsi="宋体" w:eastAsia="宋体" w:cs="宋体"/>
          <w:bCs/>
          <w:i w:val="0"/>
          <w:iCs w:val="0"/>
          <w:caps w:val="0"/>
          <w:color w:val="000000"/>
          <w:spacing w:val="0"/>
          <w:sz w:val="24"/>
          <w:szCs w:val="24"/>
          <w:highlight w:val="none"/>
          <w:shd w:val="clear" w:color="auto" w:fill="auto"/>
        </w:rPr>
        <w:t xml:space="preserve">色漆和清漆耐液体介质的测定</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16"/>
        <w:ind w:firstLine="480"/>
        <w:spacing w:line="264"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 1771-2007</w:t>
      </w:r>
      <w:r>
        <w:rPr>
          <w:rFonts w:hint="eastAsia" w:ascii="宋体" w:hAnsi="宋体" w:eastAsia="宋体" w:cs="宋体"/>
          <w:bCs/>
          <w:i w:val="0"/>
          <w:iCs w:val="0"/>
          <w:caps w:val="0"/>
          <w:color w:val="000000"/>
          <w:spacing w:val="0"/>
          <w:sz w:val="24"/>
          <w:szCs w:val="24"/>
          <w:highlight w:val="none"/>
          <w:shd w:val="clear" w:color="auto" w:fill="auto"/>
        </w:rPr>
        <w:t xml:space="preserve">《色漆和清漆耐中性盐雾性能的测定》</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16"/>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r>
      <w:r/>
    </w:p>
    <w:p>
      <w:pPr>
        <w:pStyle w:val="716"/>
        <w:ind w:firstLine="480"/>
        <w:spacing w:line="264"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rPr>
          <w:rFonts w:hint="eastAsia" w:ascii="宋体" w:hAnsi="宋体" w:eastAsia="宋体" w:cs="宋体"/>
          <w:bCs/>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rPr>
          <w:rFonts w:hint="eastAsia" w:ascii="宋体" w:hAnsi="宋体" w:eastAsia="宋体" w:cs="宋体"/>
          <w:bCs/>
          <w:color w:val="000000"/>
          <w:sz w:val="24"/>
          <w:szCs w:val="24"/>
          <w:lang w:val="en-US" w:eastAsia="zh-CN"/>
        </w:rPr>
      </w:r>
      <w:r/>
    </w:p>
    <w:p>
      <w:pPr>
        <w:pStyle w:val="716"/>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固定资产须符合《关于印发〈江宁区区级行政事业单位资产配置标准〉、〈江宁区区级行政事业单位资产使用年限标准〉（2016年修订版）的通知》。</w:t>
      </w:r>
      <w:r>
        <w:rPr>
          <w:rFonts w:hint="eastAsia" w:ascii="宋体" w:hAnsi="宋体" w:eastAsia="宋体" w:cs="宋体"/>
          <w:bCs/>
          <w:color w:val="000000"/>
          <w:sz w:val="24"/>
          <w:szCs w:val="24"/>
          <w:highlight w:val="none"/>
          <w:lang w:eastAsia="zh-CN"/>
        </w:rPr>
      </w:r>
      <w:r/>
    </w:p>
    <w:p>
      <w:pPr>
        <w:pStyle w:val="716"/>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黑体" w:hAnsi="黑体" w:eastAsia="黑体" w:cs="黑体"/>
          <w:bCs w:val="0"/>
          <w:color w:val="000000"/>
          <w:sz w:val="24"/>
          <w:szCs w:val="24"/>
          <w:lang w:eastAsia="zh-CN"/>
        </w:rPr>
      </w:r>
      <w:r/>
    </w:p>
    <w:tbl>
      <w:tblPr>
        <w:tblStyle w:val="983"/>
        <w:tblW w:w="0" w:type="auto"/>
        <w:tblInd w:w="-1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538"/>
        <w:gridCol w:w="812"/>
        <w:gridCol w:w="825"/>
        <w:gridCol w:w="1108"/>
        <w:gridCol w:w="1195"/>
        <w:gridCol w:w="1035"/>
        <w:gridCol w:w="951"/>
        <w:gridCol w:w="1359"/>
        <w:gridCol w:w="1180"/>
      </w:tblGrid>
      <w:tr>
        <w:trPr>
          <w:trHeight w:val="470"/>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序号</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分项名称</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数量</w:t>
            </w:r>
            <w:r>
              <w:rPr>
                <w:rFonts w:hint="eastAsia"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单位</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zh-CN" w:eastAsia="zh-CN" w:bidi="ar-SA"/>
              </w:rPr>
            </w:pPr>
            <w:r>
              <w:rPr>
                <w:rFonts w:hint="eastAsia" w:ascii="宋体" w:hAnsi="宋体" w:eastAsia="宋体" w:cs="宋体"/>
                <w:bCs/>
                <w:color w:val="000000"/>
                <w:sz w:val="24"/>
                <w:szCs w:val="24"/>
                <w:lang w:val="en-US" w:eastAsia="zh-CN" w:bidi="ar-SA"/>
              </w:rPr>
              <w:t xml:space="preserve">单价上限</w:t>
            </w:r>
            <w:r>
              <w:rPr>
                <w:rFonts w:hint="eastAsia" w:ascii="宋体" w:hAnsi="宋体" w:eastAsia="宋体" w:cs="宋体"/>
                <w:bCs/>
                <w:color w:val="000000"/>
                <w:sz w:val="24"/>
                <w:szCs w:val="24"/>
                <w:lang w:val="zh-CN" w:eastAsia="zh-CN" w:bidi="ar-SA"/>
              </w:rPr>
              <w:t xml:space="preserve">（</w:t>
            </w:r>
            <w:r>
              <w:rPr>
                <w:rFonts w:hint="eastAsia" w:ascii="宋体" w:hAnsi="宋体" w:eastAsia="宋体" w:cs="宋体"/>
                <w:bCs/>
                <w:color w:val="000000"/>
                <w:sz w:val="24"/>
                <w:szCs w:val="24"/>
                <w:lang w:val="en-US" w:eastAsia="zh-CN" w:bidi="ar-SA"/>
              </w:rPr>
              <w:t xml:space="preserve">元</w:t>
            </w:r>
            <w:r>
              <w:rPr>
                <w:rFonts w:hint="eastAsia" w:ascii="宋体" w:hAnsi="宋体" w:eastAsia="宋体" w:cs="宋体"/>
                <w:bCs/>
                <w:color w:val="000000"/>
                <w:sz w:val="24"/>
                <w:szCs w:val="24"/>
                <w:lang w:val="zh-CN" w:eastAsia="zh-CN" w:bidi="ar-SA"/>
              </w:rPr>
              <w:t xml:space="preserve">）</w:t>
            </w:r>
            <w:r>
              <w:rPr>
                <w:rFonts w:hint="eastAsia" w:ascii="宋体" w:hAnsi="宋体" w:eastAsia="宋体" w:cs="宋体"/>
                <w:bCs/>
                <w:color w:val="000000"/>
                <w:sz w:val="24"/>
                <w:szCs w:val="24"/>
                <w:lang w:val="zh-CN"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产品类型</w:t>
            </w: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所属行业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属性</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政府强制采购节能产品</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备注</w:t>
            </w:r>
            <w:r>
              <w:rPr>
                <w:rFonts w:hint="eastAsia" w:ascii="宋体" w:hAnsi="宋体" w:eastAsia="宋体" w:cs="宋体"/>
                <w:bCs/>
                <w:color w:val="000000"/>
                <w:sz w:val="24"/>
                <w:szCs w:val="24"/>
                <w:lang w:val="en-US" w:eastAsia="zh-CN" w:bidi="ar-SA"/>
              </w:rPr>
            </w:r>
            <w:r/>
          </w:p>
        </w:tc>
      </w:tr>
      <w:tr>
        <w:trPr>
          <w:trHeight w:val="414"/>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手动病床</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395</w:t>
            </w:r>
            <w:r>
              <w:rPr>
                <w:rFonts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张</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3849</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val="0"/>
                <w:color w:val="000000"/>
                <w:sz w:val="24"/>
                <w:szCs w:val="24"/>
                <w:highlight w:val="red"/>
                <w:lang w:val="en-US" w:eastAsia="zh-CN" w:bidi="ar-SA"/>
              </w:rPr>
            </w:pPr>
            <w:r>
              <w:rPr>
                <w:rFonts w:hint="eastAsia" w:ascii="宋体" w:hAnsi="宋体" w:eastAsia="宋体" w:cs="宋体"/>
                <w:b w:val="0"/>
                <w:bCs/>
                <w:i w:val="0"/>
                <w:iCs w:val="0"/>
                <w:caps w:val="0"/>
                <w:color w:val="000000"/>
                <w:spacing w:val="0"/>
                <w:sz w:val="24"/>
                <w:szCs w:val="24"/>
                <w:highlight w:val="none"/>
                <w:shd w:val="clear" w:color="auto" w:fill="auto"/>
                <w:lang w:val="en-US" w:eastAsia="zh-CN" w:bidi="ar-SA"/>
              </w:rPr>
              <w:t xml:space="preserve">第一类医疗器械</w:t>
            </w:r>
            <w:r>
              <w:rPr>
                <w:rFonts w:hint="eastAsia" w:ascii="宋体" w:hAnsi="宋体" w:eastAsia="宋体" w:cs="宋体"/>
                <w:bCs w:val="0"/>
                <w:color w:val="000000"/>
                <w:sz w:val="24"/>
                <w:szCs w:val="24"/>
                <w:highlight w:val="red"/>
                <w:lang w:val="en-US" w:eastAsia="zh-CN" w:bidi="ar-SA"/>
              </w:rPr>
            </w:r>
            <w:r/>
          </w:p>
        </w:tc>
      </w:tr>
      <w:tr>
        <w:trPr>
          <w:trHeight w:val="414"/>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医用床垫</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395</w:t>
            </w:r>
            <w:r>
              <w:rPr>
                <w:rFonts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张</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660</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val="0"/>
                <w:color w:val="000000"/>
                <w:sz w:val="24"/>
                <w:szCs w:val="24"/>
                <w:highlight w:val="red"/>
                <w:lang w:val="en-US" w:eastAsia="zh-CN" w:bidi="ar-SA"/>
              </w:rPr>
            </w:pPr>
            <w:r>
              <w:rPr>
                <w:rFonts w:hint="eastAsia" w:ascii="宋体" w:hAnsi="宋体" w:eastAsia="宋体" w:cs="宋体"/>
                <w:bCs w:val="0"/>
                <w:color w:val="000000"/>
                <w:sz w:val="24"/>
                <w:szCs w:val="24"/>
                <w:highlight w:val="red"/>
                <w:lang w:val="en-US" w:eastAsia="zh-CN" w:bidi="ar-SA"/>
              </w:rPr>
            </w:r>
            <w:r/>
          </w:p>
        </w:tc>
      </w:tr>
      <w:tr>
        <w:trPr>
          <w:trHeight w:val="414"/>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医用床头柜</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457</w:t>
            </w:r>
            <w:r>
              <w:rPr>
                <w:rFonts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个</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717</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val="0"/>
                <w:color w:val="000000"/>
                <w:sz w:val="24"/>
                <w:szCs w:val="24"/>
                <w:highlight w:val="red"/>
                <w:lang w:val="en-US" w:eastAsia="zh-CN" w:bidi="ar-SA"/>
              </w:rPr>
            </w:pPr>
            <w:r>
              <w:rPr>
                <w:rFonts w:hint="eastAsia" w:ascii="宋体" w:hAnsi="宋体" w:eastAsia="宋体" w:cs="宋体"/>
                <w:bCs w:val="0"/>
                <w:color w:val="000000"/>
                <w:sz w:val="24"/>
                <w:szCs w:val="24"/>
                <w:highlight w:val="red"/>
                <w:lang w:val="en-US" w:eastAsia="zh-CN" w:bidi="ar-SA"/>
              </w:rPr>
            </w:r>
            <w:r/>
          </w:p>
        </w:tc>
      </w:tr>
      <w:tr>
        <w:trPr>
          <w:trHeight w:val="414"/>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移动</w:t>
            </w:r>
            <w:r>
              <w:rPr>
                <w:rFonts w:hint="eastAsia" w:ascii="Arial" w:hAnsi="Arial" w:eastAsia="宋体" w:cs="Times New Roman"/>
                <w:b w:val="0"/>
                <w:bCs/>
                <w:color w:val="000000"/>
                <w:sz w:val="24"/>
                <w:szCs w:val="24"/>
                <w:lang w:val="en-US" w:eastAsia="zh-CN" w:bidi="ar-SA"/>
              </w:rPr>
              <w:t xml:space="preserve">升降</w:t>
            </w:r>
            <w:r>
              <w:rPr>
                <w:rFonts w:hint="eastAsia" w:ascii="宋体" w:hAnsi="宋体" w:eastAsia="宋体" w:cs="宋体"/>
                <w:bCs/>
                <w:color w:val="000000"/>
                <w:sz w:val="24"/>
                <w:szCs w:val="24"/>
                <w:lang w:val="en-US" w:eastAsia="zh-CN" w:bidi="ar-SA"/>
              </w:rPr>
              <w:t xml:space="preserve">餐桌</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431</w:t>
            </w:r>
            <w:r>
              <w:rPr>
                <w:rFonts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张</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990</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主要产品</w:t>
            </w: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val="0"/>
                <w:color w:val="000000"/>
                <w:sz w:val="24"/>
                <w:szCs w:val="24"/>
                <w:highlight w:val="red"/>
                <w:lang w:val="en-US" w:eastAsia="zh-CN" w:bidi="ar-SA"/>
              </w:rPr>
            </w:pPr>
            <w:r>
              <w:rPr>
                <w:rFonts w:hint="eastAsia" w:ascii="宋体" w:hAnsi="宋体" w:eastAsia="宋体" w:cs="宋体"/>
                <w:bCs w:val="0"/>
                <w:color w:val="000000"/>
                <w:sz w:val="24"/>
                <w:szCs w:val="24"/>
                <w:highlight w:val="red"/>
                <w:lang w:val="en-US" w:eastAsia="zh-CN" w:bidi="ar-SA"/>
              </w:rPr>
            </w:r>
            <w:r/>
          </w:p>
        </w:tc>
      </w:tr>
      <w:tr>
        <w:trPr>
          <w:trHeight w:val="414"/>
        </w:trPr>
        <w:tc>
          <w:tcPr>
            <w:tcW w:w="78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5</w:t>
            </w:r>
            <w:r>
              <w:rPr>
                <w:rFonts w:hint="eastAsia" w:ascii="宋体" w:hAnsi="宋体" w:eastAsia="宋体" w:cs="宋体"/>
                <w:bCs/>
                <w:color w:val="000000"/>
                <w:sz w:val="24"/>
                <w:szCs w:val="24"/>
                <w:lang w:val="en-US" w:eastAsia="zh-CN" w:bidi="ar-SA"/>
              </w:rPr>
            </w:r>
            <w:r/>
          </w:p>
        </w:tc>
        <w:tc>
          <w:tcPr>
            <w:tcW w:w="153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新生儿床</w:t>
            </w:r>
            <w:r>
              <w:rPr>
                <w:rFonts w:hint="eastAsia" w:ascii="宋体" w:hAnsi="宋体" w:eastAsia="宋体" w:cs="宋体"/>
                <w:bCs/>
                <w:color w:val="000000"/>
                <w:sz w:val="24"/>
                <w:szCs w:val="24"/>
                <w:lang w:val="en-US" w:eastAsia="zh-CN" w:bidi="ar-SA"/>
              </w:rPr>
            </w:r>
            <w:r/>
          </w:p>
        </w:tc>
        <w:tc>
          <w:tcPr>
            <w:tcW w:w="812" w:type="dxa"/>
            <w:vAlign w:val="center"/>
            <w:textDirection w:val="lrTb"/>
            <w:noWrap w:val="false"/>
          </w:tcPr>
          <w:p>
            <w:pPr>
              <w:pStyle w:val="716"/>
              <w:jc w:val="center"/>
              <w:keepLines w:val="0"/>
              <w:keepNext w:val="0"/>
              <w:pageBreakBefore w:val="0"/>
              <w:spacing w:line="240"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142</w:t>
            </w:r>
            <w:r>
              <w:rPr>
                <w:rFonts w:ascii="宋体" w:hAnsi="宋体" w:eastAsia="宋体" w:cs="宋体"/>
                <w:bCs/>
                <w:color w:val="000000"/>
                <w:sz w:val="24"/>
                <w:szCs w:val="24"/>
                <w:lang w:val="en-US" w:eastAsia="zh-CN" w:bidi="ar-SA"/>
              </w:rPr>
            </w:r>
            <w:r/>
          </w:p>
        </w:tc>
        <w:tc>
          <w:tcPr>
            <w:tcW w:w="82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110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2338</w:t>
            </w:r>
            <w:r>
              <w:rPr>
                <w:rFonts w:hint="eastAsia" w:ascii="宋体" w:hAnsi="宋体" w:eastAsia="宋体" w:cs="宋体"/>
                <w:bCs/>
                <w:color w:val="000000"/>
                <w:sz w:val="24"/>
                <w:szCs w:val="24"/>
                <w:lang w:val="en-US" w:eastAsia="zh-CN" w:bidi="ar-SA"/>
              </w:rPr>
            </w:r>
            <w:r/>
          </w:p>
        </w:tc>
        <w:tc>
          <w:tcPr>
            <w:tcW w:w="119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1035"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工业</w:t>
            </w:r>
            <w:r>
              <w:rPr>
                <w:rFonts w:hint="eastAsia" w:ascii="宋体" w:hAnsi="宋体" w:eastAsia="宋体" w:cs="宋体"/>
                <w:bCs/>
                <w:color w:val="000000"/>
                <w:sz w:val="24"/>
                <w:szCs w:val="24"/>
                <w:lang w:val="en-US" w:eastAsia="zh-CN" w:bidi="ar-SA"/>
              </w:rPr>
            </w:r>
            <w:r/>
          </w:p>
        </w:tc>
        <w:tc>
          <w:tcPr>
            <w:tcW w:w="95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货物</w:t>
            </w:r>
            <w:r>
              <w:rPr>
                <w:rFonts w:hint="eastAsia" w:ascii="宋体" w:hAnsi="宋体" w:eastAsia="宋体" w:cs="宋体"/>
                <w:bCs/>
                <w:color w:val="000000"/>
                <w:sz w:val="24"/>
                <w:szCs w:val="24"/>
                <w:lang w:val="en-US" w:eastAsia="zh-CN" w:bidi="ar-SA"/>
              </w:rPr>
            </w:r>
            <w:r/>
          </w:p>
        </w:tc>
        <w:tc>
          <w:tcPr>
            <w:tcW w:w="135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rPr>
                <w:rFonts w:hint="eastAsia" w:ascii="宋体" w:hAnsi="宋体" w:eastAsia="宋体" w:cs="宋体"/>
                <w:bCs/>
                <w:color w:val="000000"/>
                <w:sz w:val="24"/>
                <w:szCs w:val="24"/>
                <w:lang w:val="en-US" w:eastAsia="zh-CN" w:bidi="ar-SA"/>
              </w:rPr>
            </w:r>
            <w:r/>
          </w:p>
        </w:tc>
        <w:tc>
          <w:tcPr>
            <w:tcW w:w="118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val="0"/>
                <w:color w:val="000000"/>
                <w:sz w:val="24"/>
                <w:szCs w:val="24"/>
                <w:highlight w:val="red"/>
                <w:lang w:val="en-US" w:eastAsia="zh-CN" w:bidi="ar-SA"/>
              </w:rPr>
            </w:pPr>
            <w:r>
              <w:rPr>
                <w:rFonts w:hint="eastAsia" w:ascii="宋体" w:hAnsi="宋体" w:eastAsia="宋体" w:cs="宋体"/>
                <w:bCs w:val="0"/>
                <w:color w:val="000000"/>
                <w:sz w:val="24"/>
                <w:szCs w:val="24"/>
                <w:highlight w:val="red"/>
                <w:lang w:val="en-US" w:eastAsia="zh-CN" w:bidi="ar-SA"/>
              </w:rPr>
            </w:r>
            <w:r/>
          </w:p>
        </w:tc>
      </w:tr>
    </w:tbl>
    <w:p>
      <w:pPr>
        <w:pStyle w:val="716"/>
        <w:ind w:firstLine="0"/>
        <w:keepLines w:val="0"/>
        <w:keepNext w:val="0"/>
        <w:pageBreakBefore w:val="0"/>
        <w:spacing w:line="240" w:lineRule="auto"/>
        <w:widowControl w:val="off"/>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r>
      <w:r/>
    </w:p>
    <w:p>
      <w:pPr>
        <w:pStyle w:val="716"/>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黑体" w:hAnsi="黑体" w:eastAsia="黑体" w:cs="黑体"/>
          <w:b w:val="0"/>
          <w:bCs w:val="0"/>
          <w:color w:val="000000"/>
          <w:sz w:val="24"/>
          <w:szCs w:val="24"/>
          <w:highlight w:val="none"/>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1.产品技术指标</w:t>
      </w:r>
      <w:r>
        <w:rPr>
          <w:rFonts w:hint="eastAsia" w:ascii="宋体" w:hAnsi="宋体" w:eastAsia="宋体" w:cs="宋体"/>
          <w:bCs/>
          <w:color w:val="000000"/>
          <w:sz w:val="24"/>
          <w:szCs w:val="24"/>
          <w:lang w:val="en-US" w:eastAsia="zh-CN"/>
        </w:rPr>
      </w:r>
      <w:r/>
    </w:p>
    <w:tbl>
      <w:tblPr>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9"/>
        <w:gridCol w:w="672"/>
        <w:gridCol w:w="9479"/>
      </w:tblGrid>
      <w:tr>
        <w:trPr>
          <w:trHeight w:val="787"/>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序号</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产品</w:t>
            </w:r>
            <w:r>
              <w:rPr>
                <w:rFonts w:hint="eastAsia" w:ascii="宋体" w:hAnsi="宋体" w:eastAsia="宋体" w:cs="宋体"/>
                <w:b/>
                <w:bCs w:val="0"/>
                <w:color w:val="000000"/>
                <w:sz w:val="24"/>
                <w:szCs w:val="24"/>
                <w:lang w:val="en-US" w:eastAsia="zh-CN" w:bidi="ar-SA"/>
              </w:rPr>
            </w:r>
            <w:r/>
          </w:p>
        </w:tc>
        <w:tc>
          <w:tcPr>
            <w:tcW w:w="947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功能、性能、配置不低于以下要求</w:t>
            </w:r>
            <w:r>
              <w:rPr>
                <w:rFonts w:hint="eastAsia" w:ascii="宋体" w:hAnsi="宋体" w:eastAsia="宋体" w:cs="宋体"/>
                <w:b/>
                <w:bCs w:val="0"/>
                <w:color w:val="000000"/>
                <w:sz w:val="24"/>
                <w:szCs w:val="24"/>
                <w:lang w:val="en-US" w:eastAsia="zh-CN" w:bidi="ar-SA"/>
              </w:rPr>
            </w:r>
            <w:r/>
          </w:p>
        </w:tc>
      </w:tr>
      <w:tr>
        <w:trPr>
          <w:trHeight w:val="1401"/>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left"/>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手动病床</w:t>
            </w:r>
            <w:r>
              <w:rPr>
                <w:rFonts w:hint="eastAsia" w:ascii="宋体" w:hAnsi="宋体" w:eastAsia="宋体" w:cs="宋体"/>
                <w:bCs/>
                <w:color w:val="000000"/>
                <w:sz w:val="24"/>
                <w:szCs w:val="24"/>
                <w:lang w:val="en-US" w:eastAsia="zh-CN" w:bidi="ar-SA"/>
              </w:rPr>
            </w:r>
            <w:r/>
          </w:p>
        </w:tc>
        <w:tc>
          <w:tcPr>
            <w:tcW w:w="9479" w:type="dxa"/>
            <w:vAlign w:val="center"/>
            <w:textDirection w:val="lrTb"/>
            <w:noWrap w:val="false"/>
          </w:tcPr>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w:t>
            </w:r>
            <w:r>
              <w:rPr>
                <w:rFonts w:ascii="宋体" w:hAnsi="Times New Roman" w:eastAsia="宋体" w:cs="Times New Roman"/>
                <w:sz w:val="24"/>
                <w:szCs w:val="24"/>
                <w:lang w:val="en-US" w:eastAsia="zh-CN" w:bidi="ar-SA"/>
              </w:rPr>
              <w:t xml:space="preserve">1.</w:t>
            </w:r>
            <w:r>
              <w:rPr>
                <w:rFonts w:hint="eastAsia"/>
                <w:sz w:val="24"/>
                <w:szCs w:val="24"/>
                <w:lang w:val="en-US" w:eastAsia="zh-CN"/>
              </w:rPr>
              <w:t xml:space="preserve">整床设计使用年限：</w:t>
            </w:r>
            <w:r>
              <w:rPr>
                <w:rFonts w:hint="eastAsia" w:ascii="宋体" w:hAnsi="宋体" w:eastAsia="宋体" w:cs="宋体"/>
                <w:sz w:val="24"/>
                <w:lang w:val="en-US" w:eastAsia="zh-CN"/>
              </w:rPr>
              <w:t xml:space="preserve">≥</w:t>
            </w:r>
            <w:r>
              <w:rPr>
                <w:rFonts w:hint="eastAsia" w:hAnsi="宋体" w:cs="宋体"/>
                <w:sz w:val="24"/>
                <w:lang w:val="en-US" w:eastAsia="zh-CN"/>
              </w:rPr>
              <w:t xml:space="preserve">10年</w:t>
            </w:r>
            <w:r>
              <w:rPr>
                <w:rFonts w:hint="eastAsia" w:ascii="宋体" w:hAnsi="宋体" w:cs="宋体"/>
                <w:b/>
                <w:bCs/>
                <w:sz w:val="24"/>
              </w:rPr>
              <w:t xml:space="preserve">(</w:t>
            </w:r>
            <w:r>
              <w:rPr>
                <w:rFonts w:hint="eastAsia" w:ascii="宋体" w:hAnsi="宋体" w:cs="宋体"/>
                <w:b/>
                <w:bCs/>
                <w:sz w:val="24"/>
                <w:lang w:eastAsia="zh-CN"/>
              </w:rPr>
              <w:t xml:space="preserve">投标时需</w:t>
            </w:r>
            <w:r>
              <w:rPr>
                <w:rFonts w:hint="eastAsia" w:ascii="宋体" w:hAnsi="宋体" w:cs="宋体"/>
                <w:b/>
                <w:bCs/>
                <w:sz w:val="24"/>
              </w:rPr>
              <w:t xml:space="preserve">提供</w:t>
            </w:r>
            <w:r>
              <w:rPr>
                <w:rFonts w:hint="eastAsia" w:ascii="宋体" w:hAnsi="宋体" w:cs="宋体"/>
                <w:b/>
                <w:bCs/>
                <w:sz w:val="24"/>
                <w:lang w:eastAsia="zh-CN"/>
              </w:rPr>
              <w:t xml:space="preserve">铭牌图片</w:t>
            </w:r>
            <w:r>
              <w:rPr>
                <w:rFonts w:hint="eastAsia" w:ascii="宋体" w:hAnsi="宋体" w:cs="宋体"/>
                <w:b/>
                <w:bCs/>
                <w:sz w:val="24"/>
              </w:rPr>
              <w:t xml:space="preserve">)</w:t>
            </w:r>
            <w:r>
              <w:rPr>
                <w:rFonts w:hint="eastAsia" w:hAnsi="宋体" w:cs="宋体"/>
                <w:sz w:val="24"/>
                <w:lang w:val="en-US" w:eastAsia="zh-CN"/>
              </w:rPr>
              <w:t xml:space="preserve">。</w:t>
            </w:r>
            <w:r>
              <w:rPr>
                <w:rFonts w:hint="eastAsia" w:ascii="宋体" w:hAnsi="宋体" w:eastAsia="宋体" w:cs="宋体"/>
                <w:sz w:val="24"/>
                <w:szCs w:val="24"/>
                <w:lang w:eastAsia="zh-CN"/>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rPr>
              <w:outlineLvl w:val="9"/>
            </w:pPr>
            <w:r>
              <w:rPr>
                <w:rFonts w:ascii="宋体" w:hAnsi="Times New Roman" w:eastAsia="宋体" w:cs="Times New Roman"/>
                <w:sz w:val="24"/>
                <w:szCs w:val="24"/>
                <w:lang w:val="en-US" w:eastAsia="zh-CN" w:bidi="ar-SA"/>
              </w:rPr>
              <w:t xml:space="preserve">2.</w:t>
            </w:r>
            <w:r>
              <w:rPr>
                <w:rFonts w:hint="eastAsia"/>
                <w:sz w:val="24"/>
                <w:szCs w:val="24"/>
              </w:rPr>
              <w:t xml:space="preserve">安全载重 ：</w:t>
            </w:r>
            <w:r>
              <w:rPr>
                <w:rFonts w:hint="eastAsia" w:ascii="宋体" w:hAnsi="宋体" w:eastAsia="宋体" w:cs="宋体"/>
                <w:sz w:val="24"/>
                <w:szCs w:val="24"/>
              </w:rPr>
              <w:t xml:space="preserve">≥2</w:t>
            </w:r>
            <w:r>
              <w:rPr>
                <w:rFonts w:hint="eastAsia" w:hAnsi="宋体" w:cs="宋体"/>
                <w:sz w:val="24"/>
                <w:szCs w:val="24"/>
                <w:lang w:val="en-US" w:eastAsia="zh-CN"/>
              </w:rPr>
              <w:t xml:space="preserve">4</w:t>
            </w:r>
            <w:r>
              <w:rPr>
                <w:rFonts w:hint="eastAsia" w:ascii="宋体" w:hAnsi="宋体" w:eastAsia="宋体" w:cs="宋体"/>
                <w:sz w:val="24"/>
                <w:szCs w:val="24"/>
              </w:rPr>
              <w:t xml:space="preserve">0kg。</w:t>
            </w:r>
            <w:r>
              <w:rPr>
                <w:rFonts w:hint="eastAsia" w:ascii="宋体" w:hAnsi="宋体" w:eastAsia="宋体" w:cs="宋体"/>
                <w:sz w:val="24"/>
                <w:szCs w:val="24"/>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rPr>
              <w:outlineLvl w:val="9"/>
            </w:pPr>
            <w:r>
              <w:rPr>
                <w:rFonts w:ascii="宋体" w:hAnsi="宋体" w:eastAsia="宋体" w:cs="宋体"/>
                <w:sz w:val="24"/>
                <w:szCs w:val="24"/>
                <w:lang w:val="en-US" w:eastAsia="zh-CN" w:bidi="ar-SA"/>
              </w:rPr>
              <w:t xml:space="preserve">3.</w:t>
            </w:r>
            <w:r>
              <w:rPr>
                <w:rFonts w:hint="eastAsia"/>
                <w:sz w:val="24"/>
                <w:szCs w:val="24"/>
                <w:lang w:eastAsia="zh-CN"/>
              </w:rPr>
              <w:t xml:space="preserve">用途</w:t>
            </w:r>
            <w:r>
              <w:rPr>
                <w:rFonts w:hint="eastAsia"/>
                <w:sz w:val="24"/>
                <w:szCs w:val="24"/>
              </w:rPr>
              <w:t xml:space="preserve">：</w:t>
            </w:r>
            <w:r>
              <w:rPr>
                <w:rFonts w:hint="eastAsia" w:ascii="宋体" w:hAnsi="宋体" w:eastAsia="宋体" w:cs="宋体"/>
                <w:sz w:val="24"/>
                <w:szCs w:val="24"/>
                <w:lang w:val="en-US"/>
              </w:rPr>
              <w:t xml:space="preserve">用于医疗监护下的成年患者的诊断、治疗或监护时使用，用以支撑患者身体，形成临床所需体位。</w:t>
            </w:r>
            <w:r>
              <w:rPr>
                <w:rFonts w:hint="eastAsia" w:ascii="宋体" w:hAnsi="宋体" w:eastAsia="宋体" w:cs="宋体"/>
                <w:sz w:val="24"/>
                <w:szCs w:val="24"/>
              </w:rPr>
            </w:r>
            <w:r/>
          </w:p>
          <w:p>
            <w:pPr>
              <w:pStyle w:val="716"/>
              <w:keepLines w:val="0"/>
              <w:keepNext w:val="0"/>
              <w:pageBreakBefore w:val="0"/>
              <w:spacing w:line="360" w:lineRule="exact"/>
              <w:rPr>
                <w:rFonts w:hint="eastAsia" w:ascii="宋体" w:hAnsi="宋体" w:cs="宋体"/>
                <w:b/>
                <w:bCs/>
                <w:sz w:val="24"/>
              </w:rPr>
              <w:outlineLvl w:val="9"/>
            </w:pPr>
            <w:r>
              <w:rPr>
                <w:rFonts w:ascii="宋体" w:hAnsi="宋体" w:eastAsia="宋体" w:cs="宋体"/>
                <w:sz w:val="24"/>
                <w:szCs w:val="24"/>
                <w:lang w:val="en-US" w:eastAsia="zh-CN" w:bidi="ar-SA"/>
              </w:rPr>
              <w:t xml:space="preserve">4.</w:t>
            </w:r>
            <w:r>
              <w:rPr>
                <w:rFonts w:hint="eastAsia" w:ascii="宋体" w:hAnsi="宋体" w:eastAsia="宋体" w:cs="宋体"/>
                <w:sz w:val="24"/>
                <w:szCs w:val="24"/>
              </w:rPr>
              <w:t xml:space="preserve">规格：</w:t>
            </w:r>
            <w:r>
              <w:rPr>
                <w:rFonts w:hint="eastAsia" w:ascii="宋体" w:hAnsi="宋体" w:cs="宋体"/>
                <w:sz w:val="24"/>
              </w:rPr>
              <w:t xml:space="preserve">床板长度1940mm土</w:t>
            </w:r>
            <w:r>
              <w:rPr>
                <w:rFonts w:hint="eastAsia" w:ascii="宋体" w:hAnsi="宋体" w:cs="宋体"/>
                <w:sz w:val="24"/>
                <w:lang w:val="en-US" w:eastAsia="zh-CN"/>
              </w:rPr>
              <w:t xml:space="preserve">1</w:t>
            </w:r>
            <w:r>
              <w:rPr>
                <w:rFonts w:hint="eastAsia" w:ascii="宋体" w:hAnsi="宋体" w:cs="宋体"/>
                <w:sz w:val="24"/>
              </w:rPr>
              <w:t xml:space="preserve">0mm（全长2140mm土</w:t>
            </w:r>
            <w:r>
              <w:rPr>
                <w:rFonts w:hint="eastAsia" w:ascii="宋体" w:hAnsi="宋体" w:cs="宋体"/>
                <w:sz w:val="24"/>
                <w:lang w:val="en-US" w:eastAsia="zh-CN"/>
              </w:rPr>
              <w:t xml:space="preserve">1</w:t>
            </w:r>
            <w:r>
              <w:rPr>
                <w:rFonts w:hint="eastAsia" w:ascii="宋体" w:hAnsi="宋体" w:cs="宋体"/>
                <w:sz w:val="24"/>
              </w:rPr>
              <w:t xml:space="preserve">0mm），床板宽860mm士10mm（全宽980mm士10mm），高度（床板离地面）500±10mm。</w:t>
            </w:r>
            <w:r>
              <w:rPr>
                <w:rFonts w:hint="eastAsia" w:ascii="宋体" w:hAnsi="宋体" w:cs="宋体"/>
                <w:b/>
                <w:bCs/>
                <w:sz w:val="24"/>
              </w:rPr>
            </w:r>
            <w:r/>
          </w:p>
          <w:p>
            <w:pPr>
              <w:pStyle w:val="716"/>
              <w:keepLines w:val="0"/>
              <w:keepNext w:val="0"/>
              <w:pageBreakBefore w:val="0"/>
              <w:spacing w:line="360" w:lineRule="exact"/>
              <w:tabs>
                <w:tab w:val="left" w:pos="845" w:leader="none"/>
                <w:tab w:val="left" w:pos="2181" w:leader="none"/>
              </w:tabs>
              <w:rPr>
                <w:rFonts w:ascii="宋体" w:hAnsi="宋体" w:eastAsia="宋体" w:cs="宋体"/>
                <w:sz w:val="24"/>
                <w:szCs w:val="24"/>
              </w:rPr>
              <w:outlineLvl w:val="9"/>
            </w:pPr>
            <w:r>
              <w:rPr>
                <w:rFonts w:ascii="宋体" w:hAnsi="宋体" w:eastAsia="宋体" w:cs="宋体"/>
                <w:sz w:val="24"/>
                <w:szCs w:val="24"/>
                <w:lang w:val="en-US" w:eastAsia="zh-CN" w:bidi="ar-SA"/>
              </w:rPr>
              <w:t xml:space="preserve">5.</w:t>
            </w:r>
            <w:r>
              <w:rPr>
                <w:rFonts w:hint="eastAsia" w:ascii="宋体" w:hAnsi="宋体" w:eastAsia="宋体" w:cs="宋体"/>
                <w:sz w:val="24"/>
                <w:szCs w:val="24"/>
              </w:rPr>
              <w:t xml:space="preserve">功能：背部上升0-7</w:t>
            </w:r>
            <w:r>
              <w:rPr>
                <w:rFonts w:hint="eastAsia" w:hAnsi="宋体" w:cs="宋体"/>
                <w:sz w:val="24"/>
                <w:szCs w:val="24"/>
                <w:lang w:val="en-US" w:eastAsia="zh-CN"/>
              </w:rPr>
              <w:t xml:space="preserve">0</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°），膝部上升0-</w:t>
            </w:r>
            <w:r>
              <w:rPr>
                <w:rFonts w:hint="eastAsia" w:hAnsi="宋体" w:cs="宋体"/>
                <w:sz w:val="24"/>
                <w:szCs w:val="24"/>
                <w:lang w:val="en-US" w:eastAsia="zh-CN"/>
              </w:rPr>
              <w:t xml:space="preserve">45</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w:t>
            </w:r>
            <w:r>
              <w:rPr>
                <w:rFonts w:ascii="宋体" w:hAnsi="宋体" w:eastAsia="宋体" w:cs="宋体"/>
                <w:sz w:val="24"/>
                <w:szCs w:val="24"/>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t xml:space="preserve">6.</w:t>
            </w:r>
            <w:r>
              <w:rPr>
                <w:rFonts w:hint="eastAsia" w:ascii="宋体" w:hAnsi="宋体" w:eastAsia="宋体" w:cs="宋体"/>
                <w:sz w:val="24"/>
                <w:szCs w:val="24"/>
              </w:rPr>
              <w:t xml:space="preserve">床板</w:t>
            </w:r>
            <w:r>
              <w:rPr>
                <w:rFonts w:hint="eastAsia" w:ascii="宋体" w:hAnsi="宋体" w:eastAsia="宋体" w:cs="宋体"/>
                <w:sz w:val="24"/>
                <w:szCs w:val="24"/>
                <w:lang w:eastAsia="zh-CN"/>
              </w:rPr>
              <w:t xml:space="preserve">：</w:t>
            </w:r>
            <w:r>
              <w:rPr>
                <w:rFonts w:hint="eastAsia" w:ascii="宋体" w:hAnsi="宋体" w:cs="宋体"/>
                <w:sz w:val="24"/>
              </w:rPr>
              <w:t xml:space="preserve">床面板为冷轧钢一次冲压成型，厚度≥1.0mm，≥10块模块化卷边小床板组合而成，</w:t>
            </w:r>
            <w:r>
              <w:rPr>
                <w:rFonts w:hint="eastAsia" w:ascii="宋体" w:hAnsi="宋体" w:eastAsia="宋体" w:cs="宋体"/>
                <w:sz w:val="24"/>
              </w:rPr>
              <w:t xml:space="preserve">卷边小床板冲压孔下凹设计，凹内开孔，保证透气性能的同时不影响承重性能。螺丝及垫套：</w:t>
            </w:r>
            <w:r>
              <w:rPr>
                <w:rFonts w:hint="eastAsia" w:ascii="宋体" w:hAnsi="宋体" w:eastAsia="宋体" w:cs="宋体"/>
                <w:sz w:val="24"/>
                <w:lang w:eastAsia="zh-CN"/>
              </w:rPr>
              <w:t xml:space="preserve">活动连接处用</w:t>
            </w:r>
            <w:r>
              <w:rPr>
                <w:rFonts w:hint="eastAsia" w:ascii="宋体" w:hAnsi="宋体" w:eastAsia="宋体" w:cs="宋体"/>
                <w:sz w:val="24"/>
                <w:lang w:val="en-US" w:eastAsia="zh-CN"/>
              </w:rPr>
              <w:t xml:space="preserve">螺丝具备</w:t>
            </w:r>
            <w:r>
              <w:rPr>
                <w:rFonts w:hint="eastAsia" w:ascii="宋体" w:hAnsi="宋体" w:eastAsia="宋体" w:cs="宋体"/>
                <w:sz w:val="24"/>
                <w:lang w:eastAsia="zh-CN"/>
              </w:rPr>
              <w:t xml:space="preserve">螺纹胶，所有的螺丝都经过盐雾试验和耐酸碱测试，</w:t>
            </w:r>
            <w:r>
              <w:rPr>
                <w:rFonts w:hint="eastAsia" w:ascii="宋体" w:hAnsi="宋体" w:eastAsia="宋体" w:cs="宋体"/>
                <w:sz w:val="24"/>
              </w:rPr>
              <w:t xml:space="preserve">连接处加装镉镍耐磨垫套，</w:t>
            </w:r>
            <w:r>
              <w:rPr>
                <w:rFonts w:hint="eastAsia" w:ascii="宋体" w:hAnsi="宋体" w:eastAsia="宋体" w:cs="宋体"/>
                <w:sz w:val="24"/>
                <w:lang w:val="en-US" w:eastAsia="zh-CN"/>
              </w:rPr>
              <w:t xml:space="preserve">确</w:t>
            </w:r>
            <w:r>
              <w:rPr>
                <w:rFonts w:hint="eastAsia" w:ascii="宋体" w:hAnsi="宋体" w:eastAsia="宋体" w:cs="宋体"/>
                <w:sz w:val="24"/>
              </w:rPr>
              <w:t xml:space="preserve">保不产生晃动。床板中心开孔，并一体冲压凹凸设计，透气好，加强床板表面的强度。</w:t>
            </w:r>
            <w:r>
              <w:rPr>
                <w:rFonts w:hint="eastAsia" w:ascii="宋体" w:hAnsi="宋体" w:eastAsia="宋体" w:cs="宋体"/>
                <w:sz w:val="24"/>
                <w:szCs w:val="24"/>
              </w:rPr>
            </w:r>
            <w:r/>
          </w:p>
          <w:p>
            <w:pPr>
              <w:pStyle w:val="716"/>
              <w:keepLines w:val="0"/>
              <w:keepNext w:val="0"/>
              <w:pageBreakBefore w:val="0"/>
              <w:spacing w:line="360" w:lineRule="exact"/>
              <w:tabs>
                <w:tab w:val="left" w:pos="845" w:leader="none"/>
                <w:tab w:val="left" w:pos="2181" w:leader="none"/>
              </w:tabs>
              <w:rPr>
                <w:rFonts w:ascii="宋体" w:hAnsi="宋体" w:eastAsia="宋体" w:cs="宋体"/>
                <w:sz w:val="24"/>
                <w:szCs w:val="24"/>
              </w:rPr>
              <w:outlineLvl w:val="9"/>
            </w:pP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bidi="ar-SA"/>
              </w:rPr>
              <w:t xml:space="preserve">7.</w:t>
            </w:r>
            <w:r>
              <w:rPr>
                <w:rFonts w:hint="eastAsia" w:ascii="宋体" w:hAnsi="宋体" w:eastAsia="宋体" w:cs="宋体"/>
                <w:sz w:val="24"/>
                <w:szCs w:val="24"/>
              </w:rPr>
              <w:t xml:space="preserve">喷涂工艺：</w:t>
            </w:r>
            <w:r>
              <w:rPr>
                <w:rFonts w:hint="eastAsia" w:ascii="宋体" w:hAnsi="宋体" w:eastAsia="宋体" w:cs="宋体"/>
                <w:sz w:val="24"/>
                <w:lang w:val="en-US" w:eastAsia="zh-CN"/>
              </w:rPr>
              <w:t xml:space="preserve">金属表面采用≥20道工序（电泳＋粉末）复式喷涂，保证钢管内外均有均匀涂层，避免管壁内部生锈缩短使用寿命，防刮伤能力和耐药性强。</w:t>
            </w:r>
            <w:r>
              <w:rPr>
                <w:rFonts w:hint="eastAsia" w:ascii="宋体" w:hAnsi="宋体" w:cs="宋体"/>
                <w:sz w:val="24"/>
              </w:rPr>
              <w:t xml:space="preserve">粉末涂料具有抗菌作用，对大肠杆菌、金黄色葡萄球菌、表皮葡萄球菌、乙型副伤寒沙门氏菌、甲型副伤寒沙门氏菌的抗菌率≥99%</w:t>
            </w:r>
            <w:r>
              <w:rPr>
                <w:rFonts w:hint="eastAsia" w:ascii="宋体" w:hAnsi="宋体" w:cs="宋体"/>
                <w:sz w:val="24"/>
                <w:lang w:eastAsia="zh-CN"/>
              </w:rPr>
              <w:t xml:space="preserve">。</w:t>
            </w:r>
            <w:r>
              <w:rPr>
                <w:rFonts w:ascii="宋体" w:hAnsi="宋体" w:eastAsia="宋体" w:cs="宋体"/>
                <w:sz w:val="24"/>
                <w:szCs w:val="24"/>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lang w:eastAsia="zh-CN"/>
              </w:rPr>
              <w:outlineLvl w:val="9"/>
            </w:pPr>
            <w:r>
              <w:rPr>
                <w:rFonts w:ascii="宋体" w:hAnsi="宋体" w:eastAsia="宋体" w:cs="宋体"/>
                <w:sz w:val="24"/>
                <w:szCs w:val="24"/>
                <w:lang w:val="en-US" w:eastAsia="zh-CN" w:bidi="ar-SA"/>
              </w:rPr>
              <w:t xml:space="preserve">8.</w:t>
            </w:r>
            <w:r>
              <w:rPr>
                <w:rFonts w:hint="eastAsia" w:ascii="宋体" w:hAnsi="宋体" w:eastAsia="宋体" w:cs="宋体"/>
                <w:sz w:val="24"/>
                <w:szCs w:val="24"/>
              </w:rPr>
              <w:t xml:space="preserve">护栏：</w:t>
            </w:r>
            <w:r>
              <w:rPr>
                <w:rFonts w:hint="eastAsia" w:ascii="宋体" w:hAnsi="宋体" w:cs="宋体"/>
                <w:sz w:val="24"/>
              </w:rPr>
              <w:t xml:space="preserve">≥6段一体式铝制折叠护栏，防夹手设计，护栏高度≥3</w:t>
            </w:r>
            <w:r>
              <w:rPr>
                <w:rFonts w:hint="eastAsia" w:ascii="宋体" w:hAnsi="宋体" w:cs="宋体"/>
                <w:sz w:val="24"/>
                <w:lang w:val="en-US" w:eastAsia="zh-CN"/>
              </w:rPr>
              <w:t xml:space="preserve">85</w:t>
            </w:r>
            <w:r>
              <w:rPr>
                <w:rFonts w:hint="eastAsia" w:ascii="宋体" w:hAnsi="宋体" w:cs="宋体"/>
                <w:sz w:val="24"/>
              </w:rPr>
              <w:t xml:space="preserve">mm，长度≥15</w:t>
            </w:r>
            <w:r>
              <w:rPr>
                <w:rFonts w:hint="eastAsia" w:ascii="宋体" w:hAnsi="宋体" w:cs="宋体"/>
                <w:sz w:val="24"/>
                <w:lang w:val="en-US" w:eastAsia="zh-CN"/>
              </w:rPr>
              <w:t xml:space="preserve">35</w:t>
            </w:r>
            <w:r>
              <w:rPr>
                <w:rFonts w:hint="eastAsia" w:ascii="宋体" w:hAnsi="宋体" w:cs="宋体"/>
                <w:sz w:val="24"/>
              </w:rPr>
              <w:t xml:space="preserve">mm，护栏的手握处具有醒目的颜色提示标志</w:t>
            </w:r>
            <w:r>
              <w:rPr>
                <w:rFonts w:hint="eastAsia" w:ascii="宋体" w:hAnsi="宋体" w:cs="宋体"/>
                <w:sz w:val="24"/>
                <w:lang w:val="en-US" w:eastAsia="zh-CN"/>
              </w:rPr>
              <w:t xml:space="preserve">,</w:t>
            </w:r>
            <w:r>
              <w:rPr>
                <w:rFonts w:hint="eastAsia" w:ascii="宋体" w:hAnsi="宋体" w:cs="宋体"/>
                <w:sz w:val="24"/>
              </w:rPr>
              <w:t xml:space="preserve">红色代表未锁定，绿色代表</w:t>
            </w:r>
            <w:r>
              <w:rPr>
                <w:rFonts w:hint="eastAsia" w:ascii="宋体" w:hAnsi="宋体" w:eastAsia="宋体" w:cs="宋体"/>
                <w:sz w:val="24"/>
              </w:rPr>
              <w:t xml:space="preserve">锁定。竖杆底座为钢结构加榫卯固定（非螺丝），提高使用寿命。护栏保持和床头板安全间隙≤40mm，可更好地保护患者头部，提高安全性。</w:t>
            </w:r>
            <w:r>
              <w:rPr>
                <w:rFonts w:hint="eastAsia" w:ascii="宋体" w:hAnsi="宋体" w:eastAsia="宋体" w:cs="宋体"/>
                <w:sz w:val="24"/>
                <w:szCs w:val="24"/>
                <w:lang w:eastAsia="zh-CN"/>
              </w:rPr>
            </w:r>
            <w:r/>
          </w:p>
          <w:p>
            <w:pPr>
              <w:pStyle w:val="716"/>
              <w:keepLines w:val="0"/>
              <w:keepNext w:val="0"/>
              <w:pageBreakBefore w:val="0"/>
              <w:spacing w:line="360" w:lineRule="exact"/>
              <w:tabs>
                <w:tab w:val="left" w:pos="845" w:leader="none"/>
                <w:tab w:val="left" w:pos="2181" w:leader="none"/>
              </w:tabs>
              <w:rPr>
                <w:rFonts w:ascii="宋体" w:hAnsi="宋体" w:eastAsia="宋体" w:cs="宋体"/>
                <w:sz w:val="24"/>
                <w:szCs w:val="24"/>
              </w:rPr>
              <w:outlineLvl w:val="9"/>
            </w:pPr>
            <w:r>
              <w:rPr>
                <w:rFonts w:ascii="宋体" w:hAnsi="Times New Roman" w:eastAsia="宋体" w:cs="Times New Roman"/>
                <w:sz w:val="24"/>
                <w:szCs w:val="24"/>
                <w:lang w:val="en-US" w:eastAsia="zh-CN" w:bidi="ar-SA"/>
              </w:rPr>
              <w:t xml:space="preserve">9.</w:t>
            </w:r>
            <w:r>
              <w:rPr>
                <w:rFonts w:hint="eastAsia" w:ascii="宋体" w:hAnsi="宋体" w:eastAsia="宋体" w:cs="宋体"/>
                <w:sz w:val="24"/>
                <w:szCs w:val="24"/>
              </w:rPr>
              <w:t xml:space="preserve">手摇螺杆：折叠收缩式手摇柄，使用耐药性树脂材料，防酸耐碱，</w:t>
            </w:r>
            <w:r>
              <w:rPr>
                <w:rFonts w:hint="eastAsia" w:hAnsi="宋体" w:cs="宋体"/>
                <w:sz w:val="24"/>
                <w:szCs w:val="24"/>
                <w:lang w:eastAsia="zh-CN"/>
              </w:rPr>
              <w:t xml:space="preserve">椭圆形</w:t>
            </w:r>
            <w:r>
              <w:rPr>
                <w:rFonts w:hint="eastAsia" w:ascii="宋体" w:hAnsi="宋体" w:eastAsia="宋体" w:cs="宋体"/>
                <w:color w:val="000000"/>
                <w:sz w:val="24"/>
                <w:szCs w:val="24"/>
              </w:rPr>
              <w:t xml:space="preserve">设计</w:t>
            </w:r>
            <w:r>
              <w:rPr>
                <w:rFonts w:hint="eastAsia" w:ascii="宋体" w:hAnsi="宋体" w:eastAsia="宋体" w:cs="宋体"/>
                <w:sz w:val="24"/>
                <w:szCs w:val="24"/>
              </w:rPr>
              <w:t xml:space="preserve">。要有过摇保护设计，有离合装置，即使摇柄上的作用力过大，也有效避免摇杆及相关连接部受到损伤。</w:t>
            </w:r>
            <w:r>
              <w:rPr>
                <w:rFonts w:ascii="宋体" w:hAnsi="宋体" w:eastAsia="宋体" w:cs="宋体"/>
                <w:sz w:val="24"/>
                <w:szCs w:val="24"/>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lang w:eastAsia="zh-CN"/>
              </w:rPr>
              <w:outlineLvl w:val="9"/>
            </w:pPr>
            <w:r>
              <w:rPr>
                <w:rFonts w:ascii="宋体" w:hAnsi="宋体" w:eastAsia="宋体" w:cs="宋体"/>
                <w:sz w:val="24"/>
                <w:szCs w:val="24"/>
                <w:lang w:val="en-US" w:eastAsia="zh-CN" w:bidi="ar-SA"/>
              </w:rPr>
              <w:t xml:space="preserve">10.</w:t>
            </w:r>
            <w:r>
              <w:rPr>
                <w:rFonts w:hint="eastAsia" w:ascii="宋体" w:hAnsi="宋体" w:eastAsia="宋体" w:cs="宋体"/>
                <w:sz w:val="24"/>
                <w:szCs w:val="24"/>
              </w:rPr>
              <w:t xml:space="preserve">脚轮：采用中控脚轮，配有四个直径125毫米的中</w:t>
            </w:r>
            <w:r>
              <w:rPr>
                <w:rFonts w:hint="eastAsia" w:hAnsi="宋体" w:cs="宋体"/>
                <w:sz w:val="24"/>
                <w:szCs w:val="24"/>
                <w:lang w:val="en-US" w:eastAsia="zh-CN"/>
              </w:rPr>
              <w:t xml:space="preserve">控双面</w:t>
            </w:r>
            <w:r>
              <w:rPr>
                <w:rFonts w:hint="eastAsia" w:ascii="宋体" w:hAnsi="宋体" w:eastAsia="宋体" w:cs="宋体"/>
                <w:sz w:val="24"/>
                <w:szCs w:val="24"/>
              </w:rPr>
              <w:t xml:space="preserve">脚轮，轮面材质TPE热塑橡胶，无压痕，金属螺栓杆，承载能力强，TPU耐磨轮面，降噪防震方便稳定</w:t>
            </w:r>
            <w:r>
              <w:rPr>
                <w:rFonts w:hint="eastAsia" w:hAnsi="宋体" w:cs="宋体"/>
                <w:sz w:val="24"/>
                <w:szCs w:val="24"/>
                <w:lang w:eastAsia="zh-CN"/>
              </w:rPr>
              <w:t xml:space="preserve">。</w:t>
            </w:r>
            <w:r>
              <w:rPr>
                <w:rFonts w:hint="eastAsia" w:ascii="宋体" w:hAnsi="宋体" w:eastAsia="宋体" w:cs="宋体"/>
                <w:sz w:val="24"/>
                <w:szCs w:val="24"/>
                <w:lang w:eastAsia="zh-CN"/>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w:t>
            </w:r>
            <w:r>
              <w:rPr>
                <w:rFonts w:ascii="宋体" w:hAnsi="Times New Roman" w:eastAsia="宋体" w:cs="Times New Roman"/>
                <w:sz w:val="24"/>
                <w:szCs w:val="24"/>
                <w:lang w:val="en-US" w:eastAsia="zh-CN" w:bidi="ar-SA"/>
              </w:rPr>
              <w:t xml:space="preserve">11.</w:t>
            </w:r>
            <w:r>
              <w:rPr>
                <w:rFonts w:hint="eastAsia" w:ascii="宋体" w:hAnsi="Times New Roman" w:eastAsia="宋体" w:cs="Times New Roman"/>
                <w:sz w:val="24"/>
                <w:szCs w:val="24"/>
                <w:lang w:val="en-US" w:eastAsia="zh-CN" w:bidi="ar-SA"/>
              </w:rPr>
              <w:t xml:space="preserve">床</w:t>
            </w:r>
            <w:r>
              <w:rPr>
                <w:rFonts w:hint="eastAsia" w:ascii="宋体" w:hAnsi="宋体" w:eastAsia="宋体" w:cs="宋体"/>
                <w:sz w:val="24"/>
                <w:szCs w:val="24"/>
                <w:lang w:val="en-US" w:eastAsia="zh-CN"/>
              </w:rPr>
              <w:t xml:space="preserve">头、床尾板</w:t>
            </w:r>
            <w:r>
              <w:rPr>
                <w:rFonts w:hint="eastAsia" w:hAnsi="宋体" w:cs="宋体"/>
                <w:sz w:val="24"/>
                <w:szCs w:val="24"/>
                <w:lang w:val="en-US" w:eastAsia="zh-CN"/>
              </w:rPr>
              <w:t xml:space="preserve">：</w:t>
            </w:r>
            <w:r>
              <w:rPr>
                <w:rFonts w:hint="eastAsia" w:ascii="宋体" w:hAnsi="宋体" w:eastAsia="宋体" w:cs="宋体"/>
                <w:sz w:val="24"/>
                <w:szCs w:val="24"/>
              </w:rPr>
              <w:t xml:space="preserve">采用高密度 HDPE 聚乙烯树脂、吹塑工艺制成</w:t>
            </w:r>
            <w:r>
              <w:rPr>
                <w:rFonts w:hint="eastAsia" w:hAnsi="宋体" w:cs="宋体"/>
                <w:sz w:val="24"/>
                <w:szCs w:val="24"/>
                <w:lang w:eastAsia="zh-CN"/>
              </w:rPr>
              <w:t xml:space="preserve">，</w:t>
            </w:r>
            <w:r>
              <w:rPr>
                <w:rFonts w:hint="eastAsia" w:ascii="宋体" w:hAnsi="宋体" w:cs="宋体"/>
                <w:sz w:val="24"/>
              </w:rPr>
              <w:t xml:space="preserve">有模压成型的原材料(HDPE)标识</w:t>
            </w:r>
            <w:r>
              <w:rPr>
                <w:rFonts w:hint="eastAsia" w:ascii="宋体" w:hAnsi="宋体" w:eastAsia="宋体" w:cs="宋体"/>
                <w:sz w:val="24"/>
                <w:szCs w:val="24"/>
              </w:rPr>
              <w:t xml:space="preserve">。主体为乳白色，带木纹贴纸。</w:t>
            </w:r>
            <w:r>
              <w:rPr>
                <w:rFonts w:hint="eastAsia" w:ascii="宋体" w:hAnsi="宋体" w:eastAsia="宋体" w:cs="宋体"/>
                <w:sz w:val="24"/>
                <w:szCs w:val="24"/>
                <w:lang w:eastAsia="zh-CN"/>
              </w:rPr>
              <w:t xml:space="preserve">需</w:t>
            </w:r>
            <w:r>
              <w:rPr>
                <w:rFonts w:hint="eastAsia" w:ascii="宋体" w:hAnsi="宋体" w:eastAsia="宋体" w:cs="宋体"/>
                <w:sz w:val="24"/>
                <w:szCs w:val="24"/>
              </w:rPr>
              <w:t xml:space="preserve">带有锁定装置，</w:t>
            </w:r>
            <w:r>
              <w:rPr>
                <w:rFonts w:hint="eastAsia" w:ascii="宋体" w:hAnsi="宋体" w:cs="宋体"/>
                <w:sz w:val="24"/>
              </w:rPr>
              <w:t xml:space="preserve">上端设有易于抓握的推行手柄，分别设计≥2处推行防滑坡度设计</w:t>
            </w:r>
            <w:r>
              <w:rPr>
                <w:rFonts w:hint="eastAsia" w:hAnsi="宋体" w:cs="宋体"/>
                <w:sz w:val="24"/>
                <w:szCs w:val="24"/>
                <w:lang w:eastAsia="zh-CN"/>
              </w:rPr>
              <w:t xml:space="preserve">；</w:t>
            </w:r>
            <w:r>
              <w:rPr>
                <w:rFonts w:hint="eastAsia" w:ascii="宋体" w:hAnsi="宋体" w:eastAsia="宋体" w:cs="宋体"/>
                <w:sz w:val="24"/>
                <w:szCs w:val="24"/>
                <w:lang w:eastAsia="zh-CN"/>
              </w:rPr>
              <w:t xml:space="preserve">床头板</w:t>
            </w:r>
            <w:r>
              <w:rPr>
                <w:rFonts w:hint="eastAsia" w:ascii="宋体" w:hAnsi="宋体" w:eastAsia="宋体" w:cs="宋体"/>
                <w:sz w:val="24"/>
                <w:szCs w:val="24"/>
              </w:rPr>
              <w:t xml:space="preserve">内侧凸起</w:t>
            </w:r>
            <w:r>
              <w:rPr>
                <w:rFonts w:hint="eastAsia" w:hAnsi="宋体" w:cs="宋体"/>
                <w:sz w:val="24"/>
                <w:szCs w:val="24"/>
                <w:lang w:val="en-US" w:eastAsia="zh-CN"/>
              </w:rPr>
              <w:t xml:space="preserve">设计</w:t>
            </w:r>
            <w:r>
              <w:rPr>
                <w:rFonts w:hint="eastAsia" w:ascii="宋体" w:hAnsi="宋体" w:eastAsia="宋体" w:cs="宋体"/>
                <w:sz w:val="24"/>
                <w:szCs w:val="24"/>
              </w:rPr>
              <w:t xml:space="preserve">，和床板保持安全间隙小于 40mm，防止物品掉落</w:t>
            </w:r>
            <w:r>
              <w:rPr>
                <w:rFonts w:hint="eastAsia" w:hAnsi="宋体" w:cs="宋体"/>
                <w:sz w:val="24"/>
                <w:szCs w:val="24"/>
                <w:lang w:eastAsia="zh-CN"/>
              </w:rPr>
              <w:t xml:space="preserve">，</w:t>
            </w:r>
            <w:r>
              <w:rPr>
                <w:rFonts w:hint="eastAsia" w:ascii="宋体" w:hAnsi="宋体" w:cs="宋体"/>
                <w:sz w:val="24"/>
              </w:rPr>
              <w:t xml:space="preserve">可以防止枕头掉落，同时也可以防止空气从床底隙上升，吹到患者头部</w:t>
            </w:r>
            <w:r>
              <w:rPr>
                <w:rFonts w:hint="eastAsia" w:ascii="宋体" w:hAnsi="宋体" w:cs="宋体"/>
                <w:sz w:val="24"/>
                <w:lang w:eastAsia="zh-CN"/>
              </w:rPr>
              <w:t xml:space="preserve">。</w:t>
            </w:r>
            <w:r>
              <w:rPr>
                <w:rFonts w:hint="eastAsia" w:ascii="宋体" w:hAnsi="宋体" w:eastAsia="宋体" w:cs="宋体"/>
                <w:b/>
                <w:bCs/>
                <w:sz w:val="24"/>
                <w:szCs w:val="24"/>
                <w:lang w:eastAsia="zh-CN"/>
              </w:rPr>
              <w:t xml:space="preserve">（投标时需提供床头板或床尾板的实物图片，图片中需有</w:t>
            </w:r>
            <w:r>
              <w:rPr>
                <w:rFonts w:hint="eastAsia" w:ascii="宋体" w:hAnsi="宋体" w:cs="宋体"/>
                <w:b/>
                <w:bCs/>
                <w:sz w:val="24"/>
              </w:rPr>
              <w:t xml:space="preserve">HDPE标识</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val="en-US" w:eastAsia="zh-CN"/>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lang w:val="en-US" w:eastAsia="zh-CN"/>
              </w:rPr>
              <w:outlineLvl w:val="9"/>
            </w:pPr>
            <w:r>
              <w:rPr>
                <w:rFonts w:ascii="宋体" w:hAnsi="Times New Roman" w:eastAsia="宋体" w:cs="Times New Roman"/>
                <w:sz w:val="24"/>
                <w:szCs w:val="24"/>
                <w:lang w:val="en-US" w:eastAsia="zh-CN" w:bidi="ar-SA"/>
              </w:rPr>
              <w:t xml:space="preserve">12.</w:t>
            </w:r>
            <w:r>
              <w:rPr>
                <w:rFonts w:hint="eastAsia" w:ascii="宋体" w:hAnsi="宋体" w:eastAsia="宋体" w:cs="宋体"/>
                <w:sz w:val="24"/>
                <w:szCs w:val="24"/>
              </w:rPr>
              <w:t xml:space="preserve">在床四角设计有 4个多功能（点滴架）插孔。</w:t>
            </w:r>
            <w:r>
              <w:rPr>
                <w:rFonts w:hint="eastAsia" w:ascii="宋体" w:hAnsi="宋体" w:eastAsia="宋体" w:cs="宋体"/>
                <w:sz w:val="24"/>
                <w:szCs w:val="24"/>
                <w:lang w:val="en-US" w:eastAsia="zh-CN"/>
              </w:rPr>
            </w:r>
            <w:r/>
          </w:p>
          <w:p>
            <w:pPr>
              <w:pStyle w:val="716"/>
              <w:keepLines w:val="0"/>
              <w:keepNext w:val="0"/>
              <w:pageBreakBefore w:val="0"/>
              <w:spacing w:line="360" w:lineRule="exact"/>
              <w:tabs>
                <w:tab w:val="left" w:pos="845" w:leader="none"/>
                <w:tab w:val="left" w:pos="2181" w:leader="none"/>
              </w:tabs>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w:t>
            </w:r>
            <w:r>
              <w:rPr>
                <w:rFonts w:hint="eastAsia" w:ascii="宋体" w:hAnsi="宋体" w:cs="宋体"/>
                <w:sz w:val="24"/>
                <w:lang w:val="en-US" w:eastAsia="zh-CN"/>
              </w:rPr>
              <w:t xml:space="preserve">13.</w:t>
            </w:r>
            <w:r>
              <w:rPr>
                <w:rFonts w:hint="eastAsia" w:ascii="宋体" w:hAnsi="宋体" w:cs="宋体"/>
                <w:sz w:val="24"/>
              </w:rPr>
              <w:t xml:space="preserve">配置输液架收纳装置与引流袋挂钩合二为一的挂钩设计，挂钩与床体焊接而成，挂钩双层设计，每层设置≥2个弯钩，整床共计≥16 个弯钩，床头尾左右均配置输液架插孔，共计4个。</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716"/>
              <w:numPr>
                <w:ilvl w:val="0"/>
                <w:numId w:val="5"/>
              </w:numPr>
              <w:jc w:val="both"/>
              <w:keepLines w:val="0"/>
              <w:keepNext w:val="0"/>
              <w:pageBreakBefore w:val="0"/>
              <w:spacing w:line="360" w:lineRule="exact"/>
              <w:widowControl/>
              <w:tabs>
                <w:tab w:val="left" w:pos="312" w:leader="none"/>
              </w:tabs>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连接部</w:t>
            </w:r>
            <w:r>
              <w:rPr>
                <w:rFonts w:hint="eastAsia" w:hAnsi="宋体" w:cs="宋体"/>
                <w:sz w:val="24"/>
                <w:szCs w:val="24"/>
                <w:lang w:val="en-US" w:eastAsia="zh-CN"/>
              </w:rPr>
              <w:t xml:space="preserve">采用</w:t>
            </w:r>
            <w:r>
              <w:rPr>
                <w:rFonts w:hint="eastAsia" w:ascii="宋体" w:hAnsi="宋体" w:eastAsia="宋体" w:cs="宋体"/>
                <w:b w:val="0"/>
                <w:bCs w:val="0"/>
                <w:color w:val="000000"/>
                <w:sz w:val="24"/>
                <w:szCs w:val="24"/>
              </w:rPr>
              <w:t xml:space="preserve">机器人焊接工艺</w:t>
            </w:r>
            <w:r>
              <w:rPr>
                <w:rFonts w:hint="eastAsia" w:ascii="宋体" w:hAnsi="宋体" w:eastAsia="宋体" w:cs="宋体"/>
                <w:sz w:val="24"/>
                <w:szCs w:val="24"/>
              </w:rPr>
              <w:t xml:space="preserve">，</w:t>
            </w:r>
            <w:r>
              <w:rPr>
                <w:rFonts w:hint="eastAsia" w:hAnsi="宋体" w:cs="宋体"/>
                <w:sz w:val="24"/>
                <w:szCs w:val="24"/>
                <w:lang w:val="en-US" w:eastAsia="zh-CN"/>
              </w:rPr>
              <w:t xml:space="preserve">保证焊点均匀，</w:t>
            </w:r>
            <w:r>
              <w:rPr>
                <w:rFonts w:hint="eastAsia" w:ascii="宋体" w:hAnsi="宋体" w:eastAsia="宋体" w:cs="宋体"/>
                <w:sz w:val="24"/>
                <w:szCs w:val="24"/>
              </w:rPr>
              <w:t xml:space="preserve">增加床的使用寿命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numPr>
                <w:ilvl w:val="0"/>
                <w:numId w:val="0"/>
              </w:numPr>
              <w:jc w:val="both"/>
              <w:keepLines w:val="0"/>
              <w:keepNext w:val="0"/>
              <w:pageBreakBefore w:val="0"/>
              <w:spacing w:line="360" w:lineRule="exact"/>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15.</w:t>
            </w:r>
            <w:r>
              <w:rPr>
                <w:rFonts w:hint="eastAsia" w:ascii="宋体" w:hAnsi="宋体" w:eastAsia="宋体" w:cs="宋体"/>
                <w:b/>
                <w:bCs/>
                <w:i w:val="0"/>
                <w:iCs w:val="0"/>
                <w:caps w:val="0"/>
                <w:spacing w:val="0"/>
                <w:sz w:val="24"/>
                <w:szCs w:val="24"/>
                <w:highlight w:val="none"/>
                <w:shd w:val="clear" w:color="auto" w:fill="auto"/>
                <w:lang w:val="en-US" w:eastAsia="zh-CN" w:bidi="ar-SA"/>
              </w:rPr>
              <w:t xml:space="preserve">投标时，提供</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所投产品《第一类医疗器械备案凭证》或《第一类医疗器械备案编号告知书》</w:t>
            </w:r>
            <w:r>
              <w:rPr>
                <w:rFonts w:hint="eastAsia" w:ascii="宋体" w:hAnsi="宋体" w:eastAsia="宋体" w:cs="宋体"/>
                <w:b/>
                <w:bCs/>
                <w:i w:val="0"/>
                <w:iCs w:val="0"/>
                <w:caps w:val="0"/>
                <w:spacing w:val="0"/>
                <w:sz w:val="24"/>
                <w:szCs w:val="24"/>
                <w:highlight w:val="none"/>
                <w:shd w:val="clear" w:color="auto" w:fill="auto"/>
                <w:lang w:val="en-US" w:eastAsia="zh-CN" w:bidi="ar-SA"/>
              </w:rPr>
              <w:t xml:space="preserve">原件扫描件，</w:t>
            </w:r>
            <w:r>
              <w:rPr>
                <w:rFonts w:hint="eastAsia" w:ascii="宋体" w:hAnsi="宋体" w:eastAsia="宋体" w:cs="宋体"/>
                <w:b/>
                <w:bCs/>
                <w:i w:val="0"/>
                <w:iCs w:val="0"/>
                <w:caps w:val="0"/>
                <w:color w:val="000000"/>
                <w:spacing w:val="0"/>
                <w:sz w:val="24"/>
                <w:szCs w:val="24"/>
                <w:highlight w:val="none"/>
                <w:shd w:val="clear" w:color="auto" w:fill="auto"/>
                <w:lang w:val="en-US" w:eastAsia="zh-CN" w:bidi="ar-SA"/>
              </w:rPr>
              <w:t xml:space="preserve">未提供做无效标处理。</w:t>
            </w:r>
            <w:r>
              <w:rPr>
                <w:rFonts w:hint="eastAsia" w:ascii="宋体" w:hAnsi="宋体" w:eastAsia="宋体" w:cs="宋体"/>
                <w:color w:val="000000"/>
                <w:sz w:val="24"/>
                <w:szCs w:val="24"/>
                <w:lang w:val="en-US" w:eastAsia="zh-CN" w:bidi="ar-SA"/>
              </w:rPr>
            </w:r>
            <w:r/>
          </w:p>
        </w:tc>
      </w:tr>
      <w:tr>
        <w:trPr>
          <w:trHeight w:val="675"/>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both"/>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sz w:val="24"/>
                <w:szCs w:val="24"/>
                <w:lang w:val="en-US" w:eastAsia="zh-CN"/>
              </w:rPr>
              <w:t xml:space="preserve">医用</w:t>
            </w:r>
            <w:r>
              <w:rPr>
                <w:rFonts w:hint="eastAsia" w:ascii="宋体" w:hAnsi="宋体" w:eastAsia="宋体" w:cs="宋体"/>
                <w:bCs/>
                <w:color w:val="000000"/>
                <w:sz w:val="24"/>
                <w:szCs w:val="24"/>
                <w:lang w:val="en-US" w:eastAsia="zh-CN" w:bidi="ar-SA"/>
              </w:rPr>
              <w:t xml:space="preserve">床垫</w:t>
            </w:r>
            <w:r>
              <w:rPr>
                <w:rFonts w:hint="eastAsia" w:ascii="宋体" w:hAnsi="宋体" w:eastAsia="宋体" w:cs="宋体"/>
                <w:bCs/>
                <w:color w:val="000000"/>
                <w:sz w:val="24"/>
                <w:szCs w:val="24"/>
                <w:lang w:val="en-US" w:eastAsia="zh-CN" w:bidi="ar-SA"/>
              </w:rPr>
            </w:r>
            <w:r/>
          </w:p>
        </w:tc>
        <w:tc>
          <w:tcPr>
            <w:tcW w:w="9479" w:type="dxa"/>
            <w:vAlign w:val="center"/>
            <w:textDirection w:val="lrTb"/>
            <w:noWrap w:val="false"/>
          </w:tcPr>
          <w:p>
            <w:pPr>
              <w:pStyle w:val="716"/>
              <w:numPr>
                <w:ilvl w:val="0"/>
                <w:numId w:val="0"/>
              </w:numPr>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1.尺寸：2000×860×100mm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hAnsi="宋体" w:cs="宋体"/>
                <w:sz w:val="24"/>
                <w:szCs w:val="24"/>
                <w:lang w:eastAsia="zh-CN"/>
              </w:rPr>
              <w:t xml:space="preserve">。</w:t>
            </w:r>
            <w:r>
              <w:rPr>
                <w:rFonts w:hint="eastAsia" w:ascii="宋体" w:hAnsi="宋体" w:eastAsia="宋体" w:cs="宋体"/>
                <w:sz w:val="24"/>
                <w:szCs w:val="24"/>
                <w:lang w:val="en-US" w:eastAsia="zh-CN"/>
              </w:rPr>
            </w:r>
            <w:r/>
          </w:p>
          <w:p>
            <w:pPr>
              <w:pStyle w:val="716"/>
              <w:numPr>
                <w:ilvl w:val="0"/>
                <w:numId w:val="0"/>
              </w:numPr>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sz w:val="24"/>
                <w:szCs w:val="24"/>
                <w:lang w:val="en-US" w:eastAsia="zh-CN"/>
              </w:rPr>
              <w:t xml:space="preserve">▲2.外套：针织水洗面料，表面具有薄膜复合弹性体、物性佳、各种机械强度都很好；强韧和耐老化，防水透气；内层TPU薄膜复合,经防霉、抗菌、阻燃处理，可阻挡病菌，阻抗血融病原菌等多种病菌；尾部拉链式设计，面料可拆卸水洗</w:t>
            </w:r>
            <w:r>
              <w:rPr>
                <w:rFonts w:hint="eastAsia" w:hAnsi="宋体" w:cs="宋体"/>
                <w:sz w:val="24"/>
                <w:szCs w:val="24"/>
                <w:lang w:val="en-US" w:eastAsia="zh-CN"/>
              </w:rPr>
              <w:t xml:space="preserve">。</w:t>
            </w:r>
            <w:r>
              <w:rPr>
                <w:rFonts w:hint="eastAsia" w:ascii="宋体" w:hAnsi="宋体" w:eastAsia="宋体" w:cs="宋体"/>
                <w:sz w:val="24"/>
                <w:szCs w:val="24"/>
                <w:lang w:val="en-US" w:eastAsia="zh-CN"/>
              </w:rPr>
              <w:t xml:space="preserve">内芯：采用一体式波浪形高弹海绵制成，经过反复辗压测试不易变形，波</w:t>
            </w:r>
            <w:r>
              <w:rPr>
                <w:rFonts w:hint="eastAsia" w:hAnsi="宋体" w:cs="宋体"/>
                <w:sz w:val="24"/>
                <w:szCs w:val="24"/>
                <w:lang w:val="en-US" w:eastAsia="zh-CN"/>
              </w:rPr>
              <w:t xml:space="preserve">浪</w:t>
            </w:r>
            <w:r>
              <w:rPr>
                <w:rFonts w:hint="eastAsia" w:ascii="宋体" w:hAnsi="宋体" w:eastAsia="宋体" w:cs="宋体"/>
                <w:sz w:val="24"/>
                <w:szCs w:val="24"/>
                <w:lang w:val="en-US" w:eastAsia="zh-CN"/>
              </w:rPr>
              <w:t xml:space="preserve">纹设计可提高病人卧床的舒适度,并具有防侧滑功能</w:t>
            </w:r>
            <w:r>
              <w:rPr>
                <w:rFonts w:hint="eastAsia" w:hAnsi="宋体" w:cs="宋体"/>
                <w:sz w:val="24"/>
                <w:szCs w:val="24"/>
                <w:lang w:val="en-US" w:eastAsia="zh-CN"/>
              </w:rPr>
              <w:t xml:space="preserve">。</w:t>
            </w:r>
            <w:r>
              <w:rPr>
                <w:rFonts w:hint="eastAsia" w:ascii="宋体" w:hAnsi="宋体" w:eastAsia="宋体" w:cs="宋体"/>
                <w:color w:val="000000"/>
                <w:sz w:val="24"/>
                <w:szCs w:val="24"/>
                <w:lang w:val="en-US" w:eastAsia="zh-CN" w:bidi="ar-SA"/>
              </w:rPr>
            </w:r>
            <w:r/>
          </w:p>
        </w:tc>
      </w:tr>
      <w:tr>
        <w:trPr>
          <w:trHeight w:val="715"/>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both"/>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医用床头柜</w:t>
            </w:r>
            <w:r>
              <w:rPr>
                <w:rFonts w:hint="eastAsia" w:ascii="宋体" w:hAnsi="宋体" w:eastAsia="宋体" w:cs="宋体"/>
                <w:bCs/>
                <w:color w:val="000000"/>
                <w:sz w:val="24"/>
                <w:szCs w:val="24"/>
                <w:lang w:val="en-US" w:eastAsia="zh-CN" w:bidi="ar-SA"/>
              </w:rPr>
            </w:r>
            <w:r/>
          </w:p>
        </w:tc>
        <w:tc>
          <w:tcPr>
            <w:tcW w:w="9479" w:type="dxa"/>
            <w:vAlign w:val="center"/>
            <w:textDirection w:val="lrTb"/>
            <w:noWrap w:val="false"/>
          </w:tcPr>
          <w:p>
            <w:pPr>
              <w:pStyle w:val="716"/>
              <w:numPr>
                <w:ilvl w:val="0"/>
                <w:numId w:val="6"/>
              </w:numPr>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sz w:val="24"/>
                <w:szCs w:val="24"/>
                <w:lang w:val="en-US" w:eastAsia="zh-CN"/>
              </w:rPr>
              <w:t xml:space="preserve">规格：4</w:t>
            </w:r>
            <w:r>
              <w:rPr>
                <w:rFonts w:hint="eastAsia" w:hAnsi="宋体" w:cs="宋体"/>
                <w:sz w:val="24"/>
                <w:szCs w:val="24"/>
                <w:lang w:val="en-US" w:eastAsia="zh-CN"/>
              </w:rPr>
              <w:t xml:space="preserve">7</w:t>
            </w:r>
            <w:r>
              <w:rPr>
                <w:rFonts w:hint="eastAsia" w:ascii="宋体" w:hAnsi="宋体" w:eastAsia="宋体" w:cs="宋体"/>
                <w:sz w:val="24"/>
                <w:szCs w:val="24"/>
                <w:lang w:val="en-US" w:eastAsia="zh-CN"/>
              </w:rPr>
              <w:t xml:space="preserve">0×4</w:t>
            </w:r>
            <w:r>
              <w:rPr>
                <w:rFonts w:hint="eastAsia" w:hAnsi="宋体" w:cs="宋体"/>
                <w:sz w:val="24"/>
                <w:szCs w:val="24"/>
                <w:lang w:val="en-US" w:eastAsia="zh-CN"/>
              </w:rPr>
              <w:t xml:space="preserve">65</w:t>
            </w:r>
            <w:r>
              <w:rPr>
                <w:rFonts w:hint="eastAsia" w:ascii="宋体" w:hAnsi="宋体" w:eastAsia="宋体" w:cs="宋体"/>
                <w:sz w:val="24"/>
                <w:szCs w:val="24"/>
                <w:lang w:val="en-US" w:eastAsia="zh-CN"/>
              </w:rPr>
              <w:t xml:space="preserve">×</w:t>
            </w:r>
            <w:r>
              <w:rPr>
                <w:rFonts w:hint="eastAsia" w:hAnsi="宋体" w:cs="宋体"/>
                <w:sz w:val="24"/>
                <w:szCs w:val="24"/>
                <w:lang w:val="en-US" w:eastAsia="zh-CN"/>
              </w:rPr>
              <w:t xml:space="preserve">740mm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hAnsi="宋体" w:cs="宋体"/>
                <w:sz w:val="24"/>
                <w:szCs w:val="24"/>
                <w:lang w:eastAsia="zh-CN"/>
              </w:rPr>
              <w:t xml:space="preserve">，</w:t>
            </w:r>
            <w:r>
              <w:rPr>
                <w:rFonts w:hint="eastAsia" w:ascii="宋体" w:hAnsi="宋体" w:eastAsia="宋体" w:cs="宋体"/>
                <w:sz w:val="24"/>
                <w:szCs w:val="24"/>
                <w:lang w:val="en-US" w:eastAsia="zh-CN"/>
              </w:rPr>
              <w:t xml:space="preserve">多款颜色可选。</w:t>
            </w:r>
            <w:r>
              <w:rPr>
                <w:rFonts w:hint="eastAsia" w:ascii="宋体" w:hAnsi="宋体" w:eastAsia="宋体" w:cs="宋体"/>
                <w:sz w:val="24"/>
                <w:szCs w:val="24"/>
                <w:lang w:val="en-US" w:eastAsia="zh-CN"/>
              </w:rPr>
              <w:br w:type="textWrapping" w:clear="all"/>
            </w:r>
            <w:r>
              <w:rPr>
                <w:rFonts w:hint="eastAsia" w:hAnsi="宋体" w:cs="宋体"/>
                <w:sz w:val="24"/>
                <w:szCs w:val="24"/>
                <w:lang w:val="en-US" w:eastAsia="zh-CN"/>
              </w:rPr>
              <w:t xml:space="preserve">2</w:t>
            </w:r>
            <w:r>
              <w:rPr>
                <w:rFonts w:hint="eastAsia" w:ascii="宋体" w:hAnsi="宋体" w:eastAsia="宋体" w:cs="宋体"/>
                <w:sz w:val="24"/>
                <w:szCs w:val="24"/>
                <w:lang w:val="en-US" w:eastAsia="zh-CN"/>
              </w:rPr>
              <w:t xml:space="preserve">、采用ABS工程塑料注塑成型。</w:t>
            </w:r>
            <w:r>
              <w:rPr>
                <w:rFonts w:hint="eastAsia" w:ascii="宋体" w:hAnsi="宋体" w:eastAsia="宋体" w:cs="宋体"/>
                <w:sz w:val="24"/>
                <w:szCs w:val="24"/>
                <w:lang w:val="en-US" w:eastAsia="zh-CN"/>
              </w:rPr>
              <w:br w:type="textWrapping" w:clear="all"/>
            </w:r>
            <w:r>
              <w:rPr>
                <w:rFonts w:hint="eastAsia" w:hAnsi="宋体" w:cs="宋体"/>
                <w:sz w:val="24"/>
                <w:szCs w:val="24"/>
                <w:lang w:val="en-US" w:eastAsia="zh-CN"/>
              </w:rPr>
              <w:t xml:space="preserve">3</w:t>
            </w:r>
            <w:r>
              <w:rPr>
                <w:rFonts w:hint="eastAsia" w:ascii="宋体" w:hAnsi="宋体" w:eastAsia="宋体" w:cs="宋体"/>
                <w:sz w:val="24"/>
                <w:szCs w:val="24"/>
                <w:lang w:val="en-US" w:eastAsia="zh-CN"/>
              </w:rPr>
              <w:t xml:space="preserve">、两侧毛巾架、挂钩，可挂轻便物件。</w:t>
            </w:r>
            <w:r>
              <w:rPr>
                <w:rFonts w:hint="eastAsia" w:ascii="宋体" w:hAnsi="宋体" w:eastAsia="宋体" w:cs="宋体"/>
                <w:sz w:val="24"/>
                <w:szCs w:val="24"/>
                <w:lang w:val="en-US" w:eastAsia="zh-CN"/>
              </w:rPr>
              <w:br w:type="textWrapping" w:clear="all"/>
            </w:r>
            <w:r>
              <w:rPr>
                <w:rFonts w:hint="eastAsia" w:hAnsi="宋体" w:cs="宋体"/>
                <w:sz w:val="24"/>
                <w:szCs w:val="24"/>
                <w:lang w:val="en-US" w:eastAsia="zh-CN"/>
              </w:rPr>
              <w:t xml:space="preserve">4</w:t>
            </w:r>
            <w:r>
              <w:rPr>
                <w:rFonts w:hint="eastAsia" w:ascii="宋体" w:hAnsi="宋体" w:eastAsia="宋体" w:cs="宋体"/>
                <w:sz w:val="24"/>
                <w:szCs w:val="24"/>
                <w:lang w:val="en-US" w:eastAsia="zh-CN"/>
              </w:rPr>
              <w:t xml:space="preserve">、柜子内有可调式层板</w:t>
            </w:r>
            <w:r>
              <w:rPr>
                <w:rFonts w:hint="eastAsia" w:hAnsi="宋体" w:cs="宋体"/>
                <w:sz w:val="24"/>
                <w:szCs w:val="24"/>
                <w:lang w:val="en-US" w:eastAsia="zh-CN"/>
              </w:rPr>
              <w:t xml:space="preserve">。</w:t>
            </w:r>
            <w:r>
              <w:rPr>
                <w:rFonts w:hint="eastAsia" w:ascii="宋体" w:hAnsi="宋体" w:eastAsia="宋体" w:cs="宋体"/>
                <w:color w:val="000000"/>
                <w:sz w:val="24"/>
                <w:szCs w:val="24"/>
                <w:lang w:val="en-US" w:eastAsia="zh-CN" w:bidi="ar-SA"/>
              </w:rPr>
            </w:r>
            <w:r/>
          </w:p>
        </w:tc>
      </w:tr>
      <w:tr>
        <w:trPr>
          <w:trHeight w:val="976"/>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4</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both"/>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移</w:t>
            </w:r>
            <w:r>
              <w:rPr>
                <w:rFonts w:hint="eastAsia" w:ascii="宋体" w:hAnsi="宋体" w:eastAsia="宋体" w:cs="宋体"/>
                <w:b w:val="0"/>
                <w:bCs/>
                <w:color w:val="000000"/>
                <w:sz w:val="24"/>
                <w:szCs w:val="24"/>
                <w:lang w:val="en-US" w:eastAsia="zh-CN" w:bidi="ar-SA"/>
              </w:rPr>
              <w:t xml:space="preserve">动</w:t>
            </w:r>
            <w:r>
              <w:rPr>
                <w:rFonts w:hint="eastAsia" w:ascii="Arial" w:hAnsi="Arial" w:eastAsia="宋体" w:cs="Times New Roman"/>
                <w:b w:val="0"/>
                <w:bCs/>
                <w:sz w:val="24"/>
                <w:szCs w:val="24"/>
                <w:lang w:val="en-US" w:eastAsia="zh-CN" w:bidi="ar-SA"/>
              </w:rPr>
              <w:t xml:space="preserve">升降</w:t>
            </w:r>
            <w:r>
              <w:rPr>
                <w:rFonts w:hint="eastAsia" w:ascii="宋体" w:hAnsi="宋体" w:eastAsia="宋体" w:cs="宋体"/>
                <w:bCs/>
                <w:color w:val="000000"/>
                <w:sz w:val="24"/>
                <w:szCs w:val="24"/>
                <w:lang w:val="en-US" w:eastAsia="zh-CN" w:bidi="ar-SA"/>
              </w:rPr>
              <w:t xml:space="preserve">餐桌</w:t>
            </w:r>
            <w:r>
              <w:rPr>
                <w:rFonts w:hint="eastAsia" w:ascii="宋体" w:hAnsi="宋体" w:eastAsia="宋体" w:cs="宋体"/>
                <w:bCs/>
                <w:color w:val="000000"/>
                <w:sz w:val="24"/>
                <w:szCs w:val="24"/>
                <w:lang w:val="en-US" w:eastAsia="zh-CN" w:bidi="ar-SA"/>
              </w:rPr>
            </w:r>
            <w:r/>
          </w:p>
        </w:tc>
        <w:tc>
          <w:tcPr>
            <w:tcW w:w="9479" w:type="dxa"/>
            <w:vAlign w:val="center"/>
            <w:textDirection w:val="lrTb"/>
            <w:noWrap w:val="false"/>
          </w:tcPr>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hAnsi="宋体" w:cs="宋体"/>
                <w:sz w:val="24"/>
                <w:szCs w:val="24"/>
                <w:lang w:val="en-US" w:eastAsia="zh-CN"/>
              </w:rPr>
              <w:t xml:space="preserve">1</w:t>
            </w:r>
            <w:r>
              <w:rPr>
                <w:rFonts w:hint="eastAsia" w:ascii="宋体" w:hAnsi="宋体" w:eastAsia="宋体" w:cs="宋体"/>
                <w:sz w:val="24"/>
                <w:szCs w:val="24"/>
                <w:lang w:val="en-US" w:eastAsia="zh-CN"/>
              </w:rPr>
              <w:t xml:space="preserve">、规格：</w:t>
            </w:r>
            <w:r>
              <w:rPr>
                <w:rFonts w:hint="eastAsia" w:ascii="宋体" w:hAnsi="宋体" w:eastAsia="宋体" w:cs="宋体"/>
                <w:color w:val="000000"/>
                <w:sz w:val="24"/>
                <w:szCs w:val="24"/>
                <w:lang w:val="en-US" w:eastAsia="zh-CN" w:bidi="ar"/>
              </w:rPr>
              <w:t xml:space="preserve">900*400*（745-1130）mm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ascii="宋体" w:hAnsi="宋体" w:eastAsia="宋体" w:cs="宋体"/>
                <w:color w:val="000000"/>
                <w:sz w:val="24"/>
                <w:szCs w:val="24"/>
                <w:lang w:val="en-US" w:eastAsia="zh-CN" w:bidi="ar"/>
              </w:rPr>
              <w:t xml:space="preserve">。</w:t>
            </w:r>
            <w:r>
              <w:rPr>
                <w:rFonts w:hint="eastAsia" w:ascii="宋体" w:hAnsi="宋体" w:eastAsia="宋体" w:cs="宋体"/>
                <w:sz w:val="24"/>
                <w:szCs w:val="24"/>
                <w:lang w:val="en-US" w:eastAsia="zh-CN"/>
              </w:rPr>
              <w:br w:type="textWrapping" w:clear="all"/>
            </w:r>
            <w:r>
              <w:rPr>
                <w:rFonts w:hint="eastAsia" w:ascii="宋体" w:hAnsi="宋体" w:eastAsia="宋体" w:cs="宋体"/>
                <w:sz w:val="24"/>
                <w:szCs w:val="24"/>
                <w:lang w:val="en-US" w:eastAsia="zh-CN"/>
              </w:rPr>
              <w:t xml:space="preserve">▲</w:t>
            </w:r>
            <w:r>
              <w:rPr>
                <w:rFonts w:hint="eastAsia" w:hAnsi="宋体" w:cs="宋体"/>
                <w:sz w:val="24"/>
                <w:szCs w:val="24"/>
                <w:lang w:val="en-US" w:eastAsia="zh-CN"/>
              </w:rPr>
              <w:t xml:space="preserve">2、</w:t>
            </w:r>
            <w:r>
              <w:rPr>
                <w:rFonts w:hint="eastAsia" w:ascii="宋体" w:hAnsi="宋体" w:eastAsia="宋体" w:cs="宋体"/>
                <w:sz w:val="24"/>
                <w:szCs w:val="24"/>
                <w:lang w:val="en-US" w:eastAsia="zh-CN"/>
              </w:rPr>
              <w:t xml:space="preserve">铝质框架，高低升降气动弹簧无级调节高度，气动弹簧上侧设有调节装置</w:t>
            </w:r>
            <w:r>
              <w:rPr>
                <w:rFonts w:hint="eastAsia" w:hAnsi="宋体" w:cs="宋体"/>
                <w:sz w:val="24"/>
                <w:szCs w:val="24"/>
                <w:lang w:val="en-US" w:eastAsia="zh-CN"/>
              </w:rPr>
              <w:t xml:space="preserve">，</w:t>
            </w:r>
            <w:r>
              <w:rPr>
                <w:rFonts w:hint="eastAsia" w:ascii="宋体" w:hAnsi="宋体" w:eastAsia="宋体" w:cs="宋体"/>
                <w:b w:val="0"/>
                <w:bCs w:val="0"/>
                <w:sz w:val="24"/>
                <w:szCs w:val="24"/>
                <w:lang w:val="en-US" w:eastAsia="zh-CN"/>
              </w:rPr>
              <w:t xml:space="preserve">桌板受压紧急抬升功能，防止</w:t>
            </w:r>
            <w:r>
              <w:rPr>
                <w:rFonts w:hint="eastAsia" w:hAnsi="宋体" w:cs="宋体"/>
                <w:b w:val="0"/>
                <w:bCs w:val="0"/>
                <w:sz w:val="24"/>
                <w:szCs w:val="24"/>
                <w:lang w:val="en-US" w:eastAsia="zh-CN"/>
              </w:rPr>
              <w:t xml:space="preserve">病床体位调节时</w:t>
            </w:r>
            <w:r>
              <w:rPr>
                <w:rFonts w:hint="eastAsia" w:ascii="宋体" w:hAnsi="宋体" w:eastAsia="宋体" w:cs="宋体"/>
                <w:b w:val="0"/>
                <w:bCs w:val="0"/>
                <w:sz w:val="24"/>
                <w:szCs w:val="24"/>
                <w:lang w:val="en-US" w:eastAsia="zh-CN"/>
              </w:rPr>
              <w:t xml:space="preserve">病人身体夹在桌下导致受伤。</w:t>
            </w:r>
            <w:r>
              <w:rPr>
                <w:rFonts w:hint="eastAsia" w:ascii="宋体" w:hAnsi="宋体" w:eastAsia="宋体" w:cs="宋体"/>
                <w:sz w:val="24"/>
                <w:szCs w:val="24"/>
                <w:lang w:val="en-US" w:eastAsia="zh-CN"/>
              </w:rPr>
            </w:r>
            <w:r/>
          </w:p>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hAnsi="宋体" w:cs="宋体"/>
                <w:sz w:val="24"/>
                <w:szCs w:val="24"/>
                <w:lang w:val="en-US" w:eastAsia="zh-CN"/>
              </w:rPr>
              <w:t xml:space="preserve">3</w:t>
            </w:r>
            <w:r>
              <w:rPr>
                <w:rFonts w:hint="eastAsia" w:ascii="宋体" w:hAnsi="宋体" w:eastAsia="宋体" w:cs="宋体"/>
                <w:sz w:val="24"/>
                <w:szCs w:val="24"/>
                <w:lang w:val="en-US" w:eastAsia="zh-CN"/>
              </w:rPr>
              <w:t xml:space="preserve">、底座采用钢结构框架外层要求树脂包裹，保证美观、耐腐蚀、不变色。底部设有 4 个树脂脚轮，方便移动，前后脚轮大小不同，前段方便伸于床下方。 </w:t>
            </w:r>
            <w:r>
              <w:rPr>
                <w:rFonts w:hint="eastAsia" w:ascii="宋体" w:hAnsi="宋体" w:eastAsia="宋体" w:cs="宋体"/>
                <w:sz w:val="24"/>
                <w:szCs w:val="24"/>
                <w:lang w:val="en-US" w:eastAsia="zh-CN"/>
              </w:rPr>
            </w:r>
            <w:r/>
          </w:p>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hAnsi="宋体" w:cs="宋体"/>
                <w:sz w:val="24"/>
                <w:szCs w:val="24"/>
                <w:lang w:val="en-US" w:eastAsia="zh-CN"/>
              </w:rPr>
              <w:t xml:space="preserve">4</w:t>
            </w:r>
            <w:r>
              <w:rPr>
                <w:rFonts w:hint="eastAsia" w:ascii="宋体" w:hAnsi="宋体" w:eastAsia="宋体" w:cs="宋体"/>
                <w:sz w:val="24"/>
                <w:szCs w:val="24"/>
                <w:lang w:val="en-US" w:eastAsia="zh-CN"/>
              </w:rPr>
              <w:t xml:space="preserve">、桌板中密度纤维板材质木纹色面板，耐热、抗腐蚀、防水、耐划。边缘要有防撞胶圈。</w:t>
            </w:r>
            <w:r>
              <w:rPr>
                <w:rFonts w:hint="eastAsia" w:ascii="宋体" w:hAnsi="宋体" w:eastAsia="宋体" w:cs="宋体"/>
                <w:sz w:val="24"/>
                <w:szCs w:val="24"/>
                <w:lang w:val="en-US" w:eastAsia="zh-CN"/>
              </w:rPr>
            </w:r>
            <w:r/>
          </w:p>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hAnsi="宋体" w:cs="宋体"/>
                <w:sz w:val="24"/>
                <w:szCs w:val="24"/>
                <w:lang w:val="en-US" w:eastAsia="zh-CN"/>
              </w:rPr>
              <w:t xml:space="preserve">5</w:t>
            </w:r>
            <w:r>
              <w:rPr>
                <w:rFonts w:hint="eastAsia" w:ascii="宋体" w:hAnsi="宋体" w:eastAsia="宋体" w:cs="宋体"/>
                <w:sz w:val="24"/>
                <w:szCs w:val="24"/>
                <w:lang w:val="en-US" w:eastAsia="zh-CN"/>
              </w:rPr>
              <w:t xml:space="preserve">、产品重量：</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14.8kg。 </w:t>
            </w:r>
            <w:r>
              <w:rPr>
                <w:rFonts w:hint="eastAsia" w:ascii="宋体" w:hAnsi="宋体" w:eastAsia="宋体" w:cs="宋体"/>
                <w:sz w:val="24"/>
                <w:szCs w:val="24"/>
                <w:lang w:val="en-US" w:eastAsia="zh-CN"/>
              </w:rPr>
            </w:r>
            <w:r/>
          </w:p>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sz w:val="24"/>
                <w:szCs w:val="24"/>
                <w:lang w:val="en-US" w:eastAsia="zh-CN"/>
              </w:rPr>
              <w:outlineLvl w:val="9"/>
            </w:pPr>
            <w:r>
              <w:rPr>
                <w:rFonts w:hint="eastAsia" w:hAnsi="宋体" w:cs="宋体"/>
                <w:sz w:val="24"/>
                <w:szCs w:val="24"/>
                <w:lang w:val="en-US" w:eastAsia="zh-CN"/>
              </w:rPr>
              <w:t xml:space="preserve">6</w:t>
            </w:r>
            <w:r>
              <w:rPr>
                <w:rFonts w:hint="eastAsia" w:ascii="宋体" w:hAnsi="宋体" w:eastAsia="宋体" w:cs="宋体"/>
                <w:sz w:val="24"/>
                <w:szCs w:val="24"/>
                <w:lang w:val="en-US" w:eastAsia="zh-CN"/>
              </w:rPr>
              <w:t xml:space="preserve">、最大使用载荷：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30kg。 </w:t>
            </w:r>
            <w:r>
              <w:rPr>
                <w:rFonts w:hint="eastAsia" w:ascii="宋体" w:hAnsi="宋体" w:eastAsia="宋体" w:cs="宋体"/>
                <w:sz w:val="24"/>
                <w:szCs w:val="24"/>
                <w:lang w:val="en-US" w:eastAsia="zh-CN"/>
              </w:rPr>
            </w:r>
            <w:r/>
          </w:p>
          <w:p>
            <w:pPr>
              <w:pStyle w:val="716"/>
              <w:keepLines w:val="0"/>
              <w:keepNext w:val="0"/>
              <w:pageBreakBefore w:val="0"/>
              <w:spacing w:line="360" w:lineRule="exact"/>
              <w:widowControl w:val="off"/>
              <w:tabs>
                <w:tab w:val="left" w:pos="640" w:leader="none"/>
                <w:tab w:val="left" w:pos="2151" w:leader="none"/>
                <w:tab w:val="left" w:pos="3455" w:leader="none"/>
                <w:tab w:val="left" w:pos="6190" w:leader="none"/>
              </w:tabs>
              <w:rPr>
                <w:rFonts w:hint="eastAsia" w:ascii="宋体" w:hAnsi="宋体" w:eastAsia="宋体" w:cs="宋体"/>
                <w:bCs w:val="0"/>
                <w:color w:val="000000"/>
                <w:sz w:val="24"/>
                <w:szCs w:val="24"/>
                <w:lang w:val="en-US" w:eastAsia="zh-CN" w:bidi="ar-SA"/>
              </w:rPr>
              <w:outlineLvl w:val="9"/>
            </w:pPr>
            <w:r>
              <w:rPr>
                <w:rFonts w:hint="eastAsia" w:hAnsi="宋体" w:cs="宋体"/>
                <w:sz w:val="24"/>
                <w:szCs w:val="24"/>
                <w:lang w:val="en-US" w:eastAsia="zh-CN"/>
              </w:rPr>
              <w:t xml:space="preserve">7</w:t>
            </w:r>
            <w:r>
              <w:rPr>
                <w:rFonts w:hint="eastAsia" w:ascii="宋体" w:hAnsi="宋体" w:eastAsia="宋体" w:cs="宋体"/>
                <w:sz w:val="24"/>
                <w:szCs w:val="24"/>
                <w:lang w:val="en-US" w:eastAsia="zh-CN"/>
              </w:rPr>
              <w:t xml:space="preserve">、贴面颜色可选深橡木色、浅橡木色、 樱桃木色和榉木色，具体颜色根据院方选择。</w:t>
            </w:r>
            <w:r>
              <w:rPr>
                <w:rFonts w:hint="eastAsia" w:ascii="宋体" w:hAnsi="宋体" w:eastAsia="宋体" w:cs="宋体"/>
                <w:bCs w:val="0"/>
                <w:color w:val="000000"/>
                <w:sz w:val="24"/>
                <w:szCs w:val="24"/>
                <w:lang w:val="en-US" w:eastAsia="zh-CN" w:bidi="ar-SA"/>
              </w:rPr>
            </w:r>
            <w:r/>
          </w:p>
        </w:tc>
      </w:tr>
      <w:tr>
        <w:trPr>
          <w:trHeight w:val="1642"/>
        </w:trPr>
        <w:tc>
          <w:tcPr>
            <w:tcW w:w="62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6</w:t>
            </w:r>
            <w:r>
              <w:rPr>
                <w:rFonts w:hint="eastAsia" w:ascii="宋体" w:hAnsi="宋体" w:eastAsia="宋体" w:cs="宋体"/>
                <w:bCs/>
                <w:color w:val="000000"/>
                <w:sz w:val="24"/>
                <w:szCs w:val="24"/>
                <w:lang w:val="en-US" w:eastAsia="zh-CN" w:bidi="ar-SA"/>
              </w:rPr>
            </w:r>
            <w:r/>
          </w:p>
        </w:tc>
        <w:tc>
          <w:tcPr>
            <w:tcW w:w="672" w:type="dxa"/>
            <w:vAlign w:val="center"/>
            <w:textDirection w:val="lrTb"/>
            <w:noWrap w:val="false"/>
          </w:tcPr>
          <w:p>
            <w:pPr>
              <w:pStyle w:val="716"/>
              <w:jc w:val="both"/>
              <w:keepLines w:val="0"/>
              <w:keepNext w:val="0"/>
              <w:pageBreakBefore w:val="0"/>
              <w:spacing w:line="24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新生儿床</w:t>
            </w:r>
            <w:r>
              <w:rPr>
                <w:rFonts w:hint="eastAsia" w:ascii="宋体" w:hAnsi="宋体" w:eastAsia="宋体" w:cs="宋体"/>
                <w:bCs/>
                <w:color w:val="000000"/>
                <w:sz w:val="24"/>
                <w:szCs w:val="24"/>
                <w:lang w:val="en-US" w:eastAsia="zh-CN" w:bidi="ar-SA"/>
              </w:rPr>
            </w:r>
            <w:r/>
          </w:p>
        </w:tc>
        <w:tc>
          <w:tcPr>
            <w:tcW w:w="9479" w:type="dxa"/>
            <w:vAlign w:val="center"/>
            <w:textDirection w:val="lrTb"/>
            <w:noWrap w:val="false"/>
          </w:tcPr>
          <w:p>
            <w:pPr>
              <w:pStyle w:val="716"/>
              <w:numPr>
                <w:ilvl w:val="0"/>
                <w:numId w:val="0"/>
              </w:numPr>
              <w:jc w:val="left"/>
              <w:spacing w:line="400" w:lineRule="exact"/>
              <w:widowControl/>
              <w:tabs>
                <w:tab w:val="left" w:pos="1097" w:leader="none"/>
                <w:tab w:val="left" w:pos="2939" w:leader="none"/>
              </w:tabs>
              <w:rPr>
                <w:rFonts w:ascii="宋体" w:hAnsi="宋体" w:eastAsia="宋体" w:cs="宋体"/>
                <w:color w:val="000000"/>
                <w:sz w:val="24"/>
                <w:szCs w:val="24"/>
              </w:rPr>
            </w:pPr>
            <w:r>
              <w:rPr>
                <w:rFonts w:hint="eastAsia" w:ascii="Calibri" w:hAnsi="Calibri" w:eastAsia="宋体" w:cs="Times New Roman"/>
                <w:sz w:val="24"/>
                <w:szCs w:val="24"/>
                <w:lang w:val="en-US" w:eastAsia="zh-CN" w:bidi="ar-SA"/>
              </w:rPr>
              <w:t xml:space="preserve">1.</w:t>
            </w:r>
            <w:r>
              <w:rPr>
                <w:rFonts w:hint="eastAsia" w:ascii="Calibri" w:hAnsi="Calibri" w:eastAsia="宋体" w:cs="Times New Roman"/>
                <w:sz w:val="24"/>
                <w:szCs w:val="24"/>
              </w:rPr>
              <w:t xml:space="preserve">床体</w:t>
            </w:r>
            <w:r>
              <w:rPr>
                <w:rFonts w:hint="eastAsia" w:ascii="Calibri" w:hAnsi="Calibri" w:cs="Times New Roman"/>
                <w:sz w:val="24"/>
                <w:szCs w:val="24"/>
                <w:lang w:eastAsia="zh-CN"/>
              </w:rPr>
              <w:t xml:space="preserve">：</w:t>
            </w:r>
            <w:r>
              <w:rPr>
                <w:rFonts w:hint="eastAsia" w:ascii="Calibri" w:hAnsi="Calibri" w:eastAsia="宋体" w:cs="Times New Roman"/>
                <w:sz w:val="24"/>
                <w:szCs w:val="24"/>
              </w:rPr>
              <w:t xml:space="preserve">采用</w:t>
            </w:r>
            <w:r>
              <w:rPr>
                <w:rFonts w:hint="eastAsia" w:ascii="宋体" w:hAnsi="宋体" w:cs="宋体"/>
                <w:sz w:val="24"/>
                <w:szCs w:val="24"/>
              </w:rPr>
              <w:t xml:space="preserve">冷轧钢</w:t>
            </w:r>
            <w:r>
              <w:rPr>
                <w:rFonts w:hint="eastAsia" w:hAnsi="宋体" w:cs="宋体"/>
                <w:sz w:val="24"/>
                <w:szCs w:val="24"/>
                <w:lang w:val="en-US" w:eastAsia="zh-CN"/>
              </w:rPr>
              <w:t xml:space="preserve">材</w:t>
            </w:r>
            <w:r>
              <w:rPr>
                <w:rFonts w:hint="eastAsia" w:ascii="Calibri" w:hAnsi="Calibri" w:eastAsia="宋体" w:cs="Times New Roman"/>
                <w:sz w:val="24"/>
                <w:szCs w:val="24"/>
              </w:rPr>
              <w:t xml:space="preserve">。</w:t>
            </w:r>
            <w:r>
              <w:rPr>
                <w:rFonts w:ascii="宋体" w:hAnsi="宋体" w:eastAsia="宋体" w:cs="宋体"/>
                <w:color w:val="000000"/>
                <w:sz w:val="24"/>
                <w:szCs w:val="24"/>
              </w:rPr>
            </w:r>
            <w:r/>
          </w:p>
          <w:p>
            <w:pPr>
              <w:pStyle w:val="716"/>
              <w:numPr>
                <w:ilvl w:val="0"/>
                <w:numId w:val="0"/>
              </w:numPr>
              <w:ind w:left="0" w:firstLine="0"/>
              <w:jc w:val="left"/>
              <w:widowControl/>
              <w:rPr>
                <w:rFonts w:hint="eastAsia" w:ascii="Calibri" w:hAnsi="Calibri" w:eastAsia="宋体" w:cs="Times New Roman"/>
                <w:sz w:val="24"/>
                <w:szCs w:val="24"/>
              </w:rPr>
            </w:pPr>
            <w:r>
              <w:rPr>
                <w:rFonts w:hint="eastAsia" w:ascii="宋体" w:hAnsi="宋体" w:eastAsia="宋体" w:cs="宋体"/>
                <w:color w:val="000000"/>
                <w:sz w:val="24"/>
                <w:szCs w:val="24"/>
              </w:rPr>
              <w:t xml:space="preserve">▲</w:t>
            </w:r>
            <w:r>
              <w:rPr>
                <w:rFonts w:hint="eastAsia" w:hAnsi="宋体" w:cs="宋体"/>
                <w:color w:val="000000"/>
                <w:sz w:val="24"/>
                <w:szCs w:val="24"/>
                <w:lang w:val="en-US" w:eastAsia="zh-CN" w:bidi="ar-SA"/>
              </w:rPr>
              <w:t xml:space="preserve">2.</w:t>
            </w:r>
            <w:r>
              <w:rPr>
                <w:rFonts w:hint="eastAsia" w:ascii="宋体" w:hAnsi="宋体" w:eastAsia="宋体" w:cs="宋体"/>
                <w:color w:val="000000"/>
                <w:sz w:val="24"/>
                <w:szCs w:val="24"/>
              </w:rPr>
              <w:t xml:space="preserve">喷涂工艺：金属表面经过</w:t>
            </w:r>
            <w:r>
              <w:rPr>
                <w:rFonts w:hint="eastAsia" w:ascii="宋体" w:hAnsi="宋体" w:eastAsia="宋体" w:cs="宋体"/>
                <w:sz w:val="24"/>
                <w:szCs w:val="24"/>
                <w:lang w:val="en-US" w:eastAsia="zh-CN"/>
              </w:rPr>
              <w:t xml:space="preserve">≥20</w:t>
            </w:r>
            <w:r>
              <w:rPr>
                <w:rFonts w:hint="eastAsia" w:hAnsi="宋体" w:cs="宋体"/>
                <w:sz w:val="24"/>
                <w:szCs w:val="24"/>
                <w:lang w:val="en-US" w:eastAsia="zh-CN"/>
              </w:rPr>
              <w:t xml:space="preserve">道</w:t>
            </w:r>
            <w:r>
              <w:rPr>
                <w:rFonts w:hint="eastAsia" w:ascii="宋体" w:hAnsi="宋体" w:eastAsia="宋体" w:cs="宋体"/>
                <w:color w:val="000000"/>
                <w:sz w:val="24"/>
                <w:szCs w:val="24"/>
              </w:rPr>
              <w:t xml:space="preserve">工序处理，采用"电泳+粉末双重喷涂"方式；金属材料内外防锈，避免管壁内部生锈缩短使用寿命，防刮伤能力和耐药性强；粉体</w:t>
            </w:r>
            <w:r>
              <w:rPr>
                <w:rFonts w:hint="eastAsia" w:hAnsi="宋体" w:cs="宋体"/>
                <w:color w:val="000000"/>
                <w:sz w:val="24"/>
                <w:szCs w:val="24"/>
                <w:lang w:eastAsia="zh-CN"/>
              </w:rPr>
              <w:t xml:space="preserve">：</w:t>
            </w:r>
            <w:r>
              <w:rPr>
                <w:rFonts w:hint="eastAsia" w:ascii="宋体" w:hAnsi="宋体" w:eastAsia="宋体" w:cs="宋体"/>
                <w:color w:val="000000"/>
                <w:sz w:val="24"/>
                <w:szCs w:val="24"/>
              </w:rPr>
              <w:t xml:space="preserve">涂膜厚</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szCs w:val="24"/>
              </w:rPr>
              <w:t xml:space="preserve">74微米、内外防锈，</w:t>
            </w:r>
            <w:r>
              <w:rPr>
                <w:rFonts w:hint="eastAsia" w:ascii="宋体" w:hAnsi="宋体" w:eastAsia="宋体" w:cs="宋体"/>
                <w:color w:val="000000"/>
                <w:sz w:val="24"/>
                <w:szCs w:val="24"/>
                <w:lang w:eastAsia="zh-CN"/>
              </w:rPr>
              <w:t xml:space="preserve">能延长病床使用寿命</w:t>
            </w:r>
            <w:r>
              <w:rPr>
                <w:rFonts w:hint="eastAsia" w:ascii="宋体" w:hAnsi="宋体" w:eastAsia="宋体" w:cs="宋体"/>
                <w:color w:val="000000"/>
                <w:sz w:val="24"/>
                <w:szCs w:val="24"/>
              </w:rPr>
              <w:t xml:space="preserve">。</w:t>
            </w:r>
            <w:r>
              <w:rPr>
                <w:rFonts w:hint="eastAsia" w:ascii="Calibri" w:hAnsi="Calibri" w:eastAsia="宋体" w:cs="Times New Roman"/>
                <w:sz w:val="24"/>
                <w:szCs w:val="24"/>
              </w:rPr>
            </w:r>
            <w:r/>
          </w:p>
          <w:p>
            <w:pPr>
              <w:pStyle w:val="716"/>
              <w:spacing w:line="400" w:lineRule="exact"/>
              <w:tabs>
                <w:tab w:val="left" w:pos="1097" w:leader="none"/>
                <w:tab w:val="left" w:pos="2939" w:leader="none"/>
              </w:tabs>
              <w:rPr>
                <w:rFonts w:hint="eastAsia" w:ascii="Calibri" w:hAnsi="Calibri" w:eastAsia="宋体" w:cs="Times New Roman"/>
                <w:color w:val="000000"/>
                <w:sz w:val="24"/>
                <w:szCs w:val="24"/>
              </w:rPr>
            </w:pPr>
            <w:r>
              <w:rPr>
                <w:rFonts w:hint="eastAsia" w:ascii="Calibri" w:hAnsi="Calibri" w:eastAsia="宋体" w:cs="Times New Roman"/>
                <w:sz w:val="24"/>
                <w:szCs w:val="24"/>
                <w:lang w:val="en-US" w:eastAsia="zh-CN" w:bidi="ar-SA"/>
              </w:rPr>
              <w:t xml:space="preserve">3.</w:t>
            </w:r>
            <w:r>
              <w:rPr>
                <w:rFonts w:hint="eastAsia" w:ascii="Calibri" w:hAnsi="Calibri" w:eastAsia="宋体" w:cs="Times New Roman"/>
                <w:sz w:val="24"/>
                <w:szCs w:val="24"/>
              </w:rPr>
              <w:t xml:space="preserve">滚轮</w:t>
            </w:r>
            <w:r>
              <w:rPr>
                <w:rFonts w:hint="eastAsia" w:ascii="Calibri" w:hAnsi="Calibri" w:cs="Times New Roman"/>
                <w:sz w:val="24"/>
                <w:szCs w:val="24"/>
                <w:lang w:eastAsia="zh-CN"/>
              </w:rPr>
              <w:t xml:space="preserve">：</w:t>
            </w:r>
            <w:r>
              <w:rPr>
                <w:rFonts w:hint="eastAsia" w:ascii="Calibri" w:hAnsi="Calibri" w:eastAsia="宋体" w:cs="Times New Roman"/>
                <w:color w:val="000000"/>
                <w:sz w:val="24"/>
                <w:szCs w:val="24"/>
              </w:rPr>
              <w:t xml:space="preserve">采用直径100mm的</w:t>
            </w:r>
            <w:r>
              <w:rPr>
                <w:rFonts w:hint="eastAsia" w:ascii="Calibri" w:hAnsi="Calibri" w:cs="Times New Roman"/>
                <w:color w:val="000000"/>
                <w:sz w:val="24"/>
                <w:szCs w:val="24"/>
                <w:lang w:val="en-US" w:eastAsia="zh-CN"/>
              </w:rPr>
              <w:t xml:space="preserve">四</w:t>
            </w:r>
            <w:r>
              <w:rPr>
                <w:rFonts w:hint="eastAsia" w:ascii="Calibri" w:hAnsi="Calibri" w:eastAsia="宋体" w:cs="Times New Roman"/>
                <w:color w:val="000000"/>
                <w:sz w:val="24"/>
                <w:szCs w:val="24"/>
              </w:rPr>
              <w:t xml:space="preserve">角刹车脚轮，树脂双面轮</w:t>
            </w:r>
            <w:r>
              <w:rPr>
                <w:rFonts w:hint="eastAsia" w:ascii="Calibri" w:hAnsi="Calibri" w:cs="Times New Roman"/>
                <w:color w:val="000000"/>
                <w:sz w:val="24"/>
                <w:szCs w:val="24"/>
                <w:lang w:val="en-US" w:eastAsia="zh-CN"/>
              </w:rPr>
              <w:t xml:space="preserve">静音，防缠绕，</w:t>
            </w:r>
            <w:r>
              <w:rPr>
                <w:rFonts w:hint="eastAsia" w:ascii="Calibri" w:hAnsi="Calibri" w:eastAsia="宋体" w:cs="Times New Roman"/>
                <w:color w:val="000000"/>
                <w:sz w:val="24"/>
                <w:szCs w:val="24"/>
              </w:rPr>
              <w:t xml:space="preserve">稳定性、安全性极佳。</w:t>
            </w:r>
            <w:r>
              <w:rPr>
                <w:rFonts w:hint="eastAsia" w:ascii="Calibri" w:hAnsi="Calibri" w:eastAsia="宋体" w:cs="Times New Roman"/>
                <w:color w:val="000000"/>
                <w:sz w:val="24"/>
                <w:szCs w:val="24"/>
              </w:rPr>
            </w:r>
            <w:r/>
          </w:p>
          <w:p>
            <w:pPr>
              <w:pStyle w:val="716"/>
              <w:spacing w:line="400" w:lineRule="exact"/>
              <w:tabs>
                <w:tab w:val="left" w:pos="1097" w:leader="none"/>
                <w:tab w:val="left" w:pos="2939" w:leader="none"/>
              </w:tabs>
              <w:rPr>
                <w:rFonts w:hint="eastAsia" w:ascii="Calibri" w:hAnsi="Calibri" w:eastAsia="宋体" w:cs="Times New Roman"/>
                <w:sz w:val="24"/>
                <w:szCs w:val="24"/>
                <w:lang w:eastAsia="zh-CN"/>
              </w:rPr>
            </w:pPr>
            <w:r>
              <w:rPr>
                <w:rFonts w:hint="eastAsia" w:ascii="宋体" w:hAnsi="宋体" w:eastAsia="宋体" w:cs="宋体"/>
                <w:color w:val="000000"/>
                <w:sz w:val="24"/>
                <w:szCs w:val="24"/>
              </w:rPr>
              <w:t xml:space="preserve">▲</w:t>
            </w:r>
            <w:r>
              <w:rPr>
                <w:rFonts w:hint="eastAsia" w:ascii="Calibri" w:hAnsi="Calibri" w:eastAsia="宋体" w:cs="Times New Roman"/>
                <w:sz w:val="24"/>
                <w:szCs w:val="24"/>
                <w:lang w:val="en-US" w:eastAsia="zh-CN" w:bidi="ar-SA"/>
              </w:rPr>
              <w:t xml:space="preserve">4.</w:t>
            </w:r>
            <w:r>
              <w:rPr>
                <w:rFonts w:hint="eastAsia" w:ascii="Calibri" w:hAnsi="Calibri" w:eastAsia="宋体" w:cs="Times New Roman"/>
                <w:sz w:val="24"/>
                <w:szCs w:val="24"/>
              </w:rPr>
              <w:t xml:space="preserve">睡盆</w:t>
            </w:r>
            <w:r>
              <w:rPr>
                <w:rFonts w:hint="eastAsia" w:ascii="Calibri" w:hAnsi="Calibri" w:cs="Times New Roman"/>
                <w:sz w:val="24"/>
                <w:szCs w:val="24"/>
                <w:lang w:eastAsia="zh-CN"/>
              </w:rPr>
              <w:t xml:space="preserve">：</w:t>
            </w:r>
            <w:r>
              <w:rPr>
                <w:rFonts w:hint="eastAsia" w:ascii="Calibri" w:hAnsi="Calibri" w:eastAsia="宋体" w:cs="Times New Roman"/>
                <w:sz w:val="24"/>
                <w:szCs w:val="24"/>
              </w:rPr>
              <w:t xml:space="preserve">采用全透明ABS材料制成</w:t>
            </w:r>
            <w:r>
              <w:rPr>
                <w:rFonts w:hint="eastAsia" w:ascii="Calibri" w:hAnsi="Calibri" w:eastAsia="宋体" w:cs="Times New Roman"/>
                <w:b/>
                <w:bCs/>
                <w:sz w:val="24"/>
                <w:szCs w:val="24"/>
                <w:lang w:eastAsia="zh-CN"/>
              </w:rPr>
              <w:t xml:space="preserve">（投标时需</w:t>
            </w:r>
            <w:r>
              <w:rPr>
                <w:rFonts w:hint="eastAsia" w:ascii="Calibri" w:hAnsi="Calibri" w:eastAsia="宋体" w:cs="Times New Roman"/>
                <w:b/>
                <w:bCs/>
                <w:sz w:val="24"/>
                <w:szCs w:val="24"/>
              </w:rPr>
              <w:t xml:space="preserve">提供ABS</w:t>
            </w:r>
            <w:r>
              <w:rPr>
                <w:rFonts w:hint="eastAsia" w:ascii="Calibri" w:hAnsi="Calibri" w:eastAsia="宋体" w:cs="Times New Roman"/>
                <w:b/>
                <w:bCs/>
                <w:sz w:val="24"/>
                <w:szCs w:val="24"/>
                <w:lang w:eastAsia="zh-CN"/>
              </w:rPr>
              <w:t xml:space="preserve">物</w:t>
            </w:r>
            <w:r>
              <w:rPr>
                <w:rFonts w:hint="eastAsia" w:ascii="Calibri" w:hAnsi="Calibri" w:eastAsia="宋体" w:cs="Times New Roman"/>
                <w:b/>
                <w:bCs/>
                <w:sz w:val="24"/>
                <w:szCs w:val="24"/>
              </w:rPr>
              <w:t xml:space="preserve">料</w:t>
            </w:r>
            <w:r>
              <w:rPr>
                <w:rFonts w:hint="eastAsia" w:ascii="Calibri" w:hAnsi="Calibri" w:eastAsia="宋体" w:cs="Times New Roman"/>
                <w:b/>
                <w:bCs/>
                <w:sz w:val="24"/>
                <w:szCs w:val="24"/>
                <w:lang w:eastAsia="zh-CN"/>
              </w:rPr>
              <w:t xml:space="preserve">的</w:t>
            </w:r>
            <w:r>
              <w:rPr>
                <w:rFonts w:hint="eastAsia" w:ascii="Calibri" w:hAnsi="Calibri" w:eastAsia="宋体" w:cs="Times New Roman"/>
                <w:b/>
                <w:bCs/>
                <w:sz w:val="24"/>
                <w:szCs w:val="24"/>
              </w:rPr>
              <w:t xml:space="preserve">物质安全数据表（MSDS/SDS）</w:t>
            </w:r>
            <w:r>
              <w:rPr>
                <w:rFonts w:hint="eastAsia" w:ascii="Calibri" w:hAnsi="Calibri" w:eastAsia="宋体" w:cs="Times New Roman"/>
                <w:b/>
                <w:bCs/>
                <w:sz w:val="24"/>
                <w:szCs w:val="24"/>
                <w:lang w:eastAsia="zh-CN"/>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716"/>
              <w:spacing w:line="400" w:lineRule="exact"/>
              <w:tabs>
                <w:tab w:val="left" w:pos="1097" w:leader="none"/>
                <w:tab w:val="left" w:pos="2939" w:leader="none"/>
              </w:tabs>
              <w:rPr>
                <w:rFonts w:hint="eastAsia" w:ascii="Calibri" w:hAnsi="Calibri" w:eastAsia="宋体" w:cs="Times New Roman"/>
                <w:sz w:val="24"/>
                <w:szCs w:val="24"/>
              </w:rPr>
            </w:pP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rPr>
              <w:t xml:space="preserve">采用气泵弹簧，可以使睡盆在0-12˚之间进行任意角度倾斜。</w:t>
            </w:r>
            <w:r>
              <w:rPr>
                <w:rFonts w:hint="eastAsia" w:ascii="Calibri" w:hAnsi="Calibri" w:eastAsia="宋体" w:cs="Times New Roman"/>
                <w:sz w:val="24"/>
                <w:szCs w:val="24"/>
              </w:rPr>
            </w:r>
            <w:r/>
          </w:p>
          <w:p>
            <w:pPr>
              <w:pStyle w:val="716"/>
              <w:spacing w:line="400" w:lineRule="exact"/>
              <w:tabs>
                <w:tab w:val="left" w:pos="1097" w:leader="none"/>
                <w:tab w:val="left" w:pos="2939" w:leader="none"/>
              </w:tabs>
              <w:rPr>
                <w:rFonts w:hint="eastAsia" w:ascii="Calibri" w:hAnsi="Calibri" w:eastAsia="宋体" w:cs="Times New Roman"/>
                <w:sz w:val="24"/>
                <w:szCs w:val="24"/>
              </w:rPr>
            </w:pPr>
            <w:r>
              <w:rPr>
                <w:rFonts w:hint="eastAsia" w:ascii="宋体" w:hAnsi="宋体" w:eastAsia="宋体" w:cs="宋体"/>
                <w:color w:val="000000"/>
                <w:sz w:val="24"/>
                <w:szCs w:val="24"/>
              </w:rPr>
              <w:t xml:space="preserve">▲</w:t>
            </w:r>
            <w:r>
              <w:rPr>
                <w:rFonts w:hint="eastAsia" w:ascii="Calibri" w:hAnsi="Calibri" w:eastAsia="宋体" w:cs="Times New Roman"/>
                <w:sz w:val="24"/>
                <w:szCs w:val="24"/>
                <w:lang w:val="en-US" w:eastAsia="zh-CN" w:bidi="ar-SA"/>
              </w:rPr>
              <w:t xml:space="preserve">6.</w:t>
            </w:r>
            <w:r>
              <w:rPr>
                <w:rFonts w:hint="eastAsia" w:ascii="Calibri" w:hAnsi="Calibri" w:eastAsia="宋体" w:cs="Times New Roman"/>
                <w:sz w:val="24"/>
                <w:szCs w:val="24"/>
              </w:rPr>
              <w:t xml:space="preserve">床垫</w:t>
            </w:r>
            <w:r>
              <w:rPr>
                <w:rFonts w:hint="eastAsia" w:ascii="Calibri" w:hAnsi="Calibri" w:cs="Times New Roman"/>
                <w:sz w:val="24"/>
                <w:szCs w:val="24"/>
                <w:lang w:eastAsia="zh-CN"/>
              </w:rPr>
              <w:t xml:space="preserve">：</w:t>
            </w:r>
            <w:r>
              <w:rPr>
                <w:rFonts w:hint="eastAsia" w:ascii="Calibri" w:hAnsi="Calibri" w:eastAsia="宋体" w:cs="Times New Roman"/>
                <w:sz w:val="24"/>
                <w:szCs w:val="24"/>
              </w:rPr>
              <w:t xml:space="preserve">外套：粉色针织水洗面料具有防水、透气、经防霉、抗菌、阻燃处理，可阻挡病菌，阻抗血融病原菌等多种病菌；尾部拉链式设计，面料可拆卸水洗。内芯：采用一体式高弹海绵制成，经过反复辗压测试不易变形，经防霉、抗菌处理，可阻挡病菌，阻抗血融病原菌等多种病菌。</w:t>
            </w:r>
            <w:r>
              <w:rPr>
                <w:rFonts w:hint="eastAsia" w:ascii="Calibri" w:hAnsi="Calibri" w:eastAsia="宋体" w:cs="Times New Roman"/>
                <w:sz w:val="24"/>
                <w:szCs w:val="24"/>
              </w:rPr>
            </w:r>
            <w:r/>
          </w:p>
          <w:p>
            <w:pPr>
              <w:pStyle w:val="716"/>
              <w:spacing w:line="400" w:lineRule="exact"/>
              <w:tabs>
                <w:tab w:val="left" w:pos="1097" w:leader="none"/>
                <w:tab w:val="left" w:pos="2939" w:leader="none"/>
              </w:tabs>
              <w:rPr>
                <w:rFonts w:hint="eastAsia" w:ascii="Calibri" w:hAnsi="Calibri" w:eastAsia="宋体" w:cs="Times New Roman"/>
                <w:sz w:val="24"/>
                <w:szCs w:val="24"/>
              </w:rPr>
            </w:pPr>
            <w:r>
              <w:rPr>
                <w:rFonts w:hint="eastAsia" w:ascii="Calibri" w:hAnsi="Calibri" w:eastAsia="宋体" w:cs="Times New Roman"/>
                <w:sz w:val="24"/>
                <w:szCs w:val="24"/>
                <w:lang w:val="en-US" w:eastAsia="zh-CN" w:bidi="ar-SA"/>
              </w:rPr>
              <w:t xml:space="preserve">7.</w:t>
            </w:r>
            <w:r>
              <w:rPr>
                <w:rFonts w:hint="eastAsia" w:ascii="Calibri" w:hAnsi="Calibri" w:eastAsia="宋体" w:cs="Times New Roman"/>
                <w:sz w:val="24"/>
                <w:szCs w:val="24"/>
              </w:rPr>
              <w:t xml:space="preserve">网篮</w:t>
            </w:r>
            <w:r>
              <w:rPr>
                <w:rFonts w:hint="eastAsia" w:ascii="Calibri" w:hAnsi="Calibri" w:cs="Times New Roman"/>
                <w:sz w:val="24"/>
                <w:szCs w:val="24"/>
                <w:lang w:eastAsia="zh-CN"/>
              </w:rPr>
              <w:t xml:space="preserve">：</w:t>
            </w:r>
            <w:r>
              <w:rPr>
                <w:rFonts w:hint="eastAsia" w:ascii="Calibri" w:hAnsi="Calibri" w:eastAsia="宋体" w:cs="Times New Roman"/>
                <w:sz w:val="24"/>
                <w:szCs w:val="24"/>
              </w:rPr>
              <w:t xml:space="preserve">床体下方安装有杂物架、方便护理人员的护理工作。</w:t>
            </w:r>
            <w:r>
              <w:rPr>
                <w:rFonts w:hint="eastAsia" w:ascii="Calibri" w:hAnsi="Calibri" w:eastAsia="宋体" w:cs="Times New Roman"/>
                <w:sz w:val="24"/>
                <w:szCs w:val="24"/>
              </w:rPr>
            </w:r>
            <w:r/>
          </w:p>
          <w:p>
            <w:pPr>
              <w:pStyle w:val="716"/>
              <w:spacing w:line="400" w:lineRule="exact"/>
              <w:tabs>
                <w:tab w:val="left" w:pos="1097" w:leader="none"/>
                <w:tab w:val="left" w:pos="2939" w:leader="none"/>
              </w:tabs>
              <w:rPr>
                <w:rFonts w:hint="eastAsia" w:ascii="Calibri" w:hAnsi="Calibri" w:eastAsia="宋体" w:cs="Times New Roman"/>
                <w:sz w:val="24"/>
                <w:szCs w:val="24"/>
              </w:rPr>
            </w:pPr>
            <w:r>
              <w:rPr>
                <w:rFonts w:hint="eastAsia" w:ascii="Calibri" w:hAnsi="Calibri" w:eastAsia="宋体" w:cs="Times New Roman"/>
                <w:sz w:val="24"/>
                <w:szCs w:val="24"/>
                <w:lang w:val="en-US" w:eastAsia="zh-CN" w:bidi="ar-SA"/>
              </w:rPr>
              <w:t xml:space="preserve">8.</w:t>
            </w:r>
            <w:r>
              <w:rPr>
                <w:rFonts w:hint="eastAsia" w:ascii="宋体" w:hAnsi="宋体" w:eastAsia="宋体" w:cs="宋体"/>
                <w:sz w:val="24"/>
                <w:szCs w:val="24"/>
              </w:rPr>
              <w:t xml:space="preserve">连接部位要求运用</w:t>
            </w:r>
            <w:r>
              <w:rPr>
                <w:rFonts w:hint="eastAsia" w:ascii="宋体" w:hAnsi="宋体" w:eastAsia="宋体" w:cs="宋体"/>
                <w:color w:val="000000"/>
                <w:sz w:val="24"/>
                <w:szCs w:val="24"/>
              </w:rPr>
              <w:t xml:space="preserve">机器人焊接工艺</w:t>
            </w:r>
            <w:r>
              <w:rPr>
                <w:rFonts w:hint="eastAsia" w:ascii="宋体" w:hAnsi="宋体" w:eastAsia="宋体" w:cs="宋体"/>
                <w:sz w:val="24"/>
                <w:szCs w:val="24"/>
              </w:rPr>
              <w:t xml:space="preserve">，增加床的使用寿命</w:t>
            </w:r>
            <w:r>
              <w:rPr>
                <w:rFonts w:hint="eastAsia" w:ascii="Calibri" w:hAnsi="Calibri" w:eastAsia="宋体" w:cs="Times New Roman"/>
                <w:sz w:val="24"/>
                <w:szCs w:val="24"/>
              </w:rPr>
              <w:t xml:space="preserve">。</w:t>
            </w:r>
            <w:r>
              <w:rPr>
                <w:rFonts w:hint="eastAsia" w:ascii="Calibri" w:hAnsi="Calibri" w:eastAsia="宋体" w:cs="Times New Roman"/>
                <w:sz w:val="24"/>
                <w:szCs w:val="24"/>
              </w:rPr>
            </w:r>
            <w:r/>
          </w:p>
          <w:p>
            <w:pPr>
              <w:pStyle w:val="716"/>
              <w:spacing w:line="400" w:lineRule="exact"/>
              <w:tabs>
                <w:tab w:val="left" w:pos="1097" w:leader="none"/>
                <w:tab w:val="left" w:pos="2939" w:leader="none"/>
                <w:tab w:val="left" w:pos="3774" w:leader="none"/>
              </w:tabs>
              <w:rPr>
                <w:rFonts w:hint="eastAsia" w:ascii="宋体" w:hAnsi="宋体" w:eastAsia="宋体" w:cs="宋体"/>
                <w:color w:val="000000"/>
                <w:sz w:val="24"/>
                <w:szCs w:val="24"/>
                <w:lang w:val="en-US" w:eastAsia="zh-CN" w:bidi="ar-SA"/>
              </w:rPr>
            </w:pPr>
            <w:r>
              <w:rPr>
                <w:rFonts w:hint="eastAsia" w:ascii="Calibri" w:hAnsi="Calibri" w:cs="Times New Roman"/>
                <w:sz w:val="24"/>
                <w:szCs w:val="24"/>
                <w:lang w:val="en-US" w:eastAsia="zh-CN"/>
              </w:rPr>
              <w:t xml:space="preserve">9.</w:t>
            </w:r>
            <w:r>
              <w:rPr>
                <w:rFonts w:hint="eastAsia" w:ascii="Calibri" w:hAnsi="Calibri" w:eastAsia="宋体" w:cs="Times New Roman"/>
                <w:sz w:val="24"/>
                <w:szCs w:val="24"/>
              </w:rPr>
              <w:t xml:space="preserve">尺寸</w:t>
            </w:r>
            <w:r>
              <w:rPr>
                <w:rFonts w:hint="eastAsia" w:ascii="Calibri" w:hAnsi="Calibri" w:eastAsia="宋体" w:cs="Times New Roman"/>
                <w:color w:val="000000"/>
                <w:sz w:val="24"/>
                <w:szCs w:val="24"/>
              </w:rPr>
              <w:t xml:space="preserve">全长：825mm</w:t>
            </w:r>
            <w:r>
              <w:rPr>
                <w:rFonts w:hint="eastAsia" w:ascii="宋体" w:hAnsi="宋体" w:eastAsia="宋体" w:cs="宋体"/>
                <w:sz w:val="24"/>
                <w:szCs w:val="24"/>
              </w:rPr>
              <w:t xml:space="preserve">（±</w:t>
            </w:r>
            <w:r>
              <w:rPr>
                <w:rFonts w:hint="eastAsia" w:hAnsi="宋体" w:cs="宋体"/>
                <w:sz w:val="24"/>
                <w:szCs w:val="24"/>
                <w:lang w:val="en-US" w:eastAsia="zh-CN"/>
              </w:rPr>
              <w:t xml:space="preserve">1</w:t>
            </w:r>
            <w:r>
              <w:rPr>
                <w:rFonts w:hint="eastAsia" w:ascii="宋体" w:hAnsi="宋体" w:eastAsia="宋体" w:cs="宋体"/>
                <w:sz w:val="24"/>
                <w:szCs w:val="24"/>
              </w:rPr>
              <w:t xml:space="preserve">0mm）</w:t>
            </w:r>
            <w:r>
              <w:rPr>
                <w:rFonts w:hint="eastAsia" w:ascii="Calibri" w:hAnsi="Calibri" w:eastAsia="宋体" w:cs="Times New Roman"/>
                <w:color w:val="000000"/>
                <w:sz w:val="24"/>
                <w:szCs w:val="24"/>
              </w:rPr>
              <w:t xml:space="preserve">、全宽：530mm</w:t>
            </w:r>
            <w:r>
              <w:rPr>
                <w:rFonts w:hint="eastAsia" w:ascii="宋体" w:hAnsi="宋体" w:eastAsia="宋体" w:cs="宋体"/>
                <w:sz w:val="24"/>
                <w:szCs w:val="24"/>
              </w:rPr>
              <w:t xml:space="preserve">（±</w:t>
            </w:r>
            <w:r>
              <w:rPr>
                <w:rFonts w:hint="eastAsia" w:hAnsi="宋体" w:cs="宋体"/>
                <w:sz w:val="24"/>
                <w:szCs w:val="24"/>
                <w:lang w:val="en-US" w:eastAsia="zh-CN"/>
              </w:rPr>
              <w:t xml:space="preserve">1</w:t>
            </w:r>
            <w:r>
              <w:rPr>
                <w:rFonts w:hint="eastAsia" w:ascii="宋体" w:hAnsi="宋体" w:eastAsia="宋体" w:cs="宋体"/>
                <w:sz w:val="24"/>
                <w:szCs w:val="24"/>
              </w:rPr>
              <w:t xml:space="preserve">0mm）</w:t>
            </w:r>
            <w:r>
              <w:rPr>
                <w:rFonts w:hint="eastAsia" w:ascii="Calibri" w:hAnsi="Calibri" w:eastAsia="宋体" w:cs="Times New Roman"/>
                <w:color w:val="000000"/>
                <w:sz w:val="24"/>
                <w:szCs w:val="24"/>
              </w:rPr>
              <w:t xml:space="preserve">、全高910 mm</w:t>
            </w:r>
            <w:r>
              <w:rPr>
                <w:rFonts w:hint="eastAsia" w:ascii="宋体" w:hAnsi="宋体" w:eastAsia="宋体" w:cs="宋体"/>
                <w:sz w:val="24"/>
                <w:szCs w:val="24"/>
              </w:rPr>
              <w:t xml:space="preserve">（±</w:t>
            </w:r>
            <w:r>
              <w:rPr>
                <w:rFonts w:hint="eastAsia" w:hAnsi="宋体" w:cs="宋体"/>
                <w:sz w:val="24"/>
                <w:szCs w:val="24"/>
                <w:lang w:val="en-US" w:eastAsia="zh-CN"/>
              </w:rPr>
              <w:t xml:space="preserve">1</w:t>
            </w:r>
            <w:r>
              <w:rPr>
                <w:rFonts w:hint="eastAsia" w:ascii="宋体" w:hAnsi="宋体" w:eastAsia="宋体" w:cs="宋体"/>
                <w:sz w:val="24"/>
                <w:szCs w:val="24"/>
              </w:rPr>
              <w:t xml:space="preserve">0mm）</w:t>
            </w:r>
            <w:r>
              <w:rPr>
                <w:rFonts w:hint="eastAsia" w:ascii="Calibri" w:hAnsi="Calibri" w:eastAsia="宋体" w:cs="Times New Roman"/>
                <w:color w:val="000000"/>
                <w:sz w:val="24"/>
                <w:szCs w:val="24"/>
                <w:lang w:eastAsia="zh-CN"/>
              </w:rPr>
              <w:t xml:space="preserve">，</w:t>
            </w:r>
            <w:r>
              <w:rPr>
                <w:rFonts w:hint="eastAsia" w:ascii="Calibri" w:hAnsi="Calibri" w:cs="Times New Roman"/>
                <w:color w:val="000000"/>
                <w:sz w:val="24"/>
                <w:szCs w:val="24"/>
                <w:lang w:val="en-US" w:eastAsia="zh-CN"/>
              </w:rPr>
              <w:t xml:space="preserve">安全载重</w:t>
            </w:r>
            <w:r>
              <w:rPr>
                <w:rFonts w:hint="eastAsia" w:ascii="宋体" w:hAnsi="宋体" w:eastAsia="宋体" w:cs="宋体"/>
                <w:sz w:val="24"/>
                <w:szCs w:val="24"/>
                <w:lang w:val="en-US" w:eastAsia="zh-CN"/>
              </w:rPr>
              <w:t xml:space="preserve">≥</w:t>
            </w:r>
            <w:r>
              <w:rPr>
                <w:rFonts w:hint="eastAsia" w:ascii="Calibri" w:hAnsi="Calibri" w:cs="Times New Roman"/>
                <w:color w:val="000000"/>
                <w:sz w:val="24"/>
                <w:szCs w:val="24"/>
                <w:lang w:val="en-US" w:eastAsia="zh-CN"/>
              </w:rPr>
              <w:t xml:space="preserve">10KG。</w:t>
            </w:r>
            <w:r>
              <w:rPr>
                <w:rFonts w:hint="eastAsia" w:ascii="宋体" w:hAnsi="宋体" w:eastAsia="宋体" w:cs="宋体"/>
                <w:color w:val="000000"/>
                <w:sz w:val="24"/>
                <w:szCs w:val="24"/>
                <w:lang w:val="en-US" w:eastAsia="zh-CN" w:bidi="ar-SA"/>
              </w:rPr>
            </w:r>
            <w:r/>
          </w:p>
        </w:tc>
      </w:tr>
    </w:tbl>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二</w:t>
      </w:r>
      <w:r>
        <w:rPr>
          <w:rFonts w:hint="eastAsia" w:ascii="宋体" w:hAnsi="宋体" w:eastAsia="宋体" w:cs="宋体"/>
          <w:bCs/>
          <w:color w:val="000000"/>
          <w:sz w:val="24"/>
          <w:szCs w:val="24"/>
        </w:rPr>
        <w:t xml:space="preserve">）商务要求</w:t>
      </w:r>
      <w:r>
        <w:rPr>
          <w:rFonts w:hint="eastAsia" w:ascii="宋体" w:hAnsi="宋体" w:eastAsia="宋体" w:cs="宋体"/>
          <w:bCs/>
          <w:color w:val="000000"/>
          <w:sz w:val="24"/>
          <w:szCs w:val="24"/>
        </w:rPr>
      </w:r>
      <w:r/>
    </w:p>
    <w:p>
      <w:pPr>
        <w:pStyle w:val="716"/>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（1）总体要求</w:t>
      </w:r>
      <w:r>
        <w:rPr>
          <w:rFonts w:hint="eastAsia" w:ascii="宋体" w:hAnsi="宋体" w:eastAsia="宋体" w:cs="宋体"/>
          <w:color w:val="000000"/>
          <w:sz w:val="24"/>
          <w:szCs w:val="24"/>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1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供应商中标后</w:t>
      </w:r>
      <w:r>
        <w:rPr>
          <w:rFonts w:hint="eastAsia" w:ascii="宋体" w:hAnsi="宋体" w:eastAsia="宋体" w:cs="宋体"/>
          <w:color w:val="000000"/>
          <w:sz w:val="24"/>
          <w:szCs w:val="24"/>
          <w:lang w:eastAsia="zh-CN"/>
        </w:rPr>
        <w:t xml:space="preserve">提供设备安装日程计划。 </w:t>
      </w:r>
      <w:r>
        <w:rPr>
          <w:rFonts w:hint="eastAsia" w:ascii="宋体" w:hAnsi="宋体" w:eastAsia="宋体" w:cs="宋体"/>
          <w:color w:val="000000"/>
          <w:sz w:val="24"/>
          <w:szCs w:val="24"/>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2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lang w:val="en-US" w:eastAsia="zh-CN"/>
        </w:rPr>
        <w:t xml:space="preserve">中标后应</w:t>
      </w:r>
      <w:r>
        <w:rPr>
          <w:rFonts w:hint="eastAsia" w:ascii="宋体" w:hAnsi="宋体" w:eastAsia="宋体" w:cs="宋体"/>
          <w:color w:val="000000"/>
          <w:sz w:val="24"/>
          <w:szCs w:val="24"/>
          <w:lang w:eastAsia="zh-CN"/>
        </w:rPr>
        <w:t xml:space="preserve">及时与采购人联系，对本项目所有产品的款式、颜色等要求进一步确认，得到采购人的签字盖章认可后方可生产，并确保产品质量。</w:t>
      </w:r>
      <w:r>
        <w:rPr>
          <w:rFonts w:hint="eastAsia" w:ascii="宋体" w:hAnsi="宋体" w:eastAsia="宋体" w:cs="宋体"/>
          <w:color w:val="000000"/>
          <w:sz w:val="24"/>
          <w:szCs w:val="24"/>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采购人的品质、环保要求。交货时所有物品应完好，物品配件齐全，否则视为不合格产品。</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rPr>
          <w:rFonts w:hint="eastAsia" w:ascii="宋体" w:hAnsi="宋体" w:eastAsia="宋体" w:cs="宋体"/>
          <w:b w:val="0"/>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b w:val="0"/>
          <w:bCs w:val="0"/>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）质保（维保）</w:t>
      </w:r>
      <w:r>
        <w:rPr>
          <w:rFonts w:hint="eastAsia" w:ascii="宋体" w:hAnsi="宋体" w:eastAsia="宋体" w:cs="宋体"/>
          <w:bCs/>
          <w:color w:val="000000"/>
          <w:sz w:val="24"/>
          <w:szCs w:val="24"/>
          <w:lang w:val="en-US" w:eastAsia="zh-CN"/>
        </w:rPr>
        <w:t xml:space="preserve">及售后</w:t>
      </w:r>
      <w:r>
        <w:rPr>
          <w:rFonts w:hint="eastAsia" w:ascii="宋体" w:hAnsi="宋体" w:eastAsia="宋体" w:cs="宋体"/>
          <w:bCs/>
          <w:color w:val="000000"/>
          <w:sz w:val="24"/>
          <w:szCs w:val="24"/>
          <w:lang w:eastAsia="zh-CN"/>
        </w:rPr>
        <w:t xml:space="preserve">要求</w:t>
      </w:r>
      <w:r>
        <w:rPr>
          <w:rFonts w:hint="eastAsia" w:ascii="宋体" w:hAnsi="宋体" w:eastAsia="宋体" w:cs="宋体"/>
          <w:bCs/>
          <w:color w:val="000000"/>
          <w:sz w:val="24"/>
          <w:szCs w:val="24"/>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①</w:t>
      </w:r>
      <w:r>
        <w:rPr>
          <w:rFonts w:hint="eastAsia" w:ascii="宋体" w:hAnsi="宋体" w:eastAsia="宋体" w:cs="宋体"/>
          <w:bCs/>
          <w:sz w:val="24"/>
          <w:szCs w:val="24"/>
        </w:rPr>
        <w:t xml:space="preserve">本项目整体质保期为</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年（</w:t>
      </w:r>
      <w:r>
        <w:rPr>
          <w:rFonts w:hint="eastAsia" w:ascii="宋体" w:hAnsi="宋体" w:eastAsia="宋体" w:cs="宋体"/>
          <w:bCs/>
          <w:color w:val="000000"/>
          <w:sz w:val="24"/>
          <w:szCs w:val="24"/>
        </w:rPr>
        <w:t xml:space="preserve">自验收报告签字确认之日起</w:t>
      </w:r>
      <w:r>
        <w:rPr>
          <w:rFonts w:hint="eastAsia" w:ascii="宋体" w:hAnsi="宋体" w:eastAsia="宋体" w:cs="宋体"/>
          <w:bCs/>
          <w:sz w:val="24"/>
          <w:szCs w:val="24"/>
        </w:rPr>
        <w:t xml:space="preserve">进入质保期</w:t>
      </w:r>
      <w:r>
        <w:rPr>
          <w:rFonts w:hint="eastAsia" w:ascii="宋体" w:hAnsi="宋体" w:eastAsia="宋体" w:cs="宋体"/>
          <w:bCs/>
          <w:sz w:val="24"/>
          <w:szCs w:val="24"/>
          <w:lang w:eastAsia="zh-CN"/>
        </w:rPr>
        <w:t xml:space="preserve">）。</w:t>
      </w:r>
      <w:r>
        <w:rPr>
          <w:rFonts w:hint="eastAsia" w:ascii="宋体" w:hAnsi="宋体" w:eastAsia="宋体" w:cs="宋体"/>
          <w:color w:val="000000"/>
          <w:sz w:val="24"/>
          <w:szCs w:val="24"/>
          <w:lang w:val="en-US" w:eastAsia="zh-CN"/>
        </w:rPr>
        <w:t xml:space="preserve">质保期内，每年维护保养1次，维护保养及更换损坏件的费用包含在投标总价中。</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lang w:val="en-US" w:eastAsia="zh-CN"/>
        </w:rPr>
        <w:t xml:space="preserve">质保期内</w:t>
      </w:r>
      <w:r>
        <w:rPr>
          <w:rFonts w:hint="eastAsia" w:ascii="宋体" w:hAnsi="宋体" w:eastAsia="宋体" w:cs="宋体"/>
          <w:bCs w:val="0"/>
          <w:color w:val="000000"/>
          <w:sz w:val="24"/>
          <w:szCs w:val="24"/>
        </w:rPr>
        <w:t xml:space="preserve">，一旦</w:t>
      </w:r>
      <w:r>
        <w:rPr>
          <w:rFonts w:hint="eastAsia" w:ascii="宋体" w:hAnsi="宋体" w:eastAsia="宋体" w:cs="宋体"/>
          <w:bCs w:val="0"/>
          <w:color w:val="000000"/>
          <w:sz w:val="24"/>
          <w:szCs w:val="24"/>
          <w:lang w:eastAsia="zh-CN"/>
        </w:rPr>
        <w:t xml:space="preserve">产品</w:t>
      </w:r>
      <w:r>
        <w:rPr>
          <w:rFonts w:hint="eastAsia" w:ascii="宋体" w:hAnsi="宋体" w:eastAsia="宋体" w:cs="宋体"/>
          <w:bCs w:val="0"/>
          <w:color w:val="000000"/>
          <w:sz w:val="24"/>
          <w:szCs w:val="24"/>
        </w:rPr>
        <w:t xml:space="preserve">发生质量问题，</w:t>
      </w:r>
      <w:r>
        <w:rPr>
          <w:rFonts w:hint="eastAsia" w:ascii="宋体" w:hAnsi="宋体" w:eastAsia="宋体" w:cs="宋体"/>
          <w:color w:val="000000"/>
          <w:sz w:val="24"/>
          <w:szCs w:val="24"/>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 3 \* GB3 \* MERGEFORMAT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lang w:eastAsia="zh-CN"/>
        </w:rPr>
        <w:fldChar w:fldCharType="end"/>
      </w:r>
      <w:r>
        <w:rPr>
          <w:rFonts w:hint="eastAsia" w:ascii="宋体" w:hAnsi="宋体" w:eastAsia="宋体" w:cs="宋体"/>
          <w:color w:val="000000"/>
          <w:sz w:val="24"/>
          <w:szCs w:val="24"/>
          <w:lang w:val="en-US" w:eastAsia="zh-CN"/>
        </w:rPr>
        <w:t xml:space="preserve">质保期外，供应商提供终生服务，在货物的设计使用寿命周期内，供应商能保证采购人更换到原厂备件材料，确保产品的正常使用。 </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fldChar w:fldCharType="begin"/>
      </w:r>
      <w:r>
        <w:rPr>
          <w:rFonts w:hint="eastAsia" w:ascii="宋体" w:hAnsi="宋体" w:eastAsia="宋体" w:cs="宋体"/>
          <w:color w:val="000000"/>
          <w:sz w:val="24"/>
          <w:szCs w:val="24"/>
          <w:lang w:val="en-US" w:eastAsia="zh-CN"/>
        </w:rPr>
        <w:instrText xml:space="preserve"> = 4 \* GB3 \* MERGEFORMAT </w:instrText>
      </w:r>
      <w:r>
        <w:rPr>
          <w:rFonts w:hint="eastAsia" w:ascii="宋体" w:hAnsi="宋体" w:eastAsia="宋体" w:cs="宋体"/>
          <w:color w:val="000000"/>
          <w:sz w:val="24"/>
          <w:szCs w:val="24"/>
          <w:lang w:val="en-US" w:eastAsia="zh-CN"/>
        </w:rPr>
        <w:fldChar w:fldCharType="separate"/>
      </w:r>
      <w:r>
        <w:rPr>
          <w:rFonts w:hint="eastAsia" w:ascii="宋体" w:hAnsi="宋体" w:eastAsia="宋体" w:cs="宋体"/>
          <w:color w:val="000000"/>
          <w:sz w:val="24"/>
          <w:szCs w:val="24"/>
        </w:rPr>
        <w:t xml:space="preserve">④</w:t>
      </w:r>
      <w:r>
        <w:rPr>
          <w:rFonts w:hint="eastAsia" w:ascii="宋体" w:hAnsi="宋体" w:eastAsia="宋体" w:cs="宋体"/>
          <w:color w:val="000000"/>
          <w:sz w:val="24"/>
          <w:szCs w:val="24"/>
          <w:lang w:val="en-US" w:eastAsia="zh-CN"/>
        </w:rPr>
        <w:fldChar w:fldCharType="end"/>
      </w:r>
      <w:r>
        <w:rPr>
          <w:rFonts w:hint="eastAsia" w:ascii="宋体" w:hAnsi="宋体" w:eastAsia="宋体" w:cs="宋体"/>
          <w:color w:val="000000"/>
          <w:sz w:val="24"/>
          <w:szCs w:val="24"/>
          <w:lang w:val="en-US" w:eastAsia="zh-CN"/>
        </w:rPr>
        <w:t xml:space="preserve">质保期内维修（人为因素除外）费用包含在投标总价中，质保期外提供不高于市场价格的终身维护。中标后提供质保期外配件价格明细表。</w:t>
      </w:r>
      <w:r>
        <w:rPr>
          <w:rFonts w:hint="eastAsia" w:ascii="宋体" w:hAnsi="宋体" w:eastAsia="宋体" w:cs="宋体"/>
          <w:color w:val="000000"/>
          <w:sz w:val="24"/>
          <w:szCs w:val="24"/>
          <w:lang w:val="en-US" w:eastAsia="zh-CN"/>
        </w:rPr>
      </w:r>
      <w:r/>
    </w:p>
    <w:p>
      <w:pPr>
        <w:pStyle w:val="716"/>
        <w:ind w:firstLine="480"/>
        <w:widowControl w:val="off"/>
        <w:rPr>
          <w:rFonts w:hint="eastAsia" w:ascii="宋体" w:hAnsi="宋体" w:eastAsia="宋体" w:cs="宋体"/>
          <w:bCs/>
          <w:i w:val="0"/>
          <w:iCs w:val="0"/>
          <w:caps w:val="0"/>
          <w:color w:val="000000"/>
          <w:spacing w:val="0"/>
          <w:sz w:val="24"/>
          <w:szCs w:val="24"/>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i w:val="0"/>
          <w:iCs w:val="0"/>
          <w:caps w:val="0"/>
          <w:color w:val="000000"/>
          <w:spacing w:val="0"/>
          <w:sz w:val="24"/>
          <w:szCs w:val="24"/>
        </w:rPr>
        <w:t xml:space="preserve">培训要求</w:t>
      </w:r>
      <w:r>
        <w:rPr>
          <w:rFonts w:hint="eastAsia" w:ascii="宋体" w:hAnsi="宋体" w:eastAsia="宋体" w:cs="宋体"/>
          <w:bCs/>
          <w:i w:val="0"/>
          <w:iCs w:val="0"/>
          <w:caps w:val="0"/>
          <w:color w:val="000000"/>
          <w:spacing w:val="0"/>
          <w:sz w:val="24"/>
          <w:szCs w:val="24"/>
        </w:rPr>
      </w:r>
      <w:r/>
    </w:p>
    <w:p>
      <w:pPr>
        <w:pStyle w:val="716"/>
        <w:numPr>
          <w:ilvl w:val="0"/>
          <w:numId w:val="0"/>
        </w:numPr>
        <w:ind w:firstLine="480"/>
        <w:widowControl w:val="off"/>
        <w:rPr>
          <w:rFonts w:hint="eastAsia" w:ascii="宋体" w:hAnsi="宋体" w:eastAsia="宋体" w:cs="宋体"/>
          <w:bCs/>
          <w:i w:val="0"/>
          <w:iCs w:val="0"/>
          <w:caps w:val="0"/>
          <w:color w:val="000000"/>
          <w:spacing w:val="0"/>
          <w:sz w:val="24"/>
          <w:szCs w:val="24"/>
          <w:lang w:val="en-US" w:eastAsia="zh-CN"/>
        </w:rPr>
      </w:pPr>
      <w:r>
        <w:rPr>
          <w:rFonts w:hint="eastAsia" w:ascii="宋体" w:hAnsi="宋体" w:eastAsia="宋体" w:cs="宋体"/>
          <w:bCs/>
          <w:i w:val="0"/>
          <w:iCs w:val="0"/>
          <w:caps w:val="0"/>
          <w:color w:val="000000"/>
          <w:spacing w:val="0"/>
          <w:sz w:val="24"/>
          <w:szCs w:val="24"/>
          <w:lang w:val="en-US" w:eastAsia="zh-CN"/>
        </w:rPr>
        <w:t xml:space="preserve">（1）</w:t>
      </w:r>
      <w:r>
        <w:rPr>
          <w:rFonts w:hint="eastAsia" w:ascii="宋体" w:hAnsi="宋体" w:eastAsia="宋体" w:cs="宋体"/>
          <w:bCs/>
          <w:i w:val="0"/>
          <w:iCs w:val="0"/>
          <w:caps w:val="0"/>
          <w:color w:val="000000"/>
          <w:spacing w:val="0"/>
          <w:sz w:val="24"/>
          <w:szCs w:val="24"/>
        </w:rPr>
        <w:t xml:space="preserve">中标供应商提供培训</w:t>
      </w:r>
      <w:r>
        <w:rPr>
          <w:rFonts w:hint="eastAsia" w:ascii="宋体" w:hAnsi="宋体" w:eastAsia="宋体" w:cs="宋体"/>
          <w:bCs/>
          <w:i w:val="0"/>
          <w:iCs w:val="0"/>
          <w:caps w:val="0"/>
          <w:color w:val="000000"/>
          <w:spacing w:val="0"/>
          <w:sz w:val="24"/>
          <w:szCs w:val="24"/>
          <w:lang w:eastAsia="zh-CN"/>
        </w:rPr>
        <w:t xml:space="preserve">采购单位相关</w:t>
      </w:r>
      <w:r>
        <w:rPr>
          <w:rFonts w:hint="eastAsia" w:ascii="宋体" w:hAnsi="宋体" w:eastAsia="宋体" w:cs="宋体"/>
          <w:bCs/>
          <w:i w:val="0"/>
          <w:iCs w:val="0"/>
          <w:caps w:val="0"/>
          <w:color w:val="000000"/>
          <w:spacing w:val="0"/>
          <w:sz w:val="24"/>
          <w:szCs w:val="24"/>
        </w:rPr>
        <w:t xml:space="preserve">人员的服务</w:t>
      </w:r>
      <w:r>
        <w:rPr>
          <w:rFonts w:hint="eastAsia" w:ascii="宋体" w:hAnsi="宋体" w:eastAsia="宋体" w:cs="宋体"/>
          <w:bCs/>
          <w:i w:val="0"/>
          <w:iCs w:val="0"/>
          <w:caps w:val="0"/>
          <w:color w:val="000000"/>
          <w:spacing w:val="0"/>
          <w:sz w:val="24"/>
          <w:szCs w:val="24"/>
          <w:lang w:eastAsia="zh-CN"/>
        </w:rPr>
        <w:t xml:space="preserve">，</w:t>
      </w:r>
      <w:r>
        <w:rPr>
          <w:rFonts w:hint="eastAsia" w:ascii="宋体" w:hAnsi="宋体" w:eastAsia="宋体" w:cs="宋体"/>
          <w:bCs/>
          <w:i w:val="0"/>
          <w:iCs w:val="0"/>
          <w:caps w:val="0"/>
          <w:color w:val="000000"/>
          <w:spacing w:val="0"/>
          <w:sz w:val="24"/>
          <w:szCs w:val="24"/>
          <w:lang w:val="en-US" w:eastAsia="zh-CN"/>
        </w:rPr>
        <w:t xml:space="preserve">相关费用包含在投标报价中。</w:t>
      </w:r>
      <w:r>
        <w:rPr>
          <w:rFonts w:hint="eastAsia" w:ascii="宋体" w:hAnsi="宋体" w:eastAsia="宋体" w:cs="宋体"/>
          <w:bCs/>
          <w:i w:val="0"/>
          <w:iCs w:val="0"/>
          <w:caps w:val="0"/>
          <w:color w:val="000000"/>
          <w:spacing w:val="0"/>
          <w:sz w:val="24"/>
          <w:szCs w:val="24"/>
          <w:lang w:val="en-US" w:eastAsia="zh-CN"/>
        </w:rPr>
      </w:r>
      <w:r/>
    </w:p>
    <w:p>
      <w:pPr>
        <w:pStyle w:val="716"/>
        <w:ind w:firstLine="480"/>
        <w:widowControl w:val="off"/>
        <w:rPr>
          <w:rFonts w:hint="eastAsia" w:ascii="宋体" w:hAnsi="宋体" w:eastAsia="宋体" w:cs="宋体"/>
          <w:bCs/>
          <w:i w:val="0"/>
          <w:iCs w:val="0"/>
          <w:caps w:val="0"/>
          <w:color w:val="000000"/>
          <w:spacing w:val="0"/>
          <w:sz w:val="24"/>
          <w:szCs w:val="24"/>
        </w:rPr>
      </w:pPr>
      <w:r>
        <w:rPr>
          <w:rFonts w:hint="eastAsia" w:ascii="宋体" w:hAnsi="宋体" w:eastAsia="宋体" w:cs="宋体"/>
          <w:bCs/>
          <w:i w:val="0"/>
          <w:iCs w:val="0"/>
          <w:caps w:val="0"/>
          <w:color w:val="000000"/>
          <w:spacing w:val="0"/>
          <w:sz w:val="24"/>
          <w:szCs w:val="24"/>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bCs/>
          <w:i w:val="0"/>
          <w:iCs w:val="0"/>
          <w:caps w:val="0"/>
          <w:color w:val="000000"/>
          <w:spacing w:val="0"/>
          <w:sz w:val="24"/>
          <w:szCs w:val="24"/>
        </w:rPr>
      </w:r>
      <w:r/>
    </w:p>
    <w:p>
      <w:pPr>
        <w:pStyle w:val="809"/>
        <w:rPr>
          <w:rFonts w:hint="eastAsia" w:ascii="宋体" w:hAnsi="宋体" w:eastAsia="宋体" w:cs="宋体"/>
          <w:bCs/>
          <w:color w:val="000000"/>
          <w:sz w:val="24"/>
          <w:szCs w:val="24"/>
          <w:highlight w:val="none"/>
          <w:lang w:val="en-US" w:eastAsia="zh-CN"/>
        </w:rPr>
      </w:pPr>
      <w:r>
        <w:rPr>
          <w:rFonts w:hint="eastAsia" w:ascii="宋体" w:hAnsi="宋体" w:eastAsia="宋体" w:cs="宋体"/>
          <w:bCs/>
          <w:i w:val="0"/>
          <w:iCs w:val="0"/>
          <w:caps w:val="0"/>
          <w:color w:val="000000"/>
          <w:spacing w:val="0"/>
          <w:sz w:val="24"/>
          <w:szCs w:val="24"/>
        </w:rPr>
        <w:t xml:space="preserve">（3）培训内容包括正常使用和一般故障排除，并</w:t>
      </w:r>
      <w:r>
        <w:rPr>
          <w:rFonts w:hint="eastAsia" w:ascii="宋体" w:hAnsi="宋体" w:eastAsia="宋体" w:cs="宋体"/>
          <w:bCs/>
          <w:i w:val="0"/>
          <w:iCs w:val="0"/>
          <w:caps w:val="0"/>
          <w:color w:val="000000"/>
          <w:spacing w:val="0"/>
          <w:sz w:val="24"/>
          <w:szCs w:val="24"/>
          <w:lang w:val="en-US" w:eastAsia="zh-CN"/>
        </w:rPr>
        <w:t xml:space="preserve">在培训前</w:t>
      </w:r>
      <w:r>
        <w:rPr>
          <w:rFonts w:hint="eastAsia" w:ascii="宋体" w:hAnsi="宋体" w:eastAsia="宋体" w:cs="宋体"/>
          <w:bCs/>
          <w:i w:val="0"/>
          <w:iCs w:val="0"/>
          <w:caps w:val="0"/>
          <w:color w:val="000000"/>
          <w:spacing w:val="0"/>
          <w:sz w:val="24"/>
          <w:szCs w:val="24"/>
        </w:rPr>
        <w:t xml:space="preserve">提供完整的培训资料、培训计划等文档。</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bCs/>
          <w:color w:val="000000"/>
          <w:sz w:val="24"/>
          <w:szCs w:val="24"/>
          <w:highlight w:val="none"/>
          <w:lang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以第三章合同文本内容为准。</w:t>
      </w:r>
      <w:r>
        <w:rPr>
          <w:rFonts w:hint="eastAsia" w:ascii="宋体" w:hAnsi="宋体" w:eastAsia="宋体" w:cs="宋体"/>
          <w:color w:val="000000"/>
          <w:sz w:val="24"/>
          <w:szCs w:val="24"/>
          <w:lang w:val="en-US" w:eastAsia="zh-CN"/>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交付时间及地点</w:t>
      </w:r>
      <w:r>
        <w:rPr>
          <w:rFonts w:hint="eastAsia" w:ascii="宋体" w:hAnsi="宋体" w:eastAsia="宋体" w:cs="宋体"/>
          <w:color w:val="000000"/>
          <w:sz w:val="24"/>
          <w:szCs w:val="24"/>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（1）交付时间：合同签订后</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lang w:val="en-US" w:eastAsia="zh-CN"/>
        </w:rPr>
        <w:t xml:space="preserve">接采购人通知起45</w:t>
      </w:r>
      <w:r>
        <w:rPr>
          <w:rFonts w:hint="eastAsia"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16"/>
        <w:ind w:firstLine="480"/>
        <w:keepLines w:val="0"/>
        <w:keepNext w:val="0"/>
        <w:pageBreakBefore w:val="0"/>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6.履约保证金</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以第三章合同文本内容为准。</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7.其他要求</w:t>
      </w:r>
      <w:r>
        <w:rPr>
          <w:rFonts w:hint="eastAsia" w:ascii="宋体" w:hAnsi="宋体" w:eastAsia="宋体" w:cs="宋体"/>
          <w:bCs/>
          <w:color w:val="000000"/>
          <w:sz w:val="24"/>
          <w:szCs w:val="24"/>
          <w:highlight w:val="none"/>
          <w:lang w:val="en-US" w:eastAsia="zh-CN"/>
        </w:rPr>
      </w:r>
      <w:r/>
    </w:p>
    <w:p>
      <w:pPr>
        <w:pStyle w:val="71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716"/>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716"/>
        <w:jc w:val="left"/>
        <w:widowControl/>
        <w:rPr>
          <w:rFonts w:hint="eastAsia"/>
          <w:lang w:eastAsia="zh-CN"/>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rPr>
          <w:rFonts w:hint="eastAsia"/>
          <w:lang w:eastAsia="zh-CN"/>
        </w:rPr>
      </w:r>
      <w:r/>
    </w:p>
    <w:p>
      <w:pPr>
        <w:pStyle w:val="716"/>
        <w:ind w:firstLine="480"/>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提供以下样品各一件，制作标准和要求与本次采购对应产品的参数一致：</w:t>
      </w:r>
      <w:r>
        <w:rPr>
          <w:rFonts w:hint="eastAsia" w:ascii="宋体" w:hAnsi="宋体" w:eastAsia="宋体" w:cs="宋体"/>
          <w:bCs/>
          <w:color w:val="000000"/>
          <w:sz w:val="24"/>
          <w:szCs w:val="24"/>
          <w:highlight w:val="none"/>
          <w:lang w:val="en-US"/>
        </w:rPr>
      </w:r>
      <w:r/>
    </w:p>
    <w:p>
      <w:pPr>
        <w:pStyle w:val="727"/>
        <w:ind w:firstLine="480"/>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（1）项目清单序号1手动病床的1块模块化卷边小床板，260*860*70mm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727"/>
        <w:ind w:firstLine="480"/>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（2）项目清单序号1手动病床的1块床头板，990*530*80mm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727"/>
        <w:ind w:firstLine="480"/>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（3）项目清单序号4移动升降餐桌1张，</w:t>
      </w:r>
      <w:r>
        <w:rPr>
          <w:rFonts w:hint="eastAsia" w:ascii="宋体" w:hAnsi="宋体" w:eastAsia="宋体" w:cs="宋体"/>
          <w:color w:val="000000"/>
          <w:sz w:val="24"/>
          <w:szCs w:val="24"/>
          <w:lang w:val="en-US" w:eastAsia="zh-CN" w:bidi="ar"/>
        </w:rPr>
        <w:t xml:space="preserve">900*400*（745-1130）mm</w:t>
      </w:r>
      <w:r>
        <w:rPr>
          <w:rFonts w:hint="eastAsia" w:ascii="宋体" w:hAnsi="宋体" w:eastAsia="宋体" w:cs="宋体"/>
          <w:sz w:val="24"/>
          <w:szCs w:val="24"/>
        </w:rPr>
        <w:t xml:space="preserve">（±</w:t>
      </w:r>
      <w:r>
        <w:rPr>
          <w:rFonts w:hint="eastAsia" w:hAnsi="宋体" w:cs="宋体"/>
          <w:sz w:val="24"/>
          <w:szCs w:val="24"/>
          <w:lang w:val="en-US" w:eastAsia="zh-CN"/>
        </w:rPr>
        <w:t xml:space="preserve">5</w:t>
      </w:r>
      <w:r>
        <w:rPr>
          <w:rFonts w:hint="eastAsia" w:ascii="宋体" w:hAnsi="宋体" w:eastAsia="宋体" w:cs="宋体"/>
          <w:sz w:val="24"/>
          <w:szCs w:val="24"/>
        </w:rPr>
        <w:t xml:space="preserve">mm）</w:t>
      </w:r>
      <w:r>
        <w:rPr>
          <w:rFonts w:hint="eastAsia" w:ascii="宋体" w:hAnsi="宋体" w:eastAsia="宋体" w:cs="宋体"/>
          <w:sz w:val="24"/>
          <w:szCs w:val="24"/>
          <w:lang w:eastAsia="zh-CN"/>
        </w:rPr>
        <w:t xml:space="preserve">。</w:t>
      </w:r>
      <w:r>
        <w:rPr>
          <w:rFonts w:hint="eastAsia" w:ascii="宋体" w:hAnsi="宋体" w:eastAsia="宋体" w:cs="宋体"/>
          <w:bCs w:val="0"/>
          <w:color w:val="000000"/>
          <w:sz w:val="24"/>
          <w:szCs w:val="24"/>
          <w:highlight w:val="none"/>
          <w:lang w:val="en-US" w:eastAsia="zh-CN"/>
        </w:rPr>
      </w:r>
      <w:r/>
    </w:p>
    <w:p>
      <w:pPr>
        <w:pStyle w:val="71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rPr>
          <w:rFonts w:hint="eastAsia" w:ascii="宋体" w:hAnsi="宋体" w:eastAsia="宋体" w:cs="宋体"/>
          <w:bCs/>
          <w:color w:val="000000"/>
          <w:sz w:val="24"/>
          <w:szCs w:val="24"/>
          <w:highlight w:val="none"/>
        </w:rPr>
      </w:r>
      <w:r/>
    </w:p>
    <w:p>
      <w:pPr>
        <w:pStyle w:val="71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，并登记送达信息（登记时间：13:</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0-14:00）在此期间样品由投标人自行保管。采购人及采购中心不接收在样品递交截止时间后递交的样品，未在规定截止时间前送达样品并登记或样品不全的，样品评审分为零。</w:t>
      </w:r>
      <w:r>
        <w:rPr>
          <w:rFonts w:hint="eastAsia" w:ascii="宋体" w:hAnsi="宋体" w:eastAsia="宋体" w:cs="宋体"/>
          <w:bCs/>
          <w:color w:val="000000"/>
          <w:sz w:val="24"/>
          <w:szCs w:val="24"/>
          <w:highlight w:val="none"/>
        </w:rPr>
      </w:r>
      <w:r/>
    </w:p>
    <w:p>
      <w:pPr>
        <w:pStyle w:val="716"/>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eastAsia="宋体" w:cs="宋体"/>
          <w:bCs/>
          <w:color w:val="000000"/>
          <w:sz w:val="24"/>
          <w:szCs w:val="24"/>
          <w:highlight w:val="none"/>
        </w:rPr>
      </w:r>
      <w:r/>
    </w:p>
    <w:p>
      <w:pPr>
        <w:pStyle w:val="716"/>
        <w:ind w:firstLine="480"/>
        <w:rPr>
          <w:rFonts w:hint="eastAsia" w:ascii="方正小标宋简体" w:hAnsi="方正小标宋简体" w:eastAsia="方正小标宋简体" w:cs="方正小标宋简体"/>
          <w:color w:val="000000"/>
          <w:sz w:val="36"/>
          <w:szCs w:val="36"/>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rPr>
          <w:rFonts w:hint="eastAsia" w:ascii="方正小标宋简体" w:hAnsi="方正小标宋简体" w:eastAsia="方正小标宋简体" w:cs="方正小标宋简体"/>
          <w:color w:val="000000"/>
          <w:sz w:val="36"/>
          <w:szCs w:val="36"/>
        </w:rPr>
      </w:r>
      <w:r/>
    </w:p>
    <w:p>
      <w:pPr>
        <w:pStyle w:val="71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2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16"/>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22"/>
        <w:rPr>
          <w:rFonts w:hint="eastAsia"/>
        </w:rPr>
      </w:pPr>
      <w:r>
        <w:rPr>
          <w:rFonts w:hint="eastAsia"/>
        </w:rPr>
      </w:r>
      <w:r/>
    </w:p>
    <w:p>
      <w:pPr>
        <w:pStyle w:val="716"/>
        <w:ind w:right="84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ind w:right="840"/>
        <w:jc w:val="both"/>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16"/>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宋体" w:hAnsi="宋体" w:eastAsia="宋体" w:cs="宋体"/>
          <w:b/>
          <w:bCs/>
          <w:sz w:val="24"/>
          <w:szCs w:val="24"/>
          <w:lang w:eastAsia="zh-CN"/>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p>
    <w:p>
      <w:pPr>
        <w:pStyle w:val="716"/>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宋体" w:hAnsi="宋体" w:eastAsia="宋体" w:cs="宋体"/>
          <w:b/>
          <w:bCs/>
          <w:sz w:val="24"/>
          <w:szCs w:val="24"/>
          <w:lang w:eastAsia="zh-CN"/>
        </w:rPr>
      </w:r>
      <w:r/>
    </w:p>
    <w:p>
      <w:pPr>
        <w:pStyle w:val="716"/>
        <w:keepLines w:val="0"/>
        <w:keepNext w:val="0"/>
        <w:pageBreakBefore w:val="0"/>
        <w:spacing w:line="264"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716"/>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71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2.1-2.2项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lang w:eastAsia="zh-CN"/>
        </w:rPr>
      </w:r>
      <w:r/>
    </w:p>
    <w:p>
      <w:pPr>
        <w:pStyle w:val="716"/>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16"/>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716"/>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716"/>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716"/>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716"/>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716"/>
        <w:ind w:firstLine="422"/>
        <w:widowControl/>
        <w:rPr>
          <w:rFonts w:ascii="宋体" w:hAnsi="宋体" w:cs="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ascii="宋体" w:hAnsi="宋体" w:cs="宋体"/>
          <w:b/>
          <w:bCs/>
          <w:color w:val="000000"/>
          <w:sz w:val="24"/>
          <w:szCs w:val="24"/>
          <w:highlight w:val="none"/>
        </w:rPr>
      </w:r>
      <w:r/>
    </w:p>
    <w:p>
      <w:pPr>
        <w:pStyle w:val="716"/>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716"/>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u w:val="single"/>
          <w:lang w:val="en-US" w:eastAsia="zh-CN"/>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highlight w:val="yellow"/>
          <w:lang w:eastAsia="zh-CN"/>
        </w:rPr>
      </w:r>
      <w:r/>
    </w:p>
    <w:p>
      <w:pPr>
        <w:pStyle w:val="716"/>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16"/>
        <w:ind w:right="0" w:firstLine="480"/>
        <w:jc w:val="left"/>
        <w:spacing w:before="0" w:after="0" w:line="264" w:lineRule="auto"/>
        <w:rPr>
          <w:rFonts w:hint="eastAsia" w:ascii="黑体" w:hAnsi="黑体" w:eastAsia="黑体" w:cs="黑体"/>
          <w:color w:val="000000"/>
          <w:sz w:val="24"/>
          <w:szCs w:val="24"/>
        </w:rPr>
        <w:outlineLvl w:val="9"/>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color w:val="000000"/>
          <w:sz w:val="24"/>
          <w:szCs w:val="24"/>
        </w:rPr>
      </w:r>
      <w:r/>
    </w:p>
    <w:tbl>
      <w:tblPr>
        <w:tblW w:w="0" w:type="auto"/>
        <w:tblInd w:w="-4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88"/>
        <w:gridCol w:w="795"/>
        <w:gridCol w:w="8046"/>
        <w:gridCol w:w="688"/>
        <w:gridCol w:w="713"/>
      </w:tblGrid>
      <w:tr>
        <w:trPr>
          <w:trHeight w:val="925"/>
          <w:tblHeade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b/>
                <w:bCs/>
                <w:color w:val="000000"/>
                <w:sz w:val="21"/>
                <w:szCs w:val="21"/>
                <w:lang w:val="en-US" w:eastAsia="en-US" w:bidi="ar-SA"/>
              </w:rPr>
            </w:pPr>
            <w:r>
              <w:rPr>
                <w:rFonts w:hint="eastAsia" w:ascii="宋体" w:hAnsi="宋体" w:eastAsia="宋体" w:cs="宋体"/>
                <w:b/>
                <w:bCs/>
                <w:color w:val="000000"/>
                <w:sz w:val="21"/>
                <w:szCs w:val="21"/>
                <w:lang w:val="en-US" w:eastAsia="en-US" w:bidi="ar-SA"/>
              </w:rPr>
              <w:t xml:space="preserve">序号</w:t>
            </w:r>
            <w:r>
              <w:rPr>
                <w:rFonts w:hint="eastAsia" w:ascii="宋体" w:hAnsi="宋体" w:eastAsia="宋体" w:cs="宋体"/>
                <w:b/>
                <w:bCs/>
                <w:color w:val="000000"/>
                <w:sz w:val="21"/>
                <w:szCs w:val="21"/>
                <w:lang w:val="en-US" w:eastAsia="en-US"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b/>
                <w:bCs/>
                <w:color w:val="000000"/>
                <w:sz w:val="21"/>
                <w:szCs w:val="21"/>
                <w:lang w:val="en-US" w:eastAsia="en-US" w:bidi="ar-SA"/>
              </w:rPr>
            </w:pPr>
            <w:r>
              <w:rPr>
                <w:rFonts w:hint="eastAsia" w:ascii="宋体" w:hAnsi="宋体" w:eastAsia="宋体" w:cs="宋体"/>
                <w:b/>
                <w:bCs/>
                <w:color w:val="000000"/>
                <w:sz w:val="21"/>
                <w:szCs w:val="21"/>
                <w:lang w:val="en-US" w:eastAsia="en-US" w:bidi="ar-SA"/>
              </w:rPr>
              <w:t xml:space="preserve">评审因素</w:t>
            </w:r>
            <w:r>
              <w:rPr>
                <w:rFonts w:hint="eastAsia" w:ascii="宋体" w:hAnsi="宋体" w:eastAsia="宋体" w:cs="宋体"/>
                <w:b/>
                <w:bCs/>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jc w:val="center"/>
              <w:widowControl w:val="off"/>
              <w:rPr>
                <w:rFonts w:hint="eastAsia" w:ascii="宋体" w:hAnsi="宋体" w:eastAsia="宋体" w:cs="宋体"/>
                <w:b/>
                <w:bCs/>
                <w:color w:val="000000"/>
                <w:sz w:val="21"/>
                <w:szCs w:val="21"/>
                <w:lang w:val="en-US" w:eastAsia="en-US" w:bidi="ar-SA"/>
              </w:rPr>
            </w:pPr>
            <w:r>
              <w:rPr>
                <w:rFonts w:hint="eastAsia" w:ascii="宋体" w:hAnsi="宋体" w:eastAsia="宋体" w:cs="宋体"/>
                <w:b/>
                <w:bCs/>
                <w:color w:val="000000"/>
                <w:sz w:val="21"/>
                <w:szCs w:val="21"/>
                <w:lang w:val="en-US" w:eastAsia="en-US" w:bidi="ar-SA"/>
              </w:rPr>
              <w:t xml:space="preserve">评审细则</w:t>
            </w:r>
            <w:r>
              <w:rPr>
                <w:rFonts w:hint="eastAsia" w:ascii="宋体" w:hAnsi="宋体" w:eastAsia="宋体" w:cs="宋体"/>
                <w:b/>
                <w:bCs/>
                <w:color w:val="000000"/>
                <w:sz w:val="21"/>
                <w:szCs w:val="21"/>
                <w:lang w:val="en-US" w:eastAsia="en-US"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b/>
                <w:bCs/>
                <w:color w:val="000000"/>
                <w:sz w:val="21"/>
                <w:szCs w:val="21"/>
                <w:lang w:val="en-US" w:eastAsia="en-US" w:bidi="ar-SA"/>
              </w:rPr>
            </w:pPr>
            <w:r>
              <w:rPr>
                <w:rFonts w:hint="eastAsia" w:ascii="宋体" w:hAnsi="宋体" w:eastAsia="宋体" w:cs="宋体"/>
                <w:b/>
                <w:bCs/>
                <w:color w:val="000000"/>
                <w:sz w:val="21"/>
                <w:szCs w:val="21"/>
                <w:lang w:val="en-US" w:eastAsia="en-US" w:bidi="ar-SA"/>
              </w:rPr>
              <w:t xml:space="preserve">分值</w:t>
            </w:r>
            <w:r>
              <w:rPr>
                <w:rFonts w:hint="eastAsia" w:ascii="宋体" w:hAnsi="宋体" w:eastAsia="宋体" w:cs="宋体"/>
                <w:b/>
                <w:bCs/>
                <w:color w:val="000000"/>
                <w:sz w:val="21"/>
                <w:szCs w:val="21"/>
                <w:lang w:val="en-US" w:eastAsia="en-US"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b/>
                <w:bCs/>
                <w:color w:val="000000"/>
                <w:sz w:val="21"/>
                <w:szCs w:val="21"/>
                <w:lang w:val="en-US" w:eastAsia="en-US" w:bidi="ar-SA"/>
              </w:rPr>
            </w:pPr>
            <w:r>
              <w:rPr>
                <w:rFonts w:hint="eastAsia" w:ascii="宋体" w:hAnsi="宋体" w:eastAsia="宋体" w:cs="宋体"/>
                <w:b/>
                <w:bCs/>
                <w:color w:val="000000"/>
                <w:sz w:val="21"/>
                <w:szCs w:val="21"/>
                <w:lang w:val="en-US" w:eastAsia="en-US" w:bidi="ar-SA"/>
              </w:rPr>
              <w:t xml:space="preserve">分值类型</w:t>
            </w:r>
            <w:r>
              <w:rPr>
                <w:rFonts w:hint="eastAsia" w:ascii="宋体" w:hAnsi="宋体" w:eastAsia="宋体" w:cs="宋体"/>
                <w:b/>
                <w:bCs/>
                <w:color w:val="000000"/>
                <w:sz w:val="21"/>
                <w:szCs w:val="21"/>
                <w:lang w:val="en-US" w:eastAsia="en-US" w:bidi="ar-SA"/>
              </w:rPr>
            </w:r>
            <w:r/>
          </w:p>
        </w:tc>
      </w:tr>
      <w:tr>
        <w:trPr/>
        <w:tc>
          <w:tcPr>
            <w:gridSpan w:val="5"/>
            <w:tcMar>
              <w:top w:w="100" w:type="dxa"/>
              <w:bottom w:w="100" w:type="dxa"/>
            </w:tcMar>
            <w:tcW w:w="10930"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en-US" w:bidi="ar-SA"/>
              </w:rPr>
            </w:pPr>
            <w:r>
              <w:rPr>
                <w:rFonts w:hint="eastAsia" w:ascii="宋体" w:hAnsi="宋体" w:eastAsia="宋体" w:cs="宋体"/>
                <w:b/>
                <w:bCs/>
                <w:color w:val="000000"/>
                <w:sz w:val="21"/>
                <w:szCs w:val="21"/>
                <w:lang w:val="en-US" w:eastAsia="zh-CN" w:bidi="ar-SA"/>
              </w:rPr>
              <w:t xml:space="preserve">1.</w:t>
            </w:r>
            <w:r>
              <w:rPr>
                <w:rFonts w:hint="eastAsia" w:ascii="宋体" w:hAnsi="宋体" w:eastAsia="宋体" w:cs="宋体"/>
                <w:b/>
                <w:bCs/>
                <w:color w:val="000000"/>
                <w:sz w:val="21"/>
                <w:szCs w:val="21"/>
                <w:lang w:val="en-US" w:eastAsia="en-US" w:bidi="ar-SA"/>
              </w:rPr>
              <w:t xml:space="preserve">价格</w:t>
            </w:r>
            <w:r>
              <w:rPr>
                <w:rFonts w:hint="eastAsia" w:ascii="宋体" w:hAnsi="宋体" w:eastAsia="宋体" w:cs="宋体"/>
                <w:color w:val="000000"/>
                <w:sz w:val="21"/>
                <w:szCs w:val="21"/>
                <w:lang w:val="en-US" w:eastAsia="en-US" w:bidi="ar-SA"/>
              </w:rPr>
            </w:r>
            <w:r/>
          </w:p>
        </w:tc>
      </w:tr>
      <w:tr>
        <w:trPr>
          <w:trHeight w:val="90"/>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1.1</w:t>
            </w:r>
            <w:r>
              <w:rPr>
                <w:rFonts w:hint="eastAsia" w:ascii="宋体" w:hAnsi="宋体" w:eastAsia="宋体" w:cs="宋体"/>
                <w:color w:val="000000"/>
                <w:sz w:val="21"/>
                <w:szCs w:val="21"/>
                <w:lang w:val="en-US" w:eastAsia="en-US"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价格分</w:t>
            </w:r>
            <w:r>
              <w:rPr>
                <w:rFonts w:hint="eastAsia" w:ascii="宋体" w:hAnsi="宋体" w:eastAsia="宋体" w:cs="宋体"/>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sz w:val="21"/>
                <w:szCs w:val="21"/>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30</w:t>
            </w:r>
            <w:r>
              <w:rPr>
                <w:rFonts w:hint="eastAsia" w:ascii="宋体" w:hAnsi="宋体" w:eastAsia="宋体" w:cs="宋体"/>
                <w:color w:val="000000"/>
                <w:sz w:val="21"/>
                <w:szCs w:val="21"/>
                <w:lang w:val="en-US" w:eastAsia="en-US"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gridSpan w:val="5"/>
            <w:tcMar>
              <w:top w:w="100" w:type="dxa"/>
              <w:bottom w:w="100" w:type="dxa"/>
            </w:tcMar>
            <w:tcW w:w="10930"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en-US" w:bidi="ar-SA"/>
              </w:rPr>
            </w:pPr>
            <w:r>
              <w:rPr>
                <w:rFonts w:hint="eastAsia" w:ascii="宋体" w:hAnsi="宋体" w:eastAsia="宋体" w:cs="宋体"/>
                <w:b/>
                <w:bCs/>
                <w:color w:val="000000"/>
                <w:sz w:val="21"/>
                <w:szCs w:val="21"/>
                <w:lang w:val="en-US" w:eastAsia="zh-CN" w:bidi="ar-SA"/>
              </w:rPr>
              <w:t xml:space="preserve">2.</w:t>
            </w:r>
            <w:r>
              <w:rPr>
                <w:rFonts w:hint="eastAsia" w:ascii="宋体" w:hAnsi="宋体" w:eastAsia="宋体" w:cs="宋体"/>
                <w:b/>
                <w:bCs/>
                <w:color w:val="000000"/>
                <w:sz w:val="21"/>
                <w:szCs w:val="21"/>
                <w:lang w:val="en-US" w:eastAsia="en-US" w:bidi="ar-SA"/>
              </w:rPr>
              <w:t xml:space="preserve">技术</w:t>
            </w:r>
            <w:r>
              <w:rPr>
                <w:rFonts w:hint="eastAsia" w:ascii="宋体" w:hAnsi="宋体" w:eastAsia="宋体" w:cs="宋体"/>
                <w:color w:val="000000"/>
                <w:sz w:val="21"/>
                <w:szCs w:val="21"/>
                <w:lang w:val="en-US" w:eastAsia="en-US" w:bidi="ar-SA"/>
              </w:rPr>
            </w:r>
            <w:r/>
          </w:p>
        </w:tc>
      </w:tr>
      <w:tr>
        <w:trPr>
          <w:trHeight w:val="884"/>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2.1</w:t>
            </w:r>
            <w:r>
              <w:rPr>
                <w:rFonts w:hint="eastAsia" w:ascii="宋体" w:hAnsi="宋体" w:eastAsia="宋体" w:cs="宋体"/>
                <w:color w:val="000000"/>
                <w:sz w:val="21"/>
                <w:szCs w:val="21"/>
                <w:lang w:val="en-US" w:eastAsia="en-US"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产品技术参数</w:t>
            </w:r>
            <w:r>
              <w:rPr>
                <w:rFonts w:hint="eastAsia" w:ascii="宋体" w:hAnsi="宋体" w:eastAsia="宋体" w:cs="宋体"/>
                <w:color w:val="000000"/>
                <w:sz w:val="21"/>
                <w:szCs w:val="21"/>
                <w:lang w:val="en-US" w:eastAsia="zh-CN" w:bidi="ar-SA"/>
              </w:rPr>
            </w:r>
            <w:r/>
          </w:p>
        </w:tc>
        <w:tc>
          <w:tcPr>
            <w:tcMar>
              <w:top w:w="100" w:type="dxa"/>
              <w:bottom w:w="100" w:type="dxa"/>
            </w:tcMar>
            <w:tcW w:w="8046" w:type="dxa"/>
            <w:vAlign w:val="center"/>
            <w:textDirection w:val="lrTb"/>
            <w:noWrap w:val="false"/>
          </w:tcPr>
          <w:p>
            <w:pPr>
              <w:pStyle w:val="817"/>
              <w:jc w:val="left"/>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p>
            <w:pPr>
              <w:pStyle w:val="817"/>
              <w:jc w:val="lef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1"/>
                <w:szCs w:val="22"/>
                <w:lang w:val="en-US" w:eastAsia="zh-CN" w:bidi="ar-SA"/>
              </w:rPr>
              <w:t xml:space="preserve">产品技术参数全部满足招标要求的得满分，打★指标为必须满足项，如有负偏离将作为无效投标，打▲指标为重要指标，有1项负偏离扣2分，其余指标有1项负偏离扣0.5分。本项最低得分0分。</w:t>
            </w:r>
            <w:r>
              <w:rPr>
                <w:rFonts w:hint="eastAsia" w:ascii="宋体" w:hAnsi="宋体" w:eastAsia="宋体" w:cs="宋体"/>
                <w:color w:val="000000"/>
                <w:sz w:val="24"/>
                <w:szCs w:val="24"/>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33</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客观分</w:t>
            </w:r>
            <w:r>
              <w:rPr>
                <w:rFonts w:hint="eastAsia" w:ascii="宋体" w:hAnsi="宋体" w:eastAsia="宋体" w:cs="宋体"/>
                <w:color w:val="000000"/>
                <w:sz w:val="21"/>
                <w:szCs w:val="21"/>
                <w:lang w:val="en-US" w:eastAsia="en-US" w:bidi="ar-SA"/>
              </w:rPr>
            </w:r>
            <w:r/>
          </w:p>
        </w:tc>
      </w:tr>
      <w:t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9"/>
                <w:sz w:val="21"/>
                <w:szCs w:val="21"/>
                <w:lang w:val="en-US" w:eastAsia="en-US" w:bidi="ar-SA"/>
              </w:rPr>
              <w:t xml:space="preserve">2</w:t>
            </w:r>
            <w:r>
              <w:rPr>
                <w:rFonts w:hint="eastAsia" w:ascii="宋体" w:hAnsi="宋体" w:eastAsia="宋体" w:cs="宋体"/>
                <w:color w:val="000000"/>
                <w:sz w:val="21"/>
                <w:szCs w:val="21"/>
                <w:lang w:val="en-US" w:eastAsia="en-US" w:bidi="ar-SA"/>
              </w:rPr>
              <w:t xml:space="preserve">.</w:t>
            </w: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项目实施</w:t>
            </w:r>
            <w:r>
              <w:rPr>
                <w:rFonts w:hint="eastAsia" w:ascii="宋体" w:hAnsi="宋体" w:eastAsia="宋体" w:cs="宋体"/>
                <w:color w:val="000000"/>
                <w:sz w:val="21"/>
                <w:szCs w:val="21"/>
                <w:lang w:val="en-US" w:eastAsia="en-US" w:bidi="ar-SA"/>
              </w:rPr>
              <w:t xml:space="preserve">方案</w:t>
            </w:r>
            <w:r>
              <w:rPr>
                <w:rFonts w:hint="eastAsia" w:ascii="宋体" w:hAnsi="宋体" w:eastAsia="宋体" w:cs="宋体"/>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rPr>
                <w:rFonts w:hint="eastAsia" w:ascii="宋体" w:hAnsi="宋体" w:cs="宋体"/>
                <w:color w:val="000000"/>
                <w:highlight w:val="none"/>
              </w:rPr>
            </w:pPr>
            <w:r>
              <w:rPr>
                <w:rFonts w:hint="eastAsia" w:ascii="宋体" w:hAnsi="宋体" w:cs="宋体"/>
                <w:color w:val="000000"/>
                <w:highlight w:val="none"/>
              </w:rPr>
              <w:t xml:space="preserve">根据本项目采购需求中“实施要求”编制方案，内容包含：1.</w:t>
            </w:r>
            <w:r>
              <w:rPr>
                <w:rFonts w:hint="eastAsia" w:ascii="宋体" w:hAnsi="宋体" w:eastAsia="宋体" w:cs="宋体"/>
                <w:sz w:val="21"/>
                <w:szCs w:val="22"/>
                <w:lang w:val="en-US" w:eastAsia="zh-CN" w:bidi="ar-SA"/>
              </w:rPr>
              <w:t xml:space="preserve">供货进度保证措施</w:t>
            </w:r>
            <w:r>
              <w:rPr>
                <w:rFonts w:hint="eastAsia" w:ascii="宋体" w:hAnsi="宋体" w:cs="宋体"/>
                <w:color w:val="000000"/>
                <w:highlight w:val="none"/>
              </w:rPr>
              <w:t xml:space="preserve">；2.</w:t>
            </w:r>
            <w:r>
              <w:rPr>
                <w:rFonts w:hint="eastAsia" w:ascii="宋体" w:hAnsi="宋体" w:eastAsia="宋体" w:cs="宋体"/>
                <w:sz w:val="21"/>
                <w:szCs w:val="22"/>
                <w:lang w:val="en-US" w:eastAsia="zh-CN" w:bidi="ar-SA"/>
              </w:rPr>
              <w:t xml:space="preserve">安装调试及试运行测试方案</w:t>
            </w:r>
            <w:r>
              <w:rPr>
                <w:rFonts w:hint="eastAsia" w:ascii="宋体" w:hAnsi="宋体" w:cs="宋体"/>
                <w:color w:val="000000"/>
                <w:highlight w:val="none"/>
              </w:rPr>
              <w:t xml:space="preserve">；3.</w:t>
            </w:r>
            <w:r>
              <w:rPr>
                <w:rFonts w:hint="eastAsia" w:ascii="宋体" w:hAnsi="宋体" w:eastAsia="宋体" w:cs="宋体"/>
                <w:sz w:val="21"/>
                <w:szCs w:val="22"/>
                <w:lang w:val="en-US" w:eastAsia="zh-CN" w:bidi="ar-SA"/>
              </w:rPr>
              <w:t xml:space="preserve">供货运输保障措施</w:t>
            </w:r>
            <w:r>
              <w:rPr>
                <w:rFonts w:hint="eastAsia" w:ascii="宋体" w:hAnsi="宋体" w:cs="宋体"/>
                <w:color w:val="000000"/>
                <w:highlight w:val="none"/>
              </w:rPr>
              <w:t xml:space="preserve">；4.</w:t>
            </w:r>
            <w:r>
              <w:rPr>
                <w:rFonts w:hint="eastAsia" w:ascii="宋体" w:hAnsi="宋体" w:eastAsia="宋体" w:cs="宋体"/>
                <w:sz w:val="21"/>
                <w:szCs w:val="22"/>
                <w:lang w:val="en-US" w:eastAsia="zh-CN" w:bidi="ar-SA"/>
              </w:rPr>
              <w:t xml:space="preserve">协调配合措施</w:t>
            </w:r>
            <w:r>
              <w:rPr>
                <w:rFonts w:hint="eastAsia"/>
                <w:color w:val="000000"/>
                <w:highlight w:val="none"/>
              </w:rPr>
              <w:t xml:space="preserve">；5.</w:t>
            </w:r>
            <w:r>
              <w:rPr>
                <w:rFonts w:hint="eastAsia" w:ascii="宋体" w:hAnsi="宋体" w:eastAsia="宋体" w:cs="宋体"/>
                <w:sz w:val="21"/>
                <w:szCs w:val="22"/>
                <w:lang w:val="en-US" w:eastAsia="zh-CN" w:bidi="ar-SA"/>
              </w:rPr>
              <w:t xml:space="preserve">质量保障体系及措施</w:t>
            </w:r>
            <w:r>
              <w:rPr>
                <w:rFonts w:hint="eastAsia"/>
                <w:color w:val="000000"/>
                <w:highlight w:val="none"/>
              </w:rPr>
              <w:t xml:space="preserve">；6.</w:t>
            </w:r>
            <w:r>
              <w:rPr>
                <w:rFonts w:hint="eastAsia" w:ascii="宋体" w:hAnsi="宋体" w:eastAsia="宋体" w:cs="宋体"/>
                <w:sz w:val="21"/>
                <w:szCs w:val="22"/>
                <w:lang w:val="en-US" w:eastAsia="zh-CN" w:bidi="ar-SA"/>
              </w:rPr>
              <w:t xml:space="preserve">总时间进度计划、关键时间点及竣工时间响应措施；7.应急措施</w:t>
            </w:r>
            <w:r>
              <w:rPr>
                <w:rFonts w:hint="eastAsia"/>
                <w:color w:val="000000"/>
                <w:highlight w:val="none"/>
              </w:rPr>
              <w:t xml:space="preserve">。</w:t>
            </w:r>
            <w:r>
              <w:rPr>
                <w:rFonts w:hint="eastAsia" w:ascii="宋体" w:hAnsi="宋体" w:cs="宋体"/>
                <w:color w:val="000000"/>
                <w:highlight w:val="none"/>
              </w:rPr>
              <w:t xml:space="preserve">以上每项内容逐项评分：</w:t>
            </w:r>
            <w:r>
              <w:rPr>
                <w:rFonts w:hint="eastAsia" w:ascii="宋体" w:hAnsi="宋体" w:cs="宋体"/>
                <w:color w:val="000000"/>
                <w:highlight w:val="none"/>
              </w:rPr>
            </w:r>
            <w:r/>
          </w:p>
          <w:p>
            <w:pPr>
              <w:pStyle w:val="716"/>
              <w:rPr>
                <w:rFonts w:hint="eastAsia" w:ascii="宋体" w:hAnsi="宋体" w:cs="宋体"/>
                <w:color w:val="000000"/>
                <w:highlight w:val="none"/>
              </w:rPr>
            </w:pPr>
            <w:r>
              <w:rPr>
                <w:rFonts w:hint="eastAsia" w:ascii="宋体" w:hAnsi="宋体" w:cs="宋体"/>
                <w:szCs w:val="21"/>
              </w:rPr>
              <w:t xml:space="preserve">方案内容细致完善、科学合理、执行力强</w:t>
            </w:r>
            <w:r>
              <w:rPr>
                <w:rFonts w:hint="eastAsia"/>
                <w:color w:val="000000"/>
                <w:highlight w:val="none"/>
              </w:rPr>
              <w:t xml:space="preserve">，</w:t>
            </w:r>
            <w:r>
              <w:rPr>
                <w:rFonts w:hint="eastAsia" w:ascii="宋体" w:hAnsi="宋体" w:cs="宋体"/>
                <w:color w:val="000000"/>
                <w:highlight w:val="none"/>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rPr>
            </w:r>
            <w:r/>
          </w:p>
          <w:p>
            <w:pPr>
              <w:pStyle w:val="727"/>
              <w:rPr>
                <w:rFonts w:hint="eastAsia" w:ascii="宋体" w:hAnsi="宋体" w:eastAsia="宋体" w:cs="宋体"/>
                <w:color w:val="000000"/>
                <w:sz w:val="21"/>
                <w:szCs w:val="21"/>
                <w:lang w:val="en-US" w:eastAsia="zh-CN" w:bidi="mn-Mong-CN"/>
              </w:rPr>
            </w:pPr>
            <w:r>
              <w:rPr>
                <w:rFonts w:hint="eastAsia" w:ascii="宋体" w:hAnsi="宋体" w:cs="宋体"/>
                <w:color w:val="000000"/>
                <w:highlight w:val="none"/>
              </w:rPr>
              <w:t xml:space="preserve">上述每项内容符合得1分；部分符合得0.5分；不符合或不提供不得分。</w:t>
            </w:r>
            <w:r>
              <w:rPr>
                <w:rFonts w:hint="eastAsia" w:ascii="宋体" w:hAnsi="宋体" w:eastAsia="宋体" w:cs="宋体"/>
                <w:color w:val="000000"/>
                <w:sz w:val="21"/>
                <w:szCs w:val="21"/>
                <w:lang w:val="en-US" w:eastAsia="zh-CN" w:bidi="mn-Mong-CN"/>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主</w:t>
            </w:r>
            <w:r>
              <w:rPr>
                <w:rFonts w:hint="eastAsia" w:ascii="宋体" w:hAnsi="宋体" w:eastAsia="宋体" w:cs="宋体"/>
                <w:color w:val="000000"/>
                <w:sz w:val="21"/>
                <w:szCs w:val="21"/>
                <w:lang w:val="en-US" w:eastAsia="en-US" w:bidi="ar-SA"/>
              </w:rPr>
              <w:t xml:space="preserve">观分</w:t>
            </w:r>
            <w:r>
              <w:rPr>
                <w:rFonts w:hint="eastAsia" w:ascii="宋体" w:hAnsi="宋体" w:eastAsia="宋体" w:cs="宋体"/>
                <w:color w:val="000000"/>
                <w:sz w:val="21"/>
                <w:szCs w:val="21"/>
                <w:lang w:val="en-US" w:eastAsia="en-US" w:bidi="ar-SA"/>
              </w:rPr>
            </w:r>
            <w:r/>
          </w:p>
        </w:tc>
      </w:tr>
      <w:tr>
        <w:trPr>
          <w:trHeight w:val="2425"/>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pacing w:val="49"/>
                <w:sz w:val="21"/>
                <w:szCs w:val="21"/>
                <w:lang w:val="en-US" w:eastAsia="zh-CN" w:bidi="ar-SA"/>
              </w:rPr>
            </w:pPr>
            <w:r>
              <w:rPr>
                <w:rFonts w:hint="eastAsia" w:ascii="宋体" w:hAnsi="宋体" w:eastAsia="宋体" w:cs="宋体"/>
                <w:color w:val="000000"/>
                <w:spacing w:val="49"/>
                <w:sz w:val="21"/>
                <w:szCs w:val="21"/>
                <w:lang w:val="en-US" w:eastAsia="zh-CN" w:bidi="ar-SA"/>
              </w:rPr>
              <w:t xml:space="preserve">2.3</w:t>
            </w:r>
            <w:r>
              <w:rPr>
                <w:rFonts w:hint="eastAsia" w:ascii="宋体" w:hAnsi="宋体" w:eastAsia="宋体" w:cs="宋体"/>
                <w:color w:val="000000"/>
                <w:spacing w:val="49"/>
                <w:sz w:val="21"/>
                <w:szCs w:val="21"/>
                <w:lang w:val="en-US" w:eastAsia="zh-CN"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r>
            <w:r/>
          </w:p>
        </w:tc>
        <w:tc>
          <w:tcPr>
            <w:tcMar>
              <w:top w:w="100" w:type="dxa"/>
              <w:bottom w:w="100" w:type="dxa"/>
            </w:tcMar>
            <w:tcW w:w="8046" w:type="dxa"/>
            <w:vAlign w:val="center"/>
            <w:textDirection w:val="lrTb"/>
            <w:noWrap w:val="false"/>
          </w:tcPr>
          <w:p>
            <w:pPr>
              <w:pStyle w:val="716"/>
              <w:rPr>
                <w:rFonts w:hint="eastAsia" w:ascii="宋体" w:hAnsi="宋体" w:cs="宋体"/>
                <w:color w:val="000000"/>
                <w:highlight w:val="none"/>
              </w:rPr>
            </w:pPr>
            <w:r>
              <w:rPr>
                <w:rFonts w:hint="eastAsia" w:ascii="宋体" w:hAnsi="宋体" w:cs="宋体"/>
                <w:color w:val="000000"/>
                <w:highlight w:val="none"/>
              </w:rPr>
              <w:t xml:space="preserve">根据本项目采购需求中“</w:t>
            </w:r>
            <w:r>
              <w:rPr>
                <w:rFonts w:hint="eastAsia" w:ascii="宋体" w:hAnsi="宋体" w:cs="宋体"/>
                <w:color w:val="000000"/>
                <w:highlight w:val="none"/>
                <w:lang w:eastAsia="zh-CN"/>
              </w:rPr>
              <w:t xml:space="preserve">培训</w:t>
            </w:r>
            <w:r>
              <w:rPr>
                <w:rFonts w:hint="eastAsia" w:ascii="宋体" w:hAnsi="宋体" w:cs="宋体"/>
                <w:color w:val="000000"/>
                <w:highlight w:val="none"/>
              </w:rPr>
              <w:t xml:space="preserve">要求”编制方案，内容包含：</w:t>
            </w:r>
            <w:r>
              <w:rPr>
                <w:rFonts w:hint="eastAsia" w:ascii="宋体" w:hAnsi="宋体" w:eastAsia="宋体" w:cs="宋体"/>
                <w:sz w:val="21"/>
                <w:szCs w:val="22"/>
                <w:lang w:val="en-US" w:eastAsia="zh-CN" w:bidi="ar-SA"/>
              </w:rPr>
              <w:t xml:space="preserve">1.</w:t>
            </w:r>
            <w:r>
              <w:rPr>
                <w:rFonts w:hint="eastAsia" w:ascii="宋体" w:hAnsi="宋体" w:eastAsia="宋体" w:cs="宋体"/>
                <w:spacing w:val="0"/>
                <w:sz w:val="21"/>
                <w:szCs w:val="22"/>
                <w:lang w:val="en-US" w:eastAsia="zh-CN" w:bidi="ar-SA"/>
              </w:rPr>
              <w:t xml:space="preserve">培训目标与原则；2.培训内容与课程体系；3.培训方式与实施策略；4.培训时间与地点安排；5.培训人员资质与教材准备；6.培训考核与效果评估；7.培训保障与售后服务。</w:t>
            </w:r>
            <w:r>
              <w:rPr>
                <w:rFonts w:hint="eastAsia" w:ascii="宋体" w:hAnsi="宋体" w:cs="宋体"/>
                <w:color w:val="000000"/>
                <w:highlight w:val="none"/>
              </w:rPr>
              <w:t xml:space="preserve">以上每项内容逐项评分：</w:t>
            </w:r>
            <w:r>
              <w:rPr>
                <w:rFonts w:hint="eastAsia" w:ascii="宋体" w:hAnsi="宋体" w:cs="宋体"/>
                <w:color w:val="000000"/>
                <w:highlight w:val="none"/>
              </w:rPr>
            </w:r>
            <w:r/>
          </w:p>
          <w:p>
            <w:pPr>
              <w:pStyle w:val="716"/>
              <w:rPr>
                <w:rFonts w:hint="eastAsia" w:ascii="宋体" w:hAnsi="宋体" w:cs="宋体"/>
                <w:color w:val="000000"/>
                <w:highlight w:val="none"/>
              </w:rPr>
            </w:pPr>
            <w:r>
              <w:rPr>
                <w:rFonts w:hint="eastAsia" w:ascii="宋体" w:hAnsi="宋体" w:cs="宋体"/>
                <w:szCs w:val="21"/>
              </w:rPr>
              <w:t xml:space="preserve">方案内容细致完善、科学合理、执行力强</w:t>
            </w:r>
            <w:r>
              <w:rPr>
                <w:rFonts w:hint="eastAsia"/>
                <w:color w:val="000000"/>
                <w:highlight w:val="none"/>
              </w:rPr>
              <w:t xml:space="preserve">，</w:t>
            </w:r>
            <w:r>
              <w:rPr>
                <w:rFonts w:hint="eastAsia" w:ascii="宋体" w:hAnsi="宋体" w:cs="宋体"/>
                <w:color w:val="000000"/>
                <w:highlight w:val="none"/>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rPr>
            </w:r>
            <w:r/>
          </w:p>
          <w:p>
            <w:pPr>
              <w:pStyle w:val="727"/>
              <w:rPr>
                <w:rFonts w:hint="eastAsia" w:ascii="宋体" w:hAnsi="宋体" w:eastAsia="宋体" w:cs="宋体"/>
                <w:color w:val="000000"/>
                <w:sz w:val="21"/>
                <w:szCs w:val="21"/>
                <w:lang w:val="en-US" w:eastAsia="zh-CN" w:bidi="mn-Mong-CN"/>
              </w:rPr>
            </w:pPr>
            <w:r>
              <w:rPr>
                <w:rFonts w:hint="eastAsia" w:ascii="宋体" w:hAnsi="宋体" w:cs="宋体"/>
                <w:color w:val="000000"/>
                <w:highlight w:val="none"/>
              </w:rPr>
              <w:t xml:space="preserve">上述每项内容符合得1分；部分符合得0.5分；不符合或不提供不得分。</w:t>
            </w:r>
            <w:r>
              <w:rPr>
                <w:rFonts w:hint="eastAsia" w:ascii="宋体" w:hAnsi="宋体" w:eastAsia="宋体" w:cs="宋体"/>
                <w:color w:val="000000"/>
                <w:sz w:val="21"/>
                <w:szCs w:val="21"/>
                <w:lang w:val="en-US" w:eastAsia="zh-CN" w:bidi="mn-Mong-CN"/>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主</w:t>
            </w:r>
            <w:r>
              <w:rPr>
                <w:rFonts w:hint="eastAsia" w:ascii="宋体" w:hAnsi="宋体" w:eastAsia="宋体" w:cs="宋体"/>
                <w:color w:val="000000"/>
                <w:sz w:val="21"/>
                <w:szCs w:val="21"/>
                <w:lang w:val="en-US" w:eastAsia="en-US" w:bidi="ar-SA"/>
              </w:rPr>
              <w:t xml:space="preserve">观分</w:t>
            </w:r>
            <w:r>
              <w:rPr>
                <w:rFonts w:hint="eastAsia" w:ascii="宋体" w:hAnsi="宋体" w:eastAsia="宋体" w:cs="宋体"/>
                <w:color w:val="000000"/>
                <w:sz w:val="21"/>
                <w:szCs w:val="21"/>
                <w:lang w:val="en-US" w:eastAsia="zh-CN" w:bidi="ar-SA"/>
              </w:rPr>
            </w:r>
            <w:r/>
          </w:p>
        </w:tc>
      </w:tr>
      <w:t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pacing w:val="49"/>
                <w:sz w:val="21"/>
                <w:szCs w:val="21"/>
                <w:lang w:val="en-US" w:eastAsia="zh-CN" w:bidi="ar-SA"/>
              </w:rPr>
            </w:pPr>
            <w:r>
              <w:rPr>
                <w:rFonts w:hint="eastAsia" w:ascii="宋体" w:hAnsi="宋体" w:eastAsia="宋体" w:cs="宋体"/>
                <w:color w:val="000000"/>
                <w:spacing w:val="49"/>
                <w:sz w:val="21"/>
                <w:szCs w:val="21"/>
                <w:lang w:val="en-US" w:eastAsia="zh-CN" w:bidi="ar-SA"/>
              </w:rPr>
              <w:t xml:space="preserve">2</w:t>
            </w:r>
            <w:r>
              <w:rPr>
                <w:rFonts w:hint="eastAsia" w:ascii="宋体" w:hAnsi="宋体" w:eastAsia="宋体" w:cs="宋体"/>
                <w:color w:val="000000"/>
                <w:sz w:val="21"/>
                <w:szCs w:val="21"/>
                <w:lang w:val="en-US" w:eastAsia="en-US" w:bidi="ar-SA"/>
              </w:rPr>
              <w:t xml:space="preserve">.</w:t>
            </w:r>
            <w:r>
              <w:rPr>
                <w:rFonts w:hint="eastAsia" w:ascii="宋体" w:hAnsi="宋体" w:eastAsia="宋体" w:cs="宋体"/>
                <w:color w:val="000000"/>
                <w:spacing w:val="49"/>
                <w:sz w:val="21"/>
                <w:szCs w:val="21"/>
                <w:lang w:val="en-US" w:eastAsia="zh-CN" w:bidi="ar-SA"/>
              </w:rPr>
              <w:t xml:space="preserve">4</w:t>
            </w:r>
            <w:r>
              <w:rPr>
                <w:rFonts w:hint="eastAsia" w:ascii="宋体" w:hAnsi="宋体" w:eastAsia="宋体" w:cs="宋体"/>
                <w:color w:val="000000"/>
                <w:spacing w:val="49"/>
                <w:sz w:val="21"/>
                <w:szCs w:val="21"/>
                <w:lang w:val="en-US" w:eastAsia="zh-CN"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样品</w:t>
            </w:r>
            <w:r>
              <w:rPr>
                <w:rFonts w:hint="eastAsia" w:ascii="宋体" w:hAnsi="宋体" w:eastAsia="宋体" w:cs="宋体"/>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的样品的外观、材质要求及结构工艺等情况进行评分，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不提供样品、样品不齐全不得分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r>
            <w:r/>
          </w:p>
          <w:p>
            <w:pPr>
              <w:pStyle w:val="716"/>
              <w:jc w:val="both"/>
              <w:widowControl/>
              <w:rPr>
                <w:rFonts w:hint="eastAsia" w:ascii="宋体" w:hAnsi="宋体" w:eastAsia="宋体" w:cs="宋体"/>
                <w:b/>
                <w:bCs/>
                <w:sz w:val="21"/>
                <w:szCs w:val="22"/>
                <w:lang w:val="en-US" w:eastAsia="zh-CN" w:bidi="ar-SA"/>
              </w:rPr>
            </w:pPr>
            <w:r>
              <w:rPr>
                <w:rFonts w:hint="eastAsia" w:ascii="宋体" w:hAnsi="宋体" w:eastAsia="宋体" w:cs="宋体"/>
                <w:b/>
                <w:bCs/>
                <w:sz w:val="21"/>
                <w:szCs w:val="22"/>
                <w:lang w:val="en-US" w:eastAsia="zh-CN" w:bidi="ar-SA"/>
              </w:rPr>
              <w:t xml:space="preserve">1.</w:t>
            </w:r>
            <w:r>
              <w:rPr>
                <w:rFonts w:hint="eastAsia" w:ascii="宋体" w:hAnsi="宋体" w:cs="宋体"/>
                <w:b/>
                <w:bCs/>
                <w:sz w:val="24"/>
              </w:rPr>
              <w:t xml:space="preserve">模块化卷边小</w:t>
            </w:r>
            <w:r>
              <w:rPr>
                <w:rFonts w:hint="eastAsia" w:ascii="宋体" w:hAnsi="宋体" w:eastAsia="宋体" w:cs="宋体"/>
                <w:b/>
                <w:bCs/>
                <w:color w:val="000000"/>
                <w:sz w:val="21"/>
                <w:szCs w:val="21"/>
                <w:highlight w:val="none"/>
                <w:lang w:val="en-US" w:eastAsia="zh-CN" w:bidi="ar-SA"/>
              </w:rPr>
              <w:t xml:space="preserve">床板</w:t>
            </w:r>
            <w:r>
              <w:rPr>
                <w:rFonts w:hint="eastAsia" w:ascii="宋体" w:hAnsi="宋体" w:eastAsia="宋体" w:cs="宋体"/>
                <w:b/>
                <w:bCs/>
                <w:sz w:val="21"/>
                <w:szCs w:val="22"/>
                <w:lang w:val="en-US" w:eastAsia="zh-CN" w:bidi="ar-SA"/>
              </w:rPr>
              <w:t xml:space="preserve">（该样品最高得3分）</w:t>
            </w:r>
            <w:r>
              <w:rPr>
                <w:rFonts w:hint="eastAsia" w:ascii="宋体" w:hAnsi="宋体" w:eastAsia="宋体" w:cs="宋体"/>
                <w:b/>
                <w:bCs/>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①外观无瑕疵、无划痕、无变形、无脏污、无色差；②外观工艺精细、接缝/边缘处理规整；③材质无异味、无劣质替换；④承重强度高、质感较好；⑤连接处带有镉镍耐磨垫套。</w:t>
            </w:r>
            <w:r>
              <w:rPr>
                <w:rFonts w:hint="eastAsia" w:ascii="宋体" w:hAnsi="宋体" w:eastAsia="宋体" w:cs="宋体"/>
                <w:color w:val="000000"/>
                <w:sz w:val="21"/>
                <w:szCs w:val="21"/>
                <w:lang w:val="en-US" w:eastAsia="zh-CN" w:bidi="ar-SA"/>
              </w:rPr>
              <w:t xml:space="preserve">针对以上评分点逐项评分。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（1）上述每有一项内容完全满足、完全符合的，对应项得0.6分；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（2）上述每有一项内容比较满足、比较符合的，对应项得0.3分；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（3）上述每有一项内容基本满足、基本符合的，对应项得0.1分。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（4）上述每有一项内容完全不满足、完全不符合，对应项得0分。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b/>
                <w:bCs/>
                <w:sz w:val="21"/>
                <w:szCs w:val="22"/>
                <w:lang w:val="en-US" w:eastAsia="zh-CN" w:bidi="ar-SA"/>
              </w:rPr>
            </w:pPr>
            <w:r>
              <w:rPr>
                <w:rFonts w:hint="eastAsia" w:ascii="宋体" w:hAnsi="宋体" w:eastAsia="宋体" w:cs="宋体"/>
                <w:b/>
                <w:bCs/>
                <w:sz w:val="21"/>
                <w:szCs w:val="22"/>
                <w:lang w:val="en-US" w:eastAsia="zh-CN" w:bidi="ar-SA"/>
              </w:rPr>
              <w:t xml:space="preserve">2.</w:t>
            </w:r>
            <w:r>
              <w:rPr>
                <w:rFonts w:hint="eastAsia" w:ascii="宋体" w:hAnsi="宋体" w:eastAsia="宋体" w:cs="宋体"/>
                <w:b/>
                <w:bCs/>
                <w:sz w:val="21"/>
                <w:szCs w:val="21"/>
                <w:lang w:val="en-US" w:eastAsia="zh-CN" w:bidi="ar-SA"/>
              </w:rPr>
              <w:t xml:space="preserve">床头板</w:t>
            </w:r>
            <w:r>
              <w:rPr>
                <w:rFonts w:hint="eastAsia" w:ascii="宋体" w:hAnsi="宋体" w:eastAsia="宋体" w:cs="宋体"/>
                <w:b/>
                <w:bCs/>
                <w:sz w:val="21"/>
                <w:szCs w:val="22"/>
                <w:lang w:val="en-US" w:eastAsia="zh-CN" w:bidi="ar-SA"/>
              </w:rPr>
              <w:t xml:space="preserve">（该样品最高得3分）</w:t>
            </w:r>
            <w:r>
              <w:rPr>
                <w:rFonts w:hint="eastAsia" w:ascii="宋体" w:hAnsi="宋体" w:eastAsia="宋体" w:cs="宋体"/>
                <w:b/>
                <w:bCs/>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①外观无瑕疵、无划痕、无变形、无脏污、无色差；②外观工艺精细、接缝/边缘处理规整；③材质无异味、无劣质替换④承重强度高、质感较好；⑤防撞功能设计合理。</w:t>
            </w:r>
            <w:r>
              <w:rPr>
                <w:rFonts w:hint="eastAsia" w:ascii="宋体" w:hAnsi="宋体" w:eastAsia="宋体" w:cs="宋体"/>
                <w:color w:val="000000"/>
                <w:sz w:val="21"/>
                <w:szCs w:val="21"/>
                <w:lang w:val="en-US" w:eastAsia="zh-CN" w:bidi="ar-SA"/>
              </w:rPr>
              <w:t xml:space="preserve">针对以上评分点逐项评分。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（1）上述每有一项内容完全满足、完全符合的，对应项得0.6分；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（2）上述每有一项内容比较满足、比较符合的，对应项得0.3分；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（3）上述每有一项内容基本满足、基本符合的，对应项得0.1分。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（4）上述每有一项内容完全不满足、完全不符合，对应项得0分。</w:t>
            </w:r>
            <w:r>
              <w:rPr>
                <w:rFonts w:hint="eastAsia" w:ascii="宋体" w:hAnsi="宋体" w:eastAsia="宋体" w:cs="宋体"/>
                <w:sz w:val="21"/>
                <w:szCs w:val="22"/>
                <w:lang w:val="en-US" w:eastAsia="zh-CN" w:bidi="ar-SA"/>
              </w:rPr>
            </w:r>
            <w:r/>
          </w:p>
          <w:p>
            <w:pPr>
              <w:pStyle w:val="716"/>
              <w:jc w:val="both"/>
              <w:widowControl/>
              <w:rPr>
                <w:rFonts w:hint="eastAsia" w:ascii="宋体" w:hAnsi="宋体" w:eastAsia="宋体" w:cs="宋体"/>
                <w:b/>
                <w:bCs/>
                <w:sz w:val="21"/>
                <w:szCs w:val="22"/>
                <w:lang w:val="en-US" w:eastAsia="zh-CN" w:bidi="ar-SA"/>
              </w:rPr>
            </w:pPr>
            <w:r>
              <w:rPr>
                <w:rFonts w:hint="eastAsia" w:ascii="宋体" w:hAnsi="宋体" w:eastAsia="宋体" w:cs="宋体"/>
                <w:b/>
                <w:bCs/>
                <w:sz w:val="21"/>
                <w:szCs w:val="22"/>
                <w:lang w:val="en-US" w:eastAsia="zh-CN" w:bidi="ar-SA"/>
              </w:rPr>
              <w:t xml:space="preserve">3.</w:t>
            </w:r>
            <w:r>
              <w:rPr>
                <w:rFonts w:hint="eastAsia" w:ascii="宋体" w:hAnsi="宋体" w:eastAsia="宋体" w:cs="宋体"/>
                <w:b/>
                <w:bCs w:val="0"/>
                <w:color w:val="000000"/>
                <w:sz w:val="21"/>
                <w:szCs w:val="21"/>
                <w:lang w:val="en-US" w:eastAsia="zh-CN" w:bidi="ar-SA"/>
              </w:rPr>
              <w:t xml:space="preserve">移动</w:t>
            </w:r>
            <w:r>
              <w:rPr>
                <w:rFonts w:hint="eastAsia" w:ascii="宋体" w:hAnsi="宋体" w:eastAsia="宋体" w:cs="宋体"/>
                <w:b/>
                <w:bCs w:val="0"/>
                <w:sz w:val="21"/>
                <w:szCs w:val="21"/>
                <w:lang w:val="en-US" w:eastAsia="zh-CN" w:bidi="ar-SA"/>
              </w:rPr>
              <w:t xml:space="preserve">升降</w:t>
            </w:r>
            <w:r>
              <w:rPr>
                <w:rFonts w:hint="eastAsia" w:ascii="宋体" w:hAnsi="宋体" w:eastAsia="宋体" w:cs="宋体"/>
                <w:b/>
                <w:bCs w:val="0"/>
                <w:color w:val="000000"/>
                <w:sz w:val="21"/>
                <w:szCs w:val="21"/>
                <w:lang w:val="en-US" w:eastAsia="zh-CN" w:bidi="ar-SA"/>
              </w:rPr>
              <w:t xml:space="preserve">餐桌</w:t>
            </w:r>
            <w:r>
              <w:rPr>
                <w:rFonts w:hint="eastAsia" w:ascii="宋体" w:hAnsi="宋体" w:eastAsia="宋体" w:cs="宋体"/>
                <w:b/>
                <w:bCs/>
                <w:sz w:val="21"/>
                <w:szCs w:val="22"/>
                <w:lang w:val="en-US" w:eastAsia="zh-CN" w:bidi="ar-SA"/>
              </w:rPr>
              <w:t xml:space="preserve">（该样品最高得4分）</w:t>
            </w:r>
            <w:r>
              <w:rPr>
                <w:rFonts w:hint="eastAsia" w:ascii="宋体" w:hAnsi="宋体" w:eastAsia="宋体" w:cs="宋体"/>
                <w:b/>
                <w:bCs/>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①外观无瑕疵、无划痕、无变形、无脏污、无色差；②外观工艺精细、接缝/边缘处理规整；③材质无异味、无劣质替换；④</w:t>
            </w:r>
            <w:r>
              <w:rPr>
                <w:rFonts w:hint="eastAsia" w:ascii="宋体" w:hAnsi="宋体" w:eastAsia="宋体" w:cs="宋体"/>
                <w:b w:val="0"/>
                <w:bCs w:val="0"/>
                <w:sz w:val="21"/>
                <w:szCs w:val="21"/>
                <w:lang w:val="en-US" w:eastAsia="zh-CN"/>
              </w:rPr>
              <w:t xml:space="preserve">桌板受压需有紧急抬升功能</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2"/>
                <w:lang w:val="en-US" w:eastAsia="zh-CN" w:bidi="ar-SA"/>
              </w:rPr>
              <w:t xml:space="preserve">质感较好；⑤功能设计合理。</w:t>
            </w:r>
            <w:r>
              <w:rPr>
                <w:rFonts w:hint="eastAsia" w:ascii="宋体" w:hAnsi="宋体" w:eastAsia="宋体" w:cs="宋体"/>
                <w:color w:val="000000"/>
                <w:sz w:val="21"/>
                <w:szCs w:val="21"/>
                <w:lang w:val="en-US" w:eastAsia="zh-CN" w:bidi="ar-SA"/>
              </w:rPr>
              <w:t xml:space="preserve">针对以上评分点逐项评分。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（1）上述每有一项内容完全满足、完全符合的，对应项得0.8分；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（2）上述每有一项内容比较满足、比较符合的，对应项得0.4分；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（3）上述每有一项内容基本满足、基本符合的，对应项得0.2分。</w:t>
            </w:r>
            <w:r>
              <w:rPr>
                <w:rFonts w:hint="eastAsia" w:ascii="宋体" w:hAnsi="宋体" w:eastAsia="宋体" w:cs="宋体"/>
                <w:sz w:val="21"/>
                <w:szCs w:val="22"/>
                <w:lang w:val="en-US" w:eastAsia="zh-CN" w:bidi="ar-SA"/>
              </w:rPr>
            </w:r>
            <w:r/>
          </w:p>
          <w:p>
            <w:pPr>
              <w:pStyle w:val="716"/>
              <w:jc w:val="both"/>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（4）上述每有一项内容完全不满足、完全不符合，对应项得0分。</w:t>
            </w:r>
            <w:r>
              <w:rPr>
                <w:rFonts w:hint="eastAsia" w:ascii="宋体" w:hAnsi="宋体" w:eastAsia="宋体" w:cs="宋体"/>
                <w:sz w:val="21"/>
                <w:szCs w:val="22"/>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主观分</w:t>
            </w:r>
            <w:r>
              <w:rPr>
                <w:rFonts w:hint="eastAsia" w:ascii="宋体" w:hAnsi="宋体" w:eastAsia="宋体" w:cs="宋体"/>
                <w:color w:val="000000"/>
                <w:sz w:val="21"/>
                <w:szCs w:val="21"/>
                <w:lang w:val="en-US" w:eastAsia="en-US" w:bidi="ar-SA"/>
              </w:rPr>
            </w:r>
            <w:r/>
          </w:p>
        </w:tc>
      </w:tr>
      <w:tr>
        <w:trPr/>
        <w:tc>
          <w:tcPr>
            <w:gridSpan w:val="5"/>
            <w:tcMar>
              <w:top w:w="100" w:type="dxa"/>
              <w:bottom w:w="100" w:type="dxa"/>
            </w:tcMar>
            <w:tcW w:w="10930"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en-US" w:bidi="ar-SA"/>
              </w:rPr>
            </w:pPr>
            <w:r>
              <w:rPr>
                <w:rFonts w:hint="eastAsia" w:ascii="宋体" w:hAnsi="宋体" w:eastAsia="宋体" w:cs="宋体"/>
                <w:b/>
                <w:bCs/>
                <w:color w:val="000000"/>
                <w:sz w:val="21"/>
                <w:szCs w:val="21"/>
                <w:lang w:val="en-US" w:eastAsia="zh-CN" w:bidi="ar-SA"/>
              </w:rPr>
              <w:t xml:space="preserve">3.</w:t>
            </w:r>
            <w:r>
              <w:rPr>
                <w:rFonts w:hint="eastAsia" w:ascii="宋体" w:hAnsi="宋体" w:eastAsia="宋体" w:cs="宋体"/>
                <w:b/>
                <w:bCs/>
                <w:color w:val="000000"/>
                <w:sz w:val="21"/>
                <w:szCs w:val="21"/>
                <w:lang w:val="en-US" w:eastAsia="en-US" w:bidi="ar-SA"/>
              </w:rPr>
              <w:t xml:space="preserve">服务</w:t>
            </w:r>
            <w:r>
              <w:rPr>
                <w:rFonts w:hint="eastAsia" w:ascii="宋体" w:hAnsi="宋体" w:eastAsia="宋体" w:cs="宋体"/>
                <w:color w:val="000000"/>
                <w:sz w:val="21"/>
                <w:szCs w:val="21"/>
                <w:lang w:val="en-US" w:eastAsia="en-US" w:bidi="ar-SA"/>
              </w:rPr>
            </w:r>
            <w:r/>
          </w:p>
        </w:tc>
      </w:tr>
      <w:tr>
        <w:trPr>
          <w:trHeight w:val="376"/>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3.1</w:t>
            </w:r>
            <w:r>
              <w:rPr>
                <w:rFonts w:hint="eastAsia" w:ascii="宋体" w:hAnsi="宋体" w:eastAsia="宋体" w:cs="宋体"/>
                <w:color w:val="000000"/>
                <w:sz w:val="21"/>
                <w:szCs w:val="21"/>
                <w:lang w:val="en-US" w:eastAsia="en-US"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售后服务方案</w:t>
            </w:r>
            <w:r>
              <w:rPr>
                <w:rFonts w:hint="eastAsia" w:ascii="宋体" w:hAnsi="宋体" w:eastAsia="宋体" w:cs="宋体"/>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rPr>
                <w:rFonts w:hint="eastAsia" w:ascii="宋体" w:hAnsi="宋体" w:cs="宋体"/>
                <w:color w:val="000000"/>
                <w:highlight w:val="none"/>
              </w:rPr>
            </w:pPr>
            <w:r>
              <w:rPr>
                <w:rFonts w:hint="eastAsia" w:ascii="宋体" w:hAnsi="宋体" w:cs="宋体"/>
                <w:color w:val="000000"/>
                <w:highlight w:val="none"/>
              </w:rPr>
              <w:t xml:space="preserve">根据本项目采购需求中</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质保（维保）及</w:t>
            </w:r>
            <w:r>
              <w:rPr>
                <w:rFonts w:hint="eastAsia" w:ascii="宋体" w:hAnsi="宋体" w:cs="宋体"/>
                <w:color w:val="000000"/>
                <w:highlight w:val="none"/>
                <w:lang w:eastAsia="zh-CN"/>
              </w:rPr>
              <w:t xml:space="preserve">售后</w:t>
            </w:r>
            <w:r>
              <w:rPr>
                <w:rFonts w:hint="eastAsia" w:ascii="宋体" w:hAnsi="宋体" w:cs="宋体"/>
                <w:color w:val="000000"/>
                <w:highlight w:val="none"/>
              </w:rPr>
              <w:t xml:space="preserve">要求”编制方案，内容包含：</w:t>
            </w:r>
            <w:r>
              <w:rPr>
                <w:rFonts w:hint="eastAsia" w:ascii="宋体" w:hAnsi="宋体" w:eastAsia="宋体" w:cs="宋体"/>
                <w:sz w:val="21"/>
                <w:szCs w:val="22"/>
                <w:lang w:val="en-US" w:eastAsia="zh-CN" w:bidi="ar-SA"/>
              </w:rPr>
              <w:t xml:space="preserve">1.服务宗旨与承诺；2.服务体系与组织架构；3.服务范围与服务内容；4.质保服务方案；5.故障应急补救措施；6.快速响应与技术支持；7.零配件储备及供</w:t>
            </w:r>
            <w:r>
              <w:rPr>
                <w:rFonts w:hint="eastAsia" w:ascii="宋体" w:hAnsi="宋体" w:eastAsia="宋体" w:cs="宋体"/>
                <w:color w:val="000000"/>
                <w:sz w:val="21"/>
                <w:szCs w:val="21"/>
                <w:lang w:val="en-US" w:eastAsia="zh-CN" w:bidi="mn-Mong-CN"/>
              </w:rPr>
              <w:t xml:space="preserve">应保障体系；8.服务监督与投诉处理</w:t>
            </w:r>
            <w:r>
              <w:rPr>
                <w:rStyle w:val="755"/>
                <w:rFonts w:hint="eastAsia" w:ascii="宋体" w:hAnsi="宋体" w:eastAsia="宋体" w:cs="宋体"/>
                <w:color w:val="0000ff"/>
                <w:sz w:val="21"/>
                <w:szCs w:val="21"/>
                <w:lang w:val="en-US" w:eastAsia="zh-CN" w:bidi="ar-SA"/>
              </w:rPr>
              <w:t xml:space="preserve">。</w:t>
            </w:r>
            <w:r>
              <w:rPr>
                <w:rFonts w:hint="eastAsia" w:ascii="宋体" w:hAnsi="宋体" w:cs="宋体"/>
                <w:color w:val="000000"/>
                <w:highlight w:val="none"/>
              </w:rPr>
              <w:t xml:space="preserve">以上每项内容逐项评分：</w:t>
            </w:r>
            <w:r>
              <w:rPr>
                <w:rFonts w:hint="eastAsia" w:ascii="宋体" w:hAnsi="宋体" w:cs="宋体"/>
                <w:color w:val="000000"/>
                <w:highlight w:val="none"/>
              </w:rPr>
            </w:r>
            <w:r/>
          </w:p>
          <w:p>
            <w:pPr>
              <w:pStyle w:val="716"/>
              <w:rPr>
                <w:rFonts w:hint="eastAsia" w:ascii="宋体" w:hAnsi="宋体" w:cs="宋体"/>
                <w:color w:val="000000"/>
                <w:highlight w:val="none"/>
              </w:rPr>
            </w:pPr>
            <w:r>
              <w:rPr>
                <w:rFonts w:hint="eastAsia" w:ascii="宋体" w:hAnsi="宋体" w:cs="宋体"/>
                <w:szCs w:val="21"/>
              </w:rPr>
              <w:t xml:space="preserve">方案内容细致完善、科学合理、执行力强</w:t>
            </w:r>
            <w:r>
              <w:rPr>
                <w:rFonts w:hint="eastAsia"/>
                <w:color w:val="000000"/>
                <w:highlight w:val="none"/>
              </w:rPr>
              <w:t xml:space="preserve">，</w:t>
            </w:r>
            <w:r>
              <w:rPr>
                <w:rFonts w:hint="eastAsia" w:ascii="宋体" w:hAnsi="宋体" w:cs="宋体"/>
                <w:color w:val="000000"/>
                <w:highlight w:val="none"/>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rPr>
            </w:r>
            <w:r/>
          </w:p>
          <w:p>
            <w:pPr>
              <w:pStyle w:val="727"/>
              <w:rPr>
                <w:rFonts w:hint="eastAsia" w:ascii="宋体" w:hAnsi="宋体" w:eastAsia="宋体" w:cs="宋体"/>
                <w:color w:val="000000"/>
                <w:sz w:val="21"/>
                <w:szCs w:val="21"/>
                <w:lang w:val="en-US" w:eastAsia="zh-CN" w:bidi="mn-Mong-CN"/>
              </w:rPr>
            </w:pPr>
            <w:r>
              <w:rPr>
                <w:rFonts w:hint="eastAsia" w:ascii="宋体" w:hAnsi="宋体" w:cs="宋体"/>
                <w:color w:val="000000"/>
                <w:highlight w:val="none"/>
              </w:rPr>
              <w:t xml:space="preserve">上述每项内容符合得1分；部分符合得0.5分；不符合或不提供不得分。</w:t>
            </w:r>
            <w:r>
              <w:rPr>
                <w:rFonts w:hint="eastAsia" w:ascii="宋体" w:hAnsi="宋体" w:eastAsia="宋体" w:cs="宋体"/>
                <w:color w:val="000000"/>
                <w:sz w:val="21"/>
                <w:szCs w:val="21"/>
                <w:lang w:val="en-US" w:eastAsia="zh-CN" w:bidi="mn-Mong-CN"/>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zh-CN" w:bidi="ar-SA"/>
              </w:rPr>
              <w:t xml:space="preserve">主</w:t>
            </w:r>
            <w:r>
              <w:rPr>
                <w:rFonts w:hint="eastAsia" w:ascii="宋体" w:hAnsi="宋体" w:eastAsia="宋体" w:cs="宋体"/>
                <w:color w:val="000000"/>
                <w:sz w:val="21"/>
                <w:szCs w:val="21"/>
                <w:lang w:val="en-US" w:eastAsia="en-US" w:bidi="ar-SA"/>
              </w:rPr>
              <w:t xml:space="preserve">观分</w:t>
            </w:r>
            <w:r>
              <w:rPr>
                <w:rFonts w:hint="eastAsia" w:ascii="宋体" w:hAnsi="宋体" w:eastAsia="宋体" w:cs="宋体"/>
                <w:color w:val="000000"/>
                <w:sz w:val="21"/>
                <w:szCs w:val="21"/>
                <w:lang w:val="en-US" w:eastAsia="en-US" w:bidi="ar-SA"/>
              </w:rPr>
            </w:r>
            <w:r/>
          </w:p>
        </w:tc>
      </w:tr>
      <w:tr>
        <w:trPr/>
        <w:tc>
          <w:tcPr>
            <w:gridSpan w:val="5"/>
            <w:tcMar>
              <w:top w:w="100" w:type="dxa"/>
              <w:bottom w:w="100" w:type="dxa"/>
            </w:tcMar>
            <w:tcW w:w="10930" w:type="dxa"/>
            <w:vAlign w:val="center"/>
            <w:textDirection w:val="lrTb"/>
            <w:noWrap w:val="false"/>
          </w:tcPr>
          <w:p>
            <w:pPr>
              <w:pStyle w:val="716"/>
              <w:jc w:val="left"/>
              <w:widowControl w:val="off"/>
              <w:rPr>
                <w:rFonts w:hint="eastAsia" w:ascii="宋体" w:hAnsi="宋体" w:eastAsia="宋体" w:cs="宋体"/>
                <w:color w:val="000000"/>
                <w:sz w:val="21"/>
                <w:szCs w:val="21"/>
                <w:lang w:val="en-US" w:eastAsia="en-US" w:bidi="ar-SA"/>
              </w:rPr>
            </w:pPr>
            <w:r>
              <w:rPr>
                <w:rFonts w:hint="eastAsia" w:ascii="宋体" w:hAnsi="宋体" w:eastAsia="宋体" w:cs="宋体"/>
                <w:b/>
                <w:bCs/>
                <w:color w:val="000000"/>
                <w:sz w:val="21"/>
                <w:szCs w:val="21"/>
                <w:lang w:val="en-US" w:eastAsia="zh-CN" w:bidi="ar-SA"/>
              </w:rPr>
              <w:t xml:space="preserve">4.</w:t>
            </w:r>
            <w:r>
              <w:rPr>
                <w:rFonts w:hint="eastAsia" w:ascii="宋体" w:hAnsi="宋体" w:eastAsia="宋体" w:cs="宋体"/>
                <w:b/>
                <w:bCs/>
                <w:color w:val="000000"/>
                <w:sz w:val="21"/>
                <w:szCs w:val="21"/>
                <w:lang w:val="en-US" w:eastAsia="en-US" w:bidi="ar-SA"/>
              </w:rPr>
              <w:t xml:space="preserve">业绩</w:t>
            </w:r>
            <w:r>
              <w:rPr>
                <w:rFonts w:hint="eastAsia" w:ascii="宋体" w:hAnsi="宋体" w:eastAsia="宋体" w:cs="宋体"/>
                <w:color w:val="000000"/>
                <w:sz w:val="21"/>
                <w:szCs w:val="21"/>
                <w:lang w:val="en-US" w:eastAsia="en-US" w:bidi="ar-SA"/>
              </w:rPr>
            </w:r>
            <w:r/>
          </w:p>
        </w:tc>
      </w:tr>
      <w:t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4.1</w:t>
            </w:r>
            <w:r>
              <w:rPr>
                <w:rFonts w:hint="eastAsia" w:ascii="宋体" w:hAnsi="宋体" w:eastAsia="宋体" w:cs="宋体"/>
                <w:color w:val="000000"/>
                <w:sz w:val="21"/>
                <w:szCs w:val="21"/>
                <w:lang w:val="en-US" w:eastAsia="en-US"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投标人业绩</w:t>
            </w:r>
            <w:r>
              <w:rPr>
                <w:rFonts w:hint="eastAsia" w:ascii="宋体" w:hAnsi="宋体" w:eastAsia="宋体" w:cs="宋体"/>
                <w:color w:val="000000"/>
                <w:sz w:val="21"/>
                <w:szCs w:val="21"/>
                <w:lang w:val="en-US" w:eastAsia="en-US" w:bidi="ar-SA"/>
              </w:rPr>
            </w:r>
            <w:r/>
          </w:p>
        </w:tc>
        <w:tc>
          <w:tcPr>
            <w:tcMar>
              <w:top w:w="100" w:type="dxa"/>
              <w:bottom w:w="100" w:type="dxa"/>
            </w:tcMar>
            <w:tcW w:w="8046" w:type="dxa"/>
            <w:vAlign w:val="center"/>
            <w:textDirection w:val="lrTb"/>
            <w:noWrap w:val="false"/>
          </w:tcPr>
          <w:p>
            <w:pPr>
              <w:pStyle w:val="716"/>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投标人提供自 2022 年 1 月1 日以来（时间以合同签订时间为准）类似项目业绩证明（合同标的至少包含本项目产品清单中的</w:t>
            </w:r>
            <w:r>
              <w:rPr>
                <w:rFonts w:hint="eastAsia" w:ascii="宋体" w:hAnsi="宋体" w:eastAsia="宋体" w:cs="宋体"/>
                <w:bCs w:val="0"/>
                <w:color w:val="000000"/>
                <w:sz w:val="21"/>
                <w:szCs w:val="21"/>
                <w:lang w:val="en-US" w:eastAsia="zh-CN" w:bidi="ar-SA"/>
              </w:rPr>
              <w:t xml:space="preserve">手动病床</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lang w:val="en-US" w:eastAsia="zh-CN" w:bidi="ar-SA"/>
              </w:rPr>
              <w:t xml:space="preserve">，每提供1个得1分，最多得3分。（业绩证明材料</w:t>
            </w:r>
            <w:r>
              <w:rPr>
                <w:rFonts w:hint="eastAsia" w:ascii="宋体" w:hAnsi="宋体" w:eastAsia="宋体" w:cs="宋体"/>
                <w:color w:val="000000"/>
                <w:sz w:val="21"/>
                <w:szCs w:val="21"/>
                <w:highlight w:val="none"/>
                <w:lang w:val="en-US" w:eastAsia="zh-CN" w:bidi="ar-SA"/>
              </w:rPr>
              <w:t xml:space="preserve">包括：①合同扫描件至少包含</w:t>
            </w:r>
            <w:r>
              <w:rPr>
                <w:rFonts w:hint="eastAsia" w:ascii="宋体" w:hAnsi="宋体" w:eastAsia="宋体" w:cs="宋体"/>
                <w:spacing w:val="-2"/>
                <w:sz w:val="21"/>
                <w:szCs w:val="22"/>
                <w:lang w:val="en-US" w:eastAsia="zh-CN" w:bidi="ar"/>
              </w:rPr>
              <w:t xml:space="preserve">首页、合同标的页、双方签字盖章页等关键页</w:t>
            </w:r>
            <w:r>
              <w:rPr>
                <w:rFonts w:hint="eastAsia" w:ascii="宋体" w:hAnsi="宋体" w:eastAsia="宋体" w:cs="宋体"/>
                <w:color w:val="000000"/>
                <w:sz w:val="21"/>
                <w:szCs w:val="21"/>
                <w:highlight w:val="none"/>
                <w:lang w:val="en-US" w:eastAsia="zh-CN" w:bidi="ar-SA"/>
              </w:rPr>
              <w:t xml:space="preserve">；②所列业绩项目实施过程中的</w:t>
            </w:r>
            <w:r>
              <w:rPr>
                <w:rFonts w:hint="eastAsia" w:ascii="宋体" w:hAnsi="宋体" w:eastAsia="宋体" w:cs="宋体"/>
                <w:spacing w:val="-2"/>
                <w:sz w:val="21"/>
                <w:szCs w:val="22"/>
                <w:lang w:val="en-US" w:eastAsia="zh-CN" w:bidi="ar"/>
              </w:rPr>
              <w:t xml:space="preserve">任意1次交易的银行流水清单</w:t>
            </w:r>
            <w:r>
              <w:rPr>
                <w:rFonts w:hint="eastAsia" w:ascii="宋体" w:hAnsi="宋体" w:eastAsia="宋体" w:cs="宋体"/>
                <w:color w:val="000000"/>
                <w:sz w:val="21"/>
                <w:szCs w:val="21"/>
                <w:highlight w:val="none"/>
                <w:lang w:val="en-US" w:eastAsia="zh-CN" w:bidi="ar-SA"/>
              </w:rPr>
              <w:t xml:space="preserve">扫描件</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716"/>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注：所提供合同标的产品名称与评标标准给定名称不同时，应提供符合采购要求的内容（功能）说明及关键信息，否则不予认可。</w:t>
            </w:r>
            <w:r>
              <w:rPr>
                <w:rFonts w:hint="eastAsia" w:ascii="宋体" w:hAnsi="宋体" w:eastAsia="宋体" w:cs="宋体"/>
                <w:color w:val="000000"/>
                <w:sz w:val="21"/>
                <w:szCs w:val="21"/>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客观分</w:t>
            </w:r>
            <w:r>
              <w:rPr>
                <w:rFonts w:hint="eastAsia" w:ascii="宋体" w:hAnsi="宋体" w:eastAsia="宋体" w:cs="宋体"/>
                <w:color w:val="000000"/>
                <w:sz w:val="21"/>
                <w:szCs w:val="21"/>
                <w:lang w:val="en-US" w:eastAsia="en-US" w:bidi="ar-SA"/>
              </w:rPr>
            </w:r>
            <w:r/>
          </w:p>
        </w:tc>
      </w:tr>
      <w:tr>
        <w:trPr/>
        <w:tc>
          <w:tcPr>
            <w:gridSpan w:val="5"/>
            <w:tcMar>
              <w:top w:w="100" w:type="dxa"/>
              <w:bottom w:w="100" w:type="dxa"/>
            </w:tcMar>
            <w:tcW w:w="10930" w:type="dxa"/>
            <w:vAlign w:val="center"/>
            <w:textDirection w:val="lrTb"/>
            <w:noWrap w:val="false"/>
          </w:tcPr>
          <w:p>
            <w:pPr>
              <w:pStyle w:val="716"/>
              <w:jc w:val="left"/>
              <w:widowControl w:val="off"/>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5.绿色采购</w:t>
            </w:r>
            <w:r>
              <w:rPr>
                <w:rFonts w:hint="eastAsia" w:ascii="宋体" w:hAnsi="宋体" w:eastAsia="宋体" w:cs="宋体"/>
                <w:color w:val="000000"/>
                <w:sz w:val="21"/>
                <w:szCs w:val="21"/>
                <w:lang w:val="en-US" w:eastAsia="zh-CN" w:bidi="ar-SA"/>
              </w:rPr>
            </w:r>
            <w:r/>
          </w:p>
        </w:tc>
      </w:tr>
      <w:t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w:t>
            </w:r>
            <w:r>
              <w:rPr>
                <w:rFonts w:hint="eastAsia" w:ascii="宋体" w:hAnsi="宋体" w:eastAsia="宋体" w:cs="宋体"/>
                <w:color w:val="000000"/>
                <w:sz w:val="21"/>
                <w:szCs w:val="21"/>
                <w:lang w:val="en-US" w:eastAsia="zh-CN"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b w:val="0"/>
                <w:bCs w:val="0"/>
                <w:color w:val="000000"/>
                <w:spacing w:val="-3"/>
                <w:sz w:val="21"/>
                <w:szCs w:val="21"/>
                <w:lang w:val="en-US" w:eastAsia="zh-CN" w:bidi="ar-SA"/>
              </w:rPr>
              <w:t xml:space="preserve">节能产品</w:t>
            </w:r>
            <w:r>
              <w:rPr>
                <w:rFonts w:hint="eastAsia" w:ascii="宋体" w:hAnsi="宋体" w:eastAsia="宋体" w:cs="宋体"/>
                <w:color w:val="000000"/>
                <w:sz w:val="21"/>
                <w:szCs w:val="21"/>
                <w:lang w:val="en-US" w:eastAsia="zh-CN" w:bidi="ar-SA"/>
              </w:rPr>
            </w:r>
            <w:r/>
          </w:p>
        </w:tc>
        <w:tc>
          <w:tcPr>
            <w:tcMar>
              <w:top w:w="100" w:type="dxa"/>
              <w:bottom w:w="100" w:type="dxa"/>
            </w:tcMar>
            <w:tcW w:w="8046"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r>
              <w:rPr>
                <w:rFonts w:hint="eastAsia" w:ascii="宋体" w:hAnsi="宋体" w:eastAsia="宋体" w:cs="宋体"/>
                <w:sz w:val="21"/>
                <w:szCs w:val="22"/>
                <w:lang w:val="en-US" w:eastAsia="zh-CN" w:bidi="ar-SA"/>
              </w:rPr>
              <w:t xml:space="preserve">投标产品属于政府强制采购节能产品或已在实质性要求中要求提供节能产品认证证书的，本项不得分。</w:t>
            </w:r>
            <w:r>
              <w:rPr>
                <w:rFonts w:hint="eastAsia" w:ascii="宋体" w:hAnsi="宋体" w:eastAsia="宋体" w:cs="宋体"/>
                <w:color w:val="000000"/>
                <w:sz w:val="21"/>
                <w:szCs w:val="21"/>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5.1</w:t>
            </w:r>
            <w:r>
              <w:rPr>
                <w:rFonts w:hint="eastAsia" w:ascii="宋体" w:hAnsi="宋体" w:eastAsia="宋体" w:cs="宋体"/>
                <w:color w:val="000000"/>
                <w:sz w:val="21"/>
                <w:szCs w:val="21"/>
                <w:lang w:val="en-US" w:eastAsia="zh-CN" w:bidi="ar-SA"/>
              </w:rPr>
            </w:r>
            <w:r/>
          </w:p>
        </w:tc>
        <w:tc>
          <w:tcPr>
            <w:tcMar>
              <w:top w:w="100" w:type="dxa"/>
              <w:bottom w:w="100" w:type="dxa"/>
            </w:tcMar>
            <w:tcW w:w="795" w:type="dxa"/>
            <w:vAlign w:val="center"/>
            <w:textDirection w:val="lrTb"/>
            <w:noWrap w:val="false"/>
          </w:tcPr>
          <w:p>
            <w:pPr>
              <w:pStyle w:val="716"/>
              <w:jc w:val="center"/>
              <w:widowControl w:val="off"/>
              <w:rPr>
                <w:rFonts w:hint="eastAsia" w:ascii="宋体" w:hAnsi="宋体" w:eastAsia="宋体" w:cs="宋体"/>
                <w:b w:val="0"/>
                <w:bCs w:val="0"/>
                <w:color w:val="000000"/>
                <w:spacing w:val="-3"/>
                <w:sz w:val="21"/>
                <w:szCs w:val="21"/>
                <w:lang w:val="en-US" w:eastAsia="zh-CN" w:bidi="ar-SA"/>
              </w:rPr>
            </w:pPr>
            <w:r>
              <w:rPr>
                <w:rFonts w:hint="eastAsia" w:ascii="宋体" w:hAnsi="宋体" w:eastAsia="宋体" w:cs="宋体"/>
                <w:b w:val="0"/>
                <w:bCs w:val="0"/>
                <w:color w:val="000000"/>
                <w:spacing w:val="-3"/>
                <w:sz w:val="21"/>
                <w:szCs w:val="21"/>
                <w:lang w:val="en-US" w:eastAsia="zh-CN" w:bidi="ar-SA"/>
              </w:rPr>
              <w:t xml:space="preserve">环境标志产品</w:t>
            </w:r>
            <w:r>
              <w:rPr>
                <w:rFonts w:hint="eastAsia" w:ascii="宋体" w:hAnsi="宋体" w:eastAsia="宋体" w:cs="宋体"/>
                <w:b w:val="0"/>
                <w:bCs w:val="0"/>
                <w:color w:val="000000"/>
                <w:spacing w:val="-3"/>
                <w:sz w:val="21"/>
                <w:szCs w:val="21"/>
                <w:lang w:val="en-US" w:eastAsia="zh-CN" w:bidi="ar-SA"/>
              </w:rPr>
            </w:r>
            <w:r/>
          </w:p>
        </w:tc>
        <w:tc>
          <w:tcPr>
            <w:tcMar>
              <w:top w:w="100" w:type="dxa"/>
              <w:bottom w:w="100" w:type="dxa"/>
            </w:tcMar>
            <w:tcW w:w="8046" w:type="dxa"/>
            <w:vAlign w:val="center"/>
            <w:textDirection w:val="lrTb"/>
            <w:noWrap w:val="false"/>
          </w:tcPr>
          <w:p>
            <w:pPr>
              <w:pStyle w:val="894"/>
              <w:jc w:val="lef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eastAsia="宋体" w:cs="宋体"/>
                <w:sz w:val="21"/>
                <w:szCs w:val="21"/>
                <w:lang w:val="en-US" w:eastAsia="zh-CN" w:bidi="ar-SA"/>
              </w:rPr>
            </w:r>
            <w:r/>
          </w:p>
        </w:tc>
        <w:tc>
          <w:tcPr>
            <w:tcMar>
              <w:top w:w="100" w:type="dxa"/>
              <w:bottom w:w="100" w:type="dxa"/>
            </w:tcMar>
            <w:tcW w:w="688" w:type="dxa"/>
            <w:vAlign w:val="center"/>
            <w:textDirection w:val="lrTb"/>
            <w:noWrap w:val="false"/>
          </w:tcPr>
          <w:p>
            <w:pPr>
              <w:pStyle w:val="716"/>
              <w:jc w:val="center"/>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r>
            <w:r/>
          </w:p>
        </w:tc>
        <w:tc>
          <w:tcPr>
            <w:tcMar>
              <w:top w:w="100" w:type="dxa"/>
              <w:bottom w:w="100" w:type="dxa"/>
            </w:tcMar>
            <w:tcW w:w="713"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rHeight w:val="669"/>
        </w:trPr>
        <w:tc>
          <w:tcPr>
            <w:tcMar>
              <w:top w:w="100" w:type="dxa"/>
              <w:bottom w:w="100" w:type="dxa"/>
            </w:tcMar>
            <w:tcW w:w="688"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合计</w:t>
            </w:r>
            <w:r>
              <w:rPr>
                <w:rFonts w:hint="eastAsia" w:ascii="宋体" w:hAnsi="宋体" w:eastAsia="宋体" w:cs="宋体"/>
                <w:color w:val="000000"/>
                <w:sz w:val="21"/>
                <w:szCs w:val="21"/>
                <w:lang w:val="en-US" w:eastAsia="en-US" w:bidi="ar-SA"/>
              </w:rPr>
            </w:r>
            <w:r/>
          </w:p>
        </w:tc>
        <w:tc>
          <w:tcPr>
            <w:gridSpan w:val="2"/>
            <w:tcMar>
              <w:top w:w="100" w:type="dxa"/>
              <w:bottom w:w="100" w:type="dxa"/>
            </w:tcMar>
            <w:tcW w:w="8841" w:type="dxa"/>
            <w:vAlign w:val="center"/>
            <w:textDirection w:val="lrTb"/>
            <w:noWrap w:val="false"/>
          </w:tcPr>
          <w:p>
            <w:pPr>
              <w:pStyle w:val="716"/>
              <w:jc w:val="both"/>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gridSpan w:val="2"/>
            <w:tcMar>
              <w:top w:w="100" w:type="dxa"/>
              <w:bottom w:w="100" w:type="dxa"/>
            </w:tcMar>
            <w:tcW w:w="1401" w:type="dxa"/>
            <w:vAlign w:val="center"/>
            <w:textDirection w:val="lrTb"/>
            <w:noWrap w:val="false"/>
          </w:tcPr>
          <w:p>
            <w:pPr>
              <w:pStyle w:val="716"/>
              <w:jc w:val="center"/>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100分</w:t>
            </w:r>
            <w:r>
              <w:rPr>
                <w:rFonts w:hint="eastAsia" w:ascii="宋体" w:hAnsi="宋体" w:eastAsia="宋体" w:cs="宋体"/>
                <w:color w:val="000000"/>
                <w:sz w:val="21"/>
                <w:szCs w:val="21"/>
                <w:lang w:val="en-US" w:eastAsia="en-US" w:bidi="ar-SA"/>
              </w:rPr>
            </w:r>
            <w:r/>
          </w:p>
        </w:tc>
      </w:tr>
    </w:tbl>
    <w:p>
      <w:pPr>
        <w:pStyle w:val="716"/>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pStyle w:val="716"/>
        <w:ind w:right="840"/>
        <w:jc w:val="center"/>
        <w:rPr>
          <w:rFonts w:hint="eastAsia" w:ascii="方正小标宋简体" w:hAnsi="方正小标宋简体" w:eastAsia="方正小标宋简体" w:cs="方正小标宋简体"/>
          <w:color w:val="000000"/>
          <w:sz w:val="36"/>
          <w:szCs w:val="36"/>
          <w:highlight w:val="none"/>
        </w:rPr>
        <w:outlineLvl w:val="0"/>
      </w:pPr>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highlight w:val="none"/>
        </w:rPr>
        <w:t xml:space="preserve">第六章  投标文件格式 </w:t>
      </w:r>
      <w:r>
        <w:rPr>
          <w:rFonts w:hint="eastAsia" w:ascii="方正小标宋简体" w:hAnsi="方正小标宋简体" w:eastAsia="方正小标宋简体" w:cs="方正小标宋简体"/>
          <w:color w:val="000000"/>
          <w:sz w:val="36"/>
          <w:szCs w:val="36"/>
          <w:highlight w:val="none"/>
        </w:rPr>
      </w:r>
      <w:r/>
    </w:p>
    <w:p>
      <w:pPr>
        <w:pStyle w:val="716"/>
        <w:jc w:val="center"/>
        <w:rPr>
          <w:rFonts w:hint="eastAsia" w:ascii="宋体" w:hAnsi="宋体"/>
          <w:b/>
          <w:color w:val="000000"/>
          <w:sz w:val="72"/>
          <w:szCs w:val="21"/>
          <w:highlight w:val="none"/>
        </w:rPr>
      </w:pPr>
      <w:r/>
      <w:bookmarkStart w:id="65" w:name="_Hlt26955039"/>
      <w:r/>
      <w:bookmarkEnd w:id="65"/>
      <w:r/>
      <w:bookmarkStart w:id="66" w:name="_Hlt26671244"/>
      <w:r/>
      <w:bookmarkEnd w:id="66"/>
      <w:r/>
      <w:bookmarkStart w:id="67" w:name="_Toc120614282"/>
      <w:r/>
      <w:bookmarkStart w:id="68" w:name="_Toc49090576"/>
      <w:r/>
      <w:bookmarkStart w:id="69" w:name="_Toc26554094"/>
      <w:r>
        <w:rPr>
          <w:rFonts w:hint="eastAsia" w:ascii="宋体" w:hAnsi="宋体"/>
          <w:b/>
          <w:color w:val="000000"/>
          <w:sz w:val="72"/>
          <w:szCs w:val="21"/>
          <w:highlight w:val="none"/>
        </w:rPr>
      </w:r>
      <w:r/>
    </w:p>
    <w:p>
      <w:pPr>
        <w:pStyle w:val="71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71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1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1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6"/>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6"/>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716"/>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16"/>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rPr>
          <w:rFonts w:ascii="宋体" w:hAnsi="宋体"/>
          <w:b/>
          <w:color w:val="000000"/>
          <w:sz w:val="36"/>
          <w:szCs w:val="21"/>
          <w:highlight w:val="none"/>
          <w:u w:val="single"/>
        </w:rPr>
      </w:r>
      <w:r/>
    </w:p>
    <w:p>
      <w:pPr>
        <w:pStyle w:val="716"/>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716"/>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16"/>
        <w:spacing w:line="440" w:lineRule="exact"/>
        <w:rPr>
          <w:rFonts w:ascii="宋体" w:hAnsi="宋体"/>
          <w:color w:val="000000"/>
          <w:szCs w:val="21"/>
          <w:highlight w:val="none"/>
        </w:rPr>
      </w:pPr>
      <w:r>
        <w:rPr>
          <w:rFonts w:ascii="宋体" w:hAnsi="宋体"/>
          <w:color w:val="000000"/>
          <w:szCs w:val="21"/>
          <w:highlight w:val="none"/>
        </w:rPr>
      </w:r>
      <w:r/>
    </w:p>
    <w:p>
      <w:pPr>
        <w:pStyle w:val="716"/>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r>
        <w:rPr>
          <w:rFonts w:hint="eastAsia" w:ascii="方正黑体_GBK" w:hAnsi="方正黑体_GBK" w:eastAsia="方正黑体_GBK" w:cs="方正黑体_GBK"/>
          <w:color w:val="000000"/>
          <w:sz w:val="32"/>
          <w:szCs w:val="32"/>
          <w:highlight w:val="none"/>
        </w:rPr>
      </w:r>
      <w:r/>
    </w:p>
    <w:p>
      <w:pPr>
        <w:pStyle w:val="716"/>
        <w:ind w:firstLine="560"/>
        <w:spacing w:line="600" w:lineRule="exact"/>
        <w:rPr>
          <w:rFonts w:hint="eastAsia" w:ascii="宋体" w:hAnsi="宋体" w:cs="宋体"/>
          <w:color w:val="000000"/>
          <w:sz w:val="28"/>
          <w:szCs w:val="28"/>
          <w:highlight w:val="none"/>
        </w:rPr>
      </w:pPr>
      <w:r/>
      <w:bookmarkEnd w:id="67"/>
      <w:r/>
      <w:bookmarkEnd w:id="68"/>
      <w:r/>
      <w:bookmarkEnd w:id="69"/>
      <w:r/>
      <w:bookmarkStart w:id="70" w:name="_Toc120614284"/>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716"/>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lang w:eastAsia="zh-CN"/>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16"/>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16"/>
        <w:ind w:firstLine="480"/>
        <w:spacing w:line="440" w:lineRule="exact"/>
        <w:rPr>
          <w:rFonts w:ascii="宋体" w:hAnsi="宋体"/>
          <w:color w:val="000000"/>
          <w:sz w:val="24"/>
          <w:highlight w:val="none"/>
        </w:rPr>
      </w:pPr>
      <w:r>
        <w:rPr>
          <w:rFonts w:ascii="宋体" w:hAnsi="宋体"/>
          <w:color w:val="000000"/>
          <w:sz w:val="24"/>
          <w:highlight w:val="none"/>
        </w:rPr>
      </w:r>
      <w:r/>
    </w:p>
    <w:p>
      <w:pPr>
        <w:pStyle w:val="898"/>
        <w:rPr>
          <w:color w:val="000000"/>
          <w:sz w:val="24"/>
          <w:highlight w:val="none"/>
        </w:rPr>
      </w:pPr>
      <w:r>
        <w:rPr>
          <w:color w:val="000000"/>
          <w:sz w:val="24"/>
          <w:highlight w:val="none"/>
        </w:rPr>
      </w:r>
      <w:r/>
    </w:p>
    <w:p>
      <w:pPr>
        <w:pStyle w:val="898"/>
        <w:rPr>
          <w:color w:val="000000"/>
          <w:sz w:val="24"/>
          <w:highlight w:val="none"/>
        </w:rPr>
      </w:pPr>
      <w:r>
        <w:rPr>
          <w:color w:val="000000"/>
          <w:sz w:val="24"/>
          <w:highlight w:val="none"/>
        </w:rPr>
      </w:r>
      <w:r/>
    </w:p>
    <w:p>
      <w:pPr>
        <w:pStyle w:val="898"/>
        <w:rPr>
          <w:color w:val="000000"/>
          <w:sz w:val="24"/>
          <w:highlight w:val="none"/>
        </w:rPr>
      </w:pPr>
      <w:r>
        <w:rPr>
          <w:color w:val="000000"/>
          <w:sz w:val="24"/>
          <w:highlight w:val="none"/>
        </w:rPr>
      </w:r>
      <w:r/>
    </w:p>
    <w:p>
      <w:pPr>
        <w:pStyle w:val="898"/>
        <w:rPr>
          <w:color w:val="000000"/>
          <w:sz w:val="24"/>
          <w:highlight w:val="none"/>
        </w:rPr>
      </w:pPr>
      <w:r>
        <w:rPr>
          <w:color w:val="000000"/>
          <w:sz w:val="24"/>
          <w:highlight w:val="none"/>
        </w:rPr>
      </w:r>
      <w:r/>
    </w:p>
    <w:p>
      <w:pPr>
        <w:pStyle w:val="71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1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722"/>
        <w:ind w:firstLine="400"/>
        <w:rPr>
          <w:rFonts w:hint="eastAsia"/>
          <w:color w:val="000000"/>
          <w:highlight w:val="none"/>
          <w:lang w:val="en-US" w:eastAsia="zh-CN"/>
        </w:rPr>
      </w:pPr>
      <w:r>
        <w:rPr>
          <w:rFonts w:hint="eastAsia"/>
          <w:color w:val="000000"/>
          <w:highlight w:val="none"/>
          <w:lang w:val="en-US" w:eastAsia="zh-CN"/>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rPr>
          <w:rFonts w:hint="eastAsia" w:ascii="黑体" w:hAnsi="黑体" w:eastAsia="黑体"/>
          <w:color w:val="000000"/>
          <w:sz w:val="32"/>
          <w:szCs w:val="32"/>
          <w:highlight w:val="none"/>
        </w:rPr>
      </w:r>
      <w:r/>
    </w:p>
    <w:p>
      <w:pPr>
        <w:pStyle w:val="716"/>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rPr>
          <w:rFonts w:hint="eastAsia" w:ascii="宋体" w:hAnsi="宋体"/>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6"/>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16"/>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16"/>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16"/>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16"/>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16"/>
        <w:ind w:firstLine="492"/>
        <w:spacing w:line="460" w:lineRule="exact"/>
        <w:rPr>
          <w:color w:val="000000"/>
          <w:sz w:val="24"/>
          <w:szCs w:val="24"/>
          <w:highlight w:val="none"/>
        </w:rPr>
      </w:pPr>
      <w:r>
        <w:rPr>
          <w:color w:val="000000"/>
          <w:sz w:val="24"/>
          <w:szCs w:val="24"/>
          <w:highlight w:val="none"/>
        </w:rPr>
      </w:r>
      <w:r/>
    </w:p>
    <w:p>
      <w:pPr>
        <w:pStyle w:val="851"/>
        <w:rPr>
          <w:color w:val="000000"/>
          <w:sz w:val="24"/>
          <w:szCs w:val="24"/>
          <w:highlight w:val="none"/>
        </w:rPr>
      </w:pPr>
      <w:r>
        <w:rPr>
          <w:color w:val="000000"/>
          <w:sz w:val="24"/>
          <w:szCs w:val="24"/>
          <w:highlight w:val="none"/>
        </w:rPr>
      </w:r>
      <w:r/>
    </w:p>
    <w:p>
      <w:pPr>
        <w:pStyle w:val="716"/>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16"/>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16"/>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6"/>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55"/>
        <w:rPr>
          <w:rFonts w:hint="eastAsia"/>
          <w:color w:val="000000"/>
          <w:highlight w:val="none"/>
          <w:lang w:eastAsia="zh-CN"/>
        </w:rPr>
      </w:pPr>
      <w:r>
        <w:rPr>
          <w:rFonts w:hint="eastAsia"/>
          <w:color w:val="000000"/>
          <w:highlight w:val="none"/>
          <w:lang w:eastAsia="zh-CN"/>
        </w:rPr>
      </w:r>
      <w:r/>
    </w:p>
    <w:p>
      <w:pPr>
        <w:pStyle w:val="716"/>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16"/>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86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86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86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86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8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8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8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86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86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25"/>
        <w:ind w:firstLine="0"/>
        <w:rPr>
          <w:rFonts w:hint="eastAsia"/>
          <w:highlight w:val="none"/>
        </w:rPr>
      </w:pPr>
      <w:r>
        <w:rPr>
          <w:rFonts w:hint="eastAsia"/>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861"/>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725"/>
        <w:rPr>
          <w:rFonts w:hint="eastAsia"/>
          <w:i/>
          <w:color w:val="000000"/>
          <w:sz w:val="24"/>
          <w:szCs w:val="24"/>
          <w:highlight w:val="none"/>
          <w:u w:val="single"/>
        </w:rPr>
      </w:pPr>
      <w:r>
        <w:rPr>
          <w:rFonts w:hint="eastAsia"/>
          <w:i/>
          <w:color w:val="000000"/>
          <w:sz w:val="24"/>
          <w:szCs w:val="24"/>
          <w:highlight w:val="none"/>
          <w:u w:val="single"/>
        </w:rPr>
      </w:r>
      <w:r/>
    </w:p>
    <w:p>
      <w:pPr>
        <w:pStyle w:val="725"/>
        <w:ind w:firstLine="0"/>
        <w:rPr>
          <w:rFonts w:hint="eastAsia"/>
          <w:color w:val="000000"/>
          <w:highlight w:val="none"/>
        </w:rPr>
      </w:pPr>
      <w:r>
        <w:rPr>
          <w:rFonts w:hint="eastAsia"/>
          <w:color w:val="000000"/>
          <w:highlight w:val="none"/>
        </w:rPr>
      </w:r>
      <w:r/>
    </w:p>
    <w:p>
      <w:pPr>
        <w:pStyle w:val="716"/>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716"/>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876"/>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87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87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716"/>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72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876"/>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87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87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87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87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87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87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716"/>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87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71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1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1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rPr>
          <w:rFonts w:hint="eastAsia" w:ascii="黑体" w:hAnsi="黑体" w:eastAsia="黑体"/>
          <w:color w:val="000000"/>
          <w:sz w:val="32"/>
          <w:szCs w:val="32"/>
          <w:highlight w:val="none"/>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716"/>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16"/>
        <w:ind w:firstLine="0"/>
        <w:rPr>
          <w:rFonts w:hint="eastAsia" w:ascii="宋体" w:hAnsi="宋体"/>
          <w:sz w:val="24"/>
          <w:szCs w:val="24"/>
          <w:highlight w:val="none"/>
        </w:rPr>
      </w:pPr>
      <w:r>
        <w:rPr>
          <w:rFonts w:hint="eastAsia" w:ascii="宋体" w:hAnsi="宋体"/>
          <w:sz w:val="24"/>
          <w:szCs w:val="24"/>
          <w:highlight w:val="none"/>
        </w:rPr>
      </w:r>
      <w:r/>
    </w:p>
    <w:p>
      <w:pPr>
        <w:pStyle w:val="716"/>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16"/>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pStyle w:val="716"/>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hint="eastAsia" w:ascii="宋体" w:hAnsi="宋体"/>
          <w:sz w:val="24"/>
          <w:szCs w:val="24"/>
          <w:highlight w:val="none"/>
        </w:rPr>
      </w:r>
      <w:r/>
    </w:p>
    <w:p>
      <w:pPr>
        <w:pStyle w:val="722"/>
      </w:p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16"/>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87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716"/>
        <w:rPr>
          <w:rFonts w:ascii="宋体" w:hAnsi="宋体"/>
          <w:sz w:val="24"/>
          <w:szCs w:val="24"/>
          <w:highlight w:val="none"/>
        </w:rPr>
      </w:pPr>
      <w:r>
        <w:rPr>
          <w:rFonts w:ascii="宋体" w:hAnsi="宋体"/>
          <w:sz w:val="24"/>
          <w:szCs w:val="24"/>
          <w:highlight w:val="none"/>
        </w:rPr>
      </w:r>
      <w:r/>
    </w:p>
    <w:p>
      <w:pPr>
        <w:pStyle w:val="716"/>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716"/>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10"/>
        <w:rPr>
          <w:rFonts w:hint="eastAsia"/>
          <w:color w:val="000000"/>
          <w:highlight w:val="none"/>
        </w:rPr>
      </w:pPr>
      <w:r>
        <w:rPr>
          <w:rFonts w:hint="eastAsia"/>
          <w:color w:val="000000"/>
          <w:highlight w:val="none"/>
        </w:rPr>
      </w:r>
      <w:r/>
    </w:p>
    <w:p>
      <w:pPr>
        <w:pStyle w:val="716"/>
        <w:rPr>
          <w:rFonts w:hint="eastAsia"/>
          <w:color w:val="000000"/>
          <w:highlight w:val="none"/>
        </w:rPr>
      </w:pPr>
      <w:r>
        <w:rPr>
          <w:rFonts w:hint="eastAsia"/>
          <w:color w:val="000000"/>
          <w:highlight w:val="none"/>
        </w:rPr>
      </w:r>
      <w:r/>
    </w:p>
    <w:p>
      <w:pPr>
        <w:pStyle w:val="722"/>
        <w:ind w:firstLine="400"/>
        <w:rPr>
          <w:rFonts w:hint="eastAsia"/>
          <w:color w:val="000000"/>
          <w:highlight w:val="none"/>
        </w:rPr>
      </w:pPr>
      <w:r>
        <w:rPr>
          <w:rFonts w:hint="eastAsia"/>
          <w:color w:val="000000"/>
          <w:highlight w:val="none"/>
        </w:rPr>
      </w:r>
      <w:r/>
    </w:p>
    <w:p>
      <w:pPr>
        <w:pStyle w:val="716"/>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716"/>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22"/>
        <w:ind w:firstLine="640"/>
        <w:rPr>
          <w:rFonts w:hint="eastAsia" w:ascii="黑体" w:hAnsi="黑体" w:eastAsia="黑体"/>
          <w:color w:val="000000"/>
          <w:sz w:val="32"/>
          <w:szCs w:val="32"/>
          <w:highlight w:val="none"/>
          <w:lang w:val="en-US" w:eastAsia="zh-CN"/>
        </w:rPr>
      </w:pPr>
      <w:r>
        <w:rPr>
          <w:rFonts w:hint="eastAsia" w:ascii="黑体" w:hAnsi="黑体" w:eastAsia="黑体"/>
          <w:color w:val="000000"/>
          <w:sz w:val="32"/>
          <w:szCs w:val="32"/>
          <w:highlight w:val="none"/>
          <w:lang w:val="en-US" w:eastAsia="zh-CN"/>
        </w:rPr>
      </w:r>
      <w:r/>
    </w:p>
    <w:p>
      <w:pPr>
        <w:pStyle w:val="716"/>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22"/>
        <w:ind w:firstLine="400"/>
        <w:rPr>
          <w:rFonts w:hint="eastAsia"/>
          <w:color w:val="000000"/>
          <w:highlight w:val="none"/>
          <w:lang w:val="en-US" w:eastAsia="zh-CN"/>
        </w:rPr>
      </w:pPr>
      <w:r>
        <w:rPr>
          <w:rFonts w:hint="eastAsia"/>
          <w:color w:val="000000"/>
          <w:highlight w:val="none"/>
          <w:lang w:val="en-US" w:eastAsia="zh-CN"/>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rPr>
          <w:rFonts w:hint="eastAsia" w:ascii="黑体" w:hAnsi="黑体" w:eastAsia="黑体"/>
          <w:color w:val="000000"/>
          <w:sz w:val="32"/>
          <w:szCs w:val="32"/>
          <w:highlight w:val="none"/>
        </w:rP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rPr>
          <w:rFonts w:hint="eastAsia" w:ascii="黑体" w:hAnsi="黑体" w:eastAsia="黑体"/>
          <w:color w:val="000000"/>
          <w:sz w:val="32"/>
          <w:szCs w:val="32"/>
          <w:highlight w:val="none"/>
        </w:rPr>
      </w:r>
      <w:r/>
    </w:p>
    <w:p>
      <w:pPr>
        <w:pStyle w:val="716"/>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71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1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6"/>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716"/>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716"/>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716"/>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716"/>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716"/>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716"/>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716"/>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716"/>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716"/>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716"/>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71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1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716"/>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716"/>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716"/>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716"/>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716"/>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716"/>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716"/>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716"/>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716"/>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716"/>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716"/>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716"/>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716"/>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716"/>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71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716"/>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716"/>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716"/>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716"/>
        <w:ind w:firstLine="480"/>
        <w:rPr>
          <w:rFonts w:hint="eastAsia" w:ascii="宋体" w:hAnsi="宋体"/>
          <w:sz w:val="24"/>
          <w:szCs w:val="24"/>
          <w:highlight w:val="none"/>
        </w:rPr>
      </w:pPr>
      <w:r>
        <w:rPr>
          <w:rFonts w:hint="eastAsia" w:ascii="宋体" w:hAnsi="宋体"/>
          <w:sz w:val="24"/>
          <w:szCs w:val="24"/>
          <w:highlight w:val="none"/>
        </w:rPr>
      </w:r>
      <w:r/>
    </w:p>
    <w:p>
      <w:pPr>
        <w:pStyle w:val="74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4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74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4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74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744"/>
        <w:ind w:firstLine="480"/>
        <w:jc w:val="both"/>
        <w:spacing w:before="0" w:beforeAutospacing="0" w:after="0" w:afterAutospacing="0" w:line="360" w:lineRule="auto"/>
        <w:rPr>
          <w:color w:val="000000"/>
          <w:highlight w:val="none"/>
        </w:rPr>
      </w:pPr>
      <w:r>
        <w:rPr>
          <w:color w:val="000000"/>
          <w:highlight w:val="none"/>
        </w:rPr>
      </w:r>
      <w:r/>
    </w:p>
    <w:p>
      <w:pPr>
        <w:pStyle w:val="716"/>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16"/>
        <w:rPr>
          <w:rFonts w:ascii="宋体" w:hAnsi="宋体"/>
          <w:color w:val="000000"/>
          <w:sz w:val="24"/>
          <w:szCs w:val="24"/>
          <w:highlight w:val="none"/>
        </w:rPr>
      </w:pPr>
      <w:r>
        <w:rPr>
          <w:rFonts w:ascii="宋体" w:hAnsi="宋体"/>
          <w:color w:val="000000"/>
          <w:sz w:val="24"/>
          <w:szCs w:val="24"/>
          <w:highlight w:val="none"/>
        </w:rPr>
      </w:r>
      <w:r/>
    </w:p>
    <w:p>
      <w:pPr>
        <w:pStyle w:val="716"/>
        <w:rPr>
          <w:rFonts w:ascii="宋体" w:hAnsi="宋体"/>
          <w:color w:val="000000"/>
          <w:sz w:val="24"/>
          <w:szCs w:val="24"/>
          <w:highlight w:val="none"/>
        </w:rPr>
      </w:pPr>
      <w:r>
        <w:rPr>
          <w:rFonts w:ascii="宋体" w:hAnsi="宋体"/>
          <w:color w:val="000000"/>
          <w:sz w:val="24"/>
          <w:szCs w:val="24"/>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rPr>
          <w:rFonts w:hint="eastAsia" w:ascii="黑体" w:hAnsi="黑体" w:eastAsia="黑体"/>
          <w:color w:val="000000"/>
          <w:sz w:val="32"/>
          <w:szCs w:val="32"/>
          <w:highlight w:val="none"/>
        </w:rPr>
      </w:r>
      <w:r/>
    </w:p>
    <w:p>
      <w:pPr>
        <w:pStyle w:val="716"/>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71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1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6"/>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716"/>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6"/>
              <w:jc w:val="center"/>
              <w:rPr>
                <w:highlight w:val="none"/>
              </w:rPr>
            </w:pPr>
            <w:r>
              <w:rPr>
                <w:highlight w:val="none"/>
              </w:rPr>
            </w:r>
            <w:r/>
          </w:p>
          <w:p>
            <w:pPr>
              <w:pStyle w:val="722"/>
              <w:rPr>
                <w:rFonts w:hint="eastAsia"/>
                <w:highlight w:val="none"/>
              </w:rPr>
            </w:pPr>
            <w:r>
              <w:rPr>
                <w:rFonts w:hint="eastAsia"/>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44"/>
        <w:jc w:val="both"/>
        <w:spacing w:before="0" w:beforeAutospacing="0" w:after="0" w:afterAutospacing="0"/>
        <w:rPr>
          <w:color w:val="000000"/>
          <w:highlight w:val="none"/>
        </w:rPr>
      </w:pPr>
      <w:r>
        <w:rPr>
          <w:color w:val="000000"/>
          <w:highlight w:val="none"/>
        </w:rPr>
      </w:r>
      <w:r/>
    </w:p>
    <w:p>
      <w:pPr>
        <w:pStyle w:val="74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744"/>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rPr>
          <w:color w:val="000000"/>
          <w:highlight w:val="none"/>
        </w:rPr>
      </w:r>
      <w:r/>
    </w:p>
    <w:p>
      <w:pPr>
        <w:pStyle w:val="74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744"/>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74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rPr>
          <w:rFonts w:hint="eastAsia" w:ascii="黑体" w:hAnsi="黑体" w:eastAsia="黑体"/>
          <w:color w:val="000000"/>
          <w:sz w:val="32"/>
          <w:szCs w:val="32"/>
          <w:highlight w:val="none"/>
        </w:rPr>
      </w:r>
      <w:r/>
    </w:p>
    <w:p>
      <w:pPr>
        <w:pStyle w:val="716"/>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rPr>
          <w:rFonts w:hint="eastAsia" w:ascii="方正小标宋简体" w:hAnsi="方正小标宋简体" w:eastAsia="方正小标宋简体" w:cs="方正小标宋简体"/>
          <w:color w:val="000000"/>
          <w:sz w:val="32"/>
          <w:szCs w:val="32"/>
          <w:highlight w:val="none"/>
        </w:rPr>
      </w:r>
      <w:r/>
    </w:p>
    <w:p>
      <w:pPr>
        <w:pStyle w:val="716"/>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16"/>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16"/>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716"/>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6"/>
              <w:jc w:val="center"/>
              <w:rPr>
                <w:highlight w:val="none"/>
              </w:rPr>
            </w:pPr>
            <w:r>
              <w:rPr>
                <w:highlight w:val="none"/>
              </w:rPr>
            </w:r>
            <w:r/>
          </w:p>
          <w:p>
            <w:pPr>
              <w:pStyle w:val="722"/>
              <w:rPr>
                <w:rFonts w:hint="eastAsia"/>
                <w:highlight w:val="none"/>
              </w:rPr>
            </w:pPr>
            <w:r>
              <w:rPr>
                <w:rFonts w:hint="eastAsia"/>
                <w:highlight w:val="none"/>
              </w:rPr>
            </w:r>
            <w:r/>
          </w:p>
        </w:tc>
        <w:tc>
          <w:tcPr>
            <w:tcW w:w="283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716"/>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16"/>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4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4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74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16"/>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16"/>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10"/>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716"/>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10"/>
        <w:rPr>
          <w:rFonts w:hint="eastAsia"/>
          <w:color w:val="000000"/>
          <w:highlight w:val="none"/>
          <w:lang w:val="en-US"/>
        </w:rPr>
      </w:pPr>
      <w:r>
        <w:rPr>
          <w:rFonts w:hint="eastAsia"/>
          <w:color w:val="000000"/>
          <w:highlight w:val="none"/>
          <w:lang w:val="en-US"/>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rPr>
          <w:rFonts w:hint="eastAsia" w:ascii="黑体" w:hAnsi="黑体" w:eastAsia="黑体"/>
          <w:color w:val="000000"/>
          <w:sz w:val="32"/>
          <w:szCs w:val="32"/>
          <w:highlight w:val="none"/>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rPr>
          <w:rFonts w:hint="eastAsia" w:ascii="方正小标宋简体" w:hAnsi="方正小标宋简体" w:eastAsia="方正小标宋简体" w:cs="方正小标宋简体"/>
          <w:color w:val="000000"/>
          <w:sz w:val="32"/>
          <w:szCs w:val="32"/>
          <w:highlight w:val="none"/>
        </w:rPr>
      </w:r>
      <w:r/>
    </w:p>
    <w:p>
      <w:pPr>
        <w:pStyle w:val="716"/>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716"/>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16"/>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16"/>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16"/>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16"/>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1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16"/>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716"/>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16"/>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16"/>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716"/>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16"/>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16"/>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rPr>
          <w:rFonts w:hint="eastAsia" w:ascii="黑体" w:hAnsi="黑体" w:eastAsia="黑体"/>
          <w:color w:val="000000"/>
          <w:sz w:val="32"/>
          <w:szCs w:val="32"/>
          <w:highlight w:val="none"/>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rPr>
          <w:rFonts w:hint="eastAsia" w:ascii="方正小标宋简体" w:hAnsi="方正小标宋简体" w:eastAsia="方正小标宋简体" w:cs="方正小标宋简体"/>
          <w:color w:val="000000"/>
          <w:sz w:val="32"/>
          <w:szCs w:val="32"/>
          <w:highlight w:val="none"/>
        </w:rPr>
      </w:r>
      <w:r/>
    </w:p>
    <w:p>
      <w:pPr>
        <w:pStyle w:val="716"/>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716"/>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1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16"/>
        <w:rPr>
          <w:rFonts w:hint="eastAsia"/>
          <w:highlight w:val="none"/>
          <w:lang w:eastAsia="zh-CN"/>
        </w:rPr>
      </w:pPr>
      <w:r>
        <w:rPr>
          <w:rFonts w:hint="eastAsia"/>
          <w:highlight w:val="none"/>
          <w:lang w:eastAsia="zh-CN"/>
        </w:rPr>
      </w:r>
      <w:r/>
    </w:p>
    <w:p>
      <w:pPr>
        <w:pStyle w:val="716"/>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16"/>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16"/>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98"/>
        <w:rPr>
          <w:color w:val="000000"/>
          <w:highlight w:val="none"/>
        </w:rPr>
      </w:pPr>
      <w:r>
        <w:rPr>
          <w:color w:val="000000"/>
          <w:highlight w:val="none"/>
        </w:rPr>
      </w:r>
      <w:r/>
    </w:p>
    <w:p>
      <w:pPr>
        <w:pStyle w:val="716"/>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1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10"/>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716"/>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10"/>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pStyle w:val="716"/>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910"/>
        <w:rPr>
          <w:rFonts w:hint="eastAsia"/>
          <w:color w:val="000000"/>
          <w:highlight w:val="none"/>
          <w:lang w:val="en-US"/>
        </w:rPr>
      </w:pPr>
      <w:r>
        <w:rPr>
          <w:rFonts w:hint="eastAsia"/>
          <w:color w:val="000000"/>
          <w:highlight w:val="none"/>
          <w:lang w:val="en-US"/>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716"/>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rPr>
          <w:rFonts w:hint="eastAsia" w:ascii="宋体" w:hAnsi="宋体"/>
          <w:color w:val="000000"/>
          <w:sz w:val="24"/>
          <w:highlight w:val="none"/>
        </w:rPr>
      </w:r>
      <w:r/>
    </w:p>
    <w:p>
      <w:pPr>
        <w:pStyle w:val="71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6"/>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744"/>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74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749"/>
          <w:rFonts w:hint="eastAsia"/>
          <w:i w:val="0"/>
          <w:highlight w:val="none"/>
          <w:u w:val="single"/>
          <w:shd w:val="clear" w:color="auto" w:fill="ffffff"/>
        </w:rPr>
        <w:t xml:space="preserve">（产品名称1）</w:t>
      </w:r>
      <w:r>
        <w:rPr>
          <w:rStyle w:val="749"/>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749"/>
          <w:rFonts w:hint="eastAsia"/>
          <w:i w:val="0"/>
          <w:highlight w:val="none"/>
          <w:u w:val="single"/>
          <w:shd w:val="clear" w:color="auto" w:fill="ffffff"/>
        </w:rPr>
        <w:t xml:space="preserve">（厂名）</w:t>
      </w:r>
      <w:r>
        <w:rPr>
          <w:rStyle w:val="749"/>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749"/>
          <w:rFonts w:hint="eastAsia"/>
          <w:i/>
          <w:strike w:val="0"/>
          <w:highlight w:val="none"/>
          <w:u w:val="single"/>
          <w:shd w:val="clear" w:color="auto" w:fill="ffffff"/>
        </w:rPr>
        <w:t xml:space="preserve">（规定比例）</w:t>
      </w:r>
      <w:r>
        <w:rPr>
          <w:rStyle w:val="749"/>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7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49"/>
          <w:rFonts w:hint="eastAsia"/>
          <w:i/>
          <w:strike w:val="0"/>
          <w:highlight w:val="none"/>
          <w:u w:val="single"/>
          <w:shd w:val="clear" w:color="auto" w:fill="ffffff"/>
        </w:rPr>
        <w:t xml:space="preserve">（关键组件）</w:t>
      </w:r>
      <w:r>
        <w:rPr>
          <w:rStyle w:val="749"/>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749"/>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749"/>
          <w:rFonts w:hint="eastAsia"/>
          <w:i/>
          <w:strike w:val="0"/>
          <w:highlight w:val="none"/>
          <w:u w:val="single"/>
          <w:shd w:val="clear" w:color="auto" w:fill="ffffff"/>
        </w:rPr>
        <w:t xml:space="preserve">（关键工序）</w:t>
      </w:r>
      <w:r>
        <w:rPr>
          <w:rStyle w:val="749"/>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74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749"/>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49"/>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49"/>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7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749"/>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7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49"/>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749"/>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749"/>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74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74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74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74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74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74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74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74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74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74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1" w:name="OLE_LINK8"/>
      <w:r>
        <w:rPr>
          <w:rFonts w:hint="eastAsia"/>
          <w:b w:val="0"/>
          <w:bCs w:val="0"/>
          <w:sz w:val="21"/>
          <w:szCs w:val="21"/>
          <w:highlight w:val="none"/>
          <w:shd w:val="clear" w:color="auto" w:fill="ffffff"/>
        </w:rPr>
      </w:r>
      <w:r/>
    </w:p>
    <w:p>
      <w:pPr>
        <w:pStyle w:val="744"/>
        <w:ind w:firstLine="420"/>
        <w:spacing w:before="24" w:beforeAutospacing="0" w:after="24" w:afterAutospacing="0" w:line="360" w:lineRule="auto"/>
        <w:shd w:val="clear" w:color="auto" w:fill="ffffff"/>
        <w:rPr>
          <w:color w:val="000000"/>
          <w:highlight w:val="none"/>
        </w:rPr>
      </w:pPr>
      <w:r/>
      <w:bookmarkEnd w:id="71"/>
      <w:r>
        <w:rPr>
          <w:color w:val="000000"/>
          <w:highlight w:val="none"/>
        </w:rPr>
      </w:r>
      <w:r/>
    </w:p>
    <w:p>
      <w:pPr>
        <w:pStyle w:val="716"/>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70"/>
      <w:r>
        <w:rPr>
          <w:rFonts w:hint="eastAsia" w:ascii="方正小标宋简体" w:hAnsi="方正小标宋简体" w:eastAsia="方正小标宋简体" w:cs="方正小标宋简体"/>
          <w:color w:val="000000"/>
          <w:sz w:val="32"/>
          <w:szCs w:val="32"/>
          <w:highlight w:val="none"/>
        </w:rPr>
        <w:t xml:space="preserve">质疑函范本</w:t>
      </w:r>
      <w:r>
        <w:rPr>
          <w:rFonts w:hint="eastAsia" w:ascii="方正小标宋简体" w:hAnsi="方正小标宋简体" w:eastAsia="方正小标宋简体" w:cs="方正小标宋简体"/>
          <w:color w:val="000000"/>
          <w:sz w:val="32"/>
          <w:szCs w:val="32"/>
          <w:highlight w:val="none"/>
        </w:rPr>
      </w:r>
      <w:r/>
    </w:p>
    <w:p>
      <w:pPr>
        <w:pStyle w:val="71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16"/>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16"/>
        <w:rPr>
          <w:rFonts w:hint="eastAsia" w:ascii="宋体" w:hAnsi="宋体"/>
          <w:sz w:val="24"/>
          <w:szCs w:val="24"/>
          <w:highlight w:val="none"/>
        </w:rPr>
      </w:pPr>
      <w:r>
        <w:rPr>
          <w:rFonts w:hint="eastAsia" w:ascii="宋体" w:hAnsi="宋体"/>
          <w:sz w:val="24"/>
          <w:szCs w:val="24"/>
          <w:highlight w:val="none"/>
        </w:rPr>
      </w:r>
      <w:r/>
    </w:p>
    <w:p>
      <w:pPr>
        <w:pStyle w:val="716"/>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16"/>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16"/>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16"/>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16"/>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16"/>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Style w:val="831"/>
        <w:rFonts w:ascii="宋体" w:hAnsi="宋体"/>
      </w:rPr>
      <w:framePr w:wrap="around" w:vAnchor="text" w:hAnchor="margin" w:xAlign="center" w:y="1"/>
    </w:pPr>
    <w:r>
      <w:rPr>
        <w:rFonts w:ascii="宋体" w:hAnsi="宋体"/>
      </w:rPr>
      <w:fldChar w:fldCharType="begin"/>
    </w:r>
    <w:r>
      <w:rPr>
        <w:rStyle w:val="831"/>
        <w:rFonts w:ascii="宋体" w:hAnsi="宋体"/>
      </w:rPr>
      <w:instrText xml:space="preserve">PAGE  </w:instrText>
    </w:r>
    <w:r>
      <w:rPr>
        <w:rFonts w:ascii="宋体" w:hAnsi="宋体"/>
      </w:rPr>
      <w:fldChar w:fldCharType="separate"/>
    </w:r>
    <w:r>
      <w:rPr>
        <w:rStyle w:val="831"/>
        <w:rFonts w:ascii="宋体" w:hAnsi="宋体"/>
      </w:rPr>
      <w:t xml:space="preserve">４２</w:t>
    </w:r>
    <w:r>
      <w:rPr>
        <w:rFonts w:ascii="宋体" w:hAnsi="宋体"/>
      </w:rPr>
      <w:fldChar w:fldCharType="end"/>
    </w:r>
    <w:r>
      <w:rPr>
        <w:rStyle w:val="831"/>
        <w:rFonts w:ascii="宋体" w:hAnsi="宋体"/>
      </w:rPr>
    </w:r>
    <w:r/>
  </w:p>
  <w:p>
    <w:pPr>
      <w:pStyle w:val="76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Style w:val="831"/>
      </w:rPr>
      <w:framePr w:wrap="around" w:vAnchor="text" w:hAnchor="margin" w:xAlign="center" w:y="1"/>
    </w:pPr>
    <w:r>
      <w:fldChar w:fldCharType="begin"/>
    </w:r>
    <w:r>
      <w:rPr>
        <w:rStyle w:val="831"/>
      </w:rPr>
      <w:instrText xml:space="preserve">PAGE  </w:instrText>
    </w:r>
    <w:r>
      <w:fldChar w:fldCharType="separate"/>
    </w:r>
    <w:r>
      <w:rPr>
        <w:rStyle w:val="831"/>
      </w:rPr>
      <w:t xml:space="preserve">1</w:t>
    </w:r>
    <w:r>
      <w:fldChar w:fldCharType="end"/>
    </w:r>
    <w:r>
      <w:rPr>
        <w:rStyle w:val="831"/>
      </w:rPr>
    </w:r>
    <w:r/>
  </w:p>
  <w:p>
    <w:pPr>
      <w:pStyle w:val="7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tab"/>
      <w:lvlText w:val="%1."/>
      <w:lvlJc w:val="left"/>
      <w:pPr>
        <w:pStyle w:val="7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86"/>
      <w:isLgl w:val="false"/>
      <w:suff w:val="tab"/>
      <w:lvlText w:val="附录%1."/>
      <w:lvlJc w:val="left"/>
      <w:pPr>
        <w:pStyle w:val="716"/>
        <w:ind w:left="907" w:hanging="907"/>
        <w:tabs>
          <w:tab w:val="num" w:pos="907" w:leader="none"/>
        </w:tabs>
      </w:pPr>
      <w:rPr>
        <w:rFonts w:hint="eastAsia"/>
      </w:r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1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6"/>
        <w:ind w:left="1440" w:hanging="360"/>
      </w:pPr>
      <w:rPr>
        <w:rFonts w:ascii="Courier New" w:hAnsi="Courier New" w:eastAsia="Courier New" w:cs="Courier New"/>
      </w:rPr>
    </w:lvl>
    <w:lvl w:ilvl="2">
      <w:start w:val="1"/>
      <w:numFmt w:val="bullet"/>
      <w:isLgl w:val="false"/>
      <w:suff w:val="tab"/>
      <w:lvlText w:val="§"/>
      <w:lvlJc w:val="left"/>
      <w:pPr>
        <w:pStyle w:val="716"/>
        <w:ind w:left="2160" w:hanging="360"/>
      </w:pPr>
      <w:rPr>
        <w:rFonts w:ascii="Wingdings" w:hAnsi="Wingdings" w:eastAsia="Wingdings" w:cs="Wingdings"/>
      </w:rPr>
    </w:lvl>
    <w:lvl w:ilvl="3">
      <w:start w:val="1"/>
      <w:numFmt w:val="bullet"/>
      <w:isLgl w:val="false"/>
      <w:suff w:val="tab"/>
      <w:lvlText w:val="·"/>
      <w:lvlJc w:val="left"/>
      <w:pPr>
        <w:pStyle w:val="716"/>
        <w:ind w:left="2880" w:hanging="360"/>
      </w:pPr>
      <w:rPr>
        <w:rFonts w:ascii="Symbol" w:hAnsi="Symbol" w:eastAsia="Symbol" w:cs="Symbol"/>
      </w:rPr>
    </w:lvl>
    <w:lvl w:ilvl="4">
      <w:start w:val="1"/>
      <w:numFmt w:val="bullet"/>
      <w:isLgl w:val="false"/>
      <w:suff w:val="tab"/>
      <w:lvlText w:val="o"/>
      <w:lvlJc w:val="left"/>
      <w:pPr>
        <w:pStyle w:val="716"/>
        <w:ind w:left="3600" w:hanging="360"/>
      </w:pPr>
      <w:rPr>
        <w:rFonts w:ascii="Courier New" w:hAnsi="Courier New" w:eastAsia="Courier New" w:cs="Courier New"/>
      </w:rPr>
    </w:lvl>
    <w:lvl w:ilvl="5">
      <w:start w:val="1"/>
      <w:numFmt w:val="bullet"/>
      <w:isLgl w:val="false"/>
      <w:suff w:val="tab"/>
      <w:lvlText w:val="§"/>
      <w:lvlJc w:val="left"/>
      <w:pPr>
        <w:pStyle w:val="716"/>
        <w:ind w:left="4320" w:hanging="360"/>
      </w:pPr>
      <w:rPr>
        <w:rFonts w:ascii="Wingdings" w:hAnsi="Wingdings" w:eastAsia="Wingdings" w:cs="Wingdings"/>
      </w:rPr>
    </w:lvl>
    <w:lvl w:ilvl="6">
      <w:start w:val="1"/>
      <w:numFmt w:val="bullet"/>
      <w:isLgl w:val="false"/>
      <w:suff w:val="tab"/>
      <w:lvlText w:val="·"/>
      <w:lvlJc w:val="left"/>
      <w:pPr>
        <w:pStyle w:val="716"/>
        <w:ind w:left="5040" w:hanging="360"/>
      </w:pPr>
      <w:rPr>
        <w:rFonts w:ascii="Symbol" w:hAnsi="Symbol" w:eastAsia="Symbol" w:cs="Symbol"/>
      </w:rPr>
    </w:lvl>
    <w:lvl w:ilvl="7">
      <w:start w:val="1"/>
      <w:numFmt w:val="bullet"/>
      <w:isLgl w:val="false"/>
      <w:suff w:val="tab"/>
      <w:lvlText w:val="o"/>
      <w:lvlJc w:val="left"/>
      <w:pPr>
        <w:pStyle w:val="716"/>
        <w:ind w:left="5760" w:hanging="360"/>
      </w:pPr>
      <w:rPr>
        <w:rFonts w:ascii="Courier New" w:hAnsi="Courier New" w:eastAsia="Courier New" w:cs="Courier New"/>
      </w:rPr>
    </w:lvl>
    <w:lvl w:ilvl="8">
      <w:start w:val="1"/>
      <w:numFmt w:val="bullet"/>
      <w:isLgl w:val="false"/>
      <w:suff w:val="tab"/>
      <w:lvlText w:val="§"/>
      <w:lvlJc w:val="left"/>
      <w:pPr>
        <w:pStyle w:val="716"/>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716"/>
        <w:ind w:left="0" w:firstLine="0"/>
      </w:pPr>
      <w:rPr>
        <w:rFonts w:hint="eastAsia"/>
      </w:rPr>
    </w:lvl>
    <w:lvl w:ilvl="1">
      <w:start w:val="1"/>
      <w:numFmt w:val="decimal"/>
      <w:isLgl w:val="false"/>
      <w:suff w:val="nothing"/>
      <w:lvlText w:val="%2、"/>
      <w:lvlJc w:val="left"/>
      <w:pPr>
        <w:pStyle w:val="716"/>
        <w:ind w:left="0" w:firstLine="0"/>
      </w:pPr>
      <w:rPr>
        <w:rFonts w:hint="eastAsia"/>
      </w:rPr>
    </w:lvl>
    <w:lvl w:ilvl="2">
      <w:start w:val="1"/>
      <w:numFmt w:val="decimal"/>
      <w:isLgl w:val="false"/>
      <w:suff w:val="nothing"/>
      <w:lvlText w:val="%2.%3 "/>
      <w:lvlJc w:val="left"/>
      <w:pPr>
        <w:pStyle w:val="716"/>
        <w:ind w:left="0" w:firstLine="0"/>
      </w:pPr>
      <w:rPr>
        <w:rFonts w:hint="eastAsia"/>
      </w:rPr>
    </w:lvl>
    <w:lvl w:ilvl="3">
      <w:start w:val="1"/>
      <w:numFmt w:val="decimal"/>
      <w:isLgl w:val="false"/>
      <w:suff w:val="nothing"/>
      <w:lvlText w:val="%2.%3.%4 "/>
      <w:lvlJc w:val="left"/>
      <w:pPr>
        <w:pStyle w:val="716"/>
        <w:ind w:left="0" w:firstLine="0"/>
      </w:pPr>
      <w:rPr>
        <w:rFonts w:hint="eastAsia"/>
      </w:rPr>
    </w:lvl>
    <w:lvl w:ilvl="4">
      <w:start w:val="1"/>
      <w:numFmt w:val="decimal"/>
      <w:isLgl w:val="false"/>
      <w:suff w:val="nothing"/>
      <w:lvlText w:val="%2.%3.%4.%5 "/>
      <w:lvlJc w:val="left"/>
      <w:pPr>
        <w:pStyle w:val="716"/>
        <w:ind w:left="0" w:firstLine="0"/>
      </w:pPr>
      <w:rPr>
        <w:rFonts w:hint="eastAsia"/>
      </w:rPr>
    </w:lvl>
    <w:lvl w:ilvl="5">
      <w:start w:val="1"/>
      <w:numFmt w:val="decimal"/>
      <w:pStyle w:val="783"/>
      <w:isLgl w:val="false"/>
      <w:suff w:val="nothing"/>
      <w:lvlText w:val=""/>
      <w:lvlJc w:val="left"/>
      <w:pPr>
        <w:pStyle w:val="716"/>
        <w:ind w:left="0" w:firstLine="0"/>
      </w:pPr>
      <w:rPr>
        <w:rFonts w:hint="eastAsia"/>
      </w:rPr>
    </w:lvl>
    <w:lvl w:ilvl="6">
      <w:start w:val="1"/>
      <w:numFmt w:val="decimal"/>
      <w:pStyle w:val="842"/>
      <w:isLgl w:val="false"/>
      <w:suff w:val="nothing"/>
      <w:lvlText w:val=""/>
      <w:lvlJc w:val="left"/>
      <w:pPr>
        <w:pStyle w:val="716"/>
        <w:ind w:left="0" w:firstLine="0"/>
      </w:pPr>
      <w:rPr>
        <w:rFonts w:hint="eastAsia"/>
      </w:rPr>
    </w:lvl>
    <w:lvl w:ilvl="7">
      <w:start w:val="1"/>
      <w:numFmt w:val="decimal"/>
      <w:pStyle w:val="830"/>
      <w:isLgl w:val="false"/>
      <w:suff w:val="nothing"/>
      <w:lvlText w:val=""/>
      <w:lvlJc w:val="left"/>
      <w:pPr>
        <w:pStyle w:val="716"/>
        <w:ind w:left="0" w:firstLine="0"/>
      </w:pPr>
      <w:rPr>
        <w:rFonts w:hint="eastAsia"/>
      </w:rPr>
    </w:lvl>
    <w:lvl w:ilvl="8">
      <w:start w:val="1"/>
      <w:numFmt w:val="decimal"/>
      <w:pStyle w:val="800"/>
      <w:isLgl w:val="false"/>
      <w:suff w:val="nothing"/>
      <w:lvlText w:val=""/>
      <w:lvlJc w:val="left"/>
      <w:pPr>
        <w:pStyle w:val="716"/>
        <w:ind w:left="0" w:firstLine="0"/>
      </w:pPr>
      <w:rPr>
        <w:rFonts w:hint="eastAsia"/>
      </w:rPr>
    </w:lvl>
  </w:abstractNum>
  <w:abstractNum w:abstractNumId="5">
    <w:multiLevelType w:val="hybridMultilevel"/>
    <w:lvl w:ilvl="0">
      <w:start w:val="1"/>
      <w:numFmt w:val="decimal"/>
      <w:pStyle w:val="862"/>
      <w:isLgl w:val="false"/>
      <w:suff w:val="tab"/>
      <w:lvlText w:val="%1."/>
      <w:lvlJc w:val="left"/>
      <w:pPr>
        <w:pStyle w:val="716"/>
        <w:ind w:left="709" w:hanging="709"/>
        <w:tabs>
          <w:tab w:val="num" w:pos="709" w:leader="none"/>
        </w:tabs>
      </w:pPr>
      <w:rPr>
        <w:rFonts w:hint="eastAsia"/>
      </w:rPr>
    </w:lvl>
    <w:lvl w:ilvl="1">
      <w:start w:val="1"/>
      <w:numFmt w:val="decimal"/>
      <w:isLgl w:val="false"/>
      <w:suff w:val="tab"/>
      <w:lvlText w:val="%1.%2"/>
      <w:lvlJc w:val="left"/>
      <w:pPr>
        <w:pStyle w:val="716"/>
        <w:ind w:left="709" w:hanging="709"/>
        <w:tabs>
          <w:tab w:val="num" w:pos="709" w:leader="none"/>
        </w:tabs>
      </w:pPr>
      <w:rPr>
        <w:rFonts w:hint="eastAsia"/>
      </w:rPr>
    </w:lvl>
    <w:lvl w:ilvl="2">
      <w:start w:val="1"/>
      <w:numFmt w:val="decimal"/>
      <w:isLgl w:val="false"/>
      <w:suff w:val="tab"/>
      <w:lvlText w:val="%1.%2.%3."/>
      <w:lvlJc w:val="left"/>
      <w:pPr>
        <w:pStyle w:val="716"/>
        <w:ind w:left="425" w:hanging="425"/>
        <w:tabs>
          <w:tab w:val="num" w:pos="425" w:leader="none"/>
        </w:tabs>
      </w:pPr>
      <w:rPr>
        <w:rFonts w:hint="eastAsia"/>
      </w:rPr>
    </w:lvl>
    <w:lvl w:ilvl="3">
      <w:start w:val="1"/>
      <w:numFmt w:val="decimal"/>
      <w:isLgl w:val="false"/>
      <w:suff w:val="tab"/>
      <w:lvlText w:val="%1.%2.%3.%4."/>
      <w:lvlJc w:val="left"/>
      <w:pPr>
        <w:pStyle w:val="716"/>
        <w:ind w:left="851" w:hanging="851"/>
        <w:tabs>
          <w:tab w:val="num" w:pos="851" w:leader="none"/>
        </w:tabs>
      </w:pPr>
      <w:rPr>
        <w:rFonts w:hint="eastAsia"/>
      </w:rPr>
    </w:lvl>
    <w:lvl w:ilvl="4">
      <w:start w:val="1"/>
      <w:numFmt w:val="decimal"/>
      <w:isLgl w:val="false"/>
      <w:suff w:val="tab"/>
      <w:lvlText w:val="%1.%2.%3.%4.%5."/>
      <w:lvlJc w:val="left"/>
      <w:pPr>
        <w:pStyle w:val="716"/>
        <w:ind w:left="992" w:hanging="992"/>
        <w:tabs>
          <w:tab w:val="num" w:pos="992" w:leader="none"/>
        </w:tabs>
      </w:pPr>
      <w:rPr>
        <w:rFonts w:hint="eastAsia"/>
      </w:rPr>
    </w:lvl>
    <w:lvl w:ilvl="5">
      <w:start w:val="1"/>
      <w:numFmt w:val="decimal"/>
      <w:isLgl w:val="false"/>
      <w:suff w:val="tab"/>
      <w:lvlText w:val="%1.%2.%3.%4.%5.%6."/>
      <w:lvlJc w:val="left"/>
      <w:pPr>
        <w:pStyle w:val="716"/>
        <w:ind w:left="1134" w:hanging="1134"/>
        <w:tabs>
          <w:tab w:val="num" w:pos="1134" w:leader="none"/>
        </w:tabs>
      </w:pPr>
      <w:rPr>
        <w:rFonts w:hint="eastAsia"/>
      </w:rPr>
    </w:lvl>
    <w:lvl w:ilvl="6">
      <w:start w:val="1"/>
      <w:numFmt w:val="decimal"/>
      <w:isLgl w:val="false"/>
      <w:suff w:val="tab"/>
      <w:lvlText w:val="%1.%2.%3.%4.%5.%6.%7."/>
      <w:lvlJc w:val="left"/>
      <w:pPr>
        <w:pStyle w:val="716"/>
        <w:ind w:left="1276" w:hanging="1276"/>
        <w:tabs>
          <w:tab w:val="num" w:pos="1276" w:leader="none"/>
        </w:tabs>
      </w:pPr>
      <w:rPr>
        <w:rFonts w:hint="eastAsia"/>
      </w:rPr>
    </w:lvl>
    <w:lvl w:ilvl="7">
      <w:start w:val="1"/>
      <w:numFmt w:val="decimal"/>
      <w:isLgl w:val="false"/>
      <w:suff w:val="tab"/>
      <w:lvlText w:val="%1.%2.%3.%4.%5.%6.%7.%8."/>
      <w:lvlJc w:val="left"/>
      <w:pPr>
        <w:pStyle w:val="716"/>
        <w:ind w:left="1418" w:hanging="1418"/>
        <w:tabs>
          <w:tab w:val="num" w:pos="1418" w:leader="none"/>
        </w:tabs>
      </w:pPr>
      <w:rPr>
        <w:rFonts w:hint="eastAsia"/>
      </w:rPr>
    </w:lvl>
    <w:lvl w:ilvl="8">
      <w:start w:val="1"/>
      <w:numFmt w:val="decimal"/>
      <w:isLgl w:val="false"/>
      <w:suff w:val="tab"/>
      <w:lvlText w:val="%1.%2.%3.%4.%5.%6.%7.%8.%9."/>
      <w:lvlJc w:val="left"/>
      <w:pPr>
        <w:pStyle w:val="716"/>
        <w:ind w:left="1559" w:hanging="1559"/>
        <w:tabs>
          <w:tab w:val="num" w:pos="1559" w:leader="none"/>
        </w:tabs>
      </w:pPr>
      <w:rPr>
        <w:rFonts w:hint="eastAsia"/>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Title"/>
    <w:basedOn w:val="716"/>
    <w:next w:val="716"/>
    <w:link w:val="746"/>
    <w:uiPriority w:val="10"/>
    <w:qFormat/>
    <w:pPr>
      <w:contextualSpacing/>
      <w:spacing w:before="300" w:after="200"/>
    </w:pPr>
    <w:rPr>
      <w:sz w:val="48"/>
      <w:szCs w:val="48"/>
    </w:rPr>
  </w:style>
  <w:style w:type="paragraph" w:styleId="696">
    <w:name w:val="Subtitle"/>
    <w:basedOn w:val="716"/>
    <w:next w:val="716"/>
    <w:link w:val="737"/>
    <w:uiPriority w:val="11"/>
    <w:qFormat/>
    <w:pPr>
      <w:spacing w:before="200" w:after="200"/>
    </w:pPr>
    <w:rPr>
      <w:sz w:val="24"/>
      <w:szCs w:val="24"/>
    </w:rPr>
  </w:style>
  <w:style w:type="paragraph" w:styleId="697">
    <w:name w:val="Header"/>
    <w:basedOn w:val="716"/>
    <w:link w:val="764"/>
    <w:uiPriority w:val="99"/>
    <w:unhideWhenUsed/>
    <w:pPr>
      <w:spacing w:after="0" w:line="240" w:lineRule="auto"/>
      <w:tabs>
        <w:tab w:val="center" w:pos="7143" w:leader="none"/>
        <w:tab w:val="right" w:pos="14287" w:leader="none"/>
      </w:tabs>
    </w:pPr>
  </w:style>
  <w:style w:type="paragraph" w:styleId="698">
    <w:name w:val="Footer"/>
    <w:basedOn w:val="716"/>
    <w:link w:val="760"/>
    <w:uiPriority w:val="99"/>
    <w:unhideWhenUsed/>
    <w:pPr>
      <w:spacing w:after="0" w:line="240" w:lineRule="auto"/>
      <w:tabs>
        <w:tab w:val="center" w:pos="7143" w:leader="none"/>
        <w:tab w:val="right" w:pos="14287" w:leader="none"/>
      </w:tabs>
    </w:pPr>
  </w:style>
  <w:style w:type="paragraph" w:styleId="699">
    <w:name w:val="Caption"/>
    <w:basedOn w:val="716"/>
    <w:next w:val="716"/>
    <w:uiPriority w:val="35"/>
    <w:semiHidden/>
    <w:unhideWhenUsed/>
    <w:qFormat/>
    <w:pPr>
      <w:spacing w:line="276" w:lineRule="auto"/>
    </w:pPr>
    <w:rPr>
      <w:b/>
      <w:bCs/>
      <w:color w:val="4f81bd" w:themeColor="accent1"/>
      <w:sz w:val="18"/>
      <w:szCs w:val="18"/>
    </w:rPr>
  </w:style>
  <w:style w:type="table" w:styleId="7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1">
    <w:name w:val="Hyperlink"/>
    <w:uiPriority w:val="99"/>
    <w:unhideWhenUsed/>
    <w:rPr>
      <w:color w:val="0000ff" w:themeColor="hyperlink"/>
      <w:u w:val="single"/>
    </w:rPr>
  </w:style>
  <w:style w:type="paragraph" w:styleId="702">
    <w:name w:val="footnote text"/>
    <w:basedOn w:val="716"/>
    <w:link w:val="739"/>
    <w:uiPriority w:val="99"/>
    <w:semiHidden/>
    <w:unhideWhenUsed/>
    <w:pPr>
      <w:spacing w:after="40" w:line="240" w:lineRule="auto"/>
    </w:pPr>
    <w:rPr>
      <w:sz w:val="18"/>
    </w:rPr>
  </w:style>
  <w:style w:type="character" w:styleId="703">
    <w:name w:val="footnote reference"/>
    <w:uiPriority w:val="99"/>
    <w:unhideWhenUsed/>
    <w:rPr>
      <w:vertAlign w:val="superscript"/>
    </w:rPr>
  </w:style>
  <w:style w:type="paragraph" w:styleId="704">
    <w:name w:val="endnote text"/>
    <w:basedOn w:val="716"/>
    <w:link w:val="733"/>
    <w:uiPriority w:val="99"/>
    <w:semiHidden/>
    <w:unhideWhenUsed/>
    <w:pPr>
      <w:spacing w:after="0" w:line="240" w:lineRule="auto"/>
    </w:pPr>
    <w:rPr>
      <w:sz w:val="20"/>
    </w:rPr>
  </w:style>
  <w:style w:type="character" w:styleId="705">
    <w:name w:val="endnote reference"/>
    <w:uiPriority w:val="99"/>
    <w:semiHidden/>
    <w:unhideWhenUsed/>
    <w:rPr>
      <w:vertAlign w:val="superscript"/>
    </w:rPr>
  </w:style>
  <w:style w:type="paragraph" w:styleId="706">
    <w:name w:val="toc 1"/>
    <w:basedOn w:val="716"/>
    <w:next w:val="716"/>
    <w:uiPriority w:val="39"/>
    <w:unhideWhenUsed/>
    <w:pPr>
      <w:ind w:left="0" w:right="0" w:firstLine="0"/>
      <w:spacing w:after="57"/>
    </w:pPr>
  </w:style>
  <w:style w:type="paragraph" w:styleId="707">
    <w:name w:val="toc 2"/>
    <w:basedOn w:val="716"/>
    <w:next w:val="716"/>
    <w:uiPriority w:val="39"/>
    <w:unhideWhenUsed/>
    <w:pPr>
      <w:ind w:left="283" w:right="0" w:firstLine="0"/>
      <w:spacing w:after="57"/>
    </w:pPr>
  </w:style>
  <w:style w:type="paragraph" w:styleId="708">
    <w:name w:val="toc 3"/>
    <w:basedOn w:val="716"/>
    <w:next w:val="716"/>
    <w:uiPriority w:val="39"/>
    <w:unhideWhenUsed/>
    <w:pPr>
      <w:ind w:left="567" w:right="0" w:firstLine="0"/>
      <w:spacing w:after="57"/>
    </w:pPr>
  </w:style>
  <w:style w:type="paragraph" w:styleId="709">
    <w:name w:val="toc 4"/>
    <w:basedOn w:val="716"/>
    <w:next w:val="716"/>
    <w:uiPriority w:val="39"/>
    <w:unhideWhenUsed/>
    <w:pPr>
      <w:ind w:left="850" w:right="0" w:firstLine="0"/>
      <w:spacing w:after="57"/>
    </w:pPr>
  </w:style>
  <w:style w:type="paragraph" w:styleId="710">
    <w:name w:val="toc 5"/>
    <w:basedOn w:val="716"/>
    <w:next w:val="716"/>
    <w:uiPriority w:val="39"/>
    <w:unhideWhenUsed/>
    <w:pPr>
      <w:ind w:left="1134" w:right="0" w:firstLine="0"/>
      <w:spacing w:after="57"/>
    </w:pPr>
  </w:style>
  <w:style w:type="paragraph" w:styleId="711">
    <w:name w:val="toc 6"/>
    <w:basedOn w:val="716"/>
    <w:next w:val="716"/>
    <w:uiPriority w:val="39"/>
    <w:unhideWhenUsed/>
    <w:pPr>
      <w:ind w:left="1417" w:right="0" w:firstLine="0"/>
      <w:spacing w:after="57"/>
    </w:pPr>
  </w:style>
  <w:style w:type="paragraph" w:styleId="712">
    <w:name w:val="toc 7"/>
    <w:basedOn w:val="716"/>
    <w:next w:val="716"/>
    <w:uiPriority w:val="39"/>
    <w:unhideWhenUsed/>
    <w:pPr>
      <w:ind w:left="1701" w:right="0" w:firstLine="0"/>
      <w:spacing w:after="57"/>
    </w:pPr>
  </w:style>
  <w:style w:type="paragraph" w:styleId="713">
    <w:name w:val="toc 8"/>
    <w:basedOn w:val="716"/>
    <w:next w:val="716"/>
    <w:uiPriority w:val="39"/>
    <w:unhideWhenUsed/>
    <w:pPr>
      <w:ind w:left="1984" w:right="0" w:firstLine="0"/>
      <w:spacing w:after="57"/>
    </w:pPr>
  </w:style>
  <w:style w:type="paragraph" w:styleId="714">
    <w:name w:val="toc 9"/>
    <w:basedOn w:val="716"/>
    <w:next w:val="716"/>
    <w:uiPriority w:val="39"/>
    <w:unhideWhenUsed/>
    <w:pPr>
      <w:ind w:left="2268" w:right="0" w:firstLine="0"/>
      <w:spacing w:after="57"/>
    </w:pPr>
  </w:style>
  <w:style w:type="paragraph" w:styleId="715">
    <w:name w:val="table of figures"/>
    <w:basedOn w:val="716"/>
    <w:next w:val="716"/>
    <w:uiPriority w:val="99"/>
    <w:unhideWhenUsed/>
    <w:pPr>
      <w:spacing w:after="0" w:afterAutospacing="0"/>
    </w:pPr>
  </w:style>
  <w:style w:type="paragraph" w:styleId="716" w:default="1">
    <w:name w:val="Normal"/>
    <w:next w:val="722"/>
    <w:link w:val="716"/>
    <w:qFormat/>
    <w:pPr>
      <w:jc w:val="both"/>
      <w:widowControl w:val="off"/>
    </w:pPr>
    <w:rPr>
      <w:sz w:val="21"/>
      <w:szCs w:val="22"/>
      <w:lang w:eastAsia="zh-CN"/>
    </w:rPr>
  </w:style>
  <w:style w:type="paragraph" w:styleId="717">
    <w:name w:val="标题 2"/>
    <w:basedOn w:val="716"/>
    <w:next w:val="716"/>
    <w:link w:val="716"/>
    <w:unhideWhenUsed/>
    <w:qFormat/>
    <w:pPr>
      <w:keepLines/>
      <w:keepNext/>
      <w:spacing w:beforeAutospacing="0" w:afterAutospacing="0" w:line="360" w:lineRule="auto"/>
      <w:outlineLvl w:val="1"/>
    </w:pPr>
    <w:rPr>
      <w:rFonts w:ascii="Arial" w:hAnsi="Arial" w:eastAsia="宋体"/>
      <w:b/>
      <w:sz w:val="30"/>
    </w:rPr>
  </w:style>
  <w:style w:type="paragraph" w:styleId="718">
    <w:name w:val="标题 3"/>
    <w:basedOn w:val="716"/>
    <w:next w:val="725"/>
    <w:link w:val="716"/>
    <w:uiPriority w:val="9"/>
    <w:unhideWhenUsed/>
    <w:qFormat/>
    <w:pPr>
      <w:keepLines/>
      <w:keepNext/>
      <w:spacing w:before="320" w:after="200"/>
      <w:outlineLvl w:val="2"/>
    </w:pPr>
    <w:rPr>
      <w:rFonts w:ascii="Arial" w:hAnsi="Arial" w:eastAsia="Arial" w:cs="Arial"/>
      <w:sz w:val="30"/>
      <w:szCs w:val="30"/>
    </w:rPr>
  </w:style>
  <w:style w:type="paragraph" w:styleId="719">
    <w:name w:val="标题 4"/>
    <w:basedOn w:val="716"/>
    <w:next w:val="725"/>
    <w:link w:val="716"/>
    <w:uiPriority w:val="9"/>
    <w:unhideWhenUsed/>
    <w:qFormat/>
    <w:pPr>
      <w:keepLines/>
      <w:keepNext/>
      <w:spacing w:before="320" w:after="200"/>
      <w:outlineLvl w:val="3"/>
    </w:pPr>
    <w:rPr>
      <w:rFonts w:ascii="Arial" w:hAnsi="Arial" w:eastAsia="Arial" w:cs="Arial"/>
      <w:b/>
      <w:bCs/>
      <w:sz w:val="26"/>
      <w:szCs w:val="26"/>
    </w:rPr>
  </w:style>
  <w:style w:type="character" w:styleId="720">
    <w:name w:val="默认段落字体"/>
    <w:next w:val="720"/>
    <w:link w:val="716"/>
    <w:uiPriority w:val="1"/>
    <w:unhideWhenUsed/>
  </w:style>
  <w:style w:type="table" w:styleId="721">
    <w:name w:val="普通表格"/>
    <w:next w:val="721"/>
    <w:link w:val="716"/>
    <w:uiPriority w:val="99"/>
    <w:unhideWhenUsed/>
    <w:tblPr/>
  </w:style>
  <w:style w:type="paragraph" w:styleId="722">
    <w:name w:val="正文首行缩进 2"/>
    <w:basedOn w:val="723"/>
    <w:next w:val="716"/>
    <w:link w:val="716"/>
    <w:qFormat/>
    <w:pPr>
      <w:ind w:left="0" w:firstLine="420"/>
      <w:spacing w:after="0" w:line="360" w:lineRule="auto"/>
    </w:pPr>
    <w:rPr>
      <w:rFonts w:ascii="宋体" w:hAnsi="宋体"/>
      <w:sz w:val="20"/>
      <w:szCs w:val="20"/>
      <w:lang w:eastAsia="en-US"/>
    </w:rPr>
  </w:style>
  <w:style w:type="paragraph" w:styleId="723">
    <w:name w:val="正文文本缩进"/>
    <w:basedOn w:val="716"/>
    <w:next w:val="724"/>
    <w:link w:val="716"/>
    <w:uiPriority w:val="99"/>
    <w:unhideWhenUsed/>
    <w:qFormat/>
    <w:pPr>
      <w:ind w:left="420"/>
      <w:spacing w:after="120"/>
    </w:pPr>
  </w:style>
  <w:style w:type="paragraph" w:styleId="724">
    <w:name w:val="寄信人地址"/>
    <w:basedOn w:val="716"/>
    <w:next w:val="724"/>
    <w:link w:val="716"/>
    <w:qFormat/>
    <w:rPr>
      <w:rFonts w:ascii="Arial" w:hAnsi="Arial" w:cs="宋体"/>
    </w:rPr>
  </w:style>
  <w:style w:type="paragraph" w:styleId="725">
    <w:name w:val="正文缩进"/>
    <w:basedOn w:val="716"/>
    <w:next w:val="725"/>
    <w:link w:val="716"/>
    <w:qFormat/>
    <w:pPr>
      <w:ind w:firstLine="420"/>
    </w:pPr>
    <w:rPr>
      <w:szCs w:val="21"/>
    </w:rPr>
  </w:style>
  <w:style w:type="paragraph" w:styleId="726">
    <w:name w:val="目录 7"/>
    <w:basedOn w:val="716"/>
    <w:next w:val="716"/>
    <w:link w:val="716"/>
    <w:uiPriority w:val="39"/>
    <w:unhideWhenUsed/>
    <w:pPr>
      <w:ind w:left="1701" w:right="0" w:firstLine="0"/>
      <w:spacing w:after="57"/>
    </w:pPr>
  </w:style>
  <w:style w:type="paragraph" w:styleId="727">
    <w:name w:val="批注文字"/>
    <w:basedOn w:val="716"/>
    <w:next w:val="727"/>
    <w:link w:val="716"/>
    <w:pPr>
      <w:jc w:val="left"/>
    </w:pPr>
  </w:style>
  <w:style w:type="paragraph" w:styleId="728">
    <w:name w:val="目录 5"/>
    <w:basedOn w:val="716"/>
    <w:next w:val="716"/>
    <w:link w:val="716"/>
    <w:uiPriority w:val="39"/>
    <w:unhideWhenUsed/>
    <w:pPr>
      <w:ind w:left="1134" w:right="0" w:firstLine="0"/>
      <w:spacing w:after="57"/>
    </w:pPr>
  </w:style>
  <w:style w:type="paragraph" w:styleId="729">
    <w:name w:val="目录 3"/>
    <w:basedOn w:val="716"/>
    <w:next w:val="716"/>
    <w:link w:val="716"/>
    <w:uiPriority w:val="39"/>
    <w:unhideWhenUsed/>
    <w:pPr>
      <w:ind w:left="567" w:right="0" w:firstLine="0"/>
      <w:spacing w:after="57"/>
    </w:pPr>
  </w:style>
  <w:style w:type="paragraph" w:styleId="730">
    <w:name w:val="纯文本"/>
    <w:basedOn w:val="716"/>
    <w:next w:val="730"/>
    <w:link w:val="716"/>
    <w:qFormat/>
    <w:rPr>
      <w:rFonts w:ascii="宋体" w:hAnsi="Courier New" w:eastAsia="宋体" w:cs="Courier New"/>
      <w:szCs w:val="21"/>
    </w:rPr>
  </w:style>
  <w:style w:type="paragraph" w:styleId="731">
    <w:name w:val="目录 8"/>
    <w:basedOn w:val="716"/>
    <w:next w:val="716"/>
    <w:link w:val="716"/>
    <w:uiPriority w:val="39"/>
    <w:unhideWhenUsed/>
    <w:pPr>
      <w:ind w:left="1984" w:right="0" w:firstLine="0"/>
      <w:spacing w:after="57"/>
    </w:pPr>
  </w:style>
  <w:style w:type="paragraph" w:styleId="732">
    <w:name w:val="尾注文本"/>
    <w:basedOn w:val="716"/>
    <w:next w:val="732"/>
    <w:link w:val="733"/>
    <w:uiPriority w:val="99"/>
    <w:unhideWhenUsed/>
    <w:pPr>
      <w:spacing w:after="0" w:line="240" w:lineRule="auto"/>
    </w:pPr>
    <w:rPr>
      <w:sz w:val="20"/>
    </w:rPr>
  </w:style>
  <w:style w:type="character" w:styleId="733">
    <w:name w:val="Endnote Text Char"/>
    <w:next w:val="733"/>
    <w:link w:val="732"/>
    <w:uiPriority w:val="99"/>
    <w:rPr>
      <w:sz w:val="20"/>
    </w:rPr>
  </w:style>
  <w:style w:type="paragraph" w:styleId="734">
    <w:name w:val="目录 1"/>
    <w:basedOn w:val="716"/>
    <w:next w:val="716"/>
    <w:link w:val="716"/>
    <w:uiPriority w:val="39"/>
    <w:unhideWhenUsed/>
    <w:pPr>
      <w:ind w:left="0" w:right="0" w:firstLine="0"/>
      <w:spacing w:after="57"/>
    </w:pPr>
  </w:style>
  <w:style w:type="paragraph" w:styleId="735">
    <w:name w:val="目录 4"/>
    <w:basedOn w:val="716"/>
    <w:next w:val="716"/>
    <w:link w:val="716"/>
    <w:uiPriority w:val="39"/>
    <w:unhideWhenUsed/>
    <w:pPr>
      <w:ind w:left="850" w:right="0" w:firstLine="0"/>
      <w:spacing w:after="57"/>
    </w:pPr>
  </w:style>
  <w:style w:type="paragraph" w:styleId="736">
    <w:name w:val="副标题"/>
    <w:basedOn w:val="716"/>
    <w:next w:val="716"/>
    <w:link w:val="737"/>
    <w:uiPriority w:val="11"/>
    <w:qFormat/>
    <w:pPr>
      <w:spacing w:before="200" w:after="200"/>
    </w:pPr>
    <w:rPr>
      <w:sz w:val="24"/>
      <w:szCs w:val="24"/>
    </w:rPr>
  </w:style>
  <w:style w:type="character" w:styleId="737">
    <w:name w:val="Subtitle Char"/>
    <w:next w:val="737"/>
    <w:link w:val="736"/>
    <w:uiPriority w:val="11"/>
    <w:rPr>
      <w:sz w:val="24"/>
      <w:szCs w:val="24"/>
    </w:rPr>
  </w:style>
  <w:style w:type="paragraph" w:styleId="738">
    <w:name w:val="脚注文本"/>
    <w:basedOn w:val="716"/>
    <w:next w:val="738"/>
    <w:link w:val="739"/>
    <w:uiPriority w:val="99"/>
    <w:unhideWhenUsed/>
    <w:pPr>
      <w:spacing w:after="40" w:line="240" w:lineRule="auto"/>
    </w:pPr>
    <w:rPr>
      <w:sz w:val="18"/>
    </w:rPr>
  </w:style>
  <w:style w:type="character" w:styleId="739">
    <w:name w:val="Footnote Text Char"/>
    <w:next w:val="739"/>
    <w:link w:val="738"/>
    <w:uiPriority w:val="99"/>
    <w:rPr>
      <w:sz w:val="18"/>
    </w:rPr>
  </w:style>
  <w:style w:type="paragraph" w:styleId="740">
    <w:name w:val="目录 6"/>
    <w:basedOn w:val="716"/>
    <w:next w:val="716"/>
    <w:link w:val="716"/>
    <w:uiPriority w:val="39"/>
    <w:unhideWhenUsed/>
    <w:pPr>
      <w:ind w:left="1417" w:right="0" w:firstLine="0"/>
      <w:spacing w:after="57"/>
    </w:pPr>
  </w:style>
  <w:style w:type="paragraph" w:styleId="741">
    <w:name w:val="图表目录"/>
    <w:basedOn w:val="716"/>
    <w:next w:val="716"/>
    <w:link w:val="716"/>
    <w:uiPriority w:val="99"/>
    <w:unhideWhenUsed/>
    <w:pPr>
      <w:spacing w:after="0" w:afterAutospacing="0"/>
    </w:pPr>
  </w:style>
  <w:style w:type="paragraph" w:styleId="742">
    <w:name w:val="目录 2"/>
    <w:basedOn w:val="716"/>
    <w:next w:val="716"/>
    <w:link w:val="716"/>
    <w:uiPriority w:val="39"/>
    <w:unhideWhenUsed/>
    <w:pPr>
      <w:ind w:left="283" w:right="0" w:firstLine="0"/>
      <w:spacing w:after="57"/>
    </w:pPr>
  </w:style>
  <w:style w:type="paragraph" w:styleId="743">
    <w:name w:val="目录 9"/>
    <w:basedOn w:val="716"/>
    <w:next w:val="716"/>
    <w:link w:val="716"/>
    <w:uiPriority w:val="39"/>
    <w:unhideWhenUsed/>
    <w:pPr>
      <w:ind w:left="2268" w:right="0" w:firstLine="0"/>
      <w:spacing w:after="57"/>
    </w:pPr>
  </w:style>
  <w:style w:type="paragraph" w:styleId="744">
    <w:name w:val="普通(网站)"/>
    <w:basedOn w:val="716"/>
    <w:next w:val="744"/>
    <w:link w:val="716"/>
    <w:uiPriority w:val="99"/>
    <w:qFormat/>
    <w:pPr>
      <w:jc w:val="left"/>
      <w:spacing w:before="100" w:beforeAutospacing="1" w:after="100" w:afterAutospacing="1"/>
      <w:widowControl/>
    </w:pPr>
    <w:rPr>
      <w:rFonts w:ascii="宋体" w:hAnsi="宋体" w:eastAsia="宋体" w:cs="宋体"/>
      <w:sz w:val="24"/>
      <w:szCs w:val="24"/>
    </w:rPr>
  </w:style>
  <w:style w:type="paragraph" w:styleId="745">
    <w:name w:val="标题"/>
    <w:basedOn w:val="716"/>
    <w:next w:val="716"/>
    <w:link w:val="746"/>
    <w:uiPriority w:val="10"/>
    <w:qFormat/>
    <w:pPr>
      <w:contextualSpacing/>
      <w:spacing w:before="300" w:after="200"/>
    </w:pPr>
    <w:rPr>
      <w:sz w:val="48"/>
      <w:szCs w:val="48"/>
    </w:rPr>
  </w:style>
  <w:style w:type="character" w:styleId="746">
    <w:name w:val="Title Char"/>
    <w:next w:val="746"/>
    <w:link w:val="745"/>
    <w:uiPriority w:val="10"/>
    <w:rPr>
      <w:sz w:val="48"/>
      <w:szCs w:val="48"/>
    </w:rPr>
  </w:style>
  <w:style w:type="table" w:styleId="747">
    <w:name w:val="网格型"/>
    <w:next w:val="747"/>
    <w:link w:val="716"/>
    <w:uiPriority w:val="59"/>
    <w:pPr>
      <w:spacing w:after="0" w:line="240" w:lineRule="auto"/>
    </w:pPr>
    <w:tblPr/>
  </w:style>
  <w:style w:type="character" w:styleId="748">
    <w:name w:val="尾注引用"/>
    <w:next w:val="748"/>
    <w:link w:val="716"/>
    <w:uiPriority w:val="99"/>
    <w:unhideWhenUsed/>
    <w:rPr>
      <w:vertAlign w:val="superscript"/>
    </w:rPr>
  </w:style>
  <w:style w:type="character" w:styleId="749">
    <w:name w:val="强调"/>
    <w:next w:val="749"/>
    <w:link w:val="716"/>
    <w:qFormat/>
    <w:rPr>
      <w:i/>
    </w:rPr>
  </w:style>
  <w:style w:type="character" w:styleId="750">
    <w:name w:val="超链接"/>
    <w:next w:val="750"/>
    <w:link w:val="716"/>
    <w:uiPriority w:val="99"/>
    <w:unhideWhenUsed/>
    <w:rPr>
      <w:color w:val="0000ff"/>
      <w:u w:val="single"/>
    </w:rPr>
  </w:style>
  <w:style w:type="character" w:styleId="751">
    <w:name w:val="脚注引用"/>
    <w:next w:val="751"/>
    <w:link w:val="716"/>
    <w:uiPriority w:val="99"/>
    <w:unhideWhenUsed/>
    <w:rPr>
      <w:vertAlign w:val="superscript"/>
    </w:rPr>
  </w:style>
  <w:style w:type="character" w:styleId="752">
    <w:name w:val="页眉 Char"/>
    <w:next w:val="752"/>
    <w:link w:val="753"/>
    <w:rPr>
      <w:rFonts w:ascii="Times New Roman" w:hAnsi="Times New Roman" w:eastAsia="宋体" w:cs="Times New Roman"/>
      <w:sz w:val="18"/>
      <w:szCs w:val="18"/>
    </w:rPr>
  </w:style>
  <w:style w:type="paragraph" w:styleId="753">
    <w:name w:val="页眉1"/>
    <w:basedOn w:val="716"/>
    <w:next w:val="753"/>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4">
    <w:name w:val="正文文本缩进 Char"/>
    <w:basedOn w:val="755"/>
    <w:next w:val="754"/>
    <w:link w:val="756"/>
    <w:uiPriority w:val="99"/>
    <w:semiHidden/>
  </w:style>
  <w:style w:type="character" w:styleId="755">
    <w:name w:val="默认段落字体1"/>
    <w:next w:val="755"/>
    <w:link w:val="716"/>
    <w:uiPriority w:val="1"/>
    <w:unhideWhenUsed/>
  </w:style>
  <w:style w:type="paragraph" w:styleId="756">
    <w:name w:val="正文文本缩进11"/>
    <w:basedOn w:val="716"/>
    <w:next w:val="757"/>
    <w:link w:val="754"/>
    <w:unhideWhenUsed/>
    <w:pPr>
      <w:ind w:left="420"/>
      <w:spacing w:after="120"/>
    </w:pPr>
  </w:style>
  <w:style w:type="paragraph" w:styleId="757">
    <w:name w:val="寄信人地址1"/>
    <w:basedOn w:val="716"/>
    <w:next w:val="757"/>
    <w:link w:val="716"/>
    <w:qFormat/>
    <w:rPr>
      <w:rFonts w:ascii="Arial" w:hAnsi="Arial" w:eastAsia="宋体" w:cs="宋体"/>
    </w:rPr>
  </w:style>
  <w:style w:type="character" w:styleId="758">
    <w:name w:val="Heading 4 Char"/>
    <w:next w:val="758"/>
    <w:link w:val="759"/>
    <w:uiPriority w:val="9"/>
    <w:rPr>
      <w:rFonts w:ascii="Arial" w:hAnsi="Arial" w:eastAsia="Arial" w:cs="Arial"/>
      <w:b/>
      <w:bCs/>
      <w:sz w:val="26"/>
      <w:szCs w:val="26"/>
    </w:rPr>
  </w:style>
  <w:style w:type="paragraph" w:styleId="759">
    <w:name w:val="Heading 4"/>
    <w:basedOn w:val="716"/>
    <w:next w:val="716"/>
    <w:link w:val="758"/>
    <w:uiPriority w:val="9"/>
    <w:unhideWhenUsed/>
    <w:qFormat/>
    <w:pPr>
      <w:keepLines/>
      <w:keepNext/>
      <w:spacing w:before="320" w:after="200"/>
      <w:outlineLvl w:val="3"/>
    </w:pPr>
    <w:rPr>
      <w:rFonts w:ascii="Arial" w:hAnsi="Arial" w:eastAsia="Arial" w:cs="Arial"/>
      <w:b/>
      <w:bCs/>
      <w:sz w:val="26"/>
      <w:szCs w:val="26"/>
    </w:rPr>
  </w:style>
  <w:style w:type="character" w:styleId="760">
    <w:name w:val="Caption Char"/>
    <w:next w:val="760"/>
    <w:link w:val="761"/>
    <w:uiPriority w:val="99"/>
  </w:style>
  <w:style w:type="paragraph" w:styleId="761">
    <w:name w:val="Footer1"/>
    <w:basedOn w:val="716"/>
    <w:next w:val="761"/>
    <w:link w:val="760"/>
    <w:uiPriority w:val="99"/>
    <w:unhideWhenUsed/>
    <w:pPr>
      <w:spacing w:after="0" w:line="240" w:lineRule="auto"/>
      <w:tabs>
        <w:tab w:val="center" w:pos="7143" w:leader="none"/>
        <w:tab w:val="right" w:pos="14287" w:leader="none"/>
      </w:tabs>
    </w:pPr>
  </w:style>
  <w:style w:type="character" w:styleId="762">
    <w:name w:val="页脚 Char"/>
    <w:next w:val="762"/>
    <w:link w:val="763"/>
    <w:rPr>
      <w:rFonts w:ascii="Times New Roman" w:hAnsi="Times New Roman" w:eastAsia="宋体" w:cs="Times New Roman"/>
      <w:sz w:val="18"/>
      <w:szCs w:val="18"/>
    </w:rPr>
  </w:style>
  <w:style w:type="paragraph" w:styleId="763">
    <w:name w:val="页脚1"/>
    <w:basedOn w:val="716"/>
    <w:next w:val="763"/>
    <w:link w:val="762"/>
    <w:pPr>
      <w:jc w:val="left"/>
      <w:tabs>
        <w:tab w:val="center" w:pos="4153" w:leader="none"/>
        <w:tab w:val="right" w:pos="8306" w:leader="none"/>
      </w:tabs>
    </w:pPr>
    <w:rPr>
      <w:rFonts w:ascii="Times New Roman" w:hAnsi="Times New Roman" w:eastAsia="宋体" w:cs="Times New Roman"/>
      <w:sz w:val="18"/>
      <w:szCs w:val="18"/>
    </w:rPr>
  </w:style>
  <w:style w:type="character" w:styleId="764">
    <w:name w:val="Header Char"/>
    <w:next w:val="764"/>
    <w:link w:val="765"/>
    <w:uiPriority w:val="99"/>
  </w:style>
  <w:style w:type="paragraph" w:styleId="765">
    <w:name w:val="Header1"/>
    <w:basedOn w:val="716"/>
    <w:next w:val="765"/>
    <w:link w:val="764"/>
    <w:uiPriority w:val="99"/>
    <w:unhideWhenUsed/>
    <w:pPr>
      <w:spacing w:after="0" w:line="240" w:lineRule="auto"/>
      <w:tabs>
        <w:tab w:val="center" w:pos="7143" w:leader="none"/>
        <w:tab w:val="right" w:pos="14287" w:leader="none"/>
      </w:tabs>
    </w:pPr>
  </w:style>
  <w:style w:type="character" w:styleId="766">
    <w:name w:val="Intense Quote Char"/>
    <w:next w:val="766"/>
    <w:link w:val="767"/>
    <w:uiPriority w:val="30"/>
    <w:rPr>
      <w:i/>
    </w:rPr>
  </w:style>
  <w:style w:type="paragraph" w:styleId="767">
    <w:name w:val="Intense Quote"/>
    <w:basedOn w:val="716"/>
    <w:next w:val="716"/>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纯文本 Char"/>
    <w:next w:val="768"/>
    <w:link w:val="769"/>
    <w:rPr>
      <w:rFonts w:ascii="宋体" w:hAnsi="Courier New" w:eastAsia="宋体" w:cs="Courier New"/>
      <w:szCs w:val="21"/>
    </w:rPr>
  </w:style>
  <w:style w:type="paragraph" w:styleId="769">
    <w:name w:val="纯文本1"/>
    <w:basedOn w:val="716"/>
    <w:next w:val="769"/>
    <w:link w:val="768"/>
    <w:rPr>
      <w:rFonts w:ascii="宋体" w:hAnsi="Courier New" w:eastAsia="宋体" w:cs="Courier New"/>
      <w:szCs w:val="21"/>
    </w:rPr>
  </w:style>
  <w:style w:type="character" w:styleId="770">
    <w:name w:val="日期 Char"/>
    <w:next w:val="770"/>
    <w:link w:val="771"/>
    <w:rPr>
      <w:rFonts w:ascii="Times New Roman" w:hAnsi="Times New Roman" w:eastAsia="宋体" w:cs="Times New Roman"/>
      <w:sz w:val="24"/>
      <w:szCs w:val="24"/>
    </w:rPr>
  </w:style>
  <w:style w:type="paragraph" w:styleId="771">
    <w:name w:val="日期1"/>
    <w:basedOn w:val="716"/>
    <w:next w:val="716"/>
    <w:link w:val="770"/>
    <w:rPr>
      <w:rFonts w:ascii="Times New Roman" w:hAnsi="Times New Roman" w:eastAsia="宋体" w:cs="Times New Roman"/>
      <w:sz w:val="24"/>
      <w:szCs w:val="24"/>
    </w:rPr>
  </w:style>
  <w:style w:type="character" w:styleId="772">
    <w:name w:val="标题 2 Char"/>
    <w:next w:val="772"/>
    <w:link w:val="773"/>
    <w:rPr>
      <w:rFonts w:ascii="Arial" w:hAnsi="Arial" w:eastAsia="幼圆" w:cs="Arial"/>
      <w:b/>
      <w:bCs/>
      <w:sz w:val="44"/>
      <w:szCs w:val="44"/>
    </w:rPr>
  </w:style>
  <w:style w:type="paragraph" w:styleId="773">
    <w:name w:val="标题 21"/>
    <w:basedOn w:val="716"/>
    <w:next w:val="716"/>
    <w:link w:val="772"/>
    <w:qFormat/>
    <w:pPr>
      <w:jc w:val="center"/>
      <w:keepLines/>
      <w:keepNext/>
      <w:spacing w:before="260" w:after="260" w:line="416" w:lineRule="auto"/>
      <w:outlineLvl w:val="1"/>
    </w:pPr>
    <w:rPr>
      <w:rFonts w:ascii="Arial" w:hAnsi="Arial" w:eastAsia="幼圆" w:cs="Arial"/>
      <w:b/>
      <w:bCs/>
      <w:sz w:val="44"/>
      <w:szCs w:val="44"/>
    </w:rPr>
  </w:style>
  <w:style w:type="character" w:styleId="774">
    <w:name w:val="Heading 8 Char"/>
    <w:next w:val="774"/>
    <w:link w:val="775"/>
    <w:uiPriority w:val="9"/>
    <w:rPr>
      <w:rFonts w:ascii="Arial" w:hAnsi="Arial" w:eastAsia="Arial" w:cs="Arial"/>
      <w:i/>
      <w:iCs/>
      <w:sz w:val="22"/>
      <w:szCs w:val="22"/>
    </w:rPr>
  </w:style>
  <w:style w:type="paragraph" w:styleId="775">
    <w:name w:val="Heading 8"/>
    <w:basedOn w:val="716"/>
    <w:next w:val="716"/>
    <w:link w:val="774"/>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5 Char"/>
    <w:next w:val="776"/>
    <w:link w:val="777"/>
    <w:uiPriority w:val="9"/>
    <w:rPr>
      <w:rFonts w:ascii="Arial" w:hAnsi="Arial" w:eastAsia="Arial" w:cs="Arial"/>
      <w:b/>
      <w:bCs/>
      <w:sz w:val="24"/>
      <w:szCs w:val="24"/>
    </w:rPr>
  </w:style>
  <w:style w:type="paragraph" w:styleId="777">
    <w:name w:val="Heading 5"/>
    <w:basedOn w:val="716"/>
    <w:next w:val="716"/>
    <w:link w:val="776"/>
    <w:uiPriority w:val="9"/>
    <w:unhideWhenUsed/>
    <w:qFormat/>
    <w:pPr>
      <w:keepLines/>
      <w:keepNext/>
      <w:spacing w:before="320" w:after="200"/>
      <w:outlineLvl w:val="4"/>
    </w:pPr>
    <w:rPr>
      <w:rFonts w:ascii="Arial" w:hAnsi="Arial" w:eastAsia="Arial" w:cs="Arial"/>
      <w:b/>
      <w:bCs/>
      <w:sz w:val="24"/>
      <w:szCs w:val="24"/>
    </w:rPr>
  </w:style>
  <w:style w:type="character" w:styleId="778">
    <w:name w:val="标题 5 Char"/>
    <w:next w:val="778"/>
    <w:link w:val="779"/>
    <w:rPr>
      <w:rFonts w:ascii="宋体" w:hAnsi="Times New Roman" w:eastAsia="宋体" w:cs="Times New Roman"/>
      <w:color w:val="000000"/>
      <w:sz w:val="28"/>
      <w:szCs w:val="28"/>
    </w:rPr>
  </w:style>
  <w:style w:type="paragraph" w:styleId="779">
    <w:name w:val="标题 51"/>
    <w:basedOn w:val="716"/>
    <w:next w:val="780"/>
    <w:link w:val="778"/>
    <w:qFormat/>
    <w:pPr>
      <w:keepNext/>
      <w:outlineLvl w:val="4"/>
    </w:pPr>
    <w:rPr>
      <w:rFonts w:ascii="宋体" w:hAnsi="Times New Roman" w:eastAsia="宋体" w:cs="Times New Roman"/>
      <w:color w:val="000000"/>
      <w:sz w:val="28"/>
      <w:szCs w:val="28"/>
    </w:rPr>
  </w:style>
  <w:style w:type="paragraph" w:styleId="780">
    <w:name w:val="正文缩进1"/>
    <w:basedOn w:val="716"/>
    <w:next w:val="780"/>
    <w:link w:val="781"/>
    <w:pPr>
      <w:ind w:firstLine="420"/>
    </w:pPr>
    <w:rPr>
      <w:szCs w:val="21"/>
    </w:rPr>
  </w:style>
  <w:style w:type="character" w:styleId="781">
    <w:name w:val="正文缩进 Char"/>
    <w:next w:val="781"/>
    <w:link w:val="780"/>
    <w:rPr>
      <w:szCs w:val="21"/>
    </w:rPr>
  </w:style>
  <w:style w:type="character" w:styleId="782">
    <w:name w:val="标题 6 Char"/>
    <w:next w:val="782"/>
    <w:link w:val="783"/>
    <w:rPr>
      <w:rFonts w:ascii="Arial" w:hAnsi="Arial" w:eastAsia="黑体" w:cs="Times New Roman"/>
      <w:b/>
      <w:bCs/>
      <w:sz w:val="24"/>
      <w:szCs w:val="24"/>
    </w:rPr>
  </w:style>
  <w:style w:type="paragraph" w:styleId="783">
    <w:name w:val="标题 61"/>
    <w:basedOn w:val="716"/>
    <w:next w:val="716"/>
    <w:link w:val="78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784">
    <w:name w:val="font5 Char"/>
    <w:next w:val="784"/>
    <w:link w:val="716"/>
    <w:rPr>
      <w:rFonts w:ascii="宋体" w:hAnsi="宋体" w:eastAsia="宋体"/>
      <w:sz w:val="28"/>
      <w:szCs w:val="28"/>
      <w:lang w:val="en-US" w:eastAsia="zh-CN" w:bidi="ar-SA"/>
    </w:rPr>
  </w:style>
  <w:style w:type="character" w:styleId="785">
    <w:name w:val="二级目录 Char"/>
    <w:next w:val="785"/>
    <w:link w:val="786"/>
    <w:rPr>
      <w:b/>
      <w:sz w:val="30"/>
      <w:szCs w:val="28"/>
    </w:rPr>
  </w:style>
  <w:style w:type="paragraph" w:styleId="786">
    <w:name w:val="二级目录"/>
    <w:next w:val="716"/>
    <w:link w:val="785"/>
    <w:pPr>
      <w:numPr>
        <w:ilvl w:val="0"/>
        <w:numId w:val="2"/>
      </w:numPr>
      <w:ind w:left="907" w:hanging="907"/>
      <w:tabs>
        <w:tab w:val="left" w:pos="907" w:leader="none"/>
        <w:tab w:val="left" w:pos="1145" w:leader="none"/>
      </w:tabs>
      <w:outlineLvl w:val="1"/>
    </w:pPr>
    <w:rPr>
      <w:b/>
      <w:sz w:val="30"/>
      <w:szCs w:val="28"/>
      <w:lang w:eastAsia="zh-CN"/>
    </w:rPr>
  </w:style>
  <w:style w:type="character" w:styleId="787">
    <w:name w:val="标题 1 Char"/>
    <w:next w:val="787"/>
    <w:link w:val="788"/>
    <w:rPr>
      <w:rFonts w:ascii="楷体_GB2312" w:hAnsi="Times New Roman" w:eastAsia="楷体_GB2312" w:cs="Times New Roman"/>
      <w:sz w:val="28"/>
      <w:szCs w:val="28"/>
    </w:rPr>
  </w:style>
  <w:style w:type="paragraph" w:styleId="788">
    <w:name w:val="标题 111"/>
    <w:basedOn w:val="716"/>
    <w:next w:val="716"/>
    <w:link w:val="787"/>
    <w:qFormat/>
    <w:pPr>
      <w:jc w:val="center"/>
      <w:keepNext/>
      <w:outlineLvl w:val="0"/>
    </w:pPr>
    <w:rPr>
      <w:rFonts w:ascii="楷体_GB2312" w:hAnsi="Times New Roman" w:eastAsia="楷体_GB2312" w:cs="Times New Roman"/>
      <w:sz w:val="28"/>
      <w:szCs w:val="28"/>
    </w:rPr>
  </w:style>
  <w:style w:type="character" w:styleId="789">
    <w:name w:val="Heading 7 Char"/>
    <w:next w:val="789"/>
    <w:link w:val="790"/>
    <w:uiPriority w:val="9"/>
    <w:rPr>
      <w:rFonts w:ascii="Arial" w:hAnsi="Arial" w:eastAsia="Arial" w:cs="Arial"/>
      <w:b/>
      <w:bCs/>
      <w:i/>
      <w:iCs/>
      <w:sz w:val="22"/>
      <w:szCs w:val="22"/>
    </w:rPr>
  </w:style>
  <w:style w:type="paragraph" w:styleId="790">
    <w:name w:val="Heading 7"/>
    <w:basedOn w:val="716"/>
    <w:next w:val="716"/>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正文文本 Char"/>
    <w:next w:val="791"/>
    <w:link w:val="792"/>
    <w:rPr>
      <w:rFonts w:ascii="楷体_GB2312" w:hAnsi="Arial" w:eastAsia="楷体_GB2312" w:cs="Times New Roman"/>
      <w:sz w:val="28"/>
      <w:szCs w:val="28"/>
    </w:rPr>
  </w:style>
  <w:style w:type="paragraph" w:styleId="792">
    <w:name w:val="正文文本11"/>
    <w:basedOn w:val="716"/>
    <w:next w:val="792"/>
    <w:link w:val="791"/>
    <w:rPr>
      <w:rFonts w:ascii="楷体_GB2312" w:hAnsi="Arial" w:eastAsia="楷体_GB2312" w:cs="Times New Roman"/>
      <w:sz w:val="28"/>
      <w:szCs w:val="28"/>
    </w:rPr>
  </w:style>
  <w:style w:type="character" w:styleId="793">
    <w:name w:val="正文文本缩进 2 Char"/>
    <w:next w:val="793"/>
    <w:link w:val="794"/>
    <w:rPr>
      <w:rFonts w:ascii="Arial" w:hAnsi="Arial" w:eastAsia="仿宋_GB2312" w:cs="Arial"/>
      <w:sz w:val="32"/>
      <w:szCs w:val="32"/>
    </w:rPr>
  </w:style>
  <w:style w:type="paragraph" w:styleId="794">
    <w:name w:val="正文文本缩进 21"/>
    <w:basedOn w:val="716"/>
    <w:next w:val="794"/>
    <w:link w:val="793"/>
    <w:pPr>
      <w:ind w:left="630" w:firstLine="645"/>
    </w:pPr>
    <w:rPr>
      <w:rFonts w:ascii="Arial" w:hAnsi="Arial" w:eastAsia="仿宋_GB2312" w:cs="Arial"/>
      <w:sz w:val="32"/>
      <w:szCs w:val="32"/>
    </w:rPr>
  </w:style>
  <w:style w:type="character" w:styleId="795">
    <w:name w:val="标题 3 Char"/>
    <w:next w:val="795"/>
    <w:link w:val="796"/>
    <w:rPr>
      <w:rFonts w:ascii="Times New Roman" w:hAnsi="Times New Roman" w:eastAsia="宋体" w:cs="Times New Roman"/>
      <w:b/>
      <w:bCs/>
      <w:sz w:val="32"/>
      <w:szCs w:val="32"/>
    </w:rPr>
  </w:style>
  <w:style w:type="paragraph" w:styleId="796">
    <w:name w:val="标题 31"/>
    <w:basedOn w:val="716"/>
    <w:next w:val="780"/>
    <w:link w:val="795"/>
    <w:qFormat/>
    <w:pPr>
      <w:keepLines/>
      <w:keepNext/>
      <w:spacing w:before="260" w:after="260" w:line="416" w:lineRule="auto"/>
      <w:outlineLvl w:val="2"/>
    </w:pPr>
    <w:rPr>
      <w:rFonts w:ascii="Times New Roman" w:hAnsi="Times New Roman" w:eastAsia="宋体" w:cs="Times New Roman"/>
      <w:b/>
      <w:bCs/>
      <w:sz w:val="32"/>
      <w:szCs w:val="32"/>
    </w:rPr>
  </w:style>
  <w:style w:type="character" w:styleId="797">
    <w:name w:val="NormalCharacter1"/>
    <w:next w:val="797"/>
    <w:link w:val="798"/>
    <w:qFormat/>
    <w:rPr>
      <w:rFonts w:ascii="Tahoma" w:hAnsi="Tahoma"/>
      <w:sz w:val="24"/>
      <w:szCs w:val="20"/>
    </w:rPr>
  </w:style>
  <w:style w:type="paragraph" w:styleId="798">
    <w:name w:val="UserStyle_0"/>
    <w:basedOn w:val="716"/>
    <w:next w:val="798"/>
    <w:link w:val="797"/>
    <w:qFormat/>
    <w:rPr>
      <w:rFonts w:ascii="Tahoma" w:hAnsi="Tahoma"/>
      <w:sz w:val="24"/>
      <w:szCs w:val="20"/>
    </w:rPr>
  </w:style>
  <w:style w:type="character" w:styleId="799">
    <w:name w:val="标题 9 Char"/>
    <w:next w:val="799"/>
    <w:link w:val="800"/>
    <w:rPr>
      <w:rFonts w:ascii="Arial" w:hAnsi="Arial" w:eastAsia="黑体" w:cs="Times New Roman"/>
      <w:szCs w:val="21"/>
    </w:rPr>
  </w:style>
  <w:style w:type="paragraph" w:styleId="800">
    <w:name w:val="标题 91"/>
    <w:basedOn w:val="716"/>
    <w:next w:val="716"/>
    <w:link w:val="799"/>
    <w:qFormat/>
    <w:pPr>
      <w:numPr>
        <w:ilvl w:val="8"/>
        <w:numId w:val="1"/>
      </w:numPr>
      <w:keepLines/>
      <w:keepNext/>
      <w:spacing w:before="240" w:after="64" w:line="320" w:lineRule="auto"/>
      <w:outlineLvl w:val="8"/>
    </w:pPr>
    <w:rPr>
      <w:rFonts w:ascii="Arial" w:hAnsi="Arial" w:eastAsia="黑体" w:cs="Times New Roman"/>
      <w:szCs w:val="21"/>
    </w:rPr>
  </w:style>
  <w:style w:type="character" w:styleId="801">
    <w:name w:val="正文文本缩进 3 Char"/>
    <w:next w:val="801"/>
    <w:link w:val="802"/>
    <w:rPr>
      <w:rFonts w:ascii="Arial" w:hAnsi="Arial" w:eastAsia="仿宋_GB2312" w:cs="Arial"/>
      <w:color w:val="ffff00"/>
      <w:sz w:val="32"/>
      <w:szCs w:val="32"/>
    </w:rPr>
  </w:style>
  <w:style w:type="paragraph" w:styleId="802">
    <w:name w:val="正文文本缩进 31"/>
    <w:basedOn w:val="716"/>
    <w:next w:val="802"/>
    <w:link w:val="801"/>
    <w:pPr>
      <w:ind w:left="645" w:firstLine="645"/>
    </w:pPr>
    <w:rPr>
      <w:rFonts w:ascii="Arial" w:hAnsi="Arial" w:eastAsia="仿宋_GB2312" w:cs="Arial"/>
      <w:color w:val="ffff00"/>
      <w:sz w:val="32"/>
      <w:szCs w:val="32"/>
    </w:rPr>
  </w:style>
  <w:style w:type="character" w:styleId="803">
    <w:name w:val="批注引用1"/>
    <w:next w:val="803"/>
    <w:link w:val="716"/>
    <w:semiHidden/>
    <w:rPr>
      <w:sz w:val="21"/>
      <w:szCs w:val="21"/>
    </w:rPr>
  </w:style>
  <w:style w:type="character" w:styleId="804">
    <w:name w:val="要点1"/>
    <w:next w:val="804"/>
    <w:link w:val="716"/>
    <w:qFormat/>
    <w:rPr>
      <w:b/>
      <w:bCs/>
    </w:rPr>
  </w:style>
  <w:style w:type="character" w:styleId="805">
    <w:name w:val="强调1"/>
    <w:next w:val="805"/>
    <w:link w:val="716"/>
    <w:qFormat/>
    <w:rPr>
      <w:i/>
    </w:rPr>
  </w:style>
  <w:style w:type="character" w:styleId="806">
    <w:name w:val="Heading 6 Char"/>
    <w:next w:val="806"/>
    <w:link w:val="807"/>
    <w:uiPriority w:val="9"/>
    <w:rPr>
      <w:rFonts w:ascii="Arial" w:hAnsi="Arial" w:eastAsia="Arial" w:cs="Arial"/>
      <w:b/>
      <w:bCs/>
      <w:sz w:val="22"/>
      <w:szCs w:val="22"/>
    </w:rPr>
  </w:style>
  <w:style w:type="paragraph" w:styleId="807">
    <w:name w:val="Heading 6"/>
    <w:basedOn w:val="716"/>
    <w:next w:val="716"/>
    <w:link w:val="806"/>
    <w:uiPriority w:val="9"/>
    <w:unhideWhenUsed/>
    <w:qFormat/>
    <w:pPr>
      <w:keepLines/>
      <w:keepNext/>
      <w:spacing w:before="320" w:after="200"/>
      <w:outlineLvl w:val="5"/>
    </w:pPr>
    <w:rPr>
      <w:rFonts w:ascii="Arial" w:hAnsi="Arial" w:eastAsia="Arial" w:cs="Arial"/>
      <w:b/>
      <w:bCs/>
      <w:sz w:val="22"/>
      <w:szCs w:val="22"/>
    </w:rPr>
  </w:style>
  <w:style w:type="character" w:styleId="808">
    <w:name w:val="正文首行缩进 2 Char"/>
    <w:next w:val="808"/>
    <w:link w:val="809"/>
    <w:rPr>
      <w:rFonts w:ascii="宋体" w:hAnsi="宋体" w:eastAsia="宋体" w:cs="Times New Roman"/>
      <w:szCs w:val="20"/>
    </w:rPr>
  </w:style>
  <w:style w:type="paragraph" w:styleId="809">
    <w:name w:val="正文首行缩进 21"/>
    <w:basedOn w:val="756"/>
    <w:next w:val="716"/>
    <w:link w:val="808"/>
    <w:pPr>
      <w:ind w:left="0" w:firstLine="420"/>
      <w:spacing w:after="0" w:line="360" w:lineRule="auto"/>
    </w:pPr>
    <w:rPr>
      <w:rFonts w:ascii="宋体" w:hAnsi="宋体" w:eastAsia="宋体" w:cs="Times New Roman"/>
      <w:szCs w:val="20"/>
    </w:rPr>
  </w:style>
  <w:style w:type="character" w:styleId="810">
    <w:name w:val="Footer Char"/>
    <w:next w:val="810"/>
    <w:link w:val="716"/>
    <w:uiPriority w:val="99"/>
  </w:style>
  <w:style w:type="character" w:styleId="811">
    <w:name w:val="Quote Char"/>
    <w:next w:val="811"/>
    <w:link w:val="812"/>
    <w:uiPriority w:val="29"/>
    <w:rPr>
      <w:i/>
    </w:rPr>
  </w:style>
  <w:style w:type="paragraph" w:styleId="812">
    <w:name w:val="Quote"/>
    <w:basedOn w:val="716"/>
    <w:next w:val="716"/>
    <w:link w:val="811"/>
    <w:uiPriority w:val="29"/>
    <w:qFormat/>
    <w:pPr>
      <w:ind w:left="720" w:right="720"/>
    </w:pPr>
    <w:rPr>
      <w:i/>
    </w:rPr>
  </w:style>
  <w:style w:type="character" w:styleId="813">
    <w:name w:val="标题 4 Char"/>
    <w:next w:val="813"/>
    <w:link w:val="814"/>
    <w:rPr>
      <w:rFonts w:ascii="Arial" w:hAnsi="Arial" w:eastAsia="黑体" w:cs="Arial"/>
      <w:b/>
      <w:bCs/>
      <w:sz w:val="28"/>
      <w:szCs w:val="28"/>
    </w:rPr>
  </w:style>
  <w:style w:type="paragraph" w:styleId="814">
    <w:name w:val="标题 41"/>
    <w:basedOn w:val="716"/>
    <w:next w:val="716"/>
    <w:link w:val="813"/>
    <w:qFormat/>
    <w:pPr>
      <w:keepLines/>
      <w:keepNext/>
      <w:spacing w:before="280" w:after="290" w:line="376" w:lineRule="auto"/>
      <w:outlineLvl w:val="3"/>
    </w:pPr>
    <w:rPr>
      <w:rFonts w:ascii="Arial" w:hAnsi="Arial" w:eastAsia="黑体" w:cs="Arial"/>
      <w:b/>
      <w:bCs/>
      <w:sz w:val="28"/>
      <w:szCs w:val="28"/>
    </w:rPr>
  </w:style>
  <w:style w:type="character" w:styleId="815">
    <w:name w:val="批注主题 Char"/>
    <w:next w:val="815"/>
    <w:link w:val="816"/>
    <w:semiHidden/>
    <w:rPr>
      <w:rFonts w:ascii="Times New Roman" w:hAnsi="Times New Roman" w:eastAsia="宋体" w:cs="Times New Roman"/>
      <w:b/>
      <w:bCs/>
      <w:szCs w:val="21"/>
    </w:rPr>
  </w:style>
  <w:style w:type="paragraph" w:styleId="816">
    <w:name w:val="批注主题1"/>
    <w:basedOn w:val="817"/>
    <w:next w:val="817"/>
    <w:link w:val="815"/>
    <w:semiHidden/>
    <w:rPr>
      <w:rFonts w:ascii="Times New Roman" w:hAnsi="Times New Roman" w:eastAsia="宋体" w:cs="Times New Roman"/>
      <w:b/>
      <w:bCs/>
      <w:szCs w:val="21"/>
    </w:rPr>
  </w:style>
  <w:style w:type="paragraph" w:styleId="817">
    <w:name w:val="批注文字11"/>
    <w:basedOn w:val="716"/>
    <w:next w:val="817"/>
    <w:link w:val="818"/>
    <w:unhideWhenUsed/>
    <w:pPr>
      <w:jc w:val="left"/>
    </w:pPr>
  </w:style>
  <w:style w:type="character" w:styleId="818">
    <w:name w:val="批注文字 Char"/>
    <w:basedOn w:val="755"/>
    <w:next w:val="818"/>
    <w:link w:val="817"/>
    <w:uiPriority w:val="99"/>
    <w:semiHidden/>
  </w:style>
  <w:style w:type="character" w:styleId="819">
    <w:name w:val="Heading 1 Char"/>
    <w:next w:val="819"/>
    <w:link w:val="820"/>
    <w:uiPriority w:val="9"/>
    <w:rPr>
      <w:rFonts w:ascii="Arial" w:hAnsi="Arial" w:eastAsia="Arial" w:cs="Arial"/>
      <w:sz w:val="40"/>
      <w:szCs w:val="40"/>
    </w:rPr>
  </w:style>
  <w:style w:type="paragraph" w:styleId="820">
    <w:name w:val="Heading 1"/>
    <w:basedOn w:val="716"/>
    <w:next w:val="716"/>
    <w:link w:val="819"/>
    <w:uiPriority w:val="9"/>
    <w:qFormat/>
    <w:pPr>
      <w:keepLines/>
      <w:keepNext/>
      <w:spacing w:before="480" w:after="200"/>
      <w:outlineLvl w:val="0"/>
    </w:pPr>
    <w:rPr>
      <w:rFonts w:ascii="Arial" w:hAnsi="Arial" w:eastAsia="Arial" w:cs="Arial"/>
      <w:sz w:val="40"/>
      <w:szCs w:val="40"/>
    </w:rPr>
  </w:style>
  <w:style w:type="character" w:styleId="821">
    <w:name w:val="正文文本 2 Char"/>
    <w:next w:val="821"/>
    <w:link w:val="822"/>
    <w:rPr>
      <w:rFonts w:ascii="楷体_GB2312" w:hAnsi="Times New Roman" w:eastAsia="楷体_GB2312" w:cs="Times New Roman"/>
      <w:sz w:val="28"/>
      <w:szCs w:val="28"/>
    </w:rPr>
  </w:style>
  <w:style w:type="paragraph" w:styleId="822">
    <w:name w:val="正文文本 21"/>
    <w:basedOn w:val="716"/>
    <w:next w:val="822"/>
    <w:link w:val="821"/>
    <w:pPr>
      <w:jc w:val="center"/>
      <w:widowControl/>
    </w:pPr>
    <w:rPr>
      <w:rFonts w:ascii="楷体_GB2312" w:hAnsi="Times New Roman" w:eastAsia="楷体_GB2312" w:cs="Times New Roman"/>
      <w:sz w:val="28"/>
      <w:szCs w:val="28"/>
    </w:rPr>
  </w:style>
  <w:style w:type="character" w:styleId="823">
    <w:name w:val="列出段落 Char,Bullet List Char,numbered Char,FooterText Char,List Paragraph1 Char,Paragraphe de liste1 Char"/>
    <w:next w:val="823"/>
    <w:link w:val="824"/>
    <w:rPr>
      <w:rFonts w:ascii="Calibri" w:hAnsi="Calibri"/>
      <w:sz w:val="24"/>
      <w:szCs w:val="24"/>
      <w:lang w:eastAsia="en-US" w:bidi="en-US"/>
    </w:rPr>
  </w:style>
  <w:style w:type="paragraph" w:styleId="824">
    <w:name w:val="列出段落1"/>
    <w:basedOn w:val="716"/>
    <w:next w:val="824"/>
    <w:link w:val="823"/>
    <w:qFormat/>
    <w:pPr>
      <w:contextualSpacing/>
      <w:ind w:left="720"/>
      <w:jc w:val="left"/>
      <w:widowControl/>
    </w:pPr>
    <w:rPr>
      <w:rFonts w:ascii="Calibri" w:hAnsi="Calibri"/>
      <w:sz w:val="24"/>
      <w:szCs w:val="24"/>
      <w:lang w:eastAsia="en-US" w:bidi="en-US"/>
    </w:rPr>
  </w:style>
  <w:style w:type="character" w:styleId="825">
    <w:name w:val="Heading 3 Char"/>
    <w:next w:val="825"/>
    <w:link w:val="826"/>
    <w:uiPriority w:val="9"/>
    <w:rPr>
      <w:rFonts w:ascii="Arial" w:hAnsi="Arial" w:eastAsia="Arial" w:cs="Arial"/>
      <w:sz w:val="30"/>
      <w:szCs w:val="30"/>
    </w:rPr>
  </w:style>
  <w:style w:type="paragraph" w:styleId="826">
    <w:name w:val="Heading 3"/>
    <w:basedOn w:val="716"/>
    <w:next w:val="716"/>
    <w:link w:val="825"/>
    <w:uiPriority w:val="9"/>
    <w:unhideWhenUsed/>
    <w:qFormat/>
    <w:pPr>
      <w:keepLines/>
      <w:keepNext/>
      <w:spacing w:before="320" w:after="200"/>
      <w:outlineLvl w:val="2"/>
    </w:pPr>
    <w:rPr>
      <w:rFonts w:ascii="Arial" w:hAnsi="Arial" w:eastAsia="Arial" w:cs="Arial"/>
      <w:sz w:val="30"/>
      <w:szCs w:val="30"/>
    </w:rPr>
  </w:style>
  <w:style w:type="character" w:styleId="827">
    <w:name w:val="Heading 9 Char"/>
    <w:next w:val="827"/>
    <w:link w:val="828"/>
    <w:uiPriority w:val="9"/>
    <w:rPr>
      <w:rFonts w:ascii="Arial" w:hAnsi="Arial" w:eastAsia="Arial" w:cs="Arial"/>
      <w:i/>
      <w:iCs/>
      <w:sz w:val="21"/>
      <w:szCs w:val="21"/>
    </w:rPr>
  </w:style>
  <w:style w:type="paragraph" w:styleId="828">
    <w:name w:val="Heading 9"/>
    <w:basedOn w:val="716"/>
    <w:next w:val="716"/>
    <w:link w:val="827"/>
    <w:uiPriority w:val="9"/>
    <w:unhideWhenUsed/>
    <w:qFormat/>
    <w:pPr>
      <w:keepLines/>
      <w:keepNext/>
      <w:spacing w:before="320" w:after="200"/>
      <w:outlineLvl w:val="8"/>
    </w:pPr>
    <w:rPr>
      <w:rFonts w:ascii="Arial" w:hAnsi="Arial" w:eastAsia="Arial" w:cs="Arial"/>
      <w:i/>
      <w:iCs/>
      <w:sz w:val="21"/>
      <w:szCs w:val="21"/>
    </w:rPr>
  </w:style>
  <w:style w:type="character" w:styleId="829">
    <w:name w:val="标题 8 Char"/>
    <w:next w:val="829"/>
    <w:link w:val="830"/>
    <w:rPr>
      <w:rFonts w:ascii="Arial" w:hAnsi="Arial" w:eastAsia="黑体" w:cs="Times New Roman"/>
      <w:sz w:val="24"/>
      <w:szCs w:val="24"/>
    </w:rPr>
  </w:style>
  <w:style w:type="paragraph" w:styleId="830">
    <w:name w:val="标题 81"/>
    <w:basedOn w:val="716"/>
    <w:next w:val="716"/>
    <w:link w:val="829"/>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831">
    <w:name w:val="页码1"/>
    <w:next w:val="831"/>
    <w:link w:val="716"/>
  </w:style>
  <w:style w:type="character" w:styleId="832">
    <w:name w:val="已访问的超链接1"/>
    <w:next w:val="832"/>
    <w:link w:val="716"/>
    <w:rPr>
      <w:color w:val="800080"/>
      <w:u w:val="single"/>
    </w:rPr>
  </w:style>
  <w:style w:type="character" w:styleId="833">
    <w:name w:val="正文文本 3 Char"/>
    <w:next w:val="833"/>
    <w:link w:val="834"/>
    <w:rPr>
      <w:rFonts w:ascii="仿宋_GB2312" w:hAnsi="Arial" w:eastAsia="仿宋_GB2312" w:cs="Times New Roman"/>
      <w:sz w:val="32"/>
      <w:szCs w:val="32"/>
    </w:rPr>
  </w:style>
  <w:style w:type="paragraph" w:styleId="834">
    <w:name w:val="正文文本 31"/>
    <w:basedOn w:val="716"/>
    <w:next w:val="834"/>
    <w:link w:val="833"/>
    <w:rPr>
      <w:rFonts w:ascii="仿宋_GB2312" w:hAnsi="Arial" w:eastAsia="仿宋_GB2312" w:cs="Times New Roman"/>
      <w:sz w:val="32"/>
      <w:szCs w:val="32"/>
    </w:rPr>
  </w:style>
  <w:style w:type="character" w:styleId="835">
    <w:name w:val="正文首行缩进 Char"/>
    <w:next w:val="835"/>
    <w:link w:val="836"/>
    <w:rPr>
      <w:rFonts w:ascii="仿宋_GB2312" w:hAnsi="Times New Roman" w:eastAsia="仿宋_GB2312" w:cs="Times New Roman"/>
      <w:sz w:val="30"/>
      <w:szCs w:val="30"/>
    </w:rPr>
  </w:style>
  <w:style w:type="paragraph" w:styleId="836">
    <w:name w:val="正文首行缩进11"/>
    <w:basedOn w:val="792"/>
    <w:next w:val="837"/>
    <w:link w:val="835"/>
    <w:pPr>
      <w:ind w:firstLine="200"/>
      <w:spacing w:line="360" w:lineRule="auto"/>
    </w:pPr>
    <w:rPr>
      <w:rFonts w:ascii="仿宋_GB2312" w:hAnsi="Times New Roman" w:eastAsia="仿宋_GB2312" w:cs="Times New Roman"/>
      <w:sz w:val="30"/>
      <w:szCs w:val="30"/>
    </w:rPr>
  </w:style>
  <w:style w:type="paragraph" w:styleId="837">
    <w:name w:val="目录 61"/>
    <w:basedOn w:val="716"/>
    <w:next w:val="716"/>
    <w:link w:val="716"/>
    <w:semiHidden/>
    <w:pPr>
      <w:ind w:left="1050"/>
      <w:jc w:val="left"/>
    </w:pPr>
    <w:rPr>
      <w:rFonts w:ascii="Times New Roman" w:hAnsi="Times New Roman" w:eastAsia="宋体" w:cs="Times New Roman"/>
      <w:szCs w:val="21"/>
    </w:rPr>
  </w:style>
  <w:style w:type="character" w:styleId="838">
    <w:name w:val="超链接1"/>
    <w:next w:val="838"/>
    <w:link w:val="716"/>
    <w:rPr>
      <w:color w:val="0000ff"/>
      <w:u w:val="single"/>
    </w:rPr>
  </w:style>
  <w:style w:type="character" w:styleId="839">
    <w:name w:val="批注框文本 Char"/>
    <w:next w:val="839"/>
    <w:link w:val="840"/>
    <w:semiHidden/>
    <w:rPr>
      <w:rFonts w:ascii="Times New Roman" w:hAnsi="Times New Roman" w:eastAsia="宋体" w:cs="Times New Roman"/>
      <w:sz w:val="18"/>
      <w:szCs w:val="18"/>
    </w:rPr>
  </w:style>
  <w:style w:type="paragraph" w:styleId="840">
    <w:name w:val="批注框文本1"/>
    <w:basedOn w:val="716"/>
    <w:next w:val="840"/>
    <w:link w:val="839"/>
    <w:semiHidden/>
    <w:rPr>
      <w:rFonts w:ascii="Times New Roman" w:hAnsi="Times New Roman" w:eastAsia="宋体" w:cs="Times New Roman"/>
      <w:sz w:val="18"/>
      <w:szCs w:val="18"/>
    </w:rPr>
  </w:style>
  <w:style w:type="character" w:styleId="841">
    <w:name w:val="标题 7 Char"/>
    <w:next w:val="841"/>
    <w:link w:val="842"/>
    <w:rPr>
      <w:rFonts w:ascii="Times New Roman" w:hAnsi="Times New Roman" w:eastAsia="宋体" w:cs="Times New Roman"/>
      <w:b/>
      <w:bCs/>
      <w:sz w:val="24"/>
      <w:szCs w:val="24"/>
    </w:rPr>
  </w:style>
  <w:style w:type="paragraph" w:styleId="842">
    <w:name w:val="标题 71"/>
    <w:basedOn w:val="716"/>
    <w:next w:val="716"/>
    <w:link w:val="84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843">
    <w:name w:val="文档结构图 Char"/>
    <w:next w:val="843"/>
    <w:link w:val="844"/>
    <w:semiHidden/>
    <w:rPr>
      <w:rFonts w:ascii="Times New Roman" w:hAnsi="Times New Roman" w:eastAsia="宋体" w:cs="Times New Roman"/>
      <w:szCs w:val="21"/>
      <w:shd w:val="clear" w:color="auto" w:fill="000080"/>
    </w:rPr>
  </w:style>
  <w:style w:type="paragraph" w:styleId="844">
    <w:name w:val="文档结构图1"/>
    <w:basedOn w:val="716"/>
    <w:next w:val="844"/>
    <w:link w:val="843"/>
    <w:semiHidden/>
    <w:pPr>
      <w:shd w:val="clear" w:color="auto" w:fill="000080"/>
    </w:pPr>
    <w:rPr>
      <w:rFonts w:ascii="Times New Roman" w:hAnsi="Times New Roman" w:eastAsia="宋体" w:cs="Times New Roman"/>
      <w:szCs w:val="21"/>
    </w:rPr>
  </w:style>
  <w:style w:type="character" w:styleId="845">
    <w:name w:val="Heading 2 Char"/>
    <w:next w:val="845"/>
    <w:link w:val="846"/>
    <w:uiPriority w:val="9"/>
    <w:rPr>
      <w:rFonts w:ascii="Arial" w:hAnsi="Arial" w:eastAsia="Arial" w:cs="Arial"/>
      <w:sz w:val="34"/>
    </w:rPr>
  </w:style>
  <w:style w:type="paragraph" w:styleId="846">
    <w:name w:val="Heading 2"/>
    <w:basedOn w:val="716"/>
    <w:next w:val="716"/>
    <w:link w:val="845"/>
    <w:uiPriority w:val="9"/>
    <w:unhideWhenUsed/>
    <w:qFormat/>
    <w:pPr>
      <w:keepLines/>
      <w:keepNext/>
      <w:spacing w:before="360" w:after="200"/>
      <w:outlineLvl w:val="1"/>
    </w:pPr>
    <w:rPr>
      <w:rFonts w:ascii="Arial" w:hAnsi="Arial" w:eastAsia="Arial" w:cs="Arial"/>
      <w:sz w:val="34"/>
    </w:rPr>
  </w:style>
  <w:style w:type="paragraph" w:styleId="847">
    <w:name w:val="xl25"/>
    <w:basedOn w:val="716"/>
    <w:next w:val="847"/>
    <w:link w:val="7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8">
    <w:name w:val="纯文本11"/>
    <w:basedOn w:val="716"/>
    <w:next w:val="848"/>
    <w:link w:val="716"/>
    <w:rPr>
      <w:rFonts w:ascii="宋体" w:hAnsi="Courier New" w:eastAsia="宋体" w:cs="Courier New"/>
      <w:szCs w:val="21"/>
    </w:rPr>
  </w:style>
  <w:style w:type="paragraph" w:styleId="849">
    <w:name w:val="xl27"/>
    <w:basedOn w:val="716"/>
    <w:next w:val="849"/>
    <w:link w:val="7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font7"/>
    <w:basedOn w:val="716"/>
    <w:next w:val="850"/>
    <w:link w:val="716"/>
    <w:pPr>
      <w:jc w:val="left"/>
      <w:spacing w:before="100" w:beforeAutospacing="1" w:after="100" w:afterAutospacing="1"/>
      <w:widowControl/>
    </w:pPr>
    <w:rPr>
      <w:rFonts w:hint="eastAsia" w:ascii="宋体" w:hAnsi="宋体" w:eastAsia="宋体" w:cs="Times New Roman"/>
      <w:sz w:val="18"/>
      <w:szCs w:val="18"/>
    </w:rPr>
  </w:style>
  <w:style w:type="paragraph" w:styleId="851">
    <w:name w:val="正文文本 211"/>
    <w:basedOn w:val="716"/>
    <w:next w:val="851"/>
    <w:link w:val="716"/>
    <w:uiPriority w:val="99"/>
    <w:qFormat/>
    <w:pPr>
      <w:jc w:val="center"/>
    </w:pPr>
    <w:rPr>
      <w:b/>
      <w:bCs/>
      <w:sz w:val="20"/>
      <w:szCs w:val="20"/>
    </w:rPr>
  </w:style>
  <w:style w:type="paragraph" w:styleId="852">
    <w:name w:val="表格文字"/>
    <w:basedOn w:val="716"/>
    <w:next w:val="852"/>
    <w:link w:val="716"/>
    <w:qFormat/>
    <w:pPr>
      <w:jc w:val="left"/>
      <w:spacing w:before="25" w:beforeAutospacing="0" w:after="25" w:afterAutospacing="0"/>
    </w:pPr>
    <w:rPr>
      <w:spacing w:val="10"/>
      <w:sz w:val="24"/>
    </w:rPr>
  </w:style>
  <w:style w:type="paragraph" w:styleId="853">
    <w:name w:val="No Spacing"/>
    <w:next w:val="853"/>
    <w:link w:val="716"/>
    <w:uiPriority w:val="1"/>
    <w:qFormat/>
    <w:pPr>
      <w:spacing w:before="0" w:after="0" w:line="240" w:lineRule="auto"/>
    </w:pPr>
  </w:style>
  <w:style w:type="paragraph" w:styleId="854">
    <w:name w:val="目录 81"/>
    <w:basedOn w:val="716"/>
    <w:next w:val="716"/>
    <w:link w:val="716"/>
    <w:semiHidden/>
    <w:pPr>
      <w:ind w:left="1470"/>
      <w:jc w:val="left"/>
    </w:pPr>
    <w:rPr>
      <w:rFonts w:ascii="Times New Roman" w:hAnsi="Times New Roman" w:eastAsia="宋体" w:cs="Times New Roman"/>
      <w:szCs w:val="21"/>
    </w:rPr>
  </w:style>
  <w:style w:type="paragraph" w:styleId="855">
    <w:name w:val="正文文本1"/>
    <w:basedOn w:val="716"/>
    <w:next w:val="716"/>
    <w:link w:val="716"/>
    <w:semiHidden/>
    <w:qFormat/>
    <w:rPr>
      <w:rFonts w:ascii="Arial" w:hAnsi="Arial" w:eastAsia="Arial" w:cs="Arial"/>
      <w:sz w:val="21"/>
      <w:szCs w:val="21"/>
      <w:lang w:val="en-US" w:eastAsia="en-US" w:bidi="ar-SA"/>
    </w:rPr>
  </w:style>
  <w:style w:type="paragraph" w:styleId="856">
    <w:name w:val="font6"/>
    <w:basedOn w:val="716"/>
    <w:next w:val="856"/>
    <w:link w:val="716"/>
    <w:pPr>
      <w:jc w:val="left"/>
      <w:spacing w:before="100" w:beforeAutospacing="1" w:after="100" w:afterAutospacing="1"/>
      <w:widowControl/>
    </w:pPr>
    <w:rPr>
      <w:rFonts w:hint="eastAsia" w:ascii="宋体" w:hAnsi="宋体" w:eastAsia="宋体" w:cs="Times New Roman"/>
      <w:sz w:val="28"/>
      <w:szCs w:val="28"/>
      <w:u w:val="single"/>
    </w:rPr>
  </w:style>
  <w:style w:type="paragraph" w:styleId="857">
    <w:name w:val="正文文本缩进111"/>
    <w:basedOn w:val="716"/>
    <w:next w:val="858"/>
    <w:link w:val="716"/>
    <w:unhideWhenUsed/>
    <w:pPr>
      <w:ind w:left="420"/>
      <w:spacing w:after="120"/>
    </w:pPr>
  </w:style>
  <w:style w:type="paragraph" w:styleId="858">
    <w:name w:val="寄信人地址11"/>
    <w:basedOn w:val="716"/>
    <w:next w:val="858"/>
    <w:link w:val="716"/>
    <w:qFormat/>
    <w:rPr>
      <w:rFonts w:ascii="Arial" w:hAnsi="Arial" w:eastAsia="宋体" w:cs="宋体"/>
    </w:rPr>
  </w:style>
  <w:style w:type="paragraph" w:styleId="859">
    <w:name w:val="font5"/>
    <w:basedOn w:val="716"/>
    <w:next w:val="859"/>
    <w:link w:val="716"/>
    <w:pPr>
      <w:jc w:val="left"/>
      <w:spacing w:before="100" w:beforeAutospacing="1" w:after="100" w:afterAutospacing="1"/>
      <w:widowControl/>
    </w:pPr>
    <w:rPr>
      <w:rFonts w:hint="eastAsia" w:ascii="宋体" w:hAnsi="宋体" w:eastAsia="宋体" w:cs="Times New Roman"/>
      <w:sz w:val="28"/>
      <w:szCs w:val="28"/>
    </w:rPr>
  </w:style>
  <w:style w:type="paragraph" w:styleId="860">
    <w:name w:val="table_lines"/>
    <w:basedOn w:val="716"/>
    <w:next w:val="860"/>
    <w:link w:val="716"/>
    <w:pPr>
      <w:jc w:val="left"/>
      <w:widowControl/>
    </w:pPr>
    <w:rPr>
      <w:rFonts w:ascii="Times New Roman" w:hAnsi="Times New Roman" w:eastAsia="宋体" w:cs="Times New Roman"/>
      <w:sz w:val="20"/>
      <w:szCs w:val="20"/>
      <w:lang w:val="de-DE" w:eastAsia="de-DE"/>
    </w:rPr>
  </w:style>
  <w:style w:type="paragraph" w:styleId="861">
    <w:name w:val="Char"/>
    <w:basedOn w:val="716"/>
    <w:next w:val="861"/>
    <w:link w:val="716"/>
    <w:pPr>
      <w:ind w:firstLine="200"/>
      <w:tabs>
        <w:tab w:val="left" w:pos="360" w:leader="none"/>
      </w:tabs>
    </w:pPr>
    <w:rPr>
      <w:rFonts w:ascii="Times New Roman" w:hAnsi="Times New Roman" w:eastAsia="宋体" w:cs="Times New Roman"/>
      <w:sz w:val="28"/>
      <w:szCs w:val="30"/>
    </w:rPr>
  </w:style>
  <w:style w:type="paragraph" w:styleId="862">
    <w:name w:val="样式1"/>
    <w:basedOn w:val="716"/>
    <w:next w:val="862"/>
    <w:link w:val="716"/>
    <w:pPr>
      <w:numPr>
        <w:ilvl w:val="0"/>
        <w:numId w:val="3"/>
      </w:numPr>
      <w:tabs>
        <w:tab w:val="left" w:pos="709" w:leader="none"/>
      </w:tabs>
    </w:pPr>
    <w:rPr>
      <w:rFonts w:ascii="宋体" w:hAnsi="宋体" w:eastAsia="宋体" w:cs="Times New Roman"/>
      <w:szCs w:val="21"/>
    </w:rPr>
  </w:style>
  <w:style w:type="paragraph" w:styleId="863">
    <w:name w:val="标题1"/>
    <w:basedOn w:val="716"/>
    <w:next w:val="716"/>
    <w:link w:val="7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4">
    <w:name w:val="列表 21"/>
    <w:basedOn w:val="716"/>
    <w:next w:val="864"/>
    <w:link w:val="716"/>
    <w:pPr>
      <w:ind w:left="100" w:hanging="200"/>
    </w:pPr>
    <w:rPr>
      <w:rFonts w:ascii="Times New Roman" w:hAnsi="Times New Roman" w:eastAsia="宋体" w:cs="Times New Roman"/>
      <w:szCs w:val="21"/>
    </w:rPr>
  </w:style>
  <w:style w:type="paragraph" w:styleId="865">
    <w:name w:val="xl29"/>
    <w:basedOn w:val="716"/>
    <w:next w:val="865"/>
    <w:link w:val="7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6">
    <w:name w:val="普通 (Web)"/>
    <w:basedOn w:val="716"/>
    <w:next w:val="866"/>
    <w:link w:val="716"/>
    <w:pPr>
      <w:jc w:val="left"/>
      <w:spacing w:before="100" w:beforeAutospacing="1" w:after="100" w:afterAutospacing="1"/>
      <w:widowControl/>
    </w:pPr>
    <w:rPr>
      <w:rFonts w:ascii="宋体" w:hAnsi="宋体" w:eastAsia="宋体" w:cs="Times New Roman"/>
      <w:sz w:val="24"/>
      <w:szCs w:val="24"/>
    </w:rPr>
  </w:style>
  <w:style w:type="paragraph" w:styleId="867">
    <w:name w:val="列表1"/>
    <w:basedOn w:val="716"/>
    <w:next w:val="867"/>
    <w:link w:val="716"/>
    <w:pPr>
      <w:ind w:left="200" w:hanging="200"/>
    </w:pPr>
    <w:rPr>
      <w:rFonts w:ascii="Times New Roman" w:hAnsi="Times New Roman" w:eastAsia="宋体" w:cs="Times New Roman"/>
      <w:szCs w:val="21"/>
    </w:rPr>
  </w:style>
  <w:style w:type="paragraph" w:styleId="868">
    <w:name w:val="目录 51"/>
    <w:basedOn w:val="716"/>
    <w:next w:val="716"/>
    <w:link w:val="716"/>
    <w:semiHidden/>
    <w:pPr>
      <w:ind w:left="840"/>
      <w:jc w:val="left"/>
    </w:pPr>
    <w:rPr>
      <w:rFonts w:ascii="Times New Roman" w:hAnsi="Times New Roman" w:eastAsia="宋体" w:cs="Times New Roman"/>
      <w:szCs w:val="21"/>
    </w:rPr>
  </w:style>
  <w:style w:type="paragraph" w:styleId="869">
    <w:name w:val=" Char Char Char Char Char Char Char Char"/>
    <w:basedOn w:val="716"/>
    <w:next w:val="869"/>
    <w:link w:val="716"/>
    <w:pPr>
      <w:jc w:val="left"/>
      <w:spacing w:after="160" w:line="240" w:lineRule="exact"/>
      <w:widowControl/>
    </w:pPr>
    <w:rPr>
      <w:rFonts w:ascii="Verdana" w:hAnsi="Verdana" w:eastAsia="宋体" w:cs="Times New Roman"/>
      <w:sz w:val="20"/>
      <w:szCs w:val="20"/>
      <w:lang w:eastAsia="en-US"/>
    </w:rPr>
  </w:style>
  <w:style w:type="paragraph" w:styleId="870">
    <w:name w:val="列出段落"/>
    <w:basedOn w:val="716"/>
    <w:next w:val="870"/>
    <w:link w:val="716"/>
    <w:qFormat/>
    <w:pPr>
      <w:contextualSpacing/>
      <w:ind w:left="720"/>
      <w:jc w:val="left"/>
      <w:widowControl/>
    </w:pPr>
    <w:rPr>
      <w:rFonts w:ascii="Calibri" w:hAnsi="Calibri" w:eastAsia="宋体" w:cs="Times New Roman"/>
      <w:sz w:val="24"/>
      <w:szCs w:val="24"/>
      <w:lang w:eastAsia="en-US" w:bidi="en-US"/>
    </w:rPr>
  </w:style>
  <w:style w:type="paragraph" w:styleId="871">
    <w:name w:val="table_1stline"/>
    <w:basedOn w:val="716"/>
    <w:next w:val="871"/>
    <w:link w:val="716"/>
    <w:pPr>
      <w:jc w:val="left"/>
      <w:spacing w:before="120"/>
      <w:widowControl/>
    </w:pPr>
    <w:rPr>
      <w:rFonts w:ascii="Times New Roman" w:hAnsi="Times New Roman" w:eastAsia="宋体" w:cs="Times New Roman"/>
      <w:bCs/>
      <w:sz w:val="20"/>
      <w:szCs w:val="20"/>
      <w:lang w:val="de-DE" w:eastAsia="de-DE"/>
    </w:rPr>
  </w:style>
  <w:style w:type="paragraph" w:styleId="872">
    <w:name w:val="xl30"/>
    <w:basedOn w:val="716"/>
    <w:next w:val="872"/>
    <w:link w:val="716"/>
    <w:pPr>
      <w:jc w:val="center"/>
      <w:spacing w:before="100" w:beforeAutospacing="1" w:after="100" w:afterAutospacing="1"/>
      <w:widowControl/>
    </w:pPr>
    <w:rPr>
      <w:rFonts w:ascii="宋体" w:hAnsi="宋体" w:eastAsia="宋体" w:cs="Times New Roman"/>
      <w:b/>
      <w:bCs/>
      <w:sz w:val="36"/>
      <w:szCs w:val="36"/>
    </w:rPr>
  </w:style>
  <w:style w:type="paragraph" w:styleId="873">
    <w:name w:val="4"/>
    <w:basedOn w:val="716"/>
    <w:next w:val="802"/>
    <w:link w:val="716"/>
    <w:pPr>
      <w:ind w:firstLine="420"/>
      <w:spacing w:line="360" w:lineRule="auto"/>
    </w:pPr>
    <w:rPr>
      <w:rFonts w:ascii="Times New Roman" w:hAnsi="Times New Roman" w:eastAsia="宋体" w:cs="Times New Roman"/>
      <w:color w:val="ff0000"/>
      <w:sz w:val="24"/>
      <w:szCs w:val="24"/>
    </w:rPr>
  </w:style>
  <w:style w:type="paragraph" w:styleId="874">
    <w:name w:val="Char Char Char Char Char Char Char Char"/>
    <w:basedOn w:val="716"/>
    <w:next w:val="874"/>
    <w:link w:val="716"/>
    <w:pPr>
      <w:jc w:val="left"/>
      <w:spacing w:after="160" w:line="240" w:lineRule="exact"/>
      <w:widowControl/>
    </w:pPr>
    <w:rPr>
      <w:rFonts w:ascii="Verdana" w:hAnsi="Verdana" w:eastAsia="宋体" w:cs="Times New Roman"/>
      <w:sz w:val="20"/>
      <w:szCs w:val="20"/>
      <w:lang w:eastAsia="en-US"/>
    </w:rPr>
  </w:style>
  <w:style w:type="paragraph" w:styleId="875">
    <w:name w:val="目录 31"/>
    <w:basedOn w:val="716"/>
    <w:next w:val="716"/>
    <w:link w:val="716"/>
    <w:semiHidden/>
    <w:pPr>
      <w:ind w:left="420"/>
      <w:jc w:val="left"/>
    </w:pPr>
    <w:rPr>
      <w:rFonts w:ascii="Times New Roman" w:hAnsi="Times New Roman" w:eastAsia="宋体" w:cs="Times New Roman"/>
      <w:i/>
      <w:iCs/>
      <w:szCs w:val="24"/>
    </w:rPr>
  </w:style>
  <w:style w:type="paragraph" w:styleId="876">
    <w:name w:val="普通正文"/>
    <w:basedOn w:val="716"/>
    <w:next w:val="876"/>
    <w:link w:val="716"/>
    <w:pPr>
      <w:ind w:firstLine="480"/>
      <w:jc w:val="left"/>
      <w:spacing w:before="120" w:after="120" w:line="360" w:lineRule="auto"/>
    </w:pPr>
    <w:rPr>
      <w:rFonts w:ascii="Arial" w:hAnsi="Arial" w:eastAsia="宋体" w:cs="Times New Roman"/>
      <w:sz w:val="24"/>
      <w:szCs w:val="24"/>
    </w:rPr>
  </w:style>
  <w:style w:type="paragraph" w:styleId="877">
    <w:name w:val="目录 11"/>
    <w:basedOn w:val="716"/>
    <w:next w:val="716"/>
    <w:link w:val="71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78">
    <w:name w:val="附录1"/>
    <w:next w:val="878"/>
    <w:link w:val="716"/>
    <w:pPr>
      <w:numPr>
        <w:ilvl w:val="0"/>
        <w:numId w:val="2"/>
      </w:numPr>
      <w:ind w:left="907" w:hanging="907"/>
      <w:spacing w:before="240" w:line="600" w:lineRule="atLeast"/>
      <w:tabs>
        <w:tab w:val="left" w:pos="907" w:leader="none"/>
      </w:tabs>
    </w:pPr>
    <w:rPr>
      <w:b/>
      <w:i/>
      <w:sz w:val="28"/>
      <w:lang w:eastAsia="zh-CN"/>
    </w:rPr>
  </w:style>
  <w:style w:type="paragraph" w:styleId="879">
    <w:name w:val="正文首行缩进1"/>
    <w:basedOn w:val="855"/>
    <w:next w:val="879"/>
    <w:link w:val="716"/>
    <w:qFormat/>
    <w:pPr>
      <w:ind w:firstLine="200"/>
      <w:spacing w:line="360" w:lineRule="auto"/>
    </w:pPr>
    <w:rPr>
      <w:rFonts w:ascii="仿宋_GB2312" w:hAnsi="Times New Roman" w:eastAsia="仿宋_GB2312"/>
      <w:sz w:val="30"/>
      <w:szCs w:val="30"/>
    </w:rPr>
  </w:style>
  <w:style w:type="paragraph" w:styleId="880">
    <w:name w:val="标题 11"/>
    <w:basedOn w:val="716"/>
    <w:next w:val="716"/>
    <w:link w:val="716"/>
    <w:qFormat/>
    <w:pPr>
      <w:jc w:val="center"/>
      <w:keepNext/>
      <w:outlineLvl w:val="0"/>
    </w:pPr>
    <w:rPr>
      <w:rFonts w:ascii="楷体_GB2312" w:hAnsi="Times New Roman" w:eastAsia="楷体_GB2312" w:cs="Times New Roman"/>
      <w:sz w:val="28"/>
      <w:szCs w:val="28"/>
    </w:rPr>
  </w:style>
  <w:style w:type="paragraph" w:styleId="881">
    <w:name w:val="图表目录1"/>
    <w:basedOn w:val="716"/>
    <w:next w:val="716"/>
    <w:link w:val="716"/>
    <w:semiHidden/>
    <w:pPr>
      <w:ind w:left="840" w:hanging="420"/>
    </w:pPr>
    <w:rPr>
      <w:rFonts w:ascii="Times New Roman" w:hAnsi="Times New Roman" w:eastAsia="宋体" w:cs="Times New Roman"/>
      <w:szCs w:val="21"/>
    </w:rPr>
  </w:style>
  <w:style w:type="paragraph" w:styleId="882">
    <w:name w:val="xl28"/>
    <w:basedOn w:val="716"/>
    <w:next w:val="882"/>
    <w:link w:val="7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83">
    <w:name w:val="Char Char Char Char"/>
    <w:basedOn w:val="844"/>
    <w:next w:val="883"/>
    <w:link w:val="716"/>
    <w:pPr>
      <w:spacing w:line="360" w:lineRule="auto"/>
    </w:pPr>
    <w:rPr>
      <w:rFonts w:ascii="Tahoma" w:hAnsi="Tahoma"/>
      <w:sz w:val="24"/>
      <w:szCs w:val="24"/>
    </w:rPr>
  </w:style>
  <w:style w:type="paragraph" w:styleId="884">
    <w:name w:val="修订"/>
    <w:next w:val="884"/>
    <w:link w:val="716"/>
    <w:uiPriority w:val="99"/>
    <w:semiHidden/>
    <w:rPr>
      <w:sz w:val="21"/>
      <w:szCs w:val="21"/>
      <w:lang w:eastAsia="zh-CN"/>
    </w:rPr>
  </w:style>
  <w:style w:type="paragraph" w:styleId="885">
    <w:name w:val="Caption1"/>
    <w:basedOn w:val="716"/>
    <w:next w:val="716"/>
    <w:link w:val="716"/>
    <w:uiPriority w:val="35"/>
    <w:unhideWhenUsed/>
    <w:qFormat/>
    <w:pPr>
      <w:spacing w:line="276" w:lineRule="auto"/>
    </w:pPr>
    <w:rPr>
      <w:b/>
      <w:bCs/>
      <w:color w:val="4f81bd"/>
      <w:sz w:val="18"/>
      <w:szCs w:val="18"/>
    </w:rPr>
  </w:style>
  <w:style w:type="paragraph" w:styleId="886">
    <w:name w:val="列表 31"/>
    <w:basedOn w:val="716"/>
    <w:next w:val="886"/>
    <w:link w:val="716"/>
    <w:pPr>
      <w:ind w:left="100" w:hanging="200"/>
    </w:pPr>
    <w:rPr>
      <w:rFonts w:ascii="Times New Roman" w:hAnsi="Times New Roman" w:eastAsia="宋体" w:cs="Times New Roman"/>
      <w:szCs w:val="21"/>
    </w:rPr>
  </w:style>
  <w:style w:type="paragraph" w:styleId="887">
    <w:name w:val="图标"/>
    <w:basedOn w:val="716"/>
    <w:next w:val="716"/>
    <w:link w:val="7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88">
    <w:name w:val="List Paragraph"/>
    <w:basedOn w:val="716"/>
    <w:next w:val="888"/>
    <w:link w:val="716"/>
    <w:uiPriority w:val="34"/>
    <w:qFormat/>
    <w:pPr>
      <w:contextualSpacing/>
      <w:ind w:left="720"/>
    </w:pPr>
  </w:style>
  <w:style w:type="paragraph" w:styleId="889">
    <w:name w:val="普通(网站)1"/>
    <w:basedOn w:val="716"/>
    <w:next w:val="889"/>
    <w:link w:val="716"/>
    <w:uiPriority w:val="99"/>
    <w:pPr>
      <w:jc w:val="left"/>
      <w:spacing w:before="100" w:beforeAutospacing="1" w:after="100" w:afterAutospacing="1"/>
      <w:widowControl/>
    </w:pPr>
    <w:rPr>
      <w:rFonts w:ascii="宋体" w:hAnsi="宋体" w:eastAsia="宋体" w:cs="宋体"/>
      <w:sz w:val="24"/>
      <w:szCs w:val="24"/>
    </w:rPr>
  </w:style>
  <w:style w:type="paragraph" w:styleId="890">
    <w:name w:val="目录 91"/>
    <w:basedOn w:val="716"/>
    <w:next w:val="716"/>
    <w:link w:val="716"/>
    <w:semiHidden/>
    <w:pPr>
      <w:ind w:left="1680"/>
      <w:jc w:val="left"/>
    </w:pPr>
    <w:rPr>
      <w:rFonts w:ascii="Times New Roman" w:hAnsi="Times New Roman" w:eastAsia="宋体" w:cs="Times New Roman"/>
      <w:szCs w:val="21"/>
    </w:rPr>
  </w:style>
  <w:style w:type="paragraph" w:styleId="891">
    <w:name w:val="TOC Heading"/>
    <w:next w:val="891"/>
    <w:link w:val="716"/>
    <w:uiPriority w:val="39"/>
    <w:unhideWhenUsed/>
  </w:style>
  <w:style w:type="paragraph" w:styleId="892">
    <w:name w:val="xl24"/>
    <w:basedOn w:val="716"/>
    <w:next w:val="892"/>
    <w:link w:val="7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3">
    <w:name w:val="标题3"/>
    <w:basedOn w:val="716"/>
    <w:next w:val="716"/>
    <w:link w:val="716"/>
    <w:pPr>
      <w:ind w:firstLine="624"/>
      <w:spacing w:line="590" w:lineRule="atLeast"/>
    </w:pPr>
    <w:rPr>
      <w:rFonts w:ascii="方正黑体_GBK" w:hAnsi="Times New Roman" w:eastAsia="方正黑体_GBK" w:cs="Times New Roman"/>
      <w:sz w:val="32"/>
      <w:szCs w:val="32"/>
    </w:rPr>
  </w:style>
  <w:style w:type="paragraph" w:styleId="894">
    <w:name w:val="批注文字1"/>
    <w:basedOn w:val="716"/>
    <w:next w:val="894"/>
    <w:link w:val="716"/>
    <w:unhideWhenUsed/>
    <w:qFormat/>
    <w:pPr>
      <w:jc w:val="left"/>
    </w:pPr>
  </w:style>
  <w:style w:type="paragraph" w:styleId="895">
    <w:name w:val="正文首行缩进 211"/>
    <w:basedOn w:val="857"/>
    <w:next w:val="716"/>
    <w:link w:val="716"/>
    <w:qFormat/>
    <w:pPr>
      <w:ind w:left="0" w:firstLine="420"/>
      <w:spacing w:after="0" w:line="360" w:lineRule="auto"/>
    </w:pPr>
    <w:rPr>
      <w:rFonts w:ascii="宋体" w:hAnsi="宋体" w:eastAsia="宋体" w:cs="Times New Roman"/>
      <w:szCs w:val="20"/>
    </w:rPr>
  </w:style>
  <w:style w:type="paragraph" w:styleId="896">
    <w:name w:val="Table Paragraph"/>
    <w:basedOn w:val="716"/>
    <w:next w:val="896"/>
    <w:link w:val="716"/>
    <w:uiPriority w:val="1"/>
    <w:qFormat/>
    <w:pPr>
      <w:jc w:val="left"/>
    </w:pPr>
    <w:rPr>
      <w:rFonts w:ascii="宋体" w:hAnsi="宋体" w:eastAsia="宋体" w:cs="宋体"/>
      <w:sz w:val="22"/>
      <w:szCs w:val="22"/>
      <w:lang w:val="zh-CN" w:bidi="zh-CN"/>
    </w:rPr>
  </w:style>
  <w:style w:type="paragraph" w:styleId="897">
    <w:name w:val="目录 21"/>
    <w:basedOn w:val="716"/>
    <w:next w:val="716"/>
    <w:link w:val="716"/>
    <w:semiHidden/>
    <w:pPr>
      <w:ind w:left="210"/>
      <w:jc w:val="left"/>
    </w:pPr>
    <w:rPr>
      <w:rFonts w:ascii="Times New Roman" w:hAnsi="Times New Roman" w:eastAsia="宋体" w:cs="Times New Roman"/>
      <w:smallCaps/>
      <w:szCs w:val="24"/>
    </w:rPr>
  </w:style>
  <w:style w:type="paragraph" w:styleId="898">
    <w:name w:val="正文文本12"/>
    <w:basedOn w:val="716"/>
    <w:next w:val="898"/>
    <w:link w:val="716"/>
    <w:uiPriority w:val="1"/>
    <w:qFormat/>
    <w:pPr>
      <w:ind w:left="120"/>
    </w:pPr>
    <w:rPr>
      <w:rFonts w:ascii="宋体" w:hAnsi="宋体" w:eastAsia="宋体" w:cs="宋体"/>
      <w:sz w:val="21"/>
      <w:szCs w:val="21"/>
      <w:lang w:val="zh-CN" w:eastAsia="zh-CN" w:bidi="zh-CN"/>
    </w:rPr>
  </w:style>
  <w:style w:type="paragraph" w:styleId="899">
    <w:name w:val="Body Text(ch)"/>
    <w:basedOn w:val="716"/>
    <w:next w:val="792"/>
    <w:link w:val="716"/>
    <w:pPr>
      <w:spacing w:after="120"/>
    </w:pPr>
    <w:rPr>
      <w:rFonts w:ascii="宋体" w:hAnsi="Arial" w:eastAsia="宋体" w:cs="Times New Roman"/>
      <w:bCs/>
      <w:iCs/>
      <w:szCs w:val="24"/>
    </w:rPr>
  </w:style>
  <w:style w:type="paragraph" w:styleId="900">
    <w:name w:val="无间隔"/>
    <w:next w:val="900"/>
    <w:link w:val="716"/>
    <w:uiPriority w:val="99"/>
    <w:qFormat/>
    <w:pPr>
      <w:jc w:val="both"/>
      <w:widowControl w:val="off"/>
    </w:pPr>
    <w:rPr>
      <w:sz w:val="21"/>
      <w:szCs w:val="21"/>
      <w:lang w:eastAsia="zh-CN"/>
    </w:rPr>
  </w:style>
  <w:style w:type="paragraph" w:styleId="901">
    <w:name w:val=" Char Char Char Char Char Char Char Char Char Char"/>
    <w:basedOn w:val="716"/>
    <w:next w:val="901"/>
    <w:link w:val="716"/>
    <w:pPr>
      <w:spacing w:line="360" w:lineRule="auto"/>
    </w:pPr>
    <w:rPr>
      <w:rFonts w:ascii="Times New Roman" w:hAnsi="Times New Roman" w:eastAsia="宋体" w:cs="Times New Roman"/>
      <w:sz w:val="24"/>
      <w:szCs w:val="20"/>
    </w:rPr>
  </w:style>
  <w:style w:type="paragraph" w:styleId="902">
    <w:name w:val="目录 71"/>
    <w:basedOn w:val="716"/>
    <w:next w:val="716"/>
    <w:link w:val="716"/>
    <w:semiHidden/>
    <w:pPr>
      <w:ind w:left="1260"/>
      <w:jc w:val="left"/>
    </w:pPr>
    <w:rPr>
      <w:rFonts w:ascii="Times New Roman" w:hAnsi="Times New Roman" w:eastAsia="宋体" w:cs="Times New Roman"/>
      <w:szCs w:val="21"/>
    </w:rPr>
  </w:style>
  <w:style w:type="paragraph" w:styleId="903">
    <w:name w:val="正文文本缩进1"/>
    <w:basedOn w:val="716"/>
    <w:next w:val="904"/>
    <w:link w:val="716"/>
    <w:unhideWhenUsed/>
    <w:qFormat/>
    <w:pPr>
      <w:ind w:left="420"/>
      <w:spacing w:after="120"/>
    </w:pPr>
  </w:style>
  <w:style w:type="paragraph" w:styleId="904">
    <w:name w:val="正文文本首行缩进 2"/>
    <w:basedOn w:val="903"/>
    <w:next w:val="904"/>
    <w:link w:val="716"/>
    <w:qFormat/>
    <w:pPr>
      <w:ind w:left="0" w:firstLine="420"/>
      <w:spacing w:after="0" w:line="360" w:lineRule="auto"/>
    </w:pPr>
    <w:rPr>
      <w:rFonts w:ascii="宋体" w:hAnsi="宋体"/>
      <w:sz w:val="20"/>
      <w:szCs w:val="20"/>
      <w:lang w:val="en-US" w:eastAsia="en-US"/>
    </w:rPr>
  </w:style>
  <w:style w:type="paragraph" w:styleId="905">
    <w:name w:val=" Char Char Char Char"/>
    <w:basedOn w:val="844"/>
    <w:next w:val="905"/>
    <w:link w:val="716"/>
    <w:pPr>
      <w:spacing w:line="360" w:lineRule="auto"/>
    </w:pPr>
    <w:rPr>
      <w:rFonts w:ascii="Tahoma" w:hAnsi="Tahoma"/>
      <w:sz w:val="24"/>
      <w:szCs w:val="24"/>
    </w:rPr>
  </w:style>
  <w:style w:type="paragraph" w:styleId="906">
    <w:name w:val=" Char"/>
    <w:basedOn w:val="844"/>
    <w:next w:val="906"/>
    <w:link w:val="716"/>
    <w:rPr>
      <w:rFonts w:ascii="Tahoma" w:hAnsi="Tahoma"/>
      <w:sz w:val="24"/>
      <w:szCs w:val="24"/>
    </w:rPr>
  </w:style>
  <w:style w:type="paragraph" w:styleId="907">
    <w:name w:val="xl26"/>
    <w:basedOn w:val="716"/>
    <w:next w:val="907"/>
    <w:link w:val="7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8">
    <w:name w:val="索引 11"/>
    <w:basedOn w:val="716"/>
    <w:next w:val="716"/>
    <w:link w:val="716"/>
    <w:semiHidden/>
    <w:pPr>
      <w:spacing w:line="240" w:lineRule="atLeast"/>
    </w:pPr>
    <w:rPr>
      <w:rFonts w:ascii="Times New Roman" w:hAnsi="Times New Roman" w:eastAsia="宋体" w:cs="Times New Roman"/>
      <w:b/>
      <w:bCs/>
      <w:szCs w:val="21"/>
    </w:rPr>
  </w:style>
  <w:style w:type="paragraph" w:styleId="909">
    <w:name w:val="目录 41"/>
    <w:basedOn w:val="716"/>
    <w:next w:val="716"/>
    <w:link w:val="716"/>
    <w:semiHidden/>
    <w:pPr>
      <w:ind w:left="630"/>
      <w:jc w:val="left"/>
    </w:pPr>
    <w:rPr>
      <w:rFonts w:ascii="Times New Roman" w:hAnsi="Times New Roman" w:eastAsia="宋体" w:cs="Times New Roman"/>
      <w:szCs w:val="21"/>
    </w:rPr>
  </w:style>
  <w:style w:type="paragraph" w:styleId="910">
    <w:name w:val="索引 41"/>
    <w:basedOn w:val="716"/>
    <w:next w:val="716"/>
    <w:link w:val="716"/>
    <w:semiHidden/>
    <w:qFormat/>
    <w:pPr>
      <w:ind w:left="1260"/>
    </w:pPr>
    <w:rPr>
      <w:rFonts w:ascii="Calibri" w:hAnsi="Calibri" w:eastAsia="Calibri" w:cs="宋体"/>
      <w:sz w:val="20"/>
      <w:lang w:val="zh-CN"/>
    </w:rPr>
  </w:style>
  <w:style w:type="table" w:styleId="911">
    <w:name w:val="Grid Table 2 - Accent 6"/>
    <w:next w:val="911"/>
    <w:link w:val="716"/>
    <w:uiPriority w:val="99"/>
    <w:pPr>
      <w:spacing w:after="0" w:line="240" w:lineRule="auto"/>
    </w:pPr>
    <w:tblPr/>
  </w:style>
  <w:style w:type="table" w:styleId="912">
    <w:name w:val="List Table 5 Dark"/>
    <w:next w:val="912"/>
    <w:link w:val="716"/>
    <w:uiPriority w:val="99"/>
    <w:pPr>
      <w:spacing w:after="0" w:line="240" w:lineRule="auto"/>
    </w:pPr>
    <w:tblPr/>
  </w:style>
  <w:style w:type="table" w:styleId="913">
    <w:name w:val="Grid Table 3 - Accent 3"/>
    <w:next w:val="913"/>
    <w:link w:val="716"/>
    <w:uiPriority w:val="99"/>
    <w:pPr>
      <w:spacing w:after="0" w:line="240" w:lineRule="auto"/>
    </w:pPr>
    <w:tblPr/>
  </w:style>
  <w:style w:type="table" w:styleId="914">
    <w:name w:val="Grid Table 5 Dark - Accent 6"/>
    <w:next w:val="914"/>
    <w:link w:val="716"/>
    <w:uiPriority w:val="99"/>
    <w:pPr>
      <w:spacing w:after="0" w:line="240" w:lineRule="auto"/>
    </w:pPr>
    <w:tblPr/>
  </w:style>
  <w:style w:type="table" w:styleId="915">
    <w:name w:val="Table Grid Light"/>
    <w:next w:val="915"/>
    <w:link w:val="716"/>
    <w:uiPriority w:val="59"/>
    <w:pPr>
      <w:spacing w:after="0" w:line="240" w:lineRule="auto"/>
    </w:pPr>
    <w:tblPr/>
  </w:style>
  <w:style w:type="table" w:styleId="916">
    <w:name w:val="Plain Table 1"/>
    <w:next w:val="916"/>
    <w:link w:val="716"/>
    <w:uiPriority w:val="59"/>
    <w:pPr>
      <w:spacing w:after="0" w:line="240" w:lineRule="auto"/>
    </w:pPr>
    <w:tblPr/>
  </w:style>
  <w:style w:type="table" w:styleId="917">
    <w:name w:val="List Table 6 Colorful"/>
    <w:next w:val="917"/>
    <w:link w:val="716"/>
    <w:uiPriority w:val="99"/>
    <w:pPr>
      <w:spacing w:after="0" w:line="240" w:lineRule="auto"/>
    </w:pPr>
    <w:tblPr/>
  </w:style>
  <w:style w:type="table" w:styleId="918">
    <w:name w:val="Grid Table 2 - Accent 1"/>
    <w:next w:val="918"/>
    <w:link w:val="716"/>
    <w:uiPriority w:val="99"/>
    <w:pPr>
      <w:spacing w:after="0" w:line="240" w:lineRule="auto"/>
    </w:pPr>
    <w:tblPr/>
  </w:style>
  <w:style w:type="table" w:styleId="919">
    <w:name w:val="Grid Table 5 Dark - Accent 5"/>
    <w:next w:val="919"/>
    <w:link w:val="716"/>
    <w:uiPriority w:val="99"/>
    <w:pPr>
      <w:spacing w:after="0" w:line="240" w:lineRule="auto"/>
    </w:pPr>
    <w:tblPr/>
  </w:style>
  <w:style w:type="table" w:styleId="920">
    <w:name w:val="List Table 7 Colorful - Accent 2"/>
    <w:next w:val="920"/>
    <w:link w:val="716"/>
    <w:uiPriority w:val="99"/>
    <w:pPr>
      <w:spacing w:after="0" w:line="240" w:lineRule="auto"/>
    </w:pPr>
    <w:tblPr/>
  </w:style>
  <w:style w:type="table" w:styleId="921">
    <w:name w:val="Plain Table 3"/>
    <w:next w:val="921"/>
    <w:link w:val="716"/>
    <w:uiPriority w:val="99"/>
    <w:pPr>
      <w:spacing w:after="0" w:line="240" w:lineRule="auto"/>
    </w:pPr>
    <w:tblPr/>
  </w:style>
  <w:style w:type="table" w:styleId="922">
    <w:name w:val="Plain Table 5"/>
    <w:next w:val="922"/>
    <w:link w:val="716"/>
    <w:uiPriority w:val="99"/>
    <w:pPr>
      <w:spacing w:after="0" w:line="240" w:lineRule="auto"/>
    </w:pPr>
    <w:tblPr/>
  </w:style>
  <w:style w:type="table" w:styleId="923">
    <w:name w:val="List Table 7 Colorful - Accent 4"/>
    <w:next w:val="923"/>
    <w:link w:val="716"/>
    <w:uiPriority w:val="99"/>
    <w:pPr>
      <w:spacing w:after="0" w:line="240" w:lineRule="auto"/>
    </w:pPr>
    <w:tblPr/>
  </w:style>
  <w:style w:type="table" w:styleId="924">
    <w:name w:val="List Table 2 - Accent 1"/>
    <w:next w:val="924"/>
    <w:link w:val="716"/>
    <w:uiPriority w:val="99"/>
    <w:pPr>
      <w:spacing w:after="0" w:line="240" w:lineRule="auto"/>
    </w:pPr>
    <w:tblPr/>
  </w:style>
  <w:style w:type="table" w:styleId="925">
    <w:name w:val="Grid Table 4 - Accent 6"/>
    <w:next w:val="925"/>
    <w:link w:val="716"/>
    <w:uiPriority w:val="59"/>
    <w:pPr>
      <w:spacing w:after="0" w:line="240" w:lineRule="auto"/>
    </w:pPr>
    <w:tblPr/>
  </w:style>
  <w:style w:type="table" w:styleId="926">
    <w:name w:val="Grid Table 3 - Accent 2"/>
    <w:next w:val="926"/>
    <w:link w:val="716"/>
    <w:uiPriority w:val="99"/>
    <w:pPr>
      <w:spacing w:after="0" w:line="240" w:lineRule="auto"/>
    </w:pPr>
    <w:tblPr/>
  </w:style>
  <w:style w:type="table" w:styleId="927">
    <w:name w:val="Grid Table 4 - Accent 2"/>
    <w:next w:val="927"/>
    <w:link w:val="716"/>
    <w:uiPriority w:val="59"/>
    <w:pPr>
      <w:spacing w:after="0" w:line="240" w:lineRule="auto"/>
    </w:pPr>
    <w:tblPr/>
  </w:style>
  <w:style w:type="table" w:styleId="928">
    <w:name w:val="List Table 1 Light - Accent 4"/>
    <w:next w:val="928"/>
    <w:link w:val="716"/>
    <w:uiPriority w:val="99"/>
    <w:pPr>
      <w:spacing w:after="0" w:line="240" w:lineRule="auto"/>
    </w:pPr>
    <w:tblPr/>
  </w:style>
  <w:style w:type="table" w:styleId="929">
    <w:name w:val="Bordered &amp; Lined - Accent 1"/>
    <w:next w:val="929"/>
    <w:link w:val="716"/>
    <w:uiPriority w:val="99"/>
    <w:pPr>
      <w:spacing w:after="0" w:line="240" w:lineRule="auto"/>
    </w:pPr>
    <w:rPr>
      <w:color w:val="404040"/>
    </w:rPr>
    <w:tblPr/>
  </w:style>
  <w:style w:type="table" w:styleId="930">
    <w:name w:val="Bordered"/>
    <w:next w:val="930"/>
    <w:link w:val="716"/>
    <w:uiPriority w:val="99"/>
    <w:pPr>
      <w:spacing w:after="0" w:line="240" w:lineRule="auto"/>
    </w:pPr>
    <w:tblPr/>
  </w:style>
  <w:style w:type="table" w:styleId="931">
    <w:name w:val="List Table 4 - Accent 6"/>
    <w:next w:val="931"/>
    <w:link w:val="716"/>
    <w:uiPriority w:val="99"/>
    <w:pPr>
      <w:spacing w:after="0" w:line="240" w:lineRule="auto"/>
    </w:pPr>
    <w:tblPr/>
  </w:style>
  <w:style w:type="table" w:styleId="932">
    <w:name w:val="List Table 6 Colorful - Accent 2"/>
    <w:next w:val="932"/>
    <w:link w:val="716"/>
    <w:uiPriority w:val="99"/>
    <w:pPr>
      <w:spacing w:after="0" w:line="240" w:lineRule="auto"/>
    </w:pPr>
    <w:tblPr/>
  </w:style>
  <w:style w:type="table" w:styleId="933">
    <w:name w:val="List Table 6 Colorful - Accent 1"/>
    <w:next w:val="933"/>
    <w:link w:val="716"/>
    <w:uiPriority w:val="99"/>
    <w:pPr>
      <w:spacing w:after="0" w:line="240" w:lineRule="auto"/>
    </w:pPr>
    <w:tblPr/>
  </w:style>
  <w:style w:type="table" w:styleId="934">
    <w:name w:val="Grid Table 2"/>
    <w:next w:val="934"/>
    <w:link w:val="716"/>
    <w:uiPriority w:val="99"/>
    <w:pPr>
      <w:spacing w:after="0" w:line="240" w:lineRule="auto"/>
    </w:pPr>
    <w:tblPr/>
  </w:style>
  <w:style w:type="table" w:styleId="935">
    <w:name w:val="List Table 5 Dark - Accent 5"/>
    <w:next w:val="935"/>
    <w:link w:val="716"/>
    <w:uiPriority w:val="99"/>
    <w:pPr>
      <w:spacing w:after="0" w:line="240" w:lineRule="auto"/>
    </w:pPr>
    <w:tblPr/>
  </w:style>
  <w:style w:type="table" w:styleId="936">
    <w:name w:val="Grid Table 4 - Accent 4"/>
    <w:next w:val="936"/>
    <w:link w:val="716"/>
    <w:uiPriority w:val="59"/>
    <w:pPr>
      <w:spacing w:after="0" w:line="240" w:lineRule="auto"/>
    </w:pPr>
    <w:tblPr/>
  </w:style>
  <w:style w:type="table" w:styleId="937">
    <w:name w:val="Grid Table 2 - Accent 5"/>
    <w:next w:val="937"/>
    <w:link w:val="716"/>
    <w:uiPriority w:val="99"/>
    <w:pPr>
      <w:spacing w:after="0" w:line="240" w:lineRule="auto"/>
    </w:pPr>
    <w:tblPr/>
  </w:style>
  <w:style w:type="table" w:styleId="938">
    <w:name w:val="Grid Table 6 Colorful - Accent 2"/>
    <w:next w:val="938"/>
    <w:link w:val="716"/>
    <w:uiPriority w:val="99"/>
    <w:pPr>
      <w:spacing w:after="0" w:line="240" w:lineRule="auto"/>
    </w:pPr>
    <w:tblPr/>
  </w:style>
  <w:style w:type="table" w:styleId="939">
    <w:name w:val="List Table 1 Light - Accent 1"/>
    <w:next w:val="939"/>
    <w:link w:val="716"/>
    <w:uiPriority w:val="99"/>
    <w:pPr>
      <w:spacing w:after="0" w:line="240" w:lineRule="auto"/>
    </w:pPr>
    <w:tblPr/>
  </w:style>
  <w:style w:type="table" w:styleId="940">
    <w:name w:val="网格型1"/>
    <w:basedOn w:val="941"/>
    <w:next w:val="940"/>
    <w:link w:val="716"/>
    <w:qFormat/>
    <w:pPr>
      <w:jc w:val="both"/>
      <w:widowControl w:val="off"/>
    </w:pPr>
    <w:tblPr/>
  </w:style>
  <w:style w:type="table" w:styleId="941">
    <w:name w:val="普通表格1"/>
    <w:next w:val="941"/>
    <w:link w:val="716"/>
    <w:uiPriority w:val="99"/>
    <w:unhideWhenUsed/>
    <w:qFormat/>
    <w:tblPr/>
  </w:style>
  <w:style w:type="table" w:styleId="942">
    <w:name w:val="Bordered &amp; Lined - Accent 4"/>
    <w:next w:val="942"/>
    <w:link w:val="716"/>
    <w:uiPriority w:val="99"/>
    <w:pPr>
      <w:spacing w:after="0" w:line="240" w:lineRule="auto"/>
    </w:pPr>
    <w:rPr>
      <w:color w:val="404040"/>
    </w:rPr>
    <w:tblPr/>
  </w:style>
  <w:style w:type="table" w:styleId="943">
    <w:name w:val="Grid Table 3 - Accent 6"/>
    <w:next w:val="943"/>
    <w:link w:val="716"/>
    <w:uiPriority w:val="99"/>
    <w:pPr>
      <w:spacing w:after="0" w:line="240" w:lineRule="auto"/>
    </w:pPr>
    <w:tblPr/>
  </w:style>
  <w:style w:type="table" w:styleId="944">
    <w:name w:val="Grid Table 2 - Accent 3"/>
    <w:next w:val="944"/>
    <w:link w:val="716"/>
    <w:uiPriority w:val="99"/>
    <w:pPr>
      <w:spacing w:after="0" w:line="240" w:lineRule="auto"/>
    </w:pPr>
    <w:tblPr/>
  </w:style>
  <w:style w:type="table" w:styleId="945">
    <w:name w:val="List Table 4 - Accent 1"/>
    <w:next w:val="945"/>
    <w:link w:val="716"/>
    <w:uiPriority w:val="99"/>
    <w:pPr>
      <w:spacing w:after="0" w:line="240" w:lineRule="auto"/>
    </w:pPr>
    <w:tblPr/>
  </w:style>
  <w:style w:type="table" w:styleId="946">
    <w:name w:val="List Table 1 Light - Accent 6"/>
    <w:next w:val="946"/>
    <w:link w:val="716"/>
    <w:uiPriority w:val="99"/>
    <w:pPr>
      <w:spacing w:after="0" w:line="240" w:lineRule="auto"/>
    </w:pPr>
    <w:tblPr/>
  </w:style>
  <w:style w:type="table" w:styleId="947">
    <w:name w:val="Grid Table 4 - Accent 5"/>
    <w:next w:val="947"/>
    <w:link w:val="716"/>
    <w:uiPriority w:val="59"/>
    <w:pPr>
      <w:spacing w:after="0" w:line="240" w:lineRule="auto"/>
    </w:pPr>
    <w:tblPr/>
  </w:style>
  <w:style w:type="table" w:styleId="948">
    <w:name w:val="Bordered - Accent 3"/>
    <w:next w:val="948"/>
    <w:link w:val="716"/>
    <w:uiPriority w:val="99"/>
    <w:pPr>
      <w:spacing w:after="0" w:line="240" w:lineRule="auto"/>
    </w:pPr>
    <w:tblPr/>
  </w:style>
  <w:style w:type="table" w:styleId="949">
    <w:name w:val="List Table 3 - Accent 2"/>
    <w:next w:val="949"/>
    <w:link w:val="716"/>
    <w:uiPriority w:val="99"/>
    <w:pPr>
      <w:spacing w:after="0" w:line="240" w:lineRule="auto"/>
    </w:pPr>
    <w:tblPr/>
  </w:style>
  <w:style w:type="table" w:styleId="950">
    <w:name w:val="Bordered &amp; Lined - Accent 3"/>
    <w:next w:val="950"/>
    <w:link w:val="716"/>
    <w:uiPriority w:val="99"/>
    <w:pPr>
      <w:spacing w:after="0" w:line="240" w:lineRule="auto"/>
    </w:pPr>
    <w:rPr>
      <w:color w:val="404040"/>
    </w:rPr>
    <w:tblPr/>
  </w:style>
  <w:style w:type="table" w:styleId="951">
    <w:name w:val="Grid Table 3 - Accent 5"/>
    <w:next w:val="951"/>
    <w:link w:val="716"/>
    <w:uiPriority w:val="99"/>
    <w:pPr>
      <w:spacing w:after="0" w:line="240" w:lineRule="auto"/>
    </w:pPr>
    <w:tblPr/>
  </w:style>
  <w:style w:type="table" w:styleId="952">
    <w:name w:val="List Table 7 Colorful - Accent 6"/>
    <w:next w:val="952"/>
    <w:link w:val="716"/>
    <w:uiPriority w:val="99"/>
    <w:pPr>
      <w:spacing w:after="0" w:line="240" w:lineRule="auto"/>
    </w:pPr>
    <w:tblPr/>
  </w:style>
  <w:style w:type="table" w:styleId="953">
    <w:name w:val="List Table 6 Colorful - Accent 6"/>
    <w:next w:val="953"/>
    <w:link w:val="716"/>
    <w:uiPriority w:val="99"/>
    <w:pPr>
      <w:spacing w:after="0" w:line="240" w:lineRule="auto"/>
    </w:pPr>
    <w:tblPr/>
  </w:style>
  <w:style w:type="table" w:styleId="954">
    <w:name w:val="List Table 3 - Accent 4"/>
    <w:next w:val="954"/>
    <w:link w:val="716"/>
    <w:uiPriority w:val="99"/>
    <w:pPr>
      <w:spacing w:after="0" w:line="240" w:lineRule="auto"/>
    </w:pPr>
    <w:tblPr/>
  </w:style>
  <w:style w:type="table" w:styleId="955">
    <w:name w:val="Lined - Accent 4"/>
    <w:next w:val="955"/>
    <w:link w:val="716"/>
    <w:uiPriority w:val="99"/>
    <w:pPr>
      <w:spacing w:after="0" w:line="240" w:lineRule="auto"/>
    </w:pPr>
    <w:rPr>
      <w:color w:val="404040"/>
    </w:rPr>
    <w:tblPr/>
  </w:style>
  <w:style w:type="table" w:styleId="956">
    <w:name w:val="Lined - Accent 6"/>
    <w:next w:val="956"/>
    <w:link w:val="716"/>
    <w:uiPriority w:val="99"/>
    <w:pPr>
      <w:spacing w:after="0" w:line="240" w:lineRule="auto"/>
    </w:pPr>
    <w:rPr>
      <w:color w:val="404040"/>
    </w:rPr>
    <w:tblPr/>
  </w:style>
  <w:style w:type="table" w:styleId="957">
    <w:name w:val="Bordered - Accent 5"/>
    <w:next w:val="957"/>
    <w:link w:val="716"/>
    <w:uiPriority w:val="99"/>
    <w:pPr>
      <w:spacing w:after="0" w:line="240" w:lineRule="auto"/>
    </w:pPr>
    <w:tblPr/>
  </w:style>
  <w:style w:type="table" w:styleId="958">
    <w:name w:val="Grid Table 7 Colorful"/>
    <w:next w:val="958"/>
    <w:link w:val="716"/>
    <w:uiPriority w:val="99"/>
    <w:pPr>
      <w:spacing w:after="0" w:line="240" w:lineRule="auto"/>
    </w:pPr>
    <w:tblPr/>
  </w:style>
  <w:style w:type="table" w:styleId="959">
    <w:name w:val="List Table 2"/>
    <w:next w:val="959"/>
    <w:link w:val="716"/>
    <w:uiPriority w:val="99"/>
    <w:pPr>
      <w:spacing w:after="0" w:line="240" w:lineRule="auto"/>
    </w:pPr>
    <w:tblPr/>
  </w:style>
  <w:style w:type="table" w:styleId="960">
    <w:name w:val="Grid Table 7 Colorful - Accent 3"/>
    <w:next w:val="960"/>
    <w:link w:val="716"/>
    <w:uiPriority w:val="99"/>
    <w:pPr>
      <w:spacing w:after="0" w:line="240" w:lineRule="auto"/>
    </w:pPr>
    <w:tblPr/>
  </w:style>
  <w:style w:type="table" w:styleId="961">
    <w:name w:val="Bordered &amp; Lined - Accent"/>
    <w:next w:val="961"/>
    <w:link w:val="716"/>
    <w:uiPriority w:val="99"/>
    <w:pPr>
      <w:spacing w:after="0" w:line="240" w:lineRule="auto"/>
    </w:pPr>
    <w:rPr>
      <w:color w:val="404040"/>
    </w:rPr>
    <w:tblPr/>
  </w:style>
  <w:style w:type="table" w:styleId="962">
    <w:name w:val="Bordered - Accent 1"/>
    <w:next w:val="962"/>
    <w:link w:val="716"/>
    <w:uiPriority w:val="99"/>
    <w:pPr>
      <w:spacing w:after="0" w:line="240" w:lineRule="auto"/>
    </w:pPr>
    <w:tblPr/>
  </w:style>
  <w:style w:type="table" w:styleId="963">
    <w:name w:val="List Table 1 Light"/>
    <w:next w:val="963"/>
    <w:link w:val="716"/>
    <w:uiPriority w:val="99"/>
    <w:pPr>
      <w:spacing w:after="0" w:line="240" w:lineRule="auto"/>
    </w:pPr>
    <w:tblPr/>
  </w:style>
  <w:style w:type="table" w:styleId="964">
    <w:name w:val="Grid Table 5 Dark - Accent 2"/>
    <w:next w:val="964"/>
    <w:link w:val="716"/>
    <w:uiPriority w:val="99"/>
    <w:pPr>
      <w:spacing w:after="0" w:line="240" w:lineRule="auto"/>
    </w:pPr>
    <w:tblPr/>
  </w:style>
  <w:style w:type="table" w:styleId="965">
    <w:name w:val="List Table 5 Dark - Accent 6"/>
    <w:next w:val="965"/>
    <w:link w:val="716"/>
    <w:uiPriority w:val="99"/>
    <w:pPr>
      <w:spacing w:after="0" w:line="240" w:lineRule="auto"/>
    </w:pPr>
    <w:tblPr/>
  </w:style>
  <w:style w:type="table" w:styleId="966">
    <w:name w:val="Grid Table 3 - Accent 4"/>
    <w:next w:val="966"/>
    <w:link w:val="716"/>
    <w:uiPriority w:val="99"/>
    <w:pPr>
      <w:spacing w:after="0" w:line="240" w:lineRule="auto"/>
    </w:pPr>
    <w:tblPr/>
  </w:style>
  <w:style w:type="table" w:styleId="967">
    <w:name w:val="List Table 4 - Accent 4"/>
    <w:next w:val="967"/>
    <w:link w:val="716"/>
    <w:uiPriority w:val="99"/>
    <w:pPr>
      <w:spacing w:after="0" w:line="240" w:lineRule="auto"/>
    </w:pPr>
    <w:tblPr/>
  </w:style>
  <w:style w:type="table" w:styleId="968">
    <w:name w:val="List Table 6 Colorful - Accent 5"/>
    <w:next w:val="968"/>
    <w:link w:val="716"/>
    <w:uiPriority w:val="99"/>
    <w:pPr>
      <w:spacing w:after="0" w:line="240" w:lineRule="auto"/>
    </w:pPr>
    <w:tblPr/>
  </w:style>
  <w:style w:type="table" w:styleId="969">
    <w:name w:val="List Table 1 Light - Accent 5"/>
    <w:next w:val="969"/>
    <w:link w:val="716"/>
    <w:uiPriority w:val="99"/>
    <w:pPr>
      <w:spacing w:after="0" w:line="240" w:lineRule="auto"/>
    </w:pPr>
    <w:tblPr/>
  </w:style>
  <w:style w:type="table" w:styleId="970">
    <w:name w:val="List Table 2 - Accent 6"/>
    <w:next w:val="970"/>
    <w:link w:val="716"/>
    <w:uiPriority w:val="99"/>
    <w:pPr>
      <w:spacing w:after="0" w:line="240" w:lineRule="auto"/>
    </w:pPr>
    <w:tblPr/>
  </w:style>
  <w:style w:type="table" w:styleId="971">
    <w:name w:val="List Table 3 - Accent 1"/>
    <w:next w:val="971"/>
    <w:link w:val="716"/>
    <w:uiPriority w:val="99"/>
    <w:pPr>
      <w:spacing w:after="0" w:line="240" w:lineRule="auto"/>
    </w:pPr>
    <w:tblPr/>
  </w:style>
  <w:style w:type="table" w:styleId="972">
    <w:name w:val="List Table 1 Light - Accent 3"/>
    <w:next w:val="972"/>
    <w:link w:val="716"/>
    <w:uiPriority w:val="99"/>
    <w:pPr>
      <w:spacing w:after="0" w:line="240" w:lineRule="auto"/>
    </w:pPr>
    <w:tblPr/>
  </w:style>
  <w:style w:type="table" w:styleId="973">
    <w:name w:val="List Table 5 Dark - Accent 1"/>
    <w:next w:val="973"/>
    <w:link w:val="716"/>
    <w:uiPriority w:val="99"/>
    <w:pPr>
      <w:spacing w:after="0" w:line="240" w:lineRule="auto"/>
    </w:pPr>
    <w:tblPr/>
  </w:style>
  <w:style w:type="table" w:styleId="974">
    <w:name w:val="Lined - Accent"/>
    <w:next w:val="974"/>
    <w:link w:val="716"/>
    <w:uiPriority w:val="99"/>
    <w:pPr>
      <w:spacing w:after="0" w:line="240" w:lineRule="auto"/>
    </w:pPr>
    <w:rPr>
      <w:color w:val="404040"/>
    </w:rPr>
    <w:tblPr/>
  </w:style>
  <w:style w:type="table" w:styleId="975">
    <w:name w:val="List Table 4 - Accent 2"/>
    <w:next w:val="975"/>
    <w:link w:val="716"/>
    <w:uiPriority w:val="99"/>
    <w:pPr>
      <w:spacing w:after="0" w:line="240" w:lineRule="auto"/>
    </w:pPr>
    <w:tblPr/>
  </w:style>
  <w:style w:type="table" w:styleId="976">
    <w:name w:val="Grid Table 2 - Accent 4"/>
    <w:next w:val="976"/>
    <w:link w:val="716"/>
    <w:uiPriority w:val="99"/>
    <w:pPr>
      <w:spacing w:after="0" w:line="240" w:lineRule="auto"/>
    </w:pPr>
    <w:tblPr/>
  </w:style>
  <w:style w:type="table" w:styleId="977">
    <w:name w:val="Bordered - Accent 2"/>
    <w:next w:val="977"/>
    <w:link w:val="716"/>
    <w:uiPriority w:val="99"/>
    <w:pPr>
      <w:spacing w:after="0" w:line="240" w:lineRule="auto"/>
    </w:pPr>
    <w:tblPr/>
  </w:style>
  <w:style w:type="table" w:styleId="978">
    <w:name w:val="List Table 3 - Accent 3"/>
    <w:next w:val="978"/>
    <w:link w:val="716"/>
    <w:uiPriority w:val="99"/>
    <w:pPr>
      <w:spacing w:after="0" w:line="240" w:lineRule="auto"/>
    </w:pPr>
    <w:tblPr/>
  </w:style>
  <w:style w:type="table" w:styleId="979">
    <w:name w:val="Grid Table 1 Light"/>
    <w:next w:val="979"/>
    <w:link w:val="716"/>
    <w:uiPriority w:val="99"/>
    <w:pPr>
      <w:spacing w:after="0" w:line="240" w:lineRule="auto"/>
    </w:pPr>
    <w:tblPr/>
  </w:style>
  <w:style w:type="table" w:styleId="980">
    <w:name w:val="Grid Table 7 Colorful - Accent 2"/>
    <w:next w:val="980"/>
    <w:link w:val="716"/>
    <w:uiPriority w:val="99"/>
    <w:pPr>
      <w:spacing w:after="0" w:line="240" w:lineRule="auto"/>
    </w:pPr>
    <w:tblPr/>
  </w:style>
  <w:style w:type="table" w:styleId="981">
    <w:name w:val="Grid Table 6 Colorful - Accent 5"/>
    <w:next w:val="981"/>
    <w:link w:val="716"/>
    <w:uiPriority w:val="99"/>
    <w:pPr>
      <w:spacing w:after="0" w:line="240" w:lineRule="auto"/>
    </w:pPr>
    <w:tblPr/>
  </w:style>
  <w:style w:type="table" w:styleId="982">
    <w:name w:val="Bordered - Accent 4"/>
    <w:next w:val="982"/>
    <w:link w:val="716"/>
    <w:uiPriority w:val="99"/>
    <w:pPr>
      <w:spacing w:after="0" w:line="240" w:lineRule="auto"/>
    </w:pPr>
    <w:tblPr/>
  </w:style>
  <w:style w:type="table" w:styleId="983">
    <w:name w:val="Table Normal"/>
    <w:next w:val="983"/>
    <w:link w:val="716"/>
    <w:qFormat/>
    <w:tblPr/>
  </w:style>
  <w:style w:type="table" w:styleId="984">
    <w:name w:val="Plain Table 2"/>
    <w:next w:val="984"/>
    <w:link w:val="716"/>
    <w:uiPriority w:val="59"/>
    <w:pPr>
      <w:spacing w:after="0" w:line="240" w:lineRule="auto"/>
    </w:pPr>
    <w:tblPr/>
  </w:style>
  <w:style w:type="table" w:styleId="985">
    <w:name w:val="Grid Table 7 Colorful - Accent 5"/>
    <w:next w:val="985"/>
    <w:link w:val="716"/>
    <w:uiPriority w:val="99"/>
    <w:pPr>
      <w:spacing w:after="0" w:line="240" w:lineRule="auto"/>
    </w:pPr>
    <w:tblPr/>
  </w:style>
  <w:style w:type="table" w:styleId="986">
    <w:name w:val="Grid Table 6 Colorful - Accent 1"/>
    <w:next w:val="986"/>
    <w:link w:val="716"/>
    <w:uiPriority w:val="99"/>
    <w:pPr>
      <w:spacing w:after="0" w:line="240" w:lineRule="auto"/>
    </w:pPr>
    <w:tblPr/>
  </w:style>
  <w:style w:type="table" w:styleId="987">
    <w:name w:val="Grid Table 7 Colorful - Accent 6"/>
    <w:next w:val="987"/>
    <w:link w:val="716"/>
    <w:uiPriority w:val="99"/>
    <w:pPr>
      <w:spacing w:after="0" w:line="240" w:lineRule="auto"/>
    </w:pPr>
    <w:tblPr/>
  </w:style>
  <w:style w:type="table" w:styleId="988">
    <w:name w:val="List Table 5 Dark - Accent 4"/>
    <w:next w:val="988"/>
    <w:link w:val="716"/>
    <w:uiPriority w:val="99"/>
    <w:pPr>
      <w:spacing w:after="0" w:line="240" w:lineRule="auto"/>
    </w:pPr>
    <w:tblPr/>
  </w:style>
  <w:style w:type="table" w:styleId="989">
    <w:name w:val="Grid Table 6 Colorful"/>
    <w:next w:val="989"/>
    <w:link w:val="716"/>
    <w:uiPriority w:val="99"/>
    <w:pPr>
      <w:spacing w:after="0" w:line="240" w:lineRule="auto"/>
    </w:pPr>
    <w:tblPr/>
  </w:style>
  <w:style w:type="table" w:styleId="990">
    <w:name w:val="List Table 2 - Accent 5"/>
    <w:next w:val="990"/>
    <w:link w:val="716"/>
    <w:uiPriority w:val="99"/>
    <w:pPr>
      <w:spacing w:after="0" w:line="240" w:lineRule="auto"/>
    </w:pPr>
    <w:tblPr/>
  </w:style>
  <w:style w:type="table" w:styleId="991">
    <w:name w:val="Grid Table 3"/>
    <w:next w:val="991"/>
    <w:link w:val="716"/>
    <w:uiPriority w:val="99"/>
    <w:pPr>
      <w:spacing w:after="0" w:line="240" w:lineRule="auto"/>
    </w:pPr>
    <w:tblPr/>
  </w:style>
  <w:style w:type="table" w:styleId="992">
    <w:name w:val="Grid Table 4 - Accent 3"/>
    <w:next w:val="992"/>
    <w:link w:val="716"/>
    <w:uiPriority w:val="59"/>
    <w:pPr>
      <w:spacing w:after="0" w:line="240" w:lineRule="auto"/>
    </w:pPr>
    <w:tblPr/>
  </w:style>
  <w:style w:type="table" w:styleId="993">
    <w:name w:val="Grid Table 7 Colorful - Accent 1"/>
    <w:next w:val="993"/>
    <w:link w:val="716"/>
    <w:uiPriority w:val="99"/>
    <w:pPr>
      <w:spacing w:after="0" w:line="240" w:lineRule="auto"/>
    </w:pPr>
    <w:tblPr/>
  </w:style>
  <w:style w:type="table" w:styleId="994">
    <w:name w:val="Grid Table 4"/>
    <w:next w:val="994"/>
    <w:link w:val="716"/>
    <w:uiPriority w:val="59"/>
    <w:pPr>
      <w:spacing w:after="0" w:line="240" w:lineRule="auto"/>
    </w:pPr>
    <w:tblPr/>
  </w:style>
  <w:style w:type="table" w:styleId="995">
    <w:name w:val="List Table 7 Colorful - Accent 5"/>
    <w:next w:val="995"/>
    <w:link w:val="716"/>
    <w:uiPriority w:val="99"/>
    <w:pPr>
      <w:spacing w:after="0" w:line="240" w:lineRule="auto"/>
    </w:pPr>
    <w:tblPr/>
  </w:style>
  <w:style w:type="table" w:styleId="996">
    <w:name w:val="Lined - Accent 2"/>
    <w:next w:val="996"/>
    <w:link w:val="716"/>
    <w:uiPriority w:val="99"/>
    <w:pPr>
      <w:spacing w:after="0" w:line="240" w:lineRule="auto"/>
    </w:pPr>
    <w:rPr>
      <w:color w:val="404040"/>
    </w:rPr>
    <w:tblPr/>
  </w:style>
  <w:style w:type="table" w:styleId="997">
    <w:name w:val="Bordered - Accent 6"/>
    <w:next w:val="997"/>
    <w:link w:val="716"/>
    <w:uiPriority w:val="99"/>
    <w:pPr>
      <w:spacing w:after="0" w:line="240" w:lineRule="auto"/>
    </w:pPr>
    <w:tblPr/>
  </w:style>
  <w:style w:type="table" w:styleId="998">
    <w:name w:val="Grid Table 1 Light - Accent 5"/>
    <w:next w:val="998"/>
    <w:link w:val="716"/>
    <w:uiPriority w:val="99"/>
    <w:pPr>
      <w:spacing w:after="0" w:line="240" w:lineRule="auto"/>
    </w:pPr>
    <w:tblPr/>
  </w:style>
  <w:style w:type="table" w:styleId="999">
    <w:name w:val="List Table 1 Light - Accent 2"/>
    <w:next w:val="999"/>
    <w:link w:val="716"/>
    <w:uiPriority w:val="99"/>
    <w:pPr>
      <w:spacing w:after="0" w:line="240" w:lineRule="auto"/>
    </w:pPr>
    <w:tblPr/>
  </w:style>
  <w:style w:type="table" w:styleId="1000">
    <w:name w:val="Grid Table 2 - Accent 2"/>
    <w:next w:val="1000"/>
    <w:link w:val="716"/>
    <w:uiPriority w:val="99"/>
    <w:pPr>
      <w:spacing w:after="0" w:line="240" w:lineRule="auto"/>
    </w:pPr>
    <w:tblPr/>
  </w:style>
  <w:style w:type="table" w:styleId="1001">
    <w:name w:val="Grid Table 5 Dark - Accent 3"/>
    <w:next w:val="1001"/>
    <w:link w:val="716"/>
    <w:uiPriority w:val="99"/>
    <w:pPr>
      <w:spacing w:after="0" w:line="240" w:lineRule="auto"/>
    </w:pPr>
    <w:tblPr/>
  </w:style>
  <w:style w:type="table" w:styleId="1002">
    <w:name w:val="List Table 7 Colorful - Accent 3"/>
    <w:next w:val="1002"/>
    <w:link w:val="716"/>
    <w:uiPriority w:val="99"/>
    <w:pPr>
      <w:spacing w:after="0" w:line="240" w:lineRule="auto"/>
    </w:pPr>
    <w:tblPr/>
  </w:style>
  <w:style w:type="table" w:styleId="1003">
    <w:name w:val="网格型11"/>
    <w:basedOn w:val="1004"/>
    <w:next w:val="1003"/>
    <w:link w:val="716"/>
    <w:pPr>
      <w:jc w:val="both"/>
      <w:widowControl w:val="off"/>
    </w:pPr>
    <w:rPr>
      <w:rFonts w:ascii="Times New Roman" w:hAnsi="Times New Roman" w:eastAsia="宋体" w:cs="Times New Roman"/>
      <w:sz w:val="20"/>
      <w:szCs w:val="20"/>
    </w:rPr>
    <w:tblPr/>
  </w:style>
  <w:style w:type="table" w:styleId="1004">
    <w:name w:val="普通表格11"/>
    <w:next w:val="1004"/>
    <w:link w:val="716"/>
    <w:uiPriority w:val="99"/>
    <w:unhideWhenUsed/>
    <w:tblPr/>
  </w:style>
  <w:style w:type="table" w:styleId="1005">
    <w:name w:val="Lined - Accent 5"/>
    <w:next w:val="1005"/>
    <w:link w:val="716"/>
    <w:uiPriority w:val="99"/>
    <w:pPr>
      <w:spacing w:after="0" w:line="240" w:lineRule="auto"/>
    </w:pPr>
    <w:rPr>
      <w:color w:val="404040"/>
    </w:rPr>
    <w:tblPr/>
  </w:style>
  <w:style w:type="table" w:styleId="1006">
    <w:name w:val="Grid Table 1 Light - Accent 4"/>
    <w:next w:val="1006"/>
    <w:link w:val="716"/>
    <w:uiPriority w:val="99"/>
    <w:pPr>
      <w:spacing w:after="0" w:line="240" w:lineRule="auto"/>
    </w:pPr>
    <w:tblPr/>
  </w:style>
  <w:style w:type="table" w:styleId="1007">
    <w:name w:val="List Table 2 - Accent 2"/>
    <w:next w:val="1007"/>
    <w:link w:val="716"/>
    <w:uiPriority w:val="99"/>
    <w:pPr>
      <w:spacing w:after="0" w:line="240" w:lineRule="auto"/>
    </w:pPr>
    <w:tblPr/>
  </w:style>
  <w:style w:type="table" w:styleId="1008">
    <w:name w:val="Plain Table 4"/>
    <w:next w:val="1008"/>
    <w:link w:val="716"/>
    <w:uiPriority w:val="99"/>
    <w:pPr>
      <w:spacing w:after="0" w:line="240" w:lineRule="auto"/>
    </w:pPr>
    <w:tblPr/>
  </w:style>
  <w:style w:type="table" w:styleId="1009">
    <w:name w:val="Grid Table 1 Light - Accent 3"/>
    <w:next w:val="1009"/>
    <w:link w:val="716"/>
    <w:uiPriority w:val="99"/>
    <w:pPr>
      <w:spacing w:after="0" w:line="240" w:lineRule="auto"/>
    </w:pPr>
    <w:tblPr/>
  </w:style>
  <w:style w:type="table" w:styleId="1010">
    <w:name w:val="List Table 6 Colorful - Accent 3"/>
    <w:next w:val="1010"/>
    <w:link w:val="716"/>
    <w:uiPriority w:val="99"/>
    <w:pPr>
      <w:spacing w:after="0" w:line="240" w:lineRule="auto"/>
    </w:pPr>
    <w:tblPr/>
  </w:style>
  <w:style w:type="table" w:styleId="1011">
    <w:name w:val="List Table 2 - Accent 3"/>
    <w:next w:val="1011"/>
    <w:link w:val="716"/>
    <w:uiPriority w:val="99"/>
    <w:pPr>
      <w:spacing w:after="0" w:line="240" w:lineRule="auto"/>
    </w:pPr>
    <w:tblPr/>
  </w:style>
  <w:style w:type="table" w:styleId="1012">
    <w:name w:val="Grid Table 6 Colorful - Accent 4"/>
    <w:next w:val="1012"/>
    <w:link w:val="716"/>
    <w:uiPriority w:val="99"/>
    <w:pPr>
      <w:spacing w:after="0" w:line="240" w:lineRule="auto"/>
    </w:pPr>
    <w:tblPr/>
  </w:style>
  <w:style w:type="table" w:styleId="1013">
    <w:name w:val="Grid Table 4 - Accent 1"/>
    <w:next w:val="1013"/>
    <w:link w:val="716"/>
    <w:uiPriority w:val="59"/>
    <w:pPr>
      <w:spacing w:after="0" w:line="240" w:lineRule="auto"/>
    </w:pPr>
    <w:tblPr/>
  </w:style>
  <w:style w:type="table" w:styleId="1014">
    <w:name w:val="Lined - Accent 1"/>
    <w:next w:val="1014"/>
    <w:link w:val="716"/>
    <w:uiPriority w:val="99"/>
    <w:pPr>
      <w:spacing w:after="0" w:line="240" w:lineRule="auto"/>
    </w:pPr>
    <w:rPr>
      <w:color w:val="404040"/>
    </w:rPr>
    <w:tblPr/>
  </w:style>
  <w:style w:type="table" w:styleId="1015">
    <w:name w:val="List Table 3"/>
    <w:next w:val="1015"/>
    <w:link w:val="716"/>
    <w:uiPriority w:val="99"/>
    <w:pPr>
      <w:spacing w:after="0" w:line="240" w:lineRule="auto"/>
    </w:pPr>
    <w:tblPr/>
  </w:style>
  <w:style w:type="table" w:styleId="1016">
    <w:name w:val="List Table 3 - Accent 6"/>
    <w:next w:val="1016"/>
    <w:link w:val="716"/>
    <w:uiPriority w:val="99"/>
    <w:pPr>
      <w:spacing w:after="0" w:line="240" w:lineRule="auto"/>
    </w:pPr>
    <w:tblPr/>
  </w:style>
  <w:style w:type="table" w:styleId="1017">
    <w:name w:val="Grid Table 1 Light - Accent 1"/>
    <w:next w:val="1017"/>
    <w:link w:val="716"/>
    <w:uiPriority w:val="99"/>
    <w:pPr>
      <w:spacing w:after="0" w:line="240" w:lineRule="auto"/>
    </w:pPr>
    <w:tblPr/>
  </w:style>
  <w:style w:type="table" w:styleId="1018">
    <w:name w:val="List Table 4 - Accent 5"/>
    <w:next w:val="1018"/>
    <w:link w:val="716"/>
    <w:uiPriority w:val="99"/>
    <w:pPr>
      <w:spacing w:after="0" w:line="240" w:lineRule="auto"/>
    </w:pPr>
    <w:tblPr/>
  </w:style>
  <w:style w:type="table" w:styleId="1019">
    <w:name w:val="Grid Table 7 Colorful - Accent 4"/>
    <w:next w:val="1019"/>
    <w:link w:val="716"/>
    <w:uiPriority w:val="99"/>
    <w:pPr>
      <w:spacing w:after="0" w:line="240" w:lineRule="auto"/>
    </w:pPr>
    <w:tblPr/>
  </w:style>
  <w:style w:type="table" w:styleId="1020">
    <w:name w:val="Grid Table 6 Colorful - Accent 6"/>
    <w:next w:val="1020"/>
    <w:link w:val="716"/>
    <w:uiPriority w:val="99"/>
    <w:pPr>
      <w:spacing w:after="0" w:line="240" w:lineRule="auto"/>
    </w:pPr>
    <w:tblPr/>
  </w:style>
  <w:style w:type="table" w:styleId="1021">
    <w:name w:val="List Table 6 Colorful - Accent 4"/>
    <w:next w:val="1021"/>
    <w:link w:val="716"/>
    <w:uiPriority w:val="99"/>
    <w:pPr>
      <w:spacing w:after="0" w:line="240" w:lineRule="auto"/>
    </w:pPr>
    <w:tblPr/>
  </w:style>
  <w:style w:type="table" w:styleId="1022">
    <w:name w:val="List Table 3 - Accent 5"/>
    <w:next w:val="1022"/>
    <w:link w:val="716"/>
    <w:uiPriority w:val="99"/>
    <w:pPr>
      <w:spacing w:after="0" w:line="240" w:lineRule="auto"/>
    </w:pPr>
    <w:tblPr/>
  </w:style>
  <w:style w:type="table" w:styleId="1023">
    <w:name w:val="Lined - Accent 3"/>
    <w:next w:val="1023"/>
    <w:link w:val="716"/>
    <w:uiPriority w:val="99"/>
    <w:pPr>
      <w:spacing w:after="0" w:line="240" w:lineRule="auto"/>
    </w:pPr>
    <w:rPr>
      <w:color w:val="404040"/>
    </w:rPr>
    <w:tblPr/>
  </w:style>
  <w:style w:type="table" w:styleId="1024">
    <w:name w:val="List Table 5 Dark - Accent 2"/>
    <w:next w:val="1024"/>
    <w:link w:val="716"/>
    <w:uiPriority w:val="99"/>
    <w:pPr>
      <w:spacing w:after="0" w:line="240" w:lineRule="auto"/>
    </w:pPr>
    <w:tblPr/>
  </w:style>
  <w:style w:type="table" w:styleId="1025">
    <w:name w:val="List Table 4 - Accent 3"/>
    <w:next w:val="1025"/>
    <w:link w:val="716"/>
    <w:uiPriority w:val="99"/>
    <w:pPr>
      <w:spacing w:after="0" w:line="240" w:lineRule="auto"/>
    </w:pPr>
    <w:tblPr/>
  </w:style>
  <w:style w:type="table" w:styleId="1026">
    <w:name w:val="Table Normal_0"/>
    <w:next w:val="1026"/>
    <w:link w:val="716"/>
    <w:qFormat/>
    <w:tblPr/>
  </w:style>
  <w:style w:type="table" w:styleId="1027">
    <w:name w:val="List Table 7 Colorful"/>
    <w:next w:val="1027"/>
    <w:link w:val="716"/>
    <w:uiPriority w:val="99"/>
    <w:pPr>
      <w:spacing w:after="0" w:line="240" w:lineRule="auto"/>
    </w:pPr>
    <w:tblPr/>
  </w:style>
  <w:style w:type="table" w:styleId="1028">
    <w:name w:val="List Table 4"/>
    <w:next w:val="1028"/>
    <w:link w:val="716"/>
    <w:uiPriority w:val="99"/>
    <w:pPr>
      <w:spacing w:after="0" w:line="240" w:lineRule="auto"/>
    </w:pPr>
    <w:tblPr/>
  </w:style>
  <w:style w:type="table" w:styleId="1029">
    <w:name w:val="Grid Table 1 Light - Accent 6"/>
    <w:next w:val="1029"/>
    <w:link w:val="716"/>
    <w:uiPriority w:val="99"/>
    <w:pPr>
      <w:spacing w:after="0" w:line="240" w:lineRule="auto"/>
    </w:pPr>
    <w:tblPr/>
  </w:style>
  <w:style w:type="table" w:styleId="1030">
    <w:name w:val="Grid Table 6 Colorful - Accent 3"/>
    <w:next w:val="1030"/>
    <w:link w:val="716"/>
    <w:uiPriority w:val="99"/>
    <w:pPr>
      <w:spacing w:after="0" w:line="240" w:lineRule="auto"/>
    </w:pPr>
    <w:tblPr/>
  </w:style>
  <w:style w:type="table" w:styleId="1031">
    <w:name w:val="Bordered &amp; Lined - Accent 5"/>
    <w:next w:val="1031"/>
    <w:link w:val="716"/>
    <w:uiPriority w:val="99"/>
    <w:pPr>
      <w:spacing w:after="0" w:line="240" w:lineRule="auto"/>
    </w:pPr>
    <w:rPr>
      <w:color w:val="404040"/>
    </w:rPr>
    <w:tblPr/>
  </w:style>
  <w:style w:type="table" w:styleId="1032">
    <w:name w:val="Grid Table 5 Dark- Accent 1"/>
    <w:next w:val="1032"/>
    <w:link w:val="716"/>
    <w:uiPriority w:val="99"/>
    <w:pPr>
      <w:spacing w:after="0" w:line="240" w:lineRule="auto"/>
    </w:pPr>
    <w:tblPr/>
  </w:style>
  <w:style w:type="table" w:styleId="1033">
    <w:name w:val="Grid Table 1 Light - Accent 2"/>
    <w:next w:val="1033"/>
    <w:link w:val="716"/>
    <w:uiPriority w:val="99"/>
    <w:pPr>
      <w:spacing w:after="0" w:line="240" w:lineRule="auto"/>
    </w:pPr>
    <w:tblPr/>
  </w:style>
  <w:style w:type="table" w:styleId="1034">
    <w:name w:val="List Table 2 - Accent 4"/>
    <w:next w:val="1034"/>
    <w:link w:val="716"/>
    <w:uiPriority w:val="99"/>
    <w:pPr>
      <w:spacing w:after="0" w:line="240" w:lineRule="auto"/>
    </w:pPr>
    <w:tblPr/>
  </w:style>
  <w:style w:type="table" w:styleId="1035">
    <w:name w:val="Bordered &amp; Lined - Accent 2"/>
    <w:next w:val="1035"/>
    <w:link w:val="716"/>
    <w:uiPriority w:val="99"/>
    <w:pPr>
      <w:spacing w:after="0" w:line="240" w:lineRule="auto"/>
    </w:pPr>
    <w:rPr>
      <w:color w:val="404040"/>
    </w:rPr>
    <w:tblPr/>
  </w:style>
  <w:style w:type="table" w:styleId="1036">
    <w:name w:val="Bordered &amp; Lined - Accent 6"/>
    <w:next w:val="1036"/>
    <w:link w:val="716"/>
    <w:uiPriority w:val="99"/>
    <w:pPr>
      <w:spacing w:after="0" w:line="240" w:lineRule="auto"/>
    </w:pPr>
    <w:rPr>
      <w:color w:val="404040"/>
    </w:rPr>
    <w:tblPr/>
  </w:style>
  <w:style w:type="table" w:styleId="1037">
    <w:name w:val="Grid Table 5 Dark"/>
    <w:next w:val="1037"/>
    <w:link w:val="716"/>
    <w:uiPriority w:val="99"/>
    <w:pPr>
      <w:spacing w:after="0" w:line="240" w:lineRule="auto"/>
    </w:pPr>
    <w:tblPr/>
  </w:style>
  <w:style w:type="table" w:styleId="1038">
    <w:name w:val="Grid Table 5 Dark- Accent 4"/>
    <w:next w:val="1038"/>
    <w:link w:val="716"/>
    <w:uiPriority w:val="99"/>
    <w:pPr>
      <w:spacing w:after="0" w:line="240" w:lineRule="auto"/>
    </w:pPr>
    <w:tblPr/>
  </w:style>
  <w:style w:type="table" w:styleId="1039">
    <w:name w:val="List Table 5 Dark - Accent 3"/>
    <w:next w:val="1039"/>
    <w:link w:val="716"/>
    <w:uiPriority w:val="99"/>
    <w:pPr>
      <w:spacing w:after="0" w:line="240" w:lineRule="auto"/>
    </w:pPr>
    <w:tblPr/>
  </w:style>
  <w:style w:type="table" w:styleId="1040">
    <w:name w:val="Grid Table 3 - Accent 1"/>
    <w:next w:val="1040"/>
    <w:link w:val="716"/>
    <w:uiPriority w:val="99"/>
    <w:pPr>
      <w:spacing w:after="0" w:line="240" w:lineRule="auto"/>
    </w:pPr>
    <w:tblPr/>
  </w:style>
  <w:style w:type="table" w:styleId="1041">
    <w:name w:val="List Table 7 Colorful - Accent 1"/>
    <w:next w:val="1041"/>
    <w:link w:val="716"/>
    <w:uiPriority w:val="99"/>
    <w:pPr>
      <w:spacing w:after="0" w:line="240" w:lineRule="auto"/>
    </w:pPr>
    <w:tbl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7</cp:revision>
  <dcterms:created xsi:type="dcterms:W3CDTF">2023-03-16T02:13:00Z</dcterms:created>
  <dcterms:modified xsi:type="dcterms:W3CDTF">2026-08-14T08:49:24Z</dcterms:modified>
</cp:coreProperties>
</file>