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b/>
          <w:bCs/>
          <w:sz w:val="48"/>
          <w:szCs w:val="48"/>
        </w:rPr>
      </w:pPr>
      <w:r>
        <w:rPr>
          <w:b/>
          <w:bCs/>
          <w:sz w:val="48"/>
          <w:szCs w:val="48"/>
        </w:rPr>
      </w:r>
      <w:r/>
    </w:p>
    <w:p>
      <w:pPr>
        <w:jc w:val="center"/>
        <w:spacing w:line="360" w:lineRule="auto"/>
        <w:widowControl/>
        <w:rPr>
          <w:b/>
          <w:bCs/>
          <w:sz w:val="52"/>
          <w:szCs w:val="52"/>
        </w:rPr>
      </w:pPr>
      <w:r>
        <w:rPr>
          <w:rFonts w:hint="eastAsia"/>
          <w:b/>
          <w:bCs/>
          <w:sz w:val="56"/>
          <w:szCs w:val="56"/>
        </w:rPr>
        <w:t xml:space="preserve">移动监测站升级改造（升一类）</w:t>
      </w:r>
      <w:r/>
    </w:p>
    <w:p>
      <w:pPr>
        <w:jc w:val="center"/>
        <w:spacing w:line="360" w:lineRule="auto"/>
        <w:widowControl/>
        <w:rPr>
          <w:b/>
          <w:bCs/>
          <w:sz w:val="72"/>
          <w:szCs w:val="72"/>
        </w:rPr>
      </w:pPr>
      <w:r>
        <w:rPr>
          <w:b/>
          <w:bCs/>
          <w:sz w:val="72"/>
          <w:szCs w:val="72"/>
        </w:rPr>
      </w:r>
      <w:r/>
    </w:p>
    <w:p>
      <w:pPr>
        <w:jc w:val="center"/>
        <w:spacing w:line="360" w:lineRule="auto"/>
        <w:widowControl/>
        <w:rPr>
          <w:b/>
          <w:bCs/>
          <w:sz w:val="72"/>
          <w:szCs w:val="72"/>
        </w:rPr>
      </w:pPr>
      <w:r>
        <w:rPr>
          <w:b/>
          <w:bCs/>
          <w:sz w:val="72"/>
          <w:szCs w:val="72"/>
        </w:rPr>
      </w:r>
      <w:r/>
    </w:p>
    <w:p>
      <w:pPr>
        <w:jc w:val="center"/>
        <w:spacing w:line="360" w:lineRule="auto"/>
        <w:widowControl/>
        <w:rPr>
          <w:b/>
          <w:bCs/>
          <w:sz w:val="72"/>
          <w:szCs w:val="72"/>
        </w:rPr>
      </w:pPr>
      <w:r>
        <w:rPr>
          <w:b/>
          <w:bCs/>
          <w:sz w:val="72"/>
          <w:szCs w:val="72"/>
        </w:rPr>
      </w:r>
      <w:r/>
    </w:p>
    <w:p>
      <w:pPr>
        <w:jc w:val="center"/>
        <w:spacing w:line="360" w:lineRule="auto"/>
        <w:widowControl/>
        <w:rPr>
          <w:b/>
          <w:bCs/>
          <w:sz w:val="72"/>
          <w:szCs w:val="72"/>
        </w:rPr>
      </w:pPr>
      <w:r>
        <w:rPr>
          <w:b/>
          <w:bCs/>
          <w:sz w:val="72"/>
          <w:szCs w:val="72"/>
        </w:rPr>
        <w:t xml:space="preserve">招标文件</w:t>
      </w:r>
      <w:r/>
    </w:p>
    <w:p>
      <w:pPr>
        <w:jc w:val="center"/>
        <w:spacing w:line="360" w:lineRule="auto"/>
        <w:widowControl/>
        <w:rPr>
          <w:b/>
          <w:bCs/>
          <w:sz w:val="36"/>
          <w:szCs w:val="36"/>
        </w:rPr>
      </w:pPr>
      <w:r>
        <w:rPr>
          <w:b/>
          <w:bCs/>
          <w:sz w:val="36"/>
          <w:szCs w:val="36"/>
        </w:rPr>
      </w:r>
      <w:r/>
    </w:p>
    <w:p>
      <w:pPr>
        <w:jc w:val="center"/>
        <w:spacing w:line="360" w:lineRule="auto"/>
        <w:widowControl/>
        <w:rPr>
          <w:b/>
          <w:bCs/>
          <w:sz w:val="36"/>
          <w:szCs w:val="36"/>
        </w:rPr>
      </w:pPr>
      <w:r>
        <w:rPr>
          <w:b/>
          <w:bCs/>
          <w:sz w:val="36"/>
          <w:szCs w:val="36"/>
        </w:rPr>
      </w:r>
      <w:r/>
    </w:p>
    <w:p>
      <w:pPr>
        <w:jc w:val="center"/>
        <w:spacing w:line="360" w:lineRule="auto"/>
        <w:widowControl/>
        <w:rPr>
          <w:b/>
          <w:bCs/>
          <w:sz w:val="36"/>
          <w:szCs w:val="36"/>
        </w:rPr>
      </w:pPr>
      <w:r>
        <w:rPr>
          <w:b/>
          <w:bCs/>
          <w:sz w:val="36"/>
          <w:szCs w:val="36"/>
        </w:rPr>
        <w:t xml:space="preserve">项目编号：</w:t>
      </w:r>
      <w:r>
        <w:rPr>
          <w:rFonts w:hint="eastAsia"/>
          <w:b/>
          <w:bCs/>
          <w:sz w:val="36"/>
          <w:szCs w:val="36"/>
        </w:rPr>
        <w:t xml:space="preserve">JSZC-320000-JSYC-G2026-0021</w:t>
      </w:r>
      <w:r/>
    </w:p>
    <w:p>
      <w:pPr>
        <w:spacing w:line="360" w:lineRule="auto"/>
        <w:widowControl/>
        <w:rPr>
          <w:b/>
          <w:bCs/>
          <w:sz w:val="36"/>
          <w:szCs w:val="36"/>
        </w:rPr>
      </w:pPr>
      <w:r>
        <w:rPr>
          <w:b/>
          <w:bCs/>
          <w:sz w:val="36"/>
          <w:szCs w:val="36"/>
        </w:rPr>
      </w:r>
      <w:r/>
    </w:p>
    <w:p>
      <w:pPr>
        <w:jc w:val="left"/>
        <w:spacing w:line="360" w:lineRule="auto"/>
        <w:widowControl/>
        <w:rPr>
          <w:sz w:val="32"/>
          <w:szCs w:val="32"/>
        </w:rPr>
      </w:pPr>
      <w:r>
        <w:rPr>
          <w:sz w:val="32"/>
          <w:szCs w:val="32"/>
        </w:rPr>
      </w:r>
      <w:r/>
    </w:p>
    <w:p>
      <w:pPr>
        <w:jc w:val="left"/>
        <w:spacing w:line="360" w:lineRule="auto"/>
        <w:widowControl/>
        <w:rPr>
          <w:sz w:val="32"/>
          <w:szCs w:val="32"/>
        </w:rPr>
      </w:pPr>
      <w:r>
        <w:rPr>
          <w:sz w:val="32"/>
          <w:szCs w:val="32"/>
        </w:rPr>
      </w:r>
      <w:r/>
    </w:p>
    <w:p>
      <w:pPr>
        <w:jc w:val="left"/>
        <w:spacing w:line="360" w:lineRule="auto"/>
        <w:widowControl/>
        <w:rPr>
          <w:b/>
          <w:bCs/>
          <w:sz w:val="36"/>
          <w:szCs w:val="36"/>
        </w:rPr>
      </w:pPr>
      <w:r>
        <w:rPr>
          <w:b/>
          <w:bCs/>
          <w:sz w:val="36"/>
          <w:szCs w:val="36"/>
        </w:rPr>
      </w:r>
      <w:r/>
    </w:p>
    <w:p>
      <w:pPr>
        <w:pStyle w:val="738"/>
        <w:ind w:firstLine="0"/>
      </w:pPr>
      <w:r/>
      <w:r/>
    </w:p>
    <w:p>
      <w:pPr>
        <w:jc w:val="center"/>
        <w:spacing w:line="360" w:lineRule="auto"/>
        <w:widowControl/>
        <w:rPr>
          <w:b/>
          <w:sz w:val="36"/>
          <w:szCs w:val="36"/>
        </w:rPr>
      </w:pPr>
      <w:r>
        <w:rPr>
          <w:b/>
          <w:sz w:val="36"/>
          <w:szCs w:val="36"/>
        </w:rPr>
      </w:r>
      <w:r/>
    </w:p>
    <w:p>
      <w:pPr>
        <w:jc w:val="center"/>
        <w:spacing w:line="360" w:lineRule="auto"/>
        <w:widowControl/>
        <w:rPr>
          <w:b/>
          <w:sz w:val="36"/>
          <w:szCs w:val="36"/>
        </w:rPr>
      </w:pPr>
      <w:r>
        <w:rPr>
          <w:rFonts w:hint="eastAsia"/>
          <w:b/>
          <w:sz w:val="36"/>
          <w:szCs w:val="36"/>
        </w:rPr>
        <w:t xml:space="preserve">江苏益诚建设工程咨询有限公司</w:t>
      </w:r>
      <w:r/>
    </w:p>
    <w:p>
      <w:pPr>
        <w:jc w:val="center"/>
        <w:spacing w:line="360" w:lineRule="auto"/>
        <w:widowControl/>
        <w:rPr>
          <w:b/>
          <w:bCs/>
          <w:sz w:val="36"/>
          <w:szCs w:val="36"/>
        </w:rPr>
      </w:pPr>
      <w:r>
        <w:rPr>
          <w:b/>
          <w:sz w:val="36"/>
          <w:szCs w:val="36"/>
        </w:rPr>
        <w:t xml:space="preserve">2026</w:t>
      </w:r>
      <w:r>
        <w:rPr>
          <w:b/>
          <w:sz w:val="36"/>
          <w:szCs w:val="36"/>
        </w:rPr>
        <w:t xml:space="preserve">年</w:t>
      </w:r>
      <w:r>
        <w:rPr>
          <w:rFonts w:hint="eastAsia"/>
          <w:b/>
          <w:sz w:val="36"/>
          <w:szCs w:val="36"/>
        </w:rPr>
        <w:t xml:space="preserve">8</w:t>
      </w:r>
      <w:r>
        <w:rPr>
          <w:b/>
          <w:sz w:val="36"/>
          <w:szCs w:val="36"/>
        </w:rPr>
        <w:t xml:space="preserve">月</w:t>
      </w:r>
      <w:r/>
    </w:p>
    <w:p>
      <w:pPr>
        <w:jc w:val="center"/>
        <w:spacing w:line="360" w:lineRule="auto"/>
        <w:widowControl/>
        <w:rPr>
          <w:b/>
          <w:bCs/>
          <w:sz w:val="36"/>
          <w:szCs w:val="36"/>
        </w:rPr>
      </w:pPr>
      <w:r>
        <w:rPr>
          <w:b/>
          <w:bCs/>
          <w:sz w:val="36"/>
          <w:szCs w:val="36"/>
        </w:rPr>
        <w:br w:type="page" w:clear="all"/>
      </w:r>
      <w:r>
        <w:rPr>
          <w:sz w:val="36"/>
          <w:szCs w:val="36"/>
          <w:lang w:val="zh-CN"/>
        </w:rPr>
        <w:t xml:space="preserve">目</w:t>
      </w:r>
      <w:r>
        <w:rPr>
          <w:sz w:val="36"/>
          <w:szCs w:val="36"/>
        </w:rPr>
        <w:t xml:space="preserve"> </w:t>
      </w:r>
      <w:r>
        <w:rPr>
          <w:sz w:val="36"/>
          <w:szCs w:val="36"/>
          <w:lang w:val="zh-CN"/>
        </w:rPr>
        <w:t xml:space="preserve">录</w:t>
      </w:r>
      <w:r/>
    </w:p>
    <w:p>
      <w:pPr>
        <w:pStyle w:val="694"/>
        <w:tabs>
          <w:tab w:val="right" w:pos="8296" w:leader="dot"/>
        </w:tabs>
        <w:rPr>
          <w:sz w:val="28"/>
          <w:szCs w:val="28"/>
        </w:rPr>
      </w:pPr>
      <w:r>
        <w:rPr>
          <w:sz w:val="28"/>
          <w:szCs w:val="28"/>
        </w:rPr>
      </w:r>
      <w:r/>
    </w:p>
    <w:p>
      <w:pPr>
        <w:pStyle w:val="694"/>
        <w:tabs>
          <w:tab w:val="right" w:pos="8506" w:leader="dot"/>
        </w:tabs>
      </w:pPr>
      <w:r>
        <w:rPr>
          <w:sz w:val="30"/>
          <w:szCs w:val="30"/>
        </w:rPr>
        <w:fldChar w:fldCharType="begin"/>
      </w:r>
      <w:r>
        <w:rPr>
          <w:sz w:val="30"/>
          <w:szCs w:val="30"/>
        </w:rPr>
        <w:instrText xml:space="preserve">TOC \o "1-1" \h \u </w:instrText>
      </w:r>
      <w:r>
        <w:rPr>
          <w:sz w:val="30"/>
          <w:szCs w:val="30"/>
        </w:rPr>
        <w:fldChar w:fldCharType="separate"/>
      </w:r>
      <w:hyperlink w:tooltip="#_Toc8411" w:anchor="_Toc8411" w:history="1">
        <w:r>
          <w:rPr>
            <w:rFonts w:ascii="宋体" w:hAnsi="宋体"/>
          </w:rPr>
          <w:t xml:space="preserve">第一章</w:t>
        </w:r>
        <w:r>
          <w:rPr>
            <w:rFonts w:ascii="宋体" w:hAnsi="宋体"/>
          </w:rPr>
          <w:t xml:space="preserve"> </w:t>
        </w:r>
        <w:r>
          <w:t xml:space="preserve">招标公告</w:t>
        </w:r>
        <w:r>
          <w:tab/>
        </w:r>
        <w:r>
          <w:fldChar w:fldCharType="begin"/>
        </w:r>
        <w:r>
          <w:instrText xml:space="preserve"> PAGEREF _Toc8411 \h </w:instrText>
        </w:r>
        <w:r>
          <w:fldChar w:fldCharType="separate"/>
        </w:r>
        <w:r>
          <w:t xml:space="preserve">1</w:t>
        </w:r>
        <w:r>
          <w:fldChar w:fldCharType="end"/>
        </w:r>
      </w:hyperlink>
      <w:r/>
      <w:r/>
    </w:p>
    <w:p>
      <w:pPr>
        <w:pStyle w:val="694"/>
        <w:tabs>
          <w:tab w:val="right" w:pos="8506" w:leader="dot"/>
        </w:tabs>
      </w:pPr>
      <w:r/>
      <w:hyperlink w:tooltip="#_Toc31164" w:anchor="_Toc31164" w:history="1">
        <w:r>
          <w:rPr>
            <w:rFonts w:ascii="宋体" w:hAnsi="宋体"/>
          </w:rPr>
          <w:t xml:space="preserve">第二章</w:t>
        </w:r>
        <w:r>
          <w:rPr>
            <w:rFonts w:ascii="宋体" w:hAnsi="宋体"/>
          </w:rPr>
          <w:t xml:space="preserve"> </w:t>
        </w:r>
        <w:r>
          <w:t xml:space="preserve">投标人须知</w:t>
        </w:r>
        <w:r>
          <w:tab/>
        </w:r>
        <w:r>
          <w:fldChar w:fldCharType="begin"/>
        </w:r>
        <w:r>
          <w:instrText xml:space="preserve"> PAGEREF _Toc31164 \h </w:instrText>
        </w:r>
        <w:r>
          <w:fldChar w:fldCharType="separate"/>
        </w:r>
        <w:r>
          <w:t xml:space="preserve">5</w:t>
        </w:r>
        <w:r>
          <w:fldChar w:fldCharType="end"/>
        </w:r>
      </w:hyperlink>
      <w:r/>
      <w:r/>
    </w:p>
    <w:p>
      <w:pPr>
        <w:pStyle w:val="694"/>
        <w:tabs>
          <w:tab w:val="right" w:pos="8506" w:leader="dot"/>
        </w:tabs>
      </w:pPr>
      <w:r/>
      <w:hyperlink w:tooltip="#_Toc7607" w:anchor="_Toc7607" w:history="1">
        <w:r>
          <w:rPr>
            <w:rFonts w:ascii="宋体" w:hAnsi="宋体"/>
          </w:rPr>
          <w:t xml:space="preserve">第三章</w:t>
        </w:r>
        <w:r>
          <w:rPr>
            <w:rFonts w:ascii="宋体" w:hAnsi="宋体"/>
          </w:rPr>
          <w:t xml:space="preserve"> </w:t>
        </w:r>
        <w:r>
          <w:t xml:space="preserve">评标标准</w:t>
        </w:r>
        <w:r>
          <w:tab/>
        </w:r>
        <w:r>
          <w:fldChar w:fldCharType="begin"/>
        </w:r>
        <w:r>
          <w:instrText xml:space="preserve"> PAGEREF _Toc7607 \h </w:instrText>
        </w:r>
        <w:r>
          <w:fldChar w:fldCharType="separate"/>
        </w:r>
        <w:r>
          <w:t xml:space="preserve">19</w:t>
        </w:r>
        <w:r>
          <w:fldChar w:fldCharType="end"/>
        </w:r>
      </w:hyperlink>
      <w:r/>
      <w:r/>
    </w:p>
    <w:p>
      <w:pPr>
        <w:pStyle w:val="694"/>
        <w:tabs>
          <w:tab w:val="right" w:pos="8506" w:leader="dot"/>
        </w:tabs>
      </w:pPr>
      <w:r/>
      <w:hyperlink w:tooltip="#_Toc19679" w:anchor="_Toc19679" w:history="1">
        <w:r>
          <w:rPr>
            <w:rFonts w:ascii="宋体" w:hAnsi="宋体"/>
          </w:rPr>
          <w:t xml:space="preserve">第四章</w:t>
        </w:r>
        <w:r>
          <w:rPr>
            <w:rFonts w:ascii="宋体" w:hAnsi="宋体"/>
          </w:rPr>
          <w:t xml:space="preserve"> </w:t>
        </w:r>
        <w:r>
          <w:t xml:space="preserve">采购需求</w:t>
        </w:r>
        <w:r>
          <w:tab/>
        </w:r>
        <w:r>
          <w:fldChar w:fldCharType="begin"/>
        </w:r>
        <w:r>
          <w:instrText xml:space="preserve"> PAGEREF _Toc19679 \h </w:instrText>
        </w:r>
        <w:r>
          <w:fldChar w:fldCharType="separate"/>
        </w:r>
        <w:r>
          <w:t xml:space="preserve">29</w:t>
        </w:r>
        <w:r>
          <w:fldChar w:fldCharType="end"/>
        </w:r>
      </w:hyperlink>
      <w:r/>
      <w:r/>
    </w:p>
    <w:p>
      <w:pPr>
        <w:pStyle w:val="694"/>
        <w:tabs>
          <w:tab w:val="right" w:pos="8506" w:leader="dot"/>
        </w:tabs>
      </w:pPr>
      <w:r/>
      <w:hyperlink w:tooltip="#_Toc32451" w:anchor="_Toc32451" w:history="1">
        <w:r>
          <w:rPr>
            <w:rFonts w:ascii="宋体" w:hAnsi="宋体"/>
          </w:rPr>
          <w:t xml:space="preserve">第五章</w:t>
        </w:r>
        <w:r>
          <w:rPr>
            <w:rFonts w:ascii="宋体" w:hAnsi="宋体"/>
          </w:rPr>
          <w:t xml:space="preserve"> </w:t>
        </w:r>
        <w:r>
          <w:t xml:space="preserve">合同主要条款</w:t>
        </w:r>
        <w:r>
          <w:tab/>
        </w:r>
        <w:r>
          <w:fldChar w:fldCharType="begin"/>
        </w:r>
        <w:r>
          <w:instrText xml:space="preserve"> PAGEREF _Toc32451 \h </w:instrText>
        </w:r>
        <w:r>
          <w:fldChar w:fldCharType="separate"/>
        </w:r>
        <w:r>
          <w:t xml:space="preserve">49</w:t>
        </w:r>
        <w:r>
          <w:fldChar w:fldCharType="end"/>
        </w:r>
      </w:hyperlink>
      <w:r/>
      <w:r/>
    </w:p>
    <w:p>
      <w:pPr>
        <w:pStyle w:val="694"/>
        <w:tabs>
          <w:tab w:val="right" w:pos="8506" w:leader="dot"/>
        </w:tabs>
      </w:pPr>
      <w:r/>
      <w:hyperlink w:tooltip="#_Toc17172" w:anchor="_Toc17172" w:history="1">
        <w:r>
          <w:rPr>
            <w:rFonts w:ascii="宋体" w:hAnsi="宋体"/>
          </w:rPr>
          <w:t xml:space="preserve">第六章</w:t>
        </w:r>
        <w:r>
          <w:rPr>
            <w:rFonts w:ascii="宋体" w:hAnsi="宋体"/>
          </w:rPr>
          <w:t xml:space="preserve"> </w:t>
        </w:r>
        <w:r>
          <w:t xml:space="preserve">投标文件格式</w:t>
        </w:r>
        <w:r>
          <w:tab/>
        </w:r>
        <w:r>
          <w:fldChar w:fldCharType="begin"/>
        </w:r>
        <w:r>
          <w:instrText xml:space="preserve"> PAGEREF _Toc17172 \h </w:instrText>
        </w:r>
        <w:r>
          <w:fldChar w:fldCharType="separate"/>
        </w:r>
        <w:r>
          <w:t xml:space="preserve">54</w:t>
        </w:r>
        <w:r>
          <w:fldChar w:fldCharType="end"/>
        </w:r>
      </w:hyperlink>
      <w:r/>
      <w:r/>
    </w:p>
    <w:p>
      <w:pPr>
        <w:spacing w:line="720" w:lineRule="auto"/>
        <w:rPr>
          <w:sz w:val="28"/>
          <w:szCs w:val="28"/>
        </w:rPr>
      </w:pPr>
      <w:r>
        <w:rPr>
          <w:szCs w:val="30"/>
        </w:rPr>
        <w:fldChar w:fldCharType="end"/>
      </w:r>
      <w:r/>
    </w:p>
    <w:p>
      <w:pPr>
        <w:pStyle w:val="667"/>
        <w:sectPr>
          <w:footerReference w:type="default" r:id="rId10"/>
          <w:footnotePr/>
          <w:endnotePr/>
          <w:type w:val="nextPage"/>
          <w:pgSz w:w="11906" w:h="16838" w:orient="portrait"/>
          <w:pgMar w:top="1440" w:right="1800" w:bottom="1440" w:left="1600" w:header="851" w:footer="992" w:gutter="0"/>
          <w:cols w:num="1" w:sep="0" w:space="720" w:equalWidth="1"/>
          <w:docGrid w:linePitch="360"/>
          <w:titlePg/>
        </w:sectPr>
      </w:pPr>
      <w:r/>
      <w:r/>
    </w:p>
    <w:p>
      <w:pPr>
        <w:pStyle w:val="667"/>
        <w:jc w:val="both"/>
      </w:pPr>
      <w:r>
        <w:t xml:space="preserve">  </w:t>
      </w:r>
      <w:bookmarkStart w:id="0" w:name="_Toc8411"/>
      <w:r>
        <w:t xml:space="preserve">招标公告</w:t>
      </w:r>
      <w:bookmarkEnd w:id="0"/>
      <w:r/>
      <w:r/>
    </w:p>
    <w:p>
      <w:pPr>
        <w:ind w:firstLine="420"/>
        <w:spacing w:line="360" w:lineRule="auto"/>
        <w:pBdr>
          <w:top w:val="single" w:color="auto" w:sz="4" w:space="1"/>
          <w:left w:val="single" w:color="auto" w:sz="4" w:space="4"/>
          <w:bottom w:val="single" w:color="auto" w:sz="4" w:space="1"/>
          <w:right w:val="single" w:color="auto" w:sz="4" w:space="4"/>
        </w:pBdr>
      </w:pPr>
      <w:r/>
      <w:bookmarkStart w:id="1" w:name="_Hlk213065768"/>
      <w:r>
        <w:t xml:space="preserve">项目概况</w:t>
      </w:r>
      <w:r/>
    </w:p>
    <w:p>
      <w:pPr>
        <w:ind w:firstLine="420"/>
        <w:spacing w:line="360" w:lineRule="auto"/>
        <w:pBdr>
          <w:top w:val="single" w:color="auto" w:sz="4" w:space="1"/>
          <w:left w:val="single" w:color="auto" w:sz="4" w:space="4"/>
          <w:bottom w:val="single" w:color="auto" w:sz="4" w:space="1"/>
          <w:right w:val="single" w:color="auto" w:sz="4" w:space="4"/>
        </w:pBdr>
      </w:pPr>
      <w:r>
        <w:rPr>
          <w:rFonts w:hint="eastAsia"/>
        </w:rPr>
        <w:t xml:space="preserve">移动监测站升级改造（升一类）</w:t>
      </w:r>
      <w:r>
        <w:t xml:space="preserve">的潜在投标人应在</w:t>
      </w:r>
      <w:r>
        <w:rPr>
          <w:spacing w:val="15"/>
          <w:u w:val="single"/>
          <w:shd w:val="clear" w:color="auto" w:fill="ffffff"/>
        </w:rPr>
        <w:t xml:space="preserve">江苏政府采购</w:t>
      </w:r>
      <w:r>
        <w:rPr>
          <w:spacing w:val="15"/>
          <w:shd w:val="clear" w:color="auto" w:fill="ffffff"/>
        </w:rPr>
        <w:t xml:space="preserve">网</w:t>
      </w:r>
      <w:r>
        <w:t xml:space="preserve">获取招标文件</w:t>
      </w:r>
      <w:r>
        <w:rPr>
          <w:u w:val="single"/>
        </w:rPr>
        <w:t xml:space="preserve">，并于</w:t>
      </w:r>
      <w:r>
        <w:rPr>
          <w:u w:val="single"/>
        </w:rPr>
        <w:t xml:space="preserve">2026</w:t>
      </w:r>
      <w:r>
        <w:rPr>
          <w:u w:val="single"/>
        </w:rPr>
        <w:t xml:space="preserve">年</w:t>
      </w:r>
      <w:r>
        <w:rPr>
          <w:rFonts w:hint="eastAsia"/>
          <w:u w:val="single"/>
        </w:rPr>
        <w:t xml:space="preserve">9</w:t>
      </w:r>
      <w:r>
        <w:rPr>
          <w:u w:val="single"/>
        </w:rPr>
        <w:t xml:space="preserve">月</w:t>
      </w:r>
      <w:r>
        <w:rPr>
          <w:rFonts w:hint="eastAsia"/>
          <w:u w:val="single"/>
        </w:rPr>
        <w:t xml:space="preserve">9</w:t>
      </w:r>
      <w:r>
        <w:rPr>
          <w:u w:val="single"/>
        </w:rPr>
        <w:t xml:space="preserve">日</w:t>
      </w:r>
      <w:r>
        <w:rPr>
          <w:rFonts w:hint="eastAsia"/>
          <w:u w:val="single"/>
        </w:rPr>
        <w:t xml:space="preserve">9</w:t>
      </w:r>
      <w:r>
        <w:rPr>
          <w:u w:val="single"/>
        </w:rPr>
        <w:t xml:space="preserve">时</w:t>
      </w:r>
      <w:r>
        <w:rPr>
          <w:rFonts w:hint="eastAsia"/>
          <w:u w:val="single"/>
        </w:rPr>
        <w:t xml:space="preserve">30</w:t>
      </w:r>
      <w:r>
        <w:rPr>
          <w:u w:val="single"/>
        </w:rPr>
        <w:t xml:space="preserve">分</w:t>
      </w:r>
      <w:r>
        <w:rPr>
          <w:bCs/>
          <w:u w:val="single"/>
        </w:rPr>
        <w:t xml:space="preserve">（北京时间）</w:t>
      </w:r>
      <w:r>
        <w:rPr>
          <w:bCs/>
        </w:rPr>
        <w:t xml:space="preserve">前递交投标文件</w:t>
      </w:r>
      <w:r>
        <w:t xml:space="preserve">。</w:t>
      </w:r>
      <w:r/>
    </w:p>
    <w:p>
      <w:pPr>
        <w:pStyle w:val="668"/>
        <w:spacing w:before="0" w:after="0" w:line="360" w:lineRule="auto"/>
        <w:rPr>
          <w:rFonts w:ascii="Times New Roman" w:hAnsi="Times New Roman" w:cs="Times New Roman"/>
          <w:sz w:val="21"/>
          <w:szCs w:val="21"/>
        </w:rPr>
      </w:pPr>
      <w:r/>
      <w:bookmarkStart w:id="2" w:name="_Toc28359002"/>
      <w:r/>
      <w:bookmarkStart w:id="3" w:name="_Toc35393790"/>
      <w:r/>
      <w:bookmarkStart w:id="4" w:name="_Toc35393621"/>
      <w:r/>
      <w:bookmarkStart w:id="5" w:name="_Toc28359079"/>
      <w:r/>
      <w:bookmarkStart w:id="6" w:name="_Hlk24379207"/>
      <w:r>
        <w:rPr>
          <w:rFonts w:ascii="Times New Roman" w:hAnsi="Times New Roman" w:cs="Times New Roman"/>
          <w:sz w:val="21"/>
          <w:szCs w:val="21"/>
        </w:rPr>
        <w:t xml:space="preserve">一、项目基本情况</w:t>
      </w:r>
      <w:bookmarkEnd w:id="2"/>
      <w:r/>
      <w:bookmarkEnd w:id="3"/>
      <w:r/>
      <w:bookmarkEnd w:id="4"/>
      <w:r/>
      <w:bookmarkEnd w:id="5"/>
      <w:r/>
      <w:r/>
    </w:p>
    <w:p>
      <w:pPr>
        <w:ind w:firstLine="370"/>
        <w:spacing w:line="360" w:lineRule="auto"/>
        <w:shd w:val="clear" w:color="auto" w:fill="ffffff"/>
        <w:widowControl/>
        <w:rPr>
          <w:spacing w:val="8"/>
        </w:rPr>
      </w:pPr>
      <w:r/>
      <w:bookmarkStart w:id="7" w:name="_Toc35393791"/>
      <w:r/>
      <w:bookmarkStart w:id="8" w:name="_Toc28359080"/>
      <w:r/>
      <w:bookmarkStart w:id="9" w:name="_Toc28359003"/>
      <w:r/>
      <w:bookmarkStart w:id="10" w:name="_Toc35393622"/>
      <w:r/>
      <w:bookmarkEnd w:id="6"/>
      <w:r>
        <w:rPr>
          <w:spacing w:val="8"/>
        </w:rPr>
        <w:t xml:space="preserve">1.1</w:t>
      </w:r>
      <w:r>
        <w:rPr>
          <w:spacing w:val="8"/>
        </w:rPr>
        <w:t xml:space="preserve">项目编号：</w:t>
      </w:r>
      <w:r>
        <w:rPr>
          <w:rFonts w:hint="eastAsia"/>
          <w:spacing w:val="8"/>
        </w:rPr>
        <w:t xml:space="preserve">JSZC-320000-JSYC-G2026-0021</w:t>
      </w:r>
      <w:r/>
    </w:p>
    <w:p>
      <w:pPr>
        <w:ind w:firstLine="370"/>
        <w:spacing w:line="360" w:lineRule="auto"/>
        <w:shd w:val="clear" w:color="auto" w:fill="ffffff"/>
        <w:widowControl/>
        <w:rPr>
          <w:spacing w:val="8"/>
        </w:rPr>
      </w:pPr>
      <w:r>
        <w:rPr>
          <w:spacing w:val="8"/>
        </w:rPr>
        <w:t xml:space="preserve">1.2</w:t>
      </w:r>
      <w:r>
        <w:rPr>
          <w:spacing w:val="8"/>
        </w:rPr>
        <w:t xml:space="preserve">项目名称：</w:t>
      </w:r>
      <w:r>
        <w:rPr>
          <w:rFonts w:hint="eastAsia"/>
        </w:rPr>
        <w:t xml:space="preserve">移动监测站升级改造（升一类）</w:t>
      </w:r>
      <w:r/>
    </w:p>
    <w:p>
      <w:pPr>
        <w:ind w:firstLine="370"/>
        <w:spacing w:line="360" w:lineRule="auto"/>
        <w:shd w:val="clear" w:color="auto" w:fill="ffffff"/>
        <w:widowControl/>
        <w:rPr>
          <w:spacing w:val="8"/>
        </w:rPr>
      </w:pPr>
      <w:r>
        <w:rPr>
          <w:spacing w:val="8"/>
        </w:rPr>
        <w:t xml:space="preserve">1.3</w:t>
      </w:r>
      <w:r>
        <w:rPr>
          <w:spacing w:val="8"/>
        </w:rPr>
        <w:t xml:space="preserve">项目预算：</w:t>
      </w:r>
      <w:r>
        <w:rPr>
          <w:rFonts w:hint="eastAsia"/>
          <w:spacing w:val="8"/>
        </w:rPr>
        <w:t xml:space="preserve">475</w:t>
      </w:r>
      <w:r>
        <w:rPr>
          <w:spacing w:val="8"/>
        </w:rPr>
        <w:t xml:space="preserve">万元</w:t>
      </w:r>
      <w:r/>
    </w:p>
    <w:p>
      <w:pPr>
        <w:ind w:firstLine="369"/>
        <w:spacing w:line="360" w:lineRule="auto"/>
        <w:shd w:val="clear" w:color="auto" w:fill="ffffff"/>
        <w:widowControl/>
        <w:rPr>
          <w:spacing w:val="8"/>
        </w:rPr>
      </w:pPr>
      <w:r>
        <w:rPr>
          <w:spacing w:val="8"/>
        </w:rPr>
        <w:t xml:space="preserve">1.4</w:t>
      </w:r>
      <w:r>
        <w:rPr>
          <w:spacing w:val="8"/>
        </w:rPr>
        <w:t xml:space="preserve">最高限价：</w:t>
      </w:r>
      <w:r>
        <w:rPr>
          <w:rFonts w:hint="eastAsia"/>
          <w:spacing w:val="8"/>
        </w:rPr>
        <w:t xml:space="preserve">475</w:t>
      </w:r>
      <w:r>
        <w:rPr>
          <w:spacing w:val="8"/>
        </w:rPr>
        <w:t xml:space="preserve">万元（投标人投标报价不得超过上述限价金额，否则将作无效标处理）。</w:t>
      </w:r>
      <w:r/>
    </w:p>
    <w:p>
      <w:pPr>
        <w:ind w:left="1828" w:hanging="1408"/>
        <w:spacing w:line="360" w:lineRule="auto"/>
        <w:shd w:val="clear" w:color="auto" w:fill="ffffff"/>
        <w:widowControl/>
      </w:pPr>
      <w:r>
        <w:rPr>
          <w:spacing w:val="8"/>
        </w:rPr>
        <w:t xml:space="preserve">1.5</w:t>
      </w:r>
      <w:r>
        <w:rPr>
          <w:spacing w:val="8"/>
        </w:rPr>
        <w:t xml:space="preserve">采购需求</w:t>
      </w:r>
      <w:r>
        <w:rPr>
          <w:spacing w:val="8"/>
        </w:rPr>
        <w:t xml:space="preserve">：</w:t>
      </w:r>
      <w:r>
        <w:rPr>
          <w:rFonts w:hint="eastAsia"/>
        </w:rPr>
        <w:t xml:space="preserve">移动监测站升级改造（升一类），</w:t>
      </w:r>
      <w:r>
        <w:rPr>
          <w:rFonts w:hint="eastAsia"/>
        </w:rPr>
        <w:t xml:space="preserve">详见第四章采购需求。</w:t>
      </w:r>
      <w:r/>
    </w:p>
    <w:p>
      <w:pPr>
        <w:ind w:firstLine="370"/>
        <w:spacing w:line="360" w:lineRule="auto"/>
        <w:shd w:val="clear" w:color="auto" w:fill="ffffff"/>
        <w:widowControl/>
        <w:rPr>
          <w:spacing w:val="8"/>
        </w:rPr>
      </w:pPr>
      <w:r>
        <w:rPr>
          <w:spacing w:val="8"/>
        </w:rPr>
        <w:t xml:space="preserve">1.6</w:t>
      </w:r>
      <w:r>
        <w:t xml:space="preserve">合同履行期限：</w:t>
      </w:r>
      <w:r>
        <w:rPr>
          <w:rFonts w:hint="eastAsia"/>
        </w:rPr>
        <w:t xml:space="preserve">合同签订后</w:t>
      </w:r>
      <w:r>
        <w:rPr>
          <w:rFonts w:hint="eastAsia"/>
        </w:rPr>
        <w:t xml:space="preserve">4</w:t>
      </w:r>
      <w:r>
        <w:rPr>
          <w:rFonts w:hint="eastAsia"/>
        </w:rPr>
        <w:t xml:space="preserve">个月内完成到货交付</w:t>
      </w:r>
      <w:r/>
    </w:p>
    <w:p>
      <w:pPr>
        <w:ind w:firstLine="370"/>
        <w:spacing w:line="360" w:lineRule="auto"/>
        <w:shd w:val="clear" w:color="auto" w:fill="ffffff"/>
        <w:widowControl/>
        <w:rPr>
          <w:spacing w:val="8"/>
        </w:rPr>
      </w:pPr>
      <w:r>
        <w:rPr>
          <w:spacing w:val="8"/>
        </w:rPr>
        <w:t xml:space="preserve">1.7</w:t>
      </w:r>
      <w:r>
        <w:rPr>
          <w:spacing w:val="8"/>
        </w:rPr>
        <w:t xml:space="preserve">本项目专门面向中小企业（或监狱企业或残疾人福利性单位）采购。</w:t>
      </w:r>
      <w:r/>
    </w:p>
    <w:p>
      <w:pPr>
        <w:ind w:firstLine="370"/>
        <w:spacing w:line="360" w:lineRule="auto"/>
        <w:shd w:val="clear" w:color="auto" w:fill="ffffff"/>
        <w:widowControl/>
        <w:rPr>
          <w:spacing w:val="8"/>
        </w:rPr>
      </w:pPr>
      <w:r>
        <w:rPr>
          <w:spacing w:val="8"/>
        </w:rPr>
        <w:t xml:space="preserve">1.8</w:t>
      </w:r>
      <w:r>
        <w:rPr>
          <w:spacing w:val="8"/>
        </w:rPr>
        <w:t xml:space="preserve">本项目</w:t>
      </w:r>
      <w:r>
        <w:rPr>
          <w:rFonts w:hint="eastAsia"/>
          <w:spacing w:val="8"/>
        </w:rPr>
        <w:t xml:space="preserve">不</w:t>
      </w:r>
      <w:r>
        <w:rPr>
          <w:spacing w:val="8"/>
          <w:u w:val="single"/>
        </w:rPr>
        <w:t xml:space="preserve">接受</w:t>
      </w:r>
      <w:r>
        <w:rPr>
          <w:spacing w:val="8"/>
        </w:rPr>
        <w:t xml:space="preserve">联合体投标。</w:t>
      </w:r>
      <w:r/>
    </w:p>
    <w:p>
      <w:pPr>
        <w:ind w:firstLine="370"/>
        <w:spacing w:line="360" w:lineRule="auto"/>
        <w:shd w:val="clear" w:color="auto" w:fill="ffffff"/>
        <w:widowControl/>
        <w:rPr>
          <w:spacing w:val="8"/>
        </w:rPr>
      </w:pPr>
      <w:r>
        <w:rPr>
          <w:spacing w:val="8"/>
        </w:rPr>
        <w:t xml:space="preserve">1.9</w:t>
      </w:r>
      <w:r>
        <w:rPr>
          <w:spacing w:val="8"/>
        </w:rPr>
        <w:t xml:space="preserve">本项目标的所属行业：</w:t>
      </w:r>
      <w:r>
        <w:rPr>
          <w:rFonts w:hint="eastAsia"/>
          <w:spacing w:val="8"/>
        </w:rPr>
        <w:t xml:space="preserve">工业</w:t>
      </w:r>
      <w:r>
        <w:rPr>
          <w:spacing w:val="8"/>
        </w:rPr>
        <w:t xml:space="preserve">。</w:t>
      </w:r>
      <w:r/>
    </w:p>
    <w:p>
      <w:pPr>
        <w:pStyle w:val="668"/>
        <w:spacing w:before="0" w:after="0" w:line="360" w:lineRule="auto"/>
        <w:rPr>
          <w:rFonts w:ascii="Times New Roman" w:hAnsi="Times New Roman" w:cs="Times New Roman"/>
          <w:sz w:val="21"/>
          <w:szCs w:val="21"/>
        </w:rPr>
      </w:pPr>
      <w:r>
        <w:rPr>
          <w:rFonts w:ascii="Times New Roman" w:hAnsi="Times New Roman" w:cs="Times New Roman"/>
          <w:sz w:val="21"/>
          <w:szCs w:val="21"/>
        </w:rPr>
        <w:t xml:space="preserve">二、申请人的资格要求：</w:t>
      </w:r>
      <w:bookmarkEnd w:id="7"/>
      <w:r/>
      <w:bookmarkEnd w:id="8"/>
      <w:r/>
      <w:bookmarkEnd w:id="9"/>
      <w:r/>
      <w:bookmarkEnd w:id="10"/>
      <w:r/>
      <w:r/>
    </w:p>
    <w:p>
      <w:pPr>
        <w:ind w:firstLine="454"/>
        <w:spacing w:line="360" w:lineRule="auto"/>
        <w:widowControl/>
        <w:rPr>
          <w:b/>
          <w:spacing w:val="8"/>
        </w:rPr>
      </w:pPr>
      <w:r/>
      <w:bookmarkStart w:id="11" w:name="_Toc28359081"/>
      <w:r/>
      <w:bookmarkStart w:id="12" w:name="_Toc35393792"/>
      <w:r/>
      <w:bookmarkStart w:id="13" w:name="_Toc35393623"/>
      <w:r/>
      <w:bookmarkStart w:id="14" w:name="_Toc28359004"/>
      <w:r>
        <w:rPr>
          <w:b/>
          <w:spacing w:val="8"/>
        </w:rPr>
        <w:t xml:space="preserve">2.1</w:t>
      </w:r>
      <w:r>
        <w:rPr>
          <w:b/>
          <w:spacing w:val="8"/>
        </w:rPr>
        <w:t xml:space="preserve">满足《中华人民共和国政府采购法》第二十二条规定；</w:t>
      </w:r>
      <w:r/>
    </w:p>
    <w:p>
      <w:pPr>
        <w:ind w:firstLine="420"/>
        <w:jc w:val="left"/>
        <w:spacing w:line="360" w:lineRule="auto"/>
        <w:widowControl/>
        <w:rPr>
          <w:bCs/>
        </w:rPr>
      </w:pPr>
      <w:r>
        <w:rPr>
          <w:bCs/>
        </w:rPr>
        <w:t xml:space="preserve">（</w:t>
      </w:r>
      <w:r>
        <w:rPr>
          <w:bCs/>
        </w:rPr>
        <w:t xml:space="preserve">1</w:t>
      </w:r>
      <w:r>
        <w:rPr>
          <w:bCs/>
        </w:rPr>
        <w:t xml:space="preserve">）具有独立承担民事责任的能力（提供法人或者其他组织的营业执照；供应商为自然人的，提供其身份证）；</w:t>
      </w:r>
      <w:r/>
    </w:p>
    <w:p>
      <w:pPr>
        <w:ind w:firstLine="420"/>
        <w:spacing w:line="360" w:lineRule="auto"/>
        <w:rPr>
          <w:bCs/>
        </w:rPr>
      </w:pPr>
      <w:r>
        <w:rPr>
          <w:bCs/>
        </w:rPr>
        <w:t xml:space="preserve">（</w:t>
      </w:r>
      <w:r>
        <w:rPr>
          <w:bCs/>
        </w:rPr>
        <w:t xml:space="preserve">2</w:t>
      </w:r>
      <w:r>
        <w:rPr>
          <w:bCs/>
        </w:rPr>
        <w:t xml:space="preserve">）具有良好的商业信誉和健全的财务会计制度（提供</w:t>
      </w:r>
      <w:r>
        <w:rPr>
          <w:rFonts w:hint="eastAsia"/>
          <w:bCs/>
          <w:u w:val="single"/>
        </w:rPr>
        <w:t xml:space="preserve">2024</w:t>
      </w:r>
      <w:r>
        <w:rPr>
          <w:rFonts w:hint="eastAsia"/>
          <w:bCs/>
          <w:u w:val="single"/>
        </w:rPr>
        <w:t xml:space="preserve">或</w:t>
      </w:r>
      <w:r>
        <w:rPr>
          <w:bCs/>
          <w:u w:val="single"/>
        </w:rPr>
        <w:t xml:space="preserve">2025</w:t>
      </w:r>
      <w:r>
        <w:rPr>
          <w:bCs/>
        </w:rPr>
        <w:t xml:space="preserve">年度财务报表（公司成立不满一年，至少提供投标截止时间前近一个月的财务报表），或投标截止时间前六个月内银行出具的资信证明）；</w:t>
      </w:r>
      <w:r/>
    </w:p>
    <w:p>
      <w:pPr>
        <w:ind w:firstLine="420"/>
        <w:spacing w:line="360" w:lineRule="auto"/>
        <w:rPr>
          <w:bCs/>
        </w:rPr>
      </w:pPr>
      <w:r>
        <w:rPr>
          <w:bCs/>
        </w:rPr>
        <w:t xml:space="preserve">（</w:t>
      </w:r>
      <w:r>
        <w:rPr>
          <w:bCs/>
        </w:rPr>
        <w:t xml:space="preserve">3</w:t>
      </w:r>
      <w:r>
        <w:rPr>
          <w:bCs/>
        </w:rPr>
        <w:t xml:space="preserve">）具有履行合同所必需的设备和专业技术能力（供应商根据履行采购项目合同需要，提供履行合同所必需的设备和专业技术能力的证明材料）；</w:t>
      </w:r>
      <w:r/>
    </w:p>
    <w:p>
      <w:pPr>
        <w:ind w:firstLine="420"/>
        <w:spacing w:line="360" w:lineRule="auto"/>
        <w:rPr>
          <w:bCs/>
        </w:rPr>
      </w:pPr>
      <w:r>
        <w:rPr>
          <w:bCs/>
        </w:rPr>
        <w:t xml:space="preserve">（</w:t>
      </w:r>
      <w:r>
        <w:rPr>
          <w:bCs/>
        </w:rPr>
        <w:t xml:space="preserve">4</w:t>
      </w:r>
      <w:r>
        <w:rPr>
          <w:bCs/>
        </w:rPr>
        <w:t xml:space="preserve">）有依法缴纳税收和社会保障资金的良好记录（提供参加本次政府采购活动前半年内至少一个月：</w:t>
      </w:r>
      <w:r>
        <w:rPr>
          <w:bCs/>
        </w:rPr>
        <w:t xml:space="preserve">①</w:t>
      </w:r>
      <w:r>
        <w:rPr>
          <w:bCs/>
        </w:rPr>
        <w:t xml:space="preserve">提供缴纳税收的凭证；</w:t>
      </w:r>
      <w:r>
        <w:rPr>
          <w:bCs/>
        </w:rPr>
        <w:t xml:space="preserve">②</w:t>
      </w:r>
      <w:r>
        <w:rPr>
          <w:bCs/>
        </w:rPr>
        <w:t xml:space="preserve">提供缴纳社会保险的凭据，依法享受免缴、缓缴的，提供证明材料）；</w:t>
      </w:r>
      <w:r/>
    </w:p>
    <w:p>
      <w:pPr>
        <w:ind w:firstLine="420"/>
        <w:spacing w:line="360" w:lineRule="auto"/>
        <w:rPr>
          <w:bCs/>
        </w:rPr>
      </w:pPr>
      <w:r>
        <w:rPr>
          <w:bCs/>
        </w:rPr>
        <w:t xml:space="preserve">（</w:t>
      </w:r>
      <w:r>
        <w:rPr>
          <w:bCs/>
        </w:rPr>
        <w:t xml:space="preserve">5</w:t>
      </w:r>
      <w:r>
        <w:rPr>
          <w:bCs/>
        </w:rPr>
        <w:t xml:space="preserve">）参加政府采购活动前三年内，在经营活动中没有重大违法记录（提供承诺书）；</w:t>
      </w:r>
      <w:r/>
    </w:p>
    <w:p>
      <w:pPr>
        <w:ind w:firstLine="420"/>
        <w:spacing w:line="360" w:lineRule="auto"/>
        <w:rPr>
          <w:bCs/>
        </w:rPr>
      </w:pPr>
      <w:r>
        <w:rPr>
          <w:bCs/>
        </w:rPr>
        <w:t xml:space="preserve">（</w:t>
      </w:r>
      <w:r>
        <w:rPr>
          <w:bCs/>
        </w:rPr>
        <w:t xml:space="preserve">6</w:t>
      </w:r>
      <w:r>
        <w:rPr>
          <w:bCs/>
        </w:rPr>
        <w:t xml:space="preserve">）法律、行政法规规定的其他条件。</w:t>
      </w:r>
      <w:r/>
    </w:p>
    <w:p>
      <w:pPr>
        <w:ind w:firstLine="454"/>
        <w:spacing w:line="360" w:lineRule="auto"/>
        <w:widowControl/>
        <w:rPr>
          <w:bCs/>
        </w:rPr>
      </w:pPr>
      <w:r>
        <w:rPr>
          <w:b/>
          <w:spacing w:val="8"/>
        </w:rPr>
        <w:t xml:space="preserve">2.2</w:t>
      </w:r>
      <w:r>
        <w:rPr>
          <w:b/>
        </w:rPr>
        <w:t xml:space="preserve">落实政府采购政策需满足的资格要求：</w:t>
      </w:r>
      <w:r>
        <w:rPr>
          <w:bCs/>
        </w:rPr>
        <w:t xml:space="preserve">（如属于专门面向中小企业采购的项目，供应商应为中小微企业、监狱企业、残疾人福利性单位）本项目按照采用以下第（</w:t>
      </w:r>
      <w:r>
        <w:rPr>
          <w:rFonts w:hint="eastAsia"/>
          <w:bCs/>
        </w:rPr>
        <w:t xml:space="preserve">1</w:t>
      </w:r>
      <w:r>
        <w:rPr>
          <w:bCs/>
        </w:rPr>
        <w:t xml:space="preserve">）种方式落实政府采购促进中小企业发展的要求：</w:t>
      </w:r>
      <w:r/>
    </w:p>
    <w:p>
      <w:pPr>
        <w:ind w:firstLine="420"/>
        <w:spacing w:line="360" w:lineRule="auto"/>
        <w:widowControl/>
        <w:rPr>
          <w:bCs/>
        </w:rPr>
      </w:pPr>
      <w:r>
        <w:rPr>
          <w:bCs/>
        </w:rPr>
        <w:t xml:space="preserve">（</w:t>
      </w:r>
      <w:r>
        <w:rPr>
          <w:bCs/>
        </w:rPr>
        <w:t xml:space="preserve">1</w:t>
      </w:r>
      <w:r>
        <w:rPr>
          <w:bCs/>
        </w:rPr>
        <w:t xml:space="preserve">）本项目整体专门面向中小企业采购。</w:t>
      </w:r>
      <w:r/>
    </w:p>
    <w:p>
      <w:pPr>
        <w:ind w:firstLine="420"/>
        <w:spacing w:line="360" w:lineRule="auto"/>
        <w:widowControl/>
        <w:rPr>
          <w:bCs/>
        </w:rPr>
      </w:pPr>
      <w:r>
        <w:rPr>
          <w:bCs/>
        </w:rPr>
        <w:t xml:space="preserve">（</w:t>
      </w:r>
      <w:r>
        <w:rPr>
          <w:bCs/>
        </w:rPr>
        <w:t xml:space="preserve">2</w:t>
      </w:r>
      <w:r>
        <w:rPr>
          <w:bCs/>
        </w:rPr>
        <w:t xml:space="preserve">）本项目整体专门面向小微企业采购。</w:t>
      </w:r>
      <w:r/>
    </w:p>
    <w:p>
      <w:pPr>
        <w:ind w:firstLine="420"/>
        <w:spacing w:line="360" w:lineRule="auto"/>
        <w:widowControl/>
        <w:rPr>
          <w:bCs/>
        </w:rPr>
      </w:pPr>
      <w:r>
        <w:rPr>
          <w:bCs/>
        </w:rPr>
        <w:t xml:space="preserve">（</w:t>
      </w:r>
      <w:r>
        <w:rPr>
          <w:bCs/>
        </w:rPr>
        <w:t xml:space="preserve">3</w:t>
      </w:r>
      <w:r>
        <w:rPr>
          <w:bCs/>
        </w:rPr>
        <w:t xml:space="preserve">）本项目通过以下第（）种方式预留部分采购份额采购中小企业货物：</w:t>
      </w:r>
      <w:r/>
    </w:p>
    <w:p>
      <w:pPr>
        <w:ind w:firstLine="420"/>
        <w:spacing w:line="360" w:lineRule="auto"/>
        <w:widowControl/>
        <w:rPr>
          <w:bCs/>
        </w:rPr>
      </w:pPr>
      <w:r>
        <w:rPr>
          <w:bCs/>
        </w:rPr>
        <w:t xml:space="preserve">①</w:t>
      </w:r>
      <w:r>
        <w:rPr>
          <w:bCs/>
        </w:rPr>
        <w:t xml:space="preserve">本项目要求供应商以联合体形式参加，中小企业合同金额应当达到的比例为</w:t>
      </w:r>
      <w:r>
        <w:rPr>
          <w:bCs/>
        </w:rPr>
        <w:t xml:space="preserve"> / %</w:t>
      </w:r>
      <w:r>
        <w:rPr>
          <w:bCs/>
        </w:rPr>
        <w:t xml:space="preserve">。</w:t>
      </w:r>
      <w:r/>
    </w:p>
    <w:p>
      <w:pPr>
        <w:ind w:firstLine="420"/>
        <w:spacing w:line="360" w:lineRule="auto"/>
        <w:widowControl/>
        <w:rPr>
          <w:bCs/>
        </w:rPr>
      </w:pPr>
      <w:r>
        <w:rPr>
          <w:bCs/>
        </w:rPr>
        <w:t xml:space="preserve">②</w:t>
      </w:r>
      <w:r>
        <w:rPr>
          <w:bCs/>
        </w:rPr>
        <w:t xml:space="preserve">本项目要求供应商进行合同分包，中小企业合同金额应当达到的比例为</w:t>
      </w:r>
      <w:r>
        <w:rPr>
          <w:bCs/>
        </w:rPr>
        <w:t xml:space="preserve"> / %</w:t>
      </w:r>
      <w:r>
        <w:rPr>
          <w:bCs/>
        </w:rPr>
        <w:t xml:space="preserve">。</w:t>
      </w:r>
      <w:r/>
    </w:p>
    <w:p>
      <w:pPr>
        <w:ind w:firstLine="420"/>
        <w:spacing w:line="360" w:lineRule="auto"/>
        <w:widowControl/>
        <w:rPr>
          <w:bCs/>
        </w:rPr>
      </w:pPr>
      <w:r>
        <w:rPr>
          <w:bCs/>
        </w:rPr>
        <w:t xml:space="preserve">（</w:t>
      </w:r>
      <w:r>
        <w:rPr>
          <w:bCs/>
        </w:rPr>
        <w:t xml:space="preserve">4</w:t>
      </w:r>
      <w:r>
        <w:rPr>
          <w:bCs/>
        </w:rPr>
        <w:t xml:space="preserve">）本项目为非预留份额的采购项目或采购包，执行价格扣除优惠政策，具体详见第三章。</w:t>
      </w:r>
      <w:r/>
    </w:p>
    <w:p>
      <w:pPr>
        <w:ind w:firstLine="422"/>
        <w:spacing w:line="360" w:lineRule="auto"/>
        <w:rPr>
          <w:b/>
        </w:rPr>
      </w:pPr>
      <w:r>
        <w:rPr>
          <w:b/>
        </w:rPr>
        <w:t xml:space="preserve">2.3</w:t>
      </w:r>
      <w:r>
        <w:rPr>
          <w:b/>
        </w:rPr>
        <w:t xml:space="preserve">采购人根据采购项目的特殊要求规定的特殊条件，并提供符合特殊要求的证明材料或者情况说明</w:t>
      </w:r>
      <w:r>
        <w:rPr>
          <w:rFonts w:hint="eastAsia"/>
          <w:b/>
        </w:rPr>
        <w:t xml:space="preserve">：</w:t>
      </w:r>
      <w:r>
        <w:rPr>
          <w:rFonts w:hint="eastAsia"/>
        </w:rPr>
        <w:t xml:space="preserve">无。</w:t>
      </w:r>
      <w:r/>
    </w:p>
    <w:p>
      <w:pPr>
        <w:ind w:firstLine="420"/>
        <w:spacing w:line="360" w:lineRule="auto"/>
        <w:rPr>
          <w:bCs/>
        </w:rPr>
      </w:pPr>
      <w:r>
        <w:rPr>
          <w:bCs/>
        </w:rPr>
        <w:t xml:space="preserve">2.4</w:t>
      </w:r>
      <w:r>
        <w:rPr>
          <w:bCs/>
        </w:rPr>
        <w:t xml:space="preserve">第</w:t>
      </w:r>
      <w:r>
        <w:rPr>
          <w:bCs/>
        </w:rPr>
        <w:t xml:space="preserve">2.1</w:t>
      </w:r>
      <w:r>
        <w:rPr>
          <w:bCs/>
        </w:rPr>
        <w:t xml:space="preserve">（</w:t>
      </w:r>
      <w:r>
        <w:rPr>
          <w:bCs/>
        </w:rPr>
        <w:t xml:space="preserve">5</w:t>
      </w:r>
      <w:r>
        <w:rPr>
          <w:bCs/>
        </w:rPr>
        <w:t xml:space="preserve">）条所称重大违法记录，是指供应商因违法经营受到刑事处罚或者责令停产停业、吊销许可证或者执照、较大数额罚款等行政处罚。</w:t>
      </w:r>
      <w:r/>
    </w:p>
    <w:p>
      <w:pPr>
        <w:ind w:firstLine="420"/>
        <w:spacing w:line="360" w:lineRule="auto"/>
        <w:shd w:val="clear" w:color="auto" w:fill="ffffff"/>
        <w:widowControl/>
        <w:rPr>
          <w:bCs/>
        </w:rPr>
        <w:outlineLvl w:val="1"/>
      </w:pPr>
      <w:r/>
      <w:bookmarkStart w:id="15" w:name="_Toc5823"/>
      <w:r/>
      <w:bookmarkStart w:id="16" w:name="_Toc24617"/>
      <w:r/>
      <w:bookmarkStart w:id="17" w:name="_Toc35393796"/>
      <w:r/>
      <w:bookmarkStart w:id="18" w:name="_Toc28359085"/>
      <w:r/>
      <w:bookmarkStart w:id="19" w:name="_Toc35393627"/>
      <w:r/>
      <w:bookmarkStart w:id="20" w:name="_Toc28359008"/>
      <w:r/>
      <w:bookmarkEnd w:id="11"/>
      <w:r/>
      <w:bookmarkEnd w:id="12"/>
      <w:r/>
      <w:bookmarkEnd w:id="13"/>
      <w:r/>
      <w:bookmarkEnd w:id="14"/>
      <w:r>
        <w:rPr>
          <w:bCs/>
        </w:rPr>
        <w:t xml:space="preserve">2.</w:t>
      </w:r>
      <w:r>
        <w:rPr>
          <w:rFonts w:hint="eastAsia"/>
          <w:bCs/>
        </w:rPr>
        <w:t xml:space="preserve">5</w:t>
      </w:r>
      <w:r>
        <w:rPr>
          <w:bCs/>
        </w:rPr>
        <w:t xml:space="preserve">拒绝下述供应商参加本次招标活动：</w:t>
      </w:r>
      <w:r/>
    </w:p>
    <w:p>
      <w:pPr>
        <w:ind w:firstLine="420"/>
        <w:spacing w:line="360" w:lineRule="auto"/>
        <w:shd w:val="clear" w:color="auto" w:fill="ffffff"/>
        <w:widowControl/>
        <w:rPr>
          <w:bCs/>
        </w:rPr>
        <w:outlineLvl w:val="1"/>
      </w:pPr>
      <w:r>
        <w:rPr>
          <w:bCs/>
        </w:rPr>
        <w:t xml:space="preserve">（</w:t>
      </w:r>
      <w:r>
        <w:rPr>
          <w:bCs/>
        </w:rPr>
        <w:t xml:space="preserve">1</w:t>
      </w:r>
      <w:r>
        <w:rPr>
          <w:bCs/>
        </w:rPr>
        <w:t xml:space="preserve">）单位负责人为同一人或者存在直接控股、管理关系的不同供应商，不得参加同一合</w:t>
      </w:r>
      <w:r>
        <w:rPr>
          <w:bCs/>
        </w:rPr>
        <w:t xml:space="preserve">同项下的政府采购活动。</w:t>
      </w:r>
      <w:r/>
    </w:p>
    <w:p>
      <w:pPr>
        <w:ind w:firstLine="420"/>
        <w:spacing w:line="360" w:lineRule="auto"/>
        <w:shd w:val="clear" w:color="auto" w:fill="ffffff"/>
        <w:widowControl/>
        <w:rPr>
          <w:bCs/>
        </w:rPr>
        <w:outlineLvl w:val="1"/>
      </w:pPr>
      <w:r>
        <w:rPr>
          <w:bCs/>
        </w:rPr>
        <w:t xml:space="preserve">（</w:t>
      </w:r>
      <w:r>
        <w:rPr>
          <w:bCs/>
        </w:rPr>
        <w:t xml:space="preserve">2</w:t>
      </w:r>
      <w:r>
        <w:rPr>
          <w:bCs/>
        </w:rPr>
        <w:t xml:space="preserve">）为采购项目提供整体设计、规范编制或者项目管理、监理、检测等服务的供应商，不得参加本项目的采购活动。</w:t>
      </w:r>
      <w:r/>
    </w:p>
    <w:p>
      <w:pPr>
        <w:ind w:firstLine="420"/>
        <w:spacing w:line="360" w:lineRule="auto"/>
        <w:shd w:val="clear" w:color="auto" w:fill="ffffff"/>
        <w:widowControl/>
        <w:rPr>
          <w:bCs/>
        </w:rPr>
        <w:outlineLvl w:val="1"/>
      </w:pPr>
      <w:r>
        <w:rPr>
          <w:bCs/>
        </w:rPr>
        <w:t xml:space="preserve">（</w:t>
      </w:r>
      <w:r>
        <w:rPr>
          <w:bCs/>
        </w:rPr>
        <w:t xml:space="preserve">3</w:t>
      </w:r>
      <w:r>
        <w:rPr>
          <w:bCs/>
        </w:rPr>
        <w:t xml:space="preserve">）供应商被</w:t>
      </w:r>
      <w:r>
        <w:rPr>
          <w:bCs/>
        </w:rPr>
        <w:t xml:space="preserve">“</w:t>
      </w:r>
      <w:r>
        <w:rPr>
          <w:bCs/>
        </w:rPr>
        <w:t xml:space="preserve">信用中国</w:t>
      </w:r>
      <w:r>
        <w:rPr>
          <w:bCs/>
        </w:rPr>
        <w:t xml:space="preserve">”</w:t>
      </w:r>
      <w:r>
        <w:rPr>
          <w:bCs/>
        </w:rPr>
        <w:t xml:space="preserve">网站（</w:t>
      </w:r>
      <w:r>
        <w:rPr>
          <w:bCs/>
        </w:rPr>
        <w:t xml:space="preserve">www.creditchina.gov.cn</w:t>
      </w:r>
      <w:r>
        <w:rPr>
          <w:bCs/>
        </w:rPr>
        <w:t xml:space="preserve">）、</w:t>
      </w:r>
      <w:r>
        <w:rPr>
          <w:bCs/>
        </w:rPr>
        <w:t xml:space="preserve">“</w:t>
      </w:r>
      <w:r>
        <w:rPr>
          <w:bCs/>
        </w:rPr>
        <w:t xml:space="preserve">中国政府采购网</w:t>
      </w:r>
      <w:r>
        <w:rPr>
          <w:bCs/>
        </w:rPr>
        <w:t xml:space="preserve">”(www.ccgp.gov.cn)</w:t>
      </w:r>
      <w:r>
        <w:rPr>
          <w:bCs/>
        </w:rPr>
        <w:t xml:space="preserve">列入失信被执行人、重大税收违法失信主体名单、政府采购严重违法失信行为记录名单。</w:t>
      </w:r>
      <w:r/>
    </w:p>
    <w:p>
      <w:pPr>
        <w:ind w:firstLine="514"/>
        <w:spacing w:line="360" w:lineRule="auto"/>
        <w:shd w:val="clear" w:color="auto" w:fill="ffffff"/>
        <w:widowControl/>
        <w:rPr>
          <w:b/>
          <w:spacing w:val="8"/>
          <w:sz w:val="24"/>
        </w:rPr>
        <w:outlineLvl w:val="1"/>
      </w:pPr>
      <w:r>
        <w:rPr>
          <w:b/>
          <w:spacing w:val="8"/>
          <w:sz w:val="24"/>
        </w:rPr>
        <w:t xml:space="preserve">三、获取采购文件</w:t>
      </w:r>
      <w:bookmarkEnd w:id="15"/>
      <w:r/>
      <w:bookmarkEnd w:id="16"/>
      <w:r/>
      <w:r/>
    </w:p>
    <w:p>
      <w:pPr>
        <w:ind w:firstLine="360"/>
        <w:spacing w:line="360" w:lineRule="auto"/>
        <w:shd w:val="clear" w:color="auto" w:fill="ffffff"/>
        <w:widowControl/>
        <w:rPr>
          <w:spacing w:val="8"/>
        </w:rPr>
      </w:pPr>
      <w:r>
        <w:rPr>
          <w:spacing w:val="8"/>
        </w:rPr>
        <w:t xml:space="preserve">3.1</w:t>
      </w:r>
      <w:r>
        <w:rPr>
          <w:spacing w:val="8"/>
        </w:rPr>
        <w:t xml:space="preserve">时间：自招标文件公告发布之日起</w:t>
      </w:r>
      <w:r>
        <w:rPr>
          <w:spacing w:val="8"/>
        </w:rPr>
        <w:t xml:space="preserve">5</w:t>
      </w:r>
      <w:r>
        <w:rPr>
          <w:spacing w:val="8"/>
        </w:rPr>
        <w:t xml:space="preserve">个工作日</w:t>
      </w:r>
      <w:r/>
    </w:p>
    <w:p>
      <w:pPr>
        <w:ind w:firstLine="360"/>
        <w:spacing w:line="360" w:lineRule="auto"/>
        <w:shd w:val="clear" w:color="auto" w:fill="ffffff"/>
        <w:widowControl/>
        <w:rPr>
          <w:spacing w:val="8"/>
        </w:rPr>
      </w:pPr>
      <w:r>
        <w:rPr>
          <w:spacing w:val="8"/>
        </w:rPr>
        <w:t xml:space="preserve">3.2</w:t>
      </w:r>
      <w:r>
        <w:rPr>
          <w:spacing w:val="8"/>
        </w:rPr>
        <w:t xml:space="preserve">地点：江苏政府采购网</w:t>
      </w:r>
      <w:r>
        <w:rPr>
          <w:rFonts w:hint="eastAsia"/>
          <w:spacing w:val="8"/>
        </w:rPr>
        <w:t xml:space="preserve">“</w:t>
      </w:r>
      <w:r>
        <w:rPr>
          <w:spacing w:val="8"/>
        </w:rPr>
        <w:t xml:space="preserve">苏采云</w:t>
      </w:r>
      <w:r>
        <w:rPr>
          <w:rFonts w:hint="eastAsia"/>
          <w:spacing w:val="8"/>
        </w:rPr>
        <w:t xml:space="preserve">”</w:t>
      </w:r>
      <w:r>
        <w:rPr>
          <w:spacing w:val="8"/>
        </w:rPr>
        <w:t xml:space="preserve">系统</w:t>
      </w:r>
      <w:r/>
    </w:p>
    <w:p>
      <w:pPr>
        <w:ind w:firstLine="360"/>
        <w:spacing w:line="360" w:lineRule="auto"/>
        <w:shd w:val="clear" w:color="auto" w:fill="ffffff"/>
        <w:widowControl/>
      </w:pPr>
      <w:r>
        <w:rPr>
          <w:spacing w:val="8"/>
        </w:rPr>
        <w:t xml:space="preserve">3.3</w:t>
      </w:r>
      <w:r>
        <w:t xml:space="preserve">方式：</w:t>
      </w:r>
      <w:r>
        <w:rPr>
          <w:rFonts w:hint="eastAsia"/>
        </w:rPr>
        <w:t xml:space="preserve">投</w:t>
      </w:r>
      <w:r>
        <w:t xml:space="preserve">标人登陆江苏政府采购网，在网站首页点击</w:t>
      </w:r>
      <w:r>
        <w:t xml:space="preserve">“</w:t>
      </w:r>
      <w:r>
        <w:t xml:space="preserve">苏采云</w:t>
      </w:r>
      <w:r>
        <w:t xml:space="preserve">”</w:t>
      </w:r>
      <w:r>
        <w:t xml:space="preserve">系统自行免费下载</w:t>
      </w:r>
      <w:r/>
    </w:p>
    <w:p>
      <w:pPr>
        <w:ind w:firstLine="360"/>
        <w:spacing w:line="360" w:lineRule="auto"/>
        <w:shd w:val="clear" w:color="auto" w:fill="ffffff"/>
        <w:widowControl/>
        <w:rPr>
          <w:spacing w:val="8"/>
        </w:rPr>
      </w:pPr>
      <w:r>
        <w:rPr>
          <w:rFonts w:hint="eastAsia"/>
          <w:spacing w:val="8"/>
        </w:rPr>
        <w:t xml:space="preserve">3.4</w:t>
      </w:r>
      <w:r>
        <w:rPr>
          <w:rFonts w:hint="eastAsia"/>
          <w:spacing w:val="8"/>
        </w:rPr>
        <w:t xml:space="preserve">售价：</w:t>
      </w:r>
      <w:r>
        <w:rPr>
          <w:rFonts w:hint="eastAsia"/>
          <w:spacing w:val="8"/>
        </w:rPr>
        <w:t xml:space="preserve">0.00</w:t>
      </w:r>
      <w:r>
        <w:rPr>
          <w:rFonts w:hint="eastAsia"/>
          <w:spacing w:val="8"/>
        </w:rPr>
        <w:t xml:space="preserve">元</w:t>
      </w:r>
      <w:r/>
    </w:p>
    <w:p>
      <w:pPr>
        <w:ind w:firstLine="360"/>
        <w:spacing w:line="360" w:lineRule="auto"/>
        <w:shd w:val="clear" w:color="auto" w:fill="ffffff"/>
        <w:widowControl/>
      </w:pPr>
      <w:r/>
      <w:r/>
    </w:p>
    <w:p>
      <w:pPr>
        <w:spacing w:line="360" w:lineRule="auto"/>
        <w:shd w:val="clear" w:color="auto" w:fill="ffffff"/>
        <w:widowControl/>
        <w:rPr>
          <w:b/>
          <w:spacing w:val="8"/>
          <w:sz w:val="24"/>
        </w:rPr>
        <w:outlineLvl w:val="1"/>
      </w:pPr>
      <w:r/>
      <w:bookmarkStart w:id="21" w:name="_Toc1456"/>
      <w:r/>
      <w:bookmarkStart w:id="22" w:name="_Toc21817"/>
      <w:r>
        <w:rPr>
          <w:b/>
          <w:spacing w:val="8"/>
          <w:sz w:val="24"/>
        </w:rPr>
        <w:t xml:space="preserve">四、</w:t>
      </w:r>
      <w:bookmarkEnd w:id="21"/>
      <w:r/>
      <w:bookmarkEnd w:id="22"/>
      <w:r>
        <w:rPr>
          <w:b/>
          <w:spacing w:val="8"/>
          <w:sz w:val="24"/>
        </w:rPr>
        <w:t xml:space="preserve">提交投标文件截止时间、开标时间和地点</w:t>
      </w:r>
      <w:r/>
    </w:p>
    <w:p>
      <w:pPr>
        <w:ind w:firstLine="420"/>
        <w:spacing w:line="360" w:lineRule="auto"/>
        <w:rPr>
          <w:spacing w:val="8"/>
        </w:rPr>
      </w:pPr>
      <w:r>
        <w:t xml:space="preserve">4.1</w:t>
      </w:r>
      <w:r>
        <w:t xml:space="preserve">截止时间：</w:t>
      </w:r>
      <w:r>
        <w:t xml:space="preserve">2026</w:t>
      </w:r>
      <w:r>
        <w:t xml:space="preserve">年</w:t>
      </w:r>
      <w:r>
        <w:rPr>
          <w:rFonts w:hint="eastAsia"/>
        </w:rPr>
        <w:t xml:space="preserve">9</w:t>
      </w:r>
      <w:r>
        <w:t xml:space="preserve">月</w:t>
      </w:r>
      <w:r>
        <w:rPr>
          <w:rFonts w:hint="eastAsia"/>
        </w:rPr>
        <w:t xml:space="preserve">9</w:t>
      </w:r>
      <w:r>
        <w:t xml:space="preserve">日</w:t>
      </w:r>
      <w:r>
        <w:rPr>
          <w:rFonts w:hint="eastAsia"/>
        </w:rPr>
        <w:t xml:space="preserve">9</w:t>
      </w:r>
      <w:r>
        <w:t xml:space="preserve">点</w:t>
      </w:r>
      <w:r>
        <w:rPr>
          <w:rFonts w:hint="eastAsia"/>
        </w:rPr>
        <w:t xml:space="preserve">30</w:t>
      </w:r>
      <w:r>
        <w:t xml:space="preserve">分</w:t>
      </w:r>
      <w:r>
        <w:rPr>
          <w:spacing w:val="8"/>
        </w:rPr>
        <w:t xml:space="preserve">（北京时间）</w:t>
      </w:r>
      <w:r/>
    </w:p>
    <w:p>
      <w:pPr>
        <w:ind w:firstLine="420"/>
        <w:spacing w:line="360" w:lineRule="auto"/>
        <w:rPr>
          <w:b/>
          <w:spacing w:val="8"/>
          <w:sz w:val="24"/>
        </w:rPr>
      </w:pPr>
      <w:r>
        <w:t xml:space="preserve">4.2</w:t>
      </w:r>
      <w:r>
        <w:rPr>
          <w:spacing w:val="8"/>
        </w:rPr>
        <w:t xml:space="preserve">地点：</w:t>
      </w:r>
      <w:bookmarkStart w:id="23" w:name="_Toc21891"/>
      <w:r/>
      <w:bookmarkStart w:id="24" w:name="_Toc22940"/>
      <w:r>
        <w:rPr>
          <w:rFonts w:hint="eastAsia"/>
          <w:spacing w:val="8"/>
        </w:rPr>
        <w:t xml:space="preserve">“</w:t>
      </w:r>
      <w:r>
        <w:rPr>
          <w:spacing w:val="8"/>
        </w:rPr>
        <w:t xml:space="preserve">苏采云</w:t>
      </w:r>
      <w:r>
        <w:rPr>
          <w:rFonts w:hint="eastAsia"/>
          <w:spacing w:val="8"/>
        </w:rPr>
        <w:t xml:space="preserve">”</w:t>
      </w:r>
      <w:r>
        <w:rPr>
          <w:spacing w:val="8"/>
        </w:rPr>
        <w:t xml:space="preserve">系统开标大厅</w:t>
      </w:r>
      <w:r/>
    </w:p>
    <w:p>
      <w:pPr>
        <w:spacing w:line="360" w:lineRule="auto"/>
        <w:shd w:val="clear" w:color="auto" w:fill="ffffff"/>
        <w:widowControl/>
        <w:rPr>
          <w:b/>
          <w:spacing w:val="8"/>
          <w:sz w:val="24"/>
        </w:rPr>
        <w:outlineLvl w:val="1"/>
      </w:pPr>
      <w:r/>
      <w:bookmarkStart w:id="25" w:name="_Toc23729"/>
      <w:r/>
      <w:bookmarkStart w:id="26" w:name="_Toc26308"/>
      <w:r/>
      <w:bookmarkEnd w:id="23"/>
      <w:r/>
      <w:bookmarkEnd w:id="24"/>
      <w:r>
        <w:rPr>
          <w:rFonts w:hint="eastAsia"/>
          <w:b/>
          <w:spacing w:val="8"/>
          <w:sz w:val="24"/>
        </w:rPr>
        <w:t xml:space="preserve">五</w:t>
      </w:r>
      <w:r>
        <w:rPr>
          <w:b/>
          <w:spacing w:val="8"/>
          <w:sz w:val="24"/>
        </w:rPr>
        <w:t xml:space="preserve">、公告期限</w:t>
      </w:r>
      <w:bookmarkEnd w:id="25"/>
      <w:r/>
      <w:bookmarkEnd w:id="26"/>
      <w:r/>
      <w:r/>
    </w:p>
    <w:p>
      <w:pPr>
        <w:ind w:firstLine="370"/>
        <w:spacing w:line="360" w:lineRule="auto"/>
        <w:shd w:val="clear" w:color="auto" w:fill="ffffff"/>
        <w:widowControl/>
        <w:rPr>
          <w:b/>
          <w:spacing w:val="8"/>
          <w:sz w:val="24"/>
        </w:rPr>
      </w:pPr>
      <w:r>
        <w:rPr>
          <w:spacing w:val="8"/>
        </w:rPr>
        <w:t xml:space="preserve">自本公告发布之日起</w:t>
      </w:r>
      <w:r>
        <w:rPr>
          <w:spacing w:val="8"/>
        </w:rPr>
        <w:t xml:space="preserve">5</w:t>
      </w:r>
      <w:r>
        <w:rPr>
          <w:spacing w:val="8"/>
        </w:rPr>
        <w:t xml:space="preserve">个工作日。</w:t>
      </w:r>
      <w:bookmarkStart w:id="27" w:name="_Toc29605"/>
      <w:r/>
      <w:bookmarkStart w:id="28" w:name="_Toc11013"/>
      <w:r/>
      <w:r/>
    </w:p>
    <w:p>
      <w:pPr>
        <w:spacing w:line="360" w:lineRule="auto"/>
        <w:shd w:val="clear" w:color="auto" w:fill="ffffff"/>
        <w:widowControl/>
        <w:tabs>
          <w:tab w:val="left" w:pos="426" w:leader="none"/>
        </w:tabs>
        <w:rPr>
          <w:b/>
          <w:spacing w:val="8"/>
          <w:sz w:val="24"/>
        </w:rPr>
        <w:outlineLvl w:val="1"/>
      </w:pPr>
      <w:r>
        <w:rPr>
          <w:rFonts w:hint="eastAsia"/>
          <w:b/>
          <w:spacing w:val="8"/>
          <w:sz w:val="24"/>
        </w:rPr>
        <w:t xml:space="preserve">六</w:t>
      </w:r>
      <w:r>
        <w:rPr>
          <w:b/>
          <w:spacing w:val="8"/>
          <w:sz w:val="24"/>
        </w:rPr>
        <w:t xml:space="preserve">、其他补充事宜</w:t>
      </w:r>
      <w:bookmarkEnd w:id="27"/>
      <w:r/>
      <w:bookmarkEnd w:id="28"/>
      <w:r/>
      <w:r/>
    </w:p>
    <w:p>
      <w:pPr>
        <w:ind w:firstLine="420"/>
        <w:spacing w:line="360" w:lineRule="auto"/>
        <w:rPr>
          <w:rFonts w:ascii="宋体" w:hAnsi="宋体" w:cs="宋体"/>
          <w:bCs/>
        </w:rPr>
      </w:pPr>
      <w:r>
        <w:rPr>
          <w:rFonts w:hint="eastAsia" w:ascii="宋体" w:hAnsi="宋体" w:cs="宋体"/>
          <w:bCs/>
        </w:rPr>
        <w:t xml:space="preserve">6.1</w:t>
      </w:r>
      <w:r>
        <w:rPr>
          <w:rFonts w:hint="eastAsia" w:ascii="宋体" w:hAnsi="宋体" w:cs="宋体"/>
          <w:bCs/>
        </w:rPr>
        <w:t xml:space="preserve">.</w:t>
      </w:r>
      <w:r>
        <w:rPr>
          <w:rFonts w:hint="eastAsia" w:ascii="宋体" w:hAnsi="宋体" w:cs="宋体"/>
          <w:bCs/>
        </w:rPr>
        <w:t xml:space="preserve">本项目在</w:t>
      </w:r>
      <w:r>
        <w:rPr>
          <w:rFonts w:hint="eastAsia" w:ascii="宋体" w:hAnsi="宋体" w:cs="宋体"/>
          <w:b/>
        </w:rPr>
        <w:t xml:space="preserve">江苏政府采购网</w:t>
      </w:r>
      <w:r>
        <w:rPr>
          <w:rFonts w:hint="eastAsia" w:ascii="宋体" w:hAnsi="宋体" w:cs="宋体"/>
          <w:bCs/>
        </w:rPr>
        <w:t xml:space="preserve">发布公告（其他媒体转载无效）。</w:t>
      </w:r>
      <w:r/>
    </w:p>
    <w:p>
      <w:pPr>
        <w:ind w:firstLine="420"/>
        <w:jc w:val="left"/>
        <w:spacing w:line="360" w:lineRule="auto"/>
        <w:rPr>
          <w:rFonts w:ascii="宋体" w:hAnsi="宋体" w:cs="宋体"/>
          <w:u w:val="single"/>
        </w:rPr>
      </w:pPr>
      <w:r>
        <w:rPr>
          <w:rFonts w:hint="eastAsia" w:ascii="宋体" w:hAnsi="宋体" w:cs="宋体"/>
          <w:bCs/>
        </w:rPr>
        <w:t xml:space="preserve">6.2</w:t>
      </w:r>
      <w:r>
        <w:rPr>
          <w:rFonts w:hint="eastAsia" w:ascii="宋体" w:hAnsi="宋体" w:cs="宋体"/>
          <w:bCs/>
        </w:rPr>
        <w:t xml:space="preserve">. </w:t>
      </w:r>
      <w:r>
        <w:rPr>
          <w:rFonts w:hint="eastAsia" w:ascii="宋体" w:hAnsi="宋体" w:cs="宋体"/>
          <w:bCs/>
        </w:rPr>
        <w:t xml:space="preserve">勘察现场：采购人不统一组织。</w:t>
      </w:r>
      <w:r/>
    </w:p>
    <w:p>
      <w:pPr>
        <w:ind w:firstLine="420"/>
        <w:spacing w:line="360" w:lineRule="auto"/>
        <w:shd w:val="clear" w:color="auto" w:fill="ffffff"/>
        <w:widowControl/>
        <w:rPr>
          <w:rFonts w:ascii="宋体" w:hAnsi="宋体" w:cs="宋体"/>
          <w:shd w:val="clear" w:color="auto" w:fill="ffffff"/>
        </w:rPr>
      </w:pPr>
      <w:r/>
      <w:bookmarkStart w:id="29" w:name="_Hlk163569423"/>
      <w:r>
        <w:rPr>
          <w:rFonts w:hint="eastAsia" w:ascii="宋体" w:hAnsi="宋体" w:cs="宋体"/>
          <w:bCs/>
        </w:rPr>
        <w:t xml:space="preserve">6.3</w:t>
      </w:r>
      <w:r>
        <w:rPr>
          <w:rFonts w:hint="eastAsia" w:ascii="宋体" w:hAnsi="宋体" w:cs="宋体"/>
          <w:bCs/>
          <w:sz w:val="28"/>
          <w:szCs w:val="28"/>
        </w:rPr>
        <w:t xml:space="preserve"> </w:t>
      </w:r>
      <w:r>
        <w:rPr>
          <w:rFonts w:hint="eastAsia" w:ascii="宋体" w:hAnsi="宋体" w:cs="宋体"/>
          <w:shd w:val="clear" w:color="auto" w:fill="ffffff"/>
        </w:rPr>
        <w:t xml:space="preserve">潜在供应商访问电子招标响应交易平台的网络地址和方法：</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①“苏采云”系统用户注册</w:t>
      </w:r>
      <w:r>
        <w:rPr>
          <w:rFonts w:hint="eastAsia" w:ascii="宋体" w:hAnsi="宋体" w:cs="宋体"/>
          <w:shd w:val="clear" w:color="auto" w:fill="ffffff"/>
        </w:rPr>
        <w:t xml:space="preserve">--</w:t>
      </w:r>
      <w:r>
        <w:rPr>
          <w:rFonts w:hint="eastAsia" w:ascii="宋体" w:hAnsi="宋体" w:cs="宋体"/>
          <w:shd w:val="clear" w:color="auto" w:fill="ffffff"/>
        </w:rPr>
        <w:t xml:space="preserve">获取“</w:t>
      </w:r>
      <w:r>
        <w:rPr>
          <w:rFonts w:hint="eastAsia" w:ascii="宋体" w:hAnsi="宋体" w:cs="宋体"/>
          <w:shd w:val="clear" w:color="auto" w:fill="ffffff"/>
        </w:rPr>
        <w:t xml:space="preserve">CA</w:t>
      </w:r>
      <w:r>
        <w:rPr>
          <w:rFonts w:hint="eastAsia" w:ascii="宋体" w:hAnsi="宋体" w:cs="宋体"/>
          <w:shd w:val="clear" w:color="auto" w:fill="ffffff"/>
        </w:rPr>
        <w:t xml:space="preserve">数字证书”</w:t>
      </w:r>
      <w:r>
        <w:rPr>
          <w:rFonts w:hint="eastAsia" w:ascii="宋体" w:hAnsi="宋体" w:cs="宋体"/>
          <w:shd w:val="clear" w:color="auto" w:fill="ffffff"/>
        </w:rPr>
        <w:t xml:space="preserve">--CA</w:t>
      </w:r>
      <w:r>
        <w:rPr>
          <w:rFonts w:hint="eastAsia" w:ascii="宋体" w:hAnsi="宋体" w:cs="宋体"/>
          <w:shd w:val="clear" w:color="auto" w:fill="ffffff"/>
        </w:rPr>
        <w:t xml:space="preserve">绑定与登录</w:t>
      </w:r>
      <w:r>
        <w:rPr>
          <w:rFonts w:hint="eastAsia" w:ascii="宋体" w:hAnsi="宋体" w:cs="宋体"/>
          <w:shd w:val="clear" w:color="auto" w:fill="ffffff"/>
        </w:rPr>
        <w:t xml:space="preserve">--</w:t>
      </w:r>
      <w:r>
        <w:rPr>
          <w:rFonts w:hint="eastAsia" w:ascii="宋体" w:hAnsi="宋体" w:cs="宋体"/>
          <w:shd w:val="clear" w:color="auto" w:fill="ffffff"/>
        </w:rPr>
        <w:t xml:space="preserve">网上报名</w:t>
      </w:r>
      <w:r>
        <w:rPr>
          <w:rFonts w:hint="eastAsia" w:ascii="宋体" w:hAnsi="宋体" w:cs="宋体"/>
          <w:shd w:val="clear" w:color="auto" w:fill="ffffff"/>
        </w:rPr>
        <w:t xml:space="preserve">--</w:t>
      </w:r>
      <w:r>
        <w:rPr>
          <w:rFonts w:hint="eastAsia" w:ascii="宋体" w:hAnsi="宋体" w:cs="宋体"/>
          <w:shd w:val="clear" w:color="auto" w:fill="ffffff"/>
        </w:rPr>
        <w:t xml:space="preserve">下载采购文件（后缀名为“</w:t>
      </w:r>
      <w:r>
        <w:rPr>
          <w:rFonts w:hint="eastAsia" w:ascii="宋体" w:hAnsi="宋体" w:cs="宋体"/>
          <w:shd w:val="clear" w:color="auto" w:fill="ffffff"/>
        </w:rPr>
        <w:t xml:space="preserve">.kedt</w:t>
      </w:r>
      <w:r>
        <w:rPr>
          <w:rFonts w:hint="eastAsia" w:ascii="宋体" w:hAnsi="宋体" w:cs="宋体"/>
          <w:shd w:val="clear" w:color="auto" w:fill="ffffff"/>
        </w:rPr>
        <w:t xml:space="preserve">”）</w:t>
      </w:r>
      <w:r>
        <w:rPr>
          <w:rFonts w:hint="eastAsia" w:ascii="宋体" w:hAnsi="宋体" w:cs="宋体"/>
          <w:shd w:val="clear" w:color="auto" w:fill="ffffff"/>
        </w:rPr>
        <w:t xml:space="preserve">--</w:t>
      </w:r>
      <w:r>
        <w:rPr>
          <w:rFonts w:hint="eastAsia" w:ascii="宋体" w:hAnsi="宋体" w:cs="宋体"/>
          <w:shd w:val="clear" w:color="auto" w:fill="ffffff"/>
        </w:rPr>
        <w:t xml:space="preserve">将后缀名为“</w:t>
      </w:r>
      <w:r>
        <w:rPr>
          <w:rFonts w:hint="eastAsia" w:ascii="宋体" w:hAnsi="宋体" w:cs="宋体"/>
          <w:shd w:val="clear" w:color="auto" w:fill="ffffff"/>
        </w:rPr>
        <w:t xml:space="preserve">.kedt</w:t>
      </w:r>
      <w:r>
        <w:rPr>
          <w:rFonts w:hint="eastAsia" w:ascii="宋体" w:hAnsi="宋体" w:cs="宋体"/>
          <w:shd w:val="clear" w:color="auto" w:fill="ffffff"/>
        </w:rPr>
        <w:t xml:space="preserve">”的采购文件导入政府采购客户端工具</w:t>
      </w:r>
      <w:r>
        <w:rPr>
          <w:rFonts w:hint="eastAsia" w:ascii="宋体" w:hAnsi="宋体" w:cs="宋体"/>
          <w:shd w:val="clear" w:color="auto" w:fill="ffffff"/>
        </w:rPr>
        <w:t xml:space="preserve">--</w:t>
      </w:r>
      <w:r>
        <w:rPr>
          <w:rFonts w:hint="eastAsia" w:ascii="宋体" w:hAnsi="宋体" w:cs="宋体"/>
          <w:shd w:val="clear" w:color="auto" w:fill="ffffff"/>
        </w:rPr>
        <w:t xml:space="preserve">制作响应文件</w:t>
      </w:r>
      <w:r>
        <w:rPr>
          <w:rFonts w:hint="eastAsia" w:ascii="宋体" w:hAnsi="宋体" w:cs="宋体"/>
          <w:shd w:val="clear" w:color="auto" w:fill="ffffff"/>
        </w:rPr>
        <w:t xml:space="preserve">--</w:t>
      </w:r>
      <w:r>
        <w:rPr>
          <w:rFonts w:hint="eastAsia" w:ascii="宋体" w:hAnsi="宋体" w:cs="宋体"/>
          <w:shd w:val="clear" w:color="auto" w:fill="ffffff"/>
        </w:rPr>
        <w:t xml:space="preserve">导出加密的响应文件（后缀名为</w:t>
      </w:r>
      <w:r>
        <w:rPr>
          <w:rFonts w:hint="eastAsia" w:ascii="宋体" w:hAnsi="宋体" w:cs="宋体"/>
          <w:shd w:val="clear" w:color="auto" w:fill="ffffff"/>
        </w:rPr>
        <w:t xml:space="preserve">zip</w:t>
      </w:r>
      <w:r>
        <w:rPr>
          <w:rFonts w:hint="eastAsia" w:ascii="宋体" w:hAnsi="宋体" w:cs="宋体"/>
          <w:shd w:val="clear" w:color="auto" w:fill="ffffff"/>
        </w:rPr>
        <w:t xml:space="preserve">）</w:t>
      </w:r>
      <w:r>
        <w:rPr>
          <w:rFonts w:hint="eastAsia" w:ascii="宋体" w:hAnsi="宋体" w:cs="宋体"/>
          <w:shd w:val="clear" w:color="auto" w:fill="ffffff"/>
        </w:rPr>
        <w:t xml:space="preserve">--</w:t>
      </w:r>
      <w:r>
        <w:rPr>
          <w:rFonts w:hint="eastAsia" w:ascii="宋体" w:hAnsi="宋体" w:cs="宋体"/>
          <w:shd w:val="clear" w:color="auto" w:fill="ffffff"/>
        </w:rPr>
        <w:t xml:space="preserve">通过“苏采云”系统上传响应文件。具体见《江苏省政府采购管理交易系统（苏采云）供应商操作手册》。</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②潜在供应商访问“苏采云”系统的网络地址和方法：“苏采云”系统的网址：</w:t>
      </w:r>
      <w:r>
        <w:rPr>
          <w:rFonts w:hint="eastAsia" w:ascii="宋体" w:hAnsi="宋体" w:cs="宋体"/>
          <w:shd w:val="clear" w:color="auto" w:fill="ffffff"/>
        </w:rPr>
        <w:t xml:space="preserve">http</w:t>
      </w:r>
      <w:r>
        <w:rPr>
          <w:rFonts w:hint="eastAsia" w:ascii="宋体" w:hAnsi="宋体" w:cs="宋体"/>
          <w:shd w:val="clear" w:color="auto" w:fill="ffffff"/>
        </w:rPr>
        <w:t xml:space="preserve">：</w:t>
      </w:r>
      <w:r>
        <w:rPr>
          <w:rFonts w:hint="eastAsia" w:ascii="宋体" w:hAnsi="宋体" w:cs="宋体"/>
          <w:shd w:val="clear" w:color="auto" w:fill="ffffff"/>
        </w:rPr>
        <w:t xml:space="preserve">//jszfcg.jsczt.cn/</w:t>
      </w:r>
      <w:r>
        <w:rPr>
          <w:rFonts w:hint="eastAsia" w:ascii="宋体" w:hAnsi="宋体" w:cs="宋体"/>
          <w:shd w:val="clear" w:color="auto" w:fill="ffffff"/>
        </w:rPr>
        <w:t xml:space="preserve">。</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③“</w:t>
      </w:r>
      <w:r>
        <w:rPr>
          <w:rFonts w:hint="eastAsia" w:ascii="宋体" w:hAnsi="宋体" w:cs="宋体"/>
          <w:shd w:val="clear" w:color="auto" w:fill="ffffff"/>
        </w:rPr>
        <w:t xml:space="preserve">CA</w:t>
      </w:r>
      <w:r>
        <w:rPr>
          <w:rFonts w:hint="eastAsia" w:ascii="宋体" w:hAnsi="宋体" w:cs="宋体"/>
          <w:shd w:val="clear" w:color="auto" w:fill="ffffff"/>
        </w:rPr>
        <w:t xml:space="preserve">数字证书”的获取：</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响应供应商需办理“</w:t>
      </w:r>
      <w:r>
        <w:rPr>
          <w:rFonts w:hint="eastAsia" w:ascii="宋体" w:hAnsi="宋体" w:cs="宋体"/>
          <w:shd w:val="clear" w:color="auto" w:fill="ffffff"/>
        </w:rPr>
        <w:t xml:space="preserve">CA </w:t>
      </w:r>
      <w:r>
        <w:rPr>
          <w:rFonts w:hint="eastAsia" w:ascii="宋体" w:hAnsi="宋体" w:cs="宋体"/>
          <w:shd w:val="clear" w:color="auto" w:fill="ffffff"/>
        </w:rPr>
        <w:t xml:space="preserve">数字</w:t>
      </w:r>
      <w:r>
        <w:rPr>
          <w:rFonts w:hint="eastAsia" w:ascii="宋体" w:hAnsi="宋体" w:cs="宋体"/>
          <w:shd w:val="clear" w:color="auto" w:fill="ffffff"/>
        </w:rPr>
        <w:t xml:space="preserve">证书”，</w:t>
      </w:r>
      <w:r>
        <w:rPr>
          <w:rFonts w:hint="eastAsia" w:ascii="宋体" w:hAnsi="宋体" w:cs="宋体"/>
          <w:shd w:val="clear" w:color="auto" w:fill="ffffff"/>
        </w:rPr>
        <w:t xml:space="preserve">CA</w:t>
      </w:r>
      <w:r>
        <w:rPr>
          <w:rFonts w:hint="eastAsia" w:ascii="宋体" w:hAnsi="宋体" w:cs="宋体"/>
          <w:shd w:val="clear" w:color="auto" w:fill="ffffff"/>
        </w:rPr>
        <w:t xml:space="preserve">办理指南及“苏采云”操作手册可至江苏省政府采购网―办事指南</w:t>
      </w:r>
      <w:r>
        <w:rPr>
          <w:rFonts w:hint="eastAsia" w:ascii="宋体" w:hAnsi="宋体" w:cs="宋体"/>
          <w:shd w:val="clear" w:color="auto" w:fill="ffffff"/>
        </w:rPr>
        <w:t xml:space="preserve">-</w:t>
      </w:r>
      <w:r>
        <w:rPr>
          <w:rFonts w:hint="eastAsia" w:ascii="宋体" w:hAnsi="宋体" w:cs="宋体"/>
          <w:shd w:val="clear" w:color="auto" w:fill="ffffff"/>
        </w:rPr>
        <w:t xml:space="preserve">资料下载中心下载。</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通过苏采云系统首页（</w:t>
      </w:r>
      <w:r>
        <w:rPr>
          <w:rFonts w:hint="eastAsia" w:ascii="宋体" w:hAnsi="宋体" w:cs="宋体"/>
          <w:shd w:val="clear" w:color="auto" w:fill="ffffff"/>
        </w:rPr>
        <w:t xml:space="preserve">http</w:t>
      </w:r>
      <w:r>
        <w:rPr>
          <w:rFonts w:hint="eastAsia" w:ascii="宋体" w:hAnsi="宋体" w:cs="宋体"/>
          <w:shd w:val="clear" w:color="auto" w:fill="ffffff"/>
        </w:rPr>
        <w:t xml:space="preserve">：</w:t>
      </w:r>
      <w:r>
        <w:rPr>
          <w:rFonts w:hint="eastAsia" w:ascii="宋体" w:hAnsi="宋体" w:cs="宋体"/>
          <w:shd w:val="clear" w:color="auto" w:fill="ffffff"/>
        </w:rPr>
        <w:t xml:space="preserve">//jszfcg.jscz.gov.cn/</w:t>
      </w:r>
      <w:r>
        <w:rPr>
          <w:rFonts w:hint="eastAsia" w:ascii="宋体" w:hAnsi="宋体" w:cs="宋体"/>
          <w:shd w:val="clear" w:color="auto" w:fill="ffffff"/>
        </w:rPr>
        <w:t xml:space="preserve">）的“苏采云控件驱动下载”，选择“政务</w:t>
      </w:r>
      <w:r>
        <w:rPr>
          <w:rFonts w:hint="eastAsia" w:ascii="宋体" w:hAnsi="宋体" w:cs="宋体"/>
          <w:shd w:val="clear" w:color="auto" w:fill="ffffff"/>
        </w:rPr>
        <w:t xml:space="preserve">CA</w:t>
      </w:r>
      <w:r>
        <w:rPr>
          <w:rFonts w:hint="eastAsia" w:ascii="宋体" w:hAnsi="宋体" w:cs="宋体"/>
          <w:shd w:val="clear" w:color="auto" w:fill="ffffff"/>
        </w:rPr>
        <w:t xml:space="preserve">、方正签章控件驱动安装包及安装说明”下载安装，具体安装方法详见下载文件内的《安装说明》。</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④采购文件（后缀名为“</w:t>
      </w:r>
      <w:r>
        <w:rPr>
          <w:rFonts w:hint="eastAsia" w:ascii="宋体" w:hAnsi="宋体" w:cs="宋体"/>
          <w:shd w:val="clear" w:color="auto" w:fill="ffffff"/>
        </w:rPr>
        <w:t xml:space="preserve">.kedt</w:t>
      </w:r>
      <w:r>
        <w:rPr>
          <w:rFonts w:hint="eastAsia" w:ascii="宋体" w:hAnsi="宋体" w:cs="宋体"/>
          <w:shd w:val="clear" w:color="auto" w:fill="ffffff"/>
        </w:rPr>
        <w:t xml:space="preserve">”）、供应商操作手册及政府采购客户端工具可通过“苏采云”系统</w:t>
      </w:r>
      <w:r>
        <w:rPr>
          <w:rFonts w:hint="eastAsia" w:ascii="宋体" w:hAnsi="宋体" w:cs="宋体"/>
          <w:shd w:val="clear" w:color="auto" w:fill="ffffff"/>
        </w:rPr>
        <w:t xml:space="preserve">--</w:t>
      </w:r>
      <w:r>
        <w:rPr>
          <w:rFonts w:hint="eastAsia" w:ascii="宋体" w:hAnsi="宋体" w:cs="宋体"/>
          <w:shd w:val="clear" w:color="auto" w:fill="ffffff"/>
        </w:rPr>
        <w:t xml:space="preserve">已报名项目</w:t>
      </w:r>
      <w:r>
        <w:rPr>
          <w:rFonts w:hint="eastAsia" w:ascii="宋体" w:hAnsi="宋体" w:cs="宋体"/>
          <w:shd w:val="clear" w:color="auto" w:fill="ffffff"/>
        </w:rPr>
        <w:t xml:space="preserve">--</w:t>
      </w:r>
      <w:r>
        <w:rPr>
          <w:rFonts w:hint="eastAsia" w:ascii="宋体" w:hAnsi="宋体" w:cs="宋体"/>
          <w:shd w:val="clear" w:color="auto" w:fill="ffffff"/>
        </w:rPr>
        <w:t xml:space="preserve">报名详情页面内相应链接进行下载。</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⑤采购人或采购代理机构将数据电文形式的采购文件加载至“苏采云”系统，供潜</w:t>
      </w:r>
      <w:r>
        <w:rPr>
          <w:rFonts w:hint="eastAsia" w:ascii="宋体" w:hAnsi="宋体" w:cs="宋体"/>
          <w:shd w:val="clear" w:color="auto" w:fill="ffffff"/>
        </w:rPr>
        <w:t xml:space="preserve">在供应商下载或者查阅。</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注：如潜在供应商未按上述要求操作，将自行承担所产生的风险。</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“苏采云”江苏省客服热线</w:t>
      </w:r>
      <w:r>
        <w:rPr>
          <w:rFonts w:hint="eastAsia" w:ascii="宋体" w:hAnsi="宋体" w:cs="宋体"/>
          <w:shd w:val="clear" w:color="auto" w:fill="ffffff"/>
        </w:rPr>
        <w:t xml:space="preserve">025-83633744</w:t>
      </w:r>
      <w:r>
        <w:rPr>
          <w:rFonts w:hint="eastAsia" w:ascii="宋体" w:hAnsi="宋体" w:cs="宋体"/>
          <w:shd w:val="clear" w:color="auto" w:fill="ffffff"/>
        </w:rPr>
        <w:t xml:space="preserve">、</w:t>
      </w:r>
      <w:r>
        <w:rPr>
          <w:rFonts w:hint="eastAsia" w:ascii="宋体" w:hAnsi="宋体" w:cs="宋体"/>
          <w:shd w:val="clear" w:color="auto" w:fill="ffffff"/>
        </w:rPr>
        <w:t xml:space="preserve">025-83633743</w:t>
      </w:r>
      <w:r>
        <w:rPr>
          <w:rFonts w:hint="eastAsia" w:ascii="宋体" w:hAnsi="宋体" w:cs="宋体"/>
          <w:shd w:val="clear" w:color="auto" w:fill="ffffff"/>
        </w:rPr>
        <w:t xml:space="preserve">。</w:t>
      </w:r>
      <w:r/>
    </w:p>
    <w:p>
      <w:pPr>
        <w:ind w:firstLine="422"/>
        <w:jc w:val="left"/>
        <w:spacing w:line="360" w:lineRule="auto"/>
        <w:rPr>
          <w:rFonts w:ascii="宋体" w:hAnsi="宋体" w:cs="宋体"/>
          <w:bCs/>
        </w:rPr>
      </w:pPr>
      <w:r>
        <w:rPr>
          <w:rFonts w:ascii="宋体" w:hAnsi="宋体" w:cs="宋体"/>
          <w:bCs/>
        </w:rPr>
      </w:r>
      <w:r/>
    </w:p>
    <w:p>
      <w:pPr>
        <w:ind w:firstLine="420"/>
        <w:jc w:val="left"/>
        <w:spacing w:line="360" w:lineRule="auto"/>
        <w:rPr>
          <w:rFonts w:ascii="宋体" w:hAnsi="宋体" w:cs="宋体"/>
          <w:bCs/>
        </w:rPr>
      </w:pPr>
      <w:r>
        <w:rPr>
          <w:rFonts w:hint="eastAsia" w:ascii="宋体" w:hAnsi="宋体" w:cs="宋体"/>
          <w:bCs/>
        </w:rPr>
        <w:t xml:space="preserve">6.4</w:t>
      </w:r>
      <w:r>
        <w:rPr>
          <w:rFonts w:hint="eastAsia" w:ascii="宋体" w:hAnsi="宋体" w:cs="宋体"/>
          <w:bCs/>
        </w:rPr>
        <w:t xml:space="preserve"> </w:t>
      </w:r>
      <w:r>
        <w:rPr>
          <w:rFonts w:hint="eastAsia" w:ascii="宋体" w:hAnsi="宋体" w:cs="宋体"/>
          <w:bCs/>
        </w:rPr>
        <w:t xml:space="preserve">有关本次招标的事项若存在变动或修改，请及时关注“江苏政府采购网”（</w:t>
      </w:r>
      <w:r>
        <w:rPr>
          <w:rFonts w:hint="eastAsia" w:ascii="宋体" w:hAnsi="宋体" w:cs="宋体"/>
          <w:bCs/>
        </w:rPr>
        <w:t xml:space="preserve">www.ccgp-jiangsu.gov.cn</w:t>
      </w:r>
      <w:r>
        <w:rPr>
          <w:rFonts w:hint="eastAsia" w:ascii="宋体" w:hAnsi="宋体" w:cs="宋体"/>
          <w:bCs/>
        </w:rPr>
        <w:t xml:space="preserve">）更正公告。</w:t>
      </w:r>
      <w:bookmarkEnd w:id="29"/>
      <w:r/>
    </w:p>
    <w:p>
      <w:pPr>
        <w:pStyle w:val="668"/>
        <w:spacing w:before="0" w:after="0" w:line="360" w:lineRule="auto"/>
        <w:rPr>
          <w:rFonts w:ascii="Times New Roman" w:hAnsi="Times New Roman" w:cs="Times New Roman"/>
          <w:sz w:val="21"/>
          <w:szCs w:val="21"/>
        </w:rPr>
      </w:pPr>
      <w:r>
        <w:rPr>
          <w:rFonts w:hint="eastAsia" w:ascii="Times New Roman" w:hAnsi="Times New Roman" w:cs="Times New Roman"/>
          <w:sz w:val="21"/>
          <w:szCs w:val="21"/>
        </w:rPr>
        <w:t xml:space="preserve">七</w:t>
      </w:r>
      <w:r>
        <w:rPr>
          <w:rFonts w:ascii="Times New Roman" w:hAnsi="Times New Roman" w:cs="Times New Roman"/>
          <w:sz w:val="21"/>
          <w:szCs w:val="21"/>
        </w:rPr>
        <w:t xml:space="preserve">、对本次</w:t>
      </w:r>
      <w:r>
        <w:rPr>
          <w:rFonts w:hint="eastAsia" w:ascii="Times New Roman" w:hAnsi="Times New Roman" w:cs="Times New Roman"/>
          <w:sz w:val="21"/>
          <w:szCs w:val="21"/>
        </w:rPr>
        <w:t xml:space="preserve">招标</w:t>
      </w:r>
      <w:r>
        <w:rPr>
          <w:rFonts w:ascii="Times New Roman" w:hAnsi="Times New Roman" w:cs="Times New Roman"/>
          <w:sz w:val="21"/>
          <w:szCs w:val="21"/>
        </w:rPr>
        <w:t xml:space="preserve">提出询问，请按以下方式联系。</w:t>
      </w:r>
      <w:bookmarkEnd w:id="17"/>
      <w:r/>
      <w:bookmarkEnd w:id="18"/>
      <w:r/>
      <w:bookmarkEnd w:id="19"/>
      <w:r/>
      <w:bookmarkEnd w:id="20"/>
      <w:r/>
      <w:r/>
    </w:p>
    <w:p>
      <w:pPr>
        <w:ind w:firstLine="420"/>
        <w:spacing w:line="360" w:lineRule="auto"/>
        <w:rPr>
          <w:lang w:val="zh-CN"/>
        </w:rPr>
      </w:pPr>
      <w:r>
        <w:rPr>
          <w:rFonts w:hint="eastAsia"/>
        </w:rPr>
        <w:t xml:space="preserve">7.</w:t>
      </w:r>
      <w:r>
        <w:rPr>
          <w:lang w:val="zh-CN"/>
        </w:rPr>
        <w:t xml:space="preserve">1.</w:t>
      </w:r>
      <w:r>
        <w:rPr>
          <w:lang w:val="zh-CN"/>
        </w:rPr>
        <w:t xml:space="preserve">采购人信息</w:t>
      </w:r>
      <w:r/>
    </w:p>
    <w:p>
      <w:pPr>
        <w:ind w:firstLine="420"/>
        <w:spacing w:line="360" w:lineRule="auto"/>
        <w:rPr>
          <w:lang w:val="zh-CN"/>
        </w:rPr>
      </w:pPr>
      <w:r/>
      <w:bookmarkStart w:id="30" w:name="_Toc28359086"/>
      <w:r/>
      <w:bookmarkStart w:id="31" w:name="_Toc28359009"/>
      <w:r>
        <w:rPr>
          <w:lang w:val="zh-CN"/>
        </w:rPr>
        <w:t xml:space="preserve">采购人：江苏省无线电监测站</w:t>
      </w:r>
      <w:r/>
    </w:p>
    <w:p>
      <w:pPr>
        <w:ind w:firstLine="420"/>
        <w:spacing w:line="360" w:lineRule="auto"/>
        <w:rPr>
          <w:lang w:val="zh-CN"/>
        </w:rPr>
      </w:pPr>
      <w:r>
        <w:rPr>
          <w:lang w:val="zh-CN"/>
        </w:rPr>
        <w:t xml:space="preserve">地址：南京市玄武区珠江路</w:t>
      </w:r>
      <w:r>
        <w:rPr>
          <w:lang w:val="zh-CN"/>
        </w:rPr>
        <w:t xml:space="preserve">280</w:t>
      </w:r>
      <w:r>
        <w:rPr>
          <w:lang w:val="zh-CN"/>
        </w:rPr>
        <w:t xml:space="preserve">号</w:t>
      </w:r>
      <w:r/>
    </w:p>
    <w:p>
      <w:pPr>
        <w:ind w:firstLine="420"/>
        <w:spacing w:line="360" w:lineRule="auto"/>
        <w:rPr>
          <w:lang w:val="zh-CN"/>
        </w:rPr>
      </w:pPr>
      <w:r>
        <w:rPr>
          <w:lang w:val="zh-CN"/>
        </w:rPr>
        <w:t xml:space="preserve">联系人：</w:t>
      </w:r>
      <w:r>
        <w:rPr>
          <w:rFonts w:hint="eastAsia"/>
        </w:rPr>
        <w:t xml:space="preserve">魏晓敏</w:t>
      </w:r>
      <w:r/>
    </w:p>
    <w:p>
      <w:pPr>
        <w:ind w:firstLine="420"/>
        <w:spacing w:line="360" w:lineRule="auto"/>
      </w:pPr>
      <w:r>
        <w:rPr>
          <w:lang w:val="zh-CN"/>
        </w:rPr>
        <w:t xml:space="preserve">联系方式：</w:t>
      </w:r>
      <w:r>
        <w:rPr>
          <w:lang w:val="zh-CN"/>
        </w:rPr>
        <w:t xml:space="preserve">025-83268163</w:t>
      </w:r>
      <w:r/>
    </w:p>
    <w:p>
      <w:pPr>
        <w:ind w:firstLine="420"/>
        <w:spacing w:line="360" w:lineRule="auto"/>
        <w:rPr>
          <w:lang w:val="zh-CN"/>
        </w:rPr>
      </w:pPr>
      <w:r>
        <w:rPr>
          <w:rFonts w:hint="eastAsia"/>
        </w:rPr>
        <w:t xml:space="preserve">7.</w:t>
      </w:r>
      <w:r>
        <w:rPr>
          <w:lang w:val="zh-CN"/>
        </w:rPr>
        <w:t xml:space="preserve">2.</w:t>
      </w:r>
      <w:r>
        <w:rPr>
          <w:lang w:val="zh-CN"/>
        </w:rPr>
        <w:t xml:space="preserve">采购代理机构信息</w:t>
      </w:r>
      <w:bookmarkEnd w:id="30"/>
      <w:r/>
      <w:bookmarkEnd w:id="31"/>
      <w:r/>
      <w:r/>
    </w:p>
    <w:p>
      <w:pPr>
        <w:ind w:firstLine="420"/>
        <w:spacing w:line="360" w:lineRule="auto"/>
        <w:rPr>
          <w:lang w:val="zh-CN"/>
        </w:rPr>
      </w:pPr>
      <w:r>
        <w:rPr>
          <w:lang w:val="zh-CN"/>
        </w:rPr>
        <w:t xml:space="preserve">名称：</w:t>
      </w:r>
      <w:r>
        <w:rPr>
          <w:rFonts w:hint="eastAsia"/>
          <w:lang w:val="zh-CN"/>
        </w:rPr>
        <w:t xml:space="preserve">江苏益诚建设工程咨询有限公司</w:t>
      </w:r>
      <w:r/>
    </w:p>
    <w:p>
      <w:pPr>
        <w:ind w:firstLine="420"/>
        <w:spacing w:line="360" w:lineRule="auto"/>
      </w:pPr>
      <w:r>
        <w:rPr>
          <w:lang w:val="zh-CN"/>
        </w:rPr>
        <w:t xml:space="preserve">地　址：</w:t>
      </w:r>
      <w:r>
        <w:t xml:space="preserve">南京市鼓楼区建宁路</w:t>
      </w:r>
      <w:r>
        <w:t xml:space="preserve">37</w:t>
      </w:r>
      <w:r>
        <w:t xml:space="preserve">号万谷智慧硅巷</w:t>
      </w:r>
      <w:r>
        <w:t xml:space="preserve">12</w:t>
      </w:r>
      <w:r>
        <w:t xml:space="preserve">楼</w:t>
      </w:r>
      <w:r/>
    </w:p>
    <w:p>
      <w:pPr>
        <w:ind w:firstLine="420"/>
        <w:spacing w:line="360" w:lineRule="auto"/>
      </w:pPr>
      <w:r>
        <w:rPr>
          <w:lang w:val="zh-CN"/>
        </w:rPr>
        <w:t xml:space="preserve">联系人：</w:t>
      </w:r>
      <w:r>
        <w:rPr>
          <w:rFonts w:hint="eastAsia"/>
        </w:rPr>
        <w:t xml:space="preserve">季天凤</w:t>
      </w:r>
      <w:r/>
    </w:p>
    <w:p>
      <w:pPr>
        <w:ind w:firstLine="420"/>
        <w:spacing w:line="360" w:lineRule="auto"/>
      </w:pPr>
      <w:r>
        <w:rPr>
          <w:lang w:val="zh-CN"/>
        </w:rPr>
        <w:t xml:space="preserve">联系方式</w:t>
      </w:r>
      <w:r>
        <w:t xml:space="preserve">：</w:t>
      </w:r>
      <w:bookmarkStart w:id="32" w:name="_Toc28359087"/>
      <w:r/>
      <w:bookmarkStart w:id="33" w:name="_Toc28359010"/>
      <w:r>
        <w:t xml:space="preserve">15358199285</w:t>
      </w:r>
      <w:r/>
    </w:p>
    <w:p>
      <w:pPr>
        <w:ind w:firstLine="420"/>
        <w:spacing w:line="360" w:lineRule="auto"/>
      </w:pPr>
      <w:r>
        <w:rPr>
          <w:lang w:val="zh-CN"/>
        </w:rPr>
        <w:t xml:space="preserve">邮箱</w:t>
      </w:r>
      <w:r>
        <w:t xml:space="preserve">：</w:t>
      </w:r>
      <w:r>
        <w:rPr>
          <w:rFonts w:hint="eastAsia"/>
        </w:rPr>
        <w:t xml:space="preserve">413618697@qq.com</w:t>
      </w:r>
      <w:r/>
    </w:p>
    <w:p>
      <w:pPr>
        <w:ind w:firstLine="420"/>
        <w:spacing w:line="360" w:lineRule="auto"/>
      </w:pPr>
      <w:r>
        <w:rPr>
          <w:rFonts w:hint="eastAsia"/>
        </w:rPr>
        <w:t xml:space="preserve">7.</w:t>
      </w:r>
      <w:r>
        <w:t xml:space="preserve">3.</w:t>
      </w:r>
      <w:r>
        <w:rPr>
          <w:lang w:val="zh-CN"/>
        </w:rPr>
        <w:t xml:space="preserve">项目联系方式</w:t>
      </w:r>
      <w:bookmarkEnd w:id="32"/>
      <w:r/>
      <w:bookmarkEnd w:id="33"/>
      <w:r/>
      <w:r/>
    </w:p>
    <w:p>
      <w:pPr>
        <w:ind w:firstLine="420"/>
        <w:spacing w:line="360" w:lineRule="auto"/>
      </w:pPr>
      <w:r>
        <w:rPr>
          <w:lang w:val="zh-CN"/>
        </w:rPr>
        <w:t xml:space="preserve">联系人：</w:t>
      </w:r>
      <w:r>
        <w:rPr>
          <w:rFonts w:hint="eastAsia"/>
        </w:rPr>
        <w:t xml:space="preserve">季天凤</w:t>
      </w:r>
      <w:r/>
    </w:p>
    <w:p>
      <w:pPr>
        <w:ind w:firstLine="420"/>
        <w:spacing w:line="360" w:lineRule="auto"/>
      </w:pPr>
      <w:r>
        <w:rPr>
          <w:lang w:val="zh-CN"/>
        </w:rPr>
        <w:t xml:space="preserve">联系方式</w:t>
      </w:r>
      <w:r>
        <w:t xml:space="preserve">：</w:t>
      </w:r>
      <w:r>
        <w:t xml:space="preserve">15358199285</w:t>
      </w:r>
      <w:bookmarkEnd w:id="1"/>
      <w:r/>
    </w:p>
    <w:p>
      <w:pPr>
        <w:pStyle w:val="667"/>
        <w:jc w:val="both"/>
      </w:pPr>
      <w:r>
        <w:br w:type="page" w:clear="all"/>
      </w:r>
      <w:bookmarkStart w:id="34" w:name="_Toc452625218"/>
      <w:r>
        <w:t xml:space="preserve">  </w:t>
      </w:r>
      <w:bookmarkStart w:id="35" w:name="_Toc31164"/>
      <w:r>
        <w:t xml:space="preserve">投标人须知</w:t>
      </w:r>
      <w:bookmarkEnd w:id="34"/>
      <w:r/>
      <w:bookmarkEnd w:id="35"/>
      <w:r/>
      <w:r/>
    </w:p>
    <w:p>
      <w:pPr>
        <w:ind w:firstLine="424"/>
        <w:spacing w:line="360" w:lineRule="auto"/>
        <w:widowControl/>
      </w:pPr>
      <w:r>
        <w:rPr>
          <w:b/>
          <w:bCs/>
        </w:rPr>
        <w:t xml:space="preserve">一、总则</w:t>
      </w:r>
      <w:r/>
    </w:p>
    <w:p>
      <w:pPr>
        <w:ind w:firstLine="420"/>
        <w:spacing w:line="360" w:lineRule="auto"/>
        <w:widowControl/>
      </w:pPr>
      <w:r>
        <w:rPr>
          <w:b/>
          <w:bCs/>
        </w:rPr>
        <w:t xml:space="preserve">1.</w:t>
      </w:r>
      <w:r>
        <w:rPr>
          <w:b/>
          <w:bCs/>
        </w:rPr>
        <w:t xml:space="preserve">适用法律</w:t>
      </w:r>
      <w:r/>
    </w:p>
    <w:p>
      <w:pPr>
        <w:ind w:firstLine="420"/>
        <w:spacing w:line="360" w:lineRule="auto"/>
        <w:widowControl/>
      </w:pPr>
      <w:r>
        <w:t xml:space="preserve">1.1</w:t>
      </w:r>
      <w: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pPr>
      <w:r>
        <w:rPr>
          <w:b/>
          <w:bCs/>
        </w:rPr>
        <w:t xml:space="preserve">2</w:t>
      </w:r>
      <w:r>
        <w:rPr>
          <w:b/>
          <w:bCs/>
        </w:rPr>
        <w:t xml:space="preserve">、定义</w:t>
      </w:r>
      <w:r/>
    </w:p>
    <w:p>
      <w:pPr>
        <w:ind w:firstLine="420"/>
        <w:spacing w:line="360" w:lineRule="auto"/>
        <w:widowControl/>
      </w:pPr>
      <w:r>
        <w:t xml:space="preserve">2.1“</w:t>
      </w:r>
      <w:r>
        <w:t xml:space="preserve">采购人</w:t>
      </w:r>
      <w:r>
        <w:t xml:space="preserve">”</w:t>
      </w:r>
      <w:r>
        <w:t xml:space="preserve">是指依法进行政府采购的国家机关、事业单位、团体组织。</w:t>
      </w:r>
      <w:r/>
    </w:p>
    <w:p>
      <w:pPr>
        <w:ind w:firstLine="420"/>
        <w:spacing w:line="360" w:lineRule="auto"/>
        <w:widowControl/>
      </w:pPr>
      <w:r>
        <w:t xml:space="preserve">2.2“</w:t>
      </w:r>
      <w:r>
        <w:t xml:space="preserve">投标人（供应商）</w:t>
      </w:r>
      <w:r>
        <w:t xml:space="preserve">”</w:t>
      </w:r>
      <w:r>
        <w:t xml:space="preserve">是指参加投标竞争，并符合招标文件规定资格条件的法人、其他组织或者自然人。</w:t>
      </w:r>
      <w:r/>
    </w:p>
    <w:p>
      <w:pPr>
        <w:ind w:firstLine="420"/>
        <w:spacing w:line="360" w:lineRule="auto"/>
        <w:widowControl/>
      </w:pPr>
      <w:r>
        <w:t xml:space="preserve">2.3“</w:t>
      </w:r>
      <w:r>
        <w:t xml:space="preserve">招标代理机构（采购代理机构）</w:t>
      </w:r>
      <w:r>
        <w:t xml:space="preserve">”</w:t>
      </w:r>
      <w:r>
        <w:t xml:space="preserve">是指集中采购机构和集中采购机构以外的采购代理机构，集中采购机构以外的招标（采</w:t>
      </w:r>
      <w:r>
        <w:t xml:space="preserve">购）代理机构，是从事招标（采购）代理业务的社会中介机构。</w:t>
      </w:r>
      <w:r/>
    </w:p>
    <w:p>
      <w:pPr>
        <w:ind w:firstLine="420"/>
        <w:spacing w:line="360" w:lineRule="auto"/>
        <w:widowControl/>
      </w:pPr>
      <w:r>
        <w:t xml:space="preserve">2.4“</w:t>
      </w:r>
      <w:r>
        <w:t xml:space="preserve">货物和服务</w:t>
      </w:r>
      <w:r>
        <w:t xml:space="preserve">”</w:t>
      </w:r>
      <w:r>
        <w:t xml:space="preserve">指本招标文件中所述</w:t>
      </w:r>
      <w:r>
        <w:rPr>
          <w:bCs/>
        </w:rPr>
        <w:t xml:space="preserve">产品</w:t>
      </w:r>
      <w:r>
        <w:t xml:space="preserve">及相关服务。</w:t>
      </w:r>
      <w:r/>
    </w:p>
    <w:p>
      <w:pPr>
        <w:ind w:firstLine="420"/>
        <w:spacing w:line="360" w:lineRule="auto"/>
        <w:widowControl/>
      </w:pPr>
      <w:r>
        <w:t xml:space="preserve">2.5“</w:t>
      </w:r>
      <w:r>
        <w:t xml:space="preserve">用户或使用单位</w:t>
      </w:r>
      <w:r>
        <w:t xml:space="preserve">”</w:t>
      </w:r>
      <w:r>
        <w:t xml:space="preserve">是指使用货物，接受服务的单位。</w:t>
      </w:r>
      <w:r/>
    </w:p>
    <w:p>
      <w:pPr>
        <w:ind w:firstLine="420"/>
        <w:spacing w:line="360" w:lineRule="auto"/>
        <w:widowControl/>
      </w:pPr>
      <w:r>
        <w:rPr>
          <w:b/>
          <w:bCs/>
        </w:rPr>
        <w:t xml:space="preserve">3</w:t>
      </w:r>
      <w:r>
        <w:rPr>
          <w:b/>
          <w:bCs/>
        </w:rPr>
        <w:t xml:space="preserve">、政策功能</w:t>
      </w:r>
      <w:r/>
    </w:p>
    <w:p>
      <w:pPr>
        <w:ind w:firstLine="420"/>
        <w:spacing w:line="360" w:lineRule="auto"/>
        <w:widowControl/>
      </w:pPr>
      <w:r>
        <w:t xml:space="preserve">3.1</w:t>
      </w:r>
      <w:r>
        <w:t xml:space="preserve">政府采购促进中小企业发展，在政府采购活动中，供应商提供的货物、工程或者服务符合《政府采购促进中小企业发展管理办法》（财库〔</w:t>
      </w:r>
      <w:r>
        <w:t xml:space="preserve">2020</w:t>
      </w:r>
      <w:r>
        <w:t xml:space="preserve">〕</w:t>
      </w:r>
      <w:r>
        <w:t xml:space="preserve">46</w:t>
      </w:r>
      <w:r>
        <w:t xml:space="preserve">号）的规定的，享受中小企业扶持政策。中小企业参加政府采购活动，应当出具《中小企业声明函》（格式见第六章），否则不得享受相关中小企业扶持政策。（</w:t>
      </w:r>
      <w:r>
        <w:t xml:space="preserve">“</w:t>
      </w:r>
      <w:r>
        <w:t xml:space="preserve">中小企业划型标准</w:t>
      </w:r>
      <w:r>
        <w:t xml:space="preserve">”</w:t>
      </w:r>
      <w:r>
        <w:t xml:space="preserve">详见《关于印发中小企业划</w:t>
      </w:r>
      <w:r>
        <w:t xml:space="preserve">型标准规定的通知》工信部联企业〔</w:t>
      </w:r>
      <w:r>
        <w:t xml:space="preserve">2011</w:t>
      </w:r>
      <w:r>
        <w:t xml:space="preserve">〕</w:t>
      </w:r>
      <w:r>
        <w:t xml:space="preserve">300</w:t>
      </w:r>
      <w:r>
        <w:t xml:space="preserve">号及《国家统计局关于印发〈统计上大中小微型企业划分办法（</w:t>
      </w:r>
      <w:r>
        <w:t xml:space="preserve">2017</w:t>
      </w:r>
      <w:r>
        <w:t xml:space="preserve">）〉的通知》国统〔</w:t>
      </w:r>
      <w:r>
        <w:t xml:space="preserve">2017</w:t>
      </w:r>
      <w:r>
        <w:t xml:space="preserve">〕</w:t>
      </w:r>
      <w:r>
        <w:t xml:space="preserve">213</w:t>
      </w:r>
      <w:r>
        <w:t xml:space="preserve">号）。</w:t>
      </w:r>
      <w:r/>
    </w:p>
    <w:p>
      <w:pPr>
        <w:ind w:firstLine="420"/>
        <w:spacing w:line="360" w:lineRule="auto"/>
        <w:widowControl/>
      </w:pPr>
      <w:r>
        <w:t xml:space="preserve">3.2</w:t>
      </w:r>
      <w: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t xml:space="preserve">2014</w:t>
      </w:r>
      <w:r>
        <w:t xml:space="preserve">〕</w:t>
      </w:r>
      <w:r>
        <w:t xml:space="preserve">68</w:t>
      </w:r>
      <w:r>
        <w:t xml:space="preserve">号）。</w:t>
      </w:r>
      <w:r/>
    </w:p>
    <w:p>
      <w:pPr>
        <w:ind w:firstLine="420"/>
        <w:spacing w:line="360" w:lineRule="auto"/>
        <w:widowControl/>
      </w:pPr>
      <w:r>
        <w:t xml:space="preserve">3.3</w:t>
      </w:r>
      <w:r>
        <w:t xml:space="preserve">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t xml:space="preserve">2017</w:t>
      </w:r>
      <w:r>
        <w:t xml:space="preserve">〕</w:t>
      </w:r>
      <w:r>
        <w:t xml:space="preserve">141</w:t>
      </w:r>
      <w:r>
        <w:t xml:space="preserve">号）。</w:t>
      </w:r>
      <w:r/>
    </w:p>
    <w:p>
      <w:pPr>
        <w:ind w:firstLine="420"/>
        <w:spacing w:line="360" w:lineRule="auto"/>
        <w:widowControl/>
      </w:pPr>
      <w:r>
        <w:t xml:space="preserve">3.4</w:t>
      </w:r>
      <w: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w:t>
      </w:r>
      <w:r>
        <w:t xml:space="preserve">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pPr>
      <w:r>
        <w:t xml:space="preserve">3.5</w:t>
      </w:r>
      <w: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pPr>
      <w:r>
        <w:t xml:space="preserve">3.6</w:t>
      </w:r>
      <w:r>
        <w:t xml:space="preserve">进口产品政策</w:t>
      </w:r>
      <w:r/>
    </w:p>
    <w:p>
      <w:pPr>
        <w:ind w:firstLine="420"/>
        <w:spacing w:line="360" w:lineRule="auto"/>
        <w:widowControl/>
      </w:pPr>
      <w:r>
        <w:t xml:space="preserve">（</w:t>
      </w:r>
      <w:r>
        <w:t xml:space="preserve">1</w:t>
      </w:r>
      <w:r>
        <w:t xml:space="preserve">）除招标公告载明接受进口产品参加外，不允许进口产品参加。进口产品认定依照《财政部关于政府采购进口产品管理有关问题的通知》（财办库〔</w:t>
      </w:r>
      <w:r>
        <w:t xml:space="preserve">2008</w:t>
      </w:r>
      <w:r>
        <w:t xml:space="preserve">〕</w:t>
      </w:r>
      <w:r>
        <w:t xml:space="preserve">248</w:t>
      </w:r>
      <w:r>
        <w:t xml:space="preserve">号）的规定。</w:t>
      </w:r>
      <w:r/>
    </w:p>
    <w:p>
      <w:pPr>
        <w:ind w:firstLine="420"/>
        <w:spacing w:line="360" w:lineRule="auto"/>
        <w:widowControl/>
      </w:pPr>
      <w:r>
        <w:t xml:space="preserve">（</w:t>
      </w:r>
      <w:r>
        <w:t xml:space="preserve">2</w:t>
      </w:r>
      <w:r>
        <w:t xml:space="preserve">）允许进</w:t>
      </w:r>
      <w:r>
        <w:t xml:space="preserve">口产品参加的，满足需求的国内产品可以参加。</w:t>
      </w:r>
      <w:r/>
    </w:p>
    <w:p>
      <w:pPr>
        <w:ind w:firstLine="420"/>
        <w:spacing w:line="360" w:lineRule="auto"/>
        <w:widowControl/>
      </w:pPr>
      <w:r>
        <w:t xml:space="preserve">（</w:t>
      </w:r>
      <w:r>
        <w:t xml:space="preserve">3</w:t>
      </w:r>
      <w:r>
        <w:t xml:space="preserve">）允许进口产品参加的，优先采购向我国企业转让技术、与我国企业签订消化吸收再创新方案的投标人的进口产品。</w:t>
      </w:r>
      <w:r/>
    </w:p>
    <w:p>
      <w:pPr>
        <w:ind w:firstLine="412"/>
        <w:spacing w:line="360" w:lineRule="auto"/>
        <w:widowControl/>
      </w:pPr>
      <w:r>
        <w:t xml:space="preserve">3.7</w:t>
      </w:r>
      <w:r>
        <w:t xml:space="preserve">本国产品支持政策</w:t>
      </w:r>
      <w:r/>
    </w:p>
    <w:p>
      <w:pPr>
        <w:ind w:firstLine="412"/>
        <w:spacing w:line="360" w:lineRule="auto"/>
        <w:widowControl/>
      </w:pPr>
      <w: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t xml:space="preserve">2025</w:t>
      </w:r>
      <w:r>
        <w:t xml:space="preserve">〕</w:t>
      </w:r>
      <w:r>
        <w:t xml:space="preserve">34</w:t>
      </w:r>
      <w:r>
        <w:t xml:space="preserve">号）。</w:t>
      </w:r>
      <w:r/>
    </w:p>
    <w:p>
      <w:pPr>
        <w:ind w:firstLine="412"/>
        <w:spacing w:line="360" w:lineRule="auto"/>
        <w:widowControl/>
      </w:pPr>
      <w:r>
        <w:t xml:space="preserve">3.8</w:t>
      </w:r>
      <w:r>
        <w:t xml:space="preserve">未按要求提供相关材料的，不享</w:t>
      </w:r>
      <w:r>
        <w:t xml:space="preserve">受相关政策。</w:t>
      </w:r>
      <w:r/>
    </w:p>
    <w:p>
      <w:pPr>
        <w:ind w:firstLine="412"/>
        <w:spacing w:line="360" w:lineRule="auto"/>
        <w:widowControl/>
      </w:pPr>
      <w:r>
        <w:rPr>
          <w:b/>
          <w:bCs/>
        </w:rPr>
        <w:t xml:space="preserve">二、招标文件构成</w:t>
      </w:r>
      <w:r/>
    </w:p>
    <w:p>
      <w:pPr>
        <w:ind w:firstLine="420"/>
        <w:spacing w:line="360" w:lineRule="auto"/>
        <w:widowControl/>
      </w:pPr>
      <w:r>
        <w:rPr>
          <w:b/>
          <w:bCs/>
        </w:rPr>
        <w:t xml:space="preserve">4</w:t>
      </w:r>
      <w:r>
        <w:rPr>
          <w:b/>
          <w:bCs/>
        </w:rPr>
        <w:t xml:space="preserve">、招标文件组成</w:t>
      </w:r>
      <w:r/>
    </w:p>
    <w:p>
      <w:pPr>
        <w:ind w:firstLine="420"/>
        <w:spacing w:line="360" w:lineRule="auto"/>
        <w:widowControl/>
      </w:pPr>
      <w:r>
        <w:t xml:space="preserve">4.1</w:t>
      </w:r>
      <w:r>
        <w:t xml:space="preserve">招标文件包括以下主要内容：招标公告；投标人须知；投标人应当提交的资格、资信证明文件；为落实政府采购政策，采购标的需满足的要求，以及投标人须提供的证明材料；投标文件编制要求、投标报价要求；招标项目预算金额，设定最高限价的，还应当公开最高限价；招标项目的技术规格、数量、服务标准、验收等要求，包括附件、图纸等；拟签订的</w:t>
      </w:r>
      <w:r>
        <w:t xml:space="preserve">合同文本；货物、服务提供的时间、地点、方式；采购资金的支付方式、时间、条件；评标方法、评标标准和投标无效情形；投标有效期；投标截止时间、开标时</w:t>
      </w:r>
      <w:r>
        <w:t xml:space="preserve">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pPr>
      <w:r>
        <w:t xml:space="preserve">4.2</w:t>
      </w:r>
      <w:r>
        <w:t xml:space="preserve">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widowControl/>
      </w:pPr>
      <w:r>
        <w:t xml:space="preserve">4.3</w:t>
      </w:r>
      <w:r>
        <w:t xml:space="preserve">招标代理机构如果要求投标人按照招标文件规定提交备选投标方案的，投标人可以提交备选方案；否则，备选方案将被拒绝。</w:t>
      </w:r>
      <w:r/>
    </w:p>
    <w:p>
      <w:pPr>
        <w:ind w:firstLine="420"/>
        <w:spacing w:line="360" w:lineRule="auto"/>
        <w:widowControl/>
      </w:pPr>
      <w:r>
        <w:t xml:space="preserve">4.4</w:t>
      </w:r>
      <w:r>
        <w:t xml:space="preserve">招标文件中要求的产品品牌或型号，是招标人根据项目所要实现的功能推荐的品牌或型号，仅供投标人参考，并不是限制条件。</w:t>
      </w:r>
      <w:r/>
    </w:p>
    <w:p>
      <w:pPr>
        <w:ind w:firstLine="420"/>
        <w:spacing w:line="360" w:lineRule="auto"/>
        <w:widowControl/>
      </w:pPr>
      <w:r>
        <w:rPr>
          <w:b/>
          <w:bCs/>
        </w:rPr>
        <w:t xml:space="preserve">5</w:t>
      </w:r>
      <w:r>
        <w:rPr>
          <w:b/>
          <w:bCs/>
        </w:rPr>
        <w:t xml:space="preserve">、招标文件的澄清或者修改</w:t>
      </w:r>
      <w:r/>
    </w:p>
    <w:p>
      <w:pPr>
        <w:ind w:firstLine="420"/>
        <w:spacing w:line="360" w:lineRule="auto"/>
        <w:shd w:val="clear" w:color="auto" w:fill="ffffff"/>
        <w:widowControl/>
      </w:pPr>
      <w:r>
        <w:t xml:space="preserve">5.1</w:t>
      </w:r>
      <w: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w:t>
      </w:r>
      <w:r>
        <w:t xml:space="preserve">澄清或者修改的内容可能影响投标文件编制的，采购人或者采购代理机构应当在投标截止时间至少</w:t>
      </w:r>
      <w:r>
        <w:t xml:space="preserve">15</w:t>
      </w:r>
      <w:r>
        <w:t xml:space="preserve">日前，以书面形式通知所有获取招标文件的潜在投标人；不足</w:t>
      </w:r>
      <w:r>
        <w:t xml:space="preserve">15</w:t>
      </w:r>
      <w:r>
        <w:t xml:space="preserve">日的，采购人或者</w:t>
      </w:r>
      <w:r>
        <w:t xml:space="preserve">采购代理机构应当顺延提交投标文件的截止时间。</w:t>
      </w:r>
      <w:r/>
    </w:p>
    <w:p>
      <w:pPr>
        <w:ind w:firstLine="420"/>
        <w:spacing w:line="360" w:lineRule="auto"/>
        <w:widowControl/>
      </w:pPr>
      <w:r>
        <w:t xml:space="preserve">5.3</w:t>
      </w:r>
      <w:r>
        <w:t xml:space="preserve">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pPr>
      <w:r>
        <w:rPr>
          <w:b/>
          <w:bCs/>
        </w:rPr>
        <w:t xml:space="preserve">三、投标文件的编制</w:t>
      </w:r>
      <w:r/>
    </w:p>
    <w:p>
      <w:pPr>
        <w:ind w:firstLine="412"/>
        <w:spacing w:line="360" w:lineRule="auto"/>
        <w:widowControl/>
      </w:pPr>
      <w:r>
        <w:t xml:space="preserve">6</w:t>
      </w:r>
      <w:r>
        <w:t xml:space="preserve">、投标文件的语言、计量单位、货币和编制</w:t>
      </w:r>
      <w:r/>
    </w:p>
    <w:p>
      <w:pPr>
        <w:ind w:firstLine="412"/>
        <w:spacing w:line="360" w:lineRule="auto"/>
        <w:widowControl/>
      </w:pPr>
      <w:r>
        <w:t xml:space="preserve">6.1</w:t>
      </w:r>
      <w: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pPr>
      <w:r>
        <w:t xml:space="preserve">6.2</w:t>
      </w:r>
      <w:r>
        <w:t xml:space="preserve">投标人所使用的计量单位应为国家法定计量单位。</w:t>
      </w:r>
      <w:r/>
    </w:p>
    <w:p>
      <w:pPr>
        <w:ind w:firstLine="412"/>
        <w:spacing w:line="360" w:lineRule="auto"/>
        <w:widowControl/>
      </w:pPr>
      <w:r>
        <w:t xml:space="preserve">6.3</w:t>
      </w:r>
      <w:r>
        <w:t xml:space="preserve">投标人应用人民币报价。投标产品如果是进口产品的，应提供人民币与外币之间的汇率。</w:t>
      </w:r>
      <w:r/>
    </w:p>
    <w:p>
      <w:pPr>
        <w:ind w:firstLine="412"/>
        <w:spacing w:line="360" w:lineRule="auto"/>
        <w:widowControl/>
      </w:pPr>
      <w:r>
        <w:t xml:space="preserve">6.4 </w:t>
      </w:r>
      <w:r>
        <w:t xml:space="preserve">投标文件应按照招标文件的规定编写并制作目录。</w:t>
      </w:r>
      <w:r/>
    </w:p>
    <w:p>
      <w:pPr>
        <w:ind w:firstLine="412"/>
        <w:spacing w:line="360" w:lineRule="auto"/>
        <w:widowControl/>
      </w:pPr>
      <w:r>
        <w:t xml:space="preserve">6.5</w:t>
      </w:r>
      <w:r>
        <w:t xml:space="preserve">投标人应在投标文件中写清相应的项目编号、项目名称、投标人全称、地址、电话、传真等。</w:t>
      </w:r>
      <w:r/>
    </w:p>
    <w:p>
      <w:pPr>
        <w:ind w:firstLine="412"/>
        <w:spacing w:line="360" w:lineRule="auto"/>
        <w:widowControl/>
      </w:pPr>
      <w:r>
        <w:t xml:space="preserve">6.6</w:t>
      </w:r>
      <w: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w:t>
      </w:r>
      <w:r>
        <w:rPr>
          <w:b/>
          <w:bCs/>
        </w:rPr>
        <w:t xml:space="preserve">、联合体投标</w:t>
      </w:r>
      <w:r>
        <w:rPr>
          <w:rFonts w:hint="eastAsia" w:ascii="宋体" w:hAnsi="宋体" w:cs="宋体"/>
          <w:b/>
          <w:bCs/>
        </w:rPr>
        <w:t xml:space="preserve">（本项目不接受）</w:t>
      </w:r>
      <w:r/>
    </w:p>
    <w:p>
      <w:pPr>
        <w:ind w:firstLine="420"/>
        <w:spacing w:line="360" w:lineRule="auto"/>
        <w:shd w:val="clear" w:color="auto" w:fill="ffffff"/>
        <w:widowControl/>
        <w:rPr>
          <w:bCs/>
        </w:rPr>
      </w:pPr>
      <w:r>
        <w:rPr>
          <w:bCs/>
        </w:rPr>
        <w:t xml:space="preserve">7.1 </w:t>
      </w:r>
      <w:r>
        <w:rPr>
          <w:bCs/>
        </w:rPr>
        <w:t xml:space="preserve">两个以上的自然人、法人或者其他组织可以组成一个联合体，以</w:t>
      </w:r>
      <w:r>
        <w:rPr>
          <w:bCs/>
        </w:rPr>
        <w:t xml:space="preserve">一个投标人的身份共同参加政府采购。</w:t>
      </w:r>
      <w:r/>
    </w:p>
    <w:p>
      <w:pPr>
        <w:ind w:firstLine="420"/>
        <w:spacing w:line="360" w:lineRule="auto"/>
        <w:shd w:val="clear" w:color="auto" w:fill="ffffff"/>
        <w:widowControl/>
        <w:rPr>
          <w:bCs/>
        </w:rPr>
      </w:pPr>
      <w:r>
        <w:rPr>
          <w:bCs/>
        </w:rPr>
        <w:t xml:space="preserve">7.2 </w:t>
      </w:r>
      <w:r>
        <w:rPr>
          <w:bCs/>
        </w:rPr>
        <w:t xml:space="preserve">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w:t>
      </w:r>
      <w:r>
        <w:rPr>
          <w:bCs/>
        </w:rPr>
        <w:t xml:space="preserve">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w:t>
      </w:r>
      <w:r>
        <w:rPr>
          <w:bCs/>
        </w:rPr>
        <w:t xml:space="preserve">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w:t>
      </w:r>
      <w:r>
        <w:rPr>
          <w:b/>
          <w:bCs/>
        </w:rPr>
        <w:t xml:space="preserve">、投标文件的组成</w:t>
      </w:r>
      <w:r/>
    </w:p>
    <w:p>
      <w:pPr>
        <w:ind w:firstLine="420"/>
        <w:jc w:val="left"/>
        <w:spacing w:line="360" w:lineRule="auto"/>
        <w:shd w:val="clear" w:color="auto" w:fill="ffffff"/>
        <w:widowControl/>
        <w:rPr>
          <w:b/>
        </w:rPr>
      </w:pPr>
      <w:r>
        <w:t xml:space="preserve">8.1</w:t>
      </w:r>
      <w:r>
        <w:t xml:space="preserve">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b/>
          <w:bCs/>
        </w:rPr>
        <w:t xml:space="preserve">“</w:t>
      </w:r>
      <w:r>
        <w:rPr>
          <w:b/>
        </w:rPr>
        <w:t xml:space="preserve">★</w:t>
      </w:r>
      <w:r>
        <w:rPr>
          <w:b/>
          <w:bCs/>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pPr>
      <w:r>
        <w:t xml:space="preserve">8.2 </w:t>
      </w:r>
      <w:r>
        <w:t xml:space="preserve">投标文件由商务、技术、价格以及其他部分内容组成。投标文件目录及有关格式按招标文件</w:t>
      </w:r>
      <w:r>
        <w:t xml:space="preserve">“</w:t>
      </w:r>
      <w:r>
        <w:t xml:space="preserve">第六章</w:t>
      </w:r>
      <w:r>
        <w:t xml:space="preserve"> </w:t>
      </w:r>
      <w:r>
        <w:t xml:space="preserve">投标文件格式及附件</w:t>
      </w:r>
      <w:r>
        <w:t xml:space="preserve">”</w:t>
      </w:r>
      <w:r>
        <w:t xml:space="preserve">的要求编制。</w:t>
      </w:r>
      <w:r/>
    </w:p>
    <w:p>
      <w:pPr>
        <w:ind w:firstLine="420"/>
        <w:spacing w:line="360" w:lineRule="auto"/>
        <w:shd w:val="clear" w:color="auto" w:fill="ffffff"/>
        <w:widowControl/>
      </w:pPr>
      <w:r>
        <w:rPr>
          <w:b/>
          <w:bCs/>
        </w:rPr>
        <w:t xml:space="preserve">9</w:t>
      </w:r>
      <w:r>
        <w:rPr>
          <w:b/>
          <w:bCs/>
        </w:rPr>
        <w:t xml:space="preserve">、投标文件的商务内容</w:t>
      </w:r>
      <w:r/>
    </w:p>
    <w:p>
      <w:pPr>
        <w:ind w:firstLine="420"/>
        <w:spacing w:line="360" w:lineRule="auto"/>
        <w:shd w:val="clear" w:color="auto" w:fill="ffffff"/>
        <w:widowControl/>
      </w:pPr>
      <w:r>
        <w:t xml:space="preserve">9.1</w:t>
      </w:r>
      <w:r>
        <w:t xml:space="preserve">商务部分内容是</w:t>
      </w:r>
      <w:r>
        <w:t xml:space="preserve">证明投标人有资格参加投标和中标后有能力履行合同的文件，这些文件应能满足招标的要求，包括但不限于下列文件（</w:t>
      </w:r>
      <w:r>
        <w:rPr>
          <w:b/>
        </w:rPr>
        <w:t xml:space="preserve">（</w:t>
      </w:r>
      <w:r>
        <w:rPr>
          <w:b/>
        </w:rPr>
        <w:t xml:space="preserve">1</w:t>
      </w:r>
      <w:r>
        <w:rPr>
          <w:b/>
        </w:rPr>
        <w:t xml:space="preserve">）－（</w:t>
      </w:r>
      <w:r>
        <w:rPr>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w:t>
      </w:r>
      <w:r>
        <w:t xml:space="preserve">1</w:t>
      </w:r>
      <w:r>
        <w:t xml:space="preserve">）投标函（投标申请及声明）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w:t>
      </w:r>
      <w:r>
        <w:t xml:space="preserve">2</w:t>
      </w:r>
      <w:r>
        <w:t xml:space="preserve">）法人授权书（格式见第六章）；</w:t>
      </w:r>
      <w:r/>
    </w:p>
    <w:p>
      <w:pPr>
        <w:ind w:firstLine="420"/>
        <w:spacing w:line="360" w:lineRule="auto"/>
        <w:shd w:val="clear" w:color="auto" w:fill="ffffff"/>
        <w:widowControl/>
      </w:pPr>
      <w:r>
        <w:t xml:space="preserve">（</w:t>
      </w:r>
      <w:r>
        <w:t xml:space="preserve">3</w:t>
      </w:r>
      <w:r>
        <w:t xml:space="preserve">）投标人资格资信证明文件：</w:t>
      </w:r>
      <w:r/>
    </w:p>
    <w:p>
      <w:pPr>
        <w:pStyle w:val="740"/>
        <w:numPr>
          <w:ilvl w:val="1"/>
          <w:numId w:val="2"/>
        </w:numPr>
        <w:ind w:left="0" w:firstLine="420"/>
        <w:spacing w:line="360" w:lineRule="auto"/>
        <w:tabs>
          <w:tab w:val="left" w:pos="840" w:leader="none"/>
          <w:tab w:val="clear" w:pos="990" w:leader="none"/>
        </w:tabs>
        <w:rPr>
          <w:rFonts w:ascii="Times New Roman" w:hAnsi="Times New Roman"/>
          <w:bCs/>
          <w:szCs w:val="21"/>
        </w:rPr>
      </w:pPr>
      <w:r>
        <w:rPr>
          <w:rFonts w:ascii="Times New Roman" w:hAnsi="Times New Roman"/>
          <w:bCs/>
          <w:szCs w:val="21"/>
        </w:rPr>
        <w:t xml:space="preserve">第一章招标公告中</w:t>
      </w:r>
      <w:r>
        <w:rPr>
          <w:rFonts w:ascii="Times New Roman" w:hAnsi="Times New Roman"/>
          <w:bCs/>
          <w:szCs w:val="21"/>
        </w:rPr>
        <w:t xml:space="preserve"> 2.1</w:t>
      </w:r>
      <w:r>
        <w:rPr>
          <w:rFonts w:ascii="Times New Roman" w:hAnsi="Times New Roman"/>
          <w:bCs/>
          <w:szCs w:val="21"/>
        </w:rPr>
        <w:t xml:space="preserve">《中华人民共和国政府采购法》规定的资格条件</w:t>
      </w:r>
      <w:r>
        <w:rPr>
          <w:rFonts w:ascii="Times New Roman" w:hAnsi="Times New Roman"/>
          <w:bCs/>
          <w:szCs w:val="21"/>
        </w:rPr>
        <w:t xml:space="preserve">证明文件；</w:t>
      </w:r>
      <w:r/>
    </w:p>
    <w:p>
      <w:pPr>
        <w:pStyle w:val="740"/>
        <w:numPr>
          <w:ilvl w:val="1"/>
          <w:numId w:val="2"/>
        </w:numPr>
        <w:ind w:left="0" w:firstLine="420"/>
        <w:spacing w:line="360" w:lineRule="auto"/>
        <w:tabs>
          <w:tab w:val="left" w:pos="840" w:leader="none"/>
          <w:tab w:val="clear" w:pos="990" w:leader="none"/>
        </w:tabs>
        <w:rPr>
          <w:rFonts w:ascii="Times New Roman" w:hAnsi="Times New Roman"/>
          <w:bCs/>
          <w:szCs w:val="21"/>
        </w:rPr>
      </w:pPr>
      <w:r>
        <w:rPr>
          <w:rFonts w:ascii="Times New Roman" w:hAnsi="Times New Roman"/>
          <w:bCs/>
          <w:szCs w:val="21"/>
        </w:rPr>
        <w:t xml:space="preserve">第一章招标公告中</w:t>
      </w:r>
      <w:r>
        <w:rPr>
          <w:rFonts w:ascii="Times New Roman" w:hAnsi="Times New Roman"/>
          <w:bCs/>
          <w:szCs w:val="21"/>
        </w:rPr>
        <w:t xml:space="preserve"> 2.2</w:t>
      </w:r>
      <w:r>
        <w:rPr>
          <w:rFonts w:ascii="Times New Roman" w:hAnsi="Times New Roman"/>
          <w:spacing w:val="8"/>
          <w:szCs w:val="21"/>
        </w:rPr>
        <w:t xml:space="preserve">落实政府采购政策需满足的资格要求；</w:t>
      </w:r>
      <w:r/>
    </w:p>
    <w:p>
      <w:pPr>
        <w:pStyle w:val="740"/>
        <w:numPr>
          <w:ilvl w:val="1"/>
          <w:numId w:val="2"/>
        </w:numPr>
        <w:ind w:left="0" w:firstLine="420"/>
        <w:spacing w:line="360" w:lineRule="auto"/>
        <w:tabs>
          <w:tab w:val="left" w:pos="840" w:leader="none"/>
          <w:tab w:val="clear" w:pos="990" w:leader="none"/>
        </w:tabs>
        <w:rPr>
          <w:rFonts w:ascii="Times New Roman" w:hAnsi="Times New Roman"/>
          <w:bCs/>
          <w:szCs w:val="21"/>
        </w:rPr>
      </w:pPr>
      <w:r>
        <w:rPr>
          <w:rFonts w:ascii="Times New Roman" w:hAnsi="Times New Roman"/>
          <w:bCs/>
          <w:szCs w:val="21"/>
        </w:rPr>
        <w:t xml:space="preserve">第一章招标公告中</w:t>
      </w:r>
      <w:r>
        <w:rPr>
          <w:rFonts w:ascii="Times New Roman" w:hAnsi="Times New Roman"/>
          <w:bCs/>
          <w:szCs w:val="21"/>
        </w:rPr>
        <w:t xml:space="preserve"> 2.3 </w:t>
      </w:r>
      <w:r>
        <w:rPr>
          <w:rFonts w:ascii="Times New Roman" w:hAnsi="Times New Roman"/>
          <w:bCs/>
          <w:szCs w:val="21"/>
        </w:rPr>
        <w:t xml:space="preserve">采购人根据采购项目的特殊要求规定的特定条件证明文件</w:t>
      </w:r>
      <w:r>
        <w:rPr>
          <w:rFonts w:ascii="Times New Roman" w:hAnsi="Times New Roman"/>
          <w:bCs/>
          <w:szCs w:val="21"/>
        </w:rPr>
        <w:t xml:space="preserve">。</w:t>
      </w:r>
      <w:r/>
    </w:p>
    <w:p>
      <w:pPr>
        <w:ind w:firstLine="420"/>
        <w:jc w:val="left"/>
        <w:spacing w:line="360" w:lineRule="auto"/>
        <w:shd w:val="clear" w:color="auto" w:fill="ffffff"/>
        <w:widowControl/>
      </w:pPr>
      <w:r>
        <w:t xml:space="preserve">（</w:t>
      </w:r>
      <w:r>
        <w:t xml:space="preserve">4</w:t>
      </w:r>
      <w:r>
        <w:t xml:space="preserve">）开标一览表及附表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t xml:space="preserve">5</w:t>
      </w:r>
      <w:r>
        <w:t xml:space="preserve">）《商务条款偏离表》；</w:t>
      </w:r>
      <w:r/>
    </w:p>
    <w:p>
      <w:pPr>
        <w:ind w:firstLine="420"/>
        <w:jc w:val="left"/>
        <w:spacing w:line="360" w:lineRule="auto"/>
        <w:shd w:val="clear" w:color="auto" w:fill="ffffff"/>
        <w:widowControl/>
      </w:pPr>
      <w:r>
        <w:t xml:space="preserve">（</w:t>
      </w:r>
      <w: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t xml:space="preserve">7</w:t>
      </w:r>
      <w:r>
        <w:t xml:space="preserve">）要求采购人提供的配合（如有自拟并自行添加）；</w:t>
      </w:r>
      <w:r/>
    </w:p>
    <w:p>
      <w:pPr>
        <w:ind w:firstLine="420"/>
        <w:jc w:val="left"/>
        <w:spacing w:line="360" w:lineRule="auto"/>
        <w:widowControl/>
      </w:pPr>
      <w:r>
        <w:t xml:space="preserve">（</w:t>
      </w:r>
      <w:r>
        <w:t xml:space="preserve">8</w:t>
      </w:r>
      <w:r>
        <w:t xml:space="preserve">）其他（投标人认为有必要提供的声明和文件，如有，自行拟定并添加）。</w:t>
      </w:r>
      <w:r/>
    </w:p>
    <w:p>
      <w:pPr>
        <w:ind w:firstLine="420"/>
        <w:jc w:val="left"/>
        <w:spacing w:line="360" w:lineRule="auto"/>
        <w:shd w:val="clear" w:color="auto" w:fill="ffffff"/>
        <w:widowControl/>
        <w:rPr>
          <w:b/>
          <w:bCs/>
          <w:lang w:val="zh-CN"/>
        </w:rPr>
      </w:pPr>
      <w:r>
        <w:rPr>
          <w:b/>
          <w:bCs/>
          <w:lang w:val="zh-CN"/>
        </w:rPr>
        <w:t xml:space="preserve">10</w:t>
      </w:r>
      <w:r>
        <w:rPr>
          <w:b/>
          <w:bCs/>
          <w:lang w:val="zh-CN"/>
        </w:rPr>
        <w:t xml:space="preserve">、投标文件的技术部分</w:t>
      </w:r>
      <w:r/>
    </w:p>
    <w:p>
      <w:pPr>
        <w:ind w:firstLine="420"/>
        <w:jc w:val="left"/>
        <w:spacing w:line="360" w:lineRule="auto"/>
        <w:widowControl/>
        <w:rPr>
          <w:lang w:val="zh-CN"/>
        </w:rPr>
      </w:pPr>
      <w:r>
        <w:rPr>
          <w:lang w:val="zh-CN"/>
        </w:rPr>
        <w:t xml:space="preserve">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firstLine="420"/>
        <w:jc w:val="left"/>
        <w:spacing w:line="360" w:lineRule="auto"/>
        <w:widowControl/>
        <w:rPr>
          <w:lang w:val="zh-CN"/>
        </w:rPr>
      </w:pPr>
      <w:r>
        <w:rPr>
          <w:lang w:val="zh-CN"/>
        </w:rPr>
        <w:t xml:space="preserve">（</w:t>
      </w:r>
      <w:r>
        <w:rPr>
          <w:lang w:val="zh-CN"/>
        </w:rPr>
        <w:t xml:space="preserve">1</w:t>
      </w:r>
      <w:r>
        <w:rPr>
          <w:lang w:val="zh-CN"/>
        </w:rPr>
        <w:t xml:space="preserve">）技术说明或服务方案；</w:t>
      </w:r>
      <w:r/>
    </w:p>
    <w:p>
      <w:pPr>
        <w:ind w:firstLine="420"/>
        <w:jc w:val="left"/>
        <w:spacing w:line="360" w:lineRule="auto"/>
        <w:widowControl/>
        <w:rPr>
          <w:lang w:val="zh-CN"/>
        </w:rPr>
      </w:pPr>
      <w:r>
        <w:rPr>
          <w:lang w:val="zh-CN"/>
        </w:rPr>
        <w:t xml:space="preserve">（</w:t>
      </w:r>
      <w:r>
        <w:rPr>
          <w:lang w:val="zh-CN"/>
        </w:rPr>
        <w:t xml:space="preserve">2</w:t>
      </w:r>
      <w:r>
        <w:rPr>
          <w:lang w:val="zh-CN"/>
        </w:rPr>
        <w:t xml:space="preserve">）《技术条款偏离表》；</w:t>
      </w:r>
      <w:r/>
    </w:p>
    <w:p>
      <w:pPr>
        <w:ind w:firstLine="420"/>
        <w:jc w:val="left"/>
        <w:spacing w:line="360" w:lineRule="auto"/>
        <w:widowControl/>
        <w:rPr>
          <w:lang w:val="zh-CN"/>
        </w:rPr>
      </w:pPr>
      <w:r>
        <w:rPr>
          <w:lang w:val="zh-CN"/>
        </w:rPr>
        <w:t xml:space="preserve">（</w:t>
      </w:r>
      <w:r>
        <w:rPr>
          <w:lang w:val="zh-CN"/>
        </w:rPr>
        <w:t xml:space="preserve">3</w:t>
      </w:r>
      <w:r>
        <w:rPr>
          <w:lang w:val="zh-CN"/>
        </w:rPr>
        <w:t xml:space="preserve">）技术说明与服务方案；</w:t>
      </w:r>
      <w:r/>
    </w:p>
    <w:p>
      <w:pPr>
        <w:ind w:firstLine="420"/>
        <w:jc w:val="left"/>
        <w:spacing w:line="360" w:lineRule="auto"/>
        <w:widowControl/>
        <w:rPr>
          <w:lang w:val="zh-CN"/>
        </w:rPr>
      </w:pPr>
      <w:r>
        <w:rPr>
          <w:lang w:val="zh-CN"/>
        </w:rPr>
        <w:t xml:space="preserve">（</w:t>
      </w:r>
      <w:r>
        <w:rPr>
          <w:lang w:val="zh-CN"/>
        </w:rPr>
        <w:t xml:space="preserve">4</w:t>
      </w:r>
      <w:r>
        <w:rPr>
          <w:lang w:val="zh-CN"/>
        </w:rPr>
        <w:t xml:space="preserve">）投标人拟投入本项目的设备、人员情况一览表；</w:t>
      </w:r>
      <w:r/>
    </w:p>
    <w:p>
      <w:pPr>
        <w:ind w:firstLine="420"/>
        <w:jc w:val="left"/>
        <w:spacing w:line="360" w:lineRule="auto"/>
        <w:widowControl/>
        <w:rPr>
          <w:lang w:val="zh-CN"/>
        </w:rPr>
      </w:pPr>
      <w:r>
        <w:rPr>
          <w:lang w:val="zh-CN"/>
        </w:rPr>
        <w:t xml:space="preserve">（</w:t>
      </w:r>
      <w:r>
        <w:rPr>
          <w:lang w:val="zh-CN"/>
        </w:rPr>
        <w:t xml:space="preserve">5</w:t>
      </w:r>
      <w:r>
        <w:rPr>
          <w:lang w:val="zh-CN"/>
        </w:rPr>
        <w:t xml:space="preserve">）投标人认为需要提供的其他技术资料。</w:t>
      </w:r>
      <w:r/>
    </w:p>
    <w:p>
      <w:pPr>
        <w:ind w:firstLine="420"/>
        <w:spacing w:line="360" w:lineRule="auto"/>
        <w:shd w:val="clear" w:color="auto" w:fill="ffffff"/>
        <w:widowControl/>
      </w:pPr>
      <w:r>
        <w:rPr>
          <w:b/>
          <w:bCs/>
        </w:rPr>
        <w:t xml:space="preserve">11</w:t>
      </w:r>
      <w:r>
        <w:rPr>
          <w:b/>
          <w:bCs/>
        </w:rPr>
        <w:t xml:space="preserve">、投标文件的价格内容</w:t>
      </w:r>
      <w:r/>
    </w:p>
    <w:p>
      <w:pPr>
        <w:ind w:firstLine="420"/>
        <w:jc w:val="left"/>
        <w:spacing w:line="360" w:lineRule="auto"/>
        <w:shd w:val="clear" w:color="auto" w:fill="ffffff"/>
        <w:widowControl/>
      </w:pPr>
      <w:r>
        <w:t xml:space="preserve">11.1</w:t>
      </w:r>
      <w:r>
        <w:t xml:space="preserve">价格部分内容是对采购标的价格构成的说明，招标文件如无特别说</w:t>
      </w:r>
      <w:r>
        <w:t xml:space="preserve">明，每一项货物及服务仅接受一个价格。</w:t>
      </w:r>
      <w:r/>
    </w:p>
    <w:p>
      <w:pPr>
        <w:ind w:firstLine="420"/>
        <w:spacing w:line="360" w:lineRule="auto"/>
        <w:shd w:val="clear" w:color="auto" w:fill="ffffff"/>
        <w:widowControl/>
      </w:pPr>
      <w:r>
        <w:t xml:space="preserve">11.2</w:t>
      </w:r>
      <w:r>
        <w:t xml:space="preserve">报价应包含为履行本项目合同项下所有义务的全部含税费用（包括但不限于</w:t>
      </w:r>
      <w: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w:t>
      </w:r>
      <w:r>
        <w:t xml:space="preserve">投标人的任何错漏、优惠、竞争性报价不得作为减轻责任、减少服务、增加收费、降低质量的理由。</w:t>
      </w:r>
      <w:r/>
    </w:p>
    <w:p>
      <w:pPr>
        <w:ind w:firstLine="420"/>
        <w:spacing w:line="360" w:lineRule="auto"/>
        <w:shd w:val="clear" w:color="auto" w:fill="ffffff"/>
        <w:widowControl/>
      </w:pPr>
      <w:r>
        <w:t xml:space="preserve">11.4</w:t>
      </w:r>
      <w:r>
        <w:t xml:space="preserve">评标委员会认为投标人的报价明显低于其他通过符合</w:t>
      </w:r>
      <w:r>
        <w:t xml:space="preserve">性审查的投标人的报价，有可能影响产品质量或者不能诚信履约的，应当要求其在评标现场合理的时间内提供书面说明，</w:t>
      </w:r>
      <w:r>
        <w:t xml:space="preserve">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w:t>
      </w:r>
      <w:r>
        <w:t xml:space="preserve">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w:t>
      </w:r>
      <w: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pPr>
      <w:r>
        <w:rPr>
          <w:b/>
          <w:bCs/>
        </w:rPr>
        <w:t xml:space="preserve">11.7</w:t>
      </w:r>
      <w:r>
        <w:rPr>
          <w:b/>
          <w:bCs/>
        </w:rPr>
        <w:t xml:space="preserve">本项目预算为：详见第一章</w:t>
      </w:r>
      <w:r>
        <w:rPr>
          <w:bCs/>
        </w:rPr>
        <w:t xml:space="preserve">。</w:t>
      </w:r>
      <w:r/>
    </w:p>
    <w:p>
      <w:pPr>
        <w:ind w:firstLine="420"/>
        <w:spacing w:line="360" w:lineRule="auto"/>
        <w:shd w:val="clear" w:color="auto" w:fill="ffffff"/>
        <w:widowControl/>
      </w:pPr>
      <w:r>
        <w:rPr>
          <w:b/>
          <w:bCs/>
        </w:rPr>
        <w:t xml:space="preserve">12</w:t>
      </w:r>
      <w:r>
        <w:rPr>
          <w:b/>
          <w:bCs/>
        </w:rPr>
        <w:t xml:space="preserve">、投标文件的其他部分</w:t>
      </w:r>
      <w:r/>
    </w:p>
    <w:p>
      <w:pPr>
        <w:ind w:firstLine="420"/>
        <w:spacing w:line="360" w:lineRule="auto"/>
        <w:widowControl/>
      </w:pPr>
      <w:r>
        <w:t xml:space="preserve">12.1</w:t>
      </w:r>
      <w:r>
        <w:t xml:space="preserve">其他部分由投标人根据编制投标文件需要提供的其他相关文件组成。</w:t>
      </w:r>
      <w:r/>
    </w:p>
    <w:p>
      <w:pPr>
        <w:ind w:firstLine="420"/>
        <w:spacing w:line="360" w:lineRule="auto"/>
        <w:shd w:val="clear" w:color="auto" w:fill="ffffff"/>
        <w:widowControl/>
        <w:rPr>
          <w:b/>
          <w:bCs/>
        </w:rPr>
      </w:pPr>
      <w:r>
        <w:rPr>
          <w:b/>
          <w:bCs/>
        </w:rPr>
        <w:t xml:space="preserve">13</w:t>
      </w:r>
      <w:r>
        <w:rPr>
          <w:b/>
          <w:bCs/>
        </w:rPr>
        <w:t xml:space="preserve">、投标保证金</w:t>
      </w:r>
      <w:r/>
    </w:p>
    <w:p>
      <w:pPr>
        <w:pStyle w:val="714"/>
        <w:ind w:firstLine="422"/>
      </w:pPr>
      <w:r>
        <w:rPr>
          <w:b/>
          <w:bCs/>
        </w:rPr>
        <w:t xml:space="preserve">不收取</w:t>
      </w:r>
      <w:r/>
    </w:p>
    <w:p>
      <w:pPr>
        <w:ind w:firstLine="420"/>
        <w:spacing w:line="360" w:lineRule="auto"/>
        <w:shd w:val="clear" w:color="auto" w:fill="ffffff"/>
        <w:widowControl/>
        <w:rPr>
          <w:b/>
          <w:bCs/>
        </w:rPr>
      </w:pPr>
      <w:r>
        <w:rPr>
          <w:b/>
          <w:bCs/>
        </w:rPr>
        <w:t xml:space="preserve">14</w:t>
      </w:r>
      <w:r>
        <w:rPr>
          <w:b/>
          <w:bCs/>
        </w:rPr>
        <w:t xml:space="preserve">、投标有效期</w:t>
      </w:r>
      <w:r/>
    </w:p>
    <w:p>
      <w:pPr>
        <w:ind w:firstLine="420"/>
        <w:spacing w:line="360" w:lineRule="auto"/>
        <w:shd w:val="clear" w:color="auto" w:fill="ffffff"/>
        <w:widowControl/>
      </w:pPr>
      <w:r>
        <w:t xml:space="preserve">14.1 </w:t>
      </w:r>
      <w:r>
        <w:t xml:space="preserve">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w:t>
      </w:r>
      <w: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w:t>
      </w:r>
      <w:r>
        <w:rPr>
          <w:b/>
          <w:bCs/>
        </w:rPr>
        <w:t xml:space="preserve">、投标文件签署</w:t>
      </w:r>
      <w:r/>
    </w:p>
    <w:p>
      <w:pPr>
        <w:ind w:firstLine="420"/>
        <w:spacing w:line="360" w:lineRule="auto"/>
        <w:widowControl/>
      </w:pPr>
      <w:r>
        <w:t xml:space="preserve">15.1 </w:t>
      </w:r>
      <w:r>
        <w:t xml:space="preserve">投标文件应按照招标文件要求加盖电子公章，否则视为无效投标。</w:t>
      </w:r>
      <w:r/>
    </w:p>
    <w:p>
      <w:pPr>
        <w:ind w:firstLine="420"/>
        <w:spacing w:line="360" w:lineRule="auto"/>
        <w:widowControl/>
      </w:pPr>
      <w:r>
        <w:rPr>
          <w:b/>
          <w:bCs/>
        </w:rPr>
        <w:t xml:space="preserve">16</w:t>
      </w:r>
      <w:r>
        <w:rPr>
          <w:b/>
          <w:bCs/>
        </w:rPr>
        <w:t xml:space="preserve">、投标费用</w:t>
      </w:r>
      <w:r/>
    </w:p>
    <w:p>
      <w:pPr>
        <w:ind w:firstLine="420"/>
        <w:spacing w:line="360" w:lineRule="auto"/>
        <w:widowControl/>
      </w:pPr>
      <w: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rPr>
          <w:bCs/>
          <w:lang w:val="zh-CN"/>
        </w:rPr>
      </w:pPr>
      <w:r>
        <w:rPr>
          <w:bCs/>
        </w:rPr>
        <w:t xml:space="preserve">16.2</w:t>
      </w:r>
      <w:r>
        <w:rPr>
          <w:bCs/>
        </w:rPr>
        <w:t xml:space="preserve">招标代理服务费：</w:t>
      </w:r>
      <w:r>
        <w:rPr>
          <w:rFonts w:hint="eastAsia" w:ascii="宋体" w:hAnsi="宋体" w:cs="宋体"/>
          <w:bCs/>
          <w:color w:val="000000"/>
          <w:lang w:val="zh-CN"/>
        </w:rPr>
        <w:t xml:space="preserve">本项目</w:t>
      </w:r>
      <w:r>
        <w:rPr>
          <w:bCs/>
          <w:lang w:val="zh-CN"/>
        </w:rPr>
        <w:t xml:space="preserve">招标代理服务费由中标供应商支付，费用包含在报价内，请供应商投标时自行考虑，不得单列。</w:t>
      </w:r>
      <w:r>
        <w:rPr>
          <w:rFonts w:hint="eastAsia"/>
          <w:bCs/>
          <w:lang w:val="zh-CN"/>
        </w:rPr>
        <w:t xml:space="preserve">代理费以中标价为基础按《江苏省招标代理服务收费的指导意见》的通知</w:t>
      </w:r>
      <w:r>
        <w:rPr>
          <w:rFonts w:hint="eastAsia"/>
          <w:bCs/>
          <w:lang w:val="zh-CN"/>
        </w:rPr>
        <w:t xml:space="preserve">-</w:t>
      </w:r>
      <w:r>
        <w:rPr>
          <w:rFonts w:hint="eastAsia"/>
          <w:bCs/>
          <w:lang w:val="zh-CN"/>
        </w:rPr>
        <w:t xml:space="preserve">苏招协</w:t>
      </w:r>
      <w:r>
        <w:rPr>
          <w:rFonts w:hint="eastAsia"/>
          <w:bCs/>
          <w:lang w:val="zh-CN"/>
        </w:rPr>
        <w:t xml:space="preserve">[2022]002</w:t>
      </w:r>
      <w:r>
        <w:rPr>
          <w:rFonts w:hint="eastAsia"/>
          <w:bCs/>
          <w:lang w:val="zh-CN"/>
        </w:rPr>
        <w:t xml:space="preserve">号×</w:t>
      </w:r>
      <w:r>
        <w:rPr>
          <w:rFonts w:hint="eastAsia"/>
          <w:bCs/>
          <w:lang w:val="zh-CN"/>
        </w:rPr>
        <w:t xml:space="preserve"> 80 %</w:t>
      </w:r>
      <w:r>
        <w:rPr>
          <w:rFonts w:hint="eastAsia"/>
          <w:bCs/>
          <w:lang w:val="zh-CN"/>
        </w:rPr>
        <w:t xml:space="preserve">（折扣率）计费，由中标供应商向代理机构支付招标代理服务费。</w:t>
      </w:r>
      <w:r/>
    </w:p>
    <w:p>
      <w:pPr>
        <w:ind w:firstLine="420"/>
        <w:spacing w:line="360" w:lineRule="auto"/>
        <w:widowControl/>
      </w:pPr>
      <w:r>
        <w:rPr>
          <w:b/>
          <w:bCs/>
        </w:rPr>
        <w:t xml:space="preserve">四、投标文件的递交</w:t>
      </w:r>
      <w:r/>
    </w:p>
    <w:p>
      <w:pPr>
        <w:ind w:firstLine="420"/>
        <w:spacing w:line="360" w:lineRule="auto"/>
        <w:shd w:val="clear" w:color="auto" w:fill="ffffff"/>
        <w:widowControl/>
      </w:pPr>
      <w:r>
        <w:t xml:space="preserve">17</w:t>
      </w:r>
      <w:r>
        <w:t xml:space="preserve">、投标文件的递交</w:t>
      </w:r>
      <w:r/>
    </w:p>
    <w:p>
      <w:pPr>
        <w:ind w:firstLine="420"/>
        <w:spacing w:line="360" w:lineRule="auto"/>
        <w:shd w:val="clear" w:color="auto" w:fill="ffffff"/>
        <w:widowControl/>
      </w:pPr>
      <w:r>
        <w:t xml:space="preserve">17.1 </w:t>
      </w:r>
      <w:r>
        <w:t xml:space="preserve">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w:t>
      </w:r>
      <w:r>
        <w:t xml:space="preserve">、投标文件的解密</w:t>
      </w:r>
      <w:r/>
    </w:p>
    <w:p>
      <w:pPr>
        <w:ind w:firstLine="420"/>
        <w:spacing w:line="360" w:lineRule="auto"/>
        <w:shd w:val="clear" w:color="auto" w:fill="ffffff"/>
        <w:widowControl/>
      </w:pPr>
      <w:r>
        <w:t xml:space="preserve">18.1 </w:t>
      </w:r>
      <w:r>
        <w:t xml:space="preserve">投标人应当按照《操作手册》规定，在</w:t>
      </w:r>
      <w:r>
        <w:t xml:space="preserve">“</w:t>
      </w:r>
      <w:r>
        <w:t xml:space="preserve">苏采云</w:t>
      </w:r>
      <w:r>
        <w:t xml:space="preserve">”</w:t>
      </w:r>
      <w:r>
        <w:t xml:space="preserve">系统规定的时间内对投标文件进行解密。</w:t>
      </w:r>
      <w:r/>
    </w:p>
    <w:p>
      <w:pPr>
        <w:ind w:firstLine="420"/>
        <w:spacing w:line="360" w:lineRule="auto"/>
        <w:shd w:val="clear" w:color="auto" w:fill="ffffff"/>
        <w:widowControl/>
      </w:pPr>
      <w:r>
        <w:t xml:space="preserve">18.3 </w:t>
      </w:r>
      <w: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pPr>
      <w:r>
        <w:rPr>
          <w:b/>
          <w:bCs/>
        </w:rPr>
        <w:t xml:space="preserve">19</w:t>
      </w:r>
      <w:r>
        <w:rPr>
          <w:b/>
          <w:bCs/>
        </w:rPr>
        <w:t xml:space="preserve">、投标文件的修改和撤回</w:t>
      </w:r>
      <w:r/>
    </w:p>
    <w:p>
      <w:pPr>
        <w:ind w:firstLine="420"/>
        <w:spacing w:line="360" w:lineRule="auto"/>
        <w:shd w:val="clear" w:color="auto" w:fill="ffffff"/>
        <w:widowControl/>
      </w:pPr>
      <w:r>
        <w:t xml:space="preserve">19.1</w:t>
      </w:r>
      <w:r>
        <w:t xml:space="preserve">投标人在投标截止时间前，可以对所递交</w:t>
      </w:r>
      <w:r>
        <w:t xml:space="preserve">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w:t>
      </w:r>
      <w:r>
        <w:t xml:space="preserve">投标截止时间之后，投标文件不得撤回。</w:t>
      </w:r>
      <w:r/>
    </w:p>
    <w:p>
      <w:pPr>
        <w:ind w:firstLine="420"/>
        <w:spacing w:line="360" w:lineRule="auto"/>
        <w:shd w:val="clear" w:color="auto" w:fill="ffffff"/>
        <w:widowControl/>
      </w:pPr>
      <w:r>
        <w:rPr>
          <w:b/>
          <w:bCs/>
        </w:rPr>
        <w:t xml:space="preserve">20</w:t>
      </w:r>
      <w:r>
        <w:rPr>
          <w:b/>
          <w:bCs/>
        </w:rPr>
        <w:t xml:space="preserve">、诚实信用</w:t>
      </w:r>
      <w:r/>
    </w:p>
    <w:p>
      <w:pPr>
        <w:ind w:firstLine="420"/>
        <w:spacing w:line="360" w:lineRule="auto"/>
        <w:shd w:val="clear" w:color="auto" w:fill="ffffff"/>
        <w:widowControl/>
      </w:pPr>
      <w:r>
        <w:t xml:space="preserve">20.1</w:t>
      </w:r>
      <w:r>
        <w:t xml:space="preserve">投标人应当遵循公平竞争的原则，不得恶意串通，不得妨碍其他投标人的竞争行为，不得损害采购人或者其他投标人的合法权益。</w:t>
      </w:r>
      <w:r/>
    </w:p>
    <w:p>
      <w:pPr>
        <w:ind w:firstLine="420"/>
        <w:spacing w:line="360" w:lineRule="auto"/>
        <w:widowControl/>
      </w:pPr>
      <w:r>
        <w:t xml:space="preserve">20.2</w:t>
      </w:r>
      <w:r>
        <w:t xml:space="preserve">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w:t>
      </w:r>
      <w:r>
        <w:rPr>
          <w:b/>
          <w:bCs/>
        </w:rPr>
        <w:t xml:space="preserve">、开标</w:t>
      </w:r>
      <w:r/>
    </w:p>
    <w:p>
      <w:pPr>
        <w:ind w:firstLine="420"/>
        <w:spacing w:line="360" w:lineRule="auto"/>
        <w:shd w:val="clear" w:color="auto" w:fill="ffffff"/>
        <w:widowControl/>
      </w:pPr>
      <w:r>
        <w:t xml:space="preserve">21</w:t>
      </w:r>
      <w:r>
        <w:t xml:space="preserve">、开标</w:t>
      </w:r>
      <w:r/>
    </w:p>
    <w:p>
      <w:pPr>
        <w:ind w:firstLine="420"/>
        <w:spacing w:line="360" w:lineRule="auto"/>
        <w:shd w:val="clear" w:color="auto" w:fill="ffffff"/>
        <w:widowControl/>
      </w:pPr>
      <w:r>
        <w:t xml:space="preserve">21.1 </w:t>
      </w:r>
      <w:r>
        <w:t xml:space="preserve">代理机构在招标公告</w:t>
      </w:r>
      <w:r>
        <w:t xml:space="preserve">中规定的时间和地点组织公开开标。投标人按照《操作手册》规定参加开标活动，并在</w:t>
      </w:r>
      <w:r>
        <w:t xml:space="preserve">“</w:t>
      </w:r>
      <w:r>
        <w:t xml:space="preserve">苏采云</w:t>
      </w:r>
      <w:r>
        <w:t xml:space="preserve">”</w:t>
      </w:r>
      <w:r>
        <w:t xml:space="preserve">系统规定的时间内对投标文件进行解密。</w:t>
      </w:r>
      <w:r>
        <w:t xml:space="preserve">“</w:t>
      </w:r>
      <w:r>
        <w:t xml:space="preserve">苏采云</w:t>
      </w:r>
      <w:r>
        <w:t xml:space="preserve">”</w:t>
      </w:r>
      <w:r>
        <w:t xml:space="preserve">系统公布各投标人名称和投标价格。</w:t>
      </w:r>
      <w:r/>
    </w:p>
    <w:p>
      <w:pPr>
        <w:ind w:firstLine="420"/>
        <w:spacing w:line="360" w:lineRule="auto"/>
        <w:shd w:val="clear" w:color="auto" w:fill="ffffff"/>
        <w:widowControl/>
      </w:pPr>
      <w:r>
        <w:t xml:space="preserve">21.2 </w:t>
      </w:r>
      <w:r>
        <w:t xml:space="preserve">投标人在开标过程中涉及的投标文件解密、开标结果确认等工作，应按照《操作手册》规定执行。</w:t>
      </w:r>
      <w:r/>
    </w:p>
    <w:p>
      <w:pPr>
        <w:ind w:firstLine="420"/>
        <w:spacing w:line="360" w:lineRule="auto"/>
        <w:shd w:val="clear" w:color="auto" w:fill="ffffff"/>
        <w:widowControl/>
      </w:pPr>
      <w:r>
        <w:t xml:space="preserve">21.3</w:t>
      </w:r>
      <w:r>
        <w:t xml:space="preserve">投标人不足</w:t>
      </w:r>
      <w:r>
        <w:t xml:space="preserve">3</w:t>
      </w:r>
      <w:r>
        <w:t xml:space="preserve">家的，不得开标。</w:t>
      </w:r>
      <w:r/>
    </w:p>
    <w:p>
      <w:pPr>
        <w:ind w:firstLine="420"/>
        <w:spacing w:line="360" w:lineRule="auto"/>
        <w:shd w:val="clear" w:color="auto" w:fill="ffffff"/>
        <w:widowControl/>
      </w:pPr>
      <w:r>
        <w:t xml:space="preserve">21.4</w:t>
      </w:r>
      <w:r>
        <w:t xml:space="preserve">公开招标数额标准以上的采购项目，投标截止后投标人不足</w:t>
      </w:r>
      <w:r>
        <w:t xml:space="preserve">3</w:t>
      </w:r>
      <w:r>
        <w:t xml:space="preserve">家或者通过资格审查或符合性审查的投标人不足</w:t>
      </w:r>
      <w:r>
        <w:t xml:space="preserve">3</w:t>
      </w:r>
      <w:r>
        <w:t xml:space="preserve">家的，除采购任务取消情形外，按照以下方式处理：</w:t>
      </w:r>
      <w:r/>
    </w:p>
    <w:p>
      <w:pPr>
        <w:ind w:firstLine="420"/>
        <w:spacing w:line="360" w:lineRule="auto"/>
        <w:shd w:val="clear" w:color="auto" w:fill="ffffff"/>
        <w:widowControl/>
      </w:pPr>
      <w:r>
        <w:t xml:space="preserve">（</w:t>
      </w:r>
      <w:r>
        <w:t xml:space="preserve">1</w:t>
      </w:r>
      <w:r>
        <w:t xml:space="preserve">）招标文件存在不合理条款或者招标程序不符合规定的，采</w:t>
      </w:r>
      <w:r>
        <w:t xml:space="preserve">购人、采购代理机构改正后依法重新招标；</w:t>
      </w:r>
      <w:r/>
    </w:p>
    <w:p>
      <w:pPr>
        <w:ind w:firstLine="420"/>
        <w:spacing w:line="360" w:lineRule="auto"/>
        <w:shd w:val="clear" w:color="auto" w:fill="ffffff"/>
        <w:widowControl/>
      </w:pPr>
      <w:r>
        <w:t xml:space="preserve">（</w:t>
      </w:r>
      <w:r>
        <w:t xml:space="preserve">2</w:t>
      </w:r>
      <w:r>
        <w:t xml:space="preserve">）招标文件没有不合理条款、招标程序符合规定，需要采用其他采购方式采购的，采购人依法报财政部门批准，经批准后，可变更为其他采购方式采购。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w:t>
      </w:r>
      <w:r>
        <w:rPr>
          <w:b/>
          <w:bCs/>
        </w:rPr>
        <w:t xml:space="preserve">、评标</w:t>
      </w:r>
      <w:r/>
    </w:p>
    <w:p>
      <w:pPr>
        <w:ind w:firstLine="420"/>
        <w:spacing w:line="360" w:lineRule="auto"/>
        <w:shd w:val="clear" w:color="auto" w:fill="ffffff"/>
        <w:widowControl/>
      </w:pPr>
      <w:r>
        <w:rPr>
          <w:b/>
          <w:bCs/>
        </w:rPr>
        <w:t xml:space="preserve">22.1 </w:t>
      </w:r>
      <w:r>
        <w:rPr>
          <w:b/>
          <w:bCs/>
        </w:rPr>
        <w:t xml:space="preserve">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w:t>
      </w:r>
      <w:r>
        <w:rPr>
          <w:b/>
          <w:bCs/>
        </w:rPr>
        <w:t xml:space="preserve">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w:t>
      </w:r>
      <w:r>
        <w:t xml:space="preserve">3</w:t>
      </w:r>
      <w:r>
        <w:t xml:space="preserve">家的，不得评标。</w:t>
      </w:r>
      <w:r/>
    </w:p>
    <w:p>
      <w:pPr>
        <w:ind w:firstLine="420"/>
        <w:jc w:val="left"/>
        <w:spacing w:line="360" w:lineRule="auto"/>
        <w:shd w:val="clear" w:color="auto" w:fill="ffffff"/>
        <w:widowControl/>
      </w:pPr>
      <w:r>
        <w:rPr>
          <w:b/>
          <w:bCs/>
        </w:rPr>
        <w:t xml:space="preserve">22.2.2</w:t>
      </w:r>
      <w:r>
        <w:rPr>
          <w:b/>
          <w:bCs/>
        </w:rPr>
        <w:t xml:space="preserve">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w:t>
      </w:r>
      <w:r>
        <w:rPr>
          <w:b/>
        </w:rPr>
        <w:t xml:space="preserve">1</w:t>
      </w:r>
      <w:r>
        <w:rPr>
          <w:b/>
        </w:rPr>
        <w:t xml:space="preserve">）投标人在</w:t>
      </w:r>
      <w:r>
        <w:rPr>
          <w:b/>
        </w:rPr>
        <w:t xml:space="preserve">“</w:t>
      </w:r>
      <w:r>
        <w:rPr>
          <w:b/>
        </w:rPr>
        <w:t xml:space="preserve">苏采云</w:t>
      </w:r>
      <w:r>
        <w:rPr>
          <w:b/>
        </w:rPr>
        <w:t xml:space="preserve">”</w:t>
      </w:r>
      <w:r>
        <w:rPr>
          <w:b/>
        </w:rPr>
        <w:t xml:space="preserve">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w:t>
      </w:r>
      <w:r>
        <w:rPr>
          <w:b/>
        </w:rPr>
        <w:t xml:space="preserve">2</w:t>
      </w:r>
      <w:r>
        <w:rPr>
          <w:b/>
        </w:rPr>
        <w:t xml:space="preserve">）投标人未按照招标文件要求上传电子投标文件的；</w:t>
      </w:r>
      <w:r/>
    </w:p>
    <w:p>
      <w:pPr>
        <w:ind w:firstLine="420"/>
        <w:jc w:val="left"/>
        <w:spacing w:line="360" w:lineRule="auto"/>
        <w:shd w:val="clear" w:color="auto" w:fill="ffffff"/>
        <w:widowControl/>
        <w:rPr>
          <w:b/>
        </w:rPr>
      </w:pPr>
      <w:r>
        <w:rPr>
          <w:b/>
        </w:rPr>
        <w:t xml:space="preserve">（</w:t>
      </w:r>
      <w:r>
        <w:rPr>
          <w:b/>
        </w:rPr>
        <w:t xml:space="preserve">3</w:t>
      </w:r>
      <w:r>
        <w:rPr>
          <w:b/>
        </w:rPr>
        <w:t xml:space="preserve">）同一投标人提交两个（含两个）以上不同的投标报价的；</w:t>
      </w:r>
      <w:r/>
    </w:p>
    <w:p>
      <w:pPr>
        <w:ind w:firstLine="420"/>
        <w:jc w:val="left"/>
        <w:spacing w:line="360" w:lineRule="auto"/>
        <w:shd w:val="clear" w:color="auto" w:fill="ffffff"/>
        <w:widowControl/>
        <w:rPr>
          <w:b/>
        </w:rPr>
      </w:pPr>
      <w:r>
        <w:rPr>
          <w:b/>
        </w:rPr>
        <w:t xml:space="preserve">（</w:t>
      </w:r>
      <w:r>
        <w:rPr>
          <w:b/>
        </w:rPr>
        <w:t xml:space="preserve">4</w:t>
      </w:r>
      <w:r>
        <w:rPr>
          <w:b/>
        </w:rPr>
        <w:t xml:space="preserve">）投标文件未按照招标文件要求加盖电子公章的；</w:t>
      </w:r>
      <w:r/>
    </w:p>
    <w:p>
      <w:pPr>
        <w:ind w:firstLine="420"/>
        <w:jc w:val="left"/>
        <w:spacing w:line="360" w:lineRule="auto"/>
        <w:shd w:val="clear" w:color="auto" w:fill="ffffff"/>
        <w:widowControl/>
        <w:rPr>
          <w:b/>
        </w:rPr>
      </w:pPr>
      <w:r>
        <w:rPr>
          <w:b/>
        </w:rPr>
        <w:t xml:space="preserve">（</w:t>
      </w:r>
      <w:r>
        <w:rPr>
          <w:b/>
        </w:rPr>
        <w:t xml:space="preserve">5</w:t>
      </w:r>
      <w:r>
        <w:rPr>
          <w:b/>
        </w:rPr>
        <w:t xml:space="preserve">）不具备招标文件中规定的资格要求的；</w:t>
      </w:r>
      <w:r/>
    </w:p>
    <w:p>
      <w:pPr>
        <w:ind w:firstLine="420"/>
        <w:jc w:val="left"/>
        <w:spacing w:line="360" w:lineRule="auto"/>
        <w:shd w:val="clear" w:color="auto" w:fill="ffffff"/>
        <w:widowControl/>
        <w:rPr>
          <w:b/>
        </w:rPr>
      </w:pPr>
      <w:r>
        <w:rPr>
          <w:b/>
        </w:rPr>
        <w:t xml:space="preserve">（</w:t>
      </w:r>
      <w:r>
        <w:rPr>
          <w:b/>
        </w:rPr>
        <w:t xml:space="preserve">6</w:t>
      </w:r>
      <w:r>
        <w:rPr>
          <w:b/>
        </w:rPr>
        <w:t xml:space="preserve">）报价超过招标文件中规定的预算金额或者最高限价的；</w:t>
      </w:r>
      <w:r/>
    </w:p>
    <w:p>
      <w:pPr>
        <w:ind w:firstLine="420"/>
        <w:jc w:val="left"/>
        <w:spacing w:line="360" w:lineRule="auto"/>
        <w:shd w:val="clear" w:color="auto" w:fill="ffffff"/>
        <w:widowControl/>
        <w:rPr>
          <w:b/>
        </w:rPr>
      </w:pPr>
      <w:r>
        <w:rPr>
          <w:b/>
        </w:rPr>
        <w:t xml:space="preserve">（</w:t>
      </w:r>
      <w:r>
        <w:rPr>
          <w:b/>
        </w:rPr>
        <w:t xml:space="preserve">7</w:t>
      </w:r>
      <w:r>
        <w:rPr>
          <w:b/>
        </w:rPr>
        <w:t xml:space="preserve">）投标文件含有采购人不</w:t>
      </w:r>
      <w:r>
        <w:rPr>
          <w:b/>
        </w:rPr>
        <w:t xml:space="preserve">能接受的附加条件的；</w:t>
      </w:r>
      <w:r/>
    </w:p>
    <w:p>
      <w:pPr>
        <w:ind w:firstLine="420"/>
        <w:jc w:val="left"/>
        <w:spacing w:line="360" w:lineRule="auto"/>
        <w:shd w:val="clear" w:color="auto" w:fill="ffffff"/>
        <w:widowControl/>
        <w:rPr>
          <w:b/>
        </w:rPr>
      </w:pPr>
      <w:r>
        <w:rPr>
          <w:b/>
        </w:rPr>
        <w:t xml:space="preserve">（</w:t>
      </w:r>
      <w:r>
        <w:rPr>
          <w:b/>
        </w:rPr>
        <w:t xml:space="preserve">8</w:t>
      </w:r>
      <w:r>
        <w:rPr>
          <w:b/>
        </w:rPr>
        <w:t xml:space="preserve">）投标文件内容不全或不符合招标文件中规定的其他实质性要求的；</w:t>
      </w:r>
      <w:r/>
    </w:p>
    <w:p>
      <w:pPr>
        <w:ind w:firstLine="420"/>
        <w:spacing w:line="360" w:lineRule="auto"/>
        <w:shd w:val="clear" w:color="auto" w:fill="ffffff"/>
        <w:widowControl/>
        <w:rPr>
          <w:b/>
        </w:rPr>
      </w:pPr>
      <w:r>
        <w:rPr>
          <w:b/>
        </w:rPr>
        <w:t xml:space="preserve">（</w:t>
      </w:r>
      <w:r>
        <w:rPr>
          <w:b/>
        </w:rPr>
        <w:t xml:space="preserve">9</w:t>
      </w:r>
      <w:r>
        <w:rPr>
          <w:b/>
        </w:rPr>
        <w:t xml:space="preserve">）现行法律法规、规章和招标文件规定的其他无效情形。</w:t>
      </w:r>
      <w:r/>
    </w:p>
    <w:p>
      <w:pPr>
        <w:ind w:firstLine="420"/>
        <w:spacing w:line="360" w:lineRule="auto"/>
        <w:shd w:val="clear" w:color="auto" w:fill="ffffff"/>
        <w:widowControl/>
        <w:rPr>
          <w:b/>
          <w:bCs/>
        </w:rPr>
      </w:pPr>
      <w:r>
        <w:rPr>
          <w:b/>
          <w:bCs/>
        </w:rPr>
        <w:t xml:space="preserve">22.2.2.2</w:t>
      </w:r>
      <w:r>
        <w:rPr>
          <w:b/>
          <w:bCs/>
        </w:rPr>
        <w:t xml:space="preserve">未通过资格审查或符合性审查的投标人，代理机构将通过</w:t>
      </w:r>
      <w:r>
        <w:rPr>
          <w:b/>
          <w:bCs/>
        </w:rPr>
        <w:t xml:space="preserve">“</w:t>
      </w:r>
      <w:r>
        <w:rPr>
          <w:b/>
          <w:bCs/>
        </w:rPr>
        <w:t xml:space="preserve">苏采云</w:t>
      </w:r>
      <w:r>
        <w:rPr>
          <w:b/>
          <w:bCs/>
        </w:rPr>
        <w:t xml:space="preserve">”</w:t>
      </w:r>
      <w:r>
        <w:rPr>
          <w:b/>
          <w:bCs/>
        </w:rPr>
        <w:t xml:space="preserve">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w:t>
      </w:r>
      <w:r>
        <w:t xml:space="preserve">1</w:t>
      </w:r>
      <w:r>
        <w:t xml:space="preserve">）符合专业条件的投标人或者对招标文件作实质性响应的投标人不足三家的；</w:t>
      </w:r>
      <w:r/>
    </w:p>
    <w:p>
      <w:pPr>
        <w:ind w:firstLine="420"/>
        <w:spacing w:line="360" w:lineRule="auto"/>
        <w:shd w:val="clear" w:color="auto" w:fill="ffffff"/>
        <w:widowControl/>
      </w:pPr>
      <w:r>
        <w:t xml:space="preserve">（</w:t>
      </w:r>
      <w:r>
        <w:t xml:space="preserve">2</w:t>
      </w:r>
      <w:r>
        <w:t xml:space="preserve">）出现影响采购公正的违法、违规行为的；</w:t>
      </w:r>
      <w:r/>
    </w:p>
    <w:p>
      <w:pPr>
        <w:ind w:firstLine="420"/>
        <w:spacing w:line="360" w:lineRule="auto"/>
        <w:shd w:val="clear" w:color="auto" w:fill="ffffff"/>
        <w:widowControl/>
      </w:pPr>
      <w:r>
        <w:t xml:space="preserve">（</w:t>
      </w:r>
      <w:r>
        <w:t xml:space="preserve">3</w:t>
      </w:r>
      <w:r>
        <w:t xml:space="preserve">）投标人的报价均超过了采购预算，采购人不能支付的；</w:t>
      </w:r>
      <w:r/>
    </w:p>
    <w:p>
      <w:pPr>
        <w:ind w:firstLine="420"/>
        <w:jc w:val="left"/>
        <w:spacing w:line="360" w:lineRule="auto"/>
        <w:shd w:val="clear" w:color="auto" w:fill="ffffff"/>
        <w:widowControl/>
      </w:pPr>
      <w:r>
        <w:t xml:space="preserve">（</w:t>
      </w:r>
      <w:r>
        <w:t xml:space="preserve">4</w:t>
      </w:r>
      <w:r>
        <w:t xml:space="preserve">）因苏采云系统故障造成开标不成功的；</w:t>
      </w:r>
      <w:r/>
    </w:p>
    <w:p>
      <w:pPr>
        <w:ind w:firstLine="420"/>
        <w:jc w:val="left"/>
        <w:spacing w:line="360" w:lineRule="auto"/>
        <w:shd w:val="clear" w:color="auto" w:fill="ffffff"/>
        <w:widowControl/>
      </w:pPr>
      <w:r>
        <w:t xml:space="preserve">（</w:t>
      </w:r>
      <w:r>
        <w:t xml:space="preserve">5</w:t>
      </w:r>
      <w:r>
        <w:t xml:space="preserve">）因重大变故，采购任务取消的。</w:t>
      </w:r>
      <w:r/>
    </w:p>
    <w:p>
      <w:pPr>
        <w:ind w:firstLine="420"/>
        <w:jc w:val="left"/>
        <w:spacing w:line="360" w:lineRule="auto"/>
        <w:shd w:val="clear" w:color="auto" w:fill="ffffff"/>
        <w:widowControl/>
      </w:pPr>
      <w:r>
        <w:t xml:space="preserve">（</w:t>
      </w:r>
      <w:r>
        <w:t xml:space="preserve">6</w:t>
      </w:r>
      <w:r>
        <w:t xml:space="preserve">）投标人以明显低于其他通过符合性审查投标人的报价，有可能影响产品质量或者不能诚信履约的，且不能证明其报价合理性的。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14"/>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14"/>
        <w:spacing w:line="360" w:lineRule="auto"/>
        <w:rPr>
          <w:lang w:val="zh-CN"/>
        </w:rPr>
      </w:pPr>
      <w:r>
        <w:rPr>
          <w:lang w:val="zh-CN"/>
        </w:rPr>
        <w:t xml:space="preserve">投标人的澄清、说明或者补正不得超出投标文件的范围或者改变投标文件的实质性内容。</w:t>
      </w:r>
      <w:r/>
    </w:p>
    <w:p>
      <w:pPr>
        <w:pStyle w:val="714"/>
        <w:spacing w:line="360" w:lineRule="auto"/>
        <w:rPr>
          <w:lang w:val="zh-CN"/>
        </w:rPr>
      </w:pPr>
      <w:r>
        <w:rPr>
          <w:lang w:val="zh-CN"/>
        </w:rPr>
        <w:t xml:space="preserve">评委会并非对每个投标人都做澄清要求。</w:t>
      </w:r>
      <w:r/>
    </w:p>
    <w:p>
      <w:pPr>
        <w:pStyle w:val="714"/>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14"/>
        <w:spacing w:line="360" w:lineRule="auto"/>
        <w:rPr>
          <w:lang w:val="zh-CN"/>
        </w:rPr>
      </w:pPr>
      <w:r>
        <w:rPr>
          <w:lang w:val="zh-CN"/>
        </w:rPr>
        <w:t xml:space="preserve">2</w:t>
      </w:r>
      <w:r>
        <w:t xml:space="preserve">2</w:t>
      </w:r>
      <w:r>
        <w:rPr>
          <w:lang w:val="zh-CN"/>
        </w:rPr>
        <w:t xml:space="preserve">.</w:t>
      </w:r>
      <w:r>
        <w:t xml:space="preserve">2.3.3</w:t>
      </w:r>
      <w:r>
        <w:rPr>
          <w:lang w:val="zh-CN"/>
        </w:rPr>
        <w:t xml:space="preserve"> </w:t>
      </w:r>
      <w:r>
        <w:rPr>
          <w:lang w:val="zh-CN"/>
        </w:rPr>
        <w:t xml:space="preserve">接到评委会澄清、说明和补正要求的，投标人如未按规定作出澄清、说明和补正，其风险由投标人自行承担。</w:t>
      </w:r>
      <w:r/>
    </w:p>
    <w:p>
      <w:pPr>
        <w:ind w:firstLine="420"/>
        <w:spacing w:line="360" w:lineRule="auto"/>
        <w:shd w:val="clear" w:color="auto" w:fill="ffffff"/>
        <w:widowControl/>
      </w:pPr>
      <w:r>
        <w:t xml:space="preserve">（</w:t>
      </w:r>
      <w:r>
        <w:t xml:space="preserve">1</w:t>
      </w:r>
      <w:r>
        <w:t xml:space="preserve">）投标文件中开标一览表（报价表）内容与投标文件中相应内容不一致的，以开标一览表（报价表）为准；</w:t>
      </w:r>
      <w:r/>
    </w:p>
    <w:p>
      <w:pPr>
        <w:ind w:firstLine="420"/>
        <w:spacing w:line="360" w:lineRule="auto"/>
        <w:shd w:val="clear" w:color="auto" w:fill="ffffff"/>
        <w:widowControl/>
      </w:pPr>
      <w:r>
        <w:t xml:space="preserve">（</w:t>
      </w:r>
      <w:r>
        <w:t xml:space="preserve">2</w:t>
      </w:r>
      <w:r>
        <w:t xml:space="preserve">）大写金额和小写金额不一致的，以大</w:t>
      </w:r>
      <w:r>
        <w:t xml:space="preserve">写金额为准；</w:t>
      </w:r>
      <w:r/>
    </w:p>
    <w:p>
      <w:pPr>
        <w:ind w:firstLine="420"/>
        <w:spacing w:line="360" w:lineRule="auto"/>
        <w:shd w:val="clear" w:color="auto" w:fill="ffffff"/>
        <w:widowControl/>
      </w:pPr>
      <w:r>
        <w:t xml:space="preserve">（</w:t>
      </w:r>
      <w:r>
        <w:t xml:space="preserve">3</w:t>
      </w:r>
      <w:r>
        <w:t xml:space="preserve">）单价金额小数点或者百分比有明显错位的，以开标一览表的总价为准，并修改单价；</w:t>
      </w:r>
      <w:r/>
    </w:p>
    <w:p>
      <w:pPr>
        <w:ind w:firstLine="420"/>
        <w:spacing w:line="360" w:lineRule="auto"/>
        <w:shd w:val="clear" w:color="auto" w:fill="ffffff"/>
        <w:widowControl/>
        <w:rPr>
          <w:lang w:val="zh-CN"/>
        </w:rPr>
      </w:pPr>
      <w:r>
        <w:t xml:space="preserve">（</w:t>
      </w:r>
      <w:r>
        <w:t xml:space="preserve">4</w:t>
      </w:r>
      <w:r>
        <w:t xml:space="preserve">）总价金额与按单价汇总金额不一致的，以单价金额计算结果为准。</w:t>
      </w:r>
      <w:r/>
    </w:p>
    <w:p>
      <w:pPr>
        <w:pStyle w:val="714"/>
        <w:spacing w:line="360" w:lineRule="auto"/>
        <w:rPr>
          <w:lang w:val="zh-CN"/>
        </w:rPr>
      </w:pPr>
      <w:r>
        <w:t xml:space="preserve">评委会将按上述修正错误的方法调整投标文件中的投标报价，同时出现两种以上不一致的，按照前款规定的顺序修正，并由评标委员会通过</w:t>
      </w:r>
      <w:r>
        <w:t xml:space="preserve">“</w:t>
      </w:r>
      <w:r>
        <w:t xml:space="preserve">苏采云</w:t>
      </w:r>
      <w:r>
        <w:t xml:space="preserve">”</w:t>
      </w:r>
      <w: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w:t>
      </w:r>
      <w:r>
        <w:t xml:space="preserve">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w:t>
      </w:r>
      <w:r>
        <w:t xml:space="preserve">投标人在开、评标全过程中应保持通信畅通，及时登录苏采云系统查阅、答复相关信息，并安排专人与代理机构及评委会联系。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w:t>
      </w:r>
      <w:r>
        <w:t xml:space="preserve">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w:t>
      </w:r>
      <w:r>
        <w:t xml:space="preserve">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w:t>
      </w:r>
      <w:r>
        <w:rPr>
          <w:b/>
          <w:bCs/>
        </w:rPr>
        <w:t xml:space="preserve">评标方法和标准</w:t>
      </w:r>
      <w:r/>
    </w:p>
    <w:p>
      <w:pPr>
        <w:ind w:firstLine="420"/>
        <w:jc w:val="left"/>
        <w:spacing w:line="360" w:lineRule="auto"/>
        <w:shd w:val="clear" w:color="auto" w:fill="ffffff"/>
        <w:widowControl/>
      </w:pPr>
      <w:r>
        <w:t xml:space="preserve">22.3.1</w:t>
      </w:r>
      <w:r>
        <w:t xml:space="preserve">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w:t>
      </w:r>
      <w:r>
        <w:t xml:space="preserve">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w:t>
      </w:r>
      <w:r>
        <w:t xml:space="preserve">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w:t>
      </w:r>
      <w:r>
        <w:t xml:space="preserve">F1×A1</w:t>
      </w:r>
      <w:r>
        <w:t xml:space="preserve">＋</w:t>
      </w:r>
      <w:r>
        <w:t xml:space="preserve">F2×A2</w:t>
      </w:r>
      <w:r>
        <w:t xml:space="preserve">＋</w:t>
      </w:r>
      <w:r>
        <w:t xml:space="preserve">……</w:t>
      </w:r>
      <w:r>
        <w:t xml:space="preserve">＋</w:t>
      </w:r>
      <w:r>
        <w:t xml:space="preserve">Fn×An</w:t>
      </w:r>
      <w:r/>
    </w:p>
    <w:p>
      <w:pPr>
        <w:ind w:firstLine="420"/>
        <w:jc w:val="left"/>
        <w:spacing w:line="360" w:lineRule="auto"/>
        <w:shd w:val="clear" w:color="auto" w:fill="ffffff"/>
        <w:widowControl/>
      </w:pPr>
      <w:r>
        <w:t xml:space="preserve">F1</w:t>
      </w:r>
      <w:r>
        <w:t xml:space="preserve">、</w:t>
      </w:r>
      <w:r>
        <w:t xml:space="preserve">F2……Fn</w:t>
      </w:r>
      <w:r>
        <w:t xml:space="preserve">分别为各项评审因素的得分；</w:t>
      </w:r>
      <w:r/>
    </w:p>
    <w:p>
      <w:pPr>
        <w:ind w:firstLine="420"/>
        <w:jc w:val="left"/>
        <w:spacing w:line="360" w:lineRule="auto"/>
        <w:shd w:val="clear" w:color="auto" w:fill="ffffff"/>
        <w:widowControl/>
      </w:pPr>
      <w:r>
        <w:t xml:space="preserve">A1</w:t>
      </w:r>
      <w:r>
        <w:t xml:space="preserve">、</w:t>
      </w:r>
      <w:r>
        <w:t xml:space="preserve">A2</w:t>
      </w:r>
      <w:r>
        <w:t xml:space="preserve">、</w:t>
      </w:r>
      <w:r>
        <w:t xml:space="preserve">……An </w:t>
      </w:r>
      <w:r>
        <w:t xml:space="preserve">分别为各项评审因素所占的权重（</w:t>
      </w:r>
      <w:r>
        <w:t xml:space="preserve">A1</w:t>
      </w:r>
      <w:r>
        <w:t xml:space="preserve">＋</w:t>
      </w:r>
      <w:r>
        <w:t xml:space="preserve">A2</w:t>
      </w:r>
      <w:r>
        <w:t xml:space="preserve">＋</w:t>
      </w:r>
      <w:r>
        <w:t xml:space="preserve">……</w:t>
      </w:r>
      <w:r>
        <w:t xml:space="preserve">＋</w:t>
      </w:r>
      <w:r>
        <w:t xml:space="preserve">An</w:t>
      </w:r>
      <w:r>
        <w:t xml:space="preserve">＝</w:t>
      </w:r>
      <w:r>
        <w:t xml:space="preserve">1</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b/>
          <w:bCs/>
        </w:rPr>
      </w:pPr>
      <w:r>
        <w:rPr>
          <w:b/>
          <w:bCs/>
        </w:rPr>
        <w:t xml:space="preserve">22.4 </w:t>
      </w:r>
      <w:r>
        <w:rPr>
          <w:b/>
          <w:bCs/>
        </w:rPr>
        <w:t xml:space="preserve">评标委员会启动异常低价投标审查的情形和具体要求</w:t>
      </w:r>
      <w:r/>
    </w:p>
    <w:p>
      <w:pPr>
        <w:ind w:firstLine="420"/>
        <w:jc w:val="left"/>
        <w:spacing w:line="360" w:lineRule="auto"/>
        <w:shd w:val="clear" w:color="auto" w:fill="ffffff"/>
        <w:widowControl/>
      </w:pPr>
      <w:r>
        <w:t xml:space="preserve">22.4.1</w:t>
      </w:r>
      <w:r>
        <w:t xml:space="preserve">评标过程中出现下列情形之一的，评标委员会应当启动异常低价投标审查程序：</w:t>
      </w:r>
      <w:r>
        <w:t xml:space="preserve"> </w:t>
      </w:r>
      <w:r/>
    </w:p>
    <w:p>
      <w:pPr>
        <w:ind w:firstLine="420"/>
        <w:jc w:val="left"/>
        <w:spacing w:line="360" w:lineRule="auto"/>
        <w:shd w:val="clear" w:color="auto" w:fill="ffffff"/>
        <w:widowControl/>
      </w:pPr>
      <w:r>
        <w:t xml:space="preserve">（</w:t>
      </w:r>
      <w:r>
        <w:t xml:space="preserve">1</w:t>
      </w:r>
      <w:r>
        <w:t xml:space="preserve">）投标报价低于全部通过符合性审查投标人投标报价平均值</w:t>
      </w:r>
      <w:r>
        <w:t xml:space="preserve">50%</w:t>
      </w:r>
      <w:r>
        <w:t xml:space="preserve">的，即投标报价</w:t>
      </w:r>
      <w:r>
        <w:t xml:space="preserve">&lt;</w:t>
      </w:r>
      <w:r>
        <w:t xml:space="preserve">全部通过符合性审查投标人投标报价平均值</w:t>
      </w:r>
      <w:r>
        <w:t xml:space="preserve">×50%</w:t>
      </w:r>
      <w:r>
        <w:t xml:space="preserve">；</w:t>
      </w:r>
      <w:r/>
    </w:p>
    <w:p>
      <w:pPr>
        <w:ind w:firstLine="420"/>
        <w:jc w:val="left"/>
        <w:spacing w:line="360" w:lineRule="auto"/>
        <w:shd w:val="clear" w:color="auto" w:fill="ffffff"/>
        <w:widowControl/>
      </w:pPr>
      <w:r>
        <w:t xml:space="preserve">（</w:t>
      </w:r>
      <w:r>
        <w:t xml:space="preserve">2</w:t>
      </w:r>
      <w:r>
        <w:t xml:space="preserve">）投标报价低于通过符合性审查的次低报价投标人投标报价</w:t>
      </w:r>
      <w:r>
        <w:t xml:space="preserve">50%</w:t>
      </w:r>
      <w:r>
        <w:t xml:space="preserve">的，即投标报价</w:t>
      </w:r>
      <w:r>
        <w:t xml:space="preserve">&lt;</w:t>
      </w:r>
      <w:r>
        <w:t xml:space="preserve">通过符合性审查的次低报价</w:t>
      </w:r>
      <w:r>
        <w:t xml:space="preserve">投标人投标报价</w:t>
      </w:r>
      <w:r>
        <w:t xml:space="preserve">×50%</w:t>
      </w:r>
      <w:r>
        <w:t xml:space="preserve">；</w:t>
      </w:r>
      <w:r/>
    </w:p>
    <w:p>
      <w:pPr>
        <w:ind w:firstLine="420"/>
        <w:jc w:val="left"/>
        <w:spacing w:line="360" w:lineRule="auto"/>
        <w:shd w:val="clear" w:color="auto" w:fill="ffffff"/>
        <w:widowControl/>
      </w:pPr>
      <w:r>
        <w:t xml:space="preserve">（</w:t>
      </w:r>
      <w:r>
        <w:t xml:space="preserve">3</w:t>
      </w:r>
      <w:r>
        <w:t xml:space="preserve">）投标报价低于本项目最高限价</w:t>
      </w:r>
      <w:r>
        <w:t xml:space="preserve">45%</w:t>
      </w:r>
      <w:r>
        <w:t xml:space="preserve">的，即投标报价</w:t>
      </w:r>
      <w:r>
        <w:t xml:space="preserve">&lt;</w:t>
      </w:r>
      <w:r>
        <w:t xml:space="preserve">本项目最高限价</w:t>
      </w:r>
      <w:r>
        <w:t xml:space="preserve">×45%</w:t>
      </w:r>
      <w:r>
        <w:t xml:space="preserve">；</w:t>
      </w:r>
      <w:r/>
    </w:p>
    <w:p>
      <w:pPr>
        <w:ind w:firstLine="420"/>
        <w:jc w:val="left"/>
        <w:spacing w:line="360" w:lineRule="auto"/>
        <w:shd w:val="clear" w:color="auto" w:fill="ffffff"/>
        <w:widowControl/>
      </w:pPr>
      <w:r>
        <w:t xml:space="preserve">（</w:t>
      </w:r>
      <w:r>
        <w:t xml:space="preserve">4</w:t>
      </w:r>
      <w:r>
        <w:t xml:space="preserve">）评标委员会基于专业判断，认为投标人报价过低，有可能影响产品质量或者不能诚信履约的其他情形。</w:t>
      </w:r>
      <w:r/>
    </w:p>
    <w:p>
      <w:pPr>
        <w:ind w:firstLine="420"/>
        <w:jc w:val="left"/>
        <w:spacing w:line="360" w:lineRule="auto"/>
        <w:shd w:val="clear" w:color="auto" w:fill="ffffff"/>
        <w:widowControl/>
      </w:pPr>
      <w:r>
        <w:t xml:space="preserve">22.4.2 </w:t>
      </w:r>
      <w:r>
        <w:t xml:space="preserve">评标委员会启动异常低价投标审查后，属于</w:t>
      </w:r>
      <w:r>
        <w:t xml:space="preserve">22.4.1</w:t>
      </w:r>
      <w:r>
        <w:t xml:space="preserve">条第（</w:t>
      </w:r>
      <w:r>
        <w:t xml:space="preserve">1</w:t>
      </w:r>
      <w:r>
        <w:t xml:space="preserve">）项至第（</w:t>
      </w:r>
      <w:r>
        <w:t xml:space="preserve">4</w:t>
      </w:r>
      <w: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t xml:space="preserve">30</w:t>
      </w:r>
      <w:r>
        <w:t xml:space="preserve">分</w:t>
      </w:r>
      <w:r>
        <w:t xml:space="preserve">钟。其中，属于</w:t>
      </w:r>
      <w:r>
        <w:t xml:space="preserve">22.4.1</w:t>
      </w:r>
      <w:r>
        <w:t xml:space="preserve">条第（</w:t>
      </w:r>
      <w:r>
        <w:t xml:space="preserve">3</w:t>
      </w:r>
      <w:r>
        <w:t xml:space="preserve">）项情形的，供应商已随投标文件一并提交相关书面说明及必要的证明材料的，在评标现场可不再重复提交。</w:t>
      </w:r>
      <w:r/>
    </w:p>
    <w:p>
      <w:pPr>
        <w:ind w:firstLine="420"/>
        <w:jc w:val="left"/>
        <w:spacing w:line="360" w:lineRule="auto"/>
        <w:shd w:val="clear" w:color="auto" w:fill="ffffff"/>
        <w:widowControl/>
        <w:rPr>
          <w:b/>
          <w:bCs/>
        </w:rPr>
      </w:pPr>
      <w:r>
        <w:t xml:space="preserve">22.4.3</w:t>
      </w:r>
      <w:r>
        <w:t xml:space="preserve">评标委员会依据专业经验，参考同类项目中标（成交）价格、类似产品市场价格水平、行业人工费用标准、国家有关部门指导行业协会发布的行业平均成本等情况，对报价合理性进行判断。</w:t>
      </w:r>
      <w:r>
        <w:rPr>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pPr>
      <w:r>
        <w:t xml:space="preserve">22.4.4</w:t>
      </w:r>
      <w:r>
        <w:t xml:space="preserve">异常低价投标审查的启动原因、审查意见和审查结果应当在评标报告中记录</w:t>
      </w:r>
      <w:r>
        <w:t xml:space="preserve">，并随投标人提供的相关书面说明及证明材料，以及评标委员会有关互联网浏览、查询历史一并归档。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bCs/>
        </w:rPr>
        <w:t xml:space="preserve">、</w:t>
      </w:r>
      <w:r>
        <w:rPr>
          <w:b/>
        </w:rPr>
        <w:t xml:space="preserve">确定中标人</w:t>
      </w:r>
      <w:r/>
    </w:p>
    <w:p>
      <w:pPr>
        <w:ind w:firstLine="420"/>
        <w:spacing w:line="360" w:lineRule="auto"/>
        <w:shd w:val="clear" w:color="auto" w:fill="ffffff"/>
        <w:widowControl/>
      </w:pPr>
      <w:r>
        <w:t xml:space="preserve">23.1 </w:t>
      </w:r>
      <w: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w:t>
      </w:r>
      <w: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w:t>
      </w:r>
      <w:r>
        <w:t xml:space="preserve">中标人确定后，在省级以上财政部门指定的媒体上公告中标结果，中标公告期为</w:t>
      </w:r>
      <w:r>
        <w:t xml:space="preserve">1</w:t>
      </w:r>
      <w:r>
        <w:t xml:space="preserve">个工作日，公告的同时向中标人发出中标通知书。中标人可在中标结果公告届满之日起三十日内，登录苏采云系统下载。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w:t>
      </w:r>
      <w:r>
        <w:rPr>
          <w:b/>
          <w:bCs/>
        </w:rPr>
        <w:t xml:space="preserve">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w:t>
      </w:r>
      <w:r>
        <w:t xml:space="preserve">所有投标文件不论中标与否，均不退</w:t>
      </w:r>
      <w:r>
        <w:t xml:space="preserve">回。</w:t>
      </w:r>
      <w:r/>
    </w:p>
    <w:p>
      <w:pPr>
        <w:ind w:firstLine="412"/>
        <w:spacing w:line="360" w:lineRule="auto"/>
        <w:shd w:val="clear" w:color="auto" w:fill="ffffff"/>
        <w:widowControl/>
      </w:pPr>
      <w:r>
        <w:rPr>
          <w:b/>
          <w:bCs/>
        </w:rPr>
        <w:t xml:space="preserve">24</w:t>
      </w:r>
      <w:r>
        <w:rPr>
          <w:b/>
          <w:bCs/>
        </w:rPr>
        <w:t xml:space="preserve">、编写评标报告</w:t>
      </w:r>
      <w:r/>
    </w:p>
    <w:p>
      <w:pPr>
        <w:ind w:firstLine="420"/>
        <w:spacing w:line="360" w:lineRule="auto"/>
        <w:shd w:val="clear" w:color="auto" w:fill="ffffff"/>
        <w:widowControl/>
      </w:pPr>
      <w:r>
        <w:t xml:space="preserve">24.1</w:t>
      </w:r>
      <w:r>
        <w:t xml:space="preserve">评标委员会根据全体评标成员签字的原始评标记录和评标结果编写评标报告。</w:t>
      </w:r>
      <w:r/>
    </w:p>
    <w:p>
      <w:pPr>
        <w:ind w:firstLine="420"/>
        <w:spacing w:line="360" w:lineRule="auto"/>
        <w:shd w:val="clear" w:color="auto" w:fill="ffffff"/>
        <w:widowControl/>
      </w:pPr>
      <w:r>
        <w:rPr>
          <w:b/>
          <w:bCs/>
        </w:rPr>
        <w:t xml:space="preserve">25</w:t>
      </w:r>
      <w:r>
        <w:rPr>
          <w:b/>
          <w:bCs/>
        </w:rPr>
        <w:t xml:space="preserve">、评标过程的保密性</w:t>
      </w:r>
      <w:r/>
    </w:p>
    <w:p>
      <w:pPr>
        <w:ind w:firstLine="420"/>
        <w:spacing w:line="360" w:lineRule="auto"/>
        <w:shd w:val="clear" w:color="auto" w:fill="ffffff"/>
        <w:widowControl/>
      </w:pPr>
      <w:r>
        <w:t xml:space="preserve">25.1 </w:t>
      </w:r>
      <w:r>
        <w:t xml:space="preserve">采购人和采购代理机构将采取必要措施，保证评标在严格保密的情况下进行。</w:t>
      </w:r>
      <w:r/>
    </w:p>
    <w:p>
      <w:pPr>
        <w:ind w:firstLine="420"/>
        <w:spacing w:line="360" w:lineRule="auto"/>
        <w:shd w:val="clear" w:color="auto" w:fill="ffffff"/>
        <w:widowControl/>
      </w:pPr>
      <w:r>
        <w:t xml:space="preserve">25.2 </w:t>
      </w:r>
      <w:r>
        <w:t xml:space="preserve">任何单位和个人不得非法干预、影响评标办法的确定，以及评标过程和结果。</w:t>
      </w:r>
      <w:r/>
    </w:p>
    <w:p>
      <w:pPr>
        <w:ind w:firstLine="420"/>
        <w:spacing w:line="360" w:lineRule="auto"/>
        <w:widowControl/>
      </w:pPr>
      <w:r>
        <w:t xml:space="preserve">25.3 </w:t>
      </w:r>
      <w:r>
        <w:t xml:space="preserve">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w:t>
      </w:r>
      <w:r>
        <w:rPr>
          <w:b/>
          <w:bCs/>
        </w:rPr>
        <w:t xml:space="preserve">、签订合同</w:t>
      </w:r>
      <w:r/>
    </w:p>
    <w:p>
      <w:pPr>
        <w:ind w:firstLine="420"/>
        <w:spacing w:line="360" w:lineRule="auto"/>
        <w:shd w:val="clear" w:color="auto" w:fill="ffffff"/>
        <w:widowControl/>
      </w:pPr>
      <w:r>
        <w:t xml:space="preserve">26.1</w:t>
      </w:r>
      <w:r>
        <w:t xml:space="preserve">采购人与中标人应当自中标通知书发出之日起</w:t>
      </w:r>
      <w:r>
        <w:t xml:space="preserve">30</w:t>
      </w:r>
      <w:r>
        <w:t xml:space="preserve">日内，按照招标文件和中标人投标文件的规定，签</w:t>
      </w:r>
      <w:r>
        <w:t xml:space="preserve">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w:t>
      </w:r>
      <w:r>
        <w:t xml:space="preserve">采购人不得向中标人提出任何不合理的要求作为签订合同的条件。</w:t>
      </w:r>
      <w:r/>
    </w:p>
    <w:p>
      <w:pPr>
        <w:ind w:firstLine="420"/>
        <w:spacing w:line="360" w:lineRule="auto"/>
        <w:shd w:val="clear" w:color="auto" w:fill="ffffff"/>
        <w:widowControl/>
      </w:pPr>
      <w:r>
        <w:t xml:space="preserve">26.4</w:t>
      </w:r>
      <w:r>
        <w:t xml:space="preserve">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w:t>
      </w:r>
      <w: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w:t>
      </w:r>
      <w:r>
        <w:t xml:space="preserve">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w:t>
      </w:r>
      <w:r>
        <w:rPr>
          <w:b/>
          <w:bCs/>
        </w:rPr>
        <w:t xml:space="preserve">、质疑</w:t>
      </w:r>
      <w:r/>
    </w:p>
    <w:p>
      <w:pPr>
        <w:ind w:firstLine="420"/>
        <w:spacing w:line="360" w:lineRule="auto"/>
        <w:shd w:val="clear" w:color="auto" w:fill="ffffff"/>
        <w:widowControl/>
      </w:pPr>
      <w:r>
        <w:t xml:space="preserve">27.1</w:t>
      </w:r>
      <w:r>
        <w:t xml:space="preserve">供应商对招标活动事项有疑问的，可以向采购代理机构提出询问，采</w:t>
      </w:r>
      <w:r>
        <w:t xml:space="preserve">购代理机构将依法作出答复，但答复的内容不涉及商业秘密</w:t>
      </w:r>
      <w:r>
        <w:rPr>
          <w:b/>
          <w:bCs/>
        </w:rPr>
        <w:t xml:space="preserve">。</w:t>
      </w:r>
      <w:r/>
    </w:p>
    <w:p>
      <w:pPr>
        <w:ind w:firstLine="420"/>
        <w:spacing w:line="360" w:lineRule="auto"/>
        <w:shd w:val="clear" w:color="auto" w:fill="ffffff"/>
        <w:widowControl/>
      </w:pPr>
      <w:r>
        <w:t xml:space="preserve">27.2</w:t>
      </w:r>
      <w:r>
        <w:t xml:space="preserve">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w:t>
      </w:r>
      <w:r>
        <w:rPr>
          <w:rFonts w:hint="eastAsia" w:ascii="宋体" w:hAnsi="宋体" w:cs="宋体"/>
        </w:rPr>
        <w:t xml:space="preserve">供应商认为采购文件、采购过程和中标结果使自己的合法权益受到损害的，可以在知道或者应知其权益受到损害之日起七个工作日内，</w:t>
      </w:r>
      <w:r>
        <w:rPr>
          <w:rFonts w:hint="eastAsia" w:ascii="宋体" w:hAnsi="宋体" w:cs="宋体"/>
          <w:b/>
          <w:bCs/>
        </w:rPr>
        <w:t xml:space="preserve">以书面形式向</w:t>
      </w:r>
      <w:r>
        <w:rPr>
          <w:rFonts w:hint="eastAsia" w:ascii="宋体" w:hAnsi="宋体" w:cs="宋体"/>
          <w:b/>
          <w:bCs/>
        </w:rPr>
        <w:t xml:space="preserve">采购人或采购代理机构</w:t>
      </w:r>
      <w:r>
        <w:rPr>
          <w:rFonts w:hint="eastAsia" w:ascii="宋体" w:hAnsi="宋体" w:cs="宋体"/>
          <w:b/>
          <w:bCs/>
        </w:rPr>
        <w:t xml:space="preserve">提出质疑</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w:t>
      </w:r>
      <w:r>
        <w:t xml:space="preserve">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w:t>
      </w:r>
      <w:r>
        <w:t xml:space="preserve">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w:t>
      </w:r>
      <w:r>
        <w:t xml:space="preserve">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w:t>
      </w:r>
      <w:r>
        <w:rPr>
          <w:rFonts w:hint="eastAsia"/>
        </w:rPr>
        <w:t xml:space="preserve">5</w:t>
      </w:r>
      <w:r>
        <w:rPr>
          <w:rFonts w:hint="eastAsia" w:ascii="宋体" w:hAnsi="宋体" w:cs="宋体"/>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rPr>
        <w:t xml:space="preserve">财政部门将依法予以处罚</w:t>
      </w:r>
      <w:r>
        <w:rPr>
          <w:rFonts w:hint="eastAsia" w:ascii="宋体" w:hAnsi="宋体" w:cs="宋体"/>
        </w:rPr>
        <w:t xml:space="preserve">。</w:t>
      </w:r>
      <w:r/>
    </w:p>
    <w:p>
      <w:pPr>
        <w:ind w:firstLine="420"/>
        <w:spacing w:line="360" w:lineRule="auto"/>
        <w:widowControl/>
      </w:pPr>
      <w:r>
        <w:t xml:space="preserve">27.</w:t>
      </w:r>
      <w:r>
        <w:rPr>
          <w:rFonts w:hint="eastAsia"/>
        </w:rPr>
        <w:t xml:space="preserve">6</w:t>
      </w:r>
      <w:r>
        <w:t xml:space="preserve">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w:t>
      </w:r>
      <w:r>
        <w:rPr>
          <w:b/>
          <w:bCs/>
        </w:rPr>
        <w:t xml:space="preserve">、投诉</w:t>
      </w:r>
      <w:r/>
    </w:p>
    <w:p>
      <w:pPr>
        <w:ind w:firstLine="420"/>
        <w:spacing w:line="420" w:lineRule="exact"/>
      </w:pPr>
      <w:r>
        <w:t xml:space="preserve">28.1</w:t>
      </w:r>
      <w:r>
        <w:t xml:space="preserve">质疑供应商对采购代理机构的答复不满意或者采购代理机构未在规定的时间内作出答复的，可以在答复期满后十五个工作日内向同级政</w:t>
      </w:r>
      <w:r>
        <w:t xml:space="preserve">府采购监督管理部门投诉。</w:t>
      </w:r>
      <w:r/>
    </w:p>
    <w:p>
      <w:pPr>
        <w:ind w:firstLine="420"/>
        <w:spacing w:line="420" w:lineRule="exact"/>
      </w:pPr>
      <w:r>
        <w:t xml:space="preserve">28.2</w:t>
      </w:r>
      <w:r>
        <w:t xml:space="preserve">供应商投诉应当有明确的请求和必要的证明材料。供应商投诉的事项不得超出已质疑事项的范围。</w:t>
      </w:r>
      <w:r/>
    </w:p>
    <w:p>
      <w:pPr>
        <w:ind w:firstLine="420"/>
        <w:spacing w:line="420" w:lineRule="exact"/>
      </w:pPr>
      <w:r>
        <w:t xml:space="preserve">28.3</w:t>
      </w:r>
      <w:r>
        <w:t xml:space="preserve">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w:t>
      </w:r>
      <w:r>
        <w:t xml:space="preserve">投诉人有下列行为之一的，属于严重失信行为，由财政部门列入不良行为记录名单，禁止其一至三年内参加政府采购活动。</w:t>
      </w:r>
      <w:r/>
    </w:p>
    <w:p>
      <w:pPr>
        <w:ind w:firstLine="420"/>
        <w:spacing w:line="420" w:lineRule="exact"/>
      </w:pPr>
      <w:r>
        <w:t xml:space="preserve">（</w:t>
      </w:r>
      <w:r>
        <w:t xml:space="preserve">1</w:t>
      </w:r>
      <w:r>
        <w:t xml:space="preserve">）投诉人在全国范围</w:t>
      </w:r>
      <w:r>
        <w:t xml:space="preserve">12</w:t>
      </w:r>
      <w:r>
        <w:t xml:space="preserve">个月内三次以上投诉查无实据的；</w:t>
      </w:r>
      <w:r/>
    </w:p>
    <w:p>
      <w:pPr>
        <w:ind w:firstLine="420"/>
        <w:spacing w:line="420" w:lineRule="exact"/>
      </w:pPr>
      <w:r>
        <w:t xml:space="preserve">（</w:t>
      </w:r>
      <w:r>
        <w:t xml:space="preserve">2</w:t>
      </w:r>
      <w:r>
        <w:t xml:space="preserve">）采用捏造事实、提供虚假材料或者以非法手段取得证明材料等方式进行虚假、恶意投诉。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b/>
          <w:bCs/>
        </w:rPr>
      </w:pPr>
      <w:r>
        <w:rPr>
          <w:b/>
          <w:bCs/>
        </w:rPr>
        <w:t xml:space="preserve">其他</w:t>
      </w:r>
      <w:r/>
    </w:p>
    <w:p>
      <w:pPr>
        <w:ind w:firstLine="420"/>
        <w:spacing w:line="360" w:lineRule="auto"/>
        <w:widowControl/>
      </w:pPr>
      <w:r>
        <w:t xml:space="preserve">29.1</w:t>
      </w:r>
      <w:r>
        <w:t xml:space="preserve">本项目根据江苏省财政厅关于加强政府绿色采购有关事项的通知（苏财购</w:t>
      </w:r>
      <w:r>
        <w:t xml:space="preserve">〔</w:t>
      </w:r>
      <w:r>
        <w:t xml:space="preserve">2023</w:t>
      </w:r>
      <w:r>
        <w:t xml:space="preserve">〕</w:t>
      </w:r>
      <w:r>
        <w:t xml:space="preserve">65</w:t>
      </w:r>
      <w:r>
        <w:t xml:space="preserve">号</w:t>
      </w:r>
      <w:r>
        <w:t xml:space="preserve">）规定，执行绿色采购需求标准。</w:t>
      </w:r>
      <w:r/>
    </w:p>
    <w:p>
      <w:pPr>
        <w:pStyle w:val="667"/>
        <w:jc w:val="both"/>
      </w:pPr>
      <w:r>
        <w:br w:type="page" w:clear="all"/>
      </w:r>
      <w:bookmarkStart w:id="36" w:name="_Toc481057145"/>
      <w:r>
        <w:t xml:space="preserve">  </w:t>
      </w:r>
      <w:bookmarkStart w:id="37" w:name="_Toc7607"/>
      <w:r>
        <w:t xml:space="preserve">评标标准</w:t>
      </w:r>
      <w:bookmarkEnd w:id="37"/>
      <w:r/>
      <w:bookmarkEnd w:id="36"/>
      <w:r/>
    </w:p>
    <w:p>
      <w:pPr>
        <w:ind w:firstLine="420"/>
        <w:spacing w:line="360" w:lineRule="auto"/>
      </w:pPr>
      <w:r>
        <w:t xml:space="preserve">本项目采用综合评分法，评分统计方法采用百分制（满分</w:t>
      </w:r>
      <w:r>
        <w:t xml:space="preserve">100</w:t>
      </w:r>
      <w:r>
        <w:t xml:space="preserve">分），将全部评委评分直接进行算术平均，小数点后保留</w:t>
      </w:r>
      <w:r>
        <w:t xml:space="preserve">2</w:t>
      </w:r>
      <w:r>
        <w:t xml:space="preserve">位。按评审后得分由高到低顺序排列，得分相同的，按投标报价由低到高顺序排列，得分且投</w:t>
      </w:r>
      <w:r>
        <w:t xml:space="preserve">标报价相同的，按技术指标优劣顺序排列，由评标委员会确定中标人。</w:t>
      </w:r>
      <w:r/>
    </w:p>
    <w:tbl>
      <w:tblPr>
        <w:tblW w:w="53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5"/>
        <w:gridCol w:w="1401"/>
        <w:gridCol w:w="1289"/>
        <w:gridCol w:w="4955"/>
        <w:gridCol w:w="938"/>
      </w:tblGrid>
      <w:tr>
        <w:trPr>
          <w:jc w:val="center"/>
        </w:trPr>
        <w:tc>
          <w:tcPr>
            <w:tcW w:w="278"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序号</w:t>
            </w:r>
            <w:r/>
          </w:p>
        </w:tc>
        <w:tc>
          <w:tcPr>
            <w:tcW w:w="771"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评审</w:t>
            </w:r>
            <w:r/>
          </w:p>
          <w:p>
            <w:pPr>
              <w:jc w:val="center"/>
              <w:spacing w:line="360" w:lineRule="auto"/>
              <w:widowControl/>
              <w:rPr>
                <w:rFonts w:ascii="宋体" w:hAnsi="宋体" w:cs="宋体"/>
                <w:b/>
                <w:sz w:val="24"/>
              </w:rPr>
            </w:pPr>
            <w:r>
              <w:rPr>
                <w:rFonts w:hint="eastAsia" w:ascii="宋体" w:hAnsi="宋体" w:cs="宋体"/>
                <w:b/>
                <w:sz w:val="24"/>
              </w:rPr>
              <w:t xml:space="preserve">因素</w:t>
            </w:r>
            <w:r/>
          </w:p>
        </w:tc>
        <w:tc>
          <w:tcPr>
            <w:gridSpan w:val="2"/>
            <w:tcW w:w="3433"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评审标准</w:t>
            </w:r>
            <w:r/>
          </w:p>
        </w:tc>
        <w:tc>
          <w:tcPr>
            <w:tcW w:w="516"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分值</w:t>
            </w:r>
            <w:r/>
          </w:p>
        </w:tc>
      </w:tr>
      <w:tr>
        <w:trPr>
          <w:jc w:val="center"/>
        </w:trPr>
        <w:tc>
          <w:tcPr>
            <w:tcW w:w="278"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1</w:t>
            </w:r>
            <w:r/>
          </w:p>
        </w:tc>
        <w:tc>
          <w:tcPr>
            <w:tcW w:w="771"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价格</w:t>
            </w:r>
            <w:r/>
          </w:p>
          <w:p>
            <w:pPr>
              <w:jc w:val="center"/>
              <w:spacing w:line="360" w:lineRule="auto"/>
              <w:widowControl/>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30</w:t>
            </w:r>
            <w:r>
              <w:rPr>
                <w:rFonts w:hint="eastAsia" w:ascii="宋体" w:hAnsi="宋体" w:cs="宋体"/>
                <w:b/>
                <w:sz w:val="24"/>
              </w:rPr>
              <w:t xml:space="preserve">分）</w:t>
            </w:r>
            <w:r/>
          </w:p>
        </w:tc>
        <w:tc>
          <w:tcPr>
            <w:gridSpan w:val="2"/>
            <w:tcW w:w="3433" w:type="pct"/>
            <w:vAlign w:val="center"/>
            <w:textDirection w:val="lrTb"/>
            <w:noWrap/>
          </w:tcPr>
          <w:p>
            <w:pPr>
              <w:spacing w:line="360" w:lineRule="auto"/>
              <w:rPr>
                <w:rFonts w:ascii="宋体" w:hAnsi="宋体" w:cs="宋体"/>
                <w:sz w:val="24"/>
              </w:rPr>
            </w:pPr>
            <w:r>
              <w:rPr>
                <w:rFonts w:hint="eastAsia" w:ascii="宋体" w:hAnsi="宋体" w:cs="宋体"/>
                <w:sz w:val="24"/>
              </w:rPr>
              <w:t xml:space="preserve">价格分采用低价优先法计算，即满足招标文件要求且投标价格最低的投标报价为评标基准价，其价格分为满分。</w:t>
            </w:r>
            <w:r/>
          </w:p>
          <w:p>
            <w:pPr>
              <w:spacing w:line="360" w:lineRule="auto"/>
              <w:rPr>
                <w:rFonts w:ascii="宋体" w:hAnsi="宋体" w:cs="宋体"/>
                <w:sz w:val="24"/>
              </w:rPr>
            </w:pPr>
            <w:r>
              <w:rPr>
                <w:rFonts w:hint="eastAsia" w:ascii="宋体" w:hAnsi="宋体" w:cs="宋体"/>
                <w:sz w:val="24"/>
              </w:rPr>
              <w:t xml:space="preserve">其他供应商的价格分统一按照下列公式计算（小数点保留两位）：</w:t>
            </w:r>
            <w:r/>
          </w:p>
          <w:p>
            <w:pPr>
              <w:spacing w:line="360" w:lineRule="auto"/>
              <w:rPr>
                <w:rFonts w:ascii="宋体" w:hAnsi="宋体" w:cs="宋体"/>
                <w:sz w:val="24"/>
              </w:rPr>
            </w:pPr>
            <w:r>
              <w:rPr>
                <w:rFonts w:hint="eastAsia" w:ascii="宋体" w:hAnsi="宋体" w:cs="宋体"/>
                <w:sz w:val="24"/>
              </w:rPr>
              <w:t xml:space="preserve">投标报价得分</w:t>
            </w:r>
            <w:r>
              <w:rPr>
                <w:rFonts w:hint="eastAsia" w:ascii="宋体" w:hAnsi="宋体" w:cs="宋体"/>
                <w:sz w:val="24"/>
              </w:rPr>
              <w:t xml:space="preserve">=(</w:t>
            </w:r>
            <w:r>
              <w:rPr>
                <w:rFonts w:hint="eastAsia" w:ascii="宋体" w:hAnsi="宋体" w:cs="宋体"/>
                <w:sz w:val="24"/>
              </w:rPr>
              <w:t xml:space="preserve">评标基准价／投标报价</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w:t>
            </w:r>
            <w:r/>
          </w:p>
        </w:tc>
        <w:tc>
          <w:tcPr>
            <w:tcW w:w="516" w:type="pct"/>
            <w:vAlign w:val="center"/>
            <w:textDirection w:val="lrTb"/>
            <w:noWrap/>
          </w:tcPr>
          <w:p>
            <w:pPr>
              <w:jc w:val="center"/>
              <w:spacing w:line="360" w:lineRule="auto"/>
              <w:widowControl/>
              <w:rPr>
                <w:rFonts w:ascii="宋体" w:hAnsi="宋体" w:cs="宋体"/>
                <w:b/>
                <w:bCs/>
                <w:sz w:val="24"/>
              </w:rPr>
            </w:pPr>
            <w:r>
              <w:rPr>
                <w:rFonts w:hint="eastAsia" w:ascii="宋体" w:hAnsi="宋体" w:cs="宋体"/>
                <w:b/>
                <w:bCs/>
                <w:sz w:val="24"/>
              </w:rPr>
              <w:t xml:space="preserve">30</w:t>
            </w:r>
            <w:r/>
          </w:p>
        </w:tc>
      </w:tr>
      <w:tr>
        <w:trPr>
          <w:jc w:val="center"/>
        </w:trPr>
        <w:tc>
          <w:tcPr>
            <w:tcW w:w="278" w:type="pct"/>
            <w:vAlign w:val="center"/>
            <w:vMerge w:val="restart"/>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2</w:t>
            </w:r>
            <w:r/>
          </w:p>
        </w:tc>
        <w:tc>
          <w:tcPr>
            <w:tcW w:w="771"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技术方案</w:t>
            </w:r>
            <w:r>
              <w:rPr>
                <w:rFonts w:hint="eastAsia" w:ascii="宋体" w:hAnsi="宋体" w:cs="宋体"/>
                <w:b/>
                <w:sz w:val="24"/>
              </w:rPr>
              <w:t xml:space="preserve">1</w:t>
            </w:r>
            <w:r/>
          </w:p>
          <w:p>
            <w:pPr>
              <w:jc w:val="center"/>
              <w:spacing w:line="360" w:lineRule="auto"/>
              <w:widowControl/>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5</w:t>
            </w:r>
            <w:r>
              <w:rPr>
                <w:rFonts w:hint="eastAsia" w:ascii="宋体" w:hAnsi="宋体" w:cs="宋体"/>
                <w:b/>
                <w:sz w:val="24"/>
              </w:rPr>
              <w:t xml:space="preserve">分）</w:t>
            </w:r>
            <w:r/>
          </w:p>
        </w:tc>
        <w:tc>
          <w:tcPr>
            <w:gridSpan w:val="2"/>
            <w:tcW w:w="3433" w:type="pct"/>
            <w:vAlign w:val="center"/>
            <w:textDirection w:val="lrTb"/>
            <w:noWrap/>
          </w:tcPr>
          <w:p>
            <w:pPr>
              <w:spacing w:line="360" w:lineRule="auto"/>
              <w:rPr>
                <w:rFonts w:ascii="宋体" w:hAnsi="宋体" w:cs="宋体"/>
                <w:sz w:val="24"/>
              </w:rPr>
            </w:pPr>
            <w:r>
              <w:rPr>
                <w:rFonts w:hint="eastAsia" w:ascii="宋体" w:hAnsi="宋体" w:cs="宋体"/>
                <w:sz w:val="24"/>
              </w:rPr>
              <w:t xml:space="preserve">投标人须提供针对本项目的系统设计方案，涵盖系统架构、工作机制、系统扩展能力等方面</w:t>
            </w:r>
            <w:r>
              <w:rPr>
                <w:rFonts w:hint="eastAsia" w:ascii="宋体" w:hAnsi="宋体" w:cs="宋体"/>
                <w:sz w:val="24"/>
              </w:rPr>
              <w:t xml:space="preserve">；</w:t>
            </w:r>
            <w:r>
              <w:rPr>
                <w:rFonts w:hint="eastAsia" w:ascii="宋体" w:hAnsi="宋体" w:cs="宋体"/>
                <w:sz w:val="24"/>
              </w:rPr>
              <w:t xml:space="preserve">提供同频多信号分离测向的信号处理实现路径说明（应包含信号接收、多通道处理、测向算法运算及信号分离输出的主要环节描述）</w:t>
            </w:r>
            <w:r>
              <w:rPr>
                <w:rFonts w:hint="eastAsia" w:ascii="宋体" w:hAnsi="宋体" w:cs="宋体"/>
                <w:sz w:val="24"/>
              </w:rPr>
              <w:t xml:space="preserve">，</w:t>
            </w:r>
            <w:r>
              <w:rPr>
                <w:rFonts w:hint="eastAsia" w:ascii="宋体" w:hAnsi="宋体" w:cs="宋体"/>
                <w:sz w:val="24"/>
              </w:rPr>
              <w:t xml:space="preserve">由评委对各投标人提供方案的先进性、实用性、开放性、安全性、可靠性等方面进行评价：</w:t>
            </w:r>
            <w:r/>
          </w:p>
          <w:p>
            <w:pPr>
              <w:ind w:firstLine="480"/>
              <w:spacing w:line="360" w:lineRule="auto"/>
              <w:rPr>
                <w:rFonts w:ascii="宋体" w:hAnsi="宋体" w:cs="宋体"/>
                <w:sz w:val="24"/>
              </w:rPr>
            </w:pPr>
            <w:r>
              <w:rPr>
                <w:rFonts w:hint="eastAsia" w:ascii="宋体" w:hAnsi="宋体" w:cs="宋体"/>
                <w:sz w:val="24"/>
              </w:rPr>
              <w:t xml:space="preserve">投标人提供的方案描述详细、合理，完全满足招标人使用要求，得</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投标人提供的方案描述简单，基本满足招标人使用要求，得</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投标人提供的方案描述不全，不满足招标人使用要求，得</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未提供或不适用于本项目的不得分。</w:t>
            </w:r>
            <w:r/>
          </w:p>
        </w:tc>
        <w:tc>
          <w:tcPr>
            <w:tcW w:w="516" w:type="pct"/>
            <w:vAlign w:val="center"/>
            <w:textDirection w:val="lrTb"/>
            <w:noWrap/>
          </w:tcPr>
          <w:p>
            <w:pPr>
              <w:ind w:right="-24"/>
              <w:jc w:val="center"/>
              <w:spacing w:line="360" w:lineRule="auto"/>
              <w:widowControl/>
              <w:rPr>
                <w:rFonts w:ascii="宋体" w:hAnsi="宋体" w:cs="宋体"/>
                <w:b/>
                <w:sz w:val="24"/>
              </w:rPr>
            </w:pPr>
            <w:r>
              <w:rPr>
                <w:rFonts w:hint="eastAsia" w:ascii="宋体" w:hAnsi="宋体" w:cs="宋体"/>
                <w:b/>
                <w:sz w:val="24"/>
              </w:rPr>
              <w:t xml:space="preserve">5</w:t>
            </w:r>
            <w:r/>
          </w:p>
        </w:tc>
      </w:tr>
      <w:tr>
        <w:trPr>
          <w:jc w:val="center"/>
        </w:trPr>
        <w:tc>
          <w:tcPr>
            <w:tcW w:w="278" w:type="pct"/>
            <w:vAlign w:val="center"/>
            <w:vMerge w:val="continue"/>
            <w:textDirection w:val="lrTb"/>
            <w:noWrap/>
          </w:tcPr>
          <w:p>
            <w:pPr>
              <w:jc w:val="center"/>
              <w:spacing w:line="360" w:lineRule="auto"/>
              <w:widowControl/>
              <w:rPr>
                <w:rFonts w:ascii="宋体" w:hAnsi="宋体" w:cs="宋体"/>
                <w:b/>
                <w:sz w:val="24"/>
              </w:rPr>
            </w:pPr>
            <w:r>
              <w:rPr>
                <w:rFonts w:ascii="宋体" w:hAnsi="宋体" w:cs="宋体"/>
                <w:b/>
                <w:sz w:val="24"/>
              </w:rPr>
            </w:r>
            <w:r/>
          </w:p>
        </w:tc>
        <w:tc>
          <w:tcPr>
            <w:tcW w:w="771"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技术方案</w:t>
            </w:r>
            <w:r>
              <w:rPr>
                <w:rFonts w:hint="eastAsia" w:ascii="宋体" w:hAnsi="宋体" w:cs="宋体"/>
                <w:b/>
                <w:sz w:val="24"/>
              </w:rPr>
              <w:t xml:space="preserve">2</w:t>
            </w:r>
            <w:r/>
          </w:p>
          <w:p>
            <w:pPr>
              <w:jc w:val="center"/>
              <w:spacing w:line="360" w:lineRule="auto"/>
              <w:widowControl/>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5</w:t>
            </w:r>
            <w:r>
              <w:rPr>
                <w:rFonts w:hint="eastAsia" w:ascii="宋体" w:hAnsi="宋体" w:cs="宋体"/>
                <w:b/>
                <w:sz w:val="24"/>
              </w:rPr>
              <w:t xml:space="preserve">分）</w:t>
            </w:r>
            <w:r/>
          </w:p>
        </w:tc>
        <w:tc>
          <w:tcPr>
            <w:gridSpan w:val="2"/>
            <w:tcW w:w="3433" w:type="pct"/>
            <w:vAlign w:val="center"/>
            <w:textDirection w:val="lrTb"/>
            <w:noWrap/>
          </w:tcPr>
          <w:p>
            <w:pPr>
              <w:spacing w:line="360" w:lineRule="auto"/>
              <w:rPr>
                <w:rFonts w:ascii="宋体" w:hAnsi="宋体" w:cs="宋体"/>
                <w:sz w:val="24"/>
              </w:rPr>
            </w:pPr>
            <w:r>
              <w:rPr>
                <w:rFonts w:hint="eastAsia" w:ascii="宋体" w:hAnsi="宋体" w:cs="宋体"/>
                <w:sz w:val="24"/>
              </w:rPr>
              <w:t xml:space="preserve">投标人须提供投标设备与招标需求核心指标逐项响应表（应逐项列明投标设备可达到的技术参数值并与招标要求</w:t>
            </w:r>
            <w:r>
              <w:rPr>
                <w:rFonts w:hint="eastAsia" w:ascii="宋体" w:hAnsi="宋体" w:cs="宋体"/>
                <w:sz w:val="24"/>
              </w:rPr>
              <w:t xml:space="preserve">进行比对）</w:t>
            </w:r>
            <w:r>
              <w:rPr>
                <w:rFonts w:hint="eastAsia" w:ascii="宋体" w:hAnsi="宋体" w:cs="宋体"/>
                <w:sz w:val="24"/>
              </w:rPr>
              <w:t xml:space="preserve">，</w:t>
            </w:r>
            <w:r>
              <w:rPr>
                <w:rFonts w:hint="eastAsia" w:ascii="宋体" w:hAnsi="宋体" w:cs="宋体"/>
                <w:sz w:val="24"/>
              </w:rPr>
              <w:t xml:space="preserve">由评委对投标人提供的</w:t>
            </w:r>
            <w:r>
              <w:rPr>
                <w:rFonts w:hint="eastAsia" w:ascii="宋体" w:hAnsi="宋体" w:cs="宋体"/>
                <w:sz w:val="24"/>
              </w:rPr>
              <w:t xml:space="preserve">投标人须提供投标设备与招标需求核心指标逐项响应表</w:t>
            </w:r>
            <w:r>
              <w:rPr>
                <w:rFonts w:hint="eastAsia" w:ascii="宋体" w:hAnsi="宋体" w:cs="宋体"/>
                <w:sz w:val="24"/>
              </w:rPr>
              <w:t xml:space="preserve">和</w:t>
            </w:r>
            <w:r>
              <w:rPr>
                <w:rFonts w:hint="eastAsia" w:ascii="宋体" w:hAnsi="宋体" w:cs="宋体"/>
                <w:sz w:val="24"/>
              </w:rPr>
              <w:t xml:space="preserve">针对本项目设计方案（包括硬件配置、软件功能等配套设施设计方案、集成安装等）进行评价：</w:t>
            </w:r>
            <w:r/>
          </w:p>
          <w:p>
            <w:pPr>
              <w:ind w:firstLine="480"/>
              <w:spacing w:line="360" w:lineRule="auto"/>
              <w:rPr>
                <w:rFonts w:ascii="宋体" w:hAnsi="宋体" w:cs="宋体"/>
                <w:sz w:val="24"/>
              </w:rPr>
            </w:pPr>
            <w:r>
              <w:rPr>
                <w:rFonts w:hint="eastAsia" w:ascii="宋体" w:hAnsi="宋体" w:cs="宋体"/>
                <w:sz w:val="24"/>
              </w:rPr>
              <w:t xml:space="preserve">投标人提供的方案描述详细、合理，完全满足招标人使用要求，得</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投标人提供的方案描述简单，基本满足招标人使用要求，得</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投标人提供的方案描述不全，不满足招标人使用要求，得</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未提供或不适用于本项目的不得分。</w:t>
            </w:r>
            <w:r/>
          </w:p>
        </w:tc>
        <w:tc>
          <w:tcPr>
            <w:tcW w:w="516" w:type="pct"/>
            <w:vAlign w:val="center"/>
            <w:textDirection w:val="lrTb"/>
            <w:noWrap/>
          </w:tcPr>
          <w:p>
            <w:pPr>
              <w:ind w:right="-24"/>
              <w:jc w:val="center"/>
              <w:spacing w:line="360" w:lineRule="auto"/>
              <w:widowControl/>
              <w:rPr>
                <w:rFonts w:ascii="宋体" w:hAnsi="宋体" w:cs="宋体"/>
                <w:b/>
                <w:bCs/>
                <w:sz w:val="24"/>
              </w:rPr>
            </w:pPr>
            <w:r>
              <w:rPr>
                <w:rFonts w:hint="eastAsia" w:ascii="宋体" w:hAnsi="宋体" w:cs="宋体"/>
                <w:b/>
                <w:sz w:val="24"/>
              </w:rPr>
              <w:t xml:space="preserve">5</w:t>
            </w:r>
            <w:r/>
          </w:p>
        </w:tc>
      </w:tr>
      <w:tr>
        <w:trPr>
          <w:jc w:val="center"/>
        </w:trPr>
        <w:tc>
          <w:tcPr>
            <w:tcW w:w="278" w:type="pct"/>
            <w:vAlign w:val="center"/>
            <w:vMerge w:val="continue"/>
            <w:textDirection w:val="lrTb"/>
            <w:noWrap/>
          </w:tcPr>
          <w:p>
            <w:pPr>
              <w:jc w:val="center"/>
              <w:spacing w:line="360" w:lineRule="auto"/>
              <w:widowControl/>
              <w:rPr>
                <w:rFonts w:ascii="宋体" w:hAnsi="宋体" w:cs="宋体"/>
                <w:b/>
                <w:sz w:val="24"/>
              </w:rPr>
            </w:pPr>
            <w:r>
              <w:rPr>
                <w:rFonts w:ascii="宋体" w:hAnsi="宋体" w:cs="宋体"/>
                <w:b/>
                <w:sz w:val="24"/>
              </w:rPr>
            </w:r>
            <w:r/>
          </w:p>
        </w:tc>
        <w:tc>
          <w:tcPr>
            <w:tcW w:w="771"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技术方案</w:t>
            </w:r>
            <w:r>
              <w:rPr>
                <w:rFonts w:hint="eastAsia" w:ascii="宋体" w:hAnsi="宋体" w:cs="宋体"/>
                <w:b/>
                <w:sz w:val="24"/>
              </w:rPr>
              <w:t xml:space="preserve">3</w:t>
            </w:r>
            <w:r/>
          </w:p>
          <w:p>
            <w:pPr>
              <w:jc w:val="center"/>
              <w:spacing w:line="360" w:lineRule="auto"/>
              <w:widowControl/>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5</w:t>
            </w:r>
            <w:r>
              <w:rPr>
                <w:rFonts w:hint="eastAsia" w:ascii="宋体" w:hAnsi="宋体" w:cs="宋体"/>
                <w:b/>
                <w:sz w:val="24"/>
              </w:rPr>
              <w:t xml:space="preserve">分）</w:t>
            </w:r>
            <w:r/>
          </w:p>
        </w:tc>
        <w:tc>
          <w:tcPr>
            <w:gridSpan w:val="2"/>
            <w:tcW w:w="3433" w:type="pct"/>
            <w:vAlign w:val="center"/>
            <w:textDirection w:val="lrTb"/>
            <w:noWrap/>
          </w:tcPr>
          <w:p>
            <w:pPr>
              <w:spacing w:line="360" w:lineRule="auto"/>
              <w:rPr>
                <w:rFonts w:ascii="宋体" w:hAnsi="宋体" w:cs="宋体"/>
                <w:sz w:val="24"/>
              </w:rPr>
            </w:pPr>
            <w:r>
              <w:rPr>
                <w:rFonts w:hint="eastAsia" w:ascii="宋体" w:hAnsi="宋体" w:cs="宋体"/>
                <w:sz w:val="24"/>
              </w:rPr>
              <w:t xml:space="preserve">投标人须提供满载轴荷分配及配重方案（应说明车辆满载状态下各轴载重分配情况、主要设备的重量分布，以及对车辆改装后总质量合规性的验证）</w:t>
            </w:r>
            <w:r>
              <w:rPr>
                <w:rFonts w:hint="eastAsia" w:ascii="宋体" w:hAnsi="宋体" w:cs="宋体"/>
                <w:sz w:val="24"/>
              </w:rPr>
              <w:t xml:space="preserve">，</w:t>
            </w:r>
            <w:r>
              <w:rPr>
                <w:rFonts w:hint="eastAsia" w:ascii="宋体" w:hAnsi="宋体" w:cs="宋体"/>
                <w:sz w:val="24"/>
              </w:rPr>
              <w:t xml:space="preserve">由评委对投标人提供的针对本项目的</w:t>
            </w:r>
            <w:r>
              <w:rPr>
                <w:rFonts w:hint="eastAsia" w:ascii="宋体" w:hAnsi="宋体" w:cs="宋体"/>
                <w:sz w:val="24"/>
              </w:rPr>
              <w:t xml:space="preserve">满载轴荷分配及配重方案</w:t>
            </w:r>
            <w:r>
              <w:rPr>
                <w:rFonts w:hint="eastAsia" w:ascii="宋体" w:hAnsi="宋体" w:cs="宋体"/>
                <w:sz w:val="24"/>
              </w:rPr>
              <w:t xml:space="preserve">和</w:t>
            </w:r>
            <w:r>
              <w:rPr>
                <w:rFonts w:hint="eastAsia" w:ascii="宋体" w:hAnsi="宋体" w:cs="宋体"/>
                <w:sz w:val="24"/>
              </w:rPr>
              <w:t xml:space="preserve">车辆改装方案（包括车辆选型、结构设计、空间布局设计、安全稳定性设计等）进行评价：</w:t>
            </w:r>
            <w:r/>
          </w:p>
          <w:p>
            <w:pPr>
              <w:ind w:firstLine="480"/>
              <w:spacing w:line="360" w:lineRule="auto"/>
              <w:rPr>
                <w:rFonts w:ascii="宋体" w:hAnsi="宋体" w:cs="宋体"/>
                <w:sz w:val="24"/>
              </w:rPr>
            </w:pPr>
            <w:r>
              <w:rPr>
                <w:rFonts w:hint="eastAsia" w:ascii="宋体" w:hAnsi="宋体" w:cs="宋体"/>
                <w:sz w:val="24"/>
              </w:rPr>
              <w:t xml:space="preserve">投标人提供的方案描述详细、合理，完全满足招标人使用要求，得</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投标人提供的方案描述简单，基本满足招标人使用要求，得</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投标人提供的方案描述不全，不满足招标人使用要求，得</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未提供或不适用于本项目的不得分。</w:t>
            </w:r>
            <w:r/>
          </w:p>
        </w:tc>
        <w:tc>
          <w:tcPr>
            <w:tcW w:w="516" w:type="pct"/>
            <w:vAlign w:val="center"/>
            <w:textDirection w:val="lrTb"/>
            <w:noWrap/>
          </w:tcPr>
          <w:p>
            <w:pPr>
              <w:ind w:right="-24"/>
              <w:jc w:val="center"/>
              <w:spacing w:line="360" w:lineRule="auto"/>
              <w:widowControl/>
              <w:rPr>
                <w:rFonts w:ascii="宋体" w:hAnsi="宋体" w:cs="宋体"/>
                <w:b/>
                <w:sz w:val="24"/>
              </w:rPr>
            </w:pPr>
            <w:r>
              <w:rPr>
                <w:rFonts w:hint="eastAsia" w:ascii="宋体" w:hAnsi="宋体" w:cs="宋体"/>
                <w:b/>
                <w:sz w:val="24"/>
              </w:rPr>
              <w:t xml:space="preserve">5</w:t>
            </w:r>
            <w:r/>
          </w:p>
        </w:tc>
      </w:tr>
      <w:tr>
        <w:trPr>
          <w:jc w:val="center"/>
        </w:trPr>
        <w:tc>
          <w:tcPr>
            <w:tcW w:w="278"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3</w:t>
            </w:r>
            <w:r/>
          </w:p>
        </w:tc>
        <w:tc>
          <w:tcPr>
            <w:tcW w:w="771" w:type="pct"/>
            <w:vAlign w:val="center"/>
            <w:textDirection w:val="lrTb"/>
            <w:noWrap/>
          </w:tcPr>
          <w:p>
            <w:pPr>
              <w:jc w:val="left"/>
              <w:spacing w:line="360" w:lineRule="auto"/>
              <w:widowControl/>
              <w:rPr>
                <w:rFonts w:ascii="宋体" w:hAnsi="宋体" w:cs="宋体"/>
                <w:b/>
                <w:sz w:val="24"/>
              </w:rPr>
            </w:pPr>
            <w:r>
              <w:rPr>
                <w:rFonts w:hint="eastAsia" w:ascii="宋体" w:hAnsi="宋体" w:cs="宋体"/>
                <w:b/>
                <w:sz w:val="24"/>
              </w:rPr>
              <w:t xml:space="preserve">实施方案（</w:t>
            </w:r>
            <w:r>
              <w:rPr>
                <w:rFonts w:hint="eastAsia" w:ascii="宋体" w:hAnsi="宋体" w:cs="宋体"/>
                <w:b/>
                <w:sz w:val="24"/>
              </w:rPr>
              <w:t xml:space="preserve">5</w:t>
            </w:r>
            <w:r>
              <w:rPr>
                <w:rFonts w:hint="eastAsia" w:ascii="宋体" w:hAnsi="宋体" w:cs="宋体"/>
                <w:b/>
                <w:sz w:val="24"/>
              </w:rPr>
              <w:t xml:space="preserve">分）</w:t>
            </w:r>
            <w:r/>
          </w:p>
        </w:tc>
        <w:tc>
          <w:tcPr>
            <w:gridSpan w:val="2"/>
            <w:tcW w:w="3433" w:type="pct"/>
            <w:vAlign w:val="center"/>
            <w:textDirection w:val="lrTb"/>
            <w:noWrap/>
          </w:tcPr>
          <w:p>
            <w:pPr>
              <w:spacing w:line="360" w:lineRule="auto"/>
              <w:rPr>
                <w:rFonts w:ascii="宋体" w:hAnsi="宋体" w:cs="宋体"/>
                <w:sz w:val="24"/>
              </w:rPr>
            </w:pPr>
            <w:r>
              <w:rPr>
                <w:rFonts w:hint="eastAsia" w:ascii="宋体" w:hAnsi="宋体" w:cs="宋体"/>
                <w:sz w:val="24"/>
              </w:rPr>
              <w:t xml:space="preserve">投标人须提供关键节点计划（应包含项目实施周期内各主要阶段的起止时间安排及各阶段交付物）</w:t>
            </w:r>
            <w:r>
              <w:rPr>
                <w:rFonts w:hint="eastAsia" w:ascii="宋体" w:hAnsi="宋体" w:cs="宋体"/>
                <w:sz w:val="24"/>
              </w:rPr>
              <w:t xml:space="preserve">，</w:t>
            </w:r>
            <w:r>
              <w:rPr>
                <w:rFonts w:hint="eastAsia" w:ascii="宋体" w:hAnsi="宋体" w:cs="宋体"/>
                <w:sz w:val="24"/>
              </w:rPr>
              <w:t xml:space="preserve">由评委对投标人</w:t>
            </w:r>
            <w:r>
              <w:rPr>
                <w:rFonts w:hint="eastAsia" w:ascii="宋体" w:hAnsi="宋体" w:cs="宋体"/>
                <w:sz w:val="24"/>
              </w:rPr>
              <w:t xml:space="preserve">提供关键节点计划</w:t>
            </w:r>
            <w:r>
              <w:rPr>
                <w:rFonts w:hint="eastAsia" w:ascii="宋体" w:hAnsi="宋体" w:cs="宋体"/>
                <w:sz w:val="24"/>
              </w:rPr>
              <w:t xml:space="preserve">和</w:t>
            </w:r>
            <w:r>
              <w:rPr>
                <w:rFonts w:hint="eastAsia" w:ascii="宋体" w:hAnsi="宋体" w:cs="宋体"/>
                <w:sz w:val="24"/>
              </w:rPr>
              <w:t xml:space="preserve">根据投标人的项目实施方案，从供货、安装、调试、测试、培训、验收等进行评价。投标人需要详细介绍系统方案，系统方案中须对系统实施方案、</w:t>
            </w:r>
            <w:r>
              <w:rPr>
                <w:rFonts w:hint="eastAsia" w:ascii="宋体" w:hAnsi="宋体" w:cs="宋体"/>
                <w:sz w:val="24"/>
              </w:rPr>
              <w:t xml:space="preserve">组织计划、项目管理方案、项目负责人情况、验收方案等做详细说明。</w:t>
            </w:r>
            <w:r/>
          </w:p>
          <w:p>
            <w:pPr>
              <w:ind w:firstLine="480"/>
              <w:spacing w:line="360" w:lineRule="auto"/>
              <w:rPr>
                <w:rFonts w:ascii="宋体" w:hAnsi="宋体" w:cs="宋体"/>
                <w:sz w:val="24"/>
              </w:rPr>
            </w:pPr>
            <w:r>
              <w:rPr>
                <w:rFonts w:hint="eastAsia" w:ascii="宋体" w:hAnsi="宋体" w:cs="宋体"/>
                <w:sz w:val="24"/>
              </w:rPr>
              <w:t xml:space="preserve">方案合理可行、科学、合理、实用得</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方案简单、基本可用得</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方案不全得</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未提供或不适用于本项目的不得分。</w:t>
            </w:r>
            <w:r/>
          </w:p>
        </w:tc>
        <w:tc>
          <w:tcPr>
            <w:tcW w:w="516" w:type="pct"/>
            <w:vAlign w:val="center"/>
            <w:textDirection w:val="lrTb"/>
            <w:noWrap/>
          </w:tcPr>
          <w:p>
            <w:pPr>
              <w:jc w:val="center"/>
              <w:spacing w:line="360" w:lineRule="auto"/>
              <w:widowControl/>
              <w:rPr>
                <w:rFonts w:ascii="宋体" w:hAnsi="宋体" w:cs="宋体"/>
                <w:b/>
                <w:bCs/>
                <w:sz w:val="24"/>
              </w:rPr>
            </w:pPr>
            <w:r>
              <w:rPr>
                <w:rFonts w:hint="eastAsia" w:ascii="宋体" w:hAnsi="宋体" w:cs="宋体"/>
                <w:b/>
                <w:bCs/>
                <w:sz w:val="24"/>
              </w:rPr>
              <w:t xml:space="preserve">5</w:t>
            </w:r>
            <w:r/>
          </w:p>
        </w:tc>
      </w:tr>
      <w:tr>
        <w:trPr>
          <w:jc w:val="center"/>
          <w:trHeight w:val="90"/>
        </w:trPr>
        <w:tc>
          <w:tcPr>
            <w:tcW w:w="278" w:type="pct"/>
            <w:vAlign w:val="center"/>
            <w:vMerge w:val="restart"/>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4</w:t>
            </w:r>
            <w:r/>
          </w:p>
        </w:tc>
        <w:tc>
          <w:tcPr>
            <w:tcW w:w="771" w:type="pct"/>
            <w:vAlign w:val="center"/>
            <w:vMerge w:val="restart"/>
            <w:textDirection w:val="lrTb"/>
            <w:noWrap/>
          </w:tcPr>
          <w:p>
            <w:pPr>
              <w:jc w:val="left"/>
              <w:spacing w:line="360" w:lineRule="auto"/>
              <w:widowControl/>
              <w:rPr>
                <w:rFonts w:ascii="宋体" w:hAnsi="宋体" w:cs="宋体"/>
                <w:b/>
                <w:sz w:val="24"/>
              </w:rPr>
            </w:pPr>
            <w:r>
              <w:rPr>
                <w:rFonts w:hint="eastAsia" w:ascii="宋体" w:hAnsi="宋体" w:cs="宋体"/>
                <w:b/>
                <w:sz w:val="24"/>
              </w:rPr>
              <w:t xml:space="preserve">技术要求（</w:t>
            </w:r>
            <w:r>
              <w:rPr>
                <w:rFonts w:hint="eastAsia" w:ascii="宋体" w:hAnsi="宋体" w:cs="宋体"/>
                <w:b/>
                <w:sz w:val="24"/>
              </w:rPr>
              <w:t xml:space="preserve">15</w:t>
            </w:r>
            <w:r>
              <w:rPr>
                <w:rFonts w:hint="eastAsia" w:ascii="宋体" w:hAnsi="宋体" w:cs="宋体"/>
                <w:b/>
                <w:sz w:val="24"/>
              </w:rPr>
              <w:t xml:space="preserve">分）</w:t>
            </w:r>
            <w:r/>
          </w:p>
        </w:tc>
        <w:tc>
          <w:tcPr>
            <w:tcW w:w="709"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主要功能要求（满分</w:t>
            </w:r>
            <w:r>
              <w:rPr>
                <w:rFonts w:hint="eastAsia" w:ascii="宋体" w:hAnsi="宋体" w:cs="宋体"/>
                <w:sz w:val="24"/>
              </w:rPr>
              <w:t xml:space="preserve">3</w:t>
            </w:r>
            <w:r>
              <w:rPr>
                <w:rFonts w:hint="eastAsia" w:ascii="宋体" w:hAnsi="宋体" w:cs="宋体"/>
                <w:sz w:val="24"/>
              </w:rPr>
              <w:t xml:space="preserve">分）</w:t>
            </w:r>
            <w:r/>
          </w:p>
        </w:tc>
        <w:tc>
          <w:tcPr>
            <w:tcW w:w="2724" w:type="pct"/>
            <w:vAlign w:val="center"/>
            <w:textDirection w:val="lrTb"/>
            <w:noWrap/>
          </w:tcPr>
          <w:p>
            <w:pPr>
              <w:ind w:firstLine="480"/>
              <w:spacing w:line="360" w:lineRule="auto"/>
              <w:rPr>
                <w:rFonts w:ascii="宋体" w:hAnsi="宋体" w:cs="宋体"/>
                <w:sz w:val="24"/>
              </w:rPr>
            </w:pPr>
            <w:r>
              <w:rPr>
                <w:rFonts w:hint="eastAsia" w:ascii="宋体" w:hAnsi="宋体" w:cs="宋体"/>
                <w:sz w:val="24"/>
              </w:rPr>
              <w:t xml:space="preserve">符合技术要求“主要功能要求”的，得满分</w:t>
            </w:r>
            <w:r>
              <w:rPr>
                <w:rFonts w:hint="eastAsia" w:ascii="宋体" w:hAnsi="宋体" w:cs="宋体"/>
                <w:sz w:val="24"/>
              </w:rPr>
              <w:t xml:space="preserve">3</w:t>
            </w:r>
            <w:r>
              <w:rPr>
                <w:rFonts w:hint="eastAsia" w:ascii="宋体" w:hAnsi="宋体" w:cs="宋体"/>
                <w:sz w:val="24"/>
              </w:rPr>
              <w:t xml:space="preserve">分。有</w:t>
            </w:r>
            <w:r>
              <w:rPr>
                <w:rFonts w:hint="eastAsia" w:ascii="宋体" w:hAnsi="宋体" w:cs="宋体"/>
                <w:sz w:val="24"/>
              </w:rPr>
              <w:t xml:space="preserve">1</w:t>
            </w:r>
            <w:r>
              <w:rPr>
                <w:rFonts w:hint="eastAsia" w:ascii="宋体" w:hAnsi="宋体" w:cs="宋体"/>
                <w:sz w:val="24"/>
              </w:rPr>
              <w:t xml:space="preserve">项不满足的，扣</w:t>
            </w:r>
            <w:r>
              <w:rPr>
                <w:rFonts w:hint="eastAsia" w:ascii="宋体" w:hAnsi="宋体" w:cs="宋体"/>
                <w:sz w:val="24"/>
              </w:rPr>
              <w:t xml:space="preserve">0.5</w:t>
            </w:r>
            <w:r>
              <w:rPr>
                <w:rFonts w:hint="eastAsia" w:ascii="宋体" w:hAnsi="宋体" w:cs="宋体"/>
                <w:sz w:val="24"/>
              </w:rPr>
              <w:t xml:space="preserve">分，扣完为止。未响应的视同不满足。</w:t>
            </w:r>
            <w:r/>
          </w:p>
        </w:tc>
        <w:tc>
          <w:tcPr>
            <w:tcW w:w="516" w:type="pct"/>
            <w:vAlign w:val="center"/>
            <w:vMerge w:val="restart"/>
            <w:textDirection w:val="lrTb"/>
            <w:noWrap/>
          </w:tcPr>
          <w:p>
            <w:pPr>
              <w:jc w:val="center"/>
              <w:spacing w:line="360" w:lineRule="auto"/>
              <w:widowControl/>
              <w:rPr>
                <w:rFonts w:ascii="宋体" w:hAnsi="宋体" w:cs="宋体"/>
                <w:b/>
                <w:bCs/>
                <w:sz w:val="24"/>
              </w:rPr>
            </w:pPr>
            <w:r>
              <w:rPr>
                <w:rFonts w:hint="eastAsia" w:ascii="宋体" w:hAnsi="宋体" w:cs="宋体"/>
                <w:b/>
                <w:bCs/>
                <w:sz w:val="24"/>
              </w:rPr>
              <w:t xml:space="preserve">15</w:t>
            </w:r>
            <w:r/>
          </w:p>
        </w:tc>
      </w:tr>
      <w:tr>
        <w:trPr>
          <w:jc w:val="center"/>
          <w:trHeight w:val="1298"/>
        </w:trPr>
        <w:tc>
          <w:tcPr>
            <w:tcW w:w="278"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W w:w="771"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W w:w="709" w:type="pct"/>
            <w:vAlign w:val="center"/>
            <w:textDirection w:val="lrTb"/>
            <w:noWrap/>
          </w:tcPr>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主要指标要求（满分</w:t>
            </w:r>
            <w:r>
              <w:rPr>
                <w:rFonts w:hint="eastAsia" w:ascii="宋体" w:hAnsi="宋体" w:cs="宋体"/>
                <w:sz w:val="24"/>
              </w:rPr>
              <w:t xml:space="preserve">4</w:t>
            </w:r>
            <w:r>
              <w:rPr>
                <w:rFonts w:hint="eastAsia" w:ascii="宋体" w:hAnsi="宋体" w:cs="宋体"/>
                <w:sz w:val="24"/>
              </w:rPr>
              <w:t xml:space="preserve">分）</w:t>
            </w:r>
            <w:r/>
          </w:p>
        </w:tc>
        <w:tc>
          <w:tcPr>
            <w:tcW w:w="2724" w:type="pct"/>
            <w:vAlign w:val="center"/>
            <w:textDirection w:val="lrTb"/>
            <w:noWrap/>
          </w:tcPr>
          <w:p>
            <w:pPr>
              <w:ind w:firstLine="480"/>
              <w:spacing w:line="360" w:lineRule="auto"/>
              <w:tabs>
                <w:tab w:val="left" w:pos="2310" w:leader="none"/>
              </w:tabs>
              <w:rPr>
                <w:rFonts w:ascii="宋体" w:hAnsi="宋体" w:cs="宋体"/>
                <w:sz w:val="24"/>
              </w:rPr>
            </w:pPr>
            <w:r>
              <w:rPr>
                <w:rFonts w:hint="eastAsia" w:ascii="宋体" w:hAnsi="宋体" w:cs="宋体"/>
                <w:sz w:val="24"/>
              </w:rPr>
              <w:t xml:space="preserve">符合技术要求“主要指标要求”的，得</w:t>
            </w:r>
            <w:r>
              <w:rPr>
                <w:rFonts w:hint="eastAsia" w:ascii="宋体" w:hAnsi="宋体" w:cs="宋体"/>
                <w:sz w:val="24"/>
              </w:rPr>
              <w:t xml:space="preserve">4</w:t>
            </w:r>
            <w:r>
              <w:rPr>
                <w:rFonts w:hint="eastAsia" w:ascii="宋体" w:hAnsi="宋体" w:cs="宋体"/>
                <w:sz w:val="24"/>
              </w:rPr>
              <w:t xml:space="preserve">分。其中带★项</w:t>
            </w:r>
            <w:r>
              <w:rPr>
                <w:rFonts w:hint="eastAsia" w:ascii="宋体" w:hAnsi="宋体" w:cs="宋体"/>
                <w:sz w:val="24"/>
              </w:rPr>
              <w:t xml:space="preserve">和</w:t>
            </w:r>
            <w:r>
              <w:rPr>
                <w:rFonts w:hint="eastAsia" w:ascii="宋体" w:hAnsi="宋体" w:cs="宋体"/>
                <w:sz w:val="24"/>
              </w:rPr>
              <w:t xml:space="preserve"> </w:t>
            </w:r>
            <w:r>
              <w:rPr>
                <w:rFonts w:hint="eastAsia" w:ascii="宋体" w:hAnsi="宋体" w:cs="宋体"/>
                <w:sz w:val="24"/>
              </w:rPr>
              <w:t xml:space="preserve">■</w:t>
            </w:r>
            <w:r>
              <w:rPr>
                <w:rFonts w:hint="eastAsia" w:ascii="宋体" w:hAnsi="宋体" w:cs="宋体"/>
                <w:sz w:val="24"/>
              </w:rPr>
              <w:t xml:space="preserve">为关键指标要求，有</w:t>
            </w:r>
            <w:r>
              <w:rPr>
                <w:rFonts w:hint="eastAsia" w:ascii="宋体" w:hAnsi="宋体" w:cs="宋体"/>
                <w:sz w:val="24"/>
              </w:rPr>
              <w:t xml:space="preserve">1</w:t>
            </w:r>
            <w:r>
              <w:rPr>
                <w:rFonts w:hint="eastAsia" w:ascii="宋体" w:hAnsi="宋体" w:cs="宋体"/>
                <w:sz w:val="24"/>
              </w:rPr>
              <w:t xml:space="preserve">项不满足条件的投标无效；带▲项为重要指标要求，有缺项或少项或负偏离或未响应的有</w:t>
            </w:r>
            <w:r>
              <w:rPr>
                <w:rFonts w:hint="eastAsia" w:ascii="宋体" w:hAnsi="宋体" w:cs="宋体"/>
                <w:sz w:val="24"/>
              </w:rPr>
              <w:t xml:space="preserve">1</w:t>
            </w:r>
            <w:r>
              <w:rPr>
                <w:rFonts w:hint="eastAsia" w:ascii="宋体" w:hAnsi="宋体" w:cs="宋体"/>
                <w:sz w:val="24"/>
              </w:rPr>
              <w:t xml:space="preserve">项扣</w:t>
            </w:r>
            <w:r>
              <w:rPr>
                <w:rFonts w:hint="eastAsia" w:ascii="宋体" w:hAnsi="宋体" w:cs="宋体"/>
                <w:sz w:val="24"/>
              </w:rPr>
              <w:t xml:space="preserve">1</w:t>
            </w:r>
            <w:r>
              <w:rPr>
                <w:rFonts w:hint="eastAsia" w:ascii="宋体" w:hAnsi="宋体" w:cs="宋体"/>
                <w:sz w:val="24"/>
              </w:rPr>
              <w:t xml:space="preserve">分，其它指标有缺项或少项或负偏离或未响应的有</w:t>
            </w:r>
            <w:r>
              <w:rPr>
                <w:rFonts w:hint="eastAsia" w:ascii="宋体" w:hAnsi="宋体" w:cs="宋体"/>
                <w:sz w:val="24"/>
              </w:rPr>
              <w:t xml:space="preserve">1</w:t>
            </w:r>
            <w:r>
              <w:rPr>
                <w:rFonts w:hint="eastAsia" w:ascii="宋体" w:hAnsi="宋体" w:cs="宋体"/>
                <w:sz w:val="24"/>
              </w:rPr>
              <w:t xml:space="preserve">项扣</w:t>
            </w:r>
            <w:r>
              <w:rPr>
                <w:rFonts w:hint="eastAsia" w:ascii="宋体" w:hAnsi="宋体" w:cs="宋体"/>
                <w:sz w:val="24"/>
              </w:rPr>
              <w:t xml:space="preserve">0.5</w:t>
            </w:r>
            <w:r>
              <w:rPr>
                <w:rFonts w:hint="eastAsia" w:ascii="宋体" w:hAnsi="宋体" w:cs="宋体"/>
                <w:sz w:val="24"/>
              </w:rPr>
              <w:t xml:space="preserve">分，扣完为止。</w:t>
            </w:r>
            <w:r/>
          </w:p>
          <w:p>
            <w:pPr>
              <w:ind w:firstLine="480"/>
              <w:spacing w:line="360" w:lineRule="auto"/>
              <w:rPr>
                <w:rFonts w:ascii="宋体" w:hAnsi="宋体" w:cs="宋体"/>
                <w:sz w:val="24"/>
              </w:rPr>
            </w:pPr>
            <w:r>
              <w:rPr>
                <w:rFonts w:hint="eastAsia" w:ascii="宋体" w:hAnsi="宋体" w:cs="宋体"/>
                <w:sz w:val="24"/>
              </w:rPr>
              <w:t xml:space="preserve">（注：针对带★项，投标人应标时需要提供第三方机构出具的检测报告扫描件或影印件作为评分依据，报告上须具备</w:t>
            </w:r>
            <w:r>
              <w:rPr>
                <w:rFonts w:hint="eastAsia" w:ascii="宋体" w:hAnsi="宋体" w:cs="宋体"/>
                <w:sz w:val="24"/>
              </w:rPr>
              <w:t xml:space="preserve">CMA</w:t>
            </w:r>
            <w:r>
              <w:rPr>
                <w:rFonts w:hint="eastAsia" w:ascii="宋体" w:hAnsi="宋体" w:cs="宋体"/>
                <w:sz w:val="24"/>
              </w:rPr>
              <w:t xml:space="preserve">或</w:t>
            </w:r>
            <w:r>
              <w:rPr>
                <w:rFonts w:hint="eastAsia" w:ascii="宋体" w:hAnsi="宋体" w:cs="宋体"/>
                <w:sz w:val="24"/>
              </w:rPr>
              <w:t xml:space="preserve">CNAS</w:t>
            </w:r>
            <w:r>
              <w:rPr>
                <w:rFonts w:hint="eastAsia" w:ascii="宋体" w:hAnsi="宋体" w:cs="宋体"/>
                <w:sz w:val="24"/>
              </w:rPr>
              <w:t xml:space="preserve">标识，第三方检测机构不得与被检测企业及法人、实际控制人、股权关系等有关联关系，检测报告必须出具明确的检测报告结</w:t>
            </w:r>
            <w:r>
              <w:rPr>
                <w:rFonts w:hint="eastAsia" w:ascii="宋体" w:hAnsi="宋体" w:cs="宋体"/>
                <w:sz w:val="24"/>
              </w:rPr>
              <w:t xml:space="preserve">果</w:t>
            </w:r>
            <w:r>
              <w:rPr>
                <w:rFonts w:hint="eastAsia" w:ascii="宋体" w:hAnsi="宋体" w:cs="宋体"/>
                <w:sz w:val="24"/>
              </w:rPr>
              <w:t xml:space="preserve">，投标响应内容与检测报告内容不一致或未提供检测报告的视为缺项。）</w:t>
            </w:r>
            <w:r/>
          </w:p>
        </w:tc>
        <w:tc>
          <w:tcPr>
            <w:tcW w:w="516"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r>
      <w:tr>
        <w:trPr>
          <w:jc w:val="center"/>
          <w:trHeight w:val="1298"/>
        </w:trPr>
        <w:tc>
          <w:tcPr>
            <w:tcW w:w="278"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W w:w="771"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W w:w="709" w:type="pct"/>
            <w:vAlign w:val="center"/>
            <w:textDirection w:val="lrTb"/>
            <w:noWrap/>
          </w:tcPr>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配置要求（满分</w:t>
            </w:r>
            <w:r>
              <w:rPr>
                <w:rFonts w:hint="eastAsia" w:ascii="宋体" w:hAnsi="宋体" w:cs="宋体"/>
                <w:sz w:val="24"/>
              </w:rPr>
              <w:t xml:space="preserve">2</w:t>
            </w:r>
            <w:r>
              <w:rPr>
                <w:rFonts w:hint="eastAsia" w:ascii="宋体" w:hAnsi="宋体" w:cs="宋体"/>
                <w:sz w:val="24"/>
              </w:rPr>
              <w:t xml:space="preserve">分）</w:t>
            </w:r>
            <w:r/>
          </w:p>
        </w:tc>
        <w:tc>
          <w:tcPr>
            <w:tcW w:w="2724" w:type="pct"/>
            <w:vAlign w:val="center"/>
            <w:textDirection w:val="lrTb"/>
            <w:noWrap/>
          </w:tcPr>
          <w:p>
            <w:pPr>
              <w:ind w:firstLine="480"/>
              <w:spacing w:line="360" w:lineRule="auto"/>
              <w:rPr>
                <w:rFonts w:ascii="宋体" w:hAnsi="宋体" w:cs="宋体"/>
                <w:sz w:val="24"/>
              </w:rPr>
            </w:pPr>
            <w:r>
              <w:rPr>
                <w:rFonts w:hint="eastAsia" w:ascii="宋体" w:hAnsi="宋体" w:cs="宋体"/>
                <w:sz w:val="24"/>
              </w:rPr>
              <w:t xml:space="preserve">符合技术要求“配置要求”的，得分</w:t>
            </w:r>
            <w:r>
              <w:rPr>
                <w:rFonts w:hint="eastAsia" w:ascii="宋体" w:hAnsi="宋体" w:cs="宋体"/>
                <w:sz w:val="24"/>
              </w:rPr>
              <w:t xml:space="preserve">2</w:t>
            </w:r>
            <w:r>
              <w:rPr>
                <w:rFonts w:hint="eastAsia" w:ascii="宋体" w:hAnsi="宋体" w:cs="宋体"/>
                <w:sz w:val="24"/>
              </w:rPr>
              <w:t xml:space="preserve">分。有缺项、少项、负偏离或未响应的有</w:t>
            </w:r>
            <w:r>
              <w:rPr>
                <w:rFonts w:hint="eastAsia" w:ascii="宋体" w:hAnsi="宋体" w:cs="宋体"/>
                <w:sz w:val="24"/>
              </w:rPr>
              <w:t xml:space="preserve">1</w:t>
            </w:r>
            <w:r>
              <w:rPr>
                <w:rFonts w:hint="eastAsia" w:ascii="宋体" w:hAnsi="宋体" w:cs="宋体"/>
                <w:sz w:val="24"/>
              </w:rPr>
              <w:t xml:space="preserve">项扣</w:t>
            </w:r>
            <w:r>
              <w:rPr>
                <w:rFonts w:hint="eastAsia" w:ascii="宋体" w:hAnsi="宋体" w:cs="宋体"/>
                <w:sz w:val="24"/>
              </w:rPr>
              <w:t xml:space="preserve">0.5</w:t>
            </w:r>
            <w:r>
              <w:rPr>
                <w:rFonts w:hint="eastAsia" w:ascii="宋体" w:hAnsi="宋体" w:cs="宋体"/>
                <w:sz w:val="24"/>
              </w:rPr>
              <w:t xml:space="preserve">分，扣完为止。</w:t>
            </w:r>
            <w:r/>
          </w:p>
        </w:tc>
        <w:tc>
          <w:tcPr>
            <w:tcW w:w="516"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r>
      <w:tr>
        <w:trPr>
          <w:jc w:val="center"/>
          <w:trHeight w:val="132"/>
        </w:trPr>
        <w:tc>
          <w:tcPr>
            <w:tcW w:w="278"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W w:w="771"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W w:w="709" w:type="pct"/>
            <w:vAlign w:val="center"/>
            <w:textDirection w:val="lrTb"/>
            <w:noWrap/>
          </w:tcPr>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能力扩展评审</w:t>
            </w:r>
            <w:r>
              <w:rPr>
                <w:rFonts w:hint="eastAsia" w:ascii="宋体" w:hAnsi="宋体" w:cs="宋体"/>
                <w:sz w:val="24"/>
              </w:rPr>
              <w:t xml:space="preserve">（满分</w:t>
            </w:r>
            <w:r>
              <w:rPr>
                <w:rFonts w:hint="eastAsia" w:ascii="宋体" w:hAnsi="宋体" w:cs="宋体"/>
                <w:sz w:val="24"/>
              </w:rPr>
              <w:t xml:space="preserve">6</w:t>
            </w:r>
            <w:r>
              <w:rPr>
                <w:rFonts w:hint="eastAsia" w:ascii="宋体" w:hAnsi="宋体" w:cs="宋体"/>
                <w:sz w:val="24"/>
              </w:rPr>
              <w:t xml:space="preserve">分）</w:t>
            </w:r>
            <w:r/>
          </w:p>
        </w:tc>
        <w:tc>
          <w:tcPr>
            <w:tcW w:w="2724" w:type="pct"/>
            <w:vAlign w:val="center"/>
            <w:textDirection w:val="lrTb"/>
            <w:noWrap/>
          </w:tcPr>
          <w:p>
            <w:pPr>
              <w:ind w:firstLine="480"/>
              <w:spacing w:line="360" w:lineRule="auto"/>
              <w:rPr>
                <w:rFonts w:ascii="宋体" w:hAnsi="宋体" w:cs="宋体"/>
                <w:sz w:val="24"/>
              </w:rPr>
            </w:pPr>
            <w:r>
              <w:rPr>
                <w:rFonts w:hint="eastAsia" w:ascii="宋体" w:hAnsi="宋体" w:cs="宋体"/>
                <w:sz w:val="24"/>
              </w:rPr>
              <w:t xml:space="preserve">根据投标人提供的投标方案对能力扩展的响应情况进行评审：</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）功能扩展能力</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投标人所投系统可提供传输体制样本库、调制方式样本库，信号特征采用图形化展示，并且针对不同调制</w:t>
            </w:r>
            <w:r>
              <w:rPr>
                <w:rFonts w:hint="eastAsia" w:ascii="宋体" w:hAnsi="宋体" w:eastAsia="宋体" w:cs="宋体"/>
                <w:sz w:val="24"/>
                <w:szCs w:val="24"/>
              </w:rPr>
              <w:t xml:space="preserve">/</w:t>
            </w:r>
            <w:r>
              <w:rPr>
                <w:rFonts w:hint="eastAsia" w:ascii="宋体" w:hAnsi="宋体" w:eastAsia="宋体" w:cs="宋体"/>
                <w:sz w:val="24"/>
                <w:szCs w:val="24"/>
              </w:rPr>
              <w:t xml:space="preserve">体制信号类型的典型特征进行描述</w:t>
            </w:r>
            <w:r>
              <w:rPr>
                <w:rFonts w:hint="eastAsia" w:ascii="宋体" w:hAnsi="宋体" w:eastAsia="宋体" w:cs="宋体"/>
                <w:sz w:val="24"/>
                <w:szCs w:val="24"/>
              </w:rPr>
              <w:t xml:space="preserve">,</w:t>
            </w:r>
            <w:r>
              <w:rPr>
                <w:rFonts w:hint="eastAsia" w:ascii="宋体" w:hAnsi="宋体" w:eastAsia="宋体" w:cs="宋体"/>
                <w:sz w:val="24"/>
                <w:szCs w:val="24"/>
              </w:rPr>
              <w:t xml:space="preserve">提示每种调制</w:t>
            </w:r>
            <w:r>
              <w:rPr>
                <w:rFonts w:hint="eastAsia" w:ascii="宋体" w:hAnsi="宋体" w:eastAsia="宋体" w:cs="宋体"/>
                <w:sz w:val="24"/>
                <w:szCs w:val="24"/>
              </w:rPr>
              <w:t xml:space="preserve">/</w:t>
            </w:r>
            <w:r>
              <w:rPr>
                <w:rFonts w:hint="eastAsia" w:ascii="宋体" w:hAnsi="宋体" w:eastAsia="宋体" w:cs="宋体"/>
                <w:sz w:val="24"/>
                <w:szCs w:val="24"/>
              </w:rPr>
              <w:t xml:space="preserve">体制类型可重点关注的特征，并支持从信号分析识别功能一键跳转调制</w:t>
            </w:r>
            <w:r>
              <w:rPr>
                <w:rFonts w:hint="eastAsia" w:ascii="宋体" w:hAnsi="宋体" w:eastAsia="宋体" w:cs="宋体"/>
                <w:sz w:val="24"/>
                <w:szCs w:val="24"/>
              </w:rPr>
              <w:t xml:space="preserve">/</w:t>
            </w:r>
            <w:r>
              <w:rPr>
                <w:rFonts w:hint="eastAsia" w:ascii="宋体" w:hAnsi="宋体" w:eastAsia="宋体" w:cs="宋体"/>
                <w:sz w:val="24"/>
                <w:szCs w:val="24"/>
              </w:rPr>
              <w:t xml:space="preserve">体制方式匹配的信号样本，且提供的样本库不少于招标要求的传输体制和调制方式种类的，加</w:t>
            </w:r>
            <w:r>
              <w:rPr>
                <w:rFonts w:hint="eastAsia" w:ascii="宋体" w:hAnsi="宋体" w:eastAsia="宋体" w:cs="宋体"/>
                <w:sz w:val="24"/>
                <w:szCs w:val="24"/>
              </w:rPr>
              <w:t xml:space="preserve">1</w:t>
            </w:r>
            <w:r>
              <w:rPr>
                <w:rFonts w:hint="eastAsia" w:ascii="宋体" w:hAnsi="宋体" w:eastAsia="宋体" w:cs="宋体"/>
                <w:sz w:val="24"/>
                <w:szCs w:val="24"/>
              </w:rPr>
              <w:t xml:space="preserve">分；投标人应标时提供上述能力的第三方机构出具的检测报告</w:t>
            </w:r>
            <w:r>
              <w:rPr>
                <w:rFonts w:hint="eastAsia" w:ascii="宋体" w:hAnsi="宋体" w:eastAsia="宋体" w:cs="宋体"/>
                <w:sz w:val="24"/>
                <w:szCs w:val="24"/>
              </w:rPr>
              <w:t xml:space="preserve">（</w:t>
            </w:r>
            <w:r>
              <w:rPr>
                <w:rFonts w:hint="eastAsia" w:ascii="宋体" w:hAnsi="宋体" w:eastAsia="宋体" w:cs="宋体"/>
                <w:sz w:val="24"/>
                <w:szCs w:val="24"/>
              </w:rPr>
              <w:t xml:space="preserve">报告上须具备</w:t>
            </w:r>
            <w:r>
              <w:rPr>
                <w:rFonts w:hint="eastAsia" w:ascii="宋体" w:hAnsi="宋体" w:eastAsia="宋体" w:cs="宋体"/>
                <w:sz w:val="24"/>
                <w:szCs w:val="24"/>
              </w:rPr>
              <w:t xml:space="preserve">CMA</w:t>
            </w:r>
            <w:r>
              <w:rPr>
                <w:rFonts w:hint="eastAsia" w:ascii="宋体" w:hAnsi="宋体" w:eastAsia="宋体" w:cs="宋体"/>
                <w:sz w:val="24"/>
                <w:szCs w:val="24"/>
              </w:rPr>
              <w:t xml:space="preserve">或</w:t>
            </w:r>
            <w:r>
              <w:rPr>
                <w:rFonts w:hint="eastAsia" w:ascii="宋体" w:hAnsi="宋体" w:eastAsia="宋体" w:cs="宋体"/>
                <w:sz w:val="24"/>
                <w:szCs w:val="24"/>
              </w:rPr>
              <w:t xml:space="preserve">CNAS</w:t>
            </w:r>
            <w:r>
              <w:rPr>
                <w:rFonts w:hint="eastAsia" w:ascii="宋体" w:hAnsi="宋体" w:eastAsia="宋体" w:cs="宋体"/>
                <w:sz w:val="24"/>
                <w:szCs w:val="24"/>
              </w:rPr>
              <w:t xml:space="preserve">标识</w:t>
            </w:r>
            <w:r>
              <w:rPr>
                <w:rFonts w:hint="eastAsia" w:ascii="宋体" w:hAnsi="宋体" w:eastAsia="宋体" w:cs="宋体"/>
                <w:sz w:val="24"/>
                <w:szCs w:val="24"/>
              </w:rPr>
              <w:t xml:space="preserve">）</w:t>
            </w:r>
            <w:r>
              <w:rPr>
                <w:rFonts w:hint="eastAsia" w:ascii="宋体" w:hAnsi="宋体" w:eastAsia="宋体" w:cs="宋体"/>
                <w:sz w:val="24"/>
                <w:szCs w:val="24"/>
              </w:rPr>
              <w:t xml:space="preserve">扫描件或影印件作为佐证的，加</w:t>
            </w:r>
            <w:r>
              <w:rPr>
                <w:rFonts w:hint="eastAsia" w:ascii="宋体" w:hAnsi="宋体" w:eastAsia="宋体" w:cs="宋体"/>
                <w:sz w:val="24"/>
                <w:szCs w:val="24"/>
              </w:rPr>
              <w:t xml:space="preserve">1</w:t>
            </w:r>
            <w:r>
              <w:rPr>
                <w:rFonts w:hint="eastAsia" w:ascii="宋体" w:hAnsi="宋体" w:eastAsia="宋体" w:cs="宋体"/>
                <w:sz w:val="24"/>
                <w:szCs w:val="24"/>
              </w:rPr>
              <w:t xml:space="preserve">分，本条最多加</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）指标扩展能力</w:t>
            </w:r>
            <w:r/>
          </w:p>
          <w:p>
            <w:pPr>
              <w:ind w:firstLine="480"/>
              <w:spacing w:line="360" w:lineRule="auto"/>
              <w:rPr>
                <w:rFonts w:ascii="宋体" w:hAnsi="宋体" w:cs="宋体"/>
                <w:sz w:val="24"/>
              </w:rPr>
            </w:pPr>
            <w:r>
              <w:rPr>
                <w:rFonts w:hint="eastAsia" w:ascii="宋体" w:hAnsi="宋体" w:cs="宋体"/>
                <w:sz w:val="24"/>
              </w:rPr>
              <w:t xml:space="preserve">投标人所投多通道监测接收机监测频率范围通过内部扩展至</w:t>
            </w:r>
            <w:r>
              <w:rPr>
                <w:rFonts w:hint="eastAsia" w:ascii="宋体" w:hAnsi="宋体" w:cs="宋体"/>
                <w:sz w:val="24"/>
              </w:rPr>
              <w:t xml:space="preserve">9kHz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并</w:t>
            </w:r>
            <w:r>
              <w:rPr>
                <w:rFonts w:hint="eastAsia" w:ascii="宋体" w:hAnsi="宋体" w:cs="宋体"/>
                <w:sz w:val="24"/>
              </w:rPr>
              <w:t xml:space="preserve">配置配套天线</w:t>
            </w:r>
            <w:r>
              <w:rPr>
                <w:rFonts w:hint="eastAsia" w:ascii="宋体" w:hAnsi="宋体" w:cs="宋体"/>
                <w:sz w:val="24"/>
              </w:rPr>
              <w:t xml:space="preserve">的，加</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）配置扩展能力</w:t>
            </w:r>
            <w:r/>
          </w:p>
          <w:p>
            <w:pPr>
              <w:ind w:firstLine="480"/>
              <w:spacing w:line="360" w:lineRule="auto"/>
              <w:rPr>
                <w:rFonts w:ascii="宋体" w:hAnsi="宋体" w:cs="宋体"/>
                <w:sz w:val="24"/>
              </w:rPr>
            </w:pPr>
            <w:r>
              <w:rPr>
                <w:rFonts w:hint="eastAsia" w:ascii="宋体" w:hAnsi="宋体" w:cs="宋体"/>
                <w:sz w:val="24"/>
              </w:rPr>
              <w:t xml:space="preserve">投标人所投多通道监测接收机在支持</w:t>
            </w:r>
            <w:r>
              <w:rPr>
                <w:rFonts w:hint="eastAsia" w:ascii="宋体" w:hAnsi="宋体" w:cs="宋体"/>
                <w:sz w:val="24"/>
              </w:rPr>
              <w:t xml:space="preserve">3</w:t>
            </w:r>
            <w:r>
              <w:rPr>
                <w:rFonts w:hint="eastAsia" w:ascii="宋体" w:hAnsi="宋体" w:cs="宋体"/>
                <w:sz w:val="24"/>
              </w:rPr>
              <w:t xml:space="preserve">个独立监测通道的基础上，每增加</w:t>
            </w:r>
            <w:r>
              <w:rPr>
                <w:rFonts w:hint="eastAsia" w:ascii="宋体" w:hAnsi="宋体" w:cs="宋体"/>
                <w:sz w:val="24"/>
              </w:rPr>
              <w:t xml:space="preserve">1</w:t>
            </w:r>
            <w:r>
              <w:rPr>
                <w:rFonts w:hint="eastAsia" w:ascii="宋体" w:hAnsi="宋体" w:cs="宋体"/>
                <w:sz w:val="24"/>
              </w:rPr>
              <w:t xml:space="preserve">个独立监测通道加</w:t>
            </w:r>
            <w:r>
              <w:rPr>
                <w:rFonts w:hint="eastAsia" w:ascii="宋体" w:hAnsi="宋体" w:cs="宋体"/>
                <w:sz w:val="24"/>
              </w:rPr>
              <w:t xml:space="preserve">1</w:t>
            </w:r>
            <w:r>
              <w:rPr>
                <w:rFonts w:hint="eastAsia" w:ascii="宋体" w:hAnsi="宋体" w:cs="宋体"/>
                <w:sz w:val="24"/>
              </w:rPr>
              <w:t xml:space="preserve">分，本条最多加</w:t>
            </w:r>
            <w:r>
              <w:rPr>
                <w:rFonts w:hint="eastAsia" w:ascii="宋体" w:hAnsi="宋体" w:cs="宋体"/>
                <w:sz w:val="24"/>
              </w:rPr>
              <w:t xml:space="preserve">2</w:t>
            </w:r>
            <w:r>
              <w:rPr>
                <w:rFonts w:hint="eastAsia" w:ascii="宋体" w:hAnsi="宋体" w:cs="宋体"/>
                <w:sz w:val="24"/>
              </w:rPr>
              <w:t xml:space="preserve">分。</w:t>
            </w:r>
            <w:r/>
          </w:p>
        </w:tc>
        <w:tc>
          <w:tcPr>
            <w:tcW w:w="516" w:type="pct"/>
            <w:vAlign w:val="center"/>
            <w:vMerge w:val="continue"/>
            <w:textDirection w:val="lrTb"/>
            <w:noWrap/>
          </w:tcPr>
          <w:p>
            <w:pPr>
              <w:spacing w:line="360" w:lineRule="auto"/>
              <w:rPr>
                <w:rFonts w:ascii="宋体" w:hAnsi="宋体" w:cs="宋体"/>
                <w:sz w:val="24"/>
              </w:rPr>
            </w:pPr>
            <w:r>
              <w:rPr>
                <w:rFonts w:ascii="宋体" w:hAnsi="宋体" w:cs="宋体"/>
                <w:sz w:val="24"/>
              </w:rPr>
            </w:r>
            <w:r/>
          </w:p>
        </w:tc>
      </w:tr>
      <w:tr>
        <w:trPr>
          <w:jc w:val="center"/>
        </w:trPr>
        <w:tc>
          <w:tcPr>
            <w:tcW w:w="278" w:type="pct"/>
            <w:vAlign w:val="center"/>
            <w:vMerge w:val="restart"/>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5</w:t>
            </w:r>
            <w:r/>
          </w:p>
        </w:tc>
        <w:tc>
          <w:tcPr>
            <w:tcW w:w="771"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联网能力（</w:t>
            </w:r>
            <w:r>
              <w:rPr>
                <w:rFonts w:hint="eastAsia" w:ascii="宋体" w:hAnsi="宋体" w:cs="宋体"/>
                <w:b/>
                <w:sz w:val="24"/>
              </w:rPr>
              <w:t xml:space="preserve">2</w:t>
            </w:r>
            <w:r>
              <w:rPr>
                <w:rFonts w:hint="eastAsia" w:ascii="宋体" w:hAnsi="宋体" w:cs="宋体"/>
                <w:b/>
                <w:sz w:val="24"/>
              </w:rPr>
              <w:t xml:space="preserve">分）</w:t>
            </w:r>
            <w:r/>
          </w:p>
        </w:tc>
        <w:tc>
          <w:tcPr>
            <w:gridSpan w:val="2"/>
            <w:tcW w:w="3433" w:type="pct"/>
            <w:vAlign w:val="center"/>
            <w:textDirection w:val="lrTb"/>
            <w:noWrap/>
          </w:tcPr>
          <w:p>
            <w:pPr>
              <w:ind w:firstLine="482"/>
              <w:spacing w:line="360" w:lineRule="auto"/>
              <w:rPr>
                <w:rFonts w:ascii="宋体" w:hAnsi="宋体" w:cs="宋体"/>
                <w:b/>
                <w:bCs/>
                <w:sz w:val="24"/>
              </w:rPr>
            </w:pPr>
            <w:r>
              <w:rPr>
                <w:rFonts w:hint="eastAsia" w:ascii="宋体" w:hAnsi="宋体" w:cs="宋体"/>
                <w:b/>
                <w:bCs/>
                <w:sz w:val="24"/>
              </w:rPr>
              <w:t xml:space="preserve">投标人具备无线电监测管理一体化平台原子服务接入能力，包括以下两种方式：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）投标人具备符合《超短波或无线电监测管理一体化平台技术规范》相关接入能力，并提供国家无线电监测中心检测中心提供的设备操作服务接口能力测试报告。满足得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b/>
                <w:bCs/>
                <w:sz w:val="24"/>
              </w:rPr>
              <w:t xml:space="preserve">（提供具备</w:t>
            </w:r>
            <w:r>
              <w:rPr>
                <w:rFonts w:hint="eastAsia" w:ascii="宋体" w:hAnsi="宋体" w:cs="宋体"/>
                <w:b/>
                <w:bCs/>
                <w:sz w:val="24"/>
              </w:rPr>
              <w:t xml:space="preserve">CMA</w:t>
            </w:r>
            <w:r>
              <w:rPr>
                <w:rFonts w:hint="eastAsia" w:ascii="宋体" w:hAnsi="宋体" w:cs="宋体"/>
                <w:b/>
                <w:bCs/>
                <w:sz w:val="24"/>
              </w:rPr>
              <w:t xml:space="preserve">或</w:t>
            </w:r>
            <w:r>
              <w:rPr>
                <w:rFonts w:hint="eastAsia" w:ascii="宋体" w:hAnsi="宋体" w:cs="宋体"/>
                <w:b/>
                <w:bCs/>
                <w:sz w:val="24"/>
              </w:rPr>
              <w:t xml:space="preserve">CNAS</w:t>
            </w:r>
            <w:r>
              <w:rPr>
                <w:rFonts w:hint="eastAsia" w:ascii="宋体" w:hAnsi="宋体" w:cs="宋体"/>
                <w:b/>
                <w:bCs/>
                <w:sz w:val="24"/>
              </w:rPr>
              <w:t xml:space="preserve">标识的报告复印件并加盖公章，测试报告需包含规范要求的全部</w:t>
            </w:r>
            <w:r>
              <w:rPr>
                <w:rFonts w:hint="eastAsia" w:ascii="宋体" w:hAnsi="宋体" w:cs="宋体"/>
                <w:b/>
                <w:bCs/>
                <w:sz w:val="24"/>
              </w:rPr>
              <w:t xml:space="preserve">33</w:t>
            </w:r>
            <w:r>
              <w:rPr>
                <w:rFonts w:hint="eastAsia" w:ascii="宋体" w:hAnsi="宋体" w:cs="宋体"/>
                <w:b/>
                <w:bCs/>
                <w:sz w:val="24"/>
              </w:rPr>
              <w:t xml:space="preserve">项测试，包含</w:t>
            </w:r>
            <w:r>
              <w:rPr>
                <w:rFonts w:hint="eastAsia" w:ascii="宋体" w:hAnsi="宋体" w:cs="宋体"/>
                <w:b/>
                <w:bCs/>
                <w:sz w:val="24"/>
              </w:rPr>
              <w:t xml:space="preserve">Stream</w:t>
            </w:r>
            <w:r>
              <w:rPr>
                <w:rFonts w:hint="eastAsia" w:ascii="宋体" w:hAnsi="宋体" w:cs="宋体"/>
                <w:b/>
                <w:bCs/>
                <w:sz w:val="24"/>
              </w:rPr>
              <w:t xml:space="preserve">和</w:t>
            </w:r>
            <w:r>
              <w:rPr>
                <w:rFonts w:hint="eastAsia" w:ascii="宋体" w:hAnsi="宋体" w:cs="宋体"/>
                <w:b/>
                <w:bCs/>
                <w:sz w:val="24"/>
              </w:rPr>
              <w:t xml:space="preserve">FTP</w:t>
            </w:r>
            <w:r>
              <w:rPr>
                <w:rFonts w:hint="eastAsia" w:ascii="宋体" w:hAnsi="宋体" w:cs="宋体"/>
                <w:b/>
                <w:bCs/>
                <w:sz w:val="24"/>
              </w:rPr>
              <w:t xml:space="preserve">两种模式，测试项目不完整或有未通过项不得分）</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）投标人具备符合《超短波监测管理一体化平台技术规范》相关接入能力，并提供国家无线电监测中心检测中心提供的监测管控系统测试报告。满足得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b/>
                <w:bCs/>
                <w:sz w:val="24"/>
              </w:rPr>
              <w:t xml:space="preserve">（提供测试报告复印件并加盖公章）</w:t>
            </w:r>
            <w:r/>
          </w:p>
        </w:tc>
        <w:tc>
          <w:tcPr>
            <w:tcW w:w="516" w:type="pct"/>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2</w:t>
            </w:r>
            <w:r/>
          </w:p>
        </w:tc>
      </w:tr>
      <w:tr>
        <w:trPr>
          <w:jc w:val="center"/>
        </w:trPr>
        <w:tc>
          <w:tcPr>
            <w:tcW w:w="278" w:type="pct"/>
            <w:vAlign w:val="center"/>
            <w:vMerge w:val="continue"/>
            <w:textDirection w:val="lrTb"/>
            <w:noWrap/>
          </w:tcPr>
          <w:p>
            <w:pPr>
              <w:jc w:val="center"/>
              <w:spacing w:line="360" w:lineRule="auto"/>
              <w:widowControl/>
              <w:rPr>
                <w:rFonts w:ascii="宋体" w:hAnsi="宋体" w:cs="宋体"/>
                <w:b/>
                <w:sz w:val="24"/>
              </w:rPr>
            </w:pPr>
            <w:r>
              <w:rPr>
                <w:rFonts w:ascii="宋体" w:hAnsi="宋体" w:cs="宋体"/>
                <w:b/>
                <w:sz w:val="24"/>
              </w:rPr>
            </w:r>
            <w:r/>
          </w:p>
        </w:tc>
        <w:tc>
          <w:tcPr>
            <w:tcW w:w="771" w:type="pct"/>
            <w:vAlign w:val="center"/>
            <w:textDirection w:val="lrTb"/>
            <w:noWrap/>
          </w:tcPr>
          <w:p>
            <w:pPr>
              <w:jc w:val="center"/>
              <w:spacing w:line="360" w:lineRule="auto"/>
              <w:widowControl/>
              <w:rPr>
                <w:rFonts w:ascii="宋体" w:hAnsi="宋体" w:cs="宋体"/>
                <w:b/>
                <w:sz w:val="24"/>
              </w:rPr>
            </w:pPr>
            <w:r>
              <w:rPr>
                <w:rFonts w:hint="eastAsia" w:ascii="宋体" w:hAnsi="宋体" w:cs="宋体"/>
                <w:b/>
                <w:sz w:val="24"/>
              </w:rPr>
              <w:t xml:space="preserve">联网</w:t>
            </w:r>
            <w:r>
              <w:rPr>
                <w:rFonts w:hint="eastAsia" w:ascii="宋体" w:hAnsi="宋体" w:cs="宋体"/>
                <w:b/>
                <w:sz w:val="24"/>
              </w:rPr>
              <w:t xml:space="preserve">方案</w:t>
            </w:r>
            <w:r>
              <w:rPr>
                <w:rFonts w:hint="eastAsia" w:ascii="宋体" w:hAnsi="宋体" w:cs="宋体"/>
                <w:b/>
                <w:sz w:val="24"/>
              </w:rPr>
              <w:t xml:space="preserve">（</w:t>
            </w:r>
            <w:r>
              <w:rPr>
                <w:rFonts w:hint="eastAsia" w:ascii="宋体" w:hAnsi="宋体" w:cs="宋体"/>
                <w:b/>
                <w:sz w:val="24"/>
              </w:rPr>
              <w:t xml:space="preserve">3</w:t>
            </w:r>
            <w:r>
              <w:rPr>
                <w:rFonts w:hint="eastAsia" w:ascii="宋体" w:hAnsi="宋体" w:cs="宋体"/>
                <w:b/>
                <w:sz w:val="24"/>
              </w:rPr>
              <w:t xml:space="preserve">分）</w:t>
            </w:r>
            <w:r/>
          </w:p>
        </w:tc>
        <w:tc>
          <w:tcPr>
            <w:gridSpan w:val="2"/>
            <w:tcW w:w="3433" w:type="pct"/>
            <w:vAlign w:val="center"/>
            <w:textDirection w:val="lrTb"/>
            <w:noWrap/>
          </w:tcPr>
          <w:p>
            <w:pPr>
              <w:ind w:firstLine="482"/>
              <w:spacing w:line="360" w:lineRule="auto"/>
              <w:rPr>
                <w:rFonts w:ascii="宋体" w:hAnsi="宋体" w:cs="宋体"/>
                <w:b/>
                <w:bCs/>
                <w:sz w:val="24"/>
              </w:rPr>
            </w:pPr>
            <w:r>
              <w:rPr>
                <w:rFonts w:hint="eastAsia" w:ascii="宋体" w:hAnsi="宋体" w:cs="宋体"/>
                <w:b/>
                <w:bCs/>
                <w:sz w:val="24"/>
              </w:rPr>
              <w:t xml:space="preserve">根据投标人提供的针对本项目的联网方案（包括与现有监测网兼容性、联网方案等）进行评价：</w:t>
            </w:r>
            <w:r/>
          </w:p>
          <w:p>
            <w:pPr>
              <w:ind w:firstLine="480"/>
              <w:spacing w:line="360" w:lineRule="auto"/>
              <w:rPr>
                <w:rFonts w:ascii="宋体" w:hAnsi="宋体" w:cs="宋体"/>
                <w:sz w:val="24"/>
              </w:rPr>
            </w:pPr>
            <w:r>
              <w:rPr>
                <w:rFonts w:hint="eastAsia" w:ascii="宋体" w:hAnsi="宋体" w:cs="宋体"/>
                <w:sz w:val="24"/>
              </w:rPr>
              <w:t xml:space="preserve">投标人提供的设计方案描述详细、合理，完全满足招标人使用要求，得</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投标人提供的设计方案描述简单，基本满足招标人使用要求，得</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投标人提供的设计方案描述不全，不满足招标人使用要求，得</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未提供或不适用于本项目的不得分。</w:t>
            </w:r>
            <w:r/>
          </w:p>
        </w:tc>
        <w:tc>
          <w:tcPr>
            <w:tcW w:w="516" w:type="pct"/>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3</w:t>
            </w:r>
            <w:r/>
          </w:p>
        </w:tc>
      </w:tr>
      <w:tr>
        <w:trPr>
          <w:jc w:val="center"/>
        </w:trPr>
        <w:tc>
          <w:tcPr>
            <w:tcW w:w="278" w:type="pct"/>
            <w:vAlign w:val="center"/>
            <w:textDirection w:val="lrTb"/>
            <w:noWrap/>
          </w:tcPr>
          <w:p>
            <w:pPr>
              <w:ind w:right="-24"/>
              <w:jc w:val="center"/>
              <w:spacing w:line="360" w:lineRule="auto"/>
              <w:widowControl/>
              <w:rPr>
                <w:rFonts w:ascii="宋体" w:hAnsi="宋体" w:cs="宋体"/>
                <w:b/>
                <w:sz w:val="24"/>
              </w:rPr>
            </w:pPr>
            <w:r>
              <w:rPr>
                <w:rFonts w:hint="eastAsia" w:ascii="宋体" w:hAnsi="宋体" w:cs="宋体"/>
                <w:b/>
                <w:sz w:val="24"/>
              </w:rPr>
              <w:t xml:space="preserve">6</w:t>
            </w:r>
            <w:r/>
          </w:p>
        </w:tc>
        <w:tc>
          <w:tcPr>
            <w:tcW w:w="771"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现场演示（</w:t>
            </w:r>
            <w:r>
              <w:rPr>
                <w:rFonts w:hint="eastAsia" w:ascii="宋体" w:hAnsi="宋体" w:cs="宋体"/>
                <w:b/>
                <w:sz w:val="24"/>
              </w:rPr>
              <w:t xml:space="preserve">20</w:t>
            </w:r>
            <w:r>
              <w:rPr>
                <w:rFonts w:hint="eastAsia" w:ascii="宋体" w:hAnsi="宋体" w:cs="宋体"/>
                <w:b/>
                <w:sz w:val="24"/>
              </w:rPr>
              <w:t xml:space="preserve">分）</w:t>
            </w:r>
            <w:r/>
          </w:p>
        </w:tc>
        <w:tc>
          <w:tcPr>
            <w:gridSpan w:val="2"/>
            <w:tcW w:w="3433" w:type="pct"/>
            <w:vAlign w:val="center"/>
            <w:textDirection w:val="lrTb"/>
            <w:noWrap/>
          </w:tcPr>
          <w:p>
            <w:pPr>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）移动应用软件功能演示【</w:t>
            </w:r>
            <w:r>
              <w:rPr>
                <w:rFonts w:hint="eastAsia" w:ascii="宋体" w:hAnsi="宋体" w:cs="宋体"/>
                <w:b/>
                <w:bCs/>
                <w:sz w:val="24"/>
              </w:rPr>
              <w:t xml:space="preserve">4</w:t>
            </w:r>
            <w:r>
              <w:rPr>
                <w:rFonts w:hint="eastAsia" w:ascii="宋体" w:hAnsi="宋体" w:cs="宋体"/>
                <w:b/>
                <w:bCs/>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）移动路测功能：对频段内数据进行采集</w:t>
            </w:r>
            <w:r>
              <w:rPr>
                <w:rFonts w:hint="eastAsia" w:ascii="宋体" w:hAnsi="宋体" w:cs="宋体"/>
                <w:b/>
                <w:bCs/>
                <w:sz w:val="24"/>
              </w:rPr>
              <w:t xml:space="preserve">（投标人可提前采集原始数据，演示时应在软件系统中选择已采集的原始数据进行相应的回放分析）</w:t>
            </w:r>
            <w:r>
              <w:rPr>
                <w:rFonts w:hint="eastAsia" w:ascii="宋体" w:hAnsi="宋体" w:cs="宋体"/>
                <w:sz w:val="24"/>
              </w:rPr>
              <w:t xml:space="preserve">，可统计信号占用度、覆盖范围等指标，并能够对信号进行时域、频域、空域统一分析；支持对单个信号进行深度分析，能查看单个信号的场强轨迹路线，以及轨迹点上面的示向线数据，能查看单个信号的总的电平时域图。</w:t>
            </w:r>
            <w:r/>
          </w:p>
          <w:p>
            <w:pPr>
              <w:ind w:firstLine="482"/>
              <w:spacing w:line="360" w:lineRule="auto"/>
              <w:rPr>
                <w:rFonts w:ascii="宋体" w:hAnsi="宋体" w:cs="宋体"/>
                <w:b/>
                <w:bCs/>
                <w:sz w:val="24"/>
              </w:rPr>
            </w:pPr>
            <w:r>
              <w:rPr>
                <w:rFonts w:hint="eastAsia" w:ascii="宋体" w:hAnsi="宋体" w:cs="宋体"/>
                <w:b/>
                <w:bCs/>
                <w:sz w:val="24"/>
              </w:rPr>
              <w:t xml:space="preserve">实物演示：</w:t>
            </w:r>
            <w:r>
              <w:rPr>
                <w:rFonts w:hint="eastAsia" w:ascii="宋体" w:hAnsi="宋体" w:cs="宋体"/>
                <w:b/>
                <w:bCs/>
                <w:sz w:val="24"/>
              </w:rPr>
              <w:t xml:space="preserve">演示功能完整，符合业务需求，流程顺畅的得</w:t>
            </w:r>
            <w:r>
              <w:rPr>
                <w:rFonts w:hint="eastAsia" w:ascii="宋体" w:hAnsi="宋体" w:cs="宋体"/>
                <w:b/>
                <w:bCs/>
                <w:sz w:val="24"/>
              </w:rPr>
              <w:t xml:space="preserve">2</w:t>
            </w:r>
            <w:r>
              <w:rPr>
                <w:rFonts w:hint="eastAsia" w:ascii="宋体" w:hAnsi="宋体" w:cs="宋体"/>
                <w:b/>
                <w:bCs/>
                <w:sz w:val="24"/>
              </w:rPr>
              <w:t xml:space="preserve">分；</w:t>
            </w:r>
            <w:r>
              <w:rPr>
                <w:rFonts w:hint="eastAsia" w:ascii="宋体" w:hAnsi="宋体" w:cs="宋体"/>
                <w:b/>
                <w:bCs/>
                <w:sz w:val="24"/>
              </w:rPr>
              <w:t xml:space="preserve">演示符合基本业务需求，但功能尚不完善或性能不足的得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演示不符合业务需求或未演示的不得分。</w:t>
            </w:r>
            <w:r/>
          </w:p>
          <w:p>
            <w:pPr>
              <w:ind w:firstLine="482"/>
              <w:spacing w:line="360" w:lineRule="auto"/>
              <w:rPr>
                <w:rFonts w:ascii="宋体" w:hAnsi="宋体" w:cs="宋体"/>
                <w:b/>
                <w:bCs/>
                <w:sz w:val="24"/>
              </w:rPr>
            </w:pPr>
            <w:r>
              <w:rPr>
                <w:rFonts w:hint="eastAsia" w:ascii="宋体" w:hAnsi="宋体" w:cs="宋体"/>
                <w:b/>
                <w:bCs/>
                <w:sz w:val="24"/>
              </w:rPr>
              <w:t xml:space="preserve">视频或其他方式演示：</w:t>
            </w:r>
            <w:r>
              <w:rPr>
                <w:rFonts w:hint="eastAsia" w:ascii="宋体" w:hAnsi="宋体" w:cs="宋体"/>
                <w:b/>
                <w:bCs/>
                <w:sz w:val="24"/>
              </w:rPr>
              <w:t xml:space="preserve">演</w:t>
            </w:r>
            <w:r>
              <w:rPr>
                <w:rFonts w:hint="eastAsia" w:ascii="宋体" w:hAnsi="宋体" w:cs="宋体"/>
                <w:b/>
                <w:bCs/>
                <w:sz w:val="24"/>
              </w:rPr>
              <w:t xml:space="preserve">示功能完整，符合业务需求，流程顺畅的得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否则不得分。</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）回放定位功能：对频段内数据进行采集</w:t>
            </w:r>
            <w:r>
              <w:rPr>
                <w:rFonts w:hint="eastAsia" w:ascii="宋体" w:hAnsi="宋体" w:cs="宋体"/>
                <w:b/>
                <w:bCs/>
                <w:sz w:val="24"/>
              </w:rPr>
              <w:t xml:space="preserve">（投标人可提前采集原始数据，演示时应在软件系统中选择已采集的原始数据进行相应的回放分析）</w:t>
            </w:r>
            <w:r>
              <w:rPr>
                <w:rFonts w:hint="eastAsia" w:ascii="宋体" w:hAnsi="宋体" w:cs="宋体"/>
                <w:sz w:val="24"/>
              </w:rPr>
              <w:t xml:space="preserve">，可以选择其中一个或者</w:t>
            </w:r>
            <w:r>
              <w:rPr>
                <w:rFonts w:hint="eastAsia" w:ascii="宋体" w:hAnsi="宋体" w:cs="宋体"/>
                <w:sz w:val="24"/>
              </w:rPr>
              <w:t xml:space="preserve">多个信号进行定位分析，支持设置查找区域范围，参数可调整；能对频段内信号出现时间、消失时间进行统计；回放分析时能查看任意一个信号的场强轨迹及相应的示向度信息，同时能对多个（不少于</w:t>
            </w:r>
            <w:r>
              <w:rPr>
                <w:rFonts w:hint="eastAsia" w:ascii="宋体" w:hAnsi="宋体" w:cs="宋体"/>
                <w:sz w:val="24"/>
              </w:rPr>
              <w:t xml:space="preserve">4</w:t>
            </w:r>
            <w:r>
              <w:rPr>
                <w:rFonts w:hint="eastAsia" w:ascii="宋体" w:hAnsi="宋体" w:cs="宋体"/>
                <w:sz w:val="24"/>
              </w:rPr>
              <w:t xml:space="preserve">个）信号进行定位。</w:t>
            </w:r>
            <w:r/>
          </w:p>
          <w:p>
            <w:pPr>
              <w:ind w:firstLine="482"/>
              <w:spacing w:line="360" w:lineRule="auto"/>
              <w:rPr>
                <w:rFonts w:ascii="宋体" w:hAnsi="宋体" w:cs="宋体"/>
                <w:b/>
                <w:bCs/>
                <w:sz w:val="24"/>
              </w:rPr>
            </w:pPr>
            <w:r>
              <w:rPr>
                <w:rFonts w:hint="eastAsia" w:ascii="宋体" w:hAnsi="宋体" w:cs="宋体"/>
                <w:b/>
                <w:bCs/>
                <w:sz w:val="24"/>
              </w:rPr>
              <w:t xml:space="preserve">实物演示：</w:t>
            </w:r>
            <w:r>
              <w:rPr>
                <w:rFonts w:hint="eastAsia" w:ascii="宋体" w:hAnsi="宋体" w:cs="宋体"/>
                <w:b/>
                <w:bCs/>
                <w:sz w:val="24"/>
              </w:rPr>
              <w:t xml:space="preserve">演示功能完整，符合业务需求，流程顺畅的得</w:t>
            </w:r>
            <w:r>
              <w:rPr>
                <w:rFonts w:hint="eastAsia" w:ascii="宋体" w:hAnsi="宋体" w:cs="宋体"/>
                <w:b/>
                <w:bCs/>
                <w:sz w:val="24"/>
              </w:rPr>
              <w:t xml:space="preserve">2</w:t>
            </w:r>
            <w:r>
              <w:rPr>
                <w:rFonts w:hint="eastAsia" w:ascii="宋体" w:hAnsi="宋体" w:cs="宋体"/>
                <w:b/>
                <w:bCs/>
                <w:sz w:val="24"/>
              </w:rPr>
              <w:t xml:space="preserve">分；</w:t>
            </w:r>
            <w:r>
              <w:rPr>
                <w:rFonts w:hint="eastAsia" w:ascii="宋体" w:hAnsi="宋体" w:cs="宋体"/>
                <w:b/>
                <w:bCs/>
                <w:sz w:val="24"/>
              </w:rPr>
              <w:t xml:space="preserve">演示符合基本业务需求，但功能尚不完善或性能不足的得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演示不符合业务需求或未演示的不得分。</w:t>
            </w:r>
            <w:r/>
          </w:p>
          <w:p>
            <w:pPr>
              <w:ind w:firstLine="482"/>
              <w:spacing w:line="360" w:lineRule="auto"/>
              <w:rPr>
                <w:rFonts w:ascii="宋体" w:hAnsi="宋体" w:cs="宋体"/>
                <w:b/>
                <w:bCs/>
                <w:sz w:val="24"/>
              </w:rPr>
            </w:pPr>
            <w:r>
              <w:rPr>
                <w:rFonts w:hint="eastAsia" w:ascii="宋体" w:hAnsi="宋体" w:cs="宋体"/>
                <w:b/>
                <w:bCs/>
                <w:sz w:val="24"/>
              </w:rPr>
              <w:t xml:space="preserve">视频或其他方式演示：</w:t>
            </w:r>
            <w:r>
              <w:rPr>
                <w:rFonts w:hint="eastAsia" w:ascii="宋体" w:hAnsi="宋体" w:cs="宋体"/>
                <w:b/>
                <w:bCs/>
                <w:sz w:val="24"/>
              </w:rPr>
              <w:t xml:space="preserve">演</w:t>
            </w:r>
            <w:r>
              <w:rPr>
                <w:rFonts w:hint="eastAsia" w:ascii="宋体" w:hAnsi="宋体" w:cs="宋体"/>
                <w:b/>
                <w:bCs/>
                <w:sz w:val="24"/>
              </w:rPr>
              <w:t xml:space="preserve">示功能完整，符合业务需求，流程顺</w:t>
            </w:r>
            <w:r>
              <w:rPr>
                <w:rFonts w:hint="eastAsia" w:ascii="宋体" w:hAnsi="宋体" w:cs="宋体"/>
                <w:b/>
                <w:bCs/>
                <w:sz w:val="24"/>
              </w:rPr>
              <w:t xml:space="preserve">畅的得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否则不得分。</w:t>
            </w:r>
            <w:r/>
          </w:p>
          <w:p>
            <w:pPr>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）测向系统功能演示【</w:t>
            </w:r>
            <w:r>
              <w:rPr>
                <w:rFonts w:hint="eastAsia" w:ascii="宋体" w:hAnsi="宋体" w:cs="宋体"/>
                <w:b/>
                <w:bCs/>
                <w:sz w:val="24"/>
              </w:rPr>
              <w:t xml:space="preserve">1</w:t>
            </w:r>
            <w:r>
              <w:rPr>
                <w:rFonts w:hint="eastAsia" w:ascii="宋体" w:hAnsi="宋体" w:cs="宋体"/>
                <w:b/>
                <w:bCs/>
                <w:sz w:val="24"/>
              </w:rPr>
              <w:t xml:space="preserve">6</w:t>
            </w:r>
            <w:r>
              <w:rPr>
                <w:rFonts w:hint="eastAsia" w:ascii="宋体" w:hAnsi="宋体" w:cs="宋体"/>
                <w:b/>
                <w:bCs/>
                <w:sz w:val="24"/>
              </w:rPr>
              <w:t xml:space="preserve">分】</w:t>
            </w:r>
            <w:r/>
          </w:p>
          <w:p>
            <w:pPr>
              <w:ind w:left="425"/>
              <w:spacing w:line="360" w:lineRule="auto"/>
              <w:rPr>
                <w:rFonts w:ascii="宋体" w:hAnsi="宋体" w:cs="宋体"/>
                <w:sz w:val="24"/>
                <w:szCs w:val="32"/>
              </w:rPr>
            </w:pPr>
            <w:r>
              <w:rPr>
                <w:rFonts w:hint="eastAsia" w:ascii="宋体" w:hAnsi="宋体" w:cs="宋体"/>
                <w:sz w:val="24"/>
                <w:szCs w:val="32"/>
              </w:rPr>
              <w:t xml:space="preserve">1</w:t>
            </w:r>
            <w:r>
              <w:rPr>
                <w:rFonts w:hint="eastAsia" w:ascii="宋体" w:hAnsi="宋体" w:cs="宋体"/>
                <w:sz w:val="24"/>
                <w:szCs w:val="32"/>
              </w:rPr>
              <w:t xml:space="preserve">）同频非相干信号测向能力</w:t>
            </w:r>
            <w:r/>
          </w:p>
          <w:p>
            <w:pPr>
              <w:ind w:firstLine="480"/>
              <w:spacing w:line="360" w:lineRule="auto"/>
              <w:rPr>
                <w:rFonts w:ascii="宋体" w:hAnsi="宋体" w:cs="宋体"/>
                <w:sz w:val="24"/>
              </w:rPr>
            </w:pPr>
            <w:r>
              <w:rPr>
                <w:rFonts w:hint="eastAsia" w:ascii="宋体" w:hAnsi="宋体" w:cs="宋体"/>
                <w:sz w:val="24"/>
              </w:rPr>
              <w:t xml:space="preserve">演示多通道空间谱测向设备对同频非相干信号测向能力。演示现场采用三个同频发射的对讲机同时对讲通话，要求系统能同时显示各对讲机信号的来波方向。</w:t>
            </w:r>
            <w:r/>
          </w:p>
          <w:p>
            <w:pPr>
              <w:ind w:firstLine="482"/>
              <w:spacing w:line="360" w:lineRule="auto"/>
              <w:rPr>
                <w:rFonts w:ascii="宋体" w:hAnsi="宋体" w:cs="宋体"/>
                <w:b/>
                <w:bCs/>
                <w:sz w:val="24"/>
              </w:rPr>
            </w:pPr>
            <w:r>
              <w:rPr>
                <w:rFonts w:hint="eastAsia" w:ascii="宋体" w:hAnsi="宋体" w:cs="宋体"/>
                <w:b/>
                <w:bCs/>
                <w:sz w:val="24"/>
              </w:rPr>
              <w:t xml:space="preserve">实物演示：</w:t>
            </w:r>
            <w:r>
              <w:rPr>
                <w:rFonts w:hint="eastAsia" w:ascii="宋体" w:hAnsi="宋体" w:cs="宋体"/>
                <w:b/>
                <w:bCs/>
                <w:sz w:val="24"/>
              </w:rPr>
              <w:t xml:space="preserve">演示功能完整，符合业务需求，流程顺畅的得</w:t>
            </w:r>
            <w:r>
              <w:rPr>
                <w:rFonts w:hint="eastAsia" w:ascii="宋体" w:hAnsi="宋体" w:cs="宋体"/>
                <w:b/>
                <w:bCs/>
                <w:sz w:val="24"/>
              </w:rPr>
              <w:t xml:space="preserve">4</w:t>
            </w:r>
            <w:r>
              <w:rPr>
                <w:rFonts w:hint="eastAsia" w:ascii="宋体" w:hAnsi="宋体" w:cs="宋体"/>
                <w:b/>
                <w:bCs/>
                <w:sz w:val="24"/>
              </w:rPr>
              <w:t xml:space="preserve">分；</w:t>
            </w:r>
            <w:r>
              <w:rPr>
                <w:rFonts w:hint="eastAsia" w:ascii="宋体" w:hAnsi="宋体" w:cs="宋体"/>
                <w:b/>
                <w:bCs/>
                <w:sz w:val="24"/>
              </w:rPr>
              <w:t xml:space="preserve">演示符合基本业务需求，但功能尚不完善或性能不足的得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演示不符合业务需求或未演示的不得分。</w:t>
            </w:r>
            <w:r/>
          </w:p>
          <w:p>
            <w:pPr>
              <w:ind w:firstLine="482"/>
              <w:spacing w:line="360" w:lineRule="auto"/>
              <w:rPr>
                <w:rFonts w:ascii="宋体" w:hAnsi="宋体" w:cs="宋体"/>
                <w:b/>
                <w:bCs/>
                <w:sz w:val="24"/>
              </w:rPr>
            </w:pPr>
            <w:r>
              <w:rPr>
                <w:rFonts w:hint="eastAsia" w:ascii="宋体" w:hAnsi="宋体" w:cs="宋体"/>
                <w:b/>
                <w:bCs/>
                <w:sz w:val="24"/>
              </w:rPr>
              <w:t xml:space="preserve">视频或其他方式演示：</w:t>
            </w:r>
            <w:r>
              <w:rPr>
                <w:rFonts w:hint="eastAsia" w:ascii="宋体" w:hAnsi="宋体" w:cs="宋体"/>
                <w:b/>
                <w:bCs/>
                <w:sz w:val="24"/>
              </w:rPr>
              <w:t xml:space="preserve">演示功能完</w:t>
            </w:r>
            <w:r>
              <w:rPr>
                <w:rFonts w:hint="eastAsia" w:ascii="宋体" w:hAnsi="宋体" w:cs="宋体"/>
                <w:b/>
                <w:bCs/>
                <w:sz w:val="24"/>
              </w:rPr>
              <w:t xml:space="preserve">整，符合业务需求，流程顺畅的得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否则不得分。</w:t>
            </w:r>
            <w:r/>
          </w:p>
          <w:p>
            <w:pPr>
              <w:ind w:left="425"/>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）同频相干信号测向能力</w:t>
            </w:r>
            <w:r/>
          </w:p>
          <w:p>
            <w:pPr>
              <w:ind w:firstLine="480"/>
              <w:spacing w:line="360" w:lineRule="auto"/>
              <w:rPr>
                <w:rFonts w:ascii="宋体" w:hAnsi="宋体" w:cs="宋体"/>
                <w:sz w:val="24"/>
              </w:rPr>
            </w:pPr>
            <w:r>
              <w:rPr>
                <w:rFonts w:hint="eastAsia" w:ascii="宋体" w:hAnsi="宋体" w:cs="宋体"/>
                <w:sz w:val="24"/>
              </w:rPr>
              <w:t xml:space="preserve">演示多通道空间谱测向设备对同频相干信号测向能力。通过信号源外接功分器，功分器一端连接信号源，另两端分别连接两个发射天线，两个发射天线相对于测向接收天线的夹角不小于</w:t>
            </w:r>
            <w:r>
              <w:rPr>
                <w:rFonts w:hint="eastAsia" w:ascii="宋体" w:hAnsi="宋体" w:cs="宋体"/>
                <w:sz w:val="24"/>
              </w:rPr>
              <w:t xml:space="preserve">20</w:t>
            </w:r>
            <w:r>
              <w:rPr>
                <w:rFonts w:hint="eastAsia" w:ascii="宋体" w:hAnsi="宋体" w:cs="宋体"/>
                <w:sz w:val="24"/>
              </w:rPr>
              <w:t xml:space="preserve">°，系统能够对两个发射天线的来波信号进行测向，并能呈现相对应的示向度。</w:t>
            </w:r>
            <w:r/>
          </w:p>
          <w:p>
            <w:pPr>
              <w:ind w:firstLine="482"/>
              <w:spacing w:line="360" w:lineRule="auto"/>
              <w:rPr>
                <w:rFonts w:ascii="宋体" w:hAnsi="宋体" w:cs="宋体"/>
                <w:b/>
                <w:bCs/>
                <w:sz w:val="24"/>
              </w:rPr>
            </w:pPr>
            <w:r>
              <w:rPr>
                <w:rFonts w:hint="eastAsia" w:ascii="宋体" w:hAnsi="宋体" w:cs="宋体"/>
                <w:b/>
                <w:bCs/>
                <w:sz w:val="24"/>
              </w:rPr>
              <w:t xml:space="preserve">实物演示：</w:t>
            </w:r>
            <w:r>
              <w:rPr>
                <w:rFonts w:hint="eastAsia" w:ascii="宋体" w:hAnsi="宋体" w:cs="宋体"/>
                <w:b/>
                <w:bCs/>
                <w:sz w:val="24"/>
              </w:rPr>
              <w:t xml:space="preserve">演示功能完整，符合业务需求，流程顺畅的得</w:t>
            </w:r>
            <w:r>
              <w:rPr>
                <w:rFonts w:hint="eastAsia" w:ascii="宋体" w:hAnsi="宋体" w:cs="宋体"/>
                <w:b/>
                <w:bCs/>
                <w:sz w:val="24"/>
              </w:rPr>
              <w:t xml:space="preserve">4</w:t>
            </w:r>
            <w:r>
              <w:rPr>
                <w:rFonts w:hint="eastAsia" w:ascii="宋体" w:hAnsi="宋体" w:cs="宋体"/>
                <w:b/>
                <w:bCs/>
                <w:sz w:val="24"/>
              </w:rPr>
              <w:t xml:space="preserve">分；</w:t>
            </w:r>
            <w:r>
              <w:rPr>
                <w:rFonts w:hint="eastAsia" w:ascii="宋体" w:hAnsi="宋体" w:cs="宋体"/>
                <w:b/>
                <w:bCs/>
                <w:sz w:val="24"/>
              </w:rPr>
              <w:t xml:space="preserve">演示符合基本业务需求，但功能尚不完善或性能不足的得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演示不符合业务需求或未演示的不得分。</w:t>
            </w:r>
            <w:r/>
          </w:p>
          <w:p>
            <w:pPr>
              <w:ind w:firstLine="482"/>
              <w:spacing w:line="360" w:lineRule="auto"/>
              <w:rPr>
                <w:rFonts w:ascii="宋体" w:hAnsi="宋体" w:cs="宋体"/>
                <w:b/>
                <w:bCs/>
                <w:sz w:val="24"/>
              </w:rPr>
            </w:pPr>
            <w:r>
              <w:rPr>
                <w:rFonts w:hint="eastAsia" w:ascii="宋体" w:hAnsi="宋体" w:cs="宋体"/>
                <w:b/>
                <w:bCs/>
                <w:sz w:val="24"/>
              </w:rPr>
              <w:t xml:space="preserve">视频或其他方式演示：</w:t>
            </w:r>
            <w:r>
              <w:rPr>
                <w:rFonts w:hint="eastAsia" w:ascii="宋体" w:hAnsi="宋体" w:cs="宋体"/>
                <w:b/>
                <w:bCs/>
                <w:sz w:val="24"/>
              </w:rPr>
              <w:t xml:space="preserve">演</w:t>
            </w:r>
            <w:r>
              <w:rPr>
                <w:rFonts w:hint="eastAsia" w:ascii="宋体" w:hAnsi="宋体" w:cs="宋体"/>
                <w:b/>
                <w:bCs/>
                <w:sz w:val="24"/>
              </w:rPr>
              <w:t xml:space="preserve">示功能完整，符合业务需求，</w:t>
            </w:r>
            <w:r>
              <w:rPr>
                <w:rFonts w:hint="eastAsia" w:ascii="宋体" w:hAnsi="宋体" w:cs="宋体"/>
                <w:b/>
                <w:bCs/>
                <w:sz w:val="24"/>
              </w:rPr>
              <w:t xml:space="preserve">流程顺畅的得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否则不得分。</w:t>
            </w:r>
            <w:r/>
          </w:p>
          <w:p>
            <w:pPr>
              <w:ind w:left="425"/>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）同频同调制信号分离能力</w:t>
            </w:r>
            <w:r/>
          </w:p>
          <w:p>
            <w:pPr>
              <w:ind w:firstLine="480"/>
              <w:spacing w:line="360" w:lineRule="auto"/>
              <w:rPr>
                <w:rFonts w:ascii="宋体" w:hAnsi="宋体" w:cs="宋体"/>
                <w:sz w:val="24"/>
              </w:rPr>
            </w:pPr>
            <w:r>
              <w:rPr>
                <w:rFonts w:hint="eastAsia" w:ascii="宋体" w:hAnsi="宋体" w:cs="宋体"/>
                <w:sz w:val="24"/>
              </w:rPr>
              <w:t xml:space="preserve">演示多通道空间谱测向设备对同频同调制信号分离能力。演示现场信号源</w:t>
            </w:r>
            <w:r>
              <w:rPr>
                <w:rFonts w:hint="eastAsia" w:ascii="宋体" w:hAnsi="宋体" w:cs="宋体"/>
                <w:sz w:val="24"/>
              </w:rPr>
              <w:t xml:space="preserve">1</w:t>
            </w:r>
            <w:r>
              <w:rPr>
                <w:rFonts w:hint="eastAsia" w:ascii="宋体" w:hAnsi="宋体" w:cs="宋体"/>
                <w:sz w:val="24"/>
              </w:rPr>
              <w:t xml:space="preserve">发</w:t>
            </w:r>
            <w:r>
              <w:rPr>
                <w:rFonts w:hint="eastAsia" w:ascii="宋体" w:hAnsi="宋体" w:cs="宋体"/>
                <w:sz w:val="24"/>
              </w:rPr>
              <w:t xml:space="preserve">FM</w:t>
            </w:r>
            <w:r>
              <w:rPr>
                <w:rFonts w:hint="eastAsia" w:ascii="宋体" w:hAnsi="宋体" w:cs="宋体"/>
                <w:sz w:val="24"/>
              </w:rPr>
              <w:t xml:space="preserve">调制音频信号</w:t>
            </w:r>
            <w:r>
              <w:rPr>
                <w:rFonts w:hint="eastAsia" w:ascii="宋体" w:hAnsi="宋体" w:cs="宋体"/>
                <w:sz w:val="24"/>
              </w:rPr>
              <w:t xml:space="preserve">A</w:t>
            </w:r>
            <w:r>
              <w:rPr>
                <w:rFonts w:hint="eastAsia" w:ascii="宋体" w:hAnsi="宋体" w:cs="宋体"/>
                <w:sz w:val="24"/>
              </w:rPr>
              <w:t xml:space="preserve">，测向系统可测出信号</w:t>
            </w:r>
            <w:r>
              <w:rPr>
                <w:rFonts w:hint="eastAsia" w:ascii="宋体" w:hAnsi="宋体" w:cs="宋体"/>
                <w:sz w:val="24"/>
              </w:rPr>
              <w:t xml:space="preserve">A</w:t>
            </w:r>
            <w:r>
              <w:rPr>
                <w:rFonts w:hint="eastAsia" w:ascii="宋体" w:hAnsi="宋体" w:cs="宋体"/>
                <w:sz w:val="24"/>
              </w:rPr>
              <w:t xml:space="preserve">的示向度，并清晰解调出音频；再用信号源</w:t>
            </w:r>
            <w:r>
              <w:rPr>
                <w:rFonts w:hint="eastAsia" w:ascii="宋体" w:hAnsi="宋体" w:cs="宋体"/>
                <w:sz w:val="24"/>
              </w:rPr>
              <w:t xml:space="preserve">2</w:t>
            </w:r>
            <w:r>
              <w:rPr>
                <w:rFonts w:hint="eastAsia" w:ascii="宋体" w:hAnsi="宋体" w:cs="宋体"/>
                <w:sz w:val="24"/>
              </w:rPr>
              <w:t xml:space="preserve">发</w:t>
            </w:r>
            <w:r>
              <w:rPr>
                <w:rFonts w:hint="eastAsia" w:ascii="宋体" w:hAnsi="宋体" w:cs="宋体"/>
                <w:sz w:val="24"/>
              </w:rPr>
              <w:t xml:space="preserve">FM</w:t>
            </w:r>
            <w:r>
              <w:rPr>
                <w:rFonts w:hint="eastAsia" w:ascii="宋体" w:hAnsi="宋体" w:cs="宋体"/>
                <w:sz w:val="24"/>
              </w:rPr>
              <w:t xml:space="preserve">调制音频信号</w:t>
            </w:r>
            <w:r>
              <w:rPr>
                <w:rFonts w:hint="eastAsia" w:ascii="宋体" w:hAnsi="宋体" w:cs="宋体"/>
                <w:sz w:val="24"/>
              </w:rPr>
              <w:t xml:space="preserve">B</w:t>
            </w:r>
            <w:r>
              <w:rPr>
                <w:rFonts w:hint="eastAsia" w:ascii="宋体" w:hAnsi="宋体" w:cs="宋体"/>
                <w:sz w:val="24"/>
              </w:rPr>
              <w:t xml:space="preserve">（信号</w:t>
            </w:r>
            <w:r>
              <w:rPr>
                <w:rFonts w:hint="eastAsia" w:ascii="宋体" w:hAnsi="宋体" w:cs="宋体"/>
                <w:sz w:val="24"/>
              </w:rPr>
              <w:t xml:space="preserve">B</w:t>
            </w:r>
            <w:r>
              <w:rPr>
                <w:rFonts w:hint="eastAsia" w:ascii="宋体" w:hAnsi="宋体" w:cs="宋体"/>
                <w:sz w:val="24"/>
              </w:rPr>
              <w:t xml:space="preserve">载波与信号</w:t>
            </w:r>
            <w:r>
              <w:rPr>
                <w:rFonts w:hint="eastAsia" w:ascii="宋体" w:hAnsi="宋体" w:cs="宋体"/>
                <w:sz w:val="24"/>
              </w:rPr>
              <w:t xml:space="preserve">A</w:t>
            </w:r>
            <w:r>
              <w:rPr>
                <w:rFonts w:hint="eastAsia" w:ascii="宋体" w:hAnsi="宋体" w:cs="宋体"/>
                <w:sz w:val="24"/>
              </w:rPr>
              <w:t xml:space="preserve">同频，信号</w:t>
            </w:r>
            <w:r>
              <w:rPr>
                <w:rFonts w:hint="eastAsia" w:ascii="宋体" w:hAnsi="宋体" w:cs="宋体"/>
                <w:sz w:val="24"/>
              </w:rPr>
              <w:t xml:space="preserve">A</w:t>
            </w:r>
            <w:r>
              <w:rPr>
                <w:rFonts w:hint="eastAsia" w:ascii="宋体" w:hAnsi="宋体" w:cs="宋体"/>
                <w:sz w:val="24"/>
              </w:rPr>
              <w:t xml:space="preserve">持续发射不间断），测向系统可同时测出信号</w:t>
            </w:r>
            <w:r>
              <w:rPr>
                <w:rFonts w:hint="eastAsia" w:ascii="宋体" w:hAnsi="宋体" w:cs="宋体"/>
                <w:sz w:val="24"/>
              </w:rPr>
              <w:t xml:space="preserve">A</w:t>
            </w:r>
            <w:r>
              <w:rPr>
                <w:rFonts w:hint="eastAsia" w:ascii="宋体" w:hAnsi="宋体" w:cs="宋体"/>
                <w:sz w:val="24"/>
              </w:rPr>
              <w:t xml:space="preserve">和信号</w:t>
            </w:r>
            <w:r>
              <w:rPr>
                <w:rFonts w:hint="eastAsia" w:ascii="宋体" w:hAnsi="宋体" w:cs="宋体"/>
                <w:sz w:val="24"/>
              </w:rPr>
              <w:t xml:space="preserve">B</w:t>
            </w:r>
            <w:r>
              <w:rPr>
                <w:rFonts w:hint="eastAsia" w:ascii="宋体" w:hAnsi="宋体" w:cs="宋体"/>
                <w:sz w:val="24"/>
              </w:rPr>
              <w:t xml:space="preserve">的准确示向度，并能分别清晰地解调出信号</w:t>
            </w:r>
            <w:r>
              <w:rPr>
                <w:rFonts w:hint="eastAsia" w:ascii="宋体" w:hAnsi="宋体" w:cs="宋体"/>
                <w:sz w:val="24"/>
              </w:rPr>
              <w:t xml:space="preserve">A</w:t>
            </w:r>
            <w:r>
              <w:rPr>
                <w:rFonts w:hint="eastAsia" w:ascii="宋体" w:hAnsi="宋体" w:cs="宋体"/>
                <w:sz w:val="24"/>
              </w:rPr>
              <w:t xml:space="preserve">和信号</w:t>
            </w:r>
            <w:r>
              <w:rPr>
                <w:rFonts w:hint="eastAsia" w:ascii="宋体" w:hAnsi="宋体" w:cs="宋体"/>
                <w:sz w:val="24"/>
              </w:rPr>
              <w:t xml:space="preserve">B</w:t>
            </w:r>
            <w:r>
              <w:rPr>
                <w:rFonts w:hint="eastAsia" w:ascii="宋体" w:hAnsi="宋体" w:cs="宋体"/>
                <w:sz w:val="24"/>
              </w:rPr>
              <w:t xml:space="preserve">相对应的音频和频谱。</w:t>
            </w:r>
            <w:r/>
          </w:p>
          <w:p>
            <w:pPr>
              <w:ind w:firstLine="482"/>
              <w:spacing w:line="360" w:lineRule="auto"/>
              <w:rPr>
                <w:rFonts w:ascii="宋体" w:hAnsi="宋体" w:cs="宋体"/>
                <w:b/>
                <w:bCs/>
                <w:sz w:val="24"/>
              </w:rPr>
            </w:pPr>
            <w:r>
              <w:rPr>
                <w:rFonts w:hint="eastAsia" w:ascii="宋体" w:hAnsi="宋体" w:cs="宋体"/>
                <w:b/>
                <w:bCs/>
                <w:sz w:val="24"/>
              </w:rPr>
              <w:t xml:space="preserve">实物演示：</w:t>
            </w:r>
            <w:r>
              <w:rPr>
                <w:rFonts w:hint="eastAsia" w:ascii="宋体" w:hAnsi="宋体" w:cs="宋体"/>
                <w:b/>
                <w:bCs/>
                <w:sz w:val="24"/>
              </w:rPr>
              <w:t xml:space="preserve">演示功能完整，符合业务需求，流程顺畅的得</w:t>
            </w:r>
            <w:r>
              <w:rPr>
                <w:rFonts w:hint="eastAsia" w:ascii="宋体" w:hAnsi="宋体" w:cs="宋体"/>
                <w:b/>
                <w:bCs/>
                <w:sz w:val="24"/>
              </w:rPr>
              <w:t xml:space="preserve">4</w:t>
            </w:r>
            <w:r>
              <w:rPr>
                <w:rFonts w:hint="eastAsia" w:ascii="宋体" w:hAnsi="宋体" w:cs="宋体"/>
                <w:b/>
                <w:bCs/>
                <w:sz w:val="24"/>
              </w:rPr>
              <w:t xml:space="preserve">分；</w:t>
            </w:r>
            <w:r>
              <w:rPr>
                <w:rFonts w:hint="eastAsia" w:ascii="宋体" w:hAnsi="宋体" w:cs="宋体"/>
                <w:b/>
                <w:bCs/>
                <w:sz w:val="24"/>
              </w:rPr>
              <w:t xml:space="preserve">演示符合基本业务需求，但功能尚不完善或性能不足的得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演示不符合业务需求或未演示的不得分。</w:t>
            </w:r>
            <w:r/>
          </w:p>
          <w:p>
            <w:pPr>
              <w:ind w:firstLine="482"/>
              <w:spacing w:line="360" w:lineRule="auto"/>
              <w:rPr>
                <w:rFonts w:ascii="宋体" w:hAnsi="宋体" w:cs="宋体"/>
                <w:b/>
                <w:bCs/>
                <w:sz w:val="24"/>
              </w:rPr>
            </w:pPr>
            <w:r>
              <w:rPr>
                <w:rFonts w:hint="eastAsia" w:ascii="宋体" w:hAnsi="宋体" w:cs="宋体"/>
                <w:b/>
                <w:bCs/>
                <w:sz w:val="24"/>
              </w:rPr>
              <w:t xml:space="preserve">视频或其他方式演示：</w:t>
            </w:r>
            <w:r>
              <w:rPr>
                <w:rFonts w:hint="eastAsia" w:ascii="宋体" w:hAnsi="宋体" w:cs="宋体"/>
                <w:b/>
                <w:bCs/>
                <w:sz w:val="24"/>
              </w:rPr>
              <w:t xml:space="preserve">演示</w:t>
            </w:r>
            <w:r>
              <w:rPr>
                <w:rFonts w:hint="eastAsia" w:ascii="宋体" w:hAnsi="宋体" w:cs="宋体"/>
                <w:b/>
                <w:bCs/>
                <w:sz w:val="24"/>
              </w:rPr>
              <w:t xml:space="preserve">功能完整，符合业务</w:t>
            </w:r>
            <w:r>
              <w:rPr>
                <w:rFonts w:hint="eastAsia" w:ascii="宋体" w:hAnsi="宋体" w:cs="宋体"/>
                <w:b/>
                <w:bCs/>
                <w:sz w:val="24"/>
              </w:rPr>
              <w:t xml:space="preserve">需求，流程顺畅的得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否则不得分。</w:t>
            </w:r>
            <w:r/>
          </w:p>
          <w:p>
            <w:pPr>
              <w:ind w:left="425"/>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）同频不同调制信号分离能力</w:t>
            </w:r>
            <w:r/>
          </w:p>
          <w:p>
            <w:pPr>
              <w:ind w:firstLine="480"/>
              <w:spacing w:line="360" w:lineRule="auto"/>
              <w:rPr>
                <w:rFonts w:ascii="宋体" w:hAnsi="宋体" w:cs="宋体"/>
                <w:sz w:val="24"/>
              </w:rPr>
            </w:pPr>
            <w:r>
              <w:rPr>
                <w:rFonts w:hint="eastAsia" w:ascii="宋体" w:hAnsi="宋体" w:cs="宋体"/>
                <w:sz w:val="24"/>
              </w:rPr>
              <w:t xml:space="preserve">延续第</w:t>
            </w:r>
            <w:r>
              <w:rPr>
                <w:rFonts w:hint="eastAsia" w:ascii="宋体" w:hAnsi="宋体" w:cs="宋体"/>
                <w:sz w:val="24"/>
              </w:rPr>
              <w:t xml:space="preserve">3</w:t>
            </w:r>
            <w:r>
              <w:rPr>
                <w:rFonts w:hint="eastAsia" w:ascii="宋体" w:hAnsi="宋体" w:cs="宋体"/>
                <w:sz w:val="24"/>
              </w:rPr>
              <w:t xml:space="preserve">条演示内容，将信号源</w:t>
            </w:r>
            <w:r>
              <w:rPr>
                <w:rFonts w:hint="eastAsia" w:ascii="宋体" w:hAnsi="宋体" w:cs="宋体"/>
                <w:sz w:val="24"/>
              </w:rPr>
              <w:t xml:space="preserve">A</w:t>
            </w:r>
            <w:r>
              <w:rPr>
                <w:rFonts w:hint="eastAsia" w:ascii="宋体" w:hAnsi="宋体" w:cs="宋体"/>
                <w:sz w:val="24"/>
              </w:rPr>
              <w:t xml:space="preserve">切换为</w:t>
            </w:r>
            <w:r>
              <w:rPr>
                <w:rFonts w:hint="eastAsia" w:ascii="宋体" w:hAnsi="宋体" w:cs="宋体"/>
                <w:sz w:val="24"/>
              </w:rPr>
              <w:t xml:space="preserve">AM</w:t>
            </w:r>
            <w:r>
              <w:rPr>
                <w:rFonts w:hint="eastAsia" w:ascii="宋体" w:hAnsi="宋体" w:cs="宋体"/>
                <w:sz w:val="24"/>
              </w:rPr>
              <w:t xml:space="preserve">调制，测向系统可同时测出信号</w:t>
            </w:r>
            <w:r>
              <w:rPr>
                <w:rFonts w:hint="eastAsia" w:ascii="宋体" w:hAnsi="宋体" w:cs="宋体"/>
                <w:sz w:val="24"/>
              </w:rPr>
              <w:t xml:space="preserve">A</w:t>
            </w:r>
            <w:r>
              <w:rPr>
                <w:rFonts w:hint="eastAsia" w:ascii="宋体" w:hAnsi="宋体" w:cs="宋体"/>
                <w:sz w:val="24"/>
              </w:rPr>
              <w:t xml:space="preserve">和信号</w:t>
            </w:r>
            <w:r>
              <w:rPr>
                <w:rFonts w:hint="eastAsia" w:ascii="宋体" w:hAnsi="宋体" w:cs="宋体"/>
                <w:sz w:val="24"/>
              </w:rPr>
              <w:t xml:space="preserve">B</w:t>
            </w:r>
            <w:r>
              <w:rPr>
                <w:rFonts w:hint="eastAsia" w:ascii="宋体" w:hAnsi="宋体" w:cs="宋体"/>
                <w:sz w:val="24"/>
              </w:rPr>
              <w:t xml:space="preserve">的准确示向度，并能分别清晰地解调出信号</w:t>
            </w:r>
            <w:r>
              <w:rPr>
                <w:rFonts w:hint="eastAsia" w:ascii="宋体" w:hAnsi="宋体" w:cs="宋体"/>
                <w:sz w:val="24"/>
              </w:rPr>
              <w:t xml:space="preserve">A</w:t>
            </w:r>
            <w:r>
              <w:rPr>
                <w:rFonts w:hint="eastAsia" w:ascii="宋体" w:hAnsi="宋体" w:cs="宋体"/>
                <w:sz w:val="24"/>
              </w:rPr>
              <w:t xml:space="preserve">和信号</w:t>
            </w:r>
            <w:r>
              <w:rPr>
                <w:rFonts w:hint="eastAsia" w:ascii="宋体" w:hAnsi="宋体" w:cs="宋体"/>
                <w:sz w:val="24"/>
              </w:rPr>
              <w:t xml:space="preserve">B</w:t>
            </w:r>
            <w:r>
              <w:rPr>
                <w:rFonts w:hint="eastAsia" w:ascii="宋体" w:hAnsi="宋体" w:cs="宋体"/>
                <w:sz w:val="24"/>
              </w:rPr>
              <w:t xml:space="preserve">相对应的音频和频谱。</w:t>
            </w:r>
            <w:r/>
          </w:p>
          <w:p>
            <w:pPr>
              <w:ind w:firstLine="482"/>
              <w:spacing w:line="360" w:lineRule="auto"/>
              <w:rPr>
                <w:rFonts w:ascii="宋体" w:hAnsi="宋体" w:cs="宋体"/>
                <w:b/>
                <w:bCs/>
                <w:sz w:val="24"/>
              </w:rPr>
            </w:pPr>
            <w:r>
              <w:rPr>
                <w:rFonts w:hint="eastAsia" w:ascii="宋体" w:hAnsi="宋体" w:cs="宋体"/>
                <w:b/>
                <w:bCs/>
                <w:sz w:val="24"/>
              </w:rPr>
              <w:t xml:space="preserve">实物演示：</w:t>
            </w:r>
            <w:r>
              <w:rPr>
                <w:rFonts w:hint="eastAsia" w:ascii="宋体" w:hAnsi="宋体" w:cs="宋体"/>
                <w:b/>
                <w:bCs/>
                <w:sz w:val="24"/>
              </w:rPr>
              <w:t xml:space="preserve">演示功能完整，符合业务需求，流程顺畅的得</w:t>
            </w:r>
            <w:r>
              <w:rPr>
                <w:rFonts w:hint="eastAsia" w:ascii="宋体" w:hAnsi="宋体" w:cs="宋体"/>
                <w:b/>
                <w:bCs/>
                <w:sz w:val="24"/>
              </w:rPr>
              <w:t xml:space="preserve">4</w:t>
            </w:r>
            <w:r>
              <w:rPr>
                <w:rFonts w:hint="eastAsia" w:ascii="宋体" w:hAnsi="宋体" w:cs="宋体"/>
                <w:b/>
                <w:bCs/>
                <w:sz w:val="24"/>
              </w:rPr>
              <w:t xml:space="preserve">分；</w:t>
            </w:r>
            <w:r>
              <w:rPr>
                <w:rFonts w:hint="eastAsia" w:ascii="宋体" w:hAnsi="宋体" w:cs="宋体"/>
                <w:b/>
                <w:bCs/>
                <w:sz w:val="24"/>
              </w:rPr>
              <w:t xml:space="preserve">演示符合基本业务需求，但功能尚不完善或性能不足的得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w:t>
            </w:r>
            <w:r>
              <w:rPr>
                <w:rFonts w:hint="eastAsia" w:ascii="宋体" w:hAnsi="宋体" w:cs="宋体"/>
                <w:b/>
                <w:bCs/>
                <w:sz w:val="24"/>
              </w:rPr>
              <w:t xml:space="preserve">演示不符合业务需求或未演示的不得分。</w:t>
            </w:r>
            <w:r/>
          </w:p>
          <w:p>
            <w:pPr>
              <w:ind w:firstLine="482"/>
              <w:spacing w:line="360" w:lineRule="auto"/>
              <w:rPr>
                <w:rFonts w:ascii="宋体" w:hAnsi="宋体" w:cs="宋体"/>
                <w:b/>
                <w:bCs/>
                <w:sz w:val="24"/>
              </w:rPr>
            </w:pPr>
            <w:r>
              <w:rPr>
                <w:rFonts w:hint="eastAsia" w:ascii="宋体" w:hAnsi="宋体" w:cs="宋体"/>
                <w:b/>
                <w:bCs/>
                <w:sz w:val="24"/>
              </w:rPr>
              <w:t xml:space="preserve">视频或其他方式演示：</w:t>
            </w:r>
            <w:r>
              <w:rPr>
                <w:rFonts w:hint="eastAsia" w:ascii="宋体" w:hAnsi="宋体" w:cs="宋体"/>
                <w:b/>
                <w:bCs/>
                <w:sz w:val="24"/>
              </w:rPr>
              <w:t xml:space="preserve">演示</w:t>
            </w:r>
            <w:r>
              <w:rPr>
                <w:rFonts w:hint="eastAsia" w:ascii="宋体" w:hAnsi="宋体" w:cs="宋体"/>
                <w:b/>
                <w:bCs/>
                <w:sz w:val="24"/>
              </w:rPr>
              <w:t xml:space="preserve">功能完整，符合业务需求，流程顺畅的得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否则不得分。</w:t>
            </w:r>
            <w:r/>
          </w:p>
          <w:p>
            <w:pPr>
              <w:ind w:firstLine="482"/>
              <w:spacing w:line="360" w:lineRule="auto"/>
              <w:rPr>
                <w:rFonts w:ascii="宋体" w:hAnsi="宋体" w:cs="宋体"/>
                <w:b/>
                <w:bCs/>
                <w:sz w:val="24"/>
              </w:rPr>
            </w:pPr>
            <w:r>
              <w:rPr>
                <w:rFonts w:hint="eastAsia" w:ascii="宋体" w:hAnsi="宋体" w:cs="宋体"/>
                <w:b/>
                <w:bCs/>
                <w:sz w:val="24"/>
              </w:rPr>
              <w:t xml:space="preserve">招标人负责现场演示供电，其它演示设备及配套设备全部由投标人自行准备；演示设备必须与投标设备规格型号保持一致，否则将不予认可；演示时间不超过</w:t>
            </w:r>
            <w:r>
              <w:rPr>
                <w:rFonts w:hint="eastAsia" w:ascii="宋体" w:hAnsi="宋体" w:cs="宋体"/>
                <w:b/>
                <w:bCs/>
                <w:sz w:val="24"/>
              </w:rPr>
              <w:t xml:space="preserve">30</w:t>
            </w:r>
            <w:r>
              <w:rPr>
                <w:rFonts w:hint="eastAsia" w:ascii="宋体" w:hAnsi="宋体" w:cs="宋体"/>
                <w:b/>
                <w:bCs/>
                <w:sz w:val="24"/>
              </w:rPr>
              <w:t xml:space="preserve">分钟。</w:t>
            </w:r>
            <w:r/>
          </w:p>
        </w:tc>
        <w:tc>
          <w:tcPr>
            <w:tcW w:w="516" w:type="pct"/>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20</w:t>
            </w:r>
            <w:r/>
          </w:p>
        </w:tc>
      </w:tr>
      <w:tr>
        <w:trPr>
          <w:jc w:val="center"/>
        </w:trPr>
        <w:tc>
          <w:tcPr>
            <w:tcW w:w="278" w:type="pct"/>
            <w:vAlign w:val="center"/>
            <w:textDirection w:val="lrTb"/>
            <w:noWrap/>
          </w:tcPr>
          <w:p>
            <w:pPr>
              <w:ind w:right="-24"/>
              <w:jc w:val="center"/>
              <w:spacing w:line="360" w:lineRule="auto"/>
              <w:widowControl/>
              <w:rPr>
                <w:rFonts w:ascii="宋体" w:hAnsi="宋体" w:cs="宋体"/>
                <w:b/>
                <w:sz w:val="24"/>
              </w:rPr>
            </w:pPr>
            <w:r>
              <w:rPr>
                <w:rFonts w:hint="eastAsia" w:ascii="宋体" w:hAnsi="宋体" w:cs="宋体"/>
                <w:b/>
                <w:sz w:val="24"/>
              </w:rPr>
              <w:t xml:space="preserve">7</w:t>
            </w:r>
            <w:r/>
          </w:p>
        </w:tc>
        <w:tc>
          <w:tcPr>
            <w:tcW w:w="771"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业绩</w:t>
            </w:r>
            <w:r/>
          </w:p>
          <w:p>
            <w:pPr>
              <w:jc w:val="center"/>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5</w:t>
            </w:r>
            <w:r>
              <w:rPr>
                <w:rFonts w:hint="eastAsia" w:ascii="宋体" w:hAnsi="宋体" w:cs="宋体"/>
                <w:b/>
                <w:sz w:val="24"/>
              </w:rPr>
              <w:t xml:space="preserve">分）</w:t>
            </w:r>
            <w:r/>
          </w:p>
        </w:tc>
        <w:tc>
          <w:tcPr>
            <w:gridSpan w:val="2"/>
            <w:tcW w:w="3433" w:type="pct"/>
            <w:vAlign w:val="center"/>
            <w:textDirection w:val="lrTb"/>
            <w:noWrap/>
          </w:tcPr>
          <w:p>
            <w:pPr>
              <w:ind w:firstLine="480"/>
              <w:jc w:val="left"/>
              <w:spacing w:line="360" w:lineRule="auto"/>
              <w:widowControl/>
              <w:rPr>
                <w:rFonts w:ascii="宋体" w:hAnsi="宋体" w:cs="宋体"/>
                <w:sz w:val="24"/>
              </w:rPr>
            </w:pPr>
            <w:r>
              <w:rPr>
                <w:rFonts w:hint="eastAsia" w:ascii="宋体" w:hAnsi="宋体" w:cs="宋体"/>
                <w:sz w:val="24"/>
              </w:rPr>
              <w:t xml:space="preserve">提供</w:t>
            </w:r>
            <w:r>
              <w:rPr>
                <w:rFonts w:hint="eastAsia" w:ascii="宋体" w:hAnsi="宋体" w:cs="宋体"/>
                <w:sz w:val="24"/>
              </w:rPr>
              <w:t xml:space="preserve">2023</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w:t>
            </w:r>
            <w:r>
              <w:rPr>
                <w:rFonts w:hint="eastAsia" w:ascii="宋体" w:hAnsi="宋体" w:cs="宋体"/>
                <w:sz w:val="24"/>
              </w:rPr>
              <w:t xml:space="preserve">（含）</w:t>
            </w:r>
            <w:r>
              <w:rPr>
                <w:rFonts w:hint="eastAsia" w:ascii="宋体" w:hAnsi="宋体" w:cs="宋体"/>
                <w:sz w:val="24"/>
              </w:rPr>
              <w:t xml:space="preserve">至开标日，投标人具有</w:t>
            </w:r>
            <w:r>
              <w:rPr>
                <w:rFonts w:hint="eastAsia" w:ascii="宋体" w:hAnsi="宋体" w:cs="宋体"/>
                <w:sz w:val="24"/>
              </w:rPr>
              <w:t xml:space="preserve">一类移动监测站的集成</w:t>
            </w:r>
            <w:r>
              <w:rPr>
                <w:rFonts w:hint="eastAsia" w:ascii="宋体" w:hAnsi="宋体" w:cs="宋体"/>
                <w:sz w:val="24"/>
              </w:rPr>
              <w:t xml:space="preserve">项目业绩，每提供</w:t>
            </w:r>
            <w:r>
              <w:rPr>
                <w:rFonts w:hint="eastAsia" w:ascii="宋体" w:hAnsi="宋体" w:cs="宋体"/>
                <w:sz w:val="24"/>
              </w:rPr>
              <w:t xml:space="preserve">1</w:t>
            </w:r>
            <w:r>
              <w:rPr>
                <w:rFonts w:hint="eastAsia" w:ascii="宋体" w:hAnsi="宋体" w:cs="宋体"/>
                <w:sz w:val="24"/>
              </w:rPr>
              <w:t xml:space="preserve">个得</w:t>
            </w:r>
            <w:r>
              <w:rPr>
                <w:rFonts w:hint="eastAsia" w:ascii="宋体" w:hAnsi="宋体" w:cs="宋体"/>
                <w:sz w:val="24"/>
              </w:rPr>
              <w:t xml:space="preserve">1</w:t>
            </w:r>
            <w:r>
              <w:rPr>
                <w:rFonts w:hint="eastAsia" w:ascii="宋体" w:hAnsi="宋体" w:cs="宋体"/>
                <w:sz w:val="24"/>
              </w:rPr>
              <w:t xml:space="preserve">分，最多得</w:t>
            </w:r>
            <w:r>
              <w:rPr>
                <w:rFonts w:hint="eastAsia" w:ascii="宋体" w:hAnsi="宋体" w:cs="宋体"/>
                <w:sz w:val="24"/>
              </w:rPr>
              <w:t xml:space="preserve">5</w:t>
            </w:r>
            <w:r>
              <w:rPr>
                <w:rFonts w:hint="eastAsia" w:ascii="宋体" w:hAnsi="宋体" w:cs="宋体"/>
                <w:sz w:val="24"/>
              </w:rPr>
              <w:t xml:space="preserve">分。（提供中标</w:t>
            </w:r>
            <w:r>
              <w:rPr>
                <w:rFonts w:hint="eastAsia" w:ascii="宋体" w:hAnsi="宋体" w:cs="宋体"/>
                <w:sz w:val="24"/>
              </w:rPr>
              <w:t xml:space="preserve">通知书</w:t>
            </w:r>
            <w:r>
              <w:rPr>
                <w:rFonts w:hint="eastAsia" w:ascii="宋体" w:hAnsi="宋体" w:cs="宋体"/>
                <w:sz w:val="24"/>
              </w:rPr>
              <w:t xml:space="preserve">、合同扫描件并盖公章</w:t>
            </w:r>
            <w:r>
              <w:rPr>
                <w:rFonts w:hint="eastAsia" w:ascii="宋体" w:hAnsi="宋体" w:cs="宋体"/>
                <w:sz w:val="24"/>
              </w:rPr>
              <w:t xml:space="preserve">，</w:t>
            </w:r>
            <w:r>
              <w:rPr>
                <w:rFonts w:hint="eastAsia" w:ascii="宋体" w:hAnsi="宋体" w:cs="宋体"/>
                <w:sz w:val="24"/>
              </w:rPr>
              <w:t xml:space="preserve">时间</w:t>
            </w:r>
            <w:r>
              <w:rPr>
                <w:rFonts w:hint="eastAsia" w:ascii="宋体" w:hAnsi="宋体" w:cs="宋体"/>
                <w:sz w:val="24"/>
              </w:rPr>
              <w:t xml:space="preserve">以合同签订时间为准</w:t>
            </w:r>
            <w:r>
              <w:rPr>
                <w:rFonts w:hint="eastAsia" w:ascii="宋体" w:hAnsi="宋体" w:cs="宋体"/>
                <w:sz w:val="24"/>
              </w:rPr>
              <w:t xml:space="preserve">）</w:t>
            </w:r>
            <w:r/>
          </w:p>
        </w:tc>
        <w:tc>
          <w:tcPr>
            <w:tcW w:w="516" w:type="pct"/>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5</w:t>
            </w:r>
            <w:r/>
          </w:p>
        </w:tc>
      </w:tr>
      <w:tr>
        <w:trPr>
          <w:jc w:val="center"/>
        </w:trPr>
        <w:tc>
          <w:tcPr>
            <w:tcW w:w="278" w:type="pct"/>
            <w:vAlign w:val="center"/>
            <w:textDirection w:val="lrTb"/>
            <w:noWrap/>
          </w:tcPr>
          <w:p>
            <w:pPr>
              <w:ind w:right="-24"/>
              <w:jc w:val="center"/>
              <w:spacing w:line="360" w:lineRule="auto"/>
              <w:widowControl/>
              <w:rPr>
                <w:rFonts w:ascii="宋体" w:hAnsi="宋体" w:cs="宋体"/>
                <w:b/>
                <w:sz w:val="24"/>
              </w:rPr>
            </w:pPr>
            <w:r>
              <w:rPr>
                <w:rFonts w:hint="eastAsia" w:ascii="宋体" w:hAnsi="宋体" w:cs="宋体"/>
                <w:b/>
                <w:sz w:val="24"/>
              </w:rPr>
              <w:t xml:space="preserve">8</w:t>
            </w:r>
            <w:r/>
          </w:p>
        </w:tc>
        <w:tc>
          <w:tcPr>
            <w:tcW w:w="771"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售后服务</w:t>
            </w:r>
            <w:r>
              <w:rPr>
                <w:rFonts w:hint="eastAsia" w:ascii="宋体" w:hAnsi="宋体" w:cs="宋体"/>
                <w:b/>
                <w:sz w:val="24"/>
              </w:rPr>
              <w:t xml:space="preserve">方案（</w:t>
            </w:r>
            <w:r>
              <w:rPr>
                <w:rFonts w:hint="eastAsia" w:ascii="宋体" w:hAnsi="宋体" w:cs="宋体"/>
                <w:b/>
                <w:sz w:val="24"/>
              </w:rPr>
              <w:t xml:space="preserve">3</w:t>
            </w:r>
            <w:r>
              <w:rPr>
                <w:rFonts w:hint="eastAsia" w:ascii="宋体" w:hAnsi="宋体" w:cs="宋体"/>
                <w:b/>
                <w:sz w:val="24"/>
              </w:rPr>
              <w:t xml:space="preserve">分）</w:t>
            </w:r>
            <w:r/>
          </w:p>
        </w:tc>
        <w:tc>
          <w:tcPr>
            <w:gridSpan w:val="2"/>
            <w:tcW w:w="3433" w:type="pct"/>
            <w:vAlign w:val="center"/>
            <w:textDirection w:val="lrTb"/>
            <w:noWrap/>
          </w:tcPr>
          <w:p>
            <w:pPr>
              <w:spacing w:line="360" w:lineRule="auto"/>
              <w:widowControl/>
              <w:rPr>
                <w:rFonts w:ascii="宋体" w:hAnsi="宋体" w:cs="宋体"/>
                <w:sz w:val="24"/>
              </w:rPr>
            </w:pPr>
            <w:r>
              <w:rPr>
                <w:rFonts w:hint="eastAsia" w:ascii="宋体" w:hAnsi="宋体" w:cs="宋体"/>
                <w:sz w:val="24"/>
              </w:rPr>
              <w:t xml:space="preserve">由评委对各投标人针对售后服务、供货、商务、培训等制定的方案进行综合评议，</w:t>
            </w:r>
            <w:r>
              <w:rPr>
                <w:rFonts w:hint="eastAsia" w:ascii="宋体" w:hAnsi="宋体" w:cs="宋体"/>
                <w:sz w:val="24"/>
              </w:rPr>
              <w:t xml:space="preserve">方</w:t>
            </w:r>
            <w:r>
              <w:rPr>
                <w:rFonts w:hint="eastAsia" w:ascii="宋体" w:hAnsi="宋体" w:cs="宋体"/>
                <w:sz w:val="24"/>
              </w:rPr>
              <w:t xml:space="preserve">案全面、合理、可行性强的，得</w:t>
            </w:r>
            <w:r>
              <w:rPr>
                <w:rFonts w:hint="eastAsia" w:ascii="宋体" w:hAnsi="宋体" w:cs="宋体"/>
                <w:sz w:val="24"/>
              </w:rPr>
              <w:t xml:space="preserve">3</w:t>
            </w:r>
            <w:r>
              <w:rPr>
                <w:rFonts w:hint="eastAsia" w:ascii="宋体" w:hAnsi="宋体" w:cs="宋体"/>
                <w:sz w:val="24"/>
              </w:rPr>
              <w:t xml:space="preserve">分；方案较为全面、较为合理、可行性较强的，得</w:t>
            </w:r>
            <w:r>
              <w:rPr>
                <w:rFonts w:hint="eastAsia" w:ascii="宋体" w:hAnsi="宋体" w:cs="宋体"/>
                <w:sz w:val="24"/>
              </w:rPr>
              <w:t xml:space="preserve">2</w:t>
            </w:r>
            <w:r>
              <w:rPr>
                <w:rFonts w:hint="eastAsia" w:ascii="宋体" w:hAnsi="宋体" w:cs="宋体"/>
                <w:sz w:val="24"/>
              </w:rPr>
              <w:t xml:space="preserve">分；方案略有欠缺，可行性还需完善的，得</w:t>
            </w:r>
            <w:r>
              <w:rPr>
                <w:rFonts w:hint="eastAsia" w:ascii="宋体" w:hAnsi="宋体" w:cs="宋体"/>
                <w:sz w:val="24"/>
              </w:rPr>
              <w:t xml:space="preserve">1</w:t>
            </w:r>
            <w:r>
              <w:rPr>
                <w:rFonts w:hint="eastAsia" w:ascii="宋体" w:hAnsi="宋体" w:cs="宋体"/>
                <w:sz w:val="24"/>
              </w:rPr>
              <w:t xml:space="preserve">分；不提供不得分。</w:t>
            </w:r>
            <w:r/>
          </w:p>
        </w:tc>
        <w:tc>
          <w:tcPr>
            <w:tcW w:w="516" w:type="pct"/>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3</w:t>
            </w:r>
            <w:r/>
          </w:p>
        </w:tc>
      </w:tr>
      <w:tr>
        <w:trPr>
          <w:jc w:val="center"/>
        </w:trPr>
        <w:tc>
          <w:tcPr>
            <w:tcW w:w="278" w:type="pct"/>
            <w:vAlign w:val="center"/>
            <w:textDirection w:val="lrTb"/>
            <w:noWrap/>
          </w:tcPr>
          <w:p>
            <w:pPr>
              <w:ind w:right="-24"/>
              <w:jc w:val="center"/>
              <w:spacing w:line="360" w:lineRule="auto"/>
              <w:widowControl/>
              <w:rPr>
                <w:rFonts w:ascii="宋体" w:hAnsi="宋体" w:cs="宋体"/>
                <w:b/>
                <w:sz w:val="24"/>
              </w:rPr>
            </w:pPr>
            <w:r>
              <w:rPr>
                <w:rFonts w:hint="eastAsia" w:ascii="宋体" w:hAnsi="宋体" w:cs="宋体"/>
                <w:b/>
                <w:sz w:val="24"/>
              </w:rPr>
              <w:t xml:space="preserve">9</w:t>
            </w:r>
            <w:r/>
          </w:p>
        </w:tc>
        <w:tc>
          <w:tcPr>
            <w:tcW w:w="771"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售后服务承诺（</w:t>
            </w:r>
            <w:r>
              <w:rPr>
                <w:rFonts w:hint="eastAsia" w:ascii="宋体" w:hAnsi="宋体" w:cs="宋体"/>
                <w:b/>
                <w:sz w:val="24"/>
              </w:rPr>
              <w:t xml:space="preserve">2</w:t>
            </w:r>
            <w:r>
              <w:rPr>
                <w:rFonts w:hint="eastAsia" w:ascii="宋体" w:hAnsi="宋体" w:cs="宋体"/>
                <w:b/>
                <w:sz w:val="24"/>
              </w:rPr>
              <w:t xml:space="preserve">分）</w:t>
            </w:r>
            <w:r/>
          </w:p>
        </w:tc>
        <w:tc>
          <w:tcPr>
            <w:gridSpan w:val="2"/>
            <w:tcW w:w="3433" w:type="pct"/>
            <w:vAlign w:val="center"/>
            <w:textDirection w:val="lrTb"/>
            <w:noWrap/>
          </w:tcPr>
          <w:p>
            <w:pPr>
              <w:spacing w:line="360" w:lineRule="auto"/>
              <w:widowControl/>
              <w:rPr>
                <w:rFonts w:ascii="宋体" w:hAnsi="宋体" w:cs="宋体"/>
                <w:sz w:val="24"/>
              </w:rPr>
            </w:pPr>
            <w:r>
              <w:rPr>
                <w:rFonts w:hint="eastAsia" w:ascii="宋体" w:hAnsi="宋体" w:cs="宋体"/>
                <w:sz w:val="24"/>
                <w:szCs w:val="24"/>
              </w:rPr>
              <w:t xml:space="preserve">投标人提供的整车监测测向系统免费质保期，在满足招标最低</w:t>
            </w:r>
            <w:r>
              <w:rPr>
                <w:rFonts w:hint="eastAsia" w:ascii="宋体" w:hAnsi="宋体" w:cs="宋体"/>
                <w:sz w:val="24"/>
                <w:szCs w:val="24"/>
              </w:rPr>
              <w:t xml:space="preserve">3</w:t>
            </w:r>
            <w:r>
              <w:rPr>
                <w:rFonts w:hint="eastAsia" w:ascii="宋体" w:hAnsi="宋体" w:cs="宋体"/>
                <w:sz w:val="24"/>
                <w:szCs w:val="24"/>
              </w:rPr>
              <w:t xml:space="preserve">年的基础上，每增加</w:t>
            </w:r>
            <w:r>
              <w:rPr>
                <w:rFonts w:hint="eastAsia" w:ascii="宋体" w:hAnsi="宋体" w:cs="宋体"/>
                <w:sz w:val="24"/>
                <w:szCs w:val="24"/>
              </w:rPr>
              <w:t xml:space="preserve">1</w:t>
            </w:r>
            <w:r>
              <w:rPr>
                <w:rFonts w:hint="eastAsia" w:ascii="宋体" w:hAnsi="宋体" w:cs="宋体"/>
                <w:sz w:val="24"/>
                <w:szCs w:val="24"/>
              </w:rPr>
              <w:t xml:space="preserve">年加</w:t>
            </w:r>
            <w:r>
              <w:rPr>
                <w:rFonts w:hint="eastAsia" w:ascii="宋体" w:hAnsi="宋体" w:cs="宋体"/>
                <w:sz w:val="24"/>
                <w:szCs w:val="24"/>
              </w:rPr>
              <w:t xml:space="preserve">1</w:t>
            </w:r>
            <w:r>
              <w:rPr>
                <w:rFonts w:hint="eastAsia" w:ascii="宋体" w:hAnsi="宋体" w:cs="宋体"/>
                <w:sz w:val="24"/>
                <w:szCs w:val="24"/>
              </w:rPr>
              <w:t xml:space="preserve">分，最高加</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rPr>
              <w:t xml:space="preserve">备注：提供承诺书扫描件加盖公章）</w:t>
            </w:r>
            <w:r/>
          </w:p>
        </w:tc>
        <w:tc>
          <w:tcPr>
            <w:tcW w:w="516" w:type="pct"/>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2</w:t>
            </w:r>
            <w:r/>
          </w:p>
        </w:tc>
      </w:tr>
      <w:tr>
        <w:trPr>
          <w:jc w:val="center"/>
        </w:trPr>
        <w:tc>
          <w:tcPr>
            <w:gridSpan w:val="4"/>
            <w:tcW w:w="4483" w:type="pct"/>
            <w:vAlign w:val="center"/>
            <w:textDirection w:val="lrTb"/>
            <w:noWrap/>
          </w:tcPr>
          <w:p>
            <w:pPr>
              <w:jc w:val="center"/>
              <w:spacing w:line="360" w:lineRule="auto"/>
              <w:widowControl/>
              <w:rPr>
                <w:rFonts w:ascii="宋体" w:hAnsi="宋体" w:cs="宋体"/>
                <w:sz w:val="24"/>
              </w:rPr>
            </w:pPr>
            <w:r>
              <w:rPr>
                <w:rFonts w:hint="eastAsia" w:ascii="宋体" w:hAnsi="宋体" w:cs="宋体"/>
                <w:b/>
                <w:bCs/>
                <w:sz w:val="24"/>
              </w:rPr>
              <w:t xml:space="preserve">合计分值</w:t>
            </w:r>
            <w:r/>
          </w:p>
        </w:tc>
        <w:tc>
          <w:tcPr>
            <w:tcW w:w="516" w:type="pct"/>
            <w:vAlign w:val="center"/>
            <w:textDirection w:val="lrTb"/>
            <w:noWrap/>
          </w:tcPr>
          <w:p>
            <w:pPr>
              <w:jc w:val="center"/>
              <w:spacing w:line="360" w:lineRule="auto"/>
              <w:widowControl/>
              <w:rPr>
                <w:rFonts w:ascii="宋体" w:hAnsi="宋体" w:cs="宋体"/>
                <w:b/>
                <w:bCs/>
                <w:sz w:val="24"/>
              </w:rPr>
            </w:pPr>
            <w:r>
              <w:rPr>
                <w:rFonts w:hint="eastAsia" w:ascii="宋体" w:hAnsi="宋体" w:cs="宋体"/>
                <w:b/>
                <w:bCs/>
                <w:sz w:val="24"/>
              </w:rPr>
              <w:t xml:space="preserve">100</w:t>
            </w:r>
            <w:r/>
          </w:p>
        </w:tc>
      </w:tr>
    </w:tbl>
    <w:p>
      <w:pPr>
        <w:ind w:firstLine="442"/>
        <w:spacing w:line="360" w:lineRule="auto"/>
        <w:rPr>
          <w:b/>
          <w:sz w:val="22"/>
          <w:szCs w:val="28"/>
        </w:rPr>
      </w:pPr>
      <w:r>
        <w:rPr>
          <w:b/>
          <w:sz w:val="22"/>
          <w:szCs w:val="28"/>
        </w:rPr>
        <w:t xml:space="preserve">说明：</w:t>
      </w:r>
      <w:r/>
    </w:p>
    <w:p>
      <w:pPr>
        <w:ind w:firstLine="420"/>
        <w:spacing w:line="360" w:lineRule="auto"/>
        <w:widowControl/>
      </w:pPr>
      <w:r>
        <w:t xml:space="preserve">1.</w:t>
      </w:r>
      <w:r>
        <w:t xml:space="preserve">所有认证、证明和业绩均以有效清晰的证明文件的复印件为依据，原件备查。以上评分标准中的各评分要点，各投标人均应提供相关的证明材料并做出相应的对比（列表）供评委评判。</w:t>
      </w:r>
      <w:r/>
    </w:p>
    <w:p>
      <w:pPr>
        <w:ind w:firstLine="420"/>
        <w:spacing w:line="360" w:lineRule="auto"/>
        <w:widowControl/>
      </w:pPr>
      <w:r>
        <w:t xml:space="preserve">2</w:t>
      </w:r>
      <w:r>
        <w:t xml:space="preserve">、</w:t>
      </w:r>
      <w:r>
        <w:t xml:space="preserve">对于专门面向中小企业或小型、微型企业的项目，只面向中小企业或小型、微型企业采购。对于非专门面向中小企业的项目，对小型和微型企业的价格给予</w:t>
      </w:r>
      <w:r>
        <w:t xml:space="preserve">10%</w:t>
      </w:r>
      <w:r>
        <w:t xml:space="preserve">的扣除，用扣除后的价格参与评审。</w:t>
      </w:r>
      <w:r/>
    </w:p>
    <w:p>
      <w:pPr>
        <w:ind w:firstLine="420"/>
        <w:spacing w:line="360" w:lineRule="auto"/>
        <w:rPr>
          <w:rFonts w:eastAsia="Times New Roman"/>
        </w:rPr>
      </w:pPr>
      <w:r>
        <w:rPr>
          <w:rFonts w:hint="eastAsia"/>
          <w:shd w:val="clear" w:color="auto" w:fill="ffffff"/>
        </w:rPr>
        <w:t xml:space="preserve">3</w:t>
      </w:r>
      <w:r>
        <w:rPr>
          <w:rFonts w:ascii="宋体" w:hAnsi="宋体" w:cs="宋体"/>
          <w:shd w:val="clear" w:color="auto" w:fill="ffffff"/>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cs="宋体"/>
          <w:shd w:val="clear" w:color="auto" w:fill="ffffff"/>
        </w:rPr>
        <w:t xml:space="preserve"> </w:t>
      </w:r>
      <w:r>
        <w:rPr>
          <w:shd w:val="clear" w:color="auto" w:fill="ffffff"/>
        </w:rPr>
        <w:t xml:space="preserve">30%</w:t>
      </w:r>
      <w:r>
        <w:rPr>
          <w:rFonts w:ascii="宋体" w:hAnsi="宋体" w:cs="宋体"/>
          <w:shd w:val="clear" w:color="auto" w:fill="ffffff"/>
        </w:rPr>
        <w:t xml:space="preserve">以上的联合体或者大中型企业的报价给予</w:t>
      </w:r>
      <w:r>
        <w:rPr>
          <w:shd w:val="clear" w:color="auto" w:fill="ffffff"/>
        </w:rPr>
        <w:t xml:space="preserve">4%</w:t>
      </w:r>
      <w:r>
        <w:rPr>
          <w:rFonts w:ascii="宋体" w:hAnsi="宋体" w:cs="宋体"/>
          <w:shd w:val="clear" w:color="auto" w:fill="ffffff"/>
        </w:rPr>
        <w:t xml:space="preserve">的扣除，用扣除后的价格参加评审。</w:t>
      </w:r>
      <w:r>
        <w:rPr>
          <w:rFonts w:hint="eastAsia" w:ascii="宋体" w:hAnsi="宋体" w:cs="宋体"/>
          <w:shd w:val="clear" w:color="auto" w:fill="ffffff"/>
        </w:rPr>
        <w:t xml:space="preserve">联合体各方均为小型、微型企业的，联合体视同为小型、微型企业享受</w:t>
      </w:r>
      <w:r>
        <w:rPr>
          <w:rFonts w:hint="eastAsia" w:ascii="宋体" w:hAnsi="宋体" w:cs="宋体"/>
          <w:shd w:val="clear" w:color="auto" w:fill="ffffff"/>
        </w:rPr>
        <w:t xml:space="preserve">10%</w:t>
      </w:r>
      <w:r>
        <w:rPr>
          <w:rFonts w:hint="eastAsia" w:ascii="宋体" w:hAnsi="宋体" w:cs="宋体"/>
          <w:shd w:val="clear" w:color="auto" w:fill="ffffff"/>
        </w:rPr>
        <w:t xml:space="preserve">价格扣除，用扣除后的价格参与评审。</w:t>
      </w:r>
      <w:r/>
    </w:p>
    <w:p>
      <w:pPr>
        <w:ind w:firstLine="420"/>
        <w:spacing w:line="360" w:lineRule="auto"/>
        <w:rPr>
          <w:rFonts w:eastAsia="Times New Roman"/>
        </w:rPr>
      </w:pPr>
      <w:r>
        <w:rPr>
          <w:rFonts w:hint="eastAsia"/>
          <w:shd w:val="clear" w:color="auto" w:fill="ffffff"/>
        </w:rPr>
        <w:t xml:space="preserve">4</w:t>
      </w:r>
      <w:r>
        <w:rPr>
          <w:rFonts w:ascii="宋体" w:hAnsi="宋体" w:cs="宋体"/>
          <w:shd w:val="clear" w:color="auto" w:fill="ffffff"/>
        </w:rPr>
        <w:t xml:space="preserve">、价格扣除比例对小型企业和微型企业同等对待，不作区分。</w:t>
      </w:r>
      <w:r/>
    </w:p>
    <w:p>
      <w:pPr>
        <w:ind w:firstLine="420"/>
        <w:spacing w:line="360" w:lineRule="auto"/>
        <w:rPr>
          <w:rFonts w:eastAsia="Times New Roman"/>
        </w:rPr>
      </w:pPr>
      <w:r>
        <w:rPr>
          <w:rFonts w:hint="eastAsia"/>
          <w:shd w:val="clear" w:color="auto" w:fill="ffffff"/>
        </w:rPr>
        <w:t xml:space="preserve">5</w:t>
      </w:r>
      <w:r>
        <w:rPr>
          <w:rFonts w:ascii="宋体" w:hAnsi="宋体" w:cs="宋体"/>
          <w:shd w:val="clear" w:color="auto" w:fill="ffffff"/>
        </w:rPr>
        <w:t xml:space="preserve">、中小企业参加政府采购活动，应当按照招标文件给定的格式出具《中小企业声明函》，否则不得享受相关中小企业扶持政策。</w:t>
      </w:r>
      <w:r/>
    </w:p>
    <w:p>
      <w:pPr>
        <w:ind w:firstLine="420"/>
        <w:spacing w:line="360" w:lineRule="auto"/>
        <w:rPr>
          <w:rFonts w:eastAsia="Times New Roman"/>
        </w:rPr>
      </w:pPr>
      <w:r>
        <w:rPr>
          <w:rFonts w:hint="eastAsia"/>
          <w:shd w:val="clear" w:color="auto" w:fill="ffffff"/>
        </w:rPr>
        <w:t xml:space="preserve">6</w:t>
      </w:r>
      <w:r>
        <w:rPr>
          <w:rFonts w:ascii="宋体" w:hAnsi="宋体" w:cs="宋体"/>
          <w:shd w:val="clear" w:color="auto" w:fill="ffffff"/>
        </w:rPr>
        <w:t xml:space="preserve">、监狱企业提供了由省级以上监狱管理局、戒毒管理局（含新疆生产建设兵团）出具的属于监狱企业的证明文件的，视同小微企业。</w:t>
      </w:r>
      <w:r/>
    </w:p>
    <w:p>
      <w:pPr>
        <w:ind w:firstLine="420"/>
        <w:spacing w:line="360" w:lineRule="auto"/>
        <w:rPr>
          <w:rFonts w:eastAsia="Times New Roman"/>
        </w:rPr>
      </w:pPr>
      <w:r>
        <w:rPr>
          <w:rFonts w:hint="eastAsia"/>
          <w:shd w:val="clear" w:color="auto" w:fill="ffffff"/>
        </w:rPr>
        <w:t xml:space="preserve">7</w:t>
      </w:r>
      <w:r>
        <w:rPr>
          <w:rFonts w:ascii="宋体" w:hAnsi="宋体" w:cs="宋体"/>
          <w:shd w:val="clear" w:color="auto" w:fill="ffffff"/>
        </w:rPr>
        <w:t xml:space="preserve">、残疾人福利性单位按招标文件要求提供了《残疾人福利性单位声明函》（见附件）的，视同小微企业。</w:t>
      </w:r>
      <w:r/>
    </w:p>
    <w:p>
      <w:pPr>
        <w:ind w:firstLine="420"/>
        <w:spacing w:line="360" w:lineRule="auto"/>
        <w:rPr>
          <w:rFonts w:eastAsia="Times New Roman"/>
        </w:rPr>
      </w:pPr>
      <w:r>
        <w:rPr>
          <w:rFonts w:hint="eastAsia"/>
          <w:shd w:val="clear" w:color="auto" w:fill="ffffff"/>
        </w:rPr>
        <w:t xml:space="preserve">8</w:t>
      </w:r>
      <w:r>
        <w:rPr>
          <w:rFonts w:ascii="宋体" w:hAnsi="宋体" w:cs="宋体"/>
          <w:shd w:val="clear" w:color="auto" w:fill="ffffff"/>
        </w:rPr>
        <w:t xml:space="preserve">、若</w:t>
      </w:r>
      <w:r>
        <w:rPr>
          <w:rFonts w:hint="eastAsia" w:ascii="宋体" w:hAnsi="宋体" w:cs="宋体"/>
          <w:shd w:val="clear" w:color="auto" w:fill="ffffff"/>
        </w:rPr>
        <w:t xml:space="preserve">投标人</w:t>
      </w:r>
      <w:r>
        <w:rPr>
          <w:rFonts w:ascii="宋体" w:hAnsi="宋体" w:cs="宋体"/>
          <w:shd w:val="clear" w:color="auto" w:fill="ffffff"/>
        </w:rPr>
        <w:t xml:space="preserve">同时属于小型或微型企</w:t>
      </w:r>
      <w:bookmarkStart w:id="38" w:name="_GoBack"/>
      <w:r/>
      <w:bookmarkEnd w:id="38"/>
      <w:r>
        <w:rPr>
          <w:rFonts w:ascii="宋体" w:hAnsi="宋体" w:cs="宋体"/>
          <w:shd w:val="clear" w:color="auto" w:fill="ffffff"/>
        </w:rPr>
        <w:t xml:space="preserve">业、监狱企业、残疾人福利性单位中的两种及以上，将不重复享受小微企业价格扣减的优惠政策。</w:t>
      </w:r>
      <w:r/>
    </w:p>
    <w:p>
      <w:pPr>
        <w:pStyle w:val="667"/>
        <w:jc w:val="both"/>
        <w:spacing w:after="0" w:line="360" w:lineRule="auto"/>
      </w:pPr>
      <w:r>
        <w:br w:type="page" w:clear="all"/>
      </w:r>
      <w:r>
        <w:t xml:space="preserve">  </w:t>
      </w:r>
      <w:bookmarkStart w:id="39" w:name="_Toc19679"/>
      <w:r>
        <w:t xml:space="preserve">采购需求</w:t>
      </w:r>
      <w:bookmarkStart w:id="40" w:name="_Hlk42851832"/>
      <w:r/>
      <w:bookmarkEnd w:id="39"/>
      <w:r/>
      <w:r/>
    </w:p>
    <w:p>
      <w:pPr>
        <w:spacing w:line="360" w:lineRule="auto"/>
        <w:widowControl/>
        <w:rPr>
          <w:rFonts w:ascii="宋体" w:hAnsi="宋体" w:cs="宋体"/>
          <w:b/>
          <w:bCs/>
          <w:sz w:val="24"/>
        </w:rPr>
        <w:outlineLvl w:val="0"/>
      </w:pPr>
      <w:r/>
      <w:bookmarkStart w:id="41" w:name="_Toc258"/>
      <w:r/>
      <w:bookmarkStart w:id="42" w:name="_Toc14668"/>
      <w:r/>
      <w:bookmarkStart w:id="43" w:name="_Toc22492"/>
      <w:r/>
      <w:bookmarkStart w:id="44" w:name="_Toc2516"/>
      <w:r/>
      <w:bookmarkEnd w:id="40"/>
      <w:r>
        <w:rPr>
          <w:rFonts w:hint="eastAsia" w:ascii="宋体" w:hAnsi="宋体" w:cs="宋体"/>
          <w:b/>
          <w:bCs/>
          <w:sz w:val="24"/>
        </w:rPr>
        <w:t xml:space="preserve">一、</w:t>
      </w:r>
      <w:bookmarkEnd w:id="41"/>
      <w:r>
        <w:rPr>
          <w:rFonts w:hint="eastAsia" w:ascii="宋体" w:hAnsi="宋体" w:cs="宋体"/>
          <w:b/>
          <w:bCs/>
          <w:sz w:val="24"/>
        </w:rPr>
        <w:t xml:space="preserve">总体要求</w:t>
      </w:r>
      <w:bookmarkEnd w:id="42"/>
      <w:r/>
      <w:r/>
    </w:p>
    <w:p>
      <w:pPr>
        <w:ind w:firstLine="480"/>
        <w:spacing w:line="360" w:lineRule="auto"/>
        <w:rPr>
          <w:rFonts w:ascii="宋体" w:hAnsi="宋体" w:cs="宋体"/>
          <w:sz w:val="24"/>
        </w:rPr>
      </w:pPr>
      <w:r>
        <w:rPr>
          <w:rFonts w:hint="eastAsia" w:ascii="宋体" w:hAnsi="宋体" w:cs="宋体"/>
          <w:sz w:val="24"/>
        </w:rPr>
        <w:t xml:space="preserve">根据国家最新发布的《省级无线电监测设施建设规范和技术要求（试行）》文件），明确要求一类移动监测测向系统的监测测向频率范围覆盖</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（可扩展至</w:t>
      </w:r>
      <w:r>
        <w:rPr>
          <w:rFonts w:hint="eastAsia" w:ascii="宋体" w:hAnsi="宋体" w:cs="宋体"/>
          <w:sz w:val="24"/>
        </w:rPr>
        <w:t xml:space="preserve">30GHz</w:t>
      </w:r>
      <w:r>
        <w:rPr>
          <w:rFonts w:hint="eastAsia" w:ascii="宋体" w:hAnsi="宋体" w:cs="宋体"/>
          <w:sz w:val="24"/>
        </w:rPr>
        <w:t xml:space="preserve">），并具备解调测量、</w:t>
      </w:r>
      <w:r>
        <w:rPr>
          <w:rFonts w:hint="eastAsia" w:ascii="宋体" w:hAnsi="宋体" w:cs="宋体"/>
          <w:sz w:val="24"/>
        </w:rPr>
        <w:t xml:space="preserve">I/Q</w:t>
      </w:r>
      <w:r>
        <w:rPr>
          <w:rFonts w:hint="eastAsia" w:ascii="宋体" w:hAnsi="宋体" w:cs="宋体"/>
          <w:sz w:val="24"/>
        </w:rPr>
        <w:t xml:space="preserve">数据采集、信号识别</w:t>
      </w:r>
      <w:r>
        <w:rPr>
          <w:rFonts w:hint="eastAsia" w:ascii="宋体" w:hAnsi="宋体" w:cs="宋体"/>
          <w:sz w:val="24"/>
        </w:rPr>
        <w:t xml:space="preserve">/</w:t>
      </w:r>
      <w:r>
        <w:rPr>
          <w:rFonts w:hint="eastAsia" w:ascii="宋体" w:hAnsi="宋体" w:cs="宋体"/>
          <w:sz w:val="24"/>
        </w:rPr>
        <w:t xml:space="preserve">分析能力、具备智能监测能力和扩展能力、高仰角测向能力、监测</w:t>
      </w:r>
      <w:r>
        <w:rPr>
          <w:rFonts w:hint="eastAsia" w:ascii="宋体" w:hAnsi="宋体" w:cs="宋体"/>
          <w:sz w:val="24"/>
        </w:rPr>
        <w:t xml:space="preserve">和测向实时并行能力。</w:t>
      </w:r>
      <w:r/>
    </w:p>
    <w:p>
      <w:pPr>
        <w:ind w:firstLine="480"/>
        <w:spacing w:line="360" w:lineRule="auto"/>
        <w:rPr>
          <w:rFonts w:ascii="宋体" w:hAnsi="宋体" w:cs="宋体"/>
          <w:sz w:val="24"/>
        </w:rPr>
      </w:pPr>
      <w:r>
        <w:rPr>
          <w:rFonts w:hint="eastAsia" w:ascii="宋体" w:hAnsi="宋体" w:cs="宋体"/>
          <w:sz w:val="24"/>
        </w:rPr>
        <w:t xml:space="preserve">新建系统须与现有各业务系统兼容，需根据最新规范完成设备服务化改造，并融入江苏省无线电管理一体化平台，并通过现有网络接入到国家无线电管理一体化平台。新建系统须开展基础平台符合性测试、超短波监测管理一体化平台标准符合性测试、超短波监测管理一体化平台互联互通测试。</w:t>
      </w:r>
      <w:r/>
    </w:p>
    <w:p>
      <w:pPr>
        <w:ind w:firstLine="480"/>
        <w:spacing w:line="360" w:lineRule="auto"/>
        <w:rPr>
          <w:rFonts w:ascii="宋体" w:hAnsi="宋体" w:cs="宋体"/>
          <w:sz w:val="24"/>
        </w:rPr>
      </w:pPr>
      <w:r>
        <w:rPr>
          <w:rFonts w:hint="eastAsia" w:ascii="宋体" w:hAnsi="宋体" w:cs="宋体"/>
          <w:sz w:val="24"/>
        </w:rPr>
        <w:t xml:space="preserve">建设完成后的监测系统需满足《省级无线电监测设施建设规范和技术要求（试行）》（国无办〔</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号）及其修订征求意见稿中关于一类移动监测站的监测测向指标和功能。</w:t>
      </w:r>
      <w:r/>
    </w:p>
    <w:p>
      <w:pPr>
        <w:ind w:firstLine="482"/>
        <w:spacing w:line="360" w:lineRule="auto"/>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rPr>
        <w:t xml:space="preserve">移动监测站升级改造（升一类）</w:t>
      </w:r>
      <w:r>
        <w:rPr>
          <w:rFonts w:hint="eastAsia" w:ascii="宋体" w:hAnsi="宋体" w:cs="宋体"/>
          <w:b/>
          <w:bCs/>
          <w:sz w:val="24"/>
        </w:rPr>
        <w:t xml:space="preserve">功能和技术指标总体要求如下：</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）基本监测功能：频率测量、电平测量、场强和功率通量密度测量、占用带宽测量、调制测量、脉冲测量、覆盖范围测量、频率使用率测量、无用发射测量、信号分析和发射机类别识别等。</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）电磁环境测量。</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）广播电视声音及图像信号监测和分析等。</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）至少支持一种无线电测向体制，如空间谱估计、相关干涉仪、比幅比相等，能够对过去不少于</w:t>
      </w:r>
      <w:r>
        <w:rPr>
          <w:rFonts w:hint="eastAsia" w:ascii="宋体" w:hAnsi="宋体" w:cs="宋体"/>
          <w:sz w:val="24"/>
        </w:rPr>
        <w:t xml:space="preserve">6 </w:t>
      </w:r>
      <w:r>
        <w:rPr>
          <w:rFonts w:hint="eastAsia" w:ascii="宋体" w:hAnsi="宋体" w:cs="宋体"/>
          <w:sz w:val="24"/>
        </w:rPr>
        <w:t xml:space="preserve">小时内出现过的干扰信号测向定位。</w:t>
      </w:r>
      <w:r/>
    </w:p>
    <w:p>
      <w:pPr>
        <w:ind w:firstLine="482"/>
        <w:spacing w:line="360" w:lineRule="auto"/>
        <w:widowControl/>
        <w:rPr>
          <w:rFonts w:ascii="宋体" w:hAnsi="宋体" w:cs="宋体"/>
          <w:b/>
          <w:bCs/>
          <w:sz w:val="24"/>
        </w:rPr>
      </w:pPr>
      <w:r>
        <w:rPr>
          <w:rFonts w:hint="eastAsia" w:ascii="宋体" w:hAnsi="宋体" w:cs="宋体"/>
          <w:b/>
          <w:bCs/>
          <w:sz w:val="24"/>
        </w:rPr>
        <w:t xml:space="preserve">本项目新建系统由监测系统、测向系统、专项监测系统、软件、配套设备设施及车载平台组成，系统总体要求如下：</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）监测部分</w:t>
      </w:r>
      <w:r/>
    </w:p>
    <w:p>
      <w:pPr>
        <w:ind w:firstLine="480"/>
        <w:jc w:val="left"/>
        <w:spacing w:line="360" w:lineRule="auto"/>
        <w:widowControl/>
        <w:tabs>
          <w:tab w:val="left" w:pos="2940" w:leader="none"/>
        </w:tabs>
        <w:rPr>
          <w:rFonts w:ascii="宋体" w:hAnsi="宋体" w:cs="宋体"/>
          <w:sz w:val="24"/>
        </w:rPr>
      </w:pPr>
      <w:r>
        <w:rPr>
          <w:rFonts w:hint="eastAsia" w:ascii="宋体" w:hAnsi="宋体" w:cs="宋体"/>
          <w:sz w:val="24"/>
        </w:rPr>
        <w:t xml:space="preserve">超短波及微波监测部分由一套监测接</w:t>
      </w:r>
      <w:r>
        <w:rPr>
          <w:rFonts w:hint="eastAsia" w:ascii="宋体" w:hAnsi="宋体" w:cs="宋体"/>
          <w:sz w:val="24"/>
        </w:rPr>
        <w:t xml:space="preserve">收机系统和配套天线组成，包含宽带监测接收机</w:t>
      </w:r>
      <w:r>
        <w:rPr>
          <w:rFonts w:hint="eastAsia" w:ascii="宋体" w:hAnsi="宋体" w:cs="宋体"/>
          <w:sz w:val="24"/>
        </w:rPr>
        <w:t xml:space="preserve">1</w:t>
      </w:r>
      <w:r>
        <w:rPr>
          <w:rFonts w:hint="eastAsia" w:ascii="宋体" w:hAnsi="宋体" w:cs="宋体"/>
          <w:sz w:val="24"/>
        </w:rPr>
        <w:t xml:space="preserve">台（负责全景扫描、信号分析等任务）和多通道监测接收机</w:t>
      </w:r>
      <w:r>
        <w:rPr>
          <w:rFonts w:hint="eastAsia" w:ascii="宋体" w:hAnsi="宋体" w:cs="宋体"/>
          <w:sz w:val="24"/>
        </w:rPr>
        <w:t xml:space="preserve">1</w:t>
      </w:r>
      <w:r>
        <w:rPr>
          <w:rFonts w:hint="eastAsia" w:ascii="宋体" w:hAnsi="宋体" w:cs="宋体"/>
          <w:sz w:val="24"/>
        </w:rPr>
        <w:t xml:space="preserve">台（提供≥</w:t>
      </w:r>
      <w:r>
        <w:rPr>
          <w:rFonts w:hint="eastAsia" w:ascii="宋体" w:hAnsi="宋体" w:cs="宋体"/>
          <w:sz w:val="24"/>
        </w:rPr>
        <w:t xml:space="preserve">3</w:t>
      </w:r>
      <w:r>
        <w:rPr>
          <w:rFonts w:hint="eastAsia" w:ascii="宋体" w:hAnsi="宋体" w:cs="宋体"/>
          <w:sz w:val="24"/>
        </w:rPr>
        <w:t xml:space="preserve">个独立监测通道），两机协同实现多通道一体化监测功能。</w:t>
      </w:r>
      <w:r>
        <w:rPr>
          <w:rFonts w:hint="eastAsia" w:ascii="宋体" w:hAnsi="宋体" w:cs="宋体"/>
          <w:sz w:val="24"/>
        </w:rPr>
        <w:t xml:space="preserve">其中宽带监测接收机频率范围不低于</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，中频带宽不低于</w:t>
      </w:r>
      <w:r>
        <w:rPr>
          <w:rFonts w:hint="eastAsia" w:ascii="宋体" w:hAnsi="宋体" w:cs="宋体"/>
          <w:sz w:val="24"/>
        </w:rPr>
        <w:t xml:space="preserve">500MHz</w:t>
      </w:r>
      <w:r>
        <w:rPr>
          <w:rFonts w:hint="eastAsia" w:ascii="宋体" w:hAnsi="宋体" w:cs="宋体"/>
          <w:sz w:val="24"/>
        </w:rPr>
        <w:t xml:space="preserve">；多通道监测接</w:t>
      </w:r>
      <w:r>
        <w:rPr>
          <w:rFonts w:hint="eastAsia" w:ascii="宋体" w:hAnsi="宋体" w:cs="宋体"/>
          <w:sz w:val="24"/>
        </w:rPr>
        <w:t xml:space="preserve">收机不低于</w:t>
      </w:r>
      <w:r>
        <w:rPr>
          <w:rFonts w:hint="eastAsia" w:ascii="宋体" w:hAnsi="宋体" w:cs="宋体"/>
          <w:sz w:val="24"/>
        </w:rPr>
        <w:t xml:space="preserve">3</w:t>
      </w:r>
      <w:r>
        <w:rPr>
          <w:rFonts w:hint="eastAsia" w:ascii="宋体" w:hAnsi="宋体" w:cs="宋体"/>
          <w:sz w:val="24"/>
        </w:rPr>
        <w:t xml:space="preserve">个独立监测通道，主通道频率范围不低于</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，辅通道频率范围不低于</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，所有监测通道应可实时并行独立工作</w:t>
      </w:r>
      <w:r>
        <w:rPr>
          <w:rFonts w:hint="eastAsia" w:ascii="宋体" w:hAnsi="宋体" w:cs="宋体"/>
          <w:b/>
          <w:b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）测向部分</w:t>
      </w:r>
      <w:r/>
    </w:p>
    <w:p>
      <w:pPr>
        <w:ind w:firstLine="480"/>
        <w:jc w:val="left"/>
        <w:spacing w:line="360" w:lineRule="auto"/>
        <w:widowControl/>
        <w:rPr>
          <w:rFonts w:ascii="宋体" w:hAnsi="宋体" w:cs="宋体"/>
          <w:sz w:val="24"/>
        </w:rPr>
      </w:pPr>
      <w:r>
        <w:rPr>
          <w:rFonts w:hint="eastAsia" w:ascii="宋体" w:hAnsi="宋体" w:cs="宋体"/>
          <w:sz w:val="24"/>
        </w:rPr>
        <w:t xml:space="preserve">系统应满足</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测向频率覆盖，同时具备相关干涉仪和空间谱估计测向体制，支持对单个信号和多个同频信号进行测向，可实现对同频相干信号和非相干同频信号的来波方向和信号强度的识别，可分离并解调音频调制的同频信号。</w:t>
      </w:r>
      <w:r>
        <w:rPr>
          <w:rFonts w:hint="eastAsia" w:ascii="宋体" w:hAnsi="宋体" w:cs="宋体"/>
          <w:sz w:val="24"/>
          <w:szCs w:val="24"/>
        </w:rPr>
        <w:t xml:space="preserve">能够对过去不少于</w:t>
      </w:r>
      <w:r>
        <w:rPr>
          <w:rFonts w:hint="eastAsia" w:ascii="宋体" w:hAnsi="宋体" w:cs="宋体"/>
          <w:sz w:val="24"/>
          <w:szCs w:val="24"/>
        </w:rPr>
        <w:t xml:space="preserve"> 6 </w:t>
      </w:r>
      <w:r>
        <w:rPr>
          <w:rFonts w:hint="eastAsia" w:ascii="宋体" w:hAnsi="宋体" w:cs="宋体"/>
          <w:sz w:val="24"/>
          <w:szCs w:val="24"/>
        </w:rPr>
        <w:t xml:space="preserve">小时内出现过的干扰信号测向定位。</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）软件部分</w:t>
      </w:r>
      <w:r/>
    </w:p>
    <w:p>
      <w:pPr>
        <w:ind w:firstLine="480"/>
        <w:spacing w:line="360" w:lineRule="auto"/>
        <w:rPr>
          <w:rFonts w:ascii="宋体" w:hAnsi="宋体" w:cs="宋体"/>
          <w:b/>
          <w:bCs/>
          <w:sz w:val="24"/>
        </w:rPr>
      </w:pPr>
      <w:r>
        <w:rPr>
          <w:rFonts w:hint="eastAsia" w:ascii="宋体" w:hAnsi="宋体" w:cs="宋体"/>
          <w:sz w:val="24"/>
        </w:rPr>
        <w:t xml:space="preserve">系统应满足《省级无线电监测设施建设规范和技术要求（试行）》文件）一类移动监测测向系统的基本要求，符合移动监测站使用场景，并具备信号分析、干扰查找、路测采集、回放定位等专项业务功能模块。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）专项监测能力</w:t>
      </w:r>
      <w:r/>
    </w:p>
    <w:p>
      <w:pPr>
        <w:ind w:firstLine="480"/>
        <w:jc w:val="left"/>
        <w:spacing w:line="360" w:lineRule="auto"/>
        <w:widowControl/>
        <w:rPr>
          <w:rFonts w:ascii="宋体" w:hAnsi="宋体" w:cs="宋体"/>
          <w:sz w:val="24"/>
        </w:rPr>
      </w:pPr>
      <w:r>
        <w:rPr>
          <w:rFonts w:hint="eastAsia" w:ascii="宋体" w:hAnsi="宋体" w:cs="宋体"/>
          <w:sz w:val="24"/>
        </w:rPr>
        <w:t xml:space="preserve">系统应具备广播电视监测、数字对讲</w:t>
      </w:r>
      <w:r>
        <w:rPr>
          <w:rFonts w:hint="eastAsia" w:ascii="宋体" w:hAnsi="宋体" w:cs="宋体"/>
          <w:sz w:val="24"/>
        </w:rPr>
        <w:t xml:space="preserve">/</w:t>
      </w:r>
      <w:r>
        <w:rPr>
          <w:rFonts w:hint="eastAsia" w:ascii="宋体" w:hAnsi="宋体" w:cs="宋体"/>
          <w:sz w:val="24"/>
        </w:rPr>
        <w:t xml:space="preserve">数字集群监测、考试保障监测、公众移动通信监测等专项监测能力。</w:t>
      </w:r>
      <w:r>
        <w:rPr>
          <w:rFonts w:hint="eastAsia" w:ascii="宋体" w:hAnsi="宋体" w:cs="宋体"/>
          <w:sz w:val="24"/>
        </w:rPr>
        <w:t xml:space="preserve">为满足现场抵近查找和精准定位需求，</w:t>
      </w:r>
      <w:r>
        <w:rPr>
          <w:rFonts w:hint="eastAsia" w:ascii="宋体" w:hAnsi="宋体" w:cs="宋体"/>
          <w:sz w:val="24"/>
        </w:rPr>
        <w:t xml:space="preserve">配备便携式智能信号查找分析设备、便携式抵近查找设备。</w:t>
      </w:r>
      <w:r>
        <w:rPr>
          <w:rFonts w:hint="eastAsia" w:ascii="宋体" w:hAnsi="宋体" w:cs="宋体"/>
          <w:sz w:val="24"/>
        </w:rPr>
        <w:t xml:space="preserve">为满足高楼、铁塔等人员不易到达位置的空中抵近观察和天线勘查需求，另配备小型四旋翼无人机</w:t>
      </w:r>
      <w:r>
        <w:rPr>
          <w:rFonts w:hint="eastAsia" w:ascii="宋体" w:hAnsi="宋体" w:cs="宋体"/>
          <w:sz w:val="24"/>
        </w:rPr>
        <w:t xml:space="preserve">1</w:t>
      </w:r>
      <w:r>
        <w:rPr>
          <w:rFonts w:hint="eastAsia" w:ascii="宋体" w:hAnsi="宋体" w:cs="宋体"/>
          <w:sz w:val="24"/>
        </w:rPr>
        <w:t xml:space="preserve">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）配套设备设施</w:t>
      </w:r>
      <w:r/>
    </w:p>
    <w:p>
      <w:pPr>
        <w:ind w:firstLine="480"/>
        <w:spacing w:line="360" w:lineRule="auto"/>
        <w:rPr>
          <w:rFonts w:ascii="宋体" w:hAnsi="宋体" w:cs="宋体"/>
          <w:sz w:val="24"/>
        </w:rPr>
      </w:pPr>
      <w:r>
        <w:rPr>
          <w:rFonts w:hint="eastAsia" w:ascii="宋体" w:hAnsi="宋体" w:cs="宋体"/>
          <w:sz w:val="24"/>
        </w:rPr>
        <w:t xml:space="preserve">配套设备设施包括便携式天线、无人机、电源系统、控制存储系统等。</w:t>
      </w:r>
      <w:r>
        <w:rPr>
          <w:rFonts w:hint="eastAsia" w:ascii="宋体" w:hAnsi="宋体" w:cs="宋体"/>
          <w:sz w:val="24"/>
        </w:rPr>
        <w:t xml:space="preserve">移动监测站应具备连续工作</w:t>
      </w:r>
      <w:r>
        <w:rPr>
          <w:rFonts w:hint="eastAsia" w:ascii="宋体" w:hAnsi="宋体" w:cs="宋体"/>
          <w:sz w:val="24"/>
        </w:rPr>
        <w:t xml:space="preserve">4</w:t>
      </w:r>
      <w:r>
        <w:rPr>
          <w:rFonts w:hint="eastAsia" w:ascii="宋体" w:hAnsi="宋体" w:cs="宋体"/>
          <w:sz w:val="24"/>
        </w:rPr>
        <w:t xml:space="preserve">小时以上的能力。</w:t>
      </w:r>
      <w:r/>
    </w:p>
    <w:p>
      <w:pPr>
        <w:ind w:firstLine="482"/>
        <w:spacing w:line="360" w:lineRule="auto"/>
        <w:rPr>
          <w:rFonts w:ascii="宋体" w:hAnsi="宋体" w:cs="宋体"/>
          <w:b/>
          <w:bCs/>
          <w:sz w:val="24"/>
        </w:rPr>
      </w:pPr>
      <w:r>
        <w:rPr>
          <w:rFonts w:hint="eastAsia" w:ascii="宋体" w:hAnsi="宋体" w:cs="宋体"/>
          <w:b/>
          <w:bCs/>
          <w:sz w:val="24"/>
        </w:rPr>
        <w:t xml:space="preserve">注：应严格遵循“信创是常态，非信创是例外”的原则，配套涉及的台式机、一体机、便携式（含桌面终端、笔记本、工控机等</w:t>
      </w:r>
      <w:r>
        <w:rPr>
          <w:rFonts w:hint="eastAsia" w:ascii="宋体" w:hAnsi="宋体" w:cs="宋体"/>
          <w:b/>
          <w:bCs/>
          <w:sz w:val="24"/>
        </w:rPr>
        <w:t xml:space="preserve">）、服务器（含超融合）、数据库、操作系统、工作站等产品，配置的</w:t>
      </w:r>
      <w:r>
        <w:rPr>
          <w:rFonts w:hint="eastAsia" w:ascii="宋体" w:hAnsi="宋体" w:cs="宋体"/>
          <w:b/>
          <w:bCs/>
          <w:sz w:val="24"/>
        </w:rPr>
        <w:t xml:space="preserve">CPU</w:t>
      </w:r>
      <w:r>
        <w:rPr>
          <w:rFonts w:hint="eastAsia" w:ascii="宋体" w:hAnsi="宋体" w:cs="宋体"/>
          <w:b/>
          <w:bCs/>
          <w:sz w:val="24"/>
        </w:rPr>
        <w:t xml:space="preserve">、数据库（关系型）和操作系统等核心技术部件底座须选用信</w:t>
      </w:r>
      <w:r>
        <w:rPr>
          <w:rFonts w:hint="eastAsia" w:ascii="宋体" w:hAnsi="宋体" w:cs="宋体"/>
          <w:b/>
          <w:bCs/>
          <w:sz w:val="24"/>
        </w:rPr>
        <w:t xml:space="preserve">创产品，</w:t>
      </w:r>
      <w:r>
        <w:rPr>
          <w:rFonts w:hint="eastAsia" w:ascii="宋体" w:hAnsi="宋体" w:cs="宋体"/>
          <w:b/>
          <w:bCs/>
          <w:sz w:val="24"/>
        </w:rPr>
        <w:t xml:space="preserve">列入中国信息安全评测中心发布的《安全可靠测评结果公告》，并提供相应的资料证明。</w:t>
      </w:r>
      <w:r>
        <w:rPr>
          <w:rFonts w:hint="eastAsia" w:ascii="宋体" w:hAnsi="宋体" w:cs="宋体"/>
          <w:b/>
          <w:bCs/>
          <w:sz w:val="24"/>
        </w:rPr>
        <w:t xml:space="preserve">软件</w:t>
      </w:r>
      <w:r>
        <w:rPr>
          <w:rFonts w:hint="eastAsia" w:ascii="宋体" w:hAnsi="宋体" w:cs="宋体"/>
          <w:b/>
          <w:bCs/>
          <w:sz w:val="24"/>
        </w:rPr>
        <w:t xml:space="preserve">系统和数据接口应具备所选型信创底座的适配能力。</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）车载平台</w:t>
      </w:r>
      <w:r/>
    </w:p>
    <w:p>
      <w:pPr>
        <w:ind w:firstLine="480"/>
        <w:spacing w:line="360" w:lineRule="auto"/>
        <w:rPr>
          <w:rFonts w:ascii="宋体" w:hAnsi="宋体" w:cs="宋体"/>
          <w:sz w:val="24"/>
        </w:rPr>
      </w:pPr>
      <w:r>
        <w:rPr>
          <w:rFonts w:hint="eastAsia" w:ascii="宋体" w:hAnsi="宋体" w:cs="宋体"/>
          <w:sz w:val="24"/>
        </w:rPr>
        <w:t xml:space="preserve">采用高性能中大型</w:t>
      </w:r>
      <w:r>
        <w:rPr>
          <w:rFonts w:hint="eastAsia" w:ascii="宋体" w:hAnsi="宋体" w:cs="宋体"/>
          <w:sz w:val="24"/>
        </w:rPr>
        <w:t xml:space="preserve">MPV</w:t>
      </w:r>
      <w:r>
        <w:rPr>
          <w:rFonts w:hint="eastAsia" w:ascii="宋体" w:hAnsi="宋体" w:cs="宋体"/>
          <w:sz w:val="24"/>
        </w:rPr>
        <w:t xml:space="preserve">，进行必要改装并完成公告，以安装各类监测测向设备及配套设施。</w:t>
      </w:r>
      <w:r/>
    </w:p>
    <w:p>
      <w:pPr>
        <w:ind w:firstLine="480"/>
        <w:spacing w:line="360" w:lineRule="auto"/>
        <w:rPr>
          <w:rFonts w:ascii="宋体" w:hAnsi="宋体" w:cs="宋体"/>
          <w:sz w:val="24"/>
        </w:rPr>
      </w:pPr>
      <w:r>
        <w:rPr>
          <w:rFonts w:hint="eastAsia" w:ascii="宋体" w:hAnsi="宋体" w:cs="宋体"/>
          <w:sz w:val="24"/>
        </w:rPr>
        <w:t xml:space="preserve">新建系统应采用模块化设计，实现配置模块化，具备良好的可扩展能力，提</w:t>
      </w:r>
      <w:r>
        <w:rPr>
          <w:rFonts w:hint="eastAsia" w:ascii="宋体" w:hAnsi="宋体" w:cs="宋体"/>
          <w:sz w:val="24"/>
        </w:rPr>
        <w:t xml:space="preserve">供必要的扩展接口，以适应未来系统扩展需求，同时便于故障排查与维修。</w:t>
      </w:r>
      <w:r/>
    </w:p>
    <w:p>
      <w:pPr>
        <w:spacing w:line="360" w:lineRule="auto"/>
        <w:widowControl/>
        <w:rPr>
          <w:rFonts w:ascii="宋体" w:hAnsi="宋体" w:cs="宋体"/>
          <w:sz w:val="24"/>
        </w:rPr>
        <w:outlineLvl w:val="0"/>
      </w:pPr>
      <w:r/>
      <w:bookmarkStart w:id="45" w:name="_Hlk188302835"/>
      <w:r/>
      <w:bookmarkStart w:id="46" w:name="_Toc24292"/>
      <w:r/>
      <w:bookmarkStart w:id="47" w:name="_Toc25800"/>
      <w:r>
        <w:rPr>
          <w:rFonts w:hint="eastAsia" w:ascii="宋体" w:hAnsi="宋体" w:cs="宋体"/>
          <w:b/>
          <w:bCs/>
          <w:sz w:val="24"/>
        </w:rPr>
        <w:t xml:space="preserve">二、主要功能要求</w:t>
      </w:r>
      <w:bookmarkEnd w:id="45"/>
      <w:r/>
      <w:bookmarkEnd w:id="46"/>
      <w:r/>
      <w:bookmarkEnd w:id="47"/>
      <w:r/>
      <w:r/>
    </w:p>
    <w:p>
      <w:pPr>
        <w:pStyle w:val="668"/>
        <w:spacing w:before="0" w:after="0" w:line="360" w:lineRule="auto"/>
        <w:rPr>
          <w:rFonts w:ascii="宋体" w:hAnsi="宋体" w:cs="宋体"/>
        </w:rPr>
      </w:pPr>
      <w:r/>
      <w:bookmarkStart w:id="48" w:name="_Toc225935346"/>
      <w:r/>
      <w:bookmarkStart w:id="49" w:name="_Toc225848626"/>
      <w:r/>
      <w:bookmarkStart w:id="50" w:name="_Toc225934547"/>
      <w:r>
        <w:rPr>
          <w:rFonts w:hint="eastAsia" w:ascii="宋体" w:hAnsi="宋体" w:cs="宋体"/>
          <w:sz w:val="24"/>
          <w:szCs w:val="24"/>
        </w:rPr>
        <w:t xml:space="preserve">1</w:t>
      </w:r>
      <w:r>
        <w:rPr>
          <w:rFonts w:hint="eastAsia" w:ascii="宋体" w:hAnsi="宋体" w:cs="宋体"/>
          <w:sz w:val="24"/>
          <w:szCs w:val="24"/>
        </w:rPr>
        <w:t xml:space="preserve">、常规监测功能</w:t>
      </w:r>
      <w:bookmarkEnd w:id="48"/>
      <w:r/>
      <w:bookmarkEnd w:id="49"/>
      <w:r/>
      <w:bookmarkEnd w:id="50"/>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）扫描测量</w:t>
      </w:r>
      <w:r/>
    </w:p>
    <w:p>
      <w:pPr>
        <w:ind w:firstLine="482"/>
        <w:spacing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）单频测量</w:t>
      </w:r>
      <w:r/>
    </w:p>
    <w:p>
      <w:pPr>
        <w:ind w:firstLine="480"/>
        <w:spacing w:line="360" w:lineRule="auto"/>
        <w:rPr>
          <w:rFonts w:ascii="宋体" w:hAnsi="宋体" w:cs="宋体"/>
          <w:sz w:val="24"/>
        </w:rPr>
      </w:pPr>
      <w:r>
        <w:rPr>
          <w:rFonts w:hint="eastAsia" w:ascii="宋体" w:hAnsi="宋体" w:cs="宋体"/>
          <w:sz w:val="24"/>
        </w:rPr>
        <w:t xml:space="preserve">对某个已知频率信号进行详细测量，包括中频频谱、</w:t>
      </w:r>
      <w:r>
        <w:rPr>
          <w:rFonts w:hint="eastAsia" w:ascii="宋体" w:hAnsi="宋体" w:cs="宋体"/>
          <w:sz w:val="24"/>
        </w:rPr>
        <w:t xml:space="preserve">ITU</w:t>
      </w:r>
      <w:r>
        <w:rPr>
          <w:rFonts w:hint="eastAsia" w:ascii="宋体" w:hAnsi="宋体" w:cs="宋体"/>
          <w:sz w:val="24"/>
        </w:rPr>
        <w:t xml:space="preserve">建议的测量参数，以图形方式显示测量结果，并生成测量结果统计报表。可实时监测、测量和存储信号的频率、电平、场强、频差等技术参数。</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）全景扫描</w:t>
      </w:r>
      <w:r/>
    </w:p>
    <w:p>
      <w:pPr>
        <w:ind w:firstLine="480"/>
        <w:spacing w:line="360" w:lineRule="auto"/>
        <w:rPr>
          <w:rFonts w:ascii="宋体" w:hAnsi="宋体" w:cs="宋体"/>
          <w:sz w:val="24"/>
        </w:rPr>
      </w:pPr>
      <w:r>
        <w:rPr>
          <w:rFonts w:hint="eastAsia" w:ascii="宋体" w:hAnsi="宋体" w:cs="宋体"/>
          <w:sz w:val="24"/>
        </w:rPr>
        <w:t xml:space="preserve">支持对用户设定范围的一个宽带频段进行快速的扫描及数据采集，显示系统工作频率范围的实时动态频谱，支持信号库比对功能，对于符合条件的信号进行触发测量，以找出该频段内的非法信号和干扰信号，并确定它们的工作参数。</w:t>
      </w:r>
      <w:r/>
    </w:p>
    <w:p>
      <w:pPr>
        <w:ind w:firstLine="482"/>
        <w:spacing w:line="360"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）频段扫描</w:t>
      </w:r>
      <w:r/>
    </w:p>
    <w:p>
      <w:pPr>
        <w:ind w:firstLine="480"/>
        <w:spacing w:line="360" w:lineRule="auto"/>
        <w:rPr>
          <w:rFonts w:ascii="宋体" w:hAnsi="宋体" w:cs="宋体"/>
          <w:sz w:val="24"/>
        </w:rPr>
      </w:pPr>
      <w:r>
        <w:rPr>
          <w:rFonts w:hint="eastAsia" w:ascii="宋体" w:hAnsi="宋体" w:cs="宋体"/>
          <w:sz w:val="24"/>
        </w:rPr>
        <w:t xml:space="preserve">支持对某一频段内的频率进行扫描监测，以找出该频段内</w:t>
      </w:r>
      <w:r>
        <w:rPr>
          <w:rFonts w:hint="eastAsia" w:ascii="宋体" w:hAnsi="宋体" w:cs="宋体"/>
          <w:sz w:val="24"/>
        </w:rPr>
        <w:t xml:space="preserve">的非法信号和干扰信号，并确定它们的工作参数，可设置扫描频段不少于</w:t>
      </w:r>
      <w:r>
        <w:rPr>
          <w:rFonts w:hint="eastAsia" w:ascii="宋体" w:hAnsi="宋体" w:cs="宋体"/>
          <w:sz w:val="24"/>
        </w:rPr>
        <w:t xml:space="preserve">10</w:t>
      </w:r>
      <w:r>
        <w:rPr>
          <w:rFonts w:hint="eastAsia" w:ascii="宋体" w:hAnsi="宋体" w:cs="宋体"/>
          <w:sz w:val="24"/>
        </w:rPr>
        <w:t xml:space="preserve">段，并且能够同时进行模板比对。</w:t>
      </w:r>
      <w:r/>
    </w:p>
    <w:p>
      <w:pPr>
        <w:ind w:firstLine="482"/>
        <w:spacing w:line="360" w:lineRule="auto"/>
        <w:rPr>
          <w:rFonts w:ascii="宋体" w:hAnsi="宋体" w:cs="宋体"/>
          <w:b/>
          <w:bCs/>
          <w:sz w:val="24"/>
        </w:rPr>
      </w:pPr>
      <w:r>
        <w:rPr>
          <w:rFonts w:hint="eastAsia" w:ascii="宋体" w:hAnsi="宋体" w:cs="宋体"/>
          <w:b/>
          <w:bCs/>
          <w:sz w:val="24"/>
        </w:rPr>
        <w:t xml:space="preserve">4</w:t>
      </w:r>
      <w:r>
        <w:rPr>
          <w:rFonts w:hint="eastAsia" w:ascii="宋体" w:hAnsi="宋体" w:cs="宋体"/>
          <w:b/>
          <w:bCs/>
          <w:sz w:val="24"/>
        </w:rPr>
        <w:t xml:space="preserve">）离散扫描</w:t>
      </w:r>
      <w:r/>
    </w:p>
    <w:p>
      <w:pPr>
        <w:ind w:firstLine="480"/>
        <w:spacing w:line="360" w:lineRule="auto"/>
        <w:rPr>
          <w:rFonts w:ascii="宋体" w:hAnsi="宋体" w:cs="宋体"/>
          <w:sz w:val="24"/>
        </w:rPr>
      </w:pPr>
      <w:r>
        <w:rPr>
          <w:rFonts w:hint="eastAsia" w:ascii="宋体" w:hAnsi="宋体" w:cs="宋体"/>
          <w:sz w:val="24"/>
        </w:rPr>
        <w:t xml:space="preserve">支持对多个已知的离散频点或频率表内频点实时进行扫描监测，测量频率可与样本库信息或台站数据库进行比对，对于异常的信号，根据需要转入单频</w:t>
      </w:r>
      <w:r>
        <w:rPr>
          <w:rFonts w:hint="eastAsia" w:ascii="宋体" w:hAnsi="宋体" w:cs="宋体"/>
          <w:sz w:val="24"/>
        </w:rPr>
        <w:t xml:space="preserve">ITU</w:t>
      </w:r>
      <w:r>
        <w:rPr>
          <w:rFonts w:hint="eastAsia" w:ascii="宋体" w:hAnsi="宋体" w:cs="宋体"/>
          <w:sz w:val="24"/>
        </w:rPr>
        <w:t xml:space="preserve">测量等功能，监测数据可以保存回放。</w:t>
      </w:r>
      <w:r/>
    </w:p>
    <w:p>
      <w:pPr>
        <w:ind w:firstLine="482"/>
        <w:spacing w:line="360" w:lineRule="auto"/>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w:t>
      </w:r>
      <w:r>
        <w:rPr>
          <w:rFonts w:hint="eastAsia" w:ascii="宋体" w:hAnsi="宋体" w:cs="宋体"/>
          <w:b/>
          <w:bCs/>
          <w:sz w:val="24"/>
        </w:rPr>
        <w:t xml:space="preserve">DDC</w:t>
      </w:r>
      <w:r>
        <w:rPr>
          <w:rFonts w:hint="eastAsia" w:ascii="宋体" w:hAnsi="宋体" w:cs="宋体"/>
          <w:b/>
          <w:bCs/>
          <w:sz w:val="24"/>
        </w:rPr>
        <w:t xml:space="preserve">多路分析</w:t>
      </w:r>
      <w:r/>
    </w:p>
    <w:p>
      <w:pPr>
        <w:ind w:firstLine="480"/>
        <w:spacing w:line="360" w:lineRule="auto"/>
        <w:rPr>
          <w:rFonts w:ascii="宋体" w:hAnsi="宋体" w:cs="宋体"/>
          <w:sz w:val="24"/>
        </w:rPr>
      </w:pPr>
      <w:r>
        <w:rPr>
          <w:rFonts w:hint="eastAsia" w:ascii="宋体" w:hAnsi="宋体" w:cs="宋体"/>
          <w:sz w:val="24"/>
        </w:rPr>
        <w:t xml:space="preserve">可实现在中频带宽范围内对多路信号同时进行测量分析解调的功能。支持天线选择、中心频率和中频带宽设置，支持对每个通道设置参数列表中的各类参数及可选值范围，支持将原始数据保存到指定的本地文件目录，支持用户自定义测量时长，及报表导出打印等功能。</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）测向定位</w:t>
      </w:r>
      <w:r/>
    </w:p>
    <w:p>
      <w:pPr>
        <w:ind w:firstLine="482"/>
        <w:spacing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）单频测向</w:t>
      </w:r>
      <w:r/>
    </w:p>
    <w:p>
      <w:pPr>
        <w:ind w:firstLine="480"/>
        <w:spacing w:line="360" w:lineRule="auto"/>
        <w:rPr>
          <w:rFonts w:ascii="宋体" w:hAnsi="宋体" w:cs="宋体"/>
          <w:sz w:val="24"/>
        </w:rPr>
      </w:pPr>
      <w:r>
        <w:rPr>
          <w:rFonts w:hint="eastAsia" w:ascii="宋体" w:hAnsi="宋体" w:cs="宋体"/>
          <w:sz w:val="24"/>
        </w:rPr>
        <w:t xml:space="preserve">支持采用干涉仪测向、空间谱测向的测向体制对某个已知信号进行测向，同时观察它的中频频谱和幅度－时间图形。计算出测量的电平、质量与最大概率方</w:t>
      </w:r>
      <w:r>
        <w:rPr>
          <w:rFonts w:hint="eastAsia" w:ascii="宋体" w:hAnsi="宋体" w:cs="宋体"/>
          <w:sz w:val="24"/>
        </w:rPr>
        <w:t xml:space="preserve">位角；支持实时示向度和最优示向度展示，支持正北与相对方位的切换；支持同步在地图上绘制示向线，测向数据可以保存</w:t>
      </w:r>
      <w:r>
        <w:rPr>
          <w:rFonts w:hint="eastAsia" w:ascii="宋体" w:hAnsi="宋体" w:cs="宋体"/>
          <w:sz w:val="24"/>
        </w:rPr>
        <w:t xml:space="preserve">与回放。支持用户对示向线方向数据的保存，并在方向数据表中选择多条数据用于电子地图的实时或虚拟交汇定位的展示。</w:t>
      </w:r>
      <w:r/>
    </w:p>
    <w:p>
      <w:pPr>
        <w:ind w:firstLine="480"/>
        <w:spacing w:line="360" w:lineRule="auto"/>
        <w:rPr>
          <w:rFonts w:ascii="宋体" w:hAnsi="宋体" w:cs="宋体"/>
          <w:sz w:val="24"/>
        </w:rPr>
      </w:pPr>
      <w:r>
        <w:rPr>
          <w:rFonts w:hint="eastAsia" w:ascii="宋体" w:hAnsi="宋体" w:cs="宋体"/>
          <w:sz w:val="24"/>
        </w:rPr>
        <w:t xml:space="preserve">能对同频多源信号进行分离测向，即对同频相干信号及同频非相干信号进行测向。支持对同一个频率的多通道测向，同时观察分离显示的各通道同频信号示向度图形，支持在地图上同时展示多个通道信号测向的示向线。</w:t>
      </w:r>
      <w:r/>
    </w:p>
    <w:p>
      <w:pPr>
        <w:ind w:firstLine="480"/>
        <w:spacing w:line="360" w:lineRule="auto"/>
        <w:rPr>
          <w:rFonts w:ascii="宋体" w:hAnsi="宋体" w:cs="宋体"/>
          <w:sz w:val="24"/>
        </w:rPr>
      </w:pPr>
      <w:r>
        <w:rPr>
          <w:rFonts w:hint="eastAsia" w:ascii="宋体" w:hAnsi="宋体" w:cs="宋体"/>
          <w:sz w:val="24"/>
        </w:rPr>
        <w:t xml:space="preserve">支持对不少于</w:t>
      </w:r>
      <w:r>
        <w:rPr>
          <w:rFonts w:hint="eastAsia" w:ascii="宋体" w:hAnsi="宋体" w:cs="宋体"/>
          <w:sz w:val="24"/>
        </w:rPr>
        <w:t xml:space="preserve">3</w:t>
      </w:r>
      <w:r>
        <w:rPr>
          <w:rFonts w:hint="eastAsia" w:ascii="宋体" w:hAnsi="宋体" w:cs="宋体"/>
          <w:sz w:val="24"/>
        </w:rPr>
        <w:t xml:space="preserve">个带调制的同频信号进行测向并进行同频分离的能力，同时可对同频信号原始数据进行还原、解码，获得信号音频、调制方式信息，可对分离的每个同频信号进行模拟音频解调。</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w:t>
      </w:r>
      <w:r>
        <w:rPr>
          <w:rFonts w:hint="eastAsia" w:ascii="宋体" w:hAnsi="宋体" w:cs="宋体"/>
          <w:b/>
          <w:bCs/>
          <w:sz w:val="24"/>
        </w:rPr>
        <w:t xml:space="preserve">FFT</w:t>
      </w:r>
      <w:r>
        <w:rPr>
          <w:rFonts w:hint="eastAsia" w:ascii="宋体" w:hAnsi="宋体" w:cs="宋体"/>
          <w:b/>
          <w:bCs/>
          <w:sz w:val="24"/>
        </w:rPr>
        <w:t xml:space="preserve">宽带测向</w:t>
      </w:r>
      <w:r/>
    </w:p>
    <w:p>
      <w:pPr>
        <w:ind w:firstLine="480"/>
        <w:spacing w:line="360" w:lineRule="auto"/>
        <w:rPr>
          <w:rFonts w:ascii="宋体" w:hAnsi="宋体" w:cs="宋体"/>
          <w:sz w:val="24"/>
        </w:rPr>
      </w:pPr>
      <w:r>
        <w:rPr>
          <w:rFonts w:hint="eastAsia" w:ascii="宋体" w:hAnsi="宋体" w:cs="宋体"/>
          <w:sz w:val="24"/>
        </w:rPr>
        <w:t xml:space="preserve">支持对设定频率及</w:t>
      </w:r>
      <w:r>
        <w:rPr>
          <w:rFonts w:hint="eastAsia" w:ascii="宋体" w:hAnsi="宋体" w:cs="宋体"/>
          <w:sz w:val="24"/>
        </w:rPr>
        <w:t xml:space="preserve">带宽范围内的所有频率点进行信号扫描测向。通过该功能可以观察多个信号的示向度情况，同时对各信号的测向方位角进行概率统计，给出选中频率的实时方位角和最大概率角度等信息。</w:t>
      </w:r>
      <w:r/>
    </w:p>
    <w:p>
      <w:pPr>
        <w:pStyle w:val="668"/>
        <w:spacing w:before="0" w:after="0" w:line="360" w:lineRule="auto"/>
        <w:rPr>
          <w:rFonts w:ascii="宋体" w:hAnsi="宋体" w:cs="宋体"/>
          <w:sz w:val="24"/>
          <w:szCs w:val="24"/>
        </w:rPr>
      </w:pPr>
      <w:r/>
      <w:bookmarkStart w:id="51" w:name="_Toc225935347"/>
      <w:r/>
      <w:bookmarkStart w:id="52" w:name="_Toc225848627"/>
      <w:r/>
      <w:bookmarkStart w:id="53" w:name="_Toc225934548"/>
      <w:r>
        <w:rPr>
          <w:rFonts w:hint="eastAsia" w:ascii="宋体" w:hAnsi="宋体" w:cs="宋体"/>
          <w:sz w:val="24"/>
          <w:szCs w:val="24"/>
        </w:rPr>
        <w:t xml:space="preserve">2</w:t>
      </w:r>
      <w:r>
        <w:rPr>
          <w:rFonts w:hint="eastAsia" w:ascii="宋体" w:hAnsi="宋体" w:cs="宋体"/>
          <w:sz w:val="24"/>
          <w:szCs w:val="24"/>
        </w:rPr>
        <w:t xml:space="preserve">、业务管理功能</w:t>
      </w:r>
      <w:bookmarkEnd w:id="51"/>
      <w:r/>
      <w:bookmarkEnd w:id="52"/>
      <w:r/>
      <w:bookmarkEnd w:id="53"/>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）信号录音</w:t>
      </w:r>
      <w:r/>
    </w:p>
    <w:p>
      <w:pPr>
        <w:ind w:firstLine="480"/>
        <w:spacing w:line="360" w:lineRule="auto"/>
        <w:rPr>
          <w:rFonts w:ascii="宋体" w:hAnsi="宋体" w:cs="宋体"/>
          <w:sz w:val="24"/>
        </w:rPr>
      </w:pPr>
      <w:r>
        <w:rPr>
          <w:rFonts w:hint="eastAsia" w:ascii="宋体" w:hAnsi="宋体" w:cs="宋体"/>
          <w:sz w:val="24"/>
        </w:rPr>
        <w:t xml:space="preserve">支持信号录音实时显示频谱图和当前信号的音频波形，可进行频段监听、频表监听和频点监听。显示当前录音的长度、录音时间等记录。</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）数据回放</w:t>
      </w:r>
      <w:r/>
    </w:p>
    <w:p>
      <w:pPr>
        <w:ind w:firstLine="480"/>
        <w:spacing w:line="360" w:lineRule="auto"/>
        <w:rPr>
          <w:rFonts w:ascii="宋体" w:hAnsi="宋体" w:cs="宋体"/>
          <w:sz w:val="24"/>
        </w:rPr>
      </w:pPr>
      <w:r>
        <w:rPr>
          <w:rFonts w:hint="eastAsia" w:ascii="宋体" w:hAnsi="宋体" w:cs="宋体"/>
          <w:sz w:val="24"/>
        </w:rPr>
        <w:t xml:space="preserve">支持对存储的监测数据、任务记录进行管理、查询、导入导出；对存储的监测结果数据进行打印浏览，对原始数据的回放分析。能够实现对监测过程中原始数据的无失真回放功能。</w:t>
      </w:r>
      <w:r/>
    </w:p>
    <w:p>
      <w:pPr>
        <w:pStyle w:val="668"/>
        <w:spacing w:before="0" w:after="0" w:line="360" w:lineRule="auto"/>
        <w:rPr>
          <w:rFonts w:ascii="宋体" w:hAnsi="宋体" w:cs="宋体"/>
          <w:sz w:val="24"/>
          <w:szCs w:val="24"/>
        </w:rPr>
      </w:pPr>
      <w:r/>
      <w:bookmarkStart w:id="54" w:name="_Toc225848629"/>
      <w:r/>
      <w:bookmarkStart w:id="55" w:name="_Toc225934550"/>
      <w:r/>
      <w:bookmarkStart w:id="56" w:name="_Toc225935349"/>
      <w:r>
        <w:rPr>
          <w:rFonts w:hint="eastAsia" w:ascii="宋体" w:hAnsi="宋体" w:cs="宋体"/>
          <w:sz w:val="24"/>
          <w:szCs w:val="24"/>
        </w:rPr>
        <w:t xml:space="preserve">3</w:t>
      </w:r>
      <w:r>
        <w:rPr>
          <w:rFonts w:hint="eastAsia" w:ascii="宋体" w:hAnsi="宋体" w:cs="宋体"/>
          <w:sz w:val="24"/>
          <w:szCs w:val="24"/>
        </w:rPr>
        <w:t xml:space="preserve">、数据管理</w:t>
      </w:r>
      <w:bookmarkEnd w:id="54"/>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数据库平台完全兼容国家无线电监测中心建议标准，系统提供完整的数据库管理功能。</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）信号采集与模板管理</w:t>
      </w:r>
      <w:r/>
    </w:p>
    <w:p>
      <w:pPr>
        <w:ind w:firstLine="480"/>
        <w:spacing w:line="360" w:lineRule="auto"/>
        <w:rPr>
          <w:rFonts w:ascii="宋体" w:hAnsi="宋体" w:cs="宋体"/>
          <w:sz w:val="24"/>
        </w:rPr>
      </w:pPr>
      <w:r>
        <w:rPr>
          <w:rFonts w:hint="eastAsia" w:ascii="宋体" w:hAnsi="宋体" w:cs="宋体"/>
          <w:sz w:val="24"/>
        </w:rPr>
        <w:t xml:space="preserve">支持基于自动化的信号普查工作模式建立全时全域信号库，信号分布与活动态势尽在掌握。在信号采集任务执行功能中，系统支持全信号自动缓存采集、时间段定时采集、即时采集三种自动采集模式。</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）台站数据库</w:t>
      </w:r>
      <w:r/>
    </w:p>
    <w:p>
      <w:pPr>
        <w:ind w:firstLine="480"/>
        <w:spacing w:line="360" w:lineRule="auto"/>
        <w:rPr>
          <w:rFonts w:ascii="宋体" w:hAnsi="宋体" w:cs="宋体"/>
          <w:sz w:val="24"/>
        </w:rPr>
      </w:pPr>
      <w:r>
        <w:rPr>
          <w:rFonts w:hint="eastAsia" w:ascii="宋体" w:hAnsi="宋体" w:cs="宋体"/>
          <w:sz w:val="24"/>
        </w:rPr>
        <w:t xml:space="preserve">支持台站数据能够导入系统，对中国无线电频率划分规定中的业务频段或者频道进行监测、预警、分析、比对。</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3</w:t>
      </w:r>
      <w:r>
        <w:rPr>
          <w:rFonts w:hint="eastAsia" w:ascii="宋体" w:hAnsi="宋体" w:cs="宋体"/>
          <w:b/>
          <w:bCs/>
          <w:sz w:val="24"/>
        </w:rPr>
        <w:t xml:space="preserve">）监测数据库</w:t>
      </w:r>
      <w:r/>
    </w:p>
    <w:p>
      <w:pPr>
        <w:ind w:firstLine="480"/>
        <w:spacing w:line="360" w:lineRule="auto"/>
        <w:rPr>
          <w:rFonts w:ascii="宋体" w:hAnsi="宋体" w:cs="宋体"/>
          <w:sz w:val="24"/>
        </w:rPr>
      </w:pPr>
      <w:r>
        <w:rPr>
          <w:rFonts w:hint="eastAsia" w:ascii="宋体" w:hAnsi="宋体" w:cs="宋体"/>
          <w:sz w:val="24"/>
        </w:rPr>
        <w:t xml:space="preserve">支持能够建立、编辑、查询、管理样本数据库，样本数据库包括但不限于中频分析和频段扫描。能够在中频</w:t>
      </w:r>
      <w:r>
        <w:rPr>
          <w:rFonts w:hint="eastAsia" w:ascii="宋体" w:hAnsi="宋体" w:cs="宋体"/>
          <w:sz w:val="24"/>
        </w:rPr>
        <w:t xml:space="preserve">分析或频段扫描任务期间将某一信号或某一频段的频谱作为样本保存在样本数据库中。</w:t>
      </w:r>
      <w:r/>
    </w:p>
    <w:p>
      <w:pPr>
        <w:pStyle w:val="668"/>
        <w:spacing w:before="0" w:after="0" w:line="360" w:lineRule="auto"/>
        <w:rPr>
          <w:rFonts w:ascii="宋体" w:hAnsi="宋体" w:cs="宋体"/>
          <w:sz w:val="24"/>
          <w:szCs w:val="24"/>
        </w:rPr>
      </w:pPr>
      <w:r/>
      <w:bookmarkStart w:id="57" w:name="_Toc225935350"/>
      <w:r/>
      <w:bookmarkStart w:id="58" w:name="_Toc225934551"/>
      <w:r/>
      <w:bookmarkStart w:id="59" w:name="_Toc225848630"/>
      <w:r>
        <w:rPr>
          <w:rFonts w:hint="eastAsia" w:ascii="宋体" w:hAnsi="宋体" w:cs="宋体"/>
          <w:sz w:val="24"/>
          <w:szCs w:val="24"/>
        </w:rPr>
        <w:t xml:space="preserve">4</w:t>
      </w:r>
      <w:r>
        <w:rPr>
          <w:rFonts w:hint="eastAsia" w:ascii="宋体" w:hAnsi="宋体" w:cs="宋体"/>
          <w:sz w:val="24"/>
          <w:szCs w:val="24"/>
        </w:rPr>
        <w:t xml:space="preserve">、系统管理</w:t>
      </w:r>
      <w:bookmarkEnd w:id="57"/>
      <w:r/>
      <w:bookmarkEnd w:id="58"/>
      <w:r/>
      <w:bookmarkEnd w:id="59"/>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）系统配置</w:t>
      </w:r>
      <w:r/>
    </w:p>
    <w:p>
      <w:pPr>
        <w:ind w:firstLine="480"/>
        <w:spacing w:line="360" w:lineRule="auto"/>
        <w:rPr>
          <w:rFonts w:ascii="宋体" w:hAnsi="宋体" w:cs="宋体"/>
          <w:sz w:val="24"/>
        </w:rPr>
      </w:pPr>
      <w:r>
        <w:rPr>
          <w:rFonts w:hint="eastAsia" w:ascii="宋体" w:hAnsi="宋体" w:cs="宋体"/>
          <w:sz w:val="24"/>
        </w:rPr>
        <w:t xml:space="preserve">支持对软件参数进行配置，包括网络参数、系统参数等。</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）日志管理</w:t>
      </w:r>
      <w:r/>
    </w:p>
    <w:p>
      <w:pPr>
        <w:ind w:firstLine="480"/>
        <w:spacing w:line="360" w:lineRule="auto"/>
        <w:rPr>
          <w:rFonts w:ascii="宋体" w:hAnsi="宋体" w:cs="宋体"/>
          <w:sz w:val="24"/>
        </w:rPr>
      </w:pPr>
      <w:r>
        <w:rPr>
          <w:rFonts w:hint="eastAsia" w:ascii="宋体" w:hAnsi="宋体" w:cs="宋体"/>
          <w:sz w:val="24"/>
        </w:rPr>
        <w:t xml:space="preserve">支持系统在运行过程中产生的错误和操作日志信息自动记录并显示。通过日志管理可查看监测日志信息、日志产生时间及操作用户的账号。支持对用户日常所进行的实时监测情况的任务信息进行管理。</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3</w:t>
      </w:r>
      <w:r>
        <w:rPr>
          <w:rFonts w:hint="eastAsia" w:ascii="宋体" w:hAnsi="宋体" w:cs="宋体"/>
          <w:b/>
          <w:bCs/>
          <w:sz w:val="24"/>
        </w:rPr>
        <w:t xml:space="preserve">）用户管理</w:t>
      </w:r>
      <w:r/>
    </w:p>
    <w:p>
      <w:pPr>
        <w:ind w:firstLine="480"/>
        <w:spacing w:line="360" w:lineRule="auto"/>
        <w:rPr>
          <w:rFonts w:ascii="宋体" w:hAnsi="宋体" w:cs="宋体"/>
          <w:sz w:val="24"/>
        </w:rPr>
      </w:pPr>
      <w:r>
        <w:rPr>
          <w:rFonts w:hint="eastAsia" w:ascii="宋体" w:hAnsi="宋体" w:cs="宋体"/>
          <w:sz w:val="24"/>
        </w:rPr>
        <w:t xml:space="preserve">支持实现用户权限管理，支持多用户角色管理，包括诸如：管理员、操作员等不同权限的用户角色管理，不同用户可按功能模块、菜单配置不同权限。</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）设备管理</w:t>
      </w:r>
      <w:r/>
    </w:p>
    <w:p>
      <w:pPr>
        <w:ind w:firstLine="480"/>
        <w:spacing w:line="360" w:lineRule="auto"/>
        <w:rPr>
          <w:rFonts w:ascii="宋体" w:hAnsi="宋体" w:cs="宋体"/>
          <w:sz w:val="24"/>
        </w:rPr>
      </w:pPr>
      <w:r>
        <w:rPr>
          <w:rFonts w:hint="eastAsia" w:ascii="宋体" w:hAnsi="宋体" w:cs="宋体"/>
          <w:sz w:val="24"/>
        </w:rPr>
        <w:t xml:space="preserve">支持设备状态管理，可对测向天线阵元故障、测向接收通道故障、校正源故障等故障信息进行告警，可输出故障天线阵元或接收通道编号。</w:t>
      </w:r>
      <w:r/>
    </w:p>
    <w:p>
      <w:pPr>
        <w:pStyle w:val="668"/>
        <w:spacing w:before="0" w:after="0" w:line="360" w:lineRule="auto"/>
        <w:rPr>
          <w:rFonts w:ascii="宋体" w:hAnsi="宋体" w:cs="宋体"/>
          <w:sz w:val="24"/>
          <w:szCs w:val="24"/>
        </w:rPr>
      </w:pPr>
      <w:r/>
      <w:bookmarkStart w:id="60" w:name="_Toc225935351"/>
      <w:r/>
      <w:bookmarkStart w:id="61" w:name="_Toc225848631"/>
      <w:r/>
      <w:bookmarkStart w:id="62" w:name="_Toc225934552"/>
      <w:r>
        <w:rPr>
          <w:rFonts w:hint="eastAsia" w:ascii="宋体" w:hAnsi="宋体" w:cs="宋体"/>
          <w:sz w:val="24"/>
          <w:szCs w:val="24"/>
        </w:rPr>
        <w:t xml:space="preserve">5</w:t>
      </w:r>
      <w:r>
        <w:rPr>
          <w:rFonts w:hint="eastAsia" w:ascii="宋体" w:hAnsi="宋体" w:cs="宋体"/>
          <w:sz w:val="24"/>
          <w:szCs w:val="24"/>
        </w:rPr>
        <w:t xml:space="preserve">、电子地图</w:t>
      </w:r>
      <w:bookmarkEnd w:id="60"/>
      <w:r/>
      <w:bookmarkEnd w:id="61"/>
      <w:r/>
      <w:bookmarkEnd w:id="62"/>
      <w:r/>
      <w:r/>
    </w:p>
    <w:p>
      <w:pPr>
        <w:ind w:firstLine="480"/>
        <w:spacing w:line="360" w:lineRule="auto"/>
        <w:rPr>
          <w:rFonts w:ascii="宋体" w:hAnsi="宋体" w:cs="宋体"/>
          <w:sz w:val="24"/>
        </w:rPr>
      </w:pPr>
      <w:r>
        <w:rPr>
          <w:rFonts w:hint="eastAsia" w:ascii="宋体" w:hAnsi="宋体" w:cs="宋体"/>
          <w:sz w:val="24"/>
        </w:rPr>
        <w:t xml:space="preserve">支持在电子地图上标识被测发射台位置信息。电子地图可进行放大、缩小、拖动、漫游、标注、测距等操作。支持在地图上选取一定区域，给出区域内的监测站支持的功能，选择执行。</w:t>
      </w:r>
      <w:r/>
    </w:p>
    <w:p>
      <w:pPr>
        <w:pStyle w:val="668"/>
        <w:spacing w:before="0" w:after="0" w:line="360" w:lineRule="auto"/>
        <w:rPr>
          <w:rFonts w:ascii="宋体" w:hAnsi="宋体" w:cs="宋体"/>
          <w:sz w:val="24"/>
          <w:szCs w:val="24"/>
        </w:rPr>
      </w:pPr>
      <w:r/>
      <w:bookmarkStart w:id="63" w:name="_Toc225935353"/>
      <w:r/>
      <w:bookmarkStart w:id="64" w:name="_Toc193355047"/>
      <w:r/>
      <w:bookmarkStart w:id="65" w:name="_Toc225934554"/>
      <w:r>
        <w:rPr>
          <w:rFonts w:hint="eastAsia" w:ascii="宋体" w:hAnsi="宋体" w:cs="宋体"/>
          <w:sz w:val="24"/>
          <w:szCs w:val="24"/>
        </w:rPr>
        <w:t xml:space="preserve">6</w:t>
      </w:r>
      <w:r>
        <w:rPr>
          <w:rFonts w:hint="eastAsia" w:ascii="宋体" w:hAnsi="宋体" w:cs="宋体"/>
          <w:sz w:val="24"/>
          <w:szCs w:val="24"/>
        </w:rPr>
        <w:t xml:space="preserve">、专项保障</w:t>
      </w:r>
      <w:bookmarkEnd w:id="63"/>
      <w:r/>
      <w:bookmarkEnd w:id="64"/>
      <w:r/>
      <w:bookmarkEnd w:id="65"/>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）广播电视信号监测</w:t>
      </w:r>
      <w:r/>
    </w:p>
    <w:p>
      <w:pPr>
        <w:ind w:firstLine="480"/>
        <w:spacing w:line="360" w:lineRule="auto"/>
        <w:rPr>
          <w:rFonts w:ascii="宋体" w:hAnsi="宋体" w:cs="宋体"/>
          <w:sz w:val="24"/>
        </w:rPr>
      </w:pPr>
      <w:r>
        <w:rPr>
          <w:rFonts w:hint="eastAsia" w:ascii="宋体" w:hAnsi="宋体" w:cs="宋体"/>
          <w:sz w:val="24"/>
        </w:rPr>
        <w:t xml:space="preserve">具备广播电视信号监测能力，通过对</w:t>
      </w:r>
      <w:r>
        <w:rPr>
          <w:rFonts w:hint="eastAsia" w:ascii="宋体" w:hAnsi="宋体" w:cs="宋体"/>
          <w:sz w:val="24"/>
        </w:rPr>
        <w:t xml:space="preserve">54MHz</w:t>
      </w:r>
      <w:r>
        <w:rPr>
          <w:rFonts w:hint="eastAsia" w:ascii="宋体" w:hAnsi="宋体" w:cs="宋体"/>
          <w:sz w:val="24"/>
        </w:rPr>
        <w:t xml:space="preserve">～</w:t>
      </w:r>
      <w:r>
        <w:rPr>
          <w:rFonts w:hint="eastAsia" w:ascii="宋体" w:hAnsi="宋体" w:cs="宋体"/>
          <w:sz w:val="24"/>
        </w:rPr>
        <w:t xml:space="preserve">858MHz</w:t>
      </w:r>
      <w:r>
        <w:rPr>
          <w:rFonts w:hint="eastAsia" w:ascii="宋体" w:hAnsi="宋体" w:cs="宋体"/>
          <w:sz w:val="24"/>
        </w:rPr>
        <w:t xml:space="preserve">广播电视频段的扫描监测，发现可疑干扰信号并识别频段内的广播电视信号，通过信号的解析实现对非法广播电视信号的监管。支持</w:t>
      </w:r>
      <w:r>
        <w:rPr>
          <w:rFonts w:hint="eastAsia" w:ascii="宋体" w:hAnsi="宋体" w:cs="宋体"/>
          <w:sz w:val="24"/>
        </w:rPr>
        <w:t xml:space="preserve">DTMB/DVB-T/DVB-T2</w:t>
      </w:r>
      <w:r>
        <w:rPr>
          <w:rFonts w:hint="eastAsia" w:ascii="宋体" w:hAnsi="宋体" w:cs="宋体"/>
          <w:sz w:val="24"/>
        </w:rPr>
        <w:t xml:space="preserve">等制式国标、欧标电视信号的</w:t>
      </w:r>
      <w:r>
        <w:rPr>
          <w:rFonts w:hint="eastAsia" w:ascii="宋体" w:hAnsi="宋体" w:cs="宋体"/>
          <w:sz w:val="24"/>
        </w:rPr>
        <w:t xml:space="preserve">解析，可以对广播电视节目的图像及声音进行实时解调播放，具备语音关键字识别能力，支持图像及声音的存储及回放功能。</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）公众移动通信监测</w:t>
      </w:r>
      <w:r/>
    </w:p>
    <w:p>
      <w:pPr>
        <w:ind w:firstLine="440"/>
        <w:spacing w:line="360" w:lineRule="auto"/>
        <w:rPr>
          <w:rFonts w:ascii="宋体" w:hAnsi="宋体" w:cs="宋体"/>
          <w:sz w:val="24"/>
        </w:rPr>
      </w:pPr>
      <w:r>
        <w:rPr>
          <w:rStyle w:val="730"/>
          <w:rFonts w:hint="eastAsia"/>
        </w:rPr>
        <w:t xml:space="preserve">支持对</w:t>
      </w:r>
      <w:r>
        <w:rPr>
          <w:rStyle w:val="730"/>
          <w:rFonts w:hint="eastAsia"/>
        </w:rPr>
        <w:t xml:space="preserve">3G/4G/5G</w:t>
      </w:r>
      <w:r>
        <w:rPr>
          <w:rStyle w:val="730"/>
          <w:rFonts w:hint="eastAsia"/>
        </w:rPr>
        <w:t xml:space="preserve">基站信号进行解码，输出包括：基站信号频谱、基站信道频率、基站类型、国家码、网络码、区域码、小区码、基站识别码、信号强度、监</w:t>
      </w:r>
      <w:r>
        <w:rPr>
          <w:rStyle w:val="730"/>
          <w:rFonts w:hint="eastAsia"/>
        </w:rPr>
        <w:t xml:space="preserve">测时间等</w:t>
      </w:r>
      <w:r>
        <w:rPr>
          <w:rFonts w:hint="eastAsia" w:ascii="宋体" w:hAnsi="宋体" w:cs="宋体"/>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3</w:t>
      </w:r>
      <w:r>
        <w:rPr>
          <w:rFonts w:hint="eastAsia" w:ascii="宋体" w:hAnsi="宋体" w:cs="宋体"/>
          <w:b/>
          <w:bCs/>
          <w:sz w:val="24"/>
        </w:rPr>
        <w:t xml:space="preserve">）考试保障监测</w:t>
      </w:r>
      <w:r/>
    </w:p>
    <w:p>
      <w:pPr>
        <w:ind w:firstLine="480"/>
        <w:spacing w:line="360" w:lineRule="auto"/>
        <w:rPr>
          <w:rFonts w:ascii="宋体" w:hAnsi="宋体" w:cs="宋体"/>
          <w:sz w:val="24"/>
        </w:rPr>
      </w:pPr>
      <w:r>
        <w:rPr>
          <w:rFonts w:hint="eastAsia" w:ascii="宋体" w:hAnsi="宋体" w:cs="宋体"/>
          <w:sz w:val="24"/>
        </w:rPr>
        <w:t xml:space="preserve">支持显示常见作弊信号</w:t>
      </w:r>
      <w:r>
        <w:rPr>
          <w:rFonts w:hint="eastAsia" w:ascii="宋体" w:hAnsi="宋体" w:cs="宋体"/>
          <w:sz w:val="24"/>
        </w:rPr>
        <w:t xml:space="preserve">(</w:t>
      </w:r>
      <w:r>
        <w:rPr>
          <w:rFonts w:hint="eastAsia" w:ascii="宋体" w:hAnsi="宋体" w:cs="宋体"/>
          <w:sz w:val="24"/>
        </w:rPr>
        <w:t xml:space="preserve">包括但不限于：云</w:t>
      </w:r>
      <w:r>
        <w:rPr>
          <w:rFonts w:hint="eastAsia" w:ascii="宋体" w:hAnsi="宋体" w:cs="宋体"/>
          <w:sz w:val="24"/>
        </w:rPr>
        <w:t xml:space="preserve">5</w:t>
      </w:r>
      <w:r>
        <w:rPr>
          <w:rFonts w:hint="eastAsia" w:ascii="宋体" w:hAnsi="宋体" w:cs="宋体"/>
          <w:sz w:val="24"/>
        </w:rPr>
        <w:t xml:space="preserve">，云</w:t>
      </w:r>
      <w:r>
        <w:rPr>
          <w:rFonts w:hint="eastAsia" w:ascii="宋体" w:hAnsi="宋体" w:cs="宋体"/>
          <w:sz w:val="24"/>
        </w:rPr>
        <w:t xml:space="preserve">6</w:t>
      </w:r>
      <w:r>
        <w:rPr>
          <w:rFonts w:hint="eastAsia" w:ascii="宋体" w:hAnsi="宋体" w:cs="宋体"/>
          <w:sz w:val="24"/>
        </w:rPr>
        <w:t xml:space="preserve">，云</w:t>
      </w: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TKF6</w:t>
      </w:r>
      <w:r>
        <w:rPr>
          <w:rFonts w:hint="eastAsia" w:ascii="宋体" w:hAnsi="宋体" w:cs="宋体"/>
          <w:sz w:val="24"/>
        </w:rPr>
        <w:t xml:space="preserve">，</w:t>
      </w:r>
      <w:r>
        <w:rPr>
          <w:rFonts w:hint="eastAsia" w:ascii="宋体" w:hAnsi="宋体" w:cs="宋体"/>
          <w:sz w:val="24"/>
        </w:rPr>
        <w:t xml:space="preserve">RS 2009</w:t>
      </w:r>
      <w:r>
        <w:rPr>
          <w:rFonts w:hint="eastAsia" w:ascii="宋体" w:hAnsi="宋体" w:cs="宋体"/>
          <w:sz w:val="24"/>
        </w:rPr>
        <w:t xml:space="preserve">等</w:t>
      </w:r>
      <w:r>
        <w:rPr>
          <w:rFonts w:hint="eastAsia" w:ascii="宋体" w:hAnsi="宋体" w:cs="宋体"/>
          <w:sz w:val="24"/>
        </w:rPr>
        <w:t xml:space="preserve">)</w:t>
      </w:r>
      <w:r>
        <w:rPr>
          <w:rFonts w:hint="eastAsia" w:ascii="宋体" w:hAnsi="宋体" w:cs="宋体"/>
          <w:sz w:val="24"/>
        </w:rPr>
        <w:t xml:space="preserve">实时频谱并对作弊内容进行实时解码。</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4</w:t>
      </w:r>
      <w:r>
        <w:rPr>
          <w:rFonts w:hint="eastAsia" w:ascii="宋体" w:hAnsi="宋体" w:cs="宋体"/>
          <w:b/>
          <w:bCs/>
          <w:sz w:val="24"/>
        </w:rPr>
        <w:t xml:space="preserve">）信号分析识别</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系统支持对目标频段进行扫描并自动分选和识别其中的信号，输出信号列表，包括信号的中心频率、信号带宽、电平、信噪比、调制方式、传输体制、发现时间等。支持双击信号跳转到信号分析界面，进行信号的</w:t>
      </w:r>
      <w:r>
        <w:rPr>
          <w:rFonts w:hint="eastAsia" w:ascii="宋体" w:hAnsi="宋体" w:eastAsia="宋体" w:cs="宋体"/>
          <w:sz w:val="24"/>
          <w:szCs w:val="24"/>
        </w:rPr>
        <w:t xml:space="preserve">ITU</w:t>
      </w:r>
      <w:r>
        <w:rPr>
          <w:rFonts w:hint="eastAsia" w:ascii="宋体" w:hAnsi="宋体" w:eastAsia="宋体" w:cs="宋体"/>
          <w:sz w:val="24"/>
          <w:szCs w:val="24"/>
        </w:rPr>
        <w:t xml:space="preserve">参数测量、特征展示、调制</w:t>
      </w:r>
      <w:r>
        <w:rPr>
          <w:rFonts w:hint="eastAsia" w:ascii="宋体" w:hAnsi="宋体" w:eastAsia="宋体" w:cs="宋体"/>
          <w:sz w:val="24"/>
          <w:szCs w:val="24"/>
        </w:rPr>
        <w:t xml:space="preserve">/</w:t>
      </w:r>
      <w:r>
        <w:rPr>
          <w:rFonts w:hint="eastAsia" w:ascii="宋体" w:hAnsi="宋体" w:eastAsia="宋体" w:cs="宋体"/>
          <w:sz w:val="24"/>
          <w:szCs w:val="24"/>
        </w:rPr>
        <w:t xml:space="preserve">体制识别、解调解码等。</w:t>
      </w:r>
      <w:r/>
    </w:p>
    <w:p>
      <w:pPr>
        <w:pStyle w:val="916"/>
        <w:ind w:firstLine="480"/>
        <w:rPr>
          <w:rFonts w:ascii="宋体" w:hAnsi="宋体" w:eastAsia="宋体" w:cs="宋体"/>
        </w:rPr>
      </w:pPr>
      <w:r>
        <w:rPr>
          <w:rFonts w:hint="eastAsia" w:ascii="宋体" w:hAnsi="宋体" w:eastAsia="宋体" w:cs="宋体"/>
          <w:sz w:val="24"/>
          <w:szCs w:val="24"/>
        </w:rPr>
        <w:t xml:space="preserve">系统支持通过电磁环境自动识别，掌握关注频段内信号特征，精准比对信号库、检测识别非法信号并告警。信号库</w:t>
      </w:r>
      <w:r>
        <w:rPr>
          <w:rFonts w:hint="eastAsia" w:ascii="宋体" w:hAnsi="宋体" w:eastAsia="宋体" w:cs="宋体"/>
          <w:sz w:val="24"/>
          <w:szCs w:val="24"/>
        </w:rPr>
        <w:t xml:space="preserve">包括各种信号的中心频率、信号带宽、电平、信噪比、传输体制、判定类型、调制方式、入库时间等信息。可手动将识别到的信号存入信号库，并标记为“已知信号”或“告警信号”，当信号自动识别时，可与信号库存储的信号进行比对，如果不是“已知信号”或者是“告警信号”时，会进行告警。信号库的信号可进行新建、删除、导入、导出以及按照频率范围、判定类型、时间范围的查询。</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系统可实现对不同带宽的频谱数据和</w:t>
      </w:r>
      <w:r>
        <w:rPr>
          <w:rFonts w:hint="eastAsia" w:ascii="宋体" w:hAnsi="宋体" w:eastAsia="宋体" w:cs="宋体"/>
          <w:sz w:val="24"/>
          <w:szCs w:val="24"/>
        </w:rPr>
        <w:t xml:space="preserve">IQ</w:t>
      </w:r>
      <w:r>
        <w:rPr>
          <w:rFonts w:hint="eastAsia" w:ascii="宋体" w:hAnsi="宋体" w:eastAsia="宋体" w:cs="宋体"/>
          <w:sz w:val="24"/>
          <w:szCs w:val="24"/>
        </w:rPr>
        <w:t xml:space="preserve">数据的采集功能，并能对采集下来的数据，进行离线分析。支持选择或拖入</w:t>
      </w:r>
      <w:r>
        <w:rPr>
          <w:rFonts w:hint="eastAsia" w:ascii="宋体" w:hAnsi="宋体" w:eastAsia="宋体" w:cs="宋体"/>
          <w:sz w:val="24"/>
          <w:szCs w:val="24"/>
        </w:rPr>
        <w:t xml:space="preserve">IQ</w:t>
      </w:r>
      <w:r>
        <w:rPr>
          <w:rFonts w:hint="eastAsia" w:ascii="宋体" w:hAnsi="宋体" w:eastAsia="宋体" w:cs="宋体"/>
          <w:sz w:val="24"/>
          <w:szCs w:val="24"/>
        </w:rPr>
        <w:t xml:space="preserve">文件进行离线信号分析，通过</w:t>
      </w:r>
      <w:r>
        <w:rPr>
          <w:rFonts w:hint="eastAsia" w:ascii="宋体" w:hAnsi="宋体" w:eastAsia="宋体" w:cs="宋体"/>
          <w:sz w:val="24"/>
          <w:szCs w:val="24"/>
        </w:rPr>
        <w:t xml:space="preserve">IQ</w:t>
      </w:r>
      <w:r>
        <w:rPr>
          <w:rFonts w:hint="eastAsia" w:ascii="宋体" w:hAnsi="宋体" w:eastAsia="宋体" w:cs="宋体"/>
          <w:sz w:val="24"/>
          <w:szCs w:val="24"/>
        </w:rPr>
        <w:t xml:space="preserve">时频图可观看信号全景，便于</w:t>
      </w:r>
      <w:r>
        <w:rPr>
          <w:rFonts w:hint="eastAsia" w:ascii="宋体" w:hAnsi="宋体" w:eastAsia="宋体" w:cs="宋体"/>
          <w:sz w:val="24"/>
          <w:szCs w:val="24"/>
        </w:rPr>
        <w:t xml:space="preserve">回溯分析信号。支持在时频图上任意框选截取目标信号进行信号切片处理，框选支持手动输入中心频率和带宽，截取方式支持时域范围、频域范围或时频域范围。</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系统支持雷达脉冲信号监测与测量，输出频率类型、幅度中心值、频率中心值、信号带宽、中心脉宽值、脉内调制类型、脉间调制类型、脉冲重复频率、重复周期中心值、脉宽类型等参数信息。</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支持输出各类分析图形，包括频谱图、瀑布图、数字荧光谱、码流图、瞬时</w:t>
      </w:r>
      <w:r>
        <w:rPr>
          <w:rFonts w:hint="eastAsia" w:ascii="宋体" w:hAnsi="宋体" w:eastAsia="宋体" w:cs="宋体"/>
          <w:sz w:val="24"/>
          <w:szCs w:val="24"/>
        </w:rPr>
        <w:t xml:space="preserve">幅度图等。</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支持在频谱图上</w:t>
      </w:r>
      <w:r>
        <w:rPr>
          <w:rFonts w:hint="eastAsia" w:ascii="宋体" w:hAnsi="宋体" w:eastAsia="宋体" w:cs="宋体"/>
          <w:sz w:val="24"/>
          <w:szCs w:val="24"/>
        </w:rPr>
        <w:t xml:space="preserve">选择</w:t>
      </w:r>
      <w:r>
        <w:rPr>
          <w:rFonts w:hint="eastAsia" w:ascii="宋体" w:hAnsi="宋体" w:eastAsia="宋体" w:cs="宋体"/>
          <w:sz w:val="24"/>
          <w:szCs w:val="24"/>
        </w:rPr>
        <w:t xml:space="preserve">信号，实时测量信号带宽。</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支持在时域图上实时测量脉冲信号的脉宽时长。</w:t>
      </w:r>
      <w:r/>
    </w:p>
    <w:p>
      <w:pPr>
        <w:ind w:firstLine="480"/>
        <w:spacing w:line="360" w:lineRule="auto"/>
        <w:rPr>
          <w:rFonts w:ascii="宋体" w:hAnsi="宋体" w:cs="宋体"/>
          <w:sz w:val="24"/>
        </w:rPr>
      </w:pPr>
      <w:r>
        <w:rPr>
          <w:rFonts w:hint="eastAsia" w:ascii="宋体" w:hAnsi="宋体" w:cs="宋体"/>
          <w:sz w:val="24"/>
        </w:rPr>
        <w:t xml:space="preserve">系统具有信号时频特征分析和展示</w:t>
      </w:r>
      <w:r>
        <w:rPr>
          <w:rFonts w:hint="eastAsia" w:ascii="宋体" w:hAnsi="宋体" w:cs="宋体"/>
          <w:sz w:val="24"/>
        </w:rPr>
        <w:t xml:space="preserve">功能，可在瀑布图上清晰的进行展现，可在瀑布图上通过手动框选测量信号的带宽和时长，瀑布图支持放大、慢放和暂停。</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调制识别能力不少于：</w:t>
      </w:r>
      <w:r>
        <w:rPr>
          <w:rFonts w:hint="eastAsia" w:ascii="宋体" w:hAnsi="宋体" w:eastAsia="宋体" w:cs="宋体"/>
          <w:sz w:val="24"/>
          <w:szCs w:val="24"/>
        </w:rPr>
        <w:t xml:space="preserve">2FSK</w:t>
      </w:r>
      <w:r>
        <w:rPr>
          <w:rFonts w:hint="eastAsia" w:ascii="宋体" w:hAnsi="宋体" w:eastAsia="宋体" w:cs="宋体"/>
          <w:sz w:val="24"/>
          <w:szCs w:val="24"/>
        </w:rPr>
        <w:t xml:space="preserve">、</w:t>
      </w:r>
      <w:r>
        <w:rPr>
          <w:rFonts w:hint="eastAsia" w:ascii="宋体" w:hAnsi="宋体" w:eastAsia="宋体" w:cs="宋体"/>
          <w:sz w:val="24"/>
          <w:szCs w:val="24"/>
        </w:rPr>
        <w:t xml:space="preserve">4FSK</w:t>
      </w:r>
      <w:r>
        <w:rPr>
          <w:rFonts w:hint="eastAsia" w:ascii="宋体" w:hAnsi="宋体" w:eastAsia="宋体" w:cs="宋体"/>
          <w:sz w:val="24"/>
          <w:szCs w:val="24"/>
        </w:rPr>
        <w:t xml:space="preserve">、</w:t>
      </w:r>
      <w:r>
        <w:rPr>
          <w:rFonts w:hint="eastAsia" w:ascii="宋体" w:hAnsi="宋体" w:eastAsia="宋体" w:cs="宋体"/>
          <w:sz w:val="24"/>
          <w:szCs w:val="24"/>
        </w:rPr>
        <w:t xml:space="preserve">8PSK</w:t>
      </w:r>
      <w:r>
        <w:rPr>
          <w:rFonts w:hint="eastAsia" w:ascii="宋体" w:hAnsi="宋体" w:eastAsia="宋体" w:cs="宋体"/>
          <w:sz w:val="24"/>
          <w:szCs w:val="24"/>
        </w:rPr>
        <w:t xml:space="preserve">、</w:t>
      </w:r>
      <w:r>
        <w:rPr>
          <w:rFonts w:hint="eastAsia" w:ascii="宋体" w:hAnsi="宋体" w:eastAsia="宋体" w:cs="宋体"/>
          <w:sz w:val="24"/>
          <w:szCs w:val="24"/>
        </w:rPr>
        <w:t xml:space="preserve">BPSK</w:t>
      </w:r>
      <w:r>
        <w:rPr>
          <w:rFonts w:hint="eastAsia" w:ascii="宋体" w:hAnsi="宋体" w:eastAsia="宋体" w:cs="宋体"/>
          <w:sz w:val="24"/>
          <w:szCs w:val="24"/>
        </w:rPr>
        <w:t xml:space="preserve">、</w:t>
      </w:r>
      <w:r>
        <w:rPr>
          <w:rFonts w:hint="eastAsia" w:ascii="宋体" w:hAnsi="宋体" w:eastAsia="宋体" w:cs="宋体"/>
          <w:sz w:val="24"/>
          <w:szCs w:val="24"/>
        </w:rPr>
        <w:t xml:space="preserve">QPSK</w:t>
      </w:r>
      <w:r>
        <w:rPr>
          <w:rFonts w:hint="eastAsia" w:ascii="宋体" w:hAnsi="宋体" w:eastAsia="宋体" w:cs="宋体"/>
          <w:sz w:val="24"/>
          <w:szCs w:val="24"/>
        </w:rPr>
        <w:t xml:space="preserve">、π</w:t>
      </w:r>
      <w:r>
        <w:rPr>
          <w:rFonts w:hint="eastAsia" w:ascii="宋体" w:hAnsi="宋体" w:eastAsia="宋体" w:cs="宋体"/>
          <w:sz w:val="24"/>
          <w:szCs w:val="24"/>
        </w:rPr>
        <w:t xml:space="preserve">/4 DQPSK</w:t>
      </w:r>
      <w:r>
        <w:rPr>
          <w:rFonts w:hint="eastAsia" w:ascii="宋体" w:hAnsi="宋体" w:eastAsia="宋体" w:cs="宋体"/>
          <w:sz w:val="24"/>
          <w:szCs w:val="24"/>
        </w:rPr>
        <w:t xml:space="preserve">、</w:t>
      </w:r>
      <w:r>
        <w:rPr>
          <w:rFonts w:hint="eastAsia" w:ascii="宋体" w:hAnsi="宋体" w:eastAsia="宋体" w:cs="宋体"/>
          <w:sz w:val="24"/>
          <w:szCs w:val="24"/>
        </w:rPr>
        <w:t xml:space="preserve">MSK</w:t>
      </w:r>
      <w:r>
        <w:rPr>
          <w:rFonts w:hint="eastAsia" w:ascii="宋体" w:hAnsi="宋体" w:eastAsia="宋体" w:cs="宋体"/>
          <w:sz w:val="24"/>
          <w:szCs w:val="24"/>
        </w:rPr>
        <w:t xml:space="preserve">、</w:t>
      </w:r>
      <w:r>
        <w:rPr>
          <w:rFonts w:hint="eastAsia" w:ascii="宋体" w:hAnsi="宋体" w:eastAsia="宋体" w:cs="宋体"/>
          <w:sz w:val="24"/>
          <w:szCs w:val="24"/>
        </w:rPr>
        <w:t xml:space="preserve">GMSK</w:t>
      </w:r>
      <w:r>
        <w:rPr>
          <w:rFonts w:hint="eastAsia" w:ascii="宋体" w:hAnsi="宋体" w:eastAsia="宋体" w:cs="宋体"/>
          <w:sz w:val="24"/>
          <w:szCs w:val="24"/>
        </w:rPr>
        <w:t xml:space="preserve">、</w:t>
      </w:r>
      <w:r>
        <w:rPr>
          <w:rFonts w:hint="eastAsia" w:ascii="宋体" w:hAnsi="宋体" w:eastAsia="宋体" w:cs="宋体"/>
          <w:sz w:val="24"/>
          <w:szCs w:val="24"/>
        </w:rPr>
        <w:t xml:space="preserve">CW</w:t>
      </w:r>
      <w:r>
        <w:rPr>
          <w:rFonts w:hint="eastAsia" w:ascii="宋体" w:hAnsi="宋体" w:eastAsia="宋体" w:cs="宋体"/>
          <w:sz w:val="24"/>
          <w:szCs w:val="24"/>
        </w:rPr>
        <w:t xml:space="preserve">、</w:t>
      </w:r>
      <w:r>
        <w:rPr>
          <w:rFonts w:hint="eastAsia" w:ascii="宋体" w:hAnsi="宋体" w:eastAsia="宋体" w:cs="宋体"/>
          <w:sz w:val="24"/>
          <w:szCs w:val="24"/>
        </w:rPr>
        <w:t xml:space="preserve">AM</w:t>
      </w:r>
      <w:r>
        <w:rPr>
          <w:rFonts w:hint="eastAsia" w:ascii="宋体" w:hAnsi="宋体" w:eastAsia="宋体" w:cs="宋体"/>
          <w:sz w:val="24"/>
          <w:szCs w:val="24"/>
        </w:rPr>
        <w:t xml:space="preserve">、</w:t>
      </w:r>
      <w:r>
        <w:rPr>
          <w:rFonts w:hint="eastAsia" w:ascii="宋体" w:hAnsi="宋体" w:eastAsia="宋体" w:cs="宋体"/>
          <w:sz w:val="24"/>
          <w:szCs w:val="24"/>
        </w:rPr>
        <w:t xml:space="preserve">FM</w:t>
      </w:r>
      <w:r>
        <w:rPr>
          <w:rFonts w:hint="eastAsia" w:ascii="宋体" w:hAnsi="宋体" w:eastAsia="宋体" w:cs="宋体"/>
          <w:sz w:val="24"/>
          <w:szCs w:val="24"/>
        </w:rPr>
        <w:t xml:space="preserve">、</w:t>
      </w:r>
      <w:r>
        <w:rPr>
          <w:rFonts w:hint="eastAsia" w:ascii="宋体" w:hAnsi="宋体" w:eastAsia="宋体" w:cs="宋体"/>
          <w:sz w:val="24"/>
          <w:szCs w:val="24"/>
        </w:rPr>
        <w:t xml:space="preserve">2ASK</w:t>
      </w:r>
      <w:r>
        <w:rPr>
          <w:rFonts w:hint="eastAsia" w:ascii="宋体" w:hAnsi="宋体" w:eastAsia="宋体" w:cs="宋体"/>
          <w:sz w:val="24"/>
          <w:szCs w:val="24"/>
        </w:rPr>
        <w:t xml:space="preserve">、</w:t>
      </w:r>
      <w:r>
        <w:rPr>
          <w:rFonts w:hint="eastAsia" w:ascii="宋体" w:hAnsi="宋体" w:eastAsia="宋体" w:cs="宋体"/>
          <w:sz w:val="24"/>
          <w:szCs w:val="24"/>
        </w:rPr>
        <w:t xml:space="preserve">OQPSK</w:t>
      </w:r>
      <w:r>
        <w:rPr>
          <w:rFonts w:hint="eastAsia" w:ascii="宋体" w:hAnsi="宋体" w:eastAsia="宋体" w:cs="宋体"/>
          <w:sz w:val="24"/>
          <w:szCs w:val="24"/>
        </w:rPr>
        <w:t xml:space="preserve">、</w:t>
      </w:r>
      <w:r>
        <w:rPr>
          <w:rFonts w:hint="eastAsia" w:ascii="宋体" w:hAnsi="宋体" w:eastAsia="宋体" w:cs="宋体"/>
          <w:sz w:val="24"/>
          <w:szCs w:val="24"/>
        </w:rPr>
        <w:t xml:space="preserve">16PSK</w:t>
      </w:r>
      <w:r>
        <w:rPr>
          <w:rFonts w:hint="eastAsia" w:ascii="宋体" w:hAnsi="宋体" w:eastAsia="宋体" w:cs="宋体"/>
          <w:sz w:val="24"/>
          <w:szCs w:val="24"/>
        </w:rPr>
        <w:t xml:space="preserve">、</w:t>
      </w:r>
      <w:r>
        <w:rPr>
          <w:rFonts w:hint="eastAsia" w:ascii="宋体" w:hAnsi="宋体" w:eastAsia="宋体" w:cs="宋体"/>
          <w:sz w:val="24"/>
          <w:szCs w:val="24"/>
        </w:rPr>
        <w:t xml:space="preserve">16QAM</w:t>
      </w:r>
      <w:r>
        <w:rPr>
          <w:rFonts w:hint="eastAsia" w:ascii="宋体" w:hAnsi="宋体" w:eastAsia="宋体" w:cs="宋体"/>
          <w:sz w:val="24"/>
          <w:szCs w:val="24"/>
        </w:rPr>
        <w:t xml:space="preserve">、</w:t>
      </w:r>
      <w:r>
        <w:rPr>
          <w:rFonts w:hint="eastAsia" w:ascii="宋体" w:hAnsi="宋体" w:eastAsia="宋体" w:cs="宋体"/>
          <w:sz w:val="24"/>
          <w:szCs w:val="24"/>
        </w:rPr>
        <w:t xml:space="preserve">32QAM</w:t>
      </w:r>
      <w:r>
        <w:rPr>
          <w:rFonts w:hint="eastAsia" w:ascii="宋体" w:hAnsi="宋体" w:eastAsia="宋体" w:cs="宋体"/>
          <w:sz w:val="24"/>
          <w:szCs w:val="24"/>
        </w:rPr>
        <w:t xml:space="preserve">、</w:t>
      </w:r>
      <w:r>
        <w:rPr>
          <w:rFonts w:hint="eastAsia" w:ascii="宋体" w:hAnsi="宋体" w:eastAsia="宋体" w:cs="宋体"/>
          <w:sz w:val="24"/>
          <w:szCs w:val="24"/>
        </w:rPr>
        <w:t xml:space="preserve">64QAM</w:t>
      </w:r>
      <w:r>
        <w:rPr>
          <w:rFonts w:hint="eastAsia" w:ascii="宋体" w:hAnsi="宋体" w:eastAsia="宋体" w:cs="宋体"/>
          <w:sz w:val="24"/>
          <w:szCs w:val="24"/>
        </w:rPr>
        <w:t xml:space="preserve">、</w:t>
      </w:r>
      <w:r>
        <w:rPr>
          <w:rFonts w:hint="eastAsia" w:ascii="宋体" w:hAnsi="宋体" w:eastAsia="宋体" w:cs="宋体"/>
          <w:sz w:val="24"/>
          <w:szCs w:val="24"/>
        </w:rPr>
        <w:t xml:space="preserve">16APSK</w:t>
      </w:r>
      <w:r>
        <w:rPr>
          <w:rFonts w:hint="eastAsia" w:ascii="宋体" w:hAnsi="宋体" w:eastAsia="宋体" w:cs="宋体"/>
          <w:sz w:val="24"/>
          <w:szCs w:val="24"/>
        </w:rPr>
        <w:t xml:space="preserve">、</w:t>
      </w:r>
      <w:r>
        <w:rPr>
          <w:rFonts w:hint="eastAsia" w:ascii="宋体" w:hAnsi="宋体" w:eastAsia="宋体" w:cs="宋体"/>
          <w:sz w:val="24"/>
          <w:szCs w:val="24"/>
        </w:rPr>
        <w:t xml:space="preserve">8FSK</w:t>
      </w:r>
      <w:r>
        <w:rPr>
          <w:rFonts w:hint="eastAsia" w:ascii="宋体" w:hAnsi="宋体" w:eastAsia="宋体" w:cs="宋体"/>
          <w:sz w:val="24"/>
          <w:szCs w:val="24"/>
        </w:rPr>
        <w:t xml:space="preserve">、</w:t>
      </w:r>
      <w:r>
        <w:rPr>
          <w:rFonts w:hint="eastAsia" w:ascii="宋体" w:hAnsi="宋体" w:eastAsia="宋体" w:cs="宋体"/>
          <w:sz w:val="24"/>
          <w:szCs w:val="24"/>
        </w:rPr>
        <w:t xml:space="preserve">128QAM</w:t>
      </w:r>
      <w:r>
        <w:rPr>
          <w:rFonts w:hint="eastAsia" w:ascii="宋体" w:hAnsi="宋体" w:eastAsia="宋体" w:cs="宋体"/>
          <w:sz w:val="24"/>
          <w:szCs w:val="24"/>
        </w:rPr>
        <w:t xml:space="preserve">、</w:t>
      </w:r>
      <w:r>
        <w:rPr>
          <w:rFonts w:hint="eastAsia" w:ascii="宋体" w:hAnsi="宋体" w:eastAsia="宋体" w:cs="宋体"/>
          <w:sz w:val="24"/>
          <w:szCs w:val="24"/>
        </w:rPr>
        <w:t xml:space="preserve">256QAM</w:t>
      </w:r>
      <w:r>
        <w:rPr>
          <w:rFonts w:hint="eastAsia" w:ascii="宋体" w:hAnsi="宋体" w:eastAsia="宋体" w:cs="宋体"/>
          <w:sz w:val="24"/>
          <w:szCs w:val="24"/>
        </w:rPr>
        <w:t xml:space="preserve">、</w:t>
      </w:r>
      <w:r>
        <w:rPr>
          <w:rFonts w:hint="eastAsia" w:ascii="宋体" w:hAnsi="宋体" w:eastAsia="宋体" w:cs="宋体"/>
          <w:sz w:val="24"/>
          <w:szCs w:val="24"/>
        </w:rPr>
        <w:t xml:space="preserve">32APSK</w:t>
      </w:r>
      <w:r>
        <w:rPr>
          <w:rFonts w:hint="eastAsia" w:ascii="宋体" w:hAnsi="宋体" w:eastAsia="宋体" w:cs="宋体"/>
          <w:sz w:val="24"/>
          <w:szCs w:val="24"/>
        </w:rPr>
        <w:t xml:space="preserve">等信号。</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传输体制识别能力不少于：</w:t>
      </w:r>
      <w:r>
        <w:rPr>
          <w:rFonts w:hint="eastAsia" w:ascii="宋体" w:hAnsi="宋体" w:eastAsia="宋体" w:cs="宋体"/>
          <w:sz w:val="24"/>
          <w:szCs w:val="24"/>
        </w:rPr>
        <w:t xml:space="preserve">2G-ALE</w:t>
      </w:r>
      <w:r>
        <w:rPr>
          <w:rFonts w:hint="eastAsia" w:ascii="宋体" w:hAnsi="宋体" w:eastAsia="宋体" w:cs="宋体"/>
          <w:sz w:val="24"/>
          <w:szCs w:val="24"/>
        </w:rPr>
        <w:t xml:space="preserve">、</w:t>
      </w:r>
      <w:r>
        <w:rPr>
          <w:rFonts w:hint="eastAsia" w:ascii="宋体" w:hAnsi="宋体" w:eastAsia="宋体" w:cs="宋体"/>
          <w:sz w:val="24"/>
          <w:szCs w:val="24"/>
        </w:rPr>
        <w:t xml:space="preserve">3G-ALE</w:t>
      </w:r>
      <w:r>
        <w:rPr>
          <w:rFonts w:hint="eastAsia" w:ascii="宋体" w:hAnsi="宋体" w:eastAsia="宋体" w:cs="宋体"/>
          <w:sz w:val="24"/>
          <w:szCs w:val="24"/>
        </w:rPr>
        <w:t xml:space="preserve">、</w:t>
      </w:r>
      <w:r>
        <w:rPr>
          <w:rFonts w:hint="eastAsia" w:ascii="宋体" w:hAnsi="宋体" w:eastAsia="宋体" w:cs="宋体"/>
          <w:sz w:val="24"/>
          <w:szCs w:val="24"/>
        </w:rPr>
        <w:t xml:space="preserve">Link11-CLEW-HF/UHF</w:t>
      </w:r>
      <w:r>
        <w:rPr>
          <w:rFonts w:hint="eastAsia" w:ascii="宋体" w:hAnsi="宋体" w:eastAsia="宋体" w:cs="宋体"/>
          <w:sz w:val="24"/>
          <w:szCs w:val="24"/>
        </w:rPr>
        <w:t xml:space="preserve">、</w:t>
      </w:r>
      <w:r>
        <w:rPr>
          <w:rFonts w:hint="eastAsia" w:ascii="宋体" w:hAnsi="宋体" w:eastAsia="宋体" w:cs="宋体"/>
          <w:sz w:val="24"/>
          <w:szCs w:val="24"/>
        </w:rPr>
        <w:t xml:space="preserve">Link11-SLEW-HF/UHF</w:t>
      </w:r>
      <w:r>
        <w:rPr>
          <w:rFonts w:hint="eastAsia" w:ascii="宋体" w:hAnsi="宋体" w:eastAsia="宋体" w:cs="宋体"/>
          <w:sz w:val="24"/>
          <w:szCs w:val="24"/>
        </w:rPr>
        <w:t xml:space="preserve">、</w:t>
      </w:r>
      <w:r>
        <w:rPr>
          <w:rFonts w:hint="eastAsia" w:ascii="宋体" w:hAnsi="宋体" w:eastAsia="宋体" w:cs="宋体"/>
          <w:sz w:val="24"/>
          <w:szCs w:val="24"/>
        </w:rPr>
        <w:t xml:space="preserve">Li</w:t>
      </w:r>
      <w:r>
        <w:rPr>
          <w:rFonts w:hint="eastAsia" w:ascii="宋体" w:hAnsi="宋体" w:eastAsia="宋体" w:cs="宋体"/>
          <w:sz w:val="24"/>
          <w:szCs w:val="24"/>
        </w:rPr>
        <w:t xml:space="preserve">nk4A</w:t>
      </w:r>
      <w:r>
        <w:rPr>
          <w:rFonts w:hint="eastAsia" w:ascii="宋体" w:hAnsi="宋体" w:eastAsia="宋体" w:cs="宋体"/>
          <w:sz w:val="24"/>
          <w:szCs w:val="24"/>
        </w:rPr>
        <w:t xml:space="preserve">、</w:t>
      </w:r>
      <w:r>
        <w:rPr>
          <w:rFonts w:hint="eastAsia" w:ascii="宋体" w:hAnsi="宋体" w:eastAsia="宋体" w:cs="宋体"/>
          <w:sz w:val="24"/>
          <w:szCs w:val="24"/>
        </w:rPr>
        <w:t xml:space="preserve">Link16</w:t>
      </w:r>
      <w:r>
        <w:rPr>
          <w:rFonts w:hint="eastAsia" w:ascii="宋体" w:hAnsi="宋体" w:eastAsia="宋体" w:cs="宋体"/>
          <w:sz w:val="24"/>
          <w:szCs w:val="24"/>
        </w:rPr>
        <w:t xml:space="preserve">、</w:t>
      </w:r>
      <w:r>
        <w:rPr>
          <w:rFonts w:hint="eastAsia" w:ascii="宋体" w:hAnsi="宋体" w:eastAsia="宋体" w:cs="宋体"/>
          <w:sz w:val="24"/>
          <w:szCs w:val="24"/>
        </w:rPr>
        <w:t xml:space="preserve">IFF</w:t>
      </w:r>
      <w:r>
        <w:rPr>
          <w:rFonts w:hint="eastAsia" w:ascii="宋体" w:hAnsi="宋体" w:eastAsia="宋体" w:cs="宋体"/>
          <w:sz w:val="24"/>
          <w:szCs w:val="24"/>
        </w:rPr>
        <w:t xml:space="preserve">、</w:t>
      </w:r>
      <w:r>
        <w:rPr>
          <w:rFonts w:hint="eastAsia" w:ascii="宋体" w:hAnsi="宋体" w:eastAsia="宋体" w:cs="宋体"/>
          <w:sz w:val="24"/>
          <w:szCs w:val="24"/>
        </w:rPr>
        <w:t xml:space="preserve">TACAN</w:t>
      </w:r>
      <w:r>
        <w:rPr>
          <w:rFonts w:hint="eastAsia" w:ascii="宋体" w:hAnsi="宋体" w:eastAsia="宋体" w:cs="宋体"/>
          <w:sz w:val="24"/>
          <w:szCs w:val="24"/>
        </w:rPr>
        <w:t xml:space="preserve">、</w:t>
      </w:r>
      <w:r>
        <w:rPr>
          <w:rFonts w:hint="eastAsia" w:ascii="宋体" w:hAnsi="宋体" w:eastAsia="宋体" w:cs="宋体"/>
          <w:sz w:val="24"/>
          <w:szCs w:val="24"/>
        </w:rPr>
        <w:t xml:space="preserve">AIS</w:t>
      </w:r>
      <w:r>
        <w:rPr>
          <w:rFonts w:hint="eastAsia" w:ascii="宋体" w:hAnsi="宋体" w:eastAsia="宋体" w:cs="宋体"/>
          <w:sz w:val="24"/>
          <w:szCs w:val="24"/>
        </w:rPr>
        <w:t xml:space="preserve">、</w:t>
      </w:r>
      <w:r>
        <w:rPr>
          <w:rFonts w:hint="eastAsia" w:ascii="宋体" w:hAnsi="宋体" w:eastAsia="宋体" w:cs="宋体"/>
          <w:sz w:val="24"/>
          <w:szCs w:val="24"/>
        </w:rPr>
        <w:t xml:space="preserve">ADS-B</w:t>
      </w:r>
      <w:r>
        <w:rPr>
          <w:rFonts w:hint="eastAsia" w:ascii="宋体" w:hAnsi="宋体" w:eastAsia="宋体" w:cs="宋体"/>
          <w:sz w:val="24"/>
          <w:szCs w:val="24"/>
        </w:rPr>
        <w:t xml:space="preserve">、</w:t>
      </w:r>
      <w:r>
        <w:rPr>
          <w:rFonts w:hint="eastAsia" w:ascii="宋体" w:hAnsi="宋体" w:eastAsia="宋体" w:cs="宋体"/>
          <w:sz w:val="24"/>
          <w:szCs w:val="24"/>
        </w:rPr>
        <w:t xml:space="preserve">FM </w:t>
      </w:r>
      <w:r>
        <w:rPr>
          <w:rFonts w:hint="eastAsia" w:ascii="宋体" w:hAnsi="宋体" w:eastAsia="宋体" w:cs="宋体"/>
          <w:sz w:val="24"/>
          <w:szCs w:val="24"/>
        </w:rPr>
        <w:t xml:space="preserve">广播、</w:t>
      </w:r>
      <w:r>
        <w:rPr>
          <w:rFonts w:hint="eastAsia" w:ascii="宋体" w:hAnsi="宋体" w:eastAsia="宋体" w:cs="宋体"/>
          <w:sz w:val="24"/>
          <w:szCs w:val="24"/>
        </w:rPr>
        <w:t xml:space="preserve">DMR</w:t>
      </w:r>
      <w:r>
        <w:rPr>
          <w:rFonts w:hint="eastAsia" w:ascii="宋体" w:hAnsi="宋体" w:eastAsia="宋体" w:cs="宋体"/>
          <w:sz w:val="24"/>
          <w:szCs w:val="24"/>
        </w:rPr>
        <w:t xml:space="preserve">、</w:t>
      </w:r>
      <w:r>
        <w:rPr>
          <w:rFonts w:hint="eastAsia" w:ascii="宋体" w:hAnsi="宋体" w:eastAsia="宋体" w:cs="宋体"/>
          <w:sz w:val="24"/>
          <w:szCs w:val="24"/>
        </w:rPr>
        <w:t xml:space="preserve">dPMR</w:t>
      </w:r>
      <w:r>
        <w:rPr>
          <w:rFonts w:hint="eastAsia" w:ascii="宋体" w:hAnsi="宋体" w:eastAsia="宋体" w:cs="宋体"/>
          <w:sz w:val="24"/>
          <w:szCs w:val="24"/>
        </w:rPr>
        <w:t xml:space="preserve">、</w:t>
      </w:r>
      <w:r>
        <w:rPr>
          <w:rFonts w:hint="eastAsia" w:ascii="宋体" w:hAnsi="宋体" w:eastAsia="宋体" w:cs="宋体"/>
          <w:sz w:val="24"/>
          <w:szCs w:val="24"/>
        </w:rPr>
        <w:t xml:space="preserve">NXDN</w:t>
      </w:r>
      <w:r>
        <w:rPr>
          <w:rFonts w:hint="eastAsia" w:ascii="宋体" w:hAnsi="宋体" w:eastAsia="宋体" w:cs="宋体"/>
          <w:sz w:val="24"/>
          <w:szCs w:val="24"/>
        </w:rPr>
        <w:t xml:space="preserve">、</w:t>
      </w:r>
      <w:r>
        <w:rPr>
          <w:rFonts w:hint="eastAsia" w:ascii="宋体" w:hAnsi="宋体" w:eastAsia="宋体" w:cs="宋体"/>
          <w:sz w:val="24"/>
          <w:szCs w:val="24"/>
        </w:rPr>
        <w:t xml:space="preserve">TETRA</w:t>
      </w:r>
      <w:r>
        <w:rPr>
          <w:rFonts w:hint="eastAsia" w:ascii="宋体" w:hAnsi="宋体" w:eastAsia="宋体" w:cs="宋体"/>
          <w:sz w:val="24"/>
          <w:szCs w:val="24"/>
        </w:rPr>
        <w:t xml:space="preserve">、</w:t>
      </w:r>
      <w:r>
        <w:rPr>
          <w:rFonts w:hint="eastAsia" w:ascii="宋体" w:hAnsi="宋体" w:eastAsia="宋体" w:cs="宋体"/>
          <w:sz w:val="24"/>
          <w:szCs w:val="24"/>
        </w:rPr>
        <w:t xml:space="preserve">iDEN</w:t>
      </w:r>
      <w:r>
        <w:rPr>
          <w:rFonts w:hint="eastAsia" w:ascii="宋体" w:hAnsi="宋体" w:eastAsia="宋体" w:cs="宋体"/>
          <w:sz w:val="24"/>
          <w:szCs w:val="24"/>
        </w:rPr>
        <w:t xml:space="preserve">、</w:t>
      </w:r>
      <w:r>
        <w:rPr>
          <w:rFonts w:hint="eastAsia" w:ascii="宋体" w:hAnsi="宋体" w:eastAsia="宋体" w:cs="宋体"/>
          <w:sz w:val="24"/>
          <w:szCs w:val="24"/>
        </w:rPr>
        <w:t xml:space="preserve">GSM</w:t>
      </w:r>
      <w:r>
        <w:rPr>
          <w:rFonts w:hint="eastAsia" w:ascii="宋体" w:hAnsi="宋体" w:eastAsia="宋体" w:cs="宋体"/>
          <w:sz w:val="24"/>
          <w:szCs w:val="24"/>
        </w:rPr>
        <w:t xml:space="preserve">、</w:t>
      </w:r>
      <w:r>
        <w:rPr>
          <w:rFonts w:hint="eastAsia" w:ascii="宋体" w:hAnsi="宋体" w:eastAsia="宋体" w:cs="宋体"/>
          <w:sz w:val="24"/>
          <w:szCs w:val="24"/>
        </w:rPr>
        <w:t xml:space="preserve">CDMA2000</w:t>
      </w:r>
      <w:r>
        <w:rPr>
          <w:rFonts w:hint="eastAsia" w:ascii="宋体" w:hAnsi="宋体" w:eastAsia="宋体" w:cs="宋体"/>
          <w:sz w:val="24"/>
          <w:szCs w:val="24"/>
        </w:rPr>
        <w:t xml:space="preserve">、</w:t>
      </w:r>
      <w:r>
        <w:rPr>
          <w:rFonts w:hint="eastAsia" w:ascii="宋体" w:hAnsi="宋体" w:eastAsia="宋体" w:cs="宋体"/>
          <w:sz w:val="24"/>
          <w:szCs w:val="24"/>
        </w:rPr>
        <w:t xml:space="preserve">EVDO</w:t>
      </w:r>
      <w:r>
        <w:rPr>
          <w:rFonts w:hint="eastAsia" w:ascii="宋体" w:hAnsi="宋体" w:eastAsia="宋体" w:cs="宋体"/>
          <w:sz w:val="24"/>
          <w:szCs w:val="24"/>
        </w:rPr>
        <w:t xml:space="preserve">、</w:t>
      </w:r>
      <w:r>
        <w:rPr>
          <w:rFonts w:hint="eastAsia" w:ascii="宋体" w:hAnsi="宋体" w:eastAsia="宋体" w:cs="宋体"/>
          <w:sz w:val="24"/>
          <w:szCs w:val="24"/>
        </w:rPr>
        <w:t xml:space="preserve">TD-SCDMA</w:t>
      </w:r>
      <w:r>
        <w:rPr>
          <w:rFonts w:hint="eastAsia" w:ascii="宋体" w:hAnsi="宋体" w:eastAsia="宋体" w:cs="宋体"/>
          <w:sz w:val="24"/>
          <w:szCs w:val="24"/>
        </w:rPr>
        <w:t xml:space="preserve">、</w:t>
      </w:r>
      <w:r>
        <w:rPr>
          <w:rFonts w:hint="eastAsia" w:ascii="宋体" w:hAnsi="宋体" w:eastAsia="宋体" w:cs="宋体"/>
          <w:sz w:val="24"/>
          <w:szCs w:val="24"/>
        </w:rPr>
        <w:t xml:space="preserve">WCDMA</w:t>
      </w:r>
      <w:r>
        <w:rPr>
          <w:rFonts w:hint="eastAsia" w:ascii="宋体" w:hAnsi="宋体" w:eastAsia="宋体" w:cs="宋体"/>
          <w:sz w:val="24"/>
          <w:szCs w:val="24"/>
        </w:rPr>
        <w:t xml:space="preserve">、</w:t>
      </w:r>
      <w:r>
        <w:rPr>
          <w:rFonts w:hint="eastAsia" w:ascii="宋体" w:hAnsi="宋体" w:eastAsia="宋体" w:cs="宋体"/>
          <w:sz w:val="24"/>
          <w:szCs w:val="24"/>
        </w:rPr>
        <w:t xml:space="preserve">LOC</w:t>
      </w:r>
      <w:r>
        <w:rPr>
          <w:rFonts w:hint="eastAsia" w:ascii="宋体" w:hAnsi="宋体" w:eastAsia="宋体" w:cs="宋体"/>
          <w:sz w:val="24"/>
          <w:szCs w:val="24"/>
        </w:rPr>
        <w:t xml:space="preserve">、</w:t>
      </w:r>
      <w:r>
        <w:rPr>
          <w:rFonts w:hint="eastAsia" w:ascii="宋体" w:hAnsi="宋体" w:eastAsia="宋体" w:cs="宋体"/>
          <w:sz w:val="24"/>
          <w:szCs w:val="24"/>
        </w:rPr>
        <w:t xml:space="preserve">GP</w:t>
      </w:r>
      <w:r>
        <w:rPr>
          <w:rFonts w:hint="eastAsia" w:ascii="宋体" w:hAnsi="宋体" w:eastAsia="宋体" w:cs="宋体"/>
          <w:sz w:val="24"/>
          <w:szCs w:val="24"/>
        </w:rPr>
        <w:t xml:space="preserve">、</w:t>
      </w:r>
      <w:r>
        <w:rPr>
          <w:rFonts w:hint="eastAsia" w:ascii="宋体" w:hAnsi="宋体" w:eastAsia="宋体" w:cs="宋体"/>
          <w:sz w:val="24"/>
          <w:szCs w:val="24"/>
        </w:rPr>
        <w:t xml:space="preserve">VOR</w:t>
      </w:r>
      <w:r>
        <w:rPr>
          <w:rFonts w:hint="eastAsia" w:ascii="宋体" w:hAnsi="宋体" w:eastAsia="宋体" w:cs="宋体"/>
          <w:sz w:val="24"/>
          <w:szCs w:val="24"/>
        </w:rPr>
        <w:t xml:space="preserve">、</w:t>
      </w:r>
      <w:r>
        <w:rPr>
          <w:rFonts w:hint="eastAsia" w:ascii="宋体" w:hAnsi="宋体" w:eastAsia="宋体" w:cs="宋体"/>
          <w:sz w:val="24"/>
          <w:szCs w:val="24"/>
        </w:rPr>
        <w:t xml:space="preserve">PDT</w:t>
      </w:r>
      <w:r>
        <w:rPr>
          <w:rFonts w:hint="eastAsia" w:ascii="宋体" w:hAnsi="宋体" w:eastAsia="宋体" w:cs="宋体"/>
          <w:sz w:val="24"/>
          <w:szCs w:val="24"/>
        </w:rPr>
        <w:t xml:space="preserve">、</w:t>
      </w:r>
      <w:r>
        <w:rPr>
          <w:rFonts w:hint="eastAsia" w:ascii="宋体" w:hAnsi="宋体" w:eastAsia="宋体" w:cs="宋体"/>
          <w:sz w:val="24"/>
          <w:szCs w:val="24"/>
        </w:rPr>
        <w:t xml:space="preserve">DME</w:t>
      </w:r>
      <w:r>
        <w:rPr>
          <w:rFonts w:hint="eastAsia" w:ascii="宋体" w:hAnsi="宋体" w:eastAsia="宋体" w:cs="宋体"/>
          <w:sz w:val="24"/>
          <w:szCs w:val="24"/>
        </w:rPr>
        <w:t xml:space="preserve">、</w:t>
      </w:r>
      <w:r>
        <w:rPr>
          <w:rFonts w:hint="eastAsia" w:ascii="宋体" w:hAnsi="宋体" w:eastAsia="宋体" w:cs="宋体"/>
          <w:sz w:val="24"/>
          <w:szCs w:val="24"/>
        </w:rPr>
        <w:t xml:space="preserve">LTE-TDD</w:t>
      </w:r>
      <w:r>
        <w:rPr>
          <w:rFonts w:hint="eastAsia" w:ascii="宋体" w:hAnsi="宋体" w:eastAsia="宋体" w:cs="宋体"/>
          <w:sz w:val="24"/>
          <w:szCs w:val="24"/>
        </w:rPr>
        <w:t xml:space="preserve">、</w:t>
      </w:r>
      <w:r>
        <w:rPr>
          <w:rFonts w:hint="eastAsia" w:ascii="宋体" w:hAnsi="宋体" w:eastAsia="宋体" w:cs="宋体"/>
          <w:sz w:val="24"/>
          <w:szCs w:val="24"/>
        </w:rPr>
        <w:t xml:space="preserve">LTE-FDD</w:t>
      </w:r>
      <w:r>
        <w:rPr>
          <w:rFonts w:hint="eastAsia" w:ascii="宋体" w:hAnsi="宋体" w:eastAsia="宋体" w:cs="宋体"/>
          <w:sz w:val="24"/>
          <w:szCs w:val="24"/>
        </w:rPr>
        <w:t xml:space="preserve">、</w:t>
      </w:r>
      <w:r>
        <w:rPr>
          <w:rFonts w:hint="eastAsia" w:ascii="宋体" w:hAnsi="宋体" w:eastAsia="宋体" w:cs="宋体"/>
          <w:sz w:val="24"/>
          <w:szCs w:val="24"/>
        </w:rPr>
        <w:t xml:space="preserve">5GNR</w:t>
      </w:r>
      <w:r>
        <w:rPr>
          <w:rFonts w:hint="eastAsia" w:ascii="宋体" w:hAnsi="宋体" w:eastAsia="宋体" w:cs="宋体"/>
          <w:sz w:val="24"/>
          <w:szCs w:val="24"/>
        </w:rPr>
        <w:t xml:space="preserve">、</w:t>
      </w:r>
      <w:r>
        <w:rPr>
          <w:rFonts w:hint="eastAsia" w:ascii="宋体" w:hAnsi="宋体" w:eastAsia="宋体" w:cs="宋体"/>
          <w:sz w:val="24"/>
          <w:szCs w:val="24"/>
        </w:rPr>
        <w:t xml:space="preserve">DVB</w:t>
      </w:r>
      <w:r>
        <w:rPr>
          <w:rFonts w:hint="eastAsia" w:ascii="宋体" w:hAnsi="宋体" w:eastAsia="宋体" w:cs="宋体"/>
          <w:sz w:val="24"/>
          <w:szCs w:val="24"/>
        </w:rPr>
        <w:t xml:space="preserve">、</w:t>
      </w:r>
      <w:r>
        <w:rPr>
          <w:rFonts w:hint="eastAsia" w:ascii="宋体" w:hAnsi="宋体" w:eastAsia="宋体" w:cs="宋体"/>
          <w:sz w:val="24"/>
          <w:szCs w:val="24"/>
        </w:rPr>
        <w:t xml:space="preserve">NBIOT</w:t>
      </w:r>
      <w:r>
        <w:rPr>
          <w:rFonts w:hint="eastAsia" w:ascii="宋体" w:hAnsi="宋体" w:eastAsia="宋体" w:cs="宋体"/>
          <w:sz w:val="24"/>
          <w:szCs w:val="24"/>
        </w:rPr>
        <w:t xml:space="preserve">、</w:t>
      </w:r>
      <w:r>
        <w:rPr>
          <w:rFonts w:hint="eastAsia" w:ascii="宋体" w:hAnsi="宋体" w:eastAsia="宋体" w:cs="宋体"/>
          <w:sz w:val="24"/>
          <w:szCs w:val="24"/>
        </w:rPr>
        <w:t xml:space="preserve">LORA</w:t>
      </w:r>
      <w:r>
        <w:rPr>
          <w:rFonts w:hint="eastAsia" w:ascii="宋体" w:hAnsi="宋体" w:eastAsia="宋体" w:cs="宋体"/>
          <w:sz w:val="24"/>
          <w:szCs w:val="24"/>
        </w:rPr>
        <w:t xml:space="preserve">、</w:t>
      </w:r>
      <w:r>
        <w:rPr>
          <w:rFonts w:hint="eastAsia" w:ascii="宋体" w:hAnsi="宋体" w:eastAsia="宋体" w:cs="宋体"/>
          <w:sz w:val="24"/>
          <w:szCs w:val="24"/>
        </w:rPr>
        <w:t xml:space="preserve">DRM</w:t>
      </w:r>
      <w:r>
        <w:rPr>
          <w:rFonts w:hint="eastAsia" w:ascii="宋体" w:hAnsi="宋体" w:eastAsia="宋体" w:cs="宋体"/>
          <w:sz w:val="24"/>
          <w:szCs w:val="24"/>
        </w:rPr>
        <w:t xml:space="preserve">等信号。</w:t>
      </w:r>
      <w:r/>
    </w:p>
    <w:p>
      <w:pPr>
        <w:pStyle w:val="916"/>
        <w:ind w:firstLine="480"/>
        <w:rPr>
          <w:rFonts w:ascii="宋体" w:hAnsi="宋体" w:eastAsia="宋体" w:cs="宋体"/>
          <w:sz w:val="24"/>
          <w:szCs w:val="24"/>
        </w:rPr>
      </w:pPr>
      <w:r>
        <w:rPr>
          <w:rFonts w:hint="eastAsia" w:ascii="宋体" w:hAnsi="宋体" w:eastAsia="宋体" w:cs="宋体"/>
          <w:sz w:val="24"/>
          <w:szCs w:val="24"/>
        </w:rPr>
        <w:t xml:space="preserve">信号解调能力不少于：</w:t>
      </w:r>
      <w:r>
        <w:rPr>
          <w:rFonts w:hint="eastAsia" w:ascii="宋体" w:hAnsi="宋体" w:eastAsia="宋体" w:cs="宋体"/>
          <w:sz w:val="24"/>
          <w:szCs w:val="24"/>
        </w:rPr>
        <w:t xml:space="preserve"> </w:t>
      </w:r>
      <w:r>
        <w:rPr>
          <w:rFonts w:hint="eastAsia" w:ascii="宋体" w:hAnsi="宋体" w:eastAsia="宋体" w:cs="宋体"/>
          <w:sz w:val="24"/>
          <w:szCs w:val="24"/>
        </w:rPr>
        <w:t xml:space="preserve">CW</w:t>
      </w:r>
      <w:r>
        <w:rPr>
          <w:rFonts w:hint="eastAsia" w:ascii="宋体" w:hAnsi="宋体" w:eastAsia="宋体" w:cs="宋体"/>
          <w:sz w:val="24"/>
          <w:szCs w:val="24"/>
        </w:rPr>
        <w:t xml:space="preserve">、</w:t>
      </w:r>
      <w:r>
        <w:rPr>
          <w:rFonts w:hint="eastAsia" w:ascii="宋体" w:hAnsi="宋体" w:eastAsia="宋体" w:cs="宋体"/>
          <w:sz w:val="24"/>
          <w:szCs w:val="24"/>
        </w:rPr>
        <w:t xml:space="preserve">AM</w:t>
      </w:r>
      <w:r>
        <w:rPr>
          <w:rFonts w:hint="eastAsia" w:ascii="宋体" w:hAnsi="宋体" w:eastAsia="宋体" w:cs="宋体"/>
          <w:sz w:val="24"/>
          <w:szCs w:val="24"/>
        </w:rPr>
        <w:t xml:space="preserve">、</w:t>
      </w:r>
      <w:r>
        <w:rPr>
          <w:rFonts w:hint="eastAsia" w:ascii="宋体" w:hAnsi="宋体" w:eastAsia="宋体" w:cs="宋体"/>
          <w:sz w:val="24"/>
          <w:szCs w:val="24"/>
        </w:rPr>
        <w:t xml:space="preserve">FM</w:t>
      </w:r>
      <w:r>
        <w:rPr>
          <w:rFonts w:hint="eastAsia" w:ascii="宋体" w:hAnsi="宋体" w:eastAsia="宋体" w:cs="宋体"/>
          <w:sz w:val="24"/>
          <w:szCs w:val="24"/>
        </w:rPr>
        <w:t xml:space="preserve">、</w:t>
      </w:r>
      <w:r>
        <w:rPr>
          <w:rFonts w:hint="eastAsia" w:ascii="宋体" w:hAnsi="宋体" w:eastAsia="宋体" w:cs="宋体"/>
          <w:sz w:val="24"/>
          <w:szCs w:val="24"/>
        </w:rPr>
        <w:t xml:space="preserve">USB</w:t>
      </w:r>
      <w:r>
        <w:rPr>
          <w:rFonts w:hint="eastAsia" w:ascii="宋体" w:hAnsi="宋体" w:eastAsia="宋体" w:cs="宋体"/>
          <w:sz w:val="24"/>
          <w:szCs w:val="24"/>
        </w:rPr>
        <w:t xml:space="preserve">、</w:t>
      </w:r>
      <w:r>
        <w:rPr>
          <w:rFonts w:hint="eastAsia" w:ascii="宋体" w:hAnsi="宋体" w:eastAsia="宋体" w:cs="宋体"/>
          <w:sz w:val="24"/>
          <w:szCs w:val="24"/>
        </w:rPr>
        <w:t xml:space="preserve">LSB</w:t>
      </w:r>
      <w:r>
        <w:rPr>
          <w:rFonts w:hint="eastAsia" w:ascii="宋体" w:hAnsi="宋体" w:eastAsia="宋体" w:cs="宋体"/>
          <w:sz w:val="24"/>
          <w:szCs w:val="24"/>
        </w:rPr>
        <w:t xml:space="preserve">、</w:t>
      </w:r>
      <w:r>
        <w:rPr>
          <w:rFonts w:hint="eastAsia" w:ascii="宋体" w:hAnsi="宋体" w:eastAsia="宋体" w:cs="宋体"/>
          <w:sz w:val="24"/>
          <w:szCs w:val="24"/>
        </w:rPr>
        <w:t xml:space="preserve">DSB</w:t>
      </w:r>
      <w:r>
        <w:rPr>
          <w:rFonts w:hint="eastAsia" w:ascii="宋体" w:hAnsi="宋体" w:eastAsia="宋体" w:cs="宋体"/>
          <w:sz w:val="24"/>
          <w:szCs w:val="24"/>
        </w:rPr>
        <w:t xml:space="preserve">、</w:t>
      </w:r>
      <w:r>
        <w:rPr>
          <w:rFonts w:hint="eastAsia" w:ascii="宋体" w:hAnsi="宋体" w:eastAsia="宋体" w:cs="宋体"/>
          <w:sz w:val="24"/>
          <w:szCs w:val="24"/>
        </w:rPr>
        <w:t xml:space="preserve">VSB</w:t>
      </w:r>
      <w:r>
        <w:rPr>
          <w:rFonts w:hint="eastAsia" w:ascii="宋体" w:hAnsi="宋体" w:eastAsia="宋体" w:cs="宋体"/>
          <w:sz w:val="24"/>
          <w:szCs w:val="24"/>
        </w:rPr>
        <w:t xml:space="preserve">、</w:t>
      </w:r>
      <w:r>
        <w:rPr>
          <w:rFonts w:hint="eastAsia" w:ascii="宋体" w:hAnsi="宋体" w:eastAsia="宋体" w:cs="宋体"/>
          <w:sz w:val="24"/>
          <w:szCs w:val="24"/>
        </w:rPr>
        <w:t xml:space="preserve">ISB</w:t>
      </w:r>
      <w:r>
        <w:rPr>
          <w:rFonts w:hint="eastAsia" w:ascii="宋体" w:hAnsi="宋体" w:eastAsia="宋体" w:cs="宋体"/>
          <w:sz w:val="24"/>
          <w:szCs w:val="24"/>
        </w:rPr>
        <w:t xml:space="preserve">、</w:t>
      </w:r>
      <w:r>
        <w:rPr>
          <w:rFonts w:hint="eastAsia" w:ascii="宋体" w:hAnsi="宋体" w:eastAsia="宋体" w:cs="宋体"/>
          <w:sz w:val="24"/>
          <w:szCs w:val="24"/>
        </w:rPr>
        <w:t xml:space="preserve">IQ</w:t>
      </w:r>
      <w:r>
        <w:rPr>
          <w:rFonts w:hint="eastAsia" w:ascii="宋体" w:hAnsi="宋体" w:eastAsia="宋体" w:cs="宋体"/>
          <w:sz w:val="24"/>
          <w:szCs w:val="24"/>
        </w:rPr>
        <w:t xml:space="preserve">、</w:t>
      </w:r>
      <w:r>
        <w:rPr>
          <w:rFonts w:hint="eastAsia" w:ascii="宋体" w:hAnsi="宋体" w:eastAsia="宋体" w:cs="宋体"/>
          <w:sz w:val="24"/>
          <w:szCs w:val="24"/>
        </w:rPr>
        <w:t xml:space="preserve">PULSE</w:t>
      </w:r>
      <w:r>
        <w:rPr>
          <w:rFonts w:hint="eastAsia" w:ascii="宋体" w:hAnsi="宋体" w:eastAsia="宋体" w:cs="宋体"/>
          <w:sz w:val="24"/>
          <w:szCs w:val="24"/>
        </w:rPr>
        <w:t xml:space="preserve">、</w:t>
      </w:r>
      <w:r>
        <w:rPr>
          <w:rFonts w:hint="eastAsia" w:ascii="宋体" w:hAnsi="宋体" w:eastAsia="宋体" w:cs="宋体"/>
          <w:sz w:val="24"/>
          <w:szCs w:val="24"/>
        </w:rPr>
        <w:t xml:space="preserve">PM</w:t>
      </w:r>
      <w:r>
        <w:rPr>
          <w:rFonts w:hint="eastAsia" w:ascii="宋体" w:hAnsi="宋体" w:eastAsia="宋体" w:cs="宋体"/>
          <w:sz w:val="24"/>
          <w:szCs w:val="24"/>
        </w:rPr>
        <w:t xml:space="preserve">、数字信号：</w:t>
      </w:r>
      <w:r>
        <w:rPr>
          <w:rFonts w:hint="eastAsia" w:ascii="宋体" w:hAnsi="宋体" w:eastAsia="宋体" w:cs="宋体"/>
          <w:sz w:val="24"/>
          <w:szCs w:val="24"/>
        </w:rPr>
        <w:t xml:space="preserve">2FSK</w:t>
      </w:r>
      <w:r>
        <w:rPr>
          <w:rFonts w:hint="eastAsia" w:ascii="宋体" w:hAnsi="宋体" w:eastAsia="宋体" w:cs="宋体"/>
          <w:sz w:val="24"/>
          <w:szCs w:val="24"/>
        </w:rPr>
        <w:t xml:space="preserve">、</w:t>
      </w:r>
      <w:r>
        <w:rPr>
          <w:rFonts w:hint="eastAsia" w:ascii="宋体" w:hAnsi="宋体" w:eastAsia="宋体" w:cs="宋体"/>
          <w:sz w:val="24"/>
          <w:szCs w:val="24"/>
        </w:rPr>
        <w:t xml:space="preserve">4FSK</w:t>
      </w:r>
      <w:r>
        <w:rPr>
          <w:rFonts w:hint="eastAsia" w:ascii="宋体" w:hAnsi="宋体" w:eastAsia="宋体" w:cs="宋体"/>
          <w:sz w:val="24"/>
          <w:szCs w:val="24"/>
        </w:rPr>
        <w:t xml:space="preserve">、</w:t>
      </w:r>
      <w:r>
        <w:rPr>
          <w:rFonts w:hint="eastAsia" w:ascii="宋体" w:hAnsi="宋体" w:eastAsia="宋体" w:cs="宋体"/>
          <w:sz w:val="24"/>
          <w:szCs w:val="24"/>
        </w:rPr>
        <w:t xml:space="preserve">8FSK</w:t>
      </w:r>
      <w:r>
        <w:rPr>
          <w:rFonts w:hint="eastAsia" w:ascii="宋体" w:hAnsi="宋体" w:eastAsia="宋体" w:cs="宋体"/>
          <w:sz w:val="24"/>
          <w:szCs w:val="24"/>
        </w:rPr>
        <w:t xml:space="preserve">、</w:t>
      </w:r>
      <w:r>
        <w:rPr>
          <w:rFonts w:hint="eastAsia" w:ascii="宋体" w:hAnsi="宋体" w:eastAsia="宋体" w:cs="宋体"/>
          <w:sz w:val="24"/>
          <w:szCs w:val="24"/>
        </w:rPr>
        <w:t xml:space="preserve">MSK</w:t>
      </w:r>
      <w:r>
        <w:rPr>
          <w:rFonts w:hint="eastAsia" w:ascii="宋体" w:hAnsi="宋体" w:eastAsia="宋体" w:cs="宋体"/>
          <w:sz w:val="24"/>
          <w:szCs w:val="24"/>
        </w:rPr>
        <w:t xml:space="preserve">、</w:t>
      </w:r>
      <w:r>
        <w:rPr>
          <w:rFonts w:hint="eastAsia" w:ascii="宋体" w:hAnsi="宋体" w:eastAsia="宋体" w:cs="宋体"/>
          <w:sz w:val="24"/>
          <w:szCs w:val="24"/>
        </w:rPr>
        <w:t xml:space="preserve">BPSK</w:t>
      </w:r>
      <w:r>
        <w:rPr>
          <w:rFonts w:hint="eastAsia" w:ascii="宋体" w:hAnsi="宋体" w:eastAsia="宋体" w:cs="宋体"/>
          <w:sz w:val="24"/>
          <w:szCs w:val="24"/>
        </w:rPr>
        <w:t xml:space="preserve">、</w:t>
      </w:r>
      <w:r>
        <w:rPr>
          <w:rFonts w:hint="eastAsia" w:ascii="宋体" w:hAnsi="宋体" w:eastAsia="宋体" w:cs="宋体"/>
          <w:sz w:val="24"/>
          <w:szCs w:val="24"/>
        </w:rPr>
        <w:t xml:space="preserve">QPSK</w:t>
      </w:r>
      <w:r>
        <w:rPr>
          <w:rFonts w:hint="eastAsia" w:ascii="宋体" w:hAnsi="宋体" w:eastAsia="宋体" w:cs="宋体"/>
          <w:sz w:val="24"/>
          <w:szCs w:val="24"/>
        </w:rPr>
        <w:t xml:space="preserve">、</w:t>
      </w:r>
      <w:r>
        <w:rPr>
          <w:rFonts w:hint="eastAsia" w:ascii="宋体" w:hAnsi="宋体" w:eastAsia="宋体" w:cs="宋体"/>
          <w:sz w:val="24"/>
          <w:szCs w:val="24"/>
        </w:rPr>
        <w:t xml:space="preserve">8PSK</w:t>
      </w:r>
      <w:r>
        <w:rPr>
          <w:rFonts w:hint="eastAsia" w:ascii="宋体" w:hAnsi="宋体" w:eastAsia="宋体" w:cs="宋体"/>
          <w:sz w:val="24"/>
          <w:szCs w:val="24"/>
        </w:rPr>
        <w:t xml:space="preserve">、</w:t>
      </w:r>
      <w:r>
        <w:rPr>
          <w:rFonts w:hint="eastAsia" w:ascii="宋体" w:hAnsi="宋体" w:eastAsia="宋体" w:cs="宋体"/>
          <w:sz w:val="24"/>
          <w:szCs w:val="24"/>
        </w:rPr>
        <w:t xml:space="preserve">16PSK</w:t>
      </w:r>
      <w:r>
        <w:rPr>
          <w:rFonts w:hint="eastAsia" w:ascii="宋体" w:hAnsi="宋体" w:eastAsia="宋体" w:cs="宋体"/>
          <w:sz w:val="24"/>
          <w:szCs w:val="24"/>
        </w:rPr>
        <w:t xml:space="preserve">、</w:t>
      </w:r>
      <w:r>
        <w:rPr>
          <w:rFonts w:hint="eastAsia" w:ascii="宋体" w:hAnsi="宋体" w:eastAsia="宋体" w:cs="宋体"/>
          <w:sz w:val="24"/>
          <w:szCs w:val="24"/>
        </w:rPr>
        <w:t xml:space="preserve">16APSK</w:t>
      </w:r>
      <w:r>
        <w:rPr>
          <w:rFonts w:hint="eastAsia" w:ascii="宋体" w:hAnsi="宋体" w:eastAsia="宋体" w:cs="宋体"/>
          <w:sz w:val="24"/>
          <w:szCs w:val="24"/>
        </w:rPr>
        <w:t xml:space="preserve">、π</w:t>
      </w:r>
      <w:r>
        <w:rPr>
          <w:rFonts w:hint="eastAsia" w:ascii="宋体" w:hAnsi="宋体" w:eastAsia="宋体" w:cs="宋体"/>
          <w:sz w:val="24"/>
          <w:szCs w:val="24"/>
        </w:rPr>
        <w:t xml:space="preserve">/4 QPSK</w:t>
      </w:r>
      <w:r>
        <w:rPr>
          <w:rFonts w:hint="eastAsia" w:ascii="宋体" w:hAnsi="宋体" w:eastAsia="宋体" w:cs="宋体"/>
          <w:sz w:val="24"/>
          <w:szCs w:val="24"/>
        </w:rPr>
        <w:t xml:space="preserve">、π</w:t>
      </w:r>
      <w:r>
        <w:rPr>
          <w:rFonts w:hint="eastAsia" w:ascii="宋体" w:hAnsi="宋体" w:eastAsia="宋体" w:cs="宋体"/>
          <w:sz w:val="24"/>
          <w:szCs w:val="24"/>
        </w:rPr>
        <w:t xml:space="preserve">/4 DQPSK</w:t>
      </w:r>
      <w:r>
        <w:rPr>
          <w:rFonts w:hint="eastAsia" w:ascii="宋体" w:hAnsi="宋体" w:eastAsia="宋体" w:cs="宋体"/>
          <w:sz w:val="24"/>
          <w:szCs w:val="24"/>
        </w:rPr>
        <w:t xml:space="preserve">、</w:t>
      </w:r>
      <w:r>
        <w:rPr>
          <w:rFonts w:hint="eastAsia" w:ascii="宋体" w:hAnsi="宋体" w:eastAsia="宋体" w:cs="宋体"/>
          <w:sz w:val="24"/>
          <w:szCs w:val="24"/>
        </w:rPr>
        <w:t xml:space="preserve">DQPSK</w:t>
      </w:r>
      <w:r>
        <w:rPr>
          <w:rFonts w:hint="eastAsia" w:ascii="宋体" w:hAnsi="宋体" w:eastAsia="宋体" w:cs="宋体"/>
          <w:sz w:val="24"/>
          <w:szCs w:val="24"/>
        </w:rPr>
        <w:t xml:space="preserve">、</w:t>
      </w:r>
      <w:r>
        <w:rPr>
          <w:rFonts w:hint="eastAsia" w:ascii="宋体" w:hAnsi="宋体" w:eastAsia="宋体" w:cs="宋体"/>
          <w:sz w:val="24"/>
          <w:szCs w:val="24"/>
        </w:rPr>
        <w:t xml:space="preserve">D8PSK</w:t>
      </w:r>
      <w:r>
        <w:rPr>
          <w:rFonts w:hint="eastAsia" w:ascii="宋体" w:hAnsi="宋体" w:eastAsia="宋体" w:cs="宋体"/>
          <w:sz w:val="24"/>
          <w:szCs w:val="24"/>
        </w:rPr>
        <w:t xml:space="preserve">、</w:t>
      </w:r>
      <w:r>
        <w:rPr>
          <w:rFonts w:hint="eastAsia" w:ascii="宋体" w:hAnsi="宋体" w:eastAsia="宋体" w:cs="宋体"/>
          <w:sz w:val="24"/>
          <w:szCs w:val="24"/>
        </w:rPr>
        <w:t xml:space="preserve">2ASK</w:t>
      </w:r>
      <w:r>
        <w:rPr>
          <w:rFonts w:hint="eastAsia" w:ascii="宋体" w:hAnsi="宋体" w:eastAsia="宋体" w:cs="宋体"/>
          <w:sz w:val="24"/>
          <w:szCs w:val="24"/>
        </w:rPr>
        <w:t xml:space="preserve">、</w:t>
      </w:r>
      <w:r>
        <w:rPr>
          <w:rFonts w:hint="eastAsia" w:ascii="宋体" w:hAnsi="宋体" w:eastAsia="宋体" w:cs="宋体"/>
          <w:sz w:val="24"/>
          <w:szCs w:val="24"/>
        </w:rPr>
        <w:t xml:space="preserve">8QAM</w:t>
      </w:r>
      <w:r>
        <w:rPr>
          <w:rFonts w:hint="eastAsia" w:ascii="宋体" w:hAnsi="宋体" w:eastAsia="宋体" w:cs="宋体"/>
          <w:sz w:val="24"/>
          <w:szCs w:val="24"/>
        </w:rPr>
        <w:t xml:space="preserve">、</w:t>
      </w:r>
      <w:r>
        <w:rPr>
          <w:rFonts w:hint="eastAsia" w:ascii="宋体" w:hAnsi="宋体" w:eastAsia="宋体" w:cs="宋体"/>
          <w:sz w:val="24"/>
          <w:szCs w:val="24"/>
        </w:rPr>
        <w:t xml:space="preserve">16QAM</w:t>
      </w:r>
      <w:r>
        <w:rPr>
          <w:rFonts w:hint="eastAsia" w:ascii="宋体" w:hAnsi="宋体" w:eastAsia="宋体" w:cs="宋体"/>
          <w:sz w:val="24"/>
          <w:szCs w:val="24"/>
        </w:rPr>
        <w:t xml:space="preserve">、</w:t>
      </w:r>
      <w:r>
        <w:rPr>
          <w:rFonts w:hint="eastAsia" w:ascii="宋体" w:hAnsi="宋体" w:eastAsia="宋体" w:cs="宋体"/>
          <w:sz w:val="24"/>
          <w:szCs w:val="24"/>
        </w:rPr>
        <w:t xml:space="preserve">32QAM</w:t>
      </w:r>
      <w:r>
        <w:rPr>
          <w:rFonts w:hint="eastAsia" w:ascii="宋体" w:hAnsi="宋体" w:eastAsia="宋体" w:cs="宋体"/>
          <w:sz w:val="24"/>
          <w:szCs w:val="24"/>
        </w:rPr>
        <w:t xml:space="preserve">、</w:t>
      </w:r>
      <w:r>
        <w:rPr>
          <w:rFonts w:hint="eastAsia" w:ascii="宋体" w:hAnsi="宋体" w:eastAsia="宋体" w:cs="宋体"/>
          <w:sz w:val="24"/>
          <w:szCs w:val="24"/>
        </w:rPr>
        <w:t xml:space="preserve">64QAM</w:t>
      </w:r>
      <w:r>
        <w:rPr>
          <w:rFonts w:hint="eastAsia" w:ascii="宋体" w:hAnsi="宋体" w:eastAsia="宋体" w:cs="宋体"/>
          <w:sz w:val="24"/>
          <w:szCs w:val="24"/>
        </w:rPr>
        <w:t xml:space="preserve">、</w:t>
      </w:r>
      <w:r>
        <w:rPr>
          <w:rFonts w:hint="eastAsia" w:ascii="宋体" w:hAnsi="宋体" w:eastAsia="宋体" w:cs="宋体"/>
          <w:sz w:val="24"/>
          <w:szCs w:val="24"/>
        </w:rPr>
        <w:t xml:space="preserve">128QAM</w:t>
      </w:r>
      <w:r>
        <w:rPr>
          <w:rFonts w:hint="eastAsia" w:ascii="宋体" w:hAnsi="宋体" w:eastAsia="宋体" w:cs="宋体"/>
          <w:sz w:val="24"/>
          <w:szCs w:val="24"/>
        </w:rPr>
        <w:t xml:space="preserve">、</w:t>
      </w:r>
      <w:r>
        <w:rPr>
          <w:rFonts w:hint="eastAsia" w:ascii="宋体" w:hAnsi="宋体" w:eastAsia="宋体" w:cs="宋体"/>
          <w:sz w:val="24"/>
          <w:szCs w:val="24"/>
        </w:rPr>
        <w:t xml:space="preserve">256QAM</w:t>
      </w:r>
      <w:r>
        <w:rPr>
          <w:rFonts w:hint="eastAsia" w:ascii="宋体" w:hAnsi="宋体" w:eastAsia="宋体" w:cs="宋体"/>
          <w:sz w:val="24"/>
          <w:szCs w:val="24"/>
        </w:rPr>
        <w:t xml:space="preserve">、</w:t>
      </w:r>
      <w:r>
        <w:rPr>
          <w:rFonts w:hint="eastAsia" w:ascii="宋体" w:hAnsi="宋体" w:eastAsia="宋体" w:cs="宋体"/>
          <w:sz w:val="24"/>
          <w:szCs w:val="24"/>
        </w:rPr>
        <w:t xml:space="preserve">OQPSK</w:t>
      </w:r>
      <w:r>
        <w:rPr>
          <w:rFonts w:hint="eastAsia" w:ascii="宋体" w:hAnsi="宋体" w:eastAsia="宋体" w:cs="宋体"/>
          <w:sz w:val="24"/>
          <w:szCs w:val="24"/>
        </w:rPr>
        <w:t xml:space="preserve">、π</w:t>
      </w:r>
      <w:r>
        <w:rPr>
          <w:rFonts w:hint="eastAsia" w:ascii="宋体" w:hAnsi="宋体" w:eastAsia="宋体" w:cs="宋体"/>
          <w:sz w:val="24"/>
          <w:szCs w:val="24"/>
        </w:rPr>
        <w:t xml:space="preserve">/2 BPSK</w:t>
      </w:r>
      <w:r>
        <w:rPr>
          <w:rFonts w:hint="eastAsia" w:ascii="宋体" w:hAnsi="宋体" w:eastAsia="宋体" w:cs="宋体"/>
          <w:sz w:val="24"/>
          <w:szCs w:val="24"/>
        </w:rPr>
        <w:t xml:space="preserve">等信号。</w:t>
      </w:r>
      <w:r/>
    </w:p>
    <w:p>
      <w:pPr>
        <w:pStyle w:val="916"/>
        <w:ind w:firstLine="480"/>
        <w:rPr>
          <w:rFonts w:ascii="宋体" w:hAnsi="宋体" w:eastAsia="宋体" w:cs="宋体"/>
          <w:b/>
          <w:bCs/>
          <w:sz w:val="24"/>
        </w:rPr>
      </w:pPr>
      <w:r>
        <w:rPr>
          <w:rFonts w:hint="eastAsia" w:ascii="宋体" w:hAnsi="宋体" w:eastAsia="宋体" w:cs="宋体"/>
          <w:sz w:val="24"/>
          <w:szCs w:val="24"/>
        </w:rPr>
        <w:t xml:space="preserve">信号解码能力不少于：数字对讲信号（</w:t>
      </w:r>
      <w:r>
        <w:rPr>
          <w:rFonts w:hint="eastAsia" w:ascii="宋体" w:hAnsi="宋体" w:eastAsia="宋体" w:cs="宋体"/>
          <w:sz w:val="24"/>
          <w:szCs w:val="24"/>
        </w:rPr>
        <w:t xml:space="preserve">DMR</w:t>
      </w:r>
      <w:r>
        <w:rPr>
          <w:rFonts w:hint="eastAsia" w:ascii="宋体" w:hAnsi="宋体" w:eastAsia="宋体" w:cs="宋体"/>
          <w:sz w:val="24"/>
          <w:szCs w:val="24"/>
        </w:rPr>
        <w:t xml:space="preserve">、</w:t>
      </w:r>
      <w:r>
        <w:rPr>
          <w:rFonts w:hint="eastAsia" w:ascii="宋体" w:hAnsi="宋体" w:eastAsia="宋体" w:cs="宋体"/>
          <w:sz w:val="24"/>
          <w:szCs w:val="24"/>
        </w:rPr>
        <w:t xml:space="preserve">dPMR</w:t>
      </w:r>
      <w:r>
        <w:rPr>
          <w:rFonts w:hint="eastAsia" w:ascii="宋体" w:hAnsi="宋体" w:eastAsia="宋体" w:cs="宋体"/>
          <w:sz w:val="24"/>
          <w:szCs w:val="24"/>
        </w:rPr>
        <w:t xml:space="preserve">、</w:t>
      </w:r>
      <w:r>
        <w:rPr>
          <w:rFonts w:hint="eastAsia" w:ascii="宋体" w:hAnsi="宋体" w:eastAsia="宋体" w:cs="宋体"/>
          <w:sz w:val="24"/>
          <w:szCs w:val="24"/>
        </w:rPr>
        <w:t xml:space="preserve">NXDN</w:t>
      </w:r>
      <w:r>
        <w:rPr>
          <w:rFonts w:hint="eastAsia" w:ascii="宋体" w:hAnsi="宋体" w:eastAsia="宋体" w:cs="宋体"/>
          <w:sz w:val="24"/>
          <w:szCs w:val="24"/>
        </w:rPr>
        <w:t xml:space="preserve">、</w:t>
      </w:r>
      <w:r>
        <w:rPr>
          <w:rFonts w:hint="eastAsia" w:ascii="宋体" w:hAnsi="宋体" w:eastAsia="宋体" w:cs="宋体"/>
          <w:sz w:val="24"/>
          <w:szCs w:val="24"/>
        </w:rPr>
        <w:t xml:space="preserve">YSF-C4FM</w:t>
      </w:r>
      <w:r>
        <w:rPr>
          <w:rFonts w:hint="eastAsia" w:ascii="宋体" w:hAnsi="宋体" w:eastAsia="宋体" w:cs="宋体"/>
          <w:sz w:val="24"/>
          <w:szCs w:val="24"/>
        </w:rPr>
        <w:t xml:space="preserve">、</w:t>
      </w:r>
      <w:r>
        <w:rPr>
          <w:rFonts w:hint="eastAsia" w:ascii="宋体" w:hAnsi="宋体" w:eastAsia="宋体" w:cs="宋体"/>
          <w:sz w:val="24"/>
          <w:szCs w:val="24"/>
        </w:rPr>
        <w:t xml:space="preserve">PDT</w:t>
      </w:r>
      <w:r>
        <w:rPr>
          <w:rFonts w:hint="eastAsia" w:ascii="宋体" w:hAnsi="宋体" w:eastAsia="宋体" w:cs="宋体"/>
          <w:sz w:val="24"/>
          <w:szCs w:val="24"/>
        </w:rPr>
        <w:t xml:space="preserve">、</w:t>
      </w:r>
      <w:r>
        <w:rPr>
          <w:rFonts w:hint="eastAsia" w:ascii="宋体" w:hAnsi="宋体" w:eastAsia="宋体" w:cs="宋体"/>
          <w:sz w:val="24"/>
          <w:szCs w:val="24"/>
        </w:rPr>
        <w:t xml:space="preserve">P25_1</w:t>
      </w:r>
      <w:r>
        <w:rPr>
          <w:rFonts w:hint="eastAsia" w:ascii="宋体" w:hAnsi="宋体" w:eastAsia="宋体" w:cs="宋体"/>
          <w:sz w:val="24"/>
          <w:szCs w:val="24"/>
        </w:rPr>
        <w:t xml:space="preserve">、</w:t>
      </w:r>
      <w:r>
        <w:rPr>
          <w:rFonts w:hint="eastAsia" w:ascii="宋体" w:hAnsi="宋体" w:eastAsia="宋体" w:cs="宋体"/>
          <w:sz w:val="24"/>
          <w:szCs w:val="24"/>
        </w:rPr>
        <w:t xml:space="preserve">DSTAR</w:t>
      </w:r>
      <w:r>
        <w:rPr>
          <w:rFonts w:hint="eastAsia" w:ascii="宋体" w:hAnsi="宋体" w:eastAsia="宋体" w:cs="宋体"/>
          <w:sz w:val="24"/>
          <w:szCs w:val="24"/>
        </w:rPr>
        <w:t xml:space="preserve">、</w:t>
      </w:r>
      <w:r>
        <w:rPr>
          <w:rFonts w:hint="eastAsia" w:ascii="宋体" w:hAnsi="宋体" w:eastAsia="宋体" w:cs="宋体"/>
          <w:sz w:val="24"/>
          <w:szCs w:val="24"/>
        </w:rPr>
        <w:t xml:space="preserve">PDT</w:t>
      </w:r>
      <w:r>
        <w:rPr>
          <w:rFonts w:hint="eastAsia" w:ascii="宋体" w:hAnsi="宋体" w:eastAsia="宋体" w:cs="宋体"/>
          <w:sz w:val="24"/>
          <w:szCs w:val="24"/>
        </w:rPr>
        <w:t xml:space="preserve">、</w:t>
      </w:r>
      <w:r>
        <w:rPr>
          <w:rFonts w:hint="eastAsia" w:ascii="宋体" w:hAnsi="宋体" w:eastAsia="宋体" w:cs="宋体"/>
          <w:sz w:val="24"/>
          <w:szCs w:val="24"/>
        </w:rPr>
        <w:t xml:space="preserve">TETRA</w:t>
      </w:r>
      <w:r>
        <w:rPr>
          <w:rFonts w:hint="eastAsia" w:ascii="宋体" w:hAnsi="宋体" w:eastAsia="宋体" w:cs="宋体"/>
          <w:sz w:val="24"/>
          <w:szCs w:val="24"/>
        </w:rPr>
        <w:t xml:space="preserve">）、亚音频（</w:t>
      </w:r>
      <w:r>
        <w:rPr>
          <w:rFonts w:hint="eastAsia" w:ascii="宋体" w:hAnsi="宋体" w:eastAsia="宋体" w:cs="宋体"/>
          <w:sz w:val="24"/>
          <w:szCs w:val="24"/>
        </w:rPr>
        <w:t xml:space="preserve">CTCSS</w:t>
      </w:r>
      <w:r>
        <w:rPr>
          <w:rFonts w:hint="eastAsia" w:ascii="宋体" w:hAnsi="宋体" w:eastAsia="宋体" w:cs="宋体"/>
          <w:sz w:val="24"/>
          <w:szCs w:val="24"/>
        </w:rPr>
        <w:t xml:space="preserve">、</w:t>
      </w:r>
      <w:r>
        <w:rPr>
          <w:rFonts w:hint="eastAsia" w:ascii="宋体" w:hAnsi="宋体" w:eastAsia="宋体" w:cs="宋体"/>
          <w:sz w:val="24"/>
          <w:szCs w:val="24"/>
        </w:rPr>
        <w:t xml:space="preserve">DCS</w:t>
      </w:r>
      <w:r>
        <w:rPr>
          <w:rFonts w:hint="eastAsia" w:ascii="宋体" w:hAnsi="宋体" w:eastAsia="宋体" w:cs="宋体"/>
          <w:sz w:val="24"/>
          <w:szCs w:val="24"/>
        </w:rPr>
        <w:t xml:space="preserve">）、</w:t>
      </w:r>
      <w:r>
        <w:rPr>
          <w:rFonts w:hint="eastAsia" w:ascii="宋体" w:hAnsi="宋体" w:eastAsia="宋体" w:cs="宋体"/>
          <w:sz w:val="24"/>
          <w:szCs w:val="24"/>
        </w:rPr>
        <w:t xml:space="preserve">DTMF</w:t>
      </w:r>
      <w:r>
        <w:rPr>
          <w:rFonts w:hint="eastAsia" w:ascii="宋体" w:hAnsi="宋体" w:eastAsia="宋体" w:cs="宋体"/>
          <w:sz w:val="24"/>
          <w:szCs w:val="24"/>
        </w:rPr>
        <w:t xml:space="preserve">、传呼（</w:t>
      </w:r>
      <w:r>
        <w:rPr>
          <w:rFonts w:hint="eastAsia" w:ascii="宋体" w:hAnsi="宋体" w:eastAsia="宋体" w:cs="宋体"/>
          <w:sz w:val="24"/>
          <w:szCs w:val="24"/>
        </w:rPr>
        <w:t xml:space="preserve">POCSAG</w:t>
      </w:r>
      <w:r>
        <w:rPr>
          <w:rFonts w:hint="eastAsia" w:ascii="宋体" w:hAnsi="宋体" w:eastAsia="宋体" w:cs="宋体"/>
          <w:sz w:val="24"/>
          <w:szCs w:val="24"/>
        </w:rPr>
        <w:t xml:space="preserve">、</w:t>
      </w:r>
      <w:r>
        <w:rPr>
          <w:rFonts w:hint="eastAsia" w:ascii="宋体" w:hAnsi="宋体" w:eastAsia="宋体" w:cs="宋体"/>
          <w:sz w:val="24"/>
          <w:szCs w:val="24"/>
        </w:rPr>
        <w:t xml:space="preserve">FLEX</w:t>
      </w:r>
      <w:r>
        <w:rPr>
          <w:rFonts w:hint="eastAsia" w:ascii="宋体" w:hAnsi="宋体" w:eastAsia="宋体" w:cs="宋体"/>
          <w:sz w:val="24"/>
          <w:szCs w:val="24"/>
        </w:rPr>
        <w:t xml:space="preserve">）、</w:t>
      </w:r>
      <w:r>
        <w:rPr>
          <w:rFonts w:hint="eastAsia" w:ascii="宋体" w:hAnsi="宋体" w:eastAsia="宋体" w:cs="宋体"/>
          <w:sz w:val="24"/>
          <w:szCs w:val="24"/>
        </w:rPr>
        <w:t xml:space="preserve">ADS-B</w:t>
      </w:r>
      <w:r>
        <w:rPr>
          <w:rFonts w:hint="eastAsia" w:ascii="宋体" w:hAnsi="宋体" w:eastAsia="宋体" w:cs="宋体"/>
          <w:sz w:val="24"/>
          <w:szCs w:val="24"/>
        </w:rPr>
        <w:t xml:space="preserve">、</w:t>
      </w:r>
      <w:r>
        <w:rPr>
          <w:rFonts w:hint="eastAsia" w:ascii="宋体" w:hAnsi="宋体" w:eastAsia="宋体" w:cs="宋体"/>
          <w:sz w:val="24"/>
          <w:szCs w:val="24"/>
        </w:rPr>
        <w:t xml:space="preserve">AIS</w:t>
      </w:r>
      <w:r>
        <w:rPr>
          <w:rFonts w:hint="eastAsia" w:ascii="宋体" w:hAnsi="宋体" w:eastAsia="宋体" w:cs="宋体"/>
          <w:sz w:val="24"/>
          <w:szCs w:val="24"/>
        </w:rPr>
        <w:t xml:space="preserve">、</w:t>
      </w:r>
      <w:r>
        <w:rPr>
          <w:rFonts w:hint="eastAsia" w:ascii="宋体" w:hAnsi="宋体" w:eastAsia="宋体" w:cs="宋体"/>
          <w:sz w:val="24"/>
          <w:szCs w:val="24"/>
        </w:rPr>
        <w:t xml:space="preserve">LORA</w:t>
      </w:r>
      <w:r>
        <w:rPr>
          <w:rFonts w:hint="eastAsia" w:ascii="宋体" w:hAnsi="宋体" w:eastAsia="宋体" w:cs="宋体"/>
          <w:sz w:val="24"/>
          <w:szCs w:val="24"/>
        </w:rPr>
        <w:t xml:space="preserve">等信号。</w:t>
      </w:r>
      <w:r/>
    </w:p>
    <w:p>
      <w:pPr>
        <w:pStyle w:val="668"/>
        <w:spacing w:before="0" w:after="0" w:line="360" w:lineRule="auto"/>
        <w:rPr>
          <w:rFonts w:ascii="宋体" w:hAnsi="宋体" w:cs="宋体"/>
          <w:sz w:val="24"/>
          <w:szCs w:val="24"/>
        </w:rPr>
      </w:pPr>
      <w:r/>
      <w:bookmarkStart w:id="66" w:name="_Toc226723205"/>
      <w:r>
        <w:rPr>
          <w:rFonts w:hint="eastAsia" w:ascii="宋体" w:hAnsi="宋体" w:cs="宋体"/>
          <w:sz w:val="24"/>
          <w:szCs w:val="24"/>
        </w:rPr>
        <w:t xml:space="preserve">7</w:t>
      </w:r>
      <w:r>
        <w:rPr>
          <w:rFonts w:hint="eastAsia" w:ascii="宋体" w:hAnsi="宋体" w:cs="宋体"/>
          <w:sz w:val="24"/>
          <w:szCs w:val="24"/>
        </w:rPr>
        <w:t xml:space="preserve">、移动监测应用功能</w:t>
      </w:r>
      <w:bookmarkEnd w:id="66"/>
      <w:r/>
      <w:r/>
    </w:p>
    <w:p>
      <w:pPr>
        <w:ind w:right="-52"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）路测采集</w:t>
      </w:r>
      <w:r/>
    </w:p>
    <w:p>
      <w:pPr>
        <w:ind w:firstLine="480"/>
        <w:spacing w:line="360" w:lineRule="auto"/>
        <w:rPr>
          <w:rFonts w:ascii="宋体" w:hAnsi="宋体" w:cs="宋体"/>
          <w:sz w:val="24"/>
          <w:highlight w:val="yellow"/>
        </w:rPr>
      </w:pPr>
      <w:r>
        <w:rPr>
          <w:rFonts w:hint="eastAsia" w:ascii="宋体" w:hAnsi="宋体" w:cs="宋体"/>
          <w:sz w:val="24"/>
        </w:rPr>
        <w:t xml:space="preserve">支持对频段内数据进行采集，可统计信号占用度、覆盖范围等指标，并能够对信号进行时域、频域、空间域统一分析；能对频段内信号进行分选，并支持对分选出来的信号设置进入到本地信号模板库；支持对单个信号进行深度分析，能查看单个信号的场强轨迹路线，以及轨迹点上面的示向线数据，能查看单个信号的总的电平时域图，支持数据切片处理，能够选择信号轨迹上不同部分的数据进行态势融合定位，展示该信号的态势覆盖图。</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）干扰查找</w:t>
      </w:r>
      <w:r/>
    </w:p>
    <w:p>
      <w:pPr>
        <w:ind w:firstLine="480"/>
        <w:spacing w:line="360" w:lineRule="auto"/>
        <w:rPr>
          <w:rFonts w:ascii="宋体" w:hAnsi="宋体" w:cs="宋体"/>
          <w:sz w:val="24"/>
        </w:rPr>
      </w:pPr>
      <w:r>
        <w:rPr>
          <w:rFonts w:hint="eastAsia" w:ascii="宋体" w:hAnsi="宋体" w:cs="宋体"/>
          <w:sz w:val="24"/>
        </w:rPr>
        <w:t xml:space="preserve">支持对某个频段进行扫描分析，并对其中可疑信号进行测向定位，也可直接对确定的干扰信号源进行测向定位。支持移动行</w:t>
      </w:r>
      <w:r>
        <w:rPr>
          <w:rFonts w:hint="eastAsia" w:ascii="宋体" w:hAnsi="宋体" w:cs="宋体"/>
          <w:sz w:val="24"/>
        </w:rPr>
        <w:t xml:space="preserve">进中对多个目标信号进行态势引导逼近，给出定位点</w:t>
      </w:r>
      <w:r>
        <w:rPr>
          <w:rFonts w:hint="eastAsia" w:ascii="宋体" w:hAnsi="宋体" w:cs="宋体"/>
          <w:sz w:val="24"/>
        </w:rPr>
        <w:t xml:space="preserve">,</w:t>
      </w:r>
      <w:r>
        <w:rPr>
          <w:rFonts w:hint="eastAsia" w:ascii="宋体" w:hAnsi="宋体" w:cs="宋体"/>
          <w:sz w:val="24"/>
        </w:rPr>
        <w:t xml:space="preserve">能同时展示单频测量图形和单频测向图形，图形平铺展示在电子地图上，能随意拖动布局、最小化，能展示车辆场强轨迹，可以查看轨迹点示向线，能以态势图的方式，引导车辆逐渐逼近信号源，能对多个信号同时进行干扰查找定位，切换到某个信号，则对某个信号进行态势引导定位。</w:t>
      </w:r>
      <w:r/>
    </w:p>
    <w:p>
      <w:pPr>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3</w:t>
      </w:r>
      <w:r>
        <w:rPr>
          <w:rFonts w:hint="eastAsia" w:ascii="宋体" w:hAnsi="宋体" w:cs="宋体"/>
          <w:b/>
          <w:bCs/>
          <w:sz w:val="24"/>
        </w:rPr>
        <w:t xml:space="preserve">）回放定位</w:t>
      </w:r>
      <w:r/>
    </w:p>
    <w:p>
      <w:pPr>
        <w:ind w:firstLine="480"/>
        <w:spacing w:line="360" w:lineRule="auto"/>
        <w:rPr>
          <w:rFonts w:ascii="宋体" w:hAnsi="宋体" w:cs="宋体"/>
          <w:sz w:val="24"/>
        </w:rPr>
      </w:pPr>
      <w:r>
        <w:rPr>
          <w:rFonts w:hint="eastAsia" w:ascii="宋体" w:hAnsi="宋体" w:cs="宋体"/>
          <w:sz w:val="24"/>
        </w:rPr>
        <w:t xml:space="preserve">支持对一个频段内信号数据采集，可以选择其中一个或者多个信号进行定位分析，支持设置查找区域范围；能对区域内频谱数据进行采集，</w:t>
      </w:r>
      <w:r>
        <w:rPr>
          <w:rFonts w:hint="eastAsia" w:ascii="宋体" w:hAnsi="宋体" w:cs="宋体"/>
          <w:sz w:val="24"/>
        </w:rPr>
        <w:t xml:space="preserve">支持</w:t>
      </w:r>
      <w:r>
        <w:rPr>
          <w:rFonts w:hint="eastAsia" w:ascii="宋体" w:hAnsi="宋体" w:cs="宋体"/>
          <w:sz w:val="24"/>
        </w:rPr>
        <w:t xml:space="preserve">设置门限值，对数据进行筛选</w:t>
      </w:r>
      <w:r>
        <w:rPr>
          <w:rFonts w:hint="eastAsia" w:ascii="宋体" w:hAnsi="宋体" w:cs="宋体"/>
          <w:sz w:val="24"/>
        </w:rPr>
        <w:t xml:space="preserve">；能对频段内信号出现时间、消失时间进行统计</w:t>
      </w:r>
      <w:r>
        <w:rPr>
          <w:rFonts w:hint="eastAsia" w:ascii="宋体" w:hAnsi="宋体" w:cs="宋体"/>
          <w:sz w:val="24"/>
        </w:rPr>
        <w:t xml:space="preserve">；回放分析时能对多个（不少于</w:t>
      </w:r>
      <w:r>
        <w:rPr>
          <w:rFonts w:hint="eastAsia" w:ascii="宋体" w:hAnsi="宋体" w:cs="宋体"/>
          <w:sz w:val="24"/>
        </w:rPr>
        <w:t xml:space="preserve">4</w:t>
      </w:r>
      <w:r>
        <w:rPr>
          <w:rFonts w:hint="eastAsia" w:ascii="宋体" w:hAnsi="宋体" w:cs="宋体"/>
          <w:sz w:val="24"/>
        </w:rPr>
        <w:t xml:space="preserve">个）信号进行定位。</w:t>
      </w:r>
      <w:r/>
    </w:p>
    <w:p>
      <w:pPr>
        <w:spacing w:line="360" w:lineRule="auto"/>
        <w:widowControl/>
        <w:rPr>
          <w:rFonts w:ascii="宋体" w:hAnsi="宋体" w:cs="宋体"/>
          <w:b/>
          <w:bCs/>
          <w:sz w:val="24"/>
        </w:rPr>
        <w:outlineLvl w:val="0"/>
      </w:pPr>
      <w:r/>
      <w:bookmarkStart w:id="67" w:name="_Toc16542"/>
      <w:r/>
      <w:bookmarkStart w:id="68" w:name="_Toc13504"/>
      <w:r>
        <w:rPr>
          <w:rFonts w:hint="eastAsia" w:ascii="宋体" w:hAnsi="宋体" w:cs="宋体"/>
          <w:b/>
          <w:bCs/>
          <w:sz w:val="24"/>
        </w:rPr>
        <w:t xml:space="preserve">三、主要指标要求</w:t>
      </w:r>
      <w:bookmarkEnd w:id="67"/>
      <w:r/>
      <w:bookmarkEnd w:id="68"/>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、超短波及微波监测测向系统指标要求</w:t>
      </w:r>
      <w:r/>
    </w:p>
    <w:p>
      <w:pPr>
        <w:pStyle w:val="741"/>
        <w:numPr>
          <w:ilvl w:val="255"/>
          <w:numId w:val="0"/>
        </w:num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监测频率范围：</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w:t>
      </w:r>
      <w:r>
        <w:rPr>
          <w:rFonts w:hint="eastAsia" w:ascii="宋体" w:hAnsi="宋体" w:cs="宋体"/>
          <w:sz w:val="24"/>
        </w:rPr>
        <w:t xml:space="preserve">可扩展至</w:t>
      </w:r>
      <w:r>
        <w:rPr>
          <w:rFonts w:hint="eastAsia" w:ascii="宋体" w:hAnsi="宋体" w:cs="宋体"/>
          <w:sz w:val="24"/>
        </w:rPr>
        <w:t xml:space="preserve">30GHz</w:t>
      </w:r>
      <w:r>
        <w:rPr>
          <w:rFonts w:hint="eastAsia" w:ascii="宋体" w:hAnsi="宋体" w:cs="宋体"/>
          <w:sz w:val="24"/>
        </w:rPr>
        <w:t xml:space="preserve">）</w:t>
      </w:r>
      <w:r>
        <w:rPr>
          <w:rFonts w:hint="eastAsia" w:ascii="宋体" w:hAnsi="宋体" w:cs="宋体"/>
          <w:sz w:val="24"/>
        </w:rPr>
        <w:t xml:space="preserve">；</w:t>
      </w:r>
      <w:r/>
    </w:p>
    <w:p>
      <w:pPr>
        <w:ind w:left="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）测向频率范围：垂直极化：</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p>
    <w:p>
      <w:pPr>
        <w:ind w:firstLine="2400"/>
        <w:spacing w:line="360" w:lineRule="auto"/>
        <w:rPr>
          <w:rFonts w:ascii="宋体" w:hAnsi="宋体" w:cs="宋体"/>
          <w:sz w:val="24"/>
        </w:rPr>
      </w:pPr>
      <w:r>
        <w:rPr>
          <w:rFonts w:hint="eastAsia" w:ascii="宋体" w:hAnsi="宋体" w:cs="宋体"/>
          <w:sz w:val="24"/>
        </w:rPr>
        <w:t xml:space="preserve">水平极化：</w:t>
      </w:r>
      <w:r>
        <w:rPr>
          <w:rFonts w:hint="eastAsia" w:ascii="宋体" w:hAnsi="宋体" w:cs="宋体"/>
          <w:sz w:val="24"/>
        </w:rPr>
        <w:t xml:space="preserve">40MHz</w:t>
      </w:r>
      <w:r>
        <w:rPr>
          <w:rFonts w:hint="eastAsia" w:ascii="宋体" w:hAnsi="宋体" w:cs="宋体"/>
          <w:sz w:val="24"/>
        </w:rPr>
        <w:t xml:space="preserve">～</w:t>
      </w:r>
      <w:r>
        <w:rPr>
          <w:rFonts w:hint="eastAsia" w:ascii="宋体" w:hAnsi="宋体" w:cs="宋体"/>
          <w:sz w:val="24"/>
        </w:rPr>
        <w:t xml:space="preserve">1300MHz</w:t>
      </w:r>
      <w:r>
        <w:rPr>
          <w:rFonts w:hint="eastAsia" w:ascii="宋体" w:hAnsi="宋体" w:cs="宋体"/>
          <w:sz w:val="24"/>
        </w:rPr>
        <w:t xml:space="preserve">；</w:t>
      </w:r>
      <w:r/>
    </w:p>
    <w:p>
      <w:pPr>
        <w:ind w:left="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）系统监测灵敏度（带宽</w:t>
      </w:r>
      <w:r>
        <w:rPr>
          <w:rFonts w:hint="eastAsia" w:ascii="宋体" w:hAnsi="宋体" w:cs="宋体"/>
          <w:sz w:val="24"/>
        </w:rPr>
        <w:t xml:space="preserve">25kHz</w:t>
      </w:r>
      <w:r>
        <w:rPr>
          <w:rFonts w:hint="eastAsia" w:ascii="宋体" w:hAnsi="宋体" w:cs="宋体"/>
          <w:sz w:val="24"/>
        </w:rPr>
        <w:t xml:space="preserve">）：≤</w:t>
      </w:r>
      <w:r>
        <w:rPr>
          <w:rFonts w:hint="eastAsia" w:ascii="宋体" w:hAnsi="宋体" w:cs="宋体"/>
          <w:sz w:val="24"/>
        </w:rPr>
        <w:t xml:space="preserve">10dB</w:t>
      </w:r>
      <w:r>
        <w:rPr>
          <w:rFonts w:hint="eastAsia" w:ascii="宋体" w:hAnsi="宋体" w:cs="宋体"/>
          <w:sz w:val="24"/>
        </w:rPr>
        <w:t xml:space="preserve">μ</w:t>
      </w:r>
      <w:r>
        <w:rPr>
          <w:rFonts w:hint="eastAsia" w:ascii="宋体" w:hAnsi="宋体" w:cs="宋体"/>
          <w:sz w:val="24"/>
        </w:rPr>
        <w:t xml:space="preserve">V/m</w:t>
      </w:r>
      <w:r>
        <w:rPr>
          <w:rFonts w:hint="eastAsia" w:ascii="宋体" w:hAnsi="宋体" w:cs="宋体"/>
          <w:sz w:val="24"/>
        </w:rPr>
        <w:t xml:space="preserve">（</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3000MHz</w:t>
      </w:r>
      <w:r>
        <w:rPr>
          <w:rFonts w:hint="eastAsia" w:ascii="宋体" w:hAnsi="宋体" w:cs="宋体"/>
          <w:sz w:val="24"/>
        </w:rPr>
        <w:t xml:space="preserve">）</w:t>
      </w:r>
      <w:r/>
    </w:p>
    <w:p>
      <w:pPr>
        <w:ind w:firstLine="40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15dB</w:t>
      </w:r>
      <w:r>
        <w:rPr>
          <w:rFonts w:hint="eastAsia" w:ascii="宋体" w:hAnsi="宋体" w:cs="宋体"/>
          <w:sz w:val="24"/>
        </w:rPr>
        <w:t xml:space="preserve">μ</w:t>
      </w:r>
      <w:r>
        <w:rPr>
          <w:rFonts w:hint="eastAsia" w:ascii="宋体" w:hAnsi="宋体" w:cs="宋体"/>
          <w:sz w:val="24"/>
        </w:rPr>
        <w:t xml:space="preserve">V/m</w:t>
      </w:r>
      <w:r>
        <w:rPr>
          <w:rFonts w:hint="eastAsia" w:ascii="宋体" w:hAnsi="宋体" w:cs="宋体"/>
          <w:sz w:val="24"/>
        </w:rPr>
        <w:t xml:space="preserve">（</w:t>
      </w:r>
      <w:r>
        <w:rPr>
          <w:rFonts w:hint="eastAsia" w:ascii="宋体" w:hAnsi="宋体" w:cs="宋体"/>
          <w:sz w:val="24"/>
        </w:rPr>
        <w:t xml:space="preserve">3GHz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firstLine="40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20dB</w:t>
      </w:r>
      <w:r>
        <w:rPr>
          <w:rFonts w:hint="eastAsia" w:ascii="宋体" w:hAnsi="宋体" w:cs="宋体"/>
          <w:color w:val="000000" w:themeColor="text1"/>
          <w:sz w:val="24"/>
        </w:rPr>
        <w:t xml:space="preserve">μ</w:t>
      </w:r>
      <w:r>
        <w:rPr>
          <w:rFonts w:hint="eastAsia" w:ascii="宋体" w:hAnsi="宋体" w:cs="宋体"/>
          <w:color w:val="000000" w:themeColor="text1"/>
          <w:sz w:val="24"/>
        </w:rPr>
        <w:t xml:space="preserve">V/m</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8GHz</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8GHz</w:t>
      </w:r>
      <w:r>
        <w:rPr>
          <w:rFonts w:hint="eastAsia" w:ascii="宋体" w:hAnsi="宋体" w:cs="宋体"/>
          <w:color w:val="000000" w:themeColor="text1"/>
          <w:sz w:val="24"/>
        </w:rPr>
        <w:t xml:space="preserve">）；</w:t>
      </w:r>
      <w:r/>
    </w:p>
    <w:p>
      <w:pPr>
        <w:ind w:left="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）测向灵敏度（带宽</w:t>
      </w:r>
      <w:r>
        <w:rPr>
          <w:rFonts w:hint="eastAsia" w:ascii="宋体" w:hAnsi="宋体" w:cs="宋体"/>
          <w:sz w:val="24"/>
        </w:rPr>
        <w:t xml:space="preserve">10-15kHz</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15dB</w:t>
      </w:r>
      <w:r>
        <w:rPr>
          <w:rFonts w:hint="eastAsia" w:ascii="宋体" w:hAnsi="宋体" w:cs="宋体"/>
          <w:sz w:val="24"/>
        </w:rPr>
        <w:t xml:space="preserve">μ</w:t>
      </w:r>
      <w:r>
        <w:rPr>
          <w:rFonts w:hint="eastAsia" w:ascii="宋体" w:hAnsi="宋体" w:cs="宋体"/>
          <w:sz w:val="24"/>
        </w:rPr>
        <w:t xml:space="preserve">V/m</w:t>
      </w:r>
      <w:r>
        <w:rPr>
          <w:rFonts w:hint="eastAsia" w:ascii="宋体" w:hAnsi="宋体" w:cs="宋体"/>
          <w:sz w:val="24"/>
        </w:rPr>
        <w:t xml:space="preserve">（</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3000MHz</w:t>
      </w:r>
      <w:r>
        <w:rPr>
          <w:rFonts w:hint="eastAsia" w:ascii="宋体" w:hAnsi="宋体" w:cs="宋体"/>
          <w:sz w:val="24"/>
        </w:rPr>
        <w:t xml:space="preserve">）</w:t>
      </w:r>
      <w:r/>
    </w:p>
    <w:p>
      <w:pPr>
        <w:ind w:firstLine="40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20dB</w:t>
      </w:r>
      <w:r>
        <w:rPr>
          <w:rFonts w:hint="eastAsia" w:ascii="宋体" w:hAnsi="宋体" w:cs="宋体"/>
          <w:sz w:val="24"/>
        </w:rPr>
        <w:t xml:space="preserve">μ</w:t>
      </w:r>
      <w:r>
        <w:rPr>
          <w:rFonts w:hint="eastAsia" w:ascii="宋体" w:hAnsi="宋体" w:cs="宋体"/>
          <w:sz w:val="24"/>
        </w:rPr>
        <w:t xml:space="preserve">V/m</w:t>
      </w:r>
      <w:r>
        <w:rPr>
          <w:rFonts w:hint="eastAsia" w:ascii="宋体" w:hAnsi="宋体" w:cs="宋体"/>
          <w:sz w:val="24"/>
        </w:rPr>
        <w:t xml:space="preserve">（</w:t>
      </w:r>
      <w:r>
        <w:rPr>
          <w:rFonts w:hint="eastAsia" w:ascii="宋体" w:hAnsi="宋体" w:cs="宋体"/>
          <w:sz w:val="24"/>
        </w:rPr>
        <w:t xml:space="preserve">3GHz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firstLine="40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25dB</w:t>
      </w:r>
      <w:r>
        <w:rPr>
          <w:rFonts w:hint="eastAsia" w:ascii="宋体" w:hAnsi="宋体" w:cs="宋体"/>
          <w:sz w:val="24"/>
        </w:rPr>
        <w:t xml:space="preserve">μ</w:t>
      </w:r>
      <w:r>
        <w:rPr>
          <w:rFonts w:hint="eastAsia" w:ascii="宋体" w:hAnsi="宋体" w:cs="宋体"/>
          <w:sz w:val="24"/>
        </w:rPr>
        <w:t xml:space="preserve">V/m</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w:t>
      </w:r>
      <w:r/>
    </w:p>
    <w:p>
      <w:pPr>
        <w:ind w:left="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）测向精度（准确度）（</w:t>
      </w:r>
      <w:r>
        <w:rPr>
          <w:rFonts w:hint="eastAsia" w:ascii="宋体" w:hAnsi="宋体" w:cs="宋体"/>
          <w:sz w:val="24"/>
        </w:rPr>
        <w:t xml:space="preserve">R.M.S</w:t>
      </w:r>
      <w:r>
        <w:rPr>
          <w:rFonts w:hint="eastAsia" w:ascii="宋体" w:hAnsi="宋体" w:cs="宋体"/>
          <w:sz w:val="24"/>
        </w:rPr>
        <w:t xml:space="preserve">，无反射环境</w:t>
      </w:r>
      <w:r>
        <w:rPr>
          <w:rFonts w:hint="eastAsia" w:ascii="宋体" w:hAnsi="宋体" w:cs="宋体"/>
          <w:sz w:val="24"/>
        </w:rPr>
        <w:t xml:space="preserve">）：</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3000MHz</w:t>
      </w:r>
      <w:r>
        <w:rPr>
          <w:rFonts w:hint="eastAsia" w:ascii="宋体" w:hAnsi="宋体" w:cs="宋体"/>
          <w:sz w:val="24"/>
        </w:rPr>
        <w:t xml:space="preserve">）</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3GHz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w:t>
      </w:r>
      <w:r/>
    </w:p>
    <w:p>
      <w:pPr>
        <w:ind w:firstLine="960"/>
        <w:spacing w:line="360" w:lineRule="auto"/>
        <w:rPr>
          <w:rFonts w:ascii="宋体" w:hAnsi="宋体" w:cs="宋体"/>
          <w:sz w:val="24"/>
        </w:rPr>
      </w:pPr>
      <w:r>
        <w:rPr>
          <w:rFonts w:hint="eastAsia" w:ascii="宋体" w:hAnsi="宋体" w:cs="宋体"/>
          <w:sz w:val="24"/>
        </w:rPr>
        <w:t xml:space="preserve">高仰角测向精度≤</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rPr>
          <w:rFonts w:hint="eastAsia" w:ascii="宋体" w:hAnsi="宋体" w:cs="宋体"/>
          <w:sz w:val="24"/>
        </w:rPr>
        <w:t xml:space="preserve"> 20</w:t>
      </w:r>
      <w:r>
        <w:rPr>
          <w:rFonts w:hint="eastAsia" w:ascii="宋体" w:hAnsi="宋体" w:cs="宋体"/>
          <w:sz w:val="24"/>
        </w:rPr>
        <w:t xml:space="preserve">°≤信号源仰角≤</w:t>
      </w:r>
      <w:r>
        <w:rPr>
          <w:rFonts w:hint="eastAsia" w:ascii="宋体" w:hAnsi="宋体" w:cs="宋体"/>
          <w:sz w:val="24"/>
        </w:rPr>
        <w:t xml:space="preserve">45</w:t>
      </w:r>
      <w:r>
        <w:rPr>
          <w:rFonts w:hint="eastAsia" w:ascii="宋体" w:hAnsi="宋体" w:cs="宋体"/>
          <w:sz w:val="24"/>
        </w:rPr>
        <w:t xml:space="preserve">°）</w:t>
      </w:r>
      <w:r>
        <w:rPr>
          <w:rFonts w:hint="eastAsia" w:ascii="宋体" w:hAnsi="宋体" w:cs="宋体"/>
          <w:sz w:val="24"/>
        </w:rPr>
        <w:t xml:space="preserve"> </w:t>
      </w:r>
      <w:r/>
    </w:p>
    <w:p>
      <w:pPr>
        <w:ind w:left="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）▲测向时长（单次突发信号）：≤</w:t>
      </w:r>
      <w:r>
        <w:rPr>
          <w:rFonts w:hint="eastAsia" w:ascii="宋体" w:hAnsi="宋体" w:cs="宋体"/>
          <w:sz w:val="24"/>
        </w:rPr>
        <w:t xml:space="preserve">0.5ms</w:t>
      </w:r>
      <w:r>
        <w:rPr>
          <w:rFonts w:hint="eastAsia" w:ascii="宋体" w:hAnsi="宋体" w:cs="宋体"/>
          <w:sz w:val="24"/>
        </w:rPr>
        <w:t xml:space="preserve">（</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left="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）▲测向体制：</w:t>
      </w:r>
      <w:r>
        <w:rPr>
          <w:rFonts w:hint="eastAsia" w:ascii="宋体" w:hAnsi="宋体" w:cs="宋体"/>
          <w:sz w:val="24"/>
        </w:rPr>
        <w:t xml:space="preserve">支持</w:t>
      </w:r>
      <w:r>
        <w:rPr>
          <w:rFonts w:hint="eastAsia" w:ascii="宋体" w:hAnsi="宋体" w:cs="宋体"/>
          <w:sz w:val="24"/>
        </w:rPr>
        <w:t xml:space="preserve">相关干涉仪和空间谱测向；</w:t>
      </w:r>
      <w:r/>
    </w:p>
    <w:p>
      <w:pPr>
        <w:ind w:firstLine="48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）★实时测向带宽：</w:t>
      </w:r>
      <w:r>
        <w:rPr>
          <w:rFonts w:hint="eastAsia" w:ascii="宋体" w:hAnsi="宋体" w:cs="宋体"/>
          <w:sz w:val="24"/>
        </w:rPr>
        <w:t xml:space="preserve">≥</w:t>
      </w:r>
      <w:r>
        <w:rPr>
          <w:rFonts w:hint="eastAsia" w:ascii="宋体" w:hAnsi="宋体" w:cs="宋体"/>
          <w:sz w:val="24"/>
        </w:rPr>
        <w:t xml:space="preserve">80MHz</w:t>
      </w:r>
      <w:r>
        <w:rPr>
          <w:rFonts w:hint="eastAsia" w:ascii="宋体" w:hAnsi="宋体" w:cs="宋体"/>
          <w:sz w:val="24"/>
        </w:rPr>
        <w:t xml:space="preserve">；</w:t>
      </w:r>
      <w:r/>
    </w:p>
    <w:p>
      <w:pPr>
        <w:ind w:left="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）★同频信号分离个数</w:t>
      </w:r>
      <w:r>
        <w:rPr>
          <w:rFonts w:hint="eastAsia" w:ascii="宋体" w:hAnsi="宋体" w:cs="宋体"/>
          <w:sz w:val="24"/>
        </w:rPr>
        <w:t xml:space="preserve">（</w:t>
      </w:r>
      <w:r>
        <w:rPr>
          <w:rFonts w:hint="eastAsia" w:ascii="宋体" w:hAnsi="宋体" w:cs="宋体"/>
          <w:sz w:val="24"/>
        </w:rPr>
        <w:t xml:space="preserve">D/</w:t>
      </w:r>
      <w:r>
        <w:rPr>
          <w:rFonts w:hint="eastAsia" w:ascii="宋体" w:hAnsi="宋体" w:cs="宋体"/>
          <w:sz w:val="24"/>
        </w:rPr>
        <w:t xml:space="preserve">λ</w:t>
      </w:r>
      <w:r>
        <w:rPr>
          <w:rFonts w:hint="eastAsia" w:ascii="宋体" w:hAnsi="宋体" w:cs="宋体"/>
          <w:sz w:val="24"/>
        </w:rPr>
        <w:t xml:space="preserve">&gt;1</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个（非相干信号，</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left="48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）★同频相干信号分离个数：≥</w:t>
      </w:r>
      <w:r>
        <w:rPr>
          <w:rFonts w:hint="eastAsia" w:ascii="宋体" w:hAnsi="宋体" w:cs="宋体"/>
          <w:sz w:val="24"/>
        </w:rPr>
        <w:t xml:space="preserve">2</w:t>
      </w:r>
      <w:r>
        <w:rPr>
          <w:rFonts w:hint="eastAsia" w:ascii="宋体" w:hAnsi="宋体" w:cs="宋体"/>
          <w:sz w:val="24"/>
        </w:rPr>
        <w:t xml:space="preserve">个</w:t>
      </w:r>
      <w:r>
        <w:rPr>
          <w:rFonts w:hint="eastAsia" w:ascii="宋体" w:hAnsi="宋体" w:cs="宋体"/>
          <w:sz w:val="24"/>
        </w:rPr>
        <w:t xml:space="preserve">（</w:t>
      </w:r>
      <w:r>
        <w:rPr>
          <w:rFonts w:hint="eastAsia" w:ascii="宋体" w:hAnsi="宋体" w:cs="宋体"/>
          <w:sz w:val="24"/>
        </w:rPr>
        <w:t xml:space="preserve">30MHz</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）★最小同频信号分辨角度（</w:t>
      </w:r>
      <w:r>
        <w:rPr>
          <w:rFonts w:hint="eastAsia" w:ascii="宋体" w:hAnsi="宋体" w:cs="宋体"/>
          <w:sz w:val="24"/>
        </w:rPr>
        <w:t xml:space="preserve">D/</w:t>
      </w:r>
      <w:r>
        <w:rPr>
          <w:rFonts w:hint="eastAsia" w:ascii="宋体" w:hAnsi="宋体" w:cs="宋体"/>
          <w:sz w:val="24"/>
        </w:rPr>
        <w:t xml:space="preserve">λ</w:t>
      </w:r>
      <w:r>
        <w:rPr>
          <w:rFonts w:hint="eastAsia" w:ascii="宋体" w:hAnsi="宋体" w:cs="宋体"/>
          <w:sz w:val="24"/>
        </w:rPr>
        <w:t xml:space="preserve">&gt;1</w:t>
      </w:r>
      <w:r>
        <w:rPr>
          <w:rFonts w:hint="eastAsia" w:ascii="宋体" w:hAnsi="宋体" w:cs="宋体"/>
          <w:sz w:val="24"/>
        </w:rPr>
        <w:t xml:space="preserve">）：≤</w:t>
      </w:r>
      <w:r>
        <w:rPr>
          <w:rFonts w:hint="eastAsia" w:ascii="宋体" w:hAnsi="宋体" w:cs="宋体"/>
          <w:sz w:val="24"/>
        </w:rPr>
        <w:t xml:space="preserve">20</w:t>
      </w:r>
      <w:r>
        <w:rPr>
          <w:rFonts w:hint="eastAsia" w:ascii="宋体" w:hAnsi="宋体" w:cs="宋体"/>
          <w:sz w:val="24"/>
        </w:rPr>
        <w:t xml:space="preserve">°</w:t>
      </w:r>
      <w:r>
        <w:rPr>
          <w:rFonts w:hint="eastAsia" w:ascii="宋体" w:hAnsi="宋体" w:cs="宋体"/>
          <w:sz w:val="24"/>
        </w:rPr>
        <w:t xml:space="preserve">（非相干信号，</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）电压驻波比（监测天馈系统）：≤</w:t>
      </w:r>
      <w:r>
        <w:rPr>
          <w:rFonts w:hint="eastAsia" w:ascii="宋体" w:hAnsi="宋体" w:cs="宋体"/>
          <w:sz w:val="24"/>
        </w:rPr>
        <w:t xml:space="preserve">2.5</w:t>
      </w:r>
      <w:r>
        <w:rPr>
          <w:rFonts w:hint="eastAsia" w:ascii="宋体" w:hAnsi="宋体" w:cs="宋体"/>
          <w:sz w:val="24"/>
        </w:rPr>
        <w:t xml:space="preserve">（典型值，至少</w:t>
      </w:r>
      <w:r>
        <w:rPr>
          <w:rFonts w:hint="eastAsia" w:ascii="宋体" w:hAnsi="宋体" w:cs="宋体"/>
          <w:sz w:val="24"/>
        </w:rPr>
        <w:t xml:space="preserve">80%</w:t>
      </w:r>
      <w:r>
        <w:rPr>
          <w:rFonts w:hint="eastAsia" w:ascii="宋体" w:hAnsi="宋体" w:cs="宋体"/>
          <w:sz w:val="24"/>
        </w:rPr>
        <w:t xml:space="preserve">的测试点满足要求）；</w:t>
      </w:r>
      <w:r/>
    </w:p>
    <w:p>
      <w:pPr>
        <w:pStyle w:val="741"/>
        <w:ind w:left="480" w:firstLine="48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）调制测向能力：</w:t>
      </w:r>
      <w:r>
        <w:rPr>
          <w:rFonts w:hint="eastAsia" w:ascii="宋体" w:hAnsi="宋体" w:cs="宋体"/>
          <w:sz w:val="24"/>
        </w:rPr>
        <w:t xml:space="preserve">AM</w:t>
      </w:r>
      <w:r>
        <w:rPr>
          <w:rFonts w:hint="eastAsia" w:ascii="宋体" w:hAnsi="宋体" w:cs="宋体"/>
          <w:sz w:val="24"/>
        </w:rPr>
        <w:t xml:space="preserve">、</w:t>
      </w:r>
      <w:r>
        <w:rPr>
          <w:rFonts w:hint="eastAsia" w:ascii="宋体" w:hAnsi="宋体" w:cs="宋体"/>
          <w:sz w:val="24"/>
        </w:rPr>
        <w:t xml:space="preserve">FM</w:t>
      </w:r>
      <w:r>
        <w:rPr>
          <w:rFonts w:hint="eastAsia" w:ascii="宋体" w:hAnsi="宋体" w:cs="宋体"/>
          <w:sz w:val="24"/>
        </w:rPr>
        <w:t xml:space="preserve">、</w:t>
      </w:r>
      <w:r>
        <w:rPr>
          <w:rFonts w:hint="eastAsia" w:ascii="宋体" w:hAnsi="宋体" w:cs="宋体"/>
          <w:sz w:val="24"/>
        </w:rPr>
        <w:t xml:space="preserve">CW</w:t>
      </w:r>
      <w:r>
        <w:rPr>
          <w:rFonts w:hint="eastAsia" w:ascii="宋体" w:hAnsi="宋体" w:cs="宋体"/>
          <w:sz w:val="24"/>
        </w:rPr>
        <w:t xml:space="preserve">、</w:t>
      </w:r>
      <w:r>
        <w:rPr>
          <w:rFonts w:hint="eastAsia" w:ascii="宋体" w:hAnsi="宋体" w:cs="宋体"/>
          <w:sz w:val="24"/>
        </w:rPr>
        <w:t xml:space="preserve">ASK</w:t>
      </w:r>
      <w:r>
        <w:rPr>
          <w:rFonts w:hint="eastAsia" w:ascii="宋体" w:hAnsi="宋体" w:cs="宋体"/>
          <w:sz w:val="24"/>
        </w:rPr>
        <w:t xml:space="preserve">、</w:t>
      </w:r>
      <w:r>
        <w:rPr>
          <w:rFonts w:hint="eastAsia" w:ascii="宋体" w:hAnsi="宋体" w:cs="宋体"/>
          <w:sz w:val="24"/>
        </w:rPr>
        <w:t xml:space="preserve">PSK</w:t>
      </w:r>
      <w:r>
        <w:rPr>
          <w:rFonts w:hint="eastAsia" w:ascii="宋体" w:hAnsi="宋体" w:cs="宋体"/>
          <w:sz w:val="24"/>
        </w:rPr>
        <w:t xml:space="preserve">、</w:t>
      </w:r>
      <w:r>
        <w:rPr>
          <w:rFonts w:hint="eastAsia" w:ascii="宋体" w:hAnsi="宋体" w:cs="宋体"/>
          <w:sz w:val="24"/>
        </w:rPr>
        <w:t xml:space="preserve">DPSK</w:t>
      </w:r>
      <w:r>
        <w:rPr>
          <w:rFonts w:hint="eastAsia" w:ascii="宋体" w:hAnsi="宋体" w:cs="宋体"/>
          <w:sz w:val="24"/>
        </w:rPr>
        <w:t xml:space="preserve">、</w:t>
      </w:r>
      <w:r>
        <w:rPr>
          <w:rFonts w:hint="eastAsia" w:ascii="宋体" w:hAnsi="宋体" w:cs="宋体"/>
          <w:sz w:val="24"/>
        </w:rPr>
        <w:t xml:space="preserve">QAM</w:t>
      </w:r>
      <w:r>
        <w:rPr>
          <w:rFonts w:hint="eastAsia" w:ascii="宋体" w:hAnsi="宋体" w:cs="宋体"/>
          <w:sz w:val="24"/>
        </w:rPr>
        <w:t xml:space="preserve">、</w:t>
      </w:r>
      <w:r>
        <w:rPr>
          <w:rFonts w:hint="eastAsia" w:ascii="宋体" w:hAnsi="宋体" w:cs="宋体"/>
          <w:sz w:val="24"/>
        </w:rPr>
        <w:t xml:space="preserve">FSK</w:t>
      </w:r>
      <w:r>
        <w:rPr>
          <w:rFonts w:hint="eastAsia" w:ascii="宋体" w:hAnsi="宋体" w:cs="宋体"/>
          <w:sz w:val="24"/>
        </w:rPr>
        <w:t xml:space="preserve">、</w:t>
      </w:r>
      <w:r>
        <w:rPr>
          <w:rFonts w:hint="eastAsia" w:ascii="宋体" w:hAnsi="宋体" w:cs="宋体"/>
          <w:sz w:val="24"/>
        </w:rPr>
        <w:t xml:space="preserve">MSK</w:t>
      </w:r>
      <w:r>
        <w:rPr>
          <w:rFonts w:hint="eastAsia" w:ascii="宋体" w:hAnsi="宋体" w:cs="宋体"/>
          <w:sz w:val="24"/>
        </w:rPr>
        <w:t xml:space="preserve">等；</w:t>
      </w:r>
      <w:r/>
    </w:p>
    <w:p>
      <w:pPr>
        <w:ind w:left="480"/>
        <w:spacing w:line="360" w:lineRule="auto"/>
        <w:rPr>
          <w:rFonts w:ascii="宋体" w:hAnsi="宋体" w:cs="宋体"/>
          <w:sz w:val="24"/>
        </w:rPr>
      </w:pPr>
      <w:r/>
      <w:bookmarkStart w:id="69" w:name="_Hlk193722113"/>
      <w:r>
        <w:rPr>
          <w:rFonts w:hint="eastAsia" w:ascii="宋体" w:hAnsi="宋体" w:cs="宋体"/>
          <w:sz w:val="24"/>
        </w:rPr>
        <w:t xml:space="preserve">14</w:t>
      </w:r>
      <w:r>
        <w:rPr>
          <w:rFonts w:hint="eastAsia" w:ascii="宋体" w:hAnsi="宋体" w:cs="宋体"/>
          <w:sz w:val="24"/>
        </w:rPr>
        <w:t xml:space="preserve">）跳频信号频率捕获概率：≥</w:t>
      </w:r>
      <w:r>
        <w:rPr>
          <w:rFonts w:hint="eastAsia" w:ascii="宋体" w:hAnsi="宋体" w:cs="宋体"/>
          <w:sz w:val="24"/>
        </w:rPr>
        <w:t xml:space="preserve">85%</w:t>
      </w:r>
      <w:r>
        <w:rPr>
          <w:rFonts w:hint="eastAsia" w:ascii="宋体" w:hAnsi="宋体" w:cs="宋体"/>
          <w:sz w:val="24"/>
        </w:rPr>
        <w:t xml:space="preserve">（</w:t>
      </w:r>
      <w:r>
        <w:rPr>
          <w:rFonts w:hint="eastAsia" w:ascii="宋体" w:hAnsi="宋体" w:cs="宋体"/>
          <w:sz w:val="24"/>
        </w:rPr>
        <w:t xml:space="preserve">1000</w:t>
      </w:r>
      <w:r>
        <w:rPr>
          <w:rFonts w:hint="eastAsia" w:ascii="宋体" w:hAnsi="宋体" w:cs="宋体"/>
          <w:sz w:val="24"/>
        </w:rPr>
        <w:t xml:space="preserve">跳</w:t>
      </w:r>
      <w:r>
        <w:rPr>
          <w:rFonts w:hint="eastAsia" w:ascii="宋体" w:hAnsi="宋体" w:cs="宋体"/>
          <w:sz w:val="24"/>
        </w:rPr>
        <w:t xml:space="preserve">/</w:t>
      </w:r>
      <w:r>
        <w:rPr>
          <w:rFonts w:hint="eastAsia" w:ascii="宋体" w:hAnsi="宋体" w:cs="宋体"/>
          <w:sz w:val="24"/>
        </w:rPr>
        <w:t xml:space="preserve">秒）；</w:t>
      </w:r>
      <w:bookmarkEnd w:id="69"/>
      <w:r/>
    </w:p>
    <w:p>
      <w:pPr>
        <w:ind w:left="480"/>
        <w:spacing w:line="360" w:lineRule="auto"/>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）本地监测数据存储能力：至少具备</w:t>
      </w:r>
      <w:r>
        <w:rPr>
          <w:rFonts w:hint="eastAsia" w:ascii="宋体" w:hAnsi="宋体" w:cs="宋体"/>
          <w:sz w:val="24"/>
        </w:rPr>
        <w:t xml:space="preserve">8TB</w:t>
      </w:r>
      <w:r>
        <w:rPr>
          <w:rFonts w:hint="eastAsia" w:ascii="宋体" w:hAnsi="宋体" w:cs="宋体"/>
          <w:sz w:val="24"/>
        </w:rPr>
        <w:t xml:space="preserve">本地存储能力。</w:t>
      </w:r>
      <w:r/>
    </w:p>
    <w:p>
      <w:pPr>
        <w:spacing w:line="360" w:lineRule="auto"/>
        <w:rPr>
          <w:rFonts w:ascii="宋体" w:hAnsi="宋体" w:cs="宋体"/>
          <w:sz w:val="24"/>
        </w:rPr>
      </w:pPr>
      <w:r>
        <w:rPr>
          <w:rFonts w:ascii="宋体" w:hAnsi="宋体" w:cs="宋体"/>
          <w:sz w:val="24"/>
        </w:rPr>
      </w:r>
      <w:r/>
    </w:p>
    <w:p>
      <w:pPr>
        <w:pStyle w:val="668"/>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、监测接收机系统指标要求</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宽带监测接收机指标要求</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频率范围：</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w:t>
      </w:r>
      <w:r>
        <w:rPr>
          <w:rFonts w:hint="eastAsia" w:ascii="宋体" w:hAnsi="宋体" w:cs="宋体"/>
          <w:sz w:val="24"/>
        </w:rPr>
        <w:t xml:space="preserve">可扩展至</w:t>
      </w:r>
      <w:r>
        <w:rPr>
          <w:rFonts w:hint="eastAsia" w:ascii="宋体" w:hAnsi="宋体" w:cs="宋体"/>
          <w:sz w:val="24"/>
        </w:rPr>
        <w:t xml:space="preserve">30GHz</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频率稳定度（</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45</w:t>
      </w:r>
      <w:r>
        <w:rPr>
          <w:rFonts w:hint="eastAsia" w:ascii="宋体" w:hAnsi="宋体" w:cs="宋体"/>
          <w:sz w:val="24"/>
        </w:rPr>
        <w:t xml:space="preserve">℃）：≤</w:t>
      </w:r>
      <w:r>
        <w:rPr>
          <w:rFonts w:hint="eastAsia" w:ascii="宋体" w:hAnsi="宋体" w:cs="宋体"/>
          <w:sz w:val="24"/>
        </w:rPr>
        <w:t xml:space="preserve"> 1</w:t>
      </w: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vertAlign w:val="superscript"/>
        </w:rPr>
        <w:t xml:space="preserve">-7</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w:t>
      </w:r>
      <w:r>
        <w:rPr>
          <w:rFonts w:hint="eastAsia" w:ascii="宋体" w:hAnsi="宋体" w:cs="宋体"/>
          <w:sz w:val="24"/>
        </w:rPr>
        <w:t xml:space="preserve">实时中频带宽：</w:t>
      </w:r>
      <w:r>
        <w:rPr>
          <w:rFonts w:hint="eastAsia" w:ascii="宋体" w:hAnsi="宋体" w:cs="宋体"/>
          <w:sz w:val="24"/>
        </w:rPr>
        <w:t xml:space="preserve">≥</w:t>
      </w:r>
      <w:r>
        <w:rPr>
          <w:rFonts w:hint="eastAsia" w:ascii="宋体" w:hAnsi="宋体" w:cs="宋体"/>
          <w:sz w:val="24"/>
        </w:rPr>
        <w:t xml:space="preserve">500MHz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监测灵敏度：≤</w:t>
      </w:r>
      <w:r>
        <w:rPr>
          <w:rFonts w:hint="eastAsia" w:ascii="宋体" w:hAnsi="宋体" w:cs="宋体"/>
          <w:sz w:val="24"/>
        </w:rPr>
        <w:t xml:space="preserve">-110 dBm</w:t>
      </w:r>
      <w:r>
        <w:rPr>
          <w:rFonts w:hint="eastAsia" w:ascii="宋体" w:hAnsi="宋体" w:cs="宋体"/>
          <w:sz w:val="24"/>
        </w:rPr>
        <w:t xml:space="preserve">（分辨率带宽</w:t>
      </w:r>
      <w:r>
        <w:rPr>
          <w:rFonts w:hint="eastAsia" w:ascii="宋体" w:hAnsi="宋体" w:cs="宋体"/>
          <w:sz w:val="24"/>
        </w:rPr>
        <w:t xml:space="preserve">25 kHz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★扫描速度（</w:t>
      </w:r>
      <w:r>
        <w:rPr>
          <w:rFonts w:hint="eastAsia" w:ascii="宋体" w:hAnsi="宋体" w:cs="宋体"/>
          <w:sz w:val="24"/>
        </w:rPr>
        <w:t xml:space="preserve">25 kHz</w:t>
      </w:r>
      <w:r>
        <w:rPr>
          <w:rFonts w:hint="eastAsia" w:ascii="宋体" w:hAnsi="宋体" w:cs="宋体"/>
          <w:sz w:val="24"/>
        </w:rPr>
        <w:t xml:space="preserve">步进）：≥</w:t>
      </w:r>
      <w:r>
        <w:rPr>
          <w:rFonts w:hint="eastAsia" w:ascii="宋体" w:hAnsi="宋体" w:cs="宋体"/>
          <w:sz w:val="24"/>
        </w:rPr>
        <w:t xml:space="preserve">100GHz/s</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ab/>
      </w:r>
      <w:r>
        <w:rPr>
          <w:rFonts w:hint="eastAsia" w:ascii="宋体" w:hAnsi="宋体" w:cs="宋体"/>
          <w:sz w:val="24"/>
        </w:rPr>
        <w:t xml:space="preserve">★二阶截断点（低失真模式）：≥</w:t>
      </w:r>
      <w:r>
        <w:rPr>
          <w:rFonts w:hint="eastAsia" w:ascii="宋体" w:hAnsi="宋体" w:cs="宋体"/>
          <w:sz w:val="24"/>
        </w:rPr>
        <w:t xml:space="preserve">60dBm</w:t>
      </w:r>
      <w:r>
        <w:rPr>
          <w:rFonts w:hint="eastAsia" w:ascii="宋体" w:hAnsi="宋体" w:cs="宋体"/>
          <w:sz w:val="24"/>
        </w:rPr>
        <w:t xml:space="preserve">（</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ab/>
      </w:r>
      <w:r>
        <w:rPr>
          <w:rFonts w:hint="eastAsia" w:ascii="宋体" w:hAnsi="宋体" w:cs="宋体"/>
          <w:sz w:val="24"/>
        </w:rPr>
        <w:t xml:space="preserve">★三阶截断点（低失真模式）：≥</w:t>
      </w:r>
      <w:r>
        <w:rPr>
          <w:rFonts w:hint="eastAsia" w:ascii="宋体" w:hAnsi="宋体" w:cs="宋体"/>
          <w:sz w:val="24"/>
        </w:rPr>
        <w:t xml:space="preserve">20dBm</w:t>
      </w:r>
      <w:r>
        <w:rPr>
          <w:rFonts w:hint="eastAsia" w:ascii="宋体" w:hAnsi="宋体" w:cs="宋体"/>
          <w:sz w:val="24"/>
        </w:rPr>
        <w:t xml:space="preserve">（</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ab/>
      </w:r>
      <w:r>
        <w:rPr>
          <w:rFonts w:hint="eastAsia" w:ascii="宋体" w:hAnsi="宋体" w:cs="宋体"/>
          <w:sz w:val="24"/>
        </w:rPr>
        <w:t xml:space="preserve">★中频</w:t>
      </w:r>
      <w:r>
        <w:rPr>
          <w:rFonts w:hint="eastAsia" w:ascii="宋体" w:hAnsi="宋体" w:cs="宋体"/>
          <w:sz w:val="24"/>
        </w:rPr>
        <w:t xml:space="preserve">/</w:t>
      </w:r>
      <w:r>
        <w:rPr>
          <w:rFonts w:hint="eastAsia" w:ascii="宋体" w:hAnsi="宋体" w:cs="宋体"/>
          <w:sz w:val="24"/>
        </w:rPr>
        <w:t xml:space="preserve">镜像抑制：≥</w:t>
      </w:r>
      <w:r>
        <w:rPr>
          <w:rFonts w:hint="eastAsia" w:ascii="宋体" w:hAnsi="宋体" w:cs="宋体"/>
          <w:sz w:val="24"/>
        </w:rPr>
        <w:t xml:space="preserve">90dB</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ab/>
      </w:r>
      <w:r>
        <w:rPr>
          <w:rFonts w:hint="eastAsia" w:ascii="宋体" w:hAnsi="宋体" w:cs="宋体"/>
          <w:sz w:val="24"/>
        </w:rPr>
        <w:t xml:space="preserve">解调带宽：多档可调（</w:t>
      </w:r>
      <w:r>
        <w:rPr>
          <w:rFonts w:hint="eastAsia" w:ascii="宋体" w:hAnsi="宋体" w:cs="宋体"/>
          <w:sz w:val="24"/>
        </w:rPr>
        <w:t xml:space="preserve">43</w:t>
      </w:r>
      <w:r>
        <w:rPr>
          <w:rFonts w:hint="eastAsia" w:ascii="宋体" w:hAnsi="宋体" w:cs="宋体"/>
          <w:sz w:val="24"/>
        </w:rPr>
        <w:t xml:space="preserve">个滤波器），最大</w:t>
      </w:r>
      <w:r>
        <w:rPr>
          <w:rFonts w:hint="eastAsia" w:ascii="宋体" w:hAnsi="宋体" w:cs="宋体"/>
          <w:sz w:val="24"/>
        </w:rPr>
        <w:t xml:space="preserve">125 MHz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ab/>
      </w:r>
      <w:r>
        <w:rPr>
          <w:rFonts w:hint="eastAsia" w:ascii="宋体" w:hAnsi="宋体" w:cs="宋体"/>
          <w:sz w:val="24"/>
        </w:rPr>
        <w:t xml:space="preserve">频谱分辨率（</w:t>
      </w:r>
      <w:r>
        <w:rPr>
          <w:rFonts w:hint="eastAsia" w:ascii="宋体" w:hAnsi="宋体" w:cs="宋体"/>
          <w:sz w:val="24"/>
        </w:rPr>
        <w:t xml:space="preserve">RBW</w:t>
      </w:r>
      <w:r>
        <w:rPr>
          <w:rFonts w:hint="eastAsia" w:ascii="宋体" w:hAnsi="宋体" w:cs="宋体"/>
          <w:sz w:val="24"/>
        </w:rPr>
        <w:t xml:space="preserve">）：多档可调，最小</w:t>
      </w:r>
      <w:r>
        <w:rPr>
          <w:rFonts w:hint="eastAsia" w:ascii="宋体" w:hAnsi="宋体" w:cs="宋体"/>
          <w:sz w:val="24"/>
        </w:rPr>
        <w:t xml:space="preserve">0.625 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ab/>
      </w:r>
      <w:r>
        <w:rPr>
          <w:rFonts w:hint="eastAsia" w:ascii="宋体" w:hAnsi="宋体" w:cs="宋体"/>
          <w:sz w:val="24"/>
        </w:rPr>
        <w:t xml:space="preserve">▲</w:t>
      </w:r>
      <w:r>
        <w:rPr>
          <w:rFonts w:hint="eastAsia" w:ascii="宋体" w:hAnsi="宋体" w:cs="宋体"/>
          <w:sz w:val="24"/>
        </w:rPr>
        <w:t xml:space="preserve">FFT</w:t>
      </w:r>
      <w:r>
        <w:rPr>
          <w:rFonts w:hint="eastAsia" w:ascii="宋体" w:hAnsi="宋体" w:cs="宋体"/>
          <w:sz w:val="24"/>
        </w:rPr>
        <w:t xml:space="preserve">检波器：包括自动峰值、正峰值、负峰值、均值、均方根和采样模式，同时显示不少于三条采用不同</w:t>
      </w:r>
      <w:r>
        <w:rPr>
          <w:rFonts w:hint="eastAsia" w:ascii="宋体" w:hAnsi="宋体" w:cs="宋体"/>
          <w:sz w:val="24"/>
        </w:rPr>
        <w:t xml:space="preserve">FFT</w:t>
      </w:r>
      <w:r>
        <w:rPr>
          <w:rFonts w:hint="eastAsia" w:ascii="宋体" w:hAnsi="宋体" w:cs="宋体"/>
          <w:sz w:val="24"/>
        </w:rPr>
        <w:t xml:space="preserve">检波器的频谱迹线；</w:t>
      </w:r>
      <w:r/>
    </w:p>
    <w:p>
      <w:pPr>
        <w:ind w:firstLine="42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ab/>
      </w:r>
      <w:r>
        <w:rPr>
          <w:rFonts w:hint="eastAsia" w:ascii="宋体" w:hAnsi="宋体" w:cs="宋体"/>
          <w:sz w:val="24"/>
        </w:rPr>
        <w:t xml:space="preserve">迹线模式：清除</w:t>
      </w:r>
      <w:r>
        <w:rPr>
          <w:rFonts w:hint="eastAsia" w:ascii="宋体" w:hAnsi="宋体" w:cs="宋体"/>
          <w:sz w:val="24"/>
        </w:rPr>
        <w:t xml:space="preserve">/</w:t>
      </w:r>
      <w:r>
        <w:rPr>
          <w:rFonts w:hint="eastAsia" w:ascii="宋体" w:hAnsi="宋体" w:cs="宋体"/>
          <w:sz w:val="24"/>
        </w:rPr>
        <w:t xml:space="preserve">写入、最大保持、最小保持、平均；</w:t>
      </w:r>
      <w:r/>
    </w:p>
    <w:p>
      <w:pPr>
        <w:ind w:firstLine="42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ab/>
        <w:t xml:space="preserve">100% POI</w:t>
      </w:r>
      <w:r>
        <w:rPr>
          <w:rFonts w:hint="eastAsia" w:ascii="宋体" w:hAnsi="宋体" w:cs="宋体"/>
          <w:sz w:val="24"/>
        </w:rPr>
        <w:t xml:space="preserve">（截获概率）：≤</w:t>
      </w:r>
      <w:r>
        <w:rPr>
          <w:rFonts w:hint="eastAsia" w:ascii="宋体" w:hAnsi="宋体" w:cs="宋体"/>
          <w:sz w:val="24"/>
        </w:rPr>
        <w:t xml:space="preserve"> 0.75 </w:t>
      </w:r>
      <w:r>
        <w:rPr>
          <w:rFonts w:hint="eastAsia" w:ascii="宋体" w:hAnsi="宋体" w:cs="宋体"/>
          <w:sz w:val="24"/>
        </w:rPr>
        <w:t xml:space="preserve">μ</w:t>
      </w:r>
      <w:r>
        <w:rPr>
          <w:rFonts w:hint="eastAsia" w:ascii="宋体" w:hAnsi="宋体" w:cs="宋体"/>
          <w:sz w:val="24"/>
        </w:rPr>
        <w:t xml:space="preserve">s</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ab/>
      </w:r>
      <w:r>
        <w:rPr>
          <w:rFonts w:hint="eastAsia" w:ascii="宋体" w:hAnsi="宋体" w:cs="宋体"/>
          <w:sz w:val="24"/>
        </w:rPr>
        <w:t xml:space="preserve">电平检波器：平均、峰值、快速、</w:t>
      </w:r>
      <w:r>
        <w:rPr>
          <w:rFonts w:hint="eastAsia" w:ascii="宋体" w:hAnsi="宋体" w:cs="宋体"/>
          <w:sz w:val="24"/>
        </w:rPr>
        <w:t xml:space="preserve">RMS</w:t>
      </w:r>
      <w:r>
        <w:rPr>
          <w:rFonts w:hint="eastAsia" w:ascii="宋体" w:hAnsi="宋体" w:cs="宋体"/>
          <w:sz w:val="24"/>
        </w:rPr>
        <w:t xml:space="preserve">、准峰值；</w:t>
      </w:r>
      <w:r/>
    </w:p>
    <w:p>
      <w:pPr>
        <w:ind w:firstLine="420"/>
        <w:spacing w:line="360" w:lineRule="auto"/>
        <w:rPr>
          <w:rFonts w:ascii="宋体" w:hAnsi="宋体" w:cs="宋体"/>
          <w:sz w:val="24"/>
        </w:rPr>
      </w:pPr>
      <w:r>
        <w:rPr>
          <w:rFonts w:hint="eastAsia" w:ascii="宋体" w:hAnsi="宋体" w:cs="宋体"/>
          <w:sz w:val="24"/>
        </w:rPr>
        <w:t xml:space="preserve">15)</w:t>
      </w:r>
      <w:r>
        <w:rPr>
          <w:rFonts w:hint="eastAsia" w:ascii="宋体" w:hAnsi="宋体" w:cs="宋体"/>
          <w:sz w:val="24"/>
        </w:rPr>
        <w:tab/>
      </w:r>
      <w:r>
        <w:rPr>
          <w:rFonts w:hint="eastAsia" w:ascii="宋体" w:hAnsi="宋体" w:cs="宋体"/>
          <w:sz w:val="24"/>
        </w:rPr>
        <w:t xml:space="preserve">▲频谱回溯：提供历史频谱监测数据回溯功能，满足对瞬态、跳频信号的测量需求，最小步进为</w:t>
      </w:r>
      <w:r>
        <w:rPr>
          <w:rFonts w:hint="eastAsia" w:ascii="宋体" w:hAnsi="宋体" w:cs="宋体"/>
          <w:sz w:val="24"/>
        </w:rPr>
        <w:t xml:space="preserve">1</w:t>
      </w:r>
      <w:r>
        <w:rPr>
          <w:rFonts w:hint="eastAsia" w:ascii="宋体" w:hAnsi="宋体" w:cs="宋体"/>
          <w:sz w:val="24"/>
        </w:rPr>
        <w:t xml:space="preserve">微秒；</w:t>
      </w:r>
      <w:r/>
    </w:p>
    <w:p>
      <w:pPr>
        <w:ind w:firstLine="420"/>
        <w:spacing w:line="360" w:lineRule="auto"/>
        <w:rPr>
          <w:rFonts w:ascii="宋体" w:hAnsi="宋体" w:cs="宋体"/>
          <w:sz w:val="24"/>
        </w:rPr>
      </w:pPr>
      <w:r>
        <w:rPr>
          <w:rFonts w:hint="eastAsia" w:ascii="宋体" w:hAnsi="宋体" w:cs="宋体"/>
          <w:sz w:val="24"/>
        </w:rPr>
        <w:t xml:space="preserve">16) </w:t>
      </w:r>
      <w:r>
        <w:rPr>
          <w:rFonts w:hint="eastAsia" w:ascii="宋体" w:hAnsi="宋体" w:cs="宋体"/>
          <w:sz w:val="24"/>
        </w:rPr>
        <w:t xml:space="preserve">▲衰减器：衰减器最大值不低于</w:t>
      </w:r>
      <w:r>
        <w:rPr>
          <w:rFonts w:hint="eastAsia" w:ascii="宋体" w:hAnsi="宋体" w:cs="宋体"/>
          <w:sz w:val="24"/>
        </w:rPr>
        <w:t xml:space="preserve">40 dB</w:t>
      </w:r>
      <w:r>
        <w:rPr>
          <w:rFonts w:hint="eastAsia" w:ascii="宋体" w:hAnsi="宋体" w:cs="宋体"/>
          <w:sz w:val="24"/>
        </w:rPr>
        <w:t xml:space="preserve">，可手动按照</w:t>
      </w:r>
      <w:r>
        <w:rPr>
          <w:rFonts w:hint="eastAsia" w:ascii="宋体" w:hAnsi="宋体" w:cs="宋体"/>
          <w:sz w:val="24"/>
        </w:rPr>
        <w:t xml:space="preserve">1dB</w:t>
      </w:r>
      <w:r>
        <w:rPr>
          <w:rFonts w:hint="eastAsia" w:ascii="宋体" w:hAnsi="宋体" w:cs="宋体"/>
          <w:sz w:val="24"/>
        </w:rPr>
        <w:t xml:space="preserve">步进调节至任意衰减值，支持自动衰减模式，设备能够根据输入信号的强弱自动选择合适的衰减值大小；</w:t>
      </w:r>
      <w:r/>
    </w:p>
    <w:p>
      <w:pPr>
        <w:ind w:firstLine="420"/>
        <w:spacing w:line="360" w:lineRule="auto"/>
        <w:rPr>
          <w:rFonts w:ascii="宋体" w:hAnsi="宋体" w:cs="宋体"/>
          <w:sz w:val="24"/>
        </w:rPr>
      </w:pPr>
      <w:r>
        <w:rPr>
          <w:rFonts w:hint="eastAsia" w:ascii="宋体" w:hAnsi="宋体" w:cs="宋体"/>
          <w:sz w:val="24"/>
        </w:rPr>
        <w:t xml:space="preserve">17)</w:t>
      </w:r>
      <w:r>
        <w:rPr>
          <w:rFonts w:hint="eastAsia" w:ascii="宋体" w:hAnsi="宋体" w:cs="宋体"/>
          <w:sz w:val="24"/>
        </w:rPr>
        <w:tab/>
      </w:r>
      <w:r>
        <w:rPr>
          <w:rFonts w:hint="eastAsia" w:ascii="宋体" w:hAnsi="宋体" w:cs="宋体"/>
          <w:sz w:val="24"/>
        </w:rPr>
        <w:t xml:space="preserve">输出</w:t>
      </w:r>
      <w:r>
        <w:rPr>
          <w:rFonts w:hint="eastAsia" w:ascii="宋体" w:hAnsi="宋体" w:cs="宋体"/>
          <w:sz w:val="24"/>
        </w:rPr>
        <w:t xml:space="preserve">IQ</w:t>
      </w:r>
      <w:r>
        <w:rPr>
          <w:rFonts w:hint="eastAsia" w:ascii="宋体" w:hAnsi="宋体" w:cs="宋体"/>
          <w:sz w:val="24"/>
        </w:rPr>
        <w:t xml:space="preserve">数据带宽：</w:t>
      </w:r>
      <w:r>
        <w:rPr>
          <w:rFonts w:hint="eastAsia" w:ascii="宋体" w:hAnsi="宋体" w:cs="宋体"/>
          <w:sz w:val="24"/>
        </w:rPr>
        <w:t xml:space="preserve">125MHz</w:t>
      </w:r>
      <w:r>
        <w:rPr>
          <w:rFonts w:hint="eastAsia" w:ascii="宋体" w:hAnsi="宋体" w:cs="宋体"/>
          <w:sz w:val="24"/>
        </w:rPr>
        <w:t xml:space="preserve">（</w:t>
      </w:r>
      <w:r>
        <w:rPr>
          <w:rFonts w:hint="eastAsia" w:ascii="宋体" w:hAnsi="宋体" w:cs="宋体"/>
          <w:sz w:val="24"/>
        </w:rPr>
        <w:t xml:space="preserve">10Gbit LAN</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18)</w:t>
      </w:r>
      <w:r>
        <w:rPr>
          <w:rFonts w:hint="eastAsia" w:ascii="宋体" w:hAnsi="宋体" w:cs="宋体"/>
          <w:sz w:val="24"/>
        </w:rPr>
        <w:tab/>
      </w:r>
      <w:r>
        <w:rPr>
          <w:rFonts w:hint="eastAsia" w:ascii="宋体" w:hAnsi="宋体" w:cs="宋体"/>
          <w:sz w:val="24"/>
        </w:rPr>
        <w:t xml:space="preserve">▲天线接口：监测接收机内部必须集成天线切换矩阵（分频段</w:t>
      </w:r>
      <w:r>
        <w:rPr>
          <w:rFonts w:hint="eastAsia" w:ascii="宋体" w:hAnsi="宋体" w:cs="宋体"/>
          <w:sz w:val="24"/>
        </w:rPr>
        <w:t xml:space="preserve">VHF/UHF/SHF</w:t>
      </w:r>
      <w:r>
        <w:rPr>
          <w:rFonts w:hint="eastAsia" w:ascii="宋体" w:hAnsi="宋体" w:cs="宋体"/>
          <w:sz w:val="24"/>
        </w:rPr>
        <w:t xml:space="preserve">），提供不少于</w:t>
      </w:r>
      <w:r>
        <w:rPr>
          <w:rFonts w:hint="eastAsia" w:ascii="宋体" w:hAnsi="宋体" w:cs="宋体"/>
          <w:sz w:val="24"/>
        </w:rPr>
        <w:t xml:space="preserve">5</w:t>
      </w:r>
      <w:r>
        <w:rPr>
          <w:rFonts w:hint="eastAsia" w:ascii="宋体" w:hAnsi="宋体" w:cs="宋体"/>
          <w:sz w:val="24"/>
        </w:rPr>
        <w:t xml:space="preserve">个天线接口，不能通过外部天线切换器实现</w:t>
      </w:r>
      <w:r>
        <w:rPr>
          <w:rFonts w:hint="eastAsia" w:ascii="宋体" w:hAnsi="宋体" w:cs="宋体"/>
          <w:sz w:val="24"/>
        </w:rPr>
        <w:t xml:space="preserve">；</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多通道监测接收机指标要求</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）▲监测频率范围：</w:t>
      </w:r>
      <w:r/>
    </w:p>
    <w:p>
      <w:pPr>
        <w:ind w:left="900"/>
        <w:spacing w:line="360" w:lineRule="auto"/>
        <w:rPr>
          <w:rFonts w:ascii="宋体" w:hAnsi="宋体" w:cs="宋体"/>
          <w:sz w:val="24"/>
        </w:rPr>
      </w:pPr>
      <w:r>
        <w:rPr>
          <w:rFonts w:hint="eastAsia" w:ascii="宋体" w:hAnsi="宋体" w:cs="宋体"/>
          <w:sz w:val="24"/>
        </w:rPr>
        <w:t xml:space="preserve">监测主通道：</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，支持内部扩展至</w:t>
      </w:r>
      <w:r>
        <w:rPr>
          <w:rFonts w:hint="eastAsia" w:ascii="宋体" w:hAnsi="宋体" w:cs="宋体"/>
          <w:sz w:val="24"/>
        </w:rPr>
        <w:t xml:space="preserve">9kHz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w:t>
      </w:r>
      <w:r/>
    </w:p>
    <w:p>
      <w:pPr>
        <w:ind w:left="900"/>
        <w:spacing w:line="360" w:lineRule="auto"/>
        <w:rPr>
          <w:rFonts w:ascii="宋体" w:hAnsi="宋体" w:cs="宋体"/>
          <w:sz w:val="24"/>
        </w:rPr>
      </w:pPr>
      <w:r>
        <w:rPr>
          <w:rFonts w:hint="eastAsia" w:ascii="宋体" w:hAnsi="宋体" w:cs="宋体"/>
          <w:sz w:val="24"/>
        </w:rPr>
        <w:t xml:space="preserve">监测辅通道</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个</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）▲实时中频带宽：</w:t>
      </w:r>
      <w:r/>
    </w:p>
    <w:p>
      <w:pPr>
        <w:ind w:left="900"/>
        <w:spacing w:line="360" w:lineRule="auto"/>
        <w:rPr>
          <w:rFonts w:ascii="宋体" w:hAnsi="宋体" w:cs="宋体"/>
          <w:sz w:val="24"/>
        </w:rPr>
      </w:pPr>
      <w:r>
        <w:rPr>
          <w:rFonts w:hint="eastAsia" w:ascii="宋体" w:hAnsi="宋体" w:cs="宋体"/>
          <w:sz w:val="24"/>
        </w:rPr>
        <w:t xml:space="preserve">监测主通道：≥</w:t>
      </w:r>
      <w:r>
        <w:rPr>
          <w:rFonts w:hint="eastAsia" w:ascii="宋体" w:hAnsi="宋体" w:cs="宋体"/>
          <w:sz w:val="24"/>
        </w:rPr>
        <w:t xml:space="preserve">320MHz</w:t>
      </w:r>
      <w:r>
        <w:rPr>
          <w:rFonts w:hint="eastAsia" w:ascii="宋体" w:hAnsi="宋体" w:cs="宋体"/>
          <w:sz w:val="24"/>
        </w:rPr>
        <w:t xml:space="preserve">；</w:t>
      </w:r>
      <w:r/>
    </w:p>
    <w:p>
      <w:pPr>
        <w:ind w:left="900"/>
        <w:spacing w:line="360" w:lineRule="auto"/>
        <w:rPr>
          <w:rFonts w:ascii="宋体" w:hAnsi="宋体" w:cs="宋体"/>
          <w:sz w:val="24"/>
        </w:rPr>
      </w:pPr>
      <w:r>
        <w:rPr>
          <w:rFonts w:hint="eastAsia" w:ascii="宋体" w:hAnsi="宋体" w:cs="宋体"/>
          <w:sz w:val="24"/>
        </w:rPr>
        <w:t xml:space="preserve">监测辅通道</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个</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80MHz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）▲扫描速度：</w:t>
      </w:r>
      <w:r>
        <w:rPr>
          <w:rFonts w:hint="eastAsia" w:ascii="宋体" w:hAnsi="宋体" w:cs="宋体"/>
          <w:sz w:val="24"/>
        </w:rPr>
        <w:t xml:space="preserve">2000GHz/s</w:t>
      </w:r>
      <w:r>
        <w:rPr>
          <w:rFonts w:hint="eastAsia" w:ascii="宋体" w:hAnsi="宋体" w:cs="宋体"/>
          <w:sz w:val="24"/>
        </w:rPr>
        <w:t xml:space="preserve">（步进</w:t>
      </w:r>
      <w:r>
        <w:rPr>
          <w:rFonts w:hint="eastAsia" w:ascii="宋体" w:hAnsi="宋体" w:cs="宋体"/>
          <w:sz w:val="24"/>
        </w:rPr>
        <w:t xml:space="preserve">25kHz</w:t>
      </w:r>
      <w:r>
        <w:rPr>
          <w:rFonts w:hint="eastAsia" w:ascii="宋体" w:hAnsi="宋体" w:cs="宋体"/>
          <w:sz w:val="24"/>
        </w:rPr>
        <w:t xml:space="preserve">，主通道）；</w:t>
      </w:r>
      <w:r/>
    </w:p>
    <w:p>
      <w:pPr>
        <w:pStyle w:val="741"/>
        <w:numPr>
          <w:ilvl w:val="0"/>
          <w:numId w:val="4"/>
        </w:numPr>
        <w:ind w:firstLine="480"/>
        <w:spacing w:line="360" w:lineRule="auto"/>
        <w:rPr>
          <w:rFonts w:ascii="宋体" w:hAnsi="宋体" w:cs="宋体"/>
          <w:sz w:val="24"/>
        </w:rPr>
      </w:pPr>
      <w:r>
        <w:rPr>
          <w:rFonts w:hint="eastAsia" w:ascii="宋体" w:hAnsi="宋体" w:cs="宋体"/>
          <w:sz w:val="24"/>
        </w:rPr>
        <w:t xml:space="preserve">▲相位噪声：≤</w:t>
      </w:r>
      <w:r>
        <w:rPr>
          <w:rFonts w:hint="eastAsia" w:ascii="宋体" w:hAnsi="宋体" w:cs="宋体"/>
          <w:sz w:val="24"/>
        </w:rPr>
        <w:t xml:space="preserve">-120dBc/Hz(@10kHz</w:t>
      </w:r>
      <w:r>
        <w:rPr>
          <w:rFonts w:hint="eastAsia" w:ascii="宋体" w:hAnsi="宋体" w:cs="宋体"/>
          <w:sz w:val="24"/>
        </w:rPr>
        <w:t xml:space="preserve">，</w:t>
      </w:r>
      <w:r>
        <w:rPr>
          <w:rFonts w:hint="eastAsia" w:ascii="宋体" w:hAnsi="宋体" w:cs="宋体"/>
          <w:sz w:val="24"/>
        </w:rPr>
        <w:t xml:space="preserve">f=1GHz</w:t>
      </w:r>
      <w:r>
        <w:rPr>
          <w:rFonts w:hint="eastAsia" w:ascii="宋体" w:hAnsi="宋体" w:cs="宋体"/>
          <w:sz w:val="24"/>
        </w:rPr>
        <w:t xml:space="preserve">，主通道</w:t>
      </w:r>
      <w:r>
        <w:rPr>
          <w:rFonts w:hint="eastAsia" w:ascii="宋体" w:hAnsi="宋体" w:cs="宋体"/>
          <w:sz w:val="24"/>
        </w:rPr>
        <w:t xml:space="preserve">)</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w:t>
      </w:r>
      <w:r>
        <w:rPr>
          <w:rFonts w:hint="eastAsia" w:ascii="宋体" w:hAnsi="宋体" w:cs="宋体"/>
          <w:sz w:val="24"/>
        </w:rPr>
        <w:t xml:space="preserve">-110dBc/Hz(@10kHz</w:t>
      </w:r>
      <w:r>
        <w:rPr>
          <w:rFonts w:hint="eastAsia" w:ascii="宋体" w:hAnsi="宋体" w:cs="宋体"/>
          <w:sz w:val="24"/>
        </w:rPr>
        <w:t xml:space="preserve">，</w:t>
      </w:r>
      <w:r>
        <w:rPr>
          <w:rFonts w:hint="eastAsia" w:ascii="宋体" w:hAnsi="宋体" w:cs="宋体"/>
          <w:sz w:val="24"/>
        </w:rPr>
        <w:t xml:space="preserve">f=1GHz</w:t>
      </w:r>
      <w:r>
        <w:rPr>
          <w:rFonts w:hint="eastAsia" w:ascii="宋体" w:hAnsi="宋体" w:cs="宋体"/>
          <w:sz w:val="24"/>
        </w:rPr>
        <w:t xml:space="preserve">，辅通道</w:t>
      </w:r>
      <w:r>
        <w:rPr>
          <w:rFonts w:hint="eastAsia" w:ascii="宋体" w:hAnsi="宋体" w:cs="宋体"/>
          <w:sz w:val="24"/>
        </w:rPr>
        <w:t xml:space="preserve">)</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）二阶截断点（低失真模式）：≥</w:t>
      </w:r>
      <w:r>
        <w:rPr>
          <w:rFonts w:hint="eastAsia" w:ascii="宋体" w:hAnsi="宋体" w:cs="宋体"/>
          <w:sz w:val="24"/>
        </w:rPr>
        <w:t xml:space="preserve">60dBm(</w:t>
      </w:r>
      <w:r>
        <w:rPr>
          <w:rFonts w:hint="eastAsia" w:ascii="宋体" w:hAnsi="宋体" w:cs="宋体"/>
          <w:sz w:val="24"/>
        </w:rPr>
        <w:t xml:space="preserve">主通道</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50dBm(</w:t>
      </w:r>
      <w:r>
        <w:rPr>
          <w:rFonts w:hint="eastAsia" w:ascii="宋体" w:hAnsi="宋体" w:cs="宋体"/>
          <w:sz w:val="24"/>
        </w:rPr>
        <w:t xml:space="preserve">辅通道</w:t>
      </w:r>
      <w:r>
        <w:rPr>
          <w:rFonts w:hint="eastAsia" w:ascii="宋体" w:hAnsi="宋体" w:cs="宋体"/>
          <w:sz w:val="24"/>
        </w:rPr>
        <w:t xml:space="preserve">)</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）三阶截断点（低失真模式）：≥</w:t>
      </w:r>
      <w:r>
        <w:rPr>
          <w:rFonts w:hint="eastAsia" w:ascii="宋体" w:hAnsi="宋体" w:cs="宋体"/>
          <w:sz w:val="24"/>
        </w:rPr>
        <w:t xml:space="preserve">20dBm(</w:t>
      </w:r>
      <w:r>
        <w:rPr>
          <w:rFonts w:hint="eastAsia" w:ascii="宋体" w:hAnsi="宋体" w:cs="宋体"/>
          <w:sz w:val="24"/>
        </w:rPr>
        <w:t xml:space="preserve">主通道</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15dBm(</w:t>
      </w:r>
      <w:r>
        <w:rPr>
          <w:rFonts w:hint="eastAsia" w:ascii="宋体" w:hAnsi="宋体" w:cs="宋体"/>
          <w:sz w:val="24"/>
        </w:rPr>
        <w:t xml:space="preserve">辅通道</w:t>
      </w:r>
      <w:r>
        <w:rPr>
          <w:rFonts w:hint="eastAsia" w:ascii="宋体" w:hAnsi="宋体" w:cs="宋体"/>
          <w:sz w:val="24"/>
        </w:rPr>
        <w:t xml:space="preserve">)</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）中频</w:t>
      </w:r>
      <w:r>
        <w:rPr>
          <w:rFonts w:hint="eastAsia" w:ascii="宋体" w:hAnsi="宋体" w:cs="宋体"/>
          <w:sz w:val="24"/>
        </w:rPr>
        <w:t xml:space="preserve">/</w:t>
      </w:r>
      <w:r>
        <w:rPr>
          <w:rFonts w:hint="eastAsia" w:ascii="宋体" w:hAnsi="宋体" w:cs="宋体"/>
          <w:sz w:val="24"/>
        </w:rPr>
        <w:t xml:space="preserve">镜像抑制：≥</w:t>
      </w:r>
      <w:r>
        <w:rPr>
          <w:rFonts w:hint="eastAsia" w:ascii="宋体" w:hAnsi="宋体" w:cs="宋体"/>
          <w:sz w:val="24"/>
        </w:rPr>
        <w:t xml:space="preserve">90dB</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）无杂散动态范围（</w:t>
      </w:r>
      <w:r>
        <w:rPr>
          <w:rFonts w:hint="eastAsia" w:ascii="宋体" w:hAnsi="宋体" w:cs="宋体"/>
          <w:sz w:val="24"/>
        </w:rPr>
        <w:t xml:space="preserve">SFDR</w:t>
      </w:r>
      <w:r>
        <w:rPr>
          <w:rFonts w:hint="eastAsia" w:ascii="宋体" w:hAnsi="宋体" w:cs="宋体"/>
          <w:sz w:val="24"/>
        </w:rPr>
        <w:t xml:space="preserve">）：≥</w:t>
      </w:r>
      <w:r>
        <w:rPr>
          <w:rFonts w:hint="eastAsia" w:ascii="宋体" w:hAnsi="宋体" w:cs="宋体"/>
          <w:sz w:val="24"/>
        </w:rPr>
        <w:t xml:space="preserve">70dBc</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I/Q</w:t>
      </w:r>
      <w:r>
        <w:rPr>
          <w:rFonts w:hint="eastAsia" w:ascii="宋体" w:hAnsi="宋体" w:cs="宋体"/>
          <w:sz w:val="24"/>
        </w:rPr>
        <w:t xml:space="preserve">数据带宽：≥</w:t>
      </w:r>
      <w:r>
        <w:rPr>
          <w:rFonts w:hint="eastAsia" w:ascii="宋体" w:hAnsi="宋体" w:cs="宋体"/>
          <w:sz w:val="24"/>
        </w:rPr>
        <w:t xml:space="preserve">160MHz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100% POI</w:t>
      </w:r>
      <w:r>
        <w:rPr>
          <w:rFonts w:hint="eastAsia" w:ascii="宋体" w:hAnsi="宋体" w:cs="宋体"/>
          <w:sz w:val="24"/>
        </w:rPr>
        <w:t xml:space="preserve">（截获概率）：≤</w:t>
      </w:r>
      <w:r>
        <w:rPr>
          <w:rFonts w:hint="eastAsia" w:ascii="宋体" w:hAnsi="宋体" w:cs="宋体"/>
          <w:sz w:val="24"/>
        </w:rPr>
        <w:t xml:space="preserve">1</w:t>
      </w:r>
      <w:r>
        <w:rPr>
          <w:rFonts w:hint="eastAsia" w:ascii="宋体" w:hAnsi="宋体" w:cs="宋体"/>
          <w:sz w:val="24"/>
        </w:rPr>
        <w:t xml:space="preserve">μ</w:t>
      </w:r>
      <w:r>
        <w:rPr>
          <w:rFonts w:hint="eastAsia" w:ascii="宋体" w:hAnsi="宋体" w:cs="宋体"/>
          <w:sz w:val="24"/>
        </w:rPr>
        <w:t xml:space="preserve">s</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）跳频测量能力：跳频信号频率集捕获概率≥</w:t>
      </w:r>
      <w:r>
        <w:rPr>
          <w:rFonts w:hint="eastAsia" w:ascii="宋体" w:hAnsi="宋体" w:cs="宋体"/>
          <w:sz w:val="24"/>
        </w:rPr>
        <w:t xml:space="preserve">85%</w:t>
      </w:r>
      <w:r>
        <w:rPr>
          <w:rFonts w:hint="eastAsia" w:ascii="宋体" w:hAnsi="宋体" w:cs="宋体"/>
          <w:sz w:val="24"/>
        </w:rPr>
        <w:t xml:space="preserve">（</w:t>
      </w:r>
      <w:r>
        <w:rPr>
          <w:rFonts w:hint="eastAsia" w:ascii="宋体" w:hAnsi="宋体" w:cs="宋体"/>
          <w:sz w:val="24"/>
        </w:rPr>
        <w:t xml:space="preserve">1000</w:t>
      </w:r>
      <w:r>
        <w:rPr>
          <w:rFonts w:hint="eastAsia" w:ascii="宋体" w:hAnsi="宋体" w:cs="宋体"/>
          <w:sz w:val="24"/>
        </w:rPr>
        <w:t xml:space="preserve">跳</w:t>
      </w:r>
      <w:r>
        <w:rPr>
          <w:rFonts w:hint="eastAsia" w:ascii="宋体" w:hAnsi="宋体" w:cs="宋体"/>
          <w:sz w:val="24"/>
        </w:rPr>
        <w:t xml:space="preserve">/s</w:t>
      </w:r>
      <w:r>
        <w:rPr>
          <w:rFonts w:hint="eastAsia" w:ascii="宋体" w:hAnsi="宋体" w:cs="宋体"/>
          <w:sz w:val="24"/>
        </w:rPr>
        <w:t xml:space="preserve">）。</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、便携式抵近查找设备指标要求</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频率范围：监测</w:t>
      </w:r>
      <w:r>
        <w:rPr>
          <w:rFonts w:hint="eastAsia" w:ascii="宋体" w:hAnsi="宋体" w:cs="宋体"/>
          <w:sz w:val="24"/>
        </w:rPr>
        <w:t xml:space="preserve">8kHz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频率准确度：≤</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vertAlign w:val="superscript"/>
        </w:rPr>
        <w:t xml:space="preserve">–</w:t>
      </w:r>
      <w:r>
        <w:rPr>
          <w:rFonts w:hint="eastAsia" w:ascii="宋体" w:hAnsi="宋体" w:cs="宋体"/>
          <w:sz w:val="24"/>
          <w:vertAlign w:val="superscript"/>
        </w:rPr>
        <w:t xml:space="preserve">7</w:t>
      </w:r>
      <w:r>
        <w:rPr>
          <w:rFonts w:hint="eastAsia" w:ascii="宋体" w:hAnsi="宋体" w:cs="宋体"/>
          <w:sz w:val="24"/>
        </w:rPr>
        <w:t xml:space="preserve"> </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三阶截点：</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5dBm</w:t>
      </w:r>
      <w:r>
        <w:rPr>
          <w:rFonts w:hint="eastAsia" w:ascii="宋体" w:hAnsi="宋体" w:cs="宋体"/>
          <w:sz w:val="24"/>
        </w:rPr>
        <w:t xml:space="preserve">（</w:t>
      </w:r>
      <w:r>
        <w:rPr>
          <w:rFonts w:hint="eastAsia" w:ascii="宋体" w:hAnsi="宋体" w:cs="宋体"/>
          <w:sz w:val="24"/>
        </w:rPr>
        <w:t xml:space="preserve">35MHz</w:t>
      </w:r>
      <w:r>
        <w:rPr>
          <w:rFonts w:hint="eastAsia" w:ascii="宋体" w:hAnsi="宋体" w:cs="宋体"/>
          <w:sz w:val="24"/>
        </w:rPr>
        <w:t xml:space="preserve">～</w:t>
      </w:r>
      <w:r>
        <w:rPr>
          <w:rFonts w:hint="eastAsia" w:ascii="宋体" w:hAnsi="宋体" w:cs="宋体"/>
          <w:sz w:val="24"/>
        </w:rPr>
        <w:t xml:space="preserve">3.3GHz</w:t>
      </w:r>
      <w:r>
        <w:rPr>
          <w:rFonts w:hint="eastAsia" w:ascii="宋体" w:hAnsi="宋体" w:cs="宋体"/>
          <w:sz w:val="24"/>
        </w:rPr>
        <w:t xml:space="preserve">，低失真模式）</w:t>
      </w:r>
      <w:r>
        <w:rPr>
          <w:rFonts w:hint="eastAsia" w:ascii="宋体" w:hAnsi="宋体" w:cs="宋体"/>
          <w:sz w:val="24"/>
        </w:rPr>
        <w:t xml:space="preserve"> </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2dBm</w:t>
      </w:r>
      <w:r>
        <w:rPr>
          <w:rFonts w:hint="eastAsia" w:ascii="宋体" w:hAnsi="宋体" w:cs="宋体"/>
          <w:sz w:val="24"/>
        </w:rPr>
        <w:t xml:space="preserve">（</w:t>
      </w:r>
      <w:r>
        <w:rPr>
          <w:rFonts w:hint="eastAsia" w:ascii="宋体" w:hAnsi="宋体" w:cs="宋体"/>
          <w:sz w:val="24"/>
        </w:rPr>
        <w:t xml:space="preserve">3.3GHz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，低失真模式）；</w:t>
      </w:r>
      <w:r/>
    </w:p>
    <w:p>
      <w:pPr>
        <w:ind w:firstLine="42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二阶截点：</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45dBm</w:t>
      </w:r>
      <w:r>
        <w:rPr>
          <w:rFonts w:hint="eastAsia" w:ascii="宋体" w:hAnsi="宋体" w:cs="宋体"/>
          <w:sz w:val="24"/>
        </w:rPr>
        <w:t xml:space="preserve">（</w:t>
      </w:r>
      <w:r>
        <w:rPr>
          <w:rFonts w:hint="eastAsia" w:ascii="宋体" w:hAnsi="宋体" w:cs="宋体"/>
          <w:sz w:val="24"/>
        </w:rPr>
        <w:t xml:space="preserve">8kHz</w:t>
      </w:r>
      <w:r>
        <w:rPr>
          <w:rFonts w:hint="eastAsia" w:ascii="宋体" w:hAnsi="宋体" w:cs="宋体"/>
          <w:sz w:val="24"/>
        </w:rPr>
        <w:t xml:space="preserve">～</w:t>
      </w:r>
      <w:r>
        <w:rPr>
          <w:rFonts w:hint="eastAsia" w:ascii="宋体" w:hAnsi="宋体" w:cs="宋体"/>
          <w:sz w:val="24"/>
        </w:rPr>
        <w:t xml:space="preserve">35MHz</w:t>
      </w:r>
      <w:r>
        <w:rPr>
          <w:rFonts w:hint="eastAsia" w:ascii="宋体" w:hAnsi="宋体" w:cs="宋体"/>
          <w:sz w:val="24"/>
        </w:rPr>
        <w:t xml:space="preserve">，低失真模式）</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30dBm</w:t>
      </w:r>
      <w:r>
        <w:rPr>
          <w:rFonts w:hint="eastAsia" w:ascii="宋体" w:hAnsi="宋体" w:cs="宋体"/>
          <w:sz w:val="24"/>
        </w:rPr>
        <w:t xml:space="preserve">（</w:t>
      </w:r>
      <w:r>
        <w:rPr>
          <w:rFonts w:hint="eastAsia" w:ascii="宋体" w:hAnsi="宋体" w:cs="宋体"/>
          <w:sz w:val="24"/>
        </w:rPr>
        <w:t xml:space="preserve">35MHz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，低失真模式）；</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解调方式</w:t>
      </w:r>
      <w:r>
        <w:rPr>
          <w:rFonts w:hint="eastAsia" w:ascii="宋体" w:hAnsi="宋体" w:cs="宋体"/>
          <w:sz w:val="24"/>
        </w:rPr>
        <w:t xml:space="preserve">（</w:t>
      </w:r>
      <w:r>
        <w:rPr>
          <w:rFonts w:hint="eastAsia" w:ascii="宋体" w:hAnsi="宋体" w:cs="宋体"/>
          <w:sz w:val="24"/>
        </w:rPr>
        <w:t xml:space="preserve">至少包含</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AM,FM,PULSE,USB,LSB,ISB,CW,I/Q</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ab/>
        <w:t xml:space="preserve">100%POI</w:t>
      </w: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截获概率之最小时长信号）：</w:t>
      </w:r>
      <w:r>
        <w:rPr>
          <w:rFonts w:hint="eastAsia" w:ascii="宋体" w:hAnsi="宋体" w:cs="宋体"/>
          <w:sz w:val="24"/>
        </w:rPr>
        <w:t xml:space="preserve">0.75 </w:t>
      </w:r>
      <w:r>
        <w:rPr>
          <w:rFonts w:hint="eastAsia" w:ascii="宋体" w:hAnsi="宋体" w:cs="宋体"/>
          <w:sz w:val="24"/>
        </w:rPr>
        <w:t xml:space="preserve">μ</w:t>
      </w:r>
      <w:r>
        <w:rPr>
          <w:rFonts w:hint="eastAsia" w:ascii="宋体" w:hAnsi="宋体" w:cs="宋体"/>
          <w:sz w:val="24"/>
        </w:rPr>
        <w:t xml:space="preserve">s</w:t>
      </w:r>
      <w:r>
        <w:rPr>
          <w:rFonts w:hint="eastAsia" w:ascii="宋体" w:hAnsi="宋体" w:cs="宋体"/>
          <w:sz w:val="24"/>
        </w:rPr>
        <w:t xml:space="preserve">（</w:t>
      </w:r>
      <w:r>
        <w:rPr>
          <w:rFonts w:hint="eastAsia" w:ascii="宋体" w:hAnsi="宋体" w:cs="宋体"/>
          <w:sz w:val="24"/>
        </w:rPr>
        <w:t xml:space="preserve">span=40MHz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ab/>
      </w:r>
      <w:r>
        <w:rPr>
          <w:rFonts w:hint="eastAsia" w:ascii="宋体" w:hAnsi="宋体" w:cs="宋体"/>
          <w:sz w:val="24"/>
        </w:rPr>
        <w:t xml:space="preserve">显示结果</w:t>
      </w:r>
      <w:r>
        <w:rPr>
          <w:rFonts w:hint="eastAsia" w:ascii="宋体" w:hAnsi="宋体" w:cs="宋体"/>
          <w:sz w:val="24"/>
        </w:rPr>
        <w:t xml:space="preserve">（</w:t>
      </w:r>
      <w:r>
        <w:rPr>
          <w:rFonts w:hint="eastAsia" w:ascii="宋体" w:hAnsi="宋体" w:cs="宋体"/>
          <w:sz w:val="24"/>
        </w:rPr>
        <w:t xml:space="preserve">至少包含</w:t>
      </w:r>
      <w:r>
        <w:rPr>
          <w:rFonts w:hint="eastAsia" w:ascii="宋体" w:hAnsi="宋体" w:cs="宋体"/>
          <w:sz w:val="24"/>
        </w:rPr>
        <w:t xml:space="preserve">）</w:t>
      </w:r>
      <w:r>
        <w:rPr>
          <w:rFonts w:hint="eastAsia" w:ascii="宋体" w:hAnsi="宋体" w:cs="宋体"/>
          <w:sz w:val="24"/>
        </w:rPr>
        <w:t xml:space="preserve">：电平值、频谱、瀑布图；</w:t>
      </w:r>
      <w:r/>
    </w:p>
    <w:p>
      <w:pPr>
        <w:ind w:firstLine="42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ab/>
      </w:r>
      <w:r>
        <w:rPr>
          <w:rFonts w:hint="eastAsia" w:ascii="宋体" w:hAnsi="宋体" w:cs="宋体"/>
          <w:sz w:val="24"/>
        </w:rPr>
        <w:t xml:space="preserve">电平检波器</w:t>
      </w:r>
      <w:r>
        <w:rPr>
          <w:rFonts w:hint="eastAsia" w:ascii="宋体" w:hAnsi="宋体" w:cs="宋体"/>
          <w:sz w:val="24"/>
        </w:rPr>
        <w:t xml:space="preserve">（</w:t>
      </w:r>
      <w:r>
        <w:rPr>
          <w:rFonts w:hint="eastAsia" w:ascii="宋体" w:hAnsi="宋体" w:cs="宋体"/>
          <w:sz w:val="24"/>
        </w:rPr>
        <w:t xml:space="preserve">至少包含</w:t>
      </w:r>
      <w:r>
        <w:rPr>
          <w:rFonts w:hint="eastAsia" w:ascii="宋体" w:hAnsi="宋体" w:cs="宋体"/>
          <w:sz w:val="24"/>
        </w:rPr>
        <w:t xml:space="preserve">）</w:t>
      </w:r>
      <w:r>
        <w:rPr>
          <w:rFonts w:hint="eastAsia" w:ascii="宋体" w:hAnsi="宋体" w:cs="宋体"/>
          <w:sz w:val="24"/>
        </w:rPr>
        <w:t xml:space="preserve">：峰值</w:t>
      </w:r>
      <w:r>
        <w:rPr>
          <w:rFonts w:hint="eastAsia" w:ascii="宋体" w:hAnsi="宋体" w:cs="宋体"/>
          <w:sz w:val="24"/>
        </w:rPr>
        <w:t xml:space="preserve">, RMS, </w:t>
      </w:r>
      <w:r>
        <w:rPr>
          <w:rFonts w:hint="eastAsia" w:ascii="宋体" w:hAnsi="宋体" w:cs="宋体"/>
          <w:sz w:val="24"/>
        </w:rPr>
        <w:t xml:space="preserve">平均值</w:t>
      </w:r>
      <w:r>
        <w:rPr>
          <w:rFonts w:hint="eastAsia" w:ascii="宋体" w:hAnsi="宋体" w:cs="宋体"/>
          <w:sz w:val="24"/>
        </w:rPr>
        <w:t xml:space="preserve">, </w:t>
      </w:r>
      <w:r>
        <w:rPr>
          <w:rFonts w:hint="eastAsia" w:ascii="宋体" w:hAnsi="宋体" w:cs="宋体"/>
          <w:sz w:val="24"/>
        </w:rPr>
        <w:t xml:space="preserve">快速检波、准峰值；</w:t>
      </w:r>
      <w:r/>
    </w:p>
    <w:p>
      <w:pPr>
        <w:ind w:firstLine="42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ab/>
      </w:r>
      <w:r>
        <w:rPr>
          <w:rFonts w:hint="eastAsia" w:ascii="宋体" w:hAnsi="宋体" w:cs="宋体"/>
          <w:sz w:val="24"/>
        </w:rPr>
        <w:t xml:space="preserve">中频解调带宽：</w:t>
      </w:r>
      <w:r>
        <w:rPr>
          <w:rFonts w:hint="eastAsia" w:ascii="宋体" w:hAnsi="宋体" w:cs="宋体"/>
          <w:sz w:val="24"/>
        </w:rPr>
        <w:t xml:space="preserve">100Hz</w:t>
      </w:r>
      <w:r>
        <w:rPr>
          <w:rFonts w:hint="eastAsia" w:ascii="宋体" w:hAnsi="宋体" w:cs="宋体"/>
          <w:sz w:val="24"/>
        </w:rPr>
        <w:t xml:space="preserve">～</w:t>
      </w:r>
      <w:r>
        <w:rPr>
          <w:rFonts w:hint="eastAsia" w:ascii="宋体" w:hAnsi="宋体" w:cs="宋体"/>
          <w:sz w:val="24"/>
        </w:rPr>
        <w:t xml:space="preserve">40MHz</w:t>
      </w:r>
      <w:r>
        <w:rPr>
          <w:rFonts w:hint="eastAsia" w:ascii="宋体" w:hAnsi="宋体" w:cs="宋体"/>
          <w:sz w:val="24"/>
        </w:rPr>
        <w:t xml:space="preserve">，多档可选（不少于</w:t>
      </w:r>
      <w:r>
        <w:rPr>
          <w:rFonts w:hint="eastAsia" w:ascii="宋体" w:hAnsi="宋体" w:cs="宋体"/>
          <w:sz w:val="24"/>
        </w:rPr>
        <w:t xml:space="preserve">35</w:t>
      </w:r>
      <w:r>
        <w:rPr>
          <w:rFonts w:hint="eastAsia" w:ascii="宋体" w:hAnsi="宋体" w:cs="宋体"/>
          <w:sz w:val="24"/>
        </w:rPr>
        <w:t xml:space="preserve">个滤波器）；</w:t>
      </w:r>
      <w:r/>
    </w:p>
    <w:p>
      <w:pPr>
        <w:ind w:firstLine="42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ab/>
      </w:r>
      <w:r>
        <w:rPr>
          <w:rFonts w:hint="eastAsia" w:ascii="宋体" w:hAnsi="宋体" w:cs="宋体"/>
          <w:sz w:val="24"/>
        </w:rPr>
        <w:t xml:space="preserve">实时中频带宽：频跨</w:t>
      </w:r>
      <w:r>
        <w:rPr>
          <w:rFonts w:hint="eastAsia" w:ascii="宋体" w:hAnsi="宋体" w:cs="宋体"/>
          <w:sz w:val="24"/>
        </w:rPr>
        <w:t xml:space="preserve">1KHz</w:t>
      </w:r>
      <w:r>
        <w:rPr>
          <w:rFonts w:hint="eastAsia" w:ascii="宋体" w:hAnsi="宋体" w:cs="宋体"/>
          <w:sz w:val="24"/>
        </w:rPr>
        <w:t xml:space="preserve">到</w:t>
      </w:r>
      <w:r>
        <w:rPr>
          <w:rFonts w:hint="eastAsia" w:ascii="宋体" w:hAnsi="宋体" w:cs="宋体"/>
          <w:sz w:val="24"/>
        </w:rPr>
        <w:t xml:space="preserve">40MHz</w:t>
      </w:r>
      <w:r>
        <w:rPr>
          <w:rFonts w:hint="eastAsia" w:ascii="宋体" w:hAnsi="宋体" w:cs="宋体"/>
          <w:sz w:val="24"/>
        </w:rPr>
        <w:t xml:space="preserve">，多档可选；</w:t>
      </w:r>
      <w:r/>
    </w:p>
    <w:p>
      <w:pPr>
        <w:ind w:firstLine="42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ab/>
      </w:r>
      <w:r>
        <w:rPr>
          <w:rFonts w:hint="eastAsia" w:ascii="宋体" w:hAnsi="宋体" w:cs="宋体"/>
          <w:sz w:val="24"/>
        </w:rPr>
        <w:t xml:space="preserve">衰减器：支持手动和自动模式，最大</w:t>
      </w:r>
      <w:r>
        <w:rPr>
          <w:rFonts w:hint="eastAsia" w:ascii="宋体" w:hAnsi="宋体" w:cs="宋体"/>
          <w:sz w:val="24"/>
        </w:rPr>
        <w:t xml:space="preserve">40 dB</w:t>
      </w:r>
      <w:r>
        <w:rPr>
          <w:rFonts w:hint="eastAsia" w:ascii="宋体" w:hAnsi="宋体" w:cs="宋体"/>
          <w:sz w:val="24"/>
        </w:rPr>
        <w:t xml:space="preserve">，可调节；</w:t>
      </w:r>
      <w:r/>
    </w:p>
    <w:p>
      <w:pPr>
        <w:ind w:firstLine="42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ab/>
      </w:r>
      <w:r>
        <w:rPr>
          <w:rFonts w:hint="eastAsia" w:ascii="宋体" w:hAnsi="宋体" w:cs="宋体"/>
          <w:sz w:val="24"/>
        </w:rPr>
        <w:t xml:space="preserve">增益控制：</w:t>
      </w:r>
      <w:r>
        <w:rPr>
          <w:rFonts w:hint="eastAsia" w:ascii="宋体" w:hAnsi="宋体" w:cs="宋体"/>
          <w:sz w:val="24"/>
        </w:rPr>
        <w:t xml:space="preserve">支持</w:t>
      </w:r>
      <w:r>
        <w:rPr>
          <w:rFonts w:hint="eastAsia" w:ascii="宋体" w:hAnsi="宋体" w:cs="宋体"/>
          <w:sz w:val="24"/>
        </w:rPr>
        <w:t xml:space="preserve">AGC</w:t>
      </w:r>
      <w:r>
        <w:rPr>
          <w:rFonts w:hint="eastAsia" w:ascii="宋体" w:hAnsi="宋体" w:cs="宋体"/>
          <w:sz w:val="24"/>
        </w:rPr>
        <w:t xml:space="preserve">，</w:t>
      </w:r>
      <w:r>
        <w:rPr>
          <w:rFonts w:hint="eastAsia" w:ascii="宋体" w:hAnsi="宋体" w:cs="宋体"/>
          <w:sz w:val="24"/>
        </w:rPr>
        <w:t xml:space="preserve">MGC</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ab/>
      </w:r>
      <w:r>
        <w:rPr>
          <w:rFonts w:hint="eastAsia" w:ascii="宋体" w:hAnsi="宋体" w:cs="宋体"/>
          <w:sz w:val="24"/>
        </w:rPr>
        <w:t xml:space="preserve">扫描方式：</w:t>
      </w:r>
      <w:r>
        <w:rPr>
          <w:rFonts w:hint="eastAsia" w:ascii="宋体" w:hAnsi="宋体" w:cs="宋体"/>
          <w:sz w:val="24"/>
        </w:rPr>
        <w:t xml:space="preserve">支持</w:t>
      </w:r>
      <w:r>
        <w:rPr>
          <w:rFonts w:hint="eastAsia" w:ascii="宋体" w:hAnsi="宋体" w:cs="宋体"/>
          <w:sz w:val="24"/>
        </w:rPr>
        <w:t xml:space="preserve">全景扫描、频率扫描、存储扫描；</w:t>
      </w:r>
      <w:r/>
    </w:p>
    <w:p>
      <w:pPr>
        <w:ind w:firstLine="42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ab/>
      </w:r>
      <w:r>
        <w:rPr>
          <w:rFonts w:hint="eastAsia" w:ascii="宋体" w:hAnsi="宋体" w:cs="宋体"/>
          <w:sz w:val="24"/>
        </w:rPr>
        <w:t xml:space="preserve">扫描速度：≥</w:t>
      </w:r>
      <w:r>
        <w:rPr>
          <w:rFonts w:hint="eastAsia" w:ascii="宋体" w:hAnsi="宋体" w:cs="宋体"/>
          <w:sz w:val="24"/>
        </w:rPr>
        <w:t xml:space="preserve">50 GHz/s (PSCAN)</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ab/>
      </w:r>
      <w:r>
        <w:rPr>
          <w:rFonts w:hint="eastAsia" w:ascii="宋体" w:hAnsi="宋体" w:cs="宋体"/>
          <w:sz w:val="24"/>
        </w:rPr>
        <w:t xml:space="preserve">功耗：≤</w:t>
      </w:r>
      <w:r>
        <w:rPr>
          <w:rFonts w:hint="eastAsia" w:ascii="宋体" w:hAnsi="宋体" w:cs="宋体"/>
          <w:sz w:val="24"/>
        </w:rPr>
        <w:t xml:space="preserve">20W</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ab/>
      </w:r>
      <w:r>
        <w:rPr>
          <w:rFonts w:hint="eastAsia" w:ascii="宋体" w:hAnsi="宋体" w:cs="宋体"/>
          <w:sz w:val="24"/>
        </w:rPr>
        <w:t xml:space="preserve">接收机必须具备实体按键操作功能，所有的参数设置均需要通过实体按键输入，并可在屏幕上显示测试结果。</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便携式智能信号查找分析</w:t>
      </w:r>
      <w:r>
        <w:rPr>
          <w:rFonts w:hint="eastAsia" w:ascii="宋体" w:hAnsi="宋体" w:cs="宋体"/>
          <w:sz w:val="24"/>
          <w:szCs w:val="24"/>
        </w:rPr>
        <w:t xml:space="preserve">设备指标要求</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）频率范围：</w:t>
      </w:r>
      <w:r>
        <w:rPr>
          <w:rFonts w:hint="eastAsia" w:ascii="宋体" w:hAnsi="宋体" w:cs="宋体"/>
          <w:sz w:val="24"/>
        </w:rPr>
        <w:t xml:space="preserve">2</w:t>
      </w:r>
      <w:r>
        <w:rPr>
          <w:rFonts w:hint="eastAsia" w:ascii="宋体" w:hAnsi="宋体" w:cs="宋体"/>
          <w:sz w:val="24"/>
        </w:rPr>
        <w:t xml:space="preserve">0MHz</w:t>
      </w:r>
      <w:r>
        <w:rPr>
          <w:rFonts w:hint="eastAsia" w:ascii="宋体" w:hAnsi="宋体" w:cs="宋体"/>
          <w:sz w:val="24"/>
        </w:rPr>
        <w:t xml:space="preserve">～</w:t>
      </w:r>
      <w:r>
        <w:rPr>
          <w:rFonts w:hint="eastAsia" w:ascii="宋体" w:hAnsi="宋体" w:cs="宋体"/>
          <w:sz w:val="24"/>
        </w:rPr>
        <w:t xml:space="preserve">8GHz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）实时分析带宽：≥</w:t>
      </w:r>
      <w:r>
        <w:rPr>
          <w:rFonts w:hint="eastAsia" w:ascii="宋体" w:hAnsi="宋体" w:cs="宋体"/>
          <w:sz w:val="24"/>
        </w:rPr>
        <w:t xml:space="preserve">4</w:t>
      </w:r>
      <w:r>
        <w:rPr>
          <w:rFonts w:hint="eastAsia" w:ascii="宋体" w:hAnsi="宋体" w:cs="宋体"/>
          <w:sz w:val="24"/>
        </w:rPr>
        <w:t xml:space="preserve">0MHz</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）灵敏度：≤</w:t>
      </w:r>
      <w:r>
        <w:rPr>
          <w:rFonts w:hint="eastAsia" w:ascii="宋体" w:hAnsi="宋体" w:cs="宋体"/>
          <w:sz w:val="24"/>
        </w:rPr>
        <w:t xml:space="preserve">-105dBm</w:t>
      </w:r>
      <w:r>
        <w:rPr>
          <w:rFonts w:hint="eastAsia" w:ascii="宋体" w:hAnsi="宋体" w:cs="宋体"/>
          <w:sz w:val="24"/>
        </w:rPr>
        <w:t xml:space="preserve">（低噪声模式，</w:t>
      </w:r>
      <w:r>
        <w:rPr>
          <w:rFonts w:hint="eastAsia" w:ascii="宋体" w:hAnsi="宋体" w:cs="宋体"/>
          <w:sz w:val="24"/>
        </w:rPr>
        <w:t xml:space="preserve">RBW=25kHz</w:t>
      </w:r>
      <w:r>
        <w:rPr>
          <w:rFonts w:hint="eastAsia" w:ascii="宋体" w:hAnsi="宋体" w:cs="宋体"/>
          <w:sz w:val="24"/>
        </w:rPr>
        <w:t xml:space="preserve">，</w:t>
      </w:r>
      <w:r>
        <w:rPr>
          <w:rFonts w:hint="eastAsia" w:ascii="宋体" w:hAnsi="宋体" w:cs="宋体"/>
          <w:sz w:val="24"/>
        </w:rPr>
        <w:t xml:space="preserve">SNR=10dB</w:t>
      </w:r>
      <w:r>
        <w:rPr>
          <w:rFonts w:hint="eastAsia" w:ascii="宋体" w:hAnsi="宋体" w:cs="宋体"/>
          <w:sz w:val="24"/>
        </w:rPr>
        <w:t xml:space="preserve">）；</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相位噪声：≤</w:t>
      </w:r>
      <w:r>
        <w:rPr>
          <w:rFonts w:hint="eastAsia" w:ascii="宋体" w:hAnsi="宋体" w:cs="宋体"/>
          <w:sz w:val="24"/>
        </w:rPr>
        <w:t xml:space="preserve">-105dBc/Hz@10kHz</w:t>
      </w:r>
      <w:r>
        <w:rPr>
          <w:rFonts w:hint="eastAsia" w:ascii="宋体" w:hAnsi="宋体" w:cs="宋体"/>
          <w:sz w:val="24"/>
        </w:rPr>
        <w:t xml:space="preserve">（</w:t>
      </w:r>
      <w:r>
        <w:rPr>
          <w:rFonts w:hint="eastAsia" w:ascii="宋体" w:hAnsi="宋体" w:cs="宋体"/>
          <w:sz w:val="24"/>
        </w:rPr>
        <w:t xml:space="preserve">f=1GHz</w:t>
      </w:r>
      <w:r>
        <w:rPr>
          <w:rFonts w:hint="eastAsia" w:ascii="宋体" w:hAnsi="宋体" w:cs="宋体"/>
          <w:sz w:val="24"/>
        </w:rPr>
        <w:t xml:space="preserve">处）</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二阶截点</w:t>
      </w:r>
      <w:r>
        <w:rPr>
          <w:rFonts w:hint="eastAsia" w:ascii="宋体" w:hAnsi="宋体" w:cs="宋体"/>
          <w:sz w:val="24"/>
        </w:rPr>
        <w:t xml:space="preserve">IP2</w:t>
      </w:r>
      <w:r>
        <w:rPr>
          <w:rFonts w:hint="eastAsia" w:ascii="宋体" w:hAnsi="宋体" w:cs="宋体"/>
          <w:sz w:val="24"/>
        </w:rPr>
        <w:t xml:space="preserve">：≥</w:t>
      </w:r>
      <w:r>
        <w:rPr>
          <w:rFonts w:hint="eastAsia" w:ascii="宋体" w:hAnsi="宋体" w:cs="宋体"/>
          <w:sz w:val="24"/>
        </w:rPr>
        <w:t xml:space="preserve">55dBm</w:t>
      </w:r>
      <w:r>
        <w:rPr>
          <w:rFonts w:hint="eastAsia" w:ascii="宋体" w:hAnsi="宋体" w:cs="宋体"/>
          <w:sz w:val="24"/>
        </w:rPr>
        <w:t xml:space="preserve">（低失真模式，典型值）</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三阶截点</w:t>
      </w:r>
      <w:r>
        <w:rPr>
          <w:rFonts w:hint="eastAsia" w:ascii="宋体" w:hAnsi="宋体" w:cs="宋体"/>
          <w:sz w:val="24"/>
        </w:rPr>
        <w:t xml:space="preserve">IP3</w:t>
      </w:r>
      <w:r>
        <w:rPr>
          <w:rFonts w:hint="eastAsia" w:ascii="宋体" w:hAnsi="宋体" w:cs="宋体"/>
          <w:sz w:val="24"/>
        </w:rPr>
        <w:t xml:space="preserve">：≥</w:t>
      </w:r>
      <w:r>
        <w:rPr>
          <w:rFonts w:hint="eastAsia" w:ascii="宋体" w:hAnsi="宋体" w:cs="宋体"/>
          <w:sz w:val="24"/>
        </w:rPr>
        <w:t xml:space="preserve">15dBm</w:t>
      </w:r>
      <w:r>
        <w:rPr>
          <w:rFonts w:hint="eastAsia" w:ascii="宋体" w:hAnsi="宋体" w:cs="宋体"/>
          <w:sz w:val="24"/>
        </w:rPr>
        <w:t xml:space="preserve">（低失真模式，典型值）</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中频抑制：≥</w:t>
      </w:r>
      <w:r>
        <w:rPr>
          <w:rFonts w:hint="eastAsia" w:ascii="宋体" w:hAnsi="宋体" w:cs="宋体"/>
          <w:sz w:val="24"/>
        </w:rPr>
        <w:t xml:space="preserve">90dB</w:t>
      </w:r>
      <w:r>
        <w:rPr>
          <w:rFonts w:hint="eastAsia" w:ascii="宋体" w:hAnsi="宋体" w:cs="宋体"/>
          <w:sz w:val="24"/>
        </w:rPr>
        <w:t xml:space="preserve">（典型值）</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镜频抑制：≥</w:t>
      </w:r>
      <w:r>
        <w:rPr>
          <w:rFonts w:hint="eastAsia" w:ascii="宋体" w:hAnsi="宋体" w:cs="宋体"/>
          <w:sz w:val="24"/>
        </w:rPr>
        <w:t xml:space="preserve">90dB</w:t>
      </w:r>
      <w:r>
        <w:rPr>
          <w:rFonts w:hint="eastAsia" w:ascii="宋体" w:hAnsi="宋体" w:cs="宋体"/>
          <w:sz w:val="24"/>
        </w:rPr>
        <w:t xml:space="preserve">（典型值）</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测量动态范围：≥</w:t>
      </w:r>
      <w:r>
        <w:rPr>
          <w:rFonts w:hint="eastAsia" w:ascii="宋体" w:hAnsi="宋体" w:cs="宋体"/>
          <w:sz w:val="24"/>
        </w:rPr>
        <w:t xml:space="preserve">130dB</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电平测量精度：≤±</w:t>
      </w:r>
      <w:r>
        <w:rPr>
          <w:rFonts w:hint="eastAsia" w:ascii="宋体" w:hAnsi="宋体" w:cs="宋体"/>
          <w:sz w:val="24"/>
        </w:rPr>
        <w:t xml:space="preserve">2dB</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w:t>
      </w:r>
      <w:r>
        <w:rPr>
          <w:rFonts w:hint="eastAsia" w:ascii="宋体" w:hAnsi="宋体" w:cs="宋体"/>
          <w:sz w:val="24"/>
        </w:rPr>
        <w:t xml:space="preserve">全景扫描速度：≥</w:t>
      </w:r>
      <w:r>
        <w:rPr>
          <w:rFonts w:hint="eastAsia" w:ascii="宋体" w:hAnsi="宋体" w:cs="宋体"/>
          <w:sz w:val="24"/>
        </w:rPr>
        <w:t xml:space="preserve">100GHz/s</w:t>
      </w:r>
      <w:r>
        <w:rPr>
          <w:rFonts w:hint="eastAsia" w:ascii="宋体" w:hAnsi="宋体" w:cs="宋体"/>
          <w:sz w:val="24"/>
        </w:rPr>
        <w:t xml:space="preserve">（</w:t>
      </w:r>
      <w:r>
        <w:rPr>
          <w:rFonts w:hint="eastAsia" w:ascii="宋体" w:hAnsi="宋体" w:cs="宋体"/>
          <w:sz w:val="24"/>
        </w:rPr>
        <w:t xml:space="preserve">RBW=25kHz</w:t>
      </w:r>
      <w:r>
        <w:rPr>
          <w:rFonts w:hint="eastAsia" w:ascii="宋体" w:hAnsi="宋体" w:cs="宋体"/>
          <w:sz w:val="24"/>
        </w:rPr>
        <w:t xml:space="preserve">）</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、便携式天线指标要求</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）喇叭天线</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）频率范围：</w:t>
      </w:r>
      <w:r>
        <w:rPr>
          <w:rFonts w:hint="eastAsia" w:ascii="宋体" w:hAnsi="宋体" w:cs="宋体"/>
          <w:sz w:val="24"/>
        </w:rPr>
        <w:t xml:space="preserve">700MHz-26.5GHz</w:t>
      </w:r>
      <w:r>
        <w:rPr>
          <w:rFonts w:hint="eastAsia" w:ascii="宋体" w:hAnsi="宋体" w:cs="宋体"/>
          <w:sz w:val="24"/>
        </w:rPr>
        <w:t xml:space="preserve">，可分段实现；</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）增益：≥</w:t>
      </w:r>
      <w:r>
        <w:rPr>
          <w:rFonts w:hint="eastAsia" w:ascii="宋体" w:hAnsi="宋体" w:cs="宋体"/>
          <w:sz w:val="24"/>
        </w:rPr>
        <w:t xml:space="preserve">2</w:t>
      </w:r>
      <w:r>
        <w:rPr>
          <w:rFonts w:hint="eastAsia" w:ascii="宋体" w:hAnsi="宋体" w:cs="宋体"/>
          <w:sz w:val="24"/>
        </w:rPr>
        <w:t xml:space="preserve">dB</w:t>
      </w:r>
      <w:r>
        <w:rPr>
          <w:rFonts w:hint="eastAsia" w:ascii="宋体" w:hAnsi="宋体" w:cs="宋体"/>
          <w:sz w:val="24"/>
        </w:rPr>
        <w:t xml:space="preserve">i</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）阻抗：</w:t>
      </w:r>
      <w:r>
        <w:rPr>
          <w:rFonts w:hint="eastAsia" w:ascii="宋体" w:hAnsi="宋体" w:cs="宋体"/>
          <w:sz w:val="24"/>
        </w:rPr>
        <w:t xml:space="preserve">50</w:t>
      </w:r>
      <w:r>
        <w:rPr>
          <w:rFonts w:hint="eastAsia" w:ascii="宋体" w:hAnsi="宋体" w:cs="宋体"/>
          <w:sz w:val="24"/>
        </w:rPr>
        <w:t xml:space="preserve">Ω；</w:t>
      </w:r>
      <w:r/>
    </w:p>
    <w:p>
      <w:pPr>
        <w:ind w:firstLine="42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）接口类型：</w:t>
      </w:r>
      <w:r>
        <w:rPr>
          <w:rFonts w:hint="eastAsia" w:ascii="宋体" w:hAnsi="宋体" w:cs="宋体"/>
          <w:sz w:val="24"/>
        </w:rPr>
        <w:t xml:space="preserve">N</w:t>
      </w:r>
      <w:r>
        <w:rPr>
          <w:rFonts w:hint="eastAsia" w:ascii="宋体" w:hAnsi="宋体" w:cs="宋体"/>
          <w:sz w:val="24"/>
        </w:rPr>
        <w:t xml:space="preserve">型</w:t>
      </w:r>
      <w:r>
        <w:rPr>
          <w:rFonts w:hint="eastAsia" w:ascii="宋体" w:hAnsi="宋体" w:cs="宋体"/>
          <w:sz w:val="24"/>
        </w:rPr>
        <w:t xml:space="preserve">或</w:t>
      </w:r>
      <w:r>
        <w:rPr>
          <w:rFonts w:hint="eastAsia" w:ascii="宋体" w:hAnsi="宋体" w:cs="宋体"/>
          <w:sz w:val="24"/>
        </w:rPr>
        <w:t xml:space="preserve">SMA</w:t>
      </w:r>
      <w:r>
        <w:rPr>
          <w:rFonts w:hint="eastAsia" w:ascii="宋体" w:hAnsi="宋体" w:cs="宋体"/>
          <w:sz w:val="24"/>
        </w:rPr>
        <w:t xml:space="preserve">型</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）配套手柄、转接头。</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）对周天线</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）频率范围：</w:t>
      </w:r>
      <w:r>
        <w:rPr>
          <w:rFonts w:hint="eastAsia" w:ascii="宋体" w:hAnsi="宋体" w:cs="宋体"/>
          <w:sz w:val="24"/>
        </w:rPr>
        <w:t xml:space="preserve">30MHz-8GHz</w:t>
      </w:r>
      <w:r>
        <w:rPr>
          <w:rFonts w:hint="eastAsia" w:ascii="宋体" w:hAnsi="宋体" w:cs="宋体"/>
          <w:sz w:val="24"/>
        </w:rPr>
        <w:t xml:space="preserve">，可分段实现；</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）增益：≥</w:t>
      </w:r>
      <w:r>
        <w:rPr>
          <w:rFonts w:hint="eastAsia" w:ascii="宋体" w:hAnsi="宋体" w:cs="宋体"/>
          <w:sz w:val="24"/>
        </w:rPr>
        <w:t xml:space="preserve">-35</w:t>
      </w:r>
      <w:r>
        <w:rPr>
          <w:rFonts w:hint="eastAsia" w:ascii="宋体" w:hAnsi="宋体" w:cs="宋体"/>
          <w:sz w:val="24"/>
        </w:rPr>
        <w:t xml:space="preserve">dB</w:t>
      </w:r>
      <w:r>
        <w:rPr>
          <w:rFonts w:hint="eastAsia" w:ascii="宋体" w:hAnsi="宋体" w:cs="宋体"/>
          <w:sz w:val="24"/>
        </w:rPr>
        <w:t xml:space="preserve">i</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）阻抗：</w:t>
      </w:r>
      <w:r>
        <w:rPr>
          <w:rFonts w:hint="eastAsia" w:ascii="宋体" w:hAnsi="宋体" w:cs="宋体"/>
          <w:sz w:val="24"/>
        </w:rPr>
        <w:t xml:space="preserve">50</w:t>
      </w:r>
      <w:r>
        <w:rPr>
          <w:rFonts w:hint="eastAsia" w:ascii="宋体" w:hAnsi="宋体" w:cs="宋体"/>
          <w:sz w:val="24"/>
        </w:rPr>
        <w:t xml:space="preserve">Ω；</w:t>
      </w:r>
      <w:r/>
    </w:p>
    <w:p>
      <w:pPr>
        <w:ind w:firstLine="42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）接口类型：</w:t>
      </w:r>
      <w:r>
        <w:rPr>
          <w:rFonts w:hint="eastAsia" w:ascii="宋体" w:hAnsi="宋体" w:cs="宋体"/>
          <w:sz w:val="24"/>
        </w:rPr>
        <w:t xml:space="preserve">N</w:t>
      </w:r>
      <w:r>
        <w:rPr>
          <w:rFonts w:hint="eastAsia" w:ascii="宋体" w:hAnsi="宋体" w:cs="宋体"/>
          <w:sz w:val="24"/>
        </w:rPr>
        <w:t xml:space="preserve">型；</w:t>
      </w:r>
      <w:r/>
    </w:p>
    <w:p>
      <w:pPr>
        <w:ind w:firstLine="42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）配套手柄。</w:t>
      </w:r>
      <w:r/>
    </w:p>
    <w:p>
      <w:pPr>
        <w:ind w:firstLine="420"/>
        <w:spacing w:line="360" w:lineRule="auto"/>
        <w:rPr>
          <w:rFonts w:ascii="宋体" w:hAnsi="宋体" w:cs="宋体"/>
          <w:sz w:val="24"/>
        </w:rPr>
      </w:pPr>
      <w:r>
        <w:rPr>
          <w:rFonts w:hint="eastAsia" w:ascii="宋体" w:hAnsi="宋体" w:cs="宋体"/>
          <w:b/>
          <w:bCs/>
          <w:sz w:val="24"/>
        </w:rPr>
        <w:t xml:space="preserve">注：便携式天线应采用小型化、轻量化设计，便于便携式使用。</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、电源系统要求</w:t>
      </w:r>
      <w:r/>
    </w:p>
    <w:p>
      <w:pPr>
        <w:ind w:firstLine="420"/>
        <w:spacing w:line="360" w:lineRule="auto"/>
        <w:rPr>
          <w:rFonts w:ascii="宋体" w:hAnsi="宋体" w:cs="宋体"/>
          <w:sz w:val="24"/>
        </w:rPr>
      </w:pPr>
      <w:r>
        <w:rPr>
          <w:rFonts w:hint="eastAsia" w:ascii="宋体" w:hAnsi="宋体" w:cs="宋体"/>
          <w:sz w:val="24"/>
        </w:rPr>
        <w:t xml:space="preserve">车辆电源供电方案应提供但不限于市电供电、汽车发电、电池供电的供电方式，并且车载电池组应具备在外部供电断电后为系统设备提供不少于</w:t>
      </w:r>
      <w:r>
        <w:rPr>
          <w:rFonts w:hint="eastAsia" w:ascii="宋体" w:hAnsi="宋体" w:cs="宋体"/>
          <w:sz w:val="24"/>
        </w:rPr>
        <w:t xml:space="preserve">4</w:t>
      </w:r>
      <w:r>
        <w:rPr>
          <w:rFonts w:hint="eastAsia" w:ascii="宋体" w:hAnsi="宋体" w:cs="宋体"/>
          <w:sz w:val="24"/>
        </w:rPr>
        <w:t xml:space="preserve">小时持续供电的能力。</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）电源控制器：系统供电控制</w:t>
      </w:r>
      <w:r>
        <w:rPr>
          <w:rFonts w:hint="eastAsia" w:ascii="宋体" w:hAnsi="宋体" w:cs="宋体"/>
          <w:sz w:val="24"/>
        </w:rPr>
        <w:t xml:space="preserve">, </w:t>
      </w:r>
      <w:r>
        <w:rPr>
          <w:rFonts w:hint="eastAsia" w:ascii="宋体" w:hAnsi="宋体" w:cs="宋体"/>
          <w:sz w:val="24"/>
        </w:rPr>
        <w:t xml:space="preserve">市电供电、汽车发电、电池供电可切换；</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）锂电池组：应采用锂电池组，不低于</w:t>
      </w:r>
      <w:r>
        <w:rPr>
          <w:rFonts w:hint="eastAsia" w:ascii="宋体" w:hAnsi="宋体" w:cs="宋体"/>
          <w:sz w:val="24"/>
        </w:rPr>
        <w:t xml:space="preserve">4000WH</w:t>
      </w:r>
      <w:r>
        <w:rPr>
          <w:rFonts w:hint="eastAsia" w:ascii="宋体" w:hAnsi="宋体" w:cs="宋体"/>
          <w:sz w:val="24"/>
        </w:rPr>
        <w:t xml:space="preserve">，后备供电时间不少于</w:t>
      </w:r>
      <w:r>
        <w:rPr>
          <w:rFonts w:hint="eastAsia" w:ascii="宋体" w:hAnsi="宋体" w:cs="宋体"/>
          <w:sz w:val="24"/>
        </w:rPr>
        <w:t xml:space="preserve">4</w:t>
      </w:r>
      <w:r>
        <w:rPr>
          <w:rFonts w:hint="eastAsia" w:ascii="宋体" w:hAnsi="宋体" w:cs="宋体"/>
          <w:sz w:val="24"/>
        </w:rPr>
        <w:t xml:space="preserve">小时；</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）配套附件：电缆绞盘等。</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、存储及控制系统要求</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）存储设备要求：</w:t>
      </w:r>
      <w:r/>
    </w:p>
    <w:p>
      <w:pPr>
        <w:ind w:firstLine="480"/>
        <w:spacing w:line="360" w:lineRule="auto"/>
        <w:rPr>
          <w:rFonts w:ascii="宋体" w:hAnsi="宋体" w:cs="宋体"/>
          <w:sz w:val="24"/>
        </w:rPr>
      </w:pPr>
      <w:r>
        <w:rPr>
          <w:rFonts w:hint="eastAsia" w:ascii="宋体" w:hAnsi="宋体" w:cs="宋体"/>
          <w:sz w:val="24"/>
        </w:rPr>
        <w:t xml:space="preserve">存储空间不小于</w:t>
      </w:r>
      <w:r>
        <w:rPr>
          <w:rFonts w:hint="eastAsia" w:ascii="宋体" w:hAnsi="宋体" w:cs="宋体"/>
          <w:sz w:val="24"/>
        </w:rPr>
        <w:t xml:space="preserve">32TB</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）控制终端要求：</w:t>
      </w:r>
      <w:r/>
    </w:p>
    <w:p>
      <w:pPr>
        <w:ind w:firstLine="480"/>
        <w:spacing w:line="360" w:lineRule="auto"/>
        <w:rPr>
          <w:rFonts w:ascii="宋体" w:hAnsi="宋体" w:cs="宋体"/>
          <w:sz w:val="24"/>
        </w:rPr>
      </w:pPr>
      <w:r>
        <w:rPr>
          <w:rFonts w:hint="eastAsia" w:ascii="宋体" w:hAnsi="宋体" w:cs="宋体"/>
          <w:sz w:val="24"/>
        </w:rPr>
        <w:t xml:space="preserve">CPU</w:t>
      </w:r>
      <w:r>
        <w:rPr>
          <w:rFonts w:hint="eastAsia" w:ascii="宋体" w:hAnsi="宋体" w:cs="宋体"/>
          <w:sz w:val="24"/>
        </w:rPr>
        <w:t xml:space="preserve">处理器不低于</w:t>
      </w:r>
      <w:r>
        <w:rPr>
          <w:rFonts w:hint="eastAsia" w:ascii="宋体" w:hAnsi="宋体" w:cs="宋体"/>
          <w:sz w:val="24"/>
        </w:rPr>
        <w:t xml:space="preserve">8</w:t>
      </w:r>
      <w:r>
        <w:rPr>
          <w:rFonts w:hint="eastAsia" w:ascii="宋体" w:hAnsi="宋体" w:cs="宋体"/>
          <w:sz w:val="24"/>
        </w:rPr>
        <w:t xml:space="preserve">核、</w:t>
      </w:r>
      <w:r>
        <w:rPr>
          <w:rFonts w:hint="eastAsia" w:ascii="宋体" w:hAnsi="宋体" w:cs="宋体"/>
          <w:sz w:val="24"/>
        </w:rPr>
        <w:t xml:space="preserve">3.0GHz</w:t>
      </w:r>
      <w:r>
        <w:rPr>
          <w:rFonts w:hint="eastAsia" w:ascii="宋体" w:hAnsi="宋体" w:cs="宋体"/>
          <w:sz w:val="24"/>
        </w:rPr>
        <w:t xml:space="preserve">主频</w:t>
      </w:r>
      <w:r>
        <w:rPr>
          <w:rFonts w:hint="eastAsia" w:ascii="宋体" w:hAnsi="宋体" w:cs="宋体"/>
          <w:sz w:val="24"/>
        </w:rPr>
        <w:t xml:space="preserve">/</w:t>
      </w:r>
      <w:r>
        <w:rPr>
          <w:rFonts w:hint="eastAsia" w:ascii="宋体" w:hAnsi="宋体" w:cs="宋体"/>
          <w:sz w:val="24"/>
        </w:rPr>
        <w:t xml:space="preserve">内存</w:t>
      </w:r>
      <w:r>
        <w:rPr>
          <w:rFonts w:hint="eastAsia" w:ascii="宋体" w:hAnsi="宋体" w:cs="宋体"/>
          <w:sz w:val="24"/>
        </w:rPr>
        <w:t xml:space="preserve">32GB/</w:t>
      </w:r>
      <w:r>
        <w:rPr>
          <w:rFonts w:hint="eastAsia" w:ascii="宋体" w:hAnsi="宋体" w:cs="宋体"/>
          <w:sz w:val="24"/>
        </w:rPr>
        <w:t xml:space="preserve">硬盘</w:t>
      </w:r>
      <w:r>
        <w:rPr>
          <w:rFonts w:hint="eastAsia" w:ascii="宋体" w:hAnsi="宋体" w:cs="宋体"/>
          <w:sz w:val="24"/>
        </w:rPr>
        <w:t xml:space="preserve">SSD1TB/14</w:t>
      </w:r>
      <w:r>
        <w:rPr>
          <w:rFonts w:hint="eastAsia" w:ascii="宋体" w:hAnsi="宋体" w:cs="宋体"/>
          <w:sz w:val="24"/>
        </w:rPr>
        <w:t xml:space="preserve">英寸或以下显示屏幕；</w:t>
      </w:r>
      <w:r/>
    </w:p>
    <w:p>
      <w:pPr>
        <w:ind w:firstLine="480"/>
        <w:spacing w:line="360" w:lineRule="auto"/>
        <w:rPr>
          <w:rFonts w:ascii="宋体" w:hAnsi="宋体" w:cs="宋体"/>
          <w:sz w:val="24"/>
        </w:rPr>
      </w:pPr>
      <w:r>
        <w:rPr>
          <w:rFonts w:hint="eastAsia" w:ascii="宋体" w:hAnsi="宋体" w:cs="宋体"/>
          <w:sz w:val="24"/>
        </w:rPr>
        <w:t xml:space="preserve">正版信创操作系统和文字处理软件（如</w:t>
      </w:r>
      <w:r>
        <w:rPr>
          <w:rFonts w:hint="eastAsia" w:ascii="宋体" w:hAnsi="宋体" w:cs="宋体"/>
          <w:sz w:val="24"/>
        </w:rPr>
        <w:t xml:space="preserve">WPS</w:t>
      </w:r>
      <w:r>
        <w:rPr>
          <w:rFonts w:hint="eastAsia" w:ascii="宋体" w:hAnsi="宋体" w:cs="宋体"/>
          <w:sz w:val="24"/>
        </w:rPr>
        <w:t xml:space="preserve">等）、防病毒软件、防火墙软件等。</w:t>
      </w:r>
      <w:r/>
    </w:p>
    <w:p>
      <w:pPr>
        <w:pStyle w:val="668"/>
        <w:spacing w:before="0" w:after="0"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、车载平台及改装要求</w:t>
      </w:r>
      <w:r>
        <w:rPr>
          <w:rFonts w:hint="eastAsia" w:ascii="宋体" w:hAnsi="宋体" w:cs="宋体"/>
          <w:sz w:val="24"/>
          <w:szCs w:val="24"/>
        </w:rPr>
        <w:t xml:space="preserve">(</w:t>
      </w:r>
      <w:r>
        <w:rPr>
          <w:rFonts w:hint="eastAsia" w:ascii="宋体" w:hAnsi="宋体" w:cs="宋体"/>
          <w:sz w:val="24"/>
          <w:szCs w:val="24"/>
        </w:rPr>
        <w:t xml:space="preserve">本项为非主体部分，如非投标人实施本项服务的，投标文件中需明确具体改装实施单位信息</w:t>
      </w:r>
      <w:r>
        <w:rPr>
          <w:rFonts w:hint="eastAsia" w:ascii="宋体" w:hAnsi="宋体" w:cs="宋体"/>
          <w:sz w:val="24"/>
          <w:szCs w:val="24"/>
        </w:rPr>
        <w:t xml:space="preserve">)</w:t>
      </w:r>
      <w:r/>
    </w:p>
    <w:p>
      <w:pPr>
        <w:ind w:firstLine="480"/>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）运载平台具体参数配置要求：</w:t>
      </w:r>
      <w:r/>
    </w:p>
    <w:p>
      <w:pPr>
        <w:ind w:firstLine="480"/>
        <w:jc w:val="left"/>
        <w:spacing w:line="360" w:lineRule="auto"/>
        <w:widowControl/>
        <w:rPr>
          <w:rFonts w:ascii="宋体" w:hAnsi="宋体" w:cs="宋体"/>
          <w:bCs/>
          <w:sz w:val="24"/>
        </w:rPr>
      </w:pPr>
      <w:r>
        <w:rPr>
          <w:rFonts w:hint="eastAsia" w:ascii="宋体" w:hAnsi="宋体" w:cs="宋体"/>
          <w:bCs/>
          <w:sz w:val="24"/>
        </w:rPr>
        <w:t xml:space="preserve">国产</w:t>
      </w:r>
      <w:r>
        <w:rPr>
          <w:rFonts w:hint="eastAsia" w:ascii="宋体" w:hAnsi="宋体" w:cs="宋体"/>
          <w:bCs/>
          <w:sz w:val="24"/>
        </w:rPr>
        <w:t xml:space="preserve">5</w:t>
      </w:r>
      <w:r>
        <w:rPr>
          <w:rFonts w:hint="eastAsia" w:ascii="宋体" w:hAnsi="宋体" w:cs="宋体"/>
          <w:bCs/>
          <w:sz w:val="24"/>
        </w:rPr>
        <w:t xml:space="preserve">门</w:t>
      </w:r>
      <w:r>
        <w:rPr>
          <w:rFonts w:hint="eastAsia" w:ascii="宋体" w:hAnsi="宋体" w:cs="宋体"/>
          <w:bCs/>
          <w:sz w:val="24"/>
        </w:rPr>
        <w:t xml:space="preserve">7</w:t>
      </w:r>
      <w:r>
        <w:rPr>
          <w:rFonts w:hint="eastAsia" w:ascii="宋体" w:hAnsi="宋体" w:cs="宋体"/>
          <w:bCs/>
          <w:sz w:val="24"/>
        </w:rPr>
        <w:t xml:space="preserve">座</w:t>
      </w:r>
      <w:r>
        <w:rPr>
          <w:rFonts w:hint="eastAsia" w:ascii="宋体" w:hAnsi="宋体" w:cs="宋体"/>
          <w:bCs/>
          <w:sz w:val="24"/>
        </w:rPr>
        <w:t xml:space="preserve">MPV</w:t>
      </w:r>
      <w:r>
        <w:rPr>
          <w:rFonts w:hint="eastAsia" w:ascii="宋体" w:hAnsi="宋体" w:cs="宋体"/>
          <w:bCs/>
          <w:sz w:val="24"/>
        </w:rPr>
        <w:t xml:space="preserve">车型，其他配置要求如下表：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9"/>
        <w:gridCol w:w="1040"/>
        <w:gridCol w:w="3245"/>
        <w:gridCol w:w="3208"/>
      </w:tblGrid>
      <w:tr>
        <w:trPr>
          <w:jc w:val="center"/>
          <w:trHeight w:val="255"/>
        </w:trPr>
        <w:tc>
          <w:tcPr>
            <w:shd w:val="clear" w:color="auto" w:fill="auto"/>
            <w:tcW w:w="60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编号</w:t>
            </w:r>
            <w:r/>
          </w:p>
        </w:tc>
        <w:tc>
          <w:tcPr>
            <w:gridSpan w:val="2"/>
            <w:shd w:val="clear" w:color="auto" w:fill="auto"/>
            <w:tcW w:w="2514" w:type="pct"/>
            <w:vAlign w:val="bottom"/>
            <w:textDirection w:val="lrTb"/>
            <w:noWrap/>
          </w:tcPr>
          <w:p>
            <w:pPr>
              <w:jc w:val="center"/>
              <w:rPr>
                <w:rFonts w:ascii="宋体" w:hAnsi="宋体" w:cs="宋体"/>
                <w:b/>
                <w:bCs/>
                <w:sz w:val="24"/>
              </w:rPr>
            </w:pPr>
            <w:r>
              <w:rPr>
                <w:rFonts w:hint="eastAsia" w:ascii="宋体" w:hAnsi="宋体" w:cs="宋体"/>
                <w:b/>
                <w:bCs/>
                <w:sz w:val="24"/>
              </w:rPr>
              <w:t xml:space="preserve">项目</w:t>
            </w:r>
            <w:r/>
          </w:p>
        </w:tc>
        <w:tc>
          <w:tcPr>
            <w:shd w:val="clear" w:color="auto" w:fill="auto"/>
            <w:tcW w:w="1882"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参数</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gridSpan w:val="2"/>
            <w:shd w:val="clear" w:color="auto" w:fill="auto"/>
            <w:tcW w:w="2514" w:type="pct"/>
            <w:vAlign w:val="center"/>
            <w:textDirection w:val="lrTb"/>
            <w:noWrap w:val="false"/>
          </w:tcPr>
          <w:p>
            <w:pPr>
              <w:jc w:val="center"/>
              <w:rPr>
                <w:rFonts w:ascii="宋体" w:hAnsi="宋体" w:cs="宋体"/>
                <w:sz w:val="24"/>
              </w:rPr>
            </w:pPr>
            <w:r>
              <w:rPr>
                <w:rFonts w:hint="eastAsia" w:ascii="宋体" w:hAnsi="宋体" w:cs="宋体"/>
                <w:sz w:val="24"/>
              </w:rPr>
              <w:t xml:space="preserve">最大功率</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160KW</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gridSpan w:val="2"/>
            <w:shd w:val="clear" w:color="auto" w:fill="auto"/>
            <w:tcW w:w="2514" w:type="pct"/>
            <w:vAlign w:val="center"/>
            <w:textDirection w:val="lrTb"/>
            <w:noWrap w:val="false"/>
          </w:tcPr>
          <w:p>
            <w:pPr>
              <w:jc w:val="center"/>
              <w:rPr>
                <w:rFonts w:ascii="宋体" w:hAnsi="宋体" w:cs="宋体"/>
                <w:sz w:val="24"/>
              </w:rPr>
            </w:pPr>
            <w:r>
              <w:rPr>
                <w:rFonts w:hint="eastAsia" w:ascii="宋体" w:hAnsi="宋体" w:cs="宋体"/>
                <w:sz w:val="24"/>
              </w:rPr>
              <w:t xml:space="preserve">排量</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1990ml</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gridSpan w:val="2"/>
            <w:shd w:val="clear" w:color="auto" w:fill="auto"/>
            <w:tcW w:w="2514" w:type="pct"/>
            <w:vAlign w:val="center"/>
            <w:textDirection w:val="lrTb"/>
            <w:noWrap w:val="false"/>
          </w:tcPr>
          <w:p>
            <w:pPr>
              <w:jc w:val="center"/>
              <w:rPr>
                <w:rFonts w:ascii="宋体" w:hAnsi="宋体" w:cs="宋体"/>
                <w:sz w:val="24"/>
              </w:rPr>
            </w:pPr>
            <w:r>
              <w:rPr>
                <w:rFonts w:hint="eastAsia" w:ascii="宋体" w:hAnsi="宋体" w:cs="宋体"/>
                <w:sz w:val="24"/>
              </w:rPr>
              <w:t xml:space="preserve">最大扭矩</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350N m</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gridSpan w:val="2"/>
            <w:shd w:val="clear" w:color="auto" w:fill="auto"/>
            <w:tcW w:w="2514" w:type="pct"/>
            <w:vAlign w:val="center"/>
            <w:textDirection w:val="lrTb"/>
            <w:noWrap w:val="false"/>
          </w:tcPr>
          <w:p>
            <w:pPr>
              <w:jc w:val="center"/>
              <w:rPr>
                <w:rFonts w:ascii="宋体" w:hAnsi="宋体" w:cs="宋体"/>
                <w:sz w:val="24"/>
              </w:rPr>
            </w:pPr>
            <w:r>
              <w:rPr>
                <w:rFonts w:hint="eastAsia" w:ascii="宋体" w:hAnsi="宋体" w:cs="宋体"/>
                <w:sz w:val="24"/>
              </w:rPr>
              <w:t xml:space="preserve">排放标准</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国</w:t>
            </w:r>
            <w:r>
              <w:rPr>
                <w:rFonts w:hint="eastAsia" w:ascii="宋体" w:hAnsi="宋体" w:cs="宋体"/>
                <w:sz w:val="24"/>
              </w:rPr>
              <w:t xml:space="preserve">VI</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auto" w:fill="auto"/>
            <w:tcW w:w="610" w:type="pct"/>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尺寸</w:t>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总长（</w:t>
            </w:r>
            <w:r>
              <w:rPr>
                <w:rFonts w:hint="eastAsia" w:ascii="宋体" w:hAnsi="宋体" w:cs="宋体"/>
                <w:sz w:val="24"/>
              </w:rPr>
              <w:t xml:space="preserve">mm</w:t>
            </w:r>
            <w:r>
              <w:rPr>
                <w:rFonts w:hint="eastAsia" w:ascii="宋体" w:hAnsi="宋体" w:cs="宋体"/>
                <w:sz w:val="24"/>
              </w:rPr>
              <w:t xml:space="preserve">）</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5200</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总宽（</w:t>
            </w:r>
            <w:r>
              <w:rPr>
                <w:rFonts w:hint="eastAsia" w:ascii="宋体" w:hAnsi="宋体" w:cs="宋体"/>
                <w:sz w:val="24"/>
              </w:rPr>
              <w:t xml:space="preserve">mm</w:t>
            </w:r>
            <w:r>
              <w:rPr>
                <w:rFonts w:hint="eastAsia" w:ascii="宋体" w:hAnsi="宋体" w:cs="宋体"/>
                <w:sz w:val="24"/>
              </w:rPr>
              <w:t xml:space="preserve">）</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1850</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总高（</w:t>
            </w:r>
            <w:r>
              <w:rPr>
                <w:rFonts w:hint="eastAsia" w:ascii="宋体" w:hAnsi="宋体" w:cs="宋体"/>
                <w:sz w:val="24"/>
              </w:rPr>
              <w:t xml:space="preserve">mm</w:t>
            </w:r>
            <w:r>
              <w:rPr>
                <w:rFonts w:hint="eastAsia" w:ascii="宋体" w:hAnsi="宋体" w:cs="宋体"/>
                <w:sz w:val="24"/>
              </w:rPr>
              <w:t xml:space="preserve">）</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1800</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轴距（</w:t>
            </w:r>
            <w:r>
              <w:rPr>
                <w:rFonts w:hint="eastAsia" w:ascii="宋体" w:hAnsi="宋体" w:cs="宋体"/>
                <w:sz w:val="24"/>
              </w:rPr>
              <w:t xml:space="preserve">mm</w:t>
            </w:r>
            <w:r>
              <w:rPr>
                <w:rFonts w:hint="eastAsia" w:ascii="宋体" w:hAnsi="宋体" w:cs="宋体"/>
                <w:sz w:val="24"/>
              </w:rPr>
              <w:t xml:space="preserve">）</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3200</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油箱容积（</w:t>
            </w:r>
            <w:r>
              <w:rPr>
                <w:rFonts w:hint="eastAsia" w:ascii="宋体" w:hAnsi="宋体" w:cs="宋体"/>
                <w:sz w:val="24"/>
              </w:rPr>
              <w:t xml:space="preserve">L</w:t>
            </w:r>
            <w:r>
              <w:rPr>
                <w:rFonts w:hint="eastAsia" w:ascii="宋体" w:hAnsi="宋体" w:cs="宋体"/>
                <w:sz w:val="24"/>
              </w:rPr>
              <w:t xml:space="preserve">）</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70</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0</w:t>
            </w:r>
            <w:r/>
          </w:p>
        </w:tc>
        <w:tc>
          <w:tcPr>
            <w:shd w:val="clear" w:color="auto" w:fill="auto"/>
            <w:tcW w:w="610" w:type="pct"/>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配置</w:t>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ABS</w:t>
            </w:r>
            <w:r>
              <w:rPr>
                <w:rFonts w:hint="eastAsia" w:ascii="宋体" w:hAnsi="宋体" w:cs="宋体"/>
                <w:sz w:val="24"/>
              </w:rPr>
              <w:t xml:space="preserve">防抱死</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标配</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1</w:t>
            </w:r>
            <w:r/>
          </w:p>
        </w:tc>
        <w:tc>
          <w:tcPr>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定速巡航</w:t>
            </w:r>
            <w:r/>
          </w:p>
        </w:tc>
        <w:tc>
          <w:tcPr>
            <w:shd w:val="clear" w:color="auto" w:fill="auto"/>
            <w:tcW w:w="1882" w:type="pct"/>
            <w:textDirection w:val="lrTb"/>
            <w:noWrap w:val="false"/>
          </w:tcPr>
          <w:p>
            <w:pPr>
              <w:jc w:val="center"/>
              <w:rPr>
                <w:rFonts w:ascii="宋体" w:hAnsi="宋体" w:cs="宋体"/>
                <w:sz w:val="24"/>
              </w:rPr>
            </w:pPr>
            <w:r>
              <w:rPr>
                <w:rFonts w:hint="eastAsia" w:ascii="宋体" w:hAnsi="宋体" w:cs="宋体"/>
                <w:sz w:val="24"/>
              </w:rPr>
              <w:t xml:space="preserve">标配</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刹车辅助</w:t>
            </w:r>
            <w:r/>
          </w:p>
        </w:tc>
        <w:tc>
          <w:tcPr>
            <w:shd w:val="clear" w:color="auto" w:fill="auto"/>
            <w:tcW w:w="1882" w:type="pct"/>
            <w:textDirection w:val="lrTb"/>
            <w:noWrap w:val="false"/>
          </w:tcPr>
          <w:p>
            <w:pPr>
              <w:jc w:val="center"/>
              <w:rPr>
                <w:rFonts w:ascii="宋体" w:hAnsi="宋体" w:cs="宋体"/>
                <w:sz w:val="24"/>
              </w:rPr>
            </w:pPr>
            <w:r>
              <w:rPr>
                <w:rFonts w:hint="eastAsia" w:ascii="宋体" w:hAnsi="宋体" w:cs="宋体"/>
                <w:sz w:val="24"/>
              </w:rPr>
              <w:t xml:space="preserve">标配</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3</w:t>
            </w:r>
            <w:r/>
          </w:p>
        </w:tc>
        <w:tc>
          <w:tcPr>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牵引力控制</w:t>
            </w:r>
            <w:r/>
          </w:p>
        </w:tc>
        <w:tc>
          <w:tcPr>
            <w:shd w:val="clear" w:color="auto" w:fill="auto"/>
            <w:tcW w:w="1882" w:type="pct"/>
            <w:textDirection w:val="lrTb"/>
            <w:noWrap w:val="false"/>
          </w:tcPr>
          <w:p>
            <w:pPr>
              <w:jc w:val="center"/>
              <w:rPr>
                <w:rFonts w:ascii="宋体" w:hAnsi="宋体" w:cs="宋体"/>
                <w:sz w:val="24"/>
              </w:rPr>
            </w:pPr>
            <w:r>
              <w:rPr>
                <w:rFonts w:hint="eastAsia" w:ascii="宋体" w:hAnsi="宋体" w:cs="宋体"/>
                <w:sz w:val="24"/>
              </w:rPr>
              <w:t xml:space="preserve">标配</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shd w:val="clear" w:color="auto" w:fill="auto"/>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手自一体变速箱</w:t>
            </w:r>
            <w:r/>
          </w:p>
        </w:tc>
        <w:tc>
          <w:tcPr>
            <w:shd w:val="clear" w:color="auto" w:fill="auto"/>
            <w:tcW w:w="1882" w:type="pct"/>
            <w:textDirection w:val="lrTb"/>
            <w:noWrap w:val="false"/>
          </w:tcPr>
          <w:p>
            <w:pPr>
              <w:jc w:val="center"/>
              <w:rPr>
                <w:rFonts w:ascii="宋体" w:hAnsi="宋体" w:cs="宋体"/>
                <w:sz w:val="24"/>
              </w:rPr>
            </w:pPr>
            <w:r>
              <w:rPr>
                <w:rFonts w:hint="eastAsia" w:ascii="宋体" w:hAnsi="宋体" w:cs="宋体"/>
                <w:sz w:val="24"/>
              </w:rPr>
              <w:t xml:space="preserve">标配</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5</w:t>
            </w:r>
            <w:r/>
          </w:p>
        </w:tc>
        <w:tc>
          <w:tcPr>
            <w:shd w:val="clear" w:color="auto" w:fill="auto"/>
            <w:tcW w:w="610"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车身稳定控制</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标配</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6</w:t>
            </w:r>
            <w:r/>
          </w:p>
        </w:tc>
        <w:tc>
          <w:tcPr>
            <w:shd w:val="clear" w:color="auto" w:fill="auto"/>
            <w:tcW w:w="610" w:type="pct"/>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主副驾安全气囊</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标配</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7</w:t>
            </w:r>
            <w:r/>
          </w:p>
        </w:tc>
        <w:tc>
          <w:tcPr>
            <w:shd w:val="clear" w:color="auto" w:fill="auto"/>
            <w:tcW w:w="610" w:type="pct"/>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质量</w:t>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整备质量（</w:t>
            </w:r>
            <w:r>
              <w:rPr>
                <w:rFonts w:hint="eastAsia" w:ascii="宋体" w:hAnsi="宋体" w:cs="宋体"/>
                <w:sz w:val="24"/>
              </w:rPr>
              <w:t xml:space="preserve">kg</w:t>
            </w:r>
            <w:r>
              <w:rPr>
                <w:rFonts w:hint="eastAsia" w:ascii="宋体" w:hAnsi="宋体" w:cs="宋体"/>
                <w:sz w:val="24"/>
              </w:rPr>
              <w:t xml:space="preserve">）</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2100</w:t>
            </w:r>
            <w:r/>
          </w:p>
        </w:tc>
      </w:tr>
      <w:tr>
        <w:trPr>
          <w:jc w:val="center"/>
          <w:trHeight w:val="255"/>
        </w:trPr>
        <w:tc>
          <w:tcPr>
            <w:shd w:val="clear" w:color="auto" w:fill="auto"/>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8</w:t>
            </w:r>
            <w:r/>
          </w:p>
        </w:tc>
        <w:tc>
          <w:tcPr>
            <w:shd w:val="clear" w:color="auto" w:fill="auto"/>
            <w:tcW w:w="610" w:type="pct"/>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W w:w="1903" w:type="pct"/>
            <w:vAlign w:val="center"/>
            <w:textDirection w:val="lrTb"/>
            <w:noWrap w:val="false"/>
          </w:tcPr>
          <w:p>
            <w:pPr>
              <w:jc w:val="center"/>
              <w:rPr>
                <w:rFonts w:ascii="宋体" w:hAnsi="宋体" w:cs="宋体"/>
                <w:sz w:val="24"/>
              </w:rPr>
            </w:pPr>
            <w:r>
              <w:rPr>
                <w:rFonts w:hint="eastAsia" w:ascii="宋体" w:hAnsi="宋体" w:cs="宋体"/>
                <w:sz w:val="24"/>
              </w:rPr>
              <w:t xml:space="preserve">满载质量</w:t>
            </w:r>
            <w:r>
              <w:rPr>
                <w:rFonts w:hint="eastAsia" w:ascii="宋体" w:hAnsi="宋体" w:cs="宋体"/>
                <w:sz w:val="24"/>
              </w:rPr>
              <w:t xml:space="preserve">(kg)</w:t>
            </w:r>
            <w:r/>
          </w:p>
        </w:tc>
        <w:tc>
          <w:tcPr>
            <w:shd w:val="clear" w:color="auto" w:fill="auto"/>
            <w:tcW w:w="1882"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3000</w:t>
            </w:r>
            <w:r/>
          </w:p>
        </w:tc>
      </w:tr>
    </w:tbl>
    <w:p>
      <w:pPr>
        <w:ind w:firstLine="480"/>
        <w:jc w:val="left"/>
        <w:spacing w:line="360" w:lineRule="auto"/>
        <w:widowControl/>
        <w:rPr>
          <w:rFonts w:ascii="宋体" w:hAnsi="宋体" w:cs="宋体"/>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一体化测向天线固定安装于车顶前部，安装时保证天线的正前方与车头方向一致，天线的中轴线与车体的中轴线一致。监测天线采用固定安装方式，布局于车顶后部两侧位置或车顶后部中间位置。</w:t>
      </w:r>
      <w:r>
        <w:rPr>
          <w:rFonts w:hint="eastAsia" w:ascii="宋体" w:hAnsi="宋体" w:cs="宋体"/>
          <w:sz w:val="24"/>
        </w:rPr>
        <w:t xml:space="preserve">天线、安装适配器等与车顶平台之间的连接采用无磁性材料构件进行固定连接。</w:t>
      </w:r>
      <w:r>
        <w:rPr>
          <w:rFonts w:hint="eastAsia" w:ascii="宋体" w:hAnsi="宋体" w:cs="宋体"/>
          <w:b/>
          <w:bCs/>
          <w:sz w:val="24"/>
        </w:rPr>
        <w:t xml:space="preserve">车顶应预留天线接口，方便后续扩展。</w:t>
      </w:r>
      <w:r/>
    </w:p>
    <w:p>
      <w:pPr>
        <w:ind w:firstLine="480"/>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车辆电源供电方案应提供但不限于市电供电、汽车发电、电池供电的供电方式，并且车载电池组应具备在外部供电断电后为系统设备提供不少于</w:t>
      </w:r>
      <w:r>
        <w:rPr>
          <w:rFonts w:hint="eastAsia" w:ascii="宋体" w:hAnsi="宋体" w:cs="宋体"/>
          <w:bCs/>
          <w:sz w:val="24"/>
        </w:rPr>
        <w:t xml:space="preserve">4</w:t>
      </w:r>
      <w:r>
        <w:rPr>
          <w:rFonts w:hint="eastAsia" w:ascii="宋体" w:hAnsi="宋体" w:cs="宋体"/>
          <w:bCs/>
          <w:sz w:val="24"/>
        </w:rPr>
        <w:t xml:space="preserve">小时持续供电的能力；车辆改装技术方案中应对载荷、配重和电源技术方案作详细合理的说明。</w:t>
      </w:r>
      <w:r/>
    </w:p>
    <w:p>
      <w:pPr>
        <w:ind w:firstLine="480"/>
        <w:jc w:val="left"/>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车辆改装须向国家相关部门办理相应手续，申请并取得国家工业和信息化部特种车辆公告号及机动车目录。车辆在交付使用时提供完整的符合国家有关规定的手续和证件，包括但不限于：车辆型号铭牌、车辆发票、车辆合格证，确保可以在当地车管部门办理车辆牌照及其他相关手续。</w:t>
      </w:r>
      <w:r/>
    </w:p>
    <w:p>
      <w:pPr>
        <w:ind w:firstLine="480"/>
        <w:jc w:val="left"/>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车辆改装为本项目非核心非主体部分。如果由投标人负责车辆改装，投标人需具备工信部汽车改装资质证明。如投标人以分包方式委托第三方实施改装的，第三方需具备车辆改装资质</w:t>
      </w:r>
      <w:r>
        <w:rPr>
          <w:rFonts w:hint="eastAsia" w:ascii="宋体" w:hAnsi="宋体" w:cs="宋体"/>
          <w:sz w:val="24"/>
        </w:rPr>
        <w:t xml:space="preserve">(</w:t>
      </w:r>
      <w:r>
        <w:rPr>
          <w:rFonts w:hint="eastAsia" w:ascii="宋体" w:hAnsi="宋体" w:cs="宋体"/>
          <w:sz w:val="24"/>
        </w:rPr>
        <w:t xml:space="preserve">需提供投标人与第三方的委托或合作协议、第三方的营业执照和工信部汽车改装资质证明</w:t>
      </w:r>
      <w:r>
        <w:rPr>
          <w:rFonts w:hint="eastAsia" w:ascii="宋体" w:hAnsi="宋体" w:cs="宋体"/>
          <w:sz w:val="24"/>
        </w:rPr>
        <w:t xml:space="preserve">)</w:t>
      </w:r>
      <w:r>
        <w:rPr>
          <w:rFonts w:hint="eastAsia" w:ascii="宋体" w:hAnsi="宋体" w:cs="宋体"/>
          <w:sz w:val="24"/>
        </w:rPr>
        <w:t xml:space="preserve">，且</w:t>
      </w:r>
      <w:r>
        <w:rPr>
          <w:rFonts w:hint="eastAsia" w:ascii="宋体" w:hAnsi="宋体" w:cs="宋体"/>
          <w:sz w:val="24"/>
        </w:rPr>
        <w:t xml:space="preserve">第三方也需为符合本项目行业划分标准的中小企业。</w:t>
      </w:r>
      <w:r>
        <w:rPr>
          <w:rFonts w:hint="eastAsia" w:ascii="宋体" w:hAnsi="宋体" w:cs="宋体"/>
          <w:sz w:val="24"/>
        </w:rPr>
        <w:t xml:space="preserve">车辆改装企业应遵循如下文件或标准：</w:t>
      </w:r>
      <w:r>
        <w:rPr>
          <w:rFonts w:hint="eastAsia" w:ascii="宋体" w:hAnsi="宋体" w:cs="宋体"/>
          <w:sz w:val="24"/>
        </w:rPr>
        <w:t xml:space="preserve">QC/T934-2012</w:t>
      </w:r>
      <w:r>
        <w:rPr>
          <w:rFonts w:hint="eastAsia" w:ascii="宋体" w:hAnsi="宋体" w:cs="宋体"/>
          <w:sz w:val="24"/>
        </w:rPr>
        <w:t xml:space="preserve">《无线电监测车技术条件》、</w:t>
      </w:r>
      <w:r>
        <w:rPr>
          <w:rFonts w:hint="eastAsia" w:ascii="宋体" w:hAnsi="宋体" w:cs="宋体"/>
          <w:sz w:val="24"/>
        </w:rPr>
        <w:t xml:space="preserve">GB7258-2012</w:t>
      </w:r>
      <w:r>
        <w:rPr>
          <w:rFonts w:hint="eastAsia" w:ascii="宋体" w:hAnsi="宋体" w:cs="宋体"/>
          <w:sz w:val="24"/>
        </w:rPr>
        <w:t xml:space="preserve">《机动车运行安全技术条件》、</w:t>
      </w:r>
      <w:r>
        <w:rPr>
          <w:rFonts w:hint="eastAsia" w:ascii="宋体" w:hAnsi="宋体" w:cs="宋体"/>
          <w:sz w:val="24"/>
        </w:rPr>
        <w:t xml:space="preserve">GA802-2014</w:t>
      </w:r>
      <w:r>
        <w:rPr>
          <w:rFonts w:hint="eastAsia" w:ascii="宋体" w:hAnsi="宋体" w:cs="宋体"/>
          <w:sz w:val="24"/>
        </w:rPr>
        <w:t xml:space="preserve">《机动车类型、术语和定义》。</w:t>
      </w:r>
      <w:r/>
    </w:p>
    <w:p>
      <w:pPr>
        <w:ind w:firstLine="480"/>
        <w:jc w:val="left"/>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）车辆改装完毕后出具的车辆合格证中的整备质量和实际整备质量相符合（以车辆上牌前采购人所在地当地车辆检测机构数据为准，需符合正常误差范围）。</w:t>
      </w:r>
      <w:r/>
    </w:p>
    <w:p>
      <w:pPr>
        <w:ind w:firstLine="480"/>
        <w:jc w:val="left"/>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）车辆改装前，供应商须出具经技术论证评审的、具有较好完整性、可靠性、稳定性、舒适性的改装方案，并经采购人签字认可后方可实施改装。</w:t>
      </w:r>
      <w:r/>
    </w:p>
    <w:p>
      <w:pPr>
        <w:ind w:firstLine="480"/>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）车体轴荷分配及左右配重合理</w:t>
      </w:r>
      <w:r>
        <w:rPr>
          <w:rFonts w:hint="eastAsia" w:ascii="宋体" w:hAnsi="宋体" w:cs="宋体"/>
          <w:sz w:val="24"/>
        </w:rPr>
        <w:t xml:space="preserve">，车辆改装后最大乘员数</w:t>
      </w:r>
      <w:r>
        <w:rPr>
          <w:rFonts w:hint="eastAsia" w:ascii="宋体" w:hAnsi="宋体" w:cs="宋体"/>
          <w:sz w:val="24"/>
        </w:rPr>
        <w:t xml:space="preserve">不少于</w:t>
      </w:r>
      <w:r>
        <w:rPr>
          <w:rFonts w:hint="eastAsia" w:ascii="宋体" w:hAnsi="宋体" w:cs="宋体"/>
          <w:sz w:val="24"/>
        </w:rPr>
        <w:t xml:space="preserve">4</w:t>
      </w:r>
      <w:r>
        <w:rPr>
          <w:rFonts w:hint="eastAsia" w:ascii="宋体" w:hAnsi="宋体" w:cs="宋体"/>
          <w:sz w:val="24"/>
        </w:rPr>
        <w:t xml:space="preserve">人</w:t>
      </w:r>
      <w:r>
        <w:rPr>
          <w:rFonts w:hint="eastAsia" w:ascii="宋体" w:hAnsi="宋体" w:cs="宋体"/>
          <w:sz w:val="24"/>
        </w:rPr>
        <w:t xml:space="preserve">，</w:t>
      </w:r>
      <w:r>
        <w:rPr>
          <w:rFonts w:hint="eastAsia" w:ascii="宋体" w:hAnsi="宋体" w:cs="宋体"/>
          <w:sz w:val="24"/>
        </w:rPr>
        <w:t xml:space="preserve">满载时总载重量有至少</w:t>
      </w:r>
      <w:r>
        <w:rPr>
          <w:rFonts w:hint="eastAsia" w:ascii="宋体" w:hAnsi="宋体" w:cs="宋体"/>
          <w:sz w:val="24"/>
        </w:rPr>
        <w:t xml:space="preserve">10%</w:t>
      </w:r>
      <w:r>
        <w:rPr>
          <w:rFonts w:hint="eastAsia" w:ascii="宋体" w:hAnsi="宋体" w:cs="宋体"/>
          <w:sz w:val="24"/>
        </w:rPr>
        <w:t xml:space="preserve">的余量。车辆改装后各项指标使用年限在</w:t>
      </w:r>
      <w:r>
        <w:rPr>
          <w:rFonts w:hint="eastAsia" w:ascii="宋体" w:hAnsi="宋体" w:cs="宋体"/>
          <w:sz w:val="24"/>
        </w:rPr>
        <w:t xml:space="preserve">10</w:t>
      </w:r>
      <w:r>
        <w:rPr>
          <w:rFonts w:hint="eastAsia" w:ascii="宋体" w:hAnsi="宋体" w:cs="宋体"/>
          <w:sz w:val="24"/>
        </w:rPr>
        <w:t xml:space="preserve">年以上，车体各部位应做相应的防锈蚀处理。汽车制动性能、噪声、排放性能应满足一般通信车辆规范。</w:t>
      </w:r>
      <w:r/>
    </w:p>
    <w:p>
      <w:pPr>
        <w:pStyle w:val="681"/>
        <w:ind w:firstLine="480"/>
        <w:jc w:val="both"/>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）车厢内具有隔音、保温、防水、防尘措施，并达到相应的国家标准。所有车厢外接口均进行防水处理。车顶保持排水系统流畅，无任何积水。</w:t>
      </w:r>
      <w:r/>
    </w:p>
    <w:p>
      <w:pPr>
        <w:pStyle w:val="681"/>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）车辆改装后，具备适应国内路面行驶的抗震性能。车辆能在一、二级公路上以高于</w:t>
      </w:r>
      <w:r>
        <w:rPr>
          <w:rFonts w:hint="eastAsia" w:ascii="宋体" w:hAnsi="宋体" w:cs="宋体"/>
          <w:sz w:val="24"/>
        </w:rPr>
        <w:t xml:space="preserve">100km/h</w:t>
      </w:r>
      <w:r>
        <w:rPr>
          <w:rFonts w:hint="eastAsia" w:ascii="宋体" w:hAnsi="宋体" w:cs="宋体"/>
          <w:sz w:val="24"/>
        </w:rPr>
        <w:t xml:space="preserve">的速度行驶，其他公路上以不低于</w:t>
      </w:r>
      <w:r>
        <w:rPr>
          <w:rFonts w:hint="eastAsia" w:ascii="宋体" w:hAnsi="宋体" w:cs="宋体"/>
          <w:sz w:val="24"/>
        </w:rPr>
        <w:t xml:space="preserve">60km/h</w:t>
      </w:r>
      <w:r>
        <w:rPr>
          <w:rFonts w:hint="eastAsia" w:ascii="宋体" w:hAnsi="宋体" w:cs="宋体"/>
          <w:sz w:val="24"/>
        </w:rPr>
        <w:t xml:space="preserve">的速度行驶。在碎石路面上以</w:t>
      </w:r>
      <w:r>
        <w:rPr>
          <w:rFonts w:hint="eastAsia" w:ascii="宋体" w:hAnsi="宋体" w:cs="宋体"/>
          <w:sz w:val="24"/>
        </w:rPr>
        <w:t xml:space="preserve">25km/h</w:t>
      </w:r>
      <w:r>
        <w:rPr>
          <w:rFonts w:hint="eastAsia" w:ascii="宋体" w:hAnsi="宋体" w:cs="宋体"/>
          <w:sz w:val="24"/>
        </w:rPr>
        <w:t xml:space="preserve">的速度行驶</w:t>
      </w:r>
      <w:r>
        <w:rPr>
          <w:rFonts w:hint="eastAsia" w:ascii="宋体" w:hAnsi="宋体" w:cs="宋体"/>
          <w:sz w:val="24"/>
        </w:rPr>
        <w:t xml:space="preserve">200km</w:t>
      </w:r>
      <w:r>
        <w:rPr>
          <w:rFonts w:hint="eastAsia" w:ascii="宋体" w:hAnsi="宋体" w:cs="宋体"/>
          <w:sz w:val="24"/>
        </w:rPr>
        <w:t xml:space="preserve">，车内系统设备不出现任何松动和损坏。具备适应国内路面行驶的抗震性能，所有工具、配件及其他物品均应在工具箱等位置安放，在行驶中不会掉出，系统设备、机架、车厢的加固能够承受</w:t>
      </w:r>
      <w:r>
        <w:rPr>
          <w:rFonts w:hint="eastAsia" w:ascii="宋体" w:hAnsi="宋体" w:cs="宋体"/>
          <w:sz w:val="24"/>
        </w:rPr>
        <w:t xml:space="preserve">80~120km/h</w:t>
      </w:r>
      <w:r>
        <w:rPr>
          <w:rFonts w:hint="eastAsia" w:ascii="宋体" w:hAnsi="宋体" w:cs="宋体"/>
          <w:sz w:val="24"/>
        </w:rPr>
        <w:t xml:space="preserve">的急刹车的附加负载。</w:t>
      </w:r>
      <w:r/>
    </w:p>
    <w:p>
      <w:pPr>
        <w:pStyle w:val="681"/>
        <w:ind w:firstLine="480"/>
        <w:jc w:val="both"/>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11</w:t>
      </w:r>
      <w:r>
        <w:rPr>
          <w:rFonts w:hint="eastAsia" w:ascii="宋体" w:hAnsi="宋体" w:cs="宋体"/>
          <w:bCs/>
          <w:sz w:val="24"/>
        </w:rPr>
        <w:t xml:space="preserve">）▲供应商须提供运载平台改装后的车辆公告服务。项目完成后，供应</w:t>
      </w:r>
      <w:r>
        <w:rPr>
          <w:rFonts w:hint="eastAsia" w:ascii="宋体" w:hAnsi="宋体" w:cs="宋体"/>
          <w:bCs/>
          <w:sz w:val="24"/>
        </w:rPr>
        <w:t xml:space="preserve">商需提供车辆</w:t>
      </w:r>
      <w:r>
        <w:rPr>
          <w:rFonts w:hint="eastAsia" w:ascii="宋体" w:hAnsi="宋体" w:cs="宋体"/>
          <w:bCs/>
          <w:sz w:val="24"/>
        </w:rPr>
        <w:t xml:space="preserve">3</w:t>
      </w:r>
      <w:r>
        <w:rPr>
          <w:rFonts w:hint="eastAsia" w:ascii="宋体" w:hAnsi="宋体" w:cs="宋体"/>
          <w:bCs/>
          <w:sz w:val="24"/>
        </w:rPr>
        <w:t xml:space="preserve">年的质保、维修服务，相关费</w:t>
      </w:r>
      <w:r>
        <w:rPr>
          <w:rFonts w:hint="eastAsia" w:ascii="宋体" w:hAnsi="宋体" w:cs="宋体"/>
          <w:bCs/>
          <w:sz w:val="24"/>
        </w:rPr>
        <w:t xml:space="preserve">用包含在投标总价中。</w:t>
      </w:r>
      <w:r/>
    </w:p>
    <w:p>
      <w:pPr>
        <w:pStyle w:val="681"/>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）所有改装均须在车辆出公告前完成。</w:t>
      </w:r>
      <w:r/>
    </w:p>
    <w:p>
      <w:pPr>
        <w:ind w:firstLine="480"/>
        <w:jc w:val="left"/>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13</w:t>
      </w:r>
      <w:r>
        <w:rPr>
          <w:rFonts w:hint="eastAsia" w:ascii="宋体" w:hAnsi="宋体" w:cs="宋体"/>
          <w:bCs/>
          <w:sz w:val="24"/>
        </w:rPr>
        <w:t xml:space="preserve">）▲车辆减震器件或结构应按需更换，与匹配改装后的整车重量相匹配，满足行驶过程中安全性、通过性、舒适性要求。</w:t>
      </w:r>
      <w:r/>
    </w:p>
    <w:p>
      <w:pPr>
        <w:ind w:firstLine="480"/>
        <w:jc w:val="left"/>
        <w:spacing w:line="360" w:lineRule="auto"/>
        <w:rPr>
          <w:rFonts w:ascii="宋体" w:hAnsi="宋体" w:cs="宋体"/>
          <w:b/>
          <w:sz w:val="24"/>
        </w:rPr>
      </w:pPr>
      <w:r>
        <w:rPr>
          <w:rFonts w:hint="eastAsia" w:ascii="宋体" w:hAnsi="宋体" w:cs="宋体"/>
          <w:bCs/>
          <w:sz w:val="24"/>
        </w:rPr>
        <w:t xml:space="preserve">（</w:t>
      </w:r>
      <w:r>
        <w:rPr>
          <w:rFonts w:hint="eastAsia" w:ascii="宋体" w:hAnsi="宋体" w:cs="宋体"/>
          <w:bCs/>
          <w:sz w:val="24"/>
        </w:rPr>
        <w:t xml:space="preserve">14</w:t>
      </w:r>
      <w:r>
        <w:rPr>
          <w:rFonts w:hint="eastAsia" w:ascii="宋体" w:hAnsi="宋体" w:cs="宋体"/>
          <w:bCs/>
          <w:sz w:val="24"/>
        </w:rPr>
        <w:t xml:space="preserve">）电磁兼容要求：移动监测站车辆电磁兼容性设计参照《军用通信车通用规范》</w:t>
      </w:r>
      <w:r>
        <w:rPr>
          <w:rFonts w:hint="eastAsia" w:ascii="宋体" w:hAnsi="宋体" w:cs="宋体"/>
          <w:bCs/>
          <w:sz w:val="24"/>
        </w:rPr>
        <w:t xml:space="preserve">(GJB219B-2005)</w:t>
      </w:r>
      <w:r>
        <w:rPr>
          <w:rFonts w:hint="eastAsia" w:ascii="宋体" w:hAnsi="宋体" w:cs="宋体"/>
          <w:bCs/>
          <w:sz w:val="24"/>
        </w:rPr>
        <w:t xml:space="preserve">有关规定执行。车体设计及车内设备布局充分考虑电磁屏蔽。抑制电磁干扰的所有措施不能危及人身、车内设备和汽车底盘的安全，不能影响通信系统的正常功能。天线之间的隔离度应满足使用要求。电源线缆需要时应采取必要的屏蔽抑制措施，采用开关电源时做好屏蔽措施，减少输出谐波对无线电监测设备的干扰。装载平台应具备安全和保护措施，保证成员的安全；凡危险部位均应加装保护和隔离装置，并有明显标志；应使用环保型材料，以减少对人体的伤</w:t>
      </w:r>
      <w:r>
        <w:rPr>
          <w:rFonts w:hint="eastAsia" w:ascii="宋体" w:hAnsi="宋体" w:cs="宋体"/>
          <w:bCs/>
          <w:sz w:val="24"/>
        </w:rPr>
        <w:t xml:space="preserve">害。</w:t>
      </w:r>
      <w:r>
        <w:rPr>
          <w:rFonts w:hint="eastAsia" w:ascii="宋体" w:hAnsi="宋体" w:cs="宋体"/>
          <w:b/>
          <w:sz w:val="24"/>
        </w:rPr>
        <w:t xml:space="preserve">交付时提供具有专业检测资质的第三方检测机构出具的整车电磁兼容性测试报告。</w:t>
      </w:r>
      <w:r/>
    </w:p>
    <w:p>
      <w:pPr>
        <w:ind w:firstLine="482"/>
        <w:jc w:val="left"/>
        <w:spacing w:line="360" w:lineRule="auto"/>
        <w:rPr>
          <w:rFonts w:ascii="宋体" w:hAnsi="宋体" w:cs="宋体"/>
          <w:sz w:val="24"/>
        </w:rPr>
      </w:pPr>
      <w:r>
        <w:rPr>
          <w:rFonts w:hint="eastAsia" w:ascii="宋体" w:hAnsi="宋体" w:cs="宋体"/>
          <w:b/>
          <w:bCs/>
          <w:sz w:val="24"/>
        </w:rPr>
        <w:t xml:space="preserve">注：“主要功能要求”和“主要指标要求”中带“★”</w:t>
      </w:r>
      <w:r>
        <w:rPr>
          <w:rFonts w:hint="eastAsia" w:ascii="宋体" w:hAnsi="宋体" w:cs="宋体"/>
          <w:b/>
          <w:bCs/>
          <w:sz w:val="24"/>
        </w:rPr>
        <w:t xml:space="preserve">和带“</w:t>
      </w:r>
      <w:r>
        <w:rPr>
          <w:rFonts w:hint="eastAsia" w:ascii="宋体" w:hAnsi="宋体" w:cs="宋体"/>
          <w:sz w:val="24"/>
        </w:rPr>
        <w:t xml:space="preserve">■</w:t>
      </w:r>
      <w:r>
        <w:rPr>
          <w:rFonts w:hint="eastAsia" w:ascii="宋体" w:hAnsi="宋体" w:cs="宋体"/>
          <w:b/>
          <w:bCs/>
          <w:sz w:val="24"/>
        </w:rPr>
        <w:t xml:space="preserve">”</w:t>
      </w:r>
      <w:r>
        <w:rPr>
          <w:rFonts w:hint="eastAsia" w:ascii="宋体" w:hAnsi="宋体" w:cs="宋体"/>
          <w:b/>
          <w:bCs/>
          <w:sz w:val="24"/>
        </w:rPr>
        <w:t xml:space="preserve">标示的内容为不允许负偏离的实质性要求，若负偏离则投标无效</w:t>
      </w:r>
      <w:r>
        <w:rPr>
          <w:rFonts w:hint="eastAsia" w:ascii="宋体" w:hAnsi="宋体" w:cs="宋体"/>
          <w:b/>
          <w:bCs/>
          <w:sz w:val="24"/>
        </w:rPr>
        <w:t xml:space="preserve">。</w:t>
      </w:r>
      <w:r/>
    </w:p>
    <w:p>
      <w:pPr>
        <w:spacing w:line="360" w:lineRule="auto"/>
        <w:widowControl/>
        <w:rPr>
          <w:rFonts w:ascii="宋体" w:hAnsi="宋体" w:cs="宋体"/>
          <w:b/>
          <w:bCs/>
          <w:sz w:val="24"/>
        </w:rPr>
        <w:outlineLvl w:val="0"/>
      </w:pPr>
      <w:r/>
      <w:bookmarkStart w:id="70" w:name="_Toc8068"/>
      <w:r/>
      <w:bookmarkStart w:id="71" w:name="_Toc11245"/>
      <w:r>
        <w:rPr>
          <w:rFonts w:hint="eastAsia" w:ascii="宋体" w:hAnsi="宋体" w:cs="宋体"/>
          <w:b/>
          <w:bCs/>
          <w:sz w:val="24"/>
        </w:rPr>
        <w:t xml:space="preserve">四、配置要求</w:t>
      </w:r>
      <w:bookmarkEnd w:id="70"/>
      <w:r/>
      <w:bookmarkEnd w:id="71"/>
      <w:r/>
      <w:r/>
    </w:p>
    <w:tbl>
      <w:tblPr>
        <w:tblStyle w:val="708"/>
        <w:tblW w:w="5000" w:type="pct"/>
        <w:jc w:val="center"/>
        <w:tblLook w:val="04A0" w:firstRow="1" w:lastRow="0" w:firstColumn="1" w:lastColumn="0" w:noHBand="0" w:noVBand="1"/>
      </w:tblPr>
      <w:tblGrid>
        <w:gridCol w:w="723"/>
        <w:gridCol w:w="1309"/>
        <w:gridCol w:w="5873"/>
        <w:gridCol w:w="617"/>
      </w:tblGrid>
      <w:tr>
        <w:trPr>
          <w:jc w:val="center"/>
        </w:trPr>
        <w:tc>
          <w:tcPr>
            <w:tcW w:w="424" w:type="pct"/>
            <w:vAlign w:val="center"/>
            <w:textDirection w:val="lrTb"/>
            <w:noWrap w:val="false"/>
          </w:tcPr>
          <w:p>
            <w:pPr>
              <w:jc w:val="center"/>
              <w:spacing w:line="360" w:lineRule="auto"/>
              <w:widowControl/>
              <w:rPr>
                <w:rFonts w:ascii="宋体" w:hAnsi="宋体" w:cs="宋体"/>
                <w:sz w:val="24"/>
              </w:rPr>
            </w:pPr>
            <w:r/>
            <w:bookmarkStart w:id="72" w:name="_Hlk193718513"/>
            <w:r>
              <w:rPr>
                <w:rFonts w:hint="eastAsia" w:ascii="宋体" w:hAnsi="宋体" w:cs="宋体"/>
                <w:sz w:val="24"/>
              </w:rPr>
              <w:t xml:space="preserve">序号</w:t>
            </w:r>
            <w:r/>
          </w:p>
        </w:tc>
        <w:tc>
          <w:tcPr>
            <w:tcW w:w="768"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名称</w:t>
            </w:r>
            <w:r/>
          </w:p>
        </w:tc>
        <w:tc>
          <w:tcPr>
            <w:tcW w:w="3445"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规格</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数量</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tcW w:w="768"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天馈系统</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）监测天线：频率范围</w:t>
            </w:r>
            <w:r>
              <w:rPr>
                <w:rFonts w:hint="eastAsia" w:ascii="宋体" w:hAnsi="宋体" w:cs="宋体"/>
                <w:sz w:val="24"/>
              </w:rPr>
              <w:t xml:space="preserve">20M</w:t>
            </w:r>
            <w:r>
              <w:rPr>
                <w:rFonts w:hint="eastAsia" w:ascii="宋体" w:hAnsi="宋体" w:cs="宋体"/>
                <w:sz w:val="24"/>
              </w:rPr>
              <w:t xml:space="preserve">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（可多副分段实现）</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）测向天线：一体化设计，垂直极化</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、水平极化</w:t>
            </w:r>
            <w:r>
              <w:rPr>
                <w:rFonts w:hint="eastAsia" w:ascii="宋体" w:hAnsi="宋体" w:cs="宋体"/>
                <w:sz w:val="24"/>
              </w:rPr>
              <w:t xml:space="preserve">40MHz</w:t>
            </w:r>
            <w:r>
              <w:rPr>
                <w:rFonts w:hint="eastAsia" w:ascii="宋体" w:hAnsi="宋体" w:cs="宋体"/>
                <w:sz w:val="24"/>
              </w:rPr>
              <w:t xml:space="preserve">～</w:t>
            </w:r>
            <w:r>
              <w:rPr>
                <w:rFonts w:hint="eastAsia" w:ascii="宋体" w:hAnsi="宋体" w:cs="宋体"/>
                <w:sz w:val="24"/>
              </w:rPr>
              <w:t xml:space="preserve">1300MHz</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）便携式天线：频率覆盖</w:t>
            </w:r>
            <w:r>
              <w:rPr>
                <w:rFonts w:hint="eastAsia" w:ascii="宋体" w:hAnsi="宋体" w:cs="宋体"/>
                <w:sz w:val="24"/>
              </w:rPr>
              <w:t xml:space="preserve">30MHz-26.5GHz</w:t>
            </w:r>
            <w:r>
              <w:rPr>
                <w:rFonts w:hint="eastAsia" w:ascii="宋体" w:hAnsi="宋体" w:cs="宋体"/>
                <w:sz w:val="24"/>
              </w:rPr>
              <w:t xml:space="preserve">（可多副分段实现）</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）配套附件：安装配件根据需求配置</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w:t>
            </w:r>
            <w:r/>
          </w:p>
        </w:tc>
        <w:tc>
          <w:tcPr>
            <w:tcW w:w="768"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监测接收机系统</w:t>
            </w:r>
            <w:r/>
          </w:p>
        </w:tc>
        <w:tc>
          <w:tcPr>
            <w:tcW w:w="3445" w:type="pct"/>
            <w:vAlign w:val="center"/>
            <w:textDirection w:val="lrTb"/>
            <w:noWrap w:val="false"/>
          </w:tcPr>
          <w:p>
            <w:pPr>
              <w:pStyle w:val="741"/>
              <w:ind w:firstLine="482"/>
              <w:spacing w:line="360" w:lineRule="auto"/>
              <w:widowControl/>
              <w:rPr>
                <w:rFonts w:ascii="宋体" w:hAnsi="宋体" w:cs="宋体"/>
                <w:sz w:val="24"/>
              </w:rPr>
            </w:pPr>
            <w:r>
              <w:rPr>
                <w:rFonts w:hint="eastAsia" w:ascii="宋体" w:hAnsi="宋体" w:cs="宋体"/>
                <w:b/>
                <w:bCs/>
                <w:sz w:val="24"/>
              </w:rPr>
              <w:t xml:space="preserve">宽带监测接收机：</w:t>
            </w:r>
            <w:r/>
          </w:p>
          <w:p>
            <w:pPr>
              <w:pStyle w:val="741"/>
              <w:ind w:left="420" w:firstLine="480"/>
              <w:spacing w:line="360" w:lineRule="auto"/>
              <w:widowControl/>
              <w:rPr>
                <w:rFonts w:ascii="宋体" w:hAnsi="宋体" w:cs="宋体"/>
                <w:sz w:val="24"/>
              </w:rPr>
            </w:pPr>
            <w:r>
              <w:rPr>
                <w:rFonts w:hint="eastAsia" w:ascii="宋体" w:hAnsi="宋体" w:cs="宋体"/>
                <w:sz w:val="24"/>
              </w:rPr>
              <w:t xml:space="preserve">频率范围：</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p>
          <w:p>
            <w:pPr>
              <w:pStyle w:val="741"/>
              <w:ind w:left="420" w:firstLine="480"/>
              <w:spacing w:line="360" w:lineRule="auto"/>
              <w:widowControl/>
              <w:rPr>
                <w:rFonts w:ascii="宋体" w:hAnsi="宋体" w:cs="宋体"/>
                <w:sz w:val="24"/>
              </w:rPr>
            </w:pPr>
            <w:r>
              <w:rPr>
                <w:rFonts w:hint="eastAsia" w:ascii="宋体" w:hAnsi="宋体" w:cs="宋体"/>
                <w:sz w:val="24"/>
              </w:rPr>
              <w:t xml:space="preserve">实时中频带宽：≥</w:t>
            </w:r>
            <w:r>
              <w:rPr>
                <w:rFonts w:hint="eastAsia" w:ascii="宋体" w:hAnsi="宋体" w:cs="宋体"/>
                <w:sz w:val="24"/>
              </w:rPr>
              <w:t xml:space="preserve">500MHz </w:t>
            </w:r>
            <w:r/>
          </w:p>
          <w:p>
            <w:pPr>
              <w:pStyle w:val="741"/>
              <w:ind w:firstLine="482"/>
              <w:spacing w:line="360" w:lineRule="auto"/>
              <w:widowControl/>
              <w:rPr>
                <w:rFonts w:ascii="宋体" w:hAnsi="宋体" w:cs="宋体"/>
                <w:b/>
                <w:bCs/>
                <w:sz w:val="24"/>
              </w:rPr>
            </w:pPr>
            <w:r>
              <w:rPr>
                <w:rFonts w:hint="eastAsia" w:ascii="宋体" w:hAnsi="宋体" w:cs="宋体"/>
                <w:b/>
                <w:bCs/>
                <w:sz w:val="24"/>
              </w:rPr>
              <w:t xml:space="preserve">多通道监测接收机：</w:t>
            </w:r>
            <w:r/>
          </w:p>
          <w:p>
            <w:pPr>
              <w:pStyle w:val="741"/>
              <w:ind w:left="420" w:firstLine="480"/>
              <w:spacing w:line="360" w:lineRule="auto"/>
              <w:widowControl/>
              <w:rPr>
                <w:rFonts w:ascii="宋体" w:hAnsi="宋体" w:cs="宋体"/>
                <w:sz w:val="24"/>
              </w:rPr>
            </w:pPr>
            <w:r>
              <w:rPr>
                <w:rFonts w:hint="eastAsia" w:ascii="宋体" w:hAnsi="宋体" w:cs="宋体"/>
                <w:sz w:val="24"/>
              </w:rPr>
              <w:t xml:space="preserve">监测通道数量：不低于</w:t>
            </w:r>
            <w:r>
              <w:rPr>
                <w:rFonts w:hint="eastAsia" w:ascii="宋体" w:hAnsi="宋体" w:cs="宋体"/>
                <w:sz w:val="24"/>
              </w:rPr>
              <w:t xml:space="preserve">3</w:t>
            </w:r>
            <w:r>
              <w:rPr>
                <w:rFonts w:hint="eastAsia" w:ascii="宋体" w:hAnsi="宋体" w:cs="宋体"/>
                <w:sz w:val="24"/>
              </w:rPr>
              <w:t xml:space="preserve">个</w:t>
            </w:r>
            <w:r/>
          </w:p>
          <w:p>
            <w:pPr>
              <w:pStyle w:val="741"/>
              <w:ind w:left="420" w:firstLine="480"/>
              <w:spacing w:line="360" w:lineRule="auto"/>
              <w:widowControl/>
              <w:rPr>
                <w:rFonts w:ascii="宋体" w:hAnsi="宋体" w:cs="宋体"/>
                <w:sz w:val="24"/>
              </w:rPr>
            </w:pPr>
            <w:r>
              <w:rPr>
                <w:rFonts w:hint="eastAsia" w:ascii="宋体" w:hAnsi="宋体" w:cs="宋体"/>
                <w:sz w:val="24"/>
              </w:rPr>
              <w:t xml:space="preserve">频率范围：主通道：不低于</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，支持内部扩展至</w:t>
            </w:r>
            <w:r>
              <w:rPr>
                <w:rFonts w:hint="eastAsia" w:ascii="宋体" w:hAnsi="宋体" w:cs="宋体"/>
                <w:sz w:val="24"/>
              </w:rPr>
              <w:t xml:space="preserve">9kHz</w:t>
            </w:r>
            <w:r>
              <w:rPr>
                <w:rFonts w:hint="eastAsia" w:ascii="宋体" w:hAnsi="宋体" w:cs="宋体"/>
                <w:sz w:val="24"/>
              </w:rPr>
              <w:t xml:space="preserve">～</w:t>
            </w:r>
            <w:r>
              <w:rPr>
                <w:rFonts w:hint="eastAsia" w:ascii="宋体" w:hAnsi="宋体" w:cs="宋体"/>
                <w:sz w:val="24"/>
              </w:rPr>
              <w:t xml:space="preserve">18GHz</w:t>
            </w:r>
            <w:r/>
          </w:p>
          <w:p>
            <w:pPr>
              <w:pStyle w:val="741"/>
              <w:ind w:left="420" w:firstLine="480"/>
              <w:spacing w:line="360" w:lineRule="auto"/>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辅通道：不低于</w:t>
            </w:r>
            <w:r>
              <w:rPr>
                <w:rFonts w:hint="eastAsia" w:ascii="宋体" w:hAnsi="宋体" w:cs="宋体"/>
                <w:sz w:val="24"/>
              </w:rPr>
              <w:t xml:space="preserve">30MHz</w:t>
            </w:r>
            <w:r>
              <w:rPr>
                <w:rFonts w:hint="eastAsia" w:ascii="宋体" w:hAnsi="宋体" w:cs="宋体"/>
                <w:sz w:val="24"/>
              </w:rPr>
              <w:t xml:space="preserve">～</w:t>
            </w:r>
            <w:r>
              <w:rPr>
                <w:rFonts w:hint="eastAsia" w:ascii="宋体" w:hAnsi="宋体" w:cs="宋体"/>
                <w:sz w:val="24"/>
              </w:rPr>
              <w:t xml:space="preserve">8GHz</w:t>
            </w:r>
            <w:r/>
          </w:p>
          <w:p>
            <w:pPr>
              <w:pStyle w:val="741"/>
              <w:ind w:left="420" w:firstLine="480"/>
              <w:spacing w:line="360" w:lineRule="auto"/>
              <w:widowControl/>
              <w:rPr>
                <w:rFonts w:ascii="宋体" w:hAnsi="宋体" w:cs="宋体"/>
                <w:sz w:val="24"/>
              </w:rPr>
            </w:pPr>
            <w:r>
              <w:rPr>
                <w:rFonts w:hint="eastAsia" w:ascii="宋体" w:hAnsi="宋体" w:cs="宋体"/>
                <w:sz w:val="24"/>
              </w:rPr>
              <w:t xml:space="preserve">实时中频带宽：主通道：≥</w:t>
            </w:r>
            <w:r>
              <w:rPr>
                <w:rFonts w:hint="eastAsia" w:ascii="宋体" w:hAnsi="宋体" w:cs="宋体"/>
                <w:sz w:val="24"/>
              </w:rPr>
              <w:t xml:space="preserve">320MHz</w:t>
            </w:r>
            <w:r/>
          </w:p>
          <w:p>
            <w:pPr>
              <w:pStyle w:val="741"/>
              <w:ind w:firstLine="480"/>
              <w:spacing w:line="360" w:lineRule="auto"/>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辅通道：≥</w:t>
            </w:r>
            <w:r>
              <w:rPr>
                <w:rFonts w:hint="eastAsia" w:ascii="宋体" w:hAnsi="宋体" w:cs="宋体"/>
                <w:sz w:val="24"/>
              </w:rPr>
              <w:t xml:space="preserve">80MHz</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w:t>
            </w:r>
            <w:r/>
          </w:p>
        </w:tc>
        <w:tc>
          <w:tcPr>
            <w:tcW w:w="768"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专用监测系统</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）广播电视监测模块</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）数字对讲</w:t>
            </w:r>
            <w:r>
              <w:rPr>
                <w:rFonts w:hint="eastAsia" w:ascii="宋体" w:hAnsi="宋体" w:cs="宋体"/>
                <w:sz w:val="24"/>
              </w:rPr>
              <w:t xml:space="preserve">/</w:t>
            </w:r>
            <w:r>
              <w:rPr>
                <w:rFonts w:hint="eastAsia" w:ascii="宋体" w:hAnsi="宋体" w:cs="宋体"/>
                <w:sz w:val="24"/>
              </w:rPr>
              <w:t xml:space="preserve">数字集群监测模块</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）公众移动通信监测模块</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考试保障监测模块</w:t>
            </w:r>
            <w:r/>
          </w:p>
          <w:p>
            <w:pPr>
              <w:ind w:firstLine="480"/>
              <w:spacing w:line="360" w:lineRule="auto"/>
              <w:widowControl/>
              <w:rPr>
                <w:rFonts w:ascii="宋体" w:hAnsi="宋体" w:cs="宋体"/>
                <w:sz w:val="24"/>
              </w:rPr>
            </w:pPr>
            <w:r>
              <w:rPr>
                <w:rFonts w:hint="eastAsia" w:ascii="宋体" w:hAnsi="宋体" w:cs="宋体"/>
                <w:sz w:val="24"/>
              </w:rPr>
              <w:t xml:space="preserve">以上专用模块可用多通道监测接收机实现的，可以不另外提供硬件设备</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vMerge w:val="continue"/>
            <w:textDirection w:val="lrTb"/>
            <w:noWrap w:val="false"/>
          </w:tcPr>
          <w:p>
            <w:pPr>
              <w:jc w:val="center"/>
              <w:spacing w:line="360" w:lineRule="auto"/>
              <w:widowControl/>
              <w:rPr>
                <w:rFonts w:ascii="宋体" w:hAnsi="宋体" w:cs="宋体"/>
                <w:sz w:val="24"/>
              </w:rPr>
            </w:pPr>
            <w:r/>
            <w:bookmarkStart w:id="73" w:name="_Hlk231983152"/>
            <w:r/>
            <w:r/>
          </w:p>
        </w:tc>
        <w:tc>
          <w:tcPr>
            <w:tcW w:w="768"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）便携式抵近查找设备</w:t>
            </w:r>
            <w:r/>
          </w:p>
          <w:p>
            <w:pPr>
              <w:spacing w:line="360" w:lineRule="auto"/>
              <w:widowControl/>
              <w:rPr>
                <w:rFonts w:ascii="宋体" w:hAnsi="宋体" w:cs="宋体"/>
                <w:sz w:val="24"/>
              </w:rPr>
            </w:pPr>
            <w:r>
              <w:rPr>
                <w:rFonts w:hint="eastAsia" w:ascii="宋体" w:hAnsi="宋体" w:cs="宋体"/>
                <w:sz w:val="24"/>
              </w:rPr>
              <w:t xml:space="preserve">监测频率范围：</w:t>
            </w:r>
            <w:r>
              <w:rPr>
                <w:rFonts w:hint="eastAsia" w:ascii="宋体" w:hAnsi="宋体" w:cs="宋体"/>
                <w:sz w:val="24"/>
              </w:rPr>
              <w:t xml:space="preserve"> 8kHz</w:t>
            </w:r>
            <w:r>
              <w:rPr>
                <w:rFonts w:hint="eastAsia" w:ascii="宋体" w:hAnsi="宋体" w:cs="宋体"/>
                <w:sz w:val="24"/>
              </w:rPr>
              <w:t xml:space="preserve">～</w:t>
            </w:r>
            <w:r>
              <w:rPr>
                <w:rFonts w:hint="eastAsia" w:ascii="宋体" w:hAnsi="宋体" w:cs="宋体"/>
                <w:sz w:val="24"/>
              </w:rPr>
              <w:t xml:space="preserve">8GHz</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bookmarkEnd w:id="73"/>
            <w:r/>
          </w:p>
        </w:tc>
      </w:tr>
      <w:tr>
        <w:trPr>
          <w:jc w:val="center"/>
        </w:trPr>
        <w:tc>
          <w:tcPr>
            <w:tcW w:w="424"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W w:w="768"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）便携式智能信号查找分析设备</w:t>
            </w:r>
            <w:r/>
          </w:p>
          <w:p>
            <w:pPr>
              <w:spacing w:line="360" w:lineRule="auto"/>
              <w:widowControl/>
              <w:rPr>
                <w:rFonts w:ascii="宋体" w:hAnsi="宋体" w:cs="宋体"/>
                <w:sz w:val="24"/>
              </w:rPr>
            </w:pPr>
            <w:r>
              <w:rPr>
                <w:rFonts w:hint="eastAsia" w:ascii="宋体" w:hAnsi="宋体" w:cs="宋体"/>
                <w:sz w:val="24"/>
              </w:rPr>
              <w:t xml:space="preserve">监测频率范围</w:t>
            </w:r>
            <w:r>
              <w:rPr>
                <w:rFonts w:hint="eastAsia" w:ascii="宋体" w:hAnsi="宋体" w:cs="宋体"/>
                <w:sz w:val="24"/>
              </w:rPr>
              <w:t xml:space="preserve">：</w:t>
            </w:r>
            <w:r>
              <w:rPr>
                <w:rFonts w:hint="eastAsia" w:ascii="宋体" w:hAnsi="宋体" w:cs="宋体"/>
                <w:sz w:val="24"/>
              </w:rPr>
              <w:t xml:space="preserve">10MHz</w:t>
            </w:r>
            <w:r>
              <w:rPr>
                <w:rFonts w:hint="eastAsia" w:ascii="宋体" w:hAnsi="宋体" w:cs="宋体"/>
                <w:sz w:val="24"/>
              </w:rPr>
              <w:t xml:space="preserve">～</w:t>
            </w:r>
            <w:r>
              <w:rPr>
                <w:rFonts w:hint="eastAsia" w:ascii="宋体" w:hAnsi="宋体" w:cs="宋体"/>
                <w:sz w:val="24"/>
              </w:rPr>
              <w:t xml:space="preserve">8000MHz</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W w:w="768" w:type="pct"/>
            <w:vAlign w:val="center"/>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）无人机</w:t>
            </w:r>
            <w:r/>
          </w:p>
          <w:p>
            <w:pPr>
              <w:ind w:firstLine="420"/>
              <w:spacing w:line="360" w:lineRule="auto"/>
              <w:rPr>
                <w:rFonts w:ascii="宋体" w:hAnsi="宋体" w:cs="宋体"/>
                <w:sz w:val="24"/>
              </w:rPr>
            </w:pPr>
            <w:r>
              <w:rPr>
                <w:rFonts w:hint="eastAsia" w:ascii="宋体" w:hAnsi="宋体" w:cs="宋体"/>
                <w:sz w:val="24"/>
              </w:rPr>
              <w:t xml:space="preserve">飞行器类型：四旋翼；</w:t>
            </w:r>
            <w:r/>
          </w:p>
          <w:p>
            <w:pPr>
              <w:ind w:firstLine="420"/>
              <w:spacing w:line="360" w:lineRule="auto"/>
              <w:rPr>
                <w:rFonts w:ascii="宋体" w:hAnsi="宋体" w:cs="宋体"/>
                <w:sz w:val="24"/>
              </w:rPr>
            </w:pPr>
            <w:r>
              <w:rPr>
                <w:rFonts w:hint="eastAsia" w:ascii="宋体" w:hAnsi="宋体" w:cs="宋体"/>
                <w:sz w:val="24"/>
              </w:rPr>
              <w:t xml:space="preserve">尺寸：折叠（不带桨）：≤</w:t>
            </w:r>
            <w:r>
              <w:rPr>
                <w:rFonts w:hint="eastAsia" w:ascii="宋体" w:hAnsi="宋体" w:cs="宋体"/>
                <w:sz w:val="24"/>
              </w:rPr>
              <w:t xml:space="preserve">160*100*70mm(</w:t>
            </w:r>
            <w:r>
              <w:rPr>
                <w:rFonts w:hint="eastAsia" w:ascii="宋体" w:hAnsi="宋体" w:cs="宋体"/>
                <w:sz w:val="24"/>
              </w:rPr>
              <w:t xml:space="preserve">长</w:t>
            </w:r>
            <w:r>
              <w:rPr>
                <w:rFonts w:hint="eastAsia" w:ascii="宋体" w:hAnsi="宋体" w:cs="宋体"/>
                <w:sz w:val="24"/>
              </w:rPr>
              <w:t xml:space="preserve">*</w:t>
            </w:r>
            <w:r>
              <w:rPr>
                <w:rFonts w:hint="eastAsia" w:ascii="宋体" w:hAnsi="宋体" w:cs="宋体"/>
                <w:sz w:val="24"/>
              </w:rPr>
              <w:t xml:space="preserve">宽</w:t>
            </w:r>
            <w:r>
              <w:rPr>
                <w:rFonts w:hint="eastAsia" w:ascii="宋体" w:hAnsi="宋体" w:cs="宋体"/>
                <w:sz w:val="24"/>
              </w:rPr>
              <w:t xml:space="preserve">*</w:t>
            </w:r>
            <w:r>
              <w:rPr>
                <w:rFonts w:hint="eastAsia" w:ascii="宋体" w:hAnsi="宋体" w:cs="宋体"/>
                <w:sz w:val="24"/>
              </w:rPr>
              <w:t xml:space="preserve">高</w:t>
            </w:r>
            <w:r>
              <w:rPr>
                <w:rFonts w:hint="eastAsia" w:ascii="宋体" w:hAnsi="宋体" w:cs="宋体"/>
                <w:sz w:val="24"/>
              </w:rPr>
              <w:t xml:space="preserve">)</w:t>
            </w:r>
            <w:r>
              <w:rPr>
                <w:rFonts w:hint="eastAsia" w:ascii="宋体" w:hAnsi="宋体" w:cs="宋体"/>
                <w:sz w:val="24"/>
              </w:rPr>
              <w:t xml:space="preserve">；展开（含桨叶）：≤</w:t>
            </w:r>
            <w:r>
              <w:rPr>
                <w:rFonts w:hint="eastAsia" w:ascii="宋体" w:hAnsi="宋体" w:cs="宋体"/>
                <w:sz w:val="24"/>
              </w:rPr>
              <w:t xml:space="preserve">310*390*100mm(</w:t>
            </w:r>
            <w:r>
              <w:rPr>
                <w:rFonts w:hint="eastAsia" w:ascii="宋体" w:hAnsi="宋体" w:cs="宋体"/>
                <w:sz w:val="24"/>
              </w:rPr>
              <w:t xml:space="preserve">长</w:t>
            </w:r>
            <w:r>
              <w:rPr>
                <w:rFonts w:hint="eastAsia" w:ascii="宋体" w:hAnsi="宋体" w:cs="宋体"/>
                <w:sz w:val="24"/>
              </w:rPr>
              <w:t xml:space="preserve">*</w:t>
            </w:r>
            <w:r>
              <w:rPr>
                <w:rFonts w:hint="eastAsia" w:ascii="宋体" w:hAnsi="宋体" w:cs="宋体"/>
                <w:sz w:val="24"/>
              </w:rPr>
              <w:t xml:space="preserve">宽</w:t>
            </w:r>
            <w:r>
              <w:rPr>
                <w:rFonts w:hint="eastAsia" w:ascii="宋体" w:hAnsi="宋体" w:cs="宋体"/>
                <w:sz w:val="24"/>
              </w:rPr>
              <w:t xml:space="preserve">*</w:t>
            </w:r>
            <w:r>
              <w:rPr>
                <w:rFonts w:hint="eastAsia" w:ascii="宋体" w:hAnsi="宋体" w:cs="宋体"/>
                <w:sz w:val="24"/>
              </w:rPr>
              <w:t xml:space="preserve">高</w:t>
            </w:r>
            <w:r>
              <w:rPr>
                <w:rFonts w:hint="eastAsia" w:ascii="宋体" w:hAnsi="宋体" w:cs="宋体"/>
                <w:sz w:val="24"/>
              </w:rPr>
              <w:t xml:space="preserve">)</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飞行时间：不低于</w:t>
            </w:r>
            <w:r>
              <w:rPr>
                <w:rFonts w:hint="eastAsia" w:ascii="宋体" w:hAnsi="宋体" w:cs="宋体"/>
                <w:sz w:val="24"/>
              </w:rPr>
              <w:t xml:space="preserve">30</w:t>
            </w:r>
            <w:r>
              <w:rPr>
                <w:rFonts w:hint="eastAsia" w:ascii="宋体" w:hAnsi="宋体" w:cs="宋体"/>
                <w:sz w:val="24"/>
              </w:rPr>
              <w:t xml:space="preserve">分钟；</w:t>
            </w:r>
            <w:r/>
          </w:p>
          <w:p>
            <w:pPr>
              <w:ind w:firstLine="420"/>
              <w:spacing w:line="360" w:lineRule="auto"/>
              <w:widowControl/>
              <w:rPr>
                <w:rFonts w:ascii="宋体" w:hAnsi="宋体" w:cs="宋体"/>
                <w:sz w:val="24"/>
              </w:rPr>
            </w:pPr>
            <w:r>
              <w:rPr>
                <w:rFonts w:hint="eastAsia" w:ascii="宋体" w:hAnsi="宋体" w:cs="宋体"/>
                <w:sz w:val="24"/>
              </w:rPr>
              <w:t xml:space="preserve">影像传感器：不低于</w:t>
            </w:r>
            <w:r>
              <w:rPr>
                <w:rFonts w:hint="eastAsia" w:ascii="宋体" w:hAnsi="宋体" w:cs="宋体"/>
                <w:sz w:val="24"/>
              </w:rPr>
              <w:t xml:space="preserve">1 </w:t>
            </w:r>
            <w:r>
              <w:rPr>
                <w:rFonts w:hint="eastAsia" w:ascii="宋体" w:hAnsi="宋体" w:cs="宋体"/>
                <w:sz w:val="24"/>
              </w:rPr>
              <w:t xml:space="preserve">英寸</w:t>
            </w:r>
            <w:r>
              <w:rPr>
                <w:rFonts w:hint="eastAsia" w:ascii="宋体" w:hAnsi="宋体" w:cs="宋体"/>
                <w:sz w:val="24"/>
              </w:rPr>
              <w:t xml:space="preserve"> </w:t>
            </w:r>
            <w:r>
              <w:rPr>
                <w:rFonts w:hint="eastAsia" w:ascii="宋体" w:hAnsi="宋体" w:cs="宋体"/>
                <w:sz w:val="24"/>
              </w:rPr>
              <w:t xml:space="preserve">CMOS</w:t>
            </w:r>
            <w:r>
              <w:rPr>
                <w:rFonts w:hint="eastAsia" w:ascii="宋体" w:hAnsi="宋体" w:cs="宋体"/>
                <w:sz w:val="24"/>
              </w:rPr>
              <w:t xml:space="preserve">，有效像素不低于</w:t>
            </w:r>
            <w:r>
              <w:rPr>
                <w:rFonts w:hint="eastAsia" w:ascii="宋体" w:hAnsi="宋体" w:cs="宋体"/>
                <w:sz w:val="24"/>
              </w:rPr>
              <w:t xml:space="preserve">5000</w:t>
            </w:r>
            <w:r>
              <w:rPr>
                <w:rFonts w:hint="eastAsia" w:ascii="宋体" w:hAnsi="宋体" w:cs="宋体"/>
                <w:sz w:val="24"/>
              </w:rPr>
              <w:t xml:space="preserve">万；</w:t>
            </w:r>
            <w:r/>
          </w:p>
          <w:p>
            <w:pPr>
              <w:ind w:firstLine="420"/>
              <w:spacing w:line="360" w:lineRule="auto"/>
              <w:widowControl/>
              <w:rPr>
                <w:rFonts w:ascii="宋体" w:hAnsi="宋体" w:cs="宋体"/>
                <w:sz w:val="24"/>
              </w:rPr>
            </w:pPr>
            <w:r>
              <w:rPr>
                <w:rFonts w:hint="eastAsia" w:ascii="宋体" w:hAnsi="宋体" w:cs="宋体"/>
                <w:sz w:val="24"/>
              </w:rPr>
              <w:t xml:space="preserve">其他含：质保期内保险；备用电池一组，备用螺旋桨一对，充电器，遥控器，背包，收纳护罩，数据线等。</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w:t>
            </w:r>
            <w:r/>
          </w:p>
        </w:tc>
        <w:tc>
          <w:tcPr>
            <w:tcW w:w="768"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测向系统</w:t>
            </w:r>
            <w:r/>
          </w:p>
          <w:p>
            <w:pPr>
              <w:jc w:val="center"/>
              <w:spacing w:line="360" w:lineRule="auto"/>
              <w:widowControl/>
              <w:rPr>
                <w:rFonts w:ascii="宋体" w:hAnsi="宋体" w:cs="宋体"/>
                <w:b/>
                <w:bCs/>
                <w:sz w:val="24"/>
              </w:rPr>
            </w:pPr>
            <w:r>
              <w:rPr>
                <w:rFonts w:hint="eastAsia" w:ascii="宋体" w:hAnsi="宋体" w:cs="宋体"/>
                <w:b/>
                <w:bCs/>
                <w:sz w:val="24"/>
              </w:rPr>
              <w:t xml:space="preserve">（测向接收机为核心设备）</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频率范围：垂直极化</w:t>
            </w: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18GHz</w:t>
            </w:r>
            <w:r>
              <w:rPr>
                <w:rFonts w:hint="eastAsia" w:ascii="宋体" w:hAnsi="宋体" w:cs="宋体"/>
                <w:sz w:val="24"/>
              </w:rPr>
              <w:t xml:space="preserve">、水平极化</w:t>
            </w:r>
            <w:r>
              <w:rPr>
                <w:rFonts w:hint="eastAsia" w:ascii="宋体" w:hAnsi="宋体" w:cs="宋体"/>
                <w:sz w:val="24"/>
              </w:rPr>
              <w:t xml:space="preserve">40MHz</w:t>
            </w:r>
            <w:r>
              <w:rPr>
                <w:rFonts w:hint="eastAsia" w:ascii="宋体" w:hAnsi="宋体" w:cs="宋体"/>
                <w:sz w:val="24"/>
              </w:rPr>
              <w:t xml:space="preserve">～</w:t>
            </w:r>
            <w:r>
              <w:rPr>
                <w:rFonts w:hint="eastAsia" w:ascii="宋体" w:hAnsi="宋体" w:cs="宋体"/>
                <w:sz w:val="24"/>
              </w:rPr>
              <w:t xml:space="preserve">1300MHz</w:t>
            </w:r>
            <w:r/>
          </w:p>
          <w:p>
            <w:pPr>
              <w:spacing w:line="360" w:lineRule="auto"/>
              <w:widowControl/>
              <w:rPr>
                <w:rFonts w:ascii="宋体" w:hAnsi="宋体" w:cs="宋体"/>
                <w:sz w:val="24"/>
              </w:rPr>
            </w:pPr>
            <w:r>
              <w:rPr>
                <w:rFonts w:hint="eastAsia" w:ascii="宋体" w:hAnsi="宋体" w:cs="宋体"/>
                <w:sz w:val="24"/>
              </w:rPr>
              <w:t xml:space="preserve">测向体制：相关干涉仪和空间谱测向</w:t>
            </w:r>
            <w:r/>
          </w:p>
          <w:p>
            <w:pPr>
              <w:spacing w:line="360" w:lineRule="auto"/>
              <w:widowControl/>
              <w:rPr>
                <w:rFonts w:ascii="宋体" w:hAnsi="宋体" w:cs="宋体"/>
                <w:sz w:val="24"/>
              </w:rPr>
            </w:pPr>
            <w:r>
              <w:rPr>
                <w:rFonts w:hint="eastAsia" w:ascii="宋体" w:hAnsi="宋体" w:cs="宋体"/>
                <w:sz w:val="24"/>
              </w:rPr>
              <w:t xml:space="preserve">测向通道数量：≥</w:t>
            </w:r>
            <w:r>
              <w:rPr>
                <w:rFonts w:hint="eastAsia" w:ascii="宋体" w:hAnsi="宋体" w:cs="宋体"/>
                <w:sz w:val="24"/>
              </w:rPr>
              <w:t xml:space="preserve">9</w:t>
            </w:r>
            <w:r>
              <w:rPr>
                <w:rFonts w:hint="eastAsia" w:ascii="宋体" w:hAnsi="宋体" w:cs="宋体"/>
                <w:sz w:val="24"/>
              </w:rPr>
              <w:t xml:space="preserve">个</w:t>
            </w:r>
            <w:r/>
          </w:p>
          <w:p>
            <w:pPr>
              <w:spacing w:line="360" w:lineRule="auto"/>
              <w:widowControl/>
              <w:rPr>
                <w:rFonts w:ascii="宋体" w:hAnsi="宋体" w:cs="宋体"/>
                <w:sz w:val="24"/>
              </w:rPr>
            </w:pPr>
            <w:r>
              <w:rPr>
                <w:rFonts w:hint="eastAsia" w:ascii="宋体" w:hAnsi="宋体" w:cs="宋体"/>
                <w:sz w:val="24"/>
              </w:rPr>
              <w:t xml:space="preserve">配套附件：安装配件根据需求配置</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w:t>
            </w:r>
            <w:r/>
          </w:p>
        </w:tc>
        <w:tc>
          <w:tcPr>
            <w:tcW w:w="768"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信号采集处理及存储系统</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）无线电监测测向软件</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存储设备：</w:t>
            </w:r>
            <w:r>
              <w:rPr>
                <w:rFonts w:hint="eastAsia" w:ascii="宋体" w:hAnsi="宋体" w:cs="宋体"/>
                <w:sz w:val="24"/>
              </w:rPr>
              <w:t xml:space="preserve">存储空间不小于</w:t>
            </w:r>
            <w:r>
              <w:rPr>
                <w:rFonts w:hint="eastAsia" w:ascii="宋体" w:hAnsi="宋体" w:cs="宋体"/>
                <w:sz w:val="24"/>
              </w:rPr>
              <w:t xml:space="preserve">32TB</w:t>
            </w:r>
            <w:r>
              <w:rPr>
                <w:rFonts w:hint="eastAsia" w:ascii="宋体" w:hAnsi="宋体" w:cs="宋体"/>
                <w:sz w:val="24"/>
              </w:rPr>
              <w:t xml:space="preserve">。</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6</w:t>
            </w:r>
            <w:r/>
          </w:p>
        </w:tc>
        <w:tc>
          <w:tcPr>
            <w:tcW w:w="768"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控制系统</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）综合控制设备</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）控制终端：</w:t>
            </w:r>
            <w:r>
              <w:rPr>
                <w:rFonts w:hint="eastAsia" w:ascii="宋体" w:hAnsi="宋体" w:cs="宋体"/>
                <w:sz w:val="24"/>
              </w:rPr>
              <w:t xml:space="preserve">CPU</w:t>
            </w:r>
            <w:r>
              <w:rPr>
                <w:rFonts w:hint="eastAsia" w:ascii="宋体" w:hAnsi="宋体" w:cs="宋体"/>
                <w:sz w:val="24"/>
              </w:rPr>
              <w:t xml:space="preserve">处理器不低于</w:t>
            </w:r>
            <w:r>
              <w:rPr>
                <w:rFonts w:hint="eastAsia" w:ascii="宋体" w:hAnsi="宋体" w:cs="宋体"/>
                <w:sz w:val="24"/>
              </w:rPr>
              <w:t xml:space="preserve">8</w:t>
            </w:r>
            <w:r>
              <w:rPr>
                <w:rFonts w:hint="eastAsia" w:ascii="宋体" w:hAnsi="宋体" w:cs="宋体"/>
                <w:sz w:val="24"/>
              </w:rPr>
              <w:t xml:space="preserve">核、</w:t>
            </w:r>
            <w:r>
              <w:rPr>
                <w:rFonts w:hint="eastAsia" w:ascii="宋体" w:hAnsi="宋体" w:cs="宋体"/>
                <w:sz w:val="24"/>
              </w:rPr>
              <w:t xml:space="preserve">3.0GHz</w:t>
            </w:r>
            <w:r>
              <w:rPr>
                <w:rFonts w:hint="eastAsia" w:ascii="宋体" w:hAnsi="宋体" w:cs="宋体"/>
                <w:sz w:val="24"/>
              </w:rPr>
              <w:t xml:space="preserve">主频</w:t>
            </w:r>
            <w:r>
              <w:rPr>
                <w:rFonts w:hint="eastAsia" w:ascii="宋体" w:hAnsi="宋体" w:cs="宋体"/>
                <w:sz w:val="24"/>
              </w:rPr>
              <w:t xml:space="preserve">/</w:t>
            </w:r>
            <w:r>
              <w:rPr>
                <w:rFonts w:hint="eastAsia" w:ascii="宋体" w:hAnsi="宋体" w:cs="宋体"/>
                <w:sz w:val="24"/>
              </w:rPr>
              <w:t xml:space="preserve">内存</w:t>
            </w:r>
            <w:r>
              <w:rPr>
                <w:rFonts w:hint="eastAsia" w:ascii="宋体" w:hAnsi="宋体" w:cs="宋体"/>
                <w:sz w:val="24"/>
              </w:rPr>
              <w:t xml:space="preserve">32GB/</w:t>
            </w:r>
            <w:r>
              <w:rPr>
                <w:rFonts w:hint="eastAsia" w:ascii="宋体" w:hAnsi="宋体" w:cs="宋体"/>
                <w:sz w:val="24"/>
              </w:rPr>
              <w:t xml:space="preserve">硬盘</w:t>
            </w:r>
            <w:r>
              <w:rPr>
                <w:rFonts w:hint="eastAsia" w:ascii="宋体" w:hAnsi="宋体" w:cs="宋体"/>
                <w:sz w:val="24"/>
              </w:rPr>
              <w:t xml:space="preserve">SSD1TB/14</w:t>
            </w:r>
            <w:r>
              <w:rPr>
                <w:rFonts w:hint="eastAsia" w:ascii="宋体" w:hAnsi="宋体" w:cs="宋体"/>
                <w:sz w:val="24"/>
              </w:rPr>
              <w:t xml:space="preserve">英寸或以下显示屏幕；正版信创操作系统和文字处理软件（如</w:t>
            </w:r>
            <w:r>
              <w:rPr>
                <w:rFonts w:hint="eastAsia" w:ascii="宋体" w:hAnsi="宋体" w:cs="宋体"/>
                <w:sz w:val="24"/>
              </w:rPr>
              <w:t xml:space="preserve">WPS</w:t>
            </w:r>
            <w:r>
              <w:rPr>
                <w:rFonts w:hint="eastAsia" w:ascii="宋体" w:hAnsi="宋体" w:cs="宋体"/>
                <w:sz w:val="24"/>
              </w:rPr>
              <w:t xml:space="preserve">等）、防病毒软件、防火墙软件等。</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7</w:t>
            </w:r>
            <w:r/>
          </w:p>
        </w:tc>
        <w:tc>
          <w:tcPr>
            <w:tcW w:w="768"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通信网络系统</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）网络交换机：</w:t>
            </w:r>
            <w:r>
              <w:rPr>
                <w:rFonts w:hint="eastAsia" w:ascii="宋体" w:hAnsi="宋体" w:cs="宋体"/>
                <w:sz w:val="24"/>
              </w:rPr>
              <w:t xml:space="preserve">16</w:t>
            </w:r>
            <w:r>
              <w:rPr>
                <w:rFonts w:hint="eastAsia" w:ascii="宋体" w:hAnsi="宋体" w:cs="宋体"/>
                <w:sz w:val="24"/>
              </w:rPr>
              <w:t xml:space="preserve">口千兆交换机</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5G</w:t>
            </w:r>
            <w:r>
              <w:rPr>
                <w:rFonts w:hint="eastAsia" w:ascii="宋体" w:hAnsi="宋体" w:cs="宋体"/>
                <w:sz w:val="24"/>
              </w:rPr>
              <w:t xml:space="preserve">路由器：车载工业级</w:t>
            </w:r>
            <w:r>
              <w:rPr>
                <w:rFonts w:hint="eastAsia" w:ascii="宋体" w:hAnsi="宋体" w:cs="宋体"/>
                <w:sz w:val="24"/>
              </w:rPr>
              <w:t xml:space="preserve">4G/5G</w:t>
            </w:r>
            <w:r>
              <w:rPr>
                <w:rFonts w:hint="eastAsia" w:ascii="宋体" w:hAnsi="宋体" w:cs="宋体"/>
                <w:sz w:val="24"/>
              </w:rPr>
              <w:t xml:space="preserve">路由器，支持全网通，多重安全保护，具备</w:t>
            </w:r>
            <w:r>
              <w:rPr>
                <w:rFonts w:hint="eastAsia" w:ascii="宋体" w:hAnsi="宋体" w:cs="宋体"/>
                <w:sz w:val="24"/>
              </w:rPr>
              <w:t xml:space="preserve">WiFi</w:t>
            </w:r>
            <w:r>
              <w:rPr>
                <w:rFonts w:hint="eastAsia" w:ascii="宋体" w:hAnsi="宋体" w:cs="宋体"/>
                <w:sz w:val="24"/>
              </w:rPr>
              <w:t xml:space="preserve">功能，支持专网接入</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8</w:t>
            </w:r>
            <w:r/>
          </w:p>
        </w:tc>
        <w:tc>
          <w:tcPr>
            <w:tcW w:w="768"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电源系统</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）电源控制器：市电供电、汽车发电、电池供电可切换；</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）锂电池组：应采用锂电池组，不低于</w:t>
            </w:r>
            <w:r>
              <w:rPr>
                <w:rFonts w:hint="eastAsia" w:ascii="宋体" w:hAnsi="宋体" w:cs="宋体"/>
                <w:sz w:val="24"/>
              </w:rPr>
              <w:t xml:space="preserve">4000WH</w:t>
            </w:r>
            <w:r>
              <w:rPr>
                <w:rFonts w:hint="eastAsia" w:ascii="宋体" w:hAnsi="宋体" w:cs="宋体"/>
                <w:sz w:val="24"/>
              </w:rPr>
              <w:t xml:space="preserve">，后备供电时间不少于</w:t>
            </w:r>
            <w:r>
              <w:rPr>
                <w:rFonts w:hint="eastAsia" w:ascii="宋体" w:hAnsi="宋体" w:cs="宋体"/>
                <w:sz w:val="24"/>
              </w:rPr>
              <w:t xml:space="preserve">4</w:t>
            </w:r>
            <w:r>
              <w:rPr>
                <w:rFonts w:hint="eastAsia" w:ascii="宋体" w:hAnsi="宋体" w:cs="宋体"/>
                <w:sz w:val="24"/>
              </w:rPr>
              <w:t xml:space="preserve">小时；</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）配套附件：电缆绞盘</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9</w:t>
            </w:r>
            <w:r/>
          </w:p>
        </w:tc>
        <w:tc>
          <w:tcPr>
            <w:tcW w:w="768"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其他附属设备</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GPS</w:t>
            </w:r>
            <w:r>
              <w:rPr>
                <w:rFonts w:hint="eastAsia" w:ascii="宋体" w:hAnsi="宋体" w:cs="宋体"/>
                <w:sz w:val="24"/>
              </w:rPr>
              <w:t xml:space="preserve">：含天线</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）电子罗盘：测量范围：水平</w:t>
            </w:r>
            <w:r>
              <w:rPr>
                <w:rFonts w:hint="eastAsia" w:ascii="宋体" w:hAnsi="宋体" w:cs="宋体"/>
                <w:sz w:val="24"/>
              </w:rPr>
              <w:t xml:space="preserve">0-360</w:t>
            </w:r>
            <w:r>
              <w:rPr>
                <w:rFonts w:hint="eastAsia" w:ascii="宋体" w:hAnsi="宋体" w:cs="宋体"/>
                <w:sz w:val="24"/>
              </w:rPr>
              <w:t xml:space="preserve">°倾角±</w:t>
            </w:r>
            <w:r>
              <w:rPr>
                <w:rFonts w:hint="eastAsia" w:ascii="宋体" w:hAnsi="宋体" w:cs="宋体"/>
                <w:sz w:val="24"/>
              </w:rPr>
              <w:t xml:space="preserve">90</w:t>
            </w:r>
            <w:r>
              <w:rPr>
                <w:rFonts w:hint="eastAsia" w:ascii="宋体" w:hAnsi="宋体" w:cs="宋体"/>
                <w:sz w:val="24"/>
              </w:rPr>
              <w:t xml:space="preserve">°</w:t>
            </w:r>
            <w:r/>
          </w:p>
          <w:p>
            <w:pPr>
              <w:spacing w:line="360" w:lineRule="auto"/>
              <w:widowControl/>
              <w:rPr>
                <w:rFonts w:ascii="宋体" w:hAnsi="宋体" w:cs="宋体"/>
                <w:sz w:val="24"/>
              </w:rPr>
            </w:pPr>
            <w:r>
              <w:rPr>
                <w:rFonts w:hint="eastAsia" w:ascii="宋体" w:hAnsi="宋体" w:cs="宋体"/>
                <w:sz w:val="24"/>
              </w:rPr>
              <w:t xml:space="preserve">后备箱机柜等</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）音视频采集设备</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r/>
          </w:p>
        </w:tc>
      </w:tr>
      <w:tr>
        <w:trPr>
          <w:jc w:val="center"/>
        </w:trPr>
        <w:tc>
          <w:tcPr>
            <w:tcW w:w="42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w:t>
            </w:r>
            <w:r/>
          </w:p>
        </w:tc>
        <w:tc>
          <w:tcPr>
            <w:tcW w:w="768"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车辆及改装</w:t>
            </w:r>
            <w:r/>
          </w:p>
        </w:tc>
        <w:tc>
          <w:tcPr>
            <w:tcW w:w="3445"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）承载平台：新购置</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）车辆改装：根据项目情况定制改装</w:t>
            </w:r>
            <w:r/>
          </w:p>
          <w:p>
            <w:pP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）公告上牌</w:t>
            </w:r>
            <w:r/>
          </w:p>
        </w:tc>
        <w:tc>
          <w:tcPr>
            <w:tcW w:w="362"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套</w:t>
            </w:r>
            <w:bookmarkEnd w:id="43"/>
            <w:bookmarkEnd w:id="44"/>
            <w:bookmarkEnd w:id="72"/>
            <w:r/>
          </w:p>
        </w:tc>
      </w:tr>
    </w:tbl>
    <w:p>
      <w:pPr>
        <w:spacing w:line="360" w:lineRule="auto"/>
        <w:rPr>
          <w:rFonts w:ascii="宋体" w:hAnsi="宋体" w:cs="宋体"/>
          <w:sz w:val="24"/>
        </w:rPr>
      </w:pPr>
      <w:r>
        <w:rPr>
          <w:rFonts w:ascii="宋体" w:hAnsi="宋体" w:cs="宋体"/>
          <w:sz w:val="24"/>
        </w:rPr>
      </w:r>
      <w:r/>
    </w:p>
    <w:p>
      <w:pPr>
        <w:spacing w:line="360" w:lineRule="auto"/>
        <w:widowControl/>
        <w:rPr>
          <w:rFonts w:ascii="宋体" w:hAnsi="宋体" w:cs="宋体"/>
          <w:b/>
          <w:bCs/>
          <w:sz w:val="24"/>
        </w:rPr>
        <w:outlineLvl w:val="0"/>
      </w:pPr>
      <w:r/>
      <w:bookmarkStart w:id="74" w:name="_Toc6498"/>
      <w:r>
        <w:rPr>
          <w:rFonts w:hint="eastAsia" w:ascii="宋体" w:hAnsi="宋体" w:cs="宋体"/>
          <w:b/>
          <w:bCs/>
          <w:sz w:val="24"/>
        </w:rPr>
        <w:t xml:space="preserve">五、服务要求</w:t>
      </w:r>
      <w:bookmarkEnd w:id="74"/>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、免费质保期：不低于</w:t>
      </w:r>
      <w:r>
        <w:rPr>
          <w:rFonts w:hint="eastAsia" w:ascii="宋体" w:hAnsi="宋体" w:cs="宋体"/>
          <w:sz w:val="24"/>
        </w:rPr>
        <w:t xml:space="preserve">3</w:t>
      </w:r>
      <w:r>
        <w:rPr>
          <w:rFonts w:hint="eastAsia" w:ascii="宋体" w:hAnsi="宋体" w:cs="宋体"/>
          <w:sz w:val="24"/>
        </w:rPr>
        <w:t xml:space="preserve">年</w:t>
      </w:r>
      <w:r>
        <w:rPr>
          <w:rFonts w:hint="eastAsia" w:ascii="宋体" w:hAnsi="宋体" w:cs="宋体"/>
          <w:sz w:val="24"/>
        </w:rPr>
        <w:t xml:space="preserve">，自项目</w:t>
      </w:r>
      <w:r>
        <w:rPr>
          <w:rFonts w:hint="eastAsia" w:ascii="宋体" w:hAnsi="宋体" w:cs="宋体"/>
          <w:sz w:val="24"/>
        </w:rPr>
        <w:t xml:space="preserve">完成终验之日起计算。质保期内，中标人负责对其提供的设备和系统进行免费维修。</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、在保证期内因货物本身的质量问题发生故障，中标人应负责免费修理和</w:t>
      </w:r>
      <w:r>
        <w:rPr>
          <w:rFonts w:hint="eastAsia" w:ascii="宋体" w:hAnsi="宋体" w:cs="宋体"/>
          <w:sz w:val="24"/>
        </w:rPr>
        <w:t xml:space="preserve">更换零部件。对达不到技术要求者，根据实际情况，经双方协商，可按以下办法处理：</w:t>
      </w:r>
      <w:r/>
    </w:p>
    <w:p>
      <w:pPr>
        <w:ind w:firstLine="480"/>
        <w:spacing w:line="360" w:lineRule="auto"/>
        <w:rPr>
          <w:rFonts w:ascii="宋体" w:hAnsi="宋体" w:cs="宋体"/>
          <w:sz w:val="24"/>
        </w:rPr>
      </w:pPr>
      <w:r>
        <w:rPr>
          <w:rFonts w:hint="eastAsia" w:ascii="宋体" w:hAnsi="宋体" w:cs="宋体"/>
          <w:sz w:val="24"/>
        </w:rPr>
        <w:t xml:space="preserve">A</w:t>
      </w:r>
      <w:r>
        <w:rPr>
          <w:rFonts w:hint="eastAsia" w:ascii="宋体" w:hAnsi="宋体" w:cs="宋体"/>
          <w:sz w:val="24"/>
        </w:rPr>
        <w:t xml:space="preserve">、更换：由中标人承担所发生的全部费用。</w:t>
      </w:r>
      <w:r/>
    </w:p>
    <w:p>
      <w:pPr>
        <w:ind w:firstLine="480"/>
        <w:spacing w:line="360" w:lineRule="auto"/>
        <w:rPr>
          <w:rFonts w:ascii="宋体" w:hAnsi="宋体" w:cs="宋体"/>
          <w:sz w:val="24"/>
        </w:rPr>
      </w:pPr>
      <w:r>
        <w:rPr>
          <w:rFonts w:hint="eastAsia" w:ascii="宋体" w:hAnsi="宋体" w:cs="宋体"/>
          <w:sz w:val="24"/>
        </w:rPr>
        <w:t xml:space="preserve">B</w:t>
      </w:r>
      <w:r>
        <w:rPr>
          <w:rFonts w:hint="eastAsia" w:ascii="宋体" w:hAnsi="宋体" w:cs="宋体"/>
          <w:sz w:val="24"/>
        </w:rPr>
        <w:t xml:space="preserve">、贬值处理：由双方合议定价。</w:t>
      </w:r>
      <w:r/>
    </w:p>
    <w:p>
      <w:pPr>
        <w:ind w:firstLine="480"/>
        <w:spacing w:line="360" w:lineRule="auto"/>
        <w:rPr>
          <w:rFonts w:ascii="宋体" w:hAnsi="宋体" w:cs="宋体"/>
          <w:sz w:val="24"/>
        </w:rPr>
      </w:pPr>
      <w:r>
        <w:rPr>
          <w:rFonts w:hint="eastAsia" w:ascii="宋体" w:hAnsi="宋体" w:cs="宋体"/>
          <w:sz w:val="24"/>
        </w:rPr>
        <w:t xml:space="preserve">C</w:t>
      </w:r>
      <w:r>
        <w:rPr>
          <w:rFonts w:hint="eastAsia" w:ascii="宋体" w:hAnsi="宋体" w:cs="宋体"/>
          <w:sz w:val="24"/>
        </w:rPr>
        <w:t xml:space="preserve">、退货处理：中标人应退还买方支付的货物款，同时应承担该货物的直接费用（运输、保险、检验、货款利息及银行手续费等）。</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、设备故障报修的响应时间</w:t>
      </w:r>
      <w:r>
        <w:rPr>
          <w:rFonts w:hint="eastAsia" w:ascii="宋体" w:hAnsi="宋体" w:cs="宋体"/>
          <w:sz w:val="24"/>
        </w:rPr>
        <w:t xml:space="preserve">:</w:t>
      </w:r>
      <w:r>
        <w:rPr>
          <w:rFonts w:hint="eastAsia" w:ascii="宋体" w:hAnsi="宋体" w:cs="宋体"/>
          <w:sz w:val="24"/>
        </w:rPr>
        <w:t xml:space="preserve">平时每天</w:t>
      </w:r>
      <w:r>
        <w:rPr>
          <w:rFonts w:hint="eastAsia" w:ascii="宋体" w:hAnsi="宋体" w:cs="宋体"/>
          <w:sz w:val="24"/>
        </w:rPr>
        <w:t xml:space="preserve">8:00</w:t>
      </w:r>
      <w:r>
        <w:rPr>
          <w:rFonts w:hint="eastAsia" w:ascii="宋体" w:hAnsi="宋体" w:cs="宋体"/>
          <w:sz w:val="24"/>
        </w:rPr>
        <w:t xml:space="preserve">～</w:t>
      </w:r>
      <w:r>
        <w:rPr>
          <w:rFonts w:hint="eastAsia" w:ascii="宋体" w:hAnsi="宋体" w:cs="宋体"/>
          <w:sz w:val="24"/>
        </w:rPr>
        <w:t xml:space="preserve">18:00</w:t>
      </w:r>
      <w:r>
        <w:rPr>
          <w:rFonts w:hint="eastAsia" w:ascii="宋体" w:hAnsi="宋体" w:cs="宋体"/>
          <w:sz w:val="24"/>
        </w:rPr>
        <w:t xml:space="preserve">期间为</w:t>
      </w:r>
      <w:r>
        <w:rPr>
          <w:rFonts w:hint="eastAsia" w:ascii="宋体" w:hAnsi="宋体" w:cs="宋体"/>
          <w:sz w:val="24"/>
        </w:rPr>
        <w:t xml:space="preserve">6</w:t>
      </w:r>
      <w:r>
        <w:rPr>
          <w:rFonts w:hint="eastAsia" w:ascii="宋体" w:hAnsi="宋体" w:cs="宋体"/>
          <w:sz w:val="24"/>
        </w:rPr>
        <w:t xml:space="preserve">小时；重大活动保障期间为</w:t>
      </w:r>
      <w:r>
        <w:rPr>
          <w:rFonts w:hint="eastAsia" w:ascii="宋体" w:hAnsi="宋体" w:cs="宋体"/>
          <w:sz w:val="24"/>
        </w:rPr>
        <w:t xml:space="preserve">24</w:t>
      </w:r>
      <w:r>
        <w:rPr>
          <w:rFonts w:hint="eastAsia" w:ascii="宋体" w:hAnsi="宋体" w:cs="宋体"/>
          <w:sz w:val="24"/>
        </w:rPr>
        <w:t xml:space="preserve">小时。</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、如果设备故障在检修</w:t>
      </w:r>
      <w:r>
        <w:rPr>
          <w:rFonts w:hint="eastAsia" w:ascii="宋体" w:hAnsi="宋体" w:cs="宋体"/>
          <w:sz w:val="24"/>
        </w:rPr>
        <w:t xml:space="preserve">48</w:t>
      </w:r>
      <w:r>
        <w:rPr>
          <w:rFonts w:hint="eastAsia" w:ascii="宋体" w:hAnsi="宋体" w:cs="宋体"/>
          <w:sz w:val="24"/>
        </w:rPr>
        <w:t xml:space="preserve">小时仍无法排除，中标人应在</w:t>
      </w:r>
      <w:r>
        <w:rPr>
          <w:rFonts w:hint="eastAsia" w:ascii="宋体" w:hAnsi="宋体" w:cs="宋体"/>
          <w:sz w:val="24"/>
        </w:rPr>
        <w:t xml:space="preserve">24</w:t>
      </w:r>
      <w:r>
        <w:rPr>
          <w:rFonts w:hint="eastAsia" w:ascii="宋体" w:hAnsi="宋体" w:cs="宋体"/>
          <w:sz w:val="24"/>
        </w:rPr>
        <w:t xml:space="preserve">小时内提供不低于故障设备规格型号档次的备用设备供用户使用，直至故障设备修复。</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、如质保期外的使用过程中发生质量问题，中标人在接到采购人通知后</w:t>
      </w:r>
      <w:r>
        <w:rPr>
          <w:rFonts w:hint="eastAsia" w:ascii="宋体" w:hAnsi="宋体" w:cs="宋体"/>
          <w:sz w:val="24"/>
        </w:rPr>
        <w:t xml:space="preserve">3</w:t>
      </w:r>
      <w:r>
        <w:rPr>
          <w:rFonts w:hint="eastAsia" w:ascii="宋体" w:hAnsi="宋体" w:cs="宋体"/>
          <w:sz w:val="24"/>
        </w:rPr>
        <w:t xml:space="preserve">个工作日内到达采购人现场。</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、在质保期内，中标人应对货物出现的质量及安全问题负责处理解决。</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、针对上述服务（但不限于）中标人应提供承诺书，承诺书格式由中标人自行编写。</w:t>
      </w:r>
      <w:r/>
    </w:p>
    <w:p>
      <w:pPr>
        <w:spacing w:line="360" w:lineRule="auto"/>
        <w:widowControl/>
        <w:rPr>
          <w:rFonts w:ascii="宋体" w:hAnsi="宋体" w:cs="宋体"/>
          <w:b/>
          <w:bCs/>
          <w:sz w:val="24"/>
        </w:rPr>
        <w:outlineLvl w:val="0"/>
      </w:pPr>
      <w:r/>
      <w:bookmarkStart w:id="75" w:name="_Toc24251"/>
      <w:r>
        <w:rPr>
          <w:rFonts w:hint="eastAsia" w:ascii="宋体" w:hAnsi="宋体" w:cs="宋体"/>
          <w:b/>
          <w:bCs/>
          <w:sz w:val="24"/>
        </w:rPr>
        <w:t xml:space="preserve">六、培训要求</w:t>
      </w:r>
      <w:bookmarkEnd w:id="75"/>
      <w:r/>
      <w:r/>
    </w:p>
    <w:p>
      <w:pPr>
        <w:ind w:firstLine="480"/>
        <w:spacing w:line="360" w:lineRule="auto"/>
        <w:rPr>
          <w:rFonts w:ascii="宋体" w:hAnsi="宋体" w:cs="宋体"/>
          <w:sz w:val="24"/>
        </w:rPr>
      </w:pPr>
      <w:r>
        <w:rPr>
          <w:rFonts w:hint="eastAsia" w:ascii="宋体" w:hAnsi="宋体" w:cs="宋体"/>
          <w:sz w:val="24"/>
        </w:rPr>
        <w:t xml:space="preserve">针对本项目，中标人应充分利用多方面教育、培训优势为建设单位提供培训和咨询服务。培训贯穿整个项目的实施过程，包括从项目准备、实施</w:t>
      </w:r>
      <w:r>
        <w:rPr>
          <w:rFonts w:hint="eastAsia" w:ascii="宋体" w:hAnsi="宋体" w:cs="宋体"/>
          <w:sz w:val="24"/>
        </w:rPr>
        <w:t xml:space="preserve">到项目运行的全过程。首先对项目培训所要达成的目标进行分析，充分考虑到不同层级建设单位所需掌握和了解的项目建设的软、硬件知识，按照目标要求进行工作任务和工作阶段的划分，提供不同阶段面向不同建设单位的培训内容计划、进度计划和组织保障方案，通过切实可行的培训质量保障和监督机制来保证培训工作的质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培训方式：线上和线下培训相结合。</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培训内容：理论培训、实践操作培训。</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培训地点：用户现场培训。</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培训人数：与用户协商。</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培训时长：不少于</w:t>
      </w:r>
      <w:r>
        <w:rPr>
          <w:rFonts w:hint="eastAsia" w:ascii="宋体" w:hAnsi="宋体" w:cs="宋体"/>
          <w:sz w:val="24"/>
        </w:rPr>
        <w:t xml:space="preserve"> 10 </w:t>
      </w:r>
      <w:r>
        <w:rPr>
          <w:rFonts w:hint="eastAsia" w:ascii="宋体" w:hAnsi="宋体" w:cs="宋体"/>
          <w:sz w:val="24"/>
        </w:rPr>
        <w:t xml:space="preserve">个学时。</w:t>
      </w:r>
      <w:r/>
    </w:p>
    <w:p>
      <w:pPr>
        <w:spacing w:line="360" w:lineRule="auto"/>
        <w:widowControl/>
        <w:rPr>
          <w:rFonts w:ascii="宋体" w:hAnsi="宋体" w:cs="宋体"/>
          <w:b/>
          <w:bCs/>
          <w:sz w:val="24"/>
        </w:rPr>
        <w:outlineLvl w:val="0"/>
      </w:pPr>
      <w:r/>
      <w:bookmarkStart w:id="76" w:name="_Toc4485"/>
      <w:r>
        <w:rPr>
          <w:rFonts w:hint="eastAsia" w:ascii="宋体" w:hAnsi="宋体" w:cs="宋体"/>
          <w:b/>
          <w:bCs/>
          <w:sz w:val="24"/>
        </w:rPr>
        <w:t xml:space="preserve">七、交货要求</w:t>
      </w:r>
      <w:bookmarkEnd w:id="76"/>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、交货要求：合同签订后</w:t>
      </w:r>
      <w:r>
        <w:rPr>
          <w:rFonts w:hint="eastAsia" w:ascii="宋体" w:hAnsi="宋体" w:cs="宋体"/>
          <w:sz w:val="24"/>
        </w:rPr>
        <w:t xml:space="preserve">4</w:t>
      </w:r>
      <w:r>
        <w:rPr>
          <w:rFonts w:hint="eastAsia" w:ascii="宋体" w:hAnsi="宋体" w:cs="宋体"/>
          <w:sz w:val="24"/>
        </w:rPr>
        <w:t xml:space="preserve">个月</w:t>
      </w:r>
      <w:r>
        <w:rPr>
          <w:rFonts w:hint="eastAsia" w:ascii="宋体" w:hAnsi="宋体" w:cs="宋体"/>
          <w:sz w:val="24"/>
        </w:rPr>
        <w:t xml:space="preserve">内完成到货交付。</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、交货地点：采购人指定地点。</w:t>
      </w:r>
      <w:r/>
    </w:p>
    <w:p>
      <w:pPr>
        <w:spacing w:line="360" w:lineRule="auto"/>
        <w:widowControl/>
        <w:rPr>
          <w:rFonts w:ascii="宋体" w:hAnsi="宋体" w:cs="宋体"/>
          <w:b/>
          <w:bCs/>
          <w:sz w:val="24"/>
        </w:rPr>
        <w:outlineLvl w:val="0"/>
      </w:pPr>
      <w:r/>
      <w:bookmarkStart w:id="77" w:name="_Toc23955"/>
      <w:r>
        <w:rPr>
          <w:rFonts w:hint="eastAsia" w:ascii="宋体" w:hAnsi="宋体" w:cs="宋体"/>
          <w:b/>
          <w:bCs/>
          <w:sz w:val="24"/>
        </w:rPr>
        <w:t xml:space="preserve">八、验收要求</w:t>
      </w:r>
      <w:bookmarkEnd w:id="77"/>
      <w:r/>
      <w:r/>
    </w:p>
    <w:p>
      <w:pPr>
        <w:ind w:firstLine="480"/>
        <w:spacing w:line="360" w:lineRule="auto"/>
        <w:rPr>
          <w:rFonts w:ascii="宋体" w:hAnsi="宋体" w:cs="宋体"/>
          <w:sz w:val="24"/>
        </w:rPr>
      </w:pPr>
      <w:r>
        <w:rPr>
          <w:rFonts w:hint="eastAsia" w:ascii="宋体" w:hAnsi="宋体" w:cs="宋体"/>
          <w:sz w:val="24"/>
        </w:rPr>
        <w:t xml:space="preserve">按照《国家无线电管理办公室关于印发</w:t>
      </w:r>
      <w:r>
        <w:rPr>
          <w:rFonts w:hint="eastAsia" w:ascii="宋体" w:hAnsi="宋体" w:cs="宋体"/>
          <w:sz w:val="24"/>
        </w:rPr>
        <w:t xml:space="preserve">&lt;</w:t>
      </w:r>
      <w:r>
        <w:rPr>
          <w:rFonts w:hint="eastAsia" w:ascii="宋体" w:hAnsi="宋体" w:cs="宋体"/>
          <w:sz w:val="24"/>
        </w:rPr>
        <w:t xml:space="preserve">无线电管理基础和技术设施建设项目管理指导意见</w:t>
      </w:r>
      <w:r>
        <w:rPr>
          <w:rFonts w:hint="eastAsia" w:ascii="宋体" w:hAnsi="宋体" w:cs="宋体"/>
          <w:sz w:val="24"/>
        </w:rPr>
        <w:t xml:space="preserve">&gt;</w:t>
      </w:r>
      <w:r>
        <w:rPr>
          <w:rFonts w:hint="eastAsia" w:ascii="宋体" w:hAnsi="宋体" w:cs="宋体"/>
          <w:sz w:val="24"/>
        </w:rPr>
        <w:t xml:space="preserve">的通知》（国无办函〔</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21</w:t>
      </w:r>
      <w:r>
        <w:rPr>
          <w:rFonts w:hint="eastAsia" w:ascii="宋体" w:hAnsi="宋体" w:cs="宋体"/>
          <w:sz w:val="24"/>
        </w:rPr>
        <w:t xml:space="preserve">号）和《国家无线电办公室关于进一步加强无线电管理基础和技术设施建设项目验收有关工作的通知》（国无办函〔</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31</w:t>
      </w:r>
      <w:r>
        <w:rPr>
          <w:rFonts w:hint="eastAsia" w:ascii="宋体" w:hAnsi="宋体" w:cs="宋体"/>
          <w:sz w:val="24"/>
        </w:rPr>
        <w:t xml:space="preserve">号）等有关文件要求进行各个阶段的验收。</w:t>
      </w:r>
      <w:r/>
    </w:p>
    <w:p>
      <w:pPr>
        <w:ind w:firstLine="480"/>
        <w:spacing w:line="360" w:lineRule="auto"/>
        <w:rPr>
          <w:rFonts w:ascii="宋体" w:hAnsi="宋体" w:cs="宋体"/>
          <w:sz w:val="24"/>
        </w:rPr>
      </w:pPr>
      <w:r>
        <w:rPr>
          <w:rFonts w:hint="eastAsia" w:ascii="宋体" w:hAnsi="宋体" w:cs="宋体"/>
          <w:sz w:val="24"/>
        </w:rPr>
        <w:t xml:space="preserve">验收分为三个阶段：</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、出厂验收：设备交货前，在中标人提供的标准测试场地，采购人组织相关方依据有关标准、招标文件和中标人投标文件、答疑、承诺及合同等文件规定的技术要求和性能要求</w:t>
      </w:r>
      <w:r>
        <w:rPr>
          <w:rFonts w:hint="eastAsia" w:ascii="宋体" w:hAnsi="宋体" w:cs="宋体"/>
          <w:sz w:val="24"/>
        </w:rPr>
        <w:t xml:space="preserve">，对系统进行出厂验收，出厂验收合格后出具项目《出厂验收报告》；验收过程中如发现设备性能指标或功能不符合中华人民共和国有关标准、招标文件和中标人投标文件、承诺及正式合同等规定的技术要求时，将被看作性能不合格，采购人有权拒收并要求赔偿。</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初步验收：货物到达采购人指定地点后，采购人组织相关方依据招标文件和中标人投标文件、合同等文件对全部设备的型号、规格、数量、外形、外观、包装及资料、文件等进行验收，初步验收合格后出具项目《初步验收专家意见》、《初步验收报告》；</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、竣工验收：初步验收合格后，进入</w:t>
      </w:r>
      <w:r>
        <w:rPr>
          <w:rFonts w:hint="eastAsia" w:ascii="宋体" w:hAnsi="宋体" w:cs="宋体"/>
          <w:sz w:val="24"/>
        </w:rPr>
        <w:t xml:space="preserve">1</w:t>
      </w:r>
      <w:r>
        <w:rPr>
          <w:rFonts w:hint="eastAsia" w:ascii="宋体" w:hAnsi="宋体" w:cs="宋体"/>
          <w:sz w:val="24"/>
        </w:rPr>
        <w:t xml:space="preserve">个月试运行期</w:t>
      </w:r>
      <w:r>
        <w:rPr>
          <w:rFonts w:hint="eastAsia" w:ascii="宋体" w:hAnsi="宋体" w:cs="宋体"/>
          <w:sz w:val="24"/>
        </w:rPr>
        <w:t xml:space="preserve">，试运行结束后若整个系统稳定、可靠，达到各项要求，采购人组织相关专家、相关参建单位依照项目合同、招投标等文件进行竣工验收。</w:t>
      </w:r>
      <w:r/>
    </w:p>
    <w:p>
      <w:pPr>
        <w:ind w:firstLine="480"/>
        <w:spacing w:line="360" w:lineRule="auto"/>
        <w:rPr>
          <w:rFonts w:ascii="宋体" w:hAnsi="宋体" w:cs="宋体"/>
          <w:sz w:val="24"/>
        </w:rPr>
      </w:pPr>
      <w:r>
        <w:rPr>
          <w:rFonts w:hint="eastAsia" w:ascii="宋体" w:hAnsi="宋体" w:cs="宋体"/>
          <w:sz w:val="24"/>
        </w:rPr>
        <w:t xml:space="preserve">验收文档：包括不限于合同文本、招标文件、投标文件、竣工报告、施工技术方案、设备出厂验收报告、第三方测试报告、设备说明书、操作手册、维护手册等。</w:t>
      </w:r>
      <w:r/>
    </w:p>
    <w:p>
      <w:pPr>
        <w:ind w:firstLine="480"/>
        <w:spacing w:line="360" w:lineRule="auto"/>
        <w:rPr>
          <w:rFonts w:ascii="宋体" w:hAnsi="宋体" w:cs="宋体"/>
          <w:sz w:val="24"/>
        </w:rPr>
      </w:pPr>
      <w:r>
        <w:rPr>
          <w:rFonts w:hint="eastAsia" w:ascii="宋体" w:hAnsi="宋体" w:cs="宋体"/>
          <w:sz w:val="24"/>
        </w:rPr>
        <w:t xml:space="preserve">第三方测试验证：</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、指标性能测试</w:t>
      </w:r>
      <w:r/>
    </w:p>
    <w:p>
      <w:pPr>
        <w:ind w:firstLine="480"/>
        <w:spacing w:line="360" w:lineRule="auto"/>
        <w:rPr>
          <w:rFonts w:ascii="宋体" w:hAnsi="宋体" w:cs="宋体"/>
          <w:sz w:val="24"/>
        </w:rPr>
      </w:pPr>
      <w:r>
        <w:rPr>
          <w:rFonts w:hint="eastAsia" w:ascii="宋体" w:hAnsi="宋体" w:cs="宋体"/>
          <w:sz w:val="24"/>
        </w:rPr>
        <w:t xml:space="preserve">需根据《国家无线电办公室关于进一步加强无线电管理基础和技术设施建设项目验收有关工作的通知》（国无办函〔</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31</w:t>
      </w:r>
      <w:r>
        <w:rPr>
          <w:rFonts w:hint="eastAsia" w:ascii="宋体" w:hAnsi="宋体" w:cs="宋体"/>
          <w:sz w:val="24"/>
        </w:rPr>
        <w:t xml:space="preserve">号）、《无线电监测设施测试验证工作规定（试行）》（工信部无〔</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283</w:t>
      </w:r>
      <w:r>
        <w:rPr>
          <w:rFonts w:hint="eastAsia" w:ascii="宋体" w:hAnsi="宋体" w:cs="宋体"/>
          <w:sz w:val="24"/>
        </w:rPr>
        <w:t xml:space="preserve">号）等文件要求，</w:t>
      </w:r>
      <w:r>
        <w:rPr>
          <w:rFonts w:hint="eastAsia" w:ascii="宋体" w:hAnsi="宋体" w:cs="宋体"/>
          <w:sz w:val="24"/>
        </w:rPr>
        <w:t xml:space="preserve">委托具备</w:t>
      </w:r>
      <w:r>
        <w:rPr>
          <w:rFonts w:hint="eastAsia" w:ascii="宋体" w:hAnsi="宋体" w:cs="宋体"/>
          <w:sz w:val="24"/>
        </w:rPr>
        <w:t xml:space="preserve">CMA</w:t>
      </w:r>
      <w:r>
        <w:rPr>
          <w:rFonts w:hint="eastAsia" w:ascii="宋体" w:hAnsi="宋体" w:cs="宋体"/>
          <w:sz w:val="24"/>
        </w:rPr>
        <w:t xml:space="preserve">或</w:t>
      </w:r>
      <w:r>
        <w:rPr>
          <w:rFonts w:hint="eastAsia" w:ascii="宋体" w:hAnsi="宋体" w:cs="宋体"/>
          <w:sz w:val="24"/>
        </w:rPr>
        <w:t xml:space="preserve">CNAS</w:t>
      </w:r>
      <w:r>
        <w:rPr>
          <w:rFonts w:hint="eastAsia" w:ascii="宋体" w:hAnsi="宋体" w:cs="宋体"/>
          <w:sz w:val="24"/>
        </w:rPr>
        <w:t xml:space="preserve">资质的第三方机构进行指标性能测试，测试指标须满足招标文件要</w:t>
      </w:r>
      <w:r>
        <w:rPr>
          <w:rFonts w:hint="eastAsia" w:ascii="宋体" w:hAnsi="宋体" w:cs="宋体"/>
          <w:sz w:val="24"/>
        </w:rPr>
        <w:t xml:space="preserve">求，并在合同验收前提供加盖</w:t>
      </w:r>
      <w:r>
        <w:rPr>
          <w:rFonts w:hint="eastAsia" w:ascii="宋体" w:hAnsi="宋体" w:cs="宋体"/>
          <w:sz w:val="24"/>
        </w:rPr>
        <w:t xml:space="preserve">CMA</w:t>
      </w:r>
      <w:r>
        <w:rPr>
          <w:rFonts w:hint="eastAsia" w:ascii="宋体" w:hAnsi="宋体" w:cs="宋体"/>
          <w:sz w:val="24"/>
        </w:rPr>
        <w:t xml:space="preserve">或</w:t>
      </w:r>
      <w:r>
        <w:rPr>
          <w:rFonts w:hint="eastAsia" w:ascii="宋体" w:hAnsi="宋体" w:cs="宋体"/>
          <w:sz w:val="24"/>
        </w:rPr>
        <w:t xml:space="preserve">CNAS</w:t>
      </w:r>
      <w:r>
        <w:rPr>
          <w:rFonts w:hint="eastAsia" w:ascii="宋体" w:hAnsi="宋体" w:cs="宋体"/>
          <w:sz w:val="24"/>
        </w:rPr>
        <w:t xml:space="preserve">资质公章的测试报告，第三方测试费用包含在招标总价内，由中标人承担。</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、原子化服务测试</w:t>
      </w:r>
      <w:r/>
    </w:p>
    <w:p>
      <w:pPr>
        <w:ind w:firstLine="480"/>
        <w:spacing w:line="360" w:lineRule="auto"/>
        <w:rPr>
          <w:rFonts w:ascii="宋体" w:hAnsi="宋体" w:cs="宋体"/>
          <w:sz w:val="24"/>
        </w:rPr>
      </w:pPr>
      <w:r>
        <w:rPr>
          <w:rFonts w:hint="eastAsia" w:ascii="宋体" w:hAnsi="宋体" w:cs="宋体"/>
          <w:sz w:val="24"/>
        </w:rPr>
        <w:t xml:space="preserve">需按照《省级无线电管理一体化平台建设规范及技术要求》中原子化服务的相关要求，接入江苏省无线电管理一体化平台，原子化服务封装完成后，需委托具备</w:t>
      </w:r>
      <w:r>
        <w:rPr>
          <w:rFonts w:hint="eastAsia" w:ascii="宋体" w:hAnsi="宋体" w:cs="宋体"/>
          <w:sz w:val="24"/>
        </w:rPr>
        <w:t xml:space="preserve">CMA</w:t>
      </w:r>
      <w:r>
        <w:rPr>
          <w:rFonts w:hint="eastAsia" w:ascii="宋体" w:hAnsi="宋体" w:cs="宋体"/>
          <w:sz w:val="24"/>
        </w:rPr>
        <w:t xml:space="preserve">或</w:t>
      </w:r>
      <w:r>
        <w:rPr>
          <w:rFonts w:hint="eastAsia" w:ascii="宋体" w:hAnsi="宋体" w:cs="宋体"/>
          <w:sz w:val="24"/>
        </w:rPr>
        <w:t xml:space="preserve">CNAS</w:t>
      </w:r>
      <w:r>
        <w:rPr>
          <w:rFonts w:hint="eastAsia" w:ascii="宋体" w:hAnsi="宋体" w:cs="宋体"/>
          <w:sz w:val="24"/>
        </w:rPr>
        <w:t xml:space="preserve">资质的第三方中立机构进行接入符合性评测，以确保设备服务符合相关技术规范，并在初步验收前提供加盖</w:t>
      </w:r>
      <w:r>
        <w:rPr>
          <w:rFonts w:hint="eastAsia" w:ascii="宋体" w:hAnsi="宋体" w:cs="宋体"/>
          <w:sz w:val="24"/>
        </w:rPr>
        <w:t xml:space="preserve">CMA</w:t>
      </w:r>
      <w:r>
        <w:rPr>
          <w:rFonts w:hint="eastAsia" w:ascii="宋体" w:hAnsi="宋体" w:cs="宋体"/>
          <w:sz w:val="24"/>
        </w:rPr>
        <w:t xml:space="preserve">或</w:t>
      </w:r>
      <w:r>
        <w:rPr>
          <w:rFonts w:hint="eastAsia" w:ascii="宋体" w:hAnsi="宋体" w:cs="宋体"/>
          <w:sz w:val="24"/>
        </w:rPr>
        <w:t xml:space="preserve">CNAS</w:t>
      </w:r>
      <w:r>
        <w:rPr>
          <w:rFonts w:hint="eastAsia" w:ascii="宋体" w:hAnsi="宋体" w:cs="宋体"/>
          <w:sz w:val="24"/>
        </w:rPr>
        <w:t xml:space="preserve">资质公章的测试报告，第三方测试费用包含在招标总价内，由中标人承担。</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、电磁兼容性测试</w:t>
      </w:r>
      <w:r/>
    </w:p>
    <w:p>
      <w:pPr>
        <w:ind w:firstLine="480"/>
        <w:spacing w:line="360" w:lineRule="auto"/>
        <w:rPr>
          <w:rFonts w:ascii="宋体" w:hAnsi="宋体" w:cs="宋体"/>
          <w:sz w:val="24"/>
        </w:rPr>
      </w:pPr>
      <w:r>
        <w:rPr>
          <w:rFonts w:hint="eastAsia" w:ascii="宋体" w:hAnsi="宋体" w:cs="宋体"/>
          <w:sz w:val="24"/>
        </w:rPr>
        <w:t xml:space="preserve">需按照</w:t>
      </w:r>
      <w:r>
        <w:rPr>
          <w:rFonts w:hint="eastAsia" w:ascii="宋体" w:hAnsi="宋体" w:cs="宋体"/>
          <w:sz w:val="24"/>
        </w:rPr>
        <w:t xml:space="preserve">GB/T 18655</w:t>
      </w:r>
      <w:r>
        <w:rPr>
          <w:rFonts w:hint="eastAsia" w:ascii="宋体" w:hAnsi="宋体" w:cs="宋体"/>
          <w:sz w:val="24"/>
        </w:rPr>
        <w:t xml:space="preserve">《车辆、船和内燃机无线电骚扰特性用于保护车载接收机的限值和测量方法》的规定，委托具有专业检测资质的第三方检测机构进行电磁兼容性测试，并出具的整车电磁兼容性测试报告。</w:t>
      </w:r>
      <w:r/>
    </w:p>
    <w:p>
      <w:pPr>
        <w:spacing w:line="360" w:lineRule="auto"/>
        <w:widowControl/>
        <w:rPr>
          <w:rFonts w:ascii="宋体" w:hAnsi="宋体" w:cs="宋体"/>
          <w:b/>
          <w:bCs/>
          <w:sz w:val="24"/>
        </w:rPr>
        <w:outlineLvl w:val="0"/>
      </w:pPr>
      <w:r/>
      <w:bookmarkStart w:id="78" w:name="_Toc17748"/>
      <w:r>
        <w:rPr>
          <w:rFonts w:hint="eastAsia" w:ascii="宋体" w:hAnsi="宋体" w:cs="宋体"/>
          <w:b/>
          <w:bCs/>
          <w:sz w:val="24"/>
        </w:rPr>
        <w:t xml:space="preserve">九、付款方式</w:t>
      </w:r>
      <w:bookmarkEnd w:id="78"/>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、本项目以人民币付款。</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、付款条件</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）第一笔付款为合同预付款：合同生效且甲方收到乙方提供的同等金额的正规发票后，在履行财政相关资金审批手续后支付合同总价的</w:t>
      </w:r>
      <w:r>
        <w:rPr>
          <w:rFonts w:hint="eastAsia" w:ascii="宋体" w:hAnsi="宋体" w:cs="宋体"/>
          <w:sz w:val="24"/>
        </w:rPr>
        <w:t xml:space="preserve">60%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）第二笔付款为初步验收后付款：完成系统安装调试并通过初步验收后，甲方收到乙方提供的同等金额的正规发票后，在履行财政相关资金审批手续后支付合同总价的</w:t>
      </w:r>
      <w:r>
        <w:rPr>
          <w:rFonts w:hint="eastAsia" w:ascii="宋体" w:hAnsi="宋体" w:cs="宋体"/>
          <w:sz w:val="24"/>
        </w:rPr>
        <w:t xml:space="preserve">30%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）第三笔付款为竣工验收后付款：系统试运行期满并通过竣工验收后，甲方在收到同等金额的正规发票和履行财政相关资金审批手续后向乙方支付合同总价的</w:t>
      </w:r>
      <w:r>
        <w:rPr>
          <w:rFonts w:hint="eastAsia" w:ascii="宋体" w:hAnsi="宋体" w:cs="宋体"/>
          <w:sz w:val="24"/>
        </w:rPr>
        <w:t xml:space="preserve">10%</w:t>
      </w:r>
      <w:r>
        <w:rPr>
          <w:rFonts w:hint="eastAsia" w:ascii="宋体" w:hAnsi="宋体" w:cs="宋体"/>
          <w:sz w:val="24"/>
        </w:rPr>
        <w:t xml:space="preserve">。</w:t>
      </w:r>
      <w:r/>
    </w:p>
    <w:p>
      <w:pPr>
        <w:pStyle w:val="667"/>
        <w:ind w:firstLine="643"/>
        <w:jc w:val="both"/>
        <w:spacing w:after="160"/>
      </w:pPr>
      <w:r>
        <w:br w:type="page" w:clear="all"/>
      </w:r>
      <w:r>
        <w:t xml:space="preserve">  </w:t>
      </w:r>
      <w:bookmarkStart w:id="79" w:name="_Toc32451"/>
      <w:r>
        <w:t xml:space="preserve">合同主要条款</w:t>
      </w:r>
      <w:bookmarkEnd w:id="79"/>
      <w:r/>
      <w:r/>
    </w:p>
    <w:p>
      <w:pPr>
        <w:jc w:val="center"/>
        <w:spacing w:line="360" w:lineRule="auto"/>
        <w:rPr>
          <w:b/>
        </w:rPr>
      </w:pPr>
      <w:r/>
      <w:bookmarkStart w:id="80" w:name="_Toc43902853"/>
      <w:r/>
      <w:bookmarkStart w:id="81" w:name="_Toc198105329"/>
      <w:r/>
      <w:bookmarkStart w:id="82" w:name="_Toc303672995"/>
      <w:r/>
      <w:bookmarkStart w:id="83" w:name="_Toc7492858"/>
      <w:r/>
      <w:bookmarkStart w:id="84" w:name="_Toc7584971"/>
      <w:r/>
      <w:bookmarkStart w:id="85" w:name="_Toc405373416"/>
      <w:r/>
      <w:bookmarkStart w:id="86" w:name="_Toc303669671"/>
      <w:r/>
      <w:bookmarkStart w:id="87" w:name="_Toc303675711"/>
      <w:r/>
      <w:bookmarkStart w:id="88" w:name="_Toc303794202"/>
      <w:r/>
      <w:bookmarkStart w:id="89" w:name="_Toc303674226"/>
      <w:r/>
      <w:bookmarkStart w:id="90" w:name="_Toc303675913"/>
      <w:r/>
      <w:bookmarkEnd w:id="80"/>
      <w:r/>
      <w:bookmarkEnd w:id="81"/>
      <w:bookmarkEnd w:id="82"/>
      <w:bookmarkEnd w:id="83"/>
      <w:bookmarkEnd w:id="84"/>
      <w:bookmarkEnd w:id="85"/>
      <w:bookmarkEnd w:id="86"/>
      <w:bookmarkEnd w:id="87"/>
      <w:bookmarkEnd w:id="88"/>
      <w:bookmarkEnd w:id="89"/>
      <w:bookmarkEnd w:id="90"/>
      <w:r/>
    </w:p>
    <w:p>
      <w:pPr>
        <w:spacing w:line="360" w:lineRule="auto"/>
        <w:rPr>
          <w:rFonts w:ascii="宋体" w:hAnsi="宋体" w:cs="宋体"/>
          <w:position w:val="-10"/>
          <w:sz w:val="36"/>
          <w:szCs w:val="36"/>
        </w:rPr>
      </w:pPr>
      <w:r>
        <w:rPr>
          <w:rFonts w:hint="eastAsia" w:ascii="宋体" w:hAnsi="宋体" w:cs="宋体"/>
          <w:b/>
          <w:bCs/>
          <w:position w:val="-10"/>
          <w:sz w:val="24"/>
        </w:rPr>
        <w:t xml:space="preserve">注：本合同仅为合同的参考文本，合同签订双方可根据项目的具体要求进行修订，但不得更改实质性要求。</w:t>
      </w:r>
      <w:r/>
    </w:p>
    <w:p>
      <w:pPr>
        <w:spacing w:line="360" w:lineRule="auto"/>
        <w:rPr>
          <w:rFonts w:ascii="宋体" w:hAnsi="宋体" w:cs="宋体"/>
          <w:position w:val="-10"/>
          <w:sz w:val="24"/>
          <w:szCs w:val="24"/>
        </w:rPr>
      </w:pPr>
      <w:r>
        <w:rPr>
          <w:rFonts w:ascii="宋体" w:hAnsi="宋体" w:cs="宋体"/>
          <w:position w:val="-10"/>
          <w:sz w:val="24"/>
          <w:szCs w:val="24"/>
        </w:rPr>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甲方：江苏省无线电监测站</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乙方：</w:t>
      </w:r>
      <w:r/>
    </w:p>
    <w:p>
      <w:pPr>
        <w:spacing w:line="360" w:lineRule="auto"/>
        <w:rPr>
          <w:rFonts w:ascii="宋体" w:hAnsi="宋体" w:cs="宋体"/>
          <w:position w:val="-10"/>
          <w:sz w:val="24"/>
          <w:szCs w:val="24"/>
        </w:rPr>
      </w:pPr>
      <w:r>
        <w:rPr>
          <w:rFonts w:hint="eastAsia" w:ascii="宋体" w:hAnsi="宋体" w:cs="宋体"/>
          <w:position w:val="-10"/>
          <w:sz w:val="24"/>
          <w:szCs w:val="24"/>
        </w:rPr>
        <w:tab/>
      </w:r>
      <w:r>
        <w:rPr>
          <w:rFonts w:hint="eastAsia" w:ascii="宋体" w:hAnsi="宋体" w:cs="宋体"/>
          <w:position w:val="-10"/>
          <w:sz w:val="24"/>
          <w:szCs w:val="24"/>
        </w:rPr>
        <w:t xml:space="preserve">经公开招标（项目编号：）及甲、乙双方协商，特订立本合同。</w:t>
      </w:r>
      <w:r/>
    </w:p>
    <w:p>
      <w:pPr>
        <w:pStyle w:val="687"/>
        <w:ind w:firstLine="354"/>
        <w:spacing w:line="360" w:lineRule="auto"/>
        <w:rPr>
          <w:rFonts w:hAnsi="宋体" w:cs="宋体"/>
          <w:b/>
          <w:sz w:val="24"/>
          <w:szCs w:val="24"/>
        </w:rPr>
      </w:pPr>
      <w:r>
        <w:rPr>
          <w:rFonts w:hint="eastAsia" w:hAnsi="宋体" w:cs="宋体"/>
          <w:b/>
          <w:sz w:val="24"/>
          <w:szCs w:val="24"/>
        </w:rPr>
        <w:t xml:space="preserve">一、采购标的</w:t>
      </w:r>
      <w:r/>
    </w:p>
    <w:p>
      <w:pPr>
        <w:pStyle w:val="687"/>
        <w:ind w:firstLine="360"/>
        <w:spacing w:line="360" w:lineRule="auto"/>
        <w:rPr>
          <w:rFonts w:hAnsi="宋体" w:cs="宋体"/>
          <w:sz w:val="24"/>
          <w:szCs w:val="24"/>
          <w:u w:val="single"/>
        </w:rPr>
      </w:pPr>
      <w:r>
        <w:rPr>
          <w:rFonts w:hint="eastAsia" w:hAnsi="宋体" w:cs="宋体"/>
          <w:sz w:val="24"/>
          <w:szCs w:val="24"/>
        </w:rPr>
        <w:t xml:space="preserve">1.1 </w:t>
      </w:r>
      <w:r>
        <w:rPr>
          <w:rFonts w:hint="eastAsia" w:hAnsi="宋体" w:cs="宋体"/>
          <w:sz w:val="24"/>
          <w:szCs w:val="24"/>
        </w:rPr>
        <w:t xml:space="preserve">产品</w:t>
      </w:r>
      <w:r>
        <w:rPr>
          <w:rFonts w:hint="eastAsia" w:hAnsi="宋体" w:cs="宋体"/>
          <w:sz w:val="24"/>
          <w:szCs w:val="24"/>
        </w:rPr>
        <w:t xml:space="preserve">/</w:t>
      </w:r>
      <w:r>
        <w:rPr>
          <w:rFonts w:hint="eastAsia" w:hAnsi="宋体" w:cs="宋体"/>
          <w:sz w:val="24"/>
          <w:szCs w:val="24"/>
        </w:rPr>
        <w:t xml:space="preserve">服务内容：。</w:t>
      </w:r>
      <w:r/>
    </w:p>
    <w:p>
      <w:pPr>
        <w:pStyle w:val="687"/>
        <w:ind w:firstLine="360"/>
        <w:spacing w:line="360" w:lineRule="auto"/>
        <w:rPr>
          <w:rFonts w:hAnsi="宋体" w:cs="宋体"/>
          <w:sz w:val="24"/>
          <w:szCs w:val="24"/>
          <w:u w:val="single"/>
        </w:rPr>
      </w:pPr>
      <w:r>
        <w:rPr>
          <w:rFonts w:hint="eastAsia" w:hAnsi="宋体" w:cs="宋体"/>
          <w:sz w:val="24"/>
          <w:szCs w:val="24"/>
        </w:rPr>
        <w:t xml:space="preserve">1.2 </w:t>
      </w:r>
      <w:r>
        <w:rPr>
          <w:rFonts w:hint="eastAsia" w:hAnsi="宋体" w:cs="宋体"/>
          <w:sz w:val="24"/>
          <w:szCs w:val="24"/>
        </w:rPr>
        <w:t xml:space="preserve">服务期限：。</w:t>
      </w:r>
      <w:r/>
    </w:p>
    <w:p>
      <w:pPr>
        <w:pStyle w:val="687"/>
        <w:ind w:firstLine="360"/>
        <w:spacing w:line="360" w:lineRule="auto"/>
        <w:rPr>
          <w:rFonts w:hAnsi="宋体" w:cs="宋体"/>
          <w:sz w:val="24"/>
          <w:szCs w:val="24"/>
          <w:u w:val="single"/>
        </w:rPr>
      </w:pPr>
      <w:r>
        <w:rPr>
          <w:rFonts w:hint="eastAsia" w:hAnsi="宋体" w:cs="宋体"/>
          <w:sz w:val="24"/>
          <w:szCs w:val="24"/>
        </w:rPr>
        <w:t xml:space="preserve">1.3 </w:t>
      </w:r>
      <w:r>
        <w:rPr>
          <w:rFonts w:hint="eastAsia" w:hAnsi="宋体" w:cs="宋体"/>
          <w:sz w:val="24"/>
          <w:szCs w:val="24"/>
        </w:rPr>
        <w:t xml:space="preserve">补充条款：。</w:t>
      </w:r>
      <w:r/>
    </w:p>
    <w:p>
      <w:pPr>
        <w:pStyle w:val="687"/>
        <w:ind w:firstLine="354"/>
        <w:spacing w:line="360" w:lineRule="auto"/>
        <w:rPr>
          <w:rFonts w:hAnsi="宋体" w:cs="宋体"/>
          <w:b/>
          <w:sz w:val="24"/>
          <w:szCs w:val="24"/>
        </w:rPr>
      </w:pPr>
      <w:r>
        <w:rPr>
          <w:rFonts w:hint="eastAsia" w:hAnsi="宋体" w:cs="宋体"/>
          <w:b/>
          <w:sz w:val="24"/>
          <w:szCs w:val="24"/>
        </w:rPr>
        <w:t xml:space="preserve">二、合同金额</w:t>
      </w:r>
      <w:r/>
    </w:p>
    <w:p>
      <w:pPr>
        <w:pStyle w:val="687"/>
        <w:ind w:left="48" w:hanging="48"/>
        <w:spacing w:line="360" w:lineRule="auto"/>
        <w:rPr>
          <w:rFonts w:hAnsi="宋体" w:cs="宋体"/>
          <w:sz w:val="24"/>
          <w:szCs w:val="24"/>
        </w:rPr>
      </w:pPr>
      <w:r>
        <w:rPr>
          <w:rFonts w:hint="eastAsia" w:hAnsi="宋体" w:cs="宋体"/>
          <w:sz w:val="24"/>
          <w:szCs w:val="24"/>
        </w:rPr>
        <w:t xml:space="preserve">2.1 </w:t>
      </w:r>
      <w:r>
        <w:rPr>
          <w:rFonts w:hint="eastAsia" w:hAnsi="宋体" w:cs="宋体"/>
          <w:sz w:val="24"/>
          <w:szCs w:val="24"/>
        </w:rPr>
        <w:t xml:space="preserve">本合同金额为（大写）：</w:t>
      </w:r>
      <w:r>
        <w:rPr>
          <w:rFonts w:hint="eastAsia" w:hAnsi="宋体" w:cs="宋体"/>
          <w:sz w:val="24"/>
          <w:szCs w:val="24"/>
        </w:rPr>
        <w:t xml:space="preserve">_________________</w:t>
      </w:r>
      <w:r>
        <w:rPr>
          <w:rFonts w:hint="eastAsia" w:hAnsi="宋体" w:cs="宋体"/>
          <w:sz w:val="24"/>
          <w:szCs w:val="24"/>
        </w:rPr>
        <w:t xml:space="preserve">圆整（￥</w:t>
      </w:r>
      <w:r>
        <w:rPr>
          <w:rFonts w:hint="eastAsia" w:hAnsi="宋体" w:cs="宋体"/>
          <w:sz w:val="24"/>
          <w:szCs w:val="24"/>
        </w:rPr>
        <w:t xml:space="preserve">__________</w:t>
      </w:r>
      <w:r>
        <w:rPr>
          <w:rFonts w:hint="eastAsia" w:hAnsi="宋体" w:cs="宋体"/>
          <w:sz w:val="24"/>
          <w:szCs w:val="24"/>
        </w:rPr>
        <w:t xml:space="preserve">元）人民币。</w:t>
      </w:r>
      <w:r/>
    </w:p>
    <w:p>
      <w:pPr>
        <w:pStyle w:val="687"/>
        <w:spacing w:line="360" w:lineRule="auto"/>
        <w:rPr>
          <w:rFonts w:hAnsi="宋体" w:cs="宋体"/>
          <w:sz w:val="24"/>
          <w:szCs w:val="24"/>
        </w:rPr>
      </w:pPr>
      <w:r>
        <w:rPr>
          <w:rFonts w:hint="eastAsia" w:hAnsi="宋体" w:cs="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687"/>
        <w:ind w:firstLine="354"/>
        <w:spacing w:line="360" w:lineRule="auto"/>
        <w:rPr>
          <w:rFonts w:hAnsi="宋体" w:cs="宋体"/>
          <w:b/>
          <w:sz w:val="24"/>
          <w:szCs w:val="24"/>
        </w:rPr>
      </w:pPr>
      <w:r>
        <w:rPr>
          <w:rFonts w:hint="eastAsia" w:hAnsi="宋体" w:cs="宋体"/>
          <w:b/>
          <w:sz w:val="24"/>
          <w:szCs w:val="24"/>
        </w:rPr>
        <w:t xml:space="preserve">三、技术资料</w:t>
      </w:r>
      <w:r/>
    </w:p>
    <w:p>
      <w:pPr>
        <w:pStyle w:val="687"/>
        <w:spacing w:line="360" w:lineRule="auto"/>
        <w:rPr>
          <w:rFonts w:hAnsi="宋体" w:cs="宋体"/>
          <w:sz w:val="24"/>
          <w:szCs w:val="24"/>
        </w:rPr>
      </w:pPr>
      <w:r>
        <w:rPr>
          <w:rFonts w:hint="eastAsia" w:hAnsi="宋体" w:cs="宋体"/>
          <w:sz w:val="24"/>
          <w:szCs w:val="24"/>
        </w:rPr>
        <w:t xml:space="preserve">3.1</w:t>
      </w:r>
      <w:r>
        <w:rPr>
          <w:rFonts w:hint="eastAsia" w:hAnsi="宋体" w:cs="宋体"/>
          <w:sz w:val="24"/>
          <w:szCs w:val="24"/>
        </w:rPr>
        <w:t xml:space="preserve">乙方应按</w:t>
      </w:r>
      <w:r>
        <w:rPr>
          <w:rFonts w:hint="eastAsia" w:hAnsi="宋体" w:cs="宋体"/>
          <w:sz w:val="24"/>
          <w:szCs w:val="24"/>
        </w:rPr>
        <w:t xml:space="preserve">招标</w:t>
      </w:r>
      <w:r>
        <w:rPr>
          <w:rFonts w:hint="eastAsia" w:hAnsi="宋体" w:cs="宋体"/>
          <w:sz w:val="24"/>
          <w:szCs w:val="24"/>
        </w:rPr>
        <w:t xml:space="preserve">文件规定的时间向甲方提供有关技术资料。</w:t>
      </w:r>
      <w:r/>
    </w:p>
    <w:p>
      <w:pPr>
        <w:pStyle w:val="687"/>
        <w:ind w:left="48" w:hanging="48"/>
        <w:spacing w:line="360" w:lineRule="auto"/>
        <w:rPr>
          <w:rFonts w:hAnsi="宋体" w:cs="宋体"/>
          <w:sz w:val="24"/>
          <w:szCs w:val="24"/>
        </w:rPr>
      </w:pPr>
      <w:r>
        <w:rPr>
          <w:rFonts w:hint="eastAsia" w:hAnsi="宋体" w:cs="宋体"/>
          <w:sz w:val="24"/>
          <w:szCs w:val="24"/>
        </w:rPr>
        <w:t xml:space="preserve">3.2 </w:t>
      </w:r>
      <w:r>
        <w:rPr>
          <w:rFonts w:hint="eastAsia" w:hAnsi="宋体" w:cs="宋体"/>
          <w:sz w:val="24"/>
          <w:szCs w:val="24"/>
        </w:rPr>
        <w:t xml:space="preserve">没有甲方事先书面同意，乙方不得将由甲方提供的有关合同或任何合同条文、规格、</w:t>
      </w:r>
      <w:r/>
    </w:p>
    <w:p>
      <w:pPr>
        <w:pStyle w:val="687"/>
        <w:spacing w:line="360" w:lineRule="auto"/>
        <w:rPr>
          <w:rFonts w:hAnsi="宋体" w:cs="宋体"/>
          <w:sz w:val="24"/>
          <w:szCs w:val="24"/>
        </w:rPr>
      </w:pPr>
      <w:r>
        <w:rPr>
          <w:rFonts w:hint="eastAsia" w:hAnsi="宋体" w:cs="宋体"/>
          <w:sz w:val="24"/>
          <w:szCs w:val="24"/>
        </w:rPr>
        <w:t xml:space="preserve">计划、图纸、样品或资料提供给与履行本合同无关的任何其他人。即使向履行本合同有关的人员提供，也应注意保密并限于履行合同的必需范围。</w:t>
      </w:r>
      <w:r/>
    </w:p>
    <w:p>
      <w:pPr>
        <w:pStyle w:val="687"/>
        <w:ind w:firstLine="482"/>
        <w:spacing w:line="360" w:lineRule="auto"/>
        <w:rPr>
          <w:rFonts w:hAnsi="宋体" w:cs="宋体"/>
          <w:b/>
          <w:sz w:val="24"/>
          <w:szCs w:val="24"/>
        </w:rPr>
      </w:pPr>
      <w:r>
        <w:rPr>
          <w:rFonts w:hint="eastAsia" w:hAnsi="宋体" w:cs="宋体"/>
          <w:b/>
          <w:sz w:val="24"/>
          <w:szCs w:val="24"/>
        </w:rPr>
        <w:t xml:space="preserve">四、知识产权</w:t>
      </w:r>
      <w:r/>
    </w:p>
    <w:p>
      <w:pPr>
        <w:ind w:firstLine="360"/>
        <w:spacing w:line="360" w:lineRule="auto"/>
        <w:rPr>
          <w:rFonts w:ascii="宋体" w:hAnsi="宋体" w:cs="宋体"/>
          <w:sz w:val="24"/>
          <w:szCs w:val="24"/>
        </w:rPr>
      </w:pPr>
      <w:r>
        <w:rPr>
          <w:rFonts w:hint="eastAsia" w:ascii="宋体" w:hAnsi="宋体" w:cs="宋体"/>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687"/>
        <w:ind w:firstLine="354"/>
        <w:spacing w:line="360" w:lineRule="auto"/>
        <w:rPr>
          <w:rFonts w:hAnsi="宋体" w:cs="宋体"/>
          <w:sz w:val="24"/>
          <w:szCs w:val="24"/>
          <w:u w:val="single"/>
        </w:rPr>
      </w:pPr>
      <w:r>
        <w:rPr>
          <w:rFonts w:hint="eastAsia" w:hAnsi="宋体" w:cs="宋体"/>
          <w:b/>
          <w:sz w:val="24"/>
          <w:szCs w:val="24"/>
        </w:rPr>
        <w:t xml:space="preserve">五、产权担保</w:t>
      </w:r>
      <w:r/>
    </w:p>
    <w:p>
      <w:pPr>
        <w:pStyle w:val="687"/>
        <w:ind w:left="48" w:hanging="48"/>
        <w:spacing w:line="360" w:lineRule="auto"/>
        <w:rPr>
          <w:rFonts w:hAnsi="宋体" w:cs="宋体"/>
          <w:sz w:val="24"/>
          <w:szCs w:val="24"/>
          <w:u w:val="single"/>
        </w:rPr>
      </w:pPr>
      <w:r>
        <w:rPr>
          <w:rFonts w:hint="eastAsia" w:hAnsi="宋体" w:cs="宋体"/>
          <w:sz w:val="24"/>
          <w:szCs w:val="24"/>
        </w:rPr>
        <w:t xml:space="preserve">乙方保证所交付标的的所有权完全属于乙方且无任何抵押、查封等产权瑕疵。</w:t>
      </w:r>
      <w:r/>
    </w:p>
    <w:p>
      <w:pPr>
        <w:pStyle w:val="687"/>
        <w:ind w:firstLine="482"/>
        <w:spacing w:line="360" w:lineRule="auto"/>
        <w:rPr>
          <w:rFonts w:hAnsi="宋体" w:cs="宋体"/>
          <w:b/>
          <w:sz w:val="24"/>
          <w:szCs w:val="24"/>
        </w:rPr>
      </w:pPr>
      <w:r>
        <w:rPr>
          <w:rFonts w:hint="eastAsia" w:hAnsi="宋体" w:cs="宋体"/>
          <w:b/>
          <w:sz w:val="24"/>
          <w:szCs w:val="24"/>
        </w:rPr>
        <w:t xml:space="preserve">六、履约保证金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6.1 </w:t>
      </w:r>
      <w:r>
        <w:rPr>
          <w:rFonts w:hint="eastAsia" w:ascii="宋体" w:hAnsi="宋体" w:cs="宋体"/>
          <w:sz w:val="24"/>
          <w:szCs w:val="24"/>
        </w:rPr>
        <w:t xml:space="preserve">乙方交纳人民币</w:t>
      </w:r>
      <w:r>
        <w:rPr>
          <w:rFonts w:hint="eastAsia" w:ascii="宋体" w:hAnsi="宋体" w:cs="宋体"/>
          <w:sz w:val="24"/>
          <w:szCs w:val="24"/>
        </w:rPr>
        <w:t xml:space="preserve">___</w:t>
      </w:r>
      <w:r>
        <w:rPr>
          <w:rFonts w:hint="eastAsia" w:ascii="宋体" w:hAnsi="宋体" w:cs="宋体"/>
          <w:sz w:val="24"/>
          <w:szCs w:val="24"/>
        </w:rPr>
        <w:t xml:space="preserve">______</w:t>
      </w:r>
      <w:r>
        <w:rPr>
          <w:rFonts w:hint="eastAsia" w:ascii="宋体" w:hAnsi="宋体" w:cs="宋体"/>
          <w:sz w:val="24"/>
          <w:szCs w:val="24"/>
        </w:rPr>
        <w:t xml:space="preserve">元作为本合同的履约保证金。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rPr>
        <w:t xml:space="preserve">合同履行结束后，甲方应及时退还交纳的履约保证金。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6.2.1</w:t>
      </w:r>
      <w:r>
        <w:rPr>
          <w:rFonts w:hint="eastAsia" w:ascii="宋体" w:hAnsi="宋体" w:cs="宋体"/>
          <w:sz w:val="24"/>
          <w:szCs w:val="24"/>
        </w:rPr>
        <w:t xml:space="preserve">履约保证金退还方式：</w:t>
      </w:r>
      <w:r/>
    </w:p>
    <w:p>
      <w:pPr>
        <w:ind w:firstLine="480"/>
        <w:spacing w:line="360" w:lineRule="auto"/>
        <w:rPr>
          <w:rFonts w:ascii="宋体" w:hAnsi="宋体" w:cs="宋体"/>
          <w:sz w:val="24"/>
          <w:szCs w:val="24"/>
        </w:rPr>
      </w:pPr>
      <w:r>
        <w:rPr>
          <w:rFonts w:hint="eastAsia" w:ascii="宋体" w:hAnsi="宋体" w:cs="宋体"/>
          <w:sz w:val="24"/>
          <w:szCs w:val="24"/>
        </w:rPr>
        <w:t xml:space="preserve">6.2.2</w:t>
      </w:r>
      <w:r>
        <w:rPr>
          <w:rFonts w:hint="eastAsia" w:ascii="宋体" w:hAnsi="宋体" w:cs="宋体"/>
          <w:sz w:val="24"/>
          <w:szCs w:val="24"/>
        </w:rPr>
        <w:t xml:space="preserve">履约保证金退还时间：</w:t>
      </w:r>
      <w:r/>
    </w:p>
    <w:p>
      <w:pPr>
        <w:ind w:firstLine="480"/>
        <w:spacing w:line="360" w:lineRule="auto"/>
        <w:rPr>
          <w:rFonts w:ascii="宋体" w:hAnsi="宋体" w:cs="宋体"/>
          <w:sz w:val="24"/>
          <w:szCs w:val="24"/>
        </w:rPr>
      </w:pPr>
      <w:r>
        <w:rPr>
          <w:rFonts w:hint="eastAsia" w:ascii="宋体" w:hAnsi="宋体" w:cs="宋体"/>
          <w:sz w:val="24"/>
          <w:szCs w:val="24"/>
        </w:rPr>
        <w:t xml:space="preserve">6.2.3</w:t>
      </w:r>
      <w:r>
        <w:rPr>
          <w:rFonts w:hint="eastAsia" w:ascii="宋体" w:hAnsi="宋体" w:cs="宋体"/>
          <w:sz w:val="24"/>
          <w:szCs w:val="24"/>
        </w:rPr>
        <w:t xml:space="preserve">履约保证金退还条件：</w:t>
      </w:r>
      <w:r/>
    </w:p>
    <w:p>
      <w:pPr>
        <w:ind w:firstLine="480"/>
        <w:spacing w:line="360" w:lineRule="auto"/>
        <w:rPr>
          <w:rFonts w:ascii="宋体" w:hAnsi="宋体" w:cs="宋体"/>
          <w:sz w:val="24"/>
          <w:szCs w:val="24"/>
        </w:rPr>
      </w:pPr>
      <w:r>
        <w:rPr>
          <w:rFonts w:hint="eastAsia" w:ascii="宋体" w:hAnsi="宋体" w:cs="宋体"/>
          <w:sz w:val="24"/>
          <w:szCs w:val="24"/>
        </w:rPr>
        <w:t xml:space="preserve">6.2.4</w:t>
      </w:r>
      <w:r>
        <w:rPr>
          <w:rFonts w:hint="eastAsia" w:ascii="宋体" w:hAnsi="宋体" w:cs="宋体"/>
          <w:sz w:val="24"/>
          <w:szCs w:val="24"/>
        </w:rPr>
        <w:t xml:space="preserve">履约保证金不予退还的情形：</w:t>
      </w:r>
      <w:r/>
    </w:p>
    <w:p>
      <w:pPr>
        <w:pStyle w:val="687"/>
        <w:ind w:firstLine="482"/>
        <w:spacing w:line="360" w:lineRule="auto"/>
        <w:rPr>
          <w:rFonts w:hAnsi="宋体" w:cs="宋体"/>
          <w:b/>
          <w:sz w:val="24"/>
          <w:szCs w:val="24"/>
        </w:rPr>
      </w:pPr>
      <w:r>
        <w:rPr>
          <w:rFonts w:hint="eastAsia" w:hAnsi="宋体" w:cs="宋体"/>
          <w:b/>
          <w:sz w:val="24"/>
          <w:szCs w:val="24"/>
        </w:rPr>
        <w:t xml:space="preserve">七、转包或分包</w:t>
      </w:r>
      <w:r/>
    </w:p>
    <w:p>
      <w:pPr>
        <w:ind w:firstLine="360"/>
        <w:spacing w:line="360" w:lineRule="auto"/>
        <w:rPr>
          <w:rFonts w:ascii="宋体" w:hAnsi="宋体" w:cs="宋体"/>
          <w:sz w:val="24"/>
          <w:szCs w:val="24"/>
        </w:rPr>
      </w:pPr>
      <w:r>
        <w:rPr>
          <w:rFonts w:hint="eastAsia" w:ascii="宋体" w:hAnsi="宋体" w:cs="宋体"/>
          <w:sz w:val="24"/>
          <w:szCs w:val="24"/>
        </w:rPr>
        <w:t xml:space="preserve">7.1</w:t>
      </w:r>
      <w:r>
        <w:rPr>
          <w:rFonts w:hint="eastAsia" w:ascii="宋体" w:hAnsi="宋体" w:cs="宋体"/>
          <w:sz w:val="24"/>
          <w:szCs w:val="24"/>
        </w:rPr>
        <w:t xml:space="preserve">本合同范围内产品或服务，应由乙方直接供应，不得转让他人供应；</w:t>
      </w:r>
      <w:r/>
    </w:p>
    <w:p>
      <w:pPr>
        <w:ind w:firstLine="360"/>
        <w:spacing w:line="360" w:lineRule="auto"/>
        <w:rPr>
          <w:rFonts w:ascii="宋体" w:hAnsi="宋体" w:cs="宋体"/>
          <w:sz w:val="24"/>
          <w:szCs w:val="24"/>
        </w:rPr>
      </w:pPr>
      <w:r>
        <w:rPr>
          <w:rFonts w:hint="eastAsia" w:ascii="宋体" w:hAnsi="宋体" w:cs="宋体"/>
          <w:sz w:val="24"/>
          <w:szCs w:val="24"/>
        </w:rPr>
        <w:t xml:space="preserve">7.2 </w:t>
      </w:r>
      <w:r>
        <w:rPr>
          <w:rFonts w:hint="eastAsia" w:ascii="宋体" w:hAnsi="宋体" w:cs="宋体"/>
          <w:sz w:val="24"/>
          <w:szCs w:val="24"/>
        </w:rPr>
        <w:t xml:space="preserve">除非得到甲方的书面同意，乙方不得部分分包给他人供应。</w:t>
      </w:r>
      <w:r/>
    </w:p>
    <w:p>
      <w:pPr>
        <w:ind w:firstLine="360"/>
        <w:spacing w:line="360" w:lineRule="auto"/>
        <w:rPr>
          <w:rFonts w:ascii="宋体" w:hAnsi="宋体" w:cs="宋体"/>
          <w:sz w:val="24"/>
          <w:szCs w:val="24"/>
        </w:rPr>
      </w:pPr>
      <w:r>
        <w:rPr>
          <w:rFonts w:hint="eastAsia" w:ascii="宋体" w:hAnsi="宋体" w:cs="宋体"/>
          <w:sz w:val="24"/>
          <w:szCs w:val="24"/>
        </w:rPr>
        <w:t xml:space="preserve">7.3</w:t>
      </w:r>
      <w:r>
        <w:rPr>
          <w:rFonts w:hint="eastAsia" w:ascii="宋体" w:hAnsi="宋体" w:cs="宋体"/>
          <w:sz w:val="24"/>
          <w:szCs w:val="24"/>
        </w:rPr>
        <w:t xml:space="preserve">如有转让和未经甲方同意的分包行为，甲方有权给予终止合同。</w:t>
      </w:r>
      <w:r>
        <w:rPr>
          <w:rFonts w:hint="eastAsia" w:ascii="宋体" w:hAnsi="宋体" w:cs="宋体"/>
          <w:sz w:val="24"/>
          <w:szCs w:val="24"/>
        </w:rPr>
        <w:t xml:space="preserve"> </w:t>
      </w:r>
      <w:r/>
    </w:p>
    <w:p>
      <w:pPr>
        <w:pStyle w:val="687"/>
        <w:ind w:firstLine="354"/>
        <w:spacing w:line="360" w:lineRule="auto"/>
        <w:rPr>
          <w:rFonts w:hAnsi="宋体" w:cs="宋体"/>
          <w:sz w:val="24"/>
          <w:szCs w:val="24"/>
        </w:rPr>
      </w:pPr>
      <w:r>
        <w:rPr>
          <w:rFonts w:hint="eastAsia" w:hAnsi="宋体" w:cs="宋体"/>
          <w:b/>
          <w:sz w:val="24"/>
          <w:szCs w:val="24"/>
        </w:rPr>
        <w:t xml:space="preserve">八、质保期</w:t>
      </w:r>
      <w:r/>
    </w:p>
    <w:p>
      <w:pPr>
        <w:pStyle w:val="687"/>
        <w:ind w:firstLine="240"/>
        <w:spacing w:line="360" w:lineRule="auto"/>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质保期年。（自项目验收合格之日起计）</w:t>
      </w:r>
      <w:r/>
    </w:p>
    <w:p>
      <w:pPr>
        <w:pStyle w:val="687"/>
        <w:ind w:firstLine="354"/>
        <w:spacing w:line="360" w:lineRule="auto"/>
        <w:rPr>
          <w:rFonts w:hAnsi="宋体" w:cs="宋体"/>
          <w:b/>
          <w:sz w:val="24"/>
          <w:szCs w:val="24"/>
        </w:rPr>
      </w:pPr>
      <w:r>
        <w:rPr>
          <w:rFonts w:hint="eastAsia" w:hAnsi="宋体" w:cs="宋体"/>
          <w:b/>
          <w:sz w:val="24"/>
          <w:szCs w:val="24"/>
        </w:rPr>
        <w:t xml:space="preserve">九、交付期、交付方式及交付地点</w:t>
      </w:r>
      <w:r/>
    </w:p>
    <w:p>
      <w:pPr>
        <w:pStyle w:val="687"/>
        <w:ind w:firstLine="360"/>
        <w:spacing w:line="360" w:lineRule="auto"/>
        <w:rPr>
          <w:rFonts w:hAnsi="宋体" w:cs="宋体"/>
          <w:bCs/>
          <w:sz w:val="24"/>
          <w:szCs w:val="24"/>
        </w:rPr>
      </w:pPr>
      <w:r>
        <w:rPr>
          <w:rFonts w:hint="eastAsia" w:hAnsi="宋体" w:cs="宋体"/>
          <w:bCs/>
          <w:sz w:val="24"/>
          <w:szCs w:val="24"/>
        </w:rPr>
        <w:t xml:space="preserve">9.1</w:t>
      </w:r>
      <w:r>
        <w:rPr>
          <w:rFonts w:hint="eastAsia" w:hAnsi="宋体" w:cs="宋体"/>
          <w:bCs/>
          <w:sz w:val="24"/>
          <w:szCs w:val="24"/>
        </w:rPr>
        <w:t xml:space="preserve">交付期：</w:t>
      </w:r>
      <w:r>
        <w:rPr>
          <w:rFonts w:hint="eastAsia" w:hAnsi="宋体" w:cs="宋体"/>
          <w:sz w:val="24"/>
          <w:szCs w:val="24"/>
        </w:rPr>
        <w:t xml:space="preserve">_________</w:t>
      </w:r>
      <w:r>
        <w:rPr>
          <w:rFonts w:hint="eastAsia" w:hAnsi="宋体" w:cs="宋体"/>
          <w:sz w:val="24"/>
          <w:szCs w:val="24"/>
        </w:rPr>
        <w:t xml:space="preserve">。</w:t>
      </w:r>
      <w:r>
        <w:rPr>
          <w:rFonts w:hint="eastAsia" w:hAnsi="宋体" w:cs="宋体"/>
          <w:sz w:val="24"/>
          <w:szCs w:val="24"/>
        </w:rPr>
        <w:t xml:space="preserve">   </w:t>
      </w:r>
      <w:r>
        <w:rPr>
          <w:rFonts w:hint="eastAsia" w:hAnsi="宋体" w:cs="宋体"/>
          <w:bCs/>
          <w:sz w:val="24"/>
          <w:szCs w:val="24"/>
        </w:rPr>
        <w:t xml:space="preserve">9.2</w:t>
      </w:r>
      <w:r>
        <w:rPr>
          <w:rFonts w:hint="eastAsia" w:hAnsi="宋体" w:cs="宋体"/>
          <w:bCs/>
          <w:sz w:val="24"/>
          <w:szCs w:val="24"/>
        </w:rPr>
        <w:t xml:space="preserve">交付方式：</w:t>
      </w:r>
      <w:r>
        <w:rPr>
          <w:rFonts w:hint="eastAsia" w:hAnsi="宋体" w:cs="宋体"/>
          <w:sz w:val="24"/>
          <w:szCs w:val="24"/>
        </w:rPr>
        <w:t xml:space="preserve">_________</w:t>
      </w:r>
      <w:r>
        <w:rPr>
          <w:rFonts w:hint="eastAsia" w:hAnsi="宋体" w:cs="宋体"/>
          <w:sz w:val="24"/>
          <w:szCs w:val="24"/>
        </w:rPr>
        <w:t xml:space="preserve">。</w:t>
      </w:r>
      <w:r/>
    </w:p>
    <w:p>
      <w:pPr>
        <w:pStyle w:val="687"/>
        <w:ind w:firstLine="360"/>
        <w:spacing w:line="360" w:lineRule="auto"/>
        <w:rPr>
          <w:rFonts w:hAnsi="宋体" w:cs="宋体"/>
          <w:b/>
          <w:sz w:val="24"/>
          <w:szCs w:val="24"/>
        </w:rPr>
      </w:pPr>
      <w:r>
        <w:rPr>
          <w:rFonts w:hint="eastAsia" w:hAnsi="宋体" w:cs="宋体"/>
          <w:bCs/>
          <w:sz w:val="24"/>
          <w:szCs w:val="24"/>
        </w:rPr>
        <w:t xml:space="preserve">9.3</w:t>
      </w:r>
      <w:r>
        <w:rPr>
          <w:rFonts w:hint="eastAsia" w:hAnsi="宋体" w:cs="宋体"/>
          <w:bCs/>
          <w:sz w:val="24"/>
          <w:szCs w:val="24"/>
        </w:rPr>
        <w:t xml:space="preserve">交付地点：</w:t>
      </w:r>
      <w:r>
        <w:rPr>
          <w:rFonts w:hint="eastAsia" w:hAnsi="宋体" w:cs="宋体"/>
          <w:sz w:val="24"/>
          <w:szCs w:val="24"/>
        </w:rPr>
        <w:t xml:space="preserve">_________</w:t>
      </w:r>
      <w:r>
        <w:rPr>
          <w:rFonts w:hint="eastAsia" w:hAnsi="宋体" w:cs="宋体"/>
          <w:sz w:val="24"/>
          <w:szCs w:val="24"/>
        </w:rPr>
        <w:t xml:space="preserve">。</w:t>
      </w:r>
      <w:r/>
    </w:p>
    <w:p>
      <w:pPr>
        <w:pStyle w:val="687"/>
        <w:ind w:firstLine="354"/>
        <w:spacing w:line="360" w:lineRule="auto"/>
        <w:rPr>
          <w:rFonts w:hAnsi="宋体" w:cs="宋体"/>
          <w:b/>
          <w:sz w:val="24"/>
          <w:szCs w:val="24"/>
        </w:rPr>
      </w:pPr>
      <w:r>
        <w:rPr>
          <w:rFonts w:hint="eastAsia" w:hAnsi="宋体" w:cs="宋体"/>
          <w:b/>
          <w:sz w:val="24"/>
          <w:szCs w:val="24"/>
        </w:rPr>
        <w:t xml:space="preserve">十、合同款支付</w:t>
      </w:r>
      <w:r/>
    </w:p>
    <w:p>
      <w:pPr>
        <w:pStyle w:val="687"/>
        <w:ind w:firstLine="240"/>
        <w:spacing w:line="360" w:lineRule="auto"/>
        <w:rPr>
          <w:rFonts w:hAnsi="宋体" w:cs="宋体"/>
          <w:bCs/>
          <w:sz w:val="24"/>
          <w:szCs w:val="24"/>
        </w:rPr>
      </w:pPr>
      <w:r>
        <w:rPr>
          <w:rFonts w:hint="eastAsia" w:hAnsi="宋体" w:cs="宋体"/>
          <w:bCs/>
          <w:sz w:val="24"/>
          <w:szCs w:val="24"/>
        </w:rPr>
        <w:t xml:space="preserve"> 10.1</w:t>
      </w:r>
      <w:r>
        <w:rPr>
          <w:rFonts w:hint="eastAsia" w:hAnsi="宋体" w:cs="宋体"/>
          <w:bCs/>
          <w:sz w:val="24"/>
          <w:szCs w:val="24"/>
        </w:rPr>
        <w:t xml:space="preserve">付款方式：</w:t>
      </w:r>
      <w:r/>
    </w:p>
    <w:p>
      <w:pPr>
        <w:pStyle w:val="687"/>
        <w:ind w:firstLine="240"/>
        <w:spacing w:line="360" w:lineRule="auto"/>
        <w:rPr>
          <w:rFonts w:hAnsi="宋体" w:cs="宋体"/>
          <w:bCs/>
          <w:sz w:val="24"/>
          <w:szCs w:val="24"/>
        </w:rPr>
      </w:pPr>
      <w:r>
        <w:rPr>
          <w:rFonts w:hint="eastAsia" w:hAnsi="宋体" w:cs="宋体"/>
          <w:bCs/>
          <w:sz w:val="24"/>
          <w:szCs w:val="24"/>
        </w:rPr>
        <w:t xml:space="preserve"> 10.2</w:t>
      </w:r>
      <w:r>
        <w:rPr>
          <w:rFonts w:hint="eastAsia" w:hAnsi="宋体" w:cs="宋体"/>
          <w:sz w:val="24"/>
          <w:szCs w:val="24"/>
        </w:rPr>
        <w:t xml:space="preserve">当采购数量与实际使用数量不一致时，乙方根据实际使用量提供产品和服务，合同的最终结算金额按实际使用量乘以成交单价进行计算。</w:t>
      </w:r>
      <w:r/>
    </w:p>
    <w:p>
      <w:pPr>
        <w:ind w:firstLine="354"/>
        <w:spacing w:line="360" w:lineRule="auto"/>
        <w:rPr>
          <w:rFonts w:ascii="宋体" w:hAnsi="宋体" w:cs="宋体"/>
          <w:b/>
          <w:sz w:val="24"/>
          <w:szCs w:val="24"/>
        </w:rPr>
      </w:pPr>
      <w:r>
        <w:rPr>
          <w:rFonts w:hint="eastAsia" w:ascii="宋体" w:hAnsi="宋体" w:cs="宋体"/>
          <w:b/>
          <w:sz w:val="24"/>
          <w:szCs w:val="24"/>
        </w:rPr>
        <w:t xml:space="preserve">十一、税费</w:t>
      </w:r>
      <w:r/>
    </w:p>
    <w:p>
      <w:pPr>
        <w:ind w:firstLine="360"/>
        <w:spacing w:line="360" w:lineRule="auto"/>
        <w:rPr>
          <w:rFonts w:ascii="宋体" w:hAnsi="宋体" w:cs="宋体"/>
          <w:sz w:val="24"/>
          <w:szCs w:val="24"/>
        </w:rPr>
      </w:pPr>
      <w:r>
        <w:rPr>
          <w:rFonts w:hint="eastAsia" w:ascii="宋体" w:hAnsi="宋体" w:cs="宋体"/>
          <w:sz w:val="24"/>
          <w:szCs w:val="24"/>
        </w:rPr>
        <w:t xml:space="preserve">本合同执行中相关的一切税费均由乙方负担。</w:t>
      </w:r>
      <w:r/>
    </w:p>
    <w:p>
      <w:pPr>
        <w:pStyle w:val="687"/>
        <w:ind w:firstLine="354"/>
        <w:spacing w:line="360" w:lineRule="auto"/>
        <w:rPr>
          <w:rFonts w:hAnsi="宋体" w:cs="宋体"/>
          <w:sz w:val="24"/>
          <w:szCs w:val="24"/>
        </w:rPr>
      </w:pPr>
      <w:r>
        <w:rPr>
          <w:rFonts w:hint="eastAsia" w:hAnsi="宋体" w:cs="宋体"/>
          <w:b/>
          <w:sz w:val="24"/>
          <w:szCs w:val="24"/>
        </w:rPr>
        <w:t xml:space="preserve">十二、质量保证及售后服务</w:t>
      </w:r>
      <w:r/>
    </w:p>
    <w:p>
      <w:pPr>
        <w:pStyle w:val="687"/>
        <w:ind w:firstLine="360"/>
        <w:spacing w:line="360" w:lineRule="auto"/>
        <w:rPr>
          <w:rFonts w:hAnsi="宋体" w:cs="宋体"/>
          <w:sz w:val="24"/>
          <w:szCs w:val="24"/>
        </w:rPr>
      </w:pPr>
      <w:r>
        <w:rPr>
          <w:rFonts w:hint="eastAsia" w:hAnsi="宋体" w:cs="宋体"/>
          <w:sz w:val="24"/>
          <w:szCs w:val="24"/>
        </w:rPr>
        <w:t xml:space="preserve">12.1</w:t>
      </w:r>
      <w:r>
        <w:rPr>
          <w:rFonts w:hint="eastAsia" w:hAnsi="宋体" w:cs="宋体"/>
          <w:sz w:val="24"/>
          <w:szCs w:val="24"/>
        </w:rPr>
        <w:t xml:space="preserve">乙方应按</w:t>
      </w:r>
      <w:r>
        <w:rPr>
          <w:rFonts w:hint="eastAsia" w:hAnsi="宋体" w:cs="宋体"/>
          <w:sz w:val="24"/>
          <w:szCs w:val="24"/>
        </w:rPr>
        <w:t xml:space="preserve">招标</w:t>
      </w:r>
      <w:r>
        <w:rPr>
          <w:rFonts w:hint="eastAsia" w:hAnsi="宋体" w:cs="宋体"/>
          <w:sz w:val="24"/>
          <w:szCs w:val="24"/>
        </w:rPr>
        <w:t xml:space="preserve">文件规定和响应文件承诺的性能、技术要求、质量标准向甲方提供产品或服务。</w:t>
      </w:r>
      <w:r/>
    </w:p>
    <w:p>
      <w:pPr>
        <w:pStyle w:val="687"/>
        <w:ind w:firstLine="240"/>
        <w:spacing w:line="360" w:lineRule="auto"/>
        <w:rPr>
          <w:rFonts w:hAnsi="宋体" w:cs="宋体"/>
          <w:sz w:val="24"/>
          <w:szCs w:val="24"/>
        </w:rPr>
      </w:pPr>
      <w:r>
        <w:rPr>
          <w:rFonts w:hint="eastAsia" w:hAnsi="宋体" w:cs="宋体"/>
          <w:sz w:val="24"/>
          <w:szCs w:val="24"/>
        </w:rPr>
        <w:t xml:space="preserve">12.2</w:t>
      </w:r>
      <w:r>
        <w:rPr>
          <w:rFonts w:hint="eastAsia" w:hAnsi="宋体" w:cs="宋体"/>
          <w:sz w:val="24"/>
          <w:szCs w:val="24"/>
        </w:rPr>
        <w:t xml:space="preserve">乙方提供的产品或服务在质保期内因其本身出现质量问题，根据实际情况，经双方协商，</w:t>
      </w:r>
      <w:r/>
    </w:p>
    <w:p>
      <w:pPr>
        <w:pStyle w:val="687"/>
        <w:spacing w:line="360" w:lineRule="auto"/>
        <w:rPr>
          <w:rFonts w:hAnsi="宋体" w:cs="宋体"/>
          <w:sz w:val="24"/>
          <w:szCs w:val="24"/>
        </w:rPr>
      </w:pPr>
      <w:r>
        <w:rPr>
          <w:rFonts w:hint="eastAsia" w:hAnsi="宋体" w:cs="宋体"/>
          <w:sz w:val="24"/>
          <w:szCs w:val="24"/>
        </w:rPr>
        <w:t xml:space="preserve">可按以下办法处理：</w:t>
      </w:r>
      <w:r/>
    </w:p>
    <w:p>
      <w:pPr>
        <w:pStyle w:val="687"/>
        <w:ind w:firstLine="24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1</w:t>
      </w:r>
      <w:r>
        <w:rPr>
          <w:rFonts w:hint="eastAsia" w:hAnsi="宋体" w:cs="宋体"/>
          <w:sz w:val="24"/>
          <w:szCs w:val="24"/>
        </w:rPr>
        <w:t xml:space="preserve">）更换：由乙方承担所发生的全部费用。</w:t>
      </w:r>
      <w:r/>
    </w:p>
    <w:p>
      <w:pPr>
        <w:pStyle w:val="687"/>
        <w:ind w:firstLine="24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2</w:t>
      </w:r>
      <w:r>
        <w:rPr>
          <w:rFonts w:hint="eastAsia" w:hAnsi="宋体" w:cs="宋体"/>
          <w:sz w:val="24"/>
          <w:szCs w:val="24"/>
        </w:rPr>
        <w:t xml:space="preserve">）合同终止处理：合同终止，并退还甲方支付的合同款，同时应承担由此产生的所有费用，甲方不承担发生任何费用。</w:t>
      </w:r>
      <w:r/>
    </w:p>
    <w:p>
      <w:pPr>
        <w:pStyle w:val="687"/>
        <w:ind w:firstLine="360"/>
        <w:spacing w:line="360" w:lineRule="auto"/>
        <w:rPr>
          <w:rFonts w:hAnsi="宋体" w:cs="宋体"/>
          <w:sz w:val="24"/>
          <w:szCs w:val="24"/>
        </w:rPr>
      </w:pPr>
      <w:r>
        <w:rPr>
          <w:rFonts w:hint="eastAsia" w:hAnsi="宋体" w:cs="宋体"/>
          <w:sz w:val="24"/>
          <w:szCs w:val="24"/>
        </w:rPr>
        <w:t xml:space="preserve">12.3</w:t>
      </w:r>
      <w:r>
        <w:rPr>
          <w:rFonts w:hint="eastAsia" w:hAnsi="宋体" w:cs="宋体"/>
          <w:sz w:val="24"/>
          <w:szCs w:val="24"/>
        </w:rPr>
        <w:t xml:space="preserve">如在使用过程中发生质量问题，乙方在接到甲方通知后在小时内到达甲方现场。</w:t>
      </w:r>
      <w:r/>
    </w:p>
    <w:p>
      <w:pPr>
        <w:pStyle w:val="687"/>
        <w:ind w:firstLine="360"/>
        <w:spacing w:line="360" w:lineRule="auto"/>
        <w:rPr>
          <w:rFonts w:hAnsi="宋体" w:cs="宋体"/>
          <w:sz w:val="24"/>
          <w:szCs w:val="24"/>
        </w:rPr>
      </w:pPr>
      <w:r>
        <w:rPr>
          <w:rFonts w:hint="eastAsia" w:hAnsi="宋体" w:cs="宋体"/>
          <w:sz w:val="24"/>
          <w:szCs w:val="24"/>
        </w:rPr>
        <w:t xml:space="preserve">12.4</w:t>
      </w:r>
      <w:r>
        <w:rPr>
          <w:rFonts w:hint="eastAsia" w:hAnsi="宋体" w:cs="宋体"/>
          <w:sz w:val="24"/>
          <w:szCs w:val="24"/>
        </w:rPr>
        <w:t xml:space="preserve">在质保期内，乙方应对产品或服务出现的质量及安全问题负责处理解决并承担一切费用。</w:t>
      </w:r>
      <w:r/>
    </w:p>
    <w:p>
      <w:pPr>
        <w:pStyle w:val="687"/>
        <w:ind w:firstLine="354"/>
        <w:spacing w:line="360" w:lineRule="auto"/>
        <w:rPr>
          <w:rFonts w:hAnsi="宋体" w:cs="宋体"/>
          <w:b/>
          <w:sz w:val="24"/>
          <w:szCs w:val="24"/>
        </w:rPr>
      </w:pPr>
      <w:r>
        <w:rPr>
          <w:rFonts w:hint="eastAsia" w:hAnsi="宋体" w:cs="宋体"/>
          <w:b/>
          <w:sz w:val="24"/>
          <w:szCs w:val="24"/>
        </w:rPr>
        <w:t xml:space="preserve">十三、验收</w:t>
      </w:r>
      <w:r/>
    </w:p>
    <w:p>
      <w:pPr>
        <w:pStyle w:val="687"/>
        <w:ind w:firstLine="480"/>
        <w:spacing w:line="360" w:lineRule="auto"/>
        <w:rPr>
          <w:rFonts w:hAnsi="宋体" w:cs="宋体"/>
          <w:sz w:val="24"/>
          <w:szCs w:val="24"/>
        </w:rPr>
      </w:pPr>
      <w:r>
        <w:rPr>
          <w:rFonts w:hint="eastAsia" w:hAnsi="宋体" w:cs="宋体"/>
          <w:sz w:val="24"/>
          <w:szCs w:val="24"/>
        </w:rPr>
        <w:t xml:space="preserve">13.1</w:t>
      </w:r>
      <w:r>
        <w:rPr>
          <w:rFonts w:hint="eastAsia" w:hAnsi="宋体" w:cs="宋体"/>
          <w:sz w:val="24"/>
          <w:szCs w:val="24"/>
        </w:rPr>
        <w:t xml:space="preserve">甲方对乙方提交的产品或服务依据</w:t>
      </w:r>
      <w:r>
        <w:rPr>
          <w:rFonts w:hint="eastAsia" w:hAnsi="宋体" w:cs="宋体"/>
          <w:sz w:val="24"/>
          <w:szCs w:val="24"/>
        </w:rPr>
        <w:t xml:space="preserve">招标</w:t>
      </w:r>
      <w:r>
        <w:rPr>
          <w:rFonts w:hint="eastAsia" w:hAnsi="宋体" w:cs="宋体"/>
          <w:sz w:val="24"/>
          <w:szCs w:val="24"/>
        </w:rPr>
        <w:t xml:space="preserve">文件上的项目需求要求、乙方响应文件及国家有关</w:t>
      </w:r>
      <w:r/>
    </w:p>
    <w:p>
      <w:pPr>
        <w:pStyle w:val="687"/>
        <w:ind w:firstLine="480"/>
        <w:spacing w:line="360" w:lineRule="auto"/>
        <w:rPr>
          <w:rFonts w:hAnsi="宋体" w:cs="宋体"/>
          <w:sz w:val="24"/>
          <w:szCs w:val="24"/>
        </w:rPr>
      </w:pPr>
      <w:r>
        <w:rPr>
          <w:rFonts w:hint="eastAsia" w:hAnsi="宋体" w:cs="宋体"/>
          <w:sz w:val="24"/>
          <w:szCs w:val="24"/>
        </w:rPr>
        <w:t xml:space="preserve">质量标准进行验收。</w:t>
      </w:r>
      <w:r/>
    </w:p>
    <w:p>
      <w:pPr>
        <w:pStyle w:val="687"/>
        <w:ind w:firstLine="480"/>
        <w:spacing w:line="360" w:lineRule="auto"/>
        <w:rPr>
          <w:rFonts w:hAnsi="宋体" w:cs="宋体"/>
          <w:sz w:val="24"/>
          <w:szCs w:val="24"/>
        </w:rPr>
      </w:pPr>
      <w:r>
        <w:rPr>
          <w:rFonts w:hint="eastAsia" w:hAnsi="宋体" w:cs="宋体"/>
          <w:sz w:val="24"/>
          <w:szCs w:val="24"/>
        </w:rPr>
        <w:t xml:space="preserve">13.2</w:t>
      </w:r>
      <w:r>
        <w:rPr>
          <w:rFonts w:hint="eastAsia" w:hAnsi="宋体" w:cs="宋体"/>
          <w:sz w:val="24"/>
          <w:szCs w:val="24"/>
        </w:rPr>
        <w:t xml:space="preserve">乙方交货前应对产品或服务作出全面检查和对验收文件进行整理，并列出清单，作为甲方验收和使用的技术条件依据，检验的结果应随服务一起提交甲方。</w:t>
      </w:r>
      <w:r/>
    </w:p>
    <w:p>
      <w:pPr>
        <w:pStyle w:val="687"/>
        <w:ind w:firstLine="480"/>
        <w:spacing w:line="360" w:lineRule="auto"/>
        <w:rPr>
          <w:rFonts w:hAnsi="宋体" w:cs="宋体"/>
          <w:sz w:val="24"/>
          <w:szCs w:val="24"/>
        </w:rPr>
      </w:pPr>
      <w:r>
        <w:rPr>
          <w:rFonts w:hint="eastAsia" w:hAnsi="宋体" w:cs="宋体"/>
          <w:sz w:val="24"/>
          <w:szCs w:val="24"/>
        </w:rPr>
        <w:t xml:space="preserve">13.3</w:t>
      </w:r>
      <w:r>
        <w:rPr>
          <w:rFonts w:hint="eastAsia" w:hAnsi="宋体" w:cs="宋体"/>
          <w:sz w:val="24"/>
          <w:szCs w:val="24"/>
        </w:rPr>
        <w:t xml:space="preserve">甲方对乙方提供的产品或服务在使用前，乙方需负责培训甲方的使用操作人员，并协助甲方一起试用，直到符合技术要求，甲方才做最终验收。</w:t>
      </w:r>
      <w:r/>
    </w:p>
    <w:p>
      <w:pPr>
        <w:pStyle w:val="687"/>
        <w:ind w:firstLine="480"/>
        <w:spacing w:line="360" w:lineRule="auto"/>
        <w:rPr>
          <w:rFonts w:hAnsi="宋体" w:cs="宋体"/>
          <w:sz w:val="24"/>
          <w:szCs w:val="24"/>
        </w:rPr>
      </w:pPr>
      <w:r>
        <w:rPr>
          <w:rFonts w:hint="eastAsia" w:hAnsi="宋体" w:cs="宋体"/>
          <w:sz w:val="24"/>
          <w:szCs w:val="24"/>
        </w:rPr>
        <w:t xml:space="preserve">13.4</w:t>
      </w:r>
      <w:r>
        <w:rPr>
          <w:rFonts w:hint="eastAsia" w:hAnsi="宋体" w:cs="宋体"/>
          <w:sz w:val="24"/>
          <w:szCs w:val="24"/>
        </w:rPr>
        <w:t xml:space="preserve">对技术复杂的产品或服务，甲方可请国家认可的专业检测机构参与初步验收及最终验收，并由其出具质量检测报告。</w:t>
      </w:r>
      <w:r/>
    </w:p>
    <w:p>
      <w:pPr>
        <w:pStyle w:val="687"/>
        <w:ind w:firstLine="480"/>
        <w:spacing w:line="360" w:lineRule="auto"/>
        <w:rPr>
          <w:rFonts w:hAnsi="宋体" w:cs="宋体"/>
          <w:sz w:val="24"/>
          <w:szCs w:val="24"/>
        </w:rPr>
      </w:pPr>
      <w:r>
        <w:rPr>
          <w:rFonts w:hint="eastAsia" w:hAnsi="宋体" w:cs="宋体"/>
          <w:sz w:val="24"/>
          <w:szCs w:val="24"/>
        </w:rPr>
        <w:t xml:space="preserve">13.5</w:t>
      </w:r>
      <w:r>
        <w:rPr>
          <w:rFonts w:hint="eastAsia" w:hAnsi="宋体" w:cs="宋体"/>
          <w:sz w:val="24"/>
          <w:szCs w:val="24"/>
        </w:rPr>
        <w:t xml:space="preserve">验收时乙方必须在现场，验收完毕后作出验收结果</w:t>
      </w:r>
      <w:r>
        <w:rPr>
          <w:rFonts w:hint="eastAsia" w:hAnsi="宋体" w:cs="宋体"/>
          <w:sz w:val="24"/>
          <w:szCs w:val="24"/>
        </w:rPr>
        <w:t xml:space="preserve">报告；</w:t>
      </w:r>
      <w:r>
        <w:rPr>
          <w:rFonts w:hint="eastAsia" w:hAnsi="宋体" w:cs="宋体"/>
          <w:sz w:val="24"/>
          <w:szCs w:val="24"/>
        </w:rPr>
        <w:t xml:space="preserve">招标</w:t>
      </w:r>
      <w:r>
        <w:rPr>
          <w:rFonts w:hint="eastAsia" w:hAnsi="宋体" w:cs="宋体"/>
          <w:sz w:val="24"/>
          <w:szCs w:val="24"/>
        </w:rPr>
        <w:t xml:space="preserve">文件规定以外的验收费用由甲乙双方协商解决。</w:t>
      </w:r>
      <w:r/>
    </w:p>
    <w:p>
      <w:pPr>
        <w:pStyle w:val="687"/>
        <w:ind w:firstLine="354"/>
        <w:spacing w:line="360" w:lineRule="auto"/>
        <w:rPr>
          <w:rFonts w:hAnsi="宋体" w:cs="宋体"/>
          <w:b/>
          <w:sz w:val="24"/>
          <w:szCs w:val="24"/>
        </w:rPr>
      </w:pPr>
      <w:r>
        <w:rPr>
          <w:rFonts w:hint="eastAsia" w:hAnsi="宋体" w:cs="宋体"/>
          <w:b/>
          <w:sz w:val="24"/>
          <w:szCs w:val="24"/>
        </w:rPr>
        <w:t xml:space="preserve">十四、合同内容的交付</w:t>
      </w:r>
      <w:r/>
    </w:p>
    <w:p>
      <w:pPr>
        <w:pStyle w:val="687"/>
        <w:ind w:firstLine="480"/>
        <w:spacing w:line="360" w:lineRule="auto"/>
        <w:rPr>
          <w:rFonts w:hAnsi="宋体" w:cs="宋体"/>
          <w:sz w:val="24"/>
          <w:szCs w:val="24"/>
        </w:rPr>
      </w:pPr>
      <w:r>
        <w:rPr>
          <w:rFonts w:hint="eastAsia" w:hAnsi="宋体" w:cs="宋体"/>
          <w:sz w:val="24"/>
          <w:szCs w:val="24"/>
        </w:rPr>
        <w:t xml:space="preserve">14.1</w:t>
      </w:r>
      <w:r>
        <w:rPr>
          <w:rFonts w:hint="eastAsia" w:hAnsi="宋体" w:cs="宋体"/>
          <w:sz w:val="24"/>
          <w:szCs w:val="24"/>
        </w:rPr>
        <w:t xml:space="preserve">乙方应保证合同标的安全运达甲方指定地点。</w:t>
      </w:r>
      <w:r/>
    </w:p>
    <w:p>
      <w:pPr>
        <w:pStyle w:val="687"/>
        <w:ind w:firstLine="480"/>
        <w:spacing w:line="360" w:lineRule="auto"/>
        <w:rPr>
          <w:rFonts w:hAnsi="宋体" w:cs="宋体"/>
          <w:sz w:val="24"/>
          <w:szCs w:val="24"/>
        </w:rPr>
      </w:pPr>
      <w:r>
        <w:rPr>
          <w:rFonts w:hint="eastAsia" w:hAnsi="宋体" w:cs="宋体"/>
          <w:sz w:val="24"/>
          <w:szCs w:val="24"/>
        </w:rPr>
        <w:t xml:space="preserve">14.2 </w:t>
      </w:r>
      <w:r>
        <w:rPr>
          <w:rFonts w:hint="eastAsia" w:hAnsi="宋体" w:cs="宋体"/>
          <w:sz w:val="24"/>
          <w:szCs w:val="24"/>
        </w:rPr>
        <w:t xml:space="preserve">使用说明书、质量检验证明书一并提交甲方。</w:t>
      </w:r>
      <w:r/>
    </w:p>
    <w:p>
      <w:pPr>
        <w:pStyle w:val="687"/>
        <w:ind w:firstLine="480"/>
        <w:spacing w:line="360" w:lineRule="auto"/>
        <w:rPr>
          <w:rFonts w:hAnsi="宋体" w:cs="宋体"/>
          <w:sz w:val="24"/>
          <w:szCs w:val="24"/>
        </w:rPr>
      </w:pPr>
      <w:r>
        <w:rPr>
          <w:rFonts w:hint="eastAsia" w:hAnsi="宋体" w:cs="宋体"/>
          <w:sz w:val="24"/>
          <w:szCs w:val="24"/>
        </w:rPr>
        <w:t xml:space="preserve">14.3 </w:t>
      </w:r>
      <w:r>
        <w:rPr>
          <w:rFonts w:hint="eastAsia" w:hAnsi="宋体" w:cs="宋体"/>
          <w:sz w:val="24"/>
          <w:szCs w:val="24"/>
        </w:rPr>
        <w:t xml:space="preserve">乙方在合同标的交付甲方</w:t>
      </w:r>
      <w:r>
        <w:rPr>
          <w:rFonts w:hint="eastAsia" w:hAnsi="宋体" w:cs="宋体"/>
          <w:sz w:val="24"/>
          <w:szCs w:val="24"/>
        </w:rPr>
        <w:t xml:space="preserve">48</w:t>
      </w:r>
      <w:r>
        <w:rPr>
          <w:rFonts w:hint="eastAsia" w:hAnsi="宋体" w:cs="宋体"/>
          <w:sz w:val="24"/>
          <w:szCs w:val="24"/>
        </w:rPr>
        <w:t xml:space="preserve">小时前通知甲方准备接收。</w:t>
      </w:r>
      <w:r/>
    </w:p>
    <w:p>
      <w:pPr>
        <w:pStyle w:val="687"/>
        <w:ind w:firstLine="480"/>
        <w:spacing w:line="360" w:lineRule="auto"/>
        <w:rPr>
          <w:rFonts w:hAnsi="宋体" w:cs="宋体"/>
          <w:sz w:val="24"/>
          <w:szCs w:val="24"/>
        </w:rPr>
      </w:pPr>
      <w:r>
        <w:rPr>
          <w:rFonts w:hint="eastAsia" w:hAnsi="宋体" w:cs="宋体"/>
          <w:sz w:val="24"/>
          <w:szCs w:val="24"/>
        </w:rPr>
        <w:t xml:space="preserve">14.4 </w:t>
      </w:r>
      <w:r>
        <w:rPr>
          <w:rFonts w:hint="eastAsia" w:hAnsi="宋体" w:cs="宋体"/>
          <w:sz w:val="24"/>
          <w:szCs w:val="24"/>
        </w:rPr>
        <w:t xml:space="preserve">合同标的在交付甲方前发生的风险均由乙方负责。</w:t>
      </w:r>
      <w:r/>
    </w:p>
    <w:p>
      <w:pPr>
        <w:pStyle w:val="687"/>
        <w:ind w:firstLine="480"/>
        <w:spacing w:line="360" w:lineRule="auto"/>
        <w:rPr>
          <w:rFonts w:hAnsi="宋体" w:cs="宋体"/>
          <w:sz w:val="24"/>
          <w:szCs w:val="24"/>
        </w:rPr>
      </w:pPr>
      <w:r>
        <w:rPr>
          <w:rFonts w:hint="eastAsia" w:hAnsi="宋体" w:cs="宋体"/>
          <w:sz w:val="24"/>
          <w:szCs w:val="24"/>
        </w:rPr>
        <w:t xml:space="preserve">14.5 </w:t>
      </w:r>
      <w:r>
        <w:rPr>
          <w:rFonts w:hint="eastAsia" w:hAnsi="宋体" w:cs="宋体"/>
          <w:sz w:val="24"/>
          <w:szCs w:val="24"/>
        </w:rPr>
        <w:t xml:space="preserve">合同标的在规定的交付期限内由乙方送达甲方指定的地点视为交付，乙方同时需通知甲方已送达。</w:t>
      </w:r>
      <w:r/>
    </w:p>
    <w:p>
      <w:pPr>
        <w:pStyle w:val="687"/>
        <w:ind w:firstLine="354"/>
        <w:spacing w:line="360" w:lineRule="auto"/>
        <w:rPr>
          <w:rFonts w:hAnsi="宋体" w:cs="宋体"/>
          <w:b/>
          <w:sz w:val="24"/>
          <w:szCs w:val="24"/>
        </w:rPr>
      </w:pPr>
      <w:r>
        <w:rPr>
          <w:rFonts w:hint="eastAsia" w:hAnsi="宋体" w:cs="宋体"/>
          <w:b/>
          <w:sz w:val="24"/>
          <w:szCs w:val="24"/>
        </w:rPr>
        <w:t xml:space="preserve">十五、违约责任</w:t>
      </w:r>
      <w:r/>
    </w:p>
    <w:p>
      <w:pPr>
        <w:pStyle w:val="687"/>
        <w:ind w:firstLine="480"/>
        <w:spacing w:line="360" w:lineRule="auto"/>
        <w:rPr>
          <w:rFonts w:hAnsi="宋体" w:cs="宋体"/>
          <w:sz w:val="24"/>
          <w:szCs w:val="24"/>
        </w:rPr>
      </w:pPr>
      <w:r>
        <w:rPr>
          <w:rFonts w:hint="eastAsia" w:hAnsi="宋体" w:cs="宋体"/>
          <w:sz w:val="24"/>
          <w:szCs w:val="24"/>
        </w:rPr>
        <w:t xml:space="preserve">15.1 </w:t>
      </w:r>
      <w:r>
        <w:rPr>
          <w:rFonts w:hint="eastAsia" w:hAnsi="宋体" w:cs="宋体"/>
          <w:sz w:val="24"/>
          <w:szCs w:val="24"/>
        </w:rPr>
        <w:t xml:space="preserve">甲方无正当理由拒收的，甲方向乙方偿付拒收货款总值的百分之五违约金。</w:t>
      </w:r>
      <w:r/>
    </w:p>
    <w:p>
      <w:pPr>
        <w:pStyle w:val="687"/>
        <w:ind w:firstLine="480"/>
        <w:spacing w:line="360" w:lineRule="auto"/>
        <w:rPr>
          <w:rFonts w:hAnsi="宋体" w:cs="宋体"/>
          <w:sz w:val="24"/>
          <w:szCs w:val="24"/>
        </w:rPr>
      </w:pPr>
      <w:r>
        <w:rPr>
          <w:rFonts w:hint="eastAsia" w:hAnsi="宋体" w:cs="宋体"/>
          <w:sz w:val="24"/>
          <w:szCs w:val="24"/>
        </w:rPr>
        <w:t xml:space="preserve">15.2 </w:t>
      </w:r>
      <w:r>
        <w:rPr>
          <w:rFonts w:hint="eastAsia" w:hAnsi="宋体" w:cs="宋体"/>
          <w:sz w:val="24"/>
          <w:szCs w:val="24"/>
        </w:rPr>
        <w:t xml:space="preserve">甲方无故逾期验</w:t>
      </w:r>
      <w:r>
        <w:rPr>
          <w:rFonts w:hint="eastAsia" w:hAnsi="宋体" w:cs="宋体"/>
          <w:sz w:val="24"/>
          <w:szCs w:val="24"/>
        </w:rPr>
        <w:t xml:space="preserve">收和办理合同款支付手续的</w:t>
      </w:r>
      <w:r>
        <w:rPr>
          <w:rFonts w:hint="eastAsia" w:hAnsi="宋体" w:cs="宋体"/>
          <w:sz w:val="24"/>
          <w:szCs w:val="24"/>
        </w:rPr>
        <w:t xml:space="preserve">,</w:t>
      </w:r>
      <w:r>
        <w:rPr>
          <w:rFonts w:hint="eastAsia" w:hAnsi="宋体" w:cs="宋体"/>
          <w:sz w:val="24"/>
          <w:szCs w:val="24"/>
        </w:rPr>
        <w:t xml:space="preserve">甲方应按逾期付款总额每日万分之</w:t>
      </w:r>
      <w:r/>
    </w:p>
    <w:p>
      <w:pPr>
        <w:pStyle w:val="687"/>
        <w:ind w:firstLine="480"/>
        <w:spacing w:line="360" w:lineRule="auto"/>
        <w:rPr>
          <w:rFonts w:hAnsi="宋体" w:cs="宋体"/>
          <w:sz w:val="24"/>
          <w:szCs w:val="24"/>
        </w:rPr>
      </w:pPr>
      <w:r>
        <w:rPr>
          <w:rFonts w:hint="eastAsia" w:hAnsi="宋体" w:cs="宋体"/>
          <w:sz w:val="24"/>
          <w:szCs w:val="24"/>
        </w:rPr>
        <w:t xml:space="preserve">五向乙方支付违约金。</w:t>
      </w:r>
      <w:r/>
    </w:p>
    <w:p>
      <w:pPr>
        <w:pStyle w:val="687"/>
        <w:ind w:firstLine="480"/>
        <w:spacing w:line="360" w:lineRule="auto"/>
        <w:rPr>
          <w:rFonts w:hAnsi="宋体" w:cs="宋体"/>
          <w:sz w:val="24"/>
          <w:szCs w:val="24"/>
        </w:rPr>
      </w:pPr>
      <w:r>
        <w:rPr>
          <w:rFonts w:hint="eastAsia" w:hAnsi="宋体" w:cs="宋体"/>
          <w:sz w:val="24"/>
          <w:szCs w:val="24"/>
        </w:rPr>
        <w:t xml:space="preserve">15.3 </w:t>
      </w:r>
      <w:r>
        <w:rPr>
          <w:rFonts w:hint="eastAsia" w:hAnsi="宋体" w:cs="宋体"/>
          <w:sz w:val="24"/>
          <w:szCs w:val="24"/>
        </w:rPr>
        <w:t xml:space="preserve">乙方逾期交付合同标的的，乙方应按逾期交货总额每日千分之六向甲方支付违约金，由甲方从待付合同款中扣除。逾期超过约定日期</w:t>
      </w:r>
      <w:r>
        <w:rPr>
          <w:rFonts w:hint="eastAsia" w:hAnsi="宋体" w:cs="宋体"/>
          <w:sz w:val="24"/>
          <w:szCs w:val="24"/>
        </w:rPr>
        <w:t xml:space="preserve">10</w:t>
      </w:r>
      <w:r>
        <w:rPr>
          <w:rFonts w:hint="eastAsia" w:hAnsi="宋体" w:cs="宋体"/>
          <w:sz w:val="24"/>
          <w:szCs w:val="24"/>
        </w:rPr>
        <w:t xml:space="preserve">个工作日不能交付的，甲方可解除本合同。乙方因逾期交付或因其他违约行为导致甲方解除合同的，乙方应向甲方支付合同总值</w:t>
      </w:r>
      <w:r>
        <w:rPr>
          <w:rFonts w:hint="eastAsia" w:hAnsi="宋体" w:cs="宋体"/>
          <w:sz w:val="24"/>
          <w:szCs w:val="24"/>
        </w:rPr>
        <w:t xml:space="preserve">5%</w:t>
      </w:r>
      <w:r>
        <w:rPr>
          <w:rFonts w:hint="eastAsia" w:hAnsi="宋体" w:cs="宋体"/>
          <w:sz w:val="24"/>
          <w:szCs w:val="24"/>
        </w:rPr>
        <w:t xml:space="preserve">的违约金，如造成甲方损失超过违约金的，超出部分由乙方继续承担赔偿责任。</w:t>
      </w:r>
      <w:r>
        <w:rPr>
          <w:rFonts w:hint="eastAsia" w:hAnsi="宋体" w:cs="宋体"/>
          <w:sz w:val="24"/>
          <w:szCs w:val="24"/>
        </w:rPr>
        <w:t xml:space="preserve"> </w:t>
      </w:r>
      <w:r/>
    </w:p>
    <w:p>
      <w:pPr>
        <w:pStyle w:val="687"/>
        <w:ind w:firstLine="480"/>
        <w:spacing w:line="360" w:lineRule="auto"/>
        <w:rPr>
          <w:rFonts w:hAnsi="宋体" w:cs="宋体"/>
          <w:sz w:val="24"/>
          <w:szCs w:val="24"/>
        </w:rPr>
      </w:pPr>
      <w:r>
        <w:rPr>
          <w:rFonts w:hint="eastAsia" w:hAnsi="宋体" w:cs="宋体"/>
          <w:sz w:val="24"/>
          <w:szCs w:val="24"/>
        </w:rPr>
        <w:t xml:space="preserve">15.4 </w:t>
      </w:r>
      <w:r>
        <w:rPr>
          <w:rFonts w:hint="eastAsia" w:hAnsi="宋体" w:cs="宋体"/>
          <w:sz w:val="24"/>
          <w:szCs w:val="24"/>
        </w:rPr>
        <w:t xml:space="preserve">乙方所交的产品或服务不符合项目需求要求、乙方响应文件承诺及国家有关质量标准的，甲方有权拒收，乙方愿意更</w:t>
      </w:r>
      <w:r>
        <w:rPr>
          <w:rFonts w:hint="eastAsia" w:hAnsi="宋体" w:cs="宋体"/>
          <w:sz w:val="24"/>
          <w:szCs w:val="24"/>
        </w:rPr>
        <w:t xml:space="preserve">换但逾期交付的，按乙方逾期交付处理。乙方拒绝更换的，甲方可单方面解除合同，并由乙方赔偿由此造成的甲方全部损失。</w:t>
      </w:r>
      <w:r/>
    </w:p>
    <w:p>
      <w:pPr>
        <w:pStyle w:val="687"/>
        <w:ind w:firstLine="347"/>
        <w:spacing w:line="360" w:lineRule="auto"/>
        <w:rPr>
          <w:rFonts w:hAnsi="宋体" w:cs="宋体"/>
          <w:b/>
          <w:sz w:val="24"/>
          <w:szCs w:val="24"/>
        </w:rPr>
      </w:pPr>
      <w:r>
        <w:rPr>
          <w:rFonts w:hint="eastAsia" w:hAnsi="宋体" w:cs="宋体"/>
          <w:b/>
          <w:sz w:val="24"/>
          <w:szCs w:val="24"/>
        </w:rPr>
        <w:t xml:space="preserve">十六、不可抗力事件处理</w:t>
      </w:r>
      <w:r/>
    </w:p>
    <w:p>
      <w:pPr>
        <w:pStyle w:val="687"/>
        <w:ind w:firstLine="360"/>
        <w:spacing w:line="360" w:lineRule="auto"/>
        <w:rPr>
          <w:rFonts w:hAnsi="宋体" w:cs="宋体"/>
          <w:sz w:val="24"/>
          <w:szCs w:val="24"/>
        </w:rPr>
      </w:pPr>
      <w:r>
        <w:rPr>
          <w:rFonts w:hint="eastAsia" w:hAnsi="宋体" w:cs="宋体"/>
          <w:sz w:val="24"/>
          <w:szCs w:val="24"/>
        </w:rPr>
        <w:t xml:space="preserve">16.1 </w:t>
      </w:r>
      <w:r>
        <w:rPr>
          <w:rFonts w:hint="eastAsia" w:hAnsi="宋体" w:cs="宋体"/>
          <w:sz w:val="24"/>
          <w:szCs w:val="24"/>
        </w:rPr>
        <w:t xml:space="preserve">在合同有效期内，任何一方因不可抗力事件导致不能履行合同，则合同履行期延</w:t>
      </w:r>
      <w:r/>
    </w:p>
    <w:p>
      <w:pPr>
        <w:pStyle w:val="687"/>
        <w:spacing w:line="360" w:lineRule="auto"/>
        <w:rPr>
          <w:rFonts w:hAnsi="宋体" w:cs="宋体"/>
          <w:sz w:val="24"/>
          <w:szCs w:val="24"/>
        </w:rPr>
      </w:pPr>
      <w:r>
        <w:rPr>
          <w:rFonts w:hint="eastAsia" w:hAnsi="宋体" w:cs="宋体"/>
          <w:sz w:val="24"/>
          <w:szCs w:val="24"/>
        </w:rPr>
        <w:t xml:space="preserve">长，其延长期与不可抗力影响期相同。</w:t>
      </w:r>
      <w:r/>
    </w:p>
    <w:p>
      <w:pPr>
        <w:pStyle w:val="687"/>
        <w:ind w:firstLine="360"/>
        <w:spacing w:line="360" w:lineRule="auto"/>
        <w:rPr>
          <w:rFonts w:hAnsi="宋体" w:cs="宋体"/>
          <w:sz w:val="24"/>
          <w:szCs w:val="24"/>
        </w:rPr>
      </w:pPr>
      <w:r>
        <w:rPr>
          <w:rFonts w:hint="eastAsia" w:hAnsi="宋体" w:cs="宋体"/>
          <w:sz w:val="24"/>
          <w:szCs w:val="24"/>
        </w:rPr>
        <w:t xml:space="preserve">16.2 </w:t>
      </w:r>
      <w:r>
        <w:rPr>
          <w:rFonts w:hint="eastAsia" w:hAnsi="宋体" w:cs="宋体"/>
          <w:sz w:val="24"/>
          <w:szCs w:val="24"/>
        </w:rPr>
        <w:t xml:space="preserve">不可抗力事件发生后，应立即通知对方，并寄送有关权威机构出具的证明。</w:t>
      </w:r>
      <w:r/>
    </w:p>
    <w:p>
      <w:pPr>
        <w:pStyle w:val="687"/>
        <w:ind w:firstLine="360"/>
        <w:spacing w:line="360" w:lineRule="auto"/>
        <w:rPr>
          <w:rFonts w:hAnsi="宋体" w:cs="宋体"/>
          <w:sz w:val="24"/>
          <w:szCs w:val="24"/>
        </w:rPr>
      </w:pPr>
      <w:r>
        <w:rPr>
          <w:rFonts w:hint="eastAsia" w:hAnsi="宋体" w:cs="宋体"/>
          <w:sz w:val="24"/>
          <w:szCs w:val="24"/>
        </w:rPr>
        <w:t xml:space="preserve">16.3 </w:t>
      </w:r>
      <w:r>
        <w:rPr>
          <w:rFonts w:hint="eastAsia" w:hAnsi="宋体" w:cs="宋体"/>
          <w:sz w:val="24"/>
          <w:szCs w:val="24"/>
        </w:rPr>
        <w:t xml:space="preserve">不可抗力事件延续</w:t>
      </w:r>
      <w:r>
        <w:rPr>
          <w:rFonts w:hint="eastAsia" w:hAnsi="宋体" w:cs="宋体"/>
          <w:sz w:val="24"/>
          <w:szCs w:val="24"/>
        </w:rPr>
        <w:t xml:space="preserve">120</w:t>
      </w:r>
      <w:r>
        <w:rPr>
          <w:rFonts w:hint="eastAsia" w:hAnsi="宋体" w:cs="宋体"/>
          <w:sz w:val="24"/>
          <w:szCs w:val="24"/>
        </w:rPr>
        <w:t xml:space="preserve">天以上，双方应通过友好协商，确定是否继续履行合同。</w:t>
      </w:r>
      <w:r/>
    </w:p>
    <w:p>
      <w:pPr>
        <w:pStyle w:val="687"/>
        <w:spacing w:line="360" w:lineRule="auto"/>
        <w:rPr>
          <w:rFonts w:hAnsi="宋体" w:cs="宋体"/>
          <w:b/>
          <w:sz w:val="24"/>
          <w:szCs w:val="24"/>
        </w:rPr>
      </w:pPr>
      <w:r>
        <w:rPr>
          <w:rFonts w:hint="eastAsia" w:hAnsi="宋体" w:cs="宋体"/>
          <w:b/>
          <w:sz w:val="24"/>
          <w:szCs w:val="24"/>
        </w:rPr>
        <w:t xml:space="preserve">  </w:t>
      </w:r>
      <w:r>
        <w:rPr>
          <w:rFonts w:hint="eastAsia" w:hAnsi="宋体" w:cs="宋体"/>
          <w:b/>
          <w:sz w:val="24"/>
          <w:szCs w:val="24"/>
        </w:rPr>
        <w:t xml:space="preserve">十七、诉讼</w:t>
      </w:r>
      <w:r/>
    </w:p>
    <w:p>
      <w:pPr>
        <w:pStyle w:val="687"/>
        <w:ind w:firstLine="480"/>
        <w:spacing w:line="360" w:lineRule="auto"/>
        <w:rPr>
          <w:rFonts w:hAnsi="宋体" w:cs="宋体"/>
          <w:sz w:val="24"/>
          <w:szCs w:val="24"/>
        </w:rPr>
      </w:pPr>
      <w:r>
        <w:rPr>
          <w:rFonts w:hint="eastAsia" w:hAnsi="宋体" w:cs="宋体"/>
          <w:sz w:val="24"/>
          <w:szCs w:val="24"/>
        </w:rPr>
        <w:t xml:space="preserve">17.1 </w:t>
      </w:r>
      <w:r>
        <w:rPr>
          <w:rFonts w:hint="eastAsia" w:hAnsi="宋体" w:cs="宋体"/>
          <w:sz w:val="24"/>
          <w:szCs w:val="24"/>
        </w:rPr>
        <w:t xml:space="preserve">双方在执行合同中所发生的一切争议，应通过协商解决。如协商不成，可向甲方实际所在地法院起诉。</w:t>
      </w:r>
      <w:r/>
    </w:p>
    <w:p>
      <w:pPr>
        <w:pStyle w:val="687"/>
        <w:spacing w:line="360" w:lineRule="auto"/>
        <w:rPr>
          <w:rFonts w:hAnsi="宋体" w:cs="宋体"/>
          <w:b/>
          <w:sz w:val="24"/>
          <w:szCs w:val="24"/>
        </w:rPr>
      </w:pPr>
      <w:r>
        <w:rPr>
          <w:rFonts w:hint="eastAsia" w:hAnsi="宋体" w:cs="宋体"/>
          <w:b/>
          <w:sz w:val="24"/>
          <w:szCs w:val="24"/>
        </w:rPr>
        <w:t xml:space="preserve">  </w:t>
      </w:r>
      <w:r>
        <w:rPr>
          <w:rFonts w:hint="eastAsia" w:hAnsi="宋体" w:cs="宋体"/>
          <w:b/>
          <w:sz w:val="24"/>
          <w:szCs w:val="24"/>
        </w:rPr>
        <w:t xml:space="preserve">十八、合同生效及其它</w:t>
      </w:r>
      <w:r/>
    </w:p>
    <w:p>
      <w:pPr>
        <w:pStyle w:val="687"/>
        <w:ind w:firstLine="360"/>
        <w:spacing w:line="360" w:lineRule="auto"/>
        <w:rPr>
          <w:rFonts w:hAnsi="宋体" w:cs="宋体"/>
          <w:sz w:val="24"/>
          <w:szCs w:val="24"/>
        </w:rPr>
      </w:pPr>
      <w:r>
        <w:rPr>
          <w:rFonts w:hint="eastAsia" w:hAnsi="宋体" w:cs="宋体"/>
          <w:sz w:val="24"/>
          <w:szCs w:val="24"/>
        </w:rPr>
        <w:t xml:space="preserve">18.1 </w:t>
      </w:r>
      <w:r>
        <w:rPr>
          <w:rFonts w:hint="eastAsia" w:hAnsi="宋体" w:cs="宋体"/>
          <w:sz w:val="24"/>
          <w:szCs w:val="24"/>
        </w:rPr>
        <w:t xml:space="preserve">合同经双方法定代表人或授权委托代表人签字并加盖单位公章后生效。</w:t>
      </w:r>
      <w:r/>
    </w:p>
    <w:p>
      <w:pPr>
        <w:pStyle w:val="687"/>
        <w:ind w:firstLine="360"/>
        <w:spacing w:line="360" w:lineRule="auto"/>
        <w:rPr>
          <w:rFonts w:hAnsi="宋体" w:cs="宋体"/>
          <w:sz w:val="24"/>
          <w:szCs w:val="24"/>
        </w:rPr>
      </w:pPr>
      <w:r>
        <w:rPr>
          <w:rFonts w:hint="eastAsia" w:hAnsi="宋体" w:cs="宋体"/>
          <w:sz w:val="24"/>
          <w:szCs w:val="24"/>
        </w:rPr>
        <w:t xml:space="preserve">18.2</w:t>
      </w:r>
      <w:r>
        <w:rPr>
          <w:rFonts w:hint="eastAsia" w:hAnsi="宋体" w:cs="宋体"/>
          <w:sz w:val="24"/>
          <w:szCs w:val="24"/>
        </w:rPr>
        <w:t xml:space="preserve">本合同未尽事宜，遵照《中华人民共和国民法典》有关条文执行。</w:t>
      </w:r>
      <w:r/>
    </w:p>
    <w:p>
      <w:pPr>
        <w:pStyle w:val="687"/>
        <w:ind w:firstLine="360"/>
        <w:spacing w:line="360" w:lineRule="auto"/>
        <w:rPr>
          <w:rFonts w:hAnsi="宋体" w:cs="宋体"/>
          <w:sz w:val="24"/>
          <w:szCs w:val="24"/>
        </w:rPr>
      </w:pPr>
      <w:r>
        <w:rPr>
          <w:rFonts w:hint="eastAsia" w:hAnsi="宋体" w:cs="宋体"/>
          <w:sz w:val="24"/>
          <w:szCs w:val="24"/>
        </w:rPr>
        <w:t xml:space="preserve">18.3 </w:t>
      </w:r>
      <w:r>
        <w:rPr>
          <w:rFonts w:hint="eastAsia" w:hAnsi="宋体" w:cs="宋体"/>
          <w:sz w:val="24"/>
          <w:szCs w:val="24"/>
        </w:rPr>
        <w:t xml:space="preserve">本合同正本一式肆份，具有同等法律效力，甲方、乙方双方各执贰份。</w:t>
      </w:r>
      <w:r/>
    </w:p>
    <w:p>
      <w:pPr>
        <w:pStyle w:val="687"/>
        <w:ind w:left="480" w:hanging="480"/>
        <w:spacing w:line="360" w:lineRule="auto"/>
        <w:rPr>
          <w:rFonts w:hAnsi="宋体" w:cs="宋体"/>
          <w:sz w:val="24"/>
          <w:szCs w:val="24"/>
        </w:rPr>
      </w:pPr>
      <w:r>
        <w:rPr>
          <w:rFonts w:hint="eastAsia" w:hAnsi="宋体" w:cs="宋体"/>
          <w:sz w:val="24"/>
          <w:szCs w:val="24"/>
        </w:rPr>
        <w:t xml:space="preserve">甲方：</w:t>
      </w:r>
      <w:r>
        <w:rPr>
          <w:rFonts w:hint="eastAsia" w:hAnsi="宋体" w:cs="宋体"/>
          <w:sz w:val="24"/>
          <w:szCs w:val="24"/>
        </w:rPr>
        <w:t xml:space="preserve">                                   </w:t>
      </w:r>
      <w:r>
        <w:rPr>
          <w:rFonts w:hint="eastAsia" w:hAnsi="宋体" w:cs="宋体"/>
          <w:sz w:val="24"/>
          <w:szCs w:val="24"/>
        </w:rPr>
        <w:t xml:space="preserve">乙方：</w:t>
      </w:r>
      <w:r>
        <w:rPr>
          <w:rFonts w:hint="eastAsia" w:hAnsi="宋体" w:cs="宋体"/>
          <w:sz w:val="24"/>
          <w:szCs w:val="24"/>
        </w:rPr>
        <w:t xml:space="preserve"> </w:t>
      </w:r>
      <w:r/>
    </w:p>
    <w:p>
      <w:pPr>
        <w:pStyle w:val="687"/>
        <w:spacing w:line="360" w:lineRule="auto"/>
        <w:rPr>
          <w:rFonts w:hAnsi="宋体" w:cs="宋体"/>
          <w:sz w:val="24"/>
          <w:szCs w:val="24"/>
        </w:rPr>
      </w:pPr>
      <w:r>
        <w:rPr>
          <w:rFonts w:hint="eastAsia" w:hAnsi="宋体" w:cs="宋体"/>
          <w:sz w:val="24"/>
          <w:szCs w:val="24"/>
        </w:rPr>
        <w:t xml:space="preserve">地址：</w:t>
      </w:r>
      <w:r>
        <w:rPr>
          <w:rFonts w:hint="eastAsia" w:hAnsi="宋体" w:cs="宋体"/>
          <w:sz w:val="24"/>
          <w:szCs w:val="24"/>
        </w:rPr>
        <w:t xml:space="preserve">                                   </w:t>
      </w:r>
      <w:r>
        <w:rPr>
          <w:rFonts w:hint="eastAsia" w:hAnsi="宋体" w:cs="宋体"/>
          <w:sz w:val="24"/>
          <w:szCs w:val="24"/>
        </w:rPr>
        <w:t xml:space="preserve">地址：</w:t>
      </w:r>
      <w:r>
        <w:rPr>
          <w:rFonts w:hint="eastAsia" w:hAnsi="宋体" w:cs="宋体"/>
          <w:sz w:val="24"/>
          <w:szCs w:val="24"/>
        </w:rPr>
        <w:t xml:space="preserve"> </w:t>
      </w:r>
      <w:r/>
    </w:p>
    <w:p>
      <w:pPr>
        <w:pStyle w:val="687"/>
        <w:spacing w:line="360" w:lineRule="auto"/>
        <w:rPr>
          <w:rFonts w:hAnsi="宋体" w:cs="宋体"/>
          <w:sz w:val="24"/>
          <w:szCs w:val="24"/>
        </w:rPr>
      </w:pPr>
      <w:r>
        <w:rPr>
          <w:rFonts w:hint="eastAsia" w:hAnsi="宋体" w:cs="宋体"/>
          <w:sz w:val="24"/>
          <w:szCs w:val="24"/>
        </w:rPr>
        <w:t xml:space="preserve">法定代表人或授权代表：</w:t>
      </w:r>
      <w:r>
        <w:rPr>
          <w:rFonts w:hint="eastAsia" w:hAnsi="宋体" w:cs="宋体"/>
          <w:sz w:val="24"/>
          <w:szCs w:val="24"/>
        </w:rPr>
        <w:t xml:space="preserve">                   </w:t>
      </w:r>
      <w:r>
        <w:rPr>
          <w:rFonts w:hint="eastAsia" w:hAnsi="宋体" w:cs="宋体"/>
          <w:sz w:val="24"/>
          <w:szCs w:val="24"/>
        </w:rPr>
        <w:t xml:space="preserve">法定代表人或授权代表：</w:t>
      </w:r>
      <w:r/>
    </w:p>
    <w:p>
      <w:pPr>
        <w:pStyle w:val="687"/>
        <w:spacing w:line="360" w:lineRule="auto"/>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联系电话：</w:t>
      </w:r>
      <w:r>
        <w:rPr>
          <w:rFonts w:hint="eastAsia" w:hAnsi="宋体" w:cs="宋体"/>
          <w:sz w:val="24"/>
          <w:szCs w:val="24"/>
        </w:rPr>
        <w:t xml:space="preserve">                               </w:t>
      </w:r>
      <w:r>
        <w:rPr>
          <w:rFonts w:hint="eastAsia" w:hAnsi="宋体" w:cs="宋体"/>
          <w:sz w:val="24"/>
          <w:szCs w:val="24"/>
        </w:rPr>
        <w:t xml:space="preserve">联系电话：</w:t>
      </w:r>
      <w:r/>
    </w:p>
    <w:p>
      <w:pPr>
        <w:pStyle w:val="703"/>
        <w:jc w:val="center"/>
        <w:spacing w:before="0" w:beforeAutospacing="0" w:after="0" w:afterAutospacing="0" w:line="360" w:lineRule="auto"/>
      </w:pPr>
      <w:r/>
      <w:r/>
    </w:p>
    <w:p>
      <w:pPr>
        <w:pStyle w:val="703"/>
        <w:jc w:val="center"/>
        <w:spacing w:before="0" w:beforeAutospacing="0" w:after="0" w:afterAutospacing="0" w:line="360" w:lineRule="auto"/>
      </w:pPr>
      <w:r/>
      <w:r/>
    </w:p>
    <w:p>
      <w:pPr>
        <w:pStyle w:val="703"/>
        <w:jc w:val="both"/>
        <w:spacing w:before="0" w:beforeAutospacing="0" w:after="0" w:afterAutospacing="0" w:line="360" w:lineRule="auto"/>
      </w:pPr>
      <w:r/>
      <w:r/>
    </w:p>
    <w:p>
      <w:pPr>
        <w:spacing w:line="360" w:lineRule="auto"/>
        <w:rPr>
          <w:rFonts w:ascii="长城楷体" w:hAnsi="宋体" w:eastAsia="长城楷体" w:cs="宋体"/>
          <w:sz w:val="24"/>
          <w:szCs w:val="24"/>
        </w:rPr>
      </w:pPr>
      <w:r>
        <w:rPr>
          <w:rFonts w:hint="eastAsia" w:ascii="长城楷体" w:hAnsi="宋体" w:eastAsia="长城楷体" w:cs="宋体"/>
          <w:sz w:val="24"/>
          <w:szCs w:val="24"/>
        </w:rPr>
        <w:t xml:space="preserve"> </w:t>
      </w:r>
      <w:r>
        <w:rPr>
          <w:rFonts w:hint="eastAsia" w:ascii="长城楷体" w:hAnsi="宋体" w:eastAsia="长城楷体" w:cs="宋体"/>
          <w:sz w:val="24"/>
          <w:szCs w:val="24"/>
        </w:rPr>
        <w:t xml:space="preserve">签订日期：</w:t>
      </w:r>
      <w:r>
        <w:rPr>
          <w:rFonts w:hint="eastAsia" w:ascii="长城楷体" w:hAnsi="宋体" w:eastAsia="长城楷体" w:cs="宋体"/>
          <w:sz w:val="24"/>
          <w:szCs w:val="24"/>
        </w:rPr>
        <w:t xml:space="preserve">      </w:t>
      </w:r>
      <w:r>
        <w:rPr>
          <w:rFonts w:hint="eastAsia" w:ascii="长城楷体" w:hAnsi="宋体" w:eastAsia="长城楷体" w:cs="宋体"/>
          <w:sz w:val="24"/>
          <w:szCs w:val="24"/>
        </w:rPr>
        <w:t xml:space="preserve">年</w:t>
      </w:r>
      <w:r>
        <w:rPr>
          <w:rFonts w:hint="eastAsia" w:ascii="长城楷体" w:hAnsi="宋体" w:eastAsia="长城楷体" w:cs="宋体"/>
          <w:sz w:val="24"/>
          <w:szCs w:val="24"/>
        </w:rPr>
        <w:t xml:space="preserve">  </w:t>
      </w:r>
      <w:r>
        <w:rPr>
          <w:rFonts w:hint="eastAsia" w:ascii="长城楷体" w:hAnsi="宋体" w:eastAsia="长城楷体" w:cs="宋体"/>
          <w:sz w:val="24"/>
          <w:szCs w:val="24"/>
        </w:rPr>
        <w:t xml:space="preserve">月</w:t>
      </w:r>
      <w:r>
        <w:rPr>
          <w:rFonts w:hint="eastAsia" w:ascii="长城楷体" w:hAnsi="宋体" w:eastAsia="长城楷体" w:cs="宋体"/>
          <w:sz w:val="24"/>
          <w:szCs w:val="24"/>
        </w:rPr>
        <w:t xml:space="preserve">  </w:t>
      </w:r>
      <w:r>
        <w:rPr>
          <w:rFonts w:hint="eastAsia" w:ascii="长城楷体" w:hAnsi="宋体" w:eastAsia="长城楷体" w:cs="宋体"/>
          <w:sz w:val="24"/>
          <w:szCs w:val="24"/>
        </w:rPr>
        <w:t xml:space="preserve">日</w:t>
      </w:r>
      <w:r/>
    </w:p>
    <w:p>
      <w:pPr>
        <w:rPr>
          <w:b/>
          <w:bCs/>
          <w:sz w:val="24"/>
          <w:szCs w:val="24"/>
        </w:rPr>
      </w:pPr>
      <w:r>
        <w:rPr>
          <w:b/>
          <w:bCs/>
          <w:sz w:val="24"/>
          <w:szCs w:val="24"/>
        </w:rPr>
        <w:br w:type="page" w:clear="all"/>
      </w:r>
      <w:r/>
    </w:p>
    <w:p>
      <w:pPr>
        <w:pStyle w:val="667"/>
        <w:jc w:val="both"/>
      </w:pPr>
      <w:r>
        <w:t xml:space="preserve"> </w:t>
      </w:r>
      <w:bookmarkStart w:id="91" w:name="_Toc17172"/>
      <w:r>
        <w:t xml:space="preserve">投标文件格式</w:t>
      </w:r>
      <w:bookmarkEnd w:id="91"/>
      <w:r/>
      <w:r/>
    </w:p>
    <w:p>
      <w:pPr>
        <w:ind w:firstLine="426"/>
        <w:spacing w:line="360" w:lineRule="auto"/>
        <w:rPr>
          <w:rFonts w:eastAsia="Times New Roman"/>
        </w:rPr>
      </w:pPr>
      <w:r>
        <w:rPr>
          <w:rFonts w:ascii="宋体" w:hAnsi="宋体" w:cs="宋体"/>
          <w:b/>
          <w:bCs/>
          <w:shd w:val="clear" w:color="auto" w:fill="ffffff"/>
        </w:rPr>
        <w:t xml:space="preserve">注：请</w:t>
      </w:r>
      <w:r>
        <w:rPr>
          <w:rFonts w:hint="eastAsia" w:ascii="宋体" w:hAnsi="宋体" w:cs="宋体"/>
          <w:b/>
          <w:bCs/>
          <w:shd w:val="clear" w:color="auto" w:fill="ffffff"/>
        </w:rPr>
        <w:t xml:space="preserve">投标人</w:t>
      </w:r>
      <w:r>
        <w:rPr>
          <w:rFonts w:ascii="宋体" w:hAnsi="宋体" w:cs="宋体"/>
          <w:b/>
          <w:bCs/>
          <w:shd w:val="clear" w:color="auto" w:fill="ffffff"/>
        </w:rPr>
        <w:t xml:space="preserve">按照以下文件的要求格式、内容，顺序制作投标文件，并请编制目录及页码，否则可能将影响对投标文件的评价。</w:t>
      </w:r>
      <w:r/>
    </w:p>
    <w:p>
      <w:pPr>
        <w:spacing w:line="265" w:lineRule="atLeast"/>
        <w:shd w:val="clear" w:color="auto" w:fill="ffffff"/>
        <w:rPr>
          <w:rFonts w:eastAsia="Times New Roman"/>
        </w:rPr>
      </w:pPr>
      <w:r>
        <w:rPr>
          <w:rFonts w:eastAsia="Times New Roman"/>
        </w:rPr>
      </w:r>
      <w:r/>
    </w:p>
    <w:p>
      <w:pPr>
        <w:ind w:firstLine="485"/>
        <w:spacing w:before="156" w:after="156" w:line="360" w:lineRule="auto"/>
        <w:rPr>
          <w:rFonts w:eastAsia="Times New Roman"/>
          <w:sz w:val="40"/>
          <w:szCs w:val="40"/>
        </w:rPr>
      </w:pPr>
      <w:r>
        <w:rPr>
          <w:rFonts w:eastAsia="Times New Roman"/>
        </w:rPr>
        <w:br w:type="page" w:clear="all"/>
      </w:r>
      <w:r/>
    </w:p>
    <w:p>
      <w:pPr>
        <w:jc w:val="center"/>
        <w:rPr>
          <w:rFonts w:eastAsia="Times New Roman"/>
          <w:sz w:val="56"/>
          <w:szCs w:val="56"/>
        </w:rPr>
      </w:pPr>
      <w:r>
        <w:rPr>
          <w:rFonts w:hint="eastAsia" w:ascii="宋体" w:hAnsi="宋体" w:cs="宋体"/>
          <w:b/>
          <w:bCs/>
          <w:sz w:val="56"/>
          <w:szCs w:val="56"/>
          <w:shd w:val="clear" w:color="auto" w:fill="ffffff"/>
        </w:rPr>
        <w:t xml:space="preserve">移动监测站升级改造（升一级）</w:t>
      </w:r>
      <w:r/>
    </w:p>
    <w:p>
      <w:pPr>
        <w:rPr>
          <w:rFonts w:eastAsia="Times New Roman"/>
        </w:rPr>
      </w:pPr>
      <w:r>
        <w:rPr>
          <w:rFonts w:eastAsia="Times New Roman"/>
        </w:rPr>
      </w:r>
      <w:r/>
    </w:p>
    <w:p>
      <w:pPr>
        <w:ind w:firstLine="1703"/>
        <w:rPr>
          <w:rFonts w:eastAsia="Times New Roman"/>
          <w:sz w:val="84"/>
          <w:szCs w:val="84"/>
        </w:rPr>
      </w:pPr>
      <w:r>
        <w:rPr>
          <w:rFonts w:eastAsia="Times New Roman"/>
          <w:sz w:val="84"/>
          <w:szCs w:val="84"/>
        </w:rPr>
      </w:r>
      <w:r/>
    </w:p>
    <w:p>
      <w:pPr>
        <w:ind w:firstLine="1703"/>
        <w:rPr>
          <w:rFonts w:ascii="宋体" w:hAnsi="宋体" w:cs="宋体"/>
          <w:b/>
          <w:bCs/>
          <w:sz w:val="84"/>
          <w:szCs w:val="84"/>
          <w:shd w:val="clear" w:color="auto" w:fill="ffffff"/>
        </w:rPr>
      </w:pPr>
      <w:r>
        <w:rPr>
          <w:rFonts w:ascii="宋体" w:hAnsi="宋体" w:cs="宋体"/>
          <w:b/>
          <w:bCs/>
          <w:sz w:val="84"/>
          <w:szCs w:val="84"/>
          <w:shd w:val="clear" w:color="auto" w:fill="ffffff"/>
        </w:rPr>
      </w:r>
      <w:r/>
    </w:p>
    <w:p>
      <w:pPr>
        <w:ind w:firstLine="1703"/>
        <w:rPr>
          <w:rFonts w:eastAsia="Times New Roman"/>
          <w:sz w:val="84"/>
          <w:szCs w:val="84"/>
        </w:rPr>
      </w:pPr>
      <w:r>
        <w:rPr>
          <w:rFonts w:ascii="宋体" w:hAnsi="宋体" w:cs="宋体"/>
          <w:b/>
          <w:bCs/>
          <w:sz w:val="84"/>
          <w:szCs w:val="84"/>
          <w:shd w:val="clear" w:color="auto" w:fill="ffffff"/>
        </w:rPr>
        <w:t xml:space="preserve">投</w:t>
      </w:r>
      <w:r>
        <w:rPr>
          <w:rFonts w:ascii="宋体" w:hAnsi="宋体" w:cs="宋体"/>
          <w:b/>
          <w:bCs/>
          <w:sz w:val="84"/>
          <w:szCs w:val="84"/>
          <w:shd w:val="clear" w:color="auto" w:fill="ffffff"/>
        </w:rPr>
        <w:t xml:space="preserve"> </w:t>
      </w:r>
      <w:r>
        <w:rPr>
          <w:rFonts w:ascii="宋体" w:hAnsi="宋体" w:cs="宋体"/>
          <w:b/>
          <w:bCs/>
          <w:sz w:val="84"/>
          <w:szCs w:val="84"/>
          <w:shd w:val="clear" w:color="auto" w:fill="ffffff"/>
        </w:rPr>
        <w:t xml:space="preserve">标</w:t>
      </w:r>
      <w:r>
        <w:rPr>
          <w:rFonts w:ascii="宋体" w:hAnsi="宋体" w:cs="宋体"/>
          <w:b/>
          <w:bCs/>
          <w:sz w:val="84"/>
          <w:szCs w:val="84"/>
          <w:shd w:val="clear" w:color="auto" w:fill="ffffff"/>
        </w:rPr>
        <w:t xml:space="preserve"> </w:t>
      </w:r>
      <w:r>
        <w:rPr>
          <w:rFonts w:ascii="宋体" w:hAnsi="宋体" w:cs="宋体"/>
          <w:b/>
          <w:bCs/>
          <w:sz w:val="84"/>
          <w:szCs w:val="84"/>
          <w:shd w:val="clear" w:color="auto" w:fill="ffffff"/>
        </w:rPr>
        <w:t xml:space="preserve">文</w:t>
      </w:r>
      <w:r>
        <w:rPr>
          <w:rFonts w:ascii="宋体" w:hAnsi="宋体" w:cs="宋体"/>
          <w:b/>
          <w:bCs/>
          <w:sz w:val="84"/>
          <w:szCs w:val="84"/>
          <w:shd w:val="clear" w:color="auto" w:fill="ffffff"/>
        </w:rPr>
        <w:t xml:space="preserve"> </w:t>
      </w:r>
      <w:r>
        <w:rPr>
          <w:rFonts w:ascii="宋体" w:hAnsi="宋体" w:cs="宋体"/>
          <w:b/>
          <w:bCs/>
          <w:sz w:val="84"/>
          <w:szCs w:val="84"/>
          <w:shd w:val="clear" w:color="auto" w:fill="ffffff"/>
        </w:rPr>
        <w:t xml:space="preserve">件</w:t>
      </w:r>
      <w:r/>
    </w:p>
    <w:p>
      <w:pPr>
        <w:ind w:right="640" w:firstLine="892"/>
        <w:jc w:val="center"/>
        <w:spacing w:line="360" w:lineRule="auto"/>
        <w:rPr>
          <w:rFonts w:eastAsia="Times New Roman"/>
          <w:sz w:val="44"/>
          <w:szCs w:val="44"/>
        </w:rPr>
      </w:pPr>
      <w:r>
        <w:rPr>
          <w:rFonts w:eastAsia="Times New Roman"/>
          <w:sz w:val="44"/>
          <w:szCs w:val="44"/>
        </w:rPr>
      </w:r>
      <w:r/>
    </w:p>
    <w:p>
      <w:pPr>
        <w:ind w:right="640" w:firstLine="892"/>
        <w:jc w:val="center"/>
        <w:spacing w:line="360" w:lineRule="auto"/>
        <w:rPr>
          <w:rFonts w:eastAsia="Times New Roman"/>
          <w:sz w:val="44"/>
          <w:szCs w:val="44"/>
        </w:rPr>
      </w:pPr>
      <w:r>
        <w:rPr>
          <w:rFonts w:eastAsia="Times New Roman"/>
          <w:sz w:val="44"/>
          <w:szCs w:val="44"/>
        </w:rPr>
      </w:r>
      <w:r/>
    </w:p>
    <w:p>
      <w:pPr>
        <w:ind w:firstLine="649"/>
        <w:jc w:val="center"/>
        <w:rPr>
          <w:rFonts w:ascii="宋体" w:hAnsi="宋体" w:cs="宋体"/>
          <w:b/>
          <w:bCs/>
          <w:sz w:val="32"/>
          <w:szCs w:val="32"/>
          <w:shd w:val="clear" w:color="auto" w:fill="ffffff"/>
        </w:rPr>
      </w:pPr>
      <w:r>
        <w:rPr>
          <w:rFonts w:ascii="宋体" w:hAnsi="宋体" w:cs="宋体"/>
          <w:b/>
          <w:bCs/>
          <w:sz w:val="32"/>
          <w:szCs w:val="32"/>
          <w:shd w:val="clear" w:color="auto" w:fill="ffffff"/>
        </w:rPr>
      </w:r>
      <w:r/>
    </w:p>
    <w:p>
      <w:pPr>
        <w:ind w:firstLine="649"/>
        <w:rPr>
          <w:rFonts w:ascii="宋体" w:hAnsi="宋体" w:cs="宋体"/>
          <w:b/>
          <w:bCs/>
          <w:sz w:val="32"/>
          <w:szCs w:val="32"/>
          <w:shd w:val="clear" w:color="auto" w:fill="ffffff"/>
        </w:rPr>
      </w:pPr>
      <w:r>
        <w:rPr>
          <w:rFonts w:hint="eastAsia" w:ascii="宋体" w:hAnsi="宋体" w:cs="宋体"/>
          <w:b/>
          <w:bCs/>
          <w:sz w:val="32"/>
          <w:szCs w:val="32"/>
          <w:shd w:val="clear" w:color="auto" w:fill="ffffff"/>
        </w:rPr>
        <w:t xml:space="preserve">项目编号：</w:t>
      </w:r>
      <w:r>
        <w:rPr>
          <w:rFonts w:hint="eastAsia" w:ascii="宋体" w:hAnsi="宋体" w:cs="宋体"/>
          <w:b/>
          <w:bCs/>
          <w:sz w:val="32"/>
          <w:szCs w:val="32"/>
          <w:shd w:val="clear" w:color="auto" w:fill="ffffff"/>
        </w:rPr>
        <w:t xml:space="preserve">JSZC-320000-JSYC-G2026-0021</w:t>
      </w:r>
      <w:r/>
    </w:p>
    <w:p>
      <w:pPr>
        <w:ind w:firstLine="566"/>
        <w:rPr>
          <w:rFonts w:eastAsia="Times New Roman"/>
          <w:sz w:val="28"/>
          <w:szCs w:val="28"/>
        </w:rPr>
      </w:pPr>
      <w:r>
        <w:rPr>
          <w:rFonts w:eastAsia="Times New Roman"/>
          <w:sz w:val="28"/>
          <w:szCs w:val="28"/>
        </w:rPr>
      </w:r>
      <w:r/>
    </w:p>
    <w:p>
      <w:pPr>
        <w:ind w:firstLine="566"/>
        <w:rPr>
          <w:rFonts w:eastAsia="Times New Roman"/>
          <w:sz w:val="28"/>
          <w:szCs w:val="28"/>
        </w:rPr>
      </w:pPr>
      <w:r>
        <w:rPr>
          <w:rFonts w:eastAsia="Times New Roman"/>
          <w:sz w:val="28"/>
          <w:szCs w:val="28"/>
        </w:rPr>
      </w:r>
      <w:r/>
    </w:p>
    <w:p>
      <w:pPr>
        <w:ind w:firstLine="566"/>
        <w:rPr>
          <w:rFonts w:eastAsia="Times New Roman"/>
          <w:sz w:val="28"/>
          <w:szCs w:val="28"/>
        </w:rPr>
      </w:pPr>
      <w:r>
        <w:rPr>
          <w:rFonts w:eastAsia="Times New Roman"/>
          <w:sz w:val="28"/>
          <w:szCs w:val="28"/>
        </w:rPr>
      </w:r>
      <w:r/>
    </w:p>
    <w:p>
      <w:pPr>
        <w:ind w:firstLine="566"/>
        <w:rPr>
          <w:rFonts w:eastAsia="Times New Roman"/>
          <w:sz w:val="28"/>
          <w:szCs w:val="28"/>
        </w:rPr>
      </w:pPr>
      <w:r>
        <w:rPr>
          <w:rFonts w:eastAsia="Times New Roman"/>
          <w:sz w:val="28"/>
          <w:szCs w:val="28"/>
        </w:rPr>
      </w:r>
      <w:r/>
    </w:p>
    <w:p>
      <w:pPr>
        <w:ind w:firstLine="566"/>
        <w:rPr>
          <w:rFonts w:eastAsia="Times New Roman"/>
          <w:sz w:val="28"/>
          <w:szCs w:val="28"/>
        </w:rPr>
      </w:pPr>
      <w:r>
        <w:rPr>
          <w:rFonts w:eastAsia="Times New Roman"/>
          <w:sz w:val="28"/>
          <w:szCs w:val="28"/>
        </w:rPr>
      </w:r>
      <w:r/>
    </w:p>
    <w:p>
      <w:pPr>
        <w:ind w:firstLine="649"/>
        <w:jc w:val="center"/>
        <w:rPr>
          <w:rFonts w:eastAsia="Times New Roman"/>
          <w:sz w:val="32"/>
          <w:szCs w:val="32"/>
        </w:rPr>
      </w:pPr>
      <w:r>
        <w:rPr>
          <w:rFonts w:hint="eastAsia" w:ascii="宋体" w:hAnsi="宋体" w:cs="宋体"/>
          <w:b/>
          <w:bCs/>
          <w:sz w:val="32"/>
          <w:szCs w:val="32"/>
          <w:shd w:val="clear" w:color="auto" w:fill="ffffff"/>
        </w:rPr>
        <w:t xml:space="preserve">投标人</w:t>
      </w:r>
      <w:r>
        <w:rPr>
          <w:rFonts w:ascii="宋体" w:hAnsi="宋体" w:cs="宋体"/>
          <w:b/>
          <w:bCs/>
          <w:sz w:val="32"/>
          <w:szCs w:val="32"/>
          <w:shd w:val="clear" w:color="auto" w:fill="ffffff"/>
        </w:rPr>
        <w:t xml:space="preserve">名称：</w:t>
      </w:r>
      <w:r>
        <w:rPr>
          <w:rFonts w:hint="eastAsia" w:ascii="宋体" w:hAnsi="宋体" w:cs="宋体"/>
          <w:b/>
          <w:bCs/>
          <w:sz w:val="32"/>
          <w:szCs w:val="32"/>
          <w:shd w:val="clear" w:color="auto" w:fill="ffffff"/>
        </w:rPr>
        <w:t xml:space="preserve">（加盖电子公章）</w:t>
      </w:r>
      <w:r/>
    </w:p>
    <w:p>
      <w:pPr>
        <w:ind w:firstLine="2278"/>
        <w:rPr>
          <w:rFonts w:eastAsia="Times New Roman"/>
          <w:sz w:val="32"/>
          <w:szCs w:val="32"/>
        </w:rPr>
      </w:pPr>
      <w:r>
        <w:rPr>
          <w:rFonts w:ascii="宋体" w:hAnsi="宋体" w:cs="宋体"/>
          <w:b/>
          <w:bCs/>
          <w:sz w:val="32"/>
          <w:szCs w:val="32"/>
          <w:shd w:val="clear" w:color="auto" w:fill="ffffff"/>
        </w:rPr>
        <w:t xml:space="preserve">地址：</w:t>
      </w:r>
      <w:r/>
    </w:p>
    <w:p>
      <w:pPr>
        <w:ind w:firstLine="2278"/>
        <w:rPr>
          <w:rFonts w:eastAsia="Times New Roman"/>
          <w:sz w:val="32"/>
          <w:szCs w:val="32"/>
        </w:rPr>
      </w:pPr>
      <w:r>
        <w:rPr>
          <w:rFonts w:ascii="宋体" w:hAnsi="宋体" w:cs="宋体"/>
          <w:b/>
          <w:bCs/>
          <w:sz w:val="32"/>
          <w:szCs w:val="32"/>
          <w:shd w:val="clear" w:color="auto" w:fill="ffffff"/>
        </w:rPr>
        <w:t xml:space="preserve">联系人及联系方式：</w:t>
      </w:r>
      <w:r/>
    </w:p>
    <w:p>
      <w:pPr>
        <w:ind w:firstLine="649"/>
        <w:jc w:val="center"/>
        <w:rPr>
          <w:rFonts w:eastAsia="Times New Roman"/>
          <w:sz w:val="32"/>
          <w:szCs w:val="32"/>
        </w:rPr>
      </w:pPr>
      <w:r>
        <w:rPr>
          <w:b/>
          <w:bCs/>
          <w:sz w:val="32"/>
          <w:szCs w:val="32"/>
          <w:shd w:val="clear" w:color="auto" w:fill="ffffff"/>
        </w:rPr>
        <w:t xml:space="preserve">  </w:t>
      </w:r>
      <w:r>
        <w:rPr>
          <w:rFonts w:ascii="宋体" w:hAnsi="宋体" w:cs="宋体"/>
          <w:b/>
          <w:bCs/>
          <w:sz w:val="32"/>
          <w:szCs w:val="32"/>
          <w:shd w:val="clear" w:color="auto" w:fill="ffffff"/>
        </w:rPr>
        <w:t xml:space="preserve">年</w:t>
      </w:r>
      <w:r>
        <w:rPr>
          <w:rFonts w:ascii="宋体" w:hAnsi="宋体" w:cs="宋体"/>
          <w:b/>
          <w:bCs/>
          <w:sz w:val="32"/>
          <w:szCs w:val="32"/>
          <w:shd w:val="clear" w:color="auto" w:fill="ffffff"/>
        </w:rPr>
        <w:t xml:space="preserve">  </w:t>
      </w:r>
      <w:r>
        <w:rPr>
          <w:rFonts w:ascii="宋体" w:hAnsi="宋体" w:cs="宋体"/>
          <w:b/>
          <w:bCs/>
          <w:sz w:val="32"/>
          <w:szCs w:val="32"/>
          <w:shd w:val="clear" w:color="auto" w:fill="ffffff"/>
        </w:rPr>
        <w:t xml:space="preserve">月</w:t>
      </w:r>
      <w:r>
        <w:rPr>
          <w:rFonts w:ascii="宋体" w:hAnsi="宋体" w:cs="宋体"/>
          <w:b/>
          <w:bCs/>
          <w:sz w:val="32"/>
          <w:szCs w:val="32"/>
          <w:shd w:val="clear" w:color="auto" w:fill="ffffff"/>
        </w:rPr>
        <w:t xml:space="preserve">  </w:t>
      </w:r>
      <w:r>
        <w:rPr>
          <w:rFonts w:ascii="宋体" w:hAnsi="宋体" w:cs="宋体"/>
          <w:b/>
          <w:bCs/>
          <w:sz w:val="32"/>
          <w:szCs w:val="32"/>
          <w:shd w:val="clear" w:color="auto" w:fill="ffffff"/>
        </w:rPr>
        <w:t xml:space="preserve">日</w:t>
      </w:r>
      <w:r>
        <w:rPr>
          <w:rFonts w:ascii="宋体" w:hAnsi="宋体" w:cs="宋体"/>
          <w:b/>
          <w:bCs/>
          <w:sz w:val="32"/>
          <w:szCs w:val="32"/>
          <w:shd w:val="clear" w:color="auto" w:fill="ffffff"/>
        </w:rPr>
        <w:br w:type="page" w:clear="all"/>
      </w:r>
      <w:r>
        <w:rPr>
          <w:rFonts w:ascii="宋体" w:hAnsi="宋体" w:cs="宋体"/>
          <w:b/>
          <w:bCs/>
          <w:sz w:val="32"/>
          <w:szCs w:val="32"/>
          <w:shd w:val="clear" w:color="auto" w:fill="ffffff"/>
        </w:rPr>
        <w:t xml:space="preserve">目录</w:t>
      </w:r>
      <w:r/>
    </w:p>
    <w:p>
      <w:pPr>
        <w:jc w:val="center"/>
        <w:spacing w:before="156" w:line="300" w:lineRule="atLeast"/>
        <w:rPr>
          <w:rFonts w:eastAsia="Times New Roman"/>
        </w:rPr>
      </w:pPr>
      <w:r>
        <w:rPr>
          <w:rFonts w:ascii="宋体" w:hAnsi="宋体" w:cs="宋体"/>
          <w:shd w:val="clear" w:color="auto" w:fill="ffffff"/>
        </w:rPr>
        <w:t xml:space="preserve">（注：</w:t>
      </w:r>
      <w:r>
        <w:rPr>
          <w:rFonts w:hint="eastAsia" w:ascii="宋体" w:hAnsi="宋体" w:cs="宋体"/>
          <w:shd w:val="clear" w:color="auto" w:fill="ffffff"/>
        </w:rPr>
        <w:t xml:space="preserve">投标人</w:t>
      </w:r>
      <w:r>
        <w:rPr>
          <w:rFonts w:ascii="宋体" w:hAnsi="宋体" w:cs="宋体"/>
          <w:shd w:val="clear" w:color="auto" w:fill="ffffff"/>
        </w:rPr>
        <w:t xml:space="preserve">根据附件顺序编制响应文件并制作目录（须生成页码））</w:t>
      </w:r>
      <w:r/>
    </w:p>
    <w:p>
      <w:pPr>
        <w:jc w:val="center"/>
        <w:spacing w:before="156" w:line="300" w:lineRule="atLeast"/>
        <w:rPr>
          <w:rFonts w:eastAsia="Times New Roman"/>
        </w:rPr>
      </w:pPr>
      <w:r>
        <w:rPr>
          <w:rFonts w:eastAsia="Times New Roman"/>
        </w:rPr>
        <w:br w:type="page" w:clear="all"/>
      </w:r>
      <w:r>
        <w:rPr>
          <w:rFonts w:ascii="宋体" w:hAnsi="宋体" w:cs="宋体"/>
          <w:b/>
          <w:bCs/>
          <w:sz w:val="28"/>
          <w:szCs w:val="28"/>
          <w:shd w:val="clear" w:color="auto" w:fill="ffffff"/>
        </w:rPr>
        <w:t xml:space="preserve">评标索引</w:t>
      </w:r>
      <w:r/>
    </w:p>
    <w:p>
      <w:pPr>
        <w:ind w:firstLine="487"/>
        <w:jc w:val="center"/>
        <w:rPr>
          <w:rFonts w:eastAsia="Times New Roman"/>
        </w:rPr>
      </w:pPr>
      <w:r>
        <w:rPr>
          <w:rFonts w:ascii="宋体" w:hAnsi="宋体" w:cs="宋体"/>
          <w:b/>
          <w:bCs/>
          <w:shd w:val="clear" w:color="auto" w:fill="ffffff"/>
        </w:rPr>
        <w:t xml:space="preserve">（注：此表按照招标文件中评分办法逐项填写）</w:t>
      </w:r>
      <w:r/>
    </w:p>
    <w:p>
      <w:pPr>
        <w:ind w:left="1260" w:firstLine="487"/>
        <w:rPr>
          <w:rFonts w:eastAsia="Times New Roman"/>
        </w:rPr>
      </w:pPr>
      <w:r>
        <w:rPr>
          <w:rFonts w:eastAsia="Times New Roman"/>
        </w:rPr>
      </w:r>
      <w:r/>
    </w:p>
    <w:tbl>
      <w:tblPr>
        <w:tblStyle w:val="917"/>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918"/>
        <w:gridCol w:w="2935"/>
        <w:gridCol w:w="3243"/>
      </w:tblGrid>
      <w:tr>
        <w:trPr>
          <w:jc w:val="center"/>
          <w:trHeight w:val="460"/>
        </w:trPr>
        <w:tc>
          <w:tcPr>
            <w:tcBorders>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spacing w:line="265" w:lineRule="atLeast"/>
              <w:shd w:val="clear" w:color="auto" w:fill="ffffff"/>
              <w:rPr>
                <w:rFonts w:eastAsia="Times New Roman"/>
                <w:color w:val="000000"/>
              </w:rPr>
            </w:pPr>
            <w:r>
              <w:rPr>
                <w:rFonts w:ascii="宋体" w:hAnsi="宋体" w:cs="宋体"/>
                <w:b/>
                <w:bCs/>
                <w:color w:val="000000"/>
              </w:rPr>
              <w:t xml:space="preserve">评审项目</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jc w:val="center"/>
              <w:spacing w:line="265" w:lineRule="atLeast"/>
              <w:shd w:val="clear" w:color="auto" w:fill="ffffff"/>
              <w:rPr>
                <w:rFonts w:eastAsia="Times New Roman"/>
                <w:color w:val="000000"/>
              </w:rPr>
            </w:pPr>
            <w:r>
              <w:rPr>
                <w:rFonts w:ascii="宋体" w:hAnsi="宋体" w:cs="宋体"/>
                <w:b/>
                <w:bCs/>
                <w:color w:val="000000"/>
              </w:rPr>
              <w:t xml:space="preserve">评审要求</w:t>
            </w:r>
            <w:r/>
          </w:p>
        </w:tc>
        <w:tc>
          <w:tcPr>
            <w:tcBorders>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jc w:val="center"/>
              <w:spacing w:line="265" w:lineRule="atLeast"/>
              <w:shd w:val="clear" w:color="auto" w:fill="ffffff"/>
              <w:rPr>
                <w:rFonts w:eastAsia="Times New Roman"/>
                <w:color w:val="000000"/>
              </w:rPr>
            </w:pPr>
            <w:r>
              <w:rPr>
                <w:rFonts w:ascii="宋体" w:hAnsi="宋体" w:cs="宋体"/>
                <w:b/>
                <w:bCs/>
                <w:color w:val="000000"/>
              </w:rPr>
              <w:t xml:space="preserve">在投标文件中的页码位置</w:t>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r>
        <w:trPr>
          <w:jc w:val="center"/>
          <w:trHeight w:val="387"/>
        </w:trPr>
        <w:tc>
          <w:tcPr>
            <w:tcBorders>
              <w:top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c>
          <w:tcPr>
            <w:tcBorders>
              <w:top w:val="single" w:color="000000" w:sz="6" w:space="0"/>
              <w:left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line="265" w:lineRule="atLeast"/>
              <w:shd w:val="clear" w:color="auto" w:fill="ffffff"/>
              <w:rPr>
                <w:rFonts w:eastAsia="Times New Roman"/>
                <w:color w:val="000000"/>
              </w:rPr>
            </w:pPr>
            <w:r>
              <w:rPr>
                <w:rFonts w:eastAsia="Times New Roman"/>
                <w:color w:val="000000"/>
              </w:rPr>
            </w:r>
            <w:r/>
          </w:p>
        </w:tc>
      </w:tr>
    </w:tbl>
    <w:p>
      <w:pPr>
        <w:rPr>
          <w:rFonts w:eastAsia="Times New Roman"/>
        </w:rPr>
      </w:pPr>
      <w:r>
        <w:rPr>
          <w:rFonts w:eastAsia="Times New Roman"/>
        </w:rPr>
      </w:r>
      <w:r/>
    </w:p>
    <w:p>
      <w:pPr>
        <w:spacing w:before="156" w:after="156" w:line="280" w:lineRule="atLeast"/>
        <w:rPr>
          <w:rFonts w:ascii="宋体" w:hAnsi="宋体" w:cs="宋体"/>
          <w:b/>
          <w:bCs/>
          <w:sz w:val="28"/>
          <w:szCs w:val="28"/>
          <w:shd w:val="clear" w:color="auto" w:fill="ffffff"/>
        </w:rPr>
      </w:pPr>
      <w:r>
        <w:rPr>
          <w:rFonts w:ascii="宋体" w:hAnsi="宋体" w:cs="宋体"/>
          <w:b/>
          <w:bCs/>
          <w:sz w:val="28"/>
          <w:szCs w:val="28"/>
          <w:shd w:val="clear" w:color="auto" w:fill="ffffff"/>
        </w:rPr>
      </w:r>
      <w:r/>
    </w:p>
    <w:p>
      <w:pPr>
        <w:spacing w:before="156" w:after="156" w:line="280" w:lineRule="atLeast"/>
        <w:rPr>
          <w:rFonts w:ascii="宋体" w:hAnsi="宋体" w:cs="宋体"/>
          <w:b/>
          <w:bCs/>
          <w:sz w:val="28"/>
          <w:szCs w:val="28"/>
          <w:shd w:val="clear" w:color="auto" w:fill="ffffff"/>
        </w:rPr>
      </w:pPr>
      <w:r>
        <w:rPr>
          <w:rFonts w:ascii="宋体" w:hAnsi="宋体" w:cs="宋体"/>
          <w:b/>
          <w:bCs/>
          <w:sz w:val="28"/>
          <w:szCs w:val="28"/>
          <w:shd w:val="clear" w:color="auto" w:fill="ffffff"/>
        </w:rPr>
      </w:r>
      <w:r/>
    </w:p>
    <w:p>
      <w:pPr>
        <w:spacing w:before="156" w:after="156" w:line="280" w:lineRule="atLeast"/>
        <w:rPr>
          <w:rFonts w:ascii="宋体" w:hAnsi="宋体" w:cs="宋体"/>
          <w:b/>
          <w:bCs/>
          <w:sz w:val="28"/>
          <w:szCs w:val="28"/>
          <w:shd w:val="clear" w:color="auto" w:fill="ffffff"/>
        </w:rPr>
      </w:pPr>
      <w:r>
        <w:rPr>
          <w:rFonts w:ascii="宋体" w:hAnsi="宋体" w:cs="宋体"/>
          <w:b/>
          <w:bCs/>
          <w:sz w:val="28"/>
          <w:szCs w:val="28"/>
          <w:shd w:val="clear" w:color="auto" w:fill="ffffff"/>
        </w:rPr>
      </w:r>
      <w:r/>
    </w:p>
    <w:p>
      <w:pPr>
        <w:spacing w:before="156" w:after="156" w:line="280" w:lineRule="atLeast"/>
        <w:rPr>
          <w:rFonts w:ascii="宋体" w:hAnsi="宋体" w:cs="宋体"/>
          <w:b/>
          <w:bCs/>
          <w:sz w:val="28"/>
          <w:szCs w:val="28"/>
          <w:shd w:val="clear" w:color="auto" w:fill="ffffff"/>
        </w:rPr>
      </w:pPr>
      <w:r>
        <w:rPr>
          <w:rFonts w:ascii="宋体" w:hAnsi="宋体" w:cs="宋体"/>
          <w:b/>
          <w:bCs/>
          <w:sz w:val="28"/>
          <w:szCs w:val="28"/>
          <w:shd w:val="clear" w:color="auto" w:fill="ffffff"/>
        </w:rPr>
      </w:r>
      <w:r/>
    </w:p>
    <w:p>
      <w:pPr>
        <w:spacing w:before="156" w:after="156" w:line="280" w:lineRule="atLeast"/>
        <w:rPr>
          <w:rFonts w:ascii="宋体" w:hAnsi="宋体" w:cs="宋体"/>
          <w:b/>
          <w:bCs/>
          <w:sz w:val="28"/>
          <w:szCs w:val="28"/>
          <w:shd w:val="clear" w:color="auto" w:fill="ffffff"/>
        </w:rPr>
      </w:pPr>
      <w:r>
        <w:rPr>
          <w:rFonts w:ascii="宋体" w:hAnsi="宋体" w:cs="宋体"/>
          <w:b/>
          <w:bCs/>
          <w:sz w:val="28"/>
          <w:szCs w:val="28"/>
          <w:shd w:val="clear" w:color="auto" w:fill="ffffff"/>
        </w:rPr>
      </w:r>
      <w:r/>
    </w:p>
    <w:p>
      <w:pPr>
        <w:spacing w:before="156" w:after="156" w:line="280" w:lineRule="atLeast"/>
        <w:rPr>
          <w:rFonts w:ascii="宋体" w:hAnsi="宋体" w:cs="宋体"/>
          <w:b/>
          <w:bCs/>
          <w:sz w:val="28"/>
          <w:szCs w:val="28"/>
          <w:shd w:val="clear" w:color="auto" w:fill="ffffff"/>
        </w:rPr>
      </w:pPr>
      <w:r>
        <w:rPr>
          <w:rFonts w:ascii="宋体" w:hAnsi="宋体" w:cs="宋体"/>
          <w:b/>
          <w:bCs/>
          <w:sz w:val="28"/>
          <w:szCs w:val="28"/>
          <w:shd w:val="clear" w:color="auto" w:fill="ffffff"/>
        </w:rPr>
      </w:r>
      <w:r/>
    </w:p>
    <w:p>
      <w:pPr>
        <w:spacing w:before="156" w:after="156" w:line="280" w:lineRule="atLeast"/>
        <w:rPr>
          <w:rFonts w:ascii="宋体" w:hAnsi="宋体" w:cs="宋体"/>
          <w:b/>
          <w:bCs/>
          <w:sz w:val="28"/>
          <w:szCs w:val="28"/>
          <w:shd w:val="clear" w:color="auto" w:fill="ffffff"/>
        </w:rPr>
      </w:pPr>
      <w:r>
        <w:rPr>
          <w:rFonts w:ascii="宋体" w:hAnsi="宋体" w:cs="宋体"/>
          <w:b/>
          <w:bCs/>
          <w:sz w:val="28"/>
          <w:szCs w:val="28"/>
          <w:shd w:val="clear" w:color="auto" w:fill="ffffff"/>
        </w:rPr>
      </w:r>
      <w:r/>
    </w:p>
    <w:p>
      <w:pPr>
        <w:jc w:val="center"/>
        <w:spacing w:before="156" w:after="156" w:line="280" w:lineRule="atLeast"/>
        <w:rPr>
          <w:rFonts w:eastAsia="Times New Roman"/>
        </w:rPr>
      </w:pPr>
      <w:r>
        <w:rPr>
          <w:rFonts w:hint="eastAsia" w:ascii="宋体" w:hAnsi="宋体" w:cs="宋体"/>
          <w:b/>
          <w:bCs/>
          <w:sz w:val="28"/>
          <w:szCs w:val="28"/>
          <w:shd w:val="clear" w:color="auto" w:fill="ffffff"/>
        </w:rPr>
        <w:t xml:space="preserve">（</w:t>
      </w:r>
      <w:r>
        <w:rPr>
          <w:rFonts w:hint="eastAsia" w:ascii="宋体" w:hAnsi="宋体" w:cs="宋体"/>
          <w:b/>
          <w:bCs/>
          <w:sz w:val="28"/>
          <w:szCs w:val="28"/>
          <w:shd w:val="clear" w:color="auto" w:fill="ffffff"/>
        </w:rPr>
        <w:t xml:space="preserve">1</w:t>
      </w:r>
      <w:r>
        <w:rPr>
          <w:rFonts w:hint="eastAsia" w:ascii="宋体" w:hAnsi="宋体" w:cs="宋体"/>
          <w:b/>
          <w:bCs/>
          <w:sz w:val="28"/>
          <w:szCs w:val="28"/>
          <w:shd w:val="clear" w:color="auto" w:fill="ffffff"/>
        </w:rPr>
        <w:t xml:space="preserve">）</w:t>
      </w:r>
      <w:r>
        <w:rPr>
          <w:rFonts w:ascii="宋体" w:hAnsi="宋体" w:cs="宋体"/>
          <w:b/>
          <w:bCs/>
          <w:sz w:val="28"/>
          <w:szCs w:val="28"/>
          <w:shd w:val="clear" w:color="auto" w:fill="ffffff"/>
        </w:rPr>
        <w:t xml:space="preserve">投标函</w:t>
      </w:r>
      <w:r/>
    </w:p>
    <w:p>
      <w:pPr>
        <w:ind w:firstLine="420"/>
        <w:spacing w:before="156" w:line="360" w:lineRule="atLeast"/>
        <w:rPr>
          <w:rFonts w:eastAsia="Times New Roman"/>
        </w:rPr>
      </w:pPr>
      <w:r/>
      <w:sdt>
        <w:sdtPr>
          <w15:appearance w15:val="boundingBox"/>
          <w:id w:val="167146495"/>
          <w:placeholder>
            <w:docPart w:val="{e6243cd2-723c-42fe-be4d-1ec417f41cc6}"/>
          </w:placeholder>
          <w:rPr/>
        </w:sdtPr>
        <w:sdtContent>
          <w:r>
            <w:rPr>
              <w:rFonts w:hint="eastAsia" w:ascii="宋体" w:hAnsi="宋体" w:cs="宋体"/>
              <w:u w:val="single"/>
              <w:shd w:val="clear" w:color="auto" w:fill="ffffff"/>
            </w:rPr>
            <w:t xml:space="preserve">江苏省无线电监测站</w:t>
          </w:r>
        </w:sdtContent>
      </w:sdt>
      <w:r>
        <w:rPr>
          <w:rFonts w:ascii="宋体" w:hAnsi="宋体" w:cs="宋体"/>
          <w:shd w:val="clear" w:color="auto" w:fill="ffffff"/>
        </w:rPr>
        <w:t xml:space="preserve">（</w:t>
      </w:r>
      <w:r>
        <w:rPr>
          <w:rFonts w:hint="eastAsia" w:ascii="宋体" w:hAnsi="宋体" w:cs="宋体"/>
          <w:shd w:val="clear" w:color="auto" w:fill="ffffff"/>
        </w:rPr>
        <w:t xml:space="preserve">招标人</w:t>
      </w:r>
      <w:r>
        <w:rPr>
          <w:rFonts w:ascii="宋体" w:hAnsi="宋体" w:cs="宋体"/>
          <w:shd w:val="clear" w:color="auto" w:fill="ffffff"/>
        </w:rPr>
        <w:t xml:space="preserve">）：</w:t>
      </w:r>
      <w:r/>
    </w:p>
    <w:p>
      <w:pPr>
        <w:ind w:left="420"/>
        <w:spacing w:before="156" w:line="360" w:lineRule="atLeast"/>
        <w:rPr>
          <w:rFonts w:eastAsia="Times New Roman"/>
        </w:rPr>
      </w:pPr>
      <w:r>
        <w:rPr>
          <w:rFonts w:ascii="宋体" w:hAnsi="宋体" w:cs="宋体"/>
          <w:u w:val="single"/>
          <w:shd w:val="clear" w:color="auto" w:fill="ffffff"/>
        </w:rPr>
        <w:t xml:space="preserve">       </w:t>
      </w:r>
      <w:r>
        <w:rPr>
          <w:u w:val="single"/>
          <w:shd w:val="clear" w:color="auto" w:fill="ffffff"/>
        </w:rPr>
        <w:t xml:space="preserve">(</w:t>
      </w:r>
      <w:r>
        <w:rPr>
          <w:rFonts w:hint="eastAsia" w:ascii="宋体" w:hAnsi="宋体" w:cs="宋体"/>
          <w:u w:val="single"/>
          <w:shd w:val="clear" w:color="auto" w:fill="ffffff"/>
        </w:rPr>
        <w:t xml:space="preserve">投标人</w:t>
      </w:r>
      <w:r>
        <w:rPr>
          <w:rFonts w:ascii="宋体" w:hAnsi="宋体" w:cs="宋体"/>
          <w:u w:val="single"/>
          <w:shd w:val="clear" w:color="auto" w:fill="ffffff"/>
        </w:rPr>
        <w:t xml:space="preserve">全称</w:t>
      </w:r>
      <w:r>
        <w:rPr>
          <w:u w:val="single"/>
          <w:shd w:val="clear" w:color="auto" w:fill="ffffff"/>
        </w:rPr>
        <w:t xml:space="preserve">)   </w:t>
      </w:r>
      <w:r>
        <w:rPr>
          <w:rFonts w:ascii="宋体" w:hAnsi="宋体" w:cs="宋体"/>
          <w:shd w:val="clear" w:color="auto" w:fill="ffffff"/>
        </w:rPr>
        <w:t xml:space="preserve">授权</w:t>
      </w:r>
      <w:r>
        <w:rPr>
          <w:rFonts w:ascii="宋体" w:hAnsi="宋体" w:cs="宋体"/>
          <w:u w:val="single"/>
          <w:shd w:val="clear" w:color="auto" w:fill="ffffff"/>
        </w:rPr>
        <w:t xml:space="preserve">   </w:t>
      </w:r>
      <w:r>
        <w:rPr>
          <w:rFonts w:ascii="宋体" w:hAnsi="宋体" w:cs="宋体"/>
          <w:u w:val="single"/>
          <w:shd w:val="clear" w:color="auto" w:fill="ffffff"/>
        </w:rPr>
        <w:t xml:space="preserve">（授权代表姓名）</w:t>
      </w:r>
      <w:r>
        <w:rPr>
          <w:rFonts w:ascii="宋体" w:hAnsi="宋体" w:cs="宋体"/>
          <w:u w:val="single"/>
          <w:shd w:val="clear" w:color="auto" w:fill="ffffff"/>
        </w:rPr>
        <w:t xml:space="preserve">   </w:t>
      </w:r>
      <w:r>
        <w:rPr>
          <w:rFonts w:ascii="宋体" w:hAnsi="宋体" w:cs="宋体"/>
          <w:u w:val="single"/>
          <w:shd w:val="clear" w:color="auto" w:fill="ffffff"/>
        </w:rPr>
        <w:t xml:space="preserve">（职位）</w:t>
      </w:r>
      <w:r>
        <w:rPr>
          <w:rFonts w:ascii="宋体" w:hAnsi="宋体" w:cs="宋体"/>
          <w:shd w:val="clear" w:color="auto" w:fill="ffffff"/>
        </w:rPr>
        <w:t xml:space="preserve">为全权代表，参加贵方组织的</w:t>
      </w:r>
      <w:r>
        <w:rPr>
          <w:rFonts w:ascii="宋体" w:hAnsi="宋体" w:cs="宋体"/>
          <w:u w:val="single"/>
          <w:shd w:val="clear" w:color="auto" w:fill="ffffff"/>
        </w:rPr>
        <w:t xml:space="preserve">     </w:t>
      </w:r>
      <w:r>
        <w:rPr>
          <w:rFonts w:ascii="宋体" w:hAnsi="宋体" w:cs="宋体"/>
          <w:u w:val="single"/>
          <w:shd w:val="clear" w:color="auto" w:fill="ffffff"/>
        </w:rPr>
        <w:t xml:space="preserve">项目（项目名称）（项目编号：</w:t>
      </w:r>
      <w:r>
        <w:rPr>
          <w:rFonts w:ascii="宋体" w:hAnsi="宋体" w:cs="宋体"/>
          <w:u w:val="single"/>
          <w:shd w:val="clear" w:color="auto" w:fill="ffffff"/>
        </w:rPr>
        <w:t xml:space="preserve">       </w:t>
      </w:r>
      <w:r>
        <w:rPr>
          <w:rFonts w:ascii="宋体" w:hAnsi="宋体" w:cs="宋体"/>
          <w:u w:val="single"/>
          <w:shd w:val="clear" w:color="auto" w:fill="ffffff"/>
        </w:rPr>
        <w:t xml:space="preserve">）</w:t>
      </w:r>
      <w:r>
        <w:rPr>
          <w:rFonts w:ascii="宋体" w:hAnsi="宋体" w:cs="宋体"/>
          <w:shd w:val="clear" w:color="auto" w:fill="ffffff"/>
        </w:rPr>
        <w:t xml:space="preserve">投标的有关活动，并对此项目进行投标。</w:t>
      </w:r>
      <w:r/>
    </w:p>
    <w:p>
      <w:pPr>
        <w:ind w:firstLine="420"/>
        <w:spacing w:before="156" w:line="360" w:lineRule="atLeast"/>
        <w:rPr>
          <w:rFonts w:eastAsia="Times New Roman"/>
        </w:rPr>
      </w:pPr>
      <w:r>
        <w:rPr>
          <w:rFonts w:ascii="宋体" w:hAnsi="宋体" w:cs="宋体"/>
          <w:shd w:val="clear" w:color="auto" w:fill="ffffff"/>
        </w:rPr>
        <w:t xml:space="preserve">为此：</w:t>
      </w:r>
      <w:r/>
    </w:p>
    <w:p>
      <w:pPr>
        <w:ind w:firstLine="420"/>
        <w:spacing w:after="156" w:line="360" w:lineRule="atLeast"/>
        <w:rPr>
          <w:rFonts w:eastAsia="Times New Roman"/>
        </w:rPr>
      </w:pPr>
      <w:r>
        <w:rPr>
          <w:shd w:val="clear" w:color="auto" w:fill="ffffff"/>
        </w:rPr>
        <w:t xml:space="preserve">1</w:t>
      </w:r>
      <w:r>
        <w:rPr>
          <w:rFonts w:ascii="宋体" w:hAnsi="宋体" w:cs="宋体"/>
          <w:shd w:val="clear" w:color="auto" w:fill="ffffff"/>
        </w:rPr>
        <w:t xml:space="preserve">、提供</w:t>
      </w:r>
      <w:r>
        <w:rPr>
          <w:rFonts w:hint="eastAsia" w:ascii="宋体" w:hAnsi="宋体" w:cs="宋体"/>
          <w:shd w:val="clear" w:color="auto" w:fill="ffffff"/>
        </w:rPr>
        <w:t xml:space="preserve">投标人</w:t>
      </w:r>
      <w:r>
        <w:rPr>
          <w:rFonts w:ascii="宋体" w:hAnsi="宋体" w:cs="宋体"/>
          <w:shd w:val="clear" w:color="auto" w:fill="ffffff"/>
        </w:rPr>
        <w:t xml:space="preserve">须知规定的全部投标文件：正本</w:t>
      </w:r>
      <w:r>
        <w:rPr>
          <w:shd w:val="clear" w:color="auto" w:fill="ffffff"/>
        </w:rPr>
        <w:t xml:space="preserve">1</w:t>
      </w:r>
      <w:r>
        <w:rPr>
          <w:rFonts w:ascii="宋体" w:hAnsi="宋体" w:cs="宋体"/>
          <w:shd w:val="clear" w:color="auto" w:fill="ffffff"/>
        </w:rPr>
        <w:t xml:space="preserve">份。</w:t>
      </w:r>
      <w:r/>
    </w:p>
    <w:p>
      <w:pPr>
        <w:ind w:firstLine="420"/>
        <w:spacing w:after="156" w:line="360" w:lineRule="atLeast"/>
        <w:rPr>
          <w:rFonts w:eastAsia="Times New Roman"/>
        </w:rPr>
      </w:pPr>
      <w:r>
        <w:rPr>
          <w:shd w:val="clear" w:color="auto" w:fill="ffffff"/>
        </w:rPr>
        <w:t xml:space="preserve">2</w:t>
      </w:r>
      <w:r>
        <w:rPr>
          <w:rFonts w:ascii="宋体" w:hAnsi="宋体" w:cs="宋体"/>
          <w:shd w:val="clear" w:color="auto" w:fill="ffffff"/>
        </w:rPr>
        <w:t xml:space="preserve">、我方将按采购文件的规定履行全部责任和义务。</w:t>
      </w:r>
      <w:r/>
    </w:p>
    <w:p>
      <w:pPr>
        <w:ind w:firstLine="420"/>
        <w:spacing w:after="156" w:line="360" w:lineRule="atLeast"/>
        <w:rPr>
          <w:rFonts w:eastAsia="Times New Roman"/>
        </w:rPr>
      </w:pPr>
      <w:r>
        <w:rPr>
          <w:shd w:val="clear" w:color="auto" w:fill="ffffff"/>
        </w:rPr>
        <w:t xml:space="preserve">3</w:t>
      </w:r>
      <w:r>
        <w:rPr>
          <w:rFonts w:ascii="宋体" w:hAnsi="宋体" w:cs="宋体"/>
          <w:shd w:val="clear" w:color="auto" w:fill="ffffff"/>
        </w:rPr>
        <w:t xml:space="preserve">、我方已详细审查全部采购文件，我们完全理解并同意放弃对采购文件提出质疑或争议的权利。</w:t>
      </w:r>
      <w:r/>
    </w:p>
    <w:p>
      <w:pPr>
        <w:ind w:firstLine="420"/>
        <w:spacing w:after="156" w:line="360" w:lineRule="atLeast"/>
        <w:rPr>
          <w:rFonts w:eastAsia="Times New Roman"/>
        </w:rPr>
      </w:pPr>
      <w:r>
        <w:rPr>
          <w:shd w:val="clear" w:color="auto" w:fill="ffffff"/>
        </w:rPr>
        <w:t xml:space="preserve">4</w:t>
      </w:r>
      <w:r>
        <w:rPr>
          <w:rFonts w:ascii="宋体" w:hAnsi="宋体" w:cs="宋体"/>
          <w:shd w:val="clear" w:color="auto" w:fill="ffffff"/>
        </w:rPr>
        <w:t xml:space="preserve">、本投标有效期为自投标日起</w:t>
      </w:r>
      <w:sdt>
        <w:sdtPr>
          <w15:appearance w15:val="boundingBox"/>
          <w:id w:val="249875359"/>
          <w:placeholder>
            <w:docPart w:val="{e6243cd2-723c-42fe-be4d-1ec417f41cc6}"/>
          </w:placeholder>
          <w:rPr/>
        </w:sdtPr>
        <w:sdtContent>
          <w:r>
            <w:rPr>
              <w:u w:val="single"/>
              <w:shd w:val="clear" w:color="auto" w:fill="ffffff"/>
            </w:rPr>
            <w:t xml:space="preserve">90</w:t>
          </w:r>
          <w:r>
            <w:rPr>
              <w:rFonts w:ascii="宋体" w:hAnsi="宋体" w:cs="宋体"/>
              <w:u w:val="single"/>
              <w:shd w:val="clear" w:color="auto" w:fill="ffffff"/>
            </w:rPr>
            <w:t xml:space="preserve">日历天</w:t>
          </w:r>
        </w:sdtContent>
      </w:sdt>
      <w:r>
        <w:rPr>
          <w:rFonts w:ascii="宋体" w:hAnsi="宋体" w:cs="宋体"/>
          <w:shd w:val="clear" w:color="auto" w:fill="ffffff"/>
        </w:rPr>
        <w:t xml:space="preserve">。</w:t>
      </w:r>
      <w:r/>
    </w:p>
    <w:p>
      <w:pPr>
        <w:ind w:firstLine="420"/>
        <w:spacing w:after="156" w:line="360" w:lineRule="atLeast"/>
        <w:rPr>
          <w:rFonts w:eastAsia="Times New Roman"/>
        </w:rPr>
      </w:pPr>
      <w:r>
        <w:rPr>
          <w:shd w:val="clear" w:color="auto" w:fill="ffffff"/>
        </w:rPr>
        <w:t xml:space="preserve">5</w:t>
      </w:r>
      <w:r>
        <w:rPr>
          <w:rFonts w:ascii="宋体" w:hAnsi="宋体" w:cs="宋体"/>
          <w:shd w:val="clear" w:color="auto" w:fill="ffffff"/>
        </w:rPr>
        <w:t xml:space="preserve">、如果在规定的递交投标文件截止时间后，我方在投标有效期内撤销投标文件，投标保证金将不予退还。</w:t>
      </w:r>
      <w:r/>
    </w:p>
    <w:p>
      <w:pPr>
        <w:ind w:firstLine="420"/>
        <w:spacing w:after="156" w:line="360" w:lineRule="atLeast"/>
        <w:rPr>
          <w:rFonts w:eastAsia="Times New Roman"/>
        </w:rPr>
      </w:pPr>
      <w:r>
        <w:rPr>
          <w:shd w:val="clear" w:color="auto" w:fill="ffffff"/>
        </w:rPr>
        <w:t xml:space="preserve">6</w:t>
      </w:r>
      <w:r>
        <w:rPr>
          <w:rFonts w:ascii="宋体" w:hAnsi="宋体" w:cs="宋体"/>
          <w:shd w:val="clear" w:color="auto" w:fill="ffffff"/>
        </w:rPr>
        <w:t xml:space="preserve">、我方同意贵方查询或调查我们提交的与本投标文件有关的声明</w:t>
      </w:r>
      <w:r>
        <w:rPr>
          <w:rFonts w:ascii="宋体" w:hAnsi="宋体" w:cs="宋体"/>
          <w:shd w:val="clear" w:color="auto" w:fill="ffffff"/>
        </w:rPr>
        <w:t xml:space="preserve">、文件和资料，并同意在贵方的要求下提供相关文件或证书的原件及其他相关书面材料。</w:t>
      </w:r>
      <w:r/>
    </w:p>
    <w:p>
      <w:pPr>
        <w:ind w:firstLine="420"/>
        <w:spacing w:after="156" w:line="360" w:lineRule="atLeast"/>
        <w:rPr>
          <w:rFonts w:eastAsia="Times New Roman"/>
        </w:rPr>
      </w:pPr>
      <w:r>
        <w:rPr>
          <w:shd w:val="clear" w:color="auto" w:fill="ffffff"/>
        </w:rPr>
        <w:t xml:space="preserve">7</w:t>
      </w:r>
      <w:r>
        <w:rPr>
          <w:rFonts w:ascii="宋体" w:hAnsi="宋体" w:cs="宋体"/>
          <w:shd w:val="clear" w:color="auto" w:fill="ffffff"/>
        </w:rPr>
        <w:t xml:space="preserve">、我方在法律和财务上独立、合法运作并独立于采购方，与</w:t>
      </w:r>
      <w:r>
        <w:rPr>
          <w:rFonts w:hint="eastAsia" w:ascii="宋体" w:hAnsi="宋体" w:cs="宋体"/>
          <w:shd w:val="clear" w:color="auto" w:fill="ffffff"/>
        </w:rPr>
        <w:t xml:space="preserve">招标人</w:t>
      </w:r>
      <w:r>
        <w:rPr>
          <w:rFonts w:ascii="宋体" w:hAnsi="宋体" w:cs="宋体"/>
          <w:shd w:val="clear" w:color="auto" w:fill="ffffff"/>
        </w:rPr>
        <w:t xml:space="preserve">为本项目所委托的咨询单位或其附属机构没有直接或间接的任何关联。</w:t>
      </w:r>
      <w:r/>
    </w:p>
    <w:p>
      <w:pPr>
        <w:ind w:firstLine="420"/>
        <w:spacing w:after="156" w:line="360" w:lineRule="atLeast"/>
        <w:rPr>
          <w:rFonts w:eastAsia="Times New Roman"/>
        </w:rPr>
      </w:pPr>
      <w:r>
        <w:rPr>
          <w:shd w:val="clear" w:color="auto" w:fill="ffffff"/>
        </w:rPr>
        <w:t xml:space="preserve">8</w:t>
      </w:r>
      <w:r>
        <w:rPr>
          <w:rFonts w:ascii="宋体" w:hAnsi="宋体" w:cs="宋体"/>
          <w:shd w:val="clear" w:color="auto" w:fill="ffffff"/>
        </w:rPr>
        <w:t xml:space="preserve">、我方承诺：</w:t>
      </w:r>
      <w:r>
        <w:rPr>
          <w:rFonts w:hint="eastAsia" w:ascii="宋体" w:hAnsi="宋体" w:cs="宋体"/>
          <w:shd w:val="clear" w:color="auto" w:fill="ffffff"/>
        </w:rPr>
        <w:t xml:space="preserve">招标人</w:t>
      </w:r>
      <w:r>
        <w:rPr>
          <w:rFonts w:ascii="宋体" w:hAnsi="宋体" w:cs="宋体"/>
          <w:shd w:val="clear" w:color="auto" w:fill="ffffff"/>
        </w:rPr>
        <w:t xml:space="preserve">在其本国使用我方提供的货物及服务时，不存在任何已知的不合法的情形，也不存在任何已知的与第三方专利权、著作权、商标权或工业设计权相关的任何争议。如果有任何因</w:t>
      </w:r>
      <w:r>
        <w:rPr>
          <w:rFonts w:hint="eastAsia" w:ascii="宋体" w:hAnsi="宋体" w:cs="宋体"/>
          <w:shd w:val="clear" w:color="auto" w:fill="ffffff"/>
        </w:rPr>
        <w:t xml:space="preserve">招标人</w:t>
      </w:r>
      <w:r>
        <w:rPr>
          <w:rFonts w:ascii="宋体" w:hAnsi="宋体" w:cs="宋体"/>
          <w:shd w:val="clear" w:color="auto" w:fill="ffffff"/>
        </w:rPr>
        <w:t xml:space="preserve">使用我方提供的货物及服务而提起的侵权指控，我方将依法承担全部责任。</w:t>
      </w:r>
      <w:r/>
    </w:p>
    <w:p>
      <w:pPr>
        <w:ind w:firstLine="420"/>
        <w:spacing w:after="156" w:line="360" w:lineRule="atLeast"/>
        <w:rPr>
          <w:rFonts w:eastAsia="Times New Roman"/>
        </w:rPr>
      </w:pPr>
      <w:r>
        <w:rPr>
          <w:shd w:val="clear" w:color="auto" w:fill="ffffff"/>
        </w:rPr>
        <w:t xml:space="preserve">9</w:t>
      </w:r>
      <w:r>
        <w:rPr>
          <w:rFonts w:ascii="宋体" w:hAnsi="宋体" w:cs="宋体"/>
          <w:shd w:val="clear" w:color="auto" w:fill="ffffff"/>
        </w:rPr>
        <w:t xml:space="preserve">、我方保证投标文件所提供的全部资料真实可靠，同意提供贵方要求的与该项投标有关的数据或资料，完全理解贵方不一定接受最低价的投标或收到的任何投标。</w:t>
      </w:r>
      <w:r/>
    </w:p>
    <w:p>
      <w:pPr>
        <w:ind w:firstLine="420"/>
        <w:spacing w:after="156" w:line="360" w:lineRule="atLeast"/>
        <w:rPr>
          <w:rFonts w:eastAsia="Times New Roman"/>
        </w:rPr>
      </w:pPr>
      <w:r>
        <w:rPr>
          <w:shd w:val="clear" w:color="auto" w:fill="ffffff"/>
        </w:rPr>
        <w:t xml:space="preserve">10</w:t>
      </w:r>
      <w:r>
        <w:rPr>
          <w:rFonts w:ascii="宋体" w:hAnsi="宋体" w:cs="宋体"/>
          <w:shd w:val="clear" w:color="auto" w:fill="ffffff"/>
        </w:rPr>
        <w:t xml:space="preserve">、与本投标有关的一切往来通讯请寄：</w:t>
      </w:r>
      <w:r/>
    </w:p>
    <w:p>
      <w:pPr>
        <w:ind w:firstLine="368"/>
        <w:spacing w:line="340" w:lineRule="exact"/>
        <w:rPr>
          <w:rFonts w:eastAsia="Times New Roman"/>
        </w:rPr>
      </w:pPr>
      <w:r>
        <w:rPr>
          <w:rFonts w:ascii="宋体" w:hAnsi="宋体" w:cs="宋体"/>
          <w:shd w:val="clear" w:color="auto" w:fill="ffffff"/>
        </w:rPr>
        <w:t xml:space="preserve">地址：</w:t>
      </w:r>
      <w:r>
        <w:rPr>
          <w:rFonts w:ascii="宋体" w:hAnsi="宋体" w:cs="宋体"/>
          <w:u w:val="single"/>
          <w:shd w:val="clear" w:color="auto" w:fill="ffffff"/>
        </w:rPr>
        <w:t xml:space="preserve">                            </w:t>
      </w:r>
      <w:r/>
    </w:p>
    <w:p>
      <w:pPr>
        <w:ind w:firstLine="368"/>
        <w:spacing w:line="340" w:lineRule="exact"/>
        <w:rPr>
          <w:rFonts w:eastAsia="Times New Roman"/>
        </w:rPr>
      </w:pPr>
      <w:r>
        <w:rPr>
          <w:rFonts w:ascii="宋体" w:hAnsi="宋体" w:cs="宋体"/>
          <w:shd w:val="clear" w:color="auto" w:fill="ffffff"/>
        </w:rPr>
        <w:t xml:space="preserve">邮编：</w:t>
      </w:r>
      <w:r>
        <w:rPr>
          <w:rFonts w:ascii="宋体" w:hAnsi="宋体" w:cs="宋体"/>
          <w:u w:val="single"/>
          <w:shd w:val="clear" w:color="auto" w:fill="ffffff"/>
        </w:rPr>
        <w:t xml:space="preserve">                            </w:t>
      </w:r>
      <w:r/>
    </w:p>
    <w:p>
      <w:pPr>
        <w:ind w:firstLine="368"/>
        <w:spacing w:line="340" w:lineRule="exact"/>
        <w:rPr>
          <w:rFonts w:eastAsia="Times New Roman"/>
        </w:rPr>
      </w:pPr>
      <w:r>
        <w:rPr>
          <w:rFonts w:ascii="宋体" w:hAnsi="宋体" w:cs="宋体"/>
          <w:shd w:val="clear" w:color="auto" w:fill="ffffff"/>
        </w:rPr>
        <w:t xml:space="preserve">联系人：</w:t>
      </w:r>
      <w:r>
        <w:rPr>
          <w:rFonts w:ascii="宋体" w:hAnsi="宋体" w:cs="宋体"/>
          <w:u w:val="single"/>
          <w:shd w:val="clear" w:color="auto" w:fill="ffffff"/>
        </w:rPr>
        <w:t xml:space="preserve">                          </w:t>
      </w:r>
      <w:r/>
    </w:p>
    <w:p>
      <w:pPr>
        <w:ind w:firstLine="368"/>
        <w:spacing w:line="340" w:lineRule="exact"/>
        <w:rPr>
          <w:rFonts w:eastAsia="Times New Roman"/>
        </w:rPr>
      </w:pPr>
      <w:r>
        <w:rPr>
          <w:rFonts w:ascii="宋体" w:hAnsi="宋体" w:cs="宋体"/>
          <w:shd w:val="clear" w:color="auto" w:fill="ffffff"/>
        </w:rPr>
        <w:t xml:space="preserve">手机：</w:t>
      </w:r>
      <w:r>
        <w:rPr>
          <w:rFonts w:ascii="宋体" w:hAnsi="宋体" w:cs="宋体"/>
          <w:u w:val="single"/>
          <w:shd w:val="clear" w:color="auto" w:fill="ffffff"/>
        </w:rPr>
        <w:t xml:space="preserve">                            </w:t>
      </w:r>
      <w:r/>
    </w:p>
    <w:p>
      <w:pPr>
        <w:ind w:firstLine="368"/>
        <w:spacing w:line="340" w:lineRule="exact"/>
        <w:rPr>
          <w:rFonts w:eastAsia="Times New Roman"/>
        </w:rPr>
      </w:pPr>
      <w:r>
        <w:rPr>
          <w:rFonts w:ascii="宋体" w:hAnsi="宋体" w:cs="宋体"/>
          <w:shd w:val="clear" w:color="auto" w:fill="ffffff"/>
        </w:rPr>
        <w:t xml:space="preserve">邮箱：</w:t>
      </w:r>
      <w:r>
        <w:rPr>
          <w:rFonts w:ascii="宋体" w:hAnsi="宋体" w:cs="宋体"/>
          <w:u w:val="single"/>
          <w:shd w:val="clear" w:color="auto" w:fill="ffffff"/>
        </w:rPr>
        <w:t xml:space="preserve">                            </w:t>
      </w:r>
      <w:r/>
    </w:p>
    <w:p>
      <w:pPr>
        <w:ind w:firstLine="368"/>
        <w:spacing w:line="340" w:lineRule="exact"/>
        <w:rPr>
          <w:rFonts w:ascii="Lucida Console" w:hAnsi="Lucida Console" w:eastAsia="Lucida Console" w:cs="Lucida Console"/>
          <w:sz w:val="20"/>
          <w:szCs w:val="20"/>
          <w:u w:val="single"/>
        </w:rPr>
      </w:pPr>
      <w:r>
        <w:rPr>
          <w:rFonts w:hint="eastAsia" w:ascii="宋体" w:hAnsi="宋体" w:cs="宋体"/>
          <w:shd w:val="clear" w:color="auto" w:fill="ffffff"/>
        </w:rPr>
        <w:t xml:space="preserve">投标人</w:t>
      </w:r>
      <w:r>
        <w:rPr>
          <w:rFonts w:ascii="宋体" w:hAnsi="宋体" w:cs="宋体"/>
          <w:shd w:val="clear" w:color="auto" w:fill="ffffff"/>
        </w:rPr>
        <w:t xml:space="preserve">名称</w:t>
      </w:r>
      <w:r>
        <w:rPr>
          <w:rFonts w:ascii="宋体" w:hAnsi="宋体" w:cs="宋体"/>
          <w:shd w:val="clear" w:color="auto" w:fill="ffffff"/>
        </w:rPr>
        <w:t xml:space="preserve">（公章）：</w:t>
      </w:r>
      <w:r>
        <w:rPr>
          <w:rFonts w:ascii="宋体" w:hAnsi="宋体" w:cs="宋体"/>
          <w:shd w:val="clear" w:color="auto" w:fill="ffffff"/>
        </w:rPr>
        <w:tab/>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p>
    <w:p>
      <w:pPr>
        <w:ind w:firstLine="315"/>
        <w:spacing w:line="340" w:lineRule="exact"/>
        <w:rPr>
          <w:rFonts w:ascii="Lucida Console" w:hAnsi="Lucida Console" w:eastAsia="Lucida Console" w:cs="Lucida Console"/>
          <w:sz w:val="20"/>
          <w:szCs w:val="20"/>
          <w:u w:val="single"/>
        </w:rPr>
      </w:pPr>
      <w:r>
        <w:rPr>
          <w:rFonts w:ascii="宋体" w:hAnsi="宋体" w:cs="宋体"/>
          <w:shd w:val="clear" w:color="auto" w:fill="ffffff"/>
        </w:rPr>
        <w:t xml:space="preserve">法定代表人或其授权代表（签字或盖章）：</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 xml:space="preserve">    </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p>
    <w:p>
      <w:pPr>
        <w:ind w:firstLine="412"/>
        <w:spacing w:line="340" w:lineRule="exact"/>
        <w:rPr>
          <w:rFonts w:eastAsia="Times New Roman"/>
        </w:rPr>
      </w:pPr>
      <w:r>
        <w:rPr>
          <w:rFonts w:ascii="宋体" w:hAnsi="宋体" w:cs="宋体"/>
          <w:shd w:val="clear" w:color="auto" w:fill="ffffff"/>
        </w:rPr>
        <w:t xml:space="preserve">   </w:t>
      </w:r>
      <w:r>
        <w:rPr>
          <w:rFonts w:ascii="宋体" w:hAnsi="宋体" w:cs="宋体"/>
          <w:shd w:val="clear" w:color="auto" w:fill="ffffff"/>
        </w:rPr>
        <w:t xml:space="preserve">日期：</w:t>
      </w:r>
      <w:r>
        <w:rPr>
          <w:u w:val="single"/>
          <w:shd w:val="clear" w:color="auto" w:fill="ffffff"/>
        </w:rPr>
        <w:t xml:space="preserve">......</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649"/>
        <w:jc w:val="center"/>
        <w:spacing w:before="156" w:after="156"/>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2</w:t>
      </w:r>
      <w:r>
        <w:rPr>
          <w:rFonts w:ascii="宋体" w:hAnsi="宋体" w:cs="宋体"/>
          <w:b/>
          <w:bCs/>
          <w:shd w:val="clear" w:color="auto" w:fill="ffffff"/>
        </w:rPr>
        <w:t xml:space="preserve">）法定代表人（非法人单位负责人）身份证明</w:t>
      </w:r>
      <w:r/>
    </w:p>
    <w:p>
      <w:pPr>
        <w:ind w:left="1236" w:firstLine="420"/>
        <w:spacing w:after="156"/>
        <w:rPr>
          <w:rFonts w:eastAsia="Times New Roman"/>
        </w:rPr>
      </w:pPr>
      <w:r>
        <w:rPr>
          <w:rFonts w:eastAsia="Times New Roman"/>
        </w:rPr>
      </w:r>
      <w:r/>
    </w:p>
    <w:p>
      <w:pPr>
        <w:ind w:left="1236" w:firstLine="420"/>
        <w:spacing w:after="156"/>
        <w:rPr>
          <w:rFonts w:eastAsia="Times New Roman"/>
        </w:rPr>
      </w:pPr>
      <w:r>
        <w:rPr>
          <w:rFonts w:eastAsia="Times New Roman"/>
        </w:rPr>
      </w:r>
      <w:r/>
    </w:p>
    <w:p>
      <w:pPr>
        <w:ind w:firstLine="420"/>
        <w:spacing w:after="156"/>
        <w:tabs>
          <w:tab w:val="left" w:pos="4228" w:leader="none"/>
        </w:tabs>
        <w:rPr>
          <w:rFonts w:ascii="Lucida Console" w:hAnsi="Lucida Console" w:eastAsia="Lucida Console" w:cs="Lucida Console"/>
          <w:sz w:val="20"/>
          <w:szCs w:val="20"/>
          <w:u w:val="single"/>
        </w:rPr>
      </w:pPr>
      <w:r>
        <w:rPr>
          <w:rFonts w:hint="eastAsia" w:ascii="宋体" w:hAnsi="宋体" w:cs="宋体"/>
          <w:shd w:val="clear" w:color="auto" w:fill="ffffff"/>
        </w:rPr>
        <w:t xml:space="preserve">投标人</w:t>
      </w:r>
      <w:r>
        <w:rPr>
          <w:rFonts w:ascii="宋体" w:hAnsi="宋体" w:cs="宋体"/>
          <w:shd w:val="clear" w:color="auto" w:fill="ffffff"/>
        </w:rPr>
        <w:t xml:space="preserve">名称：</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p>
    <w:p>
      <w:pPr>
        <w:ind w:firstLine="420"/>
        <w:spacing w:before="156" w:after="156"/>
        <w:tabs>
          <w:tab w:val="left" w:pos="2712" w:leader="none"/>
          <w:tab w:val="left" w:pos="4183" w:leader="none"/>
          <w:tab w:val="left" w:pos="5652" w:leader="none"/>
          <w:tab w:val="left" w:pos="7169" w:leader="none"/>
        </w:tabs>
        <w:rPr>
          <w:rFonts w:ascii="Lucida Console" w:hAnsi="Lucida Console" w:eastAsia="Lucida Console" w:cs="Lucida Console"/>
          <w:sz w:val="20"/>
          <w:szCs w:val="20"/>
          <w:u w:val="single"/>
        </w:rPr>
      </w:pPr>
      <w:r>
        <w:rPr>
          <w:rFonts w:ascii="宋体" w:hAnsi="宋体" w:cs="宋体"/>
          <w:shd w:val="clear" w:color="auto" w:fill="ffffff"/>
        </w:rPr>
        <w:t xml:space="preserve">姓名：</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shd w:val="clear" w:color="auto" w:fill="ffffff"/>
        </w:rPr>
        <w:t xml:space="preserve">性别：</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shd w:val="clear" w:color="auto" w:fill="ffffff"/>
        </w:rPr>
        <w:t xml:space="preserve">年龄：</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shd w:val="clear" w:color="auto" w:fill="ffffff"/>
        </w:rPr>
        <w:t xml:space="preserve">职务：</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p>
    <w:p>
      <w:pPr>
        <w:ind w:firstLine="420"/>
        <w:spacing w:before="156" w:after="156"/>
        <w:tabs>
          <w:tab w:val="left" w:pos="3132" w:leader="none"/>
        </w:tabs>
        <w:rPr>
          <w:rFonts w:ascii="Lucida Console" w:hAnsi="Lucida Console" w:eastAsia="Lucida Console" w:cs="Lucida Console"/>
          <w:sz w:val="20"/>
          <w:szCs w:val="20"/>
          <w:u w:val="single"/>
        </w:rPr>
      </w:pPr>
      <w:r>
        <w:rPr>
          <w:rFonts w:ascii="宋体" w:hAnsi="宋体" w:cs="宋体"/>
          <w:shd w:val="clear" w:color="auto" w:fill="ffffff"/>
        </w:rPr>
        <w:t xml:space="preserve">系</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shd w:val="clear" w:color="auto" w:fill="ffffff"/>
        </w:rPr>
        <w:t xml:space="preserve">（</w:t>
      </w:r>
      <w:r>
        <w:rPr>
          <w:rFonts w:hint="eastAsia" w:ascii="宋体" w:hAnsi="宋体" w:cs="宋体"/>
          <w:shd w:val="clear" w:color="auto" w:fill="ffffff"/>
        </w:rPr>
        <w:t xml:space="preserve">投标人</w:t>
      </w:r>
      <w:r>
        <w:rPr>
          <w:rFonts w:ascii="宋体" w:hAnsi="宋体" w:cs="宋体"/>
          <w:shd w:val="clear" w:color="auto" w:fill="ffffff"/>
        </w:rPr>
        <w:t xml:space="preserve">名称）的法定代表人</w:t>
      </w:r>
      <w:r>
        <w:rPr>
          <w:shd w:val="clear" w:color="auto" w:fill="ffffff"/>
        </w:rPr>
        <w:t xml:space="preserve">/</w:t>
      </w:r>
      <w:r>
        <w:rPr>
          <w:rFonts w:ascii="宋体" w:hAnsi="宋体" w:cs="宋体"/>
          <w:shd w:val="clear" w:color="auto" w:fill="ffffff"/>
        </w:rPr>
        <w:t xml:space="preserve">非法人单位负责人。</w:t>
      </w:r>
      <w:r/>
    </w:p>
    <w:p>
      <w:pPr>
        <w:ind w:firstLine="420"/>
        <w:spacing w:before="156" w:after="156"/>
        <w:rPr>
          <w:rFonts w:eastAsia="Times New Roman"/>
        </w:rPr>
      </w:pPr>
      <w:r>
        <w:rPr>
          <w:rFonts w:ascii="宋体" w:hAnsi="宋体" w:cs="宋体"/>
          <w:shd w:val="clear" w:color="auto" w:fill="ffffff"/>
        </w:rPr>
        <w:t xml:space="preserve">特此证明。</w:t>
      </w:r>
      <w:r/>
    </w:p>
    <w:p>
      <w:pPr>
        <w:ind w:left="1260" w:firstLine="404"/>
        <w:spacing w:after="156"/>
        <w:rPr>
          <w:rFonts w:eastAsia="Times New Roman"/>
          <w:sz w:val="20"/>
          <w:szCs w:val="20"/>
        </w:rPr>
      </w:pPr>
      <w:r>
        <w:rPr>
          <w:rFonts w:eastAsia="Times New Roman"/>
          <w:sz w:val="20"/>
          <w:szCs w:val="20"/>
        </w:rPr>
      </w:r>
      <w:r/>
    </w:p>
    <w:p>
      <w:pPr>
        <w:ind w:left="1260" w:firstLine="545"/>
        <w:spacing w:before="156" w:after="156"/>
        <w:rPr>
          <w:rFonts w:eastAsia="Times New Roman"/>
          <w:sz w:val="27"/>
          <w:szCs w:val="27"/>
        </w:rPr>
      </w:pPr>
      <w:r>
        <w:rPr>
          <w:rFonts w:eastAsia="Times New Roman"/>
          <w:sz w:val="27"/>
          <w:szCs w:val="27"/>
        </w:rPr>
      </w:r>
      <w:r/>
    </w:p>
    <w:p>
      <w:pPr>
        <w:spacing w:line="480" w:lineRule="auto"/>
        <w:rPr>
          <w:rFonts w:eastAsia="Times New Roman"/>
        </w:rPr>
      </w:pPr>
      <w:r>
        <w:rPr>
          <w:rFonts w:ascii="宋体" w:hAnsi="宋体" w:cs="宋体"/>
          <w:shd w:val="clear" w:color="auto" w:fill="ffffff"/>
        </w:rPr>
        <w:t xml:space="preserve">附：法定代表人（非法人单位负责人）有效期内的身份证复印件（正反面）</w:t>
      </w:r>
      <w:r/>
    </w:p>
    <w:p>
      <w:pPr>
        <w:ind w:left="1260" w:firstLine="404"/>
        <w:spacing w:after="156"/>
        <w:rPr>
          <w:rFonts w:eastAsia="Times New Roman"/>
          <w:sz w:val="20"/>
          <w:szCs w:val="20"/>
        </w:rPr>
      </w:pPr>
      <w:r>
        <w:rPr>
          <w:rFonts w:eastAsia="Times New Roman"/>
          <w:sz w:val="20"/>
          <w:szCs w:val="20"/>
        </w:rPr>
      </w:r>
      <w:r/>
    </w:p>
    <w:tbl>
      <w:tblPr>
        <w:tblStyle w:val="917"/>
        <w:tblW w:w="4750" w:type="pct"/>
        <w:jc w:val="righ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3998"/>
        <w:gridCol w:w="4098"/>
      </w:tblGrid>
      <w:tr>
        <w:trPr>
          <w:jc w:val="right"/>
          <w:trHeight w:val="2967"/>
        </w:trPr>
        <w:tc>
          <w:tcPr>
            <w:tcBorders>
              <w:right w:val="single" w:color="000000" w:sz="6" w:space="0"/>
            </w:tcBorders>
            <w:tcMar>
              <w:left w:w="108" w:type="dxa"/>
              <w:top w:w="8" w:type="dxa"/>
              <w:right w:w="108" w:type="dxa"/>
              <w:bottom w:w="8" w:type="dxa"/>
            </w:tcMar>
            <w:tcW w:w="4588" w:type="dxa"/>
            <w:vAlign w:val="center"/>
            <w:textDirection w:val="lrTb"/>
            <w:noWrap w:val="false"/>
          </w:tcPr>
          <w:p>
            <w:pPr>
              <w:ind w:firstLine="1478"/>
              <w:spacing w:after="156"/>
              <w:rPr>
                <w:rFonts w:eastAsia="Times New Roman"/>
                <w:color w:val="000000"/>
              </w:rPr>
            </w:pPr>
            <w:r>
              <w:rPr>
                <w:rFonts w:ascii="宋体" w:hAnsi="宋体" w:cs="宋体"/>
                <w:i/>
                <w:iCs/>
                <w:color w:val="000000"/>
                <w:shd w:val="clear" w:color="auto" w:fill="ffffff"/>
              </w:rPr>
              <w:t xml:space="preserve">身份证正面</w:t>
            </w:r>
            <w:r/>
          </w:p>
        </w:tc>
        <w:tc>
          <w:tcPr>
            <w:tcBorders>
              <w:left w:val="single" w:color="000000" w:sz="6" w:space="0"/>
            </w:tcBorders>
            <w:tcMar>
              <w:left w:w="108" w:type="dxa"/>
              <w:top w:w="8" w:type="dxa"/>
              <w:right w:w="108" w:type="dxa"/>
              <w:bottom w:w="8" w:type="dxa"/>
            </w:tcMar>
            <w:tcW w:w="4704" w:type="dxa"/>
            <w:vAlign w:val="center"/>
            <w:textDirection w:val="lrTb"/>
            <w:noWrap w:val="false"/>
          </w:tcPr>
          <w:p>
            <w:pPr>
              <w:ind w:firstLine="1680"/>
              <w:rPr>
                <w:rFonts w:eastAsia="Times New Roman"/>
                <w:color w:val="000000"/>
              </w:rPr>
            </w:pPr>
            <w:r>
              <w:rPr>
                <w:rFonts w:ascii="宋体" w:hAnsi="宋体" w:cs="宋体"/>
                <w:i/>
                <w:iCs/>
                <w:color w:val="000000"/>
                <w:shd w:val="clear" w:color="auto" w:fill="ffffff"/>
              </w:rPr>
              <w:t xml:space="preserve">身份证反面</w:t>
            </w:r>
            <w:r/>
          </w:p>
        </w:tc>
      </w:tr>
    </w:tbl>
    <w:p>
      <w:pPr>
        <w:ind w:firstLine="404"/>
        <w:spacing w:after="156"/>
        <w:rPr>
          <w:rFonts w:eastAsia="Times New Roman"/>
          <w:sz w:val="20"/>
          <w:szCs w:val="20"/>
        </w:rPr>
      </w:pPr>
      <w:r>
        <w:rPr>
          <w:rFonts w:eastAsia="Times New Roman"/>
          <w:sz w:val="20"/>
          <w:szCs w:val="20"/>
        </w:rPr>
      </w:r>
      <w:r/>
    </w:p>
    <w:p>
      <w:pPr>
        <w:ind w:firstLine="404"/>
        <w:spacing w:after="156"/>
        <w:rPr>
          <w:rFonts w:eastAsia="Times New Roman"/>
          <w:sz w:val="20"/>
          <w:szCs w:val="20"/>
        </w:rPr>
      </w:pPr>
      <w:r>
        <w:rPr>
          <w:rFonts w:eastAsia="Times New Roman"/>
          <w:sz w:val="20"/>
          <w:szCs w:val="20"/>
        </w:rPr>
      </w:r>
      <w:r/>
    </w:p>
    <w:p>
      <w:pPr>
        <w:ind w:left="1260" w:firstLine="404"/>
        <w:spacing w:after="156"/>
        <w:rPr>
          <w:rFonts w:eastAsia="Times New Roman"/>
          <w:sz w:val="20"/>
          <w:szCs w:val="20"/>
        </w:rPr>
      </w:pPr>
      <w:r>
        <w:rPr>
          <w:rFonts w:eastAsia="Times New Roman"/>
          <w:sz w:val="20"/>
          <w:szCs w:val="20"/>
        </w:rPr>
      </w:r>
      <w:r/>
    </w:p>
    <w:p>
      <w:pPr>
        <w:ind w:left="1260" w:firstLine="444"/>
        <w:spacing w:before="156" w:after="156"/>
        <w:rPr>
          <w:rFonts w:eastAsia="Times New Roman"/>
          <w:sz w:val="22"/>
          <w:szCs w:val="22"/>
        </w:rPr>
      </w:pPr>
      <w:r>
        <w:rPr>
          <w:rFonts w:eastAsia="Times New Roman"/>
          <w:sz w:val="22"/>
          <w:szCs w:val="22"/>
        </w:rPr>
      </w:r>
      <w:r/>
    </w:p>
    <w:p>
      <w:pPr>
        <w:ind w:left="1260" w:firstLine="3150"/>
        <w:spacing w:after="156"/>
        <w:tabs>
          <w:tab w:val="left" w:pos="7977" w:leader="none"/>
        </w:tabs>
        <w:rPr>
          <w:rFonts w:ascii="Lucida Console" w:hAnsi="Lucida Console" w:eastAsia="Lucida Console" w:cs="Lucida Console"/>
          <w:sz w:val="20"/>
          <w:szCs w:val="20"/>
          <w:u w:val="single"/>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p>
    <w:p>
      <w:pPr>
        <w:ind w:firstLine="412"/>
        <w:rPr>
          <w:rFonts w:eastAsia="Times New Roman"/>
        </w:rPr>
      </w:pPr>
      <w:r>
        <w:rPr>
          <w:rFonts w:ascii="宋体" w:hAnsi="宋体" w:cs="宋体"/>
          <w:shd w:val="clear" w:color="auto" w:fill="ffffff"/>
        </w:rPr>
        <w:t xml:space="preserve">                                            </w:t>
      </w:r>
      <w:r>
        <w:rPr>
          <w:rFonts w:ascii="宋体" w:hAnsi="宋体" w:cs="宋体"/>
          <w:shd w:val="clear" w:color="auto" w:fill="ffffff"/>
        </w:rPr>
        <w:t xml:space="preserve">日期：</w:t>
      </w:r>
      <w:r>
        <w:rPr>
          <w:u w:val="single"/>
          <w:shd w:val="clear" w:color="auto" w:fill="ffffff"/>
        </w:rPr>
        <w:t xml:space="preserve">......</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487"/>
        <w:jc w:val="center"/>
        <w:spacing w:before="156" w:after="156"/>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3-1</w:t>
      </w:r>
      <w:r>
        <w:rPr>
          <w:rFonts w:ascii="宋体" w:hAnsi="宋体" w:cs="宋体"/>
          <w:b/>
          <w:bCs/>
          <w:shd w:val="clear" w:color="auto" w:fill="ffffff"/>
        </w:rPr>
        <w:t xml:space="preserve">）法定代表人授权委托书（适用于法人</w:t>
      </w:r>
      <w:r>
        <w:rPr>
          <w:b/>
          <w:bCs/>
          <w:shd w:val="clear" w:color="auto" w:fill="ffffff"/>
        </w:rPr>
        <w:t xml:space="preserve">/</w:t>
      </w:r>
      <w:r>
        <w:rPr>
          <w:rFonts w:ascii="宋体" w:hAnsi="宋体" w:cs="宋体"/>
          <w:b/>
          <w:bCs/>
          <w:shd w:val="clear" w:color="auto" w:fill="ffffff"/>
        </w:rPr>
        <w:t xml:space="preserve">非法人）</w:t>
      </w:r>
      <w:r/>
    </w:p>
    <w:p>
      <w:pPr>
        <w:ind w:firstLine="420"/>
        <w:spacing w:line="300" w:lineRule="atLeast"/>
        <w:rPr>
          <w:rFonts w:eastAsia="Times New Roman"/>
        </w:rPr>
      </w:pPr>
      <w:r>
        <w:rPr>
          <w:rFonts w:ascii="宋体" w:hAnsi="宋体" w:cs="宋体"/>
          <w:shd w:val="clear" w:color="auto" w:fill="ffffff"/>
        </w:rPr>
        <w:t xml:space="preserve">本授权书声明：注册于</w:t>
      </w:r>
      <w:r>
        <w:rPr>
          <w:rFonts w:ascii="宋体" w:hAnsi="宋体" w:cs="宋体"/>
          <w:u w:val="single"/>
          <w:shd w:val="clear" w:color="auto" w:fill="ffffff"/>
        </w:rPr>
        <w:t xml:space="preserve">（国家或地区的名称）</w:t>
      </w:r>
      <w:r>
        <w:rPr>
          <w:rFonts w:ascii="宋体" w:hAnsi="宋体" w:cs="宋体"/>
          <w:shd w:val="clear" w:color="auto" w:fill="ffffff"/>
        </w:rPr>
        <w:t xml:space="preserve">的</w:t>
      </w:r>
      <w:r>
        <w:rPr>
          <w:rFonts w:ascii="宋体" w:hAnsi="宋体" w:cs="宋体"/>
          <w:u w:val="single"/>
          <w:shd w:val="clear" w:color="auto" w:fill="ffffff"/>
        </w:rPr>
        <w:t xml:space="preserve">         </w:t>
      </w:r>
      <w:r>
        <w:rPr>
          <w:rFonts w:ascii="宋体" w:hAnsi="宋体" w:cs="宋体"/>
          <w:u w:val="single"/>
          <w:shd w:val="clear" w:color="auto" w:fill="ffffff"/>
        </w:rPr>
        <w:t xml:space="preserve">（单位名称）</w:t>
      </w:r>
      <w:r>
        <w:rPr>
          <w:rFonts w:ascii="宋体" w:hAnsi="宋体" w:cs="宋体"/>
          <w:u w:val="single"/>
          <w:shd w:val="clear" w:color="auto" w:fill="ffffff"/>
        </w:rPr>
        <w:t xml:space="preserve">      </w:t>
      </w:r>
      <w:r>
        <w:rPr>
          <w:rFonts w:ascii="宋体" w:hAnsi="宋体" w:cs="宋体"/>
          <w:shd w:val="clear" w:color="auto" w:fill="ffffff"/>
        </w:rPr>
        <w:t xml:space="preserve">的在法定代表人（签字或盖章）处签字的</w:t>
      </w:r>
      <w:r>
        <w:rPr>
          <w:rFonts w:ascii="宋体" w:hAnsi="宋体" w:cs="宋体"/>
          <w:u w:val="single"/>
          <w:shd w:val="clear" w:color="auto" w:fill="ffffff"/>
        </w:rPr>
        <w:t xml:space="preserve">   </w:t>
      </w:r>
      <w:r>
        <w:rPr>
          <w:rFonts w:ascii="宋体" w:hAnsi="宋体" w:cs="宋体"/>
          <w:u w:val="single"/>
          <w:shd w:val="clear" w:color="auto" w:fill="ffffff"/>
        </w:rPr>
        <w:t xml:space="preserve">（法定代表人姓名、职务）</w:t>
      </w:r>
      <w:r>
        <w:rPr>
          <w:rFonts w:ascii="宋体" w:hAnsi="宋体" w:cs="宋体"/>
          <w:u w:val="single"/>
          <w:shd w:val="clear" w:color="auto" w:fill="ffffff"/>
        </w:rPr>
        <w:t xml:space="preserve">   </w:t>
      </w:r>
      <w:r>
        <w:rPr>
          <w:rFonts w:ascii="宋体" w:hAnsi="宋体" w:cs="宋体"/>
          <w:shd w:val="clear" w:color="auto" w:fill="ffffff"/>
        </w:rPr>
        <w:t xml:space="preserve">代表本单位授权</w:t>
      </w:r>
      <w:r>
        <w:rPr>
          <w:rFonts w:ascii="宋体" w:hAnsi="宋体" w:cs="宋体"/>
          <w:shd w:val="clear" w:color="auto" w:fill="ffffff"/>
        </w:rPr>
        <w:t xml:space="preserve"> </w:t>
      </w:r>
      <w:r>
        <w:rPr>
          <w:rFonts w:ascii="宋体" w:hAnsi="宋体" w:cs="宋体"/>
          <w:u w:val="single"/>
          <w:shd w:val="clear" w:color="auto" w:fill="ffffff"/>
        </w:rPr>
        <w:t xml:space="preserve">        </w:t>
      </w:r>
      <w:r>
        <w:rPr>
          <w:rFonts w:ascii="宋体" w:hAnsi="宋体" w:cs="宋体"/>
          <w:u w:val="single"/>
          <w:shd w:val="clear" w:color="auto" w:fill="ffffff"/>
        </w:rPr>
        <w:t xml:space="preserve">（单位名称）</w:t>
      </w:r>
      <w:r>
        <w:rPr>
          <w:rFonts w:ascii="宋体" w:hAnsi="宋体" w:cs="宋体"/>
          <w:u w:val="single"/>
          <w:shd w:val="clear" w:color="auto" w:fill="ffffff"/>
        </w:rPr>
        <w:t xml:space="preserve">      </w:t>
      </w:r>
      <w:r>
        <w:rPr>
          <w:rFonts w:ascii="宋体" w:hAnsi="宋体" w:cs="宋体"/>
          <w:shd w:val="clear" w:color="auto" w:fill="ffffff"/>
        </w:rPr>
        <w:t xml:space="preserve">的在授权代表（签字）处签字的</w:t>
      </w:r>
      <w:r>
        <w:rPr>
          <w:rFonts w:ascii="宋体" w:hAnsi="宋体" w:cs="宋体"/>
          <w:u w:val="single"/>
          <w:shd w:val="clear" w:color="auto" w:fill="ffffff"/>
        </w:rPr>
        <w:t xml:space="preserve">（授权代表的姓名、职务）（身份证号码：</w:t>
      </w:r>
      <w:r>
        <w:rPr>
          <w:rFonts w:ascii="宋体" w:hAnsi="宋体" w:cs="宋体"/>
          <w:u w:val="single"/>
          <w:shd w:val="clear" w:color="auto" w:fill="ffffff"/>
        </w:rPr>
        <w:t xml:space="preserve">             </w:t>
      </w:r>
      <w:r>
        <w:rPr>
          <w:rFonts w:ascii="宋体" w:hAnsi="宋体" w:cs="宋体"/>
          <w:u w:val="single"/>
          <w:shd w:val="clear" w:color="auto" w:fill="ffffff"/>
        </w:rPr>
        <w:t xml:space="preserve">）</w:t>
      </w:r>
      <w:r>
        <w:rPr>
          <w:rFonts w:ascii="宋体" w:hAnsi="宋体" w:cs="宋体"/>
          <w:shd w:val="clear" w:color="auto" w:fill="ffffff"/>
        </w:rPr>
        <w:t xml:space="preserve">为本单位的合法代理人，就</w:t>
      </w:r>
      <w:sdt>
        <w:sdtPr>
          <w15:appearance w15:val="boundingBox"/>
          <w:id w:val="644384918"/>
          <w:placeholder>
            <w:docPart w:val="{e6243cd2-723c-42fe-be4d-1ec417f41cc6}"/>
          </w:placeholder>
          <w:rPr/>
        </w:sdtPr>
        <w:sdtContent>
          <w:r>
            <w:rPr>
              <w:rFonts w:ascii="宋体" w:hAnsi="宋体" w:cs="宋体"/>
              <w:u w:val="single"/>
              <w:shd w:val="clear" w:color="auto" w:fill="ffffff"/>
            </w:rPr>
            <w:t xml:space="preserve">            </w:t>
          </w:r>
          <w:r>
            <w:rPr>
              <w:rFonts w:ascii="宋体" w:hAnsi="宋体" w:cs="宋体"/>
              <w:u w:val="single"/>
              <w:shd w:val="clear" w:color="auto" w:fill="ffffff"/>
            </w:rPr>
            <w:t xml:space="preserve">项目</w:t>
          </w:r>
        </w:sdtContent>
      </w:sdt>
      <w:r>
        <w:rPr>
          <w:rFonts w:ascii="宋体" w:hAnsi="宋体" w:cs="宋体"/>
          <w:u w:val="single"/>
          <w:shd w:val="clear" w:color="auto" w:fill="ffffff"/>
        </w:rPr>
        <w:t xml:space="preserve">（项目名称）（项目编号：</w:t>
      </w:r>
      <w:r>
        <w:rPr>
          <w:rFonts w:ascii="宋体" w:hAnsi="宋体" w:cs="宋体"/>
          <w:u w:val="single"/>
          <w:shd w:val="clear" w:color="auto" w:fill="ffffff"/>
        </w:rPr>
        <w:t xml:space="preserve">    </w:t>
      </w:r>
      <w:r>
        <w:rPr>
          <w:rFonts w:ascii="宋体" w:hAnsi="宋体" w:cs="宋体"/>
          <w:u w:val="single"/>
          <w:shd w:val="clear" w:color="auto" w:fill="ffffff"/>
        </w:rPr>
        <w:t xml:space="preserve">）</w:t>
      </w:r>
      <w:r>
        <w:rPr>
          <w:rFonts w:ascii="宋体" w:hAnsi="宋体" w:cs="宋体"/>
          <w:shd w:val="clear" w:color="auto" w:fill="ffffff"/>
        </w:rPr>
        <w:t xml:space="preserve">以本单位名义处理一切与之相关的事务，其后果由我单位承担。</w:t>
      </w:r>
      <w:r/>
    </w:p>
    <w:p>
      <w:pPr>
        <w:ind w:firstLine="420"/>
        <w:spacing w:line="300" w:lineRule="atLeast"/>
        <w:rPr>
          <w:rFonts w:eastAsia="Times New Roman"/>
        </w:rPr>
      </w:pPr>
      <w:r>
        <w:rPr>
          <w:rFonts w:ascii="宋体" w:hAnsi="宋体" w:cs="宋体"/>
          <w:shd w:val="clear" w:color="auto" w:fill="ffffff"/>
        </w:rPr>
        <w:t xml:space="preserve">代理人无转委托权，特此委托。</w:t>
      </w:r>
      <w:r/>
    </w:p>
    <w:p>
      <w:pPr>
        <w:ind w:firstLine="420"/>
        <w:spacing w:line="300" w:lineRule="atLeast"/>
        <w:rPr>
          <w:rFonts w:eastAsia="Times New Roman"/>
        </w:rPr>
      </w:pPr>
      <w:r>
        <w:rPr>
          <w:rFonts w:ascii="宋体" w:hAnsi="宋体" w:cs="宋体"/>
          <w:shd w:val="clear" w:color="auto" w:fill="ffffff"/>
        </w:rPr>
        <w:t xml:space="preserve">委托期限：自本授权委托书签署之日起至投标有效期届满之日止。</w:t>
      </w:r>
      <w:r/>
    </w:p>
    <w:p>
      <w:pPr>
        <w:ind w:firstLine="420"/>
        <w:spacing w:line="300" w:lineRule="atLeast"/>
        <w:rPr>
          <w:rFonts w:eastAsia="Times New Roman"/>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shd w:val="clear" w:color="auto" w:fill="ffffff"/>
        </w:rPr>
        <w:t xml:space="preserve">  </w:t>
      </w:r>
      <w:r>
        <w:rPr>
          <w:rFonts w:ascii="宋体" w:hAnsi="宋体" w:cs="宋体"/>
          <w:u w:val="single"/>
          <w:shd w:val="clear" w:color="auto" w:fill="ffffff"/>
        </w:rPr>
        <w:t xml:space="preserve">                          </w:t>
      </w:r>
      <w:r/>
    </w:p>
    <w:p>
      <w:pPr>
        <w:ind w:firstLine="420"/>
        <w:spacing w:line="300" w:lineRule="atLeast"/>
        <w:rPr>
          <w:rFonts w:eastAsia="Times New Roman"/>
        </w:rPr>
      </w:pPr>
      <w:r>
        <w:rPr>
          <w:rFonts w:ascii="宋体" w:hAnsi="宋体" w:cs="宋体"/>
          <w:shd w:val="clear" w:color="auto" w:fill="ffffff"/>
        </w:rPr>
        <w:t xml:space="preserve">法定代表人（签字或盖章）：</w:t>
      </w:r>
      <w:r>
        <w:rPr>
          <w:rFonts w:ascii="宋体" w:hAnsi="宋体" w:cs="宋体"/>
          <w:shd w:val="clear" w:color="auto" w:fill="ffffff"/>
        </w:rPr>
        <w:t xml:space="preserve"> </w:t>
      </w:r>
      <w:r>
        <w:rPr>
          <w:rFonts w:ascii="宋体" w:hAnsi="宋体" w:cs="宋体"/>
          <w:u w:val="single"/>
          <w:shd w:val="clear" w:color="auto" w:fill="ffffff"/>
        </w:rPr>
        <w:t xml:space="preserve">                     </w:t>
      </w:r>
      <w:r/>
    </w:p>
    <w:p>
      <w:pPr>
        <w:ind w:firstLine="420"/>
        <w:spacing w:after="156" w:line="300" w:lineRule="atLeast"/>
        <w:rPr>
          <w:rFonts w:eastAsia="Times New Roman"/>
        </w:rPr>
      </w:pPr>
      <w:r>
        <w:rPr>
          <w:rFonts w:ascii="宋体" w:hAnsi="宋体" w:cs="宋体"/>
          <w:shd w:val="clear" w:color="auto" w:fill="ffffff"/>
        </w:rPr>
        <w:t xml:space="preserve">身份证号码：</w:t>
      </w:r>
      <w:r>
        <w:rPr>
          <w:rFonts w:ascii="宋体" w:hAnsi="宋体" w:cs="宋体"/>
          <w:shd w:val="clear" w:color="auto" w:fill="ffffff"/>
        </w:rPr>
        <w:t xml:space="preserve">  </w:t>
      </w:r>
      <w:r>
        <w:rPr>
          <w:rFonts w:ascii="宋体" w:hAnsi="宋体" w:cs="宋体"/>
          <w:u w:val="single"/>
          <w:shd w:val="clear" w:color="auto" w:fill="ffffff"/>
        </w:rPr>
        <w:t xml:space="preserve">                                 </w:t>
      </w:r>
      <w:r/>
    </w:p>
    <w:p>
      <w:pPr>
        <w:ind w:firstLine="420"/>
        <w:spacing w:line="300" w:lineRule="atLeast"/>
        <w:rPr>
          <w:rFonts w:eastAsia="Times New Roman"/>
        </w:rPr>
      </w:pPr>
      <w:r>
        <w:rPr>
          <w:rFonts w:ascii="宋体" w:hAnsi="宋体" w:cs="宋体"/>
          <w:shd w:val="clear" w:color="auto" w:fill="ffffff"/>
        </w:rPr>
        <w:t xml:space="preserve">授权代表（签字或盖章）：</w:t>
      </w:r>
      <w:r>
        <w:rPr>
          <w:rFonts w:ascii="宋体" w:hAnsi="宋体" w:cs="宋体"/>
          <w:u w:val="single"/>
          <w:shd w:val="clear" w:color="auto" w:fill="ffffff"/>
        </w:rPr>
        <w:t xml:space="preserve">        </w:t>
      </w:r>
      <w:r>
        <w:rPr>
          <w:rFonts w:ascii="宋体" w:hAnsi="宋体" w:cs="宋体"/>
          <w:u w:val="single"/>
          <w:shd w:val="clear" w:color="auto" w:fill="ffffff"/>
        </w:rPr>
        <w:t xml:space="preserve">                    </w:t>
      </w:r>
      <w:r/>
    </w:p>
    <w:p>
      <w:pPr>
        <w:ind w:firstLine="420"/>
        <w:spacing w:after="156" w:line="300" w:lineRule="atLeast"/>
        <w:rPr>
          <w:rFonts w:eastAsia="Times New Roman"/>
        </w:rPr>
      </w:pPr>
      <w:r>
        <w:rPr>
          <w:rFonts w:ascii="宋体" w:hAnsi="宋体" w:cs="宋体"/>
          <w:shd w:val="clear" w:color="auto" w:fill="ffffff"/>
        </w:rPr>
        <w:t xml:space="preserve">身份证号码：</w:t>
      </w:r>
      <w:r>
        <w:rPr>
          <w:rFonts w:ascii="宋体" w:hAnsi="宋体" w:cs="宋体"/>
          <w:u w:val="single"/>
          <w:shd w:val="clear" w:color="auto" w:fill="ffffff"/>
        </w:rPr>
        <w:t xml:space="preserve">                                   </w:t>
      </w:r>
      <w:r/>
    </w:p>
    <w:p>
      <w:pPr>
        <w:spacing w:line="480" w:lineRule="auto"/>
        <w:rPr>
          <w:rFonts w:eastAsia="Times New Roman"/>
        </w:rPr>
      </w:pPr>
      <w:r>
        <w:rPr>
          <w:rFonts w:ascii="宋体" w:hAnsi="宋体" w:cs="宋体"/>
          <w:shd w:val="clear" w:color="auto" w:fill="ffffff"/>
        </w:rPr>
        <w:t xml:space="preserve">附：法定代表人有效期内的身份证复印件（正反面）</w:t>
      </w:r>
      <w:r/>
    </w:p>
    <w:tbl>
      <w:tblPr>
        <w:tblStyle w:val="917"/>
        <w:tblW w:w="4750" w:type="pct"/>
        <w:tblInd w:w="116" w:type="dxa"/>
        <w:tblLayout w:type="fixed"/>
        <w:tblCellMar>
          <w:left w:w="0" w:type="dxa"/>
          <w:right w:w="0" w:type="dxa"/>
        </w:tblCellMar>
        <w:tblLook w:val="04A0" w:firstRow="1" w:lastRow="0" w:firstColumn="1" w:lastColumn="0" w:noHBand="0" w:noVBand="1"/>
      </w:tblPr>
      <w:tblGrid>
        <w:gridCol w:w="3624"/>
        <w:gridCol w:w="849"/>
        <w:gridCol w:w="362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after="156" w:line="300" w:lineRule="atLeast"/>
              <w:rPr>
                <w:rFonts w:eastAsia="Times New Roman"/>
                <w:color w:val="000000"/>
              </w:rPr>
            </w:pPr>
            <w:r>
              <w:rPr>
                <w:rFonts w:ascii="宋体" w:hAnsi="宋体" w:cs="宋体"/>
                <w:i/>
                <w:iCs/>
                <w:color w:val="000000"/>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textDirection w:val="lrTb"/>
            <w:noWrap w:val="false"/>
          </w:tcPr>
          <w:p>
            <w:pPr>
              <w:ind w:firstLine="404"/>
              <w:spacing w:line="300" w:lineRule="atLeast"/>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line="300" w:lineRule="atLeast"/>
              <w:rPr>
                <w:rFonts w:eastAsia="Times New Roman"/>
                <w:color w:val="000000"/>
              </w:rPr>
            </w:pPr>
            <w:r>
              <w:rPr>
                <w:rFonts w:ascii="宋体" w:hAnsi="宋体" w:cs="宋体"/>
                <w:i/>
                <w:iCs/>
                <w:color w:val="000000"/>
                <w:shd w:val="clear" w:color="auto" w:fill="ffffff"/>
              </w:rPr>
              <w:t xml:space="preserve">身份证反面</w:t>
            </w:r>
            <w:r/>
          </w:p>
        </w:tc>
      </w:tr>
    </w:tbl>
    <w:p>
      <w:pPr>
        <w:spacing w:line="480" w:lineRule="auto"/>
        <w:rPr>
          <w:rFonts w:eastAsia="Times New Roman"/>
        </w:rPr>
      </w:pPr>
      <w:r>
        <w:rPr>
          <w:rFonts w:ascii="宋体" w:hAnsi="宋体" w:cs="宋体"/>
          <w:shd w:val="clear" w:color="auto" w:fill="ffffff"/>
        </w:rPr>
        <w:t xml:space="preserve">授权代表有效期内的身份证复印件（正反面）</w:t>
      </w:r>
      <w:r/>
    </w:p>
    <w:tbl>
      <w:tblPr>
        <w:tblStyle w:val="917"/>
        <w:tblW w:w="4750" w:type="pct"/>
        <w:tblInd w:w="116" w:type="dxa"/>
        <w:tblLayout w:type="fixed"/>
        <w:tblCellMar>
          <w:left w:w="0" w:type="dxa"/>
          <w:right w:w="0" w:type="dxa"/>
        </w:tblCellMar>
        <w:tblLook w:val="04A0" w:firstRow="1" w:lastRow="0" w:firstColumn="1" w:lastColumn="0" w:noHBand="0" w:noVBand="1"/>
      </w:tblPr>
      <w:tblGrid>
        <w:gridCol w:w="3617"/>
        <w:gridCol w:w="848"/>
        <w:gridCol w:w="3631"/>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after="156" w:line="300" w:lineRule="atLeast"/>
              <w:rPr>
                <w:rFonts w:eastAsia="Times New Roman"/>
                <w:color w:val="000000"/>
              </w:rPr>
            </w:pPr>
            <w:r>
              <w:rPr>
                <w:rFonts w:ascii="宋体" w:hAnsi="宋体" w:cs="宋体"/>
                <w:i/>
                <w:iCs/>
                <w:color w:val="000000"/>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textDirection w:val="lrTb"/>
            <w:noWrap w:val="false"/>
          </w:tcPr>
          <w:p>
            <w:pPr>
              <w:ind w:firstLine="404"/>
              <w:spacing w:line="300" w:lineRule="atLeast"/>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line="300" w:lineRule="atLeast"/>
              <w:rPr>
                <w:rFonts w:eastAsia="Times New Roman"/>
                <w:color w:val="000000"/>
              </w:rPr>
            </w:pPr>
            <w:r>
              <w:rPr>
                <w:rFonts w:ascii="宋体" w:hAnsi="宋体" w:cs="宋体"/>
                <w:i/>
                <w:iCs/>
                <w:color w:val="000000"/>
                <w:shd w:val="clear" w:color="auto" w:fill="ffffff"/>
              </w:rPr>
              <w:t xml:space="preserve">身份证反面</w:t>
            </w:r>
            <w:r/>
          </w:p>
        </w:tc>
      </w:tr>
    </w:tbl>
    <w:p>
      <w:pPr>
        <w:ind w:firstLine="426"/>
        <w:spacing w:after="156" w:line="300" w:lineRule="atLeast"/>
        <w:rPr>
          <w:rFonts w:eastAsia="Times New Roman"/>
        </w:rPr>
      </w:pPr>
      <w:r>
        <w:rPr>
          <w:rFonts w:ascii="宋体" w:hAnsi="宋体" w:cs="宋体"/>
          <w:b/>
          <w:bCs/>
          <w:shd w:val="clear" w:color="auto" w:fill="ffffff"/>
        </w:rPr>
        <w:t xml:space="preserve">注：</w:t>
      </w:r>
      <w:r>
        <w:rPr>
          <w:rFonts w:ascii="宋体" w:hAnsi="宋体" w:cs="宋体"/>
          <w:b/>
          <w:bCs/>
          <w:shd w:val="clear" w:color="auto" w:fill="ffffff"/>
        </w:rPr>
        <w:t xml:space="preserve"> </w:t>
      </w:r>
      <w:r/>
    </w:p>
    <w:p>
      <w:pPr>
        <w:ind w:firstLine="426"/>
        <w:spacing w:after="156" w:line="300" w:lineRule="atLeast"/>
        <w:rPr>
          <w:rFonts w:eastAsia="Times New Roman"/>
        </w:rPr>
      </w:pPr>
      <w:r>
        <w:rPr>
          <w:b/>
          <w:bCs/>
          <w:shd w:val="clear" w:color="auto" w:fill="ffffff"/>
        </w:rPr>
        <w:t xml:space="preserve">1.</w:t>
      </w:r>
      <w:r>
        <w:rPr>
          <w:rFonts w:ascii="宋体" w:hAnsi="宋体" w:cs="宋体"/>
          <w:b/>
          <w:bCs/>
          <w:shd w:val="clear" w:color="auto" w:fill="ffffff"/>
        </w:rPr>
        <w:t xml:space="preserve">若</w:t>
      </w:r>
      <w:r>
        <w:rPr>
          <w:rFonts w:hint="eastAsia" w:ascii="宋体" w:hAnsi="宋体" w:cs="宋体"/>
          <w:b/>
          <w:bCs/>
          <w:shd w:val="clear" w:color="auto" w:fill="ffffff"/>
        </w:rPr>
        <w:t xml:space="preserve">投标人</w:t>
      </w:r>
      <w:r>
        <w:rPr>
          <w:rFonts w:ascii="宋体" w:hAnsi="宋体" w:cs="宋体"/>
          <w:b/>
          <w:bCs/>
          <w:shd w:val="clear" w:color="auto" w:fill="ffffff"/>
        </w:rPr>
        <w:t xml:space="preserve">为分公司或分支机构等无法定代表人的机构（仅当招标文件注明允许分公司或分支机构等投标时），则本投标文件各法定代表人签字处的签署人可为单位负责人。</w:t>
      </w:r>
      <w:r/>
    </w:p>
    <w:p>
      <w:pPr>
        <w:ind w:firstLine="426"/>
        <w:spacing w:after="156" w:line="300" w:lineRule="atLeast"/>
        <w:rPr>
          <w:rFonts w:eastAsia="Times New Roman"/>
        </w:rPr>
      </w:pPr>
      <w:r>
        <w:rPr>
          <w:b/>
          <w:bCs/>
          <w:shd w:val="clear" w:color="auto" w:fill="ffffff"/>
        </w:rPr>
        <w:t xml:space="preserve">2.</w:t>
      </w:r>
      <w:r>
        <w:rPr>
          <w:rFonts w:ascii="宋体" w:hAnsi="宋体" w:cs="宋体"/>
          <w:b/>
          <w:bCs/>
          <w:shd w:val="clear" w:color="auto" w:fill="ffffff"/>
        </w:rPr>
        <w:t xml:space="preserve">若投标文件中签字之处均为法定代表人本人签署，则可不提供本《授权委托书》，但须提供《法定代表人（非法人单位负责人）身份证明》。</w:t>
      </w:r>
      <w:r/>
    </w:p>
    <w:p>
      <w:pPr>
        <w:rPr>
          <w:rFonts w:eastAsia="Times New Roman"/>
        </w:rPr>
      </w:pPr>
      <w:r>
        <w:rPr>
          <w:rFonts w:eastAsia="Times New Roman"/>
        </w:rPr>
        <w:t xml:space="preserve"> </w:t>
      </w:r>
      <w:r/>
    </w:p>
    <w:p>
      <w:pPr>
        <w:jc w:val="center"/>
        <w:rPr>
          <w:rFonts w:eastAsia="Times New Roman"/>
        </w:rPr>
      </w:pPr>
      <w:r>
        <w:rPr>
          <w:rFonts w:ascii="宋体" w:hAnsi="宋体" w:cs="宋体"/>
          <w:b/>
          <w:bCs/>
          <w:shd w:val="clear" w:color="auto" w:fill="ffffff"/>
        </w:rPr>
        <w:t xml:space="preserve">（</w:t>
      </w:r>
      <w:r>
        <w:rPr>
          <w:b/>
          <w:bCs/>
          <w:shd w:val="clear" w:color="auto" w:fill="ffffff"/>
        </w:rPr>
        <w:t xml:space="preserve">3-2</w:t>
      </w:r>
      <w:r>
        <w:rPr>
          <w:rFonts w:ascii="宋体" w:hAnsi="宋体" w:cs="宋体"/>
          <w:b/>
          <w:bCs/>
          <w:shd w:val="clear" w:color="auto" w:fill="ffffff"/>
        </w:rPr>
        <w:t xml:space="preserve">）授权委托书（适用于自然人投标）</w:t>
      </w:r>
      <w:r/>
    </w:p>
    <w:p>
      <w:pPr>
        <w:rPr>
          <w:rFonts w:eastAsia="Times New Roman"/>
        </w:rPr>
      </w:pPr>
      <w:r>
        <w:rPr>
          <w:rFonts w:eastAsia="Times New Roman"/>
        </w:rPr>
      </w:r>
      <w:r/>
    </w:p>
    <w:p>
      <w:pPr>
        <w:ind w:firstLine="420"/>
        <w:spacing w:line="460" w:lineRule="atLeast"/>
        <w:rPr>
          <w:rFonts w:eastAsia="Times New Roman"/>
        </w:rPr>
      </w:pPr>
      <w:r>
        <w:rPr>
          <w:rFonts w:ascii="宋体" w:hAnsi="宋体" w:cs="宋体"/>
          <w:shd w:val="clear" w:color="auto" w:fill="ffffff"/>
        </w:rPr>
        <w:t xml:space="preserve">本授权书声明：我</w:t>
      </w:r>
      <w:r>
        <w:rPr>
          <w:rFonts w:ascii="宋体" w:hAnsi="宋体" w:cs="宋体"/>
          <w:u w:val="single"/>
          <w:shd w:val="clear" w:color="auto" w:fill="ffffff"/>
        </w:rPr>
        <w:t xml:space="preserve">    </w:t>
      </w:r>
      <w:r>
        <w:rPr>
          <w:rFonts w:ascii="宋体" w:hAnsi="宋体" w:cs="宋体"/>
          <w:u w:val="single"/>
          <w:shd w:val="clear" w:color="auto" w:fill="ffffff"/>
        </w:rPr>
        <w:t xml:space="preserve">（姓名）</w:t>
      </w:r>
      <w:r>
        <w:rPr>
          <w:rFonts w:ascii="宋体" w:hAnsi="宋体" w:cs="宋体"/>
          <w:u w:val="single"/>
          <w:shd w:val="clear" w:color="auto" w:fill="ffffff"/>
        </w:rPr>
        <w:t xml:space="preserve">    </w:t>
      </w:r>
      <w:r>
        <w:rPr>
          <w:rFonts w:ascii="宋体" w:hAnsi="宋体" w:cs="宋体"/>
          <w:shd w:val="clear" w:color="auto" w:fill="ffffff"/>
        </w:rPr>
        <w:t xml:space="preserve">系自然人，现授权在授权代表（签字）处签字的</w:t>
      </w:r>
      <w:r>
        <w:rPr>
          <w:rFonts w:ascii="宋体" w:hAnsi="宋体" w:cs="宋体"/>
          <w:u w:val="single"/>
          <w:shd w:val="clear" w:color="auto" w:fill="ffffff"/>
        </w:rPr>
        <w:t xml:space="preserve">（授权代表的姓名）（身份证号码：</w:t>
      </w:r>
      <w:r>
        <w:rPr>
          <w:rFonts w:ascii="宋体" w:hAnsi="宋体" w:cs="宋体"/>
          <w:u w:val="single"/>
          <w:shd w:val="clear" w:color="auto" w:fill="ffffff"/>
        </w:rPr>
        <w:t xml:space="preserve">             </w:t>
      </w:r>
      <w:r>
        <w:rPr>
          <w:rFonts w:ascii="宋体" w:hAnsi="宋体" w:cs="宋体"/>
          <w:u w:val="single"/>
          <w:shd w:val="clear" w:color="auto" w:fill="ffffff"/>
        </w:rPr>
        <w:t xml:space="preserve">）</w:t>
      </w:r>
      <w:r>
        <w:rPr>
          <w:rFonts w:ascii="宋体" w:hAnsi="宋体" w:cs="宋体"/>
          <w:shd w:val="clear" w:color="auto" w:fill="ffffff"/>
        </w:rPr>
        <w:t xml:space="preserve">为本人的合法代理人，就</w:t>
      </w:r>
      <w:r>
        <w:rPr>
          <w:rFonts w:ascii="宋体" w:hAnsi="宋体" w:cs="宋体"/>
          <w:u w:val="single"/>
          <w:shd w:val="clear" w:color="auto" w:fill="ffffff"/>
        </w:rPr>
        <w:t xml:space="preserve">       </w:t>
      </w:r>
      <w:r>
        <w:rPr>
          <w:rFonts w:ascii="宋体" w:hAnsi="宋体" w:cs="宋体"/>
          <w:u w:val="single"/>
          <w:shd w:val="clear" w:color="auto" w:fill="ffffff"/>
        </w:rPr>
        <w:t xml:space="preserve">项目（项目名称）（项目编号：</w:t>
      </w:r>
      <w:r>
        <w:rPr>
          <w:rFonts w:ascii="宋体" w:hAnsi="宋体" w:cs="宋体"/>
          <w:u w:val="single"/>
          <w:shd w:val="clear" w:color="auto" w:fill="ffffff"/>
        </w:rPr>
        <w:t xml:space="preserve">      </w:t>
      </w:r>
      <w:r>
        <w:rPr>
          <w:rFonts w:ascii="宋体" w:hAnsi="宋体" w:cs="宋体"/>
          <w:u w:val="single"/>
          <w:shd w:val="clear" w:color="auto" w:fill="ffffff"/>
        </w:rPr>
        <w:t xml:space="preserve">）</w:t>
      </w:r>
      <w:r>
        <w:rPr>
          <w:rFonts w:ascii="宋体" w:hAnsi="宋体" w:cs="宋体"/>
          <w:shd w:val="clear" w:color="auto" w:fill="ffffff"/>
        </w:rPr>
        <w:t xml:space="preserve">，以本人名义处理一切与之相关的事务，其后果由我本人承担。</w:t>
      </w:r>
      <w:r/>
    </w:p>
    <w:p>
      <w:pPr>
        <w:ind w:firstLine="420"/>
        <w:spacing w:line="460" w:lineRule="atLeast"/>
        <w:rPr>
          <w:rFonts w:eastAsia="Times New Roman"/>
        </w:rPr>
      </w:pPr>
      <w:r>
        <w:rPr>
          <w:rFonts w:ascii="宋体" w:hAnsi="宋体" w:cs="宋体"/>
          <w:shd w:val="clear" w:color="auto" w:fill="ffffff"/>
        </w:rPr>
        <w:t xml:space="preserve">代理人无转委托权，特此委托。</w:t>
      </w:r>
      <w:r/>
    </w:p>
    <w:p>
      <w:pPr>
        <w:ind w:firstLine="420"/>
        <w:spacing w:line="460" w:lineRule="atLeast"/>
        <w:rPr>
          <w:rFonts w:eastAsia="Times New Roman"/>
        </w:rPr>
      </w:pPr>
      <w:r>
        <w:rPr>
          <w:rFonts w:ascii="宋体" w:hAnsi="宋体" w:cs="宋体"/>
          <w:shd w:val="clear" w:color="auto" w:fill="ffffff"/>
        </w:rPr>
        <w:t xml:space="preserve">委托期限：自本授权委托书签署之日起至投标有效期届满之日止。</w:t>
      </w:r>
      <w:r/>
    </w:p>
    <w:p>
      <w:pPr>
        <w:ind w:firstLine="420"/>
        <w:spacing w:line="460" w:lineRule="atLeast"/>
        <w:rPr>
          <w:rFonts w:eastAsia="Times New Roman"/>
        </w:rPr>
      </w:pPr>
      <w:r>
        <w:rPr>
          <w:rFonts w:ascii="宋体" w:hAnsi="宋体" w:cs="宋体"/>
          <w:shd w:val="clear" w:color="auto" w:fill="ffffff"/>
        </w:rPr>
        <w:t xml:space="preserve">自然人姓名（签字）：</w:t>
      </w:r>
      <w:r>
        <w:rPr>
          <w:rFonts w:ascii="宋体" w:hAnsi="宋体" w:cs="宋体"/>
          <w:shd w:val="clear" w:color="auto" w:fill="ffffff"/>
        </w:rPr>
        <w:t xml:space="preserve">  </w:t>
      </w:r>
      <w:r>
        <w:rPr>
          <w:rFonts w:ascii="宋体" w:hAnsi="宋体" w:cs="宋体"/>
          <w:u w:val="single"/>
          <w:shd w:val="clear" w:color="auto" w:fill="ffffff"/>
        </w:rPr>
        <w:t xml:space="preserve">                          </w:t>
      </w:r>
      <w:r/>
    </w:p>
    <w:p>
      <w:pPr>
        <w:ind w:firstLine="420"/>
        <w:spacing w:after="156" w:line="460" w:lineRule="atLeast"/>
        <w:rPr>
          <w:rFonts w:eastAsia="Times New Roman"/>
        </w:rPr>
      </w:pPr>
      <w:r>
        <w:rPr>
          <w:rFonts w:ascii="宋体" w:hAnsi="宋体" w:cs="宋体"/>
          <w:shd w:val="clear" w:color="auto" w:fill="ffffff"/>
        </w:rPr>
        <w:t xml:space="preserve">身份证号码：</w:t>
      </w:r>
      <w:r>
        <w:rPr>
          <w:rFonts w:ascii="宋体" w:hAnsi="宋体" w:cs="宋体"/>
          <w:shd w:val="clear" w:color="auto" w:fill="ffffff"/>
        </w:rPr>
        <w:t xml:space="preserve">  </w:t>
      </w:r>
      <w:r>
        <w:rPr>
          <w:rFonts w:ascii="宋体" w:hAnsi="宋体" w:cs="宋体"/>
          <w:u w:val="single"/>
          <w:shd w:val="clear" w:color="auto" w:fill="ffffff"/>
        </w:rPr>
        <w:t xml:space="preserve">                                 </w:t>
      </w:r>
      <w:r/>
    </w:p>
    <w:p>
      <w:pPr>
        <w:ind w:firstLine="420"/>
        <w:spacing w:line="460" w:lineRule="atLeast"/>
        <w:rPr>
          <w:rFonts w:eastAsia="Times New Roman"/>
        </w:rPr>
      </w:pPr>
      <w:r>
        <w:rPr>
          <w:rFonts w:ascii="宋体" w:hAnsi="宋体" w:cs="宋体"/>
          <w:shd w:val="clear" w:color="auto" w:fill="ffffff"/>
        </w:rPr>
        <w:t xml:space="preserve">授权代表（签字）：</w:t>
      </w:r>
      <w:r>
        <w:rPr>
          <w:rFonts w:ascii="宋体" w:hAnsi="宋体" w:cs="宋体"/>
          <w:u w:val="single"/>
          <w:shd w:val="clear" w:color="auto" w:fill="ffffff"/>
        </w:rPr>
        <w:t xml:space="preserve">                            </w:t>
      </w:r>
      <w:r/>
    </w:p>
    <w:p>
      <w:pPr>
        <w:ind w:firstLine="420"/>
        <w:spacing w:after="156" w:line="460" w:lineRule="atLeast"/>
        <w:rPr>
          <w:rFonts w:eastAsia="Times New Roman"/>
        </w:rPr>
      </w:pPr>
      <w:r>
        <w:rPr>
          <w:rFonts w:ascii="宋体" w:hAnsi="宋体" w:cs="宋体"/>
          <w:shd w:val="clear" w:color="auto" w:fill="ffffff"/>
        </w:rPr>
        <w:t xml:space="preserve">身份证号码：</w:t>
      </w:r>
      <w:r>
        <w:rPr>
          <w:rFonts w:ascii="宋体" w:hAnsi="宋体" w:cs="宋体"/>
          <w:u w:val="single"/>
          <w:shd w:val="clear" w:color="auto" w:fill="ffffff"/>
        </w:rPr>
        <w:t xml:space="preserve">                                   </w:t>
      </w:r>
      <w:r/>
    </w:p>
    <w:p>
      <w:pPr>
        <w:spacing w:line="480" w:lineRule="auto"/>
        <w:rPr>
          <w:rFonts w:eastAsia="Times New Roman"/>
        </w:rPr>
      </w:pPr>
      <w:r>
        <w:rPr>
          <w:rFonts w:ascii="宋体" w:hAnsi="宋体" w:cs="宋体"/>
          <w:shd w:val="clear" w:color="auto" w:fill="ffffff"/>
        </w:rPr>
        <w:t xml:space="preserve">附：自然人有效期内的身份证复印件（正反面）</w:t>
      </w:r>
      <w:r/>
    </w:p>
    <w:tbl>
      <w:tblPr>
        <w:tblStyle w:val="917"/>
        <w:tblW w:w="4750" w:type="pct"/>
        <w:tblInd w:w="116" w:type="dxa"/>
        <w:tblLayout w:type="fixed"/>
        <w:tblCellMar>
          <w:left w:w="0" w:type="dxa"/>
          <w:right w:w="0" w:type="dxa"/>
        </w:tblCellMar>
        <w:tblLook w:val="04A0" w:firstRow="1" w:lastRow="0" w:firstColumn="1" w:lastColumn="0" w:noHBand="0" w:noVBand="1"/>
      </w:tblPr>
      <w:tblGrid>
        <w:gridCol w:w="3624"/>
        <w:gridCol w:w="849"/>
        <w:gridCol w:w="362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after="156"/>
              <w:rPr>
                <w:rFonts w:eastAsia="Times New Roman"/>
                <w:color w:val="000000"/>
              </w:rPr>
            </w:pPr>
            <w:r>
              <w:rPr>
                <w:rFonts w:ascii="宋体" w:hAnsi="宋体" w:cs="宋体"/>
                <w:i/>
                <w:iCs/>
                <w:color w:val="000000"/>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textDirection w:val="lrTb"/>
            <w:noWrap w:val="false"/>
          </w:tcPr>
          <w:p>
            <w:pPr>
              <w:ind w:firstLine="404"/>
              <w:rPr>
                <w:rFonts w:eastAsia="Times New Roman"/>
                <w:color w:val="000000"/>
                <w:sz w:val="20"/>
                <w:szCs w:val="20"/>
              </w:rPr>
            </w:pPr>
            <w:r>
              <w:rPr>
                <w:rFonts w:eastAsia="Times New Roman"/>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rPr>
                <w:rFonts w:eastAsia="Times New Roman"/>
                <w:color w:val="000000"/>
              </w:rPr>
            </w:pPr>
            <w:r>
              <w:rPr>
                <w:rFonts w:ascii="宋体" w:hAnsi="宋体" w:cs="宋体"/>
                <w:i/>
                <w:iCs/>
                <w:color w:val="000000"/>
                <w:shd w:val="clear" w:color="auto" w:fill="ffffff"/>
              </w:rPr>
              <w:t xml:space="preserve">身份证反面</w:t>
            </w:r>
            <w:r/>
          </w:p>
        </w:tc>
      </w:tr>
    </w:tbl>
    <w:p>
      <w:pPr>
        <w:spacing w:after="156" w:line="360" w:lineRule="auto"/>
        <w:rPr>
          <w:rFonts w:eastAsia="Times New Roman"/>
        </w:rPr>
      </w:pPr>
      <w:r>
        <w:rPr>
          <w:rFonts w:ascii="宋体" w:hAnsi="宋体" w:cs="宋体"/>
          <w:shd w:val="clear" w:color="auto" w:fill="ffffff"/>
        </w:rPr>
        <w:t xml:space="preserve">授权代表有效期内的身份证复印件（正反面）</w:t>
      </w:r>
      <w:r/>
    </w:p>
    <w:tbl>
      <w:tblPr>
        <w:tblStyle w:val="917"/>
        <w:tblW w:w="4750" w:type="pct"/>
        <w:tblInd w:w="116" w:type="dxa"/>
        <w:tblLayout w:type="fixed"/>
        <w:tblCellMar>
          <w:left w:w="0" w:type="dxa"/>
          <w:right w:w="0" w:type="dxa"/>
        </w:tblCellMar>
        <w:tblLook w:val="04A0" w:firstRow="1" w:lastRow="0" w:firstColumn="1" w:lastColumn="0" w:noHBand="0" w:noVBand="1"/>
      </w:tblPr>
      <w:tblGrid>
        <w:gridCol w:w="3617"/>
        <w:gridCol w:w="848"/>
        <w:gridCol w:w="3631"/>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after="156"/>
              <w:rPr>
                <w:rFonts w:eastAsia="Times New Roman"/>
                <w:color w:val="000000"/>
              </w:rPr>
            </w:pPr>
            <w:r>
              <w:rPr>
                <w:rFonts w:ascii="宋体" w:hAnsi="宋体" w:cs="宋体"/>
                <w:i/>
                <w:iCs/>
                <w:color w:val="000000"/>
                <w:shd w:val="clear" w:color="auto" w:fill="ffffff"/>
              </w:rPr>
              <w:t xml:space="preserve">身份证正面</w:t>
            </w:r>
            <w:r/>
          </w:p>
        </w:tc>
        <w:tc>
          <w:tcPr>
            <w:tcBorders>
              <w:left w:val="single" w:color="000000" w:sz="6" w:space="0"/>
              <w:right w:val="single" w:color="000000" w:sz="6" w:space="0"/>
            </w:tcBorders>
            <w:tcMar>
              <w:left w:w="108" w:type="dxa"/>
              <w:top w:w="10" w:type="dxa"/>
              <w:right w:w="108" w:type="dxa"/>
              <w:bottom w:w="10" w:type="dxa"/>
            </w:tcMar>
            <w:tcW w:w="1040" w:type="dxa"/>
            <w:textDirection w:val="lrTb"/>
            <w:noWrap w:val="false"/>
          </w:tcPr>
          <w:p>
            <w:pPr>
              <w:ind w:firstLine="404"/>
              <w:rPr>
                <w:rFonts w:eastAsia="Times New Roman"/>
                <w:color w:val="000000"/>
                <w:sz w:val="20"/>
                <w:szCs w:val="20"/>
              </w:rPr>
            </w:pPr>
            <w:r>
              <w:rPr>
                <w:rFonts w:eastAsia="Times New Roman"/>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rPr>
                <w:rFonts w:eastAsia="Times New Roman"/>
                <w:color w:val="000000"/>
              </w:rPr>
            </w:pPr>
            <w:r>
              <w:rPr>
                <w:rFonts w:ascii="宋体" w:hAnsi="宋体" w:cs="宋体"/>
                <w:i/>
                <w:iCs/>
                <w:color w:val="000000"/>
                <w:shd w:val="clear" w:color="auto" w:fill="ffffff"/>
              </w:rPr>
              <w:t xml:space="preserve">身份证反面</w:t>
            </w:r>
            <w:r/>
          </w:p>
        </w:tc>
      </w:tr>
    </w:tbl>
    <w:p>
      <w:pPr>
        <w:ind w:firstLine="426"/>
        <w:spacing w:after="156" w:line="240" w:lineRule="atLeast"/>
        <w:rPr>
          <w:rFonts w:eastAsia="Times New Roman"/>
        </w:rPr>
      </w:pPr>
      <w:r>
        <w:rPr>
          <w:rFonts w:ascii="宋体" w:hAnsi="宋体" w:cs="宋体"/>
          <w:b/>
          <w:bCs/>
          <w:shd w:val="clear" w:color="auto" w:fill="ffffff"/>
        </w:rPr>
        <w:t xml:space="preserve">注：若投标文件中签字之处均为投标自然人本人签署，则可不提供本《授权委托书》，但须提供自然人身份证复印件。</w:t>
      </w:r>
      <w:r/>
    </w:p>
    <w:p>
      <w:pPr>
        <w:rPr>
          <w:rFonts w:eastAsia="Times New Roman"/>
        </w:rPr>
      </w:pPr>
      <w:r>
        <w:rPr>
          <w:rFonts w:eastAsia="Times New Roman"/>
        </w:rPr>
        <w:br w:type="page" w:clear="all"/>
      </w:r>
      <w:r/>
    </w:p>
    <w:p>
      <w:pPr>
        <w:ind w:firstLine="487"/>
        <w:jc w:val="center"/>
        <w:spacing w:before="156" w:after="156"/>
        <w:rPr>
          <w:rFonts w:eastAsia="Times New Roman"/>
        </w:rPr>
      </w:pPr>
      <w:r>
        <w:rPr>
          <w:rFonts w:ascii="宋体" w:hAnsi="宋体" w:cs="宋体"/>
          <w:b/>
          <w:bCs/>
          <w:shd w:val="clear" w:color="auto" w:fill="ffffff"/>
        </w:rPr>
        <w:t xml:space="preserve">（</w:t>
      </w:r>
      <w:r>
        <w:rPr>
          <w:b/>
          <w:bCs/>
          <w:shd w:val="clear" w:color="auto" w:fill="ffffff"/>
        </w:rPr>
        <w:t xml:space="preserve">4</w:t>
      </w:r>
      <w:r>
        <w:rPr>
          <w:rFonts w:ascii="宋体" w:hAnsi="宋体" w:cs="宋体"/>
          <w:b/>
          <w:bCs/>
          <w:shd w:val="clear" w:color="auto" w:fill="ffffff"/>
        </w:rPr>
        <w:t xml:space="preserve">）开标一览表</w:t>
      </w:r>
      <w:r/>
    </w:p>
    <w:p>
      <w:pPr>
        <w:ind w:firstLine="210"/>
        <w:spacing w:line="360" w:lineRule="auto"/>
        <w:rPr>
          <w:rFonts w:eastAsia="Times New Roman"/>
        </w:rPr>
      </w:pPr>
      <w:r>
        <w:rPr>
          <w:rFonts w:ascii="宋体" w:hAnsi="宋体" w:cs="宋体"/>
          <w:shd w:val="clear" w:color="auto" w:fill="ffffff"/>
        </w:rPr>
        <w:t xml:space="preserve">项目名称：</w:t>
      </w:r>
      <w:r>
        <w:rPr>
          <w:rFonts w:ascii="宋体" w:hAnsi="宋体" w:cs="宋体"/>
          <w:shd w:val="clear" w:color="auto" w:fill="ffffff"/>
        </w:rPr>
        <w:t xml:space="preserve">        </w:t>
      </w:r>
      <w:r/>
    </w:p>
    <w:p>
      <w:pPr>
        <w:ind w:firstLine="210"/>
        <w:spacing w:line="360" w:lineRule="auto"/>
        <w:rPr>
          <w:rFonts w:eastAsia="Times New Roman"/>
        </w:rPr>
      </w:pPr>
      <w:r>
        <w:rPr>
          <w:rFonts w:ascii="宋体" w:hAnsi="宋体" w:cs="宋体"/>
          <w:shd w:val="clear" w:color="auto" w:fill="ffffff"/>
        </w:rPr>
        <w:t xml:space="preserve">项目编号：</w:t>
      </w:r>
      <w:r>
        <w:rPr>
          <w:rFonts w:ascii="宋体" w:hAnsi="宋体" w:cs="宋体"/>
          <w:shd w:val="clear" w:color="auto" w:fill="ffffff"/>
        </w:rPr>
        <w:t xml:space="preserve">   </w:t>
      </w:r>
      <w:r/>
    </w:p>
    <w:p>
      <w:pPr>
        <w:rPr>
          <w:rFonts w:eastAsia="Times New Roman"/>
        </w:rPr>
      </w:pPr>
      <w:r>
        <w:rPr>
          <w:rFonts w:eastAsia="Times New Roman"/>
        </w:rPr>
      </w:r>
      <w:r/>
    </w:p>
    <w:p>
      <w:pPr>
        <w:ind w:left="1260" w:firstLine="487"/>
        <w:rPr>
          <w:rFonts w:eastAsia="Times New Roman"/>
        </w:rPr>
      </w:pPr>
      <w:r>
        <w:rPr>
          <w:rFonts w:eastAsia="Times New Roman"/>
        </w:rPr>
      </w:r>
      <w:r/>
    </w:p>
    <w:tbl>
      <w:tblPr>
        <w:tblStyle w:val="917"/>
        <w:tblW w:w="4750" w:type="pct"/>
        <w:tblInd w:w="17"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2939"/>
        <w:gridCol w:w="4967"/>
      </w:tblGrid>
      <w:tr>
        <w:trPr>
          <w:trHeight w:val="594"/>
        </w:trPr>
        <w:tc>
          <w:tcPr>
            <w:tcBorders>
              <w:bottom w:val="single" w:color="000000" w:sz="6" w:space="0"/>
              <w:right w:val="single" w:color="000000" w:sz="6" w:space="0"/>
            </w:tcBorders>
            <w:tcMar>
              <w:left w:w="8" w:type="dxa"/>
              <w:top w:w="8" w:type="dxa"/>
              <w:right w:w="8" w:type="dxa"/>
              <w:bottom w:w="8" w:type="dxa"/>
            </w:tcMar>
            <w:tcW w:w="2939" w:type="dxa"/>
            <w:vAlign w:val="center"/>
            <w:textDirection w:val="lrTb"/>
            <w:noWrap w:val="false"/>
          </w:tcPr>
          <w:p>
            <w:pPr>
              <w:jc w:val="center"/>
              <w:spacing w:line="420" w:lineRule="auto"/>
              <w:rPr>
                <w:rFonts w:eastAsia="Times New Roman"/>
                <w:color w:val="000000"/>
              </w:rPr>
            </w:pPr>
            <w:r>
              <w:rPr>
                <w:rFonts w:ascii="宋体" w:hAnsi="宋体" w:cs="宋体"/>
                <w:color w:val="000000"/>
                <w:shd w:val="clear" w:color="auto" w:fill="ffffff"/>
              </w:rPr>
              <w:t xml:space="preserve">投标总价</w:t>
            </w:r>
            <w:r/>
          </w:p>
        </w:tc>
        <w:tc>
          <w:tcPr>
            <w:tcBorders>
              <w:left w:val="single" w:color="000000" w:sz="6" w:space="0"/>
              <w:bottom w:val="single" w:color="000000" w:sz="6" w:space="0"/>
            </w:tcBorders>
            <w:tcMar>
              <w:left w:w="8" w:type="dxa"/>
              <w:top w:w="8" w:type="dxa"/>
              <w:right w:w="8" w:type="dxa"/>
              <w:bottom w:w="8" w:type="dxa"/>
            </w:tcMar>
            <w:tcW w:w="4967" w:type="dxa"/>
            <w:vAlign w:val="center"/>
            <w:textDirection w:val="lrTb"/>
            <w:noWrap w:val="false"/>
          </w:tcPr>
          <w:p>
            <w:pPr>
              <w:jc w:val="center"/>
              <w:spacing w:line="420" w:lineRule="auto"/>
              <w:rPr>
                <w:rFonts w:eastAsia="Times New Roman"/>
                <w:color w:val="000000"/>
              </w:rPr>
            </w:pPr>
            <w:r>
              <w:rPr>
                <w:rFonts w:ascii="宋体" w:hAnsi="宋体" w:cs="宋体"/>
                <w:color w:val="000000"/>
                <w:shd w:val="clear" w:color="auto" w:fill="ffffff"/>
              </w:rPr>
              <w:t xml:space="preserve">            </w:t>
            </w:r>
            <w:r>
              <w:rPr>
                <w:rFonts w:ascii="宋体" w:hAnsi="宋体" w:cs="宋体"/>
                <w:color w:val="000000"/>
                <w:shd w:val="clear" w:color="auto" w:fill="ffffff"/>
              </w:rPr>
              <w:t xml:space="preserve">（人民币，小写）元</w:t>
            </w:r>
            <w:r/>
          </w:p>
          <w:p>
            <w:pPr>
              <w:ind w:left="1260"/>
              <w:jc w:val="center"/>
              <w:rPr>
                <w:rFonts w:eastAsia="Times New Roman"/>
                <w:color w:val="000000"/>
              </w:rPr>
            </w:pPr>
            <w:r>
              <w:rPr>
                <w:rFonts w:ascii="宋体" w:hAnsi="宋体" w:cs="宋体"/>
                <w:color w:val="000000"/>
                <w:shd w:val="clear" w:color="auto" w:fill="ffffff"/>
              </w:rPr>
              <w:t xml:space="preserve">（人民币，大写）元</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939" w:type="dxa"/>
            <w:vAlign w:val="bottom"/>
            <w:textDirection w:val="lrTb"/>
            <w:noWrap w:val="false"/>
          </w:tcPr>
          <w:p>
            <w:pPr>
              <w:jc w:val="center"/>
              <w:spacing w:line="420" w:lineRule="auto"/>
              <w:rPr>
                <w:rFonts w:eastAsia="Times New Roman"/>
                <w:color w:val="000000"/>
              </w:rPr>
            </w:pPr>
            <w:r>
              <w:rPr>
                <w:rFonts w:hint="eastAsia" w:ascii="宋体" w:hAnsi="宋体" w:cs="宋体"/>
              </w:rPr>
              <w:t xml:space="preserve">服务时间</w:t>
            </w:r>
            <w:r>
              <w:rPr>
                <w:rFonts w:hint="eastAsia" w:ascii="宋体" w:hAnsi="宋体" w:cs="宋体"/>
              </w:rPr>
              <w:t xml:space="preserve">/</w:t>
            </w:r>
            <w:r>
              <w:rPr>
                <w:rFonts w:hint="eastAsia" w:ascii="宋体" w:hAnsi="宋体" w:cs="宋体"/>
              </w:rPr>
              <w:t xml:space="preserve">交付使用时间</w:t>
            </w:r>
            <w:r/>
          </w:p>
        </w:tc>
        <w:tc>
          <w:tcPr>
            <w:tcBorders>
              <w:top w:val="single" w:color="000000" w:sz="6" w:space="0"/>
              <w:left w:val="single" w:color="000000" w:sz="6" w:space="0"/>
              <w:bottom w:val="single" w:color="000000" w:sz="6" w:space="0"/>
            </w:tcBorders>
            <w:tcMar>
              <w:left w:w="8" w:type="dxa"/>
              <w:top w:w="8" w:type="dxa"/>
              <w:right w:w="8" w:type="dxa"/>
              <w:bottom w:w="8" w:type="dxa"/>
            </w:tcMar>
            <w:tcW w:w="4967" w:type="dxa"/>
            <w:vAlign w:val="bottom"/>
            <w:textDirection w:val="lrTb"/>
            <w:noWrap w:val="false"/>
          </w:tcPr>
          <w:p>
            <w:pPr>
              <w:jc w:val="center"/>
              <w:spacing w:line="420" w:lineRule="auto"/>
              <w:rPr>
                <w:rFonts w:eastAsia="Times New Roman"/>
                <w:color w:val="000000"/>
              </w:rPr>
            </w:pPr>
            <w:r>
              <w:rPr>
                <w:rFonts w:ascii="宋体" w:hAnsi="宋体" w:cs="宋体"/>
                <w:color w:val="000000"/>
                <w:shd w:val="clear" w:color="auto" w:fill="ffffff"/>
              </w:rPr>
              <w:t xml:space="preserve">响应招标文件要求</w:t>
            </w:r>
            <w:r/>
          </w:p>
        </w:tc>
      </w:tr>
      <w:tr>
        <w:trPr>
          <w:trHeight w:val="595"/>
        </w:trPr>
        <w:tc>
          <w:tcPr>
            <w:tcBorders>
              <w:top w:val="single" w:color="000000" w:sz="6" w:space="0"/>
              <w:bottom w:val="single" w:color="000000" w:sz="6" w:space="0"/>
              <w:right w:val="single" w:color="000000" w:sz="6" w:space="0"/>
            </w:tcBorders>
            <w:tcMar>
              <w:left w:w="8" w:type="dxa"/>
              <w:top w:w="8" w:type="dxa"/>
              <w:right w:w="8" w:type="dxa"/>
              <w:bottom w:w="8" w:type="dxa"/>
            </w:tcMar>
            <w:tcW w:w="2939" w:type="dxa"/>
            <w:vAlign w:val="center"/>
            <w:textDirection w:val="lrTb"/>
            <w:noWrap w:val="false"/>
          </w:tcPr>
          <w:p>
            <w:pPr>
              <w:pStyle w:val="679"/>
              <w:ind w:firstLine="0"/>
              <w:jc w:val="center"/>
              <w:spacing w:line="360" w:lineRule="auto"/>
              <w:rPr>
                <w:rFonts w:ascii="宋体" w:hAnsi="宋体" w:cs="宋体"/>
                <w:b w:val="0"/>
                <w:bCs w:val="0"/>
                <w:color w:val="000000"/>
                <w:sz w:val="21"/>
                <w:szCs w:val="21"/>
                <w:shd w:val="clear" w:color="auto" w:fill="ffffff"/>
              </w:rPr>
            </w:pPr>
            <w:r>
              <w:rPr>
                <w:rFonts w:hint="eastAsia" w:ascii="宋体" w:hAnsi="宋体" w:cs="宋体"/>
                <w:b w:val="0"/>
                <w:bCs w:val="0"/>
                <w:sz w:val="21"/>
                <w:szCs w:val="21"/>
              </w:rPr>
              <w:t xml:space="preserve">投标标的是否全部由小微企业（含视同小微企业）提供</w:t>
            </w:r>
            <w:r/>
          </w:p>
        </w:tc>
        <w:tc>
          <w:tcPr>
            <w:tcBorders>
              <w:top w:val="single" w:color="000000" w:sz="6" w:space="0"/>
              <w:left w:val="single" w:color="000000" w:sz="6" w:space="0"/>
              <w:bottom w:val="single" w:color="000000" w:sz="6" w:space="0"/>
            </w:tcBorders>
            <w:tcMar>
              <w:left w:w="8" w:type="dxa"/>
              <w:top w:w="8" w:type="dxa"/>
              <w:right w:w="8" w:type="dxa"/>
              <w:bottom w:w="8" w:type="dxa"/>
            </w:tcMar>
            <w:tcW w:w="4967" w:type="dxa"/>
            <w:vAlign w:val="center"/>
            <w:textDirection w:val="lrTb"/>
            <w:noWrap w:val="false"/>
          </w:tcPr>
          <w:p>
            <w:pPr>
              <w:jc w:val="center"/>
              <w:spacing w:line="420" w:lineRule="auto"/>
              <w:rPr>
                <w:rFonts w:ascii="宋体" w:hAnsi="宋体" w:cs="宋体"/>
                <w:color w:val="000000"/>
                <w:shd w:val="clear" w:color="auto" w:fill="ffffff"/>
              </w:rPr>
            </w:pPr>
            <w:r>
              <w:rPr>
                <w:rFonts w:hint="eastAsia"/>
                <w:color w:val="000000"/>
                <w:shd w:val="clear" w:color="auto" w:fill="ffffff"/>
              </w:rPr>
              <w:t xml:space="preserve">□</w:t>
            </w:r>
            <w:r>
              <w:rPr>
                <w:rFonts w:ascii="宋体" w:hAnsi="宋体" w:cs="宋体"/>
                <w:color w:val="000000"/>
                <w:shd w:val="clear" w:color="auto" w:fill="ffffff"/>
              </w:rPr>
              <w:t xml:space="preserve">是</w:t>
            </w:r>
            <w:r>
              <w:rPr>
                <w:rFonts w:ascii="宋体" w:hAnsi="宋体" w:cs="宋体"/>
                <w:color w:val="000000"/>
                <w:shd w:val="clear" w:color="auto" w:fill="ffffff"/>
              </w:rPr>
              <w:t xml:space="preserve">       </w:t>
            </w:r>
            <w:r>
              <w:rPr>
                <w:rFonts w:ascii="Wingdings 2" w:hAnsi="Wingdings 2" w:eastAsia="Wingdings 2" w:cs="Wingdings 2"/>
                <w:color w:val="000000"/>
                <w:shd w:val="clear" w:color="auto" w:fill="ffffff"/>
              </w:rPr>
              <w:t xml:space="preserve">£</w:t>
            </w:r>
            <w:r>
              <w:rPr>
                <w:rFonts w:ascii="宋体" w:hAnsi="宋体" w:cs="宋体"/>
                <w:color w:val="000000"/>
                <w:shd w:val="clear" w:color="auto" w:fill="ffffff"/>
              </w:rPr>
              <w:t xml:space="preserve">否</w:t>
            </w:r>
            <w:r/>
          </w:p>
        </w:tc>
      </w:tr>
      <w:tr>
        <w:trPr>
          <w:trHeight w:val="595"/>
        </w:trPr>
        <w:tc>
          <w:tcPr>
            <w:tcBorders>
              <w:top w:val="single" w:color="000000" w:sz="6" w:space="0"/>
              <w:bottom w:val="single" w:color="000000" w:sz="6" w:space="0"/>
              <w:right w:val="single" w:color="000000" w:sz="6" w:space="0"/>
            </w:tcBorders>
            <w:tcMar>
              <w:left w:w="8" w:type="dxa"/>
              <w:top w:w="8" w:type="dxa"/>
              <w:right w:w="8" w:type="dxa"/>
              <w:bottom w:w="8" w:type="dxa"/>
            </w:tcMar>
            <w:tcW w:w="2939" w:type="dxa"/>
            <w:vAlign w:val="center"/>
            <w:textDirection w:val="lrTb"/>
            <w:noWrap w:val="false"/>
          </w:tcPr>
          <w:p>
            <w:pPr>
              <w:pStyle w:val="679"/>
              <w:ind w:firstLine="0"/>
              <w:jc w:val="center"/>
              <w:spacing w:line="360" w:lineRule="auto"/>
              <w:rPr>
                <w:rFonts w:ascii="宋体" w:hAnsi="宋体" w:cs="宋体"/>
                <w:b w:val="0"/>
                <w:bCs w:val="0"/>
                <w:color w:val="000000"/>
                <w:sz w:val="21"/>
                <w:szCs w:val="21"/>
                <w:shd w:val="clear" w:color="auto" w:fill="ffffff"/>
              </w:rPr>
            </w:pPr>
            <w:r>
              <w:rPr>
                <w:rFonts w:hint="eastAsia" w:ascii="宋体" w:hAnsi="宋体" w:cs="宋体"/>
                <w:b w:val="0"/>
                <w:bCs w:val="0"/>
                <w:sz w:val="21"/>
                <w:szCs w:val="21"/>
              </w:rPr>
              <w:t xml:space="preserve">符合本国产品标准的产品成本之和占其提供的全部产品成本之和比例是否达到</w:t>
            </w:r>
            <w:r>
              <w:rPr>
                <w:rFonts w:hint="eastAsia" w:ascii="宋体" w:hAnsi="宋体" w:cs="宋体"/>
                <w:b w:val="0"/>
                <w:bCs w:val="0"/>
                <w:sz w:val="21"/>
                <w:szCs w:val="21"/>
              </w:rPr>
              <w:t xml:space="preserve">80%</w:t>
            </w:r>
            <w:r/>
          </w:p>
        </w:tc>
        <w:tc>
          <w:tcPr>
            <w:tcBorders>
              <w:top w:val="single" w:color="000000" w:sz="6" w:space="0"/>
              <w:left w:val="single" w:color="000000" w:sz="6" w:space="0"/>
              <w:bottom w:val="single" w:color="000000" w:sz="6" w:space="0"/>
            </w:tcBorders>
            <w:tcMar>
              <w:left w:w="8" w:type="dxa"/>
              <w:top w:w="8" w:type="dxa"/>
              <w:right w:w="8" w:type="dxa"/>
              <w:bottom w:w="8" w:type="dxa"/>
            </w:tcMar>
            <w:tcW w:w="4967" w:type="dxa"/>
            <w:vAlign w:val="center"/>
            <w:textDirection w:val="lrTb"/>
            <w:noWrap w:val="false"/>
          </w:tcPr>
          <w:p>
            <w:pPr>
              <w:jc w:val="center"/>
              <w:spacing w:line="420" w:lineRule="auto"/>
              <w:rPr>
                <w:rFonts w:ascii="宋体" w:hAnsi="宋体" w:cs="宋体"/>
                <w:color w:val="000000"/>
                <w:shd w:val="clear" w:color="auto" w:fill="ffffff"/>
              </w:rPr>
            </w:pPr>
            <w:r>
              <w:rPr>
                <w:rFonts w:hint="eastAsia"/>
                <w:color w:val="000000"/>
                <w:shd w:val="clear" w:color="auto" w:fill="ffffff"/>
              </w:rPr>
              <w:t xml:space="preserve">□</w:t>
            </w:r>
            <w:r>
              <w:rPr>
                <w:rFonts w:ascii="宋体" w:hAnsi="宋体" w:cs="宋体"/>
                <w:color w:val="000000"/>
                <w:shd w:val="clear" w:color="auto" w:fill="ffffff"/>
              </w:rPr>
              <w:t xml:space="preserve">是</w:t>
            </w:r>
            <w:r>
              <w:rPr>
                <w:rFonts w:ascii="宋体" w:hAnsi="宋体" w:cs="宋体"/>
                <w:color w:val="000000"/>
                <w:shd w:val="clear" w:color="auto" w:fill="ffffff"/>
              </w:rPr>
              <w:t xml:space="preserve">       </w:t>
            </w:r>
            <w:r>
              <w:rPr>
                <w:rFonts w:ascii="Wingdings 2" w:hAnsi="Wingdings 2" w:eastAsia="Wingdings 2" w:cs="Wingdings 2"/>
                <w:color w:val="000000"/>
                <w:shd w:val="clear" w:color="auto" w:fill="ffffff"/>
              </w:rPr>
              <w:t xml:space="preserve">£</w:t>
            </w:r>
            <w:r>
              <w:rPr>
                <w:rFonts w:ascii="宋体" w:hAnsi="宋体" w:cs="宋体"/>
                <w:color w:val="000000"/>
                <w:shd w:val="clear" w:color="auto" w:fill="ffffff"/>
              </w:rPr>
              <w:t xml:space="preserve">否</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939" w:type="dxa"/>
            <w:vAlign w:val="bottom"/>
            <w:textDirection w:val="lrTb"/>
            <w:noWrap w:val="false"/>
          </w:tcPr>
          <w:p>
            <w:pPr>
              <w:jc w:val="center"/>
              <w:spacing w:line="420" w:lineRule="auto"/>
              <w:rPr>
                <w:rFonts w:eastAsia="Times New Roman"/>
                <w:color w:val="000000"/>
              </w:rPr>
            </w:pPr>
            <w:r>
              <w:rPr>
                <w:rFonts w:ascii="宋体" w:hAnsi="宋体" w:cs="宋体"/>
                <w:color w:val="000000"/>
                <w:shd w:val="clear" w:color="auto" w:fill="ffffff"/>
              </w:rPr>
              <w:t xml:space="preserve">付款方式</w:t>
            </w:r>
            <w:r/>
          </w:p>
        </w:tc>
        <w:tc>
          <w:tcPr>
            <w:tcBorders>
              <w:top w:val="single" w:color="000000" w:sz="6" w:space="0"/>
              <w:left w:val="single" w:color="000000" w:sz="6" w:space="0"/>
              <w:bottom w:val="single" w:color="000000" w:sz="6" w:space="0"/>
            </w:tcBorders>
            <w:tcMar>
              <w:left w:w="8" w:type="dxa"/>
              <w:top w:w="8" w:type="dxa"/>
              <w:right w:w="8" w:type="dxa"/>
              <w:bottom w:w="8" w:type="dxa"/>
            </w:tcMar>
            <w:tcW w:w="4967" w:type="dxa"/>
            <w:vAlign w:val="bottom"/>
            <w:textDirection w:val="lrTb"/>
            <w:noWrap w:val="false"/>
          </w:tcPr>
          <w:p>
            <w:pPr>
              <w:jc w:val="center"/>
              <w:spacing w:line="420" w:lineRule="auto"/>
              <w:rPr>
                <w:rFonts w:eastAsia="Times New Roman"/>
                <w:color w:val="000000"/>
              </w:rPr>
            </w:pPr>
            <w:r>
              <w:rPr>
                <w:rFonts w:ascii="宋体" w:hAnsi="宋体" w:cs="宋体"/>
                <w:color w:val="000000"/>
                <w:shd w:val="clear" w:color="auto" w:fill="ffffff"/>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939" w:type="dxa"/>
            <w:vAlign w:val="bottom"/>
            <w:textDirection w:val="lrTb"/>
            <w:noWrap w:val="false"/>
          </w:tcPr>
          <w:p>
            <w:pPr>
              <w:jc w:val="center"/>
              <w:spacing w:line="420" w:lineRule="auto"/>
              <w:rPr>
                <w:rFonts w:eastAsia="Times New Roman"/>
                <w:color w:val="000000"/>
              </w:rPr>
            </w:pPr>
            <w:r>
              <w:rPr>
                <w:rFonts w:ascii="宋体" w:hAnsi="宋体" w:cs="宋体"/>
                <w:color w:val="000000"/>
                <w:shd w:val="clear" w:color="auto" w:fill="ffffff"/>
              </w:rPr>
              <w:t xml:space="preserve">免费质保期</w:t>
            </w:r>
            <w:r/>
          </w:p>
        </w:tc>
        <w:tc>
          <w:tcPr>
            <w:tcBorders>
              <w:top w:val="single" w:color="000000" w:sz="6" w:space="0"/>
              <w:left w:val="single" w:color="000000" w:sz="6" w:space="0"/>
              <w:bottom w:val="single" w:color="000000" w:sz="6" w:space="0"/>
            </w:tcBorders>
            <w:tcMar>
              <w:left w:w="8" w:type="dxa"/>
              <w:top w:w="8" w:type="dxa"/>
              <w:right w:w="8" w:type="dxa"/>
              <w:bottom w:w="8" w:type="dxa"/>
            </w:tcMar>
            <w:tcW w:w="4967" w:type="dxa"/>
            <w:vAlign w:val="bottom"/>
            <w:textDirection w:val="lrTb"/>
            <w:noWrap w:val="false"/>
          </w:tcPr>
          <w:p>
            <w:pPr>
              <w:jc w:val="center"/>
              <w:spacing w:line="420" w:lineRule="auto"/>
              <w:rPr>
                <w:rFonts w:eastAsia="Times New Roman"/>
                <w:color w:val="000000"/>
              </w:rPr>
            </w:pPr>
            <w:r>
              <w:rPr>
                <w:rFonts w:ascii="宋体" w:hAnsi="宋体" w:cs="宋体"/>
                <w:color w:val="000000"/>
                <w:shd w:val="clear" w:color="auto" w:fill="ffffff"/>
              </w:rPr>
              <w:t xml:space="preserve">免费质保期</w:t>
            </w:r>
            <w:r>
              <w:rPr>
                <w:rFonts w:ascii="宋体" w:hAnsi="宋体" w:cs="宋体"/>
                <w:color w:val="000000"/>
                <w:u w:val="single"/>
                <w:shd w:val="clear" w:color="auto" w:fill="ffffff"/>
              </w:rPr>
              <w:t xml:space="preserve">    </w:t>
            </w:r>
            <w:r>
              <w:rPr>
                <w:rFonts w:ascii="宋体" w:hAnsi="宋体" w:cs="宋体"/>
                <w:color w:val="000000"/>
                <w:shd w:val="clear" w:color="auto" w:fill="ffffff"/>
              </w:rPr>
              <w:t xml:space="preserve">年</w:t>
            </w:r>
            <w:r/>
          </w:p>
        </w:tc>
      </w:tr>
    </w:tbl>
    <w:p>
      <w:pPr>
        <w:ind w:firstLine="420"/>
        <w:rPr>
          <w:rFonts w:eastAsia="Times New Roman"/>
        </w:rPr>
      </w:pPr>
      <w:r>
        <w:rPr>
          <w:rFonts w:eastAsia="Times New Roman"/>
        </w:rPr>
      </w:r>
      <w:r/>
    </w:p>
    <w:p>
      <w:pPr>
        <w:ind w:firstLine="426"/>
        <w:rPr>
          <w:rFonts w:ascii="宋体" w:hAnsi="宋体" w:cs="宋体"/>
          <w:shd w:val="clear" w:color="auto" w:fill="ffffff"/>
        </w:rPr>
      </w:pPr>
      <w:r>
        <w:rPr>
          <w:rFonts w:hint="eastAsia" w:ascii="宋体" w:hAnsi="宋体" w:cs="宋体"/>
          <w:shd w:val="clear" w:color="auto" w:fill="ffffff"/>
        </w:rPr>
        <w:t xml:space="preserve">说明：</w:t>
      </w:r>
      <w:r/>
    </w:p>
    <w:p>
      <w:pPr>
        <w:ind w:firstLine="426"/>
        <w:rPr>
          <w:rFonts w:ascii="宋体" w:hAnsi="宋体" w:cs="宋体"/>
          <w:shd w:val="clear" w:color="auto" w:fill="ffffff"/>
        </w:rPr>
      </w:pPr>
      <w:r>
        <w:rPr>
          <w:rFonts w:hint="eastAsia" w:ascii="宋体" w:hAnsi="宋体" w:cs="宋体"/>
          <w:shd w:val="clear" w:color="auto" w:fill="ffffff"/>
        </w:rPr>
        <w:t xml:space="preserve">1</w:t>
      </w:r>
      <w:r>
        <w:rPr>
          <w:rFonts w:hint="eastAsia" w:ascii="宋体" w:hAnsi="宋体" w:cs="宋体"/>
          <w:shd w:val="clear" w:color="auto" w:fill="ffffff"/>
        </w:rPr>
        <w:t xml:space="preserve">、本项目仅接受一个价格，不得填报有选择性报价方案。如有优惠条款须注明，但不得影响报价，影响项目履约交付。</w:t>
      </w:r>
      <w:r/>
    </w:p>
    <w:p>
      <w:pPr>
        <w:ind w:firstLine="426"/>
        <w:rPr>
          <w:rFonts w:eastAsia="Times New Roman"/>
        </w:rPr>
      </w:pPr>
      <w:r>
        <w:rPr>
          <w:rFonts w:hint="eastAsia" w:ascii="宋体" w:hAnsi="宋体" w:cs="宋体"/>
          <w:shd w:val="clear" w:color="auto" w:fill="ffffff"/>
        </w:rPr>
        <w:t xml:space="preserve">2</w:t>
      </w:r>
      <w:r>
        <w:rPr>
          <w:rFonts w:hint="eastAsia" w:ascii="宋体" w:hAnsi="宋体" w:cs="宋体"/>
          <w:shd w:val="clear" w:color="auto" w:fill="ffffff"/>
        </w:rPr>
        <w:t xml:space="preserve">、“投标标的是否全部由小微企业提供”栏内填写“是”或“否”。如填写“是”，投标人应按招标文件要求提供《中小企业声明函》《残疾人福利性单位声明函》《属于监狱企业的证明文件》。如未按要求提供、填写，不享受价格扣除。</w:t>
      </w:r>
      <w:r/>
    </w:p>
    <w:p>
      <w:pPr>
        <w:ind w:right="420" w:firstLine="4515"/>
        <w:spacing w:line="360" w:lineRule="auto"/>
        <w:rPr>
          <w:rFonts w:eastAsia="Times New Roman"/>
        </w:rPr>
      </w:pPr>
      <w:r>
        <w:rPr>
          <w:rFonts w:eastAsia="Times New Roman"/>
        </w:rPr>
      </w:r>
      <w:r/>
    </w:p>
    <w:p>
      <w:pPr>
        <w:ind w:right="420" w:firstLine="4515"/>
        <w:spacing w:line="360" w:lineRule="auto"/>
        <w:rPr>
          <w:rFonts w:eastAsia="Times New Roman"/>
        </w:rPr>
      </w:pPr>
      <w:r>
        <w:rPr>
          <w:rFonts w:eastAsia="Times New Roman"/>
        </w:rPr>
      </w:r>
      <w:r/>
    </w:p>
    <w:p>
      <w:pPr>
        <w:ind w:right="-1800" w:firstLine="4200"/>
        <w:spacing w:line="360" w:lineRule="auto"/>
        <w:rPr>
          <w:rFonts w:eastAsia="Times New Roman"/>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 xml:space="preserve">   </w:t>
      </w:r>
      <w:r/>
    </w:p>
    <w:p>
      <w:pPr>
        <w:ind w:right="-1800" w:firstLine="4200"/>
        <w:spacing w:line="360" w:lineRule="auto"/>
        <w:rPr>
          <w:rFonts w:ascii="Lucida Console" w:hAnsi="Lucida Console" w:cs="Lucida Console"/>
          <w:u w:val="single"/>
        </w:rPr>
      </w:pPr>
      <w:r>
        <w:rPr>
          <w:rFonts w:ascii="宋体" w:hAnsi="宋体" w:cs="宋体"/>
          <w:shd w:val="clear" w:color="auto" w:fill="ffffff"/>
        </w:rPr>
        <w:t xml:space="preserve">法定代表人或其授权代表（签字或盖章）：</w:t>
      </w:r>
      <w:r>
        <w:rPr>
          <w:rFonts w:ascii="宋体" w:hAnsi="宋体" w:cs="宋体"/>
          <w:u w:val="single"/>
          <w:shd w:val="clear" w:color="auto" w:fill="ffffff"/>
        </w:rPr>
        <w:t xml:space="preserve">  </w:t>
      </w:r>
      <w:r>
        <w:rPr>
          <w:rFonts w:hint="eastAsia" w:ascii="宋体" w:hAnsi="宋体" w:cs="宋体"/>
          <w:u w:val="single"/>
          <w:shd w:val="clear" w:color="auto" w:fill="ffffff"/>
        </w:rPr>
        <w:t xml:space="preserve">    </w:t>
      </w:r>
      <w:r/>
    </w:p>
    <w:p>
      <w:pPr>
        <w:ind w:right="420" w:firstLine="4200"/>
        <w:spacing w:line="360" w:lineRule="auto"/>
        <w:rPr>
          <w:rFonts w:eastAsia="Times New Roman"/>
        </w:rPr>
      </w:pPr>
      <w:r>
        <w:rPr>
          <w:rFonts w:ascii="宋体" w:hAnsi="宋体" w:cs="宋体"/>
          <w:shd w:val="clear" w:color="auto" w:fill="ffffff"/>
        </w:rPr>
        <w:t xml:space="preserve">日期：</w:t>
      </w:r>
      <w:r>
        <w:rPr>
          <w:rFonts w:hint="eastAsia" w:ascii="宋体" w:hAnsi="宋体" w:cs="宋体"/>
          <w:shd w:val="clear" w:color="auto" w:fill="ffffff"/>
        </w:rPr>
        <w:t xml:space="preserve"> </w:t>
      </w:r>
      <w:r>
        <w:rPr>
          <w:rFonts w:hint="eastAsia" w:ascii="宋体" w:hAnsi="宋体" w:cs="宋体"/>
          <w:u w:val="single"/>
          <w:shd w:val="clear" w:color="auto" w:fill="ffffff"/>
        </w:rPr>
        <w:t xml:space="preserve">    </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485"/>
        <w:jc w:val="center"/>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5</w:t>
      </w:r>
      <w:r>
        <w:rPr>
          <w:rFonts w:ascii="宋体" w:hAnsi="宋体" w:cs="宋体"/>
          <w:b/>
          <w:bCs/>
          <w:shd w:val="clear" w:color="auto" w:fill="ffffff"/>
        </w:rPr>
        <w:t xml:space="preserve">）分项报价表</w:t>
      </w:r>
      <w:r/>
    </w:p>
    <w:p>
      <w:pPr>
        <w:ind w:firstLine="210"/>
        <w:spacing w:line="360" w:lineRule="auto"/>
        <w:rPr>
          <w:rFonts w:eastAsia="Times New Roman"/>
        </w:rPr>
      </w:pPr>
      <w:r>
        <w:rPr>
          <w:rFonts w:ascii="宋体" w:hAnsi="宋体" w:cs="宋体"/>
          <w:shd w:val="clear" w:color="auto" w:fill="ffffff"/>
        </w:rPr>
        <w:t xml:space="preserve">项目名称：</w:t>
      </w:r>
      <w:r/>
    </w:p>
    <w:p>
      <w:pPr>
        <w:ind w:firstLine="210"/>
        <w:spacing w:line="360" w:lineRule="auto"/>
        <w:rPr>
          <w:rFonts w:eastAsia="Times New Roman"/>
        </w:rPr>
      </w:pPr>
      <w:r>
        <w:rPr>
          <w:rFonts w:ascii="宋体" w:hAnsi="宋体" w:cs="宋体"/>
          <w:shd w:val="clear" w:color="auto" w:fill="ffffff"/>
        </w:rPr>
        <w:t xml:space="preserve">项目编号：</w:t>
      </w:r>
      <w:r/>
    </w:p>
    <w:tbl>
      <w:tblPr>
        <w:tblStyle w:val="917"/>
        <w:tblW w:w="4750" w:type="pct"/>
        <w:jc w:val="center"/>
        <w:tblLayout w:type="fixed"/>
        <w:tblCellMar>
          <w:left w:w="0" w:type="dxa"/>
          <w:right w:w="0" w:type="dxa"/>
        </w:tblCellMar>
        <w:tblLook w:val="04A0" w:firstRow="1" w:lastRow="0" w:firstColumn="1" w:lastColumn="0" w:noHBand="0" w:noVBand="1"/>
      </w:tblPr>
      <w:tblGrid>
        <w:gridCol w:w="794"/>
        <w:gridCol w:w="855"/>
        <w:gridCol w:w="802"/>
        <w:gridCol w:w="794"/>
        <w:gridCol w:w="794"/>
        <w:gridCol w:w="794"/>
        <w:gridCol w:w="794"/>
        <w:gridCol w:w="1675"/>
        <w:gridCol w:w="794"/>
      </w:tblGrid>
      <w:tr>
        <w:trPr>
          <w:jc w:val="center"/>
          <w:trHeight w:val="64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分项内容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品牌</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型号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数量</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单价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合价</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rPr>
                <w:rFonts w:eastAsia="Times New Roman"/>
                <w:color w:val="000000"/>
              </w:rPr>
            </w:pPr>
            <w:r>
              <w:rPr>
                <w:rFonts w:ascii="宋体" w:hAnsi="宋体" w:cs="宋体"/>
                <w:b/>
                <w:bCs/>
                <w:color w:val="000000"/>
                <w:shd w:val="clear" w:color="auto" w:fill="ffffff"/>
              </w:rPr>
              <w:t xml:space="preserve">是否小、微企业产品（货物或服务）</w:t>
            </w:r>
            <w:r/>
          </w:p>
        </w:tc>
      </w:tr>
      <w:tr>
        <w:trPr>
          <w:jc w:val="center"/>
          <w:trHeight w:val="5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color w:val="000000"/>
                <w:shd w:val="clear" w:color="auto" w:fill="ffffff"/>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rPr>
                <w:rFonts w:eastAsia="Times New Roman"/>
                <w:color w:val="000000"/>
              </w:rPr>
            </w:pPr>
            <w:r>
              <w:rPr>
                <w:rFonts w:eastAsia="Times New Roman"/>
                <w:color w:val="000000"/>
              </w:rPr>
            </w:r>
            <w:r/>
          </w:p>
        </w:tc>
      </w:tr>
      <w:tr>
        <w:trPr>
          <w:jc w:val="center"/>
          <w:trHeight w:val="554"/>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color w:val="000000"/>
                <w:shd w:val="clear" w:color="auto" w:fill="ffffff"/>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rPr>
                <w:rFonts w:eastAsia="Times New Roman"/>
                <w:color w:val="000000"/>
              </w:rPr>
            </w:pPr>
            <w:r>
              <w:rPr>
                <w:rFonts w:eastAsia="Times New Roman"/>
                <w:color w:val="000000"/>
              </w:rPr>
            </w:r>
            <w:r/>
          </w:p>
        </w:tc>
      </w:tr>
      <w:tr>
        <w:trPr>
          <w:jc w:val="center"/>
          <w:trHeight w:val="54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color w:val="000000"/>
                <w:shd w:val="clear" w:color="auto" w:fill="ffffff"/>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rPr>
                <w:rFonts w:eastAsia="Times New Roman"/>
                <w:color w:val="000000"/>
              </w:rPr>
            </w:pPr>
            <w:r>
              <w:rPr>
                <w:rFonts w:eastAsia="Times New Roman"/>
                <w:color w:val="000000"/>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color w:val="000000"/>
                <w:shd w:val="clear" w:color="auto" w:fill="ffffff"/>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rPr>
                <w:rFonts w:eastAsia="Times New Roman"/>
                <w:color w:val="000000"/>
              </w:rPr>
            </w:pPr>
            <w:r>
              <w:rPr>
                <w:rFonts w:eastAsia="Times New Roman"/>
                <w:color w:val="000000"/>
              </w:rPr>
            </w:r>
            <w:r/>
          </w:p>
        </w:tc>
      </w:tr>
      <w:tr>
        <w:trPr>
          <w:jc w:val="center"/>
          <w:trHeight w:val="55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color w:val="000000"/>
                <w:shd w:val="clear" w:color="auto" w:fill="ffffff"/>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rPr>
                <w:rFonts w:eastAsia="Times New Roman"/>
                <w:color w:val="000000"/>
              </w:rPr>
            </w:pPr>
            <w:r>
              <w:rPr>
                <w:rFonts w:eastAsia="Times New Roman"/>
                <w:color w:val="000000"/>
              </w:rPr>
            </w:r>
            <w:r/>
          </w:p>
        </w:tc>
      </w:tr>
      <w:tr>
        <w:trPr>
          <w:jc w:val="center"/>
          <w:trHeight w:val="55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color w:val="000000"/>
                <w:shd w:val="clear" w:color="auto" w:fill="ffffff"/>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rPr>
                <w:rFonts w:eastAsia="Times New Roman"/>
                <w:color w:val="000000"/>
              </w:rPr>
            </w:pPr>
            <w:r>
              <w:rPr>
                <w:color w:val="000000"/>
                <w:shd w:val="clear" w:color="auto" w:fill="ffffff"/>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2"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rFonts w:eastAsia="Times New Roman"/>
                <w:color w:val="000000"/>
              </w:rPr>
            </w:pPr>
            <w:r>
              <w:rPr>
                <w:rFonts w:eastAsia="Times New Roman"/>
                <w:color w:val="000000"/>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0" w:type="dxa"/>
            <w:vAlign w:val="center"/>
            <w:textDirection w:val="lrTb"/>
            <w:noWrap w:val="false"/>
          </w:tcPr>
          <w:p>
            <w:pPr>
              <w:jc w:val="center"/>
              <w:rPr>
                <w:rFonts w:eastAsia="Times New Roman"/>
                <w:color w:val="000000"/>
              </w:rPr>
            </w:pPr>
            <w:r>
              <w:rPr>
                <w:rFonts w:eastAsia="Times New Roman"/>
                <w:color w:val="000000"/>
              </w:rPr>
            </w:r>
            <w:r/>
          </w:p>
        </w:tc>
      </w:tr>
      <w:tr>
        <w:trPr>
          <w:jc w:val="center"/>
          <w:trHeight w:val="11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rPr>
                <w:rFonts w:eastAsia="Times New Roman"/>
                <w:color w:val="000000"/>
              </w:rPr>
            </w:pPr>
            <w:r>
              <w:rPr>
                <w:rFonts w:ascii="宋体" w:hAnsi="宋体" w:cs="宋体"/>
                <w:color w:val="000000"/>
                <w:shd w:val="clear" w:color="auto" w:fill="ffffff"/>
              </w:rPr>
              <w:t xml:space="preserve">合计：</w:t>
            </w:r>
            <w:r/>
          </w:p>
        </w:tc>
        <w:tc>
          <w:tcPr>
            <w:gridSpan w:val="7"/>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rPr>
                <w:rFonts w:eastAsia="Times New Roman"/>
                <w:color w:val="000000"/>
              </w:rPr>
            </w:pPr>
            <w:r>
              <w:rPr>
                <w:rFonts w:ascii="宋体" w:hAnsi="宋体" w:cs="宋体"/>
                <w:color w:val="000000"/>
                <w:shd w:val="clear" w:color="auto" w:fill="ffffff"/>
              </w:rPr>
              <w:t xml:space="preserve">总价：大写：人民币</w:t>
            </w:r>
            <w:r>
              <w:rPr>
                <w:rFonts w:ascii="宋体" w:hAnsi="宋体" w:cs="宋体"/>
                <w:color w:val="000000"/>
                <w:shd w:val="clear" w:color="auto" w:fill="ffffff"/>
              </w:rPr>
              <w:tab/>
              <w:t xml:space="preserve">  </w:t>
            </w:r>
            <w:r>
              <w:rPr>
                <w:rFonts w:ascii="宋体" w:hAnsi="宋体" w:cs="宋体"/>
                <w:color w:val="000000"/>
                <w:shd w:val="clear" w:color="auto" w:fill="ffffff"/>
              </w:rPr>
              <w:t xml:space="preserve">小写：人民币</w:t>
            </w:r>
            <w:r>
              <w:rPr>
                <w:rFonts w:ascii="宋体" w:hAnsi="宋体" w:cs="宋体"/>
                <w:color w:val="000000"/>
                <w:u w:val="single"/>
                <w:shd w:val="clear" w:color="auto" w:fill="ffffff"/>
              </w:rPr>
              <w:t xml:space="preserve">         </w:t>
            </w:r>
            <w:r>
              <w:rPr>
                <w:rFonts w:ascii="宋体" w:hAnsi="宋体" w:cs="宋体"/>
                <w:color w:val="000000"/>
                <w:shd w:val="clear" w:color="auto" w:fill="ffffff"/>
              </w:rPr>
              <w:t xml:space="preserve">元</w:t>
            </w:r>
            <w:r>
              <w:rPr>
                <w:color w:val="000000"/>
                <w:shd w:val="clear" w:color="auto" w:fill="ffffff"/>
              </w:rPr>
              <w:t xml:space="preserve">(</w:t>
            </w:r>
            <w:r>
              <w:rPr>
                <w:rFonts w:ascii="宋体" w:hAnsi="宋体" w:cs="宋体"/>
                <w:color w:val="000000"/>
                <w:shd w:val="clear" w:color="auto" w:fill="ffffff"/>
              </w:rPr>
              <w:t xml:space="preserve">小数点保留两位</w:t>
            </w:r>
            <w:r>
              <w:rPr>
                <w:color w:val="000000"/>
                <w:shd w:val="clear" w:color="auto" w:fill="ffffff"/>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rPr>
                <w:rFonts w:eastAsia="Times New Roman"/>
                <w:color w:val="000000"/>
              </w:rPr>
            </w:pPr>
            <w:r>
              <w:rPr>
                <w:rFonts w:eastAsia="Times New Roman"/>
                <w:color w:val="000000"/>
              </w:rPr>
            </w:r>
            <w:r/>
          </w:p>
        </w:tc>
      </w:tr>
      <w:tr>
        <w:trPr>
          <w:jc w:val="center"/>
        </w:trPr>
        <w:tc>
          <w:tcPr>
            <w:tcMar>
              <w:left w:w="5" w:type="dxa"/>
              <w:top w:w="5" w:type="dxa"/>
              <w:right w:w="5" w:type="dxa"/>
              <w:bottom w:w="5" w:type="dxa"/>
            </w:tcMar>
            <w:tcW w:w="1040"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1128"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1052"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1040"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1040"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1040"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1040"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2400" w:type="dxa"/>
            <w:vAlign w:val="center"/>
            <w:textDirection w:val="lrTb"/>
            <w:noWrap w:val="false"/>
          </w:tcPr>
          <w:p>
            <w:pPr>
              <w:rPr>
                <w:rFonts w:eastAsia="Times New Roman"/>
                <w:color w:val="000000"/>
              </w:rPr>
            </w:pPr>
            <w:r>
              <w:rPr>
                <w:rFonts w:eastAsia="Times New Roman"/>
                <w:color w:val="000000"/>
              </w:rPr>
              <w:t xml:space="preserve"> </w:t>
            </w:r>
            <w:r/>
          </w:p>
        </w:tc>
        <w:tc>
          <w:tcPr>
            <w:tcMar>
              <w:left w:w="5" w:type="dxa"/>
              <w:top w:w="5" w:type="dxa"/>
              <w:right w:w="5" w:type="dxa"/>
              <w:bottom w:w="5" w:type="dxa"/>
            </w:tcMar>
            <w:tcW w:w="1040" w:type="dxa"/>
            <w:vAlign w:val="center"/>
            <w:textDirection w:val="lrTb"/>
            <w:noWrap w:val="false"/>
          </w:tcPr>
          <w:p>
            <w:pPr>
              <w:rPr>
                <w:rFonts w:eastAsia="Times New Roman"/>
                <w:color w:val="000000"/>
              </w:rPr>
            </w:pPr>
            <w:r>
              <w:rPr>
                <w:rFonts w:eastAsia="Times New Roman"/>
                <w:color w:val="000000"/>
              </w:rPr>
              <w:t xml:space="preserve"> </w:t>
            </w:r>
            <w:r/>
          </w:p>
        </w:tc>
      </w:tr>
    </w:tbl>
    <w:p>
      <w:pPr>
        <w:ind w:firstLine="446"/>
        <w:rPr>
          <w:rFonts w:eastAsia="Times New Roman"/>
          <w:sz w:val="22"/>
          <w:szCs w:val="22"/>
        </w:rPr>
      </w:pPr>
      <w:r>
        <w:rPr>
          <w:rFonts w:eastAsia="Times New Roman"/>
          <w:sz w:val="22"/>
          <w:szCs w:val="22"/>
        </w:rPr>
      </w:r>
      <w:r/>
    </w:p>
    <w:p>
      <w:pPr>
        <w:ind w:firstLine="446"/>
        <w:rPr>
          <w:rFonts w:eastAsia="Times New Roman"/>
          <w:sz w:val="22"/>
          <w:szCs w:val="22"/>
        </w:rPr>
      </w:pPr>
      <w:r>
        <w:rPr>
          <w:rFonts w:eastAsia="Times New Roman"/>
          <w:sz w:val="22"/>
          <w:szCs w:val="22"/>
        </w:rPr>
      </w:r>
      <w:r/>
    </w:p>
    <w:p>
      <w:pPr>
        <w:ind w:firstLine="446"/>
        <w:rPr>
          <w:rFonts w:eastAsia="Times New Roman"/>
          <w:sz w:val="22"/>
          <w:szCs w:val="22"/>
        </w:rPr>
      </w:pPr>
      <w:r>
        <w:rPr>
          <w:rFonts w:ascii="宋体" w:hAnsi="宋体" w:cs="宋体"/>
          <w:b/>
          <w:bCs/>
          <w:sz w:val="22"/>
          <w:szCs w:val="22"/>
          <w:shd w:val="clear" w:color="auto" w:fill="ffffff"/>
        </w:rPr>
        <w:t xml:space="preserve">注：如果行数不够，请自行增加。</w:t>
      </w:r>
      <w:r/>
    </w:p>
    <w:p>
      <w:pPr>
        <w:ind w:left="1260" w:firstLine="487"/>
        <w:rPr>
          <w:rFonts w:eastAsia="Times New Roman"/>
        </w:rPr>
      </w:pPr>
      <w:r>
        <w:rPr>
          <w:rFonts w:eastAsia="Times New Roman"/>
        </w:rPr>
      </w:r>
      <w:r/>
    </w:p>
    <w:p>
      <w:pPr>
        <w:ind w:firstLine="440"/>
        <w:jc w:val="right"/>
        <w:spacing w:line="360" w:lineRule="auto"/>
        <w:rPr>
          <w:rFonts w:eastAsia="Times New Roman"/>
          <w:sz w:val="22"/>
          <w:szCs w:val="22"/>
        </w:rPr>
      </w:pPr>
      <w:r>
        <w:rPr>
          <w:rFonts w:eastAsia="Times New Roman"/>
          <w:sz w:val="22"/>
          <w:szCs w:val="22"/>
        </w:rPr>
      </w:r>
      <w:r/>
    </w:p>
    <w:p>
      <w:pPr>
        <w:ind w:firstLine="440"/>
        <w:jc w:val="right"/>
        <w:spacing w:line="360" w:lineRule="auto"/>
        <w:rPr>
          <w:rFonts w:eastAsia="Times New Roman"/>
          <w:sz w:val="22"/>
          <w:szCs w:val="22"/>
        </w:rPr>
      </w:pPr>
      <w:r>
        <w:rPr>
          <w:rFonts w:eastAsia="Times New Roman"/>
          <w:sz w:val="22"/>
          <w:szCs w:val="22"/>
        </w:rPr>
      </w:r>
      <w:r/>
    </w:p>
    <w:p>
      <w:pPr>
        <w:ind w:firstLine="440"/>
        <w:jc w:val="right"/>
        <w:spacing w:line="360" w:lineRule="auto"/>
        <w:rPr>
          <w:rFonts w:eastAsia="Times New Roman"/>
          <w:sz w:val="22"/>
          <w:szCs w:val="22"/>
        </w:rPr>
      </w:pPr>
      <w:r>
        <w:rPr>
          <w:rFonts w:eastAsia="Times New Roman"/>
          <w:sz w:val="22"/>
          <w:szCs w:val="22"/>
        </w:rPr>
      </w:r>
      <w:r/>
    </w:p>
    <w:p>
      <w:pPr>
        <w:ind w:right="420" w:firstLine="3780"/>
        <w:spacing w:line="360" w:lineRule="auto"/>
        <w:rPr>
          <w:rFonts w:eastAsia="Times New Roman"/>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p>
    <w:p>
      <w:pPr>
        <w:ind w:firstLine="3780"/>
        <w:spacing w:line="360" w:lineRule="auto"/>
        <w:rPr>
          <w:rFonts w:eastAsia="Times New Roman"/>
        </w:rPr>
      </w:pPr>
      <w:r>
        <w:rPr>
          <w:rFonts w:ascii="宋体" w:hAnsi="宋体" w:cs="宋体"/>
          <w:shd w:val="clear" w:color="auto" w:fill="ffffff"/>
        </w:rPr>
        <w:t xml:space="preserve">法定代表人</w:t>
      </w:r>
      <w:r/>
    </w:p>
    <w:p>
      <w:pPr>
        <w:ind w:firstLine="3780"/>
        <w:spacing w:line="360" w:lineRule="auto"/>
        <w:rPr>
          <w:rFonts w:ascii="Lucida Console" w:hAnsi="Lucida Console" w:eastAsia="Lucida Console" w:cs="Lucida Console"/>
          <w:sz w:val="20"/>
          <w:szCs w:val="20"/>
          <w:u w:val="single"/>
        </w:rPr>
      </w:pPr>
      <w:r>
        <w:rPr>
          <w:rFonts w:ascii="宋体" w:hAnsi="宋体" w:cs="宋体"/>
          <w:shd w:val="clear" w:color="auto" w:fill="ffffff"/>
        </w:rPr>
        <w:t xml:space="preserve">或其授权代表（签字或盖章）：</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 xml:space="preserve">  </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p>
    <w:p>
      <w:pPr>
        <w:ind w:firstLine="420"/>
        <w:spacing w:line="360" w:lineRule="auto"/>
        <w:rPr>
          <w:rFonts w:eastAsia="Times New Roman"/>
        </w:rPr>
      </w:pPr>
      <w:r>
        <w:rPr>
          <w:rFonts w:eastAsia="Times New Roman"/>
        </w:rPr>
        <w:tab/>
      </w:r>
      <w:r>
        <w:rPr>
          <w:rFonts w:ascii="宋体" w:hAnsi="宋体" w:cs="宋体"/>
          <w:b/>
          <w:bCs/>
          <w:shd w:val="clear" w:color="auto" w:fill="ffffff"/>
        </w:rPr>
        <w:t xml:space="preserve">                            </w:t>
      </w:r>
      <w:r>
        <w:rPr>
          <w:rFonts w:ascii="宋体" w:hAnsi="宋体" w:cs="宋体"/>
          <w:shd w:val="clear" w:color="auto" w:fill="ffffff"/>
        </w:rPr>
        <w:t xml:space="preserve">日期：</w:t>
      </w:r>
      <w:r>
        <w:rPr>
          <w:rFonts w:ascii="宋体" w:hAnsi="宋体" w:cs="宋体"/>
          <w:u w:val="single"/>
          <w:shd w:val="clear" w:color="auto" w:fill="ffffff"/>
        </w:rPr>
        <w:t xml:space="preserve">        </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487"/>
        <w:jc w:val="center"/>
        <w:spacing w:before="156" w:after="156"/>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6</w:t>
      </w:r>
      <w:r>
        <w:rPr>
          <w:rFonts w:ascii="宋体" w:hAnsi="宋体" w:cs="宋体"/>
          <w:b/>
          <w:bCs/>
          <w:shd w:val="clear" w:color="auto" w:fill="ffffff"/>
        </w:rPr>
        <w:t xml:space="preserve">）商务条款偏离表</w:t>
      </w:r>
      <w:r/>
    </w:p>
    <w:p>
      <w:pPr>
        <w:ind w:firstLine="420"/>
        <w:spacing w:line="360" w:lineRule="auto"/>
        <w:rPr>
          <w:rFonts w:eastAsia="Times New Roman"/>
        </w:rPr>
      </w:pPr>
      <w:r>
        <w:rPr>
          <w:rFonts w:eastAsia="Times New Roman"/>
        </w:rPr>
      </w:r>
      <w:r/>
    </w:p>
    <w:p>
      <w:pPr>
        <w:ind w:firstLine="420"/>
        <w:spacing w:line="360" w:lineRule="auto"/>
        <w:rPr>
          <w:rFonts w:eastAsia="Times New Roman"/>
        </w:rPr>
      </w:pPr>
      <w:r>
        <w:rPr>
          <w:rFonts w:ascii="宋体" w:hAnsi="宋体" w:cs="宋体"/>
          <w:shd w:val="clear" w:color="auto" w:fill="ffffff"/>
        </w:rPr>
        <w:t xml:space="preserve">项目名称：</w:t>
      </w:r>
      <w:r/>
    </w:p>
    <w:p>
      <w:pPr>
        <w:ind w:firstLine="420"/>
        <w:spacing w:line="360" w:lineRule="auto"/>
        <w:rPr>
          <w:rFonts w:eastAsia="Times New Roman"/>
        </w:rPr>
      </w:pPr>
      <w:r>
        <w:rPr>
          <w:rFonts w:ascii="宋体" w:hAnsi="宋体" w:cs="宋体"/>
          <w:shd w:val="clear" w:color="auto" w:fill="ffffff"/>
        </w:rPr>
        <w:t xml:space="preserve">项目编号：</w:t>
      </w:r>
      <w:r/>
    </w:p>
    <w:tbl>
      <w:tblPr>
        <w:tblStyle w:val="917"/>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748"/>
        <w:gridCol w:w="1818"/>
        <w:gridCol w:w="2358"/>
        <w:gridCol w:w="664"/>
        <w:gridCol w:w="1581"/>
        <w:gridCol w:w="927"/>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748"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18"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358"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招标文件的商务条款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480" w:lineRule="auto"/>
              <w:rPr>
                <w:rFonts w:eastAsia="Times New Roman"/>
                <w:color w:val="000000"/>
              </w:rPr>
            </w:pPr>
            <w:r>
              <w:rPr>
                <w:rFonts w:ascii="宋体" w:hAnsi="宋体" w:cs="宋体"/>
                <w:color w:val="000000"/>
                <w:shd w:val="clear" w:color="auto" w:fill="ffffff"/>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81"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偏离说明</w:t>
            </w:r>
            <w:r/>
          </w:p>
        </w:tc>
        <w:tc>
          <w:tcPr>
            <w:tcBorders>
              <w:left w:val="single" w:color="000000" w:sz="6" w:space="0"/>
              <w:bottom w:val="single" w:color="000000" w:sz="6" w:space="0"/>
            </w:tcBorders>
            <w:tcMar>
              <w:left w:w="108" w:type="dxa"/>
              <w:top w:w="8" w:type="dxa"/>
              <w:right w:w="108" w:type="dxa"/>
              <w:bottom w:w="8" w:type="dxa"/>
            </w:tcMar>
            <w:tcW w:w="927"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74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1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35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1"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27"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74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1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35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1"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27"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74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1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35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1"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27"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74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1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35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1"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27"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74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1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35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1"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27"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74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1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358"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81"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tcBorders>
            <w:tcMar>
              <w:left w:w="108" w:type="dxa"/>
              <w:top w:w="8" w:type="dxa"/>
              <w:right w:w="108" w:type="dxa"/>
              <w:bottom w:w="8" w:type="dxa"/>
            </w:tcMar>
            <w:tcW w:w="927"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bl>
    <w:p>
      <w:pPr>
        <w:ind w:firstLine="426"/>
        <w:spacing w:after="156" w:line="360" w:lineRule="atLeast"/>
        <w:rPr>
          <w:rFonts w:eastAsia="Times New Roman"/>
        </w:rPr>
      </w:pPr>
      <w:r>
        <w:rPr>
          <w:rFonts w:ascii="宋体" w:hAnsi="宋体" w:cs="宋体"/>
          <w:b/>
          <w:bCs/>
          <w:shd w:val="clear" w:color="auto" w:fill="ffffff"/>
        </w:rPr>
        <w:t xml:space="preserve">注：</w:t>
      </w:r>
      <w:r/>
    </w:p>
    <w:p>
      <w:pPr>
        <w:ind w:firstLine="426"/>
        <w:spacing w:after="156" w:line="360" w:lineRule="atLeast"/>
        <w:rPr>
          <w:rFonts w:eastAsia="Times New Roman"/>
        </w:rPr>
      </w:pPr>
      <w:r>
        <w:rPr>
          <w:b/>
          <w:bCs/>
          <w:shd w:val="clear" w:color="auto" w:fill="ffffff"/>
        </w:rPr>
        <w:t xml:space="preserve">1. </w:t>
      </w:r>
      <w:r>
        <w:rPr>
          <w:rFonts w:hint="eastAsia" w:ascii="宋体" w:hAnsi="宋体" w:cs="宋体"/>
          <w:b/>
          <w:bCs/>
          <w:shd w:val="clear" w:color="auto" w:fill="ffffff"/>
        </w:rPr>
        <w:t xml:space="preserve">投标人</w:t>
      </w:r>
      <w:r>
        <w:rPr>
          <w:rFonts w:ascii="宋体" w:hAnsi="宋体" w:cs="宋体"/>
          <w:b/>
          <w:bCs/>
          <w:shd w:val="clear" w:color="auto" w:fill="ffffff"/>
        </w:rPr>
        <w:t xml:space="preserve">须根据招标文件商务条款要求填写此表，作为投标文件的组成部分。</w:t>
      </w:r>
      <w:r/>
    </w:p>
    <w:p>
      <w:pPr>
        <w:ind w:firstLine="426"/>
        <w:spacing w:after="156" w:line="360" w:lineRule="atLeast"/>
        <w:rPr>
          <w:rFonts w:eastAsia="Times New Roman"/>
        </w:rPr>
      </w:pPr>
      <w:r>
        <w:rPr>
          <w:b/>
          <w:bCs/>
          <w:shd w:val="clear" w:color="auto" w:fill="ffffff"/>
        </w:rPr>
        <w:t xml:space="preserve">2. </w:t>
      </w:r>
      <w:r>
        <w:rPr>
          <w:rFonts w:ascii="宋体" w:hAnsi="宋体" w:cs="宋体"/>
          <w:b/>
          <w:bCs/>
          <w:shd w:val="clear" w:color="auto" w:fill="ffffff"/>
        </w:rPr>
        <w:t xml:space="preserve">所有偏离必须在本表中列出，未在本偏离表中列出偏离，将视为</w:t>
      </w:r>
      <w:r>
        <w:rPr>
          <w:rFonts w:hint="eastAsia" w:ascii="宋体" w:hAnsi="宋体" w:cs="宋体"/>
          <w:b/>
          <w:bCs/>
          <w:shd w:val="clear" w:color="auto" w:fill="ffffff"/>
        </w:rPr>
        <w:t xml:space="preserve">投标人</w:t>
      </w:r>
      <w:r>
        <w:rPr>
          <w:rFonts w:ascii="宋体" w:hAnsi="宋体" w:cs="宋体"/>
          <w:b/>
          <w:bCs/>
          <w:shd w:val="clear" w:color="auto" w:fill="ffffff"/>
        </w:rPr>
        <w:t xml:space="preserve">已完全接受招标文件要求。如完全无偏离，也无其他说明，可在本表第一行填写</w:t>
      </w:r>
      <w:r>
        <w:rPr>
          <w:b/>
          <w:bCs/>
          <w:shd w:val="clear" w:color="auto" w:fill="ffffff"/>
        </w:rPr>
        <w:t xml:space="preserve">“</w:t>
      </w:r>
      <w:r>
        <w:rPr>
          <w:rFonts w:ascii="宋体" w:hAnsi="宋体" w:cs="宋体"/>
          <w:b/>
          <w:bCs/>
          <w:shd w:val="clear" w:color="auto" w:fill="ffffff"/>
        </w:rPr>
        <w:t xml:space="preserve">全部无偏离</w:t>
      </w:r>
      <w:r>
        <w:rPr>
          <w:b/>
          <w:bCs/>
          <w:shd w:val="clear" w:color="auto" w:fill="ffffff"/>
        </w:rPr>
        <w:t xml:space="preserve">”</w:t>
      </w:r>
      <w:r>
        <w:rPr>
          <w:rFonts w:ascii="宋体" w:hAnsi="宋体" w:cs="宋体"/>
          <w:b/>
          <w:bCs/>
          <w:shd w:val="clear" w:color="auto" w:fill="ffffff"/>
        </w:rPr>
        <w:t xml:space="preserve">。</w:t>
      </w:r>
      <w:r/>
    </w:p>
    <w:p>
      <w:pPr>
        <w:ind w:firstLine="426"/>
        <w:spacing w:after="156" w:line="360" w:lineRule="atLeast"/>
        <w:rPr>
          <w:rFonts w:eastAsia="Times New Roman"/>
        </w:rPr>
      </w:pPr>
      <w:r>
        <w:rPr>
          <w:b/>
          <w:bCs/>
          <w:shd w:val="clear" w:color="auto" w:fill="ffffff"/>
        </w:rPr>
        <w:t xml:space="preserve">3. </w:t>
      </w:r>
      <w:r>
        <w:rPr>
          <w:rFonts w:ascii="宋体" w:hAnsi="宋体" w:cs="宋体"/>
          <w:b/>
          <w:bCs/>
          <w:shd w:val="clear" w:color="auto" w:fill="ffffff"/>
        </w:rPr>
        <w:t xml:space="preserve">偏离包括正、负偏离，正偏离指</w:t>
      </w:r>
      <w:r>
        <w:rPr>
          <w:rFonts w:hint="eastAsia" w:ascii="宋体" w:hAnsi="宋体" w:cs="宋体"/>
          <w:b/>
          <w:bCs/>
          <w:shd w:val="clear" w:color="auto" w:fill="ffffff"/>
        </w:rPr>
        <w:t xml:space="preserve">投标人</w:t>
      </w:r>
      <w:r>
        <w:rPr>
          <w:rFonts w:ascii="宋体" w:hAnsi="宋体" w:cs="宋体"/>
          <w:b/>
          <w:bCs/>
          <w:shd w:val="clear" w:color="auto" w:fill="ffffff"/>
        </w:rPr>
        <w:t xml:space="preserve">的响应优于招标文件要求，负偏离指</w:t>
      </w:r>
      <w:r>
        <w:rPr>
          <w:rFonts w:hint="eastAsia" w:ascii="宋体" w:hAnsi="宋体" w:cs="宋体"/>
          <w:b/>
          <w:bCs/>
          <w:shd w:val="clear" w:color="auto" w:fill="ffffff"/>
        </w:rPr>
        <w:t xml:space="preserve">投标人</w:t>
      </w:r>
      <w:r>
        <w:rPr>
          <w:rFonts w:ascii="宋体" w:hAnsi="宋体" w:cs="宋体"/>
          <w:b/>
          <w:bCs/>
          <w:shd w:val="clear" w:color="auto" w:fill="ffffff"/>
        </w:rPr>
        <w:t xml:space="preserve">的响应低于招标文件要求。</w:t>
      </w:r>
      <w:r/>
    </w:p>
    <w:p>
      <w:pPr>
        <w:ind w:firstLine="426"/>
        <w:spacing w:after="156" w:line="360" w:lineRule="atLeast"/>
        <w:rPr>
          <w:rFonts w:eastAsia="Times New Roman"/>
        </w:rPr>
      </w:pPr>
      <w:r>
        <w:rPr>
          <w:b/>
          <w:bCs/>
          <w:shd w:val="clear" w:color="auto" w:fill="ffffff"/>
        </w:rPr>
        <w:t xml:space="preserve">4. </w:t>
      </w:r>
      <w:r>
        <w:rPr>
          <w:rFonts w:ascii="宋体" w:hAnsi="宋体" w:cs="宋体"/>
          <w:b/>
          <w:bCs/>
          <w:shd w:val="clear" w:color="auto" w:fill="ffffff"/>
        </w:rPr>
        <w:t xml:space="preserve">如</w:t>
      </w:r>
      <w:r>
        <w:rPr>
          <w:rFonts w:hint="eastAsia" w:ascii="宋体" w:hAnsi="宋体" w:cs="宋体"/>
          <w:b/>
          <w:bCs/>
          <w:shd w:val="clear" w:color="auto" w:fill="ffffff"/>
        </w:rPr>
        <w:t xml:space="preserve">投标人</w:t>
      </w:r>
      <w:r>
        <w:rPr>
          <w:rFonts w:ascii="宋体" w:hAnsi="宋体" w:cs="宋体"/>
          <w:b/>
          <w:bCs/>
          <w:shd w:val="clear" w:color="auto" w:fill="ffffff"/>
        </w:rPr>
        <w:t xml:space="preserve">将此表空白，视为</w:t>
      </w:r>
      <w:r>
        <w:rPr>
          <w:rFonts w:hint="eastAsia" w:ascii="宋体" w:hAnsi="宋体" w:cs="宋体"/>
          <w:b/>
          <w:bCs/>
          <w:shd w:val="clear" w:color="auto" w:fill="ffffff"/>
        </w:rPr>
        <w:t xml:space="preserve">投标人</w:t>
      </w:r>
      <w:r>
        <w:rPr>
          <w:rFonts w:ascii="宋体" w:hAnsi="宋体" w:cs="宋体"/>
          <w:b/>
          <w:bCs/>
          <w:shd w:val="clear" w:color="auto" w:fill="ffffff"/>
        </w:rPr>
        <w:t xml:space="preserve">无任何偏离。</w:t>
      </w:r>
      <w:r/>
    </w:p>
    <w:p>
      <w:pPr>
        <w:ind w:firstLine="440"/>
        <w:jc w:val="right"/>
        <w:spacing w:line="360" w:lineRule="auto"/>
        <w:rPr>
          <w:rFonts w:eastAsia="Times New Roman"/>
          <w:sz w:val="22"/>
          <w:szCs w:val="22"/>
        </w:rPr>
      </w:pPr>
      <w:r>
        <w:rPr>
          <w:rFonts w:eastAsia="Times New Roman"/>
          <w:sz w:val="22"/>
          <w:szCs w:val="22"/>
        </w:rPr>
      </w:r>
      <w:r/>
    </w:p>
    <w:p>
      <w:pPr>
        <w:ind w:right="420" w:firstLine="3780"/>
        <w:spacing w:line="360" w:lineRule="auto"/>
        <w:rPr>
          <w:rFonts w:eastAsia="Times New Roman"/>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p>
    <w:p>
      <w:pPr>
        <w:ind w:firstLine="3780"/>
        <w:spacing w:line="360" w:lineRule="auto"/>
        <w:rPr>
          <w:rFonts w:eastAsia="Times New Roman"/>
        </w:rPr>
      </w:pPr>
      <w:r>
        <w:rPr>
          <w:rFonts w:ascii="宋体" w:hAnsi="宋体" w:cs="宋体"/>
          <w:shd w:val="clear" w:color="auto" w:fill="ffffff"/>
        </w:rPr>
        <w:t xml:space="preserve">法定代表人</w:t>
      </w:r>
      <w:r/>
    </w:p>
    <w:p>
      <w:pPr>
        <w:ind w:firstLine="3780"/>
        <w:spacing w:line="360" w:lineRule="auto"/>
        <w:rPr>
          <w:rFonts w:ascii="Lucida Console" w:hAnsi="Lucida Console" w:eastAsia="Lucida Console" w:cs="Lucida Console"/>
          <w:sz w:val="20"/>
          <w:szCs w:val="20"/>
          <w:u w:val="single"/>
        </w:rPr>
      </w:pPr>
      <w:r>
        <w:rPr>
          <w:rFonts w:ascii="宋体" w:hAnsi="宋体" w:cs="宋体"/>
          <w:shd w:val="clear" w:color="auto" w:fill="ffffff"/>
        </w:rPr>
        <w:t xml:space="preserve">或其授权代表（签字或盖章）：</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 xml:space="preserve">  </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p>
    <w:p>
      <w:pPr>
        <w:ind w:firstLine="420"/>
        <w:spacing w:line="360" w:lineRule="auto"/>
        <w:rPr>
          <w:rFonts w:eastAsia="Times New Roman"/>
        </w:rPr>
      </w:pPr>
      <w:r>
        <w:rPr>
          <w:rFonts w:eastAsia="Times New Roman"/>
        </w:rPr>
        <w:tab/>
      </w:r>
      <w:r>
        <w:rPr>
          <w:rFonts w:ascii="宋体" w:hAnsi="宋体" w:cs="宋体"/>
          <w:b/>
          <w:bCs/>
          <w:shd w:val="clear" w:color="auto" w:fill="ffffff"/>
        </w:rPr>
        <w:t xml:space="preserve">                            </w:t>
      </w:r>
      <w:r>
        <w:rPr>
          <w:rFonts w:ascii="宋体" w:hAnsi="宋体" w:cs="宋体"/>
          <w:shd w:val="clear" w:color="auto" w:fill="ffffff"/>
        </w:rPr>
        <w:t xml:space="preserve">日期：</w:t>
      </w:r>
      <w:r>
        <w:rPr>
          <w:rFonts w:ascii="宋体" w:hAnsi="宋体" w:cs="宋体"/>
          <w:u w:val="single"/>
          <w:shd w:val="clear" w:color="auto" w:fill="ffffff"/>
        </w:rPr>
        <w:t xml:space="preserve">        </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420"/>
        <w:jc w:val="center"/>
        <w:spacing w:line="360" w:lineRule="auto"/>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7</w:t>
      </w:r>
      <w:r>
        <w:rPr>
          <w:rFonts w:ascii="宋体" w:hAnsi="宋体" w:cs="宋体"/>
          <w:b/>
          <w:bCs/>
          <w:shd w:val="clear" w:color="auto" w:fill="ffffff"/>
        </w:rPr>
        <w:t xml:space="preserve">）技术条款偏离表</w:t>
      </w:r>
      <w:r/>
    </w:p>
    <w:p>
      <w:pPr>
        <w:ind w:firstLine="420"/>
        <w:spacing w:line="360" w:lineRule="auto"/>
        <w:rPr>
          <w:rFonts w:eastAsia="Times New Roman"/>
        </w:rPr>
      </w:pPr>
      <w:r>
        <w:rPr>
          <w:rFonts w:ascii="宋体" w:hAnsi="宋体" w:cs="宋体"/>
          <w:shd w:val="clear" w:color="auto" w:fill="ffffff"/>
        </w:rPr>
        <w:t xml:space="preserve">项目名称：</w:t>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p>
    <w:p>
      <w:pPr>
        <w:ind w:firstLine="420"/>
        <w:spacing w:line="360" w:lineRule="auto"/>
        <w:rPr>
          <w:rFonts w:eastAsia="Times New Roman"/>
        </w:rPr>
      </w:pPr>
      <w:r>
        <w:rPr>
          <w:rFonts w:ascii="宋体" w:hAnsi="宋体" w:cs="宋体"/>
          <w:shd w:val="clear" w:color="auto" w:fill="ffffff"/>
        </w:rPr>
        <w:t xml:space="preserve">项目编号：</w:t>
      </w:r>
      <w:r/>
    </w:p>
    <w:tbl>
      <w:tblPr>
        <w:tblStyle w:val="917"/>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82"/>
        <w:gridCol w:w="1526"/>
        <w:gridCol w:w="2371"/>
        <w:gridCol w:w="1555"/>
        <w:gridCol w:w="881"/>
        <w:gridCol w:w="881"/>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招标文件的技术条款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80"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ascii="宋体" w:hAnsi="宋体" w:cs="宋体"/>
                <w:color w:val="000000"/>
                <w:shd w:val="clear" w:color="auto" w:fill="ffffff"/>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80" w:type="dxa"/>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line="360" w:lineRule="auto"/>
              <w:rPr>
                <w:rFonts w:eastAsia="Times New Roman"/>
                <w:color w:val="000000"/>
              </w:rPr>
            </w:pPr>
            <w:r>
              <w:rPr>
                <w:rFonts w:eastAsia="Times New Roman"/>
                <w:color w:val="000000"/>
              </w:rPr>
            </w:r>
            <w:r/>
          </w:p>
        </w:tc>
      </w:tr>
    </w:tbl>
    <w:p>
      <w:pPr>
        <w:ind w:firstLine="426"/>
        <w:spacing w:after="156" w:line="360" w:lineRule="atLeast"/>
        <w:rPr>
          <w:rFonts w:eastAsia="Times New Roman"/>
        </w:rPr>
      </w:pPr>
      <w:r>
        <w:rPr>
          <w:rFonts w:ascii="宋体" w:hAnsi="宋体" w:cs="宋体"/>
          <w:b/>
          <w:bCs/>
          <w:shd w:val="clear" w:color="auto" w:fill="ffffff"/>
        </w:rPr>
        <w:t xml:space="preserve">注：</w:t>
      </w:r>
      <w:r>
        <w:rPr>
          <w:b/>
          <w:bCs/>
          <w:shd w:val="clear" w:color="auto" w:fill="ffffff"/>
        </w:rPr>
        <w:t xml:space="preserve">1. </w:t>
      </w:r>
      <w:r>
        <w:rPr>
          <w:rFonts w:hint="eastAsia" w:ascii="宋体" w:hAnsi="宋体" w:cs="宋体"/>
          <w:b/>
          <w:bCs/>
          <w:shd w:val="clear" w:color="auto" w:fill="ffffff"/>
        </w:rPr>
        <w:t xml:space="preserve">投标人</w:t>
      </w:r>
      <w:r>
        <w:rPr>
          <w:rFonts w:ascii="宋体" w:hAnsi="宋体" w:cs="宋体"/>
          <w:b/>
          <w:bCs/>
          <w:shd w:val="clear" w:color="auto" w:fill="ffffff"/>
        </w:rPr>
        <w:t xml:space="preserve">须根据招标文件技术条款要求填写此表，作为投标文件的组成部分。</w:t>
      </w:r>
      <w:r/>
    </w:p>
    <w:p>
      <w:pPr>
        <w:ind w:firstLine="426"/>
        <w:spacing w:after="156" w:line="360" w:lineRule="atLeast"/>
        <w:rPr>
          <w:rFonts w:eastAsia="Times New Roman"/>
        </w:rPr>
      </w:pPr>
      <w:r>
        <w:rPr>
          <w:b/>
          <w:bCs/>
          <w:shd w:val="clear" w:color="auto" w:fill="ffffff"/>
        </w:rPr>
        <w:t xml:space="preserve">2. </w:t>
      </w:r>
      <w:r>
        <w:rPr>
          <w:rFonts w:ascii="宋体" w:hAnsi="宋体" w:cs="宋体"/>
          <w:b/>
          <w:bCs/>
          <w:shd w:val="clear" w:color="auto" w:fill="ffffff"/>
        </w:rPr>
        <w:t xml:space="preserve">所有偏离必须在本表中列出。</w:t>
      </w:r>
      <w:r/>
    </w:p>
    <w:p>
      <w:pPr>
        <w:ind w:firstLine="426"/>
        <w:spacing w:after="156" w:line="360" w:lineRule="atLeast"/>
        <w:rPr>
          <w:rFonts w:eastAsia="Times New Roman"/>
        </w:rPr>
      </w:pPr>
      <w:r>
        <w:rPr>
          <w:b/>
          <w:bCs/>
          <w:shd w:val="clear" w:color="auto" w:fill="ffffff"/>
        </w:rPr>
        <w:t xml:space="preserve">3. </w:t>
      </w:r>
      <w:r>
        <w:rPr>
          <w:rFonts w:ascii="宋体" w:hAnsi="宋体" w:cs="宋体"/>
          <w:b/>
          <w:bCs/>
          <w:shd w:val="clear" w:color="auto" w:fill="ffffff"/>
        </w:rPr>
        <w:t xml:space="preserve">偏离包括正、负偏离，正偏离指</w:t>
      </w:r>
      <w:r>
        <w:rPr>
          <w:rFonts w:hint="eastAsia" w:ascii="宋体" w:hAnsi="宋体" w:cs="宋体"/>
          <w:b/>
          <w:bCs/>
          <w:shd w:val="clear" w:color="auto" w:fill="ffffff"/>
        </w:rPr>
        <w:t xml:space="preserve">投标人</w:t>
      </w:r>
      <w:r>
        <w:rPr>
          <w:rFonts w:ascii="宋体" w:hAnsi="宋体" w:cs="宋体"/>
          <w:b/>
          <w:bCs/>
          <w:shd w:val="clear" w:color="auto" w:fill="ffffff"/>
        </w:rPr>
        <w:t xml:space="preserve">的响应优于招标文件要求，负偏离指</w:t>
      </w:r>
      <w:r>
        <w:rPr>
          <w:rFonts w:hint="eastAsia" w:ascii="宋体" w:hAnsi="宋体" w:cs="宋体"/>
          <w:b/>
          <w:bCs/>
          <w:shd w:val="clear" w:color="auto" w:fill="ffffff"/>
        </w:rPr>
        <w:t xml:space="preserve">投标人</w:t>
      </w:r>
      <w:r>
        <w:rPr>
          <w:rFonts w:ascii="宋体" w:hAnsi="宋体" w:cs="宋体"/>
          <w:b/>
          <w:bCs/>
          <w:shd w:val="clear" w:color="auto" w:fill="ffffff"/>
        </w:rPr>
        <w:t xml:space="preserve">的响应低于招标文件要求。</w:t>
      </w:r>
      <w:r/>
    </w:p>
    <w:p>
      <w:pPr>
        <w:ind w:right="420" w:firstLine="3780"/>
        <w:spacing w:line="360" w:lineRule="auto"/>
        <w:rPr>
          <w:rFonts w:eastAsia="Times New Roman"/>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p>
    <w:p>
      <w:pPr>
        <w:ind w:firstLine="3780"/>
        <w:spacing w:line="360" w:lineRule="auto"/>
        <w:rPr>
          <w:rFonts w:eastAsia="Times New Roman"/>
        </w:rPr>
      </w:pPr>
      <w:r>
        <w:rPr>
          <w:rFonts w:ascii="宋体" w:hAnsi="宋体" w:cs="宋体"/>
          <w:shd w:val="clear" w:color="auto" w:fill="ffffff"/>
        </w:rPr>
        <w:t xml:space="preserve">法定代表人</w:t>
      </w:r>
      <w:r/>
    </w:p>
    <w:p>
      <w:pPr>
        <w:ind w:firstLine="3780"/>
        <w:spacing w:line="360" w:lineRule="auto"/>
        <w:rPr>
          <w:rFonts w:ascii="Lucida Console" w:hAnsi="Lucida Console" w:eastAsia="Lucida Console" w:cs="Lucida Console"/>
          <w:sz w:val="20"/>
          <w:szCs w:val="20"/>
          <w:u w:val="single"/>
        </w:rPr>
      </w:pPr>
      <w:r>
        <w:rPr>
          <w:rFonts w:ascii="宋体" w:hAnsi="宋体" w:cs="宋体"/>
          <w:shd w:val="clear" w:color="auto" w:fill="ffffff"/>
        </w:rPr>
        <w:t xml:space="preserve">或其授权代表（签字或盖章）：</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 xml:space="preserve">  </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p>
    <w:p>
      <w:pPr>
        <w:ind w:firstLine="420"/>
        <w:spacing w:line="360" w:lineRule="auto"/>
        <w:rPr>
          <w:rFonts w:eastAsia="Times New Roman"/>
        </w:rPr>
      </w:pPr>
      <w:r>
        <w:rPr>
          <w:rFonts w:eastAsia="Times New Roman"/>
        </w:rPr>
        <w:tab/>
      </w:r>
      <w:r>
        <w:rPr>
          <w:rFonts w:ascii="宋体" w:hAnsi="宋体" w:cs="宋体"/>
          <w:b/>
          <w:bCs/>
          <w:shd w:val="clear" w:color="auto" w:fill="ffffff"/>
        </w:rPr>
        <w:t xml:space="preserve">                            </w:t>
      </w:r>
      <w:r>
        <w:rPr>
          <w:rFonts w:ascii="宋体" w:hAnsi="宋体" w:cs="宋体"/>
          <w:shd w:val="clear" w:color="auto" w:fill="ffffff"/>
        </w:rPr>
        <w:t xml:space="preserve">日期：</w:t>
      </w:r>
      <w:r>
        <w:rPr>
          <w:rFonts w:ascii="宋体" w:hAnsi="宋体" w:cs="宋体"/>
          <w:u w:val="single"/>
          <w:shd w:val="clear" w:color="auto" w:fill="ffffff"/>
        </w:rPr>
        <w:t xml:space="preserve">        </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eastAsia="Times New Roman"/>
        </w:rPr>
      </w:r>
      <w:r/>
    </w:p>
    <w:p>
      <w:pPr>
        <w:spacing w:line="360" w:lineRule="auto"/>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w:t>
      </w:r>
      <w:r>
        <w:rPr>
          <w:rFonts w:ascii="宋体" w:hAnsi="宋体" w:cs="宋体"/>
          <w:b/>
          <w:bCs/>
          <w:shd w:val="clear" w:color="auto" w:fill="ffffff"/>
        </w:rPr>
        <w:t xml:space="preserve">）</w:t>
      </w:r>
      <w:r>
        <w:rPr>
          <w:rFonts w:hint="eastAsia" w:ascii="宋体" w:hAnsi="宋体" w:cs="宋体"/>
          <w:b/>
          <w:bCs/>
          <w:shd w:val="clear" w:color="auto" w:fill="ffffff"/>
        </w:rPr>
        <w:t xml:space="preserve">投标人</w:t>
      </w:r>
      <w:r>
        <w:rPr>
          <w:rFonts w:ascii="宋体" w:hAnsi="宋体" w:cs="宋体"/>
          <w:b/>
          <w:bCs/>
          <w:shd w:val="clear" w:color="auto" w:fill="ffffff"/>
        </w:rPr>
        <w:t xml:space="preserve">具备投标资格的证明文件</w:t>
      </w:r>
      <w:r/>
    </w:p>
    <w:p>
      <w:pPr>
        <w:ind w:firstLine="487"/>
        <w:jc w:val="center"/>
        <w:spacing w:before="156" w:after="156" w:line="240" w:lineRule="atLeast"/>
        <w:rPr>
          <w:rFonts w:eastAsia="Times New Roman"/>
        </w:rPr>
      </w:pPr>
      <w:r>
        <w:rPr>
          <w:rFonts w:ascii="宋体" w:hAnsi="宋体" w:cs="宋体"/>
          <w:b/>
          <w:bCs/>
          <w:shd w:val="clear" w:color="auto" w:fill="ffffff"/>
        </w:rPr>
        <w:t xml:space="preserve">（</w:t>
      </w:r>
      <w:r>
        <w:rPr>
          <w:b/>
          <w:bCs/>
          <w:shd w:val="clear" w:color="auto" w:fill="ffffff"/>
        </w:rPr>
        <w:t xml:space="preserve">8-1-1</w:t>
      </w:r>
      <w:r>
        <w:rPr>
          <w:rFonts w:ascii="宋体" w:hAnsi="宋体" w:cs="宋体"/>
          <w:b/>
          <w:bCs/>
          <w:shd w:val="clear" w:color="auto" w:fill="ffffff"/>
        </w:rPr>
        <w:t xml:space="preserve">）</w:t>
      </w:r>
      <w:r>
        <w:rPr>
          <w:rFonts w:hint="eastAsia" w:ascii="宋体" w:hAnsi="宋体" w:cs="宋体"/>
          <w:b/>
          <w:bCs/>
          <w:shd w:val="clear" w:color="auto" w:fill="ffffff"/>
        </w:rPr>
        <w:t xml:space="preserve">具有独立承担民事责任的能力（提供法人或者其他组织的营业执照；供应商为自然人的，提供其身份证）；</w:t>
      </w:r>
      <w:r/>
    </w:p>
    <w:p>
      <w:pPr>
        <w:ind w:firstLine="426"/>
        <w:spacing w:line="360" w:lineRule="auto"/>
        <w:rPr>
          <w:rFonts w:eastAsia="Times New Roman"/>
        </w:rPr>
      </w:pPr>
      <w:r>
        <w:rPr>
          <w:rFonts w:eastAsia="Times New Roman"/>
        </w:rPr>
      </w:r>
      <w:r/>
    </w:p>
    <w:p>
      <w:pPr>
        <w:rPr>
          <w:rFonts w:eastAsia="Times New Roman"/>
        </w:rPr>
      </w:pPr>
      <w:r>
        <w:rPr>
          <w:rFonts w:eastAsia="Times New Roman"/>
        </w:rPr>
      </w:r>
      <w:r/>
    </w:p>
    <w:p>
      <w:pPr>
        <w:ind w:firstLine="487"/>
        <w:jc w:val="center"/>
        <w:spacing w:before="156" w:after="156" w:line="240" w:lineRule="atLeast"/>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8-1-2</w:t>
      </w:r>
      <w:r>
        <w:rPr>
          <w:rFonts w:ascii="宋体" w:hAnsi="宋体" w:cs="宋体"/>
          <w:b/>
          <w:bCs/>
          <w:shd w:val="clear" w:color="auto" w:fill="ffffff"/>
        </w:rPr>
        <w:t xml:space="preserve">）工商变更登记文件（如需）</w:t>
      </w:r>
      <w:r/>
    </w:p>
    <w:p>
      <w:pPr>
        <w:ind w:firstLine="426"/>
        <w:spacing w:line="360" w:lineRule="auto"/>
        <w:rPr>
          <w:rFonts w:eastAsia="Times New Roman"/>
        </w:rPr>
      </w:pPr>
      <w:r>
        <w:rPr>
          <w:rFonts w:eastAsia="Times New Roman"/>
        </w:rPr>
      </w:r>
      <w:r/>
    </w:p>
    <w:p>
      <w:pPr>
        <w:ind w:firstLine="426"/>
        <w:spacing w:line="360" w:lineRule="auto"/>
        <w:rPr>
          <w:rFonts w:eastAsia="Times New Roman"/>
          <w:sz w:val="22"/>
          <w:szCs w:val="22"/>
        </w:rPr>
      </w:pPr>
      <w:r>
        <w:rPr>
          <w:rFonts w:ascii="宋体" w:hAnsi="宋体" w:cs="宋体"/>
          <w:b/>
          <w:bCs/>
          <w:shd w:val="clear" w:color="auto" w:fill="ffffff"/>
        </w:rPr>
        <w:t xml:space="preserve">注：如</w:t>
      </w:r>
      <w:r>
        <w:rPr>
          <w:rFonts w:hint="eastAsia" w:ascii="宋体" w:hAnsi="宋体" w:cs="宋体"/>
          <w:b/>
          <w:bCs/>
          <w:sz w:val="22"/>
          <w:szCs w:val="22"/>
          <w:shd w:val="clear" w:color="auto" w:fill="ffffff"/>
        </w:rPr>
        <w:t xml:space="preserve">投标人</w:t>
      </w:r>
      <w:r>
        <w:rPr>
          <w:rFonts w:ascii="宋体" w:hAnsi="宋体" w:cs="宋体"/>
          <w:b/>
          <w:bCs/>
          <w:shd w:val="clear" w:color="auto" w:fill="ffffff"/>
        </w:rPr>
        <w:t xml:space="preserve">在招标文件资质、业绩等要求的时间期限内发生了单位名称等变更的，提供相关工商变更登记文件的复印件。如无，则可不提供。</w:t>
      </w:r>
      <w:r/>
    </w:p>
    <w:p>
      <w:pPr>
        <w:ind w:firstLine="487"/>
        <w:jc w:val="center"/>
        <w:spacing w:before="156" w:after="156" w:line="240" w:lineRule="atLeast"/>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8-2</w:t>
      </w:r>
      <w:r>
        <w:rPr>
          <w:rFonts w:ascii="宋体" w:hAnsi="宋体" w:cs="宋体"/>
          <w:b/>
          <w:bCs/>
          <w:shd w:val="clear" w:color="auto" w:fill="ffffff"/>
        </w:rPr>
        <w:t xml:space="preserve">）</w:t>
      </w:r>
      <w:r>
        <w:rPr>
          <w:rFonts w:hint="eastAsia" w:ascii="宋体" w:hAnsi="宋体" w:cs="宋体"/>
          <w:b/>
          <w:bCs/>
          <w:shd w:val="clear" w:color="auto" w:fill="ffffff"/>
        </w:rPr>
        <w:t xml:space="preserve">具有良好的商业信誉和健全的财务会计制度</w:t>
      </w:r>
      <w:r>
        <w:rPr>
          <w:rFonts w:ascii="宋体" w:hAnsi="宋体" w:cs="宋体"/>
          <w:b/>
          <w:bCs/>
          <w:shd w:val="clear" w:color="auto" w:fill="ffffff"/>
        </w:rPr>
        <w:t xml:space="preserve">等证明文件</w:t>
      </w:r>
      <w:r/>
    </w:p>
    <w:p>
      <w:pPr>
        <w:jc w:val="center"/>
        <w:spacing w:line="360" w:lineRule="auto"/>
        <w:rPr>
          <w:rFonts w:eastAsia="Times New Roman"/>
        </w:rPr>
      </w:pPr>
      <w:r>
        <w:rPr>
          <w:rFonts w:ascii="宋体" w:hAnsi="宋体" w:cs="宋体"/>
          <w:b/>
          <w:bCs/>
          <w:shd w:val="clear" w:color="auto" w:fill="ffffff"/>
        </w:rPr>
        <w:t xml:space="preserve">注：根据招标公告的要求提供</w:t>
      </w:r>
      <w:r/>
    </w:p>
    <w:p>
      <w:pPr>
        <w:ind w:firstLine="487"/>
        <w:spacing w:before="156" w:after="156" w:line="240" w:lineRule="atLeast"/>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8-3</w:t>
      </w:r>
      <w:r>
        <w:rPr>
          <w:rFonts w:ascii="宋体" w:hAnsi="宋体" w:cs="宋体"/>
          <w:b/>
          <w:bCs/>
          <w:shd w:val="clear" w:color="auto" w:fill="ffffff"/>
        </w:rPr>
        <w:t xml:space="preserve">）具有履行合同所必需的设备和专业技术能力的相关证明材料或承诺函（提供承诺函原件）</w:t>
      </w:r>
      <w:r/>
    </w:p>
    <w:p>
      <w:pPr>
        <w:rPr>
          <w:rFonts w:eastAsia="Times New Roman"/>
        </w:rPr>
      </w:pPr>
      <w:r>
        <w:rPr>
          <w:rFonts w:hint="eastAsia" w:eastAsia="Times New Roman"/>
        </w:rPr>
        <w:t xml:space="preserve">注：根据招标公告的要求提供</w:t>
      </w:r>
      <w:r/>
    </w:p>
    <w:p>
      <w:pPr>
        <w:rPr>
          <w:rFonts w:eastAsia="Times New Roman"/>
        </w:rPr>
      </w:pPr>
      <w:r>
        <w:rPr>
          <w:rFonts w:eastAsia="Times New Roman"/>
        </w:rPr>
      </w:r>
      <w:r/>
    </w:p>
    <w:p>
      <w:pPr>
        <w:ind w:firstLine="892"/>
        <w:jc w:val="center"/>
        <w:spacing w:before="156" w:after="156" w:line="360" w:lineRule="auto"/>
        <w:rPr>
          <w:rFonts w:eastAsia="Times New Roman"/>
          <w:sz w:val="44"/>
          <w:szCs w:val="44"/>
        </w:rPr>
      </w:pPr>
      <w:r>
        <w:rPr>
          <w:rFonts w:eastAsia="Times New Roman"/>
          <w:sz w:val="44"/>
          <w:szCs w:val="44"/>
        </w:rPr>
      </w:r>
      <w:r/>
    </w:p>
    <w:p>
      <w:pPr>
        <w:ind w:firstLine="892"/>
        <w:jc w:val="center"/>
        <w:spacing w:before="156" w:after="156" w:line="360" w:lineRule="auto"/>
        <w:rPr>
          <w:rFonts w:eastAsia="Times New Roman"/>
          <w:sz w:val="44"/>
          <w:szCs w:val="44"/>
        </w:rPr>
      </w:pPr>
      <w:r>
        <w:rPr>
          <w:rFonts w:eastAsia="Times New Roman"/>
          <w:sz w:val="44"/>
          <w:szCs w:val="44"/>
        </w:rPr>
      </w:r>
      <w:r/>
    </w:p>
    <w:p>
      <w:pPr>
        <w:ind w:firstLine="889"/>
        <w:jc w:val="center"/>
        <w:spacing w:before="156" w:after="156" w:line="360" w:lineRule="auto"/>
        <w:rPr>
          <w:rFonts w:eastAsia="Times New Roman"/>
          <w:sz w:val="44"/>
          <w:szCs w:val="44"/>
        </w:rPr>
      </w:pPr>
      <w:r>
        <w:rPr>
          <w:rFonts w:ascii="宋体" w:hAnsi="宋体" w:cs="宋体"/>
          <w:sz w:val="44"/>
          <w:szCs w:val="44"/>
          <w:shd w:val="clear" w:color="auto" w:fill="ffffff"/>
        </w:rPr>
        <w:t xml:space="preserve">承</w:t>
      </w:r>
      <w:r>
        <w:rPr>
          <w:rFonts w:ascii="宋体" w:hAnsi="宋体" w:cs="宋体"/>
          <w:sz w:val="44"/>
          <w:szCs w:val="44"/>
          <w:shd w:val="clear" w:color="auto" w:fill="ffffff"/>
        </w:rPr>
        <w:t xml:space="preserve"> </w:t>
      </w:r>
      <w:r>
        <w:rPr>
          <w:rFonts w:ascii="宋体" w:hAnsi="宋体" w:cs="宋体"/>
          <w:sz w:val="44"/>
          <w:szCs w:val="44"/>
          <w:shd w:val="clear" w:color="auto" w:fill="ffffff"/>
        </w:rPr>
        <w:t xml:space="preserve">诺</w:t>
      </w:r>
      <w:r>
        <w:rPr>
          <w:rFonts w:ascii="宋体" w:hAnsi="宋体" w:cs="宋体"/>
          <w:sz w:val="44"/>
          <w:szCs w:val="44"/>
          <w:shd w:val="clear" w:color="auto" w:fill="ffffff"/>
        </w:rPr>
        <w:t xml:space="preserve"> </w:t>
      </w:r>
      <w:r>
        <w:rPr>
          <w:rFonts w:ascii="宋体" w:hAnsi="宋体" w:cs="宋体"/>
          <w:sz w:val="44"/>
          <w:szCs w:val="44"/>
          <w:shd w:val="clear" w:color="auto" w:fill="ffffff"/>
        </w:rPr>
        <w:t xml:space="preserve">函</w:t>
      </w:r>
      <w:r/>
    </w:p>
    <w:p>
      <w:pPr>
        <w:ind w:firstLine="444"/>
        <w:spacing w:before="156" w:after="156" w:line="360" w:lineRule="auto"/>
        <w:rPr>
          <w:rFonts w:eastAsia="Times New Roman"/>
          <w:sz w:val="22"/>
          <w:szCs w:val="22"/>
        </w:rPr>
      </w:pPr>
      <w:r>
        <w:rPr>
          <w:rFonts w:ascii="宋体" w:hAnsi="宋体" w:cs="宋体"/>
          <w:sz w:val="22"/>
          <w:szCs w:val="22"/>
          <w:shd w:val="clear" w:color="auto" w:fill="ffffff"/>
        </w:rPr>
        <w:t xml:space="preserve">我单位郑重承诺：我单位具备履行本项采购合同所必需的设备和专业技术能力。</w:t>
      </w:r>
      <w:r/>
    </w:p>
    <w:p>
      <w:pPr>
        <w:ind w:firstLine="424"/>
        <w:spacing w:before="156" w:after="156" w:line="360" w:lineRule="auto"/>
        <w:rPr>
          <w:rFonts w:eastAsia="Times New Roman"/>
        </w:rPr>
      </w:pPr>
      <w:r>
        <w:rPr>
          <w:rFonts w:eastAsia="Times New Roman"/>
        </w:rPr>
      </w:r>
      <w:r/>
    </w:p>
    <w:p>
      <w:pPr>
        <w:ind w:firstLine="424"/>
        <w:spacing w:before="156" w:after="156" w:line="360" w:lineRule="auto"/>
        <w:rPr>
          <w:rFonts w:eastAsia="Times New Roman"/>
        </w:rPr>
      </w:pPr>
      <w:r>
        <w:rPr>
          <w:rFonts w:eastAsia="Times New Roman"/>
        </w:rPr>
      </w:r>
      <w:r/>
    </w:p>
    <w:p>
      <w:pPr>
        <w:ind w:left="1260" w:firstLine="487"/>
        <w:rPr>
          <w:rFonts w:eastAsia="Times New Roman"/>
        </w:rPr>
      </w:pPr>
      <w:r>
        <w:rPr>
          <w:rFonts w:eastAsia="Times New Roman"/>
        </w:rPr>
      </w:r>
      <w:r/>
    </w:p>
    <w:p>
      <w:pPr>
        <w:rPr>
          <w:rFonts w:eastAsia="Times New Roman"/>
        </w:rPr>
      </w:pPr>
      <w:r>
        <w:rPr>
          <w:rFonts w:eastAsia="Times New Roman"/>
        </w:rPr>
      </w:r>
      <w:r/>
    </w:p>
    <w:p>
      <w:pPr>
        <w:ind w:left="1260" w:firstLine="487"/>
        <w:rPr>
          <w:rFonts w:eastAsia="Times New Roman"/>
        </w:rPr>
      </w:pPr>
      <w:r>
        <w:rPr>
          <w:rFonts w:eastAsia="Times New Roman"/>
        </w:rPr>
      </w:r>
      <w:r/>
    </w:p>
    <w:p>
      <w:pPr>
        <w:rPr>
          <w:rFonts w:eastAsia="Times New Roman"/>
        </w:rPr>
      </w:pPr>
      <w:r>
        <w:rPr>
          <w:rFonts w:eastAsia="Times New Roman"/>
        </w:rPr>
      </w:r>
      <w:r/>
    </w:p>
    <w:p>
      <w:pPr>
        <w:spacing w:line="276" w:lineRule="auto"/>
        <w:rPr>
          <w:rFonts w:eastAsia="Times New Roman"/>
        </w:rPr>
      </w:pPr>
      <w:r>
        <w:rPr>
          <w:rFonts w:ascii="宋体" w:hAnsi="宋体" w:cs="宋体"/>
          <w:shd w:val="clear" w:color="auto" w:fill="ffffff"/>
        </w:rPr>
        <w:t xml:space="preserve">  </w:t>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ascii="宋体" w:hAnsi="宋体" w:cs="宋体"/>
          <w:shd w:val="clear" w:color="auto" w:fill="ffffff"/>
        </w:rPr>
        <w:tab/>
      </w: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u w:val="single"/>
          <w:shd w:val="clear" w:color="auto" w:fill="ffffff"/>
        </w:rPr>
        <w:t xml:space="preserve">......................</w:t>
      </w:r>
      <w:r/>
    </w:p>
    <w:p>
      <w:pPr>
        <w:spacing w:line="276" w:lineRule="auto"/>
        <w:rPr>
          <w:rFonts w:eastAsia="Times New Roman"/>
        </w:rPr>
      </w:pPr>
      <w:r>
        <w:rPr>
          <w:rFonts w:eastAsia="Times New Roman"/>
        </w:rPr>
      </w:r>
      <w:r/>
    </w:p>
    <w:p>
      <w:pPr>
        <w:spacing w:line="276" w:lineRule="auto"/>
        <w:rPr>
          <w:rFonts w:eastAsia="Times New Roman"/>
        </w:rPr>
      </w:pPr>
      <w:r>
        <w:rPr>
          <w:shd w:val="clear" w:color="auto" w:fill="ffffff"/>
        </w:rPr>
        <w:t xml:space="preserve">                                    </w:t>
      </w:r>
      <w:r>
        <w:rPr>
          <w:rFonts w:ascii="宋体" w:hAnsi="宋体" w:cs="宋体"/>
          <w:shd w:val="clear" w:color="auto" w:fill="ffffff"/>
        </w:rPr>
        <w:t xml:space="preserve">法定代表人</w:t>
      </w:r>
      <w:r/>
    </w:p>
    <w:p>
      <w:pPr>
        <w:ind w:firstLine="3780"/>
        <w:spacing w:line="276" w:lineRule="auto"/>
        <w:rPr>
          <w:rFonts w:ascii="Lucida Console" w:hAnsi="Lucida Console" w:eastAsia="Lucida Console" w:cs="Lucida Console"/>
          <w:sz w:val="20"/>
          <w:szCs w:val="20"/>
          <w:u w:val="single"/>
        </w:rPr>
      </w:pPr>
      <w:r>
        <w:rPr>
          <w:rFonts w:ascii="宋体" w:hAnsi="宋体" w:cs="宋体"/>
          <w:shd w:val="clear" w:color="auto" w:fill="ffffff"/>
        </w:rPr>
        <w:t xml:space="preserve">或其授权代表（签字或盖章）：</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 xml:space="preserve">  </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p>
    <w:p>
      <w:pPr>
        <w:ind w:firstLine="3780"/>
        <w:spacing w:line="276" w:lineRule="auto"/>
        <w:rPr>
          <w:rFonts w:eastAsia="Times New Roman"/>
        </w:rPr>
      </w:pPr>
      <w:r>
        <w:rPr>
          <w:rFonts w:eastAsia="Times New Roman"/>
        </w:rPr>
      </w:r>
      <w:r/>
    </w:p>
    <w:p>
      <w:pPr>
        <w:spacing w:line="276" w:lineRule="auto"/>
        <w:rPr>
          <w:rFonts w:eastAsia="Times New Roman"/>
        </w:rPr>
      </w:pPr>
      <w:r>
        <w:rPr>
          <w:rFonts w:ascii="宋体" w:hAnsi="宋体" w:cs="宋体"/>
          <w:shd w:val="clear" w:color="auto" w:fill="ffffff"/>
        </w:rPr>
        <w:t xml:space="preserve">                                    </w:t>
      </w:r>
      <w:r>
        <w:rPr>
          <w:rFonts w:ascii="宋体" w:hAnsi="宋体" w:cs="宋体"/>
          <w:shd w:val="clear" w:color="auto" w:fill="ffffff"/>
        </w:rPr>
        <w:t xml:space="preserve">日期：</w:t>
      </w:r>
      <w:r>
        <w:rPr>
          <w:u w:val="single"/>
          <w:shd w:val="clear" w:color="auto" w:fill="ffffff"/>
        </w:rPr>
        <w:t xml:space="preserve">......</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487"/>
        <w:spacing w:line="360" w:lineRule="auto"/>
        <w:rPr>
          <w:rFonts w:eastAsia="Times New Roman"/>
        </w:rPr>
      </w:pPr>
      <w:r>
        <w:rPr>
          <w:rFonts w:eastAsia="Times New Roman"/>
        </w:rPr>
      </w:r>
      <w:r/>
    </w:p>
    <w:p>
      <w:pPr>
        <w:ind w:firstLine="426"/>
        <w:spacing w:line="360" w:lineRule="auto"/>
        <w:rPr>
          <w:rFonts w:eastAsia="Times New Roman"/>
        </w:rPr>
      </w:pPr>
      <w:r>
        <w:rPr>
          <w:rFonts w:eastAsia="Times New Roman"/>
        </w:rPr>
      </w:r>
      <w:r/>
    </w:p>
    <w:p>
      <w:pPr>
        <w:ind w:firstLine="487"/>
        <w:jc w:val="center"/>
        <w:spacing w:before="156" w:after="156" w:line="240" w:lineRule="atLeast"/>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8-4</w:t>
      </w:r>
      <w:r>
        <w:rPr>
          <w:rFonts w:ascii="宋体" w:hAnsi="宋体" w:cs="宋体"/>
          <w:b/>
          <w:bCs/>
          <w:shd w:val="clear" w:color="auto" w:fill="ffffff"/>
        </w:rPr>
        <w:t xml:space="preserve">）依法缴纳税收的相关材料</w:t>
      </w:r>
      <w:r/>
    </w:p>
    <w:p>
      <w:pPr>
        <w:ind w:firstLine="426"/>
        <w:jc w:val="center"/>
        <w:spacing w:line="360" w:lineRule="auto"/>
        <w:rPr>
          <w:rFonts w:eastAsia="Times New Roman"/>
        </w:rPr>
      </w:pPr>
      <w:r>
        <w:rPr>
          <w:rFonts w:ascii="宋体" w:hAnsi="宋体" w:cs="宋体"/>
          <w:b/>
          <w:bCs/>
          <w:shd w:val="clear" w:color="auto" w:fill="ffffff"/>
        </w:rPr>
        <w:t xml:space="preserve">注：根据招标公告的要求提供</w:t>
      </w:r>
      <w:r/>
    </w:p>
    <w:p>
      <w:pPr>
        <w:ind w:firstLine="485"/>
        <w:jc w:val="center"/>
        <w:spacing w:before="156" w:after="156" w:line="240" w:lineRule="atLeast"/>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8-5</w:t>
      </w:r>
      <w:r>
        <w:rPr>
          <w:rFonts w:ascii="宋体" w:hAnsi="宋体" w:cs="宋体"/>
          <w:b/>
          <w:bCs/>
          <w:shd w:val="clear" w:color="auto" w:fill="ffffff"/>
        </w:rPr>
        <w:t xml:space="preserve">）依法缴纳社会保障资金的相关材料</w:t>
      </w:r>
      <w:r/>
    </w:p>
    <w:p>
      <w:pPr>
        <w:ind w:firstLine="426"/>
        <w:jc w:val="center"/>
        <w:spacing w:line="360" w:lineRule="auto"/>
        <w:rPr>
          <w:rFonts w:eastAsia="Times New Roman"/>
        </w:rPr>
      </w:pPr>
      <w:r>
        <w:rPr>
          <w:rFonts w:ascii="宋体" w:hAnsi="宋体" w:cs="宋体"/>
          <w:b/>
          <w:bCs/>
          <w:shd w:val="clear" w:color="auto" w:fill="ffffff"/>
        </w:rPr>
        <w:t xml:space="preserve">注：根据招标公告的要求提供</w:t>
      </w:r>
      <w:r/>
    </w:p>
    <w:p>
      <w:pPr>
        <w:ind w:firstLine="426"/>
        <w:spacing w:line="360" w:lineRule="auto"/>
        <w:rPr>
          <w:rFonts w:eastAsia="Times New Roman"/>
        </w:rPr>
      </w:pPr>
      <w:r>
        <w:rPr>
          <w:rFonts w:eastAsia="Times New Roman"/>
        </w:rPr>
      </w:r>
      <w:r/>
    </w:p>
    <w:p>
      <w:pPr>
        <w:ind w:firstLine="646"/>
        <w:jc w:val="center"/>
        <w:spacing w:before="156" w:after="156" w:line="320" w:lineRule="atLeast"/>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8-6</w:t>
      </w:r>
      <w:r>
        <w:rPr>
          <w:rFonts w:ascii="宋体" w:hAnsi="宋体" w:cs="宋体"/>
          <w:b/>
          <w:bCs/>
          <w:shd w:val="clear" w:color="auto" w:fill="ffffff"/>
        </w:rPr>
        <w:t xml:space="preserve">）没有重大违法记录的书面声明</w:t>
      </w:r>
      <w:r/>
    </w:p>
    <w:p>
      <w:pPr>
        <w:ind w:firstLine="426"/>
        <w:spacing w:line="360" w:lineRule="auto"/>
        <w:rPr>
          <w:rFonts w:eastAsia="Times New Roman"/>
        </w:rPr>
      </w:pPr>
      <w:r>
        <w:rPr>
          <w:rFonts w:eastAsia="Times New Roman"/>
        </w:rPr>
      </w:r>
      <w:r/>
    </w:p>
    <w:p>
      <w:pPr>
        <w:ind w:firstLine="426"/>
        <w:spacing w:line="360" w:lineRule="auto"/>
        <w:rPr>
          <w:rFonts w:eastAsia="Times New Roman"/>
        </w:rPr>
      </w:pPr>
      <w:r>
        <w:rPr>
          <w:rFonts w:ascii="宋体" w:hAnsi="宋体" w:cs="宋体"/>
          <w:b/>
          <w:bCs/>
          <w:shd w:val="clear" w:color="auto" w:fill="ffffff"/>
        </w:rPr>
        <w:t xml:space="preserve">注：参加政府采购活动前</w:t>
      </w:r>
      <w:r>
        <w:rPr>
          <w:b/>
          <w:bCs/>
          <w:shd w:val="clear" w:color="auto" w:fill="ffffff"/>
        </w:rPr>
        <w:t xml:space="preserve">3</w:t>
      </w:r>
      <w:r>
        <w:rPr>
          <w:rFonts w:ascii="宋体" w:hAnsi="宋体" w:cs="宋体"/>
          <w:b/>
          <w:bCs/>
          <w:shd w:val="clear" w:color="auto" w:fill="ffffff"/>
        </w:rPr>
        <w:t xml:space="preserve">年内在经营活动中没有重大违法记录的书面声明（提供声明函原件）。</w:t>
      </w:r>
      <w:r/>
    </w:p>
    <w:p>
      <w:pPr>
        <w:ind w:firstLine="649"/>
        <w:jc w:val="center"/>
        <w:spacing w:line="360" w:lineRule="auto"/>
        <w:rPr>
          <w:rFonts w:eastAsia="Times New Roman"/>
          <w:sz w:val="32"/>
          <w:szCs w:val="32"/>
        </w:rPr>
      </w:pPr>
      <w:r>
        <w:rPr>
          <w:rFonts w:eastAsia="Times New Roman"/>
          <w:sz w:val="32"/>
          <w:szCs w:val="32"/>
        </w:rPr>
      </w:r>
      <w:r/>
    </w:p>
    <w:p>
      <w:pPr>
        <w:ind w:firstLine="649"/>
        <w:jc w:val="center"/>
        <w:spacing w:line="360" w:lineRule="auto"/>
        <w:rPr>
          <w:rFonts w:eastAsia="Times New Roman"/>
          <w:sz w:val="32"/>
          <w:szCs w:val="32"/>
        </w:rPr>
      </w:pPr>
      <w:r>
        <w:rPr>
          <w:rFonts w:eastAsia="Times New Roman"/>
          <w:sz w:val="32"/>
          <w:szCs w:val="32"/>
        </w:rPr>
      </w:r>
      <w:r/>
    </w:p>
    <w:p>
      <w:pPr>
        <w:ind w:firstLine="889"/>
        <w:jc w:val="center"/>
        <w:spacing w:line="360" w:lineRule="auto"/>
        <w:rPr>
          <w:rFonts w:eastAsia="Times New Roman"/>
          <w:sz w:val="44"/>
          <w:szCs w:val="44"/>
        </w:rPr>
      </w:pPr>
      <w:r>
        <w:rPr>
          <w:rFonts w:ascii="宋体" w:hAnsi="宋体" w:cs="宋体"/>
          <w:sz w:val="44"/>
          <w:szCs w:val="44"/>
          <w:shd w:val="clear" w:color="auto" w:fill="ffffff"/>
        </w:rPr>
        <w:t xml:space="preserve">声</w:t>
      </w:r>
      <w:r>
        <w:rPr>
          <w:rFonts w:ascii="宋体" w:hAnsi="宋体" w:cs="宋体"/>
          <w:sz w:val="44"/>
          <w:szCs w:val="44"/>
          <w:shd w:val="clear" w:color="auto" w:fill="ffffff"/>
        </w:rPr>
        <w:t xml:space="preserve">  </w:t>
      </w:r>
      <w:r>
        <w:rPr>
          <w:rFonts w:ascii="宋体" w:hAnsi="宋体" w:cs="宋体"/>
          <w:sz w:val="44"/>
          <w:szCs w:val="44"/>
          <w:shd w:val="clear" w:color="auto" w:fill="ffffff"/>
        </w:rPr>
        <w:t xml:space="preserve">明</w:t>
      </w:r>
      <w:r/>
    </w:p>
    <w:p>
      <w:pPr>
        <w:ind w:firstLine="566"/>
        <w:rPr>
          <w:rFonts w:eastAsia="Times New Roman"/>
          <w:sz w:val="28"/>
          <w:szCs w:val="28"/>
        </w:rPr>
      </w:pPr>
      <w:r>
        <w:rPr>
          <w:rFonts w:eastAsia="Times New Roman"/>
          <w:sz w:val="28"/>
          <w:szCs w:val="28"/>
        </w:rPr>
      </w:r>
      <w:r/>
    </w:p>
    <w:p>
      <w:pPr>
        <w:spacing w:line="360" w:lineRule="auto"/>
        <w:rPr>
          <w:rFonts w:eastAsia="Times New Roman"/>
        </w:rPr>
      </w:pPr>
      <w:r>
        <w:rPr>
          <w:rFonts w:eastAsia="Times New Roman"/>
        </w:rPr>
        <w:tab/>
      </w:r>
      <w:r>
        <w:rPr>
          <w:rFonts w:ascii="宋体" w:hAnsi="宋体" w:cs="宋体"/>
          <w:shd w:val="clear" w:color="auto" w:fill="ffffff"/>
        </w:rPr>
        <w:t xml:space="preserve">我单位郑重声明：参加本次政府采购活动前</w:t>
      </w:r>
      <w:r>
        <w:rPr>
          <w:rFonts w:ascii="宋体" w:hAnsi="宋体" w:cs="宋体"/>
          <w:shd w:val="clear" w:color="auto" w:fill="ffffff"/>
        </w:rPr>
        <w:t xml:space="preserve"> </w:t>
      </w:r>
      <w:r>
        <w:rPr>
          <w:shd w:val="clear" w:color="auto" w:fill="ffffff"/>
        </w:rPr>
        <w:t xml:space="preserve">3 </w:t>
      </w:r>
      <w:r>
        <w:rPr>
          <w:rFonts w:ascii="宋体" w:hAnsi="宋体" w:cs="宋体"/>
          <w:shd w:val="clear" w:color="auto" w:fill="ffffff"/>
        </w:rPr>
        <w:t xml:space="preserve">年内，我单位在经营活动中没有因违法经营受到刑事处罚或者责令停产停业、吊销许可证或者执照、较大数额罚款等行政处罚。</w:t>
      </w:r>
      <w:r/>
    </w:p>
    <w:p>
      <w:pPr>
        <w:spacing w:line="360" w:lineRule="auto"/>
        <w:rPr>
          <w:rFonts w:eastAsia="Times New Roman"/>
        </w:rPr>
      </w:pPr>
      <w:r>
        <w:rPr>
          <w:shd w:val="clear" w:color="auto" w:fill="ffffff"/>
        </w:rPr>
        <w:t xml:space="preserve"> </w:t>
      </w:r>
      <w:r/>
    </w:p>
    <w:p>
      <w:pPr>
        <w:spacing w:line="360" w:lineRule="auto"/>
        <w:rPr>
          <w:rFonts w:eastAsia="Times New Roman"/>
        </w:rPr>
      </w:pPr>
      <w:r>
        <w:rPr>
          <w:rFonts w:eastAsia="Times New Roman"/>
        </w:rPr>
      </w:r>
      <w:r/>
    </w:p>
    <w:p>
      <w:pPr>
        <w:spacing w:line="360" w:lineRule="auto"/>
        <w:rPr>
          <w:rFonts w:eastAsia="Times New Roman"/>
        </w:rPr>
      </w:pPr>
      <w:r>
        <w:rPr>
          <w:shd w:val="clear" w:color="auto" w:fill="ffffff"/>
        </w:rPr>
        <w:t xml:space="preserve"> </w:t>
      </w:r>
      <w:r/>
    </w:p>
    <w:p>
      <w:pPr>
        <w:ind w:firstLine="3990"/>
        <w:spacing w:line="360" w:lineRule="auto"/>
        <w:rPr>
          <w:rFonts w:ascii="Lucida Console" w:hAnsi="Lucida Console" w:eastAsia="Lucida Console" w:cs="Lucida Console"/>
          <w:sz w:val="20"/>
          <w:szCs w:val="20"/>
          <w:u w:val="single"/>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rPr>
          <w:rFonts w:ascii="Lucida Console" w:hAnsi="Lucida Console" w:eastAsia="Lucida Console" w:cs="Lucida Console"/>
          <w:u w:val="single"/>
          <w:shd w:val="clear" w:color="auto" w:fill="ffffff"/>
        </w:rPr>
        <w:tab/>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p>
    <w:p>
      <w:pPr>
        <w:ind w:firstLine="3990"/>
        <w:spacing w:line="360" w:lineRule="auto"/>
        <w:rPr>
          <w:rFonts w:eastAsia="Times New Roman"/>
        </w:rPr>
      </w:pPr>
      <w:r>
        <w:rPr>
          <w:rFonts w:eastAsia="Times New Roman"/>
        </w:rPr>
      </w:r>
      <w:r/>
    </w:p>
    <w:p>
      <w:pPr>
        <w:rPr>
          <w:rFonts w:eastAsia="Times New Roman"/>
        </w:rPr>
      </w:pPr>
      <w:r>
        <w:rPr>
          <w:rFonts w:ascii="宋体" w:hAnsi="宋体" w:cs="宋体"/>
          <w:shd w:val="clear" w:color="auto" w:fill="ffffff"/>
        </w:rPr>
        <w:t xml:space="preserve">                                      </w:t>
      </w:r>
      <w:r>
        <w:rPr>
          <w:rFonts w:ascii="宋体" w:hAnsi="宋体" w:cs="宋体"/>
          <w:shd w:val="clear" w:color="auto" w:fill="ffffff"/>
        </w:rPr>
        <w:t xml:space="preserve">法定代表人</w:t>
      </w:r>
      <w:r/>
    </w:p>
    <w:p>
      <w:pPr>
        <w:ind w:firstLine="3990"/>
        <w:rPr>
          <w:rFonts w:ascii="Lucida Console" w:hAnsi="Lucida Console" w:eastAsia="Lucida Console" w:cs="Lucida Console"/>
          <w:sz w:val="20"/>
          <w:szCs w:val="20"/>
          <w:u w:val="single"/>
        </w:rPr>
      </w:pPr>
      <w:r>
        <w:rPr>
          <w:rFonts w:ascii="宋体" w:hAnsi="宋体" w:cs="宋体"/>
          <w:shd w:val="clear" w:color="auto" w:fill="ffffff"/>
        </w:rPr>
        <w:t xml:space="preserve">或其授权代表（签字或盖章）：</w:t>
      </w:r>
      <w:r>
        <w:rPr>
          <w:rFonts w:ascii="宋体" w:hAnsi="宋体" w:cs="宋体"/>
          <w:u w:val="single"/>
          <w:shd w:val="clear" w:color="auto" w:fill="ffffff"/>
        </w:rPr>
        <w:t xml:space="preserve">  </w:t>
      </w:r>
      <w:r>
        <w:rPr>
          <w:rFonts w:ascii="宋体" w:hAnsi="宋体" w:cs="宋体"/>
          <w:u w:val="single"/>
          <w:shd w:val="clear" w:color="auto" w:fill="ffffff"/>
        </w:rPr>
        <w:tab/>
        <w:t xml:space="preserve">     </w:t>
      </w:r>
      <w:r/>
    </w:p>
    <w:p>
      <w:pPr>
        <w:ind w:firstLine="3990"/>
        <w:rPr>
          <w:rFonts w:eastAsia="Times New Roman"/>
        </w:rPr>
      </w:pPr>
      <w:r>
        <w:rPr>
          <w:rFonts w:eastAsia="Times New Roman"/>
        </w:rPr>
      </w:r>
      <w:r/>
    </w:p>
    <w:p>
      <w:pPr>
        <w:spacing w:line="360" w:lineRule="auto"/>
        <w:rPr>
          <w:rFonts w:eastAsia="Times New Roman"/>
        </w:rPr>
      </w:pPr>
      <w:r>
        <w:rPr>
          <w:rFonts w:ascii="宋体" w:hAnsi="宋体" w:cs="宋体"/>
          <w:shd w:val="clear" w:color="auto" w:fill="ffffff"/>
        </w:rPr>
        <w:t xml:space="preserve">                                      </w:t>
      </w:r>
      <w:r>
        <w:rPr>
          <w:rFonts w:ascii="宋体" w:hAnsi="宋体" w:cs="宋体"/>
          <w:shd w:val="clear" w:color="auto" w:fill="ffffff"/>
        </w:rPr>
        <w:t xml:space="preserve">日期：</w:t>
      </w:r>
      <w:r>
        <w:rPr>
          <w:u w:val="single"/>
          <w:shd w:val="clear" w:color="auto" w:fill="ffffff"/>
        </w:rPr>
        <w:t xml:space="preserve">......</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646"/>
        <w:jc w:val="center"/>
        <w:spacing w:before="156" w:after="156" w:line="320" w:lineRule="atLeast"/>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8-7</w:t>
      </w:r>
      <w:r>
        <w:rPr>
          <w:rFonts w:ascii="宋体" w:hAnsi="宋体" w:cs="宋体"/>
          <w:b/>
          <w:bCs/>
          <w:shd w:val="clear" w:color="auto" w:fill="ffffff"/>
        </w:rPr>
        <w:t xml:space="preserve">）承诺函</w:t>
      </w:r>
      <w:r/>
    </w:p>
    <w:p>
      <w:pPr>
        <w:ind w:firstLine="420"/>
        <w:spacing w:line="480" w:lineRule="auto"/>
        <w:rPr>
          <w:rFonts w:eastAsia="Times New Roman"/>
        </w:rPr>
      </w:pPr>
      <w:r>
        <w:rPr>
          <w:rFonts w:ascii="宋体" w:hAnsi="宋体" w:cs="宋体"/>
          <w:shd w:val="clear" w:color="auto" w:fill="ffffff"/>
        </w:rPr>
        <w:t xml:space="preserve">（一）本单位郑重承诺满足以下要求：</w:t>
      </w:r>
      <w:r/>
    </w:p>
    <w:p>
      <w:pPr>
        <w:ind w:firstLine="420"/>
        <w:spacing w:line="480" w:lineRule="auto"/>
        <w:rPr>
          <w:rFonts w:eastAsia="Times New Roman"/>
        </w:rPr>
      </w:pPr>
      <w:r>
        <w:rPr>
          <w:shd w:val="clear" w:color="auto" w:fill="ffffff"/>
        </w:rPr>
        <w:t xml:space="preserve">1.</w:t>
      </w:r>
      <w:r>
        <w:rPr>
          <w:rFonts w:hint="eastAsia" w:ascii="宋体" w:hAnsi="宋体" w:cs="宋体"/>
          <w:shd w:val="clear" w:color="auto" w:fill="ffffff"/>
        </w:rPr>
        <w:t xml:space="preserve">投标人</w:t>
      </w:r>
      <w:r>
        <w:rPr>
          <w:rFonts w:ascii="宋体" w:hAnsi="宋体" w:cs="宋体"/>
          <w:shd w:val="clear" w:color="auto" w:fill="ffffff"/>
        </w:rPr>
        <w:t xml:space="preserve">单位负责人为同一人或者存在直接控股、管理关系的不同</w:t>
      </w:r>
      <w:r>
        <w:rPr>
          <w:rFonts w:hint="eastAsia" w:ascii="宋体" w:hAnsi="宋体" w:cs="宋体"/>
          <w:shd w:val="clear" w:color="auto" w:fill="ffffff"/>
        </w:rPr>
        <w:t xml:space="preserve">投标人</w:t>
      </w:r>
      <w:r>
        <w:rPr>
          <w:rFonts w:ascii="宋体" w:hAnsi="宋体" w:cs="宋体"/>
          <w:shd w:val="clear" w:color="auto" w:fill="ffffff"/>
        </w:rPr>
        <w:t xml:space="preserve">，不得同时参加本项目的采购活动。</w:t>
      </w:r>
      <w:r/>
    </w:p>
    <w:p>
      <w:pPr>
        <w:ind w:firstLine="420"/>
        <w:spacing w:line="480" w:lineRule="auto"/>
        <w:rPr>
          <w:rFonts w:eastAsia="Times New Roman"/>
        </w:rPr>
      </w:pPr>
      <w:r>
        <w:rPr>
          <w:shd w:val="clear" w:color="auto" w:fill="ffffff"/>
        </w:rPr>
        <w:t xml:space="preserve">2.</w:t>
      </w:r>
      <w:r>
        <w:rPr>
          <w:rFonts w:ascii="宋体" w:hAnsi="宋体" w:cs="宋体"/>
          <w:shd w:val="clear" w:color="auto" w:fill="ffffff"/>
        </w:rPr>
        <w:t xml:space="preserve">凡为采购项目提供整体设计、规范编制或者项目管理、监理、检测等服务的</w:t>
      </w:r>
      <w:r>
        <w:rPr>
          <w:rFonts w:hint="eastAsia" w:ascii="宋体" w:hAnsi="宋体" w:cs="宋体"/>
          <w:shd w:val="clear" w:color="auto" w:fill="ffffff"/>
        </w:rPr>
        <w:t xml:space="preserve">投标人</w:t>
      </w:r>
      <w:r>
        <w:rPr>
          <w:rFonts w:ascii="宋体" w:hAnsi="宋体" w:cs="宋体"/>
          <w:shd w:val="clear" w:color="auto" w:fill="ffffff"/>
        </w:rPr>
        <w:t xml:space="preserve">，不得再参加本项目的采购活动。</w:t>
      </w:r>
      <w:r/>
    </w:p>
    <w:p>
      <w:pPr>
        <w:ind w:firstLine="420"/>
        <w:spacing w:line="480" w:lineRule="auto"/>
        <w:rPr>
          <w:rFonts w:eastAsia="Times New Roman"/>
        </w:rPr>
      </w:pPr>
      <w:r>
        <w:rPr>
          <w:rFonts w:ascii="宋体" w:hAnsi="宋体" w:cs="宋体"/>
          <w:shd w:val="clear" w:color="auto" w:fill="ffffff"/>
        </w:rPr>
        <w:t xml:space="preserve">（二）本单位郑重承诺，我单位无以下不良信用记录情形：</w:t>
      </w:r>
      <w:r/>
    </w:p>
    <w:p>
      <w:pPr>
        <w:ind w:firstLine="420"/>
        <w:spacing w:line="480" w:lineRule="auto"/>
        <w:rPr>
          <w:rFonts w:eastAsia="Times New Roman"/>
        </w:rPr>
      </w:pPr>
      <w:r>
        <w:rPr>
          <w:shd w:val="clear" w:color="auto" w:fill="ffffff"/>
        </w:rPr>
        <w:t xml:space="preserve">1.</w:t>
      </w:r>
      <w:r>
        <w:rPr>
          <w:rFonts w:ascii="宋体" w:hAnsi="宋体" w:cs="宋体"/>
          <w:shd w:val="clear" w:color="auto" w:fill="ffffff"/>
        </w:rPr>
        <w:t xml:space="preserve">被人民法院列入失信被执行人；</w:t>
      </w:r>
      <w:r/>
    </w:p>
    <w:p>
      <w:pPr>
        <w:ind w:firstLine="420"/>
        <w:spacing w:line="480" w:lineRule="auto"/>
        <w:rPr>
          <w:rFonts w:eastAsia="Times New Roman"/>
        </w:rPr>
      </w:pPr>
      <w:r>
        <w:rPr>
          <w:shd w:val="clear" w:color="auto" w:fill="ffffff"/>
        </w:rPr>
        <w:t xml:space="preserve">2.</w:t>
      </w:r>
      <w:r>
        <w:rPr>
          <w:rFonts w:ascii="宋体" w:hAnsi="宋体" w:cs="宋体"/>
          <w:shd w:val="clear" w:color="auto" w:fill="ffffff"/>
        </w:rPr>
        <w:t xml:space="preserve">被税务部门列入重大税收违法失信主体；</w:t>
      </w:r>
      <w:r/>
    </w:p>
    <w:p>
      <w:pPr>
        <w:ind w:firstLine="420"/>
        <w:spacing w:line="480" w:lineRule="auto"/>
        <w:rPr>
          <w:rFonts w:eastAsia="Times New Roman"/>
        </w:rPr>
      </w:pPr>
      <w:r>
        <w:rPr>
          <w:shd w:val="clear" w:color="auto" w:fill="ffffff"/>
        </w:rPr>
        <w:t xml:space="preserve">3.</w:t>
      </w:r>
      <w:r>
        <w:rPr>
          <w:rFonts w:ascii="宋体" w:hAnsi="宋体" w:cs="宋体"/>
          <w:shd w:val="clear" w:color="auto" w:fill="ffffff"/>
        </w:rPr>
        <w:t xml:space="preserve">被政府采购监管部门列入政府采购严重违法失信行为记录名单；</w:t>
      </w:r>
      <w:r/>
    </w:p>
    <w:p>
      <w:pPr>
        <w:ind w:firstLine="420"/>
        <w:spacing w:line="480" w:lineRule="auto"/>
        <w:rPr>
          <w:rFonts w:eastAsia="Times New Roman"/>
        </w:rPr>
      </w:pPr>
      <w:r>
        <w:rPr>
          <w:shd w:val="clear" w:color="auto" w:fill="ffffff"/>
        </w:rPr>
        <w:t xml:space="preserve">4.</w:t>
      </w:r>
      <w:r>
        <w:rPr>
          <w:rFonts w:ascii="宋体" w:hAnsi="宋体" w:cs="宋体"/>
          <w:shd w:val="clear" w:color="auto" w:fill="ffffff"/>
        </w:rPr>
        <w:t xml:space="preserve">不符合《政府采购法》第二十二条规定的条件。</w:t>
      </w:r>
      <w:r/>
    </w:p>
    <w:p>
      <w:pPr>
        <w:ind w:firstLine="420"/>
        <w:spacing w:line="480" w:lineRule="auto"/>
        <w:rPr>
          <w:rFonts w:eastAsia="Times New Roman"/>
        </w:rPr>
      </w:pPr>
      <w:r>
        <w:rPr>
          <w:rFonts w:ascii="宋体" w:hAnsi="宋体" w:cs="宋体"/>
          <w:shd w:val="clear" w:color="auto" w:fill="ffffff"/>
        </w:rPr>
        <w:t xml:space="preserve">我单位已就上述不良信用行为按照招标文件中</w:t>
      </w:r>
      <w:r>
        <w:rPr>
          <w:rFonts w:hint="eastAsia" w:ascii="宋体" w:hAnsi="宋体" w:cs="宋体"/>
          <w:shd w:val="clear" w:color="auto" w:fill="ffffff"/>
        </w:rPr>
        <w:t xml:space="preserve">投标人</w:t>
      </w:r>
      <w:r>
        <w:rPr>
          <w:rFonts w:ascii="宋体" w:hAnsi="宋体" w:cs="宋体"/>
          <w:shd w:val="clear" w:color="auto" w:fill="ffffff"/>
        </w:rPr>
        <w:t xml:space="preserve">须知前附表规定进行了查询。我</w:t>
      </w:r>
      <w:r>
        <w:rPr>
          <w:rFonts w:ascii="宋体" w:hAnsi="宋体" w:cs="宋体"/>
          <w:shd w:val="clear" w:color="auto" w:fill="ffffff"/>
        </w:rPr>
        <w:t xml:space="preserve">单位承诺：合同签订前，若我单位具有不良信用记录情形，贵方可取消我单位中标资格或者不授予合同，所有责任由我单位自行承担。同时，我单位愿意无条件接受监管部门的调查处理。</w:t>
      </w:r>
      <w:r/>
    </w:p>
    <w:p>
      <w:pPr>
        <w:ind w:firstLine="400"/>
        <w:spacing w:line="360" w:lineRule="auto"/>
        <w:rPr>
          <w:rFonts w:eastAsia="Times New Roman"/>
          <w:sz w:val="20"/>
          <w:szCs w:val="20"/>
        </w:rPr>
      </w:pPr>
      <w:r>
        <w:rPr>
          <w:rFonts w:eastAsia="Times New Roman"/>
          <w:sz w:val="20"/>
          <w:szCs w:val="20"/>
        </w:rPr>
      </w:r>
      <w:r/>
    </w:p>
    <w:p>
      <w:pPr>
        <w:ind w:firstLine="400"/>
        <w:spacing w:line="360" w:lineRule="auto"/>
        <w:rPr>
          <w:rFonts w:eastAsia="Times New Roman"/>
          <w:sz w:val="20"/>
          <w:szCs w:val="20"/>
        </w:rPr>
      </w:pPr>
      <w:r>
        <w:rPr>
          <w:rFonts w:eastAsia="Times New Roman"/>
          <w:sz w:val="20"/>
          <w:szCs w:val="20"/>
        </w:rPr>
      </w:r>
      <w:r/>
    </w:p>
    <w:p>
      <w:pPr>
        <w:ind w:firstLine="400"/>
        <w:spacing w:line="360" w:lineRule="auto"/>
        <w:rPr>
          <w:rFonts w:eastAsia="Times New Roman"/>
          <w:sz w:val="20"/>
          <w:szCs w:val="20"/>
        </w:rPr>
      </w:pPr>
      <w:r>
        <w:rPr>
          <w:rFonts w:eastAsia="Times New Roman"/>
          <w:sz w:val="20"/>
          <w:szCs w:val="20"/>
        </w:rPr>
      </w:r>
      <w:r/>
    </w:p>
    <w:p>
      <w:pPr>
        <w:ind w:firstLine="3990"/>
        <w:spacing w:line="360" w:lineRule="auto"/>
        <w:rPr>
          <w:rFonts w:ascii="Lucida Console" w:hAnsi="Lucida Console" w:eastAsia="Lucida Console" w:cs="Lucida Console"/>
          <w:sz w:val="20"/>
          <w:szCs w:val="20"/>
          <w:u w:val="single"/>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rPr>
          <w:rFonts w:ascii="Lucida Console" w:hAnsi="Lucida Console" w:eastAsia="Lucida Console" w:cs="Lucida Console"/>
          <w:u w:val="single"/>
          <w:shd w:val="clear" w:color="auto" w:fill="ffffff"/>
        </w:rPr>
        <w:tab/>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ab/>
      </w:r>
      <w:r>
        <w:rPr>
          <w:rFonts w:ascii="宋体" w:hAnsi="宋体" w:cs="宋体"/>
          <w:u w:val="single"/>
          <w:shd w:val="clear" w:color="auto" w:fill="ffffff"/>
        </w:rPr>
        <w:t xml:space="preserve">         </w:t>
      </w:r>
      <w:r/>
    </w:p>
    <w:p>
      <w:pPr>
        <w:ind w:firstLine="3990"/>
        <w:spacing w:line="360" w:lineRule="auto"/>
        <w:rPr>
          <w:rFonts w:eastAsia="Times New Roman"/>
        </w:rPr>
      </w:pPr>
      <w:r>
        <w:rPr>
          <w:rFonts w:eastAsia="Times New Roman"/>
        </w:rPr>
      </w:r>
      <w:r/>
    </w:p>
    <w:p>
      <w:pPr>
        <w:rPr>
          <w:rFonts w:eastAsia="Times New Roman"/>
        </w:rPr>
      </w:pPr>
      <w:r>
        <w:rPr>
          <w:rFonts w:ascii="宋体" w:hAnsi="宋体" w:cs="宋体"/>
          <w:shd w:val="clear" w:color="auto" w:fill="ffffff"/>
        </w:rPr>
        <w:t xml:space="preserve">                                      </w:t>
      </w:r>
      <w:r>
        <w:rPr>
          <w:rFonts w:ascii="宋体" w:hAnsi="宋体" w:cs="宋体"/>
          <w:shd w:val="clear" w:color="auto" w:fill="ffffff"/>
        </w:rPr>
        <w:t xml:space="preserve">法定代表人</w:t>
      </w:r>
      <w:r/>
    </w:p>
    <w:p>
      <w:pPr>
        <w:ind w:firstLine="3990"/>
        <w:rPr>
          <w:rFonts w:eastAsia="Times New Roman"/>
        </w:rPr>
      </w:pPr>
      <w:r>
        <w:rPr>
          <w:rFonts w:ascii="宋体" w:hAnsi="宋体" w:cs="宋体"/>
          <w:shd w:val="clear" w:color="auto" w:fill="ffffff"/>
        </w:rPr>
        <w:t xml:space="preserve">或其授权代表（签字或盖章）：</w:t>
      </w:r>
      <w:r>
        <w:rPr>
          <w:rFonts w:ascii="宋体" w:hAnsi="宋体" w:cs="宋体"/>
          <w:u w:val="single"/>
          <w:shd w:val="clear" w:color="auto" w:fill="ffffff"/>
        </w:rPr>
        <w:t xml:space="preserve">  </w:t>
      </w:r>
      <w:r>
        <w:rPr>
          <w:rFonts w:ascii="宋体" w:hAnsi="宋体" w:cs="宋体"/>
          <w:u w:val="single"/>
          <w:shd w:val="clear" w:color="auto" w:fill="ffffff"/>
        </w:rPr>
        <w:tab/>
        <w:t xml:space="preserve">     </w:t>
      </w:r>
      <w:r/>
    </w:p>
    <w:p>
      <w:pPr>
        <w:spacing w:line="360" w:lineRule="auto"/>
        <w:rPr>
          <w:rFonts w:eastAsia="Times New Roman"/>
        </w:rPr>
      </w:pPr>
      <w:r>
        <w:rPr>
          <w:rFonts w:ascii="宋体" w:hAnsi="宋体" w:cs="宋体"/>
          <w:shd w:val="clear" w:color="auto" w:fill="ffffff"/>
        </w:rPr>
        <w:t xml:space="preserve">                                      </w:t>
      </w:r>
      <w:r>
        <w:rPr>
          <w:rFonts w:ascii="宋体" w:hAnsi="宋体" w:cs="宋体"/>
          <w:shd w:val="clear" w:color="auto" w:fill="ffffff"/>
        </w:rPr>
        <w:t xml:space="preserve">日期：</w:t>
      </w:r>
      <w:r>
        <w:rPr>
          <w:u w:val="single"/>
          <w:shd w:val="clear" w:color="auto" w:fill="ffffff"/>
        </w:rPr>
        <w:t xml:space="preserve">......</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ind w:firstLine="487"/>
        <w:jc w:val="center"/>
        <w:spacing w:before="156" w:after="156"/>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8-8</w:t>
      </w:r>
      <w:r>
        <w:rPr>
          <w:rFonts w:ascii="宋体" w:hAnsi="宋体" w:cs="宋体"/>
          <w:b/>
          <w:bCs/>
          <w:shd w:val="clear" w:color="auto" w:fill="ffffff"/>
        </w:rPr>
        <w:t xml:space="preserve">）招标文件要求的其它实质性资格资信证明文件</w:t>
      </w:r>
      <w:r/>
    </w:p>
    <w:p>
      <w:pPr>
        <w:jc w:val="center"/>
        <w:spacing w:line="360" w:lineRule="auto"/>
        <w:rPr>
          <w:rFonts w:eastAsia="Times New Roman"/>
        </w:rPr>
      </w:pPr>
      <w:r>
        <w:rPr>
          <w:rFonts w:ascii="宋体" w:hAnsi="宋体" w:cs="宋体"/>
          <w:shd w:val="clear" w:color="auto" w:fill="ffffff"/>
        </w:rPr>
        <w:t xml:space="preserve">注：根据招标公告的要求提供以下证明材料：</w:t>
      </w:r>
      <w:r/>
    </w:p>
    <w:p>
      <w:pPr>
        <w:rPr>
          <w:rFonts w:eastAsia="Times New Roman"/>
        </w:rPr>
      </w:pPr>
      <w:r>
        <w:rPr>
          <w:rFonts w:eastAsia="Times New Roman"/>
        </w:rPr>
        <w:t xml:space="preserve"> </w:t>
      </w:r>
      <w:r/>
    </w:p>
    <w:p>
      <w:pPr>
        <w:ind w:firstLine="487"/>
        <w:jc w:val="center"/>
        <w:spacing w:before="156" w:after="156"/>
        <w:rPr>
          <w:rFonts w:eastAsia="Times New Roman"/>
        </w:rPr>
      </w:pPr>
      <w:r>
        <w:rPr>
          <w:rFonts w:ascii="宋体" w:hAnsi="宋体" w:cs="宋体"/>
          <w:b/>
          <w:bCs/>
          <w:shd w:val="clear" w:color="auto" w:fill="ffffff"/>
        </w:rPr>
        <w:t xml:space="preserve">（</w:t>
      </w:r>
      <w:r>
        <w:rPr>
          <w:b/>
          <w:bCs/>
          <w:shd w:val="clear" w:color="auto" w:fill="ffffff"/>
        </w:rPr>
        <w:t xml:space="preserve">9</w:t>
      </w:r>
      <w:r>
        <w:rPr>
          <w:rFonts w:ascii="宋体" w:hAnsi="宋体" w:cs="宋体"/>
          <w:b/>
          <w:bCs/>
          <w:shd w:val="clear" w:color="auto" w:fill="ffffff"/>
        </w:rPr>
        <w:t xml:space="preserve">）公章授权书（如需）</w:t>
      </w:r>
      <w:r/>
    </w:p>
    <w:p>
      <w:pPr>
        <w:spacing w:line="360" w:lineRule="auto"/>
        <w:rPr>
          <w:rFonts w:eastAsia="Times New Roman"/>
        </w:rPr>
      </w:pPr>
      <w:r>
        <w:rPr>
          <w:rFonts w:eastAsia="Times New Roman"/>
        </w:rPr>
      </w:r>
      <w:r/>
    </w:p>
    <w:p>
      <w:pPr>
        <w:spacing w:line="360" w:lineRule="auto"/>
        <w:rPr>
          <w:rFonts w:eastAsia="Times New Roman"/>
        </w:rPr>
      </w:pPr>
      <w:r>
        <w:rPr>
          <w:u w:val="single"/>
          <w:shd w:val="clear" w:color="auto" w:fill="ffffff"/>
        </w:rPr>
        <w:t xml:space="preserve">......................</w:t>
      </w:r>
      <w:r>
        <w:rPr>
          <w:rFonts w:ascii="宋体" w:hAnsi="宋体" w:cs="宋体"/>
          <w:shd w:val="clear" w:color="auto" w:fill="ffffff"/>
        </w:rPr>
        <w:t xml:space="preserve">（</w:t>
      </w:r>
      <w:r>
        <w:rPr>
          <w:rFonts w:hint="eastAsia" w:ascii="宋体" w:hAnsi="宋体" w:cs="宋体"/>
          <w:shd w:val="clear" w:color="auto" w:fill="ffffff"/>
        </w:rPr>
        <w:t xml:space="preserve">招标人</w:t>
      </w:r>
      <w:r>
        <w:rPr>
          <w:rFonts w:ascii="宋体" w:hAnsi="宋体" w:cs="宋体"/>
          <w:shd w:val="clear" w:color="auto" w:fill="ffffff"/>
        </w:rPr>
        <w:t xml:space="preserve">）</w:t>
      </w:r>
      <w:r/>
    </w:p>
    <w:p>
      <w:pPr>
        <w:ind w:firstLine="420"/>
        <w:spacing w:line="360" w:lineRule="auto"/>
        <w:rPr>
          <w:rFonts w:eastAsia="Times New Roman"/>
        </w:rPr>
      </w:pPr>
      <w:r>
        <w:rPr>
          <w:u w:val="single"/>
          <w:shd w:val="clear" w:color="auto" w:fill="ffffff"/>
        </w:rPr>
        <w:t xml:space="preserve">......(</w:t>
      </w:r>
      <w:r>
        <w:rPr>
          <w:rFonts w:hint="eastAsia" w:ascii="宋体" w:hAnsi="宋体" w:cs="宋体"/>
          <w:u w:val="single"/>
          <w:shd w:val="clear" w:color="auto" w:fill="ffffff"/>
        </w:rPr>
        <w:t xml:space="preserve">投标人</w:t>
      </w:r>
      <w:r>
        <w:rPr>
          <w:rFonts w:ascii="宋体" w:hAnsi="宋体" w:cs="宋体"/>
          <w:u w:val="single"/>
          <w:shd w:val="clear" w:color="auto" w:fill="ffffff"/>
        </w:rPr>
        <w:t xml:space="preserve">名称</w:t>
      </w:r>
      <w:r>
        <w:rPr>
          <w:u w:val="single"/>
          <w:shd w:val="clear" w:color="auto" w:fill="ffffff"/>
        </w:rPr>
        <w:t xml:space="preserve">)......</w:t>
      </w:r>
      <w:r>
        <w:rPr>
          <w:rFonts w:ascii="宋体" w:hAnsi="宋体" w:cs="宋体"/>
          <w:shd w:val="clear" w:color="auto" w:fill="ffffff"/>
        </w:rPr>
        <w:t xml:space="preserve">，中华人民共和国合法企业，法定地址：</w:t>
      </w:r>
      <w:r>
        <w:rPr>
          <w:u w:val="single"/>
          <w:shd w:val="clear" w:color="auto" w:fill="ffffff"/>
        </w:rPr>
        <w:t xml:space="preserve">....................</w:t>
      </w:r>
      <w:r>
        <w:rPr>
          <w:rFonts w:ascii="宋体" w:hAnsi="宋体" w:cs="宋体"/>
          <w:shd w:val="clear" w:color="auto" w:fill="ffffff"/>
        </w:rPr>
        <w:t xml:space="preserve">。在参与</w:t>
      </w:r>
      <w:r>
        <w:rPr>
          <w:rFonts w:ascii="宋体" w:hAnsi="宋体" w:cs="宋体"/>
          <w:u w:val="single"/>
          <w:shd w:val="clear" w:color="auto" w:fill="ffffff"/>
        </w:rPr>
        <w:t xml:space="preserve">        </w:t>
      </w:r>
      <w:r>
        <w:rPr>
          <w:rFonts w:ascii="宋体" w:hAnsi="宋体" w:cs="宋体"/>
          <w:u w:val="single"/>
          <w:shd w:val="clear" w:color="auto" w:fill="ffffff"/>
        </w:rPr>
        <w:t xml:space="preserve">项目（项目名称）（项目编号：</w:t>
      </w:r>
      <w:r>
        <w:rPr>
          <w:rFonts w:ascii="宋体" w:hAnsi="宋体" w:cs="宋体"/>
          <w:u w:val="single"/>
          <w:shd w:val="clear" w:color="auto" w:fill="ffffff"/>
        </w:rPr>
        <w:t xml:space="preserve">    </w:t>
      </w:r>
      <w:r>
        <w:rPr>
          <w:rFonts w:ascii="宋体" w:hAnsi="宋体" w:cs="宋体"/>
          <w:u w:val="single"/>
          <w:shd w:val="clear" w:color="auto" w:fill="ffffff"/>
        </w:rPr>
        <w:t xml:space="preserve">）</w:t>
      </w:r>
      <w:r>
        <w:rPr>
          <w:rFonts w:ascii="宋体" w:hAnsi="宋体" w:cs="宋体"/>
          <w:shd w:val="clear" w:color="auto" w:fill="ffffff"/>
        </w:rPr>
        <w:t xml:space="preserve">协商活动中，我单位授权</w:t>
      </w:r>
      <w:r>
        <w:rPr>
          <w:rFonts w:ascii="宋体" w:hAnsi="宋体" w:cs="宋体"/>
          <w:u w:val="single"/>
          <w:shd w:val="clear" w:color="auto" w:fill="ffffff"/>
        </w:rPr>
        <w:t xml:space="preserve">（其他形式的印章名称）</w:t>
      </w:r>
      <w:r>
        <w:rPr>
          <w:rFonts w:ascii="宋体" w:hAnsi="宋体" w:cs="宋体"/>
          <w:u w:val="single"/>
          <w:shd w:val="clear" w:color="auto" w:fill="ffffff"/>
        </w:rPr>
        <w:t xml:space="preserve">     </w:t>
      </w:r>
      <w:r>
        <w:rPr>
          <w:rFonts w:ascii="宋体" w:hAnsi="宋体" w:cs="宋体"/>
          <w:shd w:val="clear" w:color="auto" w:fill="ffffff"/>
        </w:rPr>
        <w:t xml:space="preserve">（样式附后）在此次活动中代为公章使用。</w:t>
      </w:r>
      <w:r/>
    </w:p>
    <w:p>
      <w:pPr>
        <w:ind w:firstLine="420"/>
        <w:spacing w:line="360" w:lineRule="auto"/>
        <w:rPr>
          <w:rFonts w:eastAsia="Times New Roman"/>
        </w:rPr>
      </w:pPr>
      <w:r>
        <w:rPr>
          <w:rFonts w:ascii="宋体" w:hAnsi="宋体" w:cs="宋体"/>
          <w:u w:val="single"/>
          <w:shd w:val="clear" w:color="auto" w:fill="ffffff"/>
        </w:rPr>
        <w:t xml:space="preserve">（其他形式的印章名称）</w:t>
      </w:r>
      <w:r>
        <w:rPr>
          <w:rFonts w:ascii="宋体" w:hAnsi="宋体" w:cs="宋体"/>
          <w:u w:val="single"/>
          <w:shd w:val="clear" w:color="auto" w:fill="ffffff"/>
        </w:rPr>
        <w:t xml:space="preserve">   </w:t>
      </w:r>
      <w:r>
        <w:rPr>
          <w:rFonts w:ascii="宋体" w:hAnsi="宋体" w:cs="宋体"/>
          <w:shd w:val="clear" w:color="auto" w:fill="ffffff"/>
        </w:rPr>
        <w:t xml:space="preserve">所签署的投标文件、澄清等，我单位承认并同意具备与我单位公章签署等同的法律效力。</w:t>
      </w:r>
      <w:r/>
    </w:p>
    <w:p>
      <w:pPr>
        <w:ind w:firstLine="420"/>
        <w:spacing w:line="360" w:lineRule="auto"/>
        <w:rPr>
          <w:rFonts w:eastAsia="Times New Roman"/>
        </w:rPr>
      </w:pPr>
      <w:r>
        <w:rPr>
          <w:rFonts w:ascii="宋体" w:hAnsi="宋体" w:cs="宋体"/>
          <w:u w:val="single"/>
          <w:shd w:val="clear" w:color="auto" w:fill="ffffff"/>
        </w:rPr>
        <w:t xml:space="preserve">（其他形式的印章名称）</w:t>
      </w:r>
      <w:r>
        <w:rPr>
          <w:rFonts w:ascii="宋体" w:hAnsi="宋体" w:cs="宋体"/>
          <w:u w:val="single"/>
          <w:shd w:val="clear" w:color="auto" w:fill="ffffff"/>
        </w:rPr>
        <w:t xml:space="preserve">     </w:t>
      </w:r>
      <w:r>
        <w:rPr>
          <w:rFonts w:ascii="宋体" w:hAnsi="宋体" w:cs="宋体"/>
          <w:shd w:val="clear" w:color="auto" w:fill="ffffff"/>
        </w:rPr>
        <w:t xml:space="preserve">签署的所有文件、协议不因授权的撤销而失效。</w:t>
      </w:r>
      <w:r/>
    </w:p>
    <w:p>
      <w:pPr>
        <w:ind w:right="840"/>
        <w:spacing w:line="360" w:lineRule="auto"/>
        <w:rPr>
          <w:rFonts w:eastAsia="Times New Roman"/>
        </w:rPr>
      </w:pPr>
      <w:r>
        <w:rPr>
          <w:rFonts w:eastAsia="Times New Roman"/>
        </w:rPr>
      </w:r>
      <w:r/>
    </w:p>
    <w:p>
      <w:pPr>
        <w:ind w:right="840" w:firstLine="200"/>
        <w:spacing w:line="360" w:lineRule="auto"/>
        <w:rPr>
          <w:rFonts w:eastAsia="Times New Roman"/>
        </w:rPr>
      </w:pPr>
      <w:r>
        <w:rPr>
          <w:rFonts w:ascii="宋体" w:hAnsi="宋体" w:cs="宋体"/>
          <w:shd w:val="clear" w:color="auto" w:fill="ffffff"/>
        </w:rPr>
        <w:t xml:space="preserve">其他形式的印章名称：</w:t>
      </w:r>
      <w:r>
        <w:rPr>
          <w:u w:val="single"/>
          <w:shd w:val="clear" w:color="auto" w:fill="ffffff"/>
        </w:rPr>
        <w:t xml:space="preserve">..............</w:t>
      </w:r>
      <w:r/>
    </w:p>
    <w:p>
      <w:pPr>
        <w:ind w:right="420" w:firstLine="200"/>
        <w:spacing w:line="360" w:lineRule="auto"/>
        <w:rPr>
          <w:rFonts w:eastAsia="Times New Roman"/>
        </w:rPr>
      </w:pPr>
      <w:r>
        <w:rPr>
          <w:rFonts w:eastAsia="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left</wp:align>
                </wp:positionH>
                <wp:positionV relativeFrom="paragraph">
                  <wp:posOffset>112395</wp:posOffset>
                </wp:positionV>
                <wp:extent cx="2324735" cy="2296160"/>
                <wp:effectExtent l="0" t="0" r="6985" b="5080"/>
                <wp:wrapSquare wrapText="bothSides"/>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0001"/>
                        <pic:cNvPicPr>
                          <a:picLocks noChangeAspect="1"/>
                        </pic:cNvPicPr>
                        <pic:nvPr/>
                      </pic:nvPicPr>
                      <pic:blipFill>
                        <a:blip r:embed="rId13"/>
                        <a:stretch/>
                      </pic:blipFill>
                      <pic:spPr bwMode="auto">
                        <a:xfrm>
                          <a:off x="0" y="0"/>
                          <a:ext cx="2324424" cy="2295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so-position-horizontal:left;mso-position-vertical-relative:text;margin-top:8.8pt;mso-position-vertical:absolute;width:183.0pt;height:180.8pt;mso-wrap-distance-left:9.0pt;mso-wrap-distance-top:0.0pt;mso-wrap-distance-right:9.0pt;mso-wrap-distance-bottom:0.0pt;" stroked="false">
                <v:path textboxrect="0,0,0,0"/>
                <w10:wrap type="square"/>
                <v:imagedata r:id="rId13" o:title=""/>
              </v:shape>
            </w:pict>
          </mc:Fallback>
        </mc:AlternateContent>
      </w:r>
      <w:r>
        <w:rPr>
          <w:rFonts w:ascii="宋体" w:hAnsi="宋体" w:cs="宋体"/>
          <w:shd w:val="clear" w:color="auto" w:fill="ffffff"/>
        </w:rPr>
        <w:t xml:space="preserve">印章样式：</w:t>
      </w:r>
      <w:r/>
    </w:p>
    <w:p>
      <w:pPr>
        <w:ind w:right="420" w:firstLine="4820"/>
        <w:spacing w:line="360" w:lineRule="auto"/>
        <w:rPr>
          <w:rFonts w:eastAsia="Times New Roman"/>
        </w:rPr>
      </w:pPr>
      <w:r>
        <w:rPr>
          <w:rFonts w:eastAsia="Times New Roman"/>
        </w:rPr>
      </w:r>
      <w:r/>
    </w:p>
    <w:p>
      <w:pPr>
        <w:ind w:right="420" w:firstLine="315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spacing w:line="276" w:lineRule="auto"/>
        <w:rPr>
          <w:rFonts w:eastAsia="Times New Roman"/>
        </w:rPr>
      </w:pPr>
      <w:r>
        <w:rPr>
          <w:rFonts w:eastAsia="Times New Roman"/>
        </w:rPr>
      </w:r>
      <w:r/>
    </w:p>
    <w:p>
      <w:pPr>
        <w:ind w:right="420" w:firstLine="3150"/>
        <w:spacing w:line="276" w:lineRule="auto"/>
        <w:rPr>
          <w:rFonts w:eastAsia="Times New Roman"/>
        </w:rPr>
      </w:pPr>
      <w:r>
        <w:rPr>
          <w:rFonts w:hint="eastAsia" w:ascii="宋体" w:hAnsi="宋体" w:cs="宋体"/>
          <w:shd w:val="clear" w:color="auto" w:fill="ffffff"/>
        </w:rPr>
        <w:t xml:space="preserve">投标人</w:t>
      </w:r>
      <w:r>
        <w:rPr>
          <w:rFonts w:ascii="宋体" w:hAnsi="宋体" w:cs="宋体"/>
          <w:shd w:val="clear" w:color="auto" w:fill="ffffff"/>
        </w:rPr>
        <w:t xml:space="preserve">名称（公章）：</w:t>
      </w:r>
      <w:r>
        <w:rPr>
          <w:rFonts w:ascii="宋体" w:hAnsi="宋体" w:cs="宋体"/>
          <w:u w:val="single"/>
          <w:shd w:val="clear" w:color="auto" w:fill="ffffff"/>
        </w:rPr>
        <w:t xml:space="preserve">                         </w:t>
      </w:r>
      <w:r/>
    </w:p>
    <w:p>
      <w:pPr>
        <w:ind w:right="420" w:firstLine="3150"/>
        <w:spacing w:line="276" w:lineRule="auto"/>
        <w:rPr>
          <w:rFonts w:eastAsia="Times New Roman"/>
        </w:rPr>
      </w:pPr>
      <w:r>
        <w:rPr>
          <w:shd w:val="clear" w:color="auto" w:fill="ffffff"/>
        </w:rPr>
        <w:t xml:space="preserve"> </w:t>
      </w:r>
      <w:r/>
    </w:p>
    <w:p>
      <w:pPr>
        <w:ind w:right="420" w:firstLine="3150"/>
        <w:spacing w:line="276" w:lineRule="auto"/>
        <w:rPr>
          <w:rFonts w:eastAsia="Times New Roman"/>
        </w:rPr>
      </w:pPr>
      <w:r>
        <w:rPr>
          <w:rFonts w:ascii="宋体" w:hAnsi="宋体" w:cs="宋体"/>
          <w:shd w:val="clear" w:color="auto" w:fill="ffffff"/>
        </w:rPr>
        <w:t xml:space="preserve">法定代表人</w:t>
      </w:r>
      <w:r/>
    </w:p>
    <w:p>
      <w:pPr>
        <w:ind w:right="420" w:firstLine="3150"/>
        <w:spacing w:line="276" w:lineRule="auto"/>
        <w:rPr>
          <w:rFonts w:eastAsia="Times New Roman"/>
        </w:rPr>
      </w:pPr>
      <w:r>
        <w:rPr>
          <w:rFonts w:ascii="宋体" w:hAnsi="宋体" w:cs="宋体"/>
          <w:shd w:val="clear" w:color="auto" w:fill="ffffff"/>
        </w:rPr>
        <w:t xml:space="preserve">或其授权代表（签字或盖章）：</w:t>
      </w:r>
      <w:r>
        <w:rPr>
          <w:u w:val="single"/>
          <w:shd w:val="clear" w:color="auto" w:fill="ffffff"/>
        </w:rPr>
        <w:t xml:space="preserve">.................</w:t>
      </w:r>
      <w:r/>
    </w:p>
    <w:p>
      <w:pPr>
        <w:ind w:right="420" w:firstLine="3150"/>
        <w:spacing w:line="276" w:lineRule="auto"/>
        <w:rPr>
          <w:rFonts w:eastAsia="Times New Roman"/>
        </w:rPr>
      </w:pPr>
      <w:r>
        <w:rPr>
          <w:rFonts w:eastAsia="Times New Roman"/>
        </w:rPr>
      </w:r>
      <w:r/>
    </w:p>
    <w:p>
      <w:pPr>
        <w:ind w:firstLine="412"/>
        <w:spacing w:line="276" w:lineRule="auto"/>
        <w:rPr>
          <w:rFonts w:eastAsia="Times New Roman"/>
        </w:rPr>
      </w:pPr>
      <w:r>
        <w:rPr>
          <w:shd w:val="clear" w:color="auto" w:fill="ffffff"/>
        </w:rPr>
        <w:t xml:space="preserve">                                </w:t>
      </w:r>
      <w:r>
        <w:rPr>
          <w:rFonts w:ascii="宋体" w:hAnsi="宋体" w:cs="宋体"/>
          <w:shd w:val="clear" w:color="auto" w:fill="ffffff"/>
        </w:rPr>
        <w:t xml:space="preserve">日期：</w:t>
      </w:r>
      <w:r>
        <w:rPr>
          <w:u w:val="single"/>
          <w:shd w:val="clear" w:color="auto" w:fill="ffffff"/>
        </w:rPr>
        <w:t xml:space="preserve">......</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宋体" w:hAnsi="宋体" w:cs="宋体"/>
          <w:shd w:val="clear" w:color="auto" w:fill="ffffff"/>
        </w:rPr>
        <w:t xml:space="preserve">日</w:t>
      </w:r>
      <w:r/>
    </w:p>
    <w:p>
      <w:pPr>
        <w:jc w:val="center"/>
        <w:spacing w:before="156" w:after="156"/>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10</w:t>
      </w:r>
      <w:r>
        <w:rPr>
          <w:rFonts w:ascii="宋体" w:hAnsi="宋体" w:cs="宋体"/>
          <w:b/>
          <w:bCs/>
          <w:shd w:val="clear" w:color="auto" w:fill="ffffff"/>
        </w:rPr>
        <w:t xml:space="preserve">）售后服务承诺（如需）</w:t>
      </w:r>
      <w:r/>
    </w:p>
    <w:p>
      <w:pPr>
        <w:ind w:left="142" w:firstLine="210"/>
        <w:jc w:val="center"/>
        <w:spacing w:line="276" w:lineRule="auto"/>
        <w:rPr>
          <w:rFonts w:eastAsia="Times New Roman"/>
        </w:rPr>
      </w:pPr>
      <w:r>
        <w:rPr>
          <w:rFonts w:ascii="宋体" w:hAnsi="宋体" w:cs="宋体"/>
          <w:shd w:val="clear" w:color="auto" w:fill="ffffff"/>
        </w:rPr>
        <w:t xml:space="preserve">格式自拟</w:t>
      </w:r>
      <w:r/>
    </w:p>
    <w:p>
      <w:pPr>
        <w:jc w:val="center"/>
        <w:rPr>
          <w:rFonts w:eastAsia="Times New Roman"/>
        </w:rPr>
      </w:pPr>
      <w:r>
        <w:rPr>
          <w:rFonts w:eastAsia="Times New Roman"/>
        </w:rPr>
        <w:br w:type="page" w:clear="all"/>
      </w:r>
      <w:r/>
    </w:p>
    <w:p>
      <w:pPr>
        <w:jc w:val="center"/>
        <w:rPr>
          <w:rFonts w:eastAsia="Times New Roman"/>
        </w:rPr>
      </w:pPr>
      <w:r>
        <w:rPr>
          <w:rFonts w:eastAsia="Times New Roman"/>
        </w:rPr>
      </w:r>
      <w:r/>
    </w:p>
    <w:p>
      <w:pPr>
        <w:jc w:val="center"/>
        <w:rPr>
          <w:rFonts w:eastAsia="Times New Roman"/>
        </w:rPr>
      </w:pPr>
      <w:r>
        <w:rPr>
          <w:rFonts w:ascii="宋体" w:hAnsi="宋体" w:cs="宋体"/>
          <w:b/>
          <w:bCs/>
          <w:shd w:val="clear" w:color="auto" w:fill="ffffff"/>
        </w:rPr>
        <w:t xml:space="preserve">（</w:t>
      </w:r>
      <w:r>
        <w:rPr>
          <w:rFonts w:ascii="宋体" w:hAnsi="宋体" w:cs="宋体"/>
          <w:b/>
          <w:bCs/>
          <w:shd w:val="clear" w:color="auto" w:fill="ffffff"/>
        </w:rPr>
        <w:t xml:space="preserve">11</w:t>
      </w:r>
      <w:r>
        <w:rPr>
          <w:rFonts w:ascii="宋体" w:hAnsi="宋体" w:cs="宋体"/>
          <w:b/>
          <w:bCs/>
          <w:shd w:val="clear" w:color="auto" w:fill="ffffff"/>
        </w:rPr>
        <w:t xml:space="preserve">）方案</w:t>
      </w:r>
      <w:r/>
    </w:p>
    <w:p>
      <w:pPr>
        <w:jc w:val="center"/>
        <w:rPr>
          <w:rFonts w:eastAsia="Times New Roman"/>
        </w:rPr>
      </w:pPr>
      <w:r>
        <w:rPr>
          <w:rFonts w:ascii="宋体" w:hAnsi="宋体" w:cs="宋体"/>
          <w:shd w:val="clear" w:color="auto" w:fill="ffffff"/>
        </w:rPr>
        <w:t xml:space="preserve">格式自拟</w:t>
      </w:r>
      <w:r/>
    </w:p>
    <w:p>
      <w:pPr>
        <w:jc w:val="center"/>
        <w:spacing w:line="460" w:lineRule="atLeast"/>
        <w:widowControl/>
        <w:rPr>
          <w:rFonts w:ascii="宋体" w:hAnsi="宋体" w:cs="宋体"/>
          <w:b/>
          <w:bCs/>
          <w:sz w:val="24"/>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1</w:t>
      </w:r>
      <w:r>
        <w:rPr>
          <w:rFonts w:ascii="宋体" w:hAnsi="宋体" w:cs="宋体"/>
          <w:b/>
          <w:bCs/>
          <w:shd w:val="clear" w:color="auto" w:fill="ffffff"/>
        </w:rPr>
        <w:t xml:space="preserve">2</w:t>
      </w:r>
      <w:r>
        <w:rPr>
          <w:rFonts w:ascii="宋体" w:hAnsi="宋体" w:cs="宋体"/>
          <w:b/>
          <w:bCs/>
          <w:shd w:val="clear" w:color="auto" w:fill="ffffff"/>
        </w:rPr>
        <w:t xml:space="preserve">）</w:t>
      </w:r>
      <w:r>
        <w:rPr>
          <w:rFonts w:hint="eastAsia" w:ascii="宋体" w:hAnsi="宋体" w:cs="宋体"/>
          <w:b/>
          <w:bCs/>
          <w:sz w:val="24"/>
        </w:rPr>
        <w:t xml:space="preserve">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rPr>
      </w:pPr>
      <w:r>
        <w:rPr>
          <w:rFonts w:hint="eastAsia" w:ascii="宋体" w:hAnsi="宋体" w:cs="宋体"/>
        </w:rPr>
        <w:t xml:space="preserve">项目名称：</w:t>
      </w:r>
      <w:r>
        <w:rPr>
          <w:rFonts w:hint="eastAsia" w:ascii="宋体" w:hAnsi="宋体" w:cs="宋体"/>
        </w:rPr>
        <w:t xml:space="preserve">                </w:t>
      </w:r>
      <w:r>
        <w:rPr>
          <w:rFonts w:hint="eastAsia" w:ascii="宋体" w:hAnsi="宋体" w:cs="宋体"/>
        </w:rPr>
        <w:t xml:space="preserve">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执业</w:t>
            </w:r>
            <w:r/>
          </w:p>
          <w:p>
            <w:pPr>
              <w:jc w:val="center"/>
              <w:widowControl/>
              <w:rPr>
                <w:rFonts w:ascii="宋体" w:hAnsi="宋体" w:cs="宋体"/>
                <w:b/>
                <w:bCs/>
              </w:rPr>
            </w:pPr>
            <w:r>
              <w:rPr>
                <w:rFonts w:hint="eastAsia" w:ascii="宋体" w:hAnsi="宋体" w:cs="宋体"/>
                <w:b/>
                <w:bCs/>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rPr>
            </w:pPr>
            <w:r>
              <w:rPr>
                <w:rFonts w:ascii="宋体" w:hAnsi="宋体" w:cs="宋体"/>
              </w:rPr>
            </w:r>
            <w:r/>
          </w:p>
        </w:tc>
      </w:tr>
    </w:tbl>
    <w:p>
      <w:pPr>
        <w:jc w:val="left"/>
        <w:spacing w:line="360" w:lineRule="auto"/>
        <w:shd w:val="clear" w:color="auto" w:fill="ffffff"/>
        <w:widowControl/>
        <w:rPr>
          <w:rFonts w:ascii="宋体" w:hAnsi="宋体" w:cs="宋体"/>
        </w:rPr>
      </w:pPr>
      <w:r>
        <w:rPr>
          <w:rFonts w:hint="eastAsia" w:ascii="宋体" w:hAnsi="宋体" w:cs="宋体"/>
        </w:rPr>
        <w:t xml:space="preserve">投标单位（加盖电子公章）：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ascii="宋体" w:hAnsi="宋体" w:cs="宋体"/>
          <w:u w:val="single"/>
        </w:rPr>
      </w:r>
      <w:r/>
    </w:p>
    <w:p>
      <w:pPr>
        <w:widowControl/>
        <w:rPr>
          <w:rFonts w:ascii="宋体" w:hAnsi="宋体" w:cs="宋体"/>
        </w:rPr>
      </w:pPr>
      <w:r>
        <w:rPr>
          <w:rFonts w:ascii="宋体" w:hAnsi="宋体" w:cs="宋体"/>
        </w:rPr>
      </w:r>
      <w:r/>
    </w:p>
    <w:p>
      <w:pPr>
        <w:widowControl/>
        <w:rPr>
          <w:rFonts w:ascii="宋体" w:hAnsi="宋体" w:cs="宋体"/>
          <w:b/>
          <w:bCs/>
        </w:rPr>
      </w:pPr>
      <w:r>
        <w:rPr>
          <w:rFonts w:ascii="宋体" w:hAnsi="宋体" w:cs="宋体"/>
          <w:b/>
          <w:bCs/>
        </w:rPr>
      </w:r>
      <w:r/>
    </w:p>
    <w:p>
      <w:pPr>
        <w:jc w:val="cente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w:t>
      </w:r>
      <w:r>
        <w:rPr>
          <w:rFonts w:hint="eastAsia" w:ascii="宋体" w:hAnsi="宋体" w:cs="宋体"/>
          <w:b/>
          <w:bCs/>
          <w:sz w:val="24"/>
        </w:rPr>
        <w:t xml:space="preserve">13</w:t>
      </w:r>
      <w:r>
        <w:rPr>
          <w:rFonts w:hint="eastAsia" w:ascii="宋体" w:hAnsi="宋体" w:cs="宋体"/>
          <w:b/>
          <w:bCs/>
          <w:sz w:val="24"/>
        </w:rPr>
        <w:t xml:space="preserve">）</w:t>
      </w:r>
      <w:r>
        <w:rPr>
          <w:rFonts w:hint="eastAsia" w:ascii="宋体" w:hAnsi="宋体" w:cs="宋体"/>
          <w:b/>
          <w:bCs/>
          <w:sz w:val="24"/>
        </w:rPr>
        <w:t xml:space="preserve">投标人类似业绩情况表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投标人类似业绩情况表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hint="eastAsia" w:ascii="宋体" w:hAnsi="宋体" w:cs="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rPr>
            </w:pPr>
            <w:r>
              <w:rPr>
                <w:rFonts w:hint="eastAsia" w:ascii="宋体" w:hAnsi="宋体" w:cs="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rPr>
            </w:pPr>
            <w:r>
              <w:rPr>
                <w:rFonts w:hint="eastAsia" w:ascii="宋体" w:hAnsi="宋体" w:cs="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rPr>
            </w:pPr>
            <w:r>
              <w:rPr>
                <w:rFonts w:hint="eastAsia" w:ascii="宋体" w:hAnsi="宋体" w:cs="宋体"/>
              </w:rPr>
              <w:t xml:space="preserve">项目</w:t>
            </w:r>
            <w:r/>
          </w:p>
          <w:p>
            <w:pPr>
              <w:jc w:val="center"/>
              <w:spacing w:line="400" w:lineRule="atLeast"/>
              <w:widowControl/>
              <w:rPr>
                <w:rFonts w:ascii="宋体" w:hAnsi="宋体" w:cs="宋体"/>
              </w:rPr>
            </w:pPr>
            <w:r>
              <w:rPr>
                <w:rFonts w:hint="eastAsia" w:ascii="宋体" w:hAnsi="宋体" w:cs="宋体"/>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rPr>
            </w:pPr>
            <w:r>
              <w:rPr>
                <w:rFonts w:hint="eastAsia" w:ascii="宋体" w:hAnsi="宋体" w:cs="宋体"/>
              </w:rPr>
              <w:t xml:space="preserve">获奖</w:t>
            </w:r>
            <w:r/>
          </w:p>
          <w:p>
            <w:pPr>
              <w:jc w:val="center"/>
              <w:spacing w:line="400" w:lineRule="atLeast"/>
              <w:widowControl/>
              <w:rPr>
                <w:rFonts w:ascii="宋体" w:hAnsi="宋体" w:cs="宋体"/>
              </w:rPr>
            </w:pPr>
            <w:r>
              <w:rPr>
                <w:rFonts w:hint="eastAsia" w:ascii="宋体" w:hAnsi="宋体" w:cs="宋体"/>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hint="eastAsia" w:ascii="宋体" w:hAnsi="宋体" w:cs="宋体"/>
              </w:rPr>
              <w:t xml:space="preserve">签约及服务</w:t>
            </w:r>
            <w:r/>
          </w:p>
          <w:p>
            <w:pPr>
              <w:jc w:val="center"/>
              <w:spacing w:line="400" w:lineRule="atLeast"/>
              <w:widowControl/>
              <w:rPr>
                <w:rFonts w:ascii="宋体" w:hAnsi="宋体" w:cs="宋体"/>
              </w:rPr>
            </w:pPr>
            <w:r>
              <w:rPr>
                <w:rFonts w:hint="eastAsia" w:ascii="宋体" w:hAnsi="宋体" w:cs="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hint="eastAsia" w:ascii="宋体" w:hAnsi="宋体" w:cs="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hint="eastAsia" w:ascii="宋体" w:hAnsi="宋体" w:cs="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rPr>
            </w:pPr>
            <w:r>
              <w:rPr>
                <w:rFonts w:ascii="宋体" w:hAnsi="宋体" w:cs="宋体"/>
              </w:rPr>
            </w:r>
            <w:r/>
          </w:p>
        </w:tc>
      </w:tr>
    </w:tbl>
    <w:p>
      <w:pPr>
        <w:jc w:val="left"/>
        <w:spacing w:line="360" w:lineRule="auto"/>
        <w:shd w:val="clear" w:color="auto" w:fill="ffffff"/>
        <w:widowControl/>
        <w:rPr>
          <w:rFonts w:ascii="宋体" w:hAnsi="宋体" w:cs="宋体"/>
        </w:rPr>
      </w:pPr>
      <w:r>
        <w:rPr>
          <w:rFonts w:hint="eastAsia" w:ascii="宋体" w:hAnsi="宋体" w:cs="宋体"/>
        </w:rPr>
        <w:t xml:space="preserve">投标单位（加盖电子公章）：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ascii="宋体" w:hAnsi="宋体" w:cs="宋体"/>
          <w:u w:val="single"/>
        </w:rPr>
      </w:r>
      <w:r/>
    </w:p>
    <w:p>
      <w:pPr>
        <w:ind w:firstLine="3780"/>
        <w:spacing w:line="360" w:lineRule="auto"/>
        <w:rPr>
          <w:rFonts w:eastAsia="Times New Roman"/>
        </w:rPr>
      </w:pPr>
      <w:r>
        <w:rPr>
          <w:rFonts w:eastAsia="Times New Roman"/>
        </w:rPr>
      </w:r>
      <w:r/>
    </w:p>
    <w:p>
      <w:pPr>
        <w:ind w:firstLine="649"/>
        <w:jc w:val="center"/>
        <w:spacing w:before="156" w:after="156"/>
        <w:rPr>
          <w:rFonts w:eastAsia="Times New Roman"/>
          <w:sz w:val="32"/>
          <w:szCs w:val="32"/>
        </w:rPr>
      </w:pPr>
      <w:r>
        <w:rPr>
          <w:rFonts w:eastAsia="Times New Roman"/>
        </w:rPr>
        <w:br w:type="page" w:clear="all"/>
      </w:r>
      <w:r>
        <w:rPr>
          <w:rFonts w:ascii="宋体" w:hAnsi="宋体" w:cs="宋体"/>
          <w:b/>
          <w:bCs/>
          <w:sz w:val="32"/>
          <w:szCs w:val="32"/>
          <w:shd w:val="clear" w:color="auto" w:fill="ffffff"/>
        </w:rPr>
        <w:t xml:space="preserve">二</w:t>
      </w:r>
      <w:r>
        <w:rPr>
          <w:rFonts w:ascii="宋体" w:hAnsi="宋体" w:cs="宋体"/>
          <w:b/>
          <w:bCs/>
          <w:sz w:val="28"/>
          <w:szCs w:val="28"/>
          <w:shd w:val="clear" w:color="auto" w:fill="ffffff"/>
        </w:rPr>
        <w:t xml:space="preserve">、其他部分</w:t>
      </w:r>
      <w:r/>
    </w:p>
    <w:p>
      <w:pPr>
        <w:ind w:firstLine="487"/>
        <w:jc w:val="center"/>
        <w:spacing w:before="156" w:after="156"/>
        <w:rPr>
          <w:rFonts w:eastAsia="Times New Roman"/>
        </w:rPr>
      </w:pPr>
      <w:r>
        <w:rPr>
          <w:rFonts w:eastAsia="Times New Roman"/>
        </w:rPr>
        <w:br w:type="page" w:clear="all"/>
      </w:r>
      <w:r>
        <w:rPr>
          <w:rFonts w:ascii="宋体" w:hAnsi="宋体" w:cs="宋体"/>
          <w:b/>
          <w:bCs/>
          <w:shd w:val="clear" w:color="auto" w:fill="ffffff"/>
        </w:rPr>
        <w:t xml:space="preserve">（</w:t>
      </w:r>
      <w:r>
        <w:rPr>
          <w:b/>
          <w:bCs/>
          <w:shd w:val="clear" w:color="auto" w:fill="ffffff"/>
        </w:rPr>
        <w:t xml:space="preserve">1</w:t>
      </w:r>
      <w:r>
        <w:rPr>
          <w:rFonts w:ascii="宋体" w:hAnsi="宋体" w:cs="宋体"/>
          <w:b/>
          <w:bCs/>
          <w:shd w:val="clear" w:color="auto" w:fill="ffffff"/>
        </w:rPr>
        <w:t xml:space="preserve">）要求</w:t>
      </w:r>
      <w:r>
        <w:rPr>
          <w:rFonts w:hint="eastAsia" w:ascii="宋体" w:hAnsi="宋体" w:cs="宋体"/>
          <w:b/>
          <w:bCs/>
          <w:shd w:val="clear" w:color="auto" w:fill="ffffff"/>
        </w:rPr>
        <w:t xml:space="preserve">投标人</w:t>
      </w:r>
      <w:r>
        <w:rPr>
          <w:rFonts w:ascii="宋体" w:hAnsi="宋体" w:cs="宋体"/>
          <w:b/>
          <w:bCs/>
          <w:shd w:val="clear" w:color="auto" w:fill="ffffff"/>
        </w:rPr>
        <w:t xml:space="preserve">提交的其他文件材料或证明材料</w:t>
      </w:r>
      <w:r>
        <w:rPr>
          <w:shd w:val="clear" w:color="auto" w:fill="ffffff"/>
        </w:rPr>
        <w:t xml:space="preserve"> </w:t>
      </w:r>
      <w:r/>
    </w:p>
    <w:p>
      <w:pPr>
        <w:ind w:firstLine="487"/>
        <w:jc w:val="center"/>
        <w:spacing w:before="156" w:after="156"/>
        <w:rPr>
          <w:rFonts w:eastAsia="Times New Roman"/>
        </w:rPr>
      </w:pPr>
      <w:r>
        <w:rPr>
          <w:rFonts w:ascii="宋体" w:hAnsi="宋体" w:cs="宋体"/>
          <w:b/>
          <w:bCs/>
          <w:shd w:val="clear" w:color="auto" w:fill="ffffff"/>
        </w:rPr>
        <w:t xml:space="preserve">（</w:t>
      </w:r>
      <w:r>
        <w:rPr>
          <w:b/>
          <w:bCs/>
          <w:shd w:val="clear" w:color="auto" w:fill="ffffff"/>
        </w:rPr>
        <w:t xml:space="preserve">2</w:t>
      </w:r>
      <w:r>
        <w:rPr>
          <w:rFonts w:ascii="宋体" w:hAnsi="宋体" w:cs="宋体"/>
          <w:b/>
          <w:bCs/>
          <w:shd w:val="clear" w:color="auto" w:fill="ffffff"/>
        </w:rPr>
        <w:t xml:space="preserve">）</w:t>
      </w:r>
      <w:r>
        <w:rPr>
          <w:rFonts w:hint="eastAsia" w:ascii="宋体" w:hAnsi="宋体" w:cs="宋体"/>
          <w:b/>
          <w:bCs/>
          <w:shd w:val="clear" w:color="auto" w:fill="ffffff"/>
        </w:rPr>
        <w:t xml:space="preserve">投标人</w:t>
      </w:r>
      <w:r>
        <w:rPr>
          <w:rFonts w:ascii="宋体" w:hAnsi="宋体" w:cs="宋体"/>
          <w:b/>
          <w:bCs/>
          <w:shd w:val="clear" w:color="auto" w:fill="ffffff"/>
        </w:rPr>
        <w:t xml:space="preserve">认为需提供的其他文件或证明材料</w:t>
      </w:r>
      <w:r/>
    </w:p>
    <w:p>
      <w:pPr>
        <w:ind w:firstLine="487"/>
        <w:jc w:val="center"/>
        <w:spacing w:before="156" w:after="156"/>
        <w:rPr>
          <w:rFonts w:eastAsia="Times New Roman"/>
        </w:rPr>
      </w:pPr>
      <w:r>
        <w:rPr>
          <w:rFonts w:ascii="宋体" w:hAnsi="宋体" w:cs="宋体"/>
          <w:b/>
          <w:bCs/>
          <w:shd w:val="clear" w:color="auto" w:fill="ffffff"/>
        </w:rPr>
        <w:t xml:space="preserve">（</w:t>
      </w:r>
      <w:r>
        <w:rPr>
          <w:b/>
          <w:bCs/>
          <w:shd w:val="clear" w:color="auto" w:fill="ffffff"/>
        </w:rPr>
        <w:t xml:space="preserve">3</w:t>
      </w:r>
      <w:r>
        <w:rPr>
          <w:rFonts w:ascii="宋体" w:hAnsi="宋体" w:cs="宋体"/>
          <w:b/>
          <w:bCs/>
          <w:shd w:val="clear" w:color="auto" w:fill="ffffff"/>
        </w:rPr>
        <w:t xml:space="preserve">）提供符合政府采购政策的证明材料</w:t>
      </w:r>
      <w:r/>
    </w:p>
    <w:p>
      <w:pPr>
        <w:jc w:val="center"/>
        <w:spacing w:line="480" w:lineRule="auto"/>
        <w:rPr>
          <w:rFonts w:ascii="宋体" w:hAnsi="宋体" w:cs="宋体"/>
          <w:b/>
          <w:bCs/>
          <w:sz w:val="28"/>
          <w:szCs w:val="28"/>
        </w:rPr>
      </w:pPr>
      <w:r>
        <w:rPr>
          <w:rFonts w:hint="eastAsia" w:ascii="宋体" w:hAnsi="宋体" w:cs="宋体"/>
          <w:b/>
          <w:bCs/>
          <w:sz w:val="28"/>
          <w:szCs w:val="28"/>
        </w:rPr>
        <w:t xml:space="preserve">中小企业声明函（货物）</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hint="eastAsia" w:ascii="宋体" w:hAnsi="宋体" w:cs="宋体"/>
        </w:rPr>
        <w:t xml:space="preserve">本公司（联合体）郑重声明，根据《政府采购促进中小企业发展管理办法》（财库〔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 46</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（联合体）参加（单位名称）的（项目名称）采购活动</w:t>
      </w:r>
      <w:r>
        <w:rPr>
          <w:rFonts w:hint="eastAsia" w:ascii="宋体" w:hAnsi="宋体" w:cs="宋体"/>
        </w:rPr>
        <w:t xml:space="preserve">,</w:t>
      </w:r>
      <w:r>
        <w:rPr>
          <w:rFonts w:hint="eastAsia" w:ascii="宋体" w:hAnsi="宋体" w:cs="宋体"/>
        </w:rPr>
        <w:t xml:space="preserve">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u w:val="single"/>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w:t>
      </w:r>
      <w:r>
        <w:rPr>
          <w:rFonts w:hint="eastAsia" w:ascii="宋体" w:hAnsi="宋体" w:cs="宋体"/>
        </w:rPr>
        <w:t xml:space="preserve">;</w:t>
      </w:r>
      <w:r>
        <w:rPr>
          <w:rFonts w:hint="eastAsia" w:ascii="宋体" w:hAnsi="宋体" w:cs="宋体"/>
        </w:rPr>
        <w:t xml:space="preserve">制造商为（企业名称）</w:t>
      </w:r>
      <w:r>
        <w:rPr>
          <w:rFonts w:hint="eastAsia" w:ascii="宋体" w:hAnsi="宋体" w:cs="宋体"/>
        </w:rPr>
        <w:t xml:space="preserve">,</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万</w:t>
      </w:r>
      <w:r>
        <w:rPr>
          <w:rFonts w:hint="eastAsia" w:ascii="宋体" w:hAnsi="宋体" w:cs="宋体"/>
        </w:rPr>
        <w:t xml:space="preserve">元，属于（中型企业、小型企业、微型企业）；</w:t>
      </w:r>
      <w:r/>
    </w:p>
    <w:p>
      <w:pPr>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w:t>
      </w:r>
      <w:r>
        <w:rPr>
          <w:rFonts w:hint="eastAsia" w:ascii="宋体" w:hAnsi="宋体" w:cs="宋体"/>
        </w:rPr>
        <w:t xml:space="preserve">,</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rPr>
      </w:pPr>
      <w:r>
        <w:rPr>
          <w:rFonts w:hint="eastAsia" w:ascii="宋体" w:hAnsi="宋体" w:cs="宋体"/>
        </w:rPr>
        <w:t xml:space="preserve">企业名称</w:t>
      </w:r>
      <w:r>
        <w:rPr>
          <w:rFonts w:hint="eastAsia" w:ascii="宋体" w:hAnsi="宋体" w:cs="宋体"/>
        </w:rPr>
        <w:t xml:space="preserve">（公章）</w:t>
      </w:r>
      <w:r>
        <w:rPr>
          <w:rFonts w:hint="eastAsia" w:ascii="宋体" w:hAnsi="宋体" w:cs="宋体"/>
        </w:rPr>
        <w:t xml:space="preserve">：</w:t>
      </w:r>
      <w:r/>
    </w:p>
    <w:p>
      <w:pPr>
        <w:jc w:val="left"/>
        <w:spacing w:line="360" w:lineRule="auto"/>
        <w:rPr>
          <w:rFonts w:ascii="宋体" w:hAnsi="宋体" w:cs="宋体"/>
          <w:b/>
          <w:bCs/>
          <w:sz w:val="28"/>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420"/>
        <w:keepLines/>
        <w:keepNext/>
        <w:rPr>
          <w:rFonts w:ascii="宋体" w:hAnsi="宋体" w:cs="宋体"/>
        </w:rPr>
        <w:outlineLvl w:val="0"/>
      </w:pPr>
      <w:r/>
      <w:bookmarkStart w:id="92" w:name="_Toc12370"/>
      <w:r/>
      <w:bookmarkStart w:id="93" w:name="_Toc9170"/>
      <w:r/>
      <w:bookmarkStart w:id="94" w:name="_Toc15368"/>
      <w:r/>
      <w:bookmarkStart w:id="95" w:name="_Toc31857"/>
      <w:r/>
      <w:r/>
    </w:p>
    <w:p>
      <w:pPr>
        <w:keepLines/>
        <w:keepNext/>
        <w:rPr>
          <w:rFonts w:ascii="宋体" w:hAnsi="宋体" w:cs="宋体"/>
        </w:rPr>
        <w:outlineLvl w:val="0"/>
      </w:pPr>
      <w:r/>
      <w:bookmarkStart w:id="96" w:name="_Toc18227"/>
      <w:r/>
      <w:bookmarkStart w:id="97" w:name="_Toc1861"/>
      <w:r>
        <w:rPr>
          <w:rFonts w:hint="eastAsia" w:ascii="宋体" w:hAnsi="宋体" w:cs="宋体"/>
        </w:rPr>
        <w:t xml:space="preserve">备注：</w:t>
      </w:r>
      <w:bookmarkEnd w:id="92"/>
      <w:r/>
      <w:bookmarkEnd w:id="93"/>
      <w:r/>
      <w:bookmarkEnd w:id="94"/>
      <w:r/>
      <w:bookmarkEnd w:id="95"/>
      <w:r/>
      <w:bookmarkEnd w:id="96"/>
      <w:r/>
      <w:bookmarkEnd w:id="97"/>
      <w:r/>
      <w:r/>
    </w:p>
    <w:p>
      <w:pPr>
        <w:ind w:firstLine="632"/>
        <w:keepLines/>
        <w:keepNext/>
        <w:rPr>
          <w:rFonts w:ascii="宋体" w:hAnsi="宋体" w:cs="宋体"/>
          <w:b/>
          <w:bCs/>
        </w:rPr>
        <w:outlineLvl w:val="0"/>
      </w:pPr>
      <w:r/>
      <w:bookmarkStart w:id="98" w:name="_Toc18101"/>
      <w:r/>
      <w:bookmarkStart w:id="99" w:name="_Toc26583"/>
      <w:r/>
      <w:bookmarkStart w:id="100" w:name="_Toc22289"/>
      <w:r/>
      <w:bookmarkStart w:id="101" w:name="_Toc26397"/>
      <w:r/>
      <w:bookmarkStart w:id="102" w:name="_Toc3322"/>
      <w:r/>
      <w:bookmarkStart w:id="103" w:name="_Toc4087"/>
      <w:r>
        <w:rPr>
          <w:rFonts w:hint="eastAsia" w:ascii="宋体" w:hAnsi="宋体" w:cs="宋体"/>
          <w:b/>
          <w:bCs/>
        </w:rPr>
        <w:t xml:space="preserve">1.</w:t>
      </w:r>
      <w:r>
        <w:rPr>
          <w:rFonts w:hint="eastAsia" w:ascii="宋体" w:hAnsi="宋体" w:cs="宋体"/>
          <w:b/>
          <w:bCs/>
        </w:rPr>
        <w:t xml:space="preserve">从业人员、营业收入、资产总额填报上一年度数据，无上一年度数据的新成立企业可不填报。</w:t>
      </w:r>
      <w:bookmarkEnd w:id="98"/>
      <w:r/>
      <w:bookmarkEnd w:id="99"/>
      <w:r/>
      <w:bookmarkEnd w:id="100"/>
      <w:r/>
      <w:bookmarkEnd w:id="101"/>
      <w:r/>
      <w:bookmarkEnd w:id="102"/>
      <w:r/>
      <w:bookmarkEnd w:id="103"/>
      <w:r/>
      <w:r/>
    </w:p>
    <w:p>
      <w:pPr>
        <w:ind w:firstLine="630"/>
        <w:keepLines/>
        <w:keepNext/>
        <w:rPr>
          <w:rFonts w:ascii="宋体" w:hAnsi="宋体" w:cs="宋体"/>
          <w:b/>
          <w:bCs/>
        </w:rPr>
        <w:outlineLvl w:val="0"/>
      </w:pPr>
      <w:r/>
      <w:bookmarkStart w:id="104" w:name="_Toc2574"/>
      <w:r/>
      <w:bookmarkStart w:id="105" w:name="_Toc18057"/>
      <w:r/>
      <w:bookmarkStart w:id="106" w:name="_Toc7010"/>
      <w:r/>
      <w:bookmarkStart w:id="107" w:name="_Toc14209"/>
      <w:r/>
      <w:bookmarkStart w:id="108" w:name="_Toc10475"/>
      <w:r/>
      <w:bookmarkStart w:id="109" w:name="_Toc927"/>
      <w:r>
        <w:rPr>
          <w:rFonts w:hint="eastAsia" w:ascii="宋体" w:hAnsi="宋体" w:cs="宋体"/>
        </w:rPr>
        <w:t xml:space="preserve">2.</w:t>
      </w:r>
      <w:r>
        <w:rPr>
          <w:rFonts w:hint="eastAsia" w:ascii="宋体" w:hAnsi="宋体" w:cs="宋体"/>
        </w:rPr>
        <w:t xml:space="preserve">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bookmarkEnd w:id="104"/>
      <w:r/>
      <w:bookmarkEnd w:id="105"/>
      <w:r/>
      <w:bookmarkEnd w:id="106"/>
      <w:r/>
      <w:bookmarkEnd w:id="107"/>
      <w:r/>
      <w:bookmarkEnd w:id="108"/>
      <w:r/>
      <w:bookmarkEnd w:id="109"/>
      <w:r/>
      <w:r/>
    </w:p>
    <w:p>
      <w:pPr>
        <w:ind w:firstLine="630"/>
        <w:keepLines/>
        <w:keepNext/>
        <w:rPr>
          <w:rFonts w:ascii="宋体" w:hAnsi="宋体" w:cs="宋体"/>
          <w:b/>
          <w:bCs/>
        </w:rPr>
        <w:outlineLvl w:val="0"/>
      </w:pPr>
      <w:r/>
      <w:bookmarkStart w:id="110" w:name="_Toc12857"/>
      <w:r/>
      <w:bookmarkStart w:id="111" w:name="_Toc10358"/>
      <w:r/>
      <w:bookmarkStart w:id="112" w:name="_Toc20570"/>
      <w:r/>
      <w:bookmarkStart w:id="113" w:name="_Toc17905"/>
      <w:r/>
      <w:bookmarkStart w:id="114" w:name="_Toc30404"/>
      <w:r/>
      <w:bookmarkStart w:id="115" w:name="_Toc19903"/>
      <w:r>
        <w:rPr>
          <w:rFonts w:hint="eastAsia" w:ascii="宋体" w:hAnsi="宋体" w:cs="宋体"/>
        </w:rPr>
        <w:t xml:space="preserve">3.</w:t>
      </w:r>
      <w:r>
        <w:rPr>
          <w:rFonts w:hint="eastAsia" w:ascii="宋体" w:hAnsi="宋体" w:cs="宋体"/>
        </w:rPr>
        <w:t xml:space="preserve">《中小企业声明函》中所填的行业应与本采购标的对应的中小企业划分标准所属行业一致，不一致的不可享受相应政策优惠。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bookmarkEnd w:id="110"/>
      <w:r/>
      <w:bookmarkEnd w:id="111"/>
      <w:r/>
      <w:bookmarkEnd w:id="112"/>
      <w:r/>
      <w:bookmarkEnd w:id="113"/>
      <w:r/>
      <w:bookmarkEnd w:id="114"/>
      <w:r/>
      <w:bookmarkEnd w:id="115"/>
      <w:r/>
      <w:r/>
    </w:p>
    <w:p>
      <w:pPr>
        <w:ind w:firstLine="632"/>
        <w:keepLines/>
        <w:keepNext/>
        <w:rPr>
          <w:rFonts w:ascii="宋体" w:hAnsi="宋体" w:cs="宋体"/>
          <w:b/>
        </w:rPr>
        <w:outlineLvl w:val="0"/>
      </w:pPr>
      <w:r/>
      <w:bookmarkStart w:id="116" w:name="_Toc25066"/>
      <w:r/>
      <w:bookmarkStart w:id="117" w:name="_Toc8833"/>
      <w:r/>
      <w:bookmarkStart w:id="118" w:name="_Toc21794"/>
      <w:r/>
      <w:bookmarkStart w:id="119" w:name="_Toc22643"/>
      <w:r/>
      <w:bookmarkStart w:id="120" w:name="_Toc10257"/>
      <w:r/>
      <w:bookmarkStart w:id="121" w:name="_Toc29908"/>
      <w:r>
        <w:rPr>
          <w:rFonts w:hint="eastAsia" w:ascii="宋体" w:hAnsi="宋体" w:cs="宋体"/>
          <w:b/>
          <w:bCs/>
        </w:rPr>
        <w:t xml:space="preserve">4.</w:t>
      </w:r>
      <w:r>
        <w:rPr>
          <w:rFonts w:hint="eastAsia" w:ascii="宋体" w:hAnsi="宋体" w:cs="宋体"/>
          <w:b/>
          <w:bCs/>
        </w:rPr>
        <w:t xml:space="preserve">如未对（中型企业、小型企业、微型企业）进行勾选，视同非中小微企业，不可享受相应扶持政策。</w:t>
      </w:r>
      <w:bookmarkEnd w:id="116"/>
      <w:r/>
      <w:bookmarkEnd w:id="117"/>
      <w:r/>
      <w:bookmarkEnd w:id="118"/>
      <w:r/>
      <w:bookmarkEnd w:id="119"/>
      <w:r/>
      <w:bookmarkEnd w:id="120"/>
      <w:r/>
      <w:bookmarkEnd w:id="121"/>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w:t>
      </w:r>
      <w:r>
        <w:rPr>
          <w:rFonts w:hint="eastAsia" w:ascii="宋体" w:hAnsi="宋体"/>
        </w:rPr>
        <w:t xml:space="preserve">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w:t>
      </w:r>
      <w:r>
        <w:rPr>
          <w:rFonts w:hint="eastAsia" w:ascii="宋体" w:hAnsi="宋体"/>
        </w:rPr>
        <w:t xml:space="preserve">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w:t>
      </w:r>
      <w:r>
        <w:rPr>
          <w:rFonts w:hint="eastAsia" w:ascii="宋体" w:hAnsi="宋体"/>
          <w:b/>
        </w:rPr>
        <w:t xml:space="preserve">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w:t>
      </w:r>
      <w:r>
        <w:rPr>
          <w:rFonts w:hint="eastAsia" w:ascii="宋体" w:hAnsi="宋体"/>
        </w:rPr>
        <w:t xml:space="preserve">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w:t>
      </w:r>
      <w:r>
        <w:rPr>
          <w:rFonts w:hint="eastAsia" w:ascii="宋体" w:hAnsi="宋体"/>
        </w:rPr>
        <w:t xml:space="preserve">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firstLine="487"/>
        <w:jc w:val="center"/>
        <w:rPr>
          <w:rFonts w:eastAsia="Times New Roman"/>
        </w:rPr>
      </w:pPr>
      <w:r>
        <w:rPr>
          <w:rFonts w:eastAsia="Times New Roman"/>
        </w:rPr>
        <w:br w:type="page" w:clear="all"/>
      </w:r>
      <w:r>
        <w:rPr>
          <w:rFonts w:ascii="宋体" w:hAnsi="宋体" w:cs="宋体"/>
          <w:b/>
          <w:bCs/>
          <w:position w:val="-10"/>
          <w:shd w:val="clear" w:color="auto" w:fill="ffffff"/>
        </w:rPr>
        <w:t xml:space="preserve">监狱企业证明</w:t>
      </w:r>
      <w:r/>
    </w:p>
    <w:p>
      <w:pPr>
        <w:ind w:firstLine="482"/>
        <w:jc w:val="center"/>
        <w:spacing w:line="276" w:lineRule="auto"/>
        <w:rPr>
          <w:rFonts w:eastAsia="Times New Roman"/>
        </w:rPr>
      </w:pPr>
      <w:r>
        <w:rPr>
          <w:rFonts w:eastAsia="Times New Roman"/>
        </w:rPr>
      </w:r>
      <w:r/>
    </w:p>
    <w:p>
      <w:pPr>
        <w:ind w:firstLine="420"/>
        <w:spacing w:line="360" w:lineRule="auto"/>
        <w:rPr>
          <w:rFonts w:eastAsia="Times New Roman"/>
        </w:rPr>
      </w:pPr>
      <w:r>
        <w:rPr>
          <w:rFonts w:ascii="宋体" w:hAnsi="宋体" w:cs="宋体"/>
          <w:shd w:val="clear" w:color="auto" w:fill="ffffff"/>
        </w:rPr>
        <w:t xml:space="preserve">根据《关于政府采购支持监狱企业发展有关问题的通知》（财库</w:t>
      </w:r>
      <w:r>
        <w:rPr>
          <w:shd w:val="clear" w:color="auto" w:fill="ffffff"/>
        </w:rPr>
        <w:t xml:space="preserve">[2014]68</w:t>
      </w:r>
      <w:r>
        <w:rPr>
          <w:rFonts w:ascii="宋体" w:hAnsi="宋体" w:cs="宋体"/>
          <w:shd w:val="clear" w:color="auto" w:fill="ffffff"/>
        </w:rPr>
        <w:t xml:space="preserve">号），监狱企业视同小型、微型企业，享受以上政策。监狱企业须提供由省级以上监狱管理局、戒毒管理局</w:t>
      </w:r>
      <w:r>
        <w:rPr>
          <w:shd w:val="clear" w:color="auto" w:fill="ffffff"/>
        </w:rPr>
        <w:t xml:space="preserve">(</w:t>
      </w:r>
      <w:r>
        <w:rPr>
          <w:rFonts w:ascii="宋体" w:hAnsi="宋体" w:cs="宋体"/>
          <w:shd w:val="clear" w:color="auto" w:fill="ffffff"/>
        </w:rPr>
        <w:t xml:space="preserve">含新疆生产建设兵团</w:t>
      </w:r>
      <w:r>
        <w:rPr>
          <w:shd w:val="clear" w:color="auto" w:fill="ffffff"/>
        </w:rPr>
        <w:t xml:space="preserve">)</w:t>
      </w:r>
      <w:r>
        <w:rPr>
          <w:rFonts w:ascii="宋体" w:hAnsi="宋体" w:cs="宋体"/>
          <w:shd w:val="clear" w:color="auto" w:fill="ffffff"/>
        </w:rPr>
        <w:t xml:space="preserve">出具的属于监狱企业的证明文件。</w:t>
      </w:r>
      <w:r/>
    </w:p>
    <w:p>
      <w:pPr>
        <w:ind w:firstLine="400"/>
        <w:spacing w:line="360" w:lineRule="auto"/>
        <w:rPr>
          <w:rFonts w:eastAsia="Times New Roman"/>
          <w:sz w:val="20"/>
          <w:szCs w:val="20"/>
        </w:rPr>
      </w:pPr>
      <w:r>
        <w:rPr>
          <w:rFonts w:eastAsia="Times New Roman"/>
          <w:sz w:val="20"/>
          <w:szCs w:val="20"/>
        </w:rPr>
      </w:r>
      <w:r/>
    </w:p>
    <w:p>
      <w:pPr>
        <w:rPr>
          <w:rFonts w:eastAsia="Times New Roman"/>
        </w:rPr>
      </w:pPr>
      <w:r>
        <w:rPr>
          <w:rFonts w:eastAsia="Times New Roman"/>
        </w:rPr>
      </w:r>
      <w:r/>
    </w:p>
    <w:p>
      <w:pPr>
        <w:ind w:firstLine="197"/>
        <w:jc w:val="center"/>
        <w:spacing w:line="360" w:lineRule="auto"/>
        <w:rPr>
          <w:rFonts w:eastAsia="Times New Roman"/>
        </w:rPr>
      </w:pPr>
      <w:r>
        <w:rPr>
          <w:rFonts w:eastAsia="Times New Roman"/>
        </w:rPr>
        <w:br w:type="page" w:clear="all"/>
      </w:r>
      <w:r>
        <w:rPr>
          <w:rFonts w:ascii="宋体" w:hAnsi="宋体" w:cs="宋体"/>
          <w:b/>
          <w:bCs/>
          <w:shd w:val="clear" w:color="auto" w:fill="ffffff"/>
        </w:rPr>
        <w:t xml:space="preserve">残疾人福利性单位声明函</w:t>
      </w:r>
      <w:r/>
    </w:p>
    <w:p>
      <w:pPr>
        <w:ind w:firstLine="633"/>
        <w:spacing w:line="276" w:lineRule="auto"/>
        <w:rPr>
          <w:rFonts w:eastAsia="Times New Roman"/>
          <w:sz w:val="30"/>
          <w:szCs w:val="30"/>
        </w:rPr>
      </w:pPr>
      <w:r>
        <w:rPr>
          <w:rFonts w:eastAsia="Times New Roman"/>
          <w:sz w:val="30"/>
          <w:szCs w:val="30"/>
        </w:rPr>
      </w:r>
      <w:r/>
    </w:p>
    <w:p>
      <w:pPr>
        <w:ind w:firstLine="420"/>
        <w:spacing w:line="360" w:lineRule="auto"/>
        <w:rPr>
          <w:rFonts w:eastAsia="Times New Roman"/>
        </w:rPr>
      </w:pPr>
      <w:r>
        <w:rPr>
          <w:rFonts w:ascii="宋体" w:hAnsi="宋体" w:cs="宋体"/>
          <w:shd w:val="clear" w:color="auto" w:fill="ffffff"/>
        </w:rPr>
        <w:t xml:space="preserve">本单位郑重声明，根据《财政部民政部中国残疾人联合会关于促进残疾人就业政府采购政策的通知》（财库〔</w:t>
      </w:r>
      <w:r>
        <w:rPr>
          <w:shd w:val="clear" w:color="auto" w:fill="ffffff"/>
        </w:rPr>
        <w:t xml:space="preserve">2017</w:t>
      </w:r>
      <w:r>
        <w:rPr>
          <w:rFonts w:ascii="宋体" w:hAnsi="宋体" w:cs="宋体"/>
          <w:shd w:val="clear" w:color="auto" w:fill="ffffff"/>
        </w:rPr>
        <w:t xml:space="preserve">〕</w:t>
      </w:r>
      <w:r>
        <w:rPr>
          <w:rFonts w:ascii="宋体" w:hAnsi="宋体" w:cs="宋体"/>
          <w:shd w:val="clear" w:color="auto" w:fill="ffffff"/>
        </w:rPr>
        <w:t xml:space="preserve"> </w:t>
      </w:r>
      <w:r>
        <w:rPr>
          <w:shd w:val="clear" w:color="auto" w:fill="ffffff"/>
        </w:rPr>
        <w:t xml:space="preserve">141</w:t>
      </w:r>
      <w:r>
        <w:rPr>
          <w:rFonts w:ascii="宋体" w:hAnsi="宋体" w:cs="宋体"/>
          <w:shd w:val="clear" w:color="auto" w:fill="ffffff"/>
        </w:rPr>
        <w:t xml:space="preserve">号）的规定，本单位为符合条件的残疾人福利性单位，且本单位参加</w:t>
      </w:r>
      <w:r>
        <w:rPr>
          <w:u w:val="single"/>
          <w:shd w:val="clear" w:color="auto" w:fill="ffffff"/>
        </w:rPr>
        <w:t xml:space="preserve">......</w:t>
      </w:r>
      <w:r>
        <w:rPr>
          <w:rFonts w:ascii="宋体" w:hAnsi="宋体" w:cs="宋体"/>
          <w:shd w:val="clear" w:color="auto" w:fill="ffffff"/>
        </w:rPr>
        <w:t xml:space="preserve">单位的</w:t>
      </w:r>
      <w:r>
        <w:rPr>
          <w:u w:val="single"/>
          <w:shd w:val="clear" w:color="auto" w:fill="ffffff"/>
        </w:rPr>
        <w:t xml:space="preserve">......</w:t>
      </w:r>
      <w:r>
        <w:rPr>
          <w:rFonts w:ascii="宋体" w:hAnsi="宋体" w:cs="宋体"/>
          <w:shd w:val="clear" w:color="auto" w:fill="ffffff"/>
        </w:rPr>
        <w:t xml:space="preserve">项目采购活动提供本单位制造的货物（由本单位承担工程</w:t>
      </w:r>
      <w:r>
        <w:rPr>
          <w:shd w:val="clear" w:color="auto" w:fill="ffffff"/>
        </w:rPr>
        <w:t xml:space="preserve">/</w:t>
      </w:r>
      <w:r>
        <w:rPr>
          <w:rFonts w:ascii="宋体" w:hAnsi="宋体" w:cs="宋体"/>
          <w:shd w:val="clear" w:color="auto" w:fill="ffffff"/>
        </w:rPr>
        <w:t xml:space="preserve">提供服务），或者提供其他残疾人福利性单位制造的货物（不包括使用非残疾人福利性单位注册商标的货物）。</w:t>
      </w:r>
      <w:r/>
    </w:p>
    <w:p>
      <w:pPr>
        <w:ind w:firstLine="420"/>
        <w:spacing w:line="360" w:lineRule="auto"/>
        <w:rPr>
          <w:rFonts w:eastAsia="Times New Roman"/>
        </w:rPr>
      </w:pPr>
      <w:r>
        <w:rPr>
          <w:rFonts w:ascii="宋体" w:hAnsi="宋体" w:cs="宋体"/>
          <w:shd w:val="clear" w:color="auto" w:fill="ffffff"/>
        </w:rPr>
        <w:t xml:space="preserve">本单位对上述声明的真实性负责。如有虚假，将依法承担相应责任。</w:t>
      </w:r>
      <w:r/>
    </w:p>
    <w:p>
      <w:pPr>
        <w:ind w:firstLine="420"/>
        <w:spacing w:line="360" w:lineRule="auto"/>
        <w:rPr>
          <w:rFonts w:eastAsia="Times New Roman"/>
        </w:rPr>
      </w:pPr>
      <w:r>
        <w:rPr>
          <w:rFonts w:eastAsia="Times New Roman"/>
        </w:rPr>
      </w:r>
      <w:r/>
    </w:p>
    <w:p>
      <w:pPr>
        <w:ind w:firstLine="420"/>
        <w:spacing w:line="360" w:lineRule="auto"/>
        <w:rPr>
          <w:rFonts w:eastAsia="Times New Roman"/>
        </w:rPr>
      </w:pPr>
      <w:r>
        <w:rPr>
          <w:rFonts w:eastAsia="Times New Roman"/>
        </w:rPr>
      </w:r>
      <w:r/>
    </w:p>
    <w:p>
      <w:pPr>
        <w:ind w:firstLine="420"/>
        <w:spacing w:line="360" w:lineRule="auto"/>
        <w:rPr>
          <w:rFonts w:eastAsia="Times New Roman"/>
        </w:rPr>
      </w:pPr>
      <w:r>
        <w:rPr>
          <w:rFonts w:eastAsia="Times New Roman"/>
        </w:rPr>
      </w:r>
      <w:r/>
    </w:p>
    <w:p>
      <w:pPr>
        <w:ind w:firstLine="3770"/>
        <w:spacing w:line="360" w:lineRule="auto"/>
        <w:rPr>
          <w:rFonts w:eastAsia="Times New Roman"/>
        </w:rPr>
      </w:pPr>
      <w:r>
        <w:rPr>
          <w:rFonts w:ascii="宋体" w:hAnsi="宋体" w:cs="宋体"/>
          <w:shd w:val="clear" w:color="auto" w:fill="ffffff"/>
        </w:rPr>
        <w:t xml:space="preserve">单位名称（盖章）：</w:t>
      </w:r>
      <w:r>
        <w:rPr>
          <w:u w:val="single"/>
          <w:shd w:val="clear" w:color="auto" w:fill="ffffff"/>
        </w:rPr>
        <w:t xml:space="preserve">...</w:t>
      </w:r>
      <w:r>
        <w:rPr>
          <w:u w:val="single"/>
          <w:shd w:val="clear" w:color="auto" w:fill="ffffff"/>
        </w:rPr>
        <w:t xml:space="preserve">.........</w:t>
      </w:r>
      <w:r/>
    </w:p>
    <w:p>
      <w:pPr>
        <w:ind w:firstLine="3780"/>
        <w:spacing w:line="360" w:lineRule="auto"/>
        <w:rPr>
          <w:rFonts w:eastAsia="Times New Roman"/>
        </w:rPr>
      </w:pPr>
      <w:r>
        <w:rPr>
          <w:rFonts w:ascii="宋体" w:hAnsi="宋体" w:cs="宋体"/>
          <w:shd w:val="clear" w:color="auto" w:fill="ffffff"/>
        </w:rPr>
        <w:t xml:space="preserve">日期：</w:t>
      </w:r>
      <w:r>
        <w:rPr>
          <w:rFonts w:ascii="Lucida Console" w:hAnsi="Lucida Console" w:eastAsia="Lucida Console" w:cs="Lucida Console"/>
          <w:sz w:val="20"/>
          <w:szCs w:val="20"/>
          <w:u w:val="single"/>
          <w:shd w:val="clear" w:color="auto" w:fill="ffffff"/>
        </w:rPr>
        <w:t xml:space="preserve">     </w:t>
      </w:r>
      <w:r>
        <w:rPr>
          <w:rFonts w:ascii="宋体" w:hAnsi="宋体" w:cs="宋体"/>
          <w:u w:val="single"/>
          <w:shd w:val="clear" w:color="auto" w:fill="ffffff"/>
        </w:rPr>
        <w:t xml:space="preserve">     </w:t>
      </w:r>
      <w:r>
        <w:rPr>
          <w:rFonts w:ascii="宋体" w:hAnsi="宋体" w:cs="宋体"/>
          <w:shd w:val="clear" w:color="auto" w:fill="ffffff"/>
        </w:rPr>
        <w:t xml:space="preserve">年</w:t>
      </w:r>
      <w:r>
        <w:rPr>
          <w:rFonts w:ascii="宋体" w:hAnsi="宋体" w:cs="宋体"/>
          <w:u w:val="single"/>
          <w:shd w:val="clear" w:color="auto" w:fill="ffffff"/>
        </w:rPr>
        <w:t xml:space="preserve"> </w:t>
      </w:r>
      <w:r>
        <w:rPr>
          <w:rFonts w:ascii="Lucida Console" w:hAnsi="Lucida Console" w:eastAsia="Lucida Console" w:cs="Lucida Console"/>
          <w:sz w:val="20"/>
          <w:szCs w:val="20"/>
          <w:u w:val="single"/>
          <w:shd w:val="clear" w:color="auto" w:fill="ffffff"/>
        </w:rPr>
        <w:t xml:space="preserve">  </w:t>
      </w:r>
      <w:r>
        <w:rPr>
          <w:rFonts w:ascii="宋体" w:hAnsi="宋体" w:cs="宋体"/>
          <w:shd w:val="clear" w:color="auto" w:fill="ffffff"/>
        </w:rPr>
        <w:t xml:space="preserve">月</w:t>
      </w:r>
      <w:r>
        <w:rPr>
          <w:rFonts w:ascii="宋体" w:hAnsi="宋体" w:cs="宋体"/>
          <w:u w:val="single"/>
          <w:shd w:val="clear" w:color="auto" w:fill="ffffff"/>
        </w:rPr>
        <w:t xml:space="preserve">   </w:t>
      </w:r>
      <w:r>
        <w:rPr>
          <w:rFonts w:ascii="Lucida Console" w:hAnsi="Lucida Console" w:eastAsia="Lucida Console" w:cs="Lucida Console"/>
          <w:u w:val="single"/>
          <w:shd w:val="clear" w:color="auto" w:fill="ffffff"/>
        </w:rPr>
        <w:t xml:space="preserve">    </w:t>
      </w:r>
      <w:r>
        <w:rPr>
          <w:rFonts w:ascii="宋体" w:hAnsi="宋体" w:cs="宋体"/>
          <w:shd w:val="clear" w:color="auto" w:fill="ffffff"/>
        </w:rPr>
        <w:t xml:space="preserve">日</w:t>
      </w:r>
      <w:r/>
    </w:p>
    <w:p>
      <w:pPr>
        <w:ind w:firstLine="3780"/>
        <w:spacing w:line="360" w:lineRule="auto"/>
        <w:rPr>
          <w:rFonts w:eastAsia="Times New Roman"/>
        </w:rPr>
      </w:pPr>
      <w:r>
        <w:rPr>
          <w:rFonts w:eastAsia="Times New Roman"/>
        </w:rPr>
        <w:br w:type="page" w:clear="all"/>
      </w:r>
      <w:r>
        <w:rPr>
          <w:rFonts w:ascii="宋体" w:hAnsi="宋体" w:cs="宋体"/>
          <w:b/>
          <w:bCs/>
          <w:shd w:val="clear" w:color="auto" w:fill="ffffff"/>
        </w:rPr>
        <w:t xml:space="preserve">符合本国产品标准的声明函</w:t>
      </w:r>
      <w:r/>
    </w:p>
    <w:p>
      <w:pPr>
        <w:ind w:firstLine="420"/>
        <w:spacing w:before="30" w:after="156" w:line="360" w:lineRule="auto"/>
        <w:rPr>
          <w:rFonts w:eastAsia="Times New Roman"/>
        </w:rPr>
      </w:pPr>
      <w:r>
        <w:rPr>
          <w:rFonts w:eastAsia="Times New Roman"/>
        </w:rPr>
      </w:r>
      <w:r/>
    </w:p>
    <w:p>
      <w:pPr>
        <w:ind w:firstLine="420"/>
        <w:spacing w:before="30" w:after="156" w:line="360" w:lineRule="auto"/>
        <w:rPr>
          <w:rFonts w:eastAsia="Times New Roman"/>
        </w:rPr>
      </w:pPr>
      <w:r>
        <w:rPr>
          <w:rFonts w:ascii="宋体" w:hAnsi="宋体" w:cs="宋体"/>
          <w:shd w:val="clear" w:color="auto" w:fill="ffffff"/>
        </w:rPr>
        <w:t xml:space="preserve">本公司（单位）郑重声明，根据《国务院办公厅关于在政府采购中实施本国产品标准及相关政策的通知》（国办发〔</w:t>
      </w:r>
      <w:r>
        <w:rPr>
          <w:shd w:val="clear" w:color="auto" w:fill="ffffff"/>
        </w:rPr>
        <w:t xml:space="preserve">2025</w:t>
      </w:r>
      <w:r>
        <w:rPr>
          <w:rFonts w:ascii="宋体" w:hAnsi="宋体" w:cs="宋体"/>
          <w:shd w:val="clear" w:color="auto" w:fill="ffffff"/>
        </w:rPr>
        <w:t xml:space="preserve">〕</w:t>
      </w:r>
      <w:r>
        <w:rPr>
          <w:shd w:val="clear" w:color="auto" w:fill="ffffff"/>
        </w:rPr>
        <w:t xml:space="preserve">34</w:t>
      </w:r>
      <w:r>
        <w:rPr>
          <w:rFonts w:ascii="宋体" w:hAnsi="宋体" w:cs="宋体"/>
          <w:shd w:val="clear" w:color="auto" w:fill="ffffff"/>
        </w:rPr>
        <w:t xml:space="preserve">号）的规定，本公司（单位）提供的以下产品属于本国产品。具体情况如下：</w:t>
      </w:r>
      <w:r/>
    </w:p>
    <w:p>
      <w:pPr>
        <w:ind w:firstLine="420"/>
        <w:spacing w:after="156" w:line="360" w:lineRule="auto"/>
        <w:rPr>
          <w:rFonts w:eastAsia="Times New Roman"/>
        </w:rPr>
      </w:pPr>
      <w:r>
        <w:rPr>
          <w:shd w:val="clear" w:color="auto" w:fill="ffffff"/>
        </w:rPr>
        <w:t xml:space="preserve">1.</w:t>
      </w:r>
      <w:r>
        <w:rPr>
          <w:rFonts w:ascii="宋体" w:hAnsi="宋体" w:cs="宋体"/>
          <w:shd w:val="clear" w:color="auto" w:fill="ffffff"/>
        </w:rPr>
        <w:t xml:space="preserve">（产品名称</w:t>
      </w:r>
      <w:r>
        <w:rPr>
          <w:shd w:val="clear" w:color="auto" w:fill="ffffff"/>
        </w:rPr>
        <w:t xml:space="preserve">1</w:t>
      </w:r>
      <w:r>
        <w:rPr>
          <w:rFonts w:ascii="宋体" w:hAnsi="宋体" w:cs="宋体"/>
          <w:shd w:val="clear" w:color="auto" w:fill="ffffff"/>
        </w:rPr>
        <w:t xml:space="preserve">）</w:t>
      </w:r>
      <w:r>
        <w:rPr>
          <w:shd w:val="clear" w:color="auto" w:fill="ffffff"/>
        </w:rPr>
        <w:t xml:space="preserve">1</w:t>
      </w:r>
      <w:r>
        <w:rPr>
          <w:rFonts w:ascii="宋体" w:hAnsi="宋体" w:cs="宋体"/>
          <w:shd w:val="clear" w:color="auto" w:fill="ffffff"/>
        </w:rPr>
        <w:t xml:space="preserve">，生产厂为（厂名）</w:t>
      </w:r>
      <w:r>
        <w:rPr>
          <w:shd w:val="clear" w:color="auto" w:fill="ffffff"/>
        </w:rPr>
        <w:t xml:space="preserve">2</w:t>
      </w:r>
      <w:r>
        <w:rPr>
          <w:rFonts w:ascii="宋体" w:hAnsi="宋体" w:cs="宋体"/>
          <w:shd w:val="clear" w:color="auto" w:fill="ffffff"/>
        </w:rPr>
        <w:t xml:space="preserve">，厂址为（生产厂址）。（产品名称</w:t>
      </w:r>
      <w:r>
        <w:rPr>
          <w:shd w:val="clear" w:color="auto" w:fill="ffffff"/>
        </w:rPr>
        <w:t xml:space="preserve">1</w:t>
      </w:r>
      <w:r>
        <w:rPr>
          <w:rFonts w:ascii="宋体" w:hAnsi="宋体" w:cs="宋体"/>
          <w:shd w:val="clear" w:color="auto" w:fill="ffffff"/>
        </w:rPr>
        <w:t xml:space="preserve">）的中国境内生产的组件成本占比</w:t>
      </w:r>
      <w:r>
        <w:rPr>
          <w:shd w:val="clear" w:color="auto" w:fill="ffffff"/>
        </w:rPr>
        <w:t xml:space="preserve">≥</w:t>
      </w:r>
      <w:r>
        <w:rPr>
          <w:rFonts w:ascii="宋体" w:hAnsi="宋体" w:cs="宋体"/>
          <w:shd w:val="clear" w:color="auto" w:fill="ffffff"/>
        </w:rPr>
        <w:t xml:space="preserve">（规定比例）</w:t>
      </w:r>
      <w:r>
        <w:rPr>
          <w:shd w:val="clear" w:color="auto" w:fill="ffffff"/>
        </w:rPr>
        <w:t xml:space="preserve">3</w:t>
      </w:r>
      <w:r>
        <w:rPr>
          <w:rFonts w:ascii="宋体" w:hAnsi="宋体" w:cs="宋体"/>
          <w:shd w:val="clear" w:color="auto" w:fill="ffffff"/>
        </w:rPr>
        <w:t xml:space="preserve">。（产品名称</w:t>
      </w:r>
      <w:r>
        <w:rPr>
          <w:shd w:val="clear" w:color="auto" w:fill="ffffff"/>
        </w:rPr>
        <w:t xml:space="preserve">1</w:t>
      </w:r>
      <w:r>
        <w:rPr>
          <w:rFonts w:ascii="宋体" w:hAnsi="宋体" w:cs="宋体"/>
          <w:shd w:val="clear" w:color="auto" w:fill="ffffff"/>
        </w:rPr>
        <w:t xml:space="preserve">）的（关键组件）</w:t>
      </w:r>
      <w:r>
        <w:rPr>
          <w:shd w:val="clear" w:color="auto" w:fill="ffffff"/>
        </w:rPr>
        <w:t xml:space="preserve">4</w:t>
      </w:r>
      <w:r>
        <w:rPr>
          <w:rFonts w:ascii="宋体" w:hAnsi="宋体" w:cs="宋体"/>
          <w:shd w:val="clear" w:color="auto" w:fill="ffffff"/>
        </w:rPr>
        <w:t xml:space="preserve">在中国境内生产。（产品名称</w:t>
      </w:r>
      <w:r>
        <w:rPr>
          <w:shd w:val="clear" w:color="auto" w:fill="ffffff"/>
        </w:rPr>
        <w:t xml:space="preserve">1</w:t>
      </w:r>
      <w:r>
        <w:rPr>
          <w:rFonts w:ascii="宋体" w:hAnsi="宋体" w:cs="宋体"/>
          <w:shd w:val="clear" w:color="auto" w:fill="ffffff"/>
        </w:rPr>
        <w:t xml:space="preserve">）的（关键工序）</w:t>
      </w:r>
      <w:r>
        <w:rPr>
          <w:shd w:val="clear" w:color="auto" w:fill="ffffff"/>
        </w:rPr>
        <w:t xml:space="preserve">5</w:t>
      </w:r>
      <w:r>
        <w:rPr>
          <w:rFonts w:ascii="宋体" w:hAnsi="宋体" w:cs="宋体"/>
          <w:shd w:val="clear" w:color="auto" w:fill="ffffff"/>
        </w:rPr>
        <w:t xml:space="preserve">在中国境内完成。</w:t>
      </w:r>
      <w:r/>
    </w:p>
    <w:p>
      <w:pPr>
        <w:ind w:firstLine="420"/>
        <w:spacing w:after="156" w:line="360" w:lineRule="auto"/>
        <w:rPr>
          <w:rFonts w:eastAsia="Times New Roman"/>
        </w:rPr>
      </w:pPr>
      <w:r>
        <w:rPr>
          <w:shd w:val="clear" w:color="auto" w:fill="ffffff"/>
        </w:rPr>
        <w:t xml:space="preserve">2.</w:t>
      </w:r>
      <w:r>
        <w:rPr>
          <w:rFonts w:ascii="宋体" w:hAnsi="宋体" w:cs="宋体"/>
          <w:shd w:val="clear" w:color="auto" w:fill="ffffff"/>
        </w:rPr>
        <w:t xml:space="preserve">（产品名称</w:t>
      </w:r>
      <w:r>
        <w:rPr>
          <w:shd w:val="clear" w:color="auto" w:fill="ffffff"/>
        </w:rPr>
        <w:t xml:space="preserve">2</w:t>
      </w:r>
      <w:r>
        <w:rPr>
          <w:rFonts w:ascii="宋体" w:hAnsi="宋体" w:cs="宋体"/>
          <w:shd w:val="clear" w:color="auto" w:fill="ffffff"/>
        </w:rPr>
        <w:t xml:space="preserve">），生产厂为（厂名），厂址为（生产厂址）。（产品名称</w:t>
      </w:r>
      <w:r>
        <w:rPr>
          <w:shd w:val="clear" w:color="auto" w:fill="ffffff"/>
        </w:rPr>
        <w:t xml:space="preserve">2</w:t>
      </w:r>
      <w:r>
        <w:rPr>
          <w:rFonts w:ascii="宋体" w:hAnsi="宋体" w:cs="宋体"/>
          <w:shd w:val="clear" w:color="auto" w:fill="ffffff"/>
        </w:rPr>
        <w:t xml:space="preserve">）的中国境内生产的组件成本占比</w:t>
      </w:r>
      <w:r>
        <w:rPr>
          <w:shd w:val="clear" w:color="auto" w:fill="ffffff"/>
        </w:rPr>
        <w:t xml:space="preserve">≥</w:t>
      </w:r>
      <w:r>
        <w:rPr>
          <w:rFonts w:ascii="宋体" w:hAnsi="宋体" w:cs="宋体"/>
          <w:shd w:val="clear" w:color="auto" w:fill="ffffff"/>
        </w:rPr>
        <w:t xml:space="preserve">（规定比例）。（产品名称</w:t>
      </w:r>
      <w:r>
        <w:rPr>
          <w:shd w:val="clear" w:color="auto" w:fill="ffffff"/>
        </w:rPr>
        <w:t xml:space="preserve">2</w:t>
      </w:r>
      <w:r>
        <w:rPr>
          <w:rFonts w:ascii="宋体" w:hAnsi="宋体" w:cs="宋体"/>
          <w:shd w:val="clear" w:color="auto" w:fill="ffffff"/>
        </w:rPr>
        <w:t xml:space="preserve">）的（关键组件）在中国境内生产。（产品名称</w:t>
      </w:r>
      <w:r>
        <w:rPr>
          <w:shd w:val="clear" w:color="auto" w:fill="ffffff"/>
        </w:rPr>
        <w:t xml:space="preserve">2</w:t>
      </w:r>
      <w:r>
        <w:rPr>
          <w:rFonts w:ascii="宋体" w:hAnsi="宋体" w:cs="宋体"/>
          <w:shd w:val="clear" w:color="auto" w:fill="ffffff"/>
        </w:rPr>
        <w:t xml:space="preserve">）的（关键工序）在中国境内完成。</w:t>
      </w:r>
      <w:r/>
    </w:p>
    <w:p>
      <w:pPr>
        <w:ind w:firstLine="420"/>
        <w:spacing w:before="30" w:after="156" w:line="360" w:lineRule="auto"/>
        <w:rPr>
          <w:rFonts w:eastAsia="Times New Roman"/>
        </w:rPr>
      </w:pPr>
      <w:r>
        <w:rPr>
          <w:shd w:val="clear" w:color="auto" w:fill="ffffff"/>
        </w:rPr>
        <w:t xml:space="preserve">……</w:t>
      </w:r>
      <w:r/>
    </w:p>
    <w:p>
      <w:pPr>
        <w:ind w:firstLine="420"/>
        <w:spacing w:before="30" w:after="156" w:line="360" w:lineRule="auto"/>
        <w:rPr>
          <w:rFonts w:eastAsia="Times New Roman"/>
        </w:rPr>
      </w:pPr>
      <w:r>
        <w:rPr>
          <w:rFonts w:ascii="宋体" w:hAnsi="宋体" w:cs="宋体"/>
          <w:shd w:val="clear" w:color="auto" w:fill="ffffff"/>
        </w:rPr>
        <w:t xml:space="preserve">本公司（单位）对上述声明内容的真实性负责。如有虚假，愿承担相应法律责任。</w:t>
      </w:r>
      <w:r>
        <w:rPr>
          <w:shd w:val="clear" w:color="auto" w:fill="ffffff"/>
        </w:rPr>
        <w:t xml:space="preserve"> </w:t>
      </w:r>
      <w:r/>
    </w:p>
    <w:p>
      <w:pPr>
        <w:ind w:firstLine="420"/>
        <w:jc w:val="right"/>
        <w:spacing w:before="30" w:after="156" w:line="360" w:lineRule="auto"/>
        <w:rPr>
          <w:rFonts w:eastAsia="Times New Roman"/>
        </w:rPr>
      </w:pPr>
      <w:r>
        <w:rPr>
          <w:rFonts w:ascii="宋体" w:hAnsi="宋体" w:cs="宋体"/>
          <w:shd w:val="clear" w:color="auto" w:fill="ffffff"/>
        </w:rPr>
        <w:t xml:space="preserve">公司（单位）名称（盖章）：</w:t>
      </w:r>
      <w:r>
        <w:rPr>
          <w:rFonts w:ascii="宋体" w:hAnsi="宋体" w:cs="宋体"/>
          <w:shd w:val="clear" w:color="auto" w:fill="ffffff"/>
        </w:rPr>
        <w:t xml:space="preserve">            </w:t>
      </w:r>
      <w:r/>
    </w:p>
    <w:p>
      <w:pPr>
        <w:ind w:firstLine="420"/>
        <w:jc w:val="right"/>
        <w:spacing w:before="280" w:after="280" w:line="360" w:lineRule="auto"/>
        <w:rPr>
          <w:rFonts w:eastAsia="Times New Roman"/>
        </w:rPr>
      </w:pPr>
      <w:r>
        <w:rPr>
          <w:rFonts w:ascii="宋体" w:hAnsi="宋体" w:cs="宋体"/>
          <w:shd w:val="clear" w:color="auto" w:fill="ffffff"/>
        </w:rPr>
        <w:t xml:space="preserve">日期：</w:t>
      </w:r>
      <w:r>
        <w:rPr>
          <w:rFonts w:ascii="宋体" w:hAnsi="宋体" w:cs="宋体"/>
          <w:shd w:val="clear" w:color="auto" w:fill="ffffff"/>
        </w:rPr>
        <w:t xml:space="preserve">   </w:t>
      </w:r>
      <w:r>
        <w:rPr>
          <w:rFonts w:ascii="宋体" w:hAnsi="宋体" w:cs="宋体"/>
          <w:shd w:val="clear" w:color="auto" w:fill="ffffff"/>
        </w:rPr>
        <w:t xml:space="preserve">年</w:t>
      </w:r>
      <w:r>
        <w:rPr>
          <w:rFonts w:ascii="宋体" w:hAnsi="宋体" w:cs="宋体"/>
          <w:shd w:val="clear" w:color="auto" w:fill="ffffff"/>
        </w:rPr>
        <w:t xml:space="preserve">   </w:t>
      </w:r>
      <w:r>
        <w:rPr>
          <w:rFonts w:ascii="宋体" w:hAnsi="宋体" w:cs="宋体"/>
          <w:shd w:val="clear" w:color="auto" w:fill="ffffff"/>
        </w:rPr>
        <w:t xml:space="preserve">月</w:t>
      </w:r>
      <w:r>
        <w:rPr>
          <w:rFonts w:ascii="宋体" w:hAnsi="宋体" w:cs="宋体"/>
          <w:shd w:val="clear" w:color="auto" w:fill="ffffff"/>
        </w:rPr>
        <w:t xml:space="preserve">   </w:t>
      </w:r>
      <w:r>
        <w:rPr>
          <w:rFonts w:ascii="宋体" w:hAnsi="宋体" w:cs="宋体"/>
          <w:shd w:val="clear" w:color="auto" w:fill="ffffff"/>
        </w:rPr>
        <w:t xml:space="preserve">日</w:t>
      </w:r>
      <w:r/>
    </w:p>
    <w:p>
      <w:pPr>
        <w:ind w:firstLine="420"/>
        <w:spacing w:after="156" w:line="360" w:lineRule="auto"/>
        <w:rPr>
          <w:rFonts w:eastAsia="Times New Roman"/>
        </w:rPr>
      </w:pPr>
      <w:r>
        <w:rPr>
          <w:rFonts w:eastAsia="Times New Roman"/>
        </w:rPr>
      </w:r>
      <w:r/>
    </w:p>
    <w:p>
      <w:pPr>
        <w:ind w:firstLine="420"/>
        <w:spacing w:after="156" w:line="360" w:lineRule="auto"/>
        <w:rPr>
          <w:rFonts w:eastAsia="Times New Roman"/>
        </w:rPr>
      </w:pPr>
      <w:r>
        <w:rPr>
          <w:rFonts w:eastAsia="Times New Roman"/>
        </w:rPr>
      </w:r>
      <w:r/>
    </w:p>
    <w:p>
      <w:pPr>
        <w:ind w:firstLine="420"/>
        <w:spacing w:after="156" w:line="360" w:lineRule="auto"/>
        <w:rPr>
          <w:rFonts w:eastAsia="Times New Roman"/>
        </w:rPr>
      </w:pPr>
      <w:r>
        <w:rPr>
          <w:rFonts w:ascii="宋体" w:hAnsi="宋体" w:cs="宋体"/>
          <w:b/>
          <w:bCs/>
          <w:shd w:val="clear" w:color="auto" w:fill="ffffff"/>
        </w:rPr>
        <w:t xml:space="preserve">注：</w:t>
      </w:r>
      <w:r>
        <w:rPr>
          <w:b/>
          <w:bCs/>
          <w:shd w:val="clear" w:color="auto" w:fill="ffffff"/>
        </w:rPr>
        <w:t xml:space="preserve">1.</w:t>
      </w:r>
      <w:r>
        <w:rPr>
          <w:rFonts w:ascii="宋体" w:hAnsi="宋体" w:cs="宋体"/>
          <w:b/>
          <w:bCs/>
          <w:shd w:val="clear" w:color="auto" w:fill="ffffff"/>
        </w:rPr>
        <w:t xml:space="preserve">产品如有型号，请在</w:t>
      </w:r>
      <w:r>
        <w:rPr>
          <w:b/>
          <w:bCs/>
          <w:shd w:val="clear" w:color="auto" w:fill="ffffff"/>
        </w:rPr>
        <w:t xml:space="preserve">“</w:t>
      </w:r>
      <w:r>
        <w:rPr>
          <w:rFonts w:ascii="宋体" w:hAnsi="宋体" w:cs="宋体"/>
          <w:b/>
          <w:bCs/>
          <w:shd w:val="clear" w:color="auto" w:fill="ffffff"/>
        </w:rPr>
        <w:t xml:space="preserve">产品名称</w:t>
      </w:r>
      <w:r>
        <w:rPr>
          <w:b/>
          <w:bCs/>
          <w:shd w:val="clear" w:color="auto" w:fill="ffffff"/>
        </w:rPr>
        <w:t xml:space="preserve">”</w:t>
      </w:r>
      <w:r>
        <w:rPr>
          <w:rFonts w:ascii="宋体" w:hAnsi="宋体" w:cs="宋体"/>
          <w:b/>
          <w:bCs/>
          <w:shd w:val="clear" w:color="auto" w:fill="ffffff"/>
        </w:rPr>
        <w:t xml:space="preserve">栏一并填写。</w:t>
      </w:r>
      <w:r/>
    </w:p>
    <w:p>
      <w:pPr>
        <w:ind w:firstLine="420"/>
        <w:spacing w:after="156" w:line="360" w:lineRule="auto"/>
        <w:rPr>
          <w:rFonts w:eastAsia="Times New Roman"/>
        </w:rPr>
      </w:pPr>
      <w:r>
        <w:rPr>
          <w:b/>
          <w:bCs/>
          <w:shd w:val="clear" w:color="auto" w:fill="ffffff"/>
        </w:rPr>
        <w:t xml:space="preserve">2.</w:t>
      </w:r>
      <w:r>
        <w:rPr>
          <w:rFonts w:ascii="宋体" w:hAnsi="宋体" w:cs="宋体"/>
          <w:b/>
          <w:bCs/>
          <w:shd w:val="clear" w:color="auto" w:fill="ffffff"/>
        </w:rPr>
        <w:t xml:space="preserve">生产厂名与厂址应与生产厂营业执照载明的相关信息保持一致。</w:t>
      </w:r>
      <w:r/>
    </w:p>
    <w:p>
      <w:pPr>
        <w:ind w:firstLine="420"/>
        <w:spacing w:after="156" w:line="360" w:lineRule="auto"/>
        <w:rPr>
          <w:rFonts w:eastAsia="Times New Roman"/>
        </w:rPr>
      </w:pPr>
      <w:r>
        <w:rPr>
          <w:b/>
          <w:bCs/>
          <w:shd w:val="clear" w:color="auto" w:fill="ffffff"/>
        </w:rPr>
        <w:t xml:space="preserve">3.</w:t>
      </w:r>
      <w:r>
        <w:rPr>
          <w:rFonts w:ascii="宋体" w:hAnsi="宋体" w:cs="宋体"/>
          <w:b/>
          <w:bCs/>
          <w:shd w:val="clear" w:color="auto" w:fill="ffffff"/>
        </w:rPr>
        <w:t xml:space="preserve">该产品的中国境内生产的组件成本占比相关要求实施前，</w:t>
      </w:r>
      <w:r>
        <w:rPr>
          <w:b/>
          <w:bCs/>
          <w:shd w:val="clear" w:color="auto" w:fill="ffffff"/>
        </w:rPr>
        <w:t xml:space="preserve">“</w:t>
      </w:r>
      <w:r>
        <w:rPr>
          <w:rFonts w:ascii="宋体" w:hAnsi="宋体" w:cs="宋体"/>
          <w:b/>
          <w:bCs/>
          <w:shd w:val="clear" w:color="auto" w:fill="ffffff"/>
        </w:rPr>
        <w:t xml:space="preserve">规定比例</w:t>
      </w:r>
      <w:r>
        <w:rPr>
          <w:b/>
          <w:bCs/>
          <w:shd w:val="clear" w:color="auto" w:fill="ffffff"/>
        </w:rPr>
        <w:t xml:space="preserve">”</w:t>
      </w:r>
      <w:r>
        <w:rPr>
          <w:rFonts w:ascii="宋体" w:hAnsi="宋体" w:cs="宋体"/>
          <w:b/>
          <w:bCs/>
          <w:shd w:val="clear" w:color="auto" w:fill="ffffff"/>
        </w:rPr>
        <w:t xml:space="preserve">栏可不填，下同。</w:t>
      </w:r>
      <w:r/>
    </w:p>
    <w:p>
      <w:pPr>
        <w:ind w:firstLine="420"/>
        <w:spacing w:after="156" w:line="360" w:lineRule="auto"/>
        <w:rPr>
          <w:rFonts w:eastAsia="Times New Roman"/>
        </w:rPr>
      </w:pPr>
      <w:r>
        <w:rPr>
          <w:b/>
          <w:bCs/>
          <w:shd w:val="clear" w:color="auto" w:fill="ffffff"/>
        </w:rPr>
        <w:t xml:space="preserve">4.</w:t>
      </w:r>
      <w:r>
        <w:rPr>
          <w:rFonts w:ascii="宋体" w:hAnsi="宋体" w:cs="宋体"/>
          <w:b/>
          <w:bCs/>
          <w:shd w:val="clear" w:color="auto" w:fill="ffffff"/>
        </w:rPr>
        <w:t xml:space="preserve">该产品的关键组件要求实施前，</w:t>
      </w:r>
      <w:r>
        <w:rPr>
          <w:b/>
          <w:bCs/>
          <w:shd w:val="clear" w:color="auto" w:fill="ffffff"/>
        </w:rPr>
        <w:t xml:space="preserve">“</w:t>
      </w:r>
      <w:r>
        <w:rPr>
          <w:rFonts w:ascii="宋体" w:hAnsi="宋体" w:cs="宋体"/>
          <w:b/>
          <w:bCs/>
          <w:shd w:val="clear" w:color="auto" w:fill="ffffff"/>
        </w:rPr>
        <w:t xml:space="preserve">关键组件</w:t>
      </w:r>
      <w:r>
        <w:rPr>
          <w:b/>
          <w:bCs/>
          <w:shd w:val="clear" w:color="auto" w:fill="ffffff"/>
        </w:rPr>
        <w:t xml:space="preserve">”</w:t>
      </w:r>
      <w:r>
        <w:rPr>
          <w:rFonts w:ascii="宋体" w:hAnsi="宋体" w:cs="宋体"/>
          <w:b/>
          <w:bCs/>
          <w:shd w:val="clear" w:color="auto" w:fill="ffffff"/>
        </w:rPr>
        <w:t xml:space="preserve">栏可不填，下同。</w:t>
      </w:r>
      <w:r/>
    </w:p>
    <w:p>
      <w:pPr>
        <w:ind w:firstLine="420"/>
        <w:spacing w:after="156" w:line="360" w:lineRule="auto"/>
        <w:rPr>
          <w:rFonts w:eastAsia="Times New Roman"/>
        </w:rPr>
      </w:pPr>
      <w:r>
        <w:rPr>
          <w:b/>
          <w:bCs/>
          <w:shd w:val="clear" w:color="auto" w:fill="ffffff"/>
        </w:rPr>
        <w:t xml:space="preserve">5.</w:t>
      </w:r>
      <w:r>
        <w:rPr>
          <w:rFonts w:ascii="宋体" w:hAnsi="宋体" w:cs="宋体"/>
          <w:b/>
          <w:bCs/>
          <w:shd w:val="clear" w:color="auto" w:fill="ffffff"/>
        </w:rPr>
        <w:t xml:space="preserve">该产品的关键工序要求实施前，</w:t>
      </w:r>
      <w:r>
        <w:rPr>
          <w:b/>
          <w:bCs/>
          <w:shd w:val="clear" w:color="auto" w:fill="ffffff"/>
        </w:rPr>
        <w:t xml:space="preserve">“</w:t>
      </w:r>
      <w:r>
        <w:rPr>
          <w:rFonts w:ascii="宋体" w:hAnsi="宋体" w:cs="宋体"/>
          <w:b/>
          <w:bCs/>
          <w:shd w:val="clear" w:color="auto" w:fill="ffffff"/>
        </w:rPr>
        <w:t xml:space="preserve">关键工序</w:t>
      </w:r>
      <w:r>
        <w:rPr>
          <w:b/>
          <w:bCs/>
          <w:shd w:val="clear" w:color="auto" w:fill="ffffff"/>
        </w:rPr>
        <w:t xml:space="preserve">”</w:t>
      </w:r>
      <w:r>
        <w:rPr>
          <w:rFonts w:ascii="宋体" w:hAnsi="宋体" w:cs="宋体"/>
          <w:b/>
          <w:bCs/>
          <w:shd w:val="clear" w:color="auto" w:fill="ffffff"/>
        </w:rPr>
        <w:t xml:space="preserve">栏可不填，下同。</w:t>
      </w:r>
      <w:r/>
    </w:p>
    <w:p>
      <w:pPr>
        <w:ind w:firstLine="420"/>
        <w:jc w:val="center"/>
        <w:spacing w:after="156" w:line="360" w:lineRule="auto"/>
        <w:rPr>
          <w:rFonts w:eastAsia="Times New Roman"/>
        </w:rPr>
      </w:pPr>
      <w:r>
        <w:rPr>
          <w:rFonts w:eastAsia="Times New Roman"/>
        </w:rPr>
        <w:br w:type="page" w:clear="all"/>
      </w:r>
      <w:r>
        <w:rPr>
          <w:rFonts w:ascii="宋体" w:hAnsi="宋体" w:cs="宋体"/>
          <w:b/>
          <w:bCs/>
          <w:shd w:val="clear" w:color="auto" w:fill="ffffff"/>
        </w:rPr>
        <w:t xml:space="preserve">成本比例声明函</w:t>
      </w:r>
      <w:r/>
    </w:p>
    <w:p>
      <w:pPr>
        <w:jc w:val="center"/>
        <w:spacing w:after="156" w:line="360" w:lineRule="auto"/>
        <w:rPr>
          <w:rFonts w:eastAsia="Times New Roman"/>
        </w:rPr>
      </w:pPr>
      <w:r>
        <w:rPr>
          <w:rFonts w:ascii="宋体" w:hAnsi="宋体" w:cs="宋体"/>
          <w:shd w:val="clear" w:color="auto" w:fill="ffffff"/>
        </w:rPr>
        <w:t xml:space="preserve">（适用于采购项目或者采购包中含有多种产品时，不提供或者提供声明的比例达不到要求时，不享受价格扣除）</w:t>
      </w:r>
      <w:r/>
    </w:p>
    <w:p>
      <w:pPr>
        <w:ind w:firstLine="420"/>
        <w:spacing w:line="360" w:lineRule="auto"/>
        <w:rPr>
          <w:rFonts w:eastAsia="Times New Roman"/>
        </w:rPr>
      </w:pPr>
      <w:r>
        <w:rPr>
          <w:rFonts w:ascii="宋体" w:hAnsi="宋体" w:cs="宋体"/>
          <w:position w:val="-2"/>
          <w:shd w:val="clear" w:color="auto" w:fill="ffffff"/>
        </w:rPr>
        <w:t xml:space="preserve">本公司（单位）郑重声明，根据《国务院办公厅关于在政府采购中实施本国产品标准及相关政策的通知》（国办发〔</w:t>
      </w:r>
      <w:r>
        <w:rPr>
          <w:position w:val="-2"/>
          <w:shd w:val="clear" w:color="auto" w:fill="ffffff"/>
        </w:rPr>
        <w:t xml:space="preserve">2025</w:t>
      </w:r>
      <w:r>
        <w:rPr>
          <w:rFonts w:ascii="宋体" w:hAnsi="宋体" w:cs="宋体"/>
          <w:position w:val="-2"/>
          <w:shd w:val="clear" w:color="auto" w:fill="ffffff"/>
        </w:rPr>
        <w:t xml:space="preserve">〕</w:t>
      </w:r>
      <w:r>
        <w:rPr>
          <w:position w:val="-2"/>
          <w:shd w:val="clear" w:color="auto" w:fill="ffffff"/>
        </w:rPr>
        <w:t xml:space="preserve">34</w:t>
      </w:r>
      <w:r>
        <w:rPr>
          <w:rFonts w:ascii="宋体" w:hAnsi="宋体" w:cs="宋体"/>
          <w:position w:val="-2"/>
          <w:shd w:val="clear" w:color="auto" w:fill="ffffff"/>
        </w:rPr>
        <w:t xml:space="preserve">号）的规定，本公司（单位）提供的全部产品中，符合本国产品标准的产品成本之和</w:t>
      </w:r>
      <w:r>
        <w:rPr>
          <w:rFonts w:ascii="宋体" w:hAnsi="宋体" w:cs="宋体"/>
          <w:position w:val="-2"/>
          <w:shd w:val="clear" w:color="auto" w:fill="ffffff"/>
        </w:rPr>
        <w:t xml:space="preserve">占本公司（单位）提供的全部产品成本之和的比例达到（填写具体百分比）。</w:t>
      </w:r>
      <w:r/>
    </w:p>
    <w:p>
      <w:pPr>
        <w:ind w:firstLine="420"/>
        <w:spacing w:line="360" w:lineRule="auto"/>
        <w:rPr>
          <w:rFonts w:eastAsia="Times New Roman"/>
        </w:rPr>
      </w:pPr>
      <w:r>
        <w:rPr>
          <w:rFonts w:ascii="宋体" w:hAnsi="宋体" w:cs="宋体"/>
          <w:position w:val="-2"/>
          <w:shd w:val="clear" w:color="auto" w:fill="ffffff"/>
        </w:rPr>
        <w:t xml:space="preserve">本公司（单位）对上述声明内容的真实性负责。如有虚假，愿承担相应法律责任。</w:t>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ascii="宋体" w:hAnsi="宋体" w:cs="宋体"/>
          <w:position w:val="-2"/>
          <w:shd w:val="clear" w:color="auto" w:fill="ffffff"/>
        </w:rPr>
        <w:t xml:space="preserve">                            </w:t>
      </w:r>
      <w:r>
        <w:rPr>
          <w:rFonts w:ascii="宋体" w:hAnsi="宋体" w:cs="宋体"/>
          <w:position w:val="-2"/>
          <w:shd w:val="clear" w:color="auto" w:fill="ffffff"/>
        </w:rPr>
        <w:t xml:space="preserve">公司（单位）名称（盖章）：</w:t>
      </w:r>
      <w:r/>
    </w:p>
    <w:p>
      <w:pPr>
        <w:ind w:firstLine="420"/>
        <w:jc w:val="center"/>
        <w:spacing w:line="360" w:lineRule="auto"/>
        <w:rPr>
          <w:rFonts w:eastAsia="Times New Roman"/>
        </w:rPr>
      </w:pPr>
      <w:r>
        <w:rPr>
          <w:rFonts w:eastAsia="Times New Roman"/>
        </w:rPr>
      </w:r>
      <w:r/>
    </w:p>
    <w:p>
      <w:pPr>
        <w:ind w:firstLine="420"/>
        <w:jc w:val="center"/>
        <w:spacing w:line="360" w:lineRule="auto"/>
        <w:rPr>
          <w:rFonts w:eastAsia="Times New Roman"/>
        </w:rPr>
      </w:pPr>
      <w:r>
        <w:rPr>
          <w:rFonts w:ascii="宋体" w:hAnsi="宋体" w:cs="宋体"/>
          <w:position w:val="-2"/>
          <w:shd w:val="clear" w:color="auto" w:fill="ffffff"/>
        </w:rPr>
        <w:t xml:space="preserve">                                                   </w:t>
      </w:r>
      <w:r>
        <w:rPr>
          <w:rFonts w:ascii="宋体" w:hAnsi="宋体" w:cs="宋体"/>
          <w:position w:val="-2"/>
          <w:shd w:val="clear" w:color="auto" w:fill="ffffff"/>
        </w:rPr>
        <w:t xml:space="preserve">日期：</w:t>
      </w:r>
      <w:r>
        <w:rPr>
          <w:rFonts w:ascii="宋体" w:hAnsi="宋体" w:cs="宋体"/>
          <w:position w:val="-2"/>
          <w:shd w:val="clear" w:color="auto" w:fill="ffffff"/>
        </w:rPr>
        <w:t xml:space="preserve">   </w:t>
      </w:r>
      <w:r>
        <w:rPr>
          <w:rFonts w:ascii="宋体" w:hAnsi="宋体" w:cs="宋体"/>
          <w:position w:val="-2"/>
          <w:shd w:val="clear" w:color="auto" w:fill="ffffff"/>
        </w:rPr>
        <w:t xml:space="preserve">年</w:t>
      </w:r>
      <w:r>
        <w:rPr>
          <w:rFonts w:ascii="宋体" w:hAnsi="宋体" w:cs="宋体"/>
          <w:position w:val="-2"/>
          <w:shd w:val="clear" w:color="auto" w:fill="ffffff"/>
        </w:rPr>
        <w:t xml:space="preserve">   </w:t>
      </w:r>
      <w:r>
        <w:rPr>
          <w:rFonts w:ascii="宋体" w:hAnsi="宋体" w:cs="宋体"/>
          <w:position w:val="-2"/>
          <w:shd w:val="clear" w:color="auto" w:fill="ffffff"/>
        </w:rPr>
        <w:t xml:space="preserve">月</w:t>
      </w:r>
      <w:r>
        <w:rPr>
          <w:rFonts w:ascii="宋体" w:hAnsi="宋体" w:cs="宋体"/>
          <w:position w:val="-2"/>
          <w:shd w:val="clear" w:color="auto" w:fill="ffffff"/>
        </w:rPr>
        <w:t xml:space="preserve">   </w:t>
      </w:r>
      <w:r>
        <w:rPr>
          <w:rFonts w:ascii="宋体" w:hAnsi="宋体" w:cs="宋体"/>
          <w:position w:val="-2"/>
          <w:shd w:val="clear" w:color="auto" w:fill="ffffff"/>
        </w:rPr>
        <w:t xml:space="preserve">日</w:t>
      </w:r>
      <w:r/>
    </w:p>
    <w:p>
      <w:pPr>
        <w:spacing w:after="156" w:line="560" w:lineRule="atLeast"/>
        <w:rPr>
          <w:rFonts w:eastAsia="Times New Roman"/>
        </w:rPr>
      </w:pPr>
      <w:r>
        <w:rPr>
          <w:rFonts w:eastAsia="Times New Roman"/>
        </w:rPr>
      </w:r>
      <w:r/>
    </w:p>
    <w:p>
      <w:pPr>
        <w:spacing w:after="156" w:line="560" w:lineRule="atLeast"/>
        <w:rPr>
          <w:rFonts w:eastAsia="Times New Roman"/>
        </w:rPr>
      </w:pPr>
      <w:r>
        <w:rPr>
          <w:rFonts w:eastAsia="Times New Roman"/>
        </w:rPr>
      </w:r>
      <w:r/>
    </w:p>
    <w:p>
      <w:pPr>
        <w:spacing w:after="156" w:line="560" w:lineRule="atLeast"/>
        <w:rPr>
          <w:rFonts w:eastAsia="Times New Roman"/>
        </w:rPr>
      </w:pPr>
      <w:r>
        <w:rPr>
          <w:rFonts w:eastAsia="Times New Roman"/>
        </w:rPr>
      </w:r>
      <w:r/>
    </w:p>
    <w:p>
      <w:pPr>
        <w:spacing w:after="156" w:line="560" w:lineRule="atLeast"/>
        <w:rPr>
          <w:rFonts w:eastAsia="Times New Roman"/>
        </w:rPr>
      </w:pPr>
      <w:r>
        <w:rPr>
          <w:rFonts w:eastAsia="Times New Roman"/>
        </w:rPr>
      </w:r>
      <w:r/>
    </w:p>
    <w:p>
      <w:pPr>
        <w:spacing w:after="156" w:line="560" w:lineRule="atLeast"/>
        <w:rPr>
          <w:rFonts w:eastAsia="Times New Roman"/>
        </w:rPr>
      </w:pPr>
      <w:r>
        <w:rPr>
          <w:rFonts w:eastAsia="Times New Roman"/>
        </w:rPr>
      </w:r>
      <w:r/>
    </w:p>
    <w:p>
      <w:pPr>
        <w:spacing w:after="156" w:line="560" w:lineRule="atLeast"/>
        <w:rPr>
          <w:rFonts w:eastAsia="Times New Roman"/>
        </w:rPr>
      </w:pPr>
      <w:r>
        <w:rPr>
          <w:rFonts w:ascii="宋体" w:hAnsi="宋体" w:cs="宋体"/>
          <w:b/>
          <w:bCs/>
          <w:position w:val="-2"/>
          <w:shd w:val="clear" w:color="auto" w:fill="ffffff"/>
        </w:rPr>
        <w:t xml:space="preserve">注：当采购项目或者采购包中含有多种产品，</w:t>
      </w:r>
      <w:r>
        <w:rPr>
          <w:rFonts w:hint="eastAsia" w:ascii="宋体" w:hAnsi="宋体" w:cs="宋体"/>
          <w:b/>
          <w:bCs/>
          <w:position w:val="-2"/>
          <w:shd w:val="clear" w:color="auto" w:fill="ffffff"/>
        </w:rPr>
        <w:t xml:space="preserve">投标人</w:t>
      </w:r>
      <w:r>
        <w:rPr>
          <w:rFonts w:ascii="宋体" w:hAnsi="宋体" w:cs="宋体"/>
          <w:b/>
          <w:bCs/>
          <w:position w:val="-2"/>
          <w:shd w:val="clear" w:color="auto" w:fill="ffffff"/>
        </w:rPr>
        <w:t xml:space="preserve">为该采购项目或者采购包提供的符合本国产品标准的产品成本之和占该</w:t>
      </w:r>
      <w:r>
        <w:rPr>
          <w:rFonts w:hint="eastAsia" w:ascii="宋体" w:hAnsi="宋体" w:cs="宋体"/>
          <w:b/>
          <w:bCs/>
          <w:position w:val="-2"/>
          <w:shd w:val="clear" w:color="auto" w:fill="ffffff"/>
        </w:rPr>
        <w:t xml:space="preserve">投标人</w:t>
      </w:r>
      <w:r>
        <w:rPr>
          <w:rFonts w:ascii="宋体" w:hAnsi="宋体" w:cs="宋体"/>
          <w:b/>
          <w:bCs/>
          <w:position w:val="-2"/>
          <w:shd w:val="clear" w:color="auto" w:fill="ffffff"/>
        </w:rPr>
        <w:t xml:space="preserve">提供的全部产品成本之和的比例达到</w:t>
      </w:r>
      <w:r>
        <w:rPr>
          <w:b/>
          <w:bCs/>
          <w:position w:val="-2"/>
          <w:shd w:val="clear" w:color="auto" w:fill="ffffff"/>
        </w:rPr>
        <w:t xml:space="preserve">80%</w:t>
      </w:r>
      <w:r>
        <w:rPr>
          <w:rFonts w:ascii="宋体" w:hAnsi="宋体" w:cs="宋体"/>
          <w:b/>
          <w:bCs/>
          <w:position w:val="-2"/>
          <w:shd w:val="clear" w:color="auto" w:fill="ffffff"/>
        </w:rPr>
        <w:t xml:space="preserve">以上时，依法对该</w:t>
      </w:r>
      <w:r>
        <w:rPr>
          <w:rFonts w:hint="eastAsia" w:ascii="宋体" w:hAnsi="宋体" w:cs="宋体"/>
          <w:b/>
          <w:bCs/>
          <w:position w:val="-2"/>
          <w:shd w:val="clear" w:color="auto" w:fill="ffffff"/>
        </w:rPr>
        <w:t xml:space="preserve">投标人</w:t>
      </w:r>
      <w:r>
        <w:rPr>
          <w:rFonts w:ascii="宋体" w:hAnsi="宋体" w:cs="宋体"/>
          <w:b/>
          <w:bCs/>
          <w:position w:val="-2"/>
          <w:shd w:val="clear" w:color="auto" w:fill="ffffff"/>
        </w:rPr>
        <w:t xml:space="preserve">提供的全部产品给予价格评审优惠，即对该</w:t>
      </w:r>
      <w:r>
        <w:rPr>
          <w:rFonts w:hint="eastAsia" w:ascii="宋体" w:hAnsi="宋体" w:cs="宋体"/>
          <w:b/>
          <w:bCs/>
          <w:position w:val="-2"/>
          <w:shd w:val="clear" w:color="auto" w:fill="ffffff"/>
        </w:rPr>
        <w:t xml:space="preserve">投标人</w:t>
      </w:r>
      <w:r>
        <w:rPr>
          <w:rFonts w:ascii="宋体" w:hAnsi="宋体" w:cs="宋体"/>
          <w:b/>
          <w:bCs/>
          <w:position w:val="-2"/>
          <w:shd w:val="clear" w:color="auto" w:fill="ffffff"/>
        </w:rPr>
        <w:t xml:space="preserve">提供的全部产品的总报价给予</w:t>
      </w:r>
      <w:r>
        <w:rPr>
          <w:b/>
          <w:bCs/>
          <w:position w:val="-2"/>
          <w:shd w:val="clear" w:color="auto" w:fill="ffffff"/>
        </w:rPr>
        <w:t xml:space="preserve">20%</w:t>
      </w:r>
      <w:r>
        <w:rPr>
          <w:rFonts w:ascii="宋体" w:hAnsi="宋体" w:cs="宋体"/>
          <w:b/>
          <w:bCs/>
          <w:position w:val="-2"/>
          <w:shd w:val="clear" w:color="auto" w:fill="ffffff"/>
        </w:rPr>
        <w:t xml:space="preserve">的价格扣除，用扣除后的价格参与评审。</w:t>
      </w:r>
      <w:r/>
    </w:p>
    <w:p>
      <w:pPr>
        <w:spacing w:line="360" w:lineRule="auto"/>
        <w:rPr>
          <w:b/>
        </w:rPr>
      </w:pPr>
      <w:r>
        <w:rPr>
          <w:b/>
        </w:rPr>
      </w:r>
      <w:r/>
    </w:p>
    <w:p>
      <w:pPr>
        <w:jc w:val="left"/>
        <w:widowControl/>
        <w:rPr>
          <w:b/>
        </w:rPr>
      </w:pPr>
      <w:r>
        <w:rPr>
          <w:b/>
        </w:rPr>
      </w:r>
      <w:r/>
    </w:p>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仿宋_GB2312">
    <w:panose1 w:val="0201060906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Wingdings 2">
    <w:panose1 w:val="05020102010507070707"/>
  </w:font>
  <w:font w:name="Lucida Console">
    <w:panose1 w:val="020B06090405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47</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67"/>
      <w:isLgl w:val="false"/>
      <w:suff w:val="nothing"/>
      <w:lvlText w:val="第%1章"/>
      <w:lvlJc w:val="left"/>
      <w:pPr>
        <w:ind w:left="2730"/>
      </w:pPr>
      <w:rPr>
        <w:rFonts w:ascii="宋体" w:hAnsi="宋体" w:eastAsia="宋体"/>
      </w:rPr>
    </w:lvl>
    <w:lvl w:ilvl="1">
      <w:start w:val="1"/>
      <w:numFmt w:val="none"/>
      <w:pStyle w:val="668"/>
      <w:isLgl w:val="false"/>
      <w:suff w:val="nothing"/>
      <w:lvlText w:val=""/>
      <w:lvlJc w:val="left"/>
      <w:pPr/>
    </w:lvl>
    <w:lvl w:ilvl="2">
      <w:start w:val="1"/>
      <w:numFmt w:val="none"/>
      <w:pStyle w:val="669"/>
      <w:isLgl w:val="false"/>
      <w:suff w:val="nothing"/>
      <w:lvlText w:val=""/>
      <w:lvlJc w:val="left"/>
      <w:pPr/>
    </w:lvl>
    <w:lvl w:ilvl="3">
      <w:start w:val="1"/>
      <w:numFmt w:val="none"/>
      <w:pStyle w:val="670"/>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character" w:styleId="34">
    <w:name w:val="Title Char"/>
    <w:basedOn w:val="676"/>
    <w:link w:val="704"/>
    <w:uiPriority w:val="10"/>
    <w:rPr>
      <w:sz w:val="48"/>
      <w:szCs w:val="48"/>
    </w:rPr>
  </w:style>
  <w:style w:type="character" w:styleId="36">
    <w:name w:val="Subtitle Char"/>
    <w:basedOn w:val="676"/>
    <w:link w:val="696"/>
    <w:uiPriority w:val="11"/>
    <w:rPr>
      <w:sz w:val="24"/>
      <w:szCs w:val="24"/>
    </w:rPr>
  </w:style>
  <w:style w:type="character" w:styleId="38">
    <w:name w:val="Quote Char"/>
    <w:link w:val="753"/>
    <w:uiPriority w:val="29"/>
    <w:rPr>
      <w:i/>
    </w:rPr>
  </w:style>
  <w:style w:type="character" w:styleId="40">
    <w:name w:val="Intense Quote Char"/>
    <w:link w:val="755"/>
    <w:uiPriority w:val="30"/>
    <w:rPr>
      <w:i/>
    </w:rPr>
  </w:style>
  <w:style w:type="character" w:styleId="42">
    <w:name w:val="Header Char"/>
    <w:basedOn w:val="676"/>
    <w:link w:val="693"/>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692"/>
    <w:uiPriority w:val="99"/>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7"/>
    <w:uiPriority w:val="99"/>
    <w:rPr>
      <w:sz w:val="18"/>
    </w:rPr>
  </w:style>
  <w:style w:type="character" w:styleId="178">
    <w:name w:val="Endnote Text Char"/>
    <w:link w:val="690"/>
    <w:uiPriority w:val="99"/>
    <w:rPr>
      <w:sz w:val="20"/>
    </w:rPr>
  </w:style>
  <w:style w:type="paragraph" w:styleId="189">
    <w:name w:val="TOC Heading"/>
    <w:uiPriority w:val="39"/>
    <w:unhideWhenUsed/>
  </w:style>
  <w:style w:type="paragraph" w:styleId="666" w:default="1">
    <w:name w:val="Normal"/>
    <w:qFormat/>
    <w:pPr>
      <w:jc w:val="both"/>
      <w:widowControl w:val="off"/>
    </w:pPr>
    <w:rPr>
      <w:sz w:val="21"/>
      <w:szCs w:val="21"/>
    </w:rPr>
  </w:style>
  <w:style w:type="paragraph" w:styleId="667">
    <w:name w:val="Heading 1"/>
    <w:basedOn w:val="666"/>
    <w:next w:val="666"/>
    <w:link w:val="745"/>
    <w:qFormat/>
    <w:pPr>
      <w:numPr>
        <w:numId w:val="1"/>
      </w:numPr>
      <w:jc w:val="center"/>
      <w:keepLines/>
      <w:keepNext/>
      <w:spacing w:before="340" w:after="330" w:line="578" w:lineRule="auto"/>
      <w:outlineLvl w:val="0"/>
    </w:pPr>
    <w:rPr>
      <w:b/>
      <w:bCs/>
      <w:sz w:val="32"/>
      <w:szCs w:val="32"/>
    </w:rPr>
  </w:style>
  <w:style w:type="paragraph" w:styleId="668">
    <w:name w:val="Heading 2"/>
    <w:basedOn w:val="666"/>
    <w:next w:val="666"/>
    <w:link w:val="746"/>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69">
    <w:name w:val="Heading 3"/>
    <w:basedOn w:val="666"/>
    <w:next w:val="666"/>
    <w:link w:val="747"/>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70">
    <w:name w:val="Heading 4"/>
    <w:basedOn w:val="666"/>
    <w:next w:val="679"/>
    <w:link w:val="748"/>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71">
    <w:name w:val="Heading 5"/>
    <w:basedOn w:val="666"/>
    <w:next w:val="679"/>
    <w:link w:val="715"/>
    <w:uiPriority w:val="9"/>
    <w:qFormat/>
    <w:pPr>
      <w:keepNext/>
      <w:outlineLvl w:val="4"/>
    </w:pPr>
    <w:rPr>
      <w:rFonts w:ascii="Calibri" w:hAnsi="Calibri"/>
      <w:b/>
      <w:bCs/>
      <w:sz w:val="28"/>
      <w:szCs w:val="28"/>
    </w:rPr>
  </w:style>
  <w:style w:type="paragraph" w:styleId="672">
    <w:name w:val="Heading 6"/>
    <w:basedOn w:val="666"/>
    <w:next w:val="666"/>
    <w:link w:val="716"/>
    <w:uiPriority w:val="9"/>
    <w:qFormat/>
    <w:pPr>
      <w:keepLines/>
      <w:keepNext/>
      <w:spacing w:before="240" w:after="64" w:line="320" w:lineRule="auto"/>
      <w:outlineLvl w:val="5"/>
    </w:pPr>
    <w:rPr>
      <w:rFonts w:ascii="Cambria" w:hAnsi="Cambria"/>
      <w:b/>
      <w:bCs/>
      <w:sz w:val="24"/>
      <w:szCs w:val="24"/>
    </w:rPr>
  </w:style>
  <w:style w:type="paragraph" w:styleId="673">
    <w:name w:val="Heading 7"/>
    <w:basedOn w:val="666"/>
    <w:next w:val="666"/>
    <w:link w:val="717"/>
    <w:uiPriority w:val="9"/>
    <w:qFormat/>
    <w:pPr>
      <w:keepLines/>
      <w:keepNext/>
      <w:spacing w:before="240" w:after="64" w:line="320" w:lineRule="auto"/>
      <w:outlineLvl w:val="6"/>
    </w:pPr>
    <w:rPr>
      <w:rFonts w:ascii="Calibri" w:hAnsi="Calibri"/>
      <w:b/>
      <w:bCs/>
      <w:sz w:val="24"/>
      <w:szCs w:val="24"/>
    </w:rPr>
  </w:style>
  <w:style w:type="paragraph" w:styleId="674">
    <w:name w:val="Heading 8"/>
    <w:basedOn w:val="666"/>
    <w:next w:val="666"/>
    <w:link w:val="718"/>
    <w:uiPriority w:val="9"/>
    <w:qFormat/>
    <w:pPr>
      <w:keepLines/>
      <w:keepNext/>
      <w:spacing w:before="240" w:after="64" w:line="320" w:lineRule="auto"/>
      <w:outlineLvl w:val="7"/>
    </w:pPr>
    <w:rPr>
      <w:rFonts w:ascii="Cambria" w:hAnsi="Cambria"/>
      <w:sz w:val="24"/>
      <w:szCs w:val="24"/>
    </w:rPr>
  </w:style>
  <w:style w:type="paragraph" w:styleId="675">
    <w:name w:val="Heading 9"/>
    <w:basedOn w:val="666"/>
    <w:next w:val="666"/>
    <w:link w:val="719"/>
    <w:uiPriority w:val="9"/>
    <w:qFormat/>
    <w:pPr>
      <w:keepLines/>
      <w:keepNext/>
      <w:spacing w:before="240" w:after="64" w:line="320" w:lineRule="auto"/>
      <w:outlineLvl w:val="8"/>
    </w:pPr>
    <w:rPr>
      <w:rFonts w:ascii="Cambria" w:hAnsi="Cambria"/>
    </w:rPr>
  </w:style>
  <w:style w:type="character" w:styleId="676" w:default="1">
    <w:name w:val="Default Paragraph Font"/>
    <w:uiPriority w:val="1"/>
    <w:semiHidden/>
    <w:unhideWhenUsed/>
  </w:style>
  <w:style w:type="table" w:styleId="677" w:default="1">
    <w:name w:val="Normal Table"/>
    <w:uiPriority w:val="99"/>
    <w:semiHidden/>
    <w:unhideWhenUsed/>
    <w:qFormat/>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Normal Indent"/>
    <w:basedOn w:val="666"/>
    <w:qFormat/>
    <w:pPr>
      <w:ind w:firstLine="420"/>
    </w:pPr>
    <w:rPr>
      <w:b/>
      <w:bCs/>
      <w:sz w:val="24"/>
      <w:szCs w:val="24"/>
    </w:rPr>
  </w:style>
  <w:style w:type="paragraph" w:styleId="680">
    <w:name w:val="toc 7"/>
    <w:basedOn w:val="666"/>
    <w:next w:val="666"/>
    <w:uiPriority w:val="39"/>
    <w:unhideWhenUsed/>
    <w:qFormat/>
    <w:pPr>
      <w:ind w:left="1701"/>
      <w:spacing w:after="57"/>
    </w:pPr>
    <w:rPr>
      <w:szCs w:val="24"/>
    </w:rPr>
  </w:style>
  <w:style w:type="paragraph" w:styleId="681">
    <w:name w:val="annotation text"/>
    <w:basedOn w:val="666"/>
    <w:link w:val="720"/>
    <w:qFormat/>
    <w:pPr>
      <w:jc w:val="left"/>
    </w:pPr>
  </w:style>
  <w:style w:type="paragraph" w:styleId="682">
    <w:name w:val="Body Text"/>
    <w:basedOn w:val="666"/>
    <w:link w:val="721"/>
    <w:qFormat/>
    <w:pPr>
      <w:jc w:val="center"/>
    </w:pPr>
    <w:rPr>
      <w:rFonts w:ascii="Calibri" w:hAnsi="Calibri" w:eastAsia="幼圆"/>
      <w:b/>
      <w:bCs/>
      <w:sz w:val="44"/>
      <w:szCs w:val="44"/>
    </w:rPr>
  </w:style>
  <w:style w:type="paragraph" w:styleId="683">
    <w:name w:val="Body Text Indent"/>
    <w:basedOn w:val="666"/>
    <w:next w:val="666"/>
    <w:link w:val="722"/>
    <w:qFormat/>
    <w:pPr>
      <w:ind w:left="420"/>
      <w:spacing w:after="120"/>
    </w:pPr>
  </w:style>
  <w:style w:type="paragraph" w:styleId="684">
    <w:name w:val="index 4"/>
    <w:basedOn w:val="666"/>
    <w:next w:val="666"/>
    <w:qFormat/>
    <w:pPr>
      <w:ind w:left="600"/>
    </w:pPr>
    <w:rPr>
      <w:rFonts w:ascii="Calibri" w:hAnsi="Calibri" w:cs="Calibri"/>
    </w:rPr>
  </w:style>
  <w:style w:type="paragraph" w:styleId="685">
    <w:name w:val="toc 5"/>
    <w:basedOn w:val="666"/>
    <w:next w:val="666"/>
    <w:uiPriority w:val="39"/>
    <w:unhideWhenUsed/>
    <w:qFormat/>
    <w:pPr>
      <w:ind w:left="1134"/>
      <w:spacing w:after="57"/>
    </w:pPr>
    <w:rPr>
      <w:szCs w:val="24"/>
    </w:rPr>
  </w:style>
  <w:style w:type="paragraph" w:styleId="686">
    <w:name w:val="toc 3"/>
    <w:basedOn w:val="666"/>
    <w:next w:val="666"/>
    <w:uiPriority w:val="39"/>
    <w:unhideWhenUsed/>
    <w:qFormat/>
    <w:pPr>
      <w:ind w:left="567"/>
      <w:spacing w:after="57"/>
    </w:pPr>
    <w:rPr>
      <w:szCs w:val="24"/>
    </w:rPr>
  </w:style>
  <w:style w:type="paragraph" w:styleId="687">
    <w:name w:val="Plain Text"/>
    <w:basedOn w:val="666"/>
    <w:link w:val="723"/>
    <w:qFormat/>
    <w:rPr>
      <w:rFonts w:ascii="长城楷体" w:hAnsi="Courier New" w:eastAsia="长城楷体"/>
      <w:sz w:val="28"/>
      <w:szCs w:val="20"/>
    </w:rPr>
  </w:style>
  <w:style w:type="paragraph" w:styleId="688">
    <w:name w:val="toc 8"/>
    <w:basedOn w:val="666"/>
    <w:next w:val="666"/>
    <w:uiPriority w:val="39"/>
    <w:unhideWhenUsed/>
    <w:qFormat/>
    <w:pPr>
      <w:ind w:left="1984"/>
      <w:spacing w:after="57"/>
    </w:pPr>
    <w:rPr>
      <w:szCs w:val="24"/>
    </w:rPr>
  </w:style>
  <w:style w:type="paragraph" w:styleId="689">
    <w:name w:val="Body Text Indent 2"/>
    <w:basedOn w:val="666"/>
    <w:link w:val="744"/>
    <w:uiPriority w:val="99"/>
    <w:qFormat/>
    <w:pPr>
      <w:ind w:left="420"/>
      <w:spacing w:after="120" w:line="480" w:lineRule="auto"/>
    </w:pPr>
  </w:style>
  <w:style w:type="paragraph" w:styleId="690">
    <w:name w:val="endnote text"/>
    <w:basedOn w:val="666"/>
    <w:link w:val="887"/>
    <w:uiPriority w:val="99"/>
    <w:unhideWhenUsed/>
    <w:qFormat/>
    <w:rPr>
      <w:sz w:val="20"/>
      <w:szCs w:val="24"/>
    </w:rPr>
  </w:style>
  <w:style w:type="paragraph" w:styleId="691">
    <w:name w:val="Balloon Text"/>
    <w:basedOn w:val="666"/>
    <w:link w:val="724"/>
    <w:qFormat/>
    <w:rPr>
      <w:sz w:val="18"/>
      <w:szCs w:val="18"/>
    </w:rPr>
  </w:style>
  <w:style w:type="paragraph" w:styleId="692">
    <w:name w:val="Footer"/>
    <w:basedOn w:val="666"/>
    <w:link w:val="725"/>
    <w:uiPriority w:val="99"/>
    <w:qFormat/>
    <w:pPr>
      <w:jc w:val="left"/>
      <w:tabs>
        <w:tab w:val="center" w:pos="4153" w:leader="none"/>
        <w:tab w:val="right" w:pos="8306" w:leader="none"/>
      </w:tabs>
    </w:pPr>
    <w:rPr>
      <w:rFonts w:ascii="Calibri" w:hAnsi="Calibri"/>
      <w:sz w:val="18"/>
      <w:szCs w:val="18"/>
    </w:rPr>
  </w:style>
  <w:style w:type="paragraph" w:styleId="693">
    <w:name w:val="Header"/>
    <w:basedOn w:val="666"/>
    <w:link w:val="757"/>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4">
    <w:name w:val="toc 1"/>
    <w:basedOn w:val="666"/>
    <w:next w:val="666"/>
    <w:uiPriority w:val="39"/>
    <w:qFormat/>
  </w:style>
  <w:style w:type="paragraph" w:styleId="695">
    <w:name w:val="toc 4"/>
    <w:basedOn w:val="666"/>
    <w:next w:val="666"/>
    <w:uiPriority w:val="39"/>
    <w:unhideWhenUsed/>
    <w:qFormat/>
    <w:pPr>
      <w:ind w:left="850"/>
      <w:spacing w:after="57"/>
    </w:pPr>
    <w:rPr>
      <w:szCs w:val="24"/>
    </w:rPr>
  </w:style>
  <w:style w:type="paragraph" w:styleId="696">
    <w:name w:val="Subtitle"/>
    <w:basedOn w:val="666"/>
    <w:next w:val="666"/>
    <w:link w:val="752"/>
    <w:uiPriority w:val="11"/>
    <w:qFormat/>
    <w:pPr>
      <w:spacing w:before="200" w:after="200"/>
    </w:pPr>
    <w:rPr>
      <w:sz w:val="24"/>
      <w:szCs w:val="24"/>
    </w:rPr>
  </w:style>
  <w:style w:type="paragraph" w:styleId="697">
    <w:name w:val="footnote text"/>
    <w:basedOn w:val="666"/>
    <w:link w:val="886"/>
    <w:uiPriority w:val="99"/>
    <w:unhideWhenUsed/>
    <w:qFormat/>
    <w:pPr>
      <w:spacing w:after="40"/>
    </w:pPr>
    <w:rPr>
      <w:sz w:val="18"/>
      <w:szCs w:val="24"/>
    </w:rPr>
  </w:style>
  <w:style w:type="paragraph" w:styleId="698">
    <w:name w:val="toc 6"/>
    <w:basedOn w:val="666"/>
    <w:next w:val="666"/>
    <w:uiPriority w:val="39"/>
    <w:unhideWhenUsed/>
    <w:qFormat/>
    <w:pPr>
      <w:ind w:left="1417"/>
      <w:spacing w:after="57"/>
    </w:pPr>
    <w:rPr>
      <w:szCs w:val="24"/>
    </w:rPr>
  </w:style>
  <w:style w:type="paragraph" w:styleId="699">
    <w:name w:val="table of figures"/>
    <w:basedOn w:val="666"/>
    <w:next w:val="666"/>
    <w:uiPriority w:val="99"/>
    <w:unhideWhenUsed/>
    <w:qFormat/>
    <w:rPr>
      <w:szCs w:val="24"/>
    </w:rPr>
  </w:style>
  <w:style w:type="paragraph" w:styleId="700">
    <w:name w:val="toc 2"/>
    <w:basedOn w:val="666"/>
    <w:next w:val="666"/>
    <w:uiPriority w:val="39"/>
    <w:unhideWhenUsed/>
    <w:qFormat/>
    <w:pPr>
      <w:ind w:left="283"/>
      <w:spacing w:after="57"/>
    </w:pPr>
    <w:rPr>
      <w:szCs w:val="24"/>
    </w:rPr>
  </w:style>
  <w:style w:type="paragraph" w:styleId="701">
    <w:name w:val="toc 9"/>
    <w:basedOn w:val="666"/>
    <w:next w:val="666"/>
    <w:uiPriority w:val="39"/>
    <w:unhideWhenUsed/>
    <w:qFormat/>
    <w:pPr>
      <w:ind w:left="2268"/>
      <w:spacing w:after="57"/>
    </w:pPr>
    <w:rPr>
      <w:szCs w:val="24"/>
    </w:rPr>
  </w:style>
  <w:style w:type="paragraph" w:styleId="702">
    <w:name w:val="Body Text 2"/>
    <w:basedOn w:val="666"/>
    <w:link w:val="726"/>
    <w:qFormat/>
    <w:pPr>
      <w:spacing w:after="120" w:line="480" w:lineRule="auto"/>
    </w:pPr>
  </w:style>
  <w:style w:type="paragraph" w:styleId="703">
    <w:name w:val="Normal (Web)"/>
    <w:basedOn w:val="666"/>
    <w:qFormat/>
    <w:pPr>
      <w:jc w:val="left"/>
      <w:spacing w:before="100" w:beforeAutospacing="1" w:after="100" w:afterAutospacing="1"/>
      <w:widowControl/>
    </w:pPr>
    <w:rPr>
      <w:rFonts w:ascii="宋体" w:hAnsi="宋体" w:cs="宋体"/>
      <w:sz w:val="24"/>
      <w:szCs w:val="24"/>
    </w:rPr>
  </w:style>
  <w:style w:type="paragraph" w:styleId="704">
    <w:name w:val="Title"/>
    <w:basedOn w:val="666"/>
    <w:next w:val="666"/>
    <w:link w:val="751"/>
    <w:uiPriority w:val="10"/>
    <w:qFormat/>
    <w:pPr>
      <w:contextualSpacing/>
      <w:spacing w:before="300" w:after="200"/>
    </w:pPr>
    <w:rPr>
      <w:sz w:val="48"/>
      <w:szCs w:val="48"/>
    </w:rPr>
  </w:style>
  <w:style w:type="paragraph" w:styleId="705">
    <w:name w:val="annotation subject"/>
    <w:basedOn w:val="681"/>
    <w:next w:val="681"/>
    <w:link w:val="727"/>
    <w:qFormat/>
    <w:rPr>
      <w:b/>
      <w:bCs/>
    </w:rPr>
  </w:style>
  <w:style w:type="paragraph" w:styleId="706">
    <w:name w:val="Body Text First Indent"/>
    <w:basedOn w:val="682"/>
    <w:link w:val="728"/>
    <w:qFormat/>
    <w:pPr>
      <w:ind w:firstLine="420"/>
      <w:jc w:val="both"/>
      <w:spacing w:after="120"/>
    </w:pPr>
    <w:rPr>
      <w:b w:val="0"/>
      <w:bCs w:val="0"/>
      <w:sz w:val="21"/>
      <w:szCs w:val="21"/>
    </w:rPr>
  </w:style>
  <w:style w:type="paragraph" w:styleId="707">
    <w:name w:val="Body Text First Indent 2"/>
    <w:basedOn w:val="683"/>
    <w:uiPriority w:val="99"/>
    <w:qFormat/>
    <w:pPr>
      <w:ind w:firstLine="420"/>
    </w:pPr>
  </w:style>
  <w:style w:type="table" w:styleId="708">
    <w:name w:val="Table Grid"/>
    <w:basedOn w:val="67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Strong"/>
    <w:basedOn w:val="676"/>
    <w:qFormat/>
    <w:rPr>
      <w:b/>
    </w:rPr>
  </w:style>
  <w:style w:type="character" w:styleId="710">
    <w:name w:val="endnote reference"/>
    <w:basedOn w:val="676"/>
    <w:uiPriority w:val="99"/>
    <w:unhideWhenUsed/>
    <w:qFormat/>
    <w:rPr>
      <w:vertAlign w:val="superscript"/>
    </w:rPr>
  </w:style>
  <w:style w:type="character" w:styleId="711">
    <w:name w:val="Hyperlink"/>
    <w:uiPriority w:val="99"/>
    <w:qFormat/>
    <w:rPr>
      <w:color w:val="0563c1"/>
      <w:u w:val="single"/>
    </w:rPr>
  </w:style>
  <w:style w:type="character" w:styleId="712">
    <w:name w:val="annotation reference"/>
    <w:qFormat/>
    <w:rPr>
      <w:sz w:val="21"/>
      <w:szCs w:val="21"/>
    </w:rPr>
  </w:style>
  <w:style w:type="character" w:styleId="713">
    <w:name w:val="footnote reference"/>
    <w:basedOn w:val="676"/>
    <w:uiPriority w:val="99"/>
    <w:unhideWhenUsed/>
    <w:qFormat/>
    <w:rPr>
      <w:vertAlign w:val="superscript"/>
    </w:rPr>
  </w:style>
  <w:style w:type="paragraph" w:styleId="714" w:customStyle="1">
    <w:name w:val="列表段落1"/>
    <w:basedOn w:val="666"/>
    <w:uiPriority w:val="34"/>
    <w:qFormat/>
    <w:pPr>
      <w:ind w:firstLine="420"/>
    </w:pPr>
  </w:style>
  <w:style w:type="character" w:styleId="715" w:customStyle="1">
    <w:name w:val="标题 5 Char"/>
    <w:link w:val="671"/>
    <w:uiPriority w:val="9"/>
    <w:qFormat/>
    <w:rPr>
      <w:rFonts w:ascii="Calibri" w:hAnsi="Calibri"/>
      <w:b/>
      <w:bCs/>
      <w:sz w:val="28"/>
      <w:szCs w:val="28"/>
    </w:rPr>
  </w:style>
  <w:style w:type="character" w:styleId="716" w:customStyle="1">
    <w:name w:val="标题 6 Char"/>
    <w:link w:val="672"/>
    <w:uiPriority w:val="9"/>
    <w:qFormat/>
    <w:rPr>
      <w:rFonts w:ascii="Cambria" w:hAnsi="Cambria"/>
      <w:b/>
      <w:bCs/>
      <w:sz w:val="24"/>
      <w:szCs w:val="24"/>
    </w:rPr>
  </w:style>
  <w:style w:type="character" w:styleId="717" w:customStyle="1">
    <w:name w:val="标题 7 Char"/>
    <w:link w:val="673"/>
    <w:uiPriority w:val="9"/>
    <w:qFormat/>
    <w:rPr>
      <w:rFonts w:ascii="Calibri" w:hAnsi="Calibri"/>
      <w:b/>
      <w:bCs/>
      <w:sz w:val="24"/>
      <w:szCs w:val="24"/>
    </w:rPr>
  </w:style>
  <w:style w:type="character" w:styleId="718" w:customStyle="1">
    <w:name w:val="标题 8 Char"/>
    <w:link w:val="674"/>
    <w:uiPriority w:val="9"/>
    <w:qFormat/>
    <w:rPr>
      <w:rFonts w:ascii="Cambria" w:hAnsi="Cambria"/>
      <w:sz w:val="24"/>
      <w:szCs w:val="24"/>
    </w:rPr>
  </w:style>
  <w:style w:type="character" w:styleId="719" w:customStyle="1">
    <w:name w:val="标题 9 Char"/>
    <w:link w:val="675"/>
    <w:uiPriority w:val="9"/>
    <w:qFormat/>
    <w:rPr>
      <w:rFonts w:ascii="Cambria" w:hAnsi="Cambria"/>
      <w:sz w:val="21"/>
      <w:szCs w:val="21"/>
    </w:rPr>
  </w:style>
  <w:style w:type="character" w:styleId="720" w:customStyle="1">
    <w:name w:val="批注文字 Char"/>
    <w:link w:val="681"/>
    <w:qFormat/>
    <w:rPr>
      <w:sz w:val="21"/>
      <w:szCs w:val="21"/>
    </w:rPr>
  </w:style>
  <w:style w:type="character" w:styleId="721" w:customStyle="1">
    <w:name w:val="正文文本 Char"/>
    <w:link w:val="682"/>
    <w:qFormat/>
    <w:rPr>
      <w:rFonts w:ascii="Calibri" w:hAnsi="Calibri" w:eastAsia="幼圆" w:cs="Calibri"/>
      <w:b/>
      <w:bCs/>
      <w:sz w:val="44"/>
      <w:szCs w:val="44"/>
    </w:rPr>
  </w:style>
  <w:style w:type="character" w:styleId="722" w:customStyle="1">
    <w:name w:val="正文文本缩进 Char"/>
    <w:link w:val="683"/>
    <w:qFormat/>
    <w:rPr>
      <w:sz w:val="21"/>
      <w:szCs w:val="21"/>
    </w:rPr>
  </w:style>
  <w:style w:type="character" w:styleId="723" w:customStyle="1">
    <w:name w:val="纯文本 Char"/>
    <w:link w:val="687"/>
    <w:qFormat/>
    <w:rPr>
      <w:rFonts w:ascii="长城楷体" w:hAnsi="Courier New" w:eastAsia="长城楷体"/>
      <w:sz w:val="28"/>
    </w:rPr>
  </w:style>
  <w:style w:type="character" w:styleId="724" w:customStyle="1">
    <w:name w:val="批注框文本 Char"/>
    <w:link w:val="691"/>
    <w:qFormat/>
    <w:rPr>
      <w:sz w:val="18"/>
      <w:szCs w:val="18"/>
    </w:rPr>
  </w:style>
  <w:style w:type="character" w:styleId="725" w:customStyle="1">
    <w:name w:val="页脚 Char"/>
    <w:link w:val="692"/>
    <w:uiPriority w:val="99"/>
    <w:qFormat/>
    <w:rPr>
      <w:rFonts w:ascii="Calibri" w:hAnsi="Calibri" w:cs="Calibri"/>
      <w:sz w:val="18"/>
      <w:szCs w:val="18"/>
    </w:rPr>
  </w:style>
  <w:style w:type="character" w:styleId="726" w:customStyle="1">
    <w:name w:val="正文文本 2 Char"/>
    <w:link w:val="702"/>
    <w:qFormat/>
    <w:rPr>
      <w:sz w:val="21"/>
      <w:szCs w:val="21"/>
    </w:rPr>
  </w:style>
  <w:style w:type="character" w:styleId="727" w:customStyle="1">
    <w:name w:val="批注主题 Char"/>
    <w:link w:val="705"/>
    <w:qFormat/>
    <w:rPr>
      <w:b/>
      <w:bCs/>
      <w:sz w:val="21"/>
      <w:szCs w:val="21"/>
    </w:rPr>
  </w:style>
  <w:style w:type="character" w:styleId="728" w:customStyle="1">
    <w:name w:val="正文首行缩进 Char"/>
    <w:link w:val="706"/>
    <w:qFormat/>
    <w:rPr>
      <w:rFonts w:ascii="Calibri" w:hAnsi="Calibri" w:eastAsia="幼圆" w:cs="Calibri"/>
      <w:sz w:val="21"/>
      <w:szCs w:val="21"/>
    </w:rPr>
  </w:style>
  <w:style w:type="character" w:styleId="729" w:customStyle="1">
    <w:name w:val="未处理的提及1"/>
    <w:uiPriority w:val="99"/>
    <w:unhideWhenUsed/>
    <w:qFormat/>
    <w:rPr>
      <w:color w:val="605e5c"/>
      <w:shd w:val="clear" w:color="auto" w:fill="e1dfdd"/>
    </w:rPr>
  </w:style>
  <w:style w:type="character" w:styleId="730" w:customStyle="1">
    <w:name w:val="fontstyle01"/>
    <w:basedOn w:val="676"/>
    <w:qFormat/>
    <w:rPr>
      <w:rFonts w:ascii="宋体" w:hAnsi="宋体" w:eastAsia="宋体" w:cs="宋体"/>
      <w:color w:val="000000"/>
      <w:sz w:val="22"/>
      <w:szCs w:val="22"/>
    </w:rPr>
  </w:style>
  <w:style w:type="character" w:styleId="731" w:customStyle="1">
    <w:name w:val="未处理的提及11"/>
    <w:uiPriority w:val="99"/>
    <w:unhideWhenUsed/>
    <w:qFormat/>
    <w:rPr>
      <w:color w:val="605e5c"/>
      <w:shd w:val="clear" w:color="auto" w:fill="e1dfdd"/>
    </w:rPr>
  </w:style>
  <w:style w:type="character" w:styleId="732" w:customStyle="1">
    <w:name w:val="fontstyle21"/>
    <w:qFormat/>
    <w:rPr>
      <w:rFonts w:ascii="TimesNewRomanPSMT" w:hAnsi="TimesNewRomanPSMT" w:eastAsia="TimesNewRomanPSMT" w:cs="TimesNewRomanPSMT"/>
      <w:color w:val="000000"/>
      <w:sz w:val="18"/>
      <w:szCs w:val="18"/>
    </w:rPr>
  </w:style>
  <w:style w:type="character" w:styleId="733" w:customStyle="1">
    <w:name w:val="未处理的提及2"/>
    <w:uiPriority w:val="99"/>
    <w:unhideWhenUsed/>
    <w:qFormat/>
    <w:rPr>
      <w:color w:val="605e5c"/>
      <w:shd w:val="clear" w:color="auto" w:fill="e1dfdd"/>
    </w:rPr>
  </w:style>
  <w:style w:type="paragraph" w:styleId="734" w:customStyle="1">
    <w:name w:val="列出段落1"/>
    <w:basedOn w:val="666"/>
    <w:qFormat/>
    <w:pPr>
      <w:ind w:left="720"/>
      <w:jc w:val="left"/>
      <w:widowControl/>
    </w:pPr>
    <w:rPr>
      <w:rFonts w:ascii="Arial" w:hAnsi="Arial" w:eastAsia="黑体" w:cs="Arial"/>
      <w:sz w:val="24"/>
      <w:szCs w:val="24"/>
      <w:lang w:eastAsia="en-US"/>
    </w:rPr>
  </w:style>
  <w:style w:type="paragraph" w:styleId="735" w:customStyle="1">
    <w:name w:val="修订1"/>
    <w:uiPriority w:val="99"/>
    <w:unhideWhenUsed/>
    <w:qFormat/>
    <w:rPr>
      <w:sz w:val="21"/>
      <w:szCs w:val="21"/>
    </w:rPr>
  </w:style>
  <w:style w:type="paragraph" w:styleId="736" w:customStyle="1">
    <w:name w:val="修订11"/>
    <w:uiPriority w:val="99"/>
    <w:semiHidden/>
    <w:qFormat/>
    <w:rPr>
      <w:sz w:val="21"/>
      <w:szCs w:val="21"/>
    </w:rPr>
  </w:style>
  <w:style w:type="paragraph" w:styleId="737" w:customStyle="1">
    <w:name w:val="普通正文"/>
    <w:basedOn w:val="666"/>
    <w:uiPriority w:val="99"/>
    <w:qFormat/>
    <w:pPr>
      <w:ind w:firstLine="480"/>
      <w:jc w:val="left"/>
      <w:spacing w:before="120" w:after="120" w:line="360" w:lineRule="auto"/>
    </w:pPr>
    <w:rPr>
      <w:rFonts w:ascii="Arial" w:hAnsi="Arial" w:cs="Arial"/>
      <w:sz w:val="24"/>
      <w:szCs w:val="24"/>
    </w:rPr>
  </w:style>
  <w:style w:type="paragraph" w:styleId="738" w:customStyle="1">
    <w:name w:val="BodyText1I"/>
    <w:basedOn w:val="739"/>
    <w:next w:val="666"/>
    <w:qFormat/>
    <w:pPr>
      <w:ind w:firstLine="420"/>
      <w:spacing w:after="120"/>
    </w:pPr>
    <w:rPr>
      <w:sz w:val="24"/>
    </w:rPr>
  </w:style>
  <w:style w:type="paragraph" w:styleId="739" w:customStyle="1">
    <w:name w:val="BodyText"/>
    <w:basedOn w:val="666"/>
    <w:qFormat/>
    <w:rPr>
      <w:sz w:val="32"/>
    </w:rPr>
  </w:style>
  <w:style w:type="paragraph" w:styleId="740" w:customStyle="1">
    <w:name w:val="List Paragraph1"/>
    <w:basedOn w:val="666"/>
    <w:uiPriority w:val="99"/>
    <w:qFormat/>
    <w:pPr>
      <w:ind w:firstLine="420"/>
    </w:pPr>
    <w:rPr>
      <w:rFonts w:ascii="Calibri" w:hAnsi="Calibri"/>
      <w:sz w:val="24"/>
      <w:szCs w:val="24"/>
    </w:rPr>
  </w:style>
  <w:style w:type="paragraph" w:styleId="741">
    <w:name w:val="List Paragraph"/>
    <w:basedOn w:val="666"/>
    <w:uiPriority w:val="34"/>
    <w:qFormat/>
    <w:pPr>
      <w:ind w:firstLine="420"/>
    </w:pPr>
  </w:style>
  <w:style w:type="paragraph" w:styleId="742" w:customStyle="1">
    <w:name w:val="首行缩进"/>
    <w:basedOn w:val="666"/>
    <w:qFormat/>
    <w:pPr>
      <w:ind w:firstLine="480"/>
      <w:jc w:val="left"/>
      <w:spacing w:line="360" w:lineRule="auto"/>
    </w:pPr>
    <w:rPr>
      <w:rFonts w:ascii="宋体" w:hAnsi="宋体"/>
      <w:sz w:val="24"/>
    </w:rPr>
  </w:style>
  <w:style w:type="paragraph" w:styleId="743" w:customStyle="1">
    <w:name w:val="_Style 2"/>
    <w:basedOn w:val="666"/>
    <w:uiPriority w:val="99"/>
    <w:qFormat/>
    <w:pPr>
      <w:ind w:firstLine="420"/>
    </w:pPr>
    <w:rPr>
      <w:rFonts w:ascii="Calibri" w:hAnsi="Calibri"/>
      <w:szCs w:val="22"/>
    </w:rPr>
  </w:style>
  <w:style w:type="character" w:styleId="744" w:customStyle="1">
    <w:name w:val="正文文本缩进 2 Char"/>
    <w:basedOn w:val="676"/>
    <w:link w:val="689"/>
    <w:uiPriority w:val="99"/>
    <w:qFormat/>
    <w:rPr>
      <w:sz w:val="21"/>
      <w:szCs w:val="21"/>
    </w:rPr>
  </w:style>
  <w:style w:type="character" w:styleId="745" w:customStyle="1">
    <w:name w:val="标题 1 Char"/>
    <w:basedOn w:val="676"/>
    <w:link w:val="667"/>
    <w:qFormat/>
    <w:rPr>
      <w:b/>
      <w:bCs/>
      <w:sz w:val="32"/>
      <w:szCs w:val="32"/>
    </w:rPr>
  </w:style>
  <w:style w:type="character" w:styleId="746" w:customStyle="1">
    <w:name w:val="标题 2 Char"/>
    <w:basedOn w:val="676"/>
    <w:link w:val="668"/>
    <w:uiPriority w:val="9"/>
    <w:qFormat/>
    <w:rPr>
      <w:rFonts w:ascii="Cambria" w:hAnsi="Cambria" w:cs="Cambria"/>
      <w:b/>
      <w:bCs/>
      <w:sz w:val="32"/>
      <w:szCs w:val="32"/>
    </w:rPr>
  </w:style>
  <w:style w:type="character" w:styleId="747" w:customStyle="1">
    <w:name w:val="标题 3 Char"/>
    <w:basedOn w:val="676"/>
    <w:link w:val="669"/>
    <w:uiPriority w:val="9"/>
    <w:qFormat/>
    <w:rPr>
      <w:rFonts w:ascii="Calibri" w:hAnsi="Calibri" w:cs="Calibri"/>
      <w:b/>
      <w:bCs/>
      <w:sz w:val="32"/>
      <w:szCs w:val="32"/>
    </w:rPr>
  </w:style>
  <w:style w:type="character" w:styleId="748" w:customStyle="1">
    <w:name w:val="标题 4 Char"/>
    <w:basedOn w:val="676"/>
    <w:link w:val="670"/>
    <w:uiPriority w:val="9"/>
    <w:qFormat/>
    <w:rPr>
      <w:rFonts w:ascii="Cambria" w:hAnsi="Cambria" w:cs="Cambria"/>
      <w:b/>
      <w:bCs/>
      <w:sz w:val="28"/>
      <w:szCs w:val="28"/>
    </w:rPr>
  </w:style>
  <w:style w:type="paragraph" w:styleId="749" w:customStyle="1">
    <w:name w:val="无间隔1"/>
    <w:next w:val="750"/>
    <w:uiPriority w:val="1"/>
    <w:qFormat/>
    <w:rPr>
      <w:rFonts w:ascii="Calibri" w:hAnsi="Calibri"/>
    </w:rPr>
  </w:style>
  <w:style w:type="paragraph" w:styleId="750">
    <w:name w:val="No Spacing"/>
    <w:uiPriority w:val="99"/>
    <w:qFormat/>
    <w:pPr>
      <w:jc w:val="both"/>
      <w:widowControl w:val="off"/>
    </w:pPr>
    <w:rPr>
      <w:sz w:val="21"/>
      <w:szCs w:val="21"/>
    </w:rPr>
  </w:style>
  <w:style w:type="character" w:styleId="751" w:customStyle="1">
    <w:name w:val="标题 Char"/>
    <w:basedOn w:val="676"/>
    <w:link w:val="704"/>
    <w:uiPriority w:val="10"/>
    <w:qFormat/>
    <w:rPr>
      <w:sz w:val="48"/>
      <w:szCs w:val="48"/>
    </w:rPr>
  </w:style>
  <w:style w:type="character" w:styleId="752" w:customStyle="1">
    <w:name w:val="副标题 Char"/>
    <w:basedOn w:val="676"/>
    <w:link w:val="696"/>
    <w:uiPriority w:val="11"/>
    <w:qFormat/>
    <w:rPr>
      <w:sz w:val="24"/>
      <w:szCs w:val="24"/>
    </w:rPr>
  </w:style>
  <w:style w:type="paragraph" w:styleId="753">
    <w:name w:val="Quote"/>
    <w:basedOn w:val="666"/>
    <w:next w:val="666"/>
    <w:link w:val="754"/>
    <w:uiPriority w:val="29"/>
    <w:qFormat/>
    <w:pPr>
      <w:ind w:left="720" w:right="720"/>
    </w:pPr>
    <w:rPr>
      <w:i/>
      <w:szCs w:val="24"/>
    </w:rPr>
  </w:style>
  <w:style w:type="character" w:styleId="754" w:customStyle="1">
    <w:name w:val="引用 Char"/>
    <w:basedOn w:val="676"/>
    <w:link w:val="753"/>
    <w:uiPriority w:val="29"/>
    <w:qFormat/>
    <w:rPr>
      <w:i/>
      <w:sz w:val="21"/>
      <w:szCs w:val="24"/>
    </w:rPr>
  </w:style>
  <w:style w:type="paragraph" w:styleId="755">
    <w:name w:val="Intense Quote"/>
    <w:basedOn w:val="666"/>
    <w:next w:val="66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56" w:customStyle="1">
    <w:name w:val="明显引用 Char"/>
    <w:basedOn w:val="676"/>
    <w:link w:val="755"/>
    <w:uiPriority w:val="30"/>
    <w:qFormat/>
    <w:rPr>
      <w:i/>
      <w:sz w:val="21"/>
      <w:szCs w:val="24"/>
      <w:shd w:val="clear" w:color="auto" w:fill="f2f2f2"/>
    </w:rPr>
  </w:style>
  <w:style w:type="character" w:styleId="757" w:customStyle="1">
    <w:name w:val="页眉 Char"/>
    <w:basedOn w:val="676"/>
    <w:link w:val="693"/>
    <w:uiPriority w:val="99"/>
    <w:qFormat/>
    <w:rPr>
      <w:sz w:val="18"/>
      <w:szCs w:val="21"/>
    </w:rPr>
  </w:style>
  <w:style w:type="character" w:styleId="758" w:customStyle="1">
    <w:name w:val="Footer Char"/>
    <w:basedOn w:val="676"/>
    <w:uiPriority w:val="99"/>
    <w:qFormat/>
  </w:style>
  <w:style w:type="paragraph" w:styleId="759" w:customStyle="1">
    <w:name w:val="题注1"/>
    <w:basedOn w:val="666"/>
    <w:next w:val="666"/>
    <w:uiPriority w:val="35"/>
    <w:semiHidden/>
    <w:unhideWhenUsed/>
    <w:qFormat/>
    <w:pPr>
      <w:spacing w:line="276" w:lineRule="auto"/>
    </w:pPr>
    <w:rPr>
      <w:b/>
      <w:bCs/>
      <w:color w:val="4874cb"/>
      <w:sz w:val="18"/>
      <w:szCs w:val="18"/>
    </w:rPr>
  </w:style>
  <w:style w:type="table" w:styleId="760" w:customStyle="1">
    <w:name w:val="网格型1"/>
    <w:basedOn w:val="677"/>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customStyle="1">
    <w:name w:val="Table Grid Light"/>
    <w:basedOn w:val="677"/>
    <w:uiPriority w:val="59"/>
    <w:qFormat/>
    <w:rPr>
      <w:rFonts w:ascii="Calibri" w:hAnsi="Calibri"/>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2" w:customStyle="1">
    <w:name w:val="无格式表格 11"/>
    <w:basedOn w:val="677"/>
    <w:uiPriority w:val="59"/>
    <w:qFormat/>
    <w:rPr>
      <w:rFonts w:ascii="Calibri" w:hAnsi="Calibri"/>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677"/>
    <w:uiPriority w:val="59"/>
    <w:qFormat/>
    <w:rPr>
      <w:rFonts w:ascii="Calibri" w:hAnsi="Calibri"/>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677"/>
    <w:uiPriority w:val="99"/>
    <w:qFormat/>
    <w:rPr>
      <w:rFonts w:ascii="Calibri" w:hAnsi="Calibr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677"/>
    <w:uiPriority w:val="99"/>
    <w:qFormat/>
    <w:rPr>
      <w:rFonts w:ascii="Calibri" w:hAnsi="Calibr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677"/>
    <w:uiPriority w:val="99"/>
    <w:qFormat/>
    <w:rPr>
      <w:rFonts w:ascii="Calibri" w:hAnsi="Calibr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677"/>
    <w:uiPriority w:val="99"/>
    <w:qFormat/>
    <w:rPr>
      <w:rFonts w:ascii="Calibri" w:hAnsi="Calibri"/>
    </w:rPr>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677"/>
    <w:uiPriority w:val="99"/>
    <w:qFormat/>
    <w:rPr>
      <w:rFonts w:ascii="Calibri" w:hAnsi="Calibri"/>
    </w:rPr>
    <w:tblPr>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677"/>
    <w:uiPriority w:val="99"/>
    <w:qFormat/>
    <w:rPr>
      <w:rFonts w:ascii="Calibri" w:hAnsi="Calibri"/>
    </w:rPr>
    <w:tblPr>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677"/>
    <w:uiPriority w:val="99"/>
    <w:qFormat/>
    <w:rPr>
      <w:rFonts w:ascii="Calibri" w:hAnsi="Calibri"/>
    </w:rPr>
    <w:tblPr>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677"/>
    <w:uiPriority w:val="99"/>
    <w:qFormat/>
    <w:rPr>
      <w:rFonts w:ascii="Calibri" w:hAnsi="Calibri"/>
    </w:rPr>
    <w:tblPr>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677"/>
    <w:uiPriority w:val="99"/>
    <w:qFormat/>
    <w:rPr>
      <w:rFonts w:ascii="Calibri" w:hAnsi="Calibri"/>
    </w:rPr>
    <w:tblPr>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677"/>
    <w:uiPriority w:val="99"/>
    <w:qFormat/>
    <w:rPr>
      <w:rFonts w:ascii="Calibri" w:hAnsi="Calibri"/>
    </w:rPr>
    <w:tblPr>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774" w:customStyle="1">
    <w:name w:val="网格表 21"/>
    <w:basedOn w:val="677"/>
    <w:uiPriority w:val="99"/>
    <w:qFormat/>
    <w:rPr>
      <w:rFonts w:ascii="Calibri" w:hAnsi="Calibri"/>
    </w:rPr>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75" w:customStyle="1">
    <w:name w:val="Grid Table 2 - Accent 1"/>
    <w:basedOn w:val="677"/>
    <w:uiPriority w:val="99"/>
    <w:qFormat/>
    <w:rPr>
      <w:rFonts w:ascii="Calibri" w:hAnsi="Calibri"/>
    </w:rPr>
    <w:tblPr>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776" w:customStyle="1">
    <w:name w:val="Grid Table 2 - Accent 2"/>
    <w:basedOn w:val="677"/>
    <w:uiPriority w:val="99"/>
    <w:qFormat/>
    <w:rPr>
      <w:rFonts w:ascii="Calibri" w:hAnsi="Calibri"/>
    </w:rPr>
    <w:tblPr>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777" w:customStyle="1">
    <w:name w:val="Grid Table 2 - Accent 3"/>
    <w:basedOn w:val="677"/>
    <w:uiPriority w:val="99"/>
    <w:qFormat/>
    <w:rPr>
      <w:rFonts w:ascii="Calibri" w:hAnsi="Calibri"/>
    </w:rPr>
    <w:tblPr>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778" w:customStyle="1">
    <w:name w:val="Grid Table 2 - Accent 4"/>
    <w:basedOn w:val="677"/>
    <w:uiPriority w:val="99"/>
    <w:qFormat/>
    <w:rPr>
      <w:rFonts w:ascii="Calibri" w:hAnsi="Calibri"/>
    </w:rPr>
    <w:tblPr>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779" w:customStyle="1">
    <w:name w:val="Grid Table 2 - Accent 5"/>
    <w:basedOn w:val="677"/>
    <w:uiPriority w:val="99"/>
    <w:qFormat/>
    <w:rPr>
      <w:rFonts w:ascii="Calibri" w:hAnsi="Calibri"/>
    </w:rPr>
    <w:tblPr>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780" w:customStyle="1">
    <w:name w:val="Grid Table 2 - Accent 6"/>
    <w:basedOn w:val="677"/>
    <w:uiPriority w:val="99"/>
    <w:qFormat/>
    <w:rPr>
      <w:rFonts w:ascii="Calibri" w:hAnsi="Calibri"/>
    </w:rPr>
    <w:tblPr>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781" w:customStyle="1">
    <w:name w:val="网格表 31"/>
    <w:basedOn w:val="677"/>
    <w:uiPriority w:val="99"/>
    <w:qFormat/>
    <w:rPr>
      <w:rFonts w:ascii="Calibri" w:hAnsi="Calibri"/>
    </w:rPr>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677"/>
    <w:uiPriority w:val="99"/>
    <w:qFormat/>
    <w:rPr>
      <w:rFonts w:ascii="Calibri" w:hAnsi="Calibri"/>
    </w:rPr>
    <w:tblPr>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677"/>
    <w:uiPriority w:val="99"/>
    <w:qFormat/>
    <w:rPr>
      <w:rFonts w:ascii="Calibri" w:hAnsi="Calibri"/>
    </w:rPr>
    <w:tblPr>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677"/>
    <w:uiPriority w:val="99"/>
    <w:qFormat/>
    <w:rPr>
      <w:rFonts w:ascii="Calibri" w:hAnsi="Calibri"/>
    </w:rPr>
    <w:tblPr>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677"/>
    <w:uiPriority w:val="99"/>
    <w:qFormat/>
    <w:rPr>
      <w:rFonts w:ascii="Calibri" w:hAnsi="Calibri"/>
    </w:rPr>
    <w:tblPr>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677"/>
    <w:uiPriority w:val="99"/>
    <w:qFormat/>
    <w:rPr>
      <w:rFonts w:ascii="Calibri" w:hAnsi="Calibri"/>
    </w:rPr>
    <w:tblPr>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677"/>
    <w:uiPriority w:val="99"/>
    <w:qFormat/>
    <w:rPr>
      <w:rFonts w:ascii="Calibri" w:hAnsi="Calibri"/>
    </w:rPr>
    <w:tblPr>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677"/>
    <w:uiPriority w:val="59"/>
    <w:qFormat/>
    <w:rPr>
      <w:rFonts w:ascii="Calibri" w:hAnsi="Calibri"/>
    </w:rPr>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9" w:customStyle="1">
    <w:name w:val="Grid Table 4 - Accent 1"/>
    <w:basedOn w:val="677"/>
    <w:uiPriority w:val="59"/>
    <w:qFormat/>
    <w:rPr>
      <w:rFonts w:ascii="Calibri" w:hAnsi="Calibri"/>
    </w:rPr>
    <w:tblPr>
      <w:tblInd w:w="0" w:type="dxa"/>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790" w:customStyle="1">
    <w:name w:val="Grid Table 4 - Accent 2"/>
    <w:basedOn w:val="677"/>
    <w:uiPriority w:val="59"/>
    <w:qFormat/>
    <w:rPr>
      <w:rFonts w:ascii="Calibri" w:hAnsi="Calibri"/>
    </w:rPr>
    <w:tblPr>
      <w:tblInd w:w="0" w:type="dxa"/>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791" w:customStyle="1">
    <w:name w:val="Grid Table 4 - Accent 3"/>
    <w:basedOn w:val="677"/>
    <w:uiPriority w:val="59"/>
    <w:qFormat/>
    <w:rPr>
      <w:rFonts w:ascii="Calibri" w:hAnsi="Calibri"/>
    </w:rPr>
    <w:tblPr>
      <w:tblInd w:w="0" w:type="dxa"/>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792" w:customStyle="1">
    <w:name w:val="Grid Table 4 - Accent 4"/>
    <w:basedOn w:val="677"/>
    <w:uiPriority w:val="59"/>
    <w:qFormat/>
    <w:rPr>
      <w:rFonts w:ascii="Calibri" w:hAnsi="Calibri"/>
    </w:rPr>
    <w:tblPr>
      <w:tblInd w:w="0" w:type="dxa"/>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793" w:customStyle="1">
    <w:name w:val="Grid Table 4 - Accent 5"/>
    <w:basedOn w:val="677"/>
    <w:uiPriority w:val="59"/>
    <w:qFormat/>
    <w:rPr>
      <w:rFonts w:ascii="Calibri" w:hAnsi="Calibri"/>
    </w:rPr>
    <w:tblPr>
      <w:tblInd w:w="0" w:type="dxa"/>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794" w:customStyle="1">
    <w:name w:val="Grid Table 4 - Accent 6"/>
    <w:basedOn w:val="677"/>
    <w:uiPriority w:val="59"/>
    <w:qFormat/>
    <w:rPr>
      <w:rFonts w:ascii="Calibri" w:hAnsi="Calibri"/>
    </w:rPr>
    <w:tblPr>
      <w:tblInd w:w="0" w:type="dxa"/>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795" w:customStyle="1">
    <w:name w:val="网格表 5 深色1"/>
    <w:basedOn w:val="677"/>
    <w:uiPriority w:val="99"/>
    <w:qFormat/>
    <w:rPr>
      <w:rFonts w:ascii="Calibri" w:hAnsi="Calibri"/>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6" w:customStyle="1">
    <w:name w:val="Grid Table 5 Dark- Accent 1"/>
    <w:basedOn w:val="677"/>
    <w:uiPriority w:val="99"/>
    <w:qFormat/>
    <w:rPr>
      <w:rFonts w:ascii="Calibri" w:hAnsi="Calibri"/>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797" w:customStyle="1">
    <w:name w:val="Grid Table 5 Dark - Accent 2"/>
    <w:basedOn w:val="677"/>
    <w:uiPriority w:val="99"/>
    <w:qFormat/>
    <w:rPr>
      <w:rFonts w:ascii="Calibri" w:hAnsi="Calibri"/>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798" w:customStyle="1">
    <w:name w:val="Grid Table 5 Dark - Accent 3"/>
    <w:basedOn w:val="677"/>
    <w:uiPriority w:val="99"/>
    <w:qFormat/>
    <w:rPr>
      <w:rFonts w:ascii="Calibri" w:hAnsi="Calibri"/>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799" w:customStyle="1">
    <w:name w:val="Grid Table 5 Dark- Accent 4"/>
    <w:basedOn w:val="677"/>
    <w:uiPriority w:val="99"/>
    <w:qFormat/>
    <w:rPr>
      <w:rFonts w:ascii="Calibri" w:hAnsi="Calibri"/>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00" w:customStyle="1">
    <w:name w:val="Grid Table 5 Dark - Accent 5"/>
    <w:basedOn w:val="677"/>
    <w:uiPriority w:val="99"/>
    <w:qFormat/>
    <w:rPr>
      <w:rFonts w:ascii="Calibri" w:hAnsi="Calibri"/>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01" w:customStyle="1">
    <w:name w:val="Grid Table 5 Dark - Accent 6"/>
    <w:basedOn w:val="677"/>
    <w:uiPriority w:val="99"/>
    <w:qFormat/>
    <w:rPr>
      <w:rFonts w:ascii="Calibri" w:hAnsi="Calibri"/>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02" w:customStyle="1">
    <w:name w:val="网格表 6 彩色1"/>
    <w:basedOn w:val="677"/>
    <w:uiPriority w:val="99"/>
    <w:qFormat/>
    <w:rPr>
      <w:rFonts w:ascii="Calibri" w:hAnsi="Calibri"/>
    </w:rPr>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03" w:customStyle="1">
    <w:name w:val="Grid Table 6 Colorful - Accent 1"/>
    <w:basedOn w:val="677"/>
    <w:uiPriority w:val="99"/>
    <w:qFormat/>
    <w:rPr>
      <w:rFonts w:ascii="Calibri" w:hAnsi="Calibri"/>
    </w:rPr>
    <w:tblPr>
      <w:tblInd w:w="0" w:type="dxa"/>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804" w:customStyle="1">
    <w:name w:val="Grid Table 6 Colorful - Accent 2"/>
    <w:basedOn w:val="677"/>
    <w:uiPriority w:val="99"/>
    <w:qFormat/>
    <w:rPr>
      <w:rFonts w:ascii="Calibri" w:hAnsi="Calibri"/>
    </w:rPr>
    <w:tblPr>
      <w:tblInd w:w="0" w:type="dxa"/>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805" w:customStyle="1">
    <w:name w:val="Grid Table 6 Colorful - Accent 3"/>
    <w:basedOn w:val="677"/>
    <w:uiPriority w:val="99"/>
    <w:qFormat/>
    <w:rPr>
      <w:rFonts w:ascii="Calibri" w:hAnsi="Calibri"/>
    </w:rPr>
    <w:tblPr>
      <w:tblInd w:w="0" w:type="dxa"/>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806" w:customStyle="1">
    <w:name w:val="Grid Table 6 Colorful - Accent 4"/>
    <w:basedOn w:val="677"/>
    <w:uiPriority w:val="99"/>
    <w:qFormat/>
    <w:rPr>
      <w:rFonts w:ascii="Calibri" w:hAnsi="Calibri"/>
    </w:rPr>
    <w:tblPr>
      <w:tblInd w:w="0" w:type="dxa"/>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807" w:customStyle="1">
    <w:name w:val="Grid Table 6 Colorful - Accent 5"/>
    <w:basedOn w:val="677"/>
    <w:uiPriority w:val="99"/>
    <w:qFormat/>
    <w:rPr>
      <w:rFonts w:ascii="Calibri" w:hAnsi="Calibri"/>
    </w:rPr>
    <w:tblPr>
      <w:tblInd w:w="0" w:type="dxa"/>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808" w:customStyle="1">
    <w:name w:val="Grid Table 6 Colorful - Accent 6"/>
    <w:basedOn w:val="677"/>
    <w:uiPriority w:val="99"/>
    <w:qFormat/>
    <w:rPr>
      <w:rFonts w:ascii="Calibri" w:hAnsi="Calibri"/>
    </w:rPr>
    <w:tblPr>
      <w:tblInd w:w="0" w:type="dxa"/>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809" w:customStyle="1">
    <w:name w:val="网格表 7 彩色1"/>
    <w:basedOn w:val="677"/>
    <w:uiPriority w:val="99"/>
    <w:qFormat/>
    <w:rPr>
      <w:rFonts w:ascii="Calibri" w:hAnsi="Calibri"/>
    </w:rPr>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0" w:customStyle="1">
    <w:name w:val="Grid Table 7 Colorful - Accent 1"/>
    <w:basedOn w:val="677"/>
    <w:uiPriority w:val="99"/>
    <w:qFormat/>
    <w:rPr>
      <w:rFonts w:ascii="Calibri" w:hAnsi="Calibri"/>
    </w:rPr>
    <w:tblPr>
      <w:tblInd w:w="0" w:type="dxa"/>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811" w:customStyle="1">
    <w:name w:val="Grid Table 7 Colorful - Accent 2"/>
    <w:basedOn w:val="677"/>
    <w:uiPriority w:val="99"/>
    <w:qFormat/>
    <w:rPr>
      <w:rFonts w:ascii="Calibri" w:hAnsi="Calibri"/>
    </w:rPr>
    <w:tblPr>
      <w:tblInd w:w="0" w:type="dxa"/>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12" w:customStyle="1">
    <w:name w:val="Grid Table 7 Colorful - Accent 3"/>
    <w:basedOn w:val="677"/>
    <w:uiPriority w:val="99"/>
    <w:qFormat/>
    <w:rPr>
      <w:rFonts w:ascii="Calibri" w:hAnsi="Calibri"/>
    </w:rPr>
    <w:tblPr>
      <w:tblInd w:w="0" w:type="dxa"/>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813" w:customStyle="1">
    <w:name w:val="Grid Table 7 Colorful - Accent 4"/>
    <w:basedOn w:val="677"/>
    <w:uiPriority w:val="99"/>
    <w:qFormat/>
    <w:rPr>
      <w:rFonts w:ascii="Calibri" w:hAnsi="Calibri"/>
    </w:rPr>
    <w:tblPr>
      <w:tblInd w:w="0" w:type="dxa"/>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14" w:customStyle="1">
    <w:name w:val="Grid Table 7 Colorful - Accent 5"/>
    <w:basedOn w:val="677"/>
    <w:uiPriority w:val="99"/>
    <w:qFormat/>
    <w:rPr>
      <w:rFonts w:ascii="Calibri" w:hAnsi="Calibri"/>
    </w:rPr>
    <w:tblPr>
      <w:tblInd w:w="0" w:type="dxa"/>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815" w:customStyle="1">
    <w:name w:val="Grid Table 7 Colorful - Accent 6"/>
    <w:basedOn w:val="677"/>
    <w:uiPriority w:val="99"/>
    <w:qFormat/>
    <w:rPr>
      <w:rFonts w:ascii="Calibri" w:hAnsi="Calibri"/>
    </w:rPr>
    <w:tblPr>
      <w:tblInd w:w="0" w:type="dxa"/>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816" w:customStyle="1">
    <w:name w:val="清单表 1 浅色1"/>
    <w:basedOn w:val="677"/>
    <w:uiPriority w:val="99"/>
    <w:qFormat/>
    <w:rPr>
      <w:rFonts w:ascii="Calibri" w:hAnsi="Calibri"/>
    </w:rPr>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7" w:customStyle="1">
    <w:name w:val="List Table 1 Light - Accent 1"/>
    <w:basedOn w:val="677"/>
    <w:uiPriority w:val="99"/>
    <w:qFormat/>
    <w:rPr>
      <w:rFonts w:ascii="Calibri" w:hAnsi="Calibri"/>
    </w:rPr>
    <w:tblPr>
      <w:tblInd w:w="0" w:type="dxa"/>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18" w:customStyle="1">
    <w:name w:val="List Table 1 Light - Accent 2"/>
    <w:basedOn w:val="677"/>
    <w:uiPriority w:val="99"/>
    <w:qFormat/>
    <w:rPr>
      <w:rFonts w:ascii="Calibri" w:hAnsi="Calibri"/>
    </w:rPr>
    <w:tblPr>
      <w:tblInd w:w="0" w:type="dxa"/>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19" w:customStyle="1">
    <w:name w:val="List Table 1 Light - Accent 3"/>
    <w:basedOn w:val="677"/>
    <w:uiPriority w:val="99"/>
    <w:qFormat/>
    <w:rPr>
      <w:rFonts w:ascii="Calibri" w:hAnsi="Calibri"/>
    </w:rPr>
    <w:tblPr>
      <w:tblInd w:w="0" w:type="dxa"/>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20" w:customStyle="1">
    <w:name w:val="List Table 1 Light - Accent 4"/>
    <w:basedOn w:val="677"/>
    <w:uiPriority w:val="99"/>
    <w:qFormat/>
    <w:rPr>
      <w:rFonts w:ascii="Calibri" w:hAnsi="Calibri"/>
    </w:rPr>
    <w:tblPr>
      <w:tblInd w:w="0" w:type="dxa"/>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21" w:customStyle="1">
    <w:name w:val="List Table 1 Light - Accent 5"/>
    <w:basedOn w:val="677"/>
    <w:uiPriority w:val="99"/>
    <w:qFormat/>
    <w:rPr>
      <w:rFonts w:ascii="Calibri" w:hAnsi="Calibri"/>
    </w:rPr>
    <w:tblPr>
      <w:tblInd w:w="0" w:type="dxa"/>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22" w:customStyle="1">
    <w:name w:val="List Table 1 Light - Accent 6"/>
    <w:basedOn w:val="677"/>
    <w:uiPriority w:val="99"/>
    <w:qFormat/>
    <w:rPr>
      <w:rFonts w:ascii="Calibri" w:hAnsi="Calibri"/>
    </w:rPr>
    <w:tblPr>
      <w:tblInd w:w="0" w:type="dxa"/>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23" w:customStyle="1">
    <w:name w:val="清单表 21"/>
    <w:basedOn w:val="677"/>
    <w:uiPriority w:val="99"/>
    <w:qFormat/>
    <w:rPr>
      <w:rFonts w:ascii="Calibri" w:hAnsi="Calibri"/>
    </w:rPr>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List Table 2 - Accent 1"/>
    <w:basedOn w:val="677"/>
    <w:uiPriority w:val="99"/>
    <w:qFormat/>
    <w:rPr>
      <w:rFonts w:ascii="Calibri" w:hAnsi="Calibri"/>
    </w:rPr>
    <w:tblPr>
      <w:tblInd w:w="0" w:type="dxa"/>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25" w:customStyle="1">
    <w:name w:val="List Table 2 - Accent 2"/>
    <w:basedOn w:val="677"/>
    <w:uiPriority w:val="99"/>
    <w:qFormat/>
    <w:rPr>
      <w:rFonts w:ascii="Calibri" w:hAnsi="Calibri"/>
    </w:rPr>
    <w:tblPr>
      <w:tblInd w:w="0" w:type="dxa"/>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826" w:customStyle="1">
    <w:name w:val="List Table 2 - Accent 3"/>
    <w:basedOn w:val="677"/>
    <w:uiPriority w:val="99"/>
    <w:qFormat/>
    <w:rPr>
      <w:rFonts w:ascii="Calibri" w:hAnsi="Calibri"/>
    </w:rPr>
    <w:tblPr>
      <w:tblInd w:w="0" w:type="dxa"/>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827" w:customStyle="1">
    <w:name w:val="List Table 2 - Accent 4"/>
    <w:basedOn w:val="677"/>
    <w:uiPriority w:val="99"/>
    <w:qFormat/>
    <w:rPr>
      <w:rFonts w:ascii="Calibri" w:hAnsi="Calibri"/>
    </w:rPr>
    <w:tblPr>
      <w:tblInd w:w="0" w:type="dxa"/>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828" w:customStyle="1">
    <w:name w:val="List Table 2 - Accent 5"/>
    <w:basedOn w:val="677"/>
    <w:uiPriority w:val="99"/>
    <w:qFormat/>
    <w:rPr>
      <w:rFonts w:ascii="Calibri" w:hAnsi="Calibri"/>
    </w:rPr>
    <w:tblPr>
      <w:tblInd w:w="0" w:type="dxa"/>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829" w:customStyle="1">
    <w:name w:val="List Table 2 - Accent 6"/>
    <w:basedOn w:val="677"/>
    <w:uiPriority w:val="99"/>
    <w:qFormat/>
    <w:rPr>
      <w:rFonts w:ascii="Calibri" w:hAnsi="Calibri"/>
    </w:rPr>
    <w:tblPr>
      <w:tblInd w:w="0" w:type="dxa"/>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830" w:customStyle="1">
    <w:name w:val="清单表 31"/>
    <w:basedOn w:val="677"/>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List Table 3 - Accent 1"/>
    <w:basedOn w:val="677"/>
    <w:uiPriority w:val="99"/>
    <w:qFormat/>
    <w:rPr>
      <w:rFonts w:ascii="Calibri" w:hAnsi="Calibri"/>
    </w:rPr>
    <w:tblPr>
      <w:tblInd w:w="0" w:type="dxa"/>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32" w:customStyle="1">
    <w:name w:val="List Table 3 - Accent 2"/>
    <w:basedOn w:val="677"/>
    <w:uiPriority w:val="99"/>
    <w:qFormat/>
    <w:rPr>
      <w:rFonts w:ascii="Calibri" w:hAnsi="Calibri"/>
    </w:rPr>
    <w:tblPr>
      <w:tblInd w:w="0" w:type="dxa"/>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33" w:customStyle="1">
    <w:name w:val="List Table 3 - Accent 3"/>
    <w:basedOn w:val="677"/>
    <w:uiPriority w:val="99"/>
    <w:qFormat/>
    <w:rPr>
      <w:rFonts w:ascii="Calibri" w:hAnsi="Calibri"/>
    </w:rPr>
    <w:tblPr>
      <w:tblInd w:w="0" w:type="dxa"/>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34" w:customStyle="1">
    <w:name w:val="List Table 3 - Accent 4"/>
    <w:basedOn w:val="677"/>
    <w:uiPriority w:val="99"/>
    <w:qFormat/>
    <w:rPr>
      <w:rFonts w:ascii="Calibri" w:hAnsi="Calibri"/>
    </w:rPr>
    <w:tblPr>
      <w:tblInd w:w="0" w:type="dxa"/>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35" w:customStyle="1">
    <w:name w:val="List Table 3 - Accent 5"/>
    <w:basedOn w:val="677"/>
    <w:uiPriority w:val="99"/>
    <w:qFormat/>
    <w:rPr>
      <w:rFonts w:ascii="Calibri" w:hAnsi="Calibri"/>
    </w:rPr>
    <w:tblPr>
      <w:tblInd w:w="0" w:type="dxa"/>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36" w:customStyle="1">
    <w:name w:val="List Table 3 - Accent 6"/>
    <w:basedOn w:val="677"/>
    <w:uiPriority w:val="99"/>
    <w:qFormat/>
    <w:rPr>
      <w:rFonts w:ascii="Calibri" w:hAnsi="Calibri"/>
    </w:rPr>
    <w:tblPr>
      <w:tblInd w:w="0" w:type="dxa"/>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37" w:customStyle="1">
    <w:name w:val="清单表 41"/>
    <w:basedOn w:val="677"/>
    <w:uiPriority w:val="9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8" w:customStyle="1">
    <w:name w:val="List Table 4 - Accent 1"/>
    <w:basedOn w:val="677"/>
    <w:uiPriority w:val="99"/>
    <w:qFormat/>
    <w:rPr>
      <w:rFonts w:ascii="Calibri" w:hAnsi="Calibri"/>
    </w:rPr>
    <w:tblPr>
      <w:tblInd w:w="0" w:type="dxa"/>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39" w:customStyle="1">
    <w:name w:val="List Table 4 - Accent 2"/>
    <w:basedOn w:val="677"/>
    <w:uiPriority w:val="99"/>
    <w:qFormat/>
    <w:rPr>
      <w:rFonts w:ascii="Calibri" w:hAnsi="Calibri"/>
    </w:rPr>
    <w:tblPr>
      <w:tblInd w:w="0" w:type="dxa"/>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40" w:customStyle="1">
    <w:name w:val="List Table 4 - Accent 3"/>
    <w:basedOn w:val="677"/>
    <w:uiPriority w:val="99"/>
    <w:qFormat/>
    <w:rPr>
      <w:rFonts w:ascii="Calibri" w:hAnsi="Calibri"/>
    </w:rPr>
    <w:tblPr>
      <w:tblInd w:w="0" w:type="dxa"/>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41" w:customStyle="1">
    <w:name w:val="List Table 4 - Accent 4"/>
    <w:basedOn w:val="677"/>
    <w:uiPriority w:val="99"/>
    <w:qFormat/>
    <w:rPr>
      <w:rFonts w:ascii="Calibri" w:hAnsi="Calibri"/>
    </w:rPr>
    <w:tblPr>
      <w:tblInd w:w="0" w:type="dxa"/>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42" w:customStyle="1">
    <w:name w:val="List Table 4 - Accent 5"/>
    <w:basedOn w:val="677"/>
    <w:uiPriority w:val="99"/>
    <w:qFormat/>
    <w:rPr>
      <w:rFonts w:ascii="Calibri" w:hAnsi="Calibri"/>
    </w:rPr>
    <w:tblPr>
      <w:tblInd w:w="0" w:type="dxa"/>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43" w:customStyle="1">
    <w:name w:val="List Table 4 - Accent 6"/>
    <w:basedOn w:val="677"/>
    <w:uiPriority w:val="99"/>
    <w:qFormat/>
    <w:rPr>
      <w:rFonts w:ascii="Calibri" w:hAnsi="Calibri"/>
    </w:rPr>
    <w:tblPr>
      <w:tblInd w:w="0" w:type="dxa"/>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44" w:customStyle="1">
    <w:name w:val="清单表 5 深色1"/>
    <w:basedOn w:val="677"/>
    <w:uiPriority w:val="99"/>
    <w:qFormat/>
    <w:rPr>
      <w:rFonts w:ascii="Calibri" w:hAnsi="Calibri"/>
    </w:rPr>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5" w:customStyle="1">
    <w:name w:val="List Table 5 Dark - Accent 1"/>
    <w:basedOn w:val="677"/>
    <w:uiPriority w:val="99"/>
    <w:qFormat/>
    <w:rPr>
      <w:rFonts w:ascii="Calibri" w:hAnsi="Calibri"/>
    </w:rPr>
    <w:tblPr>
      <w:tblInd w:w="0" w:type="dxa"/>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46" w:customStyle="1">
    <w:name w:val="List Table 5 Dark - Accent 2"/>
    <w:basedOn w:val="677"/>
    <w:uiPriority w:val="99"/>
    <w:qFormat/>
    <w:rPr>
      <w:rFonts w:ascii="Calibri" w:hAnsi="Calibri"/>
    </w:rPr>
    <w:tblPr>
      <w:tblInd w:w="0" w:type="dxa"/>
      <w:tblBorders>
        <w:top w:val="single" w:color="F5B483" w:sz="32" w:space="0"/>
        <w:left w:val="single" w:color="F5B483" w:sz="32" w:space="0"/>
        <w:bottom w:val="single" w:color="F5B483" w:sz="32" w:space="0"/>
        <w:right w:val="single" w:color="F5B483" w:sz="32" w:space="0"/>
      </w:tblBorders>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47" w:customStyle="1">
    <w:name w:val="List Table 5 Dark - Accent 3"/>
    <w:basedOn w:val="677"/>
    <w:uiPriority w:val="99"/>
    <w:qFormat/>
    <w:rPr>
      <w:rFonts w:ascii="Calibri" w:hAnsi="Calibri"/>
    </w:rPr>
    <w:tblPr>
      <w:tblInd w:w="0" w:type="dxa"/>
      <w:tblBorders>
        <w:top w:val="single" w:color="FDD861" w:sz="32" w:space="0"/>
        <w:left w:val="single" w:color="FDD861" w:sz="32" w:space="0"/>
        <w:bottom w:val="single" w:color="FDD861" w:sz="32" w:space="0"/>
        <w:right w:val="single" w:color="FDD861" w:sz="32" w:space="0"/>
      </w:tblBorders>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48" w:customStyle="1">
    <w:name w:val="List Table 5 Dark - Accent 4"/>
    <w:basedOn w:val="677"/>
    <w:uiPriority w:val="99"/>
    <w:qFormat/>
    <w:rPr>
      <w:rFonts w:ascii="Calibri" w:hAnsi="Calibri"/>
    </w:rPr>
    <w:tblPr>
      <w:tblInd w:w="0" w:type="dxa"/>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49" w:customStyle="1">
    <w:name w:val="List Table 5 Dark - Accent 5"/>
    <w:basedOn w:val="677"/>
    <w:uiPriority w:val="99"/>
    <w:qFormat/>
    <w:rPr>
      <w:rFonts w:ascii="Calibri" w:hAnsi="Calibri"/>
    </w:rPr>
    <w:tblPr>
      <w:tblInd w:w="0" w:type="dxa"/>
      <w:tblBorders>
        <w:top w:val="single" w:color="7CDED5" w:sz="32" w:space="0"/>
        <w:left w:val="single" w:color="7CDED5" w:sz="32" w:space="0"/>
        <w:bottom w:val="single" w:color="7CDED5" w:sz="32" w:space="0"/>
        <w:right w:val="single" w:color="7CDED5" w:sz="32" w:space="0"/>
      </w:tblBorders>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50" w:customStyle="1">
    <w:name w:val="List Table 5 Dark - Accent 6"/>
    <w:basedOn w:val="677"/>
    <w:uiPriority w:val="99"/>
    <w:qFormat/>
    <w:rPr>
      <w:rFonts w:ascii="Calibri" w:hAnsi="Calibri"/>
    </w:rPr>
    <w:tblPr>
      <w:tblInd w:w="0" w:type="dxa"/>
      <w:tblBorders>
        <w:top w:val="single" w:color="EF949E" w:sz="32" w:space="0"/>
        <w:left w:val="single" w:color="EF949E" w:sz="32" w:space="0"/>
        <w:bottom w:val="single" w:color="EF949E" w:sz="32" w:space="0"/>
        <w:right w:val="single" w:color="EF949E" w:sz="32" w:space="0"/>
      </w:tblBorders>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51" w:customStyle="1">
    <w:name w:val="清单表 6 彩色1"/>
    <w:basedOn w:val="677"/>
    <w:uiPriority w:val="99"/>
    <w:qFormat/>
    <w:rPr>
      <w:rFonts w:ascii="Calibri" w:hAnsi="Calibri"/>
    </w:rPr>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52" w:customStyle="1">
    <w:name w:val="List Table 6 Colorful - Accent 1"/>
    <w:basedOn w:val="677"/>
    <w:uiPriority w:val="99"/>
    <w:qFormat/>
    <w:rPr>
      <w:rFonts w:ascii="Calibri" w:hAnsi="Calibri"/>
    </w:rPr>
    <w:tblPr>
      <w:tblInd w:w="0" w:type="dxa"/>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53" w:customStyle="1">
    <w:name w:val="List Table 6 Colorful - Accent 2"/>
    <w:basedOn w:val="677"/>
    <w:uiPriority w:val="99"/>
    <w:qFormat/>
    <w:rPr>
      <w:rFonts w:ascii="Calibri" w:hAnsi="Calibri"/>
    </w:rPr>
    <w:tblPr>
      <w:tblInd w:w="0" w:type="dxa"/>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54" w:customStyle="1">
    <w:name w:val="List Table 6 Colorful - Accent 3"/>
    <w:basedOn w:val="677"/>
    <w:uiPriority w:val="99"/>
    <w:qFormat/>
    <w:rPr>
      <w:rFonts w:ascii="Calibri" w:hAnsi="Calibri"/>
    </w:rPr>
    <w:tblPr>
      <w:tblInd w:w="0" w:type="dxa"/>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55" w:customStyle="1">
    <w:name w:val="List Table 6 Colorful - Accent 4"/>
    <w:basedOn w:val="677"/>
    <w:uiPriority w:val="99"/>
    <w:qFormat/>
    <w:rPr>
      <w:rFonts w:ascii="Calibri" w:hAnsi="Calibri"/>
    </w:rPr>
    <w:tblPr>
      <w:tblInd w:w="0" w:type="dxa"/>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56" w:customStyle="1">
    <w:name w:val="List Table 6 Colorful - Accent 5"/>
    <w:basedOn w:val="677"/>
    <w:uiPriority w:val="99"/>
    <w:qFormat/>
    <w:rPr>
      <w:rFonts w:ascii="Calibri" w:hAnsi="Calibri"/>
    </w:rPr>
    <w:tblPr>
      <w:tblInd w:w="0" w:type="dxa"/>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57" w:customStyle="1">
    <w:name w:val="List Table 6 Colorful - Accent 6"/>
    <w:basedOn w:val="677"/>
    <w:uiPriority w:val="99"/>
    <w:qFormat/>
    <w:rPr>
      <w:rFonts w:ascii="Calibri" w:hAnsi="Calibri"/>
    </w:rPr>
    <w:tblPr>
      <w:tblInd w:w="0" w:type="dxa"/>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58" w:customStyle="1">
    <w:name w:val="清单表 7 彩色1"/>
    <w:basedOn w:val="677"/>
    <w:uiPriority w:val="99"/>
    <w:qFormat/>
    <w:rPr>
      <w:rFonts w:ascii="Calibri" w:hAnsi="Calibri"/>
    </w:rPr>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59" w:customStyle="1">
    <w:name w:val="List Table 7 Colorful - Accent 1"/>
    <w:basedOn w:val="677"/>
    <w:uiPriority w:val="99"/>
    <w:qFormat/>
    <w:rPr>
      <w:rFonts w:ascii="Calibri" w:hAnsi="Calibri"/>
    </w:rPr>
    <w:tblPr>
      <w:tblInd w:w="0" w:type="dxa"/>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60" w:customStyle="1">
    <w:name w:val="List Table 7 Colorful - Accent 2"/>
    <w:basedOn w:val="677"/>
    <w:uiPriority w:val="99"/>
    <w:qFormat/>
    <w:rPr>
      <w:rFonts w:ascii="Calibri" w:hAnsi="Calibri"/>
    </w:rPr>
    <w:tblPr>
      <w:tblInd w:w="0" w:type="dxa"/>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61" w:customStyle="1">
    <w:name w:val="List Table 7 Colorful - Accent 3"/>
    <w:basedOn w:val="677"/>
    <w:uiPriority w:val="99"/>
    <w:qFormat/>
    <w:rPr>
      <w:rFonts w:ascii="Calibri" w:hAnsi="Calibri"/>
    </w:rPr>
    <w:tblPr>
      <w:tblInd w:w="0" w:type="dxa"/>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62" w:customStyle="1">
    <w:name w:val="List Table 7 Colorful - Accent 4"/>
    <w:basedOn w:val="677"/>
    <w:uiPriority w:val="99"/>
    <w:qFormat/>
    <w:rPr>
      <w:rFonts w:ascii="Calibri" w:hAnsi="Calibri"/>
    </w:rPr>
    <w:tblPr>
      <w:tblInd w:w="0" w:type="dxa"/>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63" w:customStyle="1">
    <w:name w:val="List Table 7 Colorful - Accent 5"/>
    <w:basedOn w:val="677"/>
    <w:uiPriority w:val="99"/>
    <w:qFormat/>
    <w:rPr>
      <w:rFonts w:ascii="Calibri" w:hAnsi="Calibri"/>
    </w:rPr>
    <w:tblPr>
      <w:tblInd w:w="0" w:type="dxa"/>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64" w:customStyle="1">
    <w:name w:val="List Table 7 Colorful - Accent 6"/>
    <w:basedOn w:val="677"/>
    <w:uiPriority w:val="99"/>
    <w:qFormat/>
    <w:rPr>
      <w:rFonts w:ascii="Calibri" w:hAnsi="Calibri"/>
    </w:rPr>
    <w:tblPr>
      <w:tblInd w:w="0" w:type="dxa"/>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65" w:customStyle="1">
    <w:name w:val="Lined - Accent"/>
    <w:basedOn w:val="677"/>
    <w:uiPriority w:val="99"/>
    <w:qFormat/>
    <w:rPr>
      <w:rFonts w:ascii="Calibri" w:hAnsi="Calibr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66" w:customStyle="1">
    <w:name w:val="Lined - Accent 1"/>
    <w:basedOn w:val="677"/>
    <w:uiPriority w:val="99"/>
    <w:qFormat/>
    <w:rPr>
      <w:rFonts w:ascii="Calibri" w:hAnsi="Calibr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67" w:customStyle="1">
    <w:name w:val="Lined - Accent 2"/>
    <w:basedOn w:val="677"/>
    <w:uiPriority w:val="99"/>
    <w:qFormat/>
    <w:rPr>
      <w:rFonts w:ascii="Calibri" w:hAnsi="Calibr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68" w:customStyle="1">
    <w:name w:val="Lined - Accent 3"/>
    <w:basedOn w:val="677"/>
    <w:uiPriority w:val="99"/>
    <w:qFormat/>
    <w:rPr>
      <w:rFonts w:ascii="Calibri" w:hAnsi="Calibr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69" w:customStyle="1">
    <w:name w:val="Lined - Accent 4"/>
    <w:basedOn w:val="677"/>
    <w:uiPriority w:val="99"/>
    <w:qFormat/>
    <w:rPr>
      <w:rFonts w:ascii="Calibri" w:hAnsi="Calibr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70" w:customStyle="1">
    <w:name w:val="Lined - Accent 5"/>
    <w:basedOn w:val="677"/>
    <w:uiPriority w:val="99"/>
    <w:qFormat/>
    <w:rPr>
      <w:rFonts w:ascii="Calibri" w:hAnsi="Calibr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71" w:customStyle="1">
    <w:name w:val="Lined - Accent 6"/>
    <w:basedOn w:val="677"/>
    <w:uiPriority w:val="99"/>
    <w:qFormat/>
    <w:rPr>
      <w:rFonts w:ascii="Calibri" w:hAnsi="Calibr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72" w:customStyle="1">
    <w:name w:val="Bordered &amp; Lined - Accent"/>
    <w:basedOn w:val="677"/>
    <w:uiPriority w:val="99"/>
    <w:qFormat/>
    <w:rPr>
      <w:rFonts w:ascii="Calibri" w:hAnsi="Calibri"/>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73" w:customStyle="1">
    <w:name w:val="Bordered &amp; Lined - Accent 1"/>
    <w:basedOn w:val="677"/>
    <w:uiPriority w:val="99"/>
    <w:qFormat/>
    <w:rPr>
      <w:rFonts w:ascii="Calibri" w:hAnsi="Calibri"/>
      <w:color w:val="404040"/>
    </w:rPr>
    <w:tblPr>
      <w:tblInd w:w="0" w:type="dxa"/>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74" w:customStyle="1">
    <w:name w:val="Bordered &amp; Lined - Accent 2"/>
    <w:basedOn w:val="677"/>
    <w:uiPriority w:val="99"/>
    <w:qFormat/>
    <w:rPr>
      <w:rFonts w:ascii="Calibri" w:hAnsi="Calibri"/>
      <w:color w:val="404040"/>
    </w:rPr>
    <w:tblPr>
      <w:tblInd w:w="0" w:type="dxa"/>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75" w:customStyle="1">
    <w:name w:val="Bordered &amp; Lined - Accent 3"/>
    <w:basedOn w:val="677"/>
    <w:uiPriority w:val="99"/>
    <w:qFormat/>
    <w:rPr>
      <w:rFonts w:ascii="Calibri" w:hAnsi="Calibri"/>
      <w:color w:val="404040"/>
    </w:rPr>
    <w:tblPr>
      <w:tblInd w:w="0" w:type="dxa"/>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76" w:customStyle="1">
    <w:name w:val="Bordered &amp; Lined - Accent 4"/>
    <w:basedOn w:val="677"/>
    <w:uiPriority w:val="99"/>
    <w:qFormat/>
    <w:rPr>
      <w:rFonts w:ascii="Calibri" w:hAnsi="Calibri"/>
      <w:color w:val="404040"/>
    </w:rPr>
    <w:tblPr>
      <w:tblInd w:w="0" w:type="dxa"/>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77" w:customStyle="1">
    <w:name w:val="Bordered &amp; Lined - Accent 5"/>
    <w:basedOn w:val="677"/>
    <w:uiPriority w:val="99"/>
    <w:qFormat/>
    <w:rPr>
      <w:rFonts w:ascii="Calibri" w:hAnsi="Calibri"/>
      <w:color w:val="404040"/>
    </w:rPr>
    <w:tblPr>
      <w:tblInd w:w="0" w:type="dxa"/>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78" w:customStyle="1">
    <w:name w:val="Bordered &amp; Lined - Accent 6"/>
    <w:basedOn w:val="677"/>
    <w:uiPriority w:val="99"/>
    <w:qFormat/>
    <w:rPr>
      <w:rFonts w:ascii="Calibri" w:hAnsi="Calibri"/>
      <w:color w:val="404040"/>
    </w:rPr>
    <w:tblPr>
      <w:tblInd w:w="0" w:type="dxa"/>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79" w:customStyle="1">
    <w:name w:val="Bordered"/>
    <w:basedOn w:val="677"/>
    <w:uiPriority w:val="99"/>
    <w:qFormat/>
    <w:rPr>
      <w:rFonts w:ascii="Calibri" w:hAnsi="Calibri"/>
    </w:rPr>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80" w:customStyle="1">
    <w:name w:val="Bordered - Accent 1"/>
    <w:basedOn w:val="677"/>
    <w:uiPriority w:val="99"/>
    <w:qFormat/>
    <w:rPr>
      <w:rFonts w:ascii="Calibri" w:hAnsi="Calibri"/>
    </w:rPr>
    <w:tblPr>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881" w:customStyle="1">
    <w:name w:val="Bordered - Accent 2"/>
    <w:basedOn w:val="677"/>
    <w:uiPriority w:val="99"/>
    <w:qFormat/>
    <w:rPr>
      <w:rFonts w:ascii="Calibri" w:hAnsi="Calibri"/>
    </w:rPr>
    <w:tblPr>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882" w:customStyle="1">
    <w:name w:val="Bordered - Accent 3"/>
    <w:basedOn w:val="677"/>
    <w:uiPriority w:val="99"/>
    <w:qFormat/>
    <w:rPr>
      <w:rFonts w:ascii="Calibri" w:hAnsi="Calibri"/>
    </w:rPr>
    <w:tblPr>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883" w:customStyle="1">
    <w:name w:val="Bordered - Accent 4"/>
    <w:basedOn w:val="677"/>
    <w:uiPriority w:val="99"/>
    <w:qFormat/>
    <w:rPr>
      <w:rFonts w:ascii="Calibri" w:hAnsi="Calibri"/>
    </w:rPr>
    <w:tblPr>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884" w:customStyle="1">
    <w:name w:val="Bordered - Accent 5"/>
    <w:basedOn w:val="677"/>
    <w:uiPriority w:val="99"/>
    <w:qFormat/>
    <w:rPr>
      <w:rFonts w:ascii="Calibri" w:hAnsi="Calibri"/>
    </w:rPr>
    <w:tblPr>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885" w:customStyle="1">
    <w:name w:val="Bordered - Accent 6"/>
    <w:basedOn w:val="677"/>
    <w:uiPriority w:val="99"/>
    <w:qFormat/>
    <w:rPr>
      <w:rFonts w:ascii="Calibri" w:hAnsi="Calibri"/>
    </w:rPr>
    <w:tblPr>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886" w:customStyle="1">
    <w:name w:val="脚注文本 Char"/>
    <w:basedOn w:val="676"/>
    <w:link w:val="697"/>
    <w:uiPriority w:val="99"/>
    <w:qFormat/>
    <w:rPr>
      <w:sz w:val="18"/>
      <w:szCs w:val="24"/>
    </w:rPr>
  </w:style>
  <w:style w:type="character" w:styleId="887" w:customStyle="1">
    <w:name w:val="尾注文本 Char"/>
    <w:basedOn w:val="676"/>
    <w:link w:val="690"/>
    <w:uiPriority w:val="99"/>
    <w:qFormat/>
    <w:rPr>
      <w:szCs w:val="24"/>
    </w:rPr>
  </w:style>
  <w:style w:type="paragraph" w:styleId="888" w:customStyle="1">
    <w:name w:val="TOC 标题1"/>
    <w:next w:val="889"/>
    <w:uiPriority w:val="39"/>
    <w:unhideWhenUsed/>
    <w:qFormat/>
    <w:rPr>
      <w:rFonts w:ascii="Calibri" w:hAnsi="Calibri"/>
    </w:rPr>
  </w:style>
  <w:style w:type="paragraph" w:styleId="889" w:customStyle="1">
    <w:name w:val="TOC 标题2"/>
    <w:basedOn w:val="667"/>
    <w:next w:val="666"/>
    <w:uiPriority w:val="39"/>
    <w:semiHidden/>
    <w:unhideWhenUsed/>
    <w:qFormat/>
    <w:pPr>
      <w:numPr>
        <w:numId w:val="0"/>
      </w:numPr>
      <w:jc w:val="both"/>
      <w:outlineLvl w:val="9"/>
    </w:pPr>
    <w:rPr>
      <w:sz w:val="44"/>
      <w:szCs w:val="44"/>
    </w:rPr>
  </w:style>
  <w:style w:type="table" w:styleId="890" w:customStyle="1">
    <w:name w:val="无格式表格 12"/>
    <w:basedOn w:val="677"/>
    <w:uiPriority w:val="41"/>
    <w:qFormat/>
    <w:tblPr>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891" w:customStyle="1">
    <w:name w:val="无格式表格 22"/>
    <w:basedOn w:val="677"/>
    <w:uiPriority w:val="42"/>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tcPr>
        <w:tcBorders>
          <w:top w:val="single" w:color="7F7F7F" w:themeColor="text1" w:themeTint="80" w:sz="4" w:space="0"/>
          <w:bottom w:val="single" w:color="7F7F7F" w:themeColor="text1" w:themeTint="80" w:sz="4" w:space="0"/>
        </w:tcBorders>
      </w:tcPr>
    </w:tblStylePr>
    <w:tblStylePr w:type="band1Vert">
      <w:tcPr>
        <w:tcBorders>
          <w:left w:val="single" w:color="7F7F7F" w:themeColor="text1" w:themeTint="80" w:sz="4" w:space="0"/>
          <w:right w:val="single" w:color="7F7F7F" w:themeColor="text1" w:themeTint="80" w:sz="4" w:space="0"/>
        </w:tcBorders>
      </w:tcPr>
    </w:tblStylePr>
    <w:tblStylePr w:type="band2Vert">
      <w:tcPr>
        <w:tcBorders>
          <w:left w:val="single" w:color="7F7F7F" w:themeColor="text1" w:themeTint="80" w:sz="4" w:space="0"/>
          <w:right w:val="single" w:color="7F7F7F" w:themeColor="text1" w:themeTint="80" w:sz="4" w:space="0"/>
        </w:tcBorders>
      </w:tcPr>
    </w:tblStylePr>
    <w:tblStylePr w:type="firstCol">
      <w:rPr>
        <w:b/>
        <w:bCs/>
      </w:rPr>
    </w:tblStylePr>
    <w:tblStylePr w:type="firstRow">
      <w:rPr>
        <w:b/>
        <w:bCs/>
      </w:rPr>
      <w:tcPr>
        <w:tcBorders>
          <w:bottom w:val="single" w:color="7F7F7F" w:themeColor="text1" w:themeTint="80" w:sz="4" w:space="0"/>
        </w:tcBorders>
      </w:tcPr>
    </w:tblStylePr>
    <w:tblStylePr w:type="lastCol">
      <w:rPr>
        <w:b/>
        <w:bCs/>
      </w:rPr>
    </w:tblStylePr>
    <w:tblStylePr w:type="lastRow">
      <w:rPr>
        <w:b/>
        <w:bCs/>
      </w:rPr>
      <w:tcPr>
        <w:tcBorders>
          <w:top w:val="single" w:color="7F7F7F" w:themeColor="text1" w:themeTint="80" w:sz="4" w:space="0"/>
        </w:tcBorders>
      </w:tcPr>
    </w:tblStylePr>
  </w:style>
  <w:style w:type="table" w:styleId="892" w:customStyle="1">
    <w:name w:val="无格式表格 32"/>
    <w:basedOn w:val="677"/>
    <w:uiPriority w:val="43"/>
    <w:qFormat/>
    <w:tblPr>
      <w:tblInd w:w="0" w:type="dxa"/>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caps/>
      </w:rPr>
      <w:tcPr>
        <w:tcBorders>
          <w:right w:val="single" w:color="7F7F7F" w:themeColor="text1" w:themeTint="80" w:sz="4" w:space="0"/>
        </w:tcBorders>
      </w:tcPr>
    </w:tblStylePr>
    <w:tblStylePr w:type="firstRow">
      <w:rPr>
        <w:b/>
        <w:bCs/>
        <w:caps/>
      </w:rPr>
      <w:tcPr>
        <w:tcBorders>
          <w:bottom w:val="single" w:color="7F7F7F"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893" w:customStyle="1">
    <w:name w:val="无格式表格 42"/>
    <w:basedOn w:val="677"/>
    <w:uiPriority w:val="44"/>
    <w:qFormat/>
    <w:tblPr>
      <w:tblInd w:w="0" w:type="dxa"/>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894" w:customStyle="1">
    <w:name w:val="无格式表格 52"/>
    <w:basedOn w:val="677"/>
    <w:uiPriority w:val="45"/>
    <w:qFormat/>
    <w:tblPr>
      <w:tblInd w:w="0" w:type="dxa"/>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F7F7F"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F7F7F"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F7F7F"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F7F7F"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895" w:customStyle="1">
    <w:name w:val="网格表 1 浅色2"/>
    <w:basedOn w:val="677"/>
    <w:uiPriority w:val="46"/>
    <w:qFormat/>
    <w:tblPr>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left w:w="108" w:type="dxa"/>
        <w:top w:w="0" w:type="dxa"/>
        <w:right w:w="108" w:type="dxa"/>
        <w:bottom w:w="0" w:type="dxa"/>
      </w:tblCellMar>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896" w:customStyle="1">
    <w:name w:val="网格表 22"/>
    <w:basedOn w:val="677"/>
    <w:uiPriority w:val="47"/>
    <w:qFormat/>
    <w:tblPr>
      <w:tblInd w:w="0" w:type="dxa"/>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897" w:customStyle="1">
    <w:name w:val="网格表 32"/>
    <w:basedOn w:val="677"/>
    <w:uiPriority w:val="48"/>
    <w:qFormat/>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98" w:customStyle="1">
    <w:name w:val="网格表 42"/>
    <w:basedOn w:val="677"/>
    <w:uiPriority w:val="49"/>
    <w:qFormat/>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99" w:customStyle="1">
    <w:name w:val="网格表 5 深色2"/>
    <w:basedOn w:val="677"/>
    <w:uiPriority w:val="50"/>
    <w:qFormat/>
    <w:tblPr>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left w:w="108" w:type="dxa"/>
        <w:top w:w="0" w:type="dxa"/>
        <w:right w:w="108" w:type="dxa"/>
        <w:bottom w:w="0" w:type="dxa"/>
      </w:tblCellMar>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900" w:customStyle="1">
    <w:name w:val="网格表 6 彩色2"/>
    <w:basedOn w:val="677"/>
    <w:uiPriority w:val="51"/>
    <w:qFormat/>
    <w:rPr>
      <w:color w:val="000000" w:themeColor="text1"/>
    </w:rPr>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01" w:customStyle="1">
    <w:name w:val="网格表 7 彩色2"/>
    <w:basedOn w:val="677"/>
    <w:uiPriority w:val="52"/>
    <w:qFormat/>
    <w:rPr>
      <w:color w:val="000000" w:themeColor="text1"/>
    </w:rPr>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02" w:customStyle="1">
    <w:name w:val="清单表 1 浅色2"/>
    <w:basedOn w:val="677"/>
    <w:uiPriority w:val="46"/>
    <w:qFormat/>
    <w:tblPr>
      <w:tblInd w:w="0" w:type="dxa"/>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03" w:customStyle="1">
    <w:name w:val="清单表 22"/>
    <w:basedOn w:val="677"/>
    <w:uiPriority w:val="47"/>
    <w:qFormat/>
    <w:tblPr>
      <w:tblInd w:w="0" w:type="dxa"/>
      <w:tblBorders>
        <w:top w:val="single" w:color="666666" w:themeColor="text1" w:themeTint="99" w:sz="4" w:space="0"/>
        <w:bottom w:val="single" w:color="666666" w:themeColor="text1" w:themeTint="99" w:sz="4" w:space="0"/>
        <w:insideH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904" w:customStyle="1">
    <w:name w:val="清单表 32"/>
    <w:basedOn w:val="677"/>
    <w:uiPriority w:val="48"/>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905" w:customStyle="1">
    <w:name w:val="清单表 42"/>
    <w:basedOn w:val="677"/>
    <w:uiPriority w:val="49"/>
    <w:qFormat/>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06" w:customStyle="1">
    <w:name w:val="清单表 5 深色2"/>
    <w:basedOn w:val="677"/>
    <w:uiPriority w:val="50"/>
    <w:qFormat/>
    <w:rPr>
      <w:color w:val="ffffff" w:themeColor="background1"/>
    </w:rPr>
    <w:tblPr>
      <w:tblInd w:w="0" w:type="dxa"/>
      <w:tblBorders>
        <w:top w:val="single" w:color="000000" w:themeColor="text1" w:sz="24" w:space="0"/>
        <w:left w:val="single" w:color="000000" w:themeColor="text1" w:sz="24" w:space="0"/>
        <w:bottom w:val="single" w:color="000000" w:themeColor="text1" w:sz="24" w:space="0"/>
        <w:right w:val="single" w:color="000000" w:themeColor="text1" w:sz="24" w:space="0"/>
      </w:tblBorders>
      <w:tblCellMar>
        <w:left w:w="108" w:type="dxa"/>
        <w:top w:w="0" w:type="dxa"/>
        <w:right w:w="108" w:type="dxa"/>
        <w:bottom w:w="0" w:type="dxa"/>
      </w:tblCellMar>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907" w:customStyle="1">
    <w:name w:val="清单表 6 彩色2"/>
    <w:basedOn w:val="677"/>
    <w:uiPriority w:val="51"/>
    <w:qFormat/>
    <w:rPr>
      <w:color w:val="000000" w:themeColor="text1"/>
    </w:rPr>
    <w:tblPr>
      <w:tblInd w:w="0" w:type="dxa"/>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08" w:customStyle="1">
    <w:name w:val="清单表 7 彩色2"/>
    <w:basedOn w:val="677"/>
    <w:uiPriority w:val="52"/>
    <w:qFormat/>
    <w:rPr>
      <w:color w:val="000000" w:themeColor="text1"/>
    </w:rPr>
    <w:tblPr>
      <w:tblInd w:w="0" w:type="dxa"/>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909" w:customStyle="1">
    <w:name w:val="Table Text"/>
    <w:basedOn w:val="666"/>
    <w:semiHidden/>
    <w:qFormat/>
    <w:rPr>
      <w:rFonts w:ascii="仿宋" w:hAnsi="仿宋" w:eastAsia="仿宋" w:cs="仿宋"/>
      <w:sz w:val="24"/>
      <w:szCs w:val="24"/>
      <w:lang w:eastAsia="en-US"/>
    </w:rPr>
  </w:style>
  <w:style w:type="table" w:styleId="910" w:customStyle="1">
    <w:name w:val="Table Normal"/>
    <w:semiHidden/>
    <w:unhideWhenUsed/>
    <w:qFormat/>
    <w:tblPr>
      <w:tblCellMar>
        <w:left w:w="0" w:type="dxa"/>
        <w:top w:w="0" w:type="dxa"/>
        <w:right w:w="0" w:type="dxa"/>
        <w:bottom w:w="0" w:type="dxa"/>
      </w:tblCellMar>
    </w:tblPr>
  </w:style>
  <w:style w:type="paragraph" w:styleId="911" w:customStyle="1">
    <w:name w:val="修订2"/>
    <w:hidden/>
    <w:uiPriority w:val="99"/>
    <w:unhideWhenUsed/>
    <w:qFormat/>
    <w:rPr>
      <w:sz w:val="21"/>
      <w:szCs w:val="21"/>
    </w:rPr>
  </w:style>
  <w:style w:type="paragraph" w:styleId="912" w:customStyle="1">
    <w:name w:val="修订3"/>
    <w:hidden/>
    <w:uiPriority w:val="99"/>
    <w:unhideWhenUsed/>
    <w:qFormat/>
    <w:rPr>
      <w:sz w:val="21"/>
      <w:szCs w:val="21"/>
    </w:rPr>
  </w:style>
  <w:style w:type="paragraph" w:styleId="913" w:customStyle="1">
    <w:name w:val="修订4"/>
    <w:hidden/>
    <w:uiPriority w:val="99"/>
    <w:unhideWhenUsed/>
    <w:qFormat/>
    <w:rPr>
      <w:sz w:val="21"/>
      <w:szCs w:val="21"/>
    </w:rPr>
  </w:style>
  <w:style w:type="character" w:styleId="914" w:customStyle="1">
    <w:name w:val="font21"/>
    <w:qFormat/>
    <w:rPr>
      <w:rFonts w:hint="eastAsia" w:ascii="仿宋" w:hAnsi="仿宋" w:eastAsia="仿宋" w:cs="仿宋"/>
      <w:color w:val="000000"/>
      <w:sz w:val="20"/>
      <w:szCs w:val="20"/>
      <w:u w:val="none"/>
    </w:rPr>
  </w:style>
  <w:style w:type="character" w:styleId="915" w:customStyle="1">
    <w:name w:val="font51"/>
    <w:qFormat/>
    <w:rPr>
      <w:rFonts w:hint="default" w:ascii="Times New Roman" w:hAnsi="Times New Roman" w:cs="Times New Roman"/>
      <w:color w:val="000000"/>
      <w:sz w:val="20"/>
      <w:szCs w:val="20"/>
      <w:u w:val="none"/>
    </w:rPr>
  </w:style>
  <w:style w:type="paragraph" w:styleId="916" w:customStyle="1">
    <w:name w:val="01正文"/>
    <w:basedOn w:val="666"/>
    <w:qFormat/>
    <w:pPr>
      <w:ind w:firstLine="200"/>
      <w:spacing w:line="360" w:lineRule="auto"/>
    </w:pPr>
    <w:rPr>
      <w:rFonts w:eastAsia="仿宋_GB2312"/>
      <w:sz w:val="28"/>
    </w:rPr>
  </w:style>
  <w:style w:type="table" w:styleId="917" w:customStyle="1">
    <w:name w:val="table"/>
    <w:basedOn w:val="677"/>
    <w:qFormat/>
    <w:tblPr>
      <w:tblInd w:w="0" w:type="dxa"/>
      <w:tblCellMar>
        <w:left w:w="108" w:type="dxa"/>
        <w:top w:w="0" w:type="dxa"/>
        <w:right w:w="108" w:type="dxa"/>
        <w:bottom w:w="0" w:type="dxa"/>
      </w:tblCellMar>
    </w:tblPr>
  </w:style>
  <w:style w:type="character" w:styleId="918" w:customStyle="1">
    <w:name w:val="占位符文本1"/>
    <w:basedOn w:val="676"/>
    <w:uiPriority w:val="99"/>
    <w:semiHidden/>
    <w:qFormat/>
    <w:rPr>
      <w:color w:val="80808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e6243cd2-723c-42fe-be4d-1ec417f41cc6}"/>
        <w:category>
          <w:name w:val="General"/>
          <w:gallery w:val="placeholder"/>
        </w:category>
        <w:types>
          <w:type w:val="bbPlcHdr"/>
        </w:types>
        <w:behaviors>
          <w:behavior w:val="content"/>
        </w:behaviors>
        <w:guid w:val="{E6243CD2-723C-42FE-BE4D-1EC417F41CC6}"/>
      </w:docPartPr>
      <w:docPartBody>
        <w:p>
          <w:r>
            <w:rPr>
              <w:rStyle w:val="1335"/>
            </w:rPr>
            <w:t xml:space="preserve">Click here to enter text.</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1331"/>
    <w:next w:val="1331"/>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332"/>
    <w:link w:val="231"/>
    <w:uiPriority w:val="9"/>
    <w:rPr>
      <w:rFonts w:ascii="Arial" w:hAnsi="Arial" w:eastAsia="Arial" w:cs="Arial"/>
      <w:sz w:val="40"/>
      <w:szCs w:val="40"/>
    </w:rPr>
  </w:style>
  <w:style w:type="paragraph" w:styleId="233">
    <w:name w:val="Heading 2"/>
    <w:basedOn w:val="1331"/>
    <w:next w:val="1331"/>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332"/>
    <w:link w:val="233"/>
    <w:uiPriority w:val="9"/>
    <w:rPr>
      <w:rFonts w:ascii="Arial" w:hAnsi="Arial" w:eastAsia="Arial" w:cs="Arial"/>
      <w:sz w:val="34"/>
    </w:rPr>
  </w:style>
  <w:style w:type="paragraph" w:styleId="235">
    <w:name w:val="Heading 3"/>
    <w:basedOn w:val="1331"/>
    <w:next w:val="1331"/>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332"/>
    <w:link w:val="235"/>
    <w:uiPriority w:val="9"/>
    <w:rPr>
      <w:rFonts w:ascii="Arial" w:hAnsi="Arial" w:eastAsia="Arial" w:cs="Arial"/>
      <w:sz w:val="30"/>
      <w:szCs w:val="30"/>
    </w:rPr>
  </w:style>
  <w:style w:type="paragraph" w:styleId="237">
    <w:name w:val="Heading 4"/>
    <w:basedOn w:val="1331"/>
    <w:next w:val="1331"/>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332"/>
    <w:link w:val="237"/>
    <w:uiPriority w:val="9"/>
    <w:rPr>
      <w:rFonts w:ascii="Arial" w:hAnsi="Arial" w:eastAsia="Arial" w:cs="Arial"/>
      <w:b/>
      <w:bCs/>
      <w:sz w:val="26"/>
      <w:szCs w:val="26"/>
    </w:rPr>
  </w:style>
  <w:style w:type="paragraph" w:styleId="239">
    <w:name w:val="Heading 5"/>
    <w:basedOn w:val="1331"/>
    <w:next w:val="1331"/>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332"/>
    <w:link w:val="239"/>
    <w:uiPriority w:val="9"/>
    <w:rPr>
      <w:rFonts w:ascii="Arial" w:hAnsi="Arial" w:eastAsia="Arial" w:cs="Arial"/>
      <w:b/>
      <w:bCs/>
      <w:sz w:val="24"/>
      <w:szCs w:val="24"/>
    </w:rPr>
  </w:style>
  <w:style w:type="paragraph" w:styleId="241">
    <w:name w:val="Heading 6"/>
    <w:basedOn w:val="1331"/>
    <w:next w:val="1331"/>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332"/>
    <w:link w:val="241"/>
    <w:uiPriority w:val="9"/>
    <w:rPr>
      <w:rFonts w:ascii="Arial" w:hAnsi="Arial" w:eastAsia="Arial" w:cs="Arial"/>
      <w:b/>
      <w:bCs/>
      <w:sz w:val="22"/>
      <w:szCs w:val="22"/>
    </w:rPr>
  </w:style>
  <w:style w:type="paragraph" w:styleId="243">
    <w:name w:val="Heading 7"/>
    <w:basedOn w:val="1331"/>
    <w:next w:val="1331"/>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332"/>
    <w:link w:val="243"/>
    <w:uiPriority w:val="9"/>
    <w:rPr>
      <w:rFonts w:ascii="Arial" w:hAnsi="Arial" w:eastAsia="Arial" w:cs="Arial"/>
      <w:b/>
      <w:bCs/>
      <w:i/>
      <w:iCs/>
      <w:sz w:val="22"/>
      <w:szCs w:val="22"/>
    </w:rPr>
  </w:style>
  <w:style w:type="paragraph" w:styleId="245">
    <w:name w:val="Heading 8"/>
    <w:basedOn w:val="1331"/>
    <w:next w:val="1331"/>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332"/>
    <w:link w:val="245"/>
    <w:uiPriority w:val="9"/>
    <w:rPr>
      <w:rFonts w:ascii="Arial" w:hAnsi="Arial" w:eastAsia="Arial" w:cs="Arial"/>
      <w:i/>
      <w:iCs/>
      <w:sz w:val="22"/>
      <w:szCs w:val="22"/>
    </w:rPr>
  </w:style>
  <w:style w:type="paragraph" w:styleId="247">
    <w:name w:val="Heading 9"/>
    <w:basedOn w:val="1331"/>
    <w:next w:val="1331"/>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332"/>
    <w:link w:val="247"/>
    <w:uiPriority w:val="9"/>
    <w:rPr>
      <w:rFonts w:ascii="Arial" w:hAnsi="Arial" w:eastAsia="Arial" w:cs="Arial"/>
      <w:i/>
      <w:iCs/>
      <w:sz w:val="21"/>
      <w:szCs w:val="21"/>
    </w:rPr>
  </w:style>
  <w:style w:type="paragraph" w:styleId="249">
    <w:name w:val="List Paragraph"/>
    <w:basedOn w:val="1331"/>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1331"/>
    <w:next w:val="1331"/>
    <w:link w:val="253"/>
    <w:uiPriority w:val="10"/>
    <w:qFormat/>
    <w:pPr>
      <w:contextualSpacing/>
      <w:spacing w:before="300" w:after="200"/>
    </w:pPr>
    <w:rPr>
      <w:sz w:val="48"/>
      <w:szCs w:val="48"/>
    </w:rPr>
  </w:style>
  <w:style w:type="character" w:styleId="253">
    <w:name w:val="Title Char"/>
    <w:basedOn w:val="1332"/>
    <w:link w:val="252"/>
    <w:uiPriority w:val="10"/>
    <w:rPr>
      <w:sz w:val="48"/>
      <w:szCs w:val="48"/>
    </w:rPr>
  </w:style>
  <w:style w:type="paragraph" w:styleId="254">
    <w:name w:val="Subtitle"/>
    <w:basedOn w:val="1331"/>
    <w:next w:val="1331"/>
    <w:link w:val="255"/>
    <w:uiPriority w:val="11"/>
    <w:qFormat/>
    <w:pPr>
      <w:spacing w:before="200" w:after="200"/>
    </w:pPr>
    <w:rPr>
      <w:sz w:val="24"/>
      <w:szCs w:val="24"/>
    </w:rPr>
  </w:style>
  <w:style w:type="character" w:styleId="255">
    <w:name w:val="Subtitle Char"/>
    <w:basedOn w:val="1332"/>
    <w:link w:val="254"/>
    <w:uiPriority w:val="11"/>
    <w:rPr>
      <w:sz w:val="24"/>
      <w:szCs w:val="24"/>
    </w:rPr>
  </w:style>
  <w:style w:type="paragraph" w:styleId="256">
    <w:name w:val="Quote"/>
    <w:basedOn w:val="1331"/>
    <w:next w:val="1331"/>
    <w:link w:val="257"/>
    <w:uiPriority w:val="29"/>
    <w:qFormat/>
    <w:pPr>
      <w:ind w:left="720" w:right="720"/>
    </w:pPr>
    <w:rPr>
      <w:i/>
    </w:rPr>
  </w:style>
  <w:style w:type="character" w:styleId="257">
    <w:name w:val="Quote Char"/>
    <w:link w:val="256"/>
    <w:uiPriority w:val="29"/>
    <w:rPr>
      <w:i/>
    </w:rPr>
  </w:style>
  <w:style w:type="paragraph" w:styleId="258">
    <w:name w:val="Intense Quote"/>
    <w:basedOn w:val="1331"/>
    <w:next w:val="1331"/>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1331"/>
    <w:link w:val="261"/>
    <w:uiPriority w:val="99"/>
    <w:unhideWhenUsed/>
    <w:pPr>
      <w:spacing w:after="0" w:line="240" w:lineRule="auto"/>
      <w:tabs>
        <w:tab w:val="center" w:pos="7143" w:leader="none"/>
        <w:tab w:val="right" w:pos="14287" w:leader="none"/>
      </w:tabs>
    </w:pPr>
  </w:style>
  <w:style w:type="character" w:styleId="261">
    <w:name w:val="Header Char"/>
    <w:basedOn w:val="1332"/>
    <w:link w:val="260"/>
    <w:uiPriority w:val="99"/>
  </w:style>
  <w:style w:type="paragraph" w:styleId="262">
    <w:name w:val="Footer"/>
    <w:basedOn w:val="1331"/>
    <w:link w:val="265"/>
    <w:uiPriority w:val="99"/>
    <w:unhideWhenUsed/>
    <w:pPr>
      <w:spacing w:after="0" w:line="240" w:lineRule="auto"/>
      <w:tabs>
        <w:tab w:val="center" w:pos="7143" w:leader="none"/>
        <w:tab w:val="right" w:pos="14287" w:leader="none"/>
      </w:tabs>
    </w:pPr>
  </w:style>
  <w:style w:type="character" w:styleId="263">
    <w:name w:val="Footer Char"/>
    <w:basedOn w:val="1332"/>
    <w:link w:val="262"/>
    <w:uiPriority w:val="99"/>
  </w:style>
  <w:style w:type="paragraph" w:styleId="264">
    <w:name w:val="Caption"/>
    <w:basedOn w:val="1331"/>
    <w:next w:val="1331"/>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13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13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13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3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3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3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3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3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13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13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13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13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13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13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13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13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13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13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13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13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13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13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13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13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13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13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13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13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3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13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13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13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13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13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13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13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13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303">
    <w:name w:val="Grid Table 5 Dark - Accent 2"/>
    <w:basedOn w:val="13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304">
    <w:name w:val="Grid Table 5 Dark - Accent 3"/>
    <w:basedOn w:val="13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305">
    <w:name w:val="Grid Table 5 Dark- Accent 4"/>
    <w:basedOn w:val="13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306">
    <w:name w:val="Grid Table 5 Dark - Accent 5"/>
    <w:basedOn w:val="13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307">
    <w:name w:val="Grid Table 5 Dark - Accent 6"/>
    <w:basedOn w:val="13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308">
    <w:name w:val="Grid Table 6 Colorful"/>
    <w:basedOn w:val="13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13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13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13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13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13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13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5">
    <w:name w:val="Grid Table 7 Colorful"/>
    <w:basedOn w:val="13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13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13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13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13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13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13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13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133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13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13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13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133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13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13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13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13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13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13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13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13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13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13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38">
    <w:name w:val="List Table 3 - Accent 2"/>
    <w:basedOn w:val="13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339">
    <w:name w:val="List Table 3 - Accent 3"/>
    <w:basedOn w:val="13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340">
    <w:name w:val="List Table 3 - Accent 4"/>
    <w:basedOn w:val="13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341">
    <w:name w:val="List Table 3 - Accent 5"/>
    <w:basedOn w:val="13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342">
    <w:name w:val="List Table 3 - Accent 6"/>
    <w:basedOn w:val="13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343">
    <w:name w:val="List Table 4"/>
    <w:basedOn w:val="13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13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45">
    <w:name w:val="List Table 4 - Accent 2"/>
    <w:basedOn w:val="13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346">
    <w:name w:val="List Table 4 - Accent 3"/>
    <w:basedOn w:val="13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347">
    <w:name w:val="List Table 4 - Accent 4"/>
    <w:basedOn w:val="13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348">
    <w:name w:val="List Table 4 - Accent 5"/>
    <w:basedOn w:val="13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349">
    <w:name w:val="List Table 4 - Accent 6"/>
    <w:basedOn w:val="13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350">
    <w:name w:val="List Table 5 Dark"/>
    <w:basedOn w:val="13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13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13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13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13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13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13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3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13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359">
    <w:name w:val="List Table 6 Colorful - Accent 2"/>
    <w:basedOn w:val="13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360">
    <w:name w:val="List Table 6 Colorful - Accent 3"/>
    <w:basedOn w:val="13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361">
    <w:name w:val="List Table 6 Colorful - Accent 4"/>
    <w:basedOn w:val="13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362">
    <w:name w:val="List Table 6 Colorful - Accent 5"/>
    <w:basedOn w:val="13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363">
    <w:name w:val="List Table 6 Colorful - Accent 6"/>
    <w:basedOn w:val="13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364">
    <w:name w:val="List Table 7 Colorful"/>
    <w:basedOn w:val="13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13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366">
    <w:name w:val="List Table 7 Colorful - Accent 2"/>
    <w:basedOn w:val="13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367">
    <w:name w:val="List Table 7 Colorful - Accent 3"/>
    <w:basedOn w:val="13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368">
    <w:name w:val="List Table 7 Colorful - Accent 4"/>
    <w:basedOn w:val="13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369">
    <w:name w:val="List Table 7 Colorful - Accent 5"/>
    <w:basedOn w:val="13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370">
    <w:name w:val="List Table 7 Colorful - Accent 6"/>
    <w:basedOn w:val="13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371">
    <w:name w:val="Lined - Accent"/>
    <w:basedOn w:val="13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13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73">
    <w:name w:val="Lined - Accent 2"/>
    <w:basedOn w:val="13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74">
    <w:name w:val="Lined - Accent 3"/>
    <w:basedOn w:val="13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75">
    <w:name w:val="Lined - Accent 4"/>
    <w:basedOn w:val="13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76">
    <w:name w:val="Lined - Accent 5"/>
    <w:basedOn w:val="13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77">
    <w:name w:val="Lined - Accent 6"/>
    <w:basedOn w:val="13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78">
    <w:name w:val="Bordered &amp; Lined - Accent"/>
    <w:basedOn w:val="13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13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80">
    <w:name w:val="Bordered &amp; Lined - Accent 2"/>
    <w:basedOn w:val="13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81">
    <w:name w:val="Bordered &amp; Lined - Accent 3"/>
    <w:basedOn w:val="13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82">
    <w:name w:val="Bordered &amp; Lined - Accent 4"/>
    <w:basedOn w:val="13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83">
    <w:name w:val="Bordered &amp; Lined - Accent 5"/>
    <w:basedOn w:val="13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84">
    <w:name w:val="Bordered &amp; Lined - Accent 6"/>
    <w:basedOn w:val="13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85">
    <w:name w:val="Bordered"/>
    <w:basedOn w:val="13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13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13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13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13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13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13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1331"/>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332"/>
    <w:uiPriority w:val="99"/>
    <w:unhideWhenUsed/>
    <w:rPr>
      <w:vertAlign w:val="superscript"/>
    </w:rPr>
  </w:style>
  <w:style w:type="paragraph" w:styleId="396">
    <w:name w:val="endnote text"/>
    <w:basedOn w:val="1331"/>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332"/>
    <w:uiPriority w:val="99"/>
    <w:semiHidden/>
    <w:unhideWhenUsed/>
    <w:rPr>
      <w:vertAlign w:val="superscript"/>
    </w:rPr>
  </w:style>
  <w:style w:type="paragraph" w:styleId="399">
    <w:name w:val="toc 1"/>
    <w:basedOn w:val="1331"/>
    <w:next w:val="1331"/>
    <w:uiPriority w:val="39"/>
    <w:unhideWhenUsed/>
    <w:pPr>
      <w:ind w:left="0" w:right="0" w:firstLine="0"/>
      <w:spacing w:after="57"/>
    </w:pPr>
  </w:style>
  <w:style w:type="paragraph" w:styleId="400">
    <w:name w:val="toc 2"/>
    <w:basedOn w:val="1331"/>
    <w:next w:val="1331"/>
    <w:uiPriority w:val="39"/>
    <w:unhideWhenUsed/>
    <w:pPr>
      <w:ind w:left="283" w:right="0" w:firstLine="0"/>
      <w:spacing w:after="57"/>
    </w:pPr>
  </w:style>
  <w:style w:type="paragraph" w:styleId="401">
    <w:name w:val="toc 3"/>
    <w:basedOn w:val="1331"/>
    <w:next w:val="1331"/>
    <w:uiPriority w:val="39"/>
    <w:unhideWhenUsed/>
    <w:pPr>
      <w:ind w:left="567" w:right="0" w:firstLine="0"/>
      <w:spacing w:after="57"/>
    </w:pPr>
  </w:style>
  <w:style w:type="paragraph" w:styleId="402">
    <w:name w:val="toc 4"/>
    <w:basedOn w:val="1331"/>
    <w:next w:val="1331"/>
    <w:uiPriority w:val="39"/>
    <w:unhideWhenUsed/>
    <w:pPr>
      <w:ind w:left="850" w:right="0" w:firstLine="0"/>
      <w:spacing w:after="57"/>
    </w:pPr>
  </w:style>
  <w:style w:type="paragraph" w:styleId="403">
    <w:name w:val="toc 5"/>
    <w:basedOn w:val="1331"/>
    <w:next w:val="1331"/>
    <w:uiPriority w:val="39"/>
    <w:unhideWhenUsed/>
    <w:pPr>
      <w:ind w:left="1134" w:right="0" w:firstLine="0"/>
      <w:spacing w:after="57"/>
    </w:pPr>
  </w:style>
  <w:style w:type="paragraph" w:styleId="404">
    <w:name w:val="toc 6"/>
    <w:basedOn w:val="1331"/>
    <w:next w:val="1331"/>
    <w:uiPriority w:val="39"/>
    <w:unhideWhenUsed/>
    <w:pPr>
      <w:ind w:left="1417" w:right="0" w:firstLine="0"/>
      <w:spacing w:after="57"/>
    </w:pPr>
  </w:style>
  <w:style w:type="paragraph" w:styleId="405">
    <w:name w:val="toc 7"/>
    <w:basedOn w:val="1331"/>
    <w:next w:val="1331"/>
    <w:uiPriority w:val="39"/>
    <w:unhideWhenUsed/>
    <w:pPr>
      <w:ind w:left="1701" w:right="0" w:firstLine="0"/>
      <w:spacing w:after="57"/>
    </w:pPr>
  </w:style>
  <w:style w:type="paragraph" w:styleId="406">
    <w:name w:val="toc 8"/>
    <w:basedOn w:val="1331"/>
    <w:next w:val="1331"/>
    <w:uiPriority w:val="39"/>
    <w:unhideWhenUsed/>
    <w:pPr>
      <w:ind w:left="1984" w:right="0" w:firstLine="0"/>
      <w:spacing w:after="57"/>
    </w:pPr>
  </w:style>
  <w:style w:type="paragraph" w:styleId="407">
    <w:name w:val="toc 9"/>
    <w:basedOn w:val="1331"/>
    <w:next w:val="1331"/>
    <w:uiPriority w:val="39"/>
    <w:unhideWhenUsed/>
    <w:pPr>
      <w:ind w:left="2268" w:right="0" w:firstLine="0"/>
      <w:spacing w:after="57"/>
    </w:pPr>
  </w:style>
  <w:style w:type="paragraph" w:styleId="408">
    <w:name w:val="TOC Heading"/>
    <w:uiPriority w:val="39"/>
    <w:unhideWhenUsed/>
  </w:style>
  <w:style w:type="paragraph" w:styleId="409">
    <w:name w:val="table of figures"/>
    <w:basedOn w:val="1331"/>
    <w:next w:val="1331"/>
    <w:uiPriority w:val="99"/>
    <w:unhideWhenUsed/>
    <w:pPr>
      <w:spacing w:after="0" w:afterAutospacing="0"/>
    </w:pPr>
  </w:style>
  <w:style w:type="paragraph" w:styleId="1331" w:default="1">
    <w:name w:val="Normal"/>
    <w:qFormat/>
    <w:rPr>
      <w:sz w:val="21"/>
      <w:szCs w:val="22"/>
    </w:rPr>
  </w:style>
  <w:style w:type="character" w:styleId="1332" w:default="1">
    <w:name w:val="Default Paragraph Font"/>
    <w:uiPriority w:val="1"/>
    <w:semiHidden/>
    <w:unhideWhenUsed/>
  </w:style>
  <w:style w:type="table" w:styleId="1333" w:default="1">
    <w:name w:val="Normal Table"/>
    <w:uiPriority w:val="99"/>
    <w:semiHidden/>
    <w:unhideWhenUsed/>
    <w:qFormat/>
    <w:tblPr>
      <w:tblInd w:w="0" w:type="dxa"/>
      <w:tblCellMar>
        <w:left w:w="108" w:type="dxa"/>
        <w:top w:w="0" w:type="dxa"/>
        <w:right w:w="108" w:type="dxa"/>
        <w:bottom w:w="0" w:type="dxa"/>
      </w:tblCellMar>
    </w:tblPr>
  </w:style>
  <w:style w:type="numbering" w:styleId="1334" w:default="1">
    <w:name w:val="No List"/>
    <w:uiPriority w:val="99"/>
    <w:semiHidden/>
    <w:unhideWhenUsed/>
  </w:style>
  <w:style w:type="character" w:styleId="1335" w:customStyle="1">
    <w:name w:val="占位符文本1"/>
    <w:basedOn w:val="1332"/>
    <w:uiPriority w:val="99"/>
    <w:semiHidden/>
    <w:qFormat/>
    <w:rPr>
      <w:color w:val="808080"/>
    </w:r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337BB-3B9B-4810-A540-54ED8B6DD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陶智慧</cp:lastModifiedBy>
  <cp:revision>10</cp:revision>
  <dcterms:created xsi:type="dcterms:W3CDTF">2026-04-03T14:50:00Z</dcterms:created>
  <dcterms:modified xsi:type="dcterms:W3CDTF">2026-08-19T08:18:03Z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8FC9B21D709F442D9588D1274E0116D5_13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eyJoZGlkIjoiNmRmMDQxMDBiM2VkN2I4NWQ5ODdlOTY1YzYyMTY3YjQiLCJ1c2VySWQiOiIyNjUwNDMyNzEifQ==</vt:lpwstr>
  </property>
</Properties>
</file>