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1"/>
        <w:jc w:val="center"/>
        <w:spacing w:line="360" w:lineRule="auto"/>
        <w:rPr>
          <w:rFonts w:ascii="宋体" w:hAnsi="宋体"/>
          <w:bCs/>
          <w:spacing w:val="20"/>
          <w:sz w:val="96"/>
          <w:szCs w:val="84"/>
        </w:rPr>
      </w:pPr>
      <w:r>
        <w:rPr>
          <w:rFonts w:ascii="宋体" w:hAnsi="宋体"/>
          <w:bCs/>
          <w:spacing w:val="20"/>
          <w:sz w:val="96"/>
          <w:szCs w:val="84"/>
        </w:rPr>
      </w:r>
      <w:r/>
    </w:p>
    <w:p>
      <w:pPr>
        <w:pStyle w:val="731"/>
        <w:jc w:val="center"/>
        <w:spacing w:line="360" w:lineRule="auto"/>
        <w:rPr>
          <w:rFonts w:ascii="宋体" w:hAnsi="宋体"/>
          <w:bCs/>
          <w:spacing w:val="20"/>
          <w:sz w:val="96"/>
          <w:szCs w:val="84"/>
        </w:rPr>
      </w:pPr>
      <w:r>
        <w:rPr>
          <w:rFonts w:hint="eastAsia" w:ascii="宋体" w:hAnsi="宋体"/>
          <w:b/>
          <w:spacing w:val="76"/>
          <w:sz w:val="96"/>
          <w:szCs w:val="112"/>
        </w:rPr>
        <w:t xml:space="preserve">采购</w:t>
      </w:r>
      <w:r>
        <w:rPr>
          <w:rFonts w:ascii="宋体" w:hAnsi="宋体"/>
          <w:b/>
          <w:spacing w:val="76"/>
          <w:sz w:val="96"/>
          <w:szCs w:val="112"/>
        </w:rPr>
        <w:t xml:space="preserve">文件</w:t>
      </w:r>
      <w:r>
        <w:rPr>
          <w:rFonts w:ascii="宋体" w:hAnsi="宋体"/>
          <w:bCs/>
          <w:spacing w:val="20"/>
          <w:sz w:val="96"/>
          <w:szCs w:val="84"/>
        </w:rPr>
      </w:r>
      <w:r/>
    </w:p>
    <w:p>
      <w:pPr>
        <w:pStyle w:val="731"/>
        <w:jc w:val="center"/>
        <w:spacing w:line="360" w:lineRule="auto"/>
        <w:rPr>
          <w:rFonts w:ascii="宋体" w:hAnsi="宋体"/>
          <w:b/>
        </w:rPr>
      </w:pPr>
      <w:r>
        <w:rPr>
          <w:rFonts w:ascii="宋体" w:hAnsi="宋体"/>
          <w:b/>
        </w:rPr>
      </w:r>
      <w:r/>
    </w:p>
    <w:p>
      <w:pPr>
        <w:pStyle w:val="731"/>
        <w:jc w:val="center"/>
        <w:spacing w:line="360" w:lineRule="auto"/>
        <w:rPr>
          <w:rFonts w:ascii="宋体" w:hAnsi="宋体"/>
          <w:b/>
          <w:sz w:val="44"/>
          <w:szCs w:val="44"/>
        </w:rPr>
      </w:pPr>
      <w:r>
        <w:rPr>
          <w:rFonts w:hint="eastAsia" w:ascii="宋体" w:hAnsi="宋体"/>
          <w:b/>
          <w:sz w:val="44"/>
          <w:szCs w:val="44"/>
        </w:rPr>
        <w:t xml:space="preserve">（单一来源）</w:t>
      </w:r>
      <w:r>
        <w:rPr>
          <w:rFonts w:ascii="宋体" w:hAnsi="宋体"/>
          <w:b/>
          <w:sz w:val="44"/>
          <w:szCs w:val="44"/>
        </w:rPr>
      </w:r>
      <w:r/>
    </w:p>
    <w:p>
      <w:pPr>
        <w:pStyle w:val="731"/>
        <w:jc w:val="center"/>
        <w:spacing w:line="360" w:lineRule="auto"/>
        <w:rPr>
          <w:rFonts w:ascii="宋体" w:hAnsi="宋体"/>
          <w:b/>
          <w:sz w:val="32"/>
          <w:szCs w:val="32"/>
        </w:rPr>
      </w:pPr>
      <w:r>
        <w:rPr>
          <w:rFonts w:ascii="宋体" w:hAnsi="宋体"/>
          <w:b/>
          <w:sz w:val="32"/>
          <w:szCs w:val="32"/>
        </w:rPr>
      </w:r>
      <w:r/>
    </w:p>
    <w:p>
      <w:pPr>
        <w:pStyle w:val="731"/>
        <w:jc w:val="center"/>
        <w:spacing w:line="360" w:lineRule="auto"/>
        <w:rPr>
          <w:rFonts w:ascii="宋体" w:hAnsi="宋体"/>
          <w:b/>
        </w:rPr>
      </w:pPr>
      <w:r>
        <w:rPr>
          <w:rFonts w:ascii="宋体" w:hAnsi="宋体"/>
          <w:b/>
        </w:rPr>
      </w:r>
      <w:r/>
    </w:p>
    <w:p>
      <w:pPr>
        <w:pStyle w:val="731"/>
        <w:jc w:val="center"/>
        <w:spacing w:line="360" w:lineRule="auto"/>
        <w:rPr>
          <w:rFonts w:ascii="宋体" w:hAnsi="宋体"/>
          <w:b/>
        </w:rPr>
      </w:pPr>
      <w:r>
        <w:rPr>
          <w:rFonts w:ascii="宋体" w:hAnsi="宋体"/>
          <w:b/>
        </w:rPr>
      </w:r>
      <w:r/>
    </w:p>
    <w:p>
      <w:pPr>
        <w:pStyle w:val="731"/>
        <w:jc w:val="center"/>
        <w:spacing w:line="360" w:lineRule="auto"/>
        <w:rPr>
          <w:rFonts w:ascii="宋体" w:hAnsi="宋体"/>
          <w:b/>
        </w:rPr>
      </w:pPr>
      <w:r>
        <w:rPr>
          <w:rFonts w:ascii="宋体" w:hAnsi="宋体"/>
          <w:b/>
        </w:rPr>
      </w:r>
      <w:r/>
    </w:p>
    <w:p>
      <w:pPr>
        <w:pStyle w:val="731"/>
        <w:spacing w:line="360" w:lineRule="auto"/>
        <w:rPr>
          <w:rFonts w:hint="eastAsia" w:ascii="宋体" w:hAnsi="宋体"/>
          <w:b/>
          <w:bCs/>
          <w:sz w:val="36"/>
        </w:rPr>
      </w:pPr>
      <w:r>
        <w:rPr>
          <w:rFonts w:hint="eastAsia" w:ascii="宋体" w:hAnsi="宋体"/>
          <w:b/>
          <w:bCs/>
          <w:sz w:val="36"/>
        </w:rPr>
        <w:t xml:space="preserve">项目名称：</w:t>
      </w:r>
      <w:bookmarkStart w:id="0" w:name="_Hlk177119987"/>
      <w:r>
        <w:rPr>
          <w:rFonts w:hint="eastAsia" w:ascii="宋体" w:hAnsi="宋体"/>
          <w:b/>
          <w:bCs/>
          <w:sz w:val="36"/>
        </w:rPr>
        <w:t xml:space="preserve">西门子3.0T磁共振系统智创平台升级采购项目</w:t>
      </w:r>
      <w:r>
        <w:rPr>
          <w:rFonts w:hint="eastAsia" w:ascii="宋体" w:hAnsi="宋体"/>
          <w:b/>
          <w:bCs/>
          <w:sz w:val="36"/>
        </w:rPr>
      </w:r>
      <w:r/>
    </w:p>
    <w:p>
      <w:pPr>
        <w:pStyle w:val="731"/>
        <w:ind w:firstLine="1084"/>
        <w:spacing w:line="360" w:lineRule="auto"/>
        <w:rPr>
          <w:rFonts w:hint="eastAsia" w:ascii="宋体" w:hAnsi="宋体"/>
          <w:b/>
          <w:bCs/>
          <w:sz w:val="36"/>
        </w:rPr>
      </w:pPr>
      <w:r/>
      <w:bookmarkEnd w:id="0"/>
      <w:r>
        <w:rPr>
          <w:rFonts w:hint="eastAsia" w:ascii="宋体" w:hAnsi="宋体"/>
          <w:b/>
          <w:bCs/>
          <w:sz w:val="36"/>
        </w:rPr>
        <w:t xml:space="preserve">项目编号：JSZC-321202-HWZX-D2026-0465</w:t>
      </w:r>
      <w:r>
        <w:rPr>
          <w:rFonts w:hint="eastAsia" w:ascii="宋体" w:hAnsi="宋体"/>
          <w:b/>
          <w:bCs/>
          <w:sz w:val="36"/>
        </w:rPr>
      </w:r>
      <w:r/>
    </w:p>
    <w:p>
      <w:pPr>
        <w:pStyle w:val="804"/>
        <w:ind w:firstLine="1084"/>
        <w:spacing w:line="360" w:lineRule="auto"/>
        <w:rPr>
          <w:rFonts w:hint="eastAsia" w:ascii="宋体" w:hAnsi="宋体"/>
          <w:b/>
          <w:bCs/>
          <w:sz w:val="36"/>
          <w:szCs w:val="24"/>
          <w:lang w:val="en-US"/>
        </w:rPr>
      </w:pPr>
      <w:r>
        <w:rPr>
          <w:rFonts w:hint="eastAsia" w:ascii="宋体" w:hAnsi="宋体"/>
          <w:b/>
          <w:bCs/>
          <w:sz w:val="36"/>
          <w:szCs w:val="24"/>
          <w:lang w:val="en-US"/>
        </w:rPr>
        <w:t xml:space="preserve">采购代理编号：0675-266JOC003580</w:t>
      </w:r>
      <w:r>
        <w:rPr>
          <w:rFonts w:hint="eastAsia" w:ascii="宋体" w:hAnsi="宋体"/>
          <w:b/>
          <w:bCs/>
          <w:sz w:val="36"/>
          <w:szCs w:val="24"/>
          <w:lang w:val="en-US"/>
        </w:rPr>
      </w:r>
      <w:r/>
    </w:p>
    <w:p>
      <w:pPr>
        <w:pStyle w:val="731"/>
        <w:ind w:firstLine="1084"/>
        <w:spacing w:line="360" w:lineRule="auto"/>
        <w:rPr>
          <w:rFonts w:hint="eastAsia" w:ascii="宋体" w:hAnsi="宋体"/>
          <w:b/>
          <w:bCs/>
          <w:sz w:val="36"/>
        </w:rPr>
      </w:pPr>
      <w:r/>
      <w:bookmarkStart w:id="1" w:name="_Toc15464"/>
      <w:r>
        <w:rPr>
          <w:rFonts w:hint="eastAsia" w:ascii="宋体" w:hAnsi="宋体"/>
          <w:b/>
          <w:bCs/>
          <w:sz w:val="36"/>
        </w:rPr>
        <w:t xml:space="preserve">采 购 人：</w:t>
      </w:r>
      <w:bookmarkEnd w:id="1"/>
      <w:r>
        <w:rPr>
          <w:rFonts w:hint="eastAsia" w:ascii="宋体" w:hAnsi="宋体"/>
          <w:b/>
          <w:bCs/>
          <w:sz w:val="36"/>
        </w:rPr>
        <w:t xml:space="preserve">泰州市第四人民医院</w:t>
      </w:r>
      <w:r>
        <w:rPr>
          <w:rFonts w:hint="eastAsia" w:ascii="宋体" w:hAnsi="宋体"/>
          <w:b/>
          <w:bCs/>
          <w:sz w:val="36"/>
        </w:rPr>
      </w:r>
      <w:r/>
    </w:p>
    <w:p>
      <w:pPr>
        <w:pStyle w:val="731"/>
        <w:spacing w:line="360" w:lineRule="auto"/>
        <w:rPr>
          <w:rFonts w:ascii="宋体" w:hAnsi="宋体"/>
          <w:sz w:val="36"/>
        </w:rPr>
      </w:pPr>
      <w:r>
        <w:rPr>
          <w:rFonts w:ascii="宋体" w:hAnsi="宋体"/>
          <w:sz w:val="36"/>
        </w:rPr>
      </w:r>
      <w:r/>
    </w:p>
    <w:p>
      <w:pPr>
        <w:pStyle w:val="731"/>
        <w:spacing w:line="360" w:lineRule="auto"/>
        <w:rPr>
          <w:rFonts w:ascii="宋体" w:hAnsi="宋体"/>
          <w:sz w:val="36"/>
        </w:rPr>
      </w:pPr>
      <w:r>
        <w:rPr>
          <w:rFonts w:ascii="宋体" w:hAnsi="宋体"/>
          <w:sz w:val="36"/>
        </w:rPr>
      </w:r>
      <w:r/>
    </w:p>
    <w:p>
      <w:pPr>
        <w:pStyle w:val="731"/>
        <w:jc w:val="center"/>
        <w:spacing w:line="360" w:lineRule="auto"/>
        <w:rPr>
          <w:rFonts w:ascii="宋体" w:hAnsi="宋体"/>
          <w:sz w:val="36"/>
        </w:rPr>
      </w:pPr>
      <w:r/>
      <w:bookmarkStart w:id="2" w:name="_Toc13234"/>
      <w:r>
        <w:rPr>
          <w:rFonts w:hint="eastAsia" w:ascii="宋体" w:hAnsi="宋体"/>
          <w:b/>
          <w:bCs/>
          <w:sz w:val="36"/>
        </w:rPr>
        <w:t xml:space="preserve">（全流程电子化不见面开标）</w:t>
      </w:r>
      <w:bookmarkEnd w:id="2"/>
      <w:r>
        <w:rPr>
          <w:rFonts w:ascii="宋体" w:hAnsi="宋体"/>
          <w:sz w:val="36"/>
        </w:rPr>
      </w:r>
      <w:r/>
    </w:p>
    <w:p>
      <w:pPr>
        <w:pStyle w:val="731"/>
        <w:spacing w:line="360" w:lineRule="auto"/>
        <w:rPr>
          <w:rFonts w:ascii="宋体" w:hAnsi="宋体"/>
        </w:rPr>
      </w:pPr>
      <w:r>
        <w:rPr>
          <w:rFonts w:ascii="宋体" w:hAnsi="宋体"/>
        </w:rPr>
      </w:r>
      <w:r/>
    </w:p>
    <w:p>
      <w:pPr>
        <w:pStyle w:val="731"/>
        <w:spacing w:line="360" w:lineRule="auto"/>
        <w:rPr>
          <w:rFonts w:ascii="宋体" w:hAnsi="宋体"/>
        </w:rPr>
      </w:pPr>
      <w:r>
        <w:rPr>
          <w:rFonts w:ascii="宋体" w:hAnsi="宋体"/>
        </w:rPr>
      </w:r>
      <w:r/>
    </w:p>
    <w:p>
      <w:pPr>
        <w:pStyle w:val="770"/>
        <w:ind w:firstLine="0"/>
        <w:jc w:val="center"/>
        <w:spacing w:line="360" w:lineRule="auto"/>
        <w:tabs>
          <w:tab w:val="left" w:pos="7182" w:leader="none"/>
        </w:tabs>
        <w:rPr>
          <w:rFonts w:ascii="宋体" w:hAnsi="宋体" w:eastAsia="宋体"/>
          <w:sz w:val="36"/>
        </w:rPr>
      </w:pPr>
      <w:r>
        <w:rPr>
          <w:rFonts w:hint="eastAsia" w:ascii="宋体" w:hAnsi="宋体" w:eastAsia="宋体"/>
          <w:sz w:val="36"/>
        </w:rPr>
        <w:t xml:space="preserve">江苏海外集团国际工程咨询有限公司</w:t>
      </w:r>
      <w:r>
        <w:rPr>
          <w:rFonts w:ascii="宋体" w:hAnsi="宋体" w:eastAsia="宋体"/>
          <w:sz w:val="36"/>
        </w:rPr>
      </w:r>
      <w:r/>
    </w:p>
    <w:p>
      <w:pPr>
        <w:pStyle w:val="731"/>
        <w:jc w:val="center"/>
        <w:spacing w:line="360" w:lineRule="auto"/>
        <w:rPr>
          <w:rFonts w:ascii="宋体" w:hAnsi="宋体"/>
          <w:sz w:val="36"/>
        </w:rPr>
      </w:pPr>
      <w:r>
        <w:rPr>
          <w:rFonts w:hint="eastAsia" w:ascii="宋体" w:hAnsi="宋体"/>
          <w:sz w:val="36"/>
        </w:rPr>
        <w:t xml:space="preserve">二○二六年</w:t>
      </w:r>
      <w:r>
        <w:rPr>
          <w:rFonts w:hint="eastAsia" w:ascii="宋体" w:hAnsi="宋体"/>
          <w:sz w:val="36"/>
          <w:lang w:eastAsia="zh-CN"/>
        </w:rPr>
        <w:t xml:space="preserve">八</w:t>
      </w:r>
      <w:r>
        <w:rPr>
          <w:rFonts w:hint="eastAsia" w:ascii="宋体" w:hAnsi="宋体"/>
          <w:sz w:val="36"/>
        </w:rPr>
        <w:t xml:space="preserve">月</w:t>
      </w:r>
      <w:r>
        <w:rPr>
          <w:rFonts w:ascii="宋体" w:hAnsi="宋体"/>
          <w:sz w:val="36"/>
        </w:rPr>
      </w:r>
      <w:r/>
    </w:p>
    <w:p>
      <w:pPr>
        <w:pStyle w:val="731"/>
        <w:jc w:val="left"/>
        <w:spacing w:line="360" w:lineRule="auto"/>
        <w:tabs>
          <w:tab w:val="center" w:pos="4830" w:leader="none"/>
        </w:tabs>
        <w:rPr>
          <w:rFonts w:ascii="宋体" w:hAnsi="宋体"/>
        </w:rPr>
        <w:sectPr>
          <w:headerReference w:type="default" r:id="rId9"/>
          <w:footnotePr/>
          <w:endnotePr/>
          <w:type w:val="nextPage"/>
          <w:pgSz w:w="11906" w:h="16838" w:orient="portrait"/>
          <w:pgMar w:top="1440" w:right="1066" w:bottom="1440" w:left="1180" w:header="851" w:footer="992" w:gutter="0"/>
          <w:pgNumType w:start="1"/>
          <w:cols w:num="1" w:sep="0" w:space="1701" w:equalWidth="1"/>
          <w:docGrid w:linePitch="360"/>
          <w:titlePg/>
        </w:sectPr>
      </w:pPr>
      <w:r>
        <w:rPr>
          <w:rFonts w:ascii="宋体" w:hAnsi="宋体"/>
        </w:rPr>
      </w:r>
      <w:r/>
    </w:p>
    <w:p>
      <w:pPr>
        <w:pStyle w:val="731"/>
        <w:jc w:val="center"/>
        <w:spacing w:line="360" w:lineRule="auto"/>
        <w:rPr>
          <w:rFonts w:ascii="宋体" w:hAnsi="宋体"/>
          <w:sz w:val="36"/>
          <w:szCs w:val="36"/>
        </w:rPr>
      </w:pPr>
      <w:r>
        <w:rPr>
          <w:rFonts w:hint="eastAsia" w:ascii="宋体" w:hAnsi="宋体"/>
          <w:sz w:val="36"/>
          <w:szCs w:val="36"/>
        </w:rPr>
        <w:t xml:space="preserve">关于</w:t>
      </w:r>
      <w:r>
        <w:rPr>
          <w:rFonts w:ascii="宋体" w:hAnsi="宋体"/>
          <w:sz w:val="36"/>
          <w:szCs w:val="36"/>
        </w:rPr>
        <w:t xml:space="preserve">政府采购线上合同信用融资功能</w:t>
      </w:r>
      <w:r>
        <w:rPr>
          <w:rFonts w:hint="eastAsia" w:ascii="宋体" w:hAnsi="宋体"/>
          <w:sz w:val="36"/>
          <w:szCs w:val="36"/>
        </w:rPr>
        <w:t xml:space="preserve">告知提醒</w:t>
      </w:r>
      <w:r>
        <w:rPr>
          <w:rFonts w:ascii="宋体" w:hAnsi="宋体"/>
          <w:sz w:val="36"/>
          <w:szCs w:val="36"/>
        </w:rPr>
      </w:r>
      <w:r/>
    </w:p>
    <w:p>
      <w:pPr>
        <w:pStyle w:val="731"/>
        <w:widowControl/>
        <w:rPr>
          <w:rFonts w:ascii="宋体" w:hAnsi="宋体" w:cs="宋体"/>
          <w:spacing w:val="-3"/>
          <w:sz w:val="24"/>
        </w:rPr>
      </w:pPr>
      <w:r>
        <w:rPr>
          <w:rFonts w:hint="eastAsia" w:ascii="宋体" w:hAnsi="宋体" w:cs="宋体"/>
          <w:spacing w:val="-3"/>
          <w:sz w:val="24"/>
        </w:rPr>
        <w:t xml:space="preserve">各政府采购供应商：</w:t>
      </w:r>
      <w:r>
        <w:rPr>
          <w:rFonts w:ascii="宋体" w:hAnsi="宋体" w:cs="宋体"/>
          <w:spacing w:val="-3"/>
          <w:sz w:val="24"/>
        </w:rPr>
      </w:r>
      <w:r/>
    </w:p>
    <w:p>
      <w:pPr>
        <w:pStyle w:val="731"/>
        <w:ind w:firstLine="484"/>
        <w:rPr>
          <w:rFonts w:ascii="宋体" w:hAnsi="宋体" w:cs="宋体"/>
          <w:spacing w:val="1"/>
          <w:sz w:val="24"/>
        </w:rPr>
      </w:pPr>
      <w:r>
        <w:rPr>
          <w:rFonts w:hint="eastAsia" w:ascii="宋体" w:hAnsi="宋体" w:cs="宋体"/>
          <w:spacing w:val="1"/>
          <w:sz w:val="24"/>
        </w:rPr>
        <w:t xml:space="preserve">今年我市已正式启用“苏采云”系统，目前已全面开</w:t>
      </w:r>
      <w:r>
        <w:rPr>
          <w:rFonts w:hint="eastAsia" w:ascii="宋体" w:hAnsi="宋体" w:cs="宋体"/>
          <w:spacing w:val="11"/>
          <w:sz w:val="24"/>
        </w:rPr>
        <w:t xml:space="preserve">通</w:t>
      </w:r>
      <w:r>
        <w:rPr>
          <w:rFonts w:hint="eastAsia" w:ascii="宋体" w:hAnsi="宋体" w:cs="宋体"/>
          <w:spacing w:val="1"/>
          <w:sz w:val="24"/>
        </w:rPr>
        <w:t xml:space="preserve">政府采购线上合同信用融资（以下简称“政采贷”）功能。成交供应商可凭政府采购合同在中征平台发起贷款申请贷款。</w:t>
      </w:r>
      <w:r>
        <w:rPr>
          <w:rFonts w:ascii="宋体" w:hAnsi="宋体" w:cs="宋体"/>
          <w:spacing w:val="1"/>
          <w:sz w:val="24"/>
        </w:rPr>
      </w:r>
      <w:r/>
    </w:p>
    <w:p>
      <w:pPr>
        <w:pStyle w:val="792"/>
        <w:jc w:val="both"/>
        <w:spacing w:before="0" w:beforeAutospacing="0" w:after="0" w:afterAutospacing="0"/>
        <w:rPr>
          <w:rFonts w:cs="宋体"/>
        </w:rPr>
      </w:pPr>
      <w:r>
        <w:rPr>
          <w:rFonts w:hint="eastAsia" w:cs="宋体"/>
        </w:rPr>
        <w:t xml:space="preserve">“政采贷”业务流程</w:t>
      </w:r>
      <w:r>
        <w:rPr>
          <w:rFonts w:cs="宋体"/>
        </w:rPr>
      </w:r>
      <w:r/>
    </w:p>
    <w:p>
      <w:pPr>
        <w:pStyle w:val="792"/>
        <w:jc w:val="center"/>
        <w:spacing w:before="0" w:beforeAutospacing="0" w:after="0" w:afterAutospacing="0"/>
        <w:rPr>
          <w:rFonts w:cs="宋体"/>
        </w:rPr>
      </w:pPr>
      <w:r>
        <w:rPr>
          <w:rFonts w:hint="eastAsia" w:cs="宋体"/>
        </w:rPr>
        <mc:AlternateContent>
          <mc:Choice Requires="wpg">
            <w:drawing>
              <wp:inline xmlns:wp="http://schemas.openxmlformats.org/drawingml/2006/wordprocessingDrawing" distT="0" distB="0" distL="0" distR="0">
                <wp:extent cx="3705860" cy="109283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3705860" cy="10928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91.8pt;height:86.0pt;mso-wrap-distance-left:0.0pt;mso-wrap-distance-top:0.0pt;mso-wrap-distance-right:0.0pt;mso-wrap-distance-bottom:0.0pt;" stroked="f">
                <v:path textboxrect="0,0,0,0"/>
                <v:imagedata r:id="rId16" o:title=""/>
              </v:shape>
            </w:pict>
          </mc:Fallback>
        </mc:AlternateContent>
      </w:r>
      <w:r>
        <w:rPr>
          <w:rFonts w:cs="宋体"/>
        </w:rPr>
      </w:r>
      <w:r/>
    </w:p>
    <w:p>
      <w:pPr>
        <w:pStyle w:val="792"/>
        <w:jc w:val="both"/>
        <w:spacing w:before="0" w:beforeAutospacing="0" w:after="0" w:afterAutospacing="0"/>
        <w:rPr>
          <w:rFonts w:cs="宋体"/>
        </w:rPr>
      </w:pPr>
      <w:r>
        <w:rPr>
          <w:rFonts w:hint="eastAsia" w:cs="宋体"/>
        </w:rPr>
        <w:t xml:space="preserve">常见问题</w:t>
      </w:r>
      <w:r>
        <w:rPr>
          <w:rFonts w:cs="宋体"/>
        </w:rPr>
      </w:r>
      <w:r/>
    </w:p>
    <w:p>
      <w:pPr>
        <w:pStyle w:val="792"/>
        <w:jc w:val="both"/>
        <w:spacing w:before="0" w:beforeAutospacing="0" w:after="0" w:afterAutospacing="0"/>
        <w:rPr>
          <w:rFonts w:cs="宋体"/>
        </w:rPr>
      </w:pPr>
      <w:r>
        <w:rPr>
          <w:rFonts w:hint="eastAsia" w:cs="宋体"/>
        </w:rPr>
        <w:t xml:space="preserve">Q1：哪些企业能申请“政采贷”？</w:t>
      </w:r>
      <w:r>
        <w:rPr>
          <w:rFonts w:cs="宋体"/>
        </w:rPr>
      </w:r>
      <w:r/>
    </w:p>
    <w:p>
      <w:pPr>
        <w:pStyle w:val="792"/>
        <w:jc w:val="both"/>
        <w:spacing w:before="0" w:beforeAutospacing="0" w:after="0" w:afterAutospacing="0"/>
        <w:rPr>
          <w:rFonts w:cs="宋体"/>
        </w:rPr>
      </w:pPr>
      <w:r>
        <w:rPr>
          <w:rFonts w:hint="eastAsia" w:cs="宋体"/>
        </w:rPr>
        <w:t xml:space="preserve">答：江苏省内采用国库集中支付的政府采购项目的中标供应商，可凭政府采购合同申请"政采贷"。</w:t>
      </w:r>
      <w:r>
        <w:rPr>
          <w:rFonts w:cs="宋体"/>
        </w:rPr>
      </w:r>
      <w:r/>
    </w:p>
    <w:p>
      <w:pPr>
        <w:pStyle w:val="792"/>
        <w:jc w:val="both"/>
        <w:spacing w:before="0" w:beforeAutospacing="0" w:after="0" w:afterAutospacing="0"/>
        <w:rPr>
          <w:rFonts w:cs="宋体"/>
        </w:rPr>
      </w:pPr>
      <w:r>
        <w:rPr>
          <w:rFonts w:hint="eastAsia" w:cs="宋体"/>
        </w:rPr>
        <w:t xml:space="preserve">Q2：供应商在哪里申请“政采贷”？</w:t>
      </w:r>
      <w:r>
        <w:rPr>
          <w:rFonts w:cs="宋体"/>
        </w:rPr>
      </w:r>
      <w:r/>
    </w:p>
    <w:p>
      <w:pPr>
        <w:pStyle w:val="792"/>
        <w:jc w:val="both"/>
        <w:spacing w:before="0" w:beforeAutospacing="0" w:after="0" w:afterAutospacing="0"/>
        <w:rPr>
          <w:rFonts w:cs="宋体"/>
        </w:rPr>
      </w:pPr>
      <w:r>
        <w:rPr>
          <w:rFonts w:hint="eastAsia" w:cs="宋体"/>
        </w:rPr>
        <w:t xml:space="preserve">答：中标供应商在“中征应收账款融资服务平台”（简称“中征平台”）上向意向银行发起融资申请</w:t>
      </w:r>
      <w:r>
        <w:rPr>
          <w:rFonts w:cs="宋体"/>
        </w:rPr>
      </w:r>
      <w:r/>
    </w:p>
    <w:p>
      <w:pPr>
        <w:pStyle w:val="792"/>
        <w:jc w:val="both"/>
        <w:spacing w:before="0" w:beforeAutospacing="0" w:after="0" w:afterAutospacing="0"/>
        <w:rPr>
          <w:rFonts w:cs="宋体"/>
        </w:rPr>
      </w:pPr>
      <w:r>
        <w:rPr>
          <w:rFonts w:hint="eastAsia" w:cs="宋体"/>
        </w:rPr>
        <w:t xml:space="preserve">Q3：中标供应商要注意什么？</w:t>
      </w:r>
      <w:r>
        <w:rPr>
          <w:rFonts w:cs="宋体"/>
        </w:rPr>
      </w:r>
      <w:r/>
    </w:p>
    <w:p>
      <w:pPr>
        <w:pStyle w:val="792"/>
        <w:jc w:val="both"/>
        <w:spacing w:before="0" w:beforeAutospacing="0" w:after="0" w:afterAutospacing="0"/>
        <w:rPr>
          <w:rFonts w:cs="宋体"/>
        </w:rPr>
      </w:pPr>
      <w:r>
        <w:rPr>
          <w:rFonts w:hint="eastAsia" w:cs="宋体"/>
        </w:rPr>
        <w:t xml:space="preserve">答：中标供应商要加强和采购单位的沟通协调，尽早确定融资需求。需要“政采贷”融资的，政府采购合同付款账号应当空置。</w:t>
      </w:r>
      <w:r>
        <w:rPr>
          <w:rFonts w:cs="宋体"/>
        </w:rPr>
      </w:r>
      <w:r/>
    </w:p>
    <w:p>
      <w:pPr>
        <w:pStyle w:val="792"/>
        <w:jc w:val="both"/>
        <w:spacing w:before="0" w:beforeAutospacing="0" w:after="0" w:afterAutospacing="0"/>
        <w:rPr>
          <w:rFonts w:cs="宋体"/>
        </w:rPr>
      </w:pPr>
      <w:r>
        <w:rPr>
          <w:rFonts w:hint="eastAsia" w:cs="宋体"/>
        </w:rPr>
        <w:t xml:space="preserve">Q4：采购单位要做什么？</w:t>
      </w:r>
      <w:r>
        <w:rPr>
          <w:rFonts w:cs="宋体"/>
        </w:rPr>
      </w:r>
      <w:r/>
    </w:p>
    <w:p>
      <w:pPr>
        <w:pStyle w:val="792"/>
        <w:jc w:val="both"/>
        <w:spacing w:before="0" w:beforeAutospacing="0" w:after="0" w:afterAutospacing="0"/>
        <w:rPr>
          <w:rFonts w:cs="宋体"/>
        </w:rPr>
      </w:pPr>
      <w:r>
        <w:rPr>
          <w:rFonts w:hint="eastAsia" w:cs="宋体"/>
        </w:rPr>
        <w:t xml:space="preserve">答：采购单位在“苏采云”系统中公示政府采购合同时，要勾选融资标识，为中标供应商融资提供便利。如后续融资失败，采购单位要及时维护中标供应商相关账号信息，按时支付款项。</w:t>
      </w:r>
      <w:r>
        <w:rPr>
          <w:rFonts w:cs="宋体"/>
        </w:rPr>
      </w:r>
      <w:r/>
    </w:p>
    <w:p>
      <w:pPr>
        <w:pStyle w:val="792"/>
        <w:jc w:val="both"/>
        <w:spacing w:before="0" w:beforeAutospacing="0" w:after="0" w:afterAutospacing="0"/>
        <w:rPr>
          <w:rFonts w:cs="宋体"/>
        </w:rPr>
      </w:pPr>
      <w:r>
        <w:rPr>
          <w:rFonts w:hint="eastAsia" w:cs="宋体"/>
        </w:rPr>
        <w:t xml:space="preserve">Q5：“政采贷”融资失败怎么办？</w:t>
      </w:r>
      <w:r>
        <w:rPr>
          <w:rFonts w:cs="宋体"/>
        </w:rPr>
      </w:r>
      <w:r/>
    </w:p>
    <w:p>
      <w:pPr>
        <w:pStyle w:val="792"/>
        <w:jc w:val="both"/>
        <w:spacing w:before="0" w:beforeAutospacing="0" w:after="0" w:afterAutospacing="0"/>
        <w:rPr>
          <w:rFonts w:cs="宋体"/>
        </w:rPr>
      </w:pPr>
      <w:r>
        <w:rPr>
          <w:rFonts w:hint="eastAsia" w:cs="宋体"/>
        </w:rPr>
        <w:t xml:space="preserve">答：经合作银行审核后不予放款，或者贷款审核时间超过10个工作日的，视为融资失败，该项目回到财政预算管理一体化系统中支付资金。融资失败的，无法重新线上申请“政采贷”。</w:t>
      </w:r>
      <w:r>
        <w:rPr>
          <w:rFonts w:cs="宋体"/>
        </w:rPr>
      </w:r>
      <w:r/>
    </w:p>
    <w:p>
      <w:pPr>
        <w:pStyle w:val="731"/>
        <w:jc w:val="left"/>
        <w:widowControl/>
        <w:rPr>
          <w:rFonts w:ascii="宋体" w:hAnsi="宋体" w:cs="宋体"/>
          <w:spacing w:val="1"/>
          <w:sz w:val="24"/>
        </w:rPr>
      </w:pPr>
      <w:r>
        <w:rPr>
          <w:rFonts w:hint="eastAsia" w:ascii="宋体" w:hAnsi="宋体" w:cs="宋体"/>
          <w:spacing w:val="1"/>
          <w:sz w:val="24"/>
        </w:rPr>
        <w:t xml:space="preserve">政采贷：</w:t>
      </w:r>
      <w:r>
        <w:fldChar w:fldCharType="begin"/>
      </w:r>
      <w:r>
        <w:instrText xml:space="preserve"> HYPERLINK "http://www.ccgp-jiangsu.gov.cn/jiangsu/paying.html" </w:instrText>
      </w:r>
      <w:r>
        <w:fldChar w:fldCharType="separate"/>
      </w:r>
      <w:r>
        <w:rPr>
          <w:rStyle w:val="801"/>
          <w:rFonts w:hint="eastAsia" w:ascii="宋体" w:hAnsi="宋体" w:cs="宋体"/>
          <w:color w:val="000000"/>
          <w:spacing w:val="1"/>
          <w:sz w:val="24"/>
        </w:rPr>
        <w:t xml:space="preserve">http://www.ccgp-jiangsu.gov.cn/jiangsu/paying.html</w:t>
      </w:r>
      <w:r>
        <w:rPr>
          <w:rStyle w:val="801"/>
          <w:rFonts w:hint="eastAsia" w:ascii="宋体" w:hAnsi="宋体" w:cs="宋体"/>
          <w:color w:val="000000"/>
          <w:spacing w:val="1"/>
          <w:sz w:val="24"/>
        </w:rPr>
        <w:fldChar w:fldCharType="end"/>
      </w:r>
      <w:r>
        <w:rPr>
          <w:rFonts w:ascii="宋体" w:hAnsi="宋体" w:cs="宋体"/>
          <w:spacing w:val="1"/>
          <w:sz w:val="24"/>
        </w:rPr>
      </w:r>
      <w:r/>
    </w:p>
    <w:p>
      <w:pPr>
        <w:pStyle w:val="731"/>
        <w:jc w:val="left"/>
        <w:widowControl/>
        <w:rPr>
          <w:rFonts w:ascii="宋体" w:hAnsi="宋体" w:cs="宋体"/>
          <w:spacing w:val="1"/>
          <w:sz w:val="24"/>
        </w:rPr>
      </w:pPr>
      <w:r>
        <w:rPr>
          <w:rFonts w:hint="eastAsia" w:ascii="宋体" w:hAnsi="宋体" w:cs="宋体"/>
          <w:spacing w:val="1"/>
          <w:sz w:val="24"/>
        </w:rPr>
        <w:t xml:space="preserve">中征平台：</w:t>
      </w:r>
      <w:r>
        <w:fldChar w:fldCharType="begin"/>
      </w:r>
      <w:r>
        <w:instrText xml:space="preserve"> HYPERLINK "https://www.crcrfsp.com/" </w:instrText>
      </w:r>
      <w:r>
        <w:fldChar w:fldCharType="separate"/>
      </w:r>
      <w:r>
        <w:rPr>
          <w:rStyle w:val="801"/>
          <w:rFonts w:hint="eastAsia" w:ascii="宋体" w:hAnsi="宋体" w:cs="宋体"/>
          <w:color w:val="000000"/>
          <w:spacing w:val="1"/>
          <w:sz w:val="24"/>
        </w:rPr>
        <w:t xml:space="preserve">https://www.crcrfsp.com/</w:t>
      </w:r>
      <w:r>
        <w:rPr>
          <w:rStyle w:val="801"/>
          <w:rFonts w:ascii="宋体" w:hAnsi="宋体" w:cs="宋体"/>
          <w:color w:val="000000"/>
          <w:spacing w:val="1"/>
          <w:sz w:val="24"/>
        </w:rPr>
        <w:fldChar w:fldCharType="end"/>
      </w:r>
      <w:r>
        <w:rPr>
          <w:rFonts w:ascii="宋体" w:hAnsi="宋体" w:cs="宋体"/>
          <w:spacing w:val="1"/>
          <w:sz w:val="24"/>
        </w:rPr>
      </w:r>
      <w:r/>
    </w:p>
    <w:p>
      <w:pPr>
        <w:pStyle w:val="940"/>
        <w:jc w:val="left"/>
        <w:tabs>
          <w:tab w:val="right" w:pos="9736" w:leader="dot"/>
        </w:tabs>
        <w:rPr>
          <w:rFonts w:ascii="宋体" w:hAnsi="宋体"/>
          <w:b/>
          <w:bCs/>
          <w:sz w:val="32"/>
          <w:szCs w:val="32"/>
        </w:rPr>
      </w:pPr>
      <w:r>
        <w:rPr>
          <w:rFonts w:hint="eastAsia" w:ascii="宋体" w:hAnsi="宋体" w:cs="宋体"/>
          <w:spacing w:val="1"/>
          <w:sz w:val="24"/>
        </w:rPr>
        <w:t xml:space="preserve">联系人：张女士           联系电话：0523-82020605</w:t>
      </w:r>
      <w:r>
        <w:rPr>
          <w:rFonts w:ascii="宋体" w:hAnsi="宋体"/>
          <w:b/>
          <w:bCs/>
          <w:sz w:val="32"/>
          <w:szCs w:val="32"/>
        </w:rPr>
      </w:r>
      <w:r/>
    </w:p>
    <w:p>
      <w:pPr>
        <w:pStyle w:val="940"/>
        <w:jc w:val="center"/>
        <w:spacing w:line="360" w:lineRule="auto"/>
        <w:tabs>
          <w:tab w:val="right" w:pos="9736" w:leader="dot"/>
        </w:tabs>
        <w:rPr>
          <w:rFonts w:ascii="宋体" w:hAnsi="宋体"/>
          <w:b/>
          <w:bCs/>
          <w:sz w:val="32"/>
          <w:szCs w:val="32"/>
        </w:rPr>
      </w:pPr>
      <w:r>
        <w:rPr>
          <w:rFonts w:ascii="宋体" w:hAnsi="宋体"/>
          <w:b/>
          <w:bCs/>
          <w:sz w:val="32"/>
          <w:szCs w:val="32"/>
        </w:rPr>
      </w:r>
      <w:r/>
    </w:p>
    <w:p>
      <w:pPr>
        <w:pStyle w:val="940"/>
        <w:jc w:val="center"/>
        <w:spacing w:line="360" w:lineRule="auto"/>
        <w:tabs>
          <w:tab w:val="right" w:pos="9736" w:leader="dot"/>
        </w:tabs>
        <w:rPr>
          <w:rFonts w:ascii="宋体" w:hAnsi="宋体"/>
          <w:b/>
          <w:bCs/>
          <w:sz w:val="32"/>
          <w:szCs w:val="32"/>
        </w:rPr>
      </w:pPr>
      <w:r>
        <w:rPr>
          <w:rFonts w:ascii="宋体" w:hAnsi="宋体"/>
          <w:b/>
          <w:bCs/>
          <w:sz w:val="32"/>
          <w:szCs w:val="32"/>
        </w:rPr>
      </w:r>
      <w:r/>
    </w:p>
    <w:p>
      <w:pPr>
        <w:pStyle w:val="940"/>
        <w:jc w:val="center"/>
        <w:spacing w:line="360" w:lineRule="auto"/>
        <w:tabs>
          <w:tab w:val="right" w:pos="9736" w:leader="dot"/>
        </w:tabs>
        <w:rPr>
          <w:rFonts w:ascii="宋体" w:hAnsi="宋体"/>
          <w:b/>
          <w:bCs/>
          <w:sz w:val="32"/>
          <w:szCs w:val="32"/>
        </w:rPr>
      </w:pPr>
      <w:r>
        <w:rPr>
          <w:rFonts w:ascii="宋体" w:hAnsi="宋体"/>
          <w:b/>
          <w:bCs/>
          <w:sz w:val="32"/>
          <w:szCs w:val="32"/>
        </w:rPr>
      </w:r>
      <w:r/>
    </w:p>
    <w:p>
      <w:pPr>
        <w:pStyle w:val="940"/>
        <w:jc w:val="center"/>
        <w:spacing w:line="360" w:lineRule="auto"/>
        <w:tabs>
          <w:tab w:val="right" w:pos="9736" w:leader="dot"/>
        </w:tabs>
        <w:rPr>
          <w:rFonts w:ascii="宋体" w:hAnsi="宋体"/>
          <w:b/>
          <w:bCs/>
          <w:sz w:val="32"/>
          <w:szCs w:val="32"/>
        </w:rPr>
      </w:pPr>
      <w:r>
        <w:rPr>
          <w:rFonts w:ascii="宋体" w:hAnsi="宋体"/>
          <w:b/>
          <w:bCs/>
          <w:sz w:val="32"/>
          <w:szCs w:val="32"/>
        </w:rPr>
      </w:r>
      <w:r/>
    </w:p>
    <w:p>
      <w:pPr>
        <w:pStyle w:val="940"/>
        <w:jc w:val="center"/>
        <w:spacing w:line="360" w:lineRule="auto"/>
        <w:tabs>
          <w:tab w:val="right" w:pos="9736" w:leader="dot"/>
        </w:tabs>
        <w:rPr>
          <w:rFonts w:ascii="宋体" w:hAnsi="宋体"/>
          <w:b/>
          <w:bCs/>
          <w:sz w:val="32"/>
          <w:szCs w:val="32"/>
        </w:rPr>
      </w:pPr>
      <w:r>
        <w:rPr>
          <w:rFonts w:ascii="宋体" w:hAnsi="宋体"/>
          <w:b/>
          <w:bCs/>
          <w:sz w:val="32"/>
          <w:szCs w:val="32"/>
        </w:rPr>
      </w:r>
      <w:r/>
    </w:p>
    <w:p>
      <w:pPr>
        <w:pStyle w:val="940"/>
        <w:jc w:val="center"/>
        <w:spacing w:line="360" w:lineRule="auto"/>
        <w:tabs>
          <w:tab w:val="right" w:pos="9736" w:leader="dot"/>
        </w:tabs>
        <w:rPr>
          <w:rFonts w:hint="eastAsia" w:ascii="宋体" w:hAnsi="宋体"/>
          <w:b/>
          <w:bCs/>
          <w:sz w:val="32"/>
          <w:szCs w:val="32"/>
        </w:rPr>
        <w:sectPr>
          <w:headerReference w:type="default" r:id="rId10"/>
          <w:headerReference w:type="first" r:id="rId11"/>
          <w:footerReference w:type="default" r:id="rId12"/>
          <w:footerReference w:type="first" r:id="rId13"/>
          <w:footnotePr/>
          <w:endnotePr/>
          <w:type w:val="nextPage"/>
          <w:pgSz w:w="11906" w:h="16838" w:orient="portrait"/>
          <w:pgMar w:top="1440" w:right="1066" w:bottom="1440" w:left="1180" w:header="851" w:footer="992" w:gutter="0"/>
          <w:pgNumType w:start="1"/>
          <w:cols w:num="1" w:sep="0" w:space="1701" w:equalWidth="1"/>
          <w:docGrid w:linePitch="360"/>
        </w:sectPr>
      </w:pPr>
      <w:r>
        <w:rPr>
          <w:rFonts w:hint="eastAsia" w:ascii="宋体" w:hAnsi="宋体"/>
          <w:b/>
          <w:bCs/>
          <w:sz w:val="32"/>
          <w:szCs w:val="32"/>
        </w:rPr>
      </w:r>
      <w:r/>
    </w:p>
    <w:p>
      <w:pPr>
        <w:pStyle w:val="940"/>
        <w:jc w:val="center"/>
        <w:spacing w:line="360" w:lineRule="auto"/>
        <w:tabs>
          <w:tab w:val="right" w:pos="9736" w:leader="dot"/>
        </w:tabs>
        <w:rPr>
          <w:rFonts w:ascii="宋体" w:hAnsi="宋体"/>
          <w:b/>
          <w:bCs/>
          <w:sz w:val="32"/>
          <w:szCs w:val="32"/>
        </w:rPr>
      </w:pPr>
      <w:r>
        <w:rPr>
          <w:rFonts w:hint="eastAsia" w:ascii="宋体" w:hAnsi="宋体"/>
          <w:b/>
          <w:bCs/>
          <w:sz w:val="32"/>
          <w:szCs w:val="32"/>
        </w:rPr>
        <w:t xml:space="preserve">目录</w:t>
      </w:r>
      <w:r>
        <w:rPr>
          <w:rFonts w:ascii="宋体" w:hAnsi="宋体"/>
          <w:b/>
          <w:bCs/>
          <w:sz w:val="32"/>
          <w:szCs w:val="32"/>
        </w:rPr>
      </w:r>
      <w:r/>
    </w:p>
    <w:p>
      <w:pPr>
        <w:pStyle w:val="761"/>
        <w:spacing w:line="360" w:lineRule="auto"/>
        <w:rPr>
          <w:rFonts w:ascii="宋体" w:hAnsi="宋体"/>
        </w:rPr>
      </w:pPr>
      <w:r>
        <w:rPr>
          <w:rFonts w:ascii="宋体" w:hAnsi="宋体"/>
        </w:rPr>
      </w:r>
      <w:r/>
    </w:p>
    <w:p>
      <w:pPr>
        <w:pStyle w:val="780"/>
        <w:spacing w:line="360" w:lineRule="auto"/>
        <w:tabs>
          <w:tab w:val="right" w:pos="9660" w:leader="dot"/>
        </w:tabs>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TOC \o "1-3" \h \z \u </w:instrText>
      </w:r>
      <w:r>
        <w:rPr>
          <w:rFonts w:hint="eastAsia" w:ascii="宋体" w:hAnsi="宋体" w:cs="宋体"/>
          <w:sz w:val="24"/>
        </w:rPr>
        <w:fldChar w:fldCharType="separate"/>
      </w:r>
      <w:r>
        <w:fldChar w:fldCharType="begin"/>
      </w:r>
      <w:r>
        <w:instrText xml:space="preserve"> HYPERLINK \l "_Toc9397" </w:instrText>
      </w:r>
      <w:r>
        <w:fldChar w:fldCharType="separate"/>
      </w:r>
      <w:r>
        <w:rPr>
          <w:rFonts w:hint="eastAsia" w:ascii="宋体" w:hAnsi="宋体" w:cs="宋体"/>
          <w:bCs/>
          <w:sz w:val="24"/>
        </w:rPr>
        <w:t xml:space="preserve">第一章 项目说明</w:t>
      </w:r>
      <w:r>
        <w:rPr>
          <w:rFonts w:hint="eastAsia" w:ascii="宋体" w:hAnsi="宋体" w:cs="宋体"/>
          <w:sz w:val="24"/>
        </w:rPr>
        <w:tab/>
      </w:r>
      <w:r>
        <w:rPr>
          <w:rFonts w:hint="eastAsia" w:ascii="宋体" w:hAnsi="宋体" w:cs="宋体"/>
          <w:sz w:val="24"/>
        </w:rPr>
        <w:t xml:space="preserve">1</w:t>
      </w:r>
      <w:r>
        <w:rPr>
          <w:rFonts w:hint="eastAsia" w:ascii="宋体" w:hAnsi="宋体" w:cs="宋体"/>
          <w:sz w:val="24"/>
        </w:rPr>
        <w:fldChar w:fldCharType="end"/>
      </w:r>
      <w:r>
        <w:rPr>
          <w:rFonts w:ascii="宋体" w:hAnsi="宋体" w:cs="宋体"/>
          <w:sz w:val="24"/>
        </w:rPr>
      </w:r>
      <w:r/>
    </w:p>
    <w:p>
      <w:pPr>
        <w:pStyle w:val="780"/>
        <w:spacing w:line="360" w:lineRule="auto"/>
        <w:tabs>
          <w:tab w:val="right" w:pos="9660" w:leader="dot"/>
        </w:tabs>
        <w:rPr>
          <w:rFonts w:ascii="宋体" w:hAnsi="宋体" w:cs="宋体"/>
          <w:sz w:val="24"/>
        </w:rPr>
      </w:pPr>
      <w:r>
        <w:fldChar w:fldCharType="begin"/>
      </w:r>
      <w:r>
        <w:instrText xml:space="preserve"> HYPERLINK \l "_Toc9062" </w:instrText>
      </w:r>
      <w:r>
        <w:fldChar w:fldCharType="separate"/>
      </w:r>
      <w:r>
        <w:rPr>
          <w:rFonts w:hint="eastAsia" w:ascii="宋体" w:hAnsi="宋体" w:cs="宋体"/>
          <w:bCs/>
          <w:sz w:val="24"/>
        </w:rPr>
        <w:t xml:space="preserve">第二章 响应文件</w:t>
      </w:r>
      <w:r>
        <w:rPr>
          <w:rFonts w:hint="eastAsia" w:ascii="宋体" w:hAnsi="宋体" w:cs="宋体"/>
          <w:sz w:val="24"/>
        </w:rPr>
        <w:tab/>
      </w:r>
      <w:r>
        <w:rPr>
          <w:rFonts w:hint="eastAsia" w:ascii="宋体" w:hAnsi="宋体" w:cs="宋体"/>
          <w:sz w:val="24"/>
        </w:rPr>
        <w:t xml:space="preserve">4</w:t>
      </w:r>
      <w:r>
        <w:rPr>
          <w:rFonts w:hint="eastAsia" w:ascii="宋体" w:hAnsi="宋体" w:cs="宋体"/>
          <w:sz w:val="24"/>
        </w:rPr>
        <w:fldChar w:fldCharType="end"/>
      </w:r>
      <w:r>
        <w:rPr>
          <w:rFonts w:ascii="宋体" w:hAnsi="宋体" w:cs="宋体"/>
          <w:sz w:val="24"/>
        </w:rPr>
      </w:r>
      <w:r/>
    </w:p>
    <w:p>
      <w:pPr>
        <w:pStyle w:val="780"/>
        <w:spacing w:line="360" w:lineRule="auto"/>
        <w:tabs>
          <w:tab w:val="right" w:pos="9660" w:leader="dot"/>
        </w:tabs>
        <w:rPr>
          <w:rFonts w:ascii="宋体" w:hAnsi="宋体" w:cs="宋体"/>
          <w:sz w:val="24"/>
        </w:rPr>
      </w:pPr>
      <w:r>
        <w:fldChar w:fldCharType="begin"/>
      </w:r>
      <w:r>
        <w:instrText xml:space="preserve"> HYPERLINK \l "_Toc18134" </w:instrText>
      </w:r>
      <w:r>
        <w:fldChar w:fldCharType="separate"/>
      </w:r>
      <w:r>
        <w:rPr>
          <w:rFonts w:hint="eastAsia" w:ascii="宋体" w:hAnsi="宋体" w:cs="宋体"/>
          <w:bCs/>
          <w:sz w:val="24"/>
        </w:rPr>
        <w:t xml:space="preserve">第三章 谈判相关说明</w:t>
      </w:r>
      <w:r>
        <w:rPr>
          <w:rFonts w:hint="eastAsia" w:ascii="宋体" w:hAnsi="宋体" w:cs="宋体"/>
          <w:sz w:val="24"/>
        </w:rPr>
        <w:tab/>
      </w:r>
      <w:r>
        <w:rPr>
          <w:rFonts w:hint="eastAsia" w:ascii="宋体" w:hAnsi="宋体" w:cs="宋体"/>
          <w:sz w:val="24"/>
        </w:rPr>
        <w:t xml:space="preserve">9</w:t>
      </w:r>
      <w:r>
        <w:rPr>
          <w:rFonts w:hint="eastAsia" w:ascii="宋体" w:hAnsi="宋体" w:cs="宋体"/>
          <w:sz w:val="24"/>
        </w:rPr>
        <w:fldChar w:fldCharType="end"/>
      </w:r>
      <w:r>
        <w:rPr>
          <w:rFonts w:ascii="宋体" w:hAnsi="宋体" w:cs="宋体"/>
          <w:sz w:val="24"/>
        </w:rPr>
      </w:r>
      <w:r/>
    </w:p>
    <w:p>
      <w:pPr>
        <w:pStyle w:val="780"/>
        <w:spacing w:line="360" w:lineRule="auto"/>
        <w:tabs>
          <w:tab w:val="right" w:pos="9660" w:leader="dot"/>
        </w:tabs>
        <w:rPr>
          <w:rFonts w:ascii="宋体" w:hAnsi="宋体" w:cs="宋体"/>
          <w:sz w:val="24"/>
        </w:rPr>
      </w:pPr>
      <w:r>
        <w:fldChar w:fldCharType="begin"/>
      </w:r>
      <w:r>
        <w:instrText xml:space="preserve"> HYPERLINK \l "_Toc3565" </w:instrText>
      </w:r>
      <w:r>
        <w:fldChar w:fldCharType="separate"/>
      </w:r>
      <w:r>
        <w:rPr>
          <w:rFonts w:hint="eastAsia" w:ascii="宋体" w:hAnsi="宋体" w:cs="宋体"/>
          <w:bCs/>
          <w:sz w:val="24"/>
        </w:rPr>
        <w:t xml:space="preserve">第四章 确定成交供应商及合同签订等</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_Toc3565 \h </w:instrText>
      </w:r>
      <w:r>
        <w:rPr>
          <w:rFonts w:hint="eastAsia" w:ascii="宋体" w:hAnsi="宋体" w:cs="宋体"/>
          <w:sz w:val="24"/>
        </w:rPr>
        <w:fldChar w:fldCharType="separate"/>
      </w:r>
      <w:r>
        <w:rPr>
          <w:rFonts w:hint="eastAsia" w:ascii="宋体" w:hAnsi="宋体" w:cs="宋体"/>
          <w:sz w:val="24"/>
        </w:rPr>
        <w:t xml:space="preserve">11</w:t>
      </w:r>
      <w:r>
        <w:rPr>
          <w:rFonts w:hint="eastAsia" w:ascii="宋体" w:hAnsi="宋体" w:cs="宋体"/>
          <w:sz w:val="24"/>
        </w:rPr>
        <w:fldChar w:fldCharType="end"/>
      </w:r>
      <w:r>
        <w:rPr>
          <w:rFonts w:hint="eastAsia" w:ascii="宋体" w:hAnsi="宋体" w:cs="宋体"/>
          <w:sz w:val="24"/>
        </w:rPr>
        <w:fldChar w:fldCharType="end"/>
      </w:r>
      <w:r>
        <w:rPr>
          <w:rFonts w:ascii="宋体" w:hAnsi="宋体" w:cs="宋体"/>
          <w:sz w:val="24"/>
        </w:rPr>
      </w:r>
      <w:r/>
    </w:p>
    <w:p>
      <w:pPr>
        <w:pStyle w:val="780"/>
        <w:spacing w:line="360" w:lineRule="auto"/>
        <w:tabs>
          <w:tab w:val="right" w:pos="9660" w:leader="dot"/>
        </w:tabs>
        <w:rPr>
          <w:rFonts w:ascii="宋体" w:hAnsi="宋体" w:cs="宋体"/>
          <w:sz w:val="24"/>
        </w:rPr>
      </w:pPr>
      <w:r>
        <w:fldChar w:fldCharType="begin"/>
      </w:r>
      <w:r>
        <w:instrText xml:space="preserve"> HYPERLINK \l "_Toc13476" </w:instrText>
      </w:r>
      <w:r>
        <w:fldChar w:fldCharType="separate"/>
      </w:r>
      <w:r>
        <w:rPr>
          <w:rFonts w:hint="eastAsia" w:ascii="宋体" w:hAnsi="宋体" w:cs="宋体"/>
          <w:bCs/>
          <w:sz w:val="24"/>
        </w:rPr>
        <w:t xml:space="preserve">第五章 采购文件的澄清或者修改</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_Toc13476 \h </w:instrText>
      </w:r>
      <w:r>
        <w:rPr>
          <w:rFonts w:hint="eastAsia" w:ascii="宋体" w:hAnsi="宋体" w:cs="宋体"/>
          <w:sz w:val="24"/>
        </w:rPr>
        <w:fldChar w:fldCharType="separate"/>
      </w:r>
      <w:r>
        <w:rPr>
          <w:rFonts w:hint="eastAsia" w:ascii="宋体" w:hAnsi="宋体" w:cs="宋体"/>
          <w:sz w:val="24"/>
        </w:rPr>
        <w:t xml:space="preserve">11</w:t>
      </w:r>
      <w:r>
        <w:rPr>
          <w:rFonts w:hint="eastAsia" w:ascii="宋体" w:hAnsi="宋体" w:cs="宋体"/>
          <w:sz w:val="24"/>
        </w:rPr>
        <w:fldChar w:fldCharType="end"/>
      </w:r>
      <w:r>
        <w:rPr>
          <w:rFonts w:hint="eastAsia" w:ascii="宋体" w:hAnsi="宋体" w:cs="宋体"/>
          <w:sz w:val="24"/>
        </w:rPr>
        <w:fldChar w:fldCharType="end"/>
      </w:r>
      <w:r>
        <w:rPr>
          <w:rFonts w:ascii="宋体" w:hAnsi="宋体" w:cs="宋体"/>
          <w:sz w:val="24"/>
        </w:rPr>
      </w:r>
      <w:r/>
    </w:p>
    <w:p>
      <w:pPr>
        <w:pStyle w:val="780"/>
        <w:spacing w:line="360" w:lineRule="auto"/>
        <w:tabs>
          <w:tab w:val="right" w:pos="9660" w:leader="dot"/>
        </w:tabs>
        <w:rPr>
          <w:rFonts w:ascii="宋体" w:hAnsi="宋体" w:cs="宋体"/>
          <w:sz w:val="24"/>
        </w:rPr>
      </w:pPr>
      <w:r>
        <w:fldChar w:fldCharType="begin"/>
      </w:r>
      <w:r>
        <w:instrText xml:space="preserve"> HYPERLINK \l "_Toc23543" </w:instrText>
      </w:r>
      <w:r>
        <w:fldChar w:fldCharType="separate"/>
      </w:r>
      <w:r>
        <w:rPr>
          <w:rFonts w:hint="eastAsia" w:ascii="宋体" w:hAnsi="宋体" w:cs="宋体"/>
          <w:bCs/>
          <w:sz w:val="24"/>
        </w:rPr>
        <w:t xml:space="preserve">第六章 询问和质疑</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_Toc23543 \h </w:instrText>
      </w:r>
      <w:r>
        <w:rPr>
          <w:rFonts w:hint="eastAsia" w:ascii="宋体" w:hAnsi="宋体" w:cs="宋体"/>
          <w:sz w:val="24"/>
        </w:rPr>
        <w:fldChar w:fldCharType="separate"/>
      </w:r>
      <w:r>
        <w:rPr>
          <w:rFonts w:hint="eastAsia" w:ascii="宋体" w:hAnsi="宋体" w:cs="宋体"/>
          <w:sz w:val="24"/>
        </w:rPr>
        <w:t xml:space="preserve">13</w:t>
      </w:r>
      <w:r>
        <w:rPr>
          <w:rFonts w:hint="eastAsia" w:ascii="宋体" w:hAnsi="宋体" w:cs="宋体"/>
          <w:sz w:val="24"/>
        </w:rPr>
        <w:fldChar w:fldCharType="end"/>
      </w:r>
      <w:r>
        <w:rPr>
          <w:rFonts w:hint="eastAsia" w:ascii="宋体" w:hAnsi="宋体" w:cs="宋体"/>
          <w:sz w:val="24"/>
        </w:rPr>
        <w:fldChar w:fldCharType="end"/>
      </w:r>
      <w:r>
        <w:rPr>
          <w:rFonts w:ascii="宋体" w:hAnsi="宋体" w:cs="宋体"/>
          <w:sz w:val="24"/>
        </w:rPr>
      </w:r>
      <w:r/>
    </w:p>
    <w:p>
      <w:pPr>
        <w:pStyle w:val="780"/>
        <w:spacing w:line="360" w:lineRule="auto"/>
        <w:tabs>
          <w:tab w:val="right" w:pos="9660" w:leader="dot"/>
        </w:tabs>
        <w:rPr>
          <w:rFonts w:ascii="宋体" w:hAnsi="宋体" w:cs="宋体"/>
          <w:sz w:val="24"/>
        </w:rPr>
      </w:pPr>
      <w:r>
        <w:fldChar w:fldCharType="begin"/>
      </w:r>
      <w:r>
        <w:instrText xml:space="preserve"> HYPERLINK \l "_Toc9541" </w:instrText>
      </w:r>
      <w:r>
        <w:fldChar w:fldCharType="separate"/>
      </w:r>
      <w:r>
        <w:rPr>
          <w:rFonts w:hint="eastAsia" w:ascii="宋体" w:hAnsi="宋体" w:cs="宋体"/>
          <w:bCs/>
          <w:sz w:val="24"/>
        </w:rPr>
        <w:t xml:space="preserve">第七章 项目要求（采购需求）</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_Toc9541 \h </w:instrText>
      </w:r>
      <w:r>
        <w:rPr>
          <w:rFonts w:hint="eastAsia" w:ascii="宋体" w:hAnsi="宋体" w:cs="宋体"/>
          <w:sz w:val="24"/>
        </w:rPr>
        <w:fldChar w:fldCharType="separate"/>
      </w:r>
      <w:r>
        <w:rPr>
          <w:rFonts w:hint="eastAsia" w:ascii="宋体" w:hAnsi="宋体" w:cs="宋体"/>
          <w:sz w:val="24"/>
        </w:rPr>
        <w:t xml:space="preserve">14</w:t>
      </w:r>
      <w:r>
        <w:rPr>
          <w:rFonts w:hint="eastAsia" w:ascii="宋体" w:hAnsi="宋体" w:cs="宋体"/>
          <w:sz w:val="24"/>
        </w:rPr>
        <w:fldChar w:fldCharType="end"/>
      </w:r>
      <w:r>
        <w:rPr>
          <w:rFonts w:hint="eastAsia" w:ascii="宋体" w:hAnsi="宋体" w:cs="宋体"/>
          <w:sz w:val="24"/>
        </w:rPr>
        <w:fldChar w:fldCharType="end"/>
      </w:r>
      <w:r>
        <w:rPr>
          <w:rFonts w:ascii="宋体" w:hAnsi="宋体" w:cs="宋体"/>
          <w:sz w:val="24"/>
        </w:rPr>
      </w:r>
      <w:r/>
    </w:p>
    <w:p>
      <w:pPr>
        <w:pStyle w:val="780"/>
        <w:spacing w:line="360" w:lineRule="auto"/>
        <w:tabs>
          <w:tab w:val="right" w:pos="9660" w:leader="dot"/>
        </w:tabs>
        <w:rPr>
          <w:rFonts w:hint="eastAsia" w:ascii="宋体" w:hAnsi="宋体" w:cs="宋体"/>
          <w:sz w:val="24"/>
        </w:rPr>
      </w:pPr>
      <w:r>
        <w:fldChar w:fldCharType="begin"/>
      </w:r>
      <w:r>
        <w:instrText xml:space="preserve"> HYPERLINK \l "_Toc5754" </w:instrText>
      </w:r>
      <w:r>
        <w:fldChar w:fldCharType="separate"/>
      </w:r>
      <w:r>
        <w:rPr>
          <w:rFonts w:hint="eastAsia" w:ascii="宋体" w:hAnsi="宋体" w:cs="宋体"/>
          <w:bCs/>
          <w:sz w:val="24"/>
        </w:rPr>
        <w:t xml:space="preserve">第八章 响应文件相关格式</w:t>
      </w:r>
      <w:r>
        <w:rPr>
          <w:rFonts w:hint="eastAsia" w:ascii="宋体" w:hAnsi="宋体" w:cs="宋体"/>
          <w:sz w:val="24"/>
        </w:rPr>
        <w:tab/>
      </w:r>
      <w:r>
        <w:rPr>
          <w:rFonts w:hint="eastAsia" w:ascii="宋体" w:hAnsi="宋体" w:cs="宋体"/>
          <w:sz w:val="24"/>
        </w:rPr>
        <w:t xml:space="preserve">1</w:t>
      </w:r>
      <w:r>
        <w:rPr>
          <w:rFonts w:hint="eastAsia" w:ascii="宋体" w:hAnsi="宋体" w:cs="宋体"/>
          <w:sz w:val="24"/>
        </w:rPr>
        <w:fldChar w:fldCharType="end"/>
      </w:r>
      <w:r>
        <w:rPr>
          <w:rFonts w:hint="eastAsia" w:ascii="宋体" w:hAnsi="宋体" w:cs="宋体"/>
          <w:sz w:val="24"/>
        </w:rPr>
        <w:t xml:space="preserve">7</w:t>
      </w:r>
      <w:r>
        <w:rPr>
          <w:rFonts w:hint="eastAsia" w:ascii="宋体" w:hAnsi="宋体" w:cs="宋体"/>
          <w:sz w:val="24"/>
        </w:rPr>
      </w:r>
      <w:r/>
    </w:p>
    <w:p>
      <w:pPr>
        <w:pStyle w:val="780"/>
        <w:spacing w:line="360" w:lineRule="auto"/>
        <w:tabs>
          <w:tab w:val="right" w:pos="9660" w:leader="dot"/>
        </w:tabs>
        <w:rPr>
          <w:rFonts w:hint="eastAsia" w:ascii="宋体" w:hAnsi="宋体" w:cs="宋体"/>
          <w:sz w:val="24"/>
        </w:rPr>
      </w:pPr>
      <w:r>
        <w:fldChar w:fldCharType="begin"/>
      </w:r>
      <w:r>
        <w:instrText xml:space="preserve"> HYPERLINK \l "_Toc2298" </w:instrText>
      </w:r>
      <w:r>
        <w:fldChar w:fldCharType="separate"/>
      </w:r>
      <w:r>
        <w:rPr>
          <w:rFonts w:hint="eastAsia" w:ascii="宋体" w:hAnsi="宋体" w:cs="宋体"/>
          <w:bCs/>
          <w:sz w:val="24"/>
        </w:rPr>
        <w:t xml:space="preserve">1、承诺书</w:t>
      </w:r>
      <w:r>
        <w:rPr>
          <w:rFonts w:hint="eastAsia" w:ascii="宋体" w:hAnsi="宋体" w:cs="宋体"/>
          <w:sz w:val="24"/>
        </w:rPr>
        <w:tab/>
      </w:r>
      <w:r>
        <w:rPr>
          <w:rFonts w:hint="eastAsia" w:ascii="宋体" w:hAnsi="宋体" w:cs="宋体"/>
          <w:sz w:val="24"/>
        </w:rPr>
        <w:t xml:space="preserve">1</w:t>
      </w:r>
      <w:r>
        <w:rPr>
          <w:rFonts w:hint="eastAsia" w:ascii="宋体" w:hAnsi="宋体" w:cs="宋体"/>
          <w:sz w:val="24"/>
        </w:rPr>
        <w:fldChar w:fldCharType="end"/>
      </w:r>
      <w:r>
        <w:rPr>
          <w:rFonts w:hint="eastAsia" w:ascii="宋体" w:hAnsi="宋体" w:cs="宋体"/>
          <w:sz w:val="24"/>
        </w:rPr>
        <w:t xml:space="preserve">8</w:t>
      </w:r>
      <w:r>
        <w:rPr>
          <w:rFonts w:hint="eastAsia" w:ascii="宋体" w:hAnsi="宋体" w:cs="宋体"/>
          <w:sz w:val="24"/>
        </w:rPr>
      </w:r>
      <w:r/>
    </w:p>
    <w:p>
      <w:pPr>
        <w:pStyle w:val="780"/>
        <w:spacing w:line="360" w:lineRule="auto"/>
        <w:tabs>
          <w:tab w:val="right" w:pos="9660" w:leader="dot"/>
        </w:tabs>
        <w:rPr>
          <w:rFonts w:hint="eastAsia" w:ascii="宋体" w:hAnsi="宋体" w:cs="宋体"/>
          <w:sz w:val="24"/>
        </w:rPr>
      </w:pPr>
      <w:r>
        <w:fldChar w:fldCharType="begin"/>
      </w:r>
      <w:r>
        <w:instrText xml:space="preserve"> HYPERLINK \l "_Toc17924" </w:instrText>
      </w:r>
      <w:r>
        <w:fldChar w:fldCharType="separate"/>
      </w:r>
      <w:r>
        <w:rPr>
          <w:rFonts w:hint="eastAsia" w:ascii="宋体" w:hAnsi="宋体" w:cs="宋体"/>
          <w:bCs/>
          <w:sz w:val="24"/>
        </w:rPr>
        <w:t xml:space="preserve">2、采购报价表</w:t>
      </w:r>
      <w:r>
        <w:rPr>
          <w:rFonts w:hint="eastAsia" w:ascii="宋体" w:hAnsi="宋体" w:cs="宋体"/>
          <w:sz w:val="24"/>
        </w:rPr>
        <w:tab/>
      </w:r>
      <w:r>
        <w:rPr>
          <w:rFonts w:hint="eastAsia" w:ascii="宋体" w:hAnsi="宋体" w:cs="宋体"/>
          <w:sz w:val="24"/>
        </w:rPr>
        <w:t xml:space="preserve">1</w:t>
      </w:r>
      <w:r>
        <w:rPr>
          <w:rFonts w:hint="eastAsia" w:ascii="宋体" w:hAnsi="宋体" w:cs="宋体"/>
          <w:sz w:val="24"/>
        </w:rPr>
        <w:fldChar w:fldCharType="end"/>
      </w:r>
      <w:r>
        <w:rPr>
          <w:rFonts w:hint="eastAsia" w:ascii="宋体" w:hAnsi="宋体" w:cs="宋体"/>
          <w:sz w:val="24"/>
        </w:rPr>
        <w:t xml:space="preserve">9</w:t>
      </w:r>
      <w:r>
        <w:rPr>
          <w:rFonts w:hint="eastAsia" w:ascii="宋体" w:hAnsi="宋体" w:cs="宋体"/>
          <w:sz w:val="24"/>
        </w:rPr>
      </w:r>
      <w:r/>
    </w:p>
    <w:p>
      <w:pPr>
        <w:pStyle w:val="780"/>
        <w:spacing w:line="360" w:lineRule="auto"/>
        <w:tabs>
          <w:tab w:val="right" w:pos="9660" w:leader="dot"/>
        </w:tabs>
        <w:rPr>
          <w:rFonts w:hint="eastAsia" w:ascii="宋体" w:hAnsi="宋体" w:cs="宋体"/>
          <w:sz w:val="24"/>
        </w:rPr>
      </w:pPr>
      <w:r>
        <w:fldChar w:fldCharType="begin"/>
      </w:r>
      <w:r>
        <w:instrText xml:space="preserve"> HYPERLINK \l "_Toc19751" </w:instrText>
      </w:r>
      <w:r>
        <w:fldChar w:fldCharType="separate"/>
      </w:r>
      <w:r>
        <w:rPr>
          <w:rFonts w:hint="eastAsia" w:ascii="宋体" w:hAnsi="宋体" w:cs="宋体"/>
          <w:sz w:val="24"/>
        </w:rPr>
        <w:t xml:space="preserve">3、分项价格表</w:t>
      </w:r>
      <w:r>
        <w:rPr>
          <w:rFonts w:hint="eastAsia" w:ascii="宋体" w:hAnsi="宋体" w:cs="宋体"/>
          <w:sz w:val="24"/>
        </w:rPr>
        <w:tab/>
      </w:r>
      <w:r>
        <w:rPr>
          <w:rFonts w:hint="eastAsia" w:ascii="宋体" w:hAnsi="宋体" w:cs="宋体"/>
          <w:sz w:val="24"/>
        </w:rPr>
        <w:t xml:space="preserve">2</w:t>
      </w:r>
      <w:r>
        <w:rPr>
          <w:rFonts w:hint="eastAsia" w:ascii="宋体" w:hAnsi="宋体" w:cs="宋体"/>
          <w:sz w:val="24"/>
        </w:rPr>
        <w:fldChar w:fldCharType="end"/>
      </w:r>
      <w:r>
        <w:rPr>
          <w:rFonts w:hint="eastAsia" w:ascii="宋体" w:hAnsi="宋体" w:cs="宋体"/>
          <w:sz w:val="24"/>
        </w:rPr>
        <w:t xml:space="preserve">0</w:t>
      </w:r>
      <w:r>
        <w:rPr>
          <w:rFonts w:hint="eastAsia" w:ascii="宋体" w:hAnsi="宋体" w:cs="宋体"/>
          <w:sz w:val="24"/>
        </w:rPr>
      </w:r>
      <w:r/>
    </w:p>
    <w:p>
      <w:pPr>
        <w:pStyle w:val="780"/>
        <w:spacing w:line="360" w:lineRule="auto"/>
        <w:tabs>
          <w:tab w:val="right" w:pos="9660" w:leader="dot"/>
        </w:tabs>
        <w:rPr>
          <w:rFonts w:hint="eastAsia" w:ascii="宋体" w:hAnsi="宋体" w:cs="宋体"/>
          <w:sz w:val="24"/>
        </w:rPr>
      </w:pPr>
      <w:r>
        <w:fldChar w:fldCharType="begin"/>
      </w:r>
      <w:r>
        <w:instrText xml:space="preserve"> HYPERLINK \l "_Toc23336" </w:instrText>
      </w:r>
      <w:r>
        <w:fldChar w:fldCharType="separate"/>
      </w:r>
      <w:r>
        <w:rPr>
          <w:rFonts w:hint="eastAsia" w:ascii="宋体" w:hAnsi="宋体" w:cs="宋体"/>
          <w:sz w:val="24"/>
        </w:rPr>
        <w:t xml:space="preserve">4、法人授权委托书</w:t>
      </w:r>
      <w:r>
        <w:rPr>
          <w:rFonts w:hint="eastAsia" w:ascii="宋体" w:hAnsi="宋体" w:cs="宋体"/>
          <w:sz w:val="24"/>
        </w:rPr>
        <w:tab/>
      </w:r>
      <w:r>
        <w:rPr>
          <w:rFonts w:hint="eastAsia" w:ascii="宋体" w:hAnsi="宋体" w:cs="宋体"/>
          <w:sz w:val="24"/>
        </w:rPr>
        <w:t xml:space="preserve">2</w:t>
      </w:r>
      <w:r>
        <w:rPr>
          <w:rFonts w:hint="eastAsia" w:ascii="宋体" w:hAnsi="宋体" w:cs="宋体"/>
          <w:sz w:val="24"/>
        </w:rPr>
        <w:fldChar w:fldCharType="end"/>
      </w:r>
      <w:r>
        <w:rPr>
          <w:rFonts w:hint="eastAsia" w:ascii="宋体" w:hAnsi="宋体" w:cs="宋体"/>
          <w:sz w:val="24"/>
        </w:rPr>
        <w:t xml:space="preserve">1</w:t>
      </w:r>
      <w:r>
        <w:rPr>
          <w:rFonts w:hint="eastAsia" w:ascii="宋体" w:hAnsi="宋体" w:cs="宋体"/>
          <w:sz w:val="24"/>
        </w:rPr>
      </w:r>
      <w:r/>
    </w:p>
    <w:p>
      <w:pPr>
        <w:pStyle w:val="780"/>
        <w:spacing w:line="360" w:lineRule="auto"/>
        <w:tabs>
          <w:tab w:val="right" w:pos="9660" w:leader="dot"/>
        </w:tabs>
        <w:rPr>
          <w:rFonts w:hint="eastAsia" w:ascii="宋体" w:hAnsi="宋体" w:cs="宋体"/>
          <w:sz w:val="24"/>
        </w:rPr>
      </w:pPr>
      <w:r>
        <w:fldChar w:fldCharType="begin"/>
      </w:r>
      <w:r>
        <w:instrText xml:space="preserve"> HYPERLINK \l "_Toc27734" </w:instrText>
      </w:r>
      <w:r>
        <w:fldChar w:fldCharType="separate"/>
      </w:r>
      <w:r>
        <w:rPr>
          <w:rFonts w:hint="eastAsia" w:ascii="宋体" w:hAnsi="宋体" w:cs="宋体"/>
          <w:sz w:val="24"/>
        </w:rPr>
        <w:t xml:space="preserve">5、偏离表</w:t>
      </w:r>
      <w:r>
        <w:rPr>
          <w:rFonts w:hint="eastAsia" w:ascii="宋体" w:hAnsi="宋体" w:cs="宋体"/>
          <w:sz w:val="24"/>
        </w:rPr>
        <w:tab/>
      </w:r>
      <w:r>
        <w:rPr>
          <w:rFonts w:hint="eastAsia" w:ascii="宋体" w:hAnsi="宋体" w:cs="宋体"/>
          <w:sz w:val="24"/>
        </w:rPr>
        <w:t xml:space="preserve">2</w:t>
      </w:r>
      <w:r>
        <w:rPr>
          <w:rFonts w:hint="eastAsia" w:ascii="宋体" w:hAnsi="宋体" w:cs="宋体"/>
          <w:sz w:val="24"/>
        </w:rPr>
        <w:fldChar w:fldCharType="end"/>
      </w:r>
      <w:r>
        <w:rPr>
          <w:rFonts w:hint="eastAsia" w:ascii="宋体" w:hAnsi="宋体" w:cs="宋体"/>
          <w:sz w:val="24"/>
        </w:rPr>
        <w:t xml:space="preserve">2</w:t>
      </w:r>
      <w:r>
        <w:rPr>
          <w:rFonts w:hint="eastAsia" w:ascii="宋体" w:hAnsi="宋体" w:cs="宋体"/>
          <w:sz w:val="24"/>
        </w:rPr>
      </w:r>
      <w:r/>
    </w:p>
    <w:p>
      <w:pPr>
        <w:pStyle w:val="780"/>
        <w:spacing w:line="360" w:lineRule="auto"/>
        <w:tabs>
          <w:tab w:val="right" w:pos="9660" w:leader="dot"/>
        </w:tabs>
        <w:rPr>
          <w:rFonts w:hint="eastAsia" w:ascii="宋体" w:hAnsi="宋体" w:cs="宋体"/>
          <w:sz w:val="24"/>
        </w:rPr>
      </w:pPr>
      <w:r>
        <w:fldChar w:fldCharType="begin"/>
      </w:r>
      <w:r>
        <w:instrText xml:space="preserve"> HYPERLINK \l "_Toc22252" </w:instrText>
      </w:r>
      <w:r>
        <w:fldChar w:fldCharType="separate"/>
      </w:r>
      <w:r>
        <w:rPr>
          <w:rFonts w:hint="eastAsia" w:ascii="宋体" w:hAnsi="宋体" w:cs="宋体"/>
          <w:sz w:val="24"/>
        </w:rPr>
        <w:t xml:space="preserve">6、具备履行合同所必需的设备和专业技术能力的声明</w:t>
      </w:r>
      <w:r>
        <w:rPr>
          <w:rFonts w:hint="eastAsia" w:ascii="宋体" w:hAnsi="宋体" w:cs="宋体"/>
          <w:sz w:val="24"/>
        </w:rPr>
        <w:tab/>
      </w:r>
      <w:r>
        <w:rPr>
          <w:rFonts w:hint="eastAsia" w:ascii="宋体" w:hAnsi="宋体" w:cs="宋体"/>
          <w:sz w:val="24"/>
        </w:rPr>
        <w:t xml:space="preserve">2</w:t>
      </w:r>
      <w:r>
        <w:rPr>
          <w:rFonts w:hint="eastAsia" w:ascii="宋体" w:hAnsi="宋体" w:cs="宋体"/>
          <w:sz w:val="24"/>
        </w:rPr>
        <w:fldChar w:fldCharType="end"/>
      </w:r>
      <w:r>
        <w:rPr>
          <w:rFonts w:hint="eastAsia" w:ascii="宋体" w:hAnsi="宋体" w:cs="宋体"/>
          <w:sz w:val="24"/>
        </w:rPr>
        <w:t xml:space="preserve">3</w:t>
      </w:r>
      <w:r>
        <w:rPr>
          <w:rFonts w:hint="eastAsia" w:ascii="宋体" w:hAnsi="宋体" w:cs="宋体"/>
          <w:sz w:val="24"/>
        </w:rPr>
      </w:r>
      <w:r/>
    </w:p>
    <w:p>
      <w:pPr>
        <w:pStyle w:val="780"/>
        <w:spacing w:line="360" w:lineRule="auto"/>
        <w:tabs>
          <w:tab w:val="right" w:pos="9660" w:leader="dot"/>
        </w:tabs>
        <w:rPr>
          <w:rFonts w:hint="eastAsia" w:ascii="宋体" w:hAnsi="宋体" w:cs="宋体"/>
          <w:sz w:val="24"/>
        </w:rPr>
      </w:pPr>
      <w:r>
        <w:fldChar w:fldCharType="begin"/>
      </w:r>
      <w:r>
        <w:instrText xml:space="preserve"> HYPERLINK \l "_Toc3514" </w:instrText>
      </w:r>
      <w:r>
        <w:fldChar w:fldCharType="separate"/>
      </w:r>
      <w:r>
        <w:rPr>
          <w:rFonts w:hint="eastAsia" w:ascii="宋体" w:hAnsi="宋体" w:cs="宋体"/>
          <w:sz w:val="24"/>
        </w:rPr>
        <w:t xml:space="preserve">7、供应商参加政府采购活动前3年内在经营活动中没有重大违法记录的书面声明</w:t>
      </w:r>
      <w:r>
        <w:rPr>
          <w:rFonts w:hint="eastAsia" w:ascii="宋体" w:hAnsi="宋体" w:cs="宋体"/>
          <w:sz w:val="24"/>
        </w:rPr>
        <w:tab/>
      </w:r>
      <w:r>
        <w:rPr>
          <w:rFonts w:hint="eastAsia" w:ascii="宋体" w:hAnsi="宋体" w:cs="宋体"/>
          <w:sz w:val="24"/>
        </w:rPr>
        <w:t xml:space="preserve">2</w:t>
      </w:r>
      <w:r>
        <w:rPr>
          <w:rFonts w:hint="eastAsia" w:ascii="宋体" w:hAnsi="宋体" w:cs="宋体"/>
          <w:sz w:val="24"/>
        </w:rPr>
        <w:fldChar w:fldCharType="end"/>
      </w:r>
      <w:r>
        <w:rPr>
          <w:rFonts w:hint="eastAsia" w:ascii="宋体" w:hAnsi="宋体" w:cs="宋体"/>
          <w:sz w:val="24"/>
        </w:rPr>
        <w:t xml:space="preserve">4</w:t>
      </w:r>
      <w:r>
        <w:rPr>
          <w:rFonts w:hint="eastAsia" w:ascii="宋体" w:hAnsi="宋体" w:cs="宋体"/>
          <w:sz w:val="24"/>
        </w:rPr>
      </w:r>
      <w:r/>
    </w:p>
    <w:p>
      <w:pPr>
        <w:pStyle w:val="780"/>
        <w:spacing w:line="360" w:lineRule="auto"/>
        <w:tabs>
          <w:tab w:val="right" w:pos="9660" w:leader="dot"/>
        </w:tabs>
        <w:rPr>
          <w:rFonts w:hint="eastAsia" w:ascii="宋体" w:hAnsi="宋体" w:cs="宋体"/>
          <w:sz w:val="24"/>
        </w:rPr>
      </w:pPr>
      <w:r>
        <w:rPr>
          <w:highlight w:val="none"/>
        </w:rPr>
        <w:fldChar w:fldCharType="begin"/>
      </w:r>
      <w:r>
        <w:rPr>
          <w:highlight w:val="none"/>
        </w:rPr>
        <w:instrText xml:space="preserve"> HYPERLINK \l "_Toc7149" </w:instrText>
      </w:r>
      <w:r>
        <w:rPr>
          <w:highlight w:val="none"/>
        </w:rPr>
        <w:fldChar w:fldCharType="separate"/>
      </w:r>
      <w:r>
        <w:rPr>
          <w:rFonts w:hint="eastAsia" w:ascii="宋体" w:hAnsi="宋体" w:cs="宋体"/>
          <w:bCs/>
          <w:sz w:val="24"/>
          <w:highlight w:val="none"/>
        </w:rPr>
        <w:t xml:space="preserve">第九章 拟签订的合同文本</w:t>
      </w:r>
      <w:r>
        <w:rPr>
          <w:rFonts w:hint="eastAsia" w:ascii="宋体" w:hAnsi="宋体" w:cs="宋体"/>
          <w:sz w:val="24"/>
          <w:highlight w:val="none"/>
        </w:rPr>
        <w:tab/>
      </w:r>
      <w:r>
        <w:rPr>
          <w:rFonts w:hint="eastAsia" w:ascii="宋体" w:hAnsi="宋体" w:cs="宋体"/>
          <w:sz w:val="24"/>
          <w:highlight w:val="none"/>
        </w:rPr>
        <w:t xml:space="preserve">2</w:t>
      </w:r>
      <w:r>
        <w:rPr>
          <w:rFonts w:hint="eastAsia" w:ascii="宋体" w:hAnsi="宋体" w:cs="宋体"/>
          <w:sz w:val="24"/>
          <w:highlight w:val="none"/>
        </w:rPr>
        <w:fldChar w:fldCharType="end"/>
      </w:r>
      <w:r>
        <w:rPr>
          <w:rFonts w:hint="eastAsia" w:ascii="宋体" w:hAnsi="宋体" w:cs="宋体"/>
          <w:sz w:val="24"/>
          <w:highlight w:val="none"/>
        </w:rPr>
        <w:t xml:space="preserve">5</w:t>
      </w:r>
      <w:r>
        <w:rPr>
          <w:rFonts w:hint="eastAsia" w:ascii="宋体" w:hAnsi="宋体" w:cs="宋体"/>
          <w:sz w:val="24"/>
        </w:rPr>
      </w:r>
      <w:r/>
    </w:p>
    <w:p>
      <w:pPr>
        <w:pStyle w:val="780"/>
        <w:spacing w:line="360" w:lineRule="auto"/>
        <w:tabs>
          <w:tab w:val="right" w:pos="9660" w:leader="dot"/>
        </w:tabs>
        <w:rPr>
          <w:rFonts w:hint="eastAsia" w:ascii="宋体" w:hAnsi="宋体" w:cs="宋体"/>
          <w:sz w:val="24"/>
        </w:rPr>
      </w:pPr>
      <w:r>
        <w:fldChar w:fldCharType="begin"/>
      </w:r>
      <w:r>
        <w:instrText xml:space="preserve"> HYPERLINK \l "_Toc6837" </w:instrText>
      </w:r>
      <w:r>
        <w:fldChar w:fldCharType="separate"/>
      </w:r>
      <w:r>
        <w:rPr>
          <w:rFonts w:hint="eastAsia" w:ascii="宋体" w:hAnsi="宋体" w:cs="宋体"/>
          <w:bCs/>
          <w:sz w:val="24"/>
        </w:rPr>
        <w:t xml:space="preserve">第十章 代理服务收费标准</w:t>
      </w:r>
      <w:r>
        <w:rPr>
          <w:rFonts w:hint="eastAsia" w:ascii="宋体" w:hAnsi="宋体" w:cs="宋体"/>
          <w:sz w:val="24"/>
        </w:rPr>
        <w:tab/>
      </w:r>
      <w:r>
        <w:rPr>
          <w:rFonts w:hint="eastAsia" w:ascii="宋体" w:hAnsi="宋体" w:cs="宋体"/>
          <w:sz w:val="24"/>
        </w:rPr>
        <w:t xml:space="preserve">2</w:t>
      </w:r>
      <w:r>
        <w:rPr>
          <w:rFonts w:hint="eastAsia" w:ascii="宋体" w:hAnsi="宋体" w:cs="宋体"/>
          <w:sz w:val="24"/>
        </w:rPr>
        <w:fldChar w:fldCharType="end"/>
      </w:r>
      <w:r>
        <w:rPr>
          <w:rFonts w:hint="eastAsia" w:ascii="宋体" w:hAnsi="宋体" w:cs="宋体"/>
          <w:sz w:val="24"/>
        </w:rPr>
        <w:t xml:space="preserve">6</w:t>
      </w:r>
      <w:r>
        <w:rPr>
          <w:rFonts w:hint="eastAsia" w:ascii="宋体" w:hAnsi="宋体" w:cs="宋体"/>
          <w:sz w:val="24"/>
        </w:rPr>
      </w:r>
      <w:r/>
    </w:p>
    <w:p>
      <w:pPr>
        <w:pStyle w:val="780"/>
        <w:spacing w:line="360" w:lineRule="auto"/>
        <w:tabs>
          <w:tab w:val="right" w:pos="9660" w:leader="dot"/>
        </w:tabs>
        <w:rPr>
          <w:rFonts w:hint="eastAsia" w:ascii="宋体" w:hAnsi="宋体" w:cs="宋体"/>
          <w:sz w:val="24"/>
        </w:rPr>
      </w:pPr>
      <w:r>
        <w:fldChar w:fldCharType="begin"/>
      </w:r>
      <w:r>
        <w:instrText xml:space="preserve"> HYPERLINK \l "_Toc12069" </w:instrText>
      </w:r>
      <w:r>
        <w:fldChar w:fldCharType="separate"/>
      </w:r>
      <w:r>
        <w:rPr>
          <w:rFonts w:hint="eastAsia" w:ascii="宋体" w:hAnsi="宋体" w:cs="宋体"/>
          <w:bCs/>
          <w:sz w:val="24"/>
        </w:rPr>
        <w:t xml:space="preserve">第十一章 质疑函范本</w:t>
      </w:r>
      <w:r>
        <w:rPr>
          <w:rFonts w:hint="eastAsia" w:ascii="宋体" w:hAnsi="宋体" w:cs="宋体"/>
          <w:sz w:val="24"/>
        </w:rPr>
        <w:tab/>
      </w:r>
      <w:r>
        <w:rPr>
          <w:rFonts w:hint="eastAsia" w:ascii="宋体" w:hAnsi="宋体" w:cs="宋体"/>
          <w:sz w:val="24"/>
        </w:rPr>
        <w:t xml:space="preserve">2</w:t>
      </w:r>
      <w:r>
        <w:rPr>
          <w:rFonts w:hint="eastAsia" w:ascii="宋体" w:hAnsi="宋体" w:cs="宋体"/>
          <w:sz w:val="24"/>
        </w:rPr>
        <w:fldChar w:fldCharType="end"/>
      </w:r>
      <w:r>
        <w:rPr>
          <w:rFonts w:hint="eastAsia" w:ascii="宋体" w:hAnsi="宋体" w:cs="宋体"/>
          <w:sz w:val="24"/>
        </w:rPr>
        <w:t xml:space="preserve">7</w:t>
      </w:r>
      <w:r>
        <w:rPr>
          <w:rFonts w:hint="eastAsia" w:ascii="宋体" w:hAnsi="宋体" w:cs="宋体"/>
          <w:sz w:val="24"/>
        </w:rPr>
      </w:r>
      <w:r/>
    </w:p>
    <w:p>
      <w:pPr>
        <w:pStyle w:val="731"/>
        <w:jc w:val="center"/>
        <w:spacing w:line="360" w:lineRule="auto"/>
        <w:rPr>
          <w:rFonts w:ascii="宋体" w:hAnsi="宋体" w:cs="宋体"/>
          <w:b/>
          <w:sz w:val="40"/>
          <w:szCs w:val="28"/>
        </w:rPr>
      </w:pPr>
      <w:r>
        <w:rPr>
          <w:rFonts w:hint="eastAsia" w:ascii="宋体" w:hAnsi="宋体" w:cs="宋体"/>
          <w:bCs/>
          <w:sz w:val="24"/>
          <w:lang w:val="zh-CN"/>
        </w:rPr>
        <w:fldChar w:fldCharType="end"/>
      </w:r>
      <w:r>
        <w:rPr>
          <w:rFonts w:ascii="宋体" w:hAnsi="宋体" w:cs="宋体"/>
          <w:b/>
          <w:sz w:val="40"/>
          <w:szCs w:val="28"/>
        </w:rPr>
      </w:r>
      <w:r/>
    </w:p>
    <w:p>
      <w:pPr>
        <w:pStyle w:val="731"/>
        <w:jc w:val="center"/>
        <w:keepNext/>
        <w:pageBreakBefore/>
        <w:spacing w:line="360" w:lineRule="auto"/>
        <w:rPr>
          <w:rFonts w:hint="eastAsia" w:ascii="宋体" w:hAnsi="宋体" w:cs="宋体"/>
          <w:b/>
          <w:sz w:val="40"/>
          <w:szCs w:val="28"/>
        </w:rPr>
        <w:sectPr>
          <w:footerReference w:type="default" r:id="rId14"/>
          <w:footnotePr/>
          <w:endnotePr/>
          <w:type w:val="nextPage"/>
          <w:pgSz w:w="11906" w:h="16838" w:orient="portrait"/>
          <w:pgMar w:top="1440" w:right="1066" w:bottom="1440" w:left="1180" w:header="851" w:footer="992" w:gutter="0"/>
          <w:cols w:num="1" w:sep="0" w:space="1701" w:equalWidth="1"/>
          <w:docGrid w:linePitch="360"/>
        </w:sectPr>
      </w:pPr>
      <w:r/>
      <w:bookmarkStart w:id="3" w:name="_Toc21131"/>
      <w:r>
        <w:rPr>
          <w:rFonts w:hint="eastAsia" w:ascii="宋体" w:hAnsi="宋体" w:cs="宋体"/>
          <w:b/>
          <w:sz w:val="40"/>
          <w:szCs w:val="28"/>
        </w:rPr>
      </w:r>
      <w:r/>
    </w:p>
    <w:p>
      <w:pPr>
        <w:pStyle w:val="731"/>
        <w:jc w:val="center"/>
        <w:keepNext/>
        <w:pageBreakBefore/>
        <w:spacing w:line="360" w:lineRule="auto"/>
        <w:rPr>
          <w:rFonts w:ascii="宋体" w:hAnsi="宋体" w:cs="宋体"/>
          <w:b/>
          <w:sz w:val="40"/>
          <w:szCs w:val="28"/>
        </w:rPr>
      </w:pPr>
      <w:r>
        <w:rPr>
          <w:rFonts w:hint="eastAsia" w:ascii="宋体" w:hAnsi="宋体" w:cs="宋体"/>
          <w:b/>
          <w:sz w:val="40"/>
          <w:szCs w:val="28"/>
        </w:rPr>
        <w:t xml:space="preserve">单一来源谈判采购文件</w:t>
      </w:r>
      <w:bookmarkEnd w:id="3"/>
      <w:r>
        <w:rPr>
          <w:rFonts w:ascii="宋体" w:hAnsi="宋体" w:cs="宋体"/>
          <w:b/>
          <w:sz w:val="40"/>
          <w:szCs w:val="28"/>
        </w:rPr>
      </w:r>
      <w:r/>
    </w:p>
    <w:p>
      <w:pPr>
        <w:pStyle w:val="731"/>
        <w:jc w:val="center"/>
        <w:spacing w:line="360" w:lineRule="auto"/>
        <w:rPr>
          <w:rFonts w:ascii="宋体" w:hAnsi="宋体" w:cs="宋体"/>
          <w:sz w:val="24"/>
        </w:rPr>
      </w:pPr>
      <w:r>
        <w:rPr>
          <w:rFonts w:hint="eastAsia" w:ascii="宋体" w:hAnsi="宋体" w:cs="宋体"/>
          <w:sz w:val="28"/>
          <w:szCs w:val="28"/>
        </w:rPr>
        <w:t xml:space="preserve">项目编号：JSZC-321202-HWZX-D2026-0465</w:t>
      </w:r>
      <w:r>
        <w:rPr>
          <w:rFonts w:ascii="宋体" w:hAnsi="宋体" w:cs="宋体"/>
          <w:sz w:val="24"/>
        </w:rPr>
      </w:r>
      <w:r/>
    </w:p>
    <w:p>
      <w:pPr>
        <w:pStyle w:val="731"/>
        <w:spacing w:line="360" w:lineRule="auto"/>
        <w:tabs>
          <w:tab w:val="left" w:pos="3240" w:leader="none"/>
        </w:tabs>
        <w:rPr>
          <w:rFonts w:ascii="宋体" w:hAnsi="宋体" w:cs="宋体"/>
          <w:sz w:val="24"/>
        </w:rPr>
      </w:pPr>
      <w:r>
        <w:rPr>
          <w:rFonts w:hint="eastAsia" w:ascii="宋体" w:hAnsi="宋体" w:cs="宋体"/>
          <w:sz w:val="24"/>
          <w:highlight w:val="none"/>
          <w:u w:val="single"/>
        </w:rPr>
        <w:t xml:space="preserve">江苏九州通医学发展有限公司：</w:t>
      </w:r>
      <w:r>
        <w:rPr>
          <w:rFonts w:hint="eastAsia" w:ascii="宋体" w:hAnsi="宋体" w:cs="宋体"/>
          <w:sz w:val="24"/>
        </w:rPr>
        <w:t xml:space="preserve"> </w:t>
      </w:r>
      <w:r>
        <w:rPr>
          <w:rFonts w:ascii="宋体" w:hAnsi="宋体" w:cs="宋体"/>
          <w:sz w:val="24"/>
        </w:rPr>
      </w:r>
      <w:r/>
    </w:p>
    <w:p>
      <w:pPr>
        <w:pStyle w:val="731"/>
        <w:ind w:left="19" w:firstLine="477"/>
        <w:jc w:val="left"/>
        <w:spacing w:line="360" w:lineRule="auto"/>
        <w:rPr>
          <w:rFonts w:ascii="宋体" w:hAnsi="宋体" w:cs="宋体"/>
          <w:sz w:val="24"/>
        </w:rPr>
      </w:pPr>
      <w:r>
        <w:rPr>
          <w:rFonts w:hint="eastAsia" w:ascii="宋体" w:hAnsi="宋体" w:cs="宋体"/>
          <w:sz w:val="24"/>
        </w:rPr>
        <w:t xml:space="preserve">受</w:t>
      </w:r>
      <w:r>
        <w:rPr>
          <w:rFonts w:hint="eastAsia" w:ascii="宋体" w:hAnsi="宋体" w:cs="宋体"/>
          <w:sz w:val="24"/>
          <w:u w:val="single"/>
        </w:rPr>
        <w:t xml:space="preserve">泰州市第四人民医院</w:t>
      </w:r>
      <w:r>
        <w:rPr>
          <w:rFonts w:hint="eastAsia" w:ascii="宋体" w:hAnsi="宋体" w:cs="宋体"/>
          <w:sz w:val="24"/>
        </w:rPr>
        <w:t xml:space="preserve">委托，江苏海外集团国际工程咨询有限公司为招标采购代理单位，对</w:t>
      </w:r>
      <w:r>
        <w:rPr>
          <w:rFonts w:hint="eastAsia" w:ascii="宋体" w:hAnsi="宋体" w:cs="宋体"/>
          <w:sz w:val="24"/>
          <w:u w:val="single"/>
        </w:rPr>
        <w:t xml:space="preserve">西门子3.0T磁共振系统智创平台升级采购项目</w:t>
      </w:r>
      <w:r>
        <w:rPr>
          <w:rFonts w:hint="eastAsia" w:ascii="宋体" w:hAnsi="宋体" w:cs="宋体"/>
          <w:sz w:val="24"/>
        </w:rPr>
        <w:t xml:space="preserve">采取单一来源采购，单一来源采购文件（以下简称《采购文件》）内容如下：</w:t>
      </w:r>
      <w:r>
        <w:rPr>
          <w:rFonts w:ascii="宋体" w:hAnsi="宋体" w:cs="宋体"/>
          <w:sz w:val="24"/>
        </w:rPr>
      </w:r>
      <w:r/>
    </w:p>
    <w:p>
      <w:pPr>
        <w:pStyle w:val="942"/>
        <w:jc w:val="center"/>
        <w:spacing w:line="360" w:lineRule="auto"/>
        <w:outlineLvl w:val="0"/>
      </w:pPr>
      <w:r/>
      <w:bookmarkStart w:id="4" w:name="_Toc9397"/>
      <w:r/>
      <w:bookmarkStart w:id="5" w:name="_Toc2211"/>
      <w:r>
        <w:rPr>
          <w:b/>
          <w:bCs/>
          <w:sz w:val="32"/>
          <w:szCs w:val="32"/>
        </w:rPr>
        <w:t xml:space="preserve">第一章 项目说明</w:t>
      </w:r>
      <w:bookmarkEnd w:id="4"/>
      <w:r/>
      <w:bookmarkEnd w:id="5"/>
      <w:r/>
      <w:r/>
    </w:p>
    <w:p>
      <w:pPr>
        <w:pStyle w:val="942"/>
        <w:ind w:left="497"/>
        <w:jc w:val="center"/>
        <w:spacing w:line="360" w:lineRule="auto"/>
      </w:pPr>
      <w:r/>
      <w:r/>
    </w:p>
    <w:p>
      <w:pPr>
        <w:pStyle w:val="731"/>
        <w:numPr>
          <w:ilvl w:val="0"/>
          <w:numId w:val="2"/>
        </w:numPr>
        <w:ind w:firstLine="480"/>
        <w:spacing w:line="360" w:lineRule="auto"/>
        <w:rPr>
          <w:rFonts w:ascii="宋体" w:hAnsi="宋体" w:cs="宋体"/>
          <w:sz w:val="24"/>
          <w:u w:val="single"/>
        </w:rPr>
      </w:pPr>
      <w:r>
        <w:rPr>
          <w:rFonts w:hint="eastAsia" w:ascii="宋体" w:hAnsi="宋体" w:cs="宋体"/>
          <w:sz w:val="24"/>
        </w:rPr>
        <w:t xml:space="preserve">采购人：</w:t>
      </w:r>
      <w:r>
        <w:rPr>
          <w:rFonts w:hint="eastAsia" w:ascii="宋体" w:hAnsi="宋体" w:cs="宋体"/>
          <w:sz w:val="24"/>
          <w:u w:val="single"/>
        </w:rPr>
        <w:t xml:space="preserve">泰州市第四人民医院</w:t>
      </w:r>
      <w:r>
        <w:rPr>
          <w:rFonts w:ascii="宋体" w:hAnsi="宋体" w:cs="宋体"/>
          <w:sz w:val="24"/>
          <w:u w:val="single"/>
        </w:rPr>
      </w:r>
      <w:r/>
    </w:p>
    <w:p>
      <w:pPr>
        <w:pStyle w:val="731"/>
        <w:numPr>
          <w:ilvl w:val="0"/>
          <w:numId w:val="2"/>
        </w:numPr>
        <w:ind w:firstLine="480"/>
        <w:spacing w:line="360" w:lineRule="auto"/>
        <w:rPr>
          <w:rFonts w:ascii="宋体" w:hAnsi="宋体" w:cs="宋体"/>
          <w:sz w:val="24"/>
          <w:u w:val="single"/>
        </w:rPr>
      </w:pPr>
      <w:r>
        <w:rPr>
          <w:rFonts w:hint="eastAsia" w:ascii="宋体" w:hAnsi="宋体" w:cs="宋体"/>
          <w:sz w:val="24"/>
        </w:rPr>
        <w:t xml:space="preserve">项目名称：</w:t>
      </w:r>
      <w:r>
        <w:rPr>
          <w:rFonts w:hint="eastAsia" w:ascii="宋体" w:hAnsi="宋体" w:cs="宋体"/>
          <w:sz w:val="24"/>
          <w:u w:val="single"/>
        </w:rPr>
        <w:t xml:space="preserve">西门子3.0T磁共振系统智创平台升级采购项目</w:t>
      </w:r>
      <w:r>
        <w:rPr>
          <w:rFonts w:ascii="宋体" w:hAnsi="宋体" w:cs="宋体"/>
          <w:sz w:val="24"/>
          <w:u w:val="single"/>
        </w:rPr>
      </w:r>
      <w:r/>
    </w:p>
    <w:p>
      <w:pPr>
        <w:pStyle w:val="731"/>
        <w:ind w:left="420"/>
        <w:spacing w:line="360" w:lineRule="auto"/>
        <w:rPr>
          <w:rFonts w:ascii="宋体" w:hAnsi="宋体" w:cs="宋体"/>
          <w:sz w:val="24"/>
        </w:rPr>
      </w:pPr>
      <w:r>
        <w:rPr>
          <w:rFonts w:hint="eastAsia" w:ascii="宋体" w:hAnsi="宋体" w:cs="宋体"/>
          <w:sz w:val="24"/>
        </w:rPr>
        <w:t xml:space="preserve">三、项目编号：JSZC-321202-HWZX-D2026-0465</w:t>
      </w:r>
      <w:r>
        <w:rPr>
          <w:rFonts w:ascii="宋体" w:hAnsi="宋体" w:cs="宋体"/>
          <w:sz w:val="24"/>
        </w:rPr>
      </w:r>
      <w:r/>
    </w:p>
    <w:p>
      <w:pPr>
        <w:pStyle w:val="804"/>
        <w:spacing w:line="360" w:lineRule="auto"/>
        <w:rPr>
          <w:lang w:val="en-US"/>
        </w:rPr>
      </w:pPr>
      <w:r>
        <w:rPr>
          <w:rFonts w:hint="eastAsia"/>
          <w:lang w:val="en-US"/>
        </w:rPr>
        <w:t xml:space="preserve"> </w:t>
      </w:r>
      <w:r>
        <w:rPr>
          <w:lang w:val="en-US"/>
        </w:rPr>
        <w:t xml:space="preserve">  </w:t>
      </w:r>
      <w:bookmarkStart w:id="6" w:name="_Hlk177120096"/>
      <w:r>
        <w:rPr>
          <w:lang w:val="en-US"/>
        </w:rPr>
        <w:t xml:space="preserve"> </w:t>
      </w:r>
      <w:r>
        <w:rPr>
          <w:rFonts w:hint="eastAsia" w:ascii="宋体" w:hAnsi="宋体" w:cs="宋体"/>
          <w:sz w:val="24"/>
          <w:szCs w:val="24"/>
          <w:lang w:val="en-US"/>
        </w:rPr>
        <w:t xml:space="preserve">采购代理编号：</w:t>
      </w:r>
      <w:bookmarkStart w:id="7" w:name="_Hlk177120072"/>
      <w:r>
        <w:rPr>
          <w:rFonts w:hint="eastAsia" w:ascii="宋体" w:hAnsi="宋体" w:cs="宋体"/>
          <w:sz w:val="24"/>
          <w:szCs w:val="24"/>
          <w:lang w:val="en-US"/>
        </w:rPr>
        <w:t xml:space="preserve">0675-266JOC003580</w:t>
      </w:r>
      <w:r>
        <w:rPr>
          <w:rFonts w:ascii="宋体" w:hAnsi="宋体" w:cs="宋体"/>
          <w:sz w:val="24"/>
          <w:szCs w:val="24"/>
          <w:lang w:val="en-US"/>
        </w:rPr>
        <w:t xml:space="preserve"> </w:t>
      </w:r>
      <w:bookmarkEnd w:id="6"/>
      <w:r/>
      <w:bookmarkEnd w:id="7"/>
      <w:r>
        <w:rPr>
          <w:lang w:val="en-US"/>
        </w:rPr>
      </w:r>
      <w:r/>
    </w:p>
    <w:p>
      <w:pPr>
        <w:pStyle w:val="731"/>
        <w:ind w:firstLine="480"/>
        <w:spacing w:line="360" w:lineRule="auto"/>
        <w:rPr>
          <w:rFonts w:ascii="宋体" w:hAnsi="宋体" w:cs="宋体"/>
          <w:sz w:val="24"/>
        </w:rPr>
      </w:pPr>
      <w:r>
        <w:rPr>
          <w:rFonts w:hint="eastAsia" w:ascii="宋体" w:hAnsi="宋体" w:cs="宋体"/>
          <w:sz w:val="24"/>
        </w:rPr>
        <w:t xml:space="preserve">四、采购邀请：单一来源采购采购活动。</w:t>
      </w:r>
      <w:r>
        <w:rPr>
          <w:rFonts w:ascii="宋体" w:hAnsi="宋体" w:cs="宋体"/>
          <w:sz w:val="24"/>
        </w:rPr>
      </w:r>
      <w:r/>
    </w:p>
    <w:p>
      <w:pPr>
        <w:pStyle w:val="731"/>
        <w:ind w:firstLine="480"/>
        <w:spacing w:line="360" w:lineRule="auto"/>
        <w:rPr>
          <w:rFonts w:ascii="宋体" w:hAnsi="宋体" w:cs="宋体"/>
          <w:sz w:val="24"/>
        </w:rPr>
      </w:pPr>
      <w:r>
        <w:rPr>
          <w:rFonts w:hint="eastAsia" w:ascii="宋体" w:hAnsi="宋体" w:cs="宋体"/>
          <w:sz w:val="24"/>
        </w:rPr>
        <w:t xml:space="preserve">五、采购方式：本项目采用单一来源采购方式。</w:t>
      </w:r>
      <w:r>
        <w:rPr>
          <w:rFonts w:ascii="宋体" w:hAnsi="宋体" w:cs="宋体"/>
          <w:sz w:val="24"/>
        </w:rPr>
      </w:r>
      <w:r/>
    </w:p>
    <w:p>
      <w:pPr>
        <w:pStyle w:val="731"/>
        <w:ind w:firstLine="480"/>
        <w:spacing w:line="360" w:lineRule="auto"/>
        <w:rPr>
          <w:rFonts w:ascii="宋体" w:hAnsi="宋体" w:cs="宋体"/>
          <w:sz w:val="24"/>
        </w:rPr>
      </w:pPr>
      <w:r>
        <w:rPr>
          <w:rFonts w:hint="eastAsia" w:ascii="宋体" w:hAnsi="宋体" w:cs="宋体"/>
          <w:sz w:val="24"/>
        </w:rPr>
        <w:t xml:space="preserve">六、供应商资格条件：</w:t>
      </w:r>
      <w:r>
        <w:rPr>
          <w:rFonts w:ascii="宋体" w:hAnsi="宋体" w:cs="宋体"/>
          <w:sz w:val="24"/>
        </w:rPr>
      </w:r>
      <w:r/>
    </w:p>
    <w:p>
      <w:pPr>
        <w:pStyle w:val="731"/>
        <w:ind w:firstLine="480"/>
        <w:spacing w:line="360" w:lineRule="auto"/>
        <w:rPr>
          <w:rFonts w:hint="eastAsia" w:ascii="宋体" w:hAnsi="宋体" w:cs="宋体"/>
          <w:sz w:val="24"/>
        </w:rPr>
      </w:pPr>
      <w:r>
        <w:rPr>
          <w:rFonts w:hint="eastAsia" w:ascii="宋体" w:hAnsi="宋体" w:cs="宋体"/>
          <w:sz w:val="24"/>
        </w:rPr>
        <w:t xml:space="preserve">（1）满足《中华人民共和国政府采购法》第二十二条规定；</w:t>
      </w:r>
      <w:r>
        <w:rPr>
          <w:rFonts w:hint="eastAsia" w:ascii="宋体" w:hAnsi="宋体" w:cs="宋体"/>
          <w:sz w:val="24"/>
        </w:rPr>
      </w:r>
      <w:r/>
    </w:p>
    <w:p>
      <w:pPr>
        <w:pStyle w:val="731"/>
        <w:ind w:firstLine="480"/>
        <w:spacing w:line="360" w:lineRule="auto"/>
        <w:rPr>
          <w:rFonts w:ascii="宋体" w:hAnsi="宋体" w:cs="宋体"/>
          <w:sz w:val="24"/>
        </w:rPr>
      </w:pPr>
      <w:r>
        <w:rPr>
          <w:rFonts w:ascii="宋体" w:hAnsi="宋体" w:cs="Arial"/>
          <w:sz w:val="24"/>
        </w:rPr>
        <w:t xml:space="preserve">1.1具有独立承担民事责任的能力</w:t>
      </w:r>
      <w:r>
        <w:rPr>
          <w:rFonts w:hint="eastAsia" w:ascii="宋体" w:hAnsi="宋体" w:cs="Arial"/>
          <w:sz w:val="24"/>
        </w:rPr>
        <w:t xml:space="preserve">（提供</w:t>
      </w:r>
      <w:r>
        <w:rPr>
          <w:rFonts w:ascii="宋体" w:hAnsi="宋体" w:cs="宋体"/>
          <w:sz w:val="24"/>
        </w:rPr>
        <w:t xml:space="preserve">法人或者其他组织的营业执照等证明文件，自然人的身份证明</w:t>
      </w:r>
      <w:r>
        <w:rPr>
          <w:rFonts w:hint="eastAsia" w:ascii="宋体" w:hAnsi="宋体" w:cs="Arial"/>
          <w:sz w:val="24"/>
        </w:rPr>
        <w:t xml:space="preserve">）</w:t>
      </w:r>
      <w:r>
        <w:rPr>
          <w:rFonts w:hint="eastAsia" w:ascii="宋体" w:hAnsi="宋体" w:cs="宋体"/>
          <w:sz w:val="24"/>
        </w:rPr>
        <w:t xml:space="preserve">；</w:t>
      </w:r>
      <w:r>
        <w:rPr>
          <w:rFonts w:ascii="宋体" w:hAnsi="宋体" w:cs="宋体"/>
          <w:sz w:val="24"/>
        </w:rPr>
      </w:r>
      <w:r/>
    </w:p>
    <w:p>
      <w:pPr>
        <w:pStyle w:val="731"/>
        <w:ind w:firstLine="480"/>
        <w:spacing w:line="360" w:lineRule="auto"/>
        <w:rPr>
          <w:rFonts w:ascii="宋体" w:hAnsi="宋体" w:cs="宋体"/>
          <w:sz w:val="24"/>
        </w:rPr>
      </w:pPr>
      <w:r>
        <w:rPr>
          <w:rFonts w:ascii="宋体" w:hAnsi="宋体" w:cs="宋体"/>
          <w:sz w:val="24"/>
        </w:rPr>
        <w:t xml:space="preserve">1.2</w:t>
      </w:r>
      <w:r>
        <w:rPr>
          <w:rFonts w:ascii="宋体" w:hAnsi="宋体" w:cs="宋体"/>
          <w:bCs/>
          <w:sz w:val="24"/>
        </w:rPr>
        <w:t xml:space="preserve">具有良好的商业信誉和健全的财务会计制度</w:t>
      </w:r>
      <w:r>
        <w:rPr>
          <w:rFonts w:hint="eastAsia" w:ascii="宋体" w:hAnsi="宋体" w:cs="宋体"/>
          <w:bCs/>
          <w:sz w:val="24"/>
        </w:rPr>
        <w:t xml:space="preserve">（提供</w:t>
      </w:r>
      <w:r>
        <w:rPr>
          <w:rFonts w:hint="eastAsia" w:ascii="宋体" w:hAnsi="宋体" w:cs="宋体"/>
          <w:sz w:val="24"/>
        </w:rPr>
        <w:t xml:space="preserve">上一年度的</w:t>
      </w:r>
      <w:r>
        <w:rPr>
          <w:rFonts w:ascii="宋体" w:hAnsi="宋体" w:cs="宋体"/>
          <w:sz w:val="24"/>
        </w:rPr>
        <w:t xml:space="preserve">财务状况报告</w:t>
      </w:r>
      <w:r>
        <w:rPr>
          <w:rFonts w:hint="eastAsia" w:ascii="宋体" w:hAnsi="宋体" w:cs="宋体"/>
          <w:sz w:val="24"/>
        </w:rPr>
        <w:t xml:space="preserve">，成立不满一年不需提供</w:t>
      </w:r>
      <w:r>
        <w:rPr>
          <w:rFonts w:hint="eastAsia" w:ascii="宋体" w:hAnsi="宋体" w:cs="宋体"/>
          <w:bCs/>
          <w:sz w:val="24"/>
        </w:rPr>
        <w:t xml:space="preserve">）</w:t>
      </w:r>
      <w:r>
        <w:rPr>
          <w:rFonts w:hint="eastAsia" w:ascii="宋体" w:hAnsi="宋体" w:cs="宋体"/>
          <w:sz w:val="24"/>
        </w:rPr>
        <w:t xml:space="preserve">；</w:t>
      </w:r>
      <w:r>
        <w:rPr>
          <w:rFonts w:ascii="宋体" w:hAnsi="宋体" w:cs="宋体"/>
          <w:sz w:val="24"/>
        </w:rPr>
      </w:r>
      <w:r/>
    </w:p>
    <w:p>
      <w:pPr>
        <w:pStyle w:val="731"/>
        <w:ind w:firstLine="480"/>
        <w:spacing w:line="360" w:lineRule="auto"/>
        <w:rPr>
          <w:rFonts w:ascii="宋体" w:hAnsi="宋体" w:cs="宋体"/>
          <w:sz w:val="24"/>
        </w:rPr>
      </w:pPr>
      <w:r>
        <w:rPr>
          <w:rFonts w:ascii="宋体" w:hAnsi="宋体" w:cs="宋体"/>
          <w:sz w:val="24"/>
        </w:rPr>
        <w:t xml:space="preserve">1.3</w:t>
      </w:r>
      <w:r>
        <w:rPr>
          <w:rFonts w:ascii="宋体" w:hAnsi="宋体" w:cs="宋体"/>
          <w:bCs/>
          <w:sz w:val="24"/>
        </w:rPr>
        <w:t xml:space="preserve">有依法缴纳税收和社会保障资金的良好记录</w:t>
      </w:r>
      <w:r>
        <w:rPr>
          <w:rFonts w:hint="eastAsia" w:ascii="宋体" w:hAnsi="宋体" w:cs="宋体"/>
          <w:sz w:val="24"/>
        </w:rPr>
        <w:t xml:space="preserve">（</w:t>
      </w:r>
      <w:r>
        <w:rPr>
          <w:rFonts w:hint="eastAsia" w:ascii="宋体" w:hAnsi="宋体" w:cs="宋体"/>
          <w:bCs/>
          <w:sz w:val="24"/>
        </w:rPr>
        <w:t xml:space="preserve">提供供应商参加本次政府采购活动前6个月</w:t>
      </w:r>
      <w:bookmarkStart w:id="8" w:name="_Hlk129265616"/>
      <w:r>
        <w:rPr>
          <w:rFonts w:hint="eastAsia" w:ascii="宋体" w:hAnsi="宋体" w:cs="宋体"/>
          <w:bCs/>
          <w:sz w:val="24"/>
        </w:rPr>
        <w:t xml:space="preserve">内</w:t>
      </w:r>
      <w:r>
        <w:rPr>
          <w:rFonts w:hint="eastAsia" w:ascii="宋体" w:hAnsi="宋体" w:cs="宋体"/>
          <w:b/>
          <w:sz w:val="24"/>
        </w:rPr>
        <w:t xml:space="preserve">（即2026年</w:t>
      </w:r>
      <w:r>
        <w:rPr>
          <w:rFonts w:hint="eastAsia" w:ascii="宋体" w:hAnsi="宋体" w:cs="宋体"/>
          <w:b/>
          <w:sz w:val="24"/>
          <w:lang w:val="en-US" w:eastAsia="zh-CN"/>
        </w:rPr>
        <w:t xml:space="preserve">2</w:t>
      </w:r>
      <w:r>
        <w:rPr>
          <w:rFonts w:hint="eastAsia" w:ascii="宋体" w:hAnsi="宋体" w:cs="宋体"/>
          <w:b/>
          <w:sz w:val="24"/>
        </w:rPr>
        <w:t xml:space="preserve">月-2026年</w:t>
      </w:r>
      <w:r>
        <w:rPr>
          <w:rFonts w:hint="eastAsia" w:ascii="宋体" w:hAnsi="宋体" w:cs="宋体"/>
          <w:b/>
          <w:sz w:val="24"/>
          <w:lang w:val="en-US" w:eastAsia="zh-CN"/>
        </w:rPr>
        <w:t xml:space="preserve">7</w:t>
      </w:r>
      <w:r>
        <w:rPr>
          <w:rFonts w:hint="eastAsia" w:ascii="宋体" w:hAnsi="宋体" w:cs="宋体"/>
          <w:b/>
          <w:sz w:val="24"/>
        </w:rPr>
        <w:t xml:space="preserve">月期间）</w:t>
      </w:r>
      <w:r>
        <w:rPr>
          <w:rFonts w:hint="eastAsia" w:ascii="宋体" w:hAnsi="宋体" w:cs="宋体"/>
          <w:bCs/>
          <w:sz w:val="24"/>
        </w:rPr>
        <w:t xml:space="preserve">至少一个月</w:t>
      </w:r>
      <w:bookmarkEnd w:id="8"/>
      <w:r>
        <w:rPr>
          <w:rFonts w:hint="eastAsia" w:ascii="宋体" w:hAnsi="宋体" w:cs="宋体"/>
          <w:bCs/>
          <w:sz w:val="24"/>
        </w:rPr>
        <w:t xml:space="preserve">缴纳税收及缴纳社会保障资金的证明材料。供应商依法享受缓缴、免缴税收、社会保障资金的提供证明材料</w:t>
      </w:r>
      <w:r>
        <w:rPr>
          <w:rFonts w:ascii="宋体" w:hAnsi="宋体" w:cs="宋体"/>
          <w:bCs/>
          <w:sz w:val="24"/>
        </w:rPr>
        <w:t xml:space="preserve">）</w:t>
      </w:r>
      <w:r>
        <w:rPr>
          <w:rFonts w:hint="eastAsia" w:ascii="宋体" w:hAnsi="宋体" w:cs="宋体"/>
          <w:sz w:val="24"/>
        </w:rPr>
        <w:t xml:space="preserve">；</w:t>
      </w:r>
      <w:r>
        <w:rPr>
          <w:rFonts w:ascii="宋体" w:hAnsi="宋体" w:cs="宋体"/>
          <w:sz w:val="24"/>
        </w:rPr>
      </w:r>
      <w:r/>
    </w:p>
    <w:p>
      <w:pPr>
        <w:pStyle w:val="731"/>
        <w:ind w:firstLine="480"/>
        <w:spacing w:line="360" w:lineRule="auto"/>
        <w:rPr>
          <w:rFonts w:ascii="宋体" w:hAnsi="宋体" w:cs="宋体"/>
          <w:sz w:val="24"/>
        </w:rPr>
      </w:pPr>
      <w:r>
        <w:rPr>
          <w:rFonts w:ascii="宋体" w:hAnsi="宋体" w:cs="宋体"/>
          <w:sz w:val="24"/>
        </w:rPr>
        <w:t xml:space="preserve">1.4</w:t>
      </w:r>
      <w:r>
        <w:rPr>
          <w:rFonts w:ascii="宋体" w:hAnsi="宋体" w:cs="宋体"/>
          <w:bCs/>
          <w:sz w:val="24"/>
        </w:rPr>
        <w:t xml:space="preserve">具有履行合同所必需的设备和专业技术能力</w:t>
      </w:r>
      <w:r>
        <w:rPr>
          <w:rFonts w:hint="eastAsia" w:ascii="宋体" w:hAnsi="宋体" w:cs="宋体"/>
          <w:sz w:val="24"/>
        </w:rPr>
        <w:t xml:space="preserve">（提供书面声明）；</w:t>
      </w:r>
      <w:r>
        <w:rPr>
          <w:rFonts w:ascii="宋体" w:hAnsi="宋体" w:cs="宋体"/>
          <w:sz w:val="24"/>
        </w:rPr>
      </w:r>
      <w:r/>
    </w:p>
    <w:p>
      <w:pPr>
        <w:pStyle w:val="731"/>
        <w:ind w:firstLine="480"/>
        <w:spacing w:line="360" w:lineRule="auto"/>
        <w:rPr>
          <w:rFonts w:ascii="宋体" w:hAnsi="宋体" w:cs="宋体"/>
          <w:sz w:val="24"/>
        </w:rPr>
      </w:pPr>
      <w:r>
        <w:rPr>
          <w:rFonts w:ascii="宋体" w:hAnsi="宋体" w:cs="宋体"/>
          <w:sz w:val="24"/>
        </w:rPr>
        <w:t xml:space="preserve">1.5参加政府采购活动前3年内在经营活动中没有重大违法记录</w:t>
      </w:r>
      <w:r>
        <w:rPr>
          <w:rFonts w:hint="eastAsia" w:ascii="宋体" w:hAnsi="宋体" w:cs="宋体"/>
          <w:sz w:val="24"/>
        </w:rPr>
        <w:t xml:space="preserve">（提供</w:t>
      </w:r>
      <w:r>
        <w:rPr>
          <w:rFonts w:ascii="宋体" w:hAnsi="宋体" w:cs="宋体"/>
          <w:sz w:val="24"/>
        </w:rPr>
        <w:t xml:space="preserve">书面声明</w:t>
      </w:r>
      <w:r>
        <w:rPr>
          <w:rFonts w:hint="eastAsia" w:ascii="宋体" w:hAnsi="宋体" w:cs="宋体"/>
          <w:sz w:val="24"/>
        </w:rPr>
        <w:t xml:space="preserve">）。</w:t>
      </w:r>
      <w:r>
        <w:rPr>
          <w:rFonts w:ascii="宋体" w:hAnsi="宋体" w:cs="宋体"/>
          <w:sz w:val="24"/>
        </w:rPr>
      </w:r>
      <w:r/>
    </w:p>
    <w:p>
      <w:pPr>
        <w:pStyle w:val="731"/>
        <w:ind w:firstLine="480"/>
        <w:spacing w:line="360" w:lineRule="auto"/>
        <w:rPr>
          <w:rFonts w:ascii="宋体" w:hAnsi="宋体"/>
          <w:sz w:val="24"/>
        </w:rPr>
      </w:pPr>
      <w:r>
        <w:rPr>
          <w:rFonts w:hint="eastAsia" w:ascii="宋体" w:hAnsi="宋体"/>
          <w:sz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ascii="宋体" w:hAnsi="宋体"/>
          <w:sz w:val="24"/>
        </w:rPr>
      </w:r>
      <w:r/>
    </w:p>
    <w:p>
      <w:pPr>
        <w:pStyle w:val="731"/>
        <w:ind w:firstLine="480"/>
        <w:spacing w:line="360" w:lineRule="auto"/>
        <w:rPr>
          <w:rFonts w:hint="eastAsia" w:ascii="宋体" w:hAnsi="宋体" w:cs="宋体"/>
          <w:sz w:val="24"/>
        </w:rPr>
      </w:pPr>
      <w:r>
        <w:rPr>
          <w:rFonts w:hint="eastAsia" w:ascii="宋体" w:hAnsi="宋体" w:cs="宋体"/>
          <w:sz w:val="24"/>
        </w:rPr>
      </w:r>
      <w:r/>
    </w:p>
    <w:p>
      <w:pPr>
        <w:pStyle w:val="792"/>
        <w:ind w:firstLine="480"/>
        <w:spacing w:before="0" w:beforeAutospacing="0" w:after="0" w:afterAutospacing="0" w:line="360" w:lineRule="auto"/>
        <w:rPr>
          <w:rFonts w:hint="eastAsia" w:cs="宋体"/>
        </w:rPr>
      </w:pPr>
      <w:r>
        <w:rPr>
          <w:rFonts w:hint="eastAsia" w:cs="宋体"/>
        </w:rPr>
        <w:t xml:space="preserve">（2）本项目的特定资格要求：无</w:t>
      </w:r>
      <w:r>
        <w:rPr>
          <w:rFonts w:hint="eastAsia" w:cs="宋体"/>
        </w:rPr>
      </w:r>
      <w:r/>
    </w:p>
    <w:p>
      <w:pPr>
        <w:pStyle w:val="731"/>
        <w:ind w:firstLine="480"/>
        <w:spacing w:line="360" w:lineRule="auto"/>
        <w:rPr>
          <w:rFonts w:ascii="宋体" w:hAnsi="宋体" w:cs="宋体"/>
          <w:sz w:val="24"/>
        </w:rPr>
      </w:pPr>
      <w:r>
        <w:rPr>
          <w:rFonts w:hint="eastAsia" w:ascii="宋体" w:hAnsi="宋体" w:cs="宋体"/>
          <w:sz w:val="24"/>
        </w:rPr>
        <w:t xml:space="preserve">（3）不接受联合体投标。</w:t>
      </w:r>
      <w:r>
        <w:rPr>
          <w:rFonts w:ascii="宋体" w:hAnsi="宋体" w:cs="宋体"/>
          <w:sz w:val="24"/>
        </w:rPr>
      </w:r>
      <w:r/>
    </w:p>
    <w:p>
      <w:pPr>
        <w:pStyle w:val="731"/>
        <w:ind w:firstLine="480"/>
        <w:spacing w:line="360" w:lineRule="auto"/>
        <w:rPr>
          <w:rFonts w:ascii="宋体" w:hAnsi="宋体" w:cs="宋体"/>
          <w:sz w:val="24"/>
        </w:rPr>
      </w:pPr>
      <w:r>
        <w:rPr>
          <w:rFonts w:hint="eastAsia" w:ascii="宋体" w:hAnsi="宋体" w:cs="宋体"/>
          <w:sz w:val="24"/>
        </w:rPr>
        <w:t xml:space="preserve">七、采购预算（采购项目预算金额/最高限价）：350万元</w:t>
      </w:r>
      <w:r>
        <w:rPr>
          <w:rFonts w:ascii="宋体" w:hAnsi="宋体" w:cs="宋体"/>
          <w:sz w:val="24"/>
        </w:rPr>
      </w:r>
      <w:r/>
    </w:p>
    <w:p>
      <w:pPr>
        <w:pStyle w:val="731"/>
        <w:ind w:firstLine="480"/>
        <w:spacing w:line="360" w:lineRule="auto"/>
        <w:rPr>
          <w:rFonts w:hint="eastAsia" w:ascii="宋体" w:hAnsi="宋体" w:cs="宋体"/>
          <w:sz w:val="24"/>
        </w:rPr>
      </w:pPr>
      <w:r>
        <w:rPr>
          <w:rFonts w:hint="eastAsia" w:ascii="宋体" w:hAnsi="宋体" w:cs="宋体"/>
          <w:sz w:val="24"/>
        </w:rPr>
        <w:t xml:space="preserve">八、采购需求：</w:t>
      </w:r>
      <w:r>
        <w:rPr>
          <w:rFonts w:hint="eastAsia" w:ascii="宋体" w:hAnsi="宋体" w:cs="宋体"/>
          <w:sz w:val="24"/>
        </w:rPr>
      </w:r>
      <w:r/>
    </w:p>
    <w:tbl>
      <w:tblPr>
        <w:tblW w:w="5000" w:type="pct"/>
        <w:tblInd w:w="-15" w:type="dxa"/>
        <w:tblLayout w:type="autofit"/>
        <w:tblCellMar>
          <w:left w:w="95" w:type="dxa"/>
          <w:top w:w="0" w:type="dxa"/>
          <w:right w:w="95" w:type="dxa"/>
          <w:bottom w:w="0" w:type="dxa"/>
        </w:tblCellMar>
        <w:tblLook w:val="04A0" w:firstRow="1" w:lastRow="0" w:firstColumn="1" w:lastColumn="0" w:noHBand="0" w:noVBand="1"/>
      </w:tblPr>
      <w:tblGrid>
        <w:gridCol w:w="1036"/>
        <w:gridCol w:w="4109"/>
        <w:gridCol w:w="2331"/>
        <w:gridCol w:w="2294"/>
      </w:tblGrid>
      <w:tr>
        <w:trPr>
          <w:trHeight w:val="815"/>
        </w:trPr>
        <w:tc>
          <w:tcPr>
            <w:tcBorders>
              <w:top w:val="single" w:color="000000" w:sz="6" w:space="0"/>
              <w:left w:val="single" w:color="000000" w:sz="6" w:space="0"/>
              <w:bottom w:val="single" w:color="000000" w:sz="4" w:space="0"/>
              <w:right w:val="single" w:color="000000" w:sz="6" w:space="0"/>
            </w:tcBorders>
            <w:tcW w:w="530" w:type="dxa"/>
            <w:vAlign w:val="center"/>
            <w:textDirection w:val="lrTb"/>
            <w:noWrap w:val="false"/>
          </w:tcPr>
          <w:p>
            <w:pPr>
              <w:pStyle w:val="731"/>
              <w:jc w:val="center"/>
              <w:spacing w:line="348" w:lineRule="auto"/>
              <w:widowControl/>
              <w:rPr>
                <w:rFonts w:ascii="宋体" w:hAnsi="宋体"/>
                <w:sz w:val="24"/>
              </w:rPr>
            </w:pPr>
            <w:r/>
            <w:bookmarkStart w:id="9" w:name="_Hlk142144251"/>
            <w:r>
              <w:rPr>
                <w:rFonts w:hint="eastAsia" w:ascii="宋体" w:hAnsi="宋体"/>
                <w:sz w:val="24"/>
              </w:rPr>
              <w:t xml:space="preserve">包号</w:t>
            </w:r>
            <w:r>
              <w:rPr>
                <w:rFonts w:ascii="宋体" w:hAnsi="宋体"/>
                <w:sz w:val="24"/>
              </w:rPr>
            </w:r>
            <w:r/>
          </w:p>
        </w:tc>
        <w:tc>
          <w:tcPr>
            <w:tcBorders>
              <w:top w:val="single" w:color="000000" w:sz="6" w:space="0"/>
              <w:left w:val="none" w:color="000000" w:sz="4" w:space="0"/>
              <w:bottom w:val="single" w:color="000000" w:sz="4" w:space="0"/>
              <w:right w:val="single" w:color="000000" w:sz="6" w:space="0"/>
            </w:tcBorders>
            <w:tcMar>
              <w:left w:w="95" w:type="dxa"/>
              <w:top w:w="0" w:type="dxa"/>
              <w:right w:w="95" w:type="dxa"/>
              <w:bottom w:w="0" w:type="dxa"/>
            </w:tcMar>
            <w:tcW w:w="2103" w:type="dxa"/>
            <w:vAlign w:val="center"/>
            <w:textDirection w:val="lrTb"/>
            <w:noWrap w:val="false"/>
          </w:tcPr>
          <w:p>
            <w:pPr>
              <w:pStyle w:val="731"/>
              <w:jc w:val="center"/>
              <w:spacing w:line="348" w:lineRule="auto"/>
              <w:widowControl/>
              <w:rPr>
                <w:rFonts w:ascii="宋体" w:hAnsi="宋体"/>
                <w:sz w:val="24"/>
              </w:rPr>
            </w:pPr>
            <w:r/>
            <w:bookmarkStart w:id="10" w:name="_Hlk90069038"/>
            <w:r>
              <w:rPr>
                <w:rFonts w:hint="eastAsia" w:ascii="宋体" w:hAnsi="宋体"/>
                <w:sz w:val="24"/>
              </w:rPr>
              <w:t xml:space="preserve">项目名称</w:t>
            </w:r>
            <w:r>
              <w:rPr>
                <w:rFonts w:ascii="宋体" w:hAnsi="宋体"/>
                <w:sz w:val="24"/>
              </w:rPr>
            </w:r>
            <w:r/>
          </w:p>
        </w:tc>
        <w:tc>
          <w:tcPr>
            <w:tcBorders>
              <w:top w:val="single" w:color="000000" w:sz="6" w:space="0"/>
              <w:left w:val="none" w:color="000000" w:sz="4" w:space="0"/>
              <w:bottom w:val="single" w:color="000000" w:sz="4" w:space="0"/>
              <w:right w:val="single" w:color="000000" w:sz="6" w:space="0"/>
            </w:tcBorders>
            <w:tcMar>
              <w:left w:w="95" w:type="dxa"/>
              <w:top w:w="0" w:type="dxa"/>
              <w:right w:w="95" w:type="dxa"/>
              <w:bottom w:w="0" w:type="dxa"/>
            </w:tcMar>
            <w:tcW w:w="1193" w:type="dxa"/>
            <w:vAlign w:val="center"/>
            <w:textDirection w:val="lrTb"/>
            <w:noWrap w:val="false"/>
          </w:tcPr>
          <w:p>
            <w:pPr>
              <w:pStyle w:val="731"/>
              <w:jc w:val="center"/>
              <w:spacing w:line="348" w:lineRule="auto"/>
              <w:widowControl/>
              <w:rPr>
                <w:rFonts w:hint="eastAsia" w:ascii="宋体" w:hAnsi="宋体"/>
                <w:sz w:val="24"/>
              </w:rPr>
            </w:pPr>
            <w:r>
              <w:rPr>
                <w:rFonts w:hint="eastAsia" w:ascii="宋体" w:hAnsi="宋体"/>
                <w:sz w:val="24"/>
              </w:rPr>
              <w:t xml:space="preserve">项目期限</w:t>
            </w:r>
            <w:r>
              <w:rPr>
                <w:rFonts w:hint="eastAsia" w:ascii="宋体" w:hAnsi="宋体"/>
                <w:sz w:val="24"/>
              </w:rPr>
            </w:r>
            <w:r/>
          </w:p>
        </w:tc>
        <w:tc>
          <w:tcPr>
            <w:tcBorders>
              <w:top w:val="single" w:color="000000" w:sz="6" w:space="0"/>
              <w:left w:val="none" w:color="000000" w:sz="4" w:space="0"/>
              <w:bottom w:val="single" w:color="000000" w:sz="4" w:space="0"/>
              <w:right w:val="single" w:color="000000" w:sz="6" w:space="0"/>
            </w:tcBorders>
            <w:tcMar>
              <w:left w:w="95" w:type="dxa"/>
              <w:top w:w="0" w:type="dxa"/>
              <w:right w:w="95" w:type="dxa"/>
              <w:bottom w:w="0" w:type="dxa"/>
            </w:tcMar>
            <w:tcW w:w="1174" w:type="dxa"/>
            <w:vAlign w:val="center"/>
            <w:textDirection w:val="lrTb"/>
            <w:noWrap w:val="false"/>
          </w:tcPr>
          <w:p>
            <w:pPr>
              <w:pStyle w:val="731"/>
              <w:jc w:val="center"/>
              <w:spacing w:line="348" w:lineRule="auto"/>
              <w:widowControl/>
              <w:rPr>
                <w:rFonts w:ascii="宋体" w:hAnsi="宋体"/>
                <w:sz w:val="24"/>
              </w:rPr>
            </w:pPr>
            <w:r>
              <w:rPr>
                <w:rFonts w:hint="eastAsia" w:ascii="宋体" w:hAnsi="宋体"/>
                <w:sz w:val="24"/>
              </w:rPr>
              <w:t xml:space="preserve">项目预算和最高限价（万元）</w:t>
            </w:r>
            <w:r>
              <w:rPr>
                <w:rFonts w:ascii="宋体" w:hAnsi="宋体"/>
                <w:sz w:val="24"/>
              </w:rPr>
            </w:r>
            <w:r/>
          </w:p>
        </w:tc>
      </w:tr>
      <w:tr>
        <w:trPr>
          <w:trHeight w:val="685"/>
        </w:trPr>
        <w:tc>
          <w:tcPr>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pStyle w:val="731"/>
              <w:jc w:val="center"/>
              <w:spacing w:line="348" w:lineRule="auto"/>
              <w:widowControl/>
              <w:rPr>
                <w:rFonts w:ascii="宋体" w:hAnsi="宋体"/>
                <w:sz w:val="24"/>
              </w:rPr>
            </w:pPr>
            <w:r>
              <w:rPr>
                <w:rFonts w:hint="eastAsia" w:ascii="宋体" w:hAnsi="宋体"/>
                <w:sz w:val="24"/>
              </w:rPr>
              <w:t xml:space="preserve">1</w:t>
            </w:r>
            <w:r>
              <w:rPr>
                <w:rFonts w:ascii="宋体" w:hAnsi="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95" w:type="dxa"/>
              <w:top w:w="0" w:type="dxa"/>
              <w:right w:w="95" w:type="dxa"/>
              <w:bottom w:w="0" w:type="dxa"/>
            </w:tcMar>
            <w:tcW w:w="2103" w:type="dxa"/>
            <w:vAlign w:val="center"/>
            <w:textDirection w:val="lrTb"/>
            <w:noWrap w:val="false"/>
          </w:tcPr>
          <w:p>
            <w:pPr>
              <w:pStyle w:val="731"/>
              <w:jc w:val="center"/>
              <w:spacing w:line="348" w:lineRule="auto"/>
              <w:rPr>
                <w:rFonts w:hint="eastAsia" w:ascii="宋体" w:hAnsi="宋体"/>
                <w:sz w:val="24"/>
              </w:rPr>
            </w:pPr>
            <w:r>
              <w:rPr>
                <w:rFonts w:hint="eastAsia" w:ascii="宋体" w:hAnsi="宋体"/>
                <w:bCs/>
                <w:sz w:val="24"/>
              </w:rPr>
              <w:t xml:space="preserve">西门子3.0T磁共振系统智创平台升级采购项目　</w:t>
            </w:r>
            <w:r>
              <w:rPr>
                <w:rFonts w:hint="eastAsia" w:ascii="宋体" w:hAnsi="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95" w:type="dxa"/>
              <w:top w:w="0" w:type="dxa"/>
              <w:right w:w="95" w:type="dxa"/>
              <w:bottom w:w="0" w:type="dxa"/>
            </w:tcMar>
            <w:tcW w:w="1193" w:type="dxa"/>
            <w:vAlign w:val="center"/>
            <w:textDirection w:val="lrTb"/>
            <w:noWrap w:val="false"/>
          </w:tcPr>
          <w:p>
            <w:pPr>
              <w:pStyle w:val="731"/>
              <w:jc w:val="center"/>
              <w:spacing w:line="348" w:lineRule="auto"/>
              <w:widowControl/>
              <w:rPr>
                <w:rFonts w:hint="eastAsia" w:ascii="宋体" w:hAnsi="宋体"/>
                <w:sz w:val="24"/>
              </w:rPr>
            </w:pPr>
            <w:r>
              <w:rPr>
                <w:rFonts w:hint="eastAsia" w:ascii="宋体" w:hAnsi="宋体"/>
                <w:sz w:val="24"/>
              </w:rPr>
              <w:t xml:space="preserve">合同签字盖章后两个月内提供设备升级</w:t>
            </w:r>
            <w:r>
              <w:rPr>
                <w:rFonts w:hint="eastAsia" w:ascii="宋体" w:hAnsi="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95" w:type="dxa"/>
              <w:top w:w="0" w:type="dxa"/>
              <w:right w:w="95" w:type="dxa"/>
              <w:bottom w:w="0" w:type="dxa"/>
            </w:tcMar>
            <w:tcW w:w="1174" w:type="dxa"/>
            <w:vAlign w:val="center"/>
            <w:textDirection w:val="lrTb"/>
            <w:noWrap w:val="false"/>
          </w:tcPr>
          <w:p>
            <w:pPr>
              <w:pStyle w:val="731"/>
              <w:jc w:val="center"/>
              <w:spacing w:before="100" w:beforeAutospacing="1" w:after="100" w:afterAutospacing="1" w:line="348" w:lineRule="auto"/>
              <w:widowControl/>
              <w:rPr>
                <w:rFonts w:ascii="宋体" w:hAnsi="宋体"/>
                <w:sz w:val="24"/>
              </w:rPr>
            </w:pPr>
            <w:r>
              <w:rPr>
                <w:rFonts w:hint="eastAsia" w:ascii="宋体" w:hAnsi="宋体"/>
                <w:sz w:val="24"/>
              </w:rPr>
              <w:t xml:space="preserve">350</w:t>
            </w:r>
            <w:r>
              <w:rPr>
                <w:rFonts w:ascii="宋体" w:hAnsi="宋体"/>
                <w:sz w:val="24"/>
              </w:rPr>
            </w:r>
            <w:r/>
          </w:p>
        </w:tc>
      </w:tr>
    </w:tbl>
    <w:p>
      <w:pPr>
        <w:pStyle w:val="731"/>
        <w:spacing w:line="360" w:lineRule="auto"/>
        <w:rPr>
          <w:rFonts w:hint="eastAsia" w:ascii="宋体" w:hAnsi="宋体" w:cs="宋体"/>
          <w:sz w:val="24"/>
        </w:rPr>
      </w:pPr>
      <w:r/>
      <w:bookmarkEnd w:id="9"/>
      <w:r/>
      <w:bookmarkEnd w:id="10"/>
      <w:r>
        <w:rPr>
          <w:rFonts w:hint="eastAsia" w:ascii="宋体" w:hAnsi="宋体" w:cs="宋体"/>
          <w:sz w:val="24"/>
        </w:rPr>
      </w:r>
      <w:r/>
    </w:p>
    <w:p>
      <w:pPr>
        <w:pStyle w:val="731"/>
        <w:ind w:firstLine="480"/>
        <w:spacing w:line="360" w:lineRule="auto"/>
        <w:rPr>
          <w:rFonts w:ascii="宋体" w:hAnsi="宋体" w:cs="宋体"/>
          <w:sz w:val="24"/>
        </w:rPr>
      </w:pPr>
      <w:r>
        <w:rPr>
          <w:rFonts w:hint="eastAsia" w:ascii="宋体" w:hAnsi="宋体" w:cs="宋体"/>
          <w:sz w:val="24"/>
        </w:rPr>
        <w:t xml:space="preserve">九、合同草案条款：见《采购文件》第九章《拟签订的合同文本》。</w:t>
      </w:r>
      <w:r>
        <w:rPr>
          <w:rFonts w:ascii="宋体" w:hAnsi="宋体" w:cs="宋体"/>
          <w:sz w:val="24"/>
        </w:rPr>
      </w:r>
      <w:r/>
    </w:p>
    <w:p>
      <w:pPr>
        <w:pStyle w:val="731"/>
        <w:ind w:firstLine="480"/>
        <w:spacing w:line="360" w:lineRule="auto"/>
        <w:rPr>
          <w:rFonts w:ascii="宋体" w:hAnsi="宋体" w:cs="宋体"/>
          <w:sz w:val="24"/>
        </w:rPr>
      </w:pPr>
      <w:r>
        <w:rPr>
          <w:rFonts w:hint="eastAsia" w:ascii="宋体" w:hAnsi="宋体" w:cs="宋体"/>
          <w:sz w:val="24"/>
        </w:rPr>
        <w:t xml:space="preserve">十、报价要求：按照《采购报价表》要求填写报价。</w:t>
      </w:r>
      <w:r>
        <w:rPr>
          <w:rFonts w:ascii="宋体" w:hAnsi="宋体" w:cs="宋体"/>
          <w:sz w:val="24"/>
        </w:rPr>
      </w:r>
      <w:r/>
    </w:p>
    <w:p>
      <w:pPr>
        <w:pStyle w:val="731"/>
        <w:ind w:firstLine="480"/>
        <w:spacing w:line="360" w:lineRule="auto"/>
        <w:rPr>
          <w:rFonts w:ascii="宋体" w:hAnsi="宋体" w:cs="宋体"/>
          <w:sz w:val="24"/>
        </w:rPr>
      </w:pPr>
      <w:r>
        <w:rPr>
          <w:rFonts w:hint="eastAsia" w:ascii="宋体" w:hAnsi="宋体" w:cs="宋体"/>
          <w:sz w:val="24"/>
        </w:rPr>
        <w:t xml:space="preserve">十一、采购文件获取</w:t>
      </w:r>
      <w:r>
        <w:rPr>
          <w:rFonts w:ascii="宋体" w:hAnsi="宋体" w:cs="宋体"/>
          <w:sz w:val="24"/>
        </w:rPr>
      </w:r>
      <w:r/>
    </w:p>
    <w:p>
      <w:pPr>
        <w:pStyle w:val="731"/>
        <w:ind w:firstLine="480"/>
        <w:spacing w:line="360" w:lineRule="auto"/>
        <w:rPr>
          <w:rFonts w:ascii="宋体" w:hAnsi="宋体" w:cs="宋体"/>
          <w:sz w:val="24"/>
        </w:rPr>
      </w:pPr>
      <w:r>
        <w:rPr>
          <w:rFonts w:hint="eastAsia" w:ascii="宋体" w:hAnsi="宋体" w:cs="宋体"/>
          <w:sz w:val="24"/>
        </w:rPr>
        <w:t xml:space="preserve">本项目采用网上注册登记方式。</w:t>
      </w:r>
      <w:r>
        <w:rPr>
          <w:rFonts w:ascii="宋体" w:hAnsi="宋体" w:cs="宋体"/>
          <w:sz w:val="24"/>
        </w:rPr>
      </w:r>
      <w:r/>
    </w:p>
    <w:p>
      <w:pPr>
        <w:pStyle w:val="731"/>
        <w:ind w:firstLine="480"/>
        <w:spacing w:line="360" w:lineRule="auto"/>
        <w:rPr>
          <w:rFonts w:ascii="宋体" w:hAnsi="宋体" w:cs="宋体"/>
          <w:sz w:val="24"/>
        </w:rPr>
      </w:pPr>
      <w:r>
        <w:rPr>
          <w:rFonts w:hint="eastAsia" w:ascii="宋体" w:hAnsi="宋体" w:cs="宋体"/>
          <w:sz w:val="24"/>
        </w:rPr>
        <w:t xml:space="preserve">1、潜在供应商访问电子招标投标交易平台的网络地址和方法：</w:t>
      </w:r>
      <w:r>
        <w:rPr>
          <w:rFonts w:ascii="宋体" w:hAnsi="宋体" w:cs="宋体"/>
          <w:sz w:val="24"/>
        </w:rPr>
      </w:r>
      <w:r/>
    </w:p>
    <w:p>
      <w:pPr>
        <w:pStyle w:val="731"/>
        <w:ind w:firstLine="600"/>
        <w:spacing w:line="360" w:lineRule="auto"/>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ascii="宋体" w:hAnsi="宋体" w:cs="宋体"/>
          <w:bCs/>
          <w:sz w:val="24"/>
        </w:rPr>
      </w:r>
      <w:r/>
    </w:p>
    <w:p>
      <w:pPr>
        <w:pStyle w:val="731"/>
        <w:ind w:firstLine="600"/>
        <w:spacing w:line="360" w:lineRule="auto"/>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（2）潜在投标人访问“苏采云”系统的网络地址和方法：“苏采云”系统的网址：http://jszfcg.jsczt.cn/。</w:t>
      </w:r>
      <w:r>
        <w:rPr>
          <w:rFonts w:ascii="宋体" w:hAnsi="宋体" w:cs="宋体"/>
          <w:bCs/>
          <w:sz w:val="24"/>
        </w:rPr>
      </w:r>
      <w:r/>
    </w:p>
    <w:p>
      <w:pPr>
        <w:pStyle w:val="731"/>
        <w:ind w:firstLine="600"/>
        <w:spacing w:line="360" w:lineRule="auto"/>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3）“CA数字证书”的获取：供应商需办理CA锁，“苏采云”系统目前仅支持“苏采云”系统下的CA，省内各地区办理的“苏采云”系统下的CA全省通用。“CA数字证书”的办理方法详见“江苏省政府采购（财政厅）CA数字证书及电子签章办理指南”，网址：</w:t>
      </w:r>
      <w:r>
        <w:fldChar w:fldCharType="begin"/>
      </w:r>
      <w:r>
        <w:instrText xml:space="preserve"> HYPERLINK "http://jsxcmm.com/help/help.html" </w:instrText>
      </w:r>
      <w:r>
        <w:fldChar w:fldCharType="separate"/>
      </w:r>
      <w:r>
        <w:rPr>
          <w:rStyle w:val="801"/>
          <w:rFonts w:hint="eastAsia" w:ascii="宋体" w:hAnsi="宋体" w:cs="宋体"/>
          <w:bCs/>
          <w:color w:val="000000"/>
          <w:sz w:val="24"/>
        </w:rPr>
        <w:t xml:space="preserve">http://jsxcmm.com/help/help.html</w:t>
      </w:r>
      <w:r>
        <w:rPr>
          <w:rStyle w:val="801"/>
          <w:rFonts w:hint="eastAsia" w:ascii="宋体" w:hAnsi="宋体" w:cs="宋体"/>
          <w:bCs/>
          <w:color w:val="000000"/>
          <w:sz w:val="24"/>
        </w:rPr>
        <w:fldChar w:fldCharType="end"/>
      </w:r>
      <w:r>
        <w:rPr>
          <w:rFonts w:hint="eastAsia" w:ascii="宋体" w:hAnsi="宋体" w:cs="宋体"/>
          <w:bCs/>
          <w:sz w:val="24"/>
        </w:rPr>
        <w:t xml:space="preserve">。</w:t>
      </w:r>
      <w:r>
        <w:rPr>
          <w:rFonts w:ascii="宋体" w:hAnsi="宋体" w:cs="宋体"/>
          <w:bCs/>
          <w:sz w:val="24"/>
        </w:rPr>
      </w:r>
      <w:r/>
    </w:p>
    <w:p>
      <w:pPr>
        <w:pStyle w:val="731"/>
        <w:ind w:firstLine="600"/>
        <w:spacing w:line="360" w:lineRule="auto"/>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（4）采购文件（后缀名为“.kedt”）、供应商操作手册及政府采购客户端工具可通过“苏采云”系统--已报名项目--报名详情页面内相应链接进行下载。</w:t>
      </w:r>
      <w:r>
        <w:rPr>
          <w:rFonts w:ascii="宋体" w:hAnsi="宋体" w:cs="宋体"/>
          <w:bCs/>
          <w:sz w:val="24"/>
        </w:rPr>
      </w:r>
      <w:r/>
    </w:p>
    <w:p>
      <w:pPr>
        <w:pStyle w:val="731"/>
        <w:ind w:firstLine="600"/>
        <w:spacing w:line="360" w:lineRule="auto"/>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（5）招标代理机构（采购代理机构）将数据电文形式的招标文件加载至“苏采云”系统，供潜在投标人下载或者查阅。     </w:t>
      </w:r>
      <w:r>
        <w:rPr>
          <w:rFonts w:ascii="宋体" w:hAnsi="宋体" w:cs="宋体"/>
          <w:bCs/>
          <w:sz w:val="24"/>
        </w:rPr>
      </w:r>
      <w:r/>
    </w:p>
    <w:p>
      <w:pPr>
        <w:pStyle w:val="731"/>
        <w:ind w:firstLine="600"/>
        <w:spacing w:line="360" w:lineRule="auto"/>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（6）苏采云系统使用谷歌浏览器参与不见面开标。</w:t>
      </w:r>
      <w:r>
        <w:rPr>
          <w:rFonts w:ascii="宋体" w:hAnsi="宋体" w:cs="宋体"/>
          <w:bCs/>
          <w:sz w:val="24"/>
        </w:rPr>
      </w:r>
      <w:r/>
    </w:p>
    <w:p>
      <w:pPr>
        <w:pStyle w:val="731"/>
        <w:ind w:firstLine="480"/>
        <w:spacing w:line="360" w:lineRule="auto"/>
        <w:rPr>
          <w:rFonts w:ascii="宋体" w:hAnsi="宋体" w:cs="宋体"/>
          <w:sz w:val="24"/>
        </w:rPr>
      </w:pPr>
      <w:r>
        <w:rPr>
          <w:rFonts w:hint="eastAsia" w:ascii="宋体" w:hAnsi="宋体" w:cs="宋体"/>
          <w:sz w:val="24"/>
        </w:rPr>
        <w:t xml:space="preserve">十二、供应商提交谈判保证金：不需交纳。</w:t>
      </w:r>
      <w:r>
        <w:rPr>
          <w:rFonts w:ascii="宋体" w:hAnsi="宋体" w:cs="宋体"/>
          <w:sz w:val="24"/>
        </w:rPr>
      </w:r>
      <w:r/>
    </w:p>
    <w:p>
      <w:pPr>
        <w:pStyle w:val="731"/>
        <w:ind w:firstLine="480"/>
        <w:spacing w:line="360" w:lineRule="auto"/>
        <w:rPr>
          <w:rFonts w:ascii="宋体" w:hAnsi="宋体" w:cs="宋体"/>
          <w:sz w:val="24"/>
        </w:rPr>
      </w:pPr>
      <w:r>
        <w:rPr>
          <w:rFonts w:hint="eastAsia" w:ascii="宋体" w:hAnsi="宋体" w:cs="宋体"/>
          <w:sz w:val="24"/>
        </w:rPr>
        <w:t xml:space="preserve">十三、其他说明：</w:t>
      </w:r>
      <w:r>
        <w:rPr>
          <w:rFonts w:ascii="宋体" w:hAnsi="宋体" w:cs="宋体"/>
          <w:sz w:val="24"/>
        </w:rPr>
      </w:r>
      <w:r/>
    </w:p>
    <w:p>
      <w:pPr>
        <w:pStyle w:val="731"/>
        <w:ind w:firstLine="480"/>
        <w:spacing w:line="360" w:lineRule="auto"/>
        <w:rPr>
          <w:rFonts w:ascii="宋体" w:hAnsi="宋体" w:cs="宋体"/>
          <w:sz w:val="24"/>
        </w:rPr>
      </w:pPr>
      <w:r>
        <w:rPr>
          <w:rFonts w:hint="eastAsia" w:ascii="宋体" w:hAnsi="宋体" w:cs="宋体"/>
          <w:sz w:val="24"/>
        </w:rPr>
        <w:t xml:space="preserve">1、为本采购项目提供整体设计、规范编制或者项目管理、审查等服务的供应商，不得再参加本采购项目的采购活动。</w:t>
      </w:r>
      <w:r>
        <w:rPr>
          <w:rFonts w:ascii="宋体" w:hAnsi="宋体" w:cs="宋体"/>
          <w:sz w:val="24"/>
        </w:rPr>
      </w:r>
      <w:r/>
    </w:p>
    <w:p>
      <w:pPr>
        <w:pStyle w:val="731"/>
        <w:ind w:firstLine="480"/>
        <w:spacing w:line="360" w:lineRule="auto"/>
        <w:rPr>
          <w:rFonts w:ascii="宋体" w:hAnsi="宋体" w:cs="宋体"/>
          <w:sz w:val="24"/>
        </w:rPr>
      </w:pPr>
      <w:r>
        <w:rPr>
          <w:rFonts w:hint="eastAsia" w:ascii="宋体" w:hAnsi="宋体" w:cs="宋体"/>
          <w:sz w:val="24"/>
        </w:rPr>
        <w:t xml:space="preserve">2、查询及使用供应商信用记录：</w:t>
      </w:r>
      <w:r>
        <w:rPr>
          <w:rFonts w:ascii="宋体" w:hAnsi="宋体" w:cs="宋体"/>
          <w:sz w:val="24"/>
        </w:rPr>
      </w:r>
      <w:r/>
    </w:p>
    <w:p>
      <w:pPr>
        <w:pStyle w:val="731"/>
        <w:ind w:firstLine="480"/>
        <w:spacing w:line="360" w:lineRule="auto"/>
        <w:rPr>
          <w:rFonts w:ascii="宋体" w:hAnsi="宋体" w:cs="宋体"/>
          <w:sz w:val="24"/>
        </w:rPr>
      </w:pPr>
      <w:r>
        <w:rPr>
          <w:rFonts w:hint="eastAsia" w:ascii="宋体" w:hAnsi="宋体" w:cs="宋体"/>
          <w:sz w:val="24"/>
        </w:rPr>
        <w:t xml:space="preserve">⑴由采购人查询信用信息。</w:t>
      </w:r>
      <w:r>
        <w:rPr>
          <w:rFonts w:ascii="宋体" w:hAnsi="宋体" w:cs="宋体"/>
          <w:sz w:val="24"/>
        </w:rPr>
      </w:r>
      <w:r/>
    </w:p>
    <w:p>
      <w:pPr>
        <w:pStyle w:val="731"/>
        <w:ind w:firstLine="480"/>
        <w:spacing w:line="360" w:lineRule="auto"/>
        <w:rPr>
          <w:rFonts w:ascii="宋体" w:hAnsi="宋体" w:cs="宋体"/>
          <w:sz w:val="24"/>
        </w:rPr>
      </w:pPr>
      <w:r>
        <w:rPr>
          <w:rFonts w:hint="eastAsia" w:ascii="宋体" w:hAnsi="宋体" w:cs="宋体"/>
          <w:sz w:val="24"/>
        </w:rPr>
        <w:t xml:space="preserve">⑵查询渠道包括：“信用中国”网（www.creditchina.gov.cn）。</w:t>
      </w:r>
      <w:r>
        <w:rPr>
          <w:rFonts w:ascii="宋体" w:hAnsi="宋体" w:cs="宋体"/>
          <w:sz w:val="24"/>
        </w:rPr>
      </w:r>
      <w:r/>
    </w:p>
    <w:p>
      <w:pPr>
        <w:pStyle w:val="731"/>
        <w:ind w:firstLine="480"/>
        <w:spacing w:line="360" w:lineRule="auto"/>
        <w:rPr>
          <w:rFonts w:ascii="宋体" w:hAnsi="宋体" w:cs="宋体"/>
          <w:sz w:val="24"/>
        </w:rPr>
      </w:pPr>
      <w:r>
        <w:rPr>
          <w:rFonts w:hint="eastAsia" w:ascii="宋体" w:hAnsi="宋体" w:cs="宋体"/>
          <w:sz w:val="24"/>
        </w:rPr>
        <w:t xml:space="preserve">⑶截止时点（查询环节）：评审结束前。</w:t>
      </w:r>
      <w:r>
        <w:rPr>
          <w:rFonts w:ascii="宋体" w:hAnsi="宋体" w:cs="宋体"/>
          <w:sz w:val="24"/>
        </w:rPr>
      </w:r>
      <w:r/>
    </w:p>
    <w:p>
      <w:pPr>
        <w:pStyle w:val="731"/>
        <w:ind w:firstLine="480"/>
        <w:spacing w:line="360" w:lineRule="auto"/>
        <w:rPr>
          <w:rFonts w:ascii="宋体" w:hAnsi="宋体" w:cs="宋体"/>
          <w:sz w:val="24"/>
        </w:rPr>
      </w:pPr>
      <w:r>
        <w:rPr>
          <w:rFonts w:hint="eastAsia" w:ascii="宋体" w:hAnsi="宋体" w:cs="宋体"/>
          <w:sz w:val="24"/>
        </w:rPr>
        <w:t xml:space="preserve">⑷信用信息查询记录和证据留存的具体方式：网页截屏打印，与其他采购文件一并保存。</w:t>
      </w:r>
      <w:r>
        <w:rPr>
          <w:rFonts w:ascii="宋体" w:hAnsi="宋体" w:cs="宋体"/>
          <w:sz w:val="24"/>
        </w:rPr>
      </w:r>
      <w:r/>
    </w:p>
    <w:p>
      <w:pPr>
        <w:pStyle w:val="731"/>
        <w:ind w:firstLine="480"/>
        <w:spacing w:line="360" w:lineRule="auto"/>
        <w:rPr>
          <w:rFonts w:ascii="宋体" w:hAnsi="宋体" w:cs="宋体"/>
          <w:sz w:val="24"/>
        </w:rPr>
      </w:pPr>
      <w:r>
        <w:rPr>
          <w:rFonts w:hint="eastAsia" w:ascii="宋体" w:hAnsi="宋体" w:cs="宋体"/>
          <w:sz w:val="24"/>
        </w:rPr>
        <w:t xml:space="preserve">⑸信用信息的使用规则：</w:t>
      </w:r>
      <w:r>
        <w:rPr>
          <w:rFonts w:ascii="宋体" w:hAnsi="宋体" w:cs="宋体"/>
          <w:sz w:val="24"/>
        </w:rPr>
      </w:r>
      <w:r/>
    </w:p>
    <w:p>
      <w:pPr>
        <w:pStyle w:val="731"/>
        <w:ind w:firstLine="480"/>
        <w:spacing w:line="360" w:lineRule="auto"/>
        <w:rPr>
          <w:rFonts w:ascii="宋体" w:hAnsi="宋体" w:cs="宋体"/>
        </w:rPr>
      </w:pPr>
      <w:r>
        <w:rPr>
          <w:rFonts w:hint="eastAsia" w:ascii="宋体" w:hAnsi="宋体" w:cs="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ascii="宋体" w:hAnsi="宋体" w:cs="宋体"/>
        </w:rPr>
      </w:r>
      <w:r/>
    </w:p>
    <w:p>
      <w:pPr>
        <w:pStyle w:val="942"/>
        <w:jc w:val="center"/>
        <w:keepNext/>
        <w:pageBreakBefore/>
        <w:spacing w:line="360" w:lineRule="auto"/>
        <w:rPr>
          <w:rFonts w:cs="宋体"/>
        </w:rPr>
        <w:outlineLvl w:val="0"/>
      </w:pPr>
      <w:r/>
      <w:bookmarkStart w:id="11" w:name="_Toc9062"/>
      <w:r/>
      <w:bookmarkStart w:id="12" w:name="_Toc8423"/>
      <w:r>
        <w:rPr>
          <w:rFonts w:hint="eastAsia"/>
          <w:b/>
          <w:bCs/>
          <w:sz w:val="32"/>
          <w:szCs w:val="32"/>
        </w:rPr>
        <w:t xml:space="preserve">第二章 响应文件</w:t>
      </w:r>
      <w:bookmarkEnd w:id="11"/>
      <w:r/>
      <w:bookmarkEnd w:id="12"/>
      <w:r>
        <w:rPr>
          <w:rFonts w:cs="宋体"/>
        </w:rPr>
      </w:r>
      <w:r/>
    </w:p>
    <w:p>
      <w:pPr>
        <w:pStyle w:val="942"/>
        <w:ind w:firstLine="482"/>
        <w:spacing w:line="360" w:lineRule="auto"/>
        <w:rPr>
          <w:rFonts w:cs="宋体"/>
          <w:b/>
          <w:bCs/>
        </w:rPr>
      </w:pPr>
      <w:r>
        <w:rPr>
          <w:rFonts w:hint="eastAsia" w:cs="宋体"/>
          <w:b/>
          <w:bCs/>
        </w:rPr>
        <w:t xml:space="preserve">一、提交响应文件要求</w:t>
      </w:r>
      <w:r>
        <w:rPr>
          <w:rFonts w:cs="宋体"/>
          <w:b/>
          <w:bCs/>
        </w:rPr>
      </w:r>
      <w:r/>
    </w:p>
    <w:p>
      <w:pPr>
        <w:pStyle w:val="942"/>
        <w:ind w:firstLine="480"/>
        <w:spacing w:line="360" w:lineRule="auto"/>
        <w:rPr>
          <w:rFonts w:cs="宋体"/>
        </w:rPr>
      </w:pPr>
      <w:r>
        <w:rPr>
          <w:rFonts w:hint="eastAsia" w:cs="宋体"/>
        </w:rPr>
        <w:t xml:space="preserve">（一）本项目通过“苏采云”系统进行电子采购，即供应商响应文件从政府采购客户端工具制作并通过“苏采云”系统提交。</w:t>
      </w:r>
      <w:r>
        <w:rPr>
          <w:rFonts w:cs="宋体"/>
        </w:rPr>
      </w:r>
      <w:r/>
    </w:p>
    <w:p>
      <w:pPr>
        <w:pStyle w:val="942"/>
        <w:ind w:firstLine="480"/>
        <w:spacing w:line="360" w:lineRule="auto"/>
        <w:rPr>
          <w:rFonts w:cs="宋体"/>
        </w:rPr>
      </w:pPr>
      <w:r>
        <w:rPr>
          <w:rFonts w:hint="eastAsia" w:cs="宋体"/>
        </w:rPr>
        <w:t xml:space="preserve">1、供应商应当通过“苏采云”系统提交数据电文形式的响应文件（即电子投标）。未进行线上响应文件提交并解密(因“苏采云”系统导致解密失败的除外)的供应商，响应无效。</w:t>
      </w:r>
      <w:r>
        <w:rPr>
          <w:rFonts w:cs="宋体"/>
        </w:rPr>
      </w:r>
      <w:r/>
    </w:p>
    <w:p>
      <w:pPr>
        <w:pStyle w:val="942"/>
        <w:ind w:firstLine="480"/>
        <w:spacing w:line="360" w:lineRule="auto"/>
        <w:rPr>
          <w:rFonts w:cs="宋体"/>
        </w:rPr>
      </w:pPr>
      <w:r>
        <w:rPr>
          <w:rFonts w:hint="eastAsia" w:cs="宋体"/>
          <w:bCs/>
        </w:rPr>
        <w:t xml:space="preserve">2、“CA数字证书”的获取：供应商需办理CA锁，“苏采云”系统目前仅支持“苏采云”系统下的CA，省内各地区办理的“苏采云”系统下的CA全省通用。“CA数字证书”的办理方法详见“江苏省政府采购（财政厅）CA数字证书及电子签章办理指南”，网址：</w:t>
      </w:r>
      <w:r>
        <w:fldChar w:fldCharType="begin"/>
      </w:r>
      <w:r>
        <w:instrText xml:space="preserve"> HYPERLINK "http://jsxcmm.com/help/help.html" </w:instrText>
      </w:r>
      <w:r>
        <w:fldChar w:fldCharType="separate"/>
      </w:r>
      <w:r>
        <w:rPr>
          <w:rStyle w:val="801"/>
          <w:rFonts w:hint="eastAsia" w:cs="宋体"/>
          <w:bCs/>
          <w:color w:val="000000"/>
        </w:rPr>
        <w:t xml:space="preserve">http://jsxcmm.com/help/help.html</w:t>
      </w:r>
      <w:r>
        <w:rPr>
          <w:rStyle w:val="801"/>
          <w:rFonts w:cs="宋体"/>
          <w:bCs/>
          <w:color w:val="000000"/>
        </w:rPr>
        <w:fldChar w:fldCharType="end"/>
      </w:r>
      <w:r>
        <w:rPr>
          <w:rFonts w:hint="eastAsia" w:cs="宋体"/>
          <w:bCs/>
        </w:rPr>
        <w:t xml:space="preserve">。 </w:t>
      </w:r>
      <w:r>
        <w:rPr>
          <w:rFonts w:cs="宋体"/>
        </w:rPr>
      </w:r>
      <w:r/>
    </w:p>
    <w:p>
      <w:pPr>
        <w:pStyle w:val="942"/>
        <w:ind w:firstLine="480"/>
        <w:spacing w:line="360" w:lineRule="auto"/>
        <w:rPr>
          <w:rFonts w:cs="宋体"/>
        </w:rPr>
      </w:pPr>
      <w:r>
        <w:rPr>
          <w:rFonts w:hint="eastAsia" w:cs="宋体"/>
        </w:rPr>
        <w:t xml:space="preserve">3、使用需要第三方认证的电子签名、数据电文，通过互联网方式提交首次响应文件。即：使用“电子签名认证证书（CA数字证书）”登录“苏采云”系统（网址：http://jszfcg.jsczt.cn/；按照要求通过互联网方式提交首次响应文件。</w:t>
      </w:r>
      <w:r>
        <w:rPr>
          <w:rFonts w:cs="宋体"/>
        </w:rPr>
      </w:r>
      <w:r/>
    </w:p>
    <w:p>
      <w:pPr>
        <w:pStyle w:val="761"/>
        <w:ind w:firstLine="482"/>
        <w:spacing w:line="360" w:lineRule="auto"/>
        <w:rPr>
          <w:rFonts w:ascii="宋体" w:hAnsi="宋体" w:cs="宋体"/>
          <w:b/>
          <w:sz w:val="24"/>
        </w:rPr>
      </w:pPr>
      <w:r>
        <w:rPr>
          <w:rFonts w:hint="eastAsia" w:ascii="宋体" w:hAnsi="宋体" w:cs="宋体"/>
          <w:b/>
          <w:sz w:val="24"/>
        </w:rPr>
        <w:t xml:space="preserve">4、“苏采云”系统使用要求：</w:t>
      </w:r>
      <w:r>
        <w:rPr>
          <w:rFonts w:ascii="宋体" w:hAnsi="宋体" w:cs="宋体"/>
          <w:b/>
          <w:sz w:val="24"/>
        </w:rPr>
      </w:r>
      <w:r/>
    </w:p>
    <w:p>
      <w:pPr>
        <w:pStyle w:val="761"/>
        <w:ind w:firstLine="482"/>
        <w:spacing w:line="360" w:lineRule="auto"/>
        <w:rPr>
          <w:rFonts w:ascii="宋体" w:hAnsi="宋体" w:cs="宋体"/>
          <w:b/>
          <w:sz w:val="24"/>
        </w:rPr>
      </w:pPr>
      <w:r>
        <w:rPr>
          <w:rFonts w:hint="eastAsia" w:ascii="宋体" w:hAnsi="宋体" w:cs="宋体"/>
          <w:b/>
          <w:sz w:val="24"/>
        </w:rPr>
        <w:t xml:space="preserve">4.1、使用谷歌浏览器参与不见面开标及谈判环节。</w:t>
      </w:r>
      <w:r>
        <w:rPr>
          <w:rFonts w:ascii="宋体" w:hAnsi="宋体" w:cs="宋体"/>
          <w:b/>
          <w:sz w:val="24"/>
        </w:rPr>
      </w:r>
      <w:r/>
    </w:p>
    <w:p>
      <w:pPr>
        <w:pStyle w:val="761"/>
        <w:ind w:firstLine="482"/>
        <w:spacing w:line="360" w:lineRule="auto"/>
        <w:rPr>
          <w:rFonts w:ascii="宋体" w:hAnsi="宋体" w:cs="宋体"/>
          <w:b/>
          <w:sz w:val="24"/>
        </w:rPr>
      </w:pPr>
      <w:r>
        <w:rPr>
          <w:rFonts w:hint="eastAsia" w:ascii="宋体" w:hAnsi="宋体" w:cs="宋体"/>
          <w:b/>
          <w:sz w:val="24"/>
        </w:rPr>
        <w:t xml:space="preserve">4.2、电脑需提前准备好麦克风、音响，摄像头，提前检查保证能够正常使用。</w:t>
      </w:r>
      <w:r>
        <w:rPr>
          <w:rFonts w:ascii="宋体" w:hAnsi="宋体" w:cs="宋体"/>
          <w:b/>
          <w:sz w:val="24"/>
        </w:rPr>
      </w:r>
      <w:r/>
    </w:p>
    <w:p>
      <w:pPr>
        <w:pStyle w:val="761"/>
        <w:ind w:firstLine="482"/>
        <w:spacing w:line="360" w:lineRule="auto"/>
        <w:rPr>
          <w:rFonts w:ascii="宋体" w:hAnsi="宋体" w:cs="宋体"/>
          <w:b/>
          <w:sz w:val="24"/>
        </w:rPr>
      </w:pPr>
      <w:r>
        <w:rPr>
          <w:rFonts w:hint="eastAsia" w:ascii="宋体" w:hAnsi="宋体" w:cs="宋体"/>
          <w:b/>
          <w:sz w:val="24"/>
        </w:rPr>
        <w:t xml:space="preserve">4.3、操作系统至少win7以上，建议使用win10操作系统。</w:t>
      </w:r>
      <w:r>
        <w:rPr>
          <w:rFonts w:ascii="宋体" w:hAnsi="宋体" w:cs="宋体"/>
          <w:b/>
          <w:sz w:val="24"/>
        </w:rPr>
      </w:r>
      <w:r/>
    </w:p>
    <w:p>
      <w:pPr>
        <w:pStyle w:val="941"/>
        <w:ind w:firstLine="482"/>
        <w:spacing w:line="360" w:lineRule="auto"/>
        <w:rPr>
          <w:rFonts w:ascii="宋体" w:hAnsi="宋体" w:cs="宋体"/>
          <w:sz w:val="24"/>
        </w:rPr>
      </w:pPr>
      <w:r>
        <w:rPr>
          <w:rFonts w:hint="eastAsia" w:ascii="宋体" w:hAnsi="宋体" w:cs="宋体"/>
          <w:b/>
          <w:bCs/>
          <w:sz w:val="24"/>
        </w:rPr>
        <w:t xml:space="preserve">（二）首次响应文件提交的截止</w:t>
      </w:r>
      <w:r>
        <w:rPr>
          <w:rFonts w:hint="eastAsia" w:ascii="宋体" w:hAnsi="宋体" w:cs="宋体"/>
          <w:b/>
          <w:bCs/>
          <w:sz w:val="24"/>
          <w:highlight w:val="none"/>
        </w:rPr>
        <w:t xml:space="preserve">时间：</w:t>
      </w:r>
      <w:bookmarkStart w:id="13" w:name="_Hlk198107000"/>
      <w:r>
        <w:rPr>
          <w:rFonts w:hint="eastAsia" w:ascii="宋体" w:hAnsi="宋体" w:cs="宋体"/>
          <w:b/>
          <w:bCs/>
          <w:sz w:val="24"/>
          <w:highlight w:val="none"/>
        </w:rPr>
        <w:t xml:space="preserve">2026年</w:t>
      </w:r>
      <w:r>
        <w:rPr>
          <w:rFonts w:hint="eastAsia" w:ascii="宋体" w:hAnsi="宋体" w:cs="宋体"/>
          <w:b/>
          <w:bCs/>
          <w:sz w:val="24"/>
          <w:highlight w:val="none"/>
          <w:lang w:val="en-US" w:eastAsia="zh-CN"/>
        </w:rPr>
        <w:t xml:space="preserve">8</w:t>
      </w:r>
      <w:r>
        <w:rPr>
          <w:rFonts w:hint="eastAsia" w:ascii="宋体" w:hAnsi="宋体" w:cs="宋体"/>
          <w:b/>
          <w:bCs/>
          <w:sz w:val="24"/>
          <w:highlight w:val="none"/>
        </w:rPr>
        <w:t xml:space="preserve">月</w:t>
      </w:r>
      <w:r>
        <w:rPr>
          <w:rFonts w:hint="eastAsia" w:ascii="宋体" w:hAnsi="宋体" w:cs="宋体"/>
          <w:b/>
          <w:bCs/>
          <w:sz w:val="24"/>
          <w:highlight w:val="none"/>
          <w:lang w:val="en-US" w:eastAsia="zh-CN"/>
        </w:rPr>
        <w:t xml:space="preserve">2</w:t>
      </w:r>
      <w:r>
        <w:rPr>
          <w:rFonts w:hint="eastAsia" w:ascii="宋体" w:hAnsi="宋体" w:cs="宋体"/>
          <w:b/>
          <w:bCs/>
          <w:sz w:val="24"/>
          <w:highlight w:val="none"/>
          <w:lang w:val="en-US" w:eastAsia="zh-CN"/>
        </w:rPr>
        <w:t xml:space="preserve">6</w:t>
      </w:r>
      <w:r>
        <w:rPr>
          <w:rFonts w:hint="eastAsia" w:ascii="宋体" w:hAnsi="宋体" w:cs="宋体"/>
          <w:b/>
          <w:bCs/>
          <w:sz w:val="24"/>
          <w:highlight w:val="none"/>
        </w:rPr>
        <w:t xml:space="preserve">日</w:t>
      </w:r>
      <w:r>
        <w:rPr>
          <w:rFonts w:hint="eastAsia" w:ascii="宋体" w:hAnsi="宋体" w:cs="宋体"/>
          <w:b/>
          <w:bCs/>
          <w:sz w:val="24"/>
          <w:highlight w:val="none"/>
          <w:lang w:val="en-US" w:eastAsia="zh-CN"/>
        </w:rPr>
        <w:t xml:space="preserve">1</w:t>
      </w:r>
      <w:r>
        <w:rPr>
          <w:rFonts w:hint="eastAsia" w:ascii="宋体" w:hAnsi="宋体" w:cs="宋体"/>
          <w:b/>
          <w:bCs/>
          <w:sz w:val="24"/>
          <w:highlight w:val="none"/>
          <w:lang w:val="en-US" w:eastAsia="zh-CN"/>
        </w:rPr>
        <w:t xml:space="preserve">0</w:t>
      </w:r>
      <w:r>
        <w:rPr>
          <w:rFonts w:hint="eastAsia" w:ascii="宋体" w:hAnsi="宋体" w:cs="宋体"/>
          <w:b/>
          <w:bCs/>
          <w:sz w:val="24"/>
          <w:highlight w:val="none"/>
        </w:rPr>
        <w:t xml:space="preserve">:</w:t>
      </w:r>
      <w:bookmarkEnd w:id="13"/>
      <w:r>
        <w:rPr>
          <w:rFonts w:hint="eastAsia" w:ascii="宋体" w:hAnsi="宋体" w:cs="宋体"/>
          <w:b/>
          <w:bCs/>
          <w:sz w:val="24"/>
          <w:highlight w:val="none"/>
          <w:lang w:val="en-US" w:eastAsia="zh-CN"/>
        </w:rPr>
        <w:t xml:space="preserve">0</w:t>
      </w:r>
      <w:r>
        <w:rPr>
          <w:rFonts w:hint="eastAsia" w:ascii="宋体" w:hAnsi="宋体" w:cs="宋体"/>
          <w:b/>
          <w:bCs/>
          <w:sz w:val="24"/>
          <w:highlight w:val="none"/>
          <w:lang w:val="en-US" w:eastAsia="zh-CN"/>
        </w:rPr>
        <w:t xml:space="preserve">0</w:t>
      </w:r>
      <w:r>
        <w:rPr>
          <w:rFonts w:hint="eastAsia" w:ascii="宋体" w:hAnsi="宋体" w:cs="宋体"/>
          <w:b/>
          <w:bCs/>
          <w:sz w:val="24"/>
          <w:highlight w:val="none"/>
        </w:rPr>
        <w:t xml:space="preserve">，</w:t>
      </w:r>
      <w:r>
        <w:rPr>
          <w:rFonts w:hint="eastAsia" w:ascii="宋体" w:hAnsi="宋体" w:cs="宋体"/>
          <w:sz w:val="24"/>
        </w:rPr>
        <w:t xml:space="preserve">在截止时间后提交的首次响应文件为无效文件，将被拒收。</w:t>
      </w:r>
      <w:r>
        <w:rPr>
          <w:rFonts w:ascii="宋体" w:hAnsi="宋体" w:cs="宋体"/>
          <w:sz w:val="24"/>
        </w:rPr>
      </w:r>
      <w:r/>
    </w:p>
    <w:p>
      <w:pPr>
        <w:pStyle w:val="941"/>
        <w:ind w:firstLine="482"/>
        <w:spacing w:line="360" w:lineRule="auto"/>
        <w:rPr>
          <w:rFonts w:ascii="宋体" w:hAnsi="宋体" w:cs="宋体"/>
          <w:b/>
          <w:bCs/>
          <w:sz w:val="24"/>
        </w:rPr>
      </w:pPr>
      <w:r>
        <w:rPr>
          <w:rFonts w:hint="eastAsia" w:ascii="宋体" w:hAnsi="宋体" w:cs="宋体"/>
          <w:b/>
          <w:bCs/>
          <w:sz w:val="24"/>
        </w:rPr>
        <w:t xml:space="preserve">（三）首次响应文件提交时间、地点：</w:t>
      </w:r>
      <w:r>
        <w:rPr>
          <w:rFonts w:ascii="宋体" w:hAnsi="宋体" w:cs="宋体"/>
          <w:b/>
          <w:bCs/>
          <w:sz w:val="24"/>
        </w:rPr>
      </w:r>
      <w:r/>
    </w:p>
    <w:p>
      <w:pPr>
        <w:pStyle w:val="941"/>
        <w:ind w:firstLine="480"/>
        <w:spacing w:line="360" w:lineRule="auto"/>
        <w:rPr>
          <w:rFonts w:ascii="宋体" w:hAnsi="宋体" w:cs="宋体"/>
          <w:sz w:val="24"/>
        </w:rPr>
      </w:pPr>
      <w:r>
        <w:rPr>
          <w:rFonts w:hint="eastAsia" w:ascii="宋体" w:hAnsi="宋体" w:cs="宋体"/>
          <w:sz w:val="24"/>
        </w:rPr>
        <w:t xml:space="preserve">1、提交时间</w:t>
      </w:r>
      <w:r>
        <w:rPr>
          <w:rFonts w:ascii="宋体" w:hAnsi="宋体" w:cs="宋体"/>
          <w:sz w:val="24"/>
        </w:rPr>
      </w:r>
      <w:r/>
    </w:p>
    <w:p>
      <w:pPr>
        <w:pStyle w:val="941"/>
        <w:ind w:firstLine="480"/>
        <w:spacing w:line="360" w:lineRule="auto"/>
        <w:rPr>
          <w:rFonts w:ascii="宋体" w:hAnsi="宋体" w:cs="宋体"/>
          <w:b/>
          <w:bCs/>
          <w:sz w:val="24"/>
          <w:highlight w:val="none"/>
        </w:rPr>
      </w:pPr>
      <w:r>
        <w:rPr>
          <w:rFonts w:hint="eastAsia" w:ascii="宋体" w:hAnsi="宋体" w:cs="宋体"/>
          <w:sz w:val="24"/>
        </w:rPr>
        <w:t xml:space="preserve">首次响应文件提交的截止时</w:t>
      </w:r>
      <w:r>
        <w:rPr>
          <w:rFonts w:hint="eastAsia" w:ascii="宋体" w:hAnsi="宋体" w:cs="宋体"/>
          <w:sz w:val="24"/>
          <w:highlight w:val="none"/>
        </w:rPr>
        <w:t xml:space="preserve">间</w:t>
      </w:r>
      <w:r>
        <w:rPr>
          <w:rFonts w:hint="eastAsia" w:ascii="宋体" w:hAnsi="宋体" w:cs="宋体"/>
          <w:b/>
          <w:bCs/>
          <w:sz w:val="24"/>
          <w:highlight w:val="none"/>
        </w:rPr>
        <w:t xml:space="preserve">:</w:t>
      </w:r>
      <w:r>
        <w:rPr>
          <w:rFonts w:hint="eastAsia"/>
          <w:highlight w:val="none"/>
        </w:rPr>
        <w:t xml:space="preserve"> </w:t>
      </w:r>
      <w:r>
        <w:rPr>
          <w:rFonts w:hint="eastAsia" w:ascii="宋体" w:hAnsi="宋体" w:cs="宋体"/>
          <w:b/>
          <w:bCs/>
          <w:sz w:val="24"/>
          <w:highlight w:val="none"/>
          <w:u w:val="single"/>
        </w:rPr>
        <w:t xml:space="preserve">2026年</w:t>
      </w:r>
      <w:r>
        <w:rPr>
          <w:rFonts w:hint="eastAsia" w:ascii="宋体" w:hAnsi="宋体" w:cs="宋体"/>
          <w:b/>
          <w:bCs/>
          <w:sz w:val="24"/>
          <w:highlight w:val="none"/>
          <w:u w:val="single"/>
          <w:lang w:val="en-US" w:eastAsia="zh-CN"/>
        </w:rPr>
        <w:t xml:space="preserve">8</w:t>
      </w:r>
      <w:r>
        <w:rPr>
          <w:rFonts w:hint="eastAsia" w:ascii="宋体" w:hAnsi="宋体" w:cs="宋体"/>
          <w:b/>
          <w:bCs/>
          <w:sz w:val="24"/>
          <w:highlight w:val="none"/>
          <w:u w:val="single"/>
        </w:rPr>
        <w:t xml:space="preserve">月</w:t>
      </w:r>
      <w:r>
        <w:rPr>
          <w:rFonts w:hint="eastAsia" w:ascii="宋体" w:hAnsi="宋体" w:cs="宋体"/>
          <w:b/>
          <w:bCs/>
          <w:sz w:val="24"/>
          <w:highlight w:val="none"/>
          <w:u w:val="single"/>
          <w:lang w:val="en-US" w:eastAsia="zh-CN"/>
        </w:rPr>
        <w:t xml:space="preserve">2</w:t>
      </w:r>
      <w:r>
        <w:rPr>
          <w:rFonts w:hint="eastAsia" w:ascii="宋体" w:hAnsi="宋体" w:cs="宋体"/>
          <w:b/>
          <w:bCs/>
          <w:sz w:val="24"/>
          <w:highlight w:val="none"/>
          <w:u w:val="single"/>
          <w:lang w:val="en-US" w:eastAsia="zh-CN"/>
        </w:rPr>
        <w:t xml:space="preserve">6</w:t>
      </w:r>
      <w:r>
        <w:rPr>
          <w:rFonts w:hint="eastAsia" w:ascii="宋体" w:hAnsi="宋体" w:cs="宋体"/>
          <w:b/>
          <w:bCs/>
          <w:sz w:val="24"/>
          <w:highlight w:val="none"/>
          <w:u w:val="single"/>
        </w:rPr>
        <w:t xml:space="preserve">日</w:t>
      </w:r>
      <w:r>
        <w:rPr>
          <w:rFonts w:hint="eastAsia" w:ascii="宋体" w:hAnsi="宋体" w:cs="宋体"/>
          <w:b/>
          <w:bCs/>
          <w:sz w:val="24"/>
          <w:highlight w:val="none"/>
          <w:u w:val="single"/>
          <w:lang w:val="en-US" w:eastAsia="zh-CN"/>
        </w:rPr>
        <w:t xml:space="preserve">1</w:t>
      </w:r>
      <w:r>
        <w:rPr>
          <w:rFonts w:hint="eastAsia" w:ascii="宋体" w:hAnsi="宋体" w:cs="宋体"/>
          <w:b/>
          <w:bCs/>
          <w:sz w:val="24"/>
          <w:highlight w:val="none"/>
          <w:u w:val="single"/>
          <w:lang w:val="en-US" w:eastAsia="zh-CN"/>
        </w:rPr>
        <w:t xml:space="preserve">0</w:t>
      </w:r>
      <w:r>
        <w:rPr>
          <w:rFonts w:hint="eastAsia" w:ascii="宋体" w:hAnsi="宋体" w:cs="宋体"/>
          <w:b/>
          <w:bCs/>
          <w:sz w:val="24"/>
          <w:highlight w:val="none"/>
          <w:u w:val="single"/>
        </w:rPr>
        <w:t xml:space="preserve">:</w:t>
      </w:r>
      <w:r>
        <w:rPr>
          <w:rFonts w:hint="eastAsia" w:ascii="宋体" w:hAnsi="宋体" w:cs="宋体"/>
          <w:b/>
          <w:bCs/>
          <w:sz w:val="24"/>
          <w:highlight w:val="none"/>
          <w:u w:val="single"/>
          <w:lang w:val="en-US" w:eastAsia="zh-CN"/>
        </w:rPr>
        <w:t xml:space="preserve">0</w:t>
      </w:r>
      <w:r>
        <w:rPr>
          <w:rFonts w:hint="eastAsia" w:ascii="宋体" w:hAnsi="宋体" w:cs="宋体"/>
          <w:b/>
          <w:bCs/>
          <w:sz w:val="24"/>
          <w:highlight w:val="none"/>
          <w:u w:val="single"/>
          <w:lang w:val="en-US" w:eastAsia="zh-CN"/>
        </w:rPr>
        <w:t xml:space="preserve">0</w:t>
      </w:r>
      <w:r>
        <w:rPr>
          <w:rFonts w:hint="eastAsia" w:ascii="宋体" w:hAnsi="宋体" w:cs="宋体"/>
          <w:b/>
          <w:bCs/>
          <w:sz w:val="24"/>
          <w:highlight w:val="none"/>
          <w:u w:val="single"/>
        </w:rPr>
        <w:t xml:space="preserve">前</w:t>
      </w:r>
      <w:r>
        <w:rPr>
          <w:rFonts w:hint="eastAsia" w:ascii="宋体" w:hAnsi="宋体" w:cs="宋体"/>
          <w:b/>
          <w:bCs/>
          <w:sz w:val="24"/>
          <w:highlight w:val="none"/>
        </w:rPr>
        <w:t xml:space="preserve">。</w:t>
      </w:r>
      <w:r>
        <w:rPr>
          <w:rFonts w:ascii="宋体" w:hAnsi="宋体" w:cs="宋体"/>
          <w:b/>
          <w:bCs/>
          <w:sz w:val="24"/>
          <w:highlight w:val="none"/>
        </w:rPr>
      </w:r>
      <w:r/>
    </w:p>
    <w:p>
      <w:pPr>
        <w:pStyle w:val="941"/>
        <w:ind w:firstLine="480"/>
        <w:spacing w:line="360" w:lineRule="auto"/>
        <w:rPr>
          <w:rFonts w:ascii="宋体" w:hAnsi="宋体" w:cs="宋体"/>
          <w:sz w:val="24"/>
          <w:highlight w:val="none"/>
        </w:rPr>
      </w:pPr>
      <w:r>
        <w:rPr>
          <w:rFonts w:hint="eastAsia" w:ascii="宋体" w:hAnsi="宋体" w:cs="宋体"/>
          <w:sz w:val="24"/>
          <w:highlight w:val="none"/>
        </w:rPr>
        <w:t xml:space="preserve">2、提交地点：</w:t>
      </w:r>
      <w:r>
        <w:rPr>
          <w:rFonts w:ascii="宋体" w:hAnsi="宋体" w:cs="宋体"/>
          <w:sz w:val="24"/>
          <w:highlight w:val="none"/>
        </w:rPr>
      </w:r>
      <w:r/>
    </w:p>
    <w:p>
      <w:pPr>
        <w:pStyle w:val="941"/>
        <w:ind w:firstLine="480"/>
        <w:spacing w:line="360" w:lineRule="auto"/>
        <w:rPr>
          <w:rFonts w:ascii="宋体" w:hAnsi="宋体" w:cs="宋体"/>
          <w:sz w:val="24"/>
          <w:highlight w:val="none"/>
        </w:rPr>
      </w:pPr>
      <w:r>
        <w:rPr>
          <w:rFonts w:hint="eastAsia" w:ascii="宋体" w:hAnsi="宋体" w:cs="宋体"/>
          <w:sz w:val="24"/>
          <w:highlight w:val="none"/>
        </w:rPr>
        <w:t xml:space="preserve">“苏采云”系统（网址：http://jszfcg.jsczt.cn/）“开标大厅”。 </w:t>
      </w:r>
      <w:r>
        <w:rPr>
          <w:rFonts w:ascii="宋体" w:hAnsi="宋体" w:cs="宋体"/>
          <w:sz w:val="24"/>
          <w:highlight w:val="none"/>
        </w:rPr>
      </w:r>
      <w:r/>
    </w:p>
    <w:p>
      <w:pPr>
        <w:pStyle w:val="941"/>
        <w:ind w:firstLine="482"/>
        <w:spacing w:line="360" w:lineRule="auto"/>
        <w:rPr>
          <w:rFonts w:ascii="宋体" w:hAnsi="宋体" w:cs="宋体"/>
          <w:b/>
          <w:bCs/>
          <w:sz w:val="24"/>
          <w:highlight w:val="none"/>
        </w:rPr>
      </w:pPr>
      <w:r>
        <w:rPr>
          <w:rFonts w:hint="eastAsia" w:ascii="宋体" w:hAnsi="宋体" w:cs="宋体"/>
          <w:b/>
          <w:bCs/>
          <w:sz w:val="24"/>
          <w:highlight w:val="none"/>
        </w:rPr>
        <w:t xml:space="preserve">（四）首次响应文件开启时间：</w:t>
      </w:r>
      <w:r>
        <w:rPr>
          <w:rFonts w:hint="eastAsia" w:ascii="宋体" w:hAnsi="宋体" w:cs="宋体"/>
          <w:b/>
          <w:bCs/>
          <w:sz w:val="24"/>
          <w:highlight w:val="none"/>
          <w:u w:val="single"/>
        </w:rPr>
        <w:t xml:space="preserve">2026年</w:t>
      </w:r>
      <w:r>
        <w:rPr>
          <w:rFonts w:hint="eastAsia" w:ascii="宋体" w:hAnsi="宋体" w:cs="宋体"/>
          <w:b/>
          <w:bCs/>
          <w:sz w:val="24"/>
          <w:highlight w:val="none"/>
          <w:u w:val="single"/>
          <w:lang w:val="en-US" w:eastAsia="zh-CN"/>
        </w:rPr>
        <w:t xml:space="preserve">8</w:t>
      </w:r>
      <w:r>
        <w:rPr>
          <w:rFonts w:hint="eastAsia" w:ascii="宋体" w:hAnsi="宋体" w:cs="宋体"/>
          <w:b/>
          <w:bCs/>
          <w:sz w:val="24"/>
          <w:highlight w:val="none"/>
          <w:u w:val="single"/>
        </w:rPr>
        <w:t xml:space="preserve">月</w:t>
      </w:r>
      <w:r>
        <w:rPr>
          <w:rFonts w:hint="eastAsia" w:ascii="宋体" w:hAnsi="宋体" w:cs="宋体"/>
          <w:b/>
          <w:bCs/>
          <w:sz w:val="24"/>
          <w:highlight w:val="none"/>
          <w:u w:val="single"/>
          <w:lang w:val="en-US" w:eastAsia="zh-CN"/>
        </w:rPr>
        <w:t xml:space="preserve">2</w:t>
      </w:r>
      <w:r>
        <w:rPr>
          <w:rFonts w:hint="eastAsia" w:ascii="宋体" w:hAnsi="宋体" w:cs="宋体"/>
          <w:b/>
          <w:bCs/>
          <w:sz w:val="24"/>
          <w:highlight w:val="none"/>
          <w:u w:val="single"/>
          <w:lang w:val="en-US" w:eastAsia="zh-CN"/>
        </w:rPr>
        <w:t xml:space="preserve">6</w:t>
      </w:r>
      <w:r>
        <w:rPr>
          <w:rFonts w:hint="eastAsia" w:ascii="宋体" w:hAnsi="宋体" w:cs="宋体"/>
          <w:b/>
          <w:bCs/>
          <w:sz w:val="24"/>
          <w:highlight w:val="none"/>
          <w:u w:val="single"/>
        </w:rPr>
        <w:t xml:space="preserve">日</w:t>
      </w:r>
      <w:r>
        <w:rPr>
          <w:rFonts w:hint="eastAsia" w:ascii="宋体" w:hAnsi="宋体" w:cs="宋体"/>
          <w:b/>
          <w:bCs/>
          <w:sz w:val="24"/>
          <w:highlight w:val="none"/>
          <w:u w:val="single"/>
          <w:lang w:val="en-US" w:eastAsia="zh-CN"/>
        </w:rPr>
        <w:t xml:space="preserve">1</w:t>
      </w:r>
      <w:r>
        <w:rPr>
          <w:rFonts w:hint="eastAsia" w:ascii="宋体" w:hAnsi="宋体" w:cs="宋体"/>
          <w:b/>
          <w:bCs/>
          <w:sz w:val="24"/>
          <w:highlight w:val="none"/>
          <w:u w:val="single"/>
          <w:lang w:val="en-US" w:eastAsia="zh-CN"/>
        </w:rPr>
        <w:t xml:space="preserve">0</w:t>
      </w:r>
      <w:r>
        <w:rPr>
          <w:rFonts w:hint="eastAsia" w:ascii="宋体" w:hAnsi="宋体" w:cs="宋体"/>
          <w:b/>
          <w:bCs/>
          <w:sz w:val="24"/>
          <w:highlight w:val="none"/>
          <w:u w:val="single"/>
        </w:rPr>
        <w:t xml:space="preserve">:</w:t>
      </w:r>
      <w:r>
        <w:rPr>
          <w:rFonts w:hint="eastAsia" w:ascii="宋体" w:hAnsi="宋体" w:cs="宋体"/>
          <w:b/>
          <w:bCs/>
          <w:sz w:val="24"/>
          <w:highlight w:val="none"/>
          <w:u w:val="single"/>
          <w:lang w:val="en-US" w:eastAsia="zh-CN"/>
        </w:rPr>
        <w:t xml:space="preserve">0</w:t>
      </w:r>
      <w:r>
        <w:rPr>
          <w:rFonts w:hint="eastAsia" w:ascii="宋体" w:hAnsi="宋体" w:cs="宋体"/>
          <w:b/>
          <w:bCs/>
          <w:sz w:val="24"/>
          <w:highlight w:val="none"/>
          <w:u w:val="single"/>
          <w:lang w:val="en-US" w:eastAsia="zh-CN"/>
        </w:rPr>
        <w:t xml:space="preserve">0</w:t>
      </w:r>
      <w:r>
        <w:rPr>
          <w:rFonts w:hint="eastAsia" w:ascii="宋体" w:hAnsi="宋体" w:cs="宋体"/>
          <w:b/>
          <w:bCs/>
          <w:sz w:val="24"/>
          <w:highlight w:val="none"/>
        </w:rPr>
        <w:t xml:space="preserve">。</w:t>
      </w:r>
      <w:r>
        <w:rPr>
          <w:rFonts w:ascii="宋体" w:hAnsi="宋体" w:cs="宋体"/>
          <w:b/>
          <w:bCs/>
          <w:sz w:val="24"/>
          <w:highlight w:val="none"/>
        </w:rPr>
      </w:r>
      <w:r/>
    </w:p>
    <w:p>
      <w:pPr>
        <w:pStyle w:val="941"/>
        <w:ind w:firstLine="482"/>
        <w:spacing w:line="360" w:lineRule="auto"/>
        <w:rPr>
          <w:rFonts w:ascii="宋体" w:hAnsi="宋体" w:cs="宋体"/>
          <w:b/>
          <w:bCs/>
          <w:sz w:val="24"/>
        </w:rPr>
      </w:pPr>
      <w:r>
        <w:rPr>
          <w:rFonts w:hint="eastAsia" w:ascii="宋体" w:hAnsi="宋体" w:cs="宋体"/>
          <w:b/>
          <w:bCs/>
          <w:sz w:val="24"/>
        </w:rPr>
        <w:t xml:space="preserve">（五）首次响应文件开启地点：</w:t>
      </w:r>
      <w:r>
        <w:rPr>
          <w:rFonts w:ascii="宋体" w:hAnsi="宋体" w:cs="宋体"/>
          <w:b/>
          <w:bCs/>
          <w:sz w:val="24"/>
        </w:rPr>
      </w:r>
      <w:r/>
    </w:p>
    <w:p>
      <w:pPr>
        <w:pStyle w:val="941"/>
        <w:ind w:firstLine="480"/>
        <w:spacing w:line="360" w:lineRule="auto"/>
        <w:rPr>
          <w:rFonts w:ascii="宋体" w:hAnsi="宋体" w:cs="宋体"/>
          <w:sz w:val="24"/>
        </w:rPr>
      </w:pPr>
      <w:r>
        <w:rPr>
          <w:rFonts w:hint="eastAsia" w:ascii="宋体" w:hAnsi="宋体" w:cs="宋体"/>
          <w:sz w:val="24"/>
        </w:rPr>
        <w:t xml:space="preserve">“苏采云”系统（网址：http://jszfcg.jsczt.cn/）“开标大厅”。</w:t>
      </w:r>
      <w:r>
        <w:rPr>
          <w:rFonts w:ascii="宋体" w:hAnsi="宋体" w:cs="宋体"/>
          <w:sz w:val="24"/>
        </w:rPr>
      </w:r>
      <w:r/>
    </w:p>
    <w:p>
      <w:pPr>
        <w:pStyle w:val="941"/>
        <w:ind w:firstLine="480"/>
        <w:spacing w:line="360" w:lineRule="auto"/>
        <w:rPr>
          <w:rFonts w:ascii="宋体" w:hAnsi="宋体" w:cs="宋体"/>
          <w:sz w:val="24"/>
        </w:rPr>
      </w:pPr>
      <w:r>
        <w:rPr>
          <w:rFonts w:hint="eastAsia" w:ascii="宋体" w:hAnsi="宋体" w:cs="宋体"/>
          <w:sz w:val="24"/>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ascii="宋体" w:hAnsi="宋体" w:cs="宋体"/>
          <w:sz w:val="24"/>
        </w:rPr>
      </w:r>
      <w:r/>
    </w:p>
    <w:p>
      <w:pPr>
        <w:pStyle w:val="941"/>
        <w:ind w:firstLine="480"/>
        <w:spacing w:line="360" w:lineRule="auto"/>
        <w:shd w:val="clear" w:color="auto" w:fill="ffffff"/>
        <w:widowControl/>
        <w:rPr>
          <w:rFonts w:ascii="宋体" w:hAnsi="宋体" w:cs="宋体"/>
          <w:sz w:val="24"/>
        </w:rPr>
      </w:pPr>
      <w:r/>
      <w:bookmarkStart w:id="14" w:name="_Toc24675"/>
      <w:r>
        <w:rPr>
          <w:rFonts w:hint="eastAsia" w:ascii="宋体" w:hAnsi="宋体" w:cs="宋体"/>
          <w:sz w:val="24"/>
        </w:rPr>
        <w:t xml:space="preserve">（七）不接受不按要求加盖公章（电子签章）的首次响应文件。电子签章相关要求见“苏采云”系统。</w:t>
      </w:r>
      <w:bookmarkEnd w:id="14"/>
      <w:r>
        <w:rPr>
          <w:rFonts w:ascii="宋体" w:hAnsi="宋体" w:cs="宋体"/>
          <w:sz w:val="24"/>
        </w:rPr>
      </w:r>
      <w:r/>
    </w:p>
    <w:p>
      <w:pPr>
        <w:pStyle w:val="941"/>
        <w:ind w:firstLine="480"/>
        <w:spacing w:line="360" w:lineRule="auto"/>
        <w:rPr>
          <w:rFonts w:ascii="宋体" w:hAnsi="宋体" w:cs="宋体"/>
          <w:sz w:val="24"/>
        </w:rPr>
      </w:pPr>
      <w:r>
        <w:rPr>
          <w:rFonts w:hint="eastAsia" w:ascii="宋体" w:hAnsi="宋体" w:cs="宋体"/>
          <w:bCs/>
          <w:sz w:val="24"/>
        </w:rPr>
        <w:t xml:space="preserve">（八）首次响应文件解密：到达开启时间，</w:t>
      </w:r>
      <w:r>
        <w:rPr>
          <w:rFonts w:hint="eastAsia" w:ascii="宋体" w:hAnsi="宋体" w:cs="宋体"/>
          <w:sz w:val="24"/>
        </w:rPr>
        <w:t xml:space="preserve">“苏采云”系统自动提取所有响应文件，供应商按采购文件规定方式按时在线解密。本项目采购文件规定的供应商按时在线解密方式：</w:t>
      </w:r>
      <w:r>
        <w:rPr>
          <w:rFonts w:hint="eastAsia" w:ascii="宋体" w:hAnsi="宋体" w:cs="宋体"/>
          <w:b/>
          <w:bCs/>
          <w:sz w:val="24"/>
        </w:rPr>
        <w:t xml:space="preserve">开启时间后30分钟内</w:t>
      </w:r>
      <w:r>
        <w:rPr>
          <w:rFonts w:hint="eastAsia" w:ascii="宋体" w:hAnsi="宋体" w:cs="宋体"/>
          <w:sz w:val="24"/>
        </w:rPr>
        <w:t xml:space="preserve">，通过“苏采云”系统（使用“CA数字证书”）解密。</w:t>
      </w:r>
      <w:r>
        <w:rPr>
          <w:rFonts w:ascii="宋体" w:hAnsi="宋体" w:cs="宋体"/>
          <w:sz w:val="24"/>
        </w:rPr>
      </w:r>
      <w:r/>
    </w:p>
    <w:p>
      <w:pPr>
        <w:pStyle w:val="941"/>
        <w:ind w:firstLine="480"/>
        <w:spacing w:line="360" w:lineRule="auto"/>
        <w:rPr>
          <w:rFonts w:ascii="宋体" w:hAnsi="宋体" w:cs="宋体"/>
          <w:sz w:val="24"/>
        </w:rPr>
      </w:pPr>
      <w:r>
        <w:rPr>
          <w:rFonts w:hint="eastAsia" w:ascii="宋体" w:hAnsi="宋体" w:cs="宋体"/>
          <w:sz w:val="24"/>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hint="eastAsia" w:ascii="宋体" w:hAnsi="宋体" w:cs="宋体"/>
          <w:sz w:val="24"/>
        </w:rPr>
        <w:t xml:space="preserve">http://jszfcg.jsczt.cn/</w:t>
      </w:r>
      <w:r>
        <w:rPr>
          <w:rFonts w:ascii="宋体" w:hAnsi="宋体" w:cs="宋体"/>
          <w:sz w:val="24"/>
        </w:rPr>
        <w:fldChar w:fldCharType="end"/>
      </w:r>
      <w:r>
        <w:rPr>
          <w:rFonts w:hint="eastAsia" w:ascii="宋体" w:hAnsi="宋体" w:cs="宋体"/>
          <w:sz w:val="24"/>
        </w:rPr>
        <w:t xml:space="preserve">）--已报名项目--报名详情页面内相应链接进行下载；供应商操作手册可通过泰州政府采购网--服务指南--下载专区，点击进入《苏采云系统操作手册（供应商）》，进行下载。</w:t>
      </w:r>
      <w:r>
        <w:rPr>
          <w:rFonts w:ascii="宋体" w:hAnsi="宋体" w:cs="宋体"/>
          <w:sz w:val="24"/>
        </w:rPr>
      </w:r>
      <w:r/>
    </w:p>
    <w:p>
      <w:pPr>
        <w:pStyle w:val="954"/>
        <w:ind w:left="0" w:firstLine="480"/>
        <w:spacing w:after="0" w:line="360" w:lineRule="auto"/>
        <w:rPr>
          <w:rFonts w:cs="宋体"/>
        </w:rPr>
      </w:pPr>
      <w:r>
        <w:rPr>
          <w:rFonts w:hint="eastAsia" w:cs="宋体"/>
        </w:rPr>
        <w:t xml:space="preserve">（十）相关说明: 供应商在“苏采云”系统中提交首次响应文件的时间即为数据电文（响应文件，下同）的发送时间和接收时间。</w:t>
      </w:r>
      <w:r>
        <w:rPr>
          <w:rFonts w:cs="宋体"/>
        </w:rPr>
      </w:r>
      <w:r/>
    </w:p>
    <w:p>
      <w:pPr>
        <w:pStyle w:val="955"/>
        <w:spacing w:line="360" w:lineRule="auto"/>
        <w:rPr>
          <w:rFonts w:ascii="宋体" w:hAnsi="宋体"/>
        </w:rPr>
      </w:pPr>
      <w:r>
        <w:rPr>
          <w:rFonts w:ascii="宋体" w:hAnsi="宋体"/>
        </w:rPr>
      </w:r>
      <w:r/>
    </w:p>
    <w:p>
      <w:pPr>
        <w:pStyle w:val="942"/>
        <w:ind w:firstLine="482"/>
        <w:spacing w:line="360" w:lineRule="auto"/>
        <w:rPr>
          <w:b/>
          <w:bCs/>
        </w:rPr>
      </w:pPr>
      <w:r>
        <w:rPr>
          <w:rFonts w:hint="eastAsia" w:cs="宋体"/>
          <w:b/>
          <w:bCs/>
        </w:rPr>
        <w:t xml:space="preserve">二、响应文件编制要求</w:t>
      </w:r>
      <w:r>
        <w:rPr>
          <w:b/>
          <w:bCs/>
        </w:rPr>
      </w:r>
      <w:r/>
    </w:p>
    <w:p>
      <w:pPr>
        <w:pStyle w:val="942"/>
        <w:ind w:firstLine="482"/>
        <w:jc w:val="center"/>
        <w:spacing w:line="360" w:lineRule="auto"/>
        <w:rPr>
          <w:b/>
          <w:bCs/>
        </w:rPr>
      </w:pPr>
      <w:r>
        <w:rPr>
          <w:rFonts w:hint="eastAsia"/>
          <w:b/>
          <w:bCs/>
        </w:rPr>
        <w:t xml:space="preserve">第一部分 基本要求</w:t>
      </w:r>
      <w:r>
        <w:rPr>
          <w:b/>
          <w:bCs/>
        </w:rPr>
      </w:r>
      <w:r/>
    </w:p>
    <w:p>
      <w:pPr>
        <w:pStyle w:val="941"/>
        <w:ind w:firstLine="482"/>
        <w:spacing w:line="360" w:lineRule="auto"/>
        <w:rPr>
          <w:rFonts w:ascii="宋体" w:hAnsi="宋体" w:cs="宋体"/>
          <w:b/>
          <w:bCs/>
          <w:sz w:val="24"/>
        </w:rPr>
      </w:pPr>
      <w:r>
        <w:rPr>
          <w:rFonts w:hint="eastAsia" w:ascii="宋体" w:hAnsi="宋体" w:cs="宋体"/>
          <w:b/>
          <w:bCs/>
          <w:sz w:val="24"/>
        </w:rPr>
        <w:t xml:space="preserve">（一）提交的首次响应文件的密封、签署、盖章要求：</w:t>
      </w:r>
      <w:r>
        <w:rPr>
          <w:rFonts w:ascii="宋体" w:hAnsi="宋体" w:cs="宋体"/>
          <w:b/>
          <w:bCs/>
          <w:sz w:val="24"/>
        </w:rPr>
      </w:r>
      <w:r/>
    </w:p>
    <w:p>
      <w:pPr>
        <w:pStyle w:val="941"/>
        <w:ind w:firstLine="480"/>
        <w:spacing w:line="360" w:lineRule="auto"/>
        <w:rPr>
          <w:rFonts w:ascii="宋体" w:hAnsi="宋体" w:cs="宋体"/>
          <w:sz w:val="24"/>
        </w:rPr>
      </w:pPr>
      <w:r>
        <w:rPr>
          <w:rFonts w:hint="eastAsia" w:ascii="宋体" w:hAnsi="宋体" w:cs="宋体"/>
          <w:sz w:val="24"/>
        </w:rPr>
        <w:t xml:space="preserve">1、密封（加密）要求：</w:t>
      </w:r>
      <w:r>
        <w:rPr>
          <w:rFonts w:ascii="宋体" w:hAnsi="宋体" w:cs="宋体"/>
          <w:sz w:val="24"/>
        </w:rPr>
      </w:r>
      <w:r/>
    </w:p>
    <w:p>
      <w:pPr>
        <w:pStyle w:val="941"/>
        <w:ind w:firstLine="480"/>
        <w:spacing w:line="360" w:lineRule="auto"/>
        <w:rPr>
          <w:rFonts w:ascii="宋体" w:hAnsi="宋体" w:cs="宋体"/>
          <w:sz w:val="24"/>
        </w:rPr>
      </w:pPr>
      <w:r>
        <w:rPr>
          <w:rFonts w:hint="eastAsia" w:ascii="宋体" w:hAnsi="宋体" w:cs="宋体"/>
          <w:sz w:val="24"/>
        </w:rPr>
        <w:t xml:space="preserve">供应商应当按照《采购文件》和“苏采云”系统的要求编制并加密响应文件。本项目供应商须通过“苏采云”系统提供的政府采购客户端工具（使用“CA数字证书”）对其数据电文形式的响应文件加密。</w:t>
      </w:r>
      <w:r>
        <w:rPr>
          <w:rFonts w:ascii="宋体" w:hAnsi="宋体" w:cs="宋体"/>
          <w:sz w:val="24"/>
        </w:rPr>
      </w:r>
      <w:r/>
    </w:p>
    <w:p>
      <w:pPr>
        <w:pStyle w:val="941"/>
        <w:ind w:firstLine="480"/>
        <w:spacing w:line="360" w:lineRule="auto"/>
        <w:rPr>
          <w:rFonts w:ascii="宋体" w:hAnsi="宋体" w:cs="宋体"/>
          <w:sz w:val="24"/>
        </w:rPr>
      </w:pPr>
      <w:r>
        <w:rPr>
          <w:rFonts w:hint="eastAsia" w:ascii="宋体" w:hAnsi="宋体" w:cs="宋体"/>
          <w:sz w:val="24"/>
        </w:rPr>
        <w:t xml:space="preserve">2、签署要求：</w:t>
      </w:r>
      <w:r>
        <w:rPr>
          <w:rFonts w:hint="eastAsia" w:ascii="宋体" w:hAnsi="宋体" w:cs="宋体"/>
          <w:b/>
          <w:bCs/>
          <w:sz w:val="24"/>
        </w:rPr>
        <w:t xml:space="preserve">特别提醒：单一来源采购文件中如需“被授权代表签字或盖章”，供应商可打印成文档，签字或盖章后再扫描上传，最后再电子签章。</w:t>
      </w:r>
      <w:r>
        <w:rPr>
          <w:rFonts w:hint="eastAsia" w:ascii="宋体" w:hAnsi="宋体" w:cs="宋体"/>
          <w:sz w:val="24"/>
        </w:rPr>
        <w:t xml:space="preserve">见《采购文件》第八章附件中相关格式要求。</w:t>
      </w:r>
      <w:r>
        <w:rPr>
          <w:rFonts w:ascii="宋体" w:hAnsi="宋体" w:cs="宋体"/>
          <w:sz w:val="24"/>
        </w:rPr>
      </w:r>
      <w:r/>
    </w:p>
    <w:p>
      <w:pPr>
        <w:pStyle w:val="941"/>
        <w:ind w:firstLine="480"/>
        <w:spacing w:line="360" w:lineRule="auto"/>
        <w:rPr>
          <w:rFonts w:ascii="宋体" w:hAnsi="宋体" w:cs="宋体"/>
          <w:sz w:val="24"/>
        </w:rPr>
      </w:pPr>
      <w:r>
        <w:rPr>
          <w:rFonts w:hint="eastAsia" w:ascii="宋体" w:hAnsi="宋体" w:cs="宋体"/>
          <w:sz w:val="24"/>
        </w:rPr>
        <w:t xml:space="preserve">3、盖章要求：见《采购文件》第八章附件中相关格式要求。供应商须通过“苏采云”系统提供的政府采购客户端工具（使用“CA数字证书”）加盖电子签章。</w:t>
      </w:r>
      <w:r>
        <w:rPr>
          <w:rFonts w:ascii="宋体" w:hAnsi="宋体" w:cs="宋体"/>
          <w:sz w:val="24"/>
        </w:rPr>
      </w:r>
      <w:r/>
    </w:p>
    <w:p>
      <w:pPr>
        <w:pStyle w:val="941"/>
        <w:ind w:firstLine="482"/>
        <w:spacing w:line="360" w:lineRule="auto"/>
        <w:rPr>
          <w:rFonts w:ascii="宋体" w:hAnsi="宋体" w:cs="宋体"/>
          <w:b/>
          <w:bCs/>
          <w:sz w:val="24"/>
        </w:rPr>
      </w:pPr>
      <w:r>
        <w:rPr>
          <w:rFonts w:hint="eastAsia" w:ascii="宋体" w:hAnsi="宋体" w:cs="宋体"/>
          <w:b/>
          <w:bCs/>
          <w:sz w:val="24"/>
        </w:rPr>
        <w:t xml:space="preserve">（二）通过“苏采云”系统提交政府采购客户端工具导出加密的响应文件（后缀名为zip）。响应文件不得超过</w:t>
      </w:r>
      <w:r>
        <w:rPr>
          <w:rFonts w:hint="eastAsia" w:ascii="宋体" w:hAnsi="宋体"/>
          <w:b/>
          <w:bCs/>
          <w:sz w:val="24"/>
        </w:rPr>
        <w:t xml:space="preserve">150M！（以系统为准）</w:t>
      </w:r>
      <w:r>
        <w:rPr>
          <w:rFonts w:hint="eastAsia" w:ascii="宋体" w:hAnsi="宋体" w:cs="宋体"/>
          <w:b/>
          <w:bCs/>
          <w:sz w:val="24"/>
        </w:rPr>
        <w:t xml:space="preserve"> </w:t>
      </w:r>
      <w:r>
        <w:rPr>
          <w:rFonts w:ascii="宋体" w:hAnsi="宋体" w:cs="宋体"/>
          <w:b/>
          <w:bCs/>
          <w:sz w:val="24"/>
        </w:rPr>
      </w:r>
      <w:r/>
    </w:p>
    <w:p>
      <w:pPr>
        <w:pStyle w:val="941"/>
        <w:ind w:firstLine="480"/>
        <w:spacing w:line="360" w:lineRule="auto"/>
        <w:rPr>
          <w:rFonts w:ascii="宋体" w:hAnsi="宋体" w:cs="宋体"/>
          <w:sz w:val="24"/>
        </w:rPr>
      </w:pPr>
      <w:r>
        <w:rPr>
          <w:rFonts w:hint="eastAsia" w:ascii="宋体" w:hAnsi="宋体" w:cs="宋体"/>
          <w:sz w:val="24"/>
        </w:rPr>
        <w:t xml:space="preserve">注：</w:t>
      </w:r>
      <w:r>
        <w:rPr>
          <w:rFonts w:ascii="宋体" w:hAnsi="宋体" w:cs="宋体"/>
          <w:sz w:val="24"/>
        </w:rPr>
      </w:r>
      <w:r/>
    </w:p>
    <w:p>
      <w:pPr>
        <w:pStyle w:val="941"/>
        <w:ind w:firstLine="480"/>
        <w:spacing w:line="360" w:lineRule="auto"/>
        <w:rPr>
          <w:rFonts w:ascii="宋体" w:hAnsi="宋体" w:cs="宋体"/>
          <w:sz w:val="24"/>
        </w:rPr>
      </w:pPr>
      <w:r>
        <w:rPr>
          <w:rFonts w:hint="eastAsia" w:ascii="宋体" w:hAnsi="宋体" w:cs="宋体"/>
          <w:sz w:val="24"/>
        </w:rPr>
        <w:t xml:space="preserve">1、供应商应当按照《采购文件》的要求编制响应文件，并对其提交的响应文件的真实性、合法性承担法律责任。</w:t>
      </w:r>
      <w:r>
        <w:rPr>
          <w:rFonts w:ascii="宋体" w:hAnsi="宋体" w:cs="宋体"/>
          <w:sz w:val="24"/>
        </w:rPr>
      </w:r>
      <w:r/>
    </w:p>
    <w:p>
      <w:pPr>
        <w:pStyle w:val="942"/>
        <w:ind w:firstLine="480"/>
        <w:spacing w:line="360" w:lineRule="auto"/>
        <w:rPr>
          <w:rFonts w:cs="宋体"/>
        </w:rPr>
      </w:pPr>
      <w:r>
        <w:rPr>
          <w:rFonts w:hint="eastAsia" w:cs="宋体"/>
        </w:rPr>
        <w:t xml:space="preserve">2、采购人索取成交供应商的响应文件，须在双方签订政府采购合同后，由采购代理机构提供给采购人。</w:t>
      </w:r>
      <w:r>
        <w:rPr>
          <w:rFonts w:cs="宋体"/>
        </w:rPr>
      </w:r>
      <w:r/>
    </w:p>
    <w:p>
      <w:pPr>
        <w:pStyle w:val="942"/>
        <w:ind w:firstLine="482"/>
        <w:jc w:val="center"/>
        <w:spacing w:line="360" w:lineRule="auto"/>
        <w:rPr>
          <w:b/>
          <w:bCs/>
        </w:rPr>
      </w:pPr>
      <w:r>
        <w:rPr>
          <w:rFonts w:hint="eastAsia"/>
          <w:b/>
          <w:bCs/>
        </w:rPr>
        <w:t xml:space="preserve">第二部分  响应文件的组成</w:t>
      </w:r>
      <w:r>
        <w:rPr>
          <w:b/>
          <w:bCs/>
        </w:rPr>
      </w:r>
      <w:r/>
    </w:p>
    <w:p>
      <w:pPr>
        <w:pStyle w:val="941"/>
        <w:ind w:firstLine="482"/>
        <w:spacing w:line="360" w:lineRule="auto"/>
        <w:rPr>
          <w:rFonts w:ascii="宋体" w:hAnsi="宋体" w:cs="宋体"/>
          <w:b/>
          <w:bCs/>
          <w:sz w:val="24"/>
        </w:rPr>
      </w:pPr>
      <w:r>
        <w:rPr>
          <w:rFonts w:hint="eastAsia" w:ascii="宋体" w:hAnsi="宋体" w:cs="宋体"/>
          <w:b/>
          <w:bCs/>
          <w:sz w:val="24"/>
        </w:rPr>
        <w:t xml:space="preserve">请按照以下要求（包括但不限于以下要求）制作：</w:t>
      </w:r>
      <w:r>
        <w:rPr>
          <w:rFonts w:ascii="宋体" w:hAnsi="宋体" w:cs="宋体"/>
          <w:b/>
          <w:bCs/>
          <w:sz w:val="24"/>
        </w:rPr>
      </w:r>
      <w:r/>
    </w:p>
    <w:p>
      <w:pPr>
        <w:pStyle w:val="941"/>
        <w:ind w:firstLine="480"/>
        <w:spacing w:line="360" w:lineRule="auto"/>
        <w:rPr>
          <w:rFonts w:ascii="宋体" w:hAnsi="宋体" w:cs="宋体"/>
          <w:bCs/>
          <w:sz w:val="24"/>
        </w:rPr>
      </w:pPr>
      <w:r>
        <w:rPr>
          <w:rFonts w:hint="eastAsia" w:ascii="宋体" w:hAnsi="宋体" w:cs="宋体"/>
          <w:bCs/>
          <w:sz w:val="24"/>
        </w:rPr>
        <w:t xml:space="preserve">1、《承诺书》（</w:t>
      </w:r>
      <w:r>
        <w:rPr>
          <w:rFonts w:hint="eastAsia" w:ascii="宋体" w:hAnsi="宋体" w:cs="宋体"/>
          <w:sz w:val="24"/>
        </w:rPr>
        <w:t xml:space="preserve">加盖电子签章，</w:t>
      </w:r>
      <w:r>
        <w:rPr>
          <w:rFonts w:hint="eastAsia" w:ascii="宋体" w:hAnsi="宋体" w:cs="宋体"/>
          <w:bCs/>
          <w:sz w:val="24"/>
        </w:rPr>
        <w:t xml:space="preserve">格式见《采购文件》第八章《响应文件相关格式》）</w:t>
      </w:r>
      <w:r>
        <w:rPr>
          <w:rFonts w:ascii="宋体" w:hAnsi="宋体" w:cs="宋体"/>
          <w:bCs/>
          <w:sz w:val="24"/>
        </w:rPr>
      </w:r>
      <w:r/>
    </w:p>
    <w:p>
      <w:pPr>
        <w:pStyle w:val="941"/>
        <w:ind w:firstLine="480"/>
        <w:spacing w:line="360" w:lineRule="auto"/>
        <w:rPr>
          <w:rFonts w:ascii="宋体" w:hAnsi="宋体" w:cs="宋体"/>
          <w:bCs/>
          <w:sz w:val="24"/>
        </w:rPr>
      </w:pPr>
      <w:r>
        <w:rPr>
          <w:rFonts w:hint="eastAsia" w:ascii="宋体" w:hAnsi="宋体" w:cs="宋体"/>
          <w:sz w:val="24"/>
        </w:rPr>
        <w:t xml:space="preserve">2、《采购报价表》（加盖电子签章，格式见《采购文件》</w:t>
      </w:r>
      <w:r>
        <w:rPr>
          <w:rFonts w:hint="eastAsia" w:ascii="宋体" w:hAnsi="宋体" w:cs="宋体"/>
          <w:bCs/>
          <w:sz w:val="24"/>
        </w:rPr>
        <w:t xml:space="preserve">第八章《响应文件相关格式》</w:t>
      </w:r>
      <w:r>
        <w:rPr>
          <w:rFonts w:hint="eastAsia" w:ascii="宋体" w:hAnsi="宋体" w:cs="宋体"/>
          <w:sz w:val="24"/>
        </w:rPr>
        <w:t xml:space="preserve">。</w:t>
      </w:r>
      <w:r>
        <w:rPr>
          <w:rFonts w:hint="eastAsia" w:ascii="宋体" w:hAnsi="宋体" w:cs="宋体"/>
          <w:bCs/>
          <w:sz w:val="24"/>
        </w:rPr>
        <w:t xml:space="preserve">政府采购客户端工具输入报价自动生成）；</w:t>
      </w:r>
      <w:r>
        <w:rPr>
          <w:rFonts w:ascii="宋体" w:hAnsi="宋体" w:cs="宋体"/>
          <w:bCs/>
          <w:sz w:val="24"/>
        </w:rPr>
      </w:r>
      <w:r/>
    </w:p>
    <w:p>
      <w:pPr>
        <w:pStyle w:val="941"/>
        <w:ind w:firstLine="480"/>
        <w:spacing w:line="360" w:lineRule="auto"/>
        <w:rPr>
          <w:rFonts w:ascii="宋体" w:hAnsi="宋体" w:cs="宋体"/>
          <w:sz w:val="24"/>
        </w:rPr>
      </w:pPr>
      <w:r>
        <w:rPr>
          <w:rFonts w:hint="eastAsia" w:ascii="宋体" w:hAnsi="宋体" w:cs="宋体"/>
          <w:bCs/>
          <w:sz w:val="24"/>
        </w:rPr>
        <w:t xml:space="preserve">3、</w:t>
      </w:r>
      <w:r>
        <w:rPr>
          <w:rFonts w:ascii="宋体" w:hAnsi="宋体" w:cs="宋体"/>
          <w:sz w:val="24"/>
        </w:rPr>
        <w:t xml:space="preserve">法人授权委托书</w:t>
      </w:r>
      <w:r>
        <w:rPr>
          <w:rFonts w:hint="eastAsia" w:ascii="宋体" w:hAnsi="宋体" w:cs="宋体"/>
          <w:sz w:val="24"/>
        </w:rPr>
        <w:t xml:space="preserve">（提供原件的扫描件，格式见《采购文件》第八章《响应文件相关格式》）；</w:t>
      </w:r>
      <w:r>
        <w:rPr>
          <w:rFonts w:ascii="宋体" w:hAnsi="宋体" w:cs="宋体"/>
          <w:sz w:val="24"/>
        </w:rPr>
      </w:r>
      <w:r/>
    </w:p>
    <w:p>
      <w:pPr>
        <w:pStyle w:val="761"/>
        <w:ind w:firstLine="480"/>
        <w:spacing w:line="360" w:lineRule="auto"/>
        <w:rPr>
          <w:rFonts w:ascii="宋体" w:hAnsi="宋体" w:cs="宋体"/>
          <w:sz w:val="24"/>
        </w:rPr>
      </w:pPr>
      <w:r>
        <w:rPr>
          <w:rFonts w:hint="eastAsia" w:ascii="宋体" w:hAnsi="宋体" w:cs="宋体"/>
          <w:sz w:val="24"/>
        </w:rPr>
        <w:t xml:space="preserve">4、授权委托书中委托人（法人）、受托人（授权代理人）身份证原件的扫描件；</w:t>
      </w:r>
      <w:r>
        <w:rPr>
          <w:rFonts w:ascii="宋体" w:hAnsi="宋体" w:cs="宋体"/>
          <w:sz w:val="24"/>
        </w:rPr>
      </w:r>
      <w:r/>
    </w:p>
    <w:p>
      <w:pPr>
        <w:pStyle w:val="941"/>
        <w:ind w:firstLine="482"/>
        <w:spacing w:line="360" w:lineRule="auto"/>
        <w:rPr>
          <w:rFonts w:ascii="宋体" w:hAnsi="宋体" w:cs="宋体"/>
          <w:b/>
          <w:sz w:val="24"/>
        </w:rPr>
      </w:pPr>
      <w:r>
        <w:rPr>
          <w:rFonts w:hint="eastAsia" w:ascii="宋体" w:hAnsi="宋体" w:cs="宋体"/>
          <w:b/>
          <w:sz w:val="24"/>
        </w:rPr>
        <w:t xml:space="preserve">5、资格条件（5.1～5.6项必须提供原件扫描件，否则响应无效）</w:t>
      </w:r>
      <w:r>
        <w:rPr>
          <w:rFonts w:ascii="宋体" w:hAnsi="宋体" w:cs="宋体"/>
          <w:b/>
          <w:sz w:val="24"/>
        </w:rPr>
      </w:r>
      <w:r/>
    </w:p>
    <w:p>
      <w:pPr>
        <w:pStyle w:val="761"/>
        <w:ind w:firstLine="480"/>
        <w:spacing w:line="360" w:lineRule="auto"/>
        <w:rPr>
          <w:rFonts w:ascii="宋体" w:hAnsi="宋体" w:cs="宋体"/>
          <w:sz w:val="24"/>
        </w:rPr>
      </w:pPr>
      <w:r>
        <w:rPr>
          <w:rFonts w:hint="eastAsia" w:ascii="宋体" w:hAnsi="宋体" w:cs="宋体"/>
          <w:sz w:val="24"/>
        </w:rPr>
        <w:t xml:space="preserve">5.1合法有效的法人或者其他组织的营业执照等证明文件。以上证明文件提供原件的扫描件；</w:t>
      </w:r>
      <w:r>
        <w:rPr>
          <w:rFonts w:ascii="宋体" w:hAnsi="宋体" w:cs="宋体"/>
          <w:sz w:val="24"/>
        </w:rPr>
      </w:r>
      <w:r/>
    </w:p>
    <w:p>
      <w:pPr>
        <w:pStyle w:val="761"/>
        <w:ind w:firstLine="480"/>
        <w:spacing w:line="360" w:lineRule="auto"/>
        <w:rPr>
          <w:rFonts w:ascii="宋体" w:hAnsi="宋体" w:cs="宋体"/>
          <w:b/>
          <w:bCs/>
          <w:sz w:val="24"/>
        </w:rPr>
      </w:pPr>
      <w:r>
        <w:rPr>
          <w:rFonts w:hint="eastAsia" w:ascii="宋体" w:hAnsi="宋体" w:cs="宋体"/>
          <w:sz w:val="24"/>
        </w:rPr>
        <w:t xml:space="preserve">5.2具备履行合同所必需的资质和专业技术能力的证明材料，响应文件中提供《</w:t>
      </w:r>
      <w:bookmarkStart w:id="15" w:name="_Toc515551102"/>
      <w:r>
        <w:rPr>
          <w:rFonts w:hint="eastAsia" w:ascii="宋体" w:hAnsi="宋体" w:cs="宋体"/>
          <w:sz w:val="24"/>
        </w:rPr>
        <w:t xml:space="preserve">具备履行合同所必需的设备和专业技术能力的书面声明</w:t>
      </w:r>
      <w:bookmarkEnd w:id="15"/>
      <w:r>
        <w:rPr>
          <w:rFonts w:hint="eastAsia" w:ascii="宋体" w:hAnsi="宋体" w:cs="宋体"/>
          <w:sz w:val="24"/>
        </w:rPr>
        <w:t xml:space="preserve">》（加盖电子签章，格式见《采购文件》第八章《响应文件相关格式》)。</w:t>
      </w:r>
      <w:r>
        <w:rPr>
          <w:rFonts w:ascii="宋体" w:hAnsi="宋体" w:cs="宋体"/>
          <w:b/>
          <w:bCs/>
          <w:sz w:val="24"/>
        </w:rPr>
      </w:r>
      <w:r/>
    </w:p>
    <w:p>
      <w:pPr>
        <w:pStyle w:val="761"/>
        <w:ind w:firstLine="480"/>
        <w:spacing w:line="360" w:lineRule="auto"/>
        <w:rPr>
          <w:rFonts w:ascii="宋体" w:hAnsi="宋体" w:cs="宋体"/>
          <w:sz w:val="24"/>
        </w:rPr>
      </w:pPr>
      <w:r>
        <w:rPr>
          <w:rFonts w:hint="eastAsia" w:ascii="宋体" w:hAnsi="宋体" w:cs="宋体"/>
          <w:sz w:val="24"/>
        </w:rPr>
        <w:t xml:space="preserve">5.3财务状况报告（即提供投标人的本项目开标时间前6个月内（</w:t>
      </w:r>
      <w:r>
        <w:rPr>
          <w:rFonts w:hint="eastAsia" w:ascii="宋体" w:hAnsi="宋体"/>
          <w:b/>
          <w:sz w:val="24"/>
          <w:szCs w:val="20"/>
        </w:rPr>
        <w:t xml:space="preserve">不含“首次响应文件提交的截止时间”当月</w:t>
      </w:r>
      <w:r>
        <w:rPr>
          <w:rFonts w:hint="eastAsia" w:ascii="宋体" w:hAnsi="宋体" w:cs="宋体"/>
          <w:sz w:val="24"/>
        </w:rPr>
        <w:t xml:space="preserve">）任何时间的资产负债表、利润表各一份或提供投标人上年度财务报告或投标人的本项目开标时间前6个月内银行出具的资信证明扫描件）</w:t>
      </w:r>
      <w:r>
        <w:rPr>
          <w:rFonts w:ascii="宋体" w:hAnsi="宋体" w:cs="宋体"/>
          <w:sz w:val="24"/>
        </w:rPr>
      </w:r>
      <w:r/>
    </w:p>
    <w:p>
      <w:pPr>
        <w:pStyle w:val="761"/>
        <w:ind w:firstLine="480"/>
        <w:spacing w:line="360" w:lineRule="auto"/>
        <w:rPr>
          <w:rFonts w:ascii="宋体" w:hAnsi="宋体" w:cs="宋体"/>
          <w:sz w:val="24"/>
        </w:rPr>
      </w:pPr>
      <w:r>
        <w:rPr>
          <w:rFonts w:hint="eastAsia" w:ascii="宋体" w:hAnsi="宋体" w:cs="宋体"/>
          <w:sz w:val="24"/>
        </w:rPr>
        <w:t xml:space="preserve">5.4供应商的提交首次响应文件时间前6个月内任何1月的依法缴纳税收和社会保障资金的相关材料扫描件（依法免税或不需要缴纳社会保障资金的供应商,提供相应文件证明其依法免税或不需要缴纳社会保障资金)；</w:t>
      </w:r>
      <w:r>
        <w:rPr>
          <w:rFonts w:ascii="宋体" w:hAnsi="宋体" w:cs="宋体"/>
          <w:sz w:val="24"/>
        </w:rPr>
      </w:r>
      <w:r/>
    </w:p>
    <w:p>
      <w:pPr>
        <w:pStyle w:val="941"/>
        <w:ind w:firstLine="480"/>
        <w:spacing w:line="360" w:lineRule="auto"/>
        <w:rPr>
          <w:rFonts w:ascii="宋体" w:hAnsi="宋体" w:cs="宋体"/>
          <w:sz w:val="24"/>
        </w:rPr>
      </w:pPr>
      <w:r>
        <w:rPr>
          <w:rFonts w:hint="eastAsia" w:ascii="宋体" w:hAnsi="宋体" w:cs="宋体"/>
          <w:sz w:val="24"/>
        </w:rPr>
        <w:t xml:space="preserve">5.5供应商参加政府采购活动前3年内在经营活动中没有重大违法记录的书面声明(格式见《采购文件》</w:t>
      </w:r>
      <w:r>
        <w:rPr>
          <w:rFonts w:hint="eastAsia" w:ascii="宋体" w:hAnsi="宋体" w:cs="宋体"/>
          <w:bCs/>
          <w:sz w:val="24"/>
        </w:rPr>
        <w:t xml:space="preserve">第八章《响应文件相关格式》</w:t>
      </w:r>
      <w:r>
        <w:rPr>
          <w:rFonts w:hint="eastAsia" w:ascii="宋体" w:hAnsi="宋体" w:cs="宋体"/>
          <w:sz w:val="24"/>
        </w:rPr>
        <w:t xml:space="preserve">)；</w:t>
      </w:r>
      <w:r>
        <w:rPr>
          <w:rFonts w:ascii="宋体" w:hAnsi="宋体" w:cs="宋体"/>
          <w:sz w:val="24"/>
        </w:rPr>
      </w:r>
      <w:r/>
    </w:p>
    <w:p>
      <w:pPr>
        <w:pStyle w:val="941"/>
        <w:ind w:firstLine="480"/>
        <w:spacing w:line="360" w:lineRule="auto"/>
        <w:rPr>
          <w:rFonts w:ascii="宋体" w:hAnsi="宋体" w:cs="宋体"/>
          <w:sz w:val="24"/>
        </w:rPr>
      </w:pPr>
      <w:r>
        <w:rPr>
          <w:rFonts w:hint="eastAsia" w:ascii="宋体" w:hAnsi="宋体" w:cs="宋体"/>
          <w:sz w:val="24"/>
        </w:rPr>
        <w:t xml:space="preserve">5.6供应商信用信息：未被“信用中国”网站（www.creditchina.gov.cn）列入失信被执行人、重大税收违法案件当事人名单、政府采购严重失信行为记录名单。</w:t>
      </w:r>
      <w:r>
        <w:rPr>
          <w:rFonts w:ascii="宋体" w:hAnsi="宋体" w:cs="宋体"/>
          <w:sz w:val="24"/>
        </w:rPr>
      </w:r>
      <w:r/>
    </w:p>
    <w:p>
      <w:pPr>
        <w:pStyle w:val="941"/>
        <w:ind w:firstLine="480"/>
        <w:spacing w:line="360" w:lineRule="auto"/>
        <w:rPr>
          <w:rFonts w:ascii="宋体" w:hAnsi="宋体" w:cs="宋体"/>
          <w:sz w:val="24"/>
        </w:rPr>
      </w:pPr>
      <w:r>
        <w:rPr>
          <w:rFonts w:hint="eastAsia" w:ascii="宋体" w:hAnsi="宋体" w:cs="宋体"/>
          <w:sz w:val="24"/>
        </w:rPr>
        <w:t xml:space="preserve">5.7特定资格条件：无。</w:t>
      </w:r>
      <w:r>
        <w:rPr>
          <w:rFonts w:ascii="宋体" w:hAnsi="宋体" w:cs="宋体"/>
          <w:sz w:val="24"/>
        </w:rPr>
      </w:r>
      <w:r/>
    </w:p>
    <w:p>
      <w:pPr>
        <w:pStyle w:val="761"/>
        <w:ind w:firstLine="482"/>
        <w:spacing w:line="360" w:lineRule="auto"/>
        <w:rPr>
          <w:rFonts w:ascii="宋体" w:hAnsi="宋体" w:cs="宋体"/>
          <w:b/>
          <w:bCs/>
          <w:sz w:val="24"/>
        </w:rPr>
      </w:pPr>
      <w:r>
        <w:rPr>
          <w:rFonts w:hint="eastAsia" w:ascii="宋体" w:hAnsi="宋体" w:cs="宋体"/>
          <w:b/>
          <w:bCs/>
          <w:sz w:val="24"/>
        </w:rPr>
        <w:t xml:space="preserve">6、符合条件（必须提供，否则响应无效）</w:t>
      </w:r>
      <w:r>
        <w:rPr>
          <w:rFonts w:ascii="宋体" w:hAnsi="宋体" w:cs="宋体"/>
          <w:b/>
          <w:bCs/>
          <w:sz w:val="24"/>
        </w:rPr>
      </w:r>
      <w:r/>
    </w:p>
    <w:p>
      <w:pPr>
        <w:pStyle w:val="761"/>
        <w:ind w:firstLine="480"/>
        <w:spacing w:line="360" w:lineRule="auto"/>
        <w:rPr>
          <w:rFonts w:ascii="宋体" w:hAnsi="宋体" w:cs="宋体"/>
          <w:bCs/>
          <w:sz w:val="24"/>
        </w:rPr>
      </w:pPr>
      <w:r>
        <w:rPr>
          <w:rFonts w:hint="eastAsia" w:ascii="宋体" w:hAnsi="宋体" w:cs="宋体"/>
          <w:bCs/>
          <w:sz w:val="24"/>
        </w:rPr>
        <w:t xml:space="preserve">6.1.《采购报价表》（加盖电子签章，格式见《采购文件》</w:t>
      </w:r>
      <w:r>
        <w:rPr>
          <w:rFonts w:hint="eastAsia" w:ascii="宋体" w:hAnsi="宋体" w:cs="宋体"/>
          <w:sz w:val="24"/>
        </w:rPr>
        <w:t xml:space="preserve">第八章《响应文件相关格式》</w:t>
      </w:r>
      <w:r>
        <w:rPr>
          <w:rFonts w:hint="eastAsia" w:ascii="宋体" w:hAnsi="宋体" w:cs="宋体"/>
          <w:bCs/>
          <w:sz w:val="24"/>
        </w:rPr>
        <w:t xml:space="preserve">。政府采购客户端工具输入报价自动生成）；</w:t>
      </w:r>
      <w:r>
        <w:rPr>
          <w:rFonts w:ascii="宋体" w:hAnsi="宋体" w:cs="宋体"/>
          <w:bCs/>
          <w:sz w:val="24"/>
        </w:rPr>
      </w:r>
      <w:r/>
    </w:p>
    <w:p>
      <w:pPr>
        <w:pStyle w:val="761"/>
        <w:ind w:firstLine="480"/>
        <w:spacing w:line="360" w:lineRule="auto"/>
        <w:rPr>
          <w:rFonts w:ascii="宋体" w:hAnsi="宋体" w:cs="宋体"/>
          <w:bCs/>
          <w:sz w:val="24"/>
        </w:rPr>
      </w:pPr>
      <w:r>
        <w:rPr>
          <w:rFonts w:hint="eastAsia" w:ascii="宋体" w:hAnsi="宋体" w:cs="宋体"/>
          <w:bCs/>
          <w:sz w:val="24"/>
        </w:rPr>
        <w:t xml:space="preserve">6.2. 《分项价格表》（加盖电子签章，要求见《采购文件》第七章《项目要求（采购需求）》,</w:t>
      </w:r>
      <w:r>
        <w:rPr>
          <w:rFonts w:hint="eastAsia" w:ascii="宋体" w:hAnsi="宋体" w:cs="宋体"/>
          <w:sz w:val="24"/>
        </w:rPr>
        <w:t xml:space="preserve">格式见《采购文件》第八章《响应文件相关格式》</w:t>
      </w:r>
      <w:r>
        <w:rPr>
          <w:rFonts w:hint="eastAsia" w:ascii="宋体" w:hAnsi="宋体" w:cs="宋体"/>
          <w:bCs/>
          <w:sz w:val="24"/>
        </w:rPr>
        <w:t xml:space="preserve">）；</w:t>
      </w:r>
      <w:r>
        <w:rPr>
          <w:rFonts w:ascii="宋体" w:hAnsi="宋体" w:cs="宋体"/>
          <w:bCs/>
          <w:sz w:val="24"/>
        </w:rPr>
      </w:r>
      <w:r/>
    </w:p>
    <w:p>
      <w:pPr>
        <w:pStyle w:val="761"/>
        <w:ind w:firstLine="480"/>
        <w:spacing w:line="360" w:lineRule="auto"/>
        <w:rPr>
          <w:rFonts w:ascii="宋体" w:hAnsi="宋体" w:cs="宋体"/>
          <w:bCs/>
          <w:sz w:val="24"/>
        </w:rPr>
      </w:pPr>
      <w:r>
        <w:rPr>
          <w:rFonts w:hint="eastAsia" w:ascii="宋体" w:hAnsi="宋体" w:cs="宋体"/>
          <w:bCs/>
          <w:sz w:val="24"/>
        </w:rPr>
        <w:t xml:space="preserve">6.3.《承诺书》（加盖电子签章，格式见《采购文件》第八章《响应文件相关格式》）；</w:t>
      </w:r>
      <w:r>
        <w:rPr>
          <w:rFonts w:ascii="宋体" w:hAnsi="宋体" w:cs="宋体"/>
          <w:bCs/>
          <w:sz w:val="24"/>
        </w:rPr>
      </w:r>
      <w:r/>
    </w:p>
    <w:p>
      <w:pPr>
        <w:pStyle w:val="761"/>
        <w:ind w:firstLine="480"/>
        <w:spacing w:line="360" w:lineRule="auto"/>
        <w:rPr>
          <w:rFonts w:ascii="宋体" w:hAnsi="宋体" w:cs="宋体"/>
          <w:bCs/>
          <w:sz w:val="24"/>
        </w:rPr>
      </w:pPr>
      <w:r>
        <w:rPr>
          <w:rFonts w:hint="eastAsia" w:ascii="宋体" w:hAnsi="宋体" w:cs="宋体"/>
          <w:bCs/>
          <w:sz w:val="24"/>
        </w:rPr>
        <w:t xml:space="preserve">6.4.《授权委托书》（提供原件的扫描件，需附上委托人（法人）、受托人（授权代理人）身份证原件的扫描件，格式见《采购文件》第八章 《响应文件相关格式》）；</w:t>
      </w:r>
      <w:r>
        <w:rPr>
          <w:rFonts w:ascii="宋体" w:hAnsi="宋体" w:cs="宋体"/>
          <w:bCs/>
          <w:sz w:val="24"/>
        </w:rPr>
      </w:r>
      <w:r/>
    </w:p>
    <w:p>
      <w:pPr>
        <w:pStyle w:val="761"/>
        <w:ind w:firstLine="480"/>
        <w:spacing w:line="360" w:lineRule="auto"/>
        <w:rPr>
          <w:rFonts w:ascii="宋体" w:hAnsi="宋体" w:cs="宋体"/>
          <w:bCs/>
          <w:sz w:val="24"/>
        </w:rPr>
      </w:pPr>
      <w:r>
        <w:rPr>
          <w:rFonts w:hint="eastAsia" w:ascii="宋体" w:hAnsi="宋体" w:cs="宋体"/>
          <w:bCs/>
          <w:sz w:val="24"/>
        </w:rPr>
        <w:t xml:space="preserve">6.5.《偏离表》（加盖电子签章，格式见《采购文件》第八章 《响应文件相关格式》）；</w:t>
      </w:r>
      <w:r>
        <w:rPr>
          <w:rFonts w:ascii="宋体" w:hAnsi="宋体" w:cs="宋体"/>
          <w:bCs/>
          <w:sz w:val="24"/>
        </w:rPr>
      </w:r>
      <w:r/>
    </w:p>
    <w:p>
      <w:pPr>
        <w:pStyle w:val="761"/>
        <w:ind w:firstLine="480"/>
        <w:spacing w:line="360" w:lineRule="auto"/>
        <w:rPr>
          <w:rFonts w:ascii="宋体" w:hAnsi="宋体" w:cs="宋体"/>
          <w:sz w:val="24"/>
        </w:rPr>
      </w:pPr>
      <w:r>
        <w:rPr>
          <w:rFonts w:hint="eastAsia" w:ascii="宋体" w:hAnsi="宋体" w:cs="宋体"/>
          <w:bCs/>
          <w:sz w:val="24"/>
        </w:rPr>
        <w:t xml:space="preserve">6.6. 采购文件中要求的相关内容及供应商认为其他需要提供的和投标有关的资料说明（如有）。</w:t>
      </w:r>
      <w:r>
        <w:rPr>
          <w:rFonts w:ascii="宋体" w:hAnsi="宋体" w:cs="宋体"/>
          <w:sz w:val="24"/>
        </w:rPr>
      </w:r>
      <w:r/>
    </w:p>
    <w:p>
      <w:pPr>
        <w:pStyle w:val="941"/>
        <w:ind w:firstLine="482"/>
        <w:spacing w:line="360" w:lineRule="auto"/>
        <w:rPr>
          <w:rFonts w:ascii="宋体" w:hAnsi="宋体" w:cs="宋体"/>
          <w:b/>
          <w:sz w:val="24"/>
        </w:rPr>
      </w:pPr>
      <w:r>
        <w:rPr>
          <w:rFonts w:hint="eastAsia" w:ascii="宋体" w:hAnsi="宋体" w:cs="宋体"/>
          <w:b/>
          <w:sz w:val="24"/>
        </w:rPr>
        <w:t xml:space="preserve">7、价格折扣文件格式(本项目不适用）</w:t>
      </w:r>
      <w:r>
        <w:rPr>
          <w:rFonts w:ascii="宋体" w:hAnsi="宋体" w:cs="宋体"/>
          <w:b/>
          <w:sz w:val="24"/>
        </w:rPr>
      </w:r>
      <w:r/>
    </w:p>
    <w:p>
      <w:pPr>
        <w:pStyle w:val="941"/>
        <w:ind w:firstLine="480"/>
        <w:spacing w:line="360" w:lineRule="auto"/>
        <w:rPr>
          <w:rFonts w:ascii="宋体" w:hAnsi="宋体" w:cs="宋体"/>
          <w:sz w:val="24"/>
        </w:rPr>
      </w:pPr>
      <w:r>
        <w:rPr>
          <w:rFonts w:hint="eastAsia" w:ascii="宋体" w:hAnsi="宋体" w:cs="宋体"/>
          <w:sz w:val="24"/>
        </w:rPr>
        <w:t xml:space="preserve">投标人为中小企业（含中型、小型、微型企业，下同）的，提供《中小企业声明函》（填写完整，加盖电子签章，格式见招标文件第七章《投标文件相关格式》）。查询渠道参考工业和信息化部发布的中小企业规模自测小程序。</w:t>
      </w:r>
      <w:r>
        <w:rPr>
          <w:rFonts w:ascii="宋体" w:hAnsi="宋体" w:cs="宋体"/>
          <w:sz w:val="24"/>
        </w:rPr>
      </w:r>
      <w:r/>
    </w:p>
    <w:p>
      <w:pPr>
        <w:pStyle w:val="941"/>
        <w:ind w:firstLine="480"/>
        <w:spacing w:line="360" w:lineRule="auto"/>
        <w:rPr>
          <w:rFonts w:ascii="宋体" w:hAnsi="宋体" w:cs="宋体"/>
          <w:sz w:val="24"/>
        </w:rPr>
      </w:pPr>
      <w:r>
        <w:rPr>
          <w:rFonts w:hint="eastAsia" w:ascii="宋体" w:hAnsi="宋体" w:cs="宋体"/>
          <w:sz w:val="24"/>
        </w:rPr>
        <w:t xml:space="preserve">注：具体以《政府采购促进中小企业发展管理办法》（财库[2020]46号）和《关于印发中小企业划型标准规定的通知》（工信部联企业[2011]300号）的规定为准。</w:t>
      </w:r>
      <w:r>
        <w:rPr>
          <w:rFonts w:ascii="宋体" w:hAnsi="宋体" w:cs="宋体"/>
          <w:sz w:val="24"/>
        </w:rPr>
      </w:r>
      <w:r/>
    </w:p>
    <w:p>
      <w:pPr>
        <w:pStyle w:val="941"/>
        <w:ind w:firstLine="480"/>
        <w:spacing w:line="360" w:lineRule="auto"/>
        <w:rPr>
          <w:rFonts w:ascii="宋体" w:hAnsi="宋体" w:cs="宋体"/>
          <w:sz w:val="24"/>
        </w:rPr>
      </w:pPr>
      <w:r>
        <w:rPr>
          <w:rFonts w:hint="eastAsia" w:ascii="宋体" w:hAnsi="宋体" w:cs="宋体"/>
          <w:sz w:val="24"/>
        </w:rPr>
        <w:t xml:space="preserve">注：监狱企业和残疾人福利性单位等同于小微企业。</w:t>
      </w:r>
      <w:r>
        <w:rPr>
          <w:rFonts w:ascii="宋体" w:hAnsi="宋体" w:cs="宋体"/>
          <w:sz w:val="24"/>
        </w:rPr>
      </w:r>
      <w:r/>
    </w:p>
    <w:p>
      <w:pPr>
        <w:pStyle w:val="941"/>
        <w:ind w:firstLine="480"/>
        <w:spacing w:line="360" w:lineRule="auto"/>
        <w:rPr>
          <w:rFonts w:ascii="宋体" w:hAnsi="宋体" w:cs="宋体"/>
          <w:sz w:val="24"/>
        </w:rPr>
      </w:pPr>
      <w:r>
        <w:rPr>
          <w:rFonts w:hint="eastAsia" w:ascii="宋体" w:hAnsi="宋体" w:cs="宋体"/>
          <w:sz w:val="24"/>
        </w:rPr>
        <w:t xml:space="preserve">投标人为监狱企业的，提供省级以上监狱管理局、戒毒管理局（含新疆生产建设兵团）出具的属于监狱企业的证明文件原件的扫描件。</w:t>
      </w:r>
      <w:r>
        <w:rPr>
          <w:rFonts w:ascii="宋体" w:hAnsi="宋体" w:cs="宋体"/>
          <w:sz w:val="24"/>
        </w:rPr>
      </w:r>
      <w:r/>
    </w:p>
    <w:p>
      <w:pPr>
        <w:pStyle w:val="941"/>
        <w:ind w:firstLine="480"/>
        <w:spacing w:line="360" w:lineRule="auto"/>
        <w:rPr>
          <w:rFonts w:ascii="宋体" w:hAnsi="宋体" w:cs="宋体"/>
          <w:sz w:val="24"/>
        </w:rPr>
      </w:pPr>
      <w:r>
        <w:rPr>
          <w:rFonts w:hint="eastAsia" w:ascii="宋体" w:hAnsi="宋体" w:cs="宋体"/>
          <w:sz w:val="24"/>
        </w:rPr>
        <w:t xml:space="preserve">具体以《财政部 司法部关于政府采购支持监狱企业发展有关问题的通知》（财库〔2014〕68号）的规定为准。</w:t>
      </w:r>
      <w:r>
        <w:rPr>
          <w:rFonts w:ascii="宋体" w:hAnsi="宋体" w:cs="宋体"/>
          <w:sz w:val="24"/>
        </w:rPr>
      </w:r>
      <w:r/>
    </w:p>
    <w:p>
      <w:pPr>
        <w:pStyle w:val="941"/>
        <w:ind w:firstLine="480"/>
        <w:spacing w:line="360" w:lineRule="auto"/>
        <w:rPr>
          <w:rFonts w:ascii="宋体" w:hAnsi="宋体" w:cs="宋体"/>
          <w:sz w:val="24"/>
        </w:rPr>
      </w:pPr>
      <w:r>
        <w:rPr>
          <w:rFonts w:hint="eastAsia" w:ascii="宋体" w:hAnsi="宋体" w:cs="宋体"/>
          <w:sz w:val="24"/>
        </w:rPr>
        <w:t xml:space="preserve">投标人为享受政府采购支持政策的残疾人福利性单位的，提供《残疾人福利性单位声明函》（加盖电子签章，格式见招标文件第七章《投标文件相关格式》）。</w:t>
      </w:r>
      <w:r>
        <w:rPr>
          <w:rFonts w:ascii="宋体" w:hAnsi="宋体" w:cs="宋体"/>
          <w:sz w:val="24"/>
        </w:rPr>
      </w:r>
      <w:r/>
    </w:p>
    <w:p>
      <w:pPr>
        <w:pStyle w:val="941"/>
        <w:ind w:firstLine="480"/>
        <w:spacing w:line="360" w:lineRule="auto"/>
        <w:rPr>
          <w:rFonts w:ascii="宋体" w:hAnsi="宋体" w:cs="宋体"/>
          <w:sz w:val="24"/>
        </w:rPr>
      </w:pPr>
      <w:r>
        <w:rPr>
          <w:rFonts w:hint="eastAsia" w:ascii="宋体" w:hAnsi="宋体" w:cs="宋体"/>
          <w:sz w:val="24"/>
        </w:rPr>
        <w:t xml:space="preserve">享受政府采购支持政策的残疾人福利性单位应当同时满足以下条件：</w:t>
      </w:r>
      <w:r>
        <w:rPr>
          <w:rFonts w:ascii="宋体" w:hAnsi="宋体" w:cs="宋体"/>
          <w:sz w:val="24"/>
        </w:rPr>
      </w:r>
      <w:r/>
    </w:p>
    <w:p>
      <w:pPr>
        <w:pStyle w:val="941"/>
        <w:ind w:firstLine="480"/>
        <w:spacing w:line="360" w:lineRule="auto"/>
        <w:rPr>
          <w:rFonts w:ascii="宋体" w:hAnsi="宋体" w:cs="宋体"/>
          <w:sz w:val="24"/>
        </w:rPr>
      </w:pPr>
      <w:r>
        <w:rPr>
          <w:rFonts w:hint="eastAsia" w:ascii="宋体" w:hAnsi="宋体" w:cs="宋体"/>
          <w:sz w:val="24"/>
        </w:rPr>
        <w:t xml:space="preserve">①安置的残疾人占本单位在职职工人数的比例不低于25%（含25%），并且安置的残疾人人数不少于10人（含10人）；</w:t>
      </w:r>
      <w:r>
        <w:rPr>
          <w:rFonts w:ascii="宋体" w:hAnsi="宋体" w:cs="宋体"/>
          <w:sz w:val="24"/>
        </w:rPr>
      </w:r>
      <w:r/>
    </w:p>
    <w:p>
      <w:pPr>
        <w:pStyle w:val="941"/>
        <w:ind w:firstLine="480"/>
        <w:spacing w:line="360" w:lineRule="auto"/>
        <w:rPr>
          <w:rFonts w:ascii="宋体" w:hAnsi="宋体" w:cs="宋体"/>
          <w:sz w:val="24"/>
        </w:rPr>
      </w:pPr>
      <w:r>
        <w:rPr>
          <w:rFonts w:hint="eastAsia" w:ascii="宋体" w:hAnsi="宋体" w:cs="宋体"/>
          <w:sz w:val="24"/>
        </w:rPr>
        <w:t xml:space="preserve">②依法与安置的每位残疾人签订了一年以上（含一年）的劳动合同或服务协议；</w:t>
      </w:r>
      <w:r>
        <w:rPr>
          <w:rFonts w:ascii="宋体" w:hAnsi="宋体" w:cs="宋体"/>
          <w:sz w:val="24"/>
        </w:rPr>
      </w:r>
      <w:r/>
    </w:p>
    <w:p>
      <w:pPr>
        <w:pStyle w:val="941"/>
        <w:ind w:firstLine="480"/>
        <w:spacing w:line="360" w:lineRule="auto"/>
        <w:rPr>
          <w:rFonts w:ascii="宋体" w:hAnsi="宋体" w:cs="宋体"/>
          <w:sz w:val="24"/>
        </w:rPr>
      </w:pPr>
      <w:r>
        <w:rPr>
          <w:rFonts w:hint="eastAsia" w:ascii="宋体" w:hAnsi="宋体" w:cs="宋体"/>
          <w:sz w:val="24"/>
        </w:rPr>
        <w:t xml:space="preserve">③为安置的每位残疾人按月足额缴纳了基本养老保险、基本医疗保险、失业保险、工伤保险和生育保险等社会保险费；</w:t>
      </w:r>
      <w:r>
        <w:rPr>
          <w:rFonts w:ascii="宋体" w:hAnsi="宋体" w:cs="宋体"/>
          <w:sz w:val="24"/>
        </w:rPr>
      </w:r>
      <w:r/>
    </w:p>
    <w:p>
      <w:pPr>
        <w:pStyle w:val="941"/>
        <w:ind w:firstLine="480"/>
        <w:spacing w:line="360" w:lineRule="auto"/>
        <w:rPr>
          <w:rFonts w:ascii="宋体" w:hAnsi="宋体" w:cs="宋体"/>
          <w:sz w:val="24"/>
        </w:rPr>
      </w:pPr>
      <w:r>
        <w:rPr>
          <w:rFonts w:hint="eastAsia" w:ascii="宋体" w:hAnsi="宋体" w:cs="宋体"/>
          <w:sz w:val="24"/>
        </w:rPr>
        <w:t xml:space="preserve">④通过银行等金融机构向安置的每位残疾人，按月支付了不低于单位所在区县适用的经省级人民政府批准的月最低工资标准的工资；</w:t>
      </w:r>
      <w:r>
        <w:rPr>
          <w:rFonts w:ascii="宋体" w:hAnsi="宋体" w:cs="宋体"/>
          <w:sz w:val="24"/>
        </w:rPr>
      </w:r>
      <w:r/>
    </w:p>
    <w:p>
      <w:pPr>
        <w:pStyle w:val="941"/>
        <w:ind w:firstLine="480"/>
        <w:spacing w:line="360" w:lineRule="auto"/>
        <w:rPr>
          <w:rFonts w:ascii="宋体" w:hAnsi="宋体" w:cs="宋体"/>
          <w:sz w:val="24"/>
        </w:rPr>
      </w:pPr>
      <w:r>
        <w:rPr>
          <w:rFonts w:hint="eastAsia" w:ascii="宋体" w:hAnsi="宋体" w:cs="宋体"/>
          <w:sz w:val="24"/>
        </w:rPr>
        <w:t xml:space="preserve">⑤提供本单位制造的货物、承担的工程或者服务（以下简称产品），或者提供其他残疾人福利性单位制造的货物（不包括使用非残疾人福利性单位注册商标的货物）。</w:t>
      </w:r>
      <w:r>
        <w:rPr>
          <w:rFonts w:ascii="宋体" w:hAnsi="宋体" w:cs="宋体"/>
          <w:sz w:val="24"/>
        </w:rPr>
      </w:r>
      <w:r/>
    </w:p>
    <w:p>
      <w:pPr>
        <w:pStyle w:val="941"/>
        <w:ind w:firstLine="480"/>
        <w:spacing w:line="360" w:lineRule="auto"/>
        <w:rPr>
          <w:rFonts w:ascii="宋体" w:hAnsi="宋体" w:cs="宋体"/>
          <w:sz w:val="24"/>
        </w:rPr>
      </w:pPr>
      <w:r>
        <w:rPr>
          <w:rFonts w:hint="eastAsia" w:ascii="宋体" w:hAnsi="宋体" w:cs="宋体"/>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ascii="宋体" w:hAnsi="宋体" w:cs="宋体"/>
          <w:sz w:val="24"/>
        </w:rPr>
      </w:r>
      <w:r/>
    </w:p>
    <w:p>
      <w:pPr>
        <w:pStyle w:val="941"/>
        <w:ind w:firstLine="480"/>
        <w:spacing w:line="360" w:lineRule="auto"/>
        <w:rPr>
          <w:rFonts w:ascii="宋体" w:hAnsi="宋体" w:cs="宋体"/>
          <w:sz w:val="24"/>
        </w:rPr>
      </w:pPr>
      <w:r>
        <w:rPr>
          <w:rFonts w:hint="eastAsia" w:ascii="宋体" w:hAnsi="宋体" w:cs="宋体"/>
          <w:sz w:val="24"/>
        </w:rPr>
        <w:t xml:space="preserve">具体以《三部门联合发布关于促进残疾人就业政府采购政策的通知》（财库〔2017〕141号）规定为准。</w:t>
      </w:r>
      <w:r>
        <w:rPr>
          <w:rFonts w:ascii="宋体" w:hAnsi="宋体" w:cs="宋体"/>
          <w:sz w:val="24"/>
        </w:rPr>
      </w:r>
      <w:r/>
    </w:p>
    <w:p>
      <w:pPr>
        <w:pStyle w:val="942"/>
        <w:jc w:val="center"/>
        <w:keepNext/>
        <w:pageBreakBefore/>
        <w:spacing w:line="360" w:lineRule="auto"/>
        <w:rPr>
          <w:b/>
          <w:bCs/>
          <w:sz w:val="32"/>
          <w:szCs w:val="32"/>
        </w:rPr>
        <w:outlineLvl w:val="0"/>
      </w:pPr>
      <w:r/>
      <w:bookmarkStart w:id="16" w:name="_Toc18134"/>
      <w:r/>
      <w:bookmarkStart w:id="17" w:name="_Toc8517"/>
      <w:r>
        <w:rPr>
          <w:rFonts w:hint="eastAsia"/>
          <w:b/>
          <w:bCs/>
          <w:sz w:val="32"/>
          <w:szCs w:val="32"/>
        </w:rPr>
        <w:t xml:space="preserve">第三章 采购相关说明</w:t>
      </w:r>
      <w:bookmarkEnd w:id="16"/>
      <w:r/>
      <w:bookmarkEnd w:id="17"/>
      <w:r>
        <w:rPr>
          <w:b/>
          <w:bCs/>
          <w:sz w:val="32"/>
          <w:szCs w:val="32"/>
        </w:rPr>
      </w:r>
      <w:r/>
    </w:p>
    <w:p>
      <w:pPr>
        <w:pStyle w:val="942"/>
        <w:ind w:firstLine="482"/>
        <w:spacing w:line="360" w:lineRule="auto"/>
        <w:rPr>
          <w:rFonts w:cs="宋体"/>
          <w:b/>
          <w:bCs/>
        </w:rPr>
      </w:pPr>
      <w:r>
        <w:rPr>
          <w:rFonts w:hint="eastAsia" w:cs="宋体"/>
          <w:b/>
          <w:bCs/>
        </w:rPr>
        <w:t xml:space="preserve">一、采购要求</w:t>
      </w:r>
      <w:r>
        <w:rPr>
          <w:rFonts w:cs="宋体"/>
          <w:b/>
          <w:bCs/>
        </w:rPr>
      </w:r>
      <w:r/>
    </w:p>
    <w:p>
      <w:pPr>
        <w:pStyle w:val="731"/>
        <w:ind w:firstLine="482"/>
        <w:jc w:val="left"/>
        <w:spacing w:line="360" w:lineRule="auto"/>
        <w:rPr>
          <w:rFonts w:ascii="宋体" w:hAnsi="宋体" w:cs="宋体"/>
          <w:sz w:val="24"/>
        </w:rPr>
      </w:pPr>
      <w:r>
        <w:rPr>
          <w:rFonts w:hint="eastAsia" w:ascii="宋体" w:hAnsi="宋体" w:cs="宋体"/>
          <w:sz w:val="24"/>
        </w:rPr>
        <w:t xml:space="preserve">1、被邀请参与的供应商需按本单一来源采购文件要求的截止时间、方式（地点）提交首次响应文件。</w:t>
      </w:r>
      <w:r>
        <w:rPr>
          <w:rFonts w:ascii="宋体" w:hAnsi="宋体" w:cs="宋体"/>
          <w:sz w:val="24"/>
        </w:rPr>
      </w:r>
      <w:r/>
    </w:p>
    <w:p>
      <w:pPr>
        <w:pStyle w:val="731"/>
        <w:ind w:firstLine="482"/>
        <w:jc w:val="left"/>
        <w:spacing w:line="360" w:lineRule="auto"/>
        <w:rPr>
          <w:rFonts w:ascii="宋体" w:hAnsi="宋体" w:cs="宋体"/>
          <w:sz w:val="24"/>
        </w:rPr>
      </w:pPr>
      <w:r>
        <w:rPr>
          <w:rFonts w:hint="eastAsia" w:ascii="宋体" w:hAnsi="宋体" w:cs="宋体"/>
          <w:sz w:val="24"/>
        </w:rPr>
        <w:t xml:space="preserve">2、供应商可通过CA数字证书，在首次响应文件开启时间后，使用CA数字证书在规定时间内解密各自响应文件。</w:t>
      </w:r>
      <w:r>
        <w:rPr>
          <w:rFonts w:ascii="宋体" w:hAnsi="宋体" w:cs="宋体"/>
          <w:sz w:val="24"/>
        </w:rPr>
      </w:r>
      <w:r/>
    </w:p>
    <w:p>
      <w:pPr>
        <w:pStyle w:val="731"/>
        <w:ind w:firstLine="482"/>
        <w:jc w:val="left"/>
        <w:spacing w:line="360" w:lineRule="auto"/>
        <w:rPr>
          <w:rFonts w:ascii="宋体" w:hAnsi="宋体" w:cs="宋体"/>
          <w:sz w:val="24"/>
        </w:rPr>
      </w:pPr>
      <w:r>
        <w:rPr>
          <w:rFonts w:ascii="宋体" w:hAnsi="宋体" w:cs="宋体"/>
          <w:sz w:val="24"/>
        </w:rPr>
        <w:t xml:space="preserve">3</w:t>
      </w:r>
      <w:r>
        <w:rPr>
          <w:rFonts w:hint="eastAsia" w:ascii="宋体" w:hAnsi="宋体" w:cs="宋体"/>
          <w:sz w:val="24"/>
        </w:rPr>
        <w:t xml:space="preserve">、供应商按照电子标书解密时间要求进行解密。</w:t>
      </w:r>
      <w:r>
        <w:rPr>
          <w:rFonts w:ascii="宋体" w:hAnsi="宋体" w:cs="宋体"/>
          <w:sz w:val="24"/>
        </w:rPr>
      </w:r>
      <w:r/>
    </w:p>
    <w:p>
      <w:pPr>
        <w:pStyle w:val="731"/>
        <w:ind w:firstLine="482"/>
        <w:spacing w:line="360" w:lineRule="auto"/>
        <w:rPr>
          <w:rFonts w:ascii="宋体" w:hAnsi="宋体" w:cs="宋体"/>
          <w:b/>
          <w:sz w:val="24"/>
        </w:rPr>
      </w:pPr>
      <w:r>
        <w:rPr>
          <w:rFonts w:ascii="宋体" w:hAnsi="宋体" w:cs="宋体"/>
          <w:sz w:val="24"/>
        </w:rPr>
        <w:t xml:space="preserve">4</w:t>
      </w:r>
      <w:r>
        <w:rPr>
          <w:rFonts w:hint="eastAsia" w:ascii="宋体" w:hAnsi="宋体" w:cs="宋体"/>
          <w:sz w:val="24"/>
        </w:rPr>
        <w:t xml:space="preserve">、谈判方式：本次单一来源谈判采用全流程电子化不见面谈判方式。</w:t>
      </w:r>
      <w:r>
        <w:rPr>
          <w:rFonts w:ascii="宋体" w:hAnsi="宋体" w:cs="宋体"/>
          <w:b/>
          <w:sz w:val="24"/>
        </w:rPr>
      </w:r>
      <w:r/>
    </w:p>
    <w:p>
      <w:pPr>
        <w:pStyle w:val="731"/>
        <w:ind w:firstLine="482"/>
        <w:jc w:val="left"/>
        <w:spacing w:line="360" w:lineRule="auto"/>
        <w:rPr>
          <w:rFonts w:ascii="宋体" w:hAnsi="宋体" w:cs="宋体"/>
          <w:sz w:val="24"/>
        </w:rPr>
      </w:pPr>
      <w:r>
        <w:rPr>
          <w:rFonts w:ascii="宋体" w:hAnsi="宋体" w:cs="宋体"/>
          <w:sz w:val="24"/>
        </w:rPr>
        <w:t xml:space="preserve">5</w:t>
      </w:r>
      <w:r>
        <w:rPr>
          <w:rFonts w:hint="eastAsia" w:ascii="宋体" w:hAnsi="宋体" w:cs="宋体"/>
          <w:sz w:val="24"/>
        </w:rPr>
        <w:t xml:space="preserve">、未在规定时间内进行答疑澄清的，视同放弃澄清。</w:t>
      </w:r>
      <w:r>
        <w:rPr>
          <w:rFonts w:ascii="宋体" w:hAnsi="宋体" w:cs="宋体"/>
          <w:sz w:val="24"/>
        </w:rPr>
      </w:r>
      <w:r/>
    </w:p>
    <w:p>
      <w:pPr>
        <w:pStyle w:val="731"/>
        <w:ind w:firstLine="482"/>
        <w:jc w:val="left"/>
        <w:spacing w:line="360" w:lineRule="auto"/>
        <w:rPr>
          <w:rFonts w:ascii="宋体" w:hAnsi="宋体" w:cs="宋体"/>
          <w:b/>
          <w:bCs/>
          <w:sz w:val="24"/>
        </w:rPr>
      </w:pPr>
      <w:r>
        <w:rPr>
          <w:rFonts w:ascii="宋体" w:hAnsi="宋体" w:cs="宋体"/>
          <w:sz w:val="24"/>
        </w:rPr>
        <w:t xml:space="preserve">6</w:t>
      </w:r>
      <w:r>
        <w:rPr>
          <w:rFonts w:hint="eastAsia" w:ascii="宋体" w:hAnsi="宋体" w:cs="宋体"/>
          <w:sz w:val="24"/>
        </w:rPr>
        <w:t xml:space="preserve">、</w:t>
      </w:r>
      <w:r>
        <w:rPr>
          <w:rFonts w:hint="eastAsia" w:ascii="宋体" w:hAnsi="宋体" w:cs="宋体"/>
          <w:b/>
          <w:bCs/>
          <w:sz w:val="24"/>
        </w:rPr>
        <w:t xml:space="preserve">被邀请参与单一来源的供应商在“苏采云”系统“开标大厅”等候统一进行二次或终次报价，二次或终次报价等待时间为10分钟，未在规定时间内进行报价的，视为响应无效。</w:t>
      </w:r>
      <w:r>
        <w:rPr>
          <w:rFonts w:ascii="宋体" w:hAnsi="宋体" w:cs="宋体"/>
          <w:b/>
          <w:bCs/>
          <w:sz w:val="24"/>
        </w:rPr>
      </w:r>
      <w:r/>
    </w:p>
    <w:p>
      <w:pPr>
        <w:pStyle w:val="731"/>
        <w:ind w:firstLine="482"/>
        <w:jc w:val="left"/>
        <w:spacing w:line="360" w:lineRule="auto"/>
        <w:rPr>
          <w:rFonts w:ascii="宋体" w:hAnsi="宋体" w:cs="宋体"/>
          <w:sz w:val="24"/>
        </w:rPr>
      </w:pPr>
      <w:r>
        <w:rPr>
          <w:rFonts w:ascii="宋体" w:hAnsi="宋体" w:cs="宋体"/>
          <w:sz w:val="24"/>
        </w:rPr>
        <w:t xml:space="preserve">7</w:t>
      </w:r>
      <w:r>
        <w:rPr>
          <w:rFonts w:hint="eastAsia" w:ascii="宋体" w:hAnsi="宋体" w:cs="宋体"/>
          <w:sz w:val="24"/>
        </w:rPr>
        <w:t xml:space="preserve">、被邀请参与谈判的供应商如未按上述谈判要求执行，视同放弃谈判的权利。</w:t>
      </w:r>
      <w:r>
        <w:rPr>
          <w:rFonts w:ascii="宋体" w:hAnsi="宋体" w:cs="宋体"/>
          <w:sz w:val="24"/>
        </w:rPr>
      </w:r>
      <w:r/>
    </w:p>
    <w:p>
      <w:pPr>
        <w:pStyle w:val="941"/>
        <w:ind w:firstLine="480"/>
        <w:spacing w:line="360" w:lineRule="auto"/>
        <w:rPr>
          <w:rFonts w:ascii="宋体" w:hAnsi="宋体" w:cs="宋体"/>
          <w:sz w:val="24"/>
        </w:rPr>
      </w:pPr>
      <w:r>
        <w:rPr>
          <w:rFonts w:ascii="宋体" w:hAnsi="宋体" w:cs="宋体"/>
          <w:b/>
          <w:bCs/>
          <w:sz w:val="24"/>
        </w:rPr>
        <w:t xml:space="preserve">8</w:t>
      </w:r>
      <w:r>
        <w:rPr>
          <w:rFonts w:hint="eastAsia" w:ascii="宋体" w:hAnsi="宋体" w:cs="宋体"/>
          <w:b/>
          <w:bCs/>
          <w:sz w:val="24"/>
        </w:rPr>
        <w:t xml:space="preserve">.本项目无效标书判定（采购文件的实质性要求）</w:t>
      </w:r>
      <w:r>
        <w:rPr>
          <w:rFonts w:ascii="宋体" w:hAnsi="宋体" w:cs="宋体"/>
          <w:sz w:val="24"/>
        </w:rPr>
      </w:r>
      <w:r/>
    </w:p>
    <w:p>
      <w:pPr>
        <w:pStyle w:val="941"/>
        <w:ind w:firstLine="480"/>
        <w:spacing w:line="360" w:lineRule="auto"/>
        <w:rPr>
          <w:rFonts w:ascii="宋体" w:hAnsi="宋体" w:cs="宋体"/>
          <w:sz w:val="24"/>
        </w:rPr>
      </w:pPr>
      <w:r>
        <w:rPr>
          <w:rFonts w:ascii="宋体" w:hAnsi="宋体" w:cs="宋体"/>
          <w:sz w:val="24"/>
        </w:rPr>
        <w:t xml:space="preserve">8</w:t>
      </w:r>
      <w:r>
        <w:rPr>
          <w:rFonts w:hint="eastAsia" w:ascii="宋体" w:hAnsi="宋体" w:cs="宋体"/>
          <w:sz w:val="24"/>
        </w:rPr>
        <w:t xml:space="preserve">.1供应商资格条件不符合国家有关规定或采购文件要求的；</w:t>
      </w:r>
      <w:r>
        <w:rPr>
          <w:rFonts w:ascii="宋体" w:hAnsi="宋体" w:cs="宋体"/>
          <w:sz w:val="24"/>
        </w:rPr>
      </w:r>
      <w:r/>
    </w:p>
    <w:p>
      <w:pPr>
        <w:pStyle w:val="941"/>
        <w:ind w:firstLine="480"/>
        <w:spacing w:line="360" w:lineRule="auto"/>
        <w:rPr>
          <w:rFonts w:ascii="宋体" w:hAnsi="宋体" w:cs="宋体"/>
          <w:sz w:val="24"/>
        </w:rPr>
      </w:pPr>
      <w:r>
        <w:rPr>
          <w:rFonts w:ascii="宋体" w:hAnsi="宋体" w:cs="宋体"/>
          <w:sz w:val="24"/>
        </w:rPr>
        <w:t xml:space="preserve">8</w:t>
      </w:r>
      <w:r>
        <w:rPr>
          <w:rFonts w:hint="eastAsia" w:ascii="宋体" w:hAnsi="宋体" w:cs="宋体"/>
          <w:sz w:val="24"/>
        </w:rPr>
        <w:t xml:space="preserve">.2响应报价低于成本或者高于采购文件设定的最高限价的；</w:t>
      </w:r>
      <w:r>
        <w:rPr>
          <w:rFonts w:ascii="宋体" w:hAnsi="宋体" w:cs="宋体"/>
          <w:sz w:val="24"/>
        </w:rPr>
      </w:r>
      <w:r/>
    </w:p>
    <w:p>
      <w:pPr>
        <w:pStyle w:val="941"/>
        <w:ind w:firstLine="480"/>
        <w:spacing w:line="360" w:lineRule="auto"/>
        <w:rPr>
          <w:rFonts w:ascii="宋体" w:hAnsi="宋体" w:cs="宋体"/>
          <w:sz w:val="24"/>
        </w:rPr>
      </w:pPr>
      <w:r>
        <w:rPr>
          <w:rFonts w:ascii="宋体" w:hAnsi="宋体" w:cs="宋体"/>
          <w:sz w:val="24"/>
        </w:rPr>
        <w:t xml:space="preserve">8</w:t>
      </w:r>
      <w:r>
        <w:rPr>
          <w:rFonts w:hint="eastAsia" w:ascii="宋体" w:hAnsi="宋体" w:cs="宋体"/>
          <w:sz w:val="24"/>
        </w:rPr>
        <w:t xml:space="preserve">.3与采购文件提供的清单中的计量单位、数量不一致的；</w:t>
      </w:r>
      <w:r>
        <w:rPr>
          <w:rFonts w:ascii="宋体" w:hAnsi="宋体" w:cs="宋体"/>
          <w:sz w:val="24"/>
        </w:rPr>
      </w:r>
      <w:r/>
    </w:p>
    <w:p>
      <w:pPr>
        <w:pStyle w:val="941"/>
        <w:ind w:firstLine="480"/>
        <w:spacing w:line="360" w:lineRule="auto"/>
        <w:rPr>
          <w:rFonts w:ascii="宋体" w:hAnsi="宋体" w:cs="宋体"/>
          <w:sz w:val="24"/>
        </w:rPr>
      </w:pPr>
      <w:r>
        <w:rPr>
          <w:rFonts w:ascii="宋体" w:hAnsi="宋体" w:cs="宋体"/>
          <w:sz w:val="24"/>
        </w:rPr>
        <w:t xml:space="preserve">8</w:t>
      </w:r>
      <w:r>
        <w:rPr>
          <w:rFonts w:hint="eastAsia" w:ascii="宋体" w:hAnsi="宋体" w:cs="宋体"/>
          <w:sz w:val="24"/>
        </w:rPr>
        <w:t xml:space="preserve">.4响应文件载明的招标项目完成期限超过采购文件规定的期限的； </w:t>
      </w:r>
      <w:r>
        <w:rPr>
          <w:rFonts w:ascii="宋体" w:hAnsi="宋体" w:cs="宋体"/>
          <w:sz w:val="24"/>
        </w:rPr>
      </w:r>
      <w:r/>
    </w:p>
    <w:p>
      <w:pPr>
        <w:pStyle w:val="941"/>
        <w:ind w:firstLine="480"/>
        <w:spacing w:line="360" w:lineRule="auto"/>
        <w:rPr>
          <w:rFonts w:ascii="宋体" w:hAnsi="宋体" w:cs="宋体"/>
          <w:sz w:val="24"/>
        </w:rPr>
      </w:pPr>
      <w:r>
        <w:rPr>
          <w:rFonts w:ascii="宋体" w:hAnsi="宋体" w:cs="宋体"/>
          <w:sz w:val="24"/>
        </w:rPr>
        <w:t xml:space="preserve">8</w:t>
      </w:r>
      <w:r>
        <w:rPr>
          <w:rFonts w:hint="eastAsia" w:ascii="宋体" w:hAnsi="宋体" w:cs="宋体"/>
          <w:sz w:val="24"/>
        </w:rPr>
        <w:t xml:space="preserve">.5明显不符合项目需求中的条款要求的； </w:t>
      </w:r>
      <w:r>
        <w:rPr>
          <w:rFonts w:ascii="宋体" w:hAnsi="宋体" w:cs="宋体"/>
          <w:sz w:val="24"/>
        </w:rPr>
      </w:r>
      <w:r/>
    </w:p>
    <w:p>
      <w:pPr>
        <w:pStyle w:val="941"/>
        <w:ind w:firstLine="480"/>
        <w:spacing w:line="360" w:lineRule="auto"/>
        <w:rPr>
          <w:rFonts w:ascii="宋体" w:hAnsi="宋体" w:cs="宋体"/>
          <w:sz w:val="24"/>
        </w:rPr>
      </w:pPr>
      <w:r>
        <w:rPr>
          <w:rFonts w:ascii="宋体" w:hAnsi="宋体" w:cs="宋体"/>
          <w:sz w:val="24"/>
        </w:rPr>
        <w:t xml:space="preserve">8</w:t>
      </w:r>
      <w:r>
        <w:rPr>
          <w:rFonts w:hint="eastAsia" w:ascii="宋体" w:hAnsi="宋体" w:cs="宋体"/>
          <w:sz w:val="24"/>
        </w:rPr>
        <w:t xml:space="preserve">.6不同供应商的响应文件以及响应文件制作过程出现了评标委员会认为不应当雷同的情况的； </w:t>
      </w:r>
      <w:r>
        <w:rPr>
          <w:rFonts w:ascii="宋体" w:hAnsi="宋体" w:cs="宋体"/>
          <w:sz w:val="24"/>
        </w:rPr>
      </w:r>
      <w:r/>
    </w:p>
    <w:p>
      <w:pPr>
        <w:pStyle w:val="941"/>
        <w:ind w:firstLine="480"/>
        <w:spacing w:line="360" w:lineRule="auto"/>
        <w:rPr>
          <w:rFonts w:ascii="宋体" w:hAnsi="宋体" w:cs="宋体"/>
          <w:sz w:val="24"/>
        </w:rPr>
      </w:pPr>
      <w:r>
        <w:rPr>
          <w:rFonts w:ascii="宋体" w:hAnsi="宋体" w:cs="宋体"/>
          <w:sz w:val="24"/>
        </w:rPr>
        <w:t xml:space="preserve">8</w:t>
      </w:r>
      <w:r>
        <w:rPr>
          <w:rFonts w:hint="eastAsia" w:ascii="宋体" w:hAnsi="宋体" w:cs="宋体"/>
          <w:sz w:val="24"/>
        </w:rPr>
        <w:t xml:space="preserve">.7以他人的名义投标、串通投标、以行贿手段谋取成交或者以其他弄虚作假方式投标的。</w:t>
      </w:r>
      <w:r>
        <w:rPr>
          <w:rFonts w:ascii="宋体" w:hAnsi="宋体" w:cs="宋体"/>
          <w:sz w:val="24"/>
        </w:rPr>
      </w:r>
      <w:r/>
    </w:p>
    <w:p>
      <w:pPr>
        <w:pStyle w:val="765"/>
        <w:ind w:left="0" w:right="0" w:firstLine="480"/>
        <w:spacing w:line="360" w:lineRule="auto"/>
        <w:rPr>
          <w:rFonts w:ascii="宋体" w:hAnsi="宋体" w:eastAsia="宋体" w:cs="宋体"/>
          <w:sz w:val="24"/>
          <w:szCs w:val="24"/>
        </w:rPr>
      </w:pPr>
      <w:r>
        <w:rPr>
          <w:rFonts w:ascii="宋体" w:hAnsi="宋体" w:eastAsia="宋体" w:cs="宋体"/>
          <w:sz w:val="24"/>
          <w:szCs w:val="24"/>
        </w:rPr>
        <w:t xml:space="preserve">8</w:t>
      </w:r>
      <w:r>
        <w:rPr>
          <w:rFonts w:hint="eastAsia" w:ascii="宋体" w:hAnsi="宋体" w:eastAsia="宋体" w:cs="宋体"/>
          <w:sz w:val="24"/>
          <w:szCs w:val="24"/>
        </w:rPr>
        <w:t xml:space="preserve">.8未按采购文件规定的格式填写，内容不全或关键字模糊、无法辨认的；未按采购文件要求提供电子响应文件，或者响应文件未能解密且按照采购文件明确的响应文件解密失败的补救方案补救不成功的。</w:t>
      </w:r>
      <w:r>
        <w:rPr>
          <w:rFonts w:ascii="宋体" w:hAnsi="宋体" w:eastAsia="宋体" w:cs="宋体"/>
          <w:sz w:val="24"/>
          <w:szCs w:val="24"/>
        </w:rPr>
      </w:r>
      <w:r/>
    </w:p>
    <w:p>
      <w:pPr>
        <w:pStyle w:val="731"/>
        <w:ind w:firstLine="480"/>
        <w:spacing w:line="360" w:lineRule="auto"/>
        <w:rPr>
          <w:rFonts w:ascii="宋体" w:hAnsi="宋体" w:cs="宋体"/>
          <w:sz w:val="24"/>
        </w:rPr>
      </w:pPr>
      <w:r>
        <w:rPr>
          <w:rFonts w:ascii="宋体" w:hAnsi="宋体" w:cs="宋体"/>
          <w:sz w:val="24"/>
        </w:rPr>
        <w:t xml:space="preserve">9</w:t>
      </w:r>
      <w:r>
        <w:rPr>
          <w:rFonts w:hint="eastAsia" w:ascii="宋体" w:hAnsi="宋体" w:cs="宋体"/>
          <w:sz w:val="24"/>
        </w:rPr>
        <w:t xml:space="preserve">.</w:t>
      </w:r>
      <w:r>
        <w:rPr>
          <w:rFonts w:ascii="宋体" w:hAnsi="宋体" w:cs="宋体"/>
          <w:sz w:val="24"/>
        </w:rPr>
        <w:t xml:space="preserve">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ascii="宋体" w:hAnsi="宋体" w:cs="宋体"/>
          <w:sz w:val="24"/>
        </w:rPr>
      </w:r>
      <w:r/>
    </w:p>
    <w:p>
      <w:pPr>
        <w:pStyle w:val="731"/>
        <w:ind w:firstLine="482"/>
        <w:spacing w:line="360" w:lineRule="auto"/>
        <w:rPr>
          <w:rFonts w:ascii="宋体" w:hAnsi="宋体" w:cs="宋体"/>
          <w:b/>
          <w:bCs/>
          <w:sz w:val="24"/>
        </w:rPr>
      </w:pPr>
      <w:r>
        <w:rPr>
          <w:rFonts w:ascii="宋体" w:hAnsi="宋体" w:cs="宋体"/>
          <w:b/>
          <w:bCs/>
          <w:sz w:val="24"/>
        </w:rPr>
        <w:t xml:space="preserve">（一）提供虚假材料谋取中标、成交的；</w:t>
      </w:r>
      <w:r>
        <w:rPr>
          <w:rFonts w:ascii="宋体" w:hAnsi="宋体" w:cs="宋体"/>
          <w:b/>
          <w:bCs/>
          <w:sz w:val="24"/>
        </w:rPr>
      </w:r>
      <w:r/>
    </w:p>
    <w:p>
      <w:pPr>
        <w:pStyle w:val="731"/>
        <w:ind w:firstLine="480"/>
        <w:spacing w:line="360" w:lineRule="auto"/>
        <w:rPr>
          <w:rFonts w:ascii="宋体" w:hAnsi="宋体" w:cs="宋体"/>
          <w:sz w:val="24"/>
        </w:rPr>
      </w:pPr>
      <w:r>
        <w:rPr>
          <w:rFonts w:ascii="宋体" w:hAnsi="宋体" w:cs="宋体"/>
          <w:sz w:val="24"/>
        </w:rPr>
        <w:t xml:space="preserve">（二）采取不正当手段诋毁、排挤其他供应商的；</w:t>
      </w:r>
      <w:r>
        <w:rPr>
          <w:rFonts w:ascii="宋体" w:hAnsi="宋体" w:cs="宋体"/>
          <w:sz w:val="24"/>
        </w:rPr>
      </w:r>
      <w:r/>
    </w:p>
    <w:p>
      <w:pPr>
        <w:pStyle w:val="731"/>
        <w:ind w:firstLine="480"/>
        <w:spacing w:line="360" w:lineRule="auto"/>
        <w:rPr>
          <w:rFonts w:ascii="宋体" w:hAnsi="宋体" w:cs="宋体"/>
          <w:sz w:val="24"/>
        </w:rPr>
      </w:pPr>
      <w:r>
        <w:rPr>
          <w:rFonts w:ascii="宋体" w:hAnsi="宋体" w:cs="宋体"/>
          <w:sz w:val="24"/>
        </w:rPr>
        <w:t xml:space="preserve">（三）与采购人、其他供应商或者采购代理机构恶意串通的；</w:t>
      </w:r>
      <w:r>
        <w:rPr>
          <w:rFonts w:ascii="宋体" w:hAnsi="宋体" w:cs="宋体"/>
          <w:sz w:val="24"/>
        </w:rPr>
      </w:r>
      <w:r/>
    </w:p>
    <w:p>
      <w:pPr>
        <w:pStyle w:val="731"/>
        <w:ind w:firstLine="480"/>
        <w:spacing w:line="360" w:lineRule="auto"/>
        <w:rPr>
          <w:rFonts w:ascii="宋体" w:hAnsi="宋体" w:cs="宋体"/>
          <w:sz w:val="24"/>
        </w:rPr>
      </w:pPr>
      <w:r>
        <w:rPr>
          <w:rFonts w:ascii="宋体" w:hAnsi="宋体" w:cs="宋体"/>
          <w:sz w:val="24"/>
        </w:rPr>
        <w:t xml:space="preserve">（四）向采购人、采购代理机构行贿或者提供其他不正当利益的；</w:t>
      </w:r>
      <w:r>
        <w:rPr>
          <w:rFonts w:ascii="宋体" w:hAnsi="宋体" w:cs="宋体"/>
          <w:sz w:val="24"/>
        </w:rPr>
      </w:r>
      <w:r/>
    </w:p>
    <w:p>
      <w:pPr>
        <w:pStyle w:val="731"/>
        <w:ind w:firstLine="480"/>
        <w:spacing w:line="360" w:lineRule="auto"/>
        <w:rPr>
          <w:rFonts w:ascii="宋体" w:hAnsi="宋体" w:cs="宋体"/>
          <w:sz w:val="24"/>
        </w:rPr>
      </w:pPr>
      <w:r>
        <w:rPr>
          <w:rFonts w:ascii="宋体" w:hAnsi="宋体" w:cs="宋体"/>
          <w:sz w:val="24"/>
        </w:rPr>
        <w:t xml:space="preserve">（五）在招标采购过程中与采购人进行协商谈判的；</w:t>
      </w:r>
      <w:r>
        <w:rPr>
          <w:rFonts w:ascii="宋体" w:hAnsi="宋体" w:cs="宋体"/>
          <w:sz w:val="24"/>
        </w:rPr>
      </w:r>
      <w:r/>
    </w:p>
    <w:p>
      <w:pPr>
        <w:pStyle w:val="731"/>
        <w:ind w:firstLine="480"/>
        <w:spacing w:line="360" w:lineRule="auto"/>
        <w:rPr>
          <w:rFonts w:ascii="宋体" w:hAnsi="宋体" w:cs="宋体"/>
          <w:sz w:val="24"/>
        </w:rPr>
      </w:pPr>
      <w:r>
        <w:rPr>
          <w:rFonts w:ascii="宋体" w:hAnsi="宋体" w:cs="宋体"/>
          <w:sz w:val="24"/>
        </w:rPr>
        <w:t xml:space="preserve">（六）拒绝有关部门监督检查或者提供虚假情况的。</w:t>
      </w:r>
      <w:r>
        <w:rPr>
          <w:rFonts w:ascii="宋体" w:hAnsi="宋体" w:cs="宋体"/>
          <w:sz w:val="24"/>
        </w:rPr>
      </w:r>
      <w:r/>
    </w:p>
    <w:p>
      <w:pPr>
        <w:pStyle w:val="731"/>
        <w:ind w:firstLine="480"/>
        <w:spacing w:line="360" w:lineRule="auto"/>
        <w:rPr>
          <w:rFonts w:ascii="宋体" w:hAnsi="宋体" w:cs="宋体"/>
          <w:sz w:val="24"/>
        </w:rPr>
      </w:pPr>
      <w:r>
        <w:rPr>
          <w:rFonts w:ascii="宋体" w:hAnsi="宋体" w:cs="宋体"/>
          <w:sz w:val="24"/>
        </w:rPr>
        <w:t xml:space="preserve">供应商有前款第（一）至（五）项情形之一的，中标、成交无效。</w:t>
      </w:r>
      <w:r>
        <w:rPr>
          <w:rFonts w:ascii="宋体" w:hAnsi="宋体" w:cs="宋体"/>
          <w:sz w:val="24"/>
        </w:rPr>
      </w:r>
      <w:r/>
    </w:p>
    <w:p>
      <w:pPr>
        <w:pStyle w:val="731"/>
        <w:ind w:firstLine="480"/>
        <w:spacing w:line="360" w:lineRule="auto"/>
        <w:rPr>
          <w:rFonts w:ascii="宋体" w:hAnsi="宋体" w:cs="宋体"/>
          <w:sz w:val="24"/>
        </w:rPr>
      </w:pPr>
      <w:r>
        <w:rPr>
          <w:rFonts w:hint="eastAsia" w:ascii="宋体" w:hAnsi="宋体" w:cs="宋体"/>
          <w:sz w:val="24"/>
        </w:rPr>
        <w:t xml:space="preserve">11.供应商有下列情形之一的，依照政府采购法第七十七条第一款的规定追究法律责任：</w:t>
      </w:r>
      <w:r>
        <w:rPr>
          <w:rFonts w:ascii="宋体" w:hAnsi="宋体" w:cs="宋体"/>
          <w:sz w:val="24"/>
        </w:rPr>
      </w:r>
      <w:r/>
    </w:p>
    <w:p>
      <w:pPr>
        <w:pStyle w:val="731"/>
        <w:ind w:firstLine="480"/>
        <w:spacing w:line="360" w:lineRule="auto"/>
        <w:rPr>
          <w:rFonts w:ascii="宋体" w:hAnsi="宋体" w:cs="宋体"/>
          <w:sz w:val="24"/>
        </w:rPr>
      </w:pPr>
      <w:r>
        <w:rPr>
          <w:rFonts w:hint="eastAsia" w:ascii="宋体" w:hAnsi="宋体" w:cs="宋体"/>
          <w:sz w:val="24"/>
        </w:rPr>
        <w:t xml:space="preserve">（一）向评标委员会、单一来源采购小组或者询价小组成员行贿或者提供其他不正当利益；</w:t>
      </w:r>
      <w:r>
        <w:rPr>
          <w:rFonts w:ascii="宋体" w:hAnsi="宋体" w:cs="宋体"/>
          <w:sz w:val="24"/>
        </w:rPr>
      </w:r>
      <w:r/>
    </w:p>
    <w:p>
      <w:pPr>
        <w:pStyle w:val="731"/>
        <w:ind w:firstLine="482"/>
        <w:spacing w:line="360" w:lineRule="auto"/>
        <w:rPr>
          <w:rFonts w:ascii="宋体" w:hAnsi="宋体" w:cs="宋体"/>
          <w:b/>
          <w:bCs/>
          <w:sz w:val="24"/>
        </w:rPr>
      </w:pPr>
      <w:r>
        <w:rPr>
          <w:rFonts w:hint="eastAsia" w:ascii="宋体" w:hAnsi="宋体" w:cs="宋体"/>
          <w:b/>
          <w:bCs/>
          <w:sz w:val="24"/>
        </w:rPr>
        <w:t xml:space="preserve">（二）中标或者成交后无正当理由拒不与采购人签订政府采购合同；</w:t>
      </w:r>
      <w:r>
        <w:rPr>
          <w:rFonts w:ascii="宋体" w:hAnsi="宋体" w:cs="宋体"/>
          <w:b/>
          <w:bCs/>
          <w:sz w:val="24"/>
        </w:rPr>
      </w:r>
      <w:r/>
    </w:p>
    <w:p>
      <w:pPr>
        <w:pStyle w:val="731"/>
        <w:ind w:firstLine="480"/>
        <w:spacing w:line="360" w:lineRule="auto"/>
        <w:rPr>
          <w:rFonts w:ascii="宋体" w:hAnsi="宋体" w:cs="宋体"/>
          <w:sz w:val="24"/>
        </w:rPr>
      </w:pPr>
      <w:r>
        <w:rPr>
          <w:rFonts w:hint="eastAsia" w:ascii="宋体" w:hAnsi="宋体" w:cs="宋体"/>
          <w:sz w:val="24"/>
        </w:rPr>
        <w:t xml:space="preserve">（三）未按照采购文件确定的事项签订政府采购合同；</w:t>
      </w:r>
      <w:r>
        <w:rPr>
          <w:rFonts w:ascii="宋体" w:hAnsi="宋体" w:cs="宋体"/>
          <w:sz w:val="24"/>
        </w:rPr>
      </w:r>
      <w:r/>
    </w:p>
    <w:p>
      <w:pPr>
        <w:pStyle w:val="731"/>
        <w:ind w:firstLine="480"/>
        <w:spacing w:line="360" w:lineRule="auto"/>
        <w:rPr>
          <w:rFonts w:ascii="宋体" w:hAnsi="宋体" w:cs="宋体"/>
          <w:sz w:val="24"/>
        </w:rPr>
      </w:pPr>
      <w:r>
        <w:rPr>
          <w:rFonts w:hint="eastAsia" w:ascii="宋体" w:hAnsi="宋体" w:cs="宋体"/>
          <w:sz w:val="24"/>
        </w:rPr>
        <w:t xml:space="preserve">（四）将政府采购合同转包；</w:t>
      </w:r>
      <w:r>
        <w:rPr>
          <w:rFonts w:ascii="宋体" w:hAnsi="宋体" w:cs="宋体"/>
          <w:sz w:val="24"/>
        </w:rPr>
      </w:r>
      <w:r/>
    </w:p>
    <w:p>
      <w:pPr>
        <w:pStyle w:val="731"/>
        <w:ind w:firstLine="480"/>
        <w:spacing w:line="360" w:lineRule="auto"/>
        <w:rPr>
          <w:rFonts w:ascii="宋体" w:hAnsi="宋体" w:cs="宋体"/>
          <w:sz w:val="24"/>
        </w:rPr>
      </w:pPr>
      <w:r>
        <w:rPr>
          <w:rFonts w:hint="eastAsia" w:ascii="宋体" w:hAnsi="宋体" w:cs="宋体"/>
          <w:sz w:val="24"/>
        </w:rPr>
        <w:t xml:space="preserve">（五）提供假冒伪劣产品；</w:t>
      </w:r>
      <w:r>
        <w:rPr>
          <w:rFonts w:ascii="宋体" w:hAnsi="宋体" w:cs="宋体"/>
          <w:sz w:val="24"/>
        </w:rPr>
      </w:r>
      <w:r/>
    </w:p>
    <w:p>
      <w:pPr>
        <w:pStyle w:val="731"/>
        <w:ind w:firstLine="480"/>
        <w:spacing w:line="360" w:lineRule="auto"/>
        <w:rPr>
          <w:rFonts w:ascii="宋体" w:hAnsi="宋体" w:cs="宋体"/>
          <w:sz w:val="24"/>
        </w:rPr>
      </w:pPr>
      <w:r>
        <w:rPr>
          <w:rFonts w:hint="eastAsia" w:ascii="宋体" w:hAnsi="宋体" w:cs="宋体"/>
          <w:sz w:val="24"/>
        </w:rPr>
        <w:t xml:space="preserve">（六）擅自变更、中止或者终止政府采购合同。</w:t>
      </w:r>
      <w:r>
        <w:rPr>
          <w:rFonts w:ascii="宋体" w:hAnsi="宋体" w:cs="宋体"/>
          <w:sz w:val="24"/>
        </w:rPr>
      </w:r>
      <w:r/>
    </w:p>
    <w:p>
      <w:pPr>
        <w:pStyle w:val="731"/>
        <w:ind w:firstLine="480"/>
        <w:spacing w:line="360" w:lineRule="auto"/>
        <w:rPr>
          <w:rFonts w:ascii="宋体" w:hAnsi="宋体" w:cs="宋体"/>
          <w:sz w:val="24"/>
        </w:rPr>
      </w:pPr>
      <w:r>
        <w:rPr>
          <w:rFonts w:hint="eastAsia" w:ascii="宋体" w:hAnsi="宋体" w:cs="宋体"/>
          <w:sz w:val="24"/>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rPr>
          <w:rFonts w:ascii="宋体" w:hAnsi="宋体" w:cs="宋体"/>
          <w:sz w:val="24"/>
        </w:rPr>
      </w:r>
      <w:r/>
    </w:p>
    <w:p>
      <w:pPr>
        <w:pStyle w:val="731"/>
        <w:ind w:firstLine="480"/>
        <w:spacing w:line="360" w:lineRule="auto"/>
        <w:rPr>
          <w:rFonts w:ascii="宋体" w:hAnsi="宋体"/>
        </w:rPr>
      </w:pPr>
      <w:r>
        <w:rPr>
          <w:rFonts w:hint="eastAsia" w:ascii="宋体" w:hAnsi="宋体" w:cs="宋体"/>
          <w:sz w:val="24"/>
        </w:rPr>
        <w:t xml:space="preserve">12.供应商捏造事实、提供虚假材料或者以非法手段取得证明材料进行投诉的，由财政部门列入不良行为记录名单，禁止其1至3年内参加政府采购活动。</w:t>
      </w:r>
      <w:r>
        <w:rPr>
          <w:rFonts w:ascii="宋体" w:hAnsi="宋体"/>
        </w:rPr>
      </w:r>
      <w:r/>
    </w:p>
    <w:p>
      <w:pPr>
        <w:pStyle w:val="942"/>
        <w:ind w:firstLine="482"/>
        <w:spacing w:line="360" w:lineRule="auto"/>
        <w:rPr>
          <w:rFonts w:cs="宋体"/>
          <w:b/>
          <w:bCs/>
        </w:rPr>
      </w:pPr>
      <w:r>
        <w:rPr>
          <w:rFonts w:hint="eastAsia" w:cs="宋体"/>
          <w:b/>
          <w:bCs/>
        </w:rPr>
        <w:t xml:space="preserve">二、评审程序</w:t>
      </w:r>
      <w:r>
        <w:rPr>
          <w:rFonts w:cs="宋体"/>
          <w:b/>
          <w:bCs/>
        </w:rPr>
      </w:r>
      <w:r/>
    </w:p>
    <w:p>
      <w:pPr>
        <w:pStyle w:val="942"/>
        <w:ind w:firstLine="480"/>
        <w:spacing w:line="360" w:lineRule="auto"/>
      </w:pPr>
      <w:r>
        <w:t xml:space="preserve">（一）成立</w:t>
      </w:r>
      <w:r>
        <w:rPr>
          <w:rFonts w:hint="eastAsia"/>
        </w:rPr>
        <w:t xml:space="preserve">采购小组</w:t>
      </w:r>
      <w:r>
        <w:t xml:space="preserve">。</w:t>
      </w:r>
      <w:r>
        <w:rPr>
          <w:rFonts w:hint="eastAsia"/>
        </w:rPr>
        <w:t xml:space="preserve">采购小组</w:t>
      </w:r>
      <w:r>
        <w:t xml:space="preserve">由采购人的代表和有关专家共三人以上的单数组成，其中专家的人数不得少于成员总数的三分之二。 </w:t>
      </w:r>
      <w:r/>
    </w:p>
    <w:p>
      <w:pPr>
        <w:pStyle w:val="942"/>
        <w:ind w:firstLine="480"/>
        <w:spacing w:line="360" w:lineRule="auto"/>
      </w:pPr>
      <w:r>
        <w:t xml:space="preserve">（二）制定</w:t>
      </w:r>
      <w:r>
        <w:rPr>
          <w:rFonts w:hint="eastAsia"/>
        </w:rPr>
        <w:t xml:space="preserve">采购文件</w:t>
      </w:r>
      <w:r>
        <w:t xml:space="preserve">。</w:t>
      </w:r>
      <w:r>
        <w:rPr>
          <w:rFonts w:hint="eastAsia"/>
        </w:rPr>
        <w:t xml:space="preserve">采购文件</w:t>
      </w:r>
      <w:r>
        <w:t xml:space="preserve">应当明确谈判程序、谈判内容、合同草案的条款以及评定成交的标准等事项。 </w:t>
      </w:r>
      <w:r/>
    </w:p>
    <w:p>
      <w:pPr>
        <w:pStyle w:val="942"/>
        <w:ind w:firstLine="480"/>
        <w:spacing w:line="360" w:lineRule="auto"/>
      </w:pPr>
      <w:r>
        <w:t xml:space="preserve">（三）确定邀请参加谈判的供应商名单。</w:t>
      </w:r>
      <w:r>
        <w:rPr>
          <w:rFonts w:hint="eastAsia"/>
        </w:rPr>
        <w:t xml:space="preserve">采购小组向本项目单一来源</w:t>
      </w:r>
      <w:r>
        <w:t xml:space="preserve">供应商提供</w:t>
      </w:r>
      <w:r>
        <w:rPr>
          <w:rFonts w:hint="eastAsia"/>
        </w:rPr>
        <w:t xml:space="preserve">采购文件</w:t>
      </w:r>
      <w:r>
        <w:t xml:space="preserve">。 </w:t>
      </w:r>
      <w:r/>
    </w:p>
    <w:p>
      <w:pPr>
        <w:pStyle w:val="942"/>
        <w:ind w:firstLine="480"/>
        <w:spacing w:line="360" w:lineRule="auto"/>
      </w:pPr>
      <w:r>
        <w:t xml:space="preserve">（四）</w:t>
      </w:r>
      <w:r>
        <w:rPr>
          <w:rFonts w:hint="eastAsia"/>
        </w:rPr>
        <w:t xml:space="preserve">采购</w:t>
      </w:r>
      <w:r>
        <w:t xml:space="preserve">谈判。</w:t>
      </w:r>
      <w:r>
        <w:rPr>
          <w:rFonts w:hint="eastAsia"/>
        </w:rPr>
        <w:t xml:space="preserve">采购小组</w:t>
      </w:r>
      <w:r>
        <w:t xml:space="preserve">所有成员集中与单一</w:t>
      </w:r>
      <w:r>
        <w:rPr>
          <w:rFonts w:hint="eastAsia"/>
        </w:rPr>
        <w:t xml:space="preserve">来源</w:t>
      </w:r>
      <w:r>
        <w:t xml:space="preserve">供应商进行谈判。在谈判中，谈判的任何一方不得透露与谈判有关的其他供应商的技术资料、价格和其他信息。</w:t>
      </w:r>
      <w:r>
        <w:rPr>
          <w:rFonts w:hint="eastAsia"/>
        </w:rPr>
        <w:t xml:space="preserve">采购文件</w:t>
      </w:r>
      <w:r>
        <w:t xml:space="preserve">有实质性变动的，</w:t>
      </w:r>
      <w:r>
        <w:rPr>
          <w:rFonts w:hint="eastAsia"/>
        </w:rPr>
        <w:t xml:space="preserve">采购小组</w:t>
      </w:r>
      <w:r>
        <w:t xml:space="preserve">应当以书面形式通知参加谈判的供应商。</w:t>
      </w:r>
      <w:r>
        <w:rPr>
          <w:rFonts w:hint="eastAsia"/>
        </w:rPr>
        <w:t xml:space="preserve">采购小组</w:t>
      </w:r>
      <w:r>
        <w:t xml:space="preserve">根据与供应商谈判情况可能实质性变动的内容包括：采购需求中的技术、服务要求以及合同草案条款。 </w:t>
      </w:r>
      <w:r/>
    </w:p>
    <w:p>
      <w:pPr>
        <w:pStyle w:val="942"/>
        <w:ind w:firstLine="480"/>
        <w:spacing w:line="360" w:lineRule="auto"/>
      </w:pPr>
      <w:r>
        <w:t xml:space="preserve">（五）确定成交供应商。谈判结束后，</w:t>
      </w:r>
      <w:r>
        <w:rPr>
          <w:rFonts w:hint="eastAsia"/>
        </w:rPr>
        <w:t xml:space="preserve">采购小组</w:t>
      </w:r>
      <w:r>
        <w:t xml:space="preserve">要求参加</w:t>
      </w:r>
      <w:r>
        <w:rPr>
          <w:rFonts w:hint="eastAsia"/>
        </w:rPr>
        <w:t xml:space="preserve">本项目</w:t>
      </w:r>
      <w:r>
        <w:t xml:space="preserve">的供应商在规定时间内进行最后报价。 </w:t>
      </w:r>
      <w:r/>
    </w:p>
    <w:p>
      <w:pPr>
        <w:pStyle w:val="942"/>
        <w:ind w:firstLine="482"/>
        <w:spacing w:line="360" w:lineRule="auto"/>
        <w:rPr>
          <w:rFonts w:cs="宋体"/>
          <w:b/>
          <w:bCs/>
        </w:rPr>
      </w:pPr>
      <w:r>
        <w:rPr>
          <w:rFonts w:hint="eastAsia" w:cs="宋体"/>
          <w:b/>
          <w:bCs/>
        </w:rPr>
        <w:t xml:space="preserve">三、评定成交的方法</w:t>
      </w:r>
      <w:r>
        <w:rPr>
          <w:rFonts w:cs="宋体"/>
          <w:b/>
          <w:bCs/>
        </w:rPr>
      </w:r>
      <w:r/>
    </w:p>
    <w:p>
      <w:pPr>
        <w:pStyle w:val="731"/>
        <w:ind w:firstLine="480"/>
        <w:spacing w:line="360" w:lineRule="auto"/>
        <w:rPr>
          <w:rFonts w:ascii="宋体" w:hAnsi="宋体"/>
          <w:sz w:val="24"/>
        </w:rPr>
      </w:pPr>
      <w:r>
        <w:rPr>
          <w:rFonts w:hint="eastAsia" w:ascii="宋体" w:hAnsi="宋体"/>
          <w:sz w:val="24"/>
        </w:rPr>
        <w:t xml:space="preserve">采购小组在响应文件全部满足采购文件实质性要求的前提下，与供应商商定合理成交价格并保证质量。</w:t>
      </w:r>
      <w:r>
        <w:rPr>
          <w:rFonts w:ascii="宋体" w:hAnsi="宋体"/>
          <w:sz w:val="24"/>
        </w:rPr>
      </w:r>
      <w:r/>
    </w:p>
    <w:p>
      <w:pPr>
        <w:pStyle w:val="942"/>
        <w:ind w:firstLine="420"/>
        <w:spacing w:line="360" w:lineRule="auto"/>
      </w:pPr>
      <w:r>
        <w:rPr>
          <w:rFonts w:hint="eastAsia"/>
        </w:rPr>
        <w:t xml:space="preserve">成交结果在江苏政府采购网（网址：http://www.ccgp-jiangsu.gov.cn/）上公布，公告期限为1个工作日。</w:t>
      </w:r>
      <w:r/>
    </w:p>
    <w:p>
      <w:pPr>
        <w:pStyle w:val="942"/>
        <w:ind w:firstLine="480"/>
        <w:spacing w:line="360" w:lineRule="auto"/>
      </w:pPr>
      <w:r>
        <w:rPr>
          <w:rFonts w:hint="eastAsia"/>
        </w:rPr>
        <w:t xml:space="preserve">采购人有权对供应商的响应文件的真实性进行核实，签订合同前，中标人必须向采购人提交其投标文件中所有扫描件的原件，采购人核查无误后，签订合同。如中标人不能在采购人规定的时间内向采购人提供原件，将被采购人视为放弃中标资格。</w:t>
      </w:r>
      <w:r/>
    </w:p>
    <w:p>
      <w:pPr>
        <w:pStyle w:val="942"/>
        <w:ind w:firstLine="643"/>
        <w:jc w:val="center"/>
        <w:spacing w:line="360" w:lineRule="auto"/>
        <w:rPr>
          <w:b/>
          <w:bCs/>
          <w:sz w:val="32"/>
          <w:szCs w:val="32"/>
        </w:rPr>
        <w:outlineLvl w:val="0"/>
      </w:pPr>
      <w:r/>
      <w:bookmarkStart w:id="18" w:name="_Toc22538"/>
      <w:r/>
      <w:bookmarkStart w:id="19" w:name="_Toc3565"/>
      <w:r>
        <w:rPr>
          <w:b/>
          <w:bCs/>
          <w:sz w:val="32"/>
          <w:szCs w:val="32"/>
        </w:rPr>
        <w:t xml:space="preserve">第四章 确定成交供应商及合同签订等</w:t>
      </w:r>
      <w:bookmarkEnd w:id="18"/>
      <w:r/>
      <w:bookmarkEnd w:id="19"/>
      <w:r>
        <w:rPr>
          <w:b/>
          <w:bCs/>
          <w:sz w:val="32"/>
          <w:szCs w:val="32"/>
        </w:rPr>
      </w:r>
      <w:r/>
    </w:p>
    <w:p>
      <w:pPr>
        <w:pStyle w:val="942"/>
        <w:ind w:firstLine="480"/>
        <w:spacing w:line="360" w:lineRule="auto"/>
      </w:pPr>
      <w:r>
        <w:rPr>
          <w:rFonts w:hint="eastAsia"/>
        </w:rPr>
        <w:t xml:space="preserve">一</w:t>
      </w:r>
      <w:r>
        <w:t xml:space="preserve">、采购人应当在收到评审报告后5个工作日内，从评审报告提出的成交候选供应商中，确定成交供应商。在省级以上财政部门指定的政府采购信息发布媒体上公告成交结果，公告标的的基本概况为成交供应商的《</w:t>
      </w:r>
      <w:r>
        <w:rPr>
          <w:rFonts w:hint="eastAsia"/>
        </w:rPr>
        <w:t xml:space="preserve">采购报价表</w:t>
      </w:r>
      <w:r>
        <w:t xml:space="preserve">》（最后报价）。</w:t>
      </w:r>
      <w:r/>
    </w:p>
    <w:p>
      <w:pPr>
        <w:pStyle w:val="942"/>
        <w:ind w:firstLine="480"/>
        <w:spacing w:line="360" w:lineRule="auto"/>
      </w:pPr>
      <w:r>
        <w:rPr>
          <w:rFonts w:hint="eastAsia"/>
        </w:rPr>
        <w:t xml:space="preserve">二</w:t>
      </w:r>
      <w:r>
        <w:t xml:space="preserve">、采购人与成交供应商应当在成交通知书发出之日起30日内，按照《</w:t>
      </w:r>
      <w:r>
        <w:rPr>
          <w:rFonts w:hint="eastAsia"/>
        </w:rPr>
        <w:t xml:space="preserve">采购文件</w:t>
      </w:r>
      <w:r>
        <w:t xml:space="preserve">》确定的合同文本以及采购标的、规格型号、采购金额、采购数量、技术和服务要求等事项签订政府采购合同。</w:t>
      </w:r>
      <w:r/>
    </w:p>
    <w:p>
      <w:pPr>
        <w:pStyle w:val="942"/>
        <w:ind w:firstLine="480"/>
        <w:spacing w:line="360" w:lineRule="auto"/>
      </w:pPr>
      <w:r>
        <w:rPr>
          <w:rFonts w:hint="eastAsia"/>
        </w:rPr>
        <w:t xml:space="preserve">三</w:t>
      </w:r>
      <w:r>
        <w:t xml:space="preserve">、成交供应商在收到成交通知书时，须向</w:t>
      </w:r>
      <w:r>
        <w:rPr>
          <w:rFonts w:hint="eastAsia"/>
        </w:rPr>
        <w:t xml:space="preserve">江苏海外集团国际工程咨询有限公司</w:t>
      </w:r>
      <w:r>
        <w:t xml:space="preserve">提交《</w:t>
      </w:r>
      <w:r>
        <w:rPr>
          <w:rFonts w:hint="eastAsia"/>
        </w:rPr>
        <w:t xml:space="preserve">采购报价表</w:t>
      </w:r>
      <w:r>
        <w:t xml:space="preserve">》（首次响应文件）和《分项价格表》（首次响应文件）的数据文件（WORD格式）。</w:t>
      </w:r>
      <w:r/>
    </w:p>
    <w:p>
      <w:pPr>
        <w:pStyle w:val="942"/>
        <w:ind w:firstLine="480"/>
        <w:spacing w:line="360" w:lineRule="auto"/>
      </w:pPr>
      <w:r>
        <w:rPr>
          <w:rFonts w:hint="eastAsia"/>
        </w:rPr>
        <w:t xml:space="preserve">四</w:t>
      </w:r>
      <w:r>
        <w:t xml:space="preserve">、</w:t>
      </w:r>
      <w:r>
        <w:rPr>
          <w:rFonts w:hint="eastAsia"/>
        </w:rPr>
        <w:t xml:space="preserve">供应商应对响应文件的合法性、真实性负责</w:t>
      </w:r>
      <w:r>
        <w:t xml:space="preserve">。</w:t>
      </w:r>
      <w:r/>
    </w:p>
    <w:p>
      <w:pPr>
        <w:pStyle w:val="942"/>
        <w:ind w:firstLine="643"/>
        <w:jc w:val="center"/>
        <w:spacing w:line="360" w:lineRule="auto"/>
        <w:rPr>
          <w:b/>
          <w:bCs/>
          <w:sz w:val="32"/>
          <w:szCs w:val="32"/>
        </w:rPr>
        <w:outlineLvl w:val="0"/>
      </w:pPr>
      <w:r/>
      <w:bookmarkStart w:id="20" w:name="_Toc8493"/>
      <w:r/>
      <w:bookmarkStart w:id="21" w:name="_Toc13476"/>
      <w:r>
        <w:rPr>
          <w:b/>
          <w:bCs/>
          <w:sz w:val="32"/>
          <w:szCs w:val="32"/>
        </w:rPr>
        <w:t xml:space="preserve">第五章 </w:t>
      </w:r>
      <w:r>
        <w:rPr>
          <w:rFonts w:hint="eastAsia"/>
          <w:b/>
          <w:bCs/>
          <w:sz w:val="32"/>
          <w:szCs w:val="32"/>
        </w:rPr>
        <w:t xml:space="preserve">采购文件</w:t>
      </w:r>
      <w:r>
        <w:rPr>
          <w:b/>
          <w:bCs/>
          <w:sz w:val="32"/>
          <w:szCs w:val="32"/>
        </w:rPr>
        <w:t xml:space="preserve">的澄清或者修改</w:t>
      </w:r>
      <w:bookmarkEnd w:id="20"/>
      <w:r/>
      <w:bookmarkEnd w:id="21"/>
      <w:r>
        <w:rPr>
          <w:b/>
          <w:bCs/>
          <w:sz w:val="32"/>
          <w:szCs w:val="32"/>
        </w:rPr>
      </w:r>
      <w:r/>
    </w:p>
    <w:p>
      <w:pPr>
        <w:pStyle w:val="942"/>
        <w:ind w:firstLine="480"/>
        <w:spacing w:line="360" w:lineRule="auto"/>
      </w:pPr>
      <w:r>
        <w:t xml:space="preserve">提交首次响应文件截止之日（即“首次响应文件提交的截止时间”）前，采购代理机构可以对已发出的《</w:t>
      </w:r>
      <w:r>
        <w:rPr>
          <w:rFonts w:hint="eastAsia"/>
        </w:rPr>
        <w:t xml:space="preserve">采购文件</w:t>
      </w:r>
      <w:r>
        <w:t xml:space="preserve">》进行必要的澄清或者修改，澄清或者修改的内容作为《</w:t>
      </w:r>
      <w:r>
        <w:rPr>
          <w:rFonts w:hint="eastAsia"/>
        </w:rPr>
        <w:t xml:space="preserve">采购文件</w:t>
      </w:r>
      <w:r>
        <w:t xml:space="preserve">》的组成部分。</w:t>
      </w:r>
      <w:r/>
    </w:p>
    <w:p>
      <w:pPr>
        <w:pStyle w:val="942"/>
        <w:jc w:val="center"/>
        <w:keepNext/>
        <w:pageBreakBefore/>
        <w:spacing w:line="360" w:lineRule="auto"/>
        <w:rPr>
          <w:b/>
          <w:bCs/>
          <w:sz w:val="32"/>
          <w:szCs w:val="32"/>
        </w:rPr>
        <w:outlineLvl w:val="0"/>
      </w:pPr>
      <w:r/>
      <w:bookmarkStart w:id="22" w:name="_Toc12387"/>
      <w:r/>
      <w:bookmarkStart w:id="23" w:name="_Toc23543"/>
      <w:r>
        <w:rPr>
          <w:rFonts w:hint="eastAsia"/>
          <w:b/>
          <w:bCs/>
          <w:sz w:val="32"/>
          <w:szCs w:val="32"/>
        </w:rPr>
        <w:t xml:space="preserve">第六章 询问和质疑</w:t>
      </w:r>
      <w:bookmarkEnd w:id="22"/>
      <w:r/>
      <w:bookmarkEnd w:id="23"/>
      <w:r>
        <w:rPr>
          <w:b/>
          <w:bCs/>
          <w:sz w:val="32"/>
          <w:szCs w:val="32"/>
        </w:rPr>
      </w:r>
      <w:r/>
    </w:p>
    <w:p>
      <w:pPr>
        <w:pStyle w:val="942"/>
        <w:ind w:firstLine="482"/>
        <w:keepLines/>
        <w:spacing w:line="360" w:lineRule="auto"/>
        <w:widowControl w:val="off"/>
        <w:rPr>
          <w:b/>
          <w:bCs/>
        </w:rPr>
      </w:pPr>
      <w:r>
        <w:rPr>
          <w:rFonts w:hint="eastAsia"/>
          <w:b/>
          <w:bCs/>
        </w:rPr>
        <w:t xml:space="preserve">一</w:t>
      </w:r>
      <w:r>
        <w:rPr>
          <w:b/>
          <w:bCs/>
        </w:rPr>
        <w:t xml:space="preserve">、询问和质疑</w:t>
      </w:r>
      <w:r>
        <w:rPr>
          <w:b/>
          <w:bCs/>
        </w:rPr>
      </w:r>
      <w:r/>
    </w:p>
    <w:p>
      <w:pPr>
        <w:pStyle w:val="731"/>
        <w:ind w:firstLine="492"/>
        <w:jc w:val="left"/>
        <w:spacing w:line="360" w:lineRule="auto"/>
        <w:rPr>
          <w:rFonts w:ascii="宋体" w:hAnsi="宋体"/>
          <w:sz w:val="24"/>
        </w:rPr>
      </w:pPr>
      <w:r>
        <w:rPr>
          <w:rFonts w:hint="eastAsia" w:ascii="宋体" w:hAnsi="宋体"/>
          <w:sz w:val="24"/>
        </w:rPr>
        <w:t xml:space="preserve">（1）</w:t>
      </w:r>
      <w:r>
        <w:rPr>
          <w:rFonts w:ascii="宋体" w:hAnsi="宋体"/>
          <w:sz w:val="24"/>
        </w:rPr>
        <w:t xml:space="preserve">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 </w:t>
      </w:r>
      <w:r>
        <w:rPr>
          <w:rFonts w:ascii="宋体" w:hAnsi="宋体"/>
          <w:sz w:val="24"/>
        </w:rPr>
      </w:r>
      <w:r/>
    </w:p>
    <w:p>
      <w:pPr>
        <w:pStyle w:val="731"/>
        <w:ind w:firstLine="492"/>
        <w:jc w:val="left"/>
        <w:spacing w:line="360" w:lineRule="auto"/>
        <w:rPr>
          <w:rFonts w:ascii="宋体" w:hAnsi="宋体"/>
        </w:rPr>
      </w:pPr>
      <w:r>
        <w:rPr>
          <w:rFonts w:hint="eastAsia" w:ascii="宋体" w:hAnsi="宋体"/>
          <w:sz w:val="24"/>
        </w:rPr>
        <w:t xml:space="preserve">（2）</w:t>
      </w:r>
      <w:r>
        <w:rPr>
          <w:rFonts w:ascii="宋体" w:hAnsi="宋体"/>
          <w:sz w:val="24"/>
        </w:rPr>
        <w:t xml:space="preserve">质疑和投诉按《政府采购质疑和投诉办法》执行。 供应商对同一采购程序环节的质疑应在质疑期内一次性提出。</w:t>
      </w:r>
      <w:r>
        <w:rPr>
          <w:rFonts w:ascii="宋体" w:hAnsi="宋体"/>
        </w:rPr>
      </w:r>
      <w:r/>
    </w:p>
    <w:p>
      <w:pPr>
        <w:pStyle w:val="731"/>
        <w:ind w:firstLine="492"/>
        <w:jc w:val="left"/>
        <w:spacing w:line="360" w:lineRule="auto"/>
        <w:rPr>
          <w:rFonts w:ascii="宋体" w:hAnsi="宋体"/>
          <w:sz w:val="24"/>
        </w:rPr>
      </w:pPr>
      <w:r>
        <w:rPr>
          <w:rFonts w:hint="eastAsia" w:ascii="宋体" w:hAnsi="宋体"/>
          <w:sz w:val="24"/>
        </w:rPr>
        <w:t xml:space="preserve">（3）</w:t>
      </w:r>
      <w:r>
        <w:rPr>
          <w:rFonts w:ascii="宋体" w:hAnsi="宋体"/>
          <w:sz w:val="24"/>
        </w:rPr>
        <w:t xml:space="preserve">供应商对评审过程、成交结果提出质疑的，采购人、采购代理机构可以组织原评审委员会协助答复质疑。</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（4）</w:t>
      </w:r>
      <w:r>
        <w:rPr>
          <w:rFonts w:ascii="宋体" w:hAnsi="宋体"/>
          <w:sz w:val="24"/>
        </w:rPr>
        <w:t xml:space="preserve">采购人或采购代理机构在收到供应商的书面质疑后7个工作日内予以答复，并告知本项目的有关供应商。</w:t>
      </w:r>
      <w:r>
        <w:rPr>
          <w:rFonts w:ascii="宋体" w:hAnsi="宋体"/>
          <w:sz w:val="24"/>
        </w:rPr>
      </w:r>
      <w:r/>
    </w:p>
    <w:p>
      <w:pPr>
        <w:pStyle w:val="731"/>
        <w:ind w:firstLine="482"/>
        <w:jc w:val="left"/>
        <w:spacing w:line="360" w:lineRule="auto"/>
        <w:rPr>
          <w:rFonts w:ascii="宋体" w:hAnsi="宋体"/>
          <w:b/>
          <w:bCs/>
          <w:sz w:val="24"/>
        </w:rPr>
      </w:pPr>
      <w:r>
        <w:rPr>
          <w:rFonts w:hint="eastAsia" w:ascii="宋体" w:hAnsi="宋体"/>
          <w:b/>
          <w:bCs/>
          <w:sz w:val="24"/>
        </w:rPr>
        <w:t xml:space="preserve">二、</w:t>
      </w:r>
      <w:r>
        <w:rPr>
          <w:rFonts w:ascii="宋体" w:hAnsi="宋体"/>
          <w:b/>
          <w:bCs/>
          <w:sz w:val="24"/>
        </w:rPr>
        <w:t xml:space="preserve">质疑时效期间的计算：</w:t>
      </w:r>
      <w:r>
        <w:rPr>
          <w:rFonts w:ascii="宋体" w:hAnsi="宋体"/>
          <w:b/>
          <w:bCs/>
          <w:sz w:val="24"/>
        </w:rPr>
      </w:r>
      <w:r/>
    </w:p>
    <w:p>
      <w:pPr>
        <w:pStyle w:val="731"/>
        <w:ind w:firstLine="480"/>
        <w:jc w:val="left"/>
        <w:spacing w:line="360" w:lineRule="auto"/>
        <w:rPr>
          <w:rFonts w:ascii="宋体" w:hAnsi="宋体"/>
          <w:sz w:val="24"/>
        </w:rPr>
      </w:pPr>
      <w:r>
        <w:rPr>
          <w:rFonts w:ascii="宋体" w:hAnsi="宋体"/>
          <w:sz w:val="24"/>
        </w:rPr>
        <w:t xml:space="preserve">（1）对</w:t>
      </w:r>
      <w:r>
        <w:rPr>
          <w:rFonts w:hint="eastAsia" w:ascii="宋体" w:hAnsi="宋体"/>
          <w:sz w:val="24"/>
        </w:rPr>
        <w:t xml:space="preserve">采购文件</w:t>
      </w:r>
      <w:r>
        <w:rPr>
          <w:rFonts w:ascii="宋体" w:hAnsi="宋体"/>
          <w:sz w:val="24"/>
        </w:rPr>
        <w:t xml:space="preserve">提出质疑的，为收到</w:t>
      </w:r>
      <w:r>
        <w:rPr>
          <w:rFonts w:hint="eastAsia" w:ascii="宋体" w:hAnsi="宋体"/>
          <w:sz w:val="24"/>
        </w:rPr>
        <w:t xml:space="preserve">采购文件</w:t>
      </w:r>
      <w:r>
        <w:rPr>
          <w:rFonts w:ascii="宋体" w:hAnsi="宋体"/>
          <w:sz w:val="24"/>
        </w:rPr>
        <w:t xml:space="preserve">之日或</w:t>
      </w:r>
      <w:r>
        <w:rPr>
          <w:rFonts w:hint="eastAsia" w:ascii="宋体" w:hAnsi="宋体"/>
          <w:sz w:val="24"/>
        </w:rPr>
        <w:t xml:space="preserve">采购文件</w:t>
      </w:r>
      <w:r>
        <w:rPr>
          <w:rFonts w:ascii="宋体" w:hAnsi="宋体"/>
          <w:sz w:val="24"/>
        </w:rPr>
        <w:t xml:space="preserve">公告期限届满之日；</w:t>
      </w:r>
      <w:r>
        <w:rPr>
          <w:rFonts w:ascii="宋体" w:hAnsi="宋体"/>
          <w:sz w:val="24"/>
        </w:rPr>
      </w:r>
      <w:r/>
    </w:p>
    <w:p>
      <w:pPr>
        <w:pStyle w:val="731"/>
        <w:ind w:firstLine="480"/>
        <w:jc w:val="left"/>
        <w:spacing w:line="360" w:lineRule="auto"/>
        <w:rPr>
          <w:rFonts w:ascii="宋体" w:hAnsi="宋体"/>
          <w:sz w:val="24"/>
        </w:rPr>
      </w:pPr>
      <w:r>
        <w:rPr>
          <w:rFonts w:ascii="宋体" w:hAnsi="宋体"/>
          <w:sz w:val="24"/>
        </w:rPr>
        <w:t xml:space="preserve">（2）对</w:t>
      </w:r>
      <w:r>
        <w:rPr>
          <w:rFonts w:hint="eastAsia" w:ascii="宋体" w:hAnsi="宋体"/>
          <w:sz w:val="24"/>
        </w:rPr>
        <w:t xml:space="preserve">谈判</w:t>
      </w:r>
      <w:r>
        <w:rPr>
          <w:rFonts w:ascii="宋体" w:hAnsi="宋体"/>
          <w:sz w:val="24"/>
        </w:rPr>
        <w:t xml:space="preserve">过程提出质疑的，为</w:t>
      </w:r>
      <w:r>
        <w:rPr>
          <w:rFonts w:hint="eastAsia" w:ascii="宋体" w:hAnsi="宋体"/>
          <w:sz w:val="24"/>
        </w:rPr>
        <w:t xml:space="preserve">谈判</w:t>
      </w:r>
      <w:r>
        <w:rPr>
          <w:rFonts w:ascii="宋体" w:hAnsi="宋体"/>
          <w:sz w:val="24"/>
        </w:rPr>
        <w:t xml:space="preserve">程序各环节结束之日；</w:t>
      </w:r>
      <w:r>
        <w:rPr>
          <w:rFonts w:ascii="宋体" w:hAnsi="宋体"/>
          <w:sz w:val="24"/>
        </w:rPr>
      </w:r>
      <w:r/>
    </w:p>
    <w:p>
      <w:pPr>
        <w:pStyle w:val="731"/>
        <w:ind w:firstLine="480"/>
        <w:jc w:val="left"/>
        <w:spacing w:line="360" w:lineRule="auto"/>
        <w:rPr>
          <w:rFonts w:ascii="宋体" w:hAnsi="宋体"/>
          <w:sz w:val="24"/>
        </w:rPr>
      </w:pPr>
      <w:r>
        <w:rPr>
          <w:rFonts w:ascii="宋体" w:hAnsi="宋体"/>
          <w:sz w:val="24"/>
        </w:rPr>
        <w:t xml:space="preserve">（3）对成交结果提出质疑的，为成交公告期限届满之日。</w:t>
      </w:r>
      <w:r>
        <w:rPr>
          <w:rFonts w:ascii="宋体" w:hAnsi="宋体"/>
          <w:sz w:val="24"/>
        </w:rPr>
      </w:r>
      <w:r/>
    </w:p>
    <w:p>
      <w:pPr>
        <w:pStyle w:val="731"/>
        <w:ind w:firstLine="482"/>
        <w:jc w:val="left"/>
        <w:spacing w:line="360" w:lineRule="auto"/>
        <w:rPr>
          <w:rFonts w:ascii="宋体" w:hAnsi="宋体"/>
          <w:sz w:val="24"/>
        </w:rPr>
      </w:pPr>
      <w:r>
        <w:rPr>
          <w:rFonts w:hint="eastAsia" w:ascii="宋体" w:hAnsi="宋体"/>
          <w:b/>
          <w:bCs/>
          <w:sz w:val="24"/>
        </w:rPr>
        <w:t xml:space="preserve">三</w:t>
      </w:r>
      <w:r>
        <w:rPr>
          <w:rFonts w:ascii="宋体" w:hAnsi="宋体"/>
          <w:b/>
          <w:bCs/>
          <w:sz w:val="24"/>
        </w:rPr>
        <w:t xml:space="preserve">、成交供应商领取成交通知书时，向</w:t>
      </w:r>
      <w:r>
        <w:rPr>
          <w:rFonts w:hint="eastAsia" w:ascii="宋体" w:hAnsi="宋体"/>
          <w:b/>
          <w:bCs/>
          <w:sz w:val="24"/>
        </w:rPr>
        <w:t xml:space="preserve">江苏海外集团国际工程咨询有限公司</w:t>
      </w:r>
      <w:r>
        <w:rPr>
          <w:rFonts w:ascii="宋体" w:hAnsi="宋体"/>
          <w:b/>
          <w:bCs/>
          <w:sz w:val="24"/>
        </w:rPr>
        <w:t xml:space="preserve">一次性支付招标代理服务费，收费标准见附件。</w:t>
      </w:r>
      <w:r>
        <w:rPr>
          <w:rFonts w:hint="eastAsia" w:ascii="宋体" w:hAnsi="宋体"/>
          <w:b/>
          <w:bCs/>
          <w:sz w:val="24"/>
        </w:rPr>
        <w:t xml:space="preserve">同时提供纸质版响应文件一正三副及电子响应文件（U</w:t>
      </w:r>
      <w:r>
        <w:rPr>
          <w:rFonts w:ascii="宋体" w:hAnsi="宋体"/>
          <w:b/>
          <w:bCs/>
          <w:sz w:val="24"/>
        </w:rPr>
        <w:t xml:space="preserve">盘）</w:t>
      </w:r>
      <w:r>
        <w:rPr>
          <w:rFonts w:hint="eastAsia" w:ascii="宋体" w:hAnsi="宋体"/>
          <w:b/>
          <w:bCs/>
          <w:sz w:val="24"/>
        </w:rPr>
        <w:t xml:space="preserve">。</w:t>
      </w:r>
      <w:r>
        <w:rPr>
          <w:rFonts w:ascii="宋体" w:hAnsi="宋体"/>
          <w:sz w:val="24"/>
        </w:rPr>
      </w:r>
      <w:r/>
    </w:p>
    <w:p>
      <w:pPr>
        <w:pStyle w:val="942"/>
        <w:ind w:firstLine="482"/>
        <w:spacing w:line="360" w:lineRule="auto"/>
      </w:pPr>
      <w:r>
        <w:rPr>
          <w:rFonts w:hint="eastAsia"/>
          <w:b/>
          <w:bCs/>
        </w:rPr>
        <w:t xml:space="preserve">四</w:t>
      </w:r>
      <w:r>
        <w:rPr>
          <w:b/>
          <w:bCs/>
        </w:rPr>
        <w:t xml:space="preserve">、成交结果在</w:t>
      </w:r>
      <w:r>
        <w:rPr>
          <w:rFonts w:hint="eastAsia"/>
          <w:b/>
          <w:bCs/>
        </w:rPr>
        <w:t xml:space="preserve">江苏</w:t>
      </w:r>
      <w:r>
        <w:rPr>
          <w:b/>
          <w:bCs/>
        </w:rPr>
        <w:t xml:space="preserve">政府采购网</w:t>
      </w:r>
      <w:r>
        <w:rPr>
          <w:rFonts w:hint="eastAsia"/>
          <w:b/>
          <w:bCs/>
        </w:rPr>
        <w:t xml:space="preserve">http://www.ccgp-jiangsu.gov.cn/</w:t>
      </w:r>
      <w:r>
        <w:rPr>
          <w:b/>
          <w:bCs/>
        </w:rPr>
        <w:t xml:space="preserve">上公布。</w:t>
      </w:r>
      <w:r/>
    </w:p>
    <w:p>
      <w:pPr>
        <w:pStyle w:val="942"/>
        <w:ind w:firstLine="482"/>
        <w:spacing w:line="360" w:lineRule="auto"/>
        <w:rPr>
          <w:b/>
          <w:bCs/>
        </w:rPr>
      </w:pPr>
      <w:r>
        <w:rPr>
          <w:rFonts w:hint="eastAsia"/>
          <w:b/>
          <w:bCs/>
        </w:rPr>
        <w:t xml:space="preserve">五、对本次采购提出询问，请按以下方式联系</w:t>
      </w:r>
      <w:r>
        <w:rPr>
          <w:b/>
          <w:bCs/>
        </w:rPr>
      </w:r>
      <w:r/>
    </w:p>
    <w:p>
      <w:pPr>
        <w:pStyle w:val="731"/>
        <w:ind w:firstLine="600"/>
        <w:jc w:val="left"/>
        <w:spacing w:line="360" w:lineRule="auto"/>
        <w:widowControl/>
        <w:rPr>
          <w:rFonts w:ascii="宋体" w:hAnsi="宋体" w:cs="宋体"/>
          <w:sz w:val="24"/>
        </w:rPr>
      </w:pPr>
      <w:r/>
      <w:bookmarkStart w:id="24" w:name="_Toc27152"/>
      <w:r/>
      <w:bookmarkStart w:id="25" w:name="_Toc9541"/>
      <w:r>
        <w:rPr>
          <w:rFonts w:hint="eastAsia" w:ascii="宋体" w:hAnsi="宋体" w:cs="宋体"/>
          <w:sz w:val="24"/>
        </w:rPr>
        <w:t xml:space="preserve">1.采购人信息</w:t>
      </w:r>
      <w:r>
        <w:rPr>
          <w:rFonts w:ascii="宋体" w:hAnsi="宋体" w:cs="宋体"/>
          <w:sz w:val="24"/>
        </w:rPr>
      </w:r>
      <w:r/>
    </w:p>
    <w:p>
      <w:pPr>
        <w:pStyle w:val="731"/>
        <w:ind w:firstLine="452"/>
        <w:jc w:val="left"/>
        <w:spacing w:line="360" w:lineRule="auto"/>
        <w:shd w:val="clear" w:color="auto" w:fill="ffffff"/>
        <w:widowControl/>
        <w:rPr>
          <w:rFonts w:hint="eastAsia" w:ascii="宋体" w:hAnsi="宋体"/>
          <w:spacing w:val="8"/>
          <w:sz w:val="24"/>
        </w:rPr>
      </w:pPr>
      <w:r>
        <w:rPr>
          <w:rFonts w:hint="eastAsia" w:ascii="宋体" w:hAnsi="宋体"/>
          <w:spacing w:val="8"/>
          <w:sz w:val="24"/>
        </w:rPr>
        <w:t xml:space="preserve">名称：泰州市第四人民医院 </w:t>
      </w:r>
      <w:r>
        <w:rPr>
          <w:rFonts w:hint="eastAsia" w:ascii="宋体" w:hAnsi="宋体"/>
          <w:spacing w:val="8"/>
          <w:sz w:val="24"/>
        </w:rPr>
      </w:r>
      <w:r/>
    </w:p>
    <w:p>
      <w:pPr>
        <w:pStyle w:val="731"/>
        <w:ind w:firstLine="512"/>
        <w:jc w:val="left"/>
        <w:spacing w:line="360" w:lineRule="auto"/>
        <w:shd w:val="clear" w:color="auto" w:fill="ffffff"/>
        <w:widowControl/>
        <w:rPr>
          <w:rFonts w:hint="eastAsia" w:ascii="宋体" w:hAnsi="宋体"/>
          <w:spacing w:val="8"/>
          <w:sz w:val="24"/>
          <w:lang w:val="zh-CN"/>
        </w:rPr>
      </w:pPr>
      <w:r>
        <w:rPr>
          <w:rFonts w:ascii="宋体" w:hAnsi="宋体"/>
          <w:spacing w:val="8"/>
          <w:sz w:val="24"/>
          <w:lang w:val="zh-CN"/>
        </w:rPr>
        <w:t xml:space="preserve">地址：</w:t>
      </w:r>
      <w:r>
        <w:rPr>
          <w:rFonts w:hint="eastAsia" w:ascii="宋体" w:hAnsi="宋体"/>
          <w:spacing w:val="8"/>
          <w:sz w:val="24"/>
          <w:lang w:val="zh-CN"/>
        </w:rPr>
        <w:t xml:space="preserve">泰州市海陵区鼓楼北路99号  </w:t>
      </w:r>
      <w:r>
        <w:rPr>
          <w:rFonts w:hint="eastAsia" w:ascii="宋体" w:hAnsi="宋体"/>
          <w:spacing w:val="8"/>
          <w:sz w:val="24"/>
          <w:lang w:val="zh-CN"/>
        </w:rPr>
      </w:r>
      <w:r/>
    </w:p>
    <w:p>
      <w:pPr>
        <w:pStyle w:val="731"/>
        <w:ind w:firstLine="512"/>
        <w:jc w:val="left"/>
        <w:spacing w:line="360" w:lineRule="auto"/>
        <w:shd w:val="clear" w:color="auto" w:fill="ffffff"/>
        <w:widowControl/>
        <w:rPr>
          <w:rFonts w:hint="eastAsia" w:ascii="宋体" w:hAnsi="宋体"/>
          <w:spacing w:val="8"/>
          <w:sz w:val="24"/>
        </w:rPr>
      </w:pPr>
      <w:r>
        <w:rPr>
          <w:rFonts w:hint="eastAsia" w:ascii="宋体" w:hAnsi="宋体"/>
          <w:spacing w:val="8"/>
          <w:sz w:val="24"/>
          <w:lang w:val="zh-CN"/>
        </w:rPr>
        <w:t xml:space="preserve">联系人：</w:t>
      </w:r>
      <w:bookmarkStart w:id="26" w:name="OLE_LINK2"/>
      <w:r>
        <w:rPr>
          <w:rFonts w:hint="eastAsia" w:ascii="宋体" w:hAnsi="宋体"/>
          <w:spacing w:val="8"/>
          <w:sz w:val="24"/>
          <w:lang w:val="zh-CN"/>
        </w:rPr>
        <w:t xml:space="preserve">钱老师</w:t>
      </w:r>
      <w:bookmarkEnd w:id="26"/>
      <w:r>
        <w:rPr>
          <w:rFonts w:hint="eastAsia" w:ascii="宋体" w:hAnsi="宋体"/>
          <w:spacing w:val="8"/>
          <w:sz w:val="24"/>
          <w:lang w:val="zh-CN"/>
        </w:rPr>
        <w:t xml:space="preserve">   </w:t>
      </w:r>
      <w:r>
        <w:rPr>
          <w:rFonts w:hint="eastAsia" w:ascii="宋体" w:hAnsi="宋体"/>
          <w:spacing w:val="8"/>
          <w:sz w:val="24"/>
        </w:rPr>
      </w:r>
      <w:r/>
    </w:p>
    <w:p>
      <w:pPr>
        <w:pStyle w:val="731"/>
        <w:ind w:firstLine="60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spacing w:val="8"/>
          <w:sz w:val="24"/>
          <w:lang w:val="zh-CN"/>
        </w:rPr>
        <w:t xml:space="preserve">联系方式：0523-80185097</w:t>
      </w:r>
      <w:r>
        <w:rPr>
          <w:rFonts w:hint="eastAsia" w:ascii="宋体" w:hAnsi="宋体" w:cs="宋体"/>
          <w:sz w:val="24"/>
        </w:rPr>
        <w:t xml:space="preserve">  </w:t>
      </w:r>
      <w:r>
        <w:rPr>
          <w:rFonts w:ascii="宋体" w:hAnsi="宋体" w:cs="宋体"/>
          <w:sz w:val="24"/>
        </w:rPr>
        <w:t xml:space="preserve"> </w:t>
      </w:r>
      <w:r>
        <w:rPr>
          <w:rFonts w:ascii="宋体" w:hAnsi="宋体" w:cs="宋体"/>
          <w:sz w:val="24"/>
        </w:rPr>
      </w:r>
      <w:r/>
    </w:p>
    <w:p>
      <w:pPr>
        <w:pStyle w:val="731"/>
        <w:ind w:firstLine="600"/>
        <w:jc w:val="left"/>
        <w:spacing w:line="360" w:lineRule="auto"/>
        <w:widowControl/>
        <w:rPr>
          <w:rFonts w:ascii="宋体" w:hAnsi="宋体" w:cs="宋体"/>
          <w:sz w:val="24"/>
        </w:rPr>
      </w:pPr>
      <w:r>
        <w:rPr>
          <w:rFonts w:hint="eastAsia" w:ascii="宋体" w:hAnsi="宋体" w:cs="宋体"/>
          <w:sz w:val="24"/>
        </w:rPr>
        <w:t xml:space="preserve">2.采购代理机构信息</w:t>
      </w:r>
      <w:r>
        <w:rPr>
          <w:rFonts w:ascii="宋体" w:hAnsi="宋体" w:cs="宋体"/>
          <w:sz w:val="24"/>
        </w:rPr>
      </w:r>
      <w:r/>
    </w:p>
    <w:p>
      <w:pPr>
        <w:pStyle w:val="731"/>
        <w:ind w:firstLine="600"/>
        <w:jc w:val="left"/>
        <w:spacing w:line="360" w:lineRule="auto"/>
        <w:widowControl/>
        <w:rPr>
          <w:rFonts w:ascii="宋体" w:hAnsi="宋体" w:cs="宋体"/>
          <w:sz w:val="24"/>
        </w:rPr>
      </w:pPr>
      <w:r>
        <w:rPr>
          <w:rFonts w:hint="eastAsia" w:ascii="宋体" w:hAnsi="宋体" w:cs="宋体"/>
          <w:sz w:val="24"/>
        </w:rPr>
        <w:t xml:space="preserve">名 称：江苏海外集团国际工程咨询有限公司</w:t>
      </w:r>
      <w:r>
        <w:rPr>
          <w:rFonts w:ascii="宋体" w:hAnsi="宋体" w:cs="宋体"/>
          <w:sz w:val="24"/>
        </w:rPr>
      </w:r>
      <w:r/>
    </w:p>
    <w:p>
      <w:pPr>
        <w:pStyle w:val="731"/>
        <w:ind w:firstLine="600"/>
        <w:jc w:val="left"/>
        <w:spacing w:line="360" w:lineRule="auto"/>
        <w:widowControl/>
        <w:rPr>
          <w:rFonts w:ascii="宋体" w:hAnsi="宋体" w:cs="宋体"/>
          <w:sz w:val="24"/>
        </w:rPr>
      </w:pPr>
      <w:r>
        <w:rPr>
          <w:rFonts w:hint="eastAsia" w:ascii="宋体" w:hAnsi="宋体" w:cs="宋体"/>
          <w:sz w:val="24"/>
        </w:rPr>
        <w:t xml:space="preserve">地 址：南京市建邺区云龙山路58号大唐科技大厦A座高区15楼  </w:t>
      </w:r>
      <w:r>
        <w:rPr>
          <w:rFonts w:ascii="宋体" w:hAnsi="宋体" w:cs="宋体"/>
          <w:sz w:val="24"/>
        </w:rPr>
      </w:r>
      <w:r/>
    </w:p>
    <w:p>
      <w:pPr>
        <w:pStyle w:val="731"/>
        <w:ind w:firstLine="600"/>
        <w:jc w:val="left"/>
        <w:spacing w:line="360" w:lineRule="auto"/>
        <w:widowControl/>
        <w:rPr>
          <w:rFonts w:ascii="宋体" w:hAnsi="宋体" w:cs="宋体"/>
          <w:sz w:val="24"/>
        </w:rPr>
      </w:pPr>
      <w:r>
        <w:rPr>
          <w:rFonts w:hint="eastAsia" w:ascii="宋体" w:hAnsi="宋体" w:cs="宋体"/>
          <w:sz w:val="24"/>
        </w:rPr>
        <w:t xml:space="preserve">联系方式：</w:t>
      </w:r>
      <w:bookmarkStart w:id="27" w:name="_Hlk176880156"/>
      <w:r>
        <w:rPr>
          <w:rFonts w:hint="eastAsia" w:ascii="宋体" w:hAnsi="宋体" w:cs="宋体"/>
          <w:sz w:val="24"/>
        </w:rPr>
        <w:t xml:space="preserve">马先生</w:t>
      </w:r>
      <w:bookmarkEnd w:id="27"/>
      <w:r>
        <w:rPr>
          <w:rFonts w:hint="eastAsia" w:ascii="宋体" w:hAnsi="宋体" w:cs="宋体"/>
          <w:sz w:val="24"/>
        </w:rPr>
        <w:t xml:space="preserve">     </w:t>
      </w:r>
      <w:r>
        <w:rPr>
          <w:rFonts w:ascii="宋体" w:hAnsi="宋体" w:cs="宋体"/>
          <w:sz w:val="24"/>
        </w:rPr>
        <w:t xml:space="preserve">025-84795469  </w:t>
      </w:r>
      <w:r>
        <w:rPr>
          <w:rFonts w:ascii="宋体" w:hAnsi="宋体" w:cs="宋体"/>
          <w:sz w:val="24"/>
        </w:rPr>
      </w:r>
      <w:r/>
    </w:p>
    <w:p>
      <w:pPr>
        <w:pStyle w:val="731"/>
        <w:ind w:firstLine="600"/>
        <w:jc w:val="left"/>
        <w:spacing w:line="360" w:lineRule="auto"/>
        <w:widowControl/>
        <w:rPr>
          <w:rFonts w:ascii="宋体" w:hAnsi="宋体" w:cs="宋体"/>
          <w:sz w:val="24"/>
        </w:rPr>
      </w:pPr>
      <w:r>
        <w:rPr>
          <w:rFonts w:hint="eastAsia" w:ascii="宋体" w:hAnsi="宋体" w:cs="宋体"/>
          <w:sz w:val="24"/>
        </w:rPr>
        <w:t xml:space="preserve">3.项目联系方式</w:t>
      </w:r>
      <w:r>
        <w:rPr>
          <w:rFonts w:ascii="宋体" w:hAnsi="宋体" w:cs="宋体"/>
          <w:sz w:val="24"/>
        </w:rPr>
      </w:r>
      <w:r/>
    </w:p>
    <w:p>
      <w:pPr>
        <w:pStyle w:val="731"/>
        <w:ind w:firstLine="600"/>
        <w:jc w:val="left"/>
        <w:spacing w:line="360" w:lineRule="auto"/>
        <w:widowControl/>
        <w:rPr>
          <w:rFonts w:ascii="宋体" w:hAnsi="宋体" w:cs="宋体"/>
          <w:sz w:val="24"/>
        </w:rPr>
      </w:pPr>
      <w:r>
        <w:rPr>
          <w:rFonts w:hint="eastAsia" w:ascii="宋体" w:hAnsi="宋体" w:cs="宋体"/>
          <w:sz w:val="24"/>
        </w:rPr>
        <w:t xml:space="preserve">项目联系人：马先生</w:t>
      </w:r>
      <w:r>
        <w:rPr>
          <w:rFonts w:ascii="宋体" w:hAnsi="宋体" w:cs="宋体"/>
          <w:sz w:val="24"/>
        </w:rPr>
      </w:r>
      <w:r/>
    </w:p>
    <w:p>
      <w:pPr>
        <w:pStyle w:val="731"/>
        <w:ind w:firstLine="600"/>
        <w:jc w:val="left"/>
        <w:spacing w:line="360" w:lineRule="auto"/>
        <w:widowControl/>
        <w:rPr>
          <w:rFonts w:ascii="宋体" w:hAnsi="宋体" w:cs="宋体"/>
          <w:sz w:val="24"/>
        </w:rPr>
      </w:pPr>
      <w:r>
        <w:rPr>
          <w:rFonts w:hint="eastAsia" w:ascii="宋体" w:hAnsi="宋体" w:cs="宋体"/>
          <w:sz w:val="24"/>
        </w:rPr>
        <w:t xml:space="preserve">电 话：</w:t>
      </w:r>
      <w:r>
        <w:rPr>
          <w:rFonts w:ascii="宋体" w:hAnsi="宋体" w:cs="宋体"/>
          <w:sz w:val="24"/>
        </w:rPr>
        <w:t xml:space="preserve">025-84795469 </w:t>
      </w:r>
      <w:r>
        <w:rPr>
          <w:rFonts w:ascii="宋体" w:hAnsi="宋体" w:cs="宋体"/>
          <w:sz w:val="24"/>
        </w:rPr>
      </w:r>
      <w:r/>
    </w:p>
    <w:p>
      <w:pPr>
        <w:pStyle w:val="942"/>
        <w:jc w:val="center"/>
        <w:keepNext/>
        <w:pageBreakBefore/>
        <w:spacing w:line="360" w:lineRule="auto"/>
        <w:rPr>
          <w:b/>
          <w:bCs/>
          <w:sz w:val="32"/>
          <w:szCs w:val="32"/>
        </w:rPr>
        <w:outlineLvl w:val="0"/>
      </w:pPr>
      <w:r>
        <w:rPr>
          <w:rFonts w:hint="eastAsia"/>
          <w:b/>
          <w:bCs/>
          <w:sz w:val="32"/>
          <w:szCs w:val="32"/>
        </w:rPr>
        <w:t xml:space="preserve">第七章 项目要求</w:t>
      </w:r>
      <w:bookmarkEnd w:id="24"/>
      <w:r/>
      <w:bookmarkEnd w:id="25"/>
      <w:r>
        <w:rPr>
          <w:b/>
          <w:bCs/>
          <w:sz w:val="32"/>
          <w:szCs w:val="32"/>
        </w:rPr>
      </w:r>
      <w:r/>
    </w:p>
    <w:p>
      <w:pPr>
        <w:pStyle w:val="731"/>
        <w:jc w:val="left"/>
        <w:spacing w:line="360" w:lineRule="auto"/>
        <w:rPr>
          <w:rFonts w:ascii="宋体" w:hAnsi="宋体"/>
          <w:b/>
          <w:bCs/>
          <w:sz w:val="28"/>
          <w:szCs w:val="28"/>
        </w:rPr>
      </w:pPr>
      <w:r/>
      <w:bookmarkStart w:id="28" w:name="_Toc5754"/>
      <w:r/>
      <w:bookmarkStart w:id="29" w:name="_Toc20875"/>
      <w:r>
        <w:rPr>
          <w:rFonts w:hint="eastAsia" w:ascii="宋体" w:hAnsi="宋体"/>
          <w:b/>
          <w:bCs/>
          <w:sz w:val="28"/>
          <w:szCs w:val="28"/>
        </w:rPr>
        <w:t xml:space="preserve">一、技术要求</w:t>
      </w:r>
      <w:r>
        <w:rPr>
          <w:rFonts w:ascii="宋体" w:hAnsi="宋体"/>
          <w:b/>
          <w:bCs/>
          <w:sz w:val="28"/>
          <w:szCs w:val="28"/>
        </w:rPr>
      </w:r>
      <w:r/>
    </w:p>
    <w:p>
      <w:pPr>
        <w:pStyle w:val="731"/>
        <w:ind w:firstLine="480"/>
        <w:spacing w:line="360" w:lineRule="auto"/>
        <w:rPr>
          <w:rFonts w:hint="eastAsia" w:ascii="宋体" w:hAnsi="宋体"/>
          <w:sz w:val="24"/>
        </w:rPr>
      </w:pPr>
      <w:r>
        <w:rPr>
          <w:rFonts w:hint="eastAsia" w:ascii="宋体" w:hAnsi="宋体"/>
          <w:sz w:val="24"/>
        </w:rPr>
        <w:t xml:space="preserve">1总体要求</w:t>
      </w:r>
      <w:r>
        <w:rPr>
          <w:rFonts w:hint="eastAsia" w:ascii="宋体" w:hAnsi="宋体"/>
          <w:sz w:val="24"/>
        </w:rPr>
      </w:r>
      <w:r/>
    </w:p>
    <w:p>
      <w:pPr>
        <w:pStyle w:val="731"/>
        <w:ind w:firstLine="480"/>
        <w:spacing w:line="360" w:lineRule="auto"/>
        <w:rPr>
          <w:rFonts w:hint="eastAsia" w:ascii="宋体" w:hAnsi="宋体"/>
          <w:sz w:val="24"/>
        </w:rPr>
      </w:pPr>
      <w:r>
        <w:rPr>
          <w:rFonts w:hint="eastAsia" w:ascii="宋体" w:hAnsi="宋体"/>
          <w:sz w:val="24"/>
        </w:rPr>
        <w:t xml:space="preserve">投标人需提供相关材料证明投标人提供的以下升级配置满足中国国家药品监督管理局针对该设备产品技术通过的合规性审查的要求，</w:t>
      </w:r>
      <w:r>
        <w:rPr>
          <w:rFonts w:hint="eastAsia" w:ascii="宋体" w:hAnsi="宋体"/>
          <w:sz w:val="24"/>
        </w:rPr>
      </w:r>
      <w:r/>
    </w:p>
    <w:p>
      <w:pPr>
        <w:pStyle w:val="731"/>
        <w:ind w:firstLine="480"/>
        <w:spacing w:line="360" w:lineRule="auto"/>
        <w:rPr>
          <w:rFonts w:hint="eastAsia" w:ascii="宋体" w:hAnsi="宋体"/>
          <w:sz w:val="24"/>
        </w:rPr>
      </w:pPr>
      <w:r>
        <w:rPr>
          <w:rFonts w:hint="eastAsia" w:ascii="宋体" w:hAnsi="宋体"/>
          <w:sz w:val="24"/>
        </w:rPr>
        <w:t xml:space="preserve">2智创平台</w:t>
      </w:r>
      <w:r>
        <w:rPr>
          <w:rFonts w:hint="eastAsia" w:ascii="宋体" w:hAnsi="宋体"/>
          <w:sz w:val="24"/>
        </w:rPr>
      </w:r>
      <w:r/>
    </w:p>
    <w:p>
      <w:pPr>
        <w:pStyle w:val="731"/>
        <w:ind w:firstLine="480"/>
        <w:spacing w:line="360" w:lineRule="auto"/>
        <w:rPr>
          <w:rFonts w:hint="eastAsia" w:ascii="宋体" w:hAnsi="宋体"/>
          <w:sz w:val="24"/>
        </w:rPr>
      </w:pPr>
      <w:r>
        <w:rPr>
          <w:rFonts w:hint="eastAsia" w:ascii="宋体" w:hAnsi="宋体"/>
          <w:sz w:val="24"/>
        </w:rPr>
        <w:t xml:space="preserve">2.1 myExam颅脑自动扫描</w:t>
      </w:r>
      <w:r>
        <w:rPr>
          <w:rFonts w:hint="eastAsia" w:ascii="宋体" w:hAnsi="宋体"/>
          <w:sz w:val="24"/>
        </w:rPr>
      </w:r>
      <w:r/>
    </w:p>
    <w:p>
      <w:pPr>
        <w:pStyle w:val="731"/>
        <w:ind w:firstLine="480"/>
        <w:spacing w:line="360" w:lineRule="auto"/>
        <w:rPr>
          <w:rFonts w:hint="eastAsia" w:ascii="宋体" w:hAnsi="宋体"/>
          <w:sz w:val="24"/>
        </w:rPr>
      </w:pPr>
      <w:r>
        <w:rPr>
          <w:rFonts w:hint="eastAsia" w:ascii="宋体" w:hAnsi="宋体"/>
          <w:sz w:val="24"/>
        </w:rPr>
        <w:t xml:space="preserve">2.1.1为各种不同情况下的患者提供最优化的颅脑成像</w:t>
      </w:r>
      <w:r>
        <w:rPr>
          <w:rFonts w:hint="eastAsia" w:ascii="宋体" w:hAnsi="宋体"/>
          <w:sz w:val="24"/>
        </w:rPr>
      </w:r>
      <w:r/>
    </w:p>
    <w:p>
      <w:pPr>
        <w:pStyle w:val="731"/>
        <w:ind w:firstLine="480"/>
        <w:spacing w:line="360" w:lineRule="auto"/>
        <w:rPr>
          <w:rFonts w:hint="eastAsia" w:ascii="宋体" w:hAnsi="宋体"/>
          <w:sz w:val="24"/>
        </w:rPr>
      </w:pPr>
      <w:r>
        <w:rPr>
          <w:rFonts w:hint="eastAsia" w:ascii="宋体" w:hAnsi="宋体"/>
          <w:sz w:val="24"/>
        </w:rPr>
        <w:t xml:space="preserve">2.1.2可以简化颅脑扫描流程，减少扫描时间，实现最优化的图像质量，协助阅读图像</w:t>
      </w:r>
      <w:r>
        <w:rPr>
          <w:rFonts w:hint="eastAsia" w:ascii="宋体" w:hAnsi="宋体"/>
          <w:sz w:val="24"/>
        </w:rPr>
      </w:r>
      <w:r/>
    </w:p>
    <w:p>
      <w:pPr>
        <w:pStyle w:val="731"/>
        <w:ind w:firstLine="480"/>
        <w:spacing w:line="360" w:lineRule="auto"/>
        <w:rPr>
          <w:rFonts w:hint="eastAsia" w:ascii="宋体" w:hAnsi="宋体"/>
          <w:sz w:val="24"/>
        </w:rPr>
      </w:pPr>
      <w:r>
        <w:rPr>
          <w:rFonts w:hint="eastAsia" w:ascii="宋体" w:hAnsi="宋体"/>
          <w:sz w:val="24"/>
        </w:rPr>
        <w:t xml:space="preserve">2.1.3可实现自动定位颅脑</w:t>
      </w:r>
      <w:r>
        <w:rPr>
          <w:rFonts w:hint="eastAsia" w:ascii="宋体" w:hAnsi="宋体"/>
          <w:sz w:val="24"/>
        </w:rPr>
      </w:r>
      <w:r/>
    </w:p>
    <w:p>
      <w:pPr>
        <w:pStyle w:val="731"/>
        <w:ind w:firstLine="480"/>
        <w:spacing w:line="360" w:lineRule="auto"/>
        <w:rPr>
          <w:rFonts w:hint="eastAsia" w:ascii="宋体" w:hAnsi="宋体"/>
          <w:sz w:val="24"/>
        </w:rPr>
      </w:pPr>
      <w:r>
        <w:rPr>
          <w:rFonts w:hint="eastAsia" w:ascii="宋体" w:hAnsi="宋体"/>
          <w:sz w:val="24"/>
        </w:rPr>
        <w:t xml:space="preserve">2.1.4具备自动覆盖扫描范围功能</w:t>
      </w:r>
      <w:r>
        <w:rPr>
          <w:rFonts w:hint="eastAsia" w:ascii="宋体" w:hAnsi="宋体"/>
          <w:sz w:val="24"/>
        </w:rPr>
      </w:r>
      <w:r/>
    </w:p>
    <w:p>
      <w:pPr>
        <w:pStyle w:val="731"/>
        <w:ind w:firstLine="480"/>
        <w:spacing w:line="360" w:lineRule="auto"/>
        <w:rPr>
          <w:rFonts w:hint="eastAsia" w:ascii="宋体" w:hAnsi="宋体"/>
          <w:sz w:val="24"/>
        </w:rPr>
      </w:pPr>
      <w:r>
        <w:rPr>
          <w:rFonts w:hint="eastAsia" w:ascii="宋体" w:hAnsi="宋体"/>
          <w:sz w:val="24"/>
        </w:rPr>
        <w:t xml:space="preserve">2.1.5具备自动饱和带定位功能</w:t>
      </w:r>
      <w:r>
        <w:rPr>
          <w:rFonts w:hint="eastAsia" w:ascii="宋体" w:hAnsi="宋体"/>
          <w:sz w:val="24"/>
        </w:rPr>
      </w:r>
      <w:r/>
    </w:p>
    <w:p>
      <w:pPr>
        <w:pStyle w:val="731"/>
        <w:ind w:firstLine="480"/>
        <w:spacing w:line="360" w:lineRule="auto"/>
        <w:rPr>
          <w:rFonts w:hint="eastAsia" w:ascii="宋体" w:hAnsi="宋体"/>
          <w:sz w:val="24"/>
        </w:rPr>
      </w:pPr>
      <w:r>
        <w:rPr>
          <w:rFonts w:hint="eastAsia" w:ascii="宋体" w:hAnsi="宋体"/>
          <w:sz w:val="24"/>
        </w:rPr>
        <w:t xml:space="preserve">2.1.6具备自动标记垂体功能</w:t>
      </w:r>
      <w:r>
        <w:rPr>
          <w:rFonts w:hint="eastAsia" w:ascii="宋体" w:hAnsi="宋体"/>
          <w:sz w:val="24"/>
        </w:rPr>
      </w:r>
      <w:r/>
    </w:p>
    <w:p>
      <w:pPr>
        <w:pStyle w:val="731"/>
        <w:ind w:firstLine="480"/>
        <w:spacing w:line="360" w:lineRule="auto"/>
        <w:rPr>
          <w:rFonts w:hint="eastAsia" w:ascii="宋体" w:hAnsi="宋体"/>
          <w:sz w:val="24"/>
        </w:rPr>
      </w:pPr>
      <w:r>
        <w:rPr>
          <w:rFonts w:hint="eastAsia" w:ascii="宋体" w:hAnsi="宋体"/>
          <w:sz w:val="24"/>
        </w:rPr>
        <w:t xml:space="preserve">2.1.7具备自动曲面多平面重建</w:t>
      </w:r>
      <w:r>
        <w:rPr>
          <w:rFonts w:hint="eastAsia" w:ascii="宋体" w:hAnsi="宋体"/>
          <w:sz w:val="24"/>
        </w:rPr>
      </w:r>
      <w:r/>
    </w:p>
    <w:p>
      <w:pPr>
        <w:pStyle w:val="731"/>
        <w:ind w:firstLine="480"/>
        <w:spacing w:line="360" w:lineRule="auto"/>
        <w:rPr>
          <w:rFonts w:hint="eastAsia" w:ascii="宋体" w:hAnsi="宋体"/>
          <w:sz w:val="24"/>
        </w:rPr>
      </w:pPr>
      <w:r>
        <w:rPr>
          <w:rFonts w:hint="eastAsia" w:ascii="宋体" w:hAnsi="宋体"/>
          <w:sz w:val="24"/>
        </w:rPr>
        <w:t xml:space="preserve">2.2  3D自旋标记</w:t>
      </w:r>
      <w:r>
        <w:rPr>
          <w:rFonts w:hint="eastAsia" w:ascii="宋体" w:hAnsi="宋体"/>
          <w:sz w:val="24"/>
        </w:rPr>
      </w:r>
      <w:r/>
    </w:p>
    <w:p>
      <w:pPr>
        <w:pStyle w:val="731"/>
        <w:ind w:firstLine="480"/>
        <w:spacing w:line="360" w:lineRule="auto"/>
        <w:rPr>
          <w:rFonts w:hint="eastAsia" w:ascii="宋体" w:hAnsi="宋体"/>
          <w:sz w:val="24"/>
        </w:rPr>
      </w:pPr>
      <w:r>
        <w:rPr>
          <w:rFonts w:hint="eastAsia" w:ascii="宋体" w:hAnsi="宋体"/>
          <w:sz w:val="24"/>
        </w:rPr>
        <w:t xml:space="preserve">2.2.1采用离散射频脉冲伪连续动脉自旋标记方式</w:t>
      </w:r>
      <w:r>
        <w:rPr>
          <w:rFonts w:hint="eastAsia" w:ascii="宋体" w:hAnsi="宋体"/>
          <w:sz w:val="24"/>
        </w:rPr>
      </w:r>
      <w:r/>
    </w:p>
    <w:p>
      <w:pPr>
        <w:pStyle w:val="731"/>
        <w:ind w:firstLine="480"/>
        <w:spacing w:line="360" w:lineRule="auto"/>
        <w:rPr>
          <w:rFonts w:hint="eastAsia" w:ascii="宋体" w:hAnsi="宋体"/>
          <w:sz w:val="24"/>
        </w:rPr>
      </w:pPr>
      <w:r>
        <w:rPr>
          <w:rFonts w:hint="eastAsia" w:ascii="宋体" w:hAnsi="宋体"/>
          <w:sz w:val="24"/>
        </w:rPr>
        <w:t xml:space="preserve">2.2.2可自动生成平衡态磁化强度图</w:t>
      </w:r>
      <w:r>
        <w:rPr>
          <w:rFonts w:hint="eastAsia" w:ascii="宋体" w:hAnsi="宋体"/>
          <w:sz w:val="24"/>
        </w:rPr>
      </w:r>
      <w:r/>
    </w:p>
    <w:p>
      <w:pPr>
        <w:pStyle w:val="731"/>
        <w:ind w:firstLine="480"/>
        <w:spacing w:line="360" w:lineRule="auto"/>
        <w:rPr>
          <w:rFonts w:hint="eastAsia" w:ascii="宋体" w:hAnsi="宋体"/>
          <w:sz w:val="24"/>
        </w:rPr>
      </w:pPr>
      <w:r>
        <w:rPr>
          <w:rFonts w:hint="eastAsia" w:ascii="宋体" w:hAnsi="宋体"/>
          <w:sz w:val="24"/>
        </w:rPr>
        <w:t xml:space="preserve">2.2.3可自动生成不同脑区血液到达时间图</w:t>
      </w:r>
      <w:r>
        <w:rPr>
          <w:rFonts w:hint="eastAsia" w:ascii="宋体" w:hAnsi="宋体"/>
          <w:sz w:val="24"/>
        </w:rPr>
      </w:r>
      <w:r/>
    </w:p>
    <w:p>
      <w:pPr>
        <w:pStyle w:val="731"/>
        <w:ind w:firstLine="480"/>
        <w:spacing w:line="360" w:lineRule="auto"/>
        <w:rPr>
          <w:rFonts w:hint="eastAsia" w:ascii="宋体" w:hAnsi="宋体"/>
          <w:sz w:val="24"/>
        </w:rPr>
      </w:pPr>
      <w:r>
        <w:rPr>
          <w:rFonts w:hint="eastAsia" w:ascii="宋体" w:hAnsi="宋体"/>
          <w:sz w:val="24"/>
        </w:rPr>
        <w:t xml:space="preserve">2.2.4可自动生成脑血流量图</w:t>
      </w:r>
      <w:r>
        <w:rPr>
          <w:rFonts w:hint="eastAsia" w:ascii="宋体" w:hAnsi="宋体"/>
          <w:sz w:val="24"/>
        </w:rPr>
      </w:r>
      <w:r/>
    </w:p>
    <w:p>
      <w:pPr>
        <w:pStyle w:val="731"/>
        <w:ind w:firstLine="480"/>
        <w:spacing w:line="360" w:lineRule="auto"/>
        <w:rPr>
          <w:rFonts w:hint="eastAsia" w:ascii="宋体" w:hAnsi="宋体"/>
          <w:sz w:val="24"/>
        </w:rPr>
      </w:pPr>
      <w:r>
        <w:rPr>
          <w:rFonts w:hint="eastAsia" w:ascii="宋体" w:hAnsi="宋体"/>
          <w:sz w:val="24"/>
        </w:rPr>
        <w:t xml:space="preserve">2.3  半采集单次激发DWI</w:t>
      </w:r>
      <w:r>
        <w:rPr>
          <w:rFonts w:hint="eastAsia" w:ascii="宋体" w:hAnsi="宋体"/>
          <w:sz w:val="24"/>
        </w:rPr>
      </w:r>
      <w:r/>
    </w:p>
    <w:p>
      <w:pPr>
        <w:pStyle w:val="731"/>
        <w:ind w:firstLine="480"/>
        <w:spacing w:line="360" w:lineRule="auto"/>
        <w:rPr>
          <w:rFonts w:hint="eastAsia" w:ascii="宋体" w:hAnsi="宋体"/>
          <w:sz w:val="24"/>
        </w:rPr>
      </w:pPr>
      <w:r>
        <w:rPr>
          <w:rFonts w:hint="eastAsia" w:ascii="宋体" w:hAnsi="宋体"/>
          <w:sz w:val="24"/>
        </w:rPr>
        <w:t xml:space="preserve">2.3.1基于FSE的单次激发的扩散序列</w:t>
      </w:r>
      <w:r>
        <w:rPr>
          <w:rFonts w:hint="eastAsia" w:ascii="宋体" w:hAnsi="宋体"/>
          <w:sz w:val="24"/>
        </w:rPr>
      </w:r>
      <w:r/>
    </w:p>
    <w:p>
      <w:pPr>
        <w:pStyle w:val="731"/>
        <w:ind w:firstLine="480"/>
        <w:spacing w:line="360" w:lineRule="auto"/>
        <w:rPr>
          <w:rFonts w:hint="eastAsia" w:ascii="宋体" w:hAnsi="宋体"/>
          <w:sz w:val="24"/>
        </w:rPr>
      </w:pPr>
      <w:r>
        <w:rPr>
          <w:rFonts w:hint="eastAsia" w:ascii="宋体" w:hAnsi="宋体"/>
          <w:sz w:val="24"/>
        </w:rPr>
        <w:t xml:space="preserve">2.3.2基于HASTE扩散序列</w:t>
      </w:r>
      <w:r>
        <w:rPr>
          <w:rFonts w:hint="eastAsia" w:ascii="宋体" w:hAnsi="宋体"/>
          <w:sz w:val="24"/>
        </w:rPr>
      </w:r>
      <w:r/>
    </w:p>
    <w:p>
      <w:pPr>
        <w:pStyle w:val="731"/>
        <w:ind w:firstLine="480"/>
        <w:spacing w:line="360" w:lineRule="auto"/>
        <w:rPr>
          <w:rFonts w:hint="eastAsia" w:ascii="宋体" w:hAnsi="宋体"/>
          <w:sz w:val="24"/>
        </w:rPr>
      </w:pPr>
      <w:r>
        <w:rPr>
          <w:rFonts w:hint="eastAsia" w:ascii="宋体" w:hAnsi="宋体"/>
          <w:sz w:val="24"/>
        </w:rPr>
        <w:t xml:space="preserve">2.4  TSE运动校正</w:t>
      </w:r>
      <w:r>
        <w:rPr>
          <w:rFonts w:hint="eastAsia" w:ascii="宋体" w:hAnsi="宋体"/>
          <w:sz w:val="24"/>
        </w:rPr>
      </w:r>
      <w:r/>
    </w:p>
    <w:p>
      <w:pPr>
        <w:pStyle w:val="731"/>
        <w:ind w:firstLine="480"/>
        <w:spacing w:line="360" w:lineRule="auto"/>
        <w:rPr>
          <w:rFonts w:hint="eastAsia" w:ascii="宋体" w:hAnsi="宋体"/>
          <w:sz w:val="24"/>
        </w:rPr>
      </w:pPr>
      <w:r>
        <w:rPr>
          <w:rFonts w:hint="eastAsia" w:ascii="宋体" w:hAnsi="宋体"/>
          <w:sz w:val="24"/>
        </w:rPr>
        <w:t xml:space="preserve">2.4.1具备平均维数运动校正技术</w:t>
      </w:r>
      <w:r>
        <w:rPr>
          <w:rFonts w:hint="eastAsia" w:ascii="宋体" w:hAnsi="宋体"/>
          <w:sz w:val="24"/>
        </w:rPr>
      </w:r>
      <w:r/>
    </w:p>
    <w:p>
      <w:pPr>
        <w:pStyle w:val="731"/>
        <w:ind w:firstLine="480"/>
        <w:spacing w:line="360" w:lineRule="auto"/>
        <w:rPr>
          <w:rFonts w:hint="eastAsia" w:ascii="宋体" w:hAnsi="宋体"/>
          <w:sz w:val="24"/>
        </w:rPr>
      </w:pPr>
      <w:r>
        <w:rPr>
          <w:rFonts w:hint="eastAsia" w:ascii="宋体" w:hAnsi="宋体"/>
          <w:sz w:val="24"/>
        </w:rPr>
        <w:t xml:space="preserve">2.4.2采用非刚性弹性配准</w:t>
      </w:r>
      <w:r>
        <w:rPr>
          <w:rFonts w:hint="eastAsia" w:ascii="宋体" w:hAnsi="宋体"/>
          <w:sz w:val="24"/>
        </w:rPr>
      </w:r>
      <w:r/>
    </w:p>
    <w:p>
      <w:pPr>
        <w:pStyle w:val="731"/>
        <w:ind w:firstLine="480"/>
        <w:spacing w:line="360" w:lineRule="auto"/>
        <w:rPr>
          <w:rFonts w:hint="eastAsia" w:ascii="宋体" w:hAnsi="宋体"/>
          <w:sz w:val="24"/>
        </w:rPr>
      </w:pPr>
      <w:r>
        <w:rPr>
          <w:rFonts w:hint="eastAsia" w:ascii="宋体" w:hAnsi="宋体"/>
          <w:sz w:val="24"/>
        </w:rPr>
        <w:t xml:space="preserve">2.4.3减少了由于器官在平均尺寸之间移动而导致的图像模糊</w:t>
      </w:r>
      <w:r>
        <w:rPr>
          <w:rFonts w:hint="eastAsia" w:ascii="宋体" w:hAnsi="宋体"/>
          <w:sz w:val="24"/>
        </w:rPr>
      </w:r>
      <w:r/>
    </w:p>
    <w:p>
      <w:pPr>
        <w:pStyle w:val="731"/>
        <w:ind w:firstLine="480"/>
        <w:spacing w:line="360" w:lineRule="auto"/>
        <w:rPr>
          <w:rFonts w:hint="eastAsia" w:ascii="宋体" w:hAnsi="宋体"/>
          <w:sz w:val="24"/>
        </w:rPr>
      </w:pPr>
      <w:r>
        <w:rPr>
          <w:rFonts w:hint="eastAsia" w:ascii="宋体" w:hAnsi="宋体"/>
          <w:sz w:val="24"/>
        </w:rPr>
        <w:t xml:space="preserve">3   压缩感知成像</w:t>
      </w:r>
      <w:r>
        <w:rPr>
          <w:rFonts w:hint="eastAsia" w:ascii="宋体" w:hAnsi="宋体"/>
          <w:sz w:val="24"/>
        </w:rPr>
      </w:r>
      <w:r/>
    </w:p>
    <w:p>
      <w:pPr>
        <w:pStyle w:val="731"/>
        <w:ind w:firstLine="480"/>
        <w:spacing w:line="360" w:lineRule="auto"/>
        <w:rPr>
          <w:rFonts w:hint="eastAsia" w:ascii="宋体" w:hAnsi="宋体"/>
          <w:sz w:val="24"/>
        </w:rPr>
      </w:pPr>
      <w:r>
        <w:rPr>
          <w:rFonts w:hint="eastAsia" w:ascii="宋体" w:hAnsi="宋体"/>
          <w:sz w:val="24"/>
        </w:rPr>
        <w:t xml:space="preserve">3.1 采用数字化随机稀疏采样保证图像保真度。</w:t>
      </w:r>
      <w:r>
        <w:rPr>
          <w:rFonts w:hint="eastAsia" w:ascii="宋体" w:hAnsi="宋体"/>
          <w:sz w:val="24"/>
        </w:rPr>
      </w:r>
      <w:r/>
    </w:p>
    <w:p>
      <w:pPr>
        <w:pStyle w:val="731"/>
        <w:ind w:firstLine="480"/>
        <w:spacing w:line="360" w:lineRule="auto"/>
        <w:rPr>
          <w:rFonts w:hint="eastAsia" w:ascii="宋体" w:hAnsi="宋体"/>
          <w:sz w:val="24"/>
        </w:rPr>
      </w:pPr>
      <w:r>
        <w:rPr>
          <w:rFonts w:hint="eastAsia" w:ascii="宋体" w:hAnsi="宋体"/>
          <w:sz w:val="24"/>
        </w:rPr>
        <w:t xml:space="preserve">3.2  K空间采集到的信号经由傅里叶变换和小波变换后转换到希尔伯特空间，局部化分析信号的时间-频率特征，实现精细化的离散降噪。</w:t>
      </w:r>
      <w:r>
        <w:rPr>
          <w:rFonts w:hint="eastAsia" w:ascii="宋体" w:hAnsi="宋体"/>
          <w:sz w:val="24"/>
        </w:rPr>
      </w:r>
      <w:r/>
    </w:p>
    <w:p>
      <w:pPr>
        <w:pStyle w:val="731"/>
        <w:ind w:firstLine="480"/>
        <w:spacing w:line="360" w:lineRule="auto"/>
        <w:rPr>
          <w:rFonts w:hint="eastAsia" w:ascii="宋体" w:hAnsi="宋体"/>
          <w:sz w:val="24"/>
        </w:rPr>
      </w:pPr>
      <w:r>
        <w:rPr>
          <w:rFonts w:hint="eastAsia" w:ascii="宋体" w:hAnsi="宋体"/>
          <w:sz w:val="24"/>
        </w:rPr>
        <w:t xml:space="preserve">3.3 血管造影成像提速30%以上</w:t>
      </w:r>
      <w:r>
        <w:rPr>
          <w:rFonts w:hint="eastAsia" w:ascii="宋体" w:hAnsi="宋体"/>
          <w:sz w:val="24"/>
        </w:rPr>
      </w:r>
      <w:r/>
    </w:p>
    <w:p>
      <w:pPr>
        <w:pStyle w:val="731"/>
        <w:ind w:firstLine="480"/>
        <w:spacing w:line="360" w:lineRule="auto"/>
        <w:rPr>
          <w:rFonts w:hint="eastAsia" w:ascii="宋体" w:hAnsi="宋体"/>
          <w:sz w:val="24"/>
        </w:rPr>
      </w:pPr>
      <w:r>
        <w:rPr>
          <w:rFonts w:hint="eastAsia" w:ascii="宋体" w:hAnsi="宋体"/>
          <w:sz w:val="24"/>
        </w:rPr>
        <w:t xml:space="preserve">3.4 三维解剖成像提速30%以上</w:t>
      </w:r>
      <w:r>
        <w:rPr>
          <w:rFonts w:hint="eastAsia" w:ascii="宋体" w:hAnsi="宋体"/>
          <w:sz w:val="24"/>
        </w:rPr>
      </w:r>
      <w:r/>
    </w:p>
    <w:p>
      <w:pPr>
        <w:pStyle w:val="731"/>
        <w:ind w:firstLine="480"/>
        <w:spacing w:line="360" w:lineRule="auto"/>
        <w:rPr>
          <w:rFonts w:hint="eastAsia" w:ascii="宋体" w:hAnsi="宋体"/>
          <w:sz w:val="24"/>
        </w:rPr>
      </w:pPr>
      <w:r>
        <w:rPr>
          <w:rFonts w:hint="eastAsia" w:ascii="宋体" w:hAnsi="宋体"/>
          <w:sz w:val="24"/>
        </w:rPr>
        <w:t xml:space="preserve">4  自由呼吸动态三维容积成像</w:t>
      </w:r>
      <w:r>
        <w:rPr>
          <w:rFonts w:hint="eastAsia" w:ascii="宋体" w:hAnsi="宋体"/>
          <w:sz w:val="24"/>
        </w:rPr>
      </w:r>
      <w:r/>
    </w:p>
    <w:p>
      <w:pPr>
        <w:pStyle w:val="731"/>
        <w:ind w:firstLine="480"/>
        <w:spacing w:line="360" w:lineRule="auto"/>
        <w:rPr>
          <w:rFonts w:hint="eastAsia" w:ascii="宋体" w:hAnsi="宋体"/>
          <w:sz w:val="24"/>
        </w:rPr>
      </w:pPr>
      <w:r>
        <w:rPr>
          <w:rFonts w:hint="eastAsia" w:ascii="宋体" w:hAnsi="宋体"/>
          <w:sz w:val="24"/>
        </w:rPr>
        <w:t xml:space="preserve">4.1 无需呼吸门控、无需导航，患者自由呼吸状态实现腹部增强扫描</w:t>
      </w:r>
      <w:r>
        <w:rPr>
          <w:rFonts w:hint="eastAsia" w:ascii="宋体" w:hAnsi="宋体"/>
          <w:sz w:val="24"/>
        </w:rPr>
      </w:r>
      <w:r/>
    </w:p>
    <w:p>
      <w:pPr>
        <w:pStyle w:val="731"/>
        <w:ind w:firstLine="480"/>
        <w:spacing w:line="360" w:lineRule="auto"/>
        <w:rPr>
          <w:rFonts w:hint="eastAsia" w:ascii="宋体" w:hAnsi="宋体"/>
          <w:sz w:val="24"/>
        </w:rPr>
      </w:pPr>
      <w:r>
        <w:rPr>
          <w:rFonts w:hint="eastAsia" w:ascii="宋体" w:hAnsi="宋体"/>
          <w:sz w:val="24"/>
        </w:rPr>
        <w:t xml:space="preserve">4.2连续三维堆栈径向K空间采集，径向数据采集采用111.25度黄金角为增量</w:t>
      </w:r>
      <w:r>
        <w:rPr>
          <w:rFonts w:hint="eastAsia" w:ascii="宋体" w:hAnsi="宋体"/>
          <w:sz w:val="24"/>
        </w:rPr>
      </w:r>
      <w:r/>
    </w:p>
    <w:p>
      <w:pPr>
        <w:pStyle w:val="731"/>
        <w:ind w:firstLine="480"/>
        <w:spacing w:line="360" w:lineRule="auto"/>
        <w:rPr>
          <w:rFonts w:hint="eastAsia" w:ascii="宋体" w:hAnsi="宋体"/>
          <w:sz w:val="24"/>
        </w:rPr>
      </w:pPr>
      <w:r>
        <w:rPr>
          <w:rFonts w:hint="eastAsia" w:ascii="宋体" w:hAnsi="宋体"/>
          <w:sz w:val="24"/>
        </w:rPr>
        <w:t xml:space="preserve">4.3 基于压缩感知技术的加速迭代算法</w:t>
      </w:r>
      <w:r>
        <w:rPr>
          <w:rFonts w:hint="eastAsia" w:ascii="宋体" w:hAnsi="宋体"/>
          <w:sz w:val="24"/>
        </w:rPr>
      </w:r>
      <w:r/>
    </w:p>
    <w:p>
      <w:pPr>
        <w:pStyle w:val="731"/>
        <w:ind w:firstLine="480"/>
        <w:spacing w:line="360" w:lineRule="auto"/>
        <w:rPr>
          <w:rFonts w:hint="eastAsia" w:ascii="宋体" w:hAnsi="宋体"/>
          <w:sz w:val="24"/>
        </w:rPr>
      </w:pPr>
      <w:r>
        <w:rPr>
          <w:rFonts w:hint="eastAsia" w:ascii="宋体" w:hAnsi="宋体"/>
          <w:sz w:val="24"/>
        </w:rPr>
        <w:t xml:space="preserve">4.4 图像重建自动检测对比剂到达脏器时间</w:t>
      </w:r>
      <w:r>
        <w:rPr>
          <w:rFonts w:hint="eastAsia" w:ascii="宋体" w:hAnsi="宋体"/>
          <w:sz w:val="24"/>
        </w:rPr>
      </w:r>
      <w:r/>
    </w:p>
    <w:p>
      <w:pPr>
        <w:pStyle w:val="731"/>
        <w:ind w:firstLine="480"/>
        <w:spacing w:line="360" w:lineRule="auto"/>
        <w:rPr>
          <w:rFonts w:hint="eastAsia" w:ascii="宋体" w:hAnsi="宋体"/>
          <w:sz w:val="24"/>
        </w:rPr>
      </w:pPr>
      <w:r>
        <w:rPr>
          <w:rFonts w:hint="eastAsia" w:ascii="宋体" w:hAnsi="宋体"/>
          <w:sz w:val="24"/>
        </w:rPr>
        <w:t xml:space="preserve">4.5 自动根据检测到的对比剂到达时间、持续时间、时间分辨率参数，重建最佳增强时相图像</w:t>
      </w:r>
      <w:r>
        <w:rPr>
          <w:rFonts w:hint="eastAsia" w:ascii="宋体" w:hAnsi="宋体"/>
          <w:sz w:val="24"/>
        </w:rPr>
      </w:r>
      <w:r/>
    </w:p>
    <w:p>
      <w:pPr>
        <w:pStyle w:val="731"/>
        <w:ind w:firstLine="480"/>
        <w:spacing w:line="360" w:lineRule="auto"/>
        <w:rPr>
          <w:rFonts w:hint="eastAsia" w:ascii="宋体" w:hAnsi="宋体"/>
          <w:sz w:val="24"/>
        </w:rPr>
      </w:pPr>
      <w:r>
        <w:rPr>
          <w:rFonts w:hint="eastAsia" w:ascii="宋体" w:hAnsi="宋体"/>
          <w:sz w:val="24"/>
        </w:rPr>
        <w:t xml:space="preserve">5 多层成像技术</w:t>
      </w:r>
      <w:r>
        <w:rPr>
          <w:rFonts w:hint="eastAsia" w:ascii="宋体" w:hAnsi="宋体"/>
          <w:sz w:val="24"/>
        </w:rPr>
      </w:r>
      <w:r/>
    </w:p>
    <w:p>
      <w:pPr>
        <w:pStyle w:val="731"/>
        <w:ind w:firstLine="480"/>
        <w:spacing w:line="360" w:lineRule="auto"/>
        <w:rPr>
          <w:rFonts w:hint="eastAsia" w:ascii="宋体" w:hAnsi="宋体"/>
          <w:sz w:val="24"/>
        </w:rPr>
      </w:pPr>
      <w:r>
        <w:rPr>
          <w:rFonts w:hint="eastAsia" w:ascii="宋体" w:hAnsi="宋体"/>
          <w:sz w:val="24"/>
        </w:rPr>
        <w:t xml:space="preserve">5.1 多层成像技术可以提供应用于颅脑血氧水平依赖、弥散、快速自选回波及高清功能成像序列的同时多层成像以实现层面加速。</w:t>
      </w:r>
      <w:r>
        <w:rPr>
          <w:rFonts w:hint="eastAsia" w:ascii="宋体" w:hAnsi="宋体"/>
          <w:sz w:val="24"/>
        </w:rPr>
      </w:r>
      <w:r/>
    </w:p>
    <w:p>
      <w:pPr>
        <w:pStyle w:val="731"/>
        <w:ind w:firstLine="480"/>
        <w:spacing w:line="360" w:lineRule="auto"/>
        <w:rPr>
          <w:rFonts w:hint="eastAsia" w:ascii="宋体" w:hAnsi="宋体"/>
          <w:sz w:val="24"/>
        </w:rPr>
      </w:pPr>
      <w:r>
        <w:rPr>
          <w:rFonts w:hint="eastAsia" w:ascii="宋体" w:hAnsi="宋体"/>
          <w:sz w:val="24"/>
        </w:rPr>
        <w:t xml:space="preserve">5.2多层弥散加权成像，用户可自定义选择缩短扫描时间、提高空间分辨率、弥散分辨率。</w:t>
      </w:r>
      <w:r>
        <w:rPr>
          <w:rFonts w:hint="eastAsia" w:ascii="宋体" w:hAnsi="宋体"/>
          <w:sz w:val="24"/>
        </w:rPr>
      </w:r>
      <w:r/>
    </w:p>
    <w:p>
      <w:pPr>
        <w:pStyle w:val="731"/>
        <w:ind w:firstLine="480"/>
        <w:spacing w:line="360" w:lineRule="auto"/>
        <w:rPr>
          <w:rFonts w:hint="eastAsia" w:ascii="宋体" w:hAnsi="宋体"/>
          <w:sz w:val="24"/>
        </w:rPr>
      </w:pPr>
      <w:r>
        <w:rPr>
          <w:rFonts w:hint="eastAsia" w:ascii="宋体" w:hAnsi="宋体"/>
          <w:sz w:val="24"/>
        </w:rPr>
        <w:t xml:space="preserve">5.3 多层BOLD成像，采用同时多层面加速提高BOLD时间采样率，以得到更高的BOLD信号变化的敏感度，同时增加扫描层面覆盖范围和图像分辨率。</w:t>
      </w:r>
      <w:r>
        <w:rPr>
          <w:rFonts w:hint="eastAsia" w:ascii="宋体" w:hAnsi="宋体"/>
          <w:sz w:val="24"/>
        </w:rPr>
      </w:r>
      <w:r/>
    </w:p>
    <w:p>
      <w:pPr>
        <w:pStyle w:val="731"/>
        <w:ind w:firstLine="480"/>
        <w:spacing w:line="360" w:lineRule="auto"/>
        <w:rPr>
          <w:rFonts w:hint="eastAsia" w:ascii="宋体" w:hAnsi="宋体"/>
          <w:sz w:val="24"/>
        </w:rPr>
      </w:pPr>
      <w:r>
        <w:rPr>
          <w:rFonts w:hint="eastAsia" w:ascii="宋体" w:hAnsi="宋体"/>
          <w:sz w:val="24"/>
        </w:rPr>
        <w:t xml:space="preserve">5.4 多层解剖成像基于TSE序列，可以用于减少常规扫描的扫描时间，或是增加扫描覆盖范围或是分辨率。</w:t>
      </w:r>
      <w:r>
        <w:rPr>
          <w:rFonts w:hint="eastAsia" w:ascii="宋体" w:hAnsi="宋体"/>
          <w:sz w:val="24"/>
        </w:rPr>
      </w:r>
      <w:r/>
    </w:p>
    <w:p>
      <w:pPr>
        <w:pStyle w:val="731"/>
        <w:ind w:firstLine="480"/>
        <w:spacing w:line="360" w:lineRule="auto"/>
        <w:rPr>
          <w:rFonts w:hint="eastAsia" w:ascii="宋体" w:hAnsi="宋体"/>
          <w:sz w:val="24"/>
        </w:rPr>
      </w:pPr>
      <w:r>
        <w:rPr>
          <w:rFonts w:hint="eastAsia" w:ascii="宋体" w:hAnsi="宋体"/>
          <w:sz w:val="24"/>
        </w:rPr>
        <w:t xml:space="preserve">5.5 同时多层扫描层数</w:t>
      </w:r>
      <w:r>
        <w:rPr>
          <w:rFonts w:hint="eastAsia" w:ascii="宋体" w:hAnsi="宋体"/>
          <w:sz w:val="24"/>
        </w:rPr>
      </w:r>
      <w:r/>
    </w:p>
    <w:p>
      <w:pPr>
        <w:pStyle w:val="731"/>
        <w:ind w:firstLine="480"/>
        <w:spacing w:line="360" w:lineRule="auto"/>
        <w:rPr>
          <w:rFonts w:hint="eastAsia" w:ascii="宋体" w:hAnsi="宋体"/>
          <w:sz w:val="24"/>
        </w:rPr>
      </w:pPr>
      <w:r>
        <w:rPr>
          <w:rFonts w:hint="eastAsia" w:ascii="宋体" w:hAnsi="宋体"/>
          <w:sz w:val="24"/>
        </w:rPr>
        <w:t xml:space="preserve">5.6 通过Blipped鸡尾酒并行采集技术进行K空间解码</w:t>
      </w:r>
      <w:r>
        <w:rPr>
          <w:rFonts w:hint="eastAsia" w:ascii="宋体" w:hAnsi="宋体"/>
          <w:sz w:val="24"/>
        </w:rPr>
      </w:r>
      <w:r/>
    </w:p>
    <w:p>
      <w:pPr>
        <w:pStyle w:val="731"/>
        <w:ind w:firstLine="480"/>
        <w:spacing w:line="360" w:lineRule="auto"/>
        <w:rPr>
          <w:rFonts w:hint="eastAsia" w:ascii="宋体" w:hAnsi="宋体"/>
          <w:sz w:val="24"/>
        </w:rPr>
      </w:pPr>
      <w:r>
        <w:rPr>
          <w:rFonts w:hint="eastAsia" w:ascii="宋体" w:hAnsi="宋体"/>
          <w:sz w:val="24"/>
        </w:rPr>
        <w:t xml:space="preserve">5.7 用于头部弥散，减少扫描时间40%</w:t>
      </w:r>
      <w:r>
        <w:rPr>
          <w:rFonts w:hint="eastAsia" w:ascii="宋体" w:hAnsi="宋体"/>
          <w:sz w:val="24"/>
        </w:rPr>
      </w:r>
      <w:r/>
    </w:p>
    <w:p>
      <w:pPr>
        <w:pStyle w:val="731"/>
        <w:ind w:firstLine="480"/>
        <w:spacing w:line="360" w:lineRule="auto"/>
        <w:rPr>
          <w:rFonts w:hint="eastAsia" w:ascii="宋体" w:hAnsi="宋体"/>
          <w:sz w:val="24"/>
        </w:rPr>
      </w:pPr>
      <w:r>
        <w:rPr>
          <w:rFonts w:hint="eastAsia" w:ascii="宋体" w:hAnsi="宋体"/>
          <w:sz w:val="24"/>
        </w:rPr>
        <w:t xml:space="preserve">5.8 用于脑功能成像，≤500ms</w:t>
      </w:r>
      <w:r>
        <w:rPr>
          <w:rFonts w:hint="eastAsia" w:ascii="宋体" w:hAnsi="宋体"/>
          <w:sz w:val="24"/>
        </w:rPr>
      </w:r>
      <w:r/>
    </w:p>
    <w:p>
      <w:pPr>
        <w:pStyle w:val="731"/>
        <w:ind w:firstLine="480"/>
        <w:spacing w:line="360" w:lineRule="auto"/>
        <w:rPr>
          <w:rFonts w:hint="eastAsia" w:ascii="宋体" w:hAnsi="宋体"/>
          <w:sz w:val="24"/>
        </w:rPr>
      </w:pPr>
      <w:r>
        <w:rPr>
          <w:rFonts w:hint="eastAsia" w:ascii="宋体" w:hAnsi="宋体"/>
          <w:sz w:val="24"/>
        </w:rPr>
        <w:t xml:space="preserve">5.9  64方向弥散张量成像时间≤8分钟</w:t>
      </w:r>
      <w:r>
        <w:rPr>
          <w:rFonts w:hint="eastAsia" w:ascii="宋体" w:hAnsi="宋体"/>
          <w:sz w:val="24"/>
        </w:rPr>
      </w:r>
      <w:r/>
    </w:p>
    <w:p>
      <w:pPr>
        <w:pStyle w:val="731"/>
        <w:ind w:firstLine="480"/>
        <w:spacing w:line="360" w:lineRule="auto"/>
        <w:rPr>
          <w:rFonts w:hint="eastAsia" w:ascii="宋体" w:hAnsi="宋体"/>
          <w:sz w:val="24"/>
        </w:rPr>
      </w:pPr>
      <w:r>
        <w:rPr>
          <w:rFonts w:hint="eastAsia" w:ascii="宋体" w:hAnsi="宋体"/>
          <w:sz w:val="24"/>
        </w:rPr>
        <w:t xml:space="preserve">5.10用于肝脏弥散成像，减少扫描时间50%</w:t>
      </w:r>
      <w:r>
        <w:rPr>
          <w:rFonts w:hint="eastAsia" w:ascii="宋体" w:hAnsi="宋体"/>
          <w:sz w:val="24"/>
        </w:rPr>
      </w:r>
      <w:r/>
    </w:p>
    <w:p>
      <w:pPr>
        <w:pStyle w:val="731"/>
        <w:ind w:firstLine="480"/>
        <w:spacing w:line="360" w:lineRule="auto"/>
        <w:rPr>
          <w:rFonts w:hint="eastAsia" w:ascii="宋体" w:hAnsi="宋体"/>
          <w:sz w:val="24"/>
        </w:rPr>
      </w:pPr>
      <w:r>
        <w:rPr>
          <w:rFonts w:hint="eastAsia" w:ascii="宋体" w:hAnsi="宋体"/>
          <w:sz w:val="24"/>
        </w:rPr>
        <w:t xml:space="preserve">5.11用于乳腺弥散成像，减少扫描时间50%</w:t>
      </w:r>
      <w:r>
        <w:rPr>
          <w:rFonts w:hint="eastAsia" w:ascii="宋体" w:hAnsi="宋体"/>
          <w:sz w:val="24"/>
        </w:rPr>
      </w:r>
      <w:r/>
    </w:p>
    <w:p>
      <w:pPr>
        <w:pStyle w:val="731"/>
        <w:spacing w:line="360" w:lineRule="auto"/>
        <w:rPr>
          <w:rFonts w:hint="eastAsia" w:ascii="宋体" w:hAnsi="宋体"/>
          <w:b/>
          <w:bCs/>
          <w:sz w:val="28"/>
          <w:szCs w:val="28"/>
        </w:rPr>
      </w:pPr>
      <w:r>
        <w:rPr>
          <w:rFonts w:hint="eastAsia" w:ascii="宋体" w:hAnsi="宋体"/>
          <w:b/>
          <w:bCs/>
          <w:sz w:val="28"/>
          <w:szCs w:val="28"/>
        </w:rPr>
        <w:t xml:space="preserve">二、商务要求</w:t>
      </w:r>
      <w:r>
        <w:rPr>
          <w:rFonts w:hint="eastAsia" w:ascii="宋体" w:hAnsi="宋体"/>
          <w:b/>
          <w:bCs/>
          <w:sz w:val="28"/>
          <w:szCs w:val="28"/>
        </w:rPr>
      </w:r>
      <w:r/>
    </w:p>
    <w:p>
      <w:pPr>
        <w:pStyle w:val="731"/>
        <w:ind w:firstLine="480"/>
        <w:spacing w:line="360" w:lineRule="auto"/>
        <w:rPr>
          <w:rFonts w:hint="eastAsia" w:ascii="宋体" w:hAnsi="宋体"/>
          <w:sz w:val="24"/>
        </w:rPr>
      </w:pPr>
      <w:r>
        <w:rPr>
          <w:rFonts w:hint="eastAsia" w:ascii="宋体" w:hAnsi="宋体"/>
          <w:sz w:val="24"/>
        </w:rPr>
        <w:t xml:space="preserve">(一)交付时间和地点</w:t>
      </w:r>
      <w:r>
        <w:rPr>
          <w:rFonts w:hint="eastAsia" w:ascii="宋体" w:hAnsi="宋体"/>
          <w:sz w:val="24"/>
        </w:rPr>
      </w:r>
      <w:r/>
    </w:p>
    <w:p>
      <w:pPr>
        <w:pStyle w:val="731"/>
        <w:ind w:firstLine="480"/>
        <w:spacing w:line="360" w:lineRule="auto"/>
        <w:rPr>
          <w:rFonts w:hint="eastAsia" w:ascii="宋体" w:hAnsi="宋体"/>
          <w:sz w:val="24"/>
        </w:rPr>
      </w:pPr>
      <w:r>
        <w:rPr>
          <w:rFonts w:hint="eastAsia" w:ascii="宋体" w:hAnsi="宋体"/>
          <w:sz w:val="24"/>
        </w:rPr>
        <w:t xml:space="preserve">交付时间:合同签字盖章后两个月内提供设备升级。</w:t>
      </w:r>
      <w:r>
        <w:rPr>
          <w:rFonts w:hint="eastAsia" w:ascii="宋体" w:hAnsi="宋体"/>
          <w:sz w:val="24"/>
        </w:rPr>
      </w:r>
      <w:r/>
    </w:p>
    <w:p>
      <w:pPr>
        <w:pStyle w:val="731"/>
        <w:ind w:firstLine="480"/>
        <w:spacing w:line="360" w:lineRule="auto"/>
        <w:rPr>
          <w:rFonts w:hint="eastAsia" w:ascii="宋体" w:hAnsi="宋体"/>
          <w:sz w:val="24"/>
        </w:rPr>
      </w:pPr>
      <w:r>
        <w:rPr>
          <w:rFonts w:hint="eastAsia" w:ascii="宋体" w:hAnsi="宋体"/>
          <w:sz w:val="24"/>
        </w:rPr>
        <w:t xml:space="preserve">交付地点:泰州市第四人民医院。</w:t>
      </w:r>
      <w:r>
        <w:rPr>
          <w:rFonts w:hint="eastAsia" w:ascii="宋体" w:hAnsi="宋体"/>
          <w:sz w:val="24"/>
        </w:rPr>
      </w:r>
      <w:r/>
    </w:p>
    <w:p>
      <w:pPr>
        <w:pStyle w:val="731"/>
        <w:ind w:firstLine="480"/>
        <w:spacing w:line="360" w:lineRule="auto"/>
        <w:rPr>
          <w:rFonts w:hint="eastAsia" w:ascii="宋体" w:hAnsi="宋体"/>
          <w:sz w:val="24"/>
        </w:rPr>
      </w:pPr>
      <w:r>
        <w:rPr>
          <w:rFonts w:hint="eastAsia" w:ascii="宋体" w:hAnsi="宋体"/>
          <w:sz w:val="24"/>
        </w:rPr>
        <w:t xml:space="preserve">(二)质保期</w:t>
      </w:r>
      <w:r>
        <w:rPr>
          <w:rFonts w:hint="eastAsia" w:ascii="宋体" w:hAnsi="宋体"/>
          <w:sz w:val="24"/>
        </w:rPr>
      </w:r>
      <w:r/>
    </w:p>
    <w:p>
      <w:pPr>
        <w:pStyle w:val="731"/>
        <w:ind w:firstLine="480"/>
        <w:spacing w:line="360" w:lineRule="auto"/>
        <w:rPr>
          <w:rFonts w:hint="eastAsia" w:ascii="宋体" w:hAnsi="宋体"/>
          <w:sz w:val="24"/>
        </w:rPr>
      </w:pPr>
      <w:r>
        <w:rPr>
          <w:rFonts w:hint="eastAsia" w:ascii="宋体" w:hAnsi="宋体"/>
          <w:sz w:val="24"/>
        </w:rPr>
        <w:t xml:space="preserve">质保期:随主设备整机维保服务到期结束，即2028年9月17日结束。</w:t>
      </w:r>
      <w:r>
        <w:rPr>
          <w:rFonts w:hint="eastAsia" w:ascii="宋体" w:hAnsi="宋体"/>
          <w:sz w:val="24"/>
        </w:rPr>
      </w:r>
      <w:r/>
    </w:p>
    <w:p>
      <w:pPr>
        <w:pStyle w:val="942"/>
        <w:jc w:val="center"/>
        <w:keepNext/>
        <w:pageBreakBefore/>
        <w:spacing w:line="360" w:lineRule="auto"/>
        <w:rPr>
          <w:b/>
          <w:bCs/>
          <w:sz w:val="32"/>
          <w:szCs w:val="32"/>
        </w:rPr>
        <w:outlineLvl w:val="0"/>
      </w:pPr>
      <w:r>
        <w:rPr>
          <w:rFonts w:hint="eastAsia"/>
          <w:b/>
          <w:bCs/>
          <w:sz w:val="32"/>
          <w:szCs w:val="32"/>
        </w:rPr>
        <w:t xml:space="preserve">第八章 响应文件相关格式</w:t>
      </w:r>
      <w:bookmarkEnd w:id="28"/>
      <w:r/>
      <w:bookmarkEnd w:id="29"/>
      <w:r>
        <w:rPr>
          <w:b/>
          <w:bCs/>
          <w:sz w:val="32"/>
          <w:szCs w:val="32"/>
        </w:rPr>
      </w:r>
      <w:r/>
    </w:p>
    <w:p>
      <w:pPr>
        <w:pStyle w:val="960"/>
        <w:jc w:val="center"/>
        <w:keepLines w:val="0"/>
        <w:keepNext w:val="0"/>
        <w:spacing w:before="0" w:after="0" w:line="360" w:lineRule="auto"/>
        <w:rPr>
          <w:rFonts w:ascii="宋体" w:hAnsi="宋体"/>
          <w:sz w:val="28"/>
        </w:rPr>
        <w:outlineLvl w:val="9"/>
      </w:pPr>
      <w:r/>
      <w:bookmarkStart w:id="30" w:name="_Toc15944"/>
      <w:r/>
      <w:bookmarkStart w:id="31" w:name="_Toc31409"/>
      <w:r>
        <w:rPr>
          <w:rStyle w:val="944"/>
          <w:rFonts w:hint="eastAsia" w:ascii="宋体" w:hAnsi="宋体"/>
        </w:rPr>
        <w:t xml:space="preserve">（</w:t>
      </w:r>
      <w:r>
        <w:rPr>
          <w:rFonts w:hint="eastAsia" w:ascii="宋体" w:hAnsi="宋体"/>
          <w:sz w:val="28"/>
        </w:rPr>
        <w:t xml:space="preserve">本</w:t>
      </w:r>
      <w:r>
        <w:rPr>
          <w:rFonts w:ascii="宋体" w:hAnsi="宋体"/>
          <w:sz w:val="28"/>
        </w:rPr>
        <w:t xml:space="preserve">章仅提供</w:t>
      </w:r>
      <w:r>
        <w:rPr>
          <w:rFonts w:hint="eastAsia" w:ascii="宋体" w:hAnsi="宋体"/>
          <w:sz w:val="28"/>
        </w:rPr>
        <w:t xml:space="preserve">响应</w:t>
      </w:r>
      <w:r>
        <w:rPr>
          <w:rFonts w:ascii="宋体" w:hAnsi="宋体"/>
          <w:sz w:val="28"/>
        </w:rPr>
        <w:t xml:space="preserve">文件中的部分文件格式，不应被理解为包含了</w:t>
      </w:r>
      <w:r>
        <w:rPr>
          <w:rFonts w:hint="eastAsia" w:ascii="宋体" w:hAnsi="宋体"/>
          <w:sz w:val="28"/>
        </w:rPr>
        <w:t xml:space="preserve">响应</w:t>
      </w:r>
      <w:r>
        <w:rPr>
          <w:rFonts w:ascii="宋体" w:hAnsi="宋体"/>
          <w:sz w:val="28"/>
        </w:rPr>
        <w:t xml:space="preserve">文件所需的全部资料</w:t>
      </w:r>
      <w:r>
        <w:rPr>
          <w:rFonts w:hint="eastAsia" w:ascii="宋体" w:hAnsi="宋体"/>
          <w:sz w:val="28"/>
        </w:rPr>
        <w:t xml:space="preserve">）</w:t>
      </w:r>
      <w:bookmarkEnd w:id="30"/>
      <w:r/>
      <w:bookmarkEnd w:id="31"/>
      <w:r>
        <w:rPr>
          <w:rFonts w:ascii="宋体" w:hAnsi="宋体"/>
          <w:sz w:val="28"/>
        </w:rPr>
      </w:r>
      <w:r/>
    </w:p>
    <w:p>
      <w:pPr>
        <w:pStyle w:val="943"/>
        <w:spacing w:line="360" w:lineRule="auto"/>
        <w:rPr>
          <w:rFonts w:ascii="宋体" w:hAnsi="宋体"/>
          <w:lang w:eastAsia="zh-CN"/>
        </w:rPr>
      </w:pPr>
      <w:r>
        <w:rPr>
          <w:rFonts w:ascii="宋体" w:hAnsi="宋体"/>
          <w:lang w:eastAsia="zh-CN"/>
        </w:rPr>
      </w:r>
      <w:r/>
    </w:p>
    <w:p>
      <w:pPr>
        <w:pStyle w:val="942"/>
        <w:ind w:firstLine="480"/>
        <w:spacing w:line="360" w:lineRule="auto"/>
      </w:pPr>
      <w:r>
        <w:t xml:space="preserve">1、《承诺书》 </w:t>
      </w:r>
      <w:r/>
    </w:p>
    <w:p>
      <w:pPr>
        <w:pStyle w:val="942"/>
        <w:ind w:firstLine="480"/>
        <w:spacing w:line="360" w:lineRule="auto"/>
      </w:pPr>
      <w:r>
        <w:rPr>
          <w:rFonts w:hint="eastAsia"/>
        </w:rPr>
        <w:t xml:space="preserve">2</w:t>
      </w:r>
      <w:r>
        <w:t xml:space="preserve">、《</w:t>
      </w:r>
      <w:r>
        <w:rPr>
          <w:rFonts w:hint="eastAsia"/>
        </w:rPr>
        <w:t xml:space="preserve">采购报价表</w:t>
      </w:r>
      <w:r>
        <w:t xml:space="preserve">》</w:t>
      </w:r>
      <w:r/>
    </w:p>
    <w:p>
      <w:pPr>
        <w:pStyle w:val="942"/>
        <w:ind w:firstLine="480"/>
        <w:spacing w:line="360" w:lineRule="auto"/>
      </w:pPr>
      <w:r>
        <w:rPr>
          <w:rFonts w:hint="eastAsia"/>
        </w:rPr>
        <w:t xml:space="preserve">3</w:t>
      </w:r>
      <w:r>
        <w:t xml:space="preserve">、《</w:t>
      </w:r>
      <w:r>
        <w:rPr>
          <w:rFonts w:hint="eastAsia"/>
        </w:rPr>
        <w:t xml:space="preserve">分项价格表</w:t>
      </w:r>
      <w:r>
        <w:t xml:space="preserve">》</w:t>
      </w:r>
      <w:r/>
    </w:p>
    <w:p>
      <w:pPr>
        <w:pStyle w:val="942"/>
        <w:ind w:firstLine="480"/>
        <w:spacing w:line="360" w:lineRule="auto"/>
      </w:pPr>
      <w:r>
        <w:rPr>
          <w:rFonts w:hint="eastAsia"/>
        </w:rPr>
        <w:t xml:space="preserve">4</w:t>
      </w:r>
      <w:r>
        <w:t xml:space="preserve">、《法人授权委托书》</w:t>
      </w:r>
      <w:r/>
    </w:p>
    <w:p>
      <w:pPr>
        <w:pStyle w:val="942"/>
        <w:ind w:firstLine="480"/>
        <w:spacing w:line="360" w:lineRule="auto"/>
      </w:pPr>
      <w:r>
        <w:rPr>
          <w:rFonts w:hint="eastAsia"/>
        </w:rPr>
        <w:t xml:space="preserve">5</w:t>
      </w:r>
      <w:r>
        <w:t xml:space="preserve">、《偏离表》</w:t>
      </w:r>
      <w:r/>
    </w:p>
    <w:p>
      <w:pPr>
        <w:pStyle w:val="942"/>
        <w:ind w:firstLine="480"/>
        <w:spacing w:line="360" w:lineRule="auto"/>
      </w:pPr>
      <w:r>
        <w:rPr>
          <w:rFonts w:hint="eastAsia"/>
        </w:rPr>
        <w:t xml:space="preserve">6</w:t>
      </w:r>
      <w:r>
        <w:t xml:space="preserve">、《具备履行合同所必需的设备和专业技术能力的书面声明》</w:t>
      </w:r>
      <w:r/>
    </w:p>
    <w:p>
      <w:pPr>
        <w:pStyle w:val="942"/>
        <w:ind w:firstLine="480"/>
        <w:spacing w:line="360" w:lineRule="auto"/>
      </w:pPr>
      <w:r>
        <w:rPr>
          <w:rFonts w:hint="eastAsia"/>
        </w:rPr>
        <w:t xml:space="preserve">7、</w:t>
      </w:r>
      <w:r>
        <w:t xml:space="preserve">《供应商参加政府采购活动前3年内在经营活动中没有重大违法记录的书面声明》</w:t>
      </w:r>
      <w:r/>
    </w:p>
    <w:p>
      <w:pPr>
        <w:pStyle w:val="942"/>
        <w:ind w:firstLine="480"/>
        <w:spacing w:line="360" w:lineRule="auto"/>
      </w:pPr>
      <w:r>
        <w:rPr>
          <w:rFonts w:hint="eastAsia"/>
        </w:rPr>
        <w:t xml:space="preserve">8、供应商按采购文件要求或认为需要提供的其他文件</w:t>
      </w:r>
      <w:r/>
    </w:p>
    <w:p>
      <w:pPr>
        <w:pStyle w:val="731"/>
        <w:ind w:firstLine="58"/>
        <w:jc w:val="center"/>
        <w:spacing w:line="360" w:lineRule="auto"/>
        <w:rPr>
          <w:rFonts w:ascii="宋体" w:hAnsi="宋体"/>
          <w:b/>
          <w:sz w:val="64"/>
          <w:szCs w:val="64"/>
        </w:rPr>
      </w:pPr>
      <w:r>
        <w:rPr>
          <w:rFonts w:ascii="宋体" w:hAnsi="宋体"/>
          <w:b/>
          <w:sz w:val="64"/>
          <w:szCs w:val="64"/>
        </w:rPr>
      </w:r>
      <w:r/>
    </w:p>
    <w:p>
      <w:pPr>
        <w:pStyle w:val="765"/>
        <w:spacing w:line="360" w:lineRule="auto"/>
        <w:rPr>
          <w:rFonts w:ascii="宋体" w:hAnsi="宋体" w:eastAsia="宋体"/>
        </w:rPr>
      </w:pPr>
      <w:r>
        <w:rPr>
          <w:rFonts w:ascii="宋体" w:hAnsi="宋体" w:eastAsia="宋体"/>
        </w:rPr>
      </w:r>
      <w:r/>
    </w:p>
    <w:p>
      <w:pPr>
        <w:pStyle w:val="942"/>
        <w:jc w:val="center"/>
        <w:keepNext/>
        <w:pageBreakBefore/>
        <w:spacing w:line="360" w:lineRule="auto"/>
        <w:rPr>
          <w:b/>
          <w:bCs/>
          <w:sz w:val="30"/>
          <w:szCs w:val="30"/>
        </w:rPr>
        <w:outlineLvl w:val="0"/>
      </w:pPr>
      <w:r/>
      <w:bookmarkStart w:id="32" w:name="_Toc2298"/>
      <w:r/>
      <w:bookmarkStart w:id="33" w:name="_Toc11380"/>
      <w:r>
        <w:rPr>
          <w:rFonts w:hint="eastAsia"/>
          <w:b/>
          <w:bCs/>
          <w:sz w:val="30"/>
          <w:szCs w:val="30"/>
        </w:rPr>
        <w:t xml:space="preserve">1</w:t>
      </w:r>
      <w:r>
        <w:rPr>
          <w:b/>
          <w:bCs/>
          <w:sz w:val="30"/>
          <w:szCs w:val="30"/>
        </w:rPr>
        <w:t xml:space="preserve">、承诺书</w:t>
      </w:r>
      <w:bookmarkEnd w:id="32"/>
      <w:r/>
      <w:bookmarkEnd w:id="33"/>
      <w:r>
        <w:rPr>
          <w:b/>
          <w:bCs/>
          <w:sz w:val="30"/>
          <w:szCs w:val="30"/>
        </w:rPr>
      </w:r>
      <w:r/>
    </w:p>
    <w:p>
      <w:pPr>
        <w:pStyle w:val="942"/>
        <w:spacing w:line="360" w:lineRule="auto"/>
        <w:rPr>
          <w:rFonts w:cs="宋体"/>
        </w:rPr>
      </w:pPr>
      <w:r>
        <w:rPr>
          <w:rFonts w:hint="eastAsia" w:cs="宋体"/>
        </w:rPr>
        <w:t xml:space="preserve">致：</w:t>
      </w:r>
      <w:r>
        <w:rPr>
          <w:rFonts w:hint="eastAsia" w:cs="宋体"/>
          <w:u w:val="single"/>
        </w:rPr>
        <w:t xml:space="preserve">江苏海外集团国际工程咨询有限公司</w:t>
      </w:r>
      <w:r>
        <w:rPr>
          <w:rFonts w:hint="eastAsia" w:cs="宋体"/>
        </w:rPr>
        <w:t xml:space="preserve">：</w:t>
      </w:r>
      <w:r>
        <w:rPr>
          <w:rFonts w:cs="宋体"/>
        </w:rPr>
      </w:r>
      <w:r/>
    </w:p>
    <w:p>
      <w:pPr>
        <w:pStyle w:val="952"/>
        <w:ind w:firstLine="480"/>
        <w:spacing w:line="360" w:lineRule="auto"/>
        <w:tabs>
          <w:tab w:val="center" w:pos="4153" w:leader="none"/>
          <w:tab w:val="right" w:pos="8306" w:leader="none"/>
        </w:tabs>
        <w:rPr>
          <w:rFonts w:ascii="宋体" w:hAnsi="宋体" w:cs="宋体"/>
          <w:sz w:val="24"/>
          <w:szCs w:val="24"/>
        </w:rPr>
      </w:pPr>
      <w:r>
        <w:rPr>
          <w:rFonts w:hint="eastAsia" w:ascii="宋体" w:hAnsi="宋体" w:cs="宋体"/>
          <w:sz w:val="24"/>
          <w:szCs w:val="24"/>
        </w:rPr>
        <w:t xml:space="preserve">根据贵方本项目《</w:t>
      </w:r>
      <w:r>
        <w:rPr>
          <w:rFonts w:hint="eastAsia" w:ascii="宋体" w:hAnsi="宋体" w:cs="宋体"/>
          <w:bCs/>
          <w:sz w:val="24"/>
          <w:szCs w:val="24"/>
        </w:rPr>
        <w:t xml:space="preserve">采购文件</w:t>
      </w:r>
      <w:r>
        <w:rPr>
          <w:rFonts w:hint="eastAsia" w:ascii="宋体" w:hAnsi="宋体" w:cs="宋体"/>
          <w:sz w:val="24"/>
          <w:szCs w:val="24"/>
        </w:rPr>
        <w:t xml:space="preserve">》（项目编号：</w:t>
      </w:r>
      <w:r>
        <w:rPr>
          <w:rFonts w:ascii="宋体" w:hAnsi="宋体" w:cs="宋体"/>
          <w:sz w:val="24"/>
          <w:szCs w:val="24"/>
        </w:rPr>
        <w:t xml:space="preserve">xxxxxxxxxx</w:t>
      </w:r>
      <w:r>
        <w:rPr>
          <w:rFonts w:hint="eastAsia" w:ascii="宋体" w:hAnsi="宋体" w:cs="宋体"/>
          <w:sz w:val="24"/>
          <w:szCs w:val="24"/>
        </w:rPr>
        <w:t xml:space="preserve">）要求，本供应商正式提交以下首次响应文件。</w:t>
      </w:r>
      <w:r>
        <w:rPr>
          <w:rFonts w:ascii="宋体" w:hAnsi="宋体" w:cs="宋体"/>
          <w:sz w:val="24"/>
          <w:szCs w:val="24"/>
        </w:rPr>
      </w:r>
      <w:r/>
    </w:p>
    <w:p>
      <w:pPr>
        <w:pStyle w:val="952"/>
        <w:ind w:firstLine="480"/>
        <w:spacing w:line="360" w:lineRule="auto"/>
        <w:tabs>
          <w:tab w:val="center" w:pos="4153" w:leader="none"/>
          <w:tab w:val="right" w:pos="8306" w:leader="none"/>
        </w:tabs>
        <w:rPr>
          <w:rFonts w:ascii="宋体" w:hAnsi="宋体" w:cs="宋体"/>
          <w:sz w:val="24"/>
          <w:szCs w:val="24"/>
        </w:rPr>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1866900</wp:posOffset>
                </wp:positionH>
                <wp:positionV relativeFrom="paragraph">
                  <wp:posOffset>16510</wp:posOffset>
                </wp:positionV>
                <wp:extent cx="0" cy="1651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0"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524288;mso-wrap-distance-left:9.0pt;mso-wrap-distance-top:0.0pt;mso-wrap-distance-right:9.0pt;mso-wrap-distance-bottom:0.0pt;flip:y;visibility:visible;" from="147.0pt,1.3pt" to="147.0pt,2.6pt" filled="f" strokecolor="#000000"/>
            </w:pict>
          </mc:Fallback>
        </mc:AlternateContent>
      </w:r>
      <w:r>
        <w:rPr>
          <w:rFonts w:hint="eastAsia" w:ascii="宋体" w:hAnsi="宋体" w:cs="宋体"/>
          <w:sz w:val="24"/>
          <w:szCs w:val="24"/>
        </w:rPr>
        <w:t xml:space="preserve">（1）承诺书； </w:t>
      </w:r>
      <w:r>
        <w:rPr>
          <w:rFonts w:ascii="宋体" w:hAnsi="宋体" w:cs="宋体"/>
          <w:sz w:val="24"/>
          <w:szCs w:val="24"/>
        </w:rPr>
      </w:r>
      <w:r/>
    </w:p>
    <w:p>
      <w:pPr>
        <w:pStyle w:val="952"/>
        <w:ind w:firstLine="480"/>
        <w:spacing w:line="360" w:lineRule="auto"/>
        <w:tabs>
          <w:tab w:val="center" w:pos="4153" w:leader="none"/>
          <w:tab w:val="right" w:pos="8306" w:leader="none"/>
        </w:tabs>
        <w:rPr>
          <w:rFonts w:ascii="宋体" w:hAnsi="宋体" w:cs="宋体"/>
          <w:sz w:val="24"/>
          <w:szCs w:val="24"/>
        </w:rPr>
      </w:pPr>
      <w:r>
        <w:rPr>
          <w:rFonts w:hint="eastAsia" w:ascii="宋体" w:hAnsi="宋体" w:cs="宋体"/>
          <w:sz w:val="24"/>
          <w:szCs w:val="24"/>
        </w:rPr>
        <w:t xml:space="preserve">（2）采购报价表； </w:t>
      </w:r>
      <w:r>
        <w:rPr>
          <w:rFonts w:ascii="宋体" w:hAnsi="宋体" w:cs="宋体"/>
          <w:sz w:val="24"/>
          <w:szCs w:val="24"/>
        </w:rPr>
      </w:r>
      <w:r/>
    </w:p>
    <w:p>
      <w:pPr>
        <w:pStyle w:val="952"/>
        <w:ind w:firstLine="480"/>
        <w:spacing w:line="360" w:lineRule="auto"/>
        <w:tabs>
          <w:tab w:val="center" w:pos="4153" w:leader="none"/>
          <w:tab w:val="right" w:pos="8306" w:leader="none"/>
        </w:tabs>
        <w:rPr>
          <w:rFonts w:ascii="宋体" w:hAnsi="宋体" w:cs="宋体"/>
          <w:sz w:val="24"/>
          <w:szCs w:val="24"/>
        </w:rPr>
      </w:pPr>
      <w:r>
        <w:rPr>
          <w:rFonts w:hint="eastAsia" w:ascii="宋体" w:hAnsi="宋体" w:cs="宋体"/>
          <w:sz w:val="24"/>
          <w:szCs w:val="24"/>
        </w:rPr>
        <w:t xml:space="preserve">（3）偏离表；</w:t>
      </w:r>
      <w:r>
        <w:rPr>
          <w:rFonts w:ascii="宋体" w:hAnsi="宋体" w:cs="宋体"/>
          <w:sz w:val="24"/>
          <w:szCs w:val="24"/>
        </w:rPr>
      </w:r>
      <w:r/>
    </w:p>
    <w:p>
      <w:pPr>
        <w:pStyle w:val="952"/>
        <w:ind w:firstLine="480"/>
        <w:spacing w:line="360" w:lineRule="auto"/>
        <w:tabs>
          <w:tab w:val="center" w:pos="4153" w:leader="none"/>
          <w:tab w:val="right" w:pos="8306" w:leader="none"/>
        </w:tabs>
        <w:rPr>
          <w:rFonts w:ascii="宋体" w:hAnsi="宋体" w:cs="宋体"/>
          <w:sz w:val="24"/>
          <w:szCs w:val="24"/>
        </w:rPr>
      </w:pPr>
      <w:r>
        <w:rPr>
          <w:rFonts w:hint="eastAsia" w:ascii="宋体" w:hAnsi="宋体" w:cs="宋体"/>
          <w:sz w:val="24"/>
          <w:szCs w:val="24"/>
        </w:rPr>
        <w:t xml:space="preserve">（4）</w:t>
      </w:r>
      <w:r>
        <w:rPr>
          <w:rFonts w:hint="eastAsia" w:ascii="宋体" w:hAnsi="宋体" w:cs="宋体"/>
          <w:bCs/>
          <w:sz w:val="24"/>
          <w:szCs w:val="24"/>
        </w:rPr>
        <w:t xml:space="preserve">采购文件</w:t>
      </w:r>
      <w:r>
        <w:rPr>
          <w:rFonts w:hint="eastAsia" w:ascii="宋体" w:hAnsi="宋体" w:cs="宋体"/>
          <w:sz w:val="24"/>
          <w:szCs w:val="24"/>
        </w:rPr>
        <w:t xml:space="preserve">要求提供的其他响应文件。</w:t>
      </w:r>
      <w:r>
        <w:rPr>
          <w:rFonts w:ascii="宋体" w:hAnsi="宋体" w:cs="宋体"/>
          <w:sz w:val="24"/>
          <w:szCs w:val="24"/>
        </w:rPr>
      </w:r>
      <w:r/>
    </w:p>
    <w:p>
      <w:pPr>
        <w:pStyle w:val="952"/>
        <w:ind w:firstLine="480"/>
        <w:spacing w:line="360" w:lineRule="auto"/>
        <w:tabs>
          <w:tab w:val="center" w:pos="4153" w:leader="none"/>
          <w:tab w:val="right" w:pos="8306" w:leader="none"/>
        </w:tabs>
        <w:rPr>
          <w:rFonts w:ascii="宋体" w:hAnsi="宋体" w:cs="宋体"/>
          <w:sz w:val="24"/>
          <w:szCs w:val="24"/>
        </w:rPr>
      </w:pPr>
      <w:r>
        <w:rPr>
          <w:rFonts w:hint="eastAsia" w:ascii="宋体" w:hAnsi="宋体" w:cs="宋体"/>
          <w:sz w:val="24"/>
          <w:szCs w:val="24"/>
        </w:rPr>
        <w:t xml:space="preserve">我单位符合《中华人民共和国政府采购法》第二十二条的规定，符合本项目供应商资格要求并对其提交的响应文件（包括资格预审申请文件）的真实性、合法性承担法律责任。</w:t>
      </w:r>
      <w:r>
        <w:rPr>
          <w:rFonts w:ascii="宋体" w:hAnsi="宋体" w:cs="宋体"/>
          <w:sz w:val="24"/>
          <w:szCs w:val="24"/>
        </w:rPr>
      </w:r>
      <w:r/>
    </w:p>
    <w:p>
      <w:pPr>
        <w:pStyle w:val="942"/>
        <w:ind w:firstLine="480"/>
        <w:spacing w:line="360" w:lineRule="auto"/>
        <w:rPr>
          <w:rFonts w:cs="宋体"/>
        </w:rPr>
      </w:pPr>
      <w:r>
        <w:rPr>
          <w:rFonts w:hint="eastAsia" w:cs="宋体"/>
        </w:rPr>
        <w:t xml:space="preserve">供应商兹宣布同意如下: </w:t>
      </w:r>
      <w:r>
        <w:rPr>
          <w:rFonts w:cs="宋体"/>
        </w:rPr>
      </w:r>
      <w:r/>
    </w:p>
    <w:p>
      <w:pPr>
        <w:pStyle w:val="952"/>
        <w:ind w:firstLine="480"/>
        <w:spacing w:line="360" w:lineRule="auto"/>
        <w:tabs>
          <w:tab w:val="center" w:pos="4153" w:leader="none"/>
          <w:tab w:val="right" w:pos="8306" w:leader="none"/>
        </w:tabs>
        <w:rPr>
          <w:rFonts w:ascii="宋体" w:hAnsi="宋体" w:cs="宋体"/>
          <w:sz w:val="24"/>
          <w:szCs w:val="24"/>
        </w:rPr>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1;mso-wrap-distance-left:9.0pt;mso-wrap-distance-top:0.0pt;mso-wrap-distance-right:9.0pt;mso-wrap-distance-bottom:0.0pt;visibility:visible;" from="246.8pt,23.4pt" to="246.8pt,23.4pt" filled="f" strokecolor="#000000"/>
            </w:pict>
          </mc:Fallback>
        </mc:AlternateContent>
      </w: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42;mso-wrap-distance-left:9.0pt;mso-wrap-distance-top:0.0pt;mso-wrap-distance-right:9.0pt;mso-wrap-distance-bottom:0.0pt;visibility:visible;" from="220.5pt,46.8pt" to="220.6pt,46.8pt" filled="f" strokecolor="#000000"/>
            </w:pict>
          </mc:Fallback>
        </mc:AlternateContent>
      </w:r>
      <w:r>
        <w:rPr>
          <w:rFonts w:hint="eastAsia" w:ascii="宋体" w:hAnsi="宋体" w:cs="宋体"/>
          <w:sz w:val="24"/>
          <w:szCs w:val="24"/>
        </w:rPr>
        <w:t xml:space="preserve">一、完全承担根据《采购文件》规定完成合同的责任和义务（如有偏离，将全部填写在偏离表中）。</w:t>
      </w:r>
      <w:r>
        <w:rPr>
          <w:rFonts w:ascii="宋体" w:hAnsi="宋体" w:cs="宋体"/>
          <w:sz w:val="24"/>
          <w:szCs w:val="24"/>
        </w:rPr>
      </w:r>
      <w:r/>
    </w:p>
    <w:p>
      <w:pPr>
        <w:pStyle w:val="952"/>
        <w:ind w:firstLine="480"/>
        <w:spacing w:line="360" w:lineRule="auto"/>
        <w:tabs>
          <w:tab w:val="center" w:pos="4153" w:leader="none"/>
          <w:tab w:val="right" w:pos="8306" w:leader="none"/>
        </w:tabs>
        <w:rPr>
          <w:rFonts w:ascii="宋体" w:hAnsi="宋体" w:cs="宋体"/>
          <w:sz w:val="24"/>
          <w:szCs w:val="24"/>
        </w:rPr>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58243;mso-wrap-distance-left:9.0pt;mso-wrap-distance-top:0.0pt;mso-wrap-distance-right:9.0pt;mso-wrap-distance-bottom:0.0pt;visibility:visible;" from="210.0pt,19.5pt" to="210.1pt,19.5pt" filled="f" strokecolor="#000000"/>
            </w:pict>
          </mc:Fallback>
        </mc:AlternateContent>
      </w: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58244;mso-wrap-distance-left:9.0pt;mso-wrap-distance-top:0.0pt;mso-wrap-distance-right:9.0pt;mso-wrap-distance-bottom:0.0pt;visibility:visible;" from="210.0pt,19.5pt" to="210.1pt,19.5pt" filled="f" strokecolor="#000000"/>
            </w:pict>
          </mc:Fallback>
        </mc:AlternateContent>
      </w:r>
      <w:r>
        <w:rPr>
          <w:rFonts w:hint="eastAsia" w:ascii="宋体" w:hAnsi="宋体" w:cs="宋体"/>
          <w:sz w:val="24"/>
          <w:szCs w:val="24"/>
        </w:rPr>
        <w:t xml:space="preserve">二、保证所提供的响应文件（包括资格预审申请文件）及所有材料的真实、合法、有效，并对其负责。</w:t>
      </w:r>
      <w:r>
        <w:rPr>
          <w:rFonts w:ascii="宋体" w:hAnsi="宋体" w:cs="宋体"/>
          <w:sz w:val="24"/>
          <w:szCs w:val="24"/>
        </w:rPr>
      </w:r>
      <w:r/>
    </w:p>
    <w:p>
      <w:pPr>
        <w:pStyle w:val="942"/>
        <w:ind w:firstLine="480"/>
        <w:spacing w:line="360" w:lineRule="auto"/>
        <w:rPr>
          <w:rFonts w:cs="宋体"/>
        </w:rPr>
      </w:pPr>
      <w:r>
        <w:rPr>
          <w:rFonts w:hint="eastAsia" w:cs="宋体"/>
        </w:rPr>
        <w:t xml:space="preserve">三、已详细审核《</w:t>
      </w:r>
      <w:r>
        <w:rPr>
          <w:rFonts w:hint="eastAsia" w:cs="宋体"/>
          <w:bCs/>
        </w:rPr>
        <w:t xml:space="preserve">采购文件</w:t>
      </w:r>
      <w:r>
        <w:rPr>
          <w:rFonts w:hint="eastAsia" w:cs="宋体"/>
        </w:rPr>
        <w:t xml:space="preserve">》，包括《采购文件修改（澄清）》（如果有的话），本供应商完全理解并同意放弃对这方面不明及误解的权利。</w:t>
      </w:r>
      <w:r>
        <w:rPr>
          <w:rFonts w:cs="宋体"/>
        </w:rPr>
      </w:r>
      <w:r/>
    </w:p>
    <w:p>
      <w:pPr>
        <w:pStyle w:val="942"/>
        <w:ind w:firstLine="480"/>
        <w:spacing w:line="360" w:lineRule="auto"/>
        <w:rPr>
          <w:rFonts w:cs="宋体"/>
        </w:rPr>
      </w:pPr>
      <w:r>
        <w:rPr>
          <w:rFonts w:hint="eastAsia" w:cs="宋体"/>
        </w:rPr>
        <w:t xml:space="preserve">四、所供货物保证符合国家有关产品质量、性能和安全标准，无权利瑕疵。</w:t>
      </w:r>
      <w:r>
        <w:rPr>
          <w:rFonts w:cs="宋体"/>
        </w:rPr>
      </w:r>
      <w:r/>
    </w:p>
    <w:p>
      <w:pPr>
        <w:pStyle w:val="942"/>
        <w:ind w:firstLine="480"/>
        <w:spacing w:line="360" w:lineRule="auto"/>
        <w:rPr>
          <w:rFonts w:cs="宋体"/>
        </w:rPr>
      </w:pPr>
      <w:r>
        <w:rPr>
          <w:rFonts w:hint="eastAsia" w:cs="宋体"/>
        </w:rPr>
        <w:t xml:space="preserve">五、报价有效期为采购</w:t>
      </w:r>
      <w:r>
        <w:rPr>
          <w:rFonts w:cs="宋体"/>
        </w:rPr>
        <w:t xml:space="preserve">文件中规定的有效期</w:t>
      </w:r>
      <w:r>
        <w:rPr>
          <w:rFonts w:hint="eastAsia" w:cs="宋体"/>
        </w:rPr>
        <w:t xml:space="preserve">。</w:t>
      </w:r>
      <w:r>
        <w:rPr>
          <w:rFonts w:cs="宋体"/>
        </w:rPr>
      </w:r>
      <w:r/>
    </w:p>
    <w:p>
      <w:pPr>
        <w:pStyle w:val="942"/>
        <w:ind w:firstLine="480"/>
        <w:spacing w:line="360" w:lineRule="auto"/>
        <w:rPr>
          <w:rFonts w:cs="宋体"/>
        </w:rPr>
      </w:pPr>
      <w:r>
        <w:rPr>
          <w:rFonts w:hint="eastAsia" w:cs="宋体"/>
        </w:rPr>
        <w:t xml:space="preserve">六、同意向贵方提供贵方可能要求的与本次谈判采购有关的任何证据或资料。</w:t>
      </w:r>
      <w:r>
        <w:rPr>
          <w:rFonts w:cs="宋体"/>
        </w:rPr>
      </w:r>
      <w:r/>
    </w:p>
    <w:p>
      <w:pPr>
        <w:pStyle w:val="942"/>
        <w:ind w:firstLine="480"/>
        <w:spacing w:line="360" w:lineRule="auto"/>
        <w:rPr>
          <w:rFonts w:cs="宋体"/>
        </w:rPr>
      </w:pPr>
      <w:r>
        <w:rPr>
          <w:rFonts w:hint="eastAsia" w:cs="宋体"/>
        </w:rPr>
        <w:t xml:space="preserve">七、完全理解贵方不一定要接受最低的报价或收到的任何报价。</w:t>
      </w:r>
      <w:r>
        <w:rPr>
          <w:rFonts w:cs="宋体"/>
        </w:rPr>
      </w:r>
      <w:r/>
    </w:p>
    <w:p>
      <w:pPr>
        <w:pStyle w:val="942"/>
        <w:ind w:firstLine="480"/>
        <w:spacing w:line="360" w:lineRule="auto"/>
        <w:rPr>
          <w:rFonts w:cs="宋体"/>
        </w:rPr>
      </w:pPr>
      <w:r>
        <w:rPr>
          <w:rFonts w:hint="eastAsia" w:cs="宋体"/>
        </w:rPr>
        <w:t xml:space="preserve">八、江苏海外集团国际工程咨询有限公司有权将我单位本项目的《采购报价表》和《分项价格表》以及《政府采购合同（参考）》予以公示，公示的方式由江苏海外集团国际工程咨询有限公司</w:t>
      </w:r>
      <w:r>
        <w:rPr>
          <w:rFonts w:cs="宋体"/>
        </w:rPr>
      </w:r>
      <w:r/>
    </w:p>
    <w:p>
      <w:pPr>
        <w:pStyle w:val="942"/>
        <w:ind w:firstLine="3780"/>
        <w:spacing w:line="360" w:lineRule="auto"/>
        <w:rPr>
          <w:rFonts w:cs="宋体"/>
        </w:rPr>
      </w:pPr>
      <w:r>
        <w:rPr>
          <w:rFonts w:hint="eastAsia" w:cs="宋体"/>
        </w:rPr>
        <w:t xml:space="preserve">供应商名称：</w:t>
      </w:r>
      <w:r>
        <w:rPr>
          <w:rFonts w:hint="eastAsia" w:cs="宋体"/>
          <w:u w:val="single"/>
        </w:rPr>
        <w:t xml:space="preserve">        </w:t>
      </w:r>
      <w:r>
        <w:rPr>
          <w:rFonts w:hint="eastAsia" w:cs="宋体"/>
        </w:rPr>
        <w:t xml:space="preserve">（盖电子签章）　　</w:t>
      </w:r>
      <w:r>
        <w:rPr>
          <w:rFonts w:cs="宋体"/>
        </w:rPr>
      </w:r>
      <w:r/>
    </w:p>
    <w:p>
      <w:pPr>
        <w:pStyle w:val="942"/>
        <w:ind w:firstLine="3780"/>
        <w:spacing w:line="360" w:lineRule="auto"/>
        <w:rPr>
          <w:rFonts w:cs="宋体"/>
        </w:rPr>
      </w:pPr>
      <w:r>
        <w:rPr>
          <w:rFonts w:hint="eastAsia" w:cs="宋体"/>
        </w:rPr>
        <w:t xml:space="preserve">法定代表人或被授权代表（签名或签章）： </w:t>
      </w:r>
      <w:r>
        <w:rPr>
          <w:rFonts w:cs="宋体"/>
        </w:rPr>
      </w:r>
      <w:r/>
    </w:p>
    <w:p>
      <w:pPr>
        <w:pStyle w:val="942"/>
        <w:ind w:firstLine="3780"/>
        <w:spacing w:line="360" w:lineRule="auto"/>
        <w:rPr>
          <w:rFonts w:cs="宋体"/>
        </w:rPr>
      </w:pPr>
      <w:r>
        <w:rPr>
          <w:rFonts w:hint="eastAsia" w:cs="宋体"/>
        </w:rPr>
        <w:t xml:space="preserve">联系电话：</w:t>
      </w:r>
      <w:r>
        <w:rPr>
          <w:rFonts w:cs="宋体"/>
        </w:rPr>
      </w:r>
      <w:r/>
    </w:p>
    <w:p>
      <w:pPr>
        <w:pStyle w:val="942"/>
        <w:ind w:firstLine="8224"/>
        <w:spacing w:line="360" w:lineRule="auto"/>
        <w:rPr>
          <w:rFonts w:cs="宋体"/>
        </w:rPr>
      </w:pPr>
      <w:r>
        <w:rPr>
          <w:rFonts w:hint="eastAsia" w:cs="宋体"/>
        </w:rPr>
        <w:t xml:space="preserve">年  月  日</w:t>
      </w:r>
      <w:r>
        <w:rPr>
          <w:rFonts w:cs="宋体"/>
        </w:rPr>
      </w:r>
      <w:r/>
    </w:p>
    <w:p>
      <w:pPr>
        <w:pStyle w:val="942"/>
        <w:jc w:val="center"/>
        <w:keepNext/>
        <w:pageBreakBefore/>
        <w:spacing w:line="360" w:lineRule="auto"/>
        <w:rPr>
          <w:b/>
          <w:bCs/>
          <w:sz w:val="30"/>
          <w:szCs w:val="30"/>
        </w:rPr>
        <w:outlineLvl w:val="0"/>
      </w:pPr>
      <w:r/>
      <w:bookmarkStart w:id="34" w:name="_Toc17924"/>
      <w:r/>
      <w:bookmarkStart w:id="35" w:name="_Toc10997"/>
      <w:r>
        <w:rPr>
          <w:rFonts w:hint="eastAsia"/>
          <w:b/>
          <w:bCs/>
          <w:sz w:val="30"/>
          <w:szCs w:val="30"/>
        </w:rPr>
        <w:t xml:space="preserve">2</w:t>
      </w:r>
      <w:r>
        <w:rPr>
          <w:b/>
          <w:bCs/>
          <w:sz w:val="30"/>
          <w:szCs w:val="30"/>
        </w:rPr>
        <w:t xml:space="preserve">、</w:t>
      </w:r>
      <w:bookmarkEnd w:id="34"/>
      <w:r/>
      <w:bookmarkEnd w:id="35"/>
      <w:r>
        <w:rPr>
          <w:rFonts w:hint="eastAsia"/>
          <w:b/>
          <w:bCs/>
          <w:sz w:val="30"/>
          <w:szCs w:val="30"/>
        </w:rPr>
        <w:t xml:space="preserve">采购报价表</w:t>
      </w:r>
      <w:r>
        <w:rPr>
          <w:b/>
          <w:bCs/>
          <w:sz w:val="30"/>
          <w:szCs w:val="30"/>
        </w:rPr>
      </w:r>
      <w:r/>
    </w:p>
    <w:p>
      <w:pPr>
        <w:pStyle w:val="942"/>
        <w:spacing w:line="360" w:lineRule="auto"/>
        <w:rPr>
          <w:rFonts w:cs="宋体"/>
        </w:rPr>
      </w:pPr>
      <w:r>
        <w:rPr>
          <w:rFonts w:cs="宋体"/>
        </w:rPr>
      </w:r>
      <w:r/>
    </w:p>
    <w:p>
      <w:pPr>
        <w:pStyle w:val="942"/>
        <w:spacing w:line="360" w:lineRule="auto"/>
        <w:rPr>
          <w:rFonts w:cs="宋体"/>
          <w:u w:val="single"/>
        </w:rPr>
      </w:pPr>
      <w:r>
        <w:rPr>
          <w:rFonts w:hint="eastAsia" w:cs="宋体"/>
        </w:rPr>
        <w:t xml:space="preserve">项目编号：</w:t>
      </w:r>
      <w:r>
        <w:rPr>
          <w:rFonts w:hint="eastAsia" w:cs="宋体"/>
          <w:bCs/>
          <w:u w:val="single"/>
        </w:rPr>
        <w:t xml:space="preserve">               </w:t>
      </w:r>
      <w:r>
        <w:rPr>
          <w:rFonts w:cs="宋体"/>
          <w:u w:val="single"/>
        </w:rPr>
      </w:r>
      <w:r/>
    </w:p>
    <w:p>
      <w:pPr>
        <w:pStyle w:val="942"/>
        <w:jc w:val="center"/>
        <w:spacing w:line="360" w:lineRule="auto"/>
        <w:rPr>
          <w:rFonts w:cs="宋体"/>
        </w:rPr>
      </w:pPr>
      <w:r>
        <w:rPr>
          <w:rFonts w:hint="eastAsia" w:cs="宋体"/>
        </w:rPr>
        <w:t xml:space="preserve">（本次为：□首次  □终次报价）                                 货币单位：人民币元</w:t>
      </w:r>
      <w:r>
        <w:rPr>
          <w:rFonts w:cs="宋体"/>
        </w:rPr>
      </w:r>
      <w:r/>
    </w:p>
    <w:p>
      <w:pPr>
        <w:pStyle w:val="942"/>
        <w:spacing w:line="360" w:lineRule="auto"/>
        <w:rPr>
          <w:rFonts w:cs="宋体"/>
        </w:rPr>
      </w:pPr>
      <w:r>
        <w:rPr>
          <w:rFonts w:cs="宋体"/>
        </w:rPr>
      </w:r>
      <w:r/>
    </w:p>
    <w:tbl>
      <w:tblPr>
        <w:tblW w:w="9235" w:type="dxa"/>
        <w:jc w:val="center"/>
        <w:tblInd w:w="-108"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919"/>
        <w:gridCol w:w="2573"/>
        <w:gridCol w:w="2643"/>
        <w:gridCol w:w="1100"/>
      </w:tblGrid>
      <w:tr>
        <w:trPr>
          <w:cantSplit/>
          <w:trHeight w:val="884"/>
        </w:trPr>
        <w:tc>
          <w:tcPr>
            <w:tcW w:w="2919" w:type="dxa"/>
            <w:vAlign w:val="center"/>
            <w:textDirection w:val="lrTb"/>
            <w:noWrap w:val="false"/>
          </w:tcPr>
          <w:p>
            <w:pPr>
              <w:pStyle w:val="942"/>
              <w:jc w:val="center"/>
              <w:spacing w:line="360" w:lineRule="auto"/>
              <w:rPr>
                <w:rFonts w:cs="宋体"/>
              </w:rPr>
            </w:pPr>
            <w:r>
              <w:rPr>
                <w:rFonts w:hint="eastAsia" w:cs="宋体"/>
              </w:rPr>
              <w:t xml:space="preserve">项目名称</w:t>
            </w:r>
            <w:r>
              <w:rPr>
                <w:rFonts w:cs="宋体"/>
              </w:rPr>
            </w:r>
            <w:r/>
          </w:p>
        </w:tc>
        <w:tc>
          <w:tcPr>
            <w:tcW w:w="2573" w:type="dxa"/>
            <w:vAlign w:val="center"/>
            <w:textDirection w:val="lrTb"/>
            <w:noWrap w:val="false"/>
          </w:tcPr>
          <w:p>
            <w:pPr>
              <w:pStyle w:val="942"/>
              <w:jc w:val="center"/>
              <w:spacing w:line="360" w:lineRule="auto"/>
              <w:rPr>
                <w:rFonts w:cs="宋体"/>
              </w:rPr>
            </w:pPr>
            <w:r>
              <w:rPr>
                <w:rFonts w:hint="eastAsia" w:cs="宋体"/>
              </w:rPr>
              <w:t xml:space="preserve">项目内容</w:t>
            </w:r>
            <w:r>
              <w:rPr>
                <w:rFonts w:cs="宋体"/>
              </w:rPr>
            </w:r>
            <w:r/>
          </w:p>
        </w:tc>
        <w:tc>
          <w:tcPr>
            <w:tcW w:w="2643" w:type="dxa"/>
            <w:vAlign w:val="center"/>
            <w:textDirection w:val="lrTb"/>
            <w:noWrap w:val="false"/>
          </w:tcPr>
          <w:p>
            <w:pPr>
              <w:pStyle w:val="942"/>
              <w:jc w:val="center"/>
              <w:spacing w:line="360" w:lineRule="auto"/>
              <w:rPr>
                <w:rFonts w:cs="宋体"/>
              </w:rPr>
            </w:pPr>
            <w:r>
              <w:rPr>
                <w:rFonts w:hint="eastAsia" w:cs="宋体"/>
              </w:rPr>
              <w:t xml:space="preserve">报价（小写）</w:t>
            </w:r>
            <w:r>
              <w:rPr>
                <w:rFonts w:cs="宋体"/>
              </w:rPr>
            </w:r>
            <w:r/>
          </w:p>
        </w:tc>
        <w:tc>
          <w:tcPr>
            <w:tcW w:w="1100" w:type="dxa"/>
            <w:vAlign w:val="center"/>
            <w:textDirection w:val="lrTb"/>
            <w:noWrap w:val="false"/>
          </w:tcPr>
          <w:p>
            <w:pPr>
              <w:pStyle w:val="942"/>
              <w:jc w:val="center"/>
              <w:spacing w:line="360" w:lineRule="auto"/>
              <w:rPr>
                <w:rFonts w:cs="宋体"/>
              </w:rPr>
            </w:pPr>
            <w:r>
              <w:rPr>
                <w:rFonts w:hint="eastAsia" w:cs="宋体"/>
              </w:rPr>
              <w:t xml:space="preserve">备注</w:t>
            </w:r>
            <w:r>
              <w:rPr>
                <w:rFonts w:cs="宋体"/>
              </w:rPr>
            </w:r>
            <w:r/>
          </w:p>
        </w:tc>
      </w:tr>
      <w:tr>
        <w:trPr>
          <w:cantSplit/>
          <w:trHeight w:val="1476"/>
        </w:trPr>
        <w:tc>
          <w:tcPr>
            <w:tcW w:w="2919" w:type="dxa"/>
            <w:vAlign w:val="center"/>
            <w:textDirection w:val="lrTb"/>
            <w:noWrap w:val="false"/>
          </w:tcPr>
          <w:p>
            <w:pPr>
              <w:pStyle w:val="942"/>
              <w:spacing w:line="360" w:lineRule="auto"/>
              <w:rPr>
                <w:rFonts w:cs="宋体"/>
              </w:rPr>
            </w:pPr>
            <w:r>
              <w:rPr>
                <w:rFonts w:cs="宋体"/>
              </w:rPr>
            </w:r>
            <w:r/>
          </w:p>
        </w:tc>
        <w:tc>
          <w:tcPr>
            <w:tcW w:w="2573" w:type="dxa"/>
            <w:vAlign w:val="center"/>
            <w:textDirection w:val="lrTb"/>
            <w:noWrap w:val="false"/>
          </w:tcPr>
          <w:p>
            <w:pPr>
              <w:pStyle w:val="942"/>
              <w:jc w:val="center"/>
              <w:spacing w:line="360" w:lineRule="auto"/>
              <w:rPr>
                <w:rFonts w:cs="宋体"/>
              </w:rPr>
            </w:pPr>
            <w:r>
              <w:rPr>
                <w:rFonts w:hint="eastAsia" w:cs="宋体"/>
              </w:rPr>
              <w:t xml:space="preserve">详见《采购文件》-《项目要求》</w:t>
            </w:r>
            <w:r>
              <w:rPr>
                <w:rFonts w:cs="宋体"/>
              </w:rPr>
            </w:r>
            <w:r/>
          </w:p>
        </w:tc>
        <w:tc>
          <w:tcPr>
            <w:tcW w:w="2643" w:type="dxa"/>
            <w:vAlign w:val="center"/>
            <w:textDirection w:val="lrTb"/>
            <w:noWrap w:val="false"/>
          </w:tcPr>
          <w:p>
            <w:pPr>
              <w:pStyle w:val="942"/>
              <w:jc w:val="center"/>
              <w:spacing w:line="360" w:lineRule="auto"/>
              <w:rPr>
                <w:rFonts w:cs="宋体"/>
              </w:rPr>
            </w:pPr>
            <w:r>
              <w:rPr>
                <w:rFonts w:cs="宋体"/>
              </w:rPr>
            </w:r>
            <w:r/>
          </w:p>
        </w:tc>
        <w:tc>
          <w:tcPr>
            <w:tcW w:w="1100" w:type="dxa"/>
            <w:vAlign w:val="center"/>
            <w:vMerge w:val="restart"/>
            <w:textDirection w:val="lrTb"/>
            <w:noWrap w:val="false"/>
          </w:tcPr>
          <w:p>
            <w:pPr>
              <w:pStyle w:val="942"/>
              <w:jc w:val="center"/>
              <w:spacing w:line="360" w:lineRule="auto"/>
              <w:rPr>
                <w:rFonts w:cs="宋体"/>
              </w:rPr>
            </w:pPr>
            <w:r>
              <w:rPr>
                <w:rFonts w:cs="宋体"/>
              </w:rPr>
            </w:r>
            <w:r/>
          </w:p>
        </w:tc>
      </w:tr>
      <w:tr>
        <w:trPr>
          <w:cantSplit/>
          <w:trHeight w:val="1476"/>
        </w:trPr>
        <w:tc>
          <w:tcPr>
            <w:gridSpan w:val="3"/>
            <w:tcW w:w="8135" w:type="dxa"/>
            <w:vAlign w:val="center"/>
            <w:textDirection w:val="lrTb"/>
            <w:noWrap w:val="false"/>
          </w:tcPr>
          <w:p>
            <w:pPr>
              <w:pStyle w:val="942"/>
              <w:jc w:val="both"/>
              <w:spacing w:line="360" w:lineRule="auto"/>
              <w:rPr>
                <w:rFonts w:cs="宋体"/>
                <w:u w:val="single"/>
              </w:rPr>
            </w:pPr>
            <w:r>
              <w:rPr>
                <w:rFonts w:hint="eastAsia" w:cs="宋体"/>
              </w:rPr>
              <w:t xml:space="preserve">报价（大写）：</w:t>
            </w:r>
            <w:r>
              <w:rPr>
                <w:rFonts w:hint="eastAsia" w:cs="宋体"/>
                <w:u w:val="single"/>
              </w:rPr>
              <w:t xml:space="preserve">                                    </w:t>
            </w:r>
            <w:r>
              <w:rPr>
                <w:rFonts w:cs="宋体"/>
                <w:u w:val="single"/>
              </w:rPr>
            </w:r>
            <w:r/>
          </w:p>
        </w:tc>
        <w:tc>
          <w:tcPr>
            <w:tcW w:w="1100" w:type="dxa"/>
            <w:vAlign w:val="center"/>
            <w:vMerge w:val="continue"/>
            <w:textDirection w:val="lrTb"/>
            <w:noWrap w:val="false"/>
          </w:tcPr>
          <w:p>
            <w:pPr>
              <w:pStyle w:val="942"/>
              <w:jc w:val="center"/>
              <w:spacing w:line="360" w:lineRule="auto"/>
              <w:rPr>
                <w:rFonts w:cs="宋体"/>
              </w:rPr>
            </w:pPr>
            <w:r>
              <w:rPr>
                <w:rFonts w:cs="宋体"/>
              </w:rPr>
            </w:r>
            <w:r/>
          </w:p>
        </w:tc>
      </w:tr>
    </w:tbl>
    <w:p>
      <w:pPr>
        <w:pStyle w:val="942"/>
        <w:spacing w:line="360" w:lineRule="auto"/>
        <w:rPr>
          <w:rFonts w:cs="宋体"/>
        </w:rPr>
      </w:pPr>
      <w:r>
        <w:rPr>
          <w:rFonts w:cs="宋体"/>
        </w:rPr>
      </w:r>
      <w:r/>
    </w:p>
    <w:p>
      <w:pPr>
        <w:pStyle w:val="942"/>
        <w:spacing w:line="360" w:lineRule="auto"/>
        <w:rPr>
          <w:rFonts w:cs="宋体"/>
        </w:rPr>
      </w:pPr>
      <w:r>
        <w:rPr>
          <w:rFonts w:hint="eastAsia" w:cs="宋体"/>
        </w:rPr>
        <w:t xml:space="preserve">供应商报价说明：</w:t>
      </w:r>
      <w:r>
        <w:rPr>
          <w:rFonts w:cs="宋体"/>
        </w:rPr>
      </w:r>
      <w:r/>
    </w:p>
    <w:p>
      <w:pPr>
        <w:pStyle w:val="942"/>
        <w:ind w:right="-1202" w:firstLine="480"/>
        <w:spacing w:line="360" w:lineRule="auto"/>
        <w:rPr>
          <w:rFonts w:cs="宋体"/>
        </w:rPr>
      </w:pPr>
      <w:r>
        <w:rPr>
          <w:rFonts w:hint="eastAsia" w:cs="宋体"/>
        </w:rPr>
        <w:t xml:space="preserve">1、</w:t>
      </w:r>
      <w:r>
        <w:rPr>
          <w:rFonts w:hint="eastAsia" w:cs="宋体"/>
          <w:bCs/>
        </w:rPr>
        <w:t xml:space="preserve">报价包括完成项目全部费用。采购人不需再支付报价以外的任何费用。</w:t>
      </w:r>
      <w:r>
        <w:rPr>
          <w:rFonts w:cs="宋体"/>
        </w:rPr>
      </w:r>
      <w:r/>
    </w:p>
    <w:p>
      <w:pPr>
        <w:pStyle w:val="942"/>
        <w:ind w:firstLine="480"/>
        <w:spacing w:line="360" w:lineRule="auto"/>
        <w:rPr>
          <w:rFonts w:cs="宋体"/>
        </w:rPr>
      </w:pPr>
      <w:r>
        <w:rPr>
          <w:rFonts w:hint="eastAsia" w:cs="宋体"/>
        </w:rPr>
        <w:t xml:space="preserve">2、偏离说明：详见《偏离表》。</w:t>
      </w:r>
      <w:r>
        <w:rPr>
          <w:rFonts w:cs="宋体"/>
        </w:rPr>
      </w:r>
      <w:r/>
    </w:p>
    <w:p>
      <w:pPr>
        <w:pStyle w:val="942"/>
        <w:ind w:firstLine="480"/>
        <w:spacing w:line="360" w:lineRule="auto"/>
        <w:rPr>
          <w:rFonts w:cs="宋体"/>
        </w:rPr>
      </w:pPr>
      <w:r>
        <w:rPr>
          <w:rFonts w:hint="eastAsia" w:cs="宋体"/>
        </w:rPr>
        <w:t xml:space="preserve">3、报价大小写不一致以大写为准。</w:t>
      </w:r>
      <w:r>
        <w:rPr>
          <w:rFonts w:cs="宋体"/>
        </w:rPr>
      </w:r>
      <w:r/>
    </w:p>
    <w:p>
      <w:pPr>
        <w:pStyle w:val="942"/>
        <w:ind w:firstLine="480"/>
        <w:spacing w:line="360" w:lineRule="auto"/>
        <w:rPr>
          <w:rFonts w:cs="宋体"/>
        </w:rPr>
      </w:pPr>
      <w:r>
        <w:rPr>
          <w:rFonts w:hint="eastAsia" w:cs="宋体"/>
        </w:rPr>
        <w:t xml:space="preserve">4、报价与响应文件（首次）中《分项价格表》中的总价一致。</w:t>
      </w:r>
      <w:r>
        <w:rPr>
          <w:rFonts w:cs="宋体"/>
        </w:rPr>
      </w:r>
      <w:r/>
    </w:p>
    <w:p>
      <w:pPr>
        <w:pStyle w:val="942"/>
        <w:spacing w:line="360" w:lineRule="auto"/>
        <w:rPr>
          <w:rFonts w:cs="宋体"/>
        </w:rPr>
      </w:pPr>
      <w:r>
        <w:rPr>
          <w:rFonts w:hint="eastAsia" w:cs="宋体"/>
        </w:rPr>
        <w:t xml:space="preserve">  </w:t>
      </w:r>
      <w:r>
        <w:rPr>
          <w:rFonts w:cs="宋体"/>
        </w:rPr>
      </w:r>
      <w:r/>
    </w:p>
    <w:p>
      <w:pPr>
        <w:pStyle w:val="942"/>
        <w:ind w:firstLine="480"/>
        <w:spacing w:line="360" w:lineRule="auto"/>
        <w:rPr>
          <w:rFonts w:cs="宋体"/>
        </w:rPr>
      </w:pPr>
      <w:r>
        <w:rPr>
          <w:rFonts w:cs="宋体"/>
        </w:rPr>
      </w:r>
      <w:r/>
    </w:p>
    <w:p>
      <w:pPr>
        <w:pStyle w:val="942"/>
        <w:spacing w:line="360" w:lineRule="auto"/>
        <w:rPr>
          <w:rFonts w:cs="宋体"/>
        </w:rPr>
      </w:pPr>
      <w:r>
        <w:rPr>
          <w:rFonts w:hint="eastAsia" w:cs="宋体"/>
        </w:rPr>
        <w:t xml:space="preserve">供应商名称：        （盖电子签章）</w:t>
      </w:r>
      <w:r>
        <w:rPr>
          <w:rFonts w:cs="宋体"/>
        </w:rPr>
      </w:r>
      <w:r/>
    </w:p>
    <w:p>
      <w:pPr>
        <w:pStyle w:val="942"/>
        <w:spacing w:line="360" w:lineRule="auto"/>
        <w:rPr>
          <w:rFonts w:cs="宋体"/>
        </w:rPr>
      </w:pPr>
      <w:r>
        <w:rPr>
          <w:rFonts w:cs="宋体"/>
        </w:rPr>
      </w:r>
      <w:r/>
    </w:p>
    <w:p>
      <w:pPr>
        <w:pStyle w:val="942"/>
        <w:spacing w:line="360" w:lineRule="auto"/>
        <w:rPr>
          <w:rFonts w:cs="宋体"/>
        </w:rPr>
      </w:pPr>
      <w:r>
        <w:rPr>
          <w:rFonts w:hint="eastAsia" w:cs="宋体"/>
        </w:rPr>
        <w:t xml:space="preserve">法定代表人或被授权代表（签名或签章）：             </w:t>
      </w:r>
      <w:r>
        <w:rPr>
          <w:rFonts w:cs="宋体"/>
        </w:rPr>
      </w:r>
      <w:r/>
    </w:p>
    <w:p>
      <w:pPr>
        <w:pStyle w:val="942"/>
        <w:spacing w:line="360" w:lineRule="auto"/>
        <w:rPr>
          <w:rFonts w:cs="宋体"/>
        </w:rPr>
      </w:pPr>
      <w:r>
        <w:rPr>
          <w:rFonts w:hint="eastAsia" w:cs="宋体"/>
        </w:rPr>
        <w:t xml:space="preserve">                  </w:t>
      </w:r>
      <w:r>
        <w:rPr>
          <w:rFonts w:cs="宋体"/>
        </w:rPr>
      </w:r>
      <w:r/>
    </w:p>
    <w:p>
      <w:pPr>
        <w:pStyle w:val="942"/>
        <w:spacing w:line="360" w:lineRule="auto"/>
        <w:rPr>
          <w:rFonts w:cs="宋体"/>
        </w:rPr>
      </w:pPr>
      <w:r>
        <w:rPr>
          <w:rFonts w:hint="eastAsia" w:cs="宋体"/>
        </w:rPr>
        <w:t xml:space="preserve">报价时间：    年  月  日</w:t>
      </w:r>
      <w:r>
        <w:rPr>
          <w:rFonts w:cs="宋体"/>
        </w:rPr>
      </w:r>
      <w:r/>
    </w:p>
    <w:p>
      <w:pPr>
        <w:pStyle w:val="942"/>
        <w:jc w:val="center"/>
        <w:spacing w:line="360" w:lineRule="auto"/>
        <w:rPr>
          <w:b/>
          <w:sz w:val="30"/>
          <w:szCs w:val="30"/>
        </w:rPr>
        <w:outlineLvl w:val="0"/>
      </w:pPr>
      <w:r>
        <w:br w:type="page" w:clear="all"/>
      </w:r>
      <w:bookmarkStart w:id="36" w:name="_Toc25044"/>
      <w:r/>
      <w:bookmarkStart w:id="37" w:name="_Toc19751"/>
      <w:r>
        <w:rPr>
          <w:rFonts w:hint="eastAsia"/>
          <w:b/>
          <w:sz w:val="30"/>
          <w:szCs w:val="30"/>
        </w:rPr>
        <w:t xml:space="preserve">3</w:t>
      </w:r>
      <w:r>
        <w:rPr>
          <w:b/>
          <w:sz w:val="30"/>
          <w:szCs w:val="30"/>
        </w:rPr>
        <w:t xml:space="preserve">、</w:t>
      </w:r>
      <w:bookmarkEnd w:id="36"/>
      <w:r/>
      <w:bookmarkEnd w:id="37"/>
      <w:r>
        <w:rPr>
          <w:rFonts w:hint="eastAsia"/>
          <w:b/>
          <w:sz w:val="30"/>
          <w:szCs w:val="30"/>
        </w:rPr>
        <w:t xml:space="preserve">分项价格表</w:t>
      </w:r>
      <w:r>
        <w:rPr>
          <w:b/>
          <w:sz w:val="30"/>
          <w:szCs w:val="30"/>
        </w:rPr>
      </w:r>
      <w:r/>
    </w:p>
    <w:p>
      <w:pPr>
        <w:pStyle w:val="942"/>
        <w:spacing w:line="360" w:lineRule="auto"/>
      </w:pPr>
      <w:r/>
      <w:r/>
    </w:p>
    <w:p>
      <w:pPr>
        <w:pStyle w:val="942"/>
        <w:spacing w:line="360" w:lineRule="auto"/>
        <w:rPr>
          <w:rFonts w:cs="宋体"/>
        </w:rPr>
      </w:pPr>
      <w:r>
        <w:rPr>
          <w:rFonts w:hint="eastAsia" w:cs="宋体"/>
        </w:rPr>
        <w:t xml:space="preserve">项目名称：</w:t>
      </w:r>
      <w:r>
        <w:rPr>
          <w:rFonts w:hint="eastAsia" w:cs="宋体"/>
          <w:bCs/>
          <w:u w:val="single"/>
        </w:rPr>
        <w:t xml:space="preserve">                </w:t>
      </w:r>
      <w:r>
        <w:rPr>
          <w:rFonts w:cs="宋体"/>
        </w:rPr>
      </w:r>
      <w:r/>
    </w:p>
    <w:p>
      <w:pPr>
        <w:pStyle w:val="942"/>
        <w:spacing w:line="360" w:lineRule="auto"/>
        <w:rPr>
          <w:rFonts w:cs="宋体"/>
          <w:bCs/>
        </w:rPr>
      </w:pPr>
      <w:r>
        <w:rPr>
          <w:rFonts w:hint="eastAsia" w:cs="宋体"/>
        </w:rPr>
        <w:t xml:space="preserve">项目编号：</w:t>
      </w:r>
      <w:r>
        <w:rPr>
          <w:rFonts w:hint="eastAsia" w:cs="宋体"/>
          <w:bCs/>
          <w:u w:val="single"/>
        </w:rPr>
        <w:t xml:space="preserve">                   </w:t>
      </w:r>
      <w:r>
        <w:rPr>
          <w:rFonts w:cs="宋体"/>
          <w:bCs/>
        </w:rPr>
      </w:r>
      <w:r/>
    </w:p>
    <w:p>
      <w:pPr>
        <w:pStyle w:val="957"/>
        <w:spacing w:line="360" w:lineRule="auto"/>
        <w:rPr>
          <w:rFonts w:cs="宋体"/>
          <w:color w:val="000000"/>
        </w:rPr>
      </w:pPr>
      <w:r>
        <w:rPr>
          <w:rFonts w:hint="eastAsia" w:cs="宋体"/>
          <w:bCs/>
          <w:color w:val="000000"/>
        </w:rPr>
        <w:t xml:space="preserve">供应商名称</w:t>
      </w:r>
      <w:r>
        <w:rPr>
          <w:rFonts w:hint="eastAsia" w:cs="宋体"/>
          <w:color w:val="000000"/>
        </w:rPr>
        <w:t xml:space="preserve">：</w:t>
      </w:r>
      <w:r>
        <w:rPr>
          <w:rFonts w:hint="eastAsia" w:cs="宋体"/>
          <w:color w:val="000000"/>
          <w:u w:val="single"/>
        </w:rPr>
        <w:t xml:space="preserve">                 </w:t>
      </w:r>
      <w:r>
        <w:rPr>
          <w:rFonts w:cs="宋体"/>
          <w:color w:val="000000"/>
        </w:rPr>
      </w:r>
      <w:r/>
    </w:p>
    <w:tbl>
      <w:tblPr>
        <w:tblW w:w="931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3"/>
        <w:gridCol w:w="2801"/>
        <w:gridCol w:w="995"/>
        <w:gridCol w:w="1064"/>
        <w:gridCol w:w="1391"/>
        <w:gridCol w:w="1912"/>
      </w:tblGrid>
      <w:tr>
        <w:trPr/>
        <w:tc>
          <w:tcPr>
            <w:tcW w:w="1153" w:type="dxa"/>
            <w:vAlign w:val="center"/>
            <w:textDirection w:val="lrTb"/>
            <w:noWrap w:val="false"/>
          </w:tcPr>
          <w:p>
            <w:pPr>
              <w:pStyle w:val="731"/>
              <w:jc w:val="center"/>
              <w:spacing w:line="360" w:lineRule="auto"/>
              <w:rPr>
                <w:rFonts w:ascii="宋体" w:hAnsi="宋体"/>
                <w:sz w:val="24"/>
              </w:rPr>
            </w:pPr>
            <w:r>
              <w:rPr>
                <w:rFonts w:hint="eastAsia" w:ascii="宋体" w:hAnsi="宋体"/>
                <w:sz w:val="24"/>
              </w:rPr>
              <w:t xml:space="preserve">序号</w:t>
            </w:r>
            <w:r>
              <w:rPr>
                <w:rFonts w:ascii="宋体" w:hAnsi="宋体"/>
                <w:sz w:val="24"/>
              </w:rPr>
            </w:r>
            <w:r/>
          </w:p>
        </w:tc>
        <w:tc>
          <w:tcPr>
            <w:tcW w:w="2801" w:type="dxa"/>
            <w:vAlign w:val="center"/>
            <w:textDirection w:val="lrTb"/>
            <w:noWrap w:val="false"/>
          </w:tcPr>
          <w:p>
            <w:pPr>
              <w:pStyle w:val="731"/>
              <w:jc w:val="center"/>
              <w:spacing w:line="360" w:lineRule="auto"/>
              <w:rPr>
                <w:rFonts w:ascii="宋体" w:hAnsi="宋体"/>
                <w:sz w:val="24"/>
              </w:rPr>
            </w:pPr>
            <w:r>
              <w:rPr>
                <w:rFonts w:hint="eastAsia" w:ascii="宋体" w:hAnsi="宋体"/>
                <w:sz w:val="24"/>
              </w:rPr>
              <w:t xml:space="preserve">采购项目</w:t>
            </w:r>
            <w:r>
              <w:rPr>
                <w:rFonts w:ascii="宋体" w:hAnsi="宋体"/>
                <w:sz w:val="24"/>
              </w:rPr>
            </w:r>
            <w:r/>
          </w:p>
        </w:tc>
        <w:tc>
          <w:tcPr>
            <w:tcW w:w="995" w:type="dxa"/>
            <w:vAlign w:val="center"/>
            <w:textDirection w:val="lrTb"/>
            <w:noWrap w:val="false"/>
          </w:tcPr>
          <w:p>
            <w:pPr>
              <w:pStyle w:val="731"/>
              <w:jc w:val="center"/>
              <w:spacing w:line="360" w:lineRule="auto"/>
              <w:rPr>
                <w:rFonts w:ascii="宋体" w:hAnsi="宋体"/>
                <w:sz w:val="24"/>
              </w:rPr>
            </w:pPr>
            <w:r>
              <w:rPr>
                <w:rFonts w:hint="eastAsia" w:ascii="宋体" w:hAnsi="宋体"/>
                <w:sz w:val="24"/>
              </w:rPr>
              <w:t xml:space="preserve">数量</w:t>
            </w:r>
            <w:r>
              <w:rPr>
                <w:rFonts w:ascii="宋体" w:hAnsi="宋体"/>
                <w:sz w:val="24"/>
              </w:rPr>
            </w:r>
            <w:r/>
          </w:p>
        </w:tc>
        <w:tc>
          <w:tcPr>
            <w:tcW w:w="1064" w:type="dxa"/>
            <w:vAlign w:val="center"/>
            <w:textDirection w:val="lrTb"/>
            <w:noWrap w:val="false"/>
          </w:tcPr>
          <w:p>
            <w:pPr>
              <w:pStyle w:val="731"/>
              <w:jc w:val="center"/>
              <w:spacing w:line="360" w:lineRule="auto"/>
              <w:rPr>
                <w:rFonts w:ascii="宋体" w:hAnsi="宋体"/>
                <w:sz w:val="24"/>
              </w:rPr>
            </w:pPr>
            <w:r>
              <w:rPr>
                <w:rFonts w:hint="eastAsia" w:ascii="宋体" w:hAnsi="宋体"/>
                <w:sz w:val="24"/>
              </w:rPr>
              <w:t xml:space="preserve">单位</w:t>
            </w:r>
            <w:r>
              <w:rPr>
                <w:rFonts w:ascii="宋体" w:hAnsi="宋体"/>
                <w:sz w:val="24"/>
              </w:rPr>
            </w:r>
            <w:r/>
          </w:p>
        </w:tc>
        <w:tc>
          <w:tcPr>
            <w:tcW w:w="1391" w:type="dxa"/>
            <w:vAlign w:val="center"/>
            <w:textDirection w:val="lrTb"/>
            <w:noWrap w:val="false"/>
          </w:tcPr>
          <w:p>
            <w:pPr>
              <w:pStyle w:val="731"/>
              <w:jc w:val="center"/>
              <w:spacing w:line="360" w:lineRule="auto"/>
              <w:rPr>
                <w:rFonts w:ascii="宋体" w:hAnsi="宋体"/>
                <w:sz w:val="24"/>
              </w:rPr>
            </w:pPr>
            <w:r>
              <w:rPr>
                <w:rFonts w:hint="eastAsia" w:ascii="宋体" w:hAnsi="宋体"/>
                <w:sz w:val="24"/>
              </w:rPr>
              <w:t xml:space="preserve">单价（元）</w:t>
            </w:r>
            <w:r>
              <w:rPr>
                <w:rFonts w:ascii="宋体" w:hAnsi="宋体"/>
                <w:sz w:val="24"/>
              </w:rPr>
            </w:r>
            <w:r/>
          </w:p>
        </w:tc>
        <w:tc>
          <w:tcPr>
            <w:tcW w:w="1912" w:type="dxa"/>
            <w:vAlign w:val="center"/>
            <w:textDirection w:val="lrTb"/>
            <w:noWrap w:val="false"/>
          </w:tcPr>
          <w:p>
            <w:pPr>
              <w:pStyle w:val="731"/>
              <w:jc w:val="center"/>
              <w:spacing w:line="360" w:lineRule="auto"/>
              <w:rPr>
                <w:rFonts w:ascii="宋体" w:hAnsi="宋体"/>
                <w:sz w:val="24"/>
              </w:rPr>
            </w:pPr>
            <w:r>
              <w:rPr>
                <w:rFonts w:hint="eastAsia" w:ascii="宋体" w:hAnsi="宋体"/>
                <w:sz w:val="24"/>
              </w:rPr>
              <w:t xml:space="preserve">总价（元）</w:t>
            </w:r>
            <w:r>
              <w:rPr>
                <w:rFonts w:ascii="宋体" w:hAnsi="宋体"/>
                <w:sz w:val="24"/>
              </w:rPr>
            </w:r>
            <w:r/>
          </w:p>
        </w:tc>
      </w:tr>
      <w:tr>
        <w:trPr/>
        <w:tc>
          <w:tcPr>
            <w:tcW w:w="1153" w:type="dxa"/>
            <w:vAlign w:val="center"/>
            <w:textDirection w:val="lrTb"/>
            <w:noWrap w:val="false"/>
          </w:tcPr>
          <w:p>
            <w:pPr>
              <w:pStyle w:val="731"/>
              <w:jc w:val="center"/>
              <w:spacing w:line="360" w:lineRule="auto"/>
              <w:rPr>
                <w:rFonts w:ascii="宋体" w:hAnsi="宋体"/>
                <w:sz w:val="24"/>
              </w:rPr>
            </w:pPr>
            <w:r>
              <w:rPr>
                <w:rFonts w:ascii="宋体" w:hAnsi="宋体"/>
                <w:sz w:val="24"/>
              </w:rPr>
            </w:r>
            <w:r/>
          </w:p>
        </w:tc>
        <w:tc>
          <w:tcPr>
            <w:tcW w:w="2801" w:type="dxa"/>
            <w:vAlign w:val="center"/>
            <w:textDirection w:val="lrTb"/>
            <w:noWrap w:val="false"/>
          </w:tcPr>
          <w:p>
            <w:pPr>
              <w:pStyle w:val="731"/>
              <w:jc w:val="center"/>
              <w:spacing w:line="360" w:lineRule="auto"/>
              <w:rPr>
                <w:rFonts w:ascii="宋体" w:hAnsi="宋体"/>
                <w:sz w:val="24"/>
              </w:rPr>
            </w:pPr>
            <w:r>
              <w:rPr>
                <w:rFonts w:ascii="宋体" w:hAnsi="宋体"/>
                <w:sz w:val="24"/>
              </w:rPr>
            </w:r>
            <w:r/>
          </w:p>
        </w:tc>
        <w:tc>
          <w:tcPr>
            <w:tcW w:w="995" w:type="dxa"/>
            <w:vAlign w:val="center"/>
            <w:textDirection w:val="lrTb"/>
            <w:noWrap w:val="false"/>
          </w:tcPr>
          <w:p>
            <w:pPr>
              <w:pStyle w:val="731"/>
              <w:jc w:val="center"/>
              <w:spacing w:line="360" w:lineRule="auto"/>
              <w:rPr>
                <w:rFonts w:ascii="宋体" w:hAnsi="宋体"/>
                <w:sz w:val="24"/>
              </w:rPr>
            </w:pPr>
            <w:r>
              <w:rPr>
                <w:rFonts w:ascii="宋体" w:hAnsi="宋体"/>
                <w:sz w:val="24"/>
              </w:rPr>
            </w:r>
            <w:r/>
          </w:p>
        </w:tc>
        <w:tc>
          <w:tcPr>
            <w:tcW w:w="1064" w:type="dxa"/>
            <w:vAlign w:val="center"/>
            <w:textDirection w:val="lrTb"/>
            <w:noWrap w:val="false"/>
          </w:tcPr>
          <w:p>
            <w:pPr>
              <w:pStyle w:val="731"/>
              <w:jc w:val="center"/>
              <w:spacing w:line="360" w:lineRule="auto"/>
              <w:rPr>
                <w:rFonts w:ascii="宋体" w:hAnsi="宋体"/>
                <w:sz w:val="24"/>
              </w:rPr>
            </w:pPr>
            <w:r>
              <w:rPr>
                <w:rFonts w:ascii="宋体" w:hAnsi="宋体"/>
                <w:sz w:val="24"/>
              </w:rPr>
            </w:r>
            <w:r/>
          </w:p>
        </w:tc>
        <w:tc>
          <w:tcPr>
            <w:tcW w:w="1391" w:type="dxa"/>
            <w:vAlign w:val="center"/>
            <w:textDirection w:val="lrTb"/>
            <w:noWrap w:val="false"/>
          </w:tcPr>
          <w:p>
            <w:pPr>
              <w:pStyle w:val="731"/>
              <w:jc w:val="center"/>
              <w:spacing w:line="360" w:lineRule="auto"/>
              <w:rPr>
                <w:rFonts w:ascii="宋体" w:hAnsi="宋体"/>
                <w:sz w:val="24"/>
              </w:rPr>
            </w:pPr>
            <w:r>
              <w:rPr>
                <w:rFonts w:ascii="宋体" w:hAnsi="宋体"/>
                <w:sz w:val="24"/>
              </w:rPr>
            </w:r>
            <w:r/>
          </w:p>
        </w:tc>
        <w:tc>
          <w:tcPr>
            <w:tcW w:w="1912" w:type="dxa"/>
            <w:vAlign w:val="center"/>
            <w:textDirection w:val="lrTb"/>
            <w:noWrap w:val="false"/>
          </w:tcPr>
          <w:p>
            <w:pPr>
              <w:pStyle w:val="731"/>
              <w:jc w:val="center"/>
              <w:spacing w:line="360" w:lineRule="auto"/>
              <w:rPr>
                <w:rFonts w:ascii="宋体" w:hAnsi="宋体"/>
                <w:sz w:val="24"/>
              </w:rPr>
            </w:pPr>
            <w:r>
              <w:rPr>
                <w:rFonts w:ascii="宋体" w:hAnsi="宋体"/>
                <w:sz w:val="24"/>
              </w:rPr>
            </w:r>
            <w:r/>
          </w:p>
        </w:tc>
      </w:tr>
      <w:tr>
        <w:trPr/>
        <w:tc>
          <w:tcPr>
            <w:tcW w:w="1153" w:type="dxa"/>
            <w:vAlign w:val="center"/>
            <w:textDirection w:val="lrTb"/>
            <w:noWrap w:val="false"/>
          </w:tcPr>
          <w:p>
            <w:pPr>
              <w:pStyle w:val="731"/>
              <w:jc w:val="center"/>
              <w:spacing w:line="360" w:lineRule="auto"/>
              <w:rPr>
                <w:rFonts w:ascii="宋体" w:hAnsi="宋体"/>
                <w:sz w:val="24"/>
              </w:rPr>
            </w:pPr>
            <w:r>
              <w:rPr>
                <w:rFonts w:ascii="宋体" w:hAnsi="宋体"/>
                <w:sz w:val="24"/>
              </w:rPr>
            </w:r>
            <w:r/>
          </w:p>
        </w:tc>
        <w:tc>
          <w:tcPr>
            <w:tcW w:w="2801" w:type="dxa"/>
            <w:vAlign w:val="center"/>
            <w:textDirection w:val="lrTb"/>
            <w:noWrap w:val="false"/>
          </w:tcPr>
          <w:p>
            <w:pPr>
              <w:pStyle w:val="731"/>
              <w:jc w:val="center"/>
              <w:spacing w:line="360" w:lineRule="auto"/>
              <w:rPr>
                <w:rFonts w:ascii="宋体" w:hAnsi="宋体"/>
                <w:sz w:val="24"/>
              </w:rPr>
            </w:pPr>
            <w:r>
              <w:rPr>
                <w:rFonts w:ascii="宋体" w:hAnsi="宋体"/>
                <w:sz w:val="24"/>
              </w:rPr>
            </w:r>
            <w:r/>
          </w:p>
        </w:tc>
        <w:tc>
          <w:tcPr>
            <w:tcW w:w="995" w:type="dxa"/>
            <w:vAlign w:val="center"/>
            <w:textDirection w:val="lrTb"/>
            <w:noWrap w:val="false"/>
          </w:tcPr>
          <w:p>
            <w:pPr>
              <w:pStyle w:val="731"/>
              <w:jc w:val="center"/>
              <w:spacing w:line="360" w:lineRule="auto"/>
              <w:rPr>
                <w:rFonts w:ascii="宋体" w:hAnsi="宋体"/>
                <w:sz w:val="24"/>
              </w:rPr>
            </w:pPr>
            <w:r>
              <w:rPr>
                <w:rFonts w:ascii="宋体" w:hAnsi="宋体"/>
                <w:sz w:val="24"/>
              </w:rPr>
            </w:r>
            <w:r/>
          </w:p>
        </w:tc>
        <w:tc>
          <w:tcPr>
            <w:tcW w:w="1064" w:type="dxa"/>
            <w:vAlign w:val="center"/>
            <w:textDirection w:val="lrTb"/>
            <w:noWrap w:val="false"/>
          </w:tcPr>
          <w:p>
            <w:pPr>
              <w:pStyle w:val="731"/>
              <w:jc w:val="center"/>
              <w:spacing w:line="360" w:lineRule="auto"/>
              <w:rPr>
                <w:rFonts w:ascii="宋体" w:hAnsi="宋体"/>
                <w:sz w:val="24"/>
              </w:rPr>
            </w:pPr>
            <w:r>
              <w:rPr>
                <w:rFonts w:ascii="宋体" w:hAnsi="宋体"/>
                <w:sz w:val="24"/>
              </w:rPr>
            </w:r>
            <w:r/>
          </w:p>
        </w:tc>
        <w:tc>
          <w:tcPr>
            <w:tcW w:w="1391" w:type="dxa"/>
            <w:vAlign w:val="center"/>
            <w:textDirection w:val="lrTb"/>
            <w:noWrap w:val="false"/>
          </w:tcPr>
          <w:p>
            <w:pPr>
              <w:pStyle w:val="731"/>
              <w:jc w:val="center"/>
              <w:spacing w:line="360" w:lineRule="auto"/>
              <w:rPr>
                <w:rFonts w:ascii="宋体" w:hAnsi="宋体"/>
                <w:sz w:val="24"/>
              </w:rPr>
            </w:pPr>
            <w:r>
              <w:rPr>
                <w:rFonts w:ascii="宋体" w:hAnsi="宋体"/>
                <w:sz w:val="24"/>
              </w:rPr>
            </w:r>
            <w:r/>
          </w:p>
        </w:tc>
        <w:tc>
          <w:tcPr>
            <w:tcW w:w="1912" w:type="dxa"/>
            <w:vAlign w:val="center"/>
            <w:textDirection w:val="lrTb"/>
            <w:noWrap w:val="false"/>
          </w:tcPr>
          <w:p>
            <w:pPr>
              <w:pStyle w:val="731"/>
              <w:jc w:val="center"/>
              <w:spacing w:line="360" w:lineRule="auto"/>
              <w:rPr>
                <w:rFonts w:ascii="宋体" w:hAnsi="宋体"/>
                <w:sz w:val="24"/>
              </w:rPr>
            </w:pPr>
            <w:r>
              <w:rPr>
                <w:rFonts w:ascii="宋体" w:hAnsi="宋体"/>
                <w:sz w:val="24"/>
              </w:rPr>
            </w:r>
            <w:r/>
          </w:p>
        </w:tc>
      </w:tr>
      <w:tr>
        <w:trPr/>
        <w:tc>
          <w:tcPr>
            <w:tcW w:w="1153" w:type="dxa"/>
            <w:vAlign w:val="center"/>
            <w:textDirection w:val="lrTb"/>
            <w:noWrap w:val="false"/>
          </w:tcPr>
          <w:p>
            <w:pPr>
              <w:pStyle w:val="731"/>
              <w:jc w:val="center"/>
              <w:spacing w:line="360" w:lineRule="auto"/>
              <w:rPr>
                <w:rFonts w:ascii="宋体" w:hAnsi="宋体"/>
                <w:sz w:val="24"/>
              </w:rPr>
            </w:pPr>
            <w:r>
              <w:rPr>
                <w:rFonts w:ascii="宋体" w:hAnsi="宋体"/>
                <w:sz w:val="24"/>
              </w:rPr>
            </w:r>
            <w:r/>
          </w:p>
        </w:tc>
        <w:tc>
          <w:tcPr>
            <w:tcW w:w="2801" w:type="dxa"/>
            <w:vAlign w:val="center"/>
            <w:textDirection w:val="lrTb"/>
            <w:noWrap w:val="false"/>
          </w:tcPr>
          <w:p>
            <w:pPr>
              <w:pStyle w:val="731"/>
              <w:jc w:val="center"/>
              <w:spacing w:line="360" w:lineRule="auto"/>
              <w:rPr>
                <w:rFonts w:ascii="宋体" w:hAnsi="宋体"/>
                <w:sz w:val="24"/>
              </w:rPr>
            </w:pPr>
            <w:r>
              <w:rPr>
                <w:rFonts w:ascii="宋体" w:hAnsi="宋体"/>
                <w:sz w:val="24"/>
              </w:rPr>
            </w:r>
            <w:r/>
          </w:p>
        </w:tc>
        <w:tc>
          <w:tcPr>
            <w:tcW w:w="995" w:type="dxa"/>
            <w:vAlign w:val="center"/>
            <w:textDirection w:val="lrTb"/>
            <w:noWrap w:val="false"/>
          </w:tcPr>
          <w:p>
            <w:pPr>
              <w:pStyle w:val="731"/>
              <w:jc w:val="center"/>
              <w:spacing w:line="360" w:lineRule="auto"/>
              <w:rPr>
                <w:rFonts w:ascii="宋体" w:hAnsi="宋体"/>
                <w:sz w:val="24"/>
              </w:rPr>
            </w:pPr>
            <w:r>
              <w:rPr>
                <w:rFonts w:ascii="宋体" w:hAnsi="宋体"/>
                <w:sz w:val="24"/>
              </w:rPr>
            </w:r>
            <w:r/>
          </w:p>
        </w:tc>
        <w:tc>
          <w:tcPr>
            <w:tcW w:w="1064" w:type="dxa"/>
            <w:vAlign w:val="center"/>
            <w:textDirection w:val="lrTb"/>
            <w:noWrap w:val="false"/>
          </w:tcPr>
          <w:p>
            <w:pPr>
              <w:pStyle w:val="731"/>
              <w:jc w:val="center"/>
              <w:spacing w:line="360" w:lineRule="auto"/>
              <w:rPr>
                <w:rFonts w:ascii="宋体" w:hAnsi="宋体"/>
                <w:sz w:val="24"/>
              </w:rPr>
            </w:pPr>
            <w:r>
              <w:rPr>
                <w:rFonts w:ascii="宋体" w:hAnsi="宋体"/>
                <w:sz w:val="24"/>
              </w:rPr>
            </w:r>
            <w:r/>
          </w:p>
        </w:tc>
        <w:tc>
          <w:tcPr>
            <w:tcW w:w="1391" w:type="dxa"/>
            <w:vAlign w:val="center"/>
            <w:textDirection w:val="lrTb"/>
            <w:noWrap w:val="false"/>
          </w:tcPr>
          <w:p>
            <w:pPr>
              <w:pStyle w:val="731"/>
              <w:jc w:val="center"/>
              <w:spacing w:line="360" w:lineRule="auto"/>
              <w:rPr>
                <w:rFonts w:ascii="宋体" w:hAnsi="宋体"/>
                <w:sz w:val="24"/>
              </w:rPr>
            </w:pPr>
            <w:r>
              <w:rPr>
                <w:rFonts w:ascii="宋体" w:hAnsi="宋体"/>
                <w:sz w:val="24"/>
              </w:rPr>
            </w:r>
            <w:r/>
          </w:p>
        </w:tc>
        <w:tc>
          <w:tcPr>
            <w:tcW w:w="1912" w:type="dxa"/>
            <w:vAlign w:val="center"/>
            <w:textDirection w:val="lrTb"/>
            <w:noWrap w:val="false"/>
          </w:tcPr>
          <w:p>
            <w:pPr>
              <w:pStyle w:val="731"/>
              <w:jc w:val="center"/>
              <w:spacing w:line="360" w:lineRule="auto"/>
              <w:rPr>
                <w:rFonts w:ascii="宋体" w:hAnsi="宋体"/>
                <w:sz w:val="24"/>
              </w:rPr>
            </w:pPr>
            <w:r>
              <w:rPr>
                <w:rFonts w:ascii="宋体" w:hAnsi="宋体"/>
                <w:sz w:val="24"/>
              </w:rPr>
            </w:r>
            <w:r/>
          </w:p>
        </w:tc>
      </w:tr>
      <w:tr>
        <w:trPr/>
        <w:tc>
          <w:tcPr>
            <w:tcW w:w="1153" w:type="dxa"/>
            <w:vAlign w:val="center"/>
            <w:textDirection w:val="lrTb"/>
            <w:noWrap w:val="false"/>
          </w:tcPr>
          <w:p>
            <w:pPr>
              <w:pStyle w:val="731"/>
              <w:jc w:val="center"/>
              <w:spacing w:line="360" w:lineRule="auto"/>
              <w:rPr>
                <w:rFonts w:ascii="宋体" w:hAnsi="宋体"/>
                <w:sz w:val="24"/>
              </w:rPr>
            </w:pPr>
            <w:r>
              <w:rPr>
                <w:rFonts w:ascii="宋体" w:hAnsi="宋体"/>
                <w:sz w:val="24"/>
              </w:rPr>
            </w:r>
            <w:r/>
          </w:p>
        </w:tc>
        <w:tc>
          <w:tcPr>
            <w:tcW w:w="2801" w:type="dxa"/>
            <w:vAlign w:val="center"/>
            <w:textDirection w:val="lrTb"/>
            <w:noWrap w:val="false"/>
          </w:tcPr>
          <w:p>
            <w:pPr>
              <w:pStyle w:val="731"/>
              <w:jc w:val="center"/>
              <w:spacing w:line="360" w:lineRule="auto"/>
              <w:rPr>
                <w:rFonts w:ascii="宋体" w:hAnsi="宋体"/>
                <w:sz w:val="24"/>
              </w:rPr>
            </w:pPr>
            <w:r>
              <w:rPr>
                <w:rFonts w:ascii="宋体" w:hAnsi="宋体"/>
                <w:sz w:val="24"/>
              </w:rPr>
            </w:r>
            <w:r/>
          </w:p>
        </w:tc>
        <w:tc>
          <w:tcPr>
            <w:tcW w:w="995" w:type="dxa"/>
            <w:vAlign w:val="center"/>
            <w:textDirection w:val="lrTb"/>
            <w:noWrap w:val="false"/>
          </w:tcPr>
          <w:p>
            <w:pPr>
              <w:pStyle w:val="731"/>
              <w:jc w:val="center"/>
              <w:spacing w:line="360" w:lineRule="auto"/>
              <w:rPr>
                <w:rFonts w:ascii="宋体" w:hAnsi="宋体"/>
                <w:sz w:val="24"/>
              </w:rPr>
            </w:pPr>
            <w:r>
              <w:rPr>
                <w:rFonts w:ascii="宋体" w:hAnsi="宋体"/>
                <w:sz w:val="24"/>
              </w:rPr>
            </w:r>
            <w:r/>
          </w:p>
        </w:tc>
        <w:tc>
          <w:tcPr>
            <w:tcW w:w="1064" w:type="dxa"/>
            <w:vAlign w:val="center"/>
            <w:textDirection w:val="lrTb"/>
            <w:noWrap w:val="false"/>
          </w:tcPr>
          <w:p>
            <w:pPr>
              <w:pStyle w:val="731"/>
              <w:jc w:val="center"/>
              <w:spacing w:line="360" w:lineRule="auto"/>
              <w:rPr>
                <w:rFonts w:ascii="宋体" w:hAnsi="宋体"/>
                <w:sz w:val="24"/>
              </w:rPr>
            </w:pPr>
            <w:r>
              <w:rPr>
                <w:rFonts w:ascii="宋体" w:hAnsi="宋体"/>
                <w:sz w:val="24"/>
              </w:rPr>
            </w:r>
            <w:r/>
          </w:p>
        </w:tc>
        <w:tc>
          <w:tcPr>
            <w:tcW w:w="1391" w:type="dxa"/>
            <w:vAlign w:val="center"/>
            <w:textDirection w:val="lrTb"/>
            <w:noWrap w:val="false"/>
          </w:tcPr>
          <w:p>
            <w:pPr>
              <w:pStyle w:val="731"/>
              <w:jc w:val="center"/>
              <w:spacing w:line="360" w:lineRule="auto"/>
              <w:rPr>
                <w:rFonts w:ascii="宋体" w:hAnsi="宋体"/>
                <w:sz w:val="24"/>
              </w:rPr>
            </w:pPr>
            <w:r>
              <w:rPr>
                <w:rFonts w:ascii="宋体" w:hAnsi="宋体"/>
                <w:sz w:val="24"/>
              </w:rPr>
            </w:r>
            <w:r/>
          </w:p>
        </w:tc>
        <w:tc>
          <w:tcPr>
            <w:tcW w:w="1912" w:type="dxa"/>
            <w:vAlign w:val="center"/>
            <w:textDirection w:val="lrTb"/>
            <w:noWrap w:val="false"/>
          </w:tcPr>
          <w:p>
            <w:pPr>
              <w:pStyle w:val="731"/>
              <w:jc w:val="center"/>
              <w:spacing w:line="360" w:lineRule="auto"/>
              <w:rPr>
                <w:rFonts w:ascii="宋体" w:hAnsi="宋体"/>
                <w:sz w:val="24"/>
              </w:rPr>
            </w:pPr>
            <w:r>
              <w:rPr>
                <w:rFonts w:ascii="宋体" w:hAnsi="宋体"/>
                <w:sz w:val="24"/>
              </w:rPr>
            </w:r>
            <w:r/>
          </w:p>
        </w:tc>
      </w:tr>
      <w:tr>
        <w:trPr/>
        <w:tc>
          <w:tcPr>
            <w:tcW w:w="1153" w:type="dxa"/>
            <w:vAlign w:val="center"/>
            <w:textDirection w:val="lrTb"/>
            <w:noWrap w:val="false"/>
          </w:tcPr>
          <w:p>
            <w:pPr>
              <w:pStyle w:val="731"/>
              <w:jc w:val="center"/>
              <w:spacing w:line="360" w:lineRule="auto"/>
              <w:rPr>
                <w:rFonts w:ascii="宋体" w:hAnsi="宋体"/>
                <w:sz w:val="24"/>
              </w:rPr>
            </w:pPr>
            <w:r>
              <w:rPr>
                <w:rFonts w:ascii="宋体" w:hAnsi="宋体"/>
                <w:sz w:val="24"/>
              </w:rPr>
            </w:r>
            <w:r/>
          </w:p>
        </w:tc>
        <w:tc>
          <w:tcPr>
            <w:tcW w:w="2801" w:type="dxa"/>
            <w:vAlign w:val="center"/>
            <w:textDirection w:val="lrTb"/>
            <w:noWrap w:val="false"/>
          </w:tcPr>
          <w:p>
            <w:pPr>
              <w:pStyle w:val="731"/>
              <w:jc w:val="center"/>
              <w:spacing w:line="360" w:lineRule="auto"/>
              <w:rPr>
                <w:rFonts w:ascii="宋体" w:hAnsi="宋体"/>
                <w:sz w:val="24"/>
              </w:rPr>
            </w:pPr>
            <w:r>
              <w:rPr>
                <w:rFonts w:ascii="宋体" w:hAnsi="宋体"/>
                <w:sz w:val="24"/>
              </w:rPr>
            </w:r>
            <w:r/>
          </w:p>
        </w:tc>
        <w:tc>
          <w:tcPr>
            <w:tcW w:w="995" w:type="dxa"/>
            <w:vAlign w:val="center"/>
            <w:textDirection w:val="lrTb"/>
            <w:noWrap w:val="false"/>
          </w:tcPr>
          <w:p>
            <w:pPr>
              <w:pStyle w:val="731"/>
              <w:jc w:val="center"/>
              <w:spacing w:line="360" w:lineRule="auto"/>
              <w:rPr>
                <w:rFonts w:ascii="宋体" w:hAnsi="宋体"/>
                <w:sz w:val="24"/>
              </w:rPr>
            </w:pPr>
            <w:r>
              <w:rPr>
                <w:rFonts w:ascii="宋体" w:hAnsi="宋体"/>
                <w:sz w:val="24"/>
              </w:rPr>
            </w:r>
            <w:r/>
          </w:p>
        </w:tc>
        <w:tc>
          <w:tcPr>
            <w:tcW w:w="1064" w:type="dxa"/>
            <w:vAlign w:val="center"/>
            <w:textDirection w:val="lrTb"/>
            <w:noWrap w:val="false"/>
          </w:tcPr>
          <w:p>
            <w:pPr>
              <w:pStyle w:val="731"/>
              <w:jc w:val="center"/>
              <w:spacing w:line="360" w:lineRule="auto"/>
              <w:rPr>
                <w:rFonts w:ascii="宋体" w:hAnsi="宋体"/>
                <w:sz w:val="24"/>
              </w:rPr>
            </w:pPr>
            <w:r>
              <w:rPr>
                <w:rFonts w:ascii="宋体" w:hAnsi="宋体"/>
                <w:sz w:val="24"/>
              </w:rPr>
            </w:r>
            <w:r/>
          </w:p>
        </w:tc>
        <w:tc>
          <w:tcPr>
            <w:tcW w:w="1391" w:type="dxa"/>
            <w:vAlign w:val="center"/>
            <w:textDirection w:val="lrTb"/>
            <w:noWrap w:val="false"/>
          </w:tcPr>
          <w:p>
            <w:pPr>
              <w:pStyle w:val="731"/>
              <w:jc w:val="center"/>
              <w:spacing w:line="360" w:lineRule="auto"/>
              <w:rPr>
                <w:rFonts w:ascii="宋体" w:hAnsi="宋体"/>
                <w:sz w:val="24"/>
              </w:rPr>
            </w:pPr>
            <w:r>
              <w:rPr>
                <w:rFonts w:ascii="宋体" w:hAnsi="宋体"/>
                <w:sz w:val="24"/>
              </w:rPr>
            </w:r>
            <w:r/>
          </w:p>
        </w:tc>
        <w:tc>
          <w:tcPr>
            <w:tcW w:w="1912" w:type="dxa"/>
            <w:vAlign w:val="center"/>
            <w:textDirection w:val="lrTb"/>
            <w:noWrap w:val="false"/>
          </w:tcPr>
          <w:p>
            <w:pPr>
              <w:pStyle w:val="731"/>
              <w:jc w:val="center"/>
              <w:spacing w:line="360" w:lineRule="auto"/>
              <w:rPr>
                <w:rFonts w:ascii="宋体" w:hAnsi="宋体"/>
                <w:sz w:val="24"/>
              </w:rPr>
            </w:pPr>
            <w:r>
              <w:rPr>
                <w:rFonts w:ascii="宋体" w:hAnsi="宋体"/>
                <w:sz w:val="24"/>
              </w:rPr>
            </w:r>
            <w:r/>
          </w:p>
        </w:tc>
      </w:tr>
      <w:tr>
        <w:trPr/>
        <w:tc>
          <w:tcPr>
            <w:tcW w:w="1153" w:type="dxa"/>
            <w:vAlign w:val="center"/>
            <w:textDirection w:val="lrTb"/>
            <w:noWrap w:val="false"/>
          </w:tcPr>
          <w:p>
            <w:pPr>
              <w:pStyle w:val="731"/>
              <w:jc w:val="center"/>
              <w:spacing w:line="360" w:lineRule="auto"/>
              <w:rPr>
                <w:rFonts w:ascii="宋体" w:hAnsi="宋体"/>
                <w:sz w:val="24"/>
              </w:rPr>
            </w:pPr>
            <w:r>
              <w:rPr>
                <w:rFonts w:ascii="宋体" w:hAnsi="宋体"/>
                <w:sz w:val="24"/>
              </w:rPr>
            </w:r>
            <w:r/>
          </w:p>
        </w:tc>
        <w:tc>
          <w:tcPr>
            <w:tcW w:w="2801" w:type="dxa"/>
            <w:vAlign w:val="center"/>
            <w:textDirection w:val="lrTb"/>
            <w:noWrap w:val="false"/>
          </w:tcPr>
          <w:p>
            <w:pPr>
              <w:pStyle w:val="731"/>
              <w:jc w:val="center"/>
              <w:spacing w:line="360" w:lineRule="auto"/>
              <w:rPr>
                <w:rFonts w:ascii="宋体" w:hAnsi="宋体"/>
                <w:sz w:val="24"/>
              </w:rPr>
            </w:pPr>
            <w:r>
              <w:rPr>
                <w:rFonts w:ascii="宋体" w:hAnsi="宋体"/>
                <w:sz w:val="24"/>
              </w:rPr>
            </w:r>
            <w:r/>
          </w:p>
        </w:tc>
        <w:tc>
          <w:tcPr>
            <w:tcW w:w="995" w:type="dxa"/>
            <w:vAlign w:val="center"/>
            <w:textDirection w:val="lrTb"/>
            <w:noWrap w:val="false"/>
          </w:tcPr>
          <w:p>
            <w:pPr>
              <w:pStyle w:val="731"/>
              <w:jc w:val="center"/>
              <w:spacing w:line="360" w:lineRule="auto"/>
              <w:rPr>
                <w:rFonts w:ascii="宋体" w:hAnsi="宋体"/>
                <w:sz w:val="24"/>
              </w:rPr>
            </w:pPr>
            <w:r>
              <w:rPr>
                <w:rFonts w:ascii="宋体" w:hAnsi="宋体"/>
                <w:sz w:val="24"/>
              </w:rPr>
            </w:r>
            <w:r/>
          </w:p>
        </w:tc>
        <w:tc>
          <w:tcPr>
            <w:tcW w:w="1064" w:type="dxa"/>
            <w:vAlign w:val="center"/>
            <w:textDirection w:val="lrTb"/>
            <w:noWrap w:val="false"/>
          </w:tcPr>
          <w:p>
            <w:pPr>
              <w:pStyle w:val="731"/>
              <w:jc w:val="center"/>
              <w:spacing w:line="360" w:lineRule="auto"/>
              <w:rPr>
                <w:rFonts w:ascii="宋体" w:hAnsi="宋体"/>
                <w:sz w:val="24"/>
              </w:rPr>
            </w:pPr>
            <w:r>
              <w:rPr>
                <w:rFonts w:ascii="宋体" w:hAnsi="宋体"/>
                <w:sz w:val="24"/>
              </w:rPr>
            </w:r>
            <w:r/>
          </w:p>
        </w:tc>
        <w:tc>
          <w:tcPr>
            <w:tcW w:w="1391" w:type="dxa"/>
            <w:vAlign w:val="center"/>
            <w:textDirection w:val="lrTb"/>
            <w:noWrap w:val="false"/>
          </w:tcPr>
          <w:p>
            <w:pPr>
              <w:pStyle w:val="731"/>
              <w:jc w:val="center"/>
              <w:spacing w:line="360" w:lineRule="auto"/>
              <w:rPr>
                <w:rFonts w:ascii="宋体" w:hAnsi="宋体"/>
                <w:sz w:val="24"/>
              </w:rPr>
            </w:pPr>
            <w:r>
              <w:rPr>
                <w:rFonts w:ascii="宋体" w:hAnsi="宋体"/>
                <w:sz w:val="24"/>
              </w:rPr>
            </w:r>
            <w:r/>
          </w:p>
        </w:tc>
        <w:tc>
          <w:tcPr>
            <w:tcW w:w="1912" w:type="dxa"/>
            <w:vAlign w:val="center"/>
            <w:textDirection w:val="lrTb"/>
            <w:noWrap w:val="false"/>
          </w:tcPr>
          <w:p>
            <w:pPr>
              <w:pStyle w:val="731"/>
              <w:jc w:val="center"/>
              <w:spacing w:line="360" w:lineRule="auto"/>
              <w:rPr>
                <w:rFonts w:ascii="宋体" w:hAnsi="宋体"/>
                <w:sz w:val="24"/>
              </w:rPr>
            </w:pPr>
            <w:r>
              <w:rPr>
                <w:rFonts w:ascii="宋体" w:hAnsi="宋体"/>
                <w:sz w:val="24"/>
              </w:rPr>
            </w:r>
            <w:r/>
          </w:p>
        </w:tc>
      </w:tr>
      <w:tr>
        <w:trPr/>
        <w:tc>
          <w:tcPr>
            <w:tcW w:w="1153" w:type="dxa"/>
            <w:vAlign w:val="center"/>
            <w:textDirection w:val="lrTb"/>
            <w:noWrap w:val="false"/>
          </w:tcPr>
          <w:p>
            <w:pPr>
              <w:pStyle w:val="731"/>
              <w:jc w:val="center"/>
              <w:spacing w:line="360" w:lineRule="auto"/>
              <w:rPr>
                <w:rFonts w:ascii="宋体" w:hAnsi="宋体"/>
                <w:sz w:val="24"/>
              </w:rPr>
            </w:pPr>
            <w:r>
              <w:rPr>
                <w:rFonts w:ascii="宋体" w:hAnsi="宋体"/>
                <w:sz w:val="24"/>
              </w:rPr>
            </w:r>
            <w:r/>
          </w:p>
        </w:tc>
        <w:tc>
          <w:tcPr>
            <w:tcW w:w="2801" w:type="dxa"/>
            <w:vAlign w:val="center"/>
            <w:textDirection w:val="lrTb"/>
            <w:noWrap w:val="false"/>
          </w:tcPr>
          <w:p>
            <w:pPr>
              <w:pStyle w:val="731"/>
              <w:jc w:val="center"/>
              <w:spacing w:line="360" w:lineRule="auto"/>
              <w:rPr>
                <w:rFonts w:ascii="宋体" w:hAnsi="宋体"/>
                <w:sz w:val="24"/>
              </w:rPr>
            </w:pPr>
            <w:r>
              <w:rPr>
                <w:rFonts w:ascii="宋体" w:hAnsi="宋体"/>
                <w:sz w:val="24"/>
              </w:rPr>
            </w:r>
            <w:r/>
          </w:p>
        </w:tc>
        <w:tc>
          <w:tcPr>
            <w:tcW w:w="995" w:type="dxa"/>
            <w:vAlign w:val="center"/>
            <w:textDirection w:val="lrTb"/>
            <w:noWrap w:val="false"/>
          </w:tcPr>
          <w:p>
            <w:pPr>
              <w:pStyle w:val="731"/>
              <w:jc w:val="center"/>
              <w:spacing w:line="360" w:lineRule="auto"/>
              <w:rPr>
                <w:rFonts w:ascii="宋体" w:hAnsi="宋体"/>
                <w:sz w:val="24"/>
              </w:rPr>
            </w:pPr>
            <w:r>
              <w:rPr>
                <w:rFonts w:ascii="宋体" w:hAnsi="宋体"/>
                <w:sz w:val="24"/>
              </w:rPr>
            </w:r>
            <w:r/>
          </w:p>
        </w:tc>
        <w:tc>
          <w:tcPr>
            <w:tcW w:w="1064" w:type="dxa"/>
            <w:vAlign w:val="center"/>
            <w:textDirection w:val="lrTb"/>
            <w:noWrap w:val="false"/>
          </w:tcPr>
          <w:p>
            <w:pPr>
              <w:pStyle w:val="731"/>
              <w:jc w:val="center"/>
              <w:spacing w:line="360" w:lineRule="auto"/>
              <w:rPr>
                <w:rFonts w:ascii="宋体" w:hAnsi="宋体"/>
                <w:sz w:val="24"/>
              </w:rPr>
            </w:pPr>
            <w:r>
              <w:rPr>
                <w:rFonts w:ascii="宋体" w:hAnsi="宋体"/>
                <w:sz w:val="24"/>
              </w:rPr>
            </w:r>
            <w:r/>
          </w:p>
        </w:tc>
        <w:tc>
          <w:tcPr>
            <w:tcW w:w="1391" w:type="dxa"/>
            <w:vAlign w:val="center"/>
            <w:textDirection w:val="lrTb"/>
            <w:noWrap w:val="false"/>
          </w:tcPr>
          <w:p>
            <w:pPr>
              <w:pStyle w:val="731"/>
              <w:jc w:val="center"/>
              <w:spacing w:line="360" w:lineRule="auto"/>
              <w:rPr>
                <w:rFonts w:ascii="宋体" w:hAnsi="宋体"/>
                <w:sz w:val="24"/>
              </w:rPr>
            </w:pPr>
            <w:r>
              <w:rPr>
                <w:rFonts w:ascii="宋体" w:hAnsi="宋体"/>
                <w:sz w:val="24"/>
              </w:rPr>
            </w:r>
            <w:r/>
          </w:p>
        </w:tc>
        <w:tc>
          <w:tcPr>
            <w:tcW w:w="1912" w:type="dxa"/>
            <w:vAlign w:val="center"/>
            <w:textDirection w:val="lrTb"/>
            <w:noWrap w:val="false"/>
          </w:tcPr>
          <w:p>
            <w:pPr>
              <w:pStyle w:val="731"/>
              <w:jc w:val="center"/>
              <w:spacing w:line="360" w:lineRule="auto"/>
              <w:rPr>
                <w:rFonts w:ascii="宋体" w:hAnsi="宋体"/>
                <w:sz w:val="24"/>
              </w:rPr>
            </w:pPr>
            <w:r>
              <w:rPr>
                <w:rFonts w:ascii="宋体" w:hAnsi="宋体"/>
                <w:sz w:val="24"/>
              </w:rPr>
            </w:r>
            <w:r/>
          </w:p>
        </w:tc>
      </w:tr>
      <w:tr>
        <w:trPr/>
        <w:tc>
          <w:tcPr>
            <w:tcW w:w="1153" w:type="dxa"/>
            <w:vAlign w:val="center"/>
            <w:textDirection w:val="lrTb"/>
            <w:noWrap w:val="false"/>
          </w:tcPr>
          <w:p>
            <w:pPr>
              <w:pStyle w:val="731"/>
              <w:jc w:val="center"/>
              <w:spacing w:line="360" w:lineRule="auto"/>
              <w:rPr>
                <w:rFonts w:ascii="宋体" w:hAnsi="宋体"/>
                <w:sz w:val="24"/>
              </w:rPr>
            </w:pPr>
            <w:r>
              <w:rPr>
                <w:rFonts w:ascii="宋体" w:hAnsi="宋体"/>
                <w:sz w:val="24"/>
              </w:rPr>
            </w:r>
            <w:r/>
          </w:p>
        </w:tc>
        <w:tc>
          <w:tcPr>
            <w:tcW w:w="2801" w:type="dxa"/>
            <w:vAlign w:val="center"/>
            <w:textDirection w:val="lrTb"/>
            <w:noWrap w:val="false"/>
          </w:tcPr>
          <w:p>
            <w:pPr>
              <w:pStyle w:val="731"/>
              <w:jc w:val="center"/>
              <w:spacing w:line="360" w:lineRule="auto"/>
              <w:rPr>
                <w:rFonts w:ascii="宋体" w:hAnsi="宋体"/>
                <w:sz w:val="24"/>
              </w:rPr>
            </w:pPr>
            <w:r>
              <w:rPr>
                <w:rFonts w:ascii="宋体" w:hAnsi="宋体"/>
                <w:sz w:val="24"/>
              </w:rPr>
            </w:r>
            <w:r/>
          </w:p>
        </w:tc>
        <w:tc>
          <w:tcPr>
            <w:tcW w:w="995" w:type="dxa"/>
            <w:vAlign w:val="center"/>
            <w:textDirection w:val="lrTb"/>
            <w:noWrap w:val="false"/>
          </w:tcPr>
          <w:p>
            <w:pPr>
              <w:pStyle w:val="731"/>
              <w:jc w:val="center"/>
              <w:spacing w:line="360" w:lineRule="auto"/>
              <w:rPr>
                <w:rFonts w:ascii="宋体" w:hAnsi="宋体"/>
                <w:sz w:val="24"/>
              </w:rPr>
            </w:pPr>
            <w:r>
              <w:rPr>
                <w:rFonts w:ascii="宋体" w:hAnsi="宋体"/>
                <w:sz w:val="24"/>
              </w:rPr>
            </w:r>
            <w:r/>
          </w:p>
        </w:tc>
        <w:tc>
          <w:tcPr>
            <w:tcW w:w="1064" w:type="dxa"/>
            <w:vAlign w:val="center"/>
            <w:textDirection w:val="lrTb"/>
            <w:noWrap w:val="false"/>
          </w:tcPr>
          <w:p>
            <w:pPr>
              <w:pStyle w:val="731"/>
              <w:jc w:val="center"/>
              <w:spacing w:line="360" w:lineRule="auto"/>
              <w:rPr>
                <w:rFonts w:ascii="宋体" w:hAnsi="宋体"/>
                <w:sz w:val="24"/>
              </w:rPr>
            </w:pPr>
            <w:r>
              <w:rPr>
                <w:rFonts w:ascii="宋体" w:hAnsi="宋体"/>
                <w:sz w:val="24"/>
              </w:rPr>
            </w:r>
            <w:r/>
          </w:p>
        </w:tc>
        <w:tc>
          <w:tcPr>
            <w:tcW w:w="1391" w:type="dxa"/>
            <w:vAlign w:val="center"/>
            <w:textDirection w:val="lrTb"/>
            <w:noWrap w:val="false"/>
          </w:tcPr>
          <w:p>
            <w:pPr>
              <w:pStyle w:val="731"/>
              <w:jc w:val="center"/>
              <w:spacing w:line="360" w:lineRule="auto"/>
              <w:rPr>
                <w:rFonts w:ascii="宋体" w:hAnsi="宋体"/>
                <w:sz w:val="24"/>
              </w:rPr>
            </w:pPr>
            <w:r>
              <w:rPr>
                <w:rFonts w:ascii="宋体" w:hAnsi="宋体"/>
                <w:sz w:val="24"/>
              </w:rPr>
            </w:r>
            <w:r/>
          </w:p>
        </w:tc>
        <w:tc>
          <w:tcPr>
            <w:tcW w:w="1912" w:type="dxa"/>
            <w:vAlign w:val="center"/>
            <w:textDirection w:val="lrTb"/>
            <w:noWrap w:val="false"/>
          </w:tcPr>
          <w:p>
            <w:pPr>
              <w:pStyle w:val="731"/>
              <w:jc w:val="center"/>
              <w:spacing w:line="360" w:lineRule="auto"/>
              <w:rPr>
                <w:rFonts w:ascii="宋体" w:hAnsi="宋体"/>
                <w:sz w:val="24"/>
              </w:rPr>
            </w:pPr>
            <w:r>
              <w:rPr>
                <w:rFonts w:ascii="宋体" w:hAnsi="宋体"/>
                <w:sz w:val="24"/>
              </w:rPr>
            </w:r>
            <w:r/>
          </w:p>
        </w:tc>
      </w:tr>
    </w:tbl>
    <w:p>
      <w:pPr>
        <w:pStyle w:val="957"/>
        <w:spacing w:line="360" w:lineRule="auto"/>
        <w:rPr>
          <w:rFonts w:cs="宋体"/>
          <w:bCs/>
          <w:color w:val="000000"/>
        </w:rPr>
      </w:pPr>
      <w:r>
        <w:rPr>
          <w:rFonts w:cs="宋体"/>
          <w:bCs/>
          <w:color w:val="000000"/>
        </w:rPr>
      </w:r>
      <w:r/>
    </w:p>
    <w:p>
      <w:pPr>
        <w:pStyle w:val="957"/>
        <w:spacing w:line="360" w:lineRule="auto"/>
        <w:rPr>
          <w:rFonts w:cs="宋体"/>
          <w:color w:val="000000"/>
        </w:rPr>
      </w:pPr>
      <w:r>
        <w:rPr>
          <w:rFonts w:hint="eastAsia" w:cs="宋体"/>
          <w:color w:val="000000"/>
        </w:rPr>
        <w:t xml:space="preserve">注：按采购文件分项价格表条目报价，如此表格栏目不够填写，可依照此格式自行扩展、复制。</w:t>
      </w:r>
      <w:r>
        <w:rPr>
          <w:rFonts w:cs="宋体"/>
          <w:color w:val="000000"/>
        </w:rPr>
      </w:r>
      <w:r/>
    </w:p>
    <w:p>
      <w:pPr>
        <w:pStyle w:val="957"/>
        <w:spacing w:line="360" w:lineRule="auto"/>
        <w:rPr>
          <w:rFonts w:cs="宋体"/>
          <w:b/>
          <w:bCs/>
          <w:color w:val="000000"/>
        </w:rPr>
      </w:pPr>
      <w:r>
        <w:rPr>
          <w:rFonts w:cs="宋体"/>
          <w:b/>
          <w:bCs/>
          <w:color w:val="000000"/>
        </w:rPr>
      </w:r>
      <w:r/>
    </w:p>
    <w:p>
      <w:pPr>
        <w:pStyle w:val="957"/>
        <w:spacing w:line="360" w:lineRule="auto"/>
        <w:rPr>
          <w:rFonts w:cs="宋体"/>
          <w:b/>
          <w:bCs/>
          <w:color w:val="000000"/>
        </w:rPr>
      </w:pPr>
      <w:r>
        <w:rPr>
          <w:rFonts w:cs="宋体"/>
          <w:b/>
          <w:bCs/>
          <w:color w:val="000000"/>
        </w:rPr>
      </w:r>
      <w:r/>
    </w:p>
    <w:p>
      <w:pPr>
        <w:pStyle w:val="957"/>
        <w:spacing w:line="360" w:lineRule="auto"/>
        <w:rPr>
          <w:rFonts w:cs="宋体"/>
          <w:b/>
          <w:bCs/>
          <w:color w:val="000000"/>
        </w:rPr>
      </w:pPr>
      <w:r>
        <w:rPr>
          <w:rFonts w:cs="宋体"/>
          <w:b/>
          <w:bCs/>
          <w:color w:val="000000"/>
        </w:rPr>
      </w:r>
      <w:r/>
    </w:p>
    <w:p>
      <w:pPr>
        <w:pStyle w:val="957"/>
        <w:spacing w:line="360" w:lineRule="auto"/>
        <w:rPr>
          <w:rFonts w:cs="宋体"/>
          <w:b/>
          <w:bCs/>
          <w:color w:val="000000"/>
        </w:rPr>
      </w:pPr>
      <w:r>
        <w:rPr>
          <w:rFonts w:cs="宋体"/>
          <w:b/>
          <w:bCs/>
          <w:color w:val="000000"/>
        </w:rPr>
      </w:r>
      <w:r/>
    </w:p>
    <w:p>
      <w:pPr>
        <w:pStyle w:val="942"/>
        <w:jc w:val="right"/>
        <w:spacing w:line="360" w:lineRule="auto"/>
        <w:rPr>
          <w:rFonts w:cs="宋体"/>
        </w:rPr>
      </w:pPr>
      <w:r>
        <w:rPr>
          <w:rFonts w:hint="eastAsia" w:cs="宋体"/>
        </w:rPr>
        <w:t xml:space="preserve">供应商名称：</w:t>
      </w:r>
      <w:r>
        <w:rPr>
          <w:rFonts w:hint="eastAsia" w:cs="宋体"/>
          <w:u w:val="single"/>
        </w:rPr>
        <w:t xml:space="preserve">        </w:t>
      </w:r>
      <w:r>
        <w:rPr>
          <w:rFonts w:hint="eastAsia" w:cs="宋体"/>
        </w:rPr>
        <w:t xml:space="preserve">（盖电子签章）</w:t>
      </w:r>
      <w:r>
        <w:rPr>
          <w:rFonts w:cs="宋体"/>
        </w:rPr>
      </w:r>
      <w:r/>
    </w:p>
    <w:p>
      <w:pPr>
        <w:pStyle w:val="942"/>
        <w:jc w:val="center"/>
        <w:spacing w:line="360" w:lineRule="auto"/>
      </w:pPr>
      <w:r/>
      <w:r/>
    </w:p>
    <w:p>
      <w:pPr>
        <w:pStyle w:val="731"/>
        <w:jc w:val="center"/>
        <w:spacing w:line="360" w:lineRule="auto"/>
        <w:rPr>
          <w:rFonts w:ascii="宋体" w:hAnsi="宋体"/>
          <w:b/>
          <w:bCs/>
          <w:sz w:val="30"/>
          <w:szCs w:val="30"/>
        </w:rPr>
        <w:outlineLvl w:val="0"/>
      </w:pPr>
      <w:r/>
      <w:bookmarkStart w:id="38" w:name="_Toc15808"/>
      <w:r>
        <w:rPr>
          <w:rFonts w:ascii="宋体" w:hAnsi="宋体"/>
        </w:rPr>
        <w:br w:type="page" w:clear="all"/>
      </w:r>
      <w:bookmarkStart w:id="39" w:name="_Toc23336"/>
      <w:r>
        <w:rPr>
          <w:rFonts w:hint="eastAsia" w:ascii="宋体" w:hAnsi="宋体"/>
          <w:b/>
          <w:sz w:val="30"/>
          <w:szCs w:val="30"/>
        </w:rPr>
        <w:t xml:space="preserve">4</w:t>
      </w:r>
      <w:r>
        <w:rPr>
          <w:rFonts w:ascii="宋体" w:hAnsi="宋体"/>
          <w:b/>
          <w:sz w:val="30"/>
          <w:szCs w:val="30"/>
        </w:rPr>
        <w:t xml:space="preserve">、法人授权委托书</w:t>
      </w:r>
      <w:bookmarkEnd w:id="38"/>
      <w:r/>
      <w:bookmarkEnd w:id="39"/>
      <w:r>
        <w:rPr>
          <w:rFonts w:ascii="宋体" w:hAnsi="宋体"/>
          <w:b/>
          <w:bCs/>
          <w:sz w:val="30"/>
          <w:szCs w:val="30"/>
        </w:rPr>
      </w:r>
      <w:r/>
    </w:p>
    <w:p>
      <w:pPr>
        <w:pStyle w:val="942"/>
        <w:spacing w:line="360" w:lineRule="auto"/>
        <w:rPr>
          <w:sz w:val="32"/>
        </w:rPr>
      </w:pPr>
      <w:r>
        <w:rPr>
          <w:sz w:val="32"/>
        </w:rPr>
      </w:r>
      <w:r/>
    </w:p>
    <w:p>
      <w:pPr>
        <w:pStyle w:val="731"/>
        <w:spacing w:line="360" w:lineRule="auto"/>
        <w:rPr>
          <w:rFonts w:ascii="宋体" w:hAnsi="宋体"/>
          <w:b/>
          <w:bCs/>
          <w:sz w:val="28"/>
          <w:szCs w:val="28"/>
        </w:rPr>
      </w:pPr>
      <w:r>
        <w:rPr>
          <w:rFonts w:hint="eastAsia" w:ascii="宋体" w:hAnsi="宋体"/>
          <w:b/>
          <w:bCs/>
          <w:sz w:val="28"/>
          <w:szCs w:val="28"/>
        </w:rPr>
        <w:t xml:space="preserve">江苏海外集团国际工程咨询有限公司：</w:t>
      </w:r>
      <w:r>
        <w:rPr>
          <w:rFonts w:ascii="宋体" w:hAnsi="宋体"/>
          <w:b/>
          <w:bCs/>
          <w:sz w:val="28"/>
          <w:szCs w:val="28"/>
        </w:rPr>
      </w:r>
      <w:r/>
    </w:p>
    <w:p>
      <w:pPr>
        <w:pStyle w:val="731"/>
        <w:ind w:firstLine="732"/>
        <w:spacing w:line="360" w:lineRule="auto"/>
        <w:rPr>
          <w:rFonts w:ascii="宋体" w:hAnsi="宋体"/>
          <w:sz w:val="28"/>
          <w:szCs w:val="28"/>
        </w:rPr>
      </w:pPr>
      <w:r>
        <w:rPr>
          <w:rFonts w:hint="eastAsia" w:ascii="宋体" w:hAnsi="宋体"/>
          <w:sz w:val="28"/>
          <w:szCs w:val="28"/>
        </w:rPr>
        <w:t xml:space="preserve">我</w:t>
      </w:r>
      <w:r>
        <w:rPr>
          <w:rFonts w:hint="eastAsia" w:ascii="宋体" w:hAnsi="宋体"/>
          <w:sz w:val="28"/>
          <w:szCs w:val="28"/>
          <w:u w:val="single"/>
        </w:rPr>
        <w:t xml:space="preserve">            </w:t>
      </w:r>
      <w:r>
        <w:rPr>
          <w:rFonts w:hint="eastAsia" w:ascii="宋体" w:hAnsi="宋体"/>
          <w:sz w:val="28"/>
          <w:szCs w:val="28"/>
        </w:rPr>
        <w:t xml:space="preserve">（姓名）系</w:t>
      </w:r>
      <w:r>
        <w:rPr>
          <w:rFonts w:hint="eastAsia" w:ascii="宋体" w:hAnsi="宋体"/>
          <w:sz w:val="28"/>
          <w:szCs w:val="28"/>
          <w:u w:val="single"/>
        </w:rPr>
        <w:t xml:space="preserve">                      </w:t>
      </w:r>
      <w:r>
        <w:rPr>
          <w:rFonts w:hint="eastAsia" w:ascii="宋体" w:hAnsi="宋体"/>
          <w:sz w:val="28"/>
          <w:szCs w:val="28"/>
        </w:rPr>
        <w:t xml:space="preserve"> (供应商单位全称)法定代表人，现授权委托</w:t>
      </w:r>
      <w:r>
        <w:rPr>
          <w:rFonts w:hint="eastAsia" w:ascii="宋体" w:hAnsi="宋体"/>
          <w:sz w:val="28"/>
          <w:szCs w:val="28"/>
          <w:u w:val="single"/>
        </w:rPr>
        <w:t xml:space="preserve">                </w:t>
      </w:r>
      <w:r>
        <w:rPr>
          <w:rFonts w:hint="eastAsia" w:ascii="宋体" w:hAnsi="宋体"/>
          <w:sz w:val="28"/>
          <w:szCs w:val="28"/>
        </w:rPr>
        <w:t xml:space="preserve"> (姓名)为我的代理人，以本单位的名义参加贵单位组织的</w:t>
      </w:r>
      <w:r>
        <w:rPr>
          <w:rFonts w:hint="eastAsia" w:ascii="宋体" w:hAnsi="宋体"/>
          <w:bCs/>
          <w:sz w:val="28"/>
          <w:szCs w:val="28"/>
          <w:u w:val="single"/>
        </w:rPr>
        <w:t xml:space="preserve">                   </w:t>
      </w:r>
      <w:r>
        <w:rPr>
          <w:rFonts w:hint="eastAsia" w:ascii="宋体" w:hAnsi="宋体"/>
          <w:bCs/>
          <w:sz w:val="28"/>
          <w:szCs w:val="28"/>
        </w:rPr>
        <w:t xml:space="preserve">采购项目的</w:t>
      </w:r>
      <w:r>
        <w:rPr>
          <w:rFonts w:hint="eastAsia" w:ascii="宋体" w:hAnsi="宋体"/>
          <w:sz w:val="28"/>
          <w:szCs w:val="28"/>
        </w:rPr>
        <w:t xml:space="preserve">谈判活动</w:t>
      </w:r>
      <w:r>
        <w:rPr>
          <w:rFonts w:hint="eastAsia" w:ascii="宋体" w:hAnsi="宋体"/>
          <w:bCs/>
          <w:sz w:val="28"/>
          <w:szCs w:val="28"/>
        </w:rPr>
        <w:t xml:space="preserve">，授权代理人（受托人）所签署的一切文件和处理与之有关的</w:t>
      </w:r>
      <w:r>
        <w:rPr>
          <w:rFonts w:hint="eastAsia" w:ascii="宋体" w:hAnsi="宋体"/>
          <w:sz w:val="28"/>
          <w:szCs w:val="28"/>
        </w:rPr>
        <w:t xml:space="preserve">一切事务，我单位均予承认，但代理人无转委托权。</w:t>
      </w:r>
      <w:r>
        <w:rPr>
          <w:rFonts w:ascii="宋体" w:hAnsi="宋体"/>
          <w:sz w:val="28"/>
          <w:szCs w:val="28"/>
        </w:rPr>
      </w:r>
      <w:r/>
    </w:p>
    <w:p>
      <w:pPr>
        <w:pStyle w:val="731"/>
        <w:ind w:firstLine="732"/>
        <w:spacing w:line="360" w:lineRule="auto"/>
        <w:rPr>
          <w:rFonts w:ascii="宋体" w:hAnsi="宋体"/>
          <w:sz w:val="28"/>
          <w:szCs w:val="28"/>
        </w:rPr>
      </w:pPr>
      <w:r>
        <w:rPr>
          <w:rFonts w:hint="eastAsia" w:ascii="宋体" w:hAnsi="宋体"/>
          <w:bCs/>
          <w:sz w:val="28"/>
          <w:szCs w:val="28"/>
        </w:rPr>
        <w:t xml:space="preserve">授权代理人</w:t>
      </w:r>
      <w:r>
        <w:rPr>
          <w:rFonts w:hint="eastAsia" w:ascii="宋体" w:hAnsi="宋体"/>
          <w:sz w:val="28"/>
          <w:szCs w:val="28"/>
        </w:rPr>
        <w:t xml:space="preserve">从提交谈判响应文件时起至合同执行结束时止，全权代表我单位对上述项目的进行谈判、签约等，所签署的一切文件，本公司均承认有效。</w:t>
      </w:r>
      <w:r>
        <w:rPr>
          <w:rFonts w:ascii="宋体" w:hAnsi="宋体"/>
          <w:sz w:val="28"/>
          <w:szCs w:val="28"/>
        </w:rPr>
      </w:r>
      <w:r/>
    </w:p>
    <w:p>
      <w:pPr>
        <w:pStyle w:val="731"/>
        <w:ind w:firstLine="732"/>
        <w:spacing w:line="360" w:lineRule="auto"/>
        <w:rPr>
          <w:rFonts w:ascii="宋体" w:hAnsi="宋体"/>
          <w:sz w:val="28"/>
          <w:szCs w:val="28"/>
        </w:rPr>
      </w:pPr>
      <w:r>
        <w:rPr>
          <w:rFonts w:hint="eastAsia" w:ascii="宋体" w:hAnsi="宋体"/>
          <w:sz w:val="28"/>
          <w:szCs w:val="28"/>
        </w:rPr>
        <w:t xml:space="preserve">特此委托。</w:t>
      </w:r>
      <w:r>
        <w:rPr>
          <w:rFonts w:ascii="宋体" w:hAnsi="宋体"/>
          <w:sz w:val="28"/>
          <w:szCs w:val="28"/>
        </w:rPr>
      </w:r>
      <w:r/>
    </w:p>
    <w:p>
      <w:pPr>
        <w:pStyle w:val="731"/>
        <w:spacing w:line="360" w:lineRule="auto"/>
        <w:rPr>
          <w:rFonts w:ascii="宋体" w:hAnsi="宋体"/>
          <w:sz w:val="28"/>
          <w:szCs w:val="28"/>
        </w:rPr>
      </w:pPr>
      <w:r>
        <w:rPr>
          <w:rFonts w:ascii="宋体" w:hAnsi="宋体"/>
          <w:sz w:val="28"/>
          <w:szCs w:val="28"/>
        </w:rPr>
      </w:r>
      <w:r/>
    </w:p>
    <w:p>
      <w:pPr>
        <w:pStyle w:val="731"/>
        <w:ind w:firstLine="4324"/>
        <w:spacing w:line="360" w:lineRule="auto"/>
        <w:rPr>
          <w:rFonts w:ascii="宋体" w:hAnsi="宋体"/>
          <w:sz w:val="28"/>
          <w:szCs w:val="28"/>
        </w:rPr>
      </w:pPr>
      <w:r>
        <w:rPr>
          <w:rFonts w:hint="eastAsia" w:ascii="宋体" w:hAnsi="宋体"/>
          <w:sz w:val="28"/>
          <w:szCs w:val="28"/>
        </w:rPr>
        <w:t xml:space="preserve">法定代表人（签名或印鉴）： </w:t>
      </w:r>
      <w:r>
        <w:rPr>
          <w:rFonts w:ascii="宋体" w:hAnsi="宋体"/>
          <w:sz w:val="28"/>
          <w:szCs w:val="28"/>
        </w:rPr>
      </w:r>
      <w:r/>
    </w:p>
    <w:p>
      <w:pPr>
        <w:pStyle w:val="731"/>
        <w:ind w:firstLine="4324"/>
        <w:spacing w:line="360" w:lineRule="auto"/>
        <w:rPr>
          <w:rFonts w:ascii="宋体" w:hAnsi="宋体"/>
          <w:sz w:val="28"/>
          <w:szCs w:val="28"/>
        </w:rPr>
      </w:pPr>
      <w:r>
        <w:rPr>
          <w:rFonts w:hint="eastAsia" w:ascii="宋体" w:hAnsi="宋体"/>
          <w:sz w:val="28"/>
          <w:szCs w:val="28"/>
        </w:rPr>
        <w:t xml:space="preserve">供应商（公章）：</w:t>
      </w:r>
      <w:r>
        <w:rPr>
          <w:rFonts w:ascii="宋体" w:hAnsi="宋体"/>
          <w:sz w:val="28"/>
          <w:szCs w:val="28"/>
        </w:rPr>
      </w:r>
      <w:r/>
    </w:p>
    <w:p>
      <w:pPr>
        <w:pStyle w:val="942"/>
        <w:jc w:val="right"/>
        <w:spacing w:line="360" w:lineRule="auto"/>
        <w:rPr>
          <w:rFonts w:cs="宋体"/>
        </w:rPr>
      </w:pPr>
      <w:r>
        <w:rPr>
          <w:rFonts w:hint="eastAsia"/>
          <w:sz w:val="28"/>
          <w:szCs w:val="28"/>
        </w:rPr>
        <w:t xml:space="preserve">  年    月    日</w:t>
      </w:r>
      <w:r>
        <w:rPr>
          <w:rFonts w:cs="宋体"/>
        </w:rPr>
      </w:r>
      <w:r/>
    </w:p>
    <w:p>
      <w:pPr>
        <w:pStyle w:val="942"/>
        <w:spacing w:line="360" w:lineRule="auto"/>
        <w:rPr>
          <w:rFonts w:cs="宋体"/>
        </w:rPr>
      </w:pPr>
      <w:r>
        <w:rPr>
          <w:rFonts w:hint="eastAsia" w:cs="宋体"/>
        </w:rPr>
        <w:t xml:space="preserve">(法定代表人、受托人身份证复印件附后)</w:t>
      </w:r>
      <w:r>
        <w:rPr>
          <w:rFonts w:cs="宋体"/>
        </w:rPr>
      </w:r>
      <w:r/>
    </w:p>
    <w:p>
      <w:pPr>
        <w:pStyle w:val="942"/>
        <w:jc w:val="center"/>
        <w:spacing w:line="360" w:lineRule="auto"/>
        <w:rPr>
          <w:b/>
          <w:bCs/>
          <w:sz w:val="30"/>
          <w:szCs w:val="30"/>
        </w:rPr>
        <w:outlineLvl w:val="0"/>
      </w:pPr>
      <w:r>
        <w:rPr>
          <w:rFonts w:hint="eastAsia" w:cs="宋体"/>
        </w:rPr>
        <w:br w:type="page" w:clear="all"/>
      </w:r>
      <w:bookmarkStart w:id="40" w:name="_Toc8528"/>
      <w:r/>
      <w:bookmarkStart w:id="41" w:name="_Toc27734"/>
      <w:r>
        <w:rPr>
          <w:rFonts w:hint="eastAsia"/>
          <w:b/>
          <w:sz w:val="30"/>
          <w:szCs w:val="30"/>
        </w:rPr>
        <w:t xml:space="preserve">5</w:t>
      </w:r>
      <w:r>
        <w:rPr>
          <w:b/>
          <w:sz w:val="30"/>
          <w:szCs w:val="30"/>
        </w:rPr>
        <w:t xml:space="preserve">、偏离表</w:t>
      </w:r>
      <w:bookmarkEnd w:id="40"/>
      <w:r/>
      <w:bookmarkEnd w:id="41"/>
      <w:r>
        <w:rPr>
          <w:b/>
          <w:bCs/>
          <w:sz w:val="30"/>
          <w:szCs w:val="30"/>
        </w:rPr>
      </w:r>
      <w:r/>
    </w:p>
    <w:p>
      <w:pPr>
        <w:pStyle w:val="942"/>
        <w:spacing w:line="360" w:lineRule="auto"/>
      </w:pPr>
      <w:r/>
      <w:r/>
    </w:p>
    <w:p>
      <w:pPr>
        <w:pStyle w:val="942"/>
        <w:spacing w:line="360" w:lineRule="auto"/>
      </w:pPr>
      <w:r>
        <w:t xml:space="preserve">项目编号：</w:t>
      </w:r>
      <w:r/>
    </w:p>
    <w:tbl>
      <w:tblPr>
        <w:tblW w:w="9281" w:type="dxa"/>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04"/>
        <w:gridCol w:w="1277"/>
        <w:gridCol w:w="2727"/>
        <w:gridCol w:w="1835"/>
        <w:gridCol w:w="1708"/>
        <w:gridCol w:w="930"/>
      </w:tblGrid>
      <w:tr>
        <w:trPr>
          <w:trHeight w:val="414"/>
        </w:trPr>
        <w:tc>
          <w:tcPr>
            <w:tcW w:w="804" w:type="dxa"/>
            <w:vAlign w:val="center"/>
            <w:textDirection w:val="lrTb"/>
            <w:noWrap w:val="false"/>
          </w:tcPr>
          <w:p>
            <w:pPr>
              <w:pStyle w:val="942"/>
              <w:jc w:val="center"/>
              <w:spacing w:line="360" w:lineRule="auto"/>
              <w:rPr>
                <w:caps/>
              </w:rPr>
            </w:pPr>
            <w:r>
              <w:rPr>
                <w:caps/>
              </w:rPr>
              <w:t xml:space="preserve">序号</w:t>
            </w:r>
            <w:r>
              <w:rPr>
                <w:caps/>
              </w:rPr>
            </w:r>
            <w:r/>
          </w:p>
        </w:tc>
        <w:tc>
          <w:tcPr>
            <w:tcW w:w="1277" w:type="dxa"/>
            <w:vAlign w:val="center"/>
            <w:textDirection w:val="lrTb"/>
            <w:noWrap w:val="false"/>
          </w:tcPr>
          <w:p>
            <w:pPr>
              <w:pStyle w:val="942"/>
              <w:jc w:val="center"/>
              <w:spacing w:line="360" w:lineRule="auto"/>
              <w:rPr>
                <w:caps/>
              </w:rPr>
            </w:pPr>
            <w:r>
              <w:rPr>
                <w:caps/>
              </w:rPr>
              <w:t xml:space="preserve">偏离内容</w:t>
            </w:r>
            <w:r>
              <w:rPr>
                <w:caps/>
              </w:rPr>
            </w:r>
            <w:r/>
          </w:p>
        </w:tc>
        <w:tc>
          <w:tcPr>
            <w:tcW w:w="2727" w:type="dxa"/>
            <w:vAlign w:val="center"/>
            <w:textDirection w:val="lrTb"/>
            <w:noWrap w:val="false"/>
          </w:tcPr>
          <w:p>
            <w:pPr>
              <w:pStyle w:val="942"/>
              <w:jc w:val="center"/>
              <w:spacing w:line="360" w:lineRule="auto"/>
              <w:rPr>
                <w:caps/>
              </w:rPr>
            </w:pPr>
            <w:r>
              <w:rPr>
                <w:rFonts w:hint="eastAsia"/>
              </w:rPr>
              <w:t xml:space="preserve">采购文件</w:t>
            </w:r>
            <w:r>
              <w:t xml:space="preserve">（含</w:t>
            </w:r>
            <w:r>
              <w:rPr>
                <w:rFonts w:hint="eastAsia"/>
              </w:rPr>
              <w:t xml:space="preserve">采购文件</w:t>
            </w:r>
            <w:r>
              <w:t xml:space="preserve">修改（澄清））的要求</w:t>
            </w:r>
            <w:r>
              <w:rPr>
                <w:caps/>
              </w:rPr>
            </w:r>
            <w:r/>
          </w:p>
        </w:tc>
        <w:tc>
          <w:tcPr>
            <w:tcW w:w="1835" w:type="dxa"/>
            <w:vAlign w:val="center"/>
            <w:textDirection w:val="lrTb"/>
            <w:noWrap w:val="false"/>
          </w:tcPr>
          <w:p>
            <w:pPr>
              <w:pStyle w:val="942"/>
              <w:jc w:val="center"/>
              <w:spacing w:line="360" w:lineRule="auto"/>
              <w:rPr>
                <w:caps/>
              </w:rPr>
            </w:pPr>
            <w:r>
              <w:t xml:space="preserve">首次响应文件中的内容</w:t>
            </w:r>
            <w:r>
              <w:rPr>
                <w:caps/>
              </w:rPr>
            </w:r>
            <w:r/>
          </w:p>
        </w:tc>
        <w:tc>
          <w:tcPr>
            <w:tcW w:w="1708" w:type="dxa"/>
            <w:vAlign w:val="center"/>
            <w:textDirection w:val="lrTb"/>
            <w:noWrap w:val="false"/>
          </w:tcPr>
          <w:p>
            <w:pPr>
              <w:pStyle w:val="942"/>
              <w:jc w:val="center"/>
              <w:spacing w:line="360" w:lineRule="auto"/>
              <w:rPr>
                <w:caps/>
              </w:rPr>
            </w:pPr>
            <w:r>
              <w:rPr>
                <w:caps/>
              </w:rPr>
              <w:t xml:space="preserve">（正/负/无）偏离</w:t>
            </w:r>
            <w:r>
              <w:rPr>
                <w:caps/>
              </w:rPr>
            </w:r>
            <w:r/>
          </w:p>
        </w:tc>
        <w:tc>
          <w:tcPr>
            <w:tcW w:w="930" w:type="dxa"/>
            <w:vAlign w:val="center"/>
            <w:textDirection w:val="lrTb"/>
            <w:noWrap w:val="false"/>
          </w:tcPr>
          <w:p>
            <w:pPr>
              <w:pStyle w:val="942"/>
              <w:jc w:val="center"/>
              <w:spacing w:line="360" w:lineRule="auto"/>
              <w:rPr>
                <w:caps/>
              </w:rPr>
            </w:pPr>
            <w:r>
              <w:rPr>
                <w:caps/>
              </w:rPr>
              <w:t xml:space="preserve">说明</w:t>
            </w:r>
            <w:r>
              <w:rPr>
                <w:caps/>
              </w:rPr>
            </w:r>
            <w:r/>
          </w:p>
        </w:tc>
      </w:tr>
      <w:tr>
        <w:trPr>
          <w:trHeight w:val="794"/>
        </w:trPr>
        <w:tc>
          <w:tcPr>
            <w:tcW w:w="804" w:type="dxa"/>
            <w:vAlign w:val="center"/>
            <w:textDirection w:val="lrTb"/>
            <w:noWrap w:val="false"/>
          </w:tcPr>
          <w:p>
            <w:pPr>
              <w:pStyle w:val="942"/>
              <w:jc w:val="center"/>
              <w:spacing w:line="360" w:lineRule="auto"/>
              <w:rPr>
                <w:caps/>
              </w:rPr>
            </w:pPr>
            <w:r>
              <w:rPr>
                <w:caps/>
              </w:rPr>
            </w:r>
            <w:r/>
          </w:p>
        </w:tc>
        <w:tc>
          <w:tcPr>
            <w:tcW w:w="1277" w:type="dxa"/>
            <w:vAlign w:val="center"/>
            <w:textDirection w:val="lrTb"/>
            <w:noWrap w:val="false"/>
          </w:tcPr>
          <w:p>
            <w:pPr>
              <w:pStyle w:val="942"/>
              <w:jc w:val="center"/>
              <w:spacing w:line="360" w:lineRule="auto"/>
              <w:rPr>
                <w:caps/>
              </w:rPr>
            </w:pPr>
            <w:r>
              <w:rPr>
                <w:caps/>
              </w:rPr>
            </w:r>
            <w:r/>
          </w:p>
        </w:tc>
        <w:tc>
          <w:tcPr>
            <w:tcW w:w="2727" w:type="dxa"/>
            <w:vAlign w:val="center"/>
            <w:textDirection w:val="lrTb"/>
            <w:noWrap w:val="false"/>
          </w:tcPr>
          <w:p>
            <w:pPr>
              <w:pStyle w:val="942"/>
              <w:jc w:val="center"/>
              <w:spacing w:line="360" w:lineRule="auto"/>
              <w:rPr>
                <w:caps/>
              </w:rPr>
            </w:pPr>
            <w:r>
              <w:rPr>
                <w:caps/>
              </w:rPr>
            </w:r>
            <w:r/>
          </w:p>
        </w:tc>
        <w:tc>
          <w:tcPr>
            <w:tcW w:w="1835" w:type="dxa"/>
            <w:vAlign w:val="center"/>
            <w:textDirection w:val="lrTb"/>
            <w:noWrap w:val="false"/>
          </w:tcPr>
          <w:p>
            <w:pPr>
              <w:pStyle w:val="942"/>
              <w:jc w:val="center"/>
              <w:spacing w:line="360" w:lineRule="auto"/>
              <w:rPr>
                <w:caps/>
              </w:rPr>
            </w:pPr>
            <w:r>
              <w:rPr>
                <w:caps/>
              </w:rPr>
            </w:r>
            <w:r/>
          </w:p>
        </w:tc>
        <w:tc>
          <w:tcPr>
            <w:tcW w:w="1708" w:type="dxa"/>
            <w:vAlign w:val="center"/>
            <w:textDirection w:val="lrTb"/>
            <w:noWrap w:val="false"/>
          </w:tcPr>
          <w:p>
            <w:pPr>
              <w:pStyle w:val="942"/>
              <w:jc w:val="center"/>
              <w:spacing w:line="360" w:lineRule="auto"/>
              <w:rPr>
                <w:caps/>
              </w:rPr>
            </w:pPr>
            <w:r>
              <w:rPr>
                <w:caps/>
              </w:rPr>
            </w:r>
            <w:r/>
          </w:p>
        </w:tc>
        <w:tc>
          <w:tcPr>
            <w:tcW w:w="930" w:type="dxa"/>
            <w:vAlign w:val="center"/>
            <w:textDirection w:val="lrTb"/>
            <w:noWrap w:val="false"/>
          </w:tcPr>
          <w:p>
            <w:pPr>
              <w:pStyle w:val="942"/>
              <w:jc w:val="center"/>
              <w:spacing w:line="360" w:lineRule="auto"/>
              <w:rPr>
                <w:caps/>
              </w:rPr>
            </w:pPr>
            <w:r>
              <w:rPr>
                <w:caps/>
              </w:rPr>
            </w:r>
            <w:r/>
          </w:p>
        </w:tc>
      </w:tr>
      <w:tr>
        <w:trPr>
          <w:trHeight w:val="794"/>
        </w:trPr>
        <w:tc>
          <w:tcPr>
            <w:tcW w:w="804" w:type="dxa"/>
            <w:vAlign w:val="top"/>
            <w:textDirection w:val="lrTb"/>
            <w:noWrap w:val="false"/>
          </w:tcPr>
          <w:p>
            <w:pPr>
              <w:pStyle w:val="942"/>
              <w:spacing w:line="360" w:lineRule="auto"/>
            </w:pPr>
            <w:r/>
            <w:r/>
          </w:p>
        </w:tc>
        <w:tc>
          <w:tcPr>
            <w:tcW w:w="1277" w:type="dxa"/>
            <w:vAlign w:val="top"/>
            <w:textDirection w:val="lrTb"/>
            <w:noWrap w:val="false"/>
          </w:tcPr>
          <w:p>
            <w:pPr>
              <w:pStyle w:val="942"/>
              <w:spacing w:line="360" w:lineRule="auto"/>
            </w:pPr>
            <w:r/>
            <w:r/>
          </w:p>
        </w:tc>
        <w:tc>
          <w:tcPr>
            <w:tcW w:w="2727" w:type="dxa"/>
            <w:vAlign w:val="top"/>
            <w:textDirection w:val="lrTb"/>
            <w:noWrap w:val="false"/>
          </w:tcPr>
          <w:p>
            <w:pPr>
              <w:pStyle w:val="942"/>
              <w:spacing w:line="360" w:lineRule="auto"/>
            </w:pPr>
            <w:r/>
            <w:r/>
          </w:p>
        </w:tc>
        <w:tc>
          <w:tcPr>
            <w:tcW w:w="1835" w:type="dxa"/>
            <w:vAlign w:val="top"/>
            <w:textDirection w:val="lrTb"/>
            <w:noWrap w:val="false"/>
          </w:tcPr>
          <w:p>
            <w:pPr>
              <w:pStyle w:val="942"/>
              <w:spacing w:line="360" w:lineRule="auto"/>
            </w:pPr>
            <w:r/>
            <w:r/>
          </w:p>
        </w:tc>
        <w:tc>
          <w:tcPr>
            <w:tcW w:w="1708" w:type="dxa"/>
            <w:vAlign w:val="top"/>
            <w:textDirection w:val="lrTb"/>
            <w:noWrap w:val="false"/>
          </w:tcPr>
          <w:p>
            <w:pPr>
              <w:pStyle w:val="942"/>
              <w:spacing w:line="360" w:lineRule="auto"/>
            </w:pPr>
            <w:r/>
            <w:r/>
          </w:p>
        </w:tc>
        <w:tc>
          <w:tcPr>
            <w:tcW w:w="930" w:type="dxa"/>
            <w:vAlign w:val="top"/>
            <w:textDirection w:val="lrTb"/>
            <w:noWrap w:val="false"/>
          </w:tcPr>
          <w:p>
            <w:pPr>
              <w:pStyle w:val="942"/>
              <w:spacing w:line="360" w:lineRule="auto"/>
            </w:pPr>
            <w:r/>
            <w:r/>
          </w:p>
        </w:tc>
      </w:tr>
      <w:tr>
        <w:trPr>
          <w:trHeight w:val="794"/>
        </w:trPr>
        <w:tc>
          <w:tcPr>
            <w:tcW w:w="804" w:type="dxa"/>
            <w:vAlign w:val="top"/>
            <w:textDirection w:val="lrTb"/>
            <w:noWrap w:val="false"/>
          </w:tcPr>
          <w:p>
            <w:pPr>
              <w:pStyle w:val="942"/>
              <w:spacing w:line="360" w:lineRule="auto"/>
            </w:pPr>
            <w:r/>
            <w:r/>
          </w:p>
        </w:tc>
        <w:tc>
          <w:tcPr>
            <w:tcW w:w="1277" w:type="dxa"/>
            <w:vAlign w:val="top"/>
            <w:textDirection w:val="lrTb"/>
            <w:noWrap w:val="false"/>
          </w:tcPr>
          <w:p>
            <w:pPr>
              <w:pStyle w:val="942"/>
              <w:spacing w:line="360" w:lineRule="auto"/>
            </w:pPr>
            <w:r/>
            <w:r/>
          </w:p>
        </w:tc>
        <w:tc>
          <w:tcPr>
            <w:tcW w:w="2727" w:type="dxa"/>
            <w:vAlign w:val="top"/>
            <w:textDirection w:val="lrTb"/>
            <w:noWrap w:val="false"/>
          </w:tcPr>
          <w:p>
            <w:pPr>
              <w:pStyle w:val="942"/>
              <w:spacing w:line="360" w:lineRule="auto"/>
            </w:pPr>
            <w:r/>
            <w:r/>
          </w:p>
        </w:tc>
        <w:tc>
          <w:tcPr>
            <w:tcW w:w="1835" w:type="dxa"/>
            <w:vAlign w:val="top"/>
            <w:textDirection w:val="lrTb"/>
            <w:noWrap w:val="false"/>
          </w:tcPr>
          <w:p>
            <w:pPr>
              <w:pStyle w:val="942"/>
              <w:spacing w:line="360" w:lineRule="auto"/>
            </w:pPr>
            <w:r/>
            <w:r/>
          </w:p>
        </w:tc>
        <w:tc>
          <w:tcPr>
            <w:tcW w:w="1708" w:type="dxa"/>
            <w:vAlign w:val="top"/>
            <w:textDirection w:val="lrTb"/>
            <w:noWrap w:val="false"/>
          </w:tcPr>
          <w:p>
            <w:pPr>
              <w:pStyle w:val="942"/>
              <w:spacing w:line="360" w:lineRule="auto"/>
            </w:pPr>
            <w:r/>
            <w:r/>
          </w:p>
        </w:tc>
        <w:tc>
          <w:tcPr>
            <w:tcW w:w="930" w:type="dxa"/>
            <w:vAlign w:val="top"/>
            <w:textDirection w:val="lrTb"/>
            <w:noWrap w:val="false"/>
          </w:tcPr>
          <w:p>
            <w:pPr>
              <w:pStyle w:val="942"/>
              <w:spacing w:line="360" w:lineRule="auto"/>
            </w:pPr>
            <w:r/>
            <w:r/>
          </w:p>
        </w:tc>
      </w:tr>
      <w:tr>
        <w:trPr>
          <w:trHeight w:val="794"/>
        </w:trPr>
        <w:tc>
          <w:tcPr>
            <w:tcW w:w="804" w:type="dxa"/>
            <w:vAlign w:val="top"/>
            <w:textDirection w:val="lrTb"/>
            <w:noWrap w:val="false"/>
          </w:tcPr>
          <w:p>
            <w:pPr>
              <w:pStyle w:val="942"/>
              <w:spacing w:line="360" w:lineRule="auto"/>
            </w:pPr>
            <w:r/>
            <w:r/>
          </w:p>
        </w:tc>
        <w:tc>
          <w:tcPr>
            <w:tcW w:w="1277" w:type="dxa"/>
            <w:vAlign w:val="top"/>
            <w:textDirection w:val="lrTb"/>
            <w:noWrap w:val="false"/>
          </w:tcPr>
          <w:p>
            <w:pPr>
              <w:pStyle w:val="942"/>
              <w:spacing w:line="360" w:lineRule="auto"/>
            </w:pPr>
            <w:r/>
            <w:r/>
          </w:p>
        </w:tc>
        <w:tc>
          <w:tcPr>
            <w:tcW w:w="2727" w:type="dxa"/>
            <w:vAlign w:val="top"/>
            <w:textDirection w:val="lrTb"/>
            <w:noWrap w:val="false"/>
          </w:tcPr>
          <w:p>
            <w:pPr>
              <w:pStyle w:val="942"/>
              <w:spacing w:line="360" w:lineRule="auto"/>
            </w:pPr>
            <w:r/>
            <w:r/>
          </w:p>
        </w:tc>
        <w:tc>
          <w:tcPr>
            <w:tcW w:w="1835" w:type="dxa"/>
            <w:vAlign w:val="top"/>
            <w:textDirection w:val="lrTb"/>
            <w:noWrap w:val="false"/>
          </w:tcPr>
          <w:p>
            <w:pPr>
              <w:pStyle w:val="942"/>
              <w:spacing w:line="360" w:lineRule="auto"/>
            </w:pPr>
            <w:r/>
            <w:r/>
          </w:p>
        </w:tc>
        <w:tc>
          <w:tcPr>
            <w:tcW w:w="1708" w:type="dxa"/>
            <w:vAlign w:val="top"/>
            <w:textDirection w:val="lrTb"/>
            <w:noWrap w:val="false"/>
          </w:tcPr>
          <w:p>
            <w:pPr>
              <w:pStyle w:val="942"/>
              <w:spacing w:line="360" w:lineRule="auto"/>
            </w:pPr>
            <w:r/>
            <w:r/>
          </w:p>
        </w:tc>
        <w:tc>
          <w:tcPr>
            <w:tcW w:w="930" w:type="dxa"/>
            <w:vAlign w:val="top"/>
            <w:textDirection w:val="lrTb"/>
            <w:noWrap w:val="false"/>
          </w:tcPr>
          <w:p>
            <w:pPr>
              <w:pStyle w:val="942"/>
              <w:spacing w:line="360" w:lineRule="auto"/>
            </w:pPr>
            <w:r/>
            <w:r/>
          </w:p>
        </w:tc>
      </w:tr>
      <w:tr>
        <w:trPr>
          <w:trHeight w:val="794"/>
        </w:trPr>
        <w:tc>
          <w:tcPr>
            <w:tcW w:w="804" w:type="dxa"/>
            <w:vAlign w:val="top"/>
            <w:textDirection w:val="lrTb"/>
            <w:noWrap w:val="false"/>
          </w:tcPr>
          <w:p>
            <w:pPr>
              <w:pStyle w:val="942"/>
              <w:spacing w:line="360" w:lineRule="auto"/>
            </w:pPr>
            <w:r/>
            <w:r/>
          </w:p>
        </w:tc>
        <w:tc>
          <w:tcPr>
            <w:tcW w:w="1277" w:type="dxa"/>
            <w:vAlign w:val="top"/>
            <w:textDirection w:val="lrTb"/>
            <w:noWrap w:val="false"/>
          </w:tcPr>
          <w:p>
            <w:pPr>
              <w:pStyle w:val="942"/>
              <w:spacing w:line="360" w:lineRule="auto"/>
            </w:pPr>
            <w:r/>
            <w:r/>
          </w:p>
        </w:tc>
        <w:tc>
          <w:tcPr>
            <w:tcW w:w="2727" w:type="dxa"/>
            <w:vAlign w:val="top"/>
            <w:textDirection w:val="lrTb"/>
            <w:noWrap w:val="false"/>
          </w:tcPr>
          <w:p>
            <w:pPr>
              <w:pStyle w:val="942"/>
              <w:spacing w:line="360" w:lineRule="auto"/>
            </w:pPr>
            <w:r/>
            <w:r/>
          </w:p>
        </w:tc>
        <w:tc>
          <w:tcPr>
            <w:tcW w:w="1835" w:type="dxa"/>
            <w:vAlign w:val="top"/>
            <w:textDirection w:val="lrTb"/>
            <w:noWrap w:val="false"/>
          </w:tcPr>
          <w:p>
            <w:pPr>
              <w:pStyle w:val="942"/>
              <w:spacing w:line="360" w:lineRule="auto"/>
            </w:pPr>
            <w:r/>
            <w:r/>
          </w:p>
        </w:tc>
        <w:tc>
          <w:tcPr>
            <w:tcW w:w="1708" w:type="dxa"/>
            <w:vAlign w:val="top"/>
            <w:textDirection w:val="lrTb"/>
            <w:noWrap w:val="false"/>
          </w:tcPr>
          <w:p>
            <w:pPr>
              <w:pStyle w:val="942"/>
              <w:spacing w:line="360" w:lineRule="auto"/>
            </w:pPr>
            <w:r/>
            <w:r/>
          </w:p>
        </w:tc>
        <w:tc>
          <w:tcPr>
            <w:tcW w:w="930" w:type="dxa"/>
            <w:vAlign w:val="top"/>
            <w:textDirection w:val="lrTb"/>
            <w:noWrap w:val="false"/>
          </w:tcPr>
          <w:p>
            <w:pPr>
              <w:pStyle w:val="942"/>
              <w:spacing w:line="360" w:lineRule="auto"/>
            </w:pPr>
            <w:r/>
            <w:r/>
          </w:p>
        </w:tc>
      </w:tr>
      <w:tr>
        <w:trPr>
          <w:trHeight w:val="794"/>
        </w:trPr>
        <w:tc>
          <w:tcPr>
            <w:tcW w:w="804" w:type="dxa"/>
            <w:vAlign w:val="top"/>
            <w:textDirection w:val="lrTb"/>
            <w:noWrap w:val="false"/>
          </w:tcPr>
          <w:p>
            <w:pPr>
              <w:pStyle w:val="942"/>
              <w:spacing w:line="360" w:lineRule="auto"/>
            </w:pPr>
            <w:r/>
            <w:r/>
          </w:p>
        </w:tc>
        <w:tc>
          <w:tcPr>
            <w:tcW w:w="1277" w:type="dxa"/>
            <w:vAlign w:val="top"/>
            <w:textDirection w:val="lrTb"/>
            <w:noWrap w:val="false"/>
          </w:tcPr>
          <w:p>
            <w:pPr>
              <w:pStyle w:val="942"/>
              <w:spacing w:line="360" w:lineRule="auto"/>
            </w:pPr>
            <w:r/>
            <w:r/>
          </w:p>
        </w:tc>
        <w:tc>
          <w:tcPr>
            <w:tcW w:w="2727" w:type="dxa"/>
            <w:vAlign w:val="top"/>
            <w:textDirection w:val="lrTb"/>
            <w:noWrap w:val="false"/>
          </w:tcPr>
          <w:p>
            <w:pPr>
              <w:pStyle w:val="942"/>
              <w:spacing w:line="360" w:lineRule="auto"/>
            </w:pPr>
            <w:r/>
            <w:r/>
          </w:p>
        </w:tc>
        <w:tc>
          <w:tcPr>
            <w:tcW w:w="1835" w:type="dxa"/>
            <w:vAlign w:val="top"/>
            <w:textDirection w:val="lrTb"/>
            <w:noWrap w:val="false"/>
          </w:tcPr>
          <w:p>
            <w:pPr>
              <w:pStyle w:val="942"/>
              <w:spacing w:line="360" w:lineRule="auto"/>
            </w:pPr>
            <w:r/>
            <w:r/>
          </w:p>
        </w:tc>
        <w:tc>
          <w:tcPr>
            <w:tcW w:w="1708" w:type="dxa"/>
            <w:vAlign w:val="top"/>
            <w:textDirection w:val="lrTb"/>
            <w:noWrap w:val="false"/>
          </w:tcPr>
          <w:p>
            <w:pPr>
              <w:pStyle w:val="942"/>
              <w:spacing w:line="360" w:lineRule="auto"/>
            </w:pPr>
            <w:r/>
            <w:r/>
          </w:p>
        </w:tc>
        <w:tc>
          <w:tcPr>
            <w:tcW w:w="930" w:type="dxa"/>
            <w:vAlign w:val="top"/>
            <w:textDirection w:val="lrTb"/>
            <w:noWrap w:val="false"/>
          </w:tcPr>
          <w:p>
            <w:pPr>
              <w:pStyle w:val="942"/>
              <w:spacing w:line="360" w:lineRule="auto"/>
            </w:pPr>
            <w:r/>
            <w:r/>
          </w:p>
        </w:tc>
      </w:tr>
      <w:tr>
        <w:trPr>
          <w:trHeight w:val="794"/>
        </w:trPr>
        <w:tc>
          <w:tcPr>
            <w:tcW w:w="804" w:type="dxa"/>
            <w:vAlign w:val="top"/>
            <w:textDirection w:val="lrTb"/>
            <w:noWrap w:val="false"/>
          </w:tcPr>
          <w:p>
            <w:pPr>
              <w:pStyle w:val="942"/>
              <w:spacing w:line="360" w:lineRule="auto"/>
            </w:pPr>
            <w:r/>
            <w:r/>
          </w:p>
        </w:tc>
        <w:tc>
          <w:tcPr>
            <w:tcW w:w="1277" w:type="dxa"/>
            <w:vAlign w:val="top"/>
            <w:textDirection w:val="lrTb"/>
            <w:noWrap w:val="false"/>
          </w:tcPr>
          <w:p>
            <w:pPr>
              <w:pStyle w:val="942"/>
              <w:spacing w:line="360" w:lineRule="auto"/>
            </w:pPr>
            <w:r/>
            <w:r/>
          </w:p>
        </w:tc>
        <w:tc>
          <w:tcPr>
            <w:tcW w:w="2727" w:type="dxa"/>
            <w:vAlign w:val="top"/>
            <w:textDirection w:val="lrTb"/>
            <w:noWrap w:val="false"/>
          </w:tcPr>
          <w:p>
            <w:pPr>
              <w:pStyle w:val="942"/>
              <w:spacing w:line="360" w:lineRule="auto"/>
            </w:pPr>
            <w:r/>
            <w:r/>
          </w:p>
        </w:tc>
        <w:tc>
          <w:tcPr>
            <w:tcW w:w="1835" w:type="dxa"/>
            <w:vAlign w:val="top"/>
            <w:textDirection w:val="lrTb"/>
            <w:noWrap w:val="false"/>
          </w:tcPr>
          <w:p>
            <w:pPr>
              <w:pStyle w:val="942"/>
              <w:spacing w:line="360" w:lineRule="auto"/>
            </w:pPr>
            <w:r/>
            <w:r/>
          </w:p>
        </w:tc>
        <w:tc>
          <w:tcPr>
            <w:tcW w:w="1708" w:type="dxa"/>
            <w:vAlign w:val="top"/>
            <w:textDirection w:val="lrTb"/>
            <w:noWrap w:val="false"/>
          </w:tcPr>
          <w:p>
            <w:pPr>
              <w:pStyle w:val="942"/>
              <w:spacing w:line="360" w:lineRule="auto"/>
            </w:pPr>
            <w:r/>
            <w:r/>
          </w:p>
        </w:tc>
        <w:tc>
          <w:tcPr>
            <w:tcW w:w="930" w:type="dxa"/>
            <w:vAlign w:val="top"/>
            <w:textDirection w:val="lrTb"/>
            <w:noWrap w:val="false"/>
          </w:tcPr>
          <w:p>
            <w:pPr>
              <w:pStyle w:val="942"/>
              <w:spacing w:line="360" w:lineRule="auto"/>
            </w:pPr>
            <w:r/>
            <w:r/>
          </w:p>
        </w:tc>
      </w:tr>
    </w:tbl>
    <w:p>
      <w:pPr>
        <w:pStyle w:val="942"/>
        <w:spacing w:line="360" w:lineRule="auto"/>
        <w:rPr>
          <w:u w:val="single"/>
        </w:rPr>
      </w:pPr>
      <w:r>
        <w:rPr>
          <w:u w:val="single"/>
        </w:rPr>
      </w:r>
      <w:r/>
    </w:p>
    <w:p>
      <w:pPr>
        <w:pStyle w:val="942"/>
        <w:ind w:left="216" w:right="199" w:firstLine="201"/>
        <w:spacing w:line="360" w:lineRule="auto"/>
        <w:rPr>
          <w:b/>
          <w:bCs/>
        </w:rPr>
      </w:pPr>
      <w:r>
        <w:rPr>
          <w:u w:val="single"/>
        </w:rPr>
        <w:t xml:space="preserve">注：供应商的首次响应文件中的内容与</w:t>
      </w:r>
      <w:r>
        <w:rPr>
          <w:rFonts w:hint="eastAsia"/>
          <w:u w:val="single"/>
        </w:rPr>
        <w:t xml:space="preserve">采购文件</w:t>
      </w:r>
      <w:r>
        <w:rPr>
          <w:u w:val="single"/>
        </w:rPr>
        <w:t xml:space="preserve">（含</w:t>
      </w:r>
      <w:r>
        <w:rPr>
          <w:rFonts w:hint="eastAsia"/>
          <w:u w:val="single"/>
        </w:rPr>
        <w:t xml:space="preserve">采购文件</w:t>
      </w:r>
      <w:r>
        <w:rPr>
          <w:u w:val="single"/>
        </w:rPr>
        <w:t xml:space="preserve">修改（澄清））的要求不同时，逐条列在偏离表中，否则将认为供应商接受</w:t>
      </w:r>
      <w:r>
        <w:rPr>
          <w:rFonts w:hint="eastAsia"/>
          <w:u w:val="single"/>
        </w:rPr>
        <w:t xml:space="preserve">采购文件</w:t>
      </w:r>
      <w:r>
        <w:rPr>
          <w:u w:val="single"/>
        </w:rPr>
        <w:t xml:space="preserve">的要求。</w:t>
      </w:r>
      <w:r>
        <w:rPr>
          <w:b/>
          <w:bCs/>
          <w:u w:val="single"/>
        </w:rPr>
        <w:t xml:space="preserve">该项目不接受负偏离投标。</w:t>
      </w:r>
      <w:r>
        <w:rPr>
          <w:b/>
          <w:bCs/>
        </w:rPr>
      </w:r>
      <w:r/>
    </w:p>
    <w:p>
      <w:pPr>
        <w:pStyle w:val="942"/>
        <w:spacing w:line="360" w:lineRule="auto"/>
      </w:pPr>
      <w:r/>
      <w:r/>
    </w:p>
    <w:p>
      <w:pPr>
        <w:pStyle w:val="942"/>
        <w:spacing w:line="360" w:lineRule="auto"/>
      </w:pPr>
      <w:r>
        <w:t xml:space="preserve">供应商名称：</w:t>
      </w:r>
      <w:r>
        <w:rPr>
          <w:u w:val="single"/>
        </w:rPr>
        <w:t xml:space="preserve">           </w:t>
      </w:r>
      <w:r>
        <w:t xml:space="preserve">（盖电子签章） </w:t>
      </w:r>
      <w:r/>
    </w:p>
    <w:p>
      <w:pPr>
        <w:pStyle w:val="942"/>
        <w:spacing w:line="360" w:lineRule="auto"/>
      </w:pPr>
      <w:r>
        <w:rPr>
          <w:rFonts w:hint="eastAsia"/>
        </w:rPr>
        <w:t xml:space="preserve">法定代表人或被授权代表（签名或签章）：</w:t>
      </w:r>
      <w:r>
        <w:rPr>
          <w:rFonts w:hint="eastAsia"/>
          <w:u w:val="single"/>
        </w:rPr>
        <w:t xml:space="preserve">        </w:t>
      </w:r>
      <w:r>
        <w:rPr>
          <w:rFonts w:hint="eastAsia"/>
        </w:rPr>
        <w:t xml:space="preserve">     </w:t>
      </w:r>
      <w:r>
        <w:t xml:space="preserve"> </w:t>
      </w:r>
      <w:r/>
    </w:p>
    <w:p>
      <w:pPr>
        <w:pStyle w:val="795"/>
        <w:rPr>
          <w:rFonts w:ascii="宋体" w:hAnsi="宋体" w:eastAsia="宋体"/>
          <w:sz w:val="24"/>
          <w:szCs w:val="24"/>
        </w:rPr>
      </w:pPr>
      <w:r>
        <w:rPr>
          <w:rFonts w:ascii="宋体" w:hAnsi="宋体" w:eastAsia="宋体"/>
          <w:sz w:val="24"/>
          <w:szCs w:val="24"/>
        </w:rPr>
      </w:r>
      <w:r/>
    </w:p>
    <w:p>
      <w:pPr>
        <w:pStyle w:val="731"/>
        <w:jc w:val="center"/>
        <w:keepNext/>
        <w:pageBreakBefore/>
        <w:spacing w:line="360" w:lineRule="auto"/>
        <w:rPr>
          <w:rFonts w:ascii="宋体" w:hAnsi="宋体"/>
          <w:b/>
          <w:sz w:val="30"/>
          <w:szCs w:val="30"/>
        </w:rPr>
        <w:outlineLvl w:val="0"/>
      </w:pPr>
      <w:r/>
      <w:bookmarkStart w:id="42" w:name="_Toc26069"/>
      <w:r/>
      <w:bookmarkStart w:id="43" w:name="_Toc22252"/>
      <w:r>
        <w:rPr>
          <w:rFonts w:hint="eastAsia" w:ascii="宋体" w:hAnsi="宋体"/>
          <w:b/>
          <w:sz w:val="30"/>
          <w:szCs w:val="30"/>
        </w:rPr>
        <w:t xml:space="preserve">6、具备履行合同所必需的设备和专业技术能力的声明</w:t>
      </w:r>
      <w:bookmarkEnd w:id="42"/>
      <w:r/>
      <w:bookmarkEnd w:id="43"/>
      <w:r>
        <w:rPr>
          <w:rFonts w:ascii="宋体" w:hAnsi="宋体"/>
          <w:b/>
          <w:sz w:val="30"/>
          <w:szCs w:val="30"/>
        </w:rPr>
      </w:r>
      <w:r/>
    </w:p>
    <w:p>
      <w:pPr>
        <w:pStyle w:val="792"/>
        <w:jc w:val="center"/>
        <w:spacing w:line="360" w:lineRule="auto"/>
        <w:rPr>
          <w:rFonts w:cs="宋体"/>
          <w:b/>
        </w:rPr>
      </w:pPr>
      <w:r>
        <w:rPr>
          <w:rFonts w:hint="eastAsia" w:cs="宋体"/>
        </w:rPr>
        <w:t xml:space="preserve">（附证明材料原件扫描件）</w:t>
      </w:r>
      <w:r>
        <w:rPr>
          <w:rFonts w:cs="宋体"/>
          <w:b/>
        </w:rPr>
      </w:r>
      <w:r/>
    </w:p>
    <w:p>
      <w:pPr>
        <w:pStyle w:val="792"/>
        <w:jc w:val="both"/>
        <w:spacing w:line="360" w:lineRule="auto"/>
        <w:rPr>
          <w:rFonts w:cs="宋体"/>
          <w:u w:val="single"/>
        </w:rPr>
      </w:pPr>
      <w:r>
        <w:rPr>
          <w:rFonts w:hint="eastAsia" w:cs="宋体"/>
        </w:rPr>
        <w:t xml:space="preserve">项目名称：</w:t>
      </w:r>
      <w:r>
        <w:rPr>
          <w:rFonts w:hint="eastAsia" w:cs="宋体"/>
          <w:u w:val="single"/>
        </w:rPr>
        <w:t xml:space="preserve">              </w:t>
      </w:r>
      <w:r>
        <w:rPr>
          <w:rFonts w:cs="宋体"/>
          <w:u w:val="single"/>
        </w:rPr>
      </w:r>
      <w:r/>
    </w:p>
    <w:p>
      <w:pPr>
        <w:pStyle w:val="792"/>
        <w:jc w:val="both"/>
        <w:spacing w:line="360" w:lineRule="auto"/>
        <w:rPr>
          <w:rFonts w:cs="宋体"/>
          <w:u w:val="single"/>
        </w:rPr>
      </w:pPr>
      <w:r>
        <w:rPr>
          <w:rFonts w:hint="eastAsia" w:cs="宋体"/>
        </w:rPr>
        <w:t xml:space="preserve">项目编号：</w:t>
      </w:r>
      <w:r>
        <w:rPr>
          <w:rFonts w:hint="eastAsia" w:cs="宋体"/>
          <w:u w:val="single"/>
        </w:rPr>
        <w:t xml:space="preserve">              </w:t>
      </w:r>
      <w:r>
        <w:rPr>
          <w:rFonts w:cs="宋体"/>
          <w:u w:val="single"/>
        </w:rPr>
      </w:r>
      <w:r/>
    </w:p>
    <w:p>
      <w:pPr>
        <w:pStyle w:val="731"/>
        <w:ind w:firstLine="480"/>
        <w:spacing w:line="360" w:lineRule="auto"/>
        <w:rPr>
          <w:rFonts w:ascii="宋体" w:hAnsi="宋体" w:cs="宋体"/>
          <w:sz w:val="24"/>
        </w:rPr>
      </w:pPr>
      <w:r>
        <w:rPr>
          <w:rFonts w:hint="eastAsia" w:ascii="宋体" w:hAnsi="宋体" w:cs="宋体"/>
          <w:sz w:val="24"/>
        </w:rPr>
        <w:t xml:space="preserve">供应商郑重声明：供应商具备履行合同（项目名称：</w:t>
      </w:r>
      <w:r>
        <w:rPr>
          <w:rFonts w:hint="eastAsia" w:ascii="宋体" w:hAnsi="宋体" w:cs="宋体"/>
          <w:sz w:val="24"/>
          <w:u w:val="single"/>
        </w:rPr>
        <w:t xml:space="preserve">          </w:t>
      </w:r>
      <w:r>
        <w:rPr>
          <w:rFonts w:hint="eastAsia" w:ascii="宋体" w:hAnsi="宋体" w:cs="宋体"/>
          <w:sz w:val="24"/>
        </w:rPr>
        <w:t xml:space="preserve">，项目编号：</w:t>
      </w:r>
      <w:r>
        <w:rPr>
          <w:rFonts w:hint="eastAsia" w:ascii="宋体" w:hAnsi="宋体" w:cs="宋体"/>
          <w:sz w:val="24"/>
          <w:u w:val="single"/>
        </w:rPr>
        <w:t xml:space="preserve">           </w:t>
      </w:r>
      <w:r>
        <w:rPr>
          <w:rFonts w:hint="eastAsia" w:ascii="宋体" w:hAnsi="宋体" w:cs="宋体"/>
          <w:sz w:val="24"/>
        </w:rPr>
        <w:t xml:space="preserve">）所必需的设备和专业技术能力。具体为：</w:t>
      </w:r>
      <w:r>
        <w:rPr>
          <w:rFonts w:ascii="宋体" w:hAnsi="宋体" w:cs="宋体"/>
          <w:sz w:val="24"/>
        </w:rPr>
      </w:r>
      <w:r/>
    </w:p>
    <w:p>
      <w:pPr>
        <w:pStyle w:val="731"/>
        <w:ind w:firstLine="480"/>
        <w:spacing w:line="360" w:lineRule="auto"/>
        <w:rPr>
          <w:rFonts w:ascii="宋体" w:hAnsi="宋体" w:cs="宋体"/>
          <w:sz w:val="24"/>
        </w:rPr>
      </w:pPr>
      <w:r>
        <w:rPr>
          <w:rFonts w:hint="eastAsia" w:ascii="宋体" w:hAnsi="宋体" w:cs="宋体"/>
          <w:sz w:val="24"/>
        </w:rPr>
        <w:t xml:space="preserve">资质：</w:t>
      </w:r>
      <w:r>
        <w:rPr>
          <w:rFonts w:ascii="宋体" w:hAnsi="宋体" w:cs="宋体"/>
          <w:sz w:val="24"/>
        </w:rPr>
      </w:r>
      <w:r/>
    </w:p>
    <w:p>
      <w:pPr>
        <w:pStyle w:val="731"/>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                          </w:t>
      </w:r>
      <w:r>
        <w:rPr>
          <w:rFonts w:hint="eastAsia" w:ascii="宋体" w:hAnsi="宋体" w:cs="宋体"/>
          <w:sz w:val="24"/>
        </w:rPr>
        <w:t xml:space="preserve"> （证明材料原件的扫描件附后）</w:t>
      </w:r>
      <w:r>
        <w:rPr>
          <w:rFonts w:ascii="宋体" w:hAnsi="宋体" w:cs="宋体"/>
          <w:sz w:val="24"/>
        </w:rPr>
      </w:r>
      <w:r/>
    </w:p>
    <w:p>
      <w:pPr>
        <w:pStyle w:val="731"/>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                          </w:t>
      </w:r>
      <w:r>
        <w:rPr>
          <w:rFonts w:hint="eastAsia" w:ascii="宋体" w:hAnsi="宋体" w:cs="宋体"/>
          <w:sz w:val="24"/>
        </w:rPr>
        <w:t xml:space="preserve"> （证明材料原件的扫描件附后）</w:t>
      </w:r>
      <w:r>
        <w:rPr>
          <w:rFonts w:ascii="宋体" w:hAnsi="宋体" w:cs="宋体"/>
          <w:sz w:val="24"/>
        </w:rPr>
      </w:r>
      <w:r/>
    </w:p>
    <w:p>
      <w:pPr>
        <w:pStyle w:val="731"/>
        <w:ind w:firstLine="480"/>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u w:val="single"/>
        </w:rPr>
        <w:t xml:space="preserve">                          </w:t>
      </w:r>
      <w:r>
        <w:rPr>
          <w:rFonts w:hint="eastAsia" w:ascii="宋体" w:hAnsi="宋体" w:cs="宋体"/>
          <w:sz w:val="24"/>
        </w:rPr>
        <w:t xml:space="preserve"> （证明材料原件的扫描件附后）</w:t>
      </w:r>
      <w:r>
        <w:rPr>
          <w:rFonts w:ascii="宋体" w:hAnsi="宋体" w:cs="宋体"/>
          <w:sz w:val="24"/>
        </w:rPr>
      </w:r>
      <w:r/>
    </w:p>
    <w:p>
      <w:pPr>
        <w:pStyle w:val="731"/>
        <w:ind w:firstLine="480"/>
        <w:spacing w:line="360" w:lineRule="auto"/>
        <w:rPr>
          <w:rFonts w:ascii="宋体" w:hAnsi="宋体" w:cs="宋体"/>
          <w:sz w:val="24"/>
        </w:rPr>
      </w:pPr>
      <w:r>
        <w:rPr>
          <w:rFonts w:hint="eastAsia" w:ascii="宋体" w:hAnsi="宋体" w:cs="宋体"/>
          <w:sz w:val="24"/>
        </w:rPr>
        <w:t xml:space="preserve">…………</w:t>
      </w:r>
      <w:r>
        <w:rPr>
          <w:rFonts w:ascii="宋体" w:hAnsi="宋体" w:cs="宋体"/>
          <w:sz w:val="24"/>
        </w:rPr>
      </w:r>
      <w:r/>
    </w:p>
    <w:p>
      <w:pPr>
        <w:pStyle w:val="731"/>
        <w:ind w:firstLine="480"/>
        <w:spacing w:line="360" w:lineRule="auto"/>
        <w:rPr>
          <w:rFonts w:ascii="宋体" w:hAnsi="宋体" w:cs="宋体"/>
          <w:sz w:val="24"/>
        </w:rPr>
      </w:pPr>
      <w:r>
        <w:rPr>
          <w:rFonts w:ascii="宋体" w:hAnsi="宋体" w:cs="宋体"/>
          <w:sz w:val="24"/>
        </w:rPr>
      </w:r>
      <w:r/>
    </w:p>
    <w:p>
      <w:pPr>
        <w:pStyle w:val="731"/>
        <w:ind w:firstLine="480"/>
        <w:spacing w:line="360" w:lineRule="auto"/>
        <w:rPr>
          <w:rFonts w:ascii="宋体" w:hAnsi="宋体" w:cs="宋体"/>
          <w:sz w:val="24"/>
        </w:rPr>
      </w:pPr>
      <w:r>
        <w:rPr>
          <w:rFonts w:hint="eastAsia" w:ascii="宋体" w:hAnsi="宋体" w:cs="宋体"/>
          <w:sz w:val="24"/>
        </w:rPr>
        <w:t xml:space="preserve">专业技术能力（人员）：</w:t>
      </w:r>
      <w:r>
        <w:rPr>
          <w:rFonts w:ascii="宋体" w:hAnsi="宋体" w:cs="宋体"/>
          <w:sz w:val="24"/>
        </w:rPr>
      </w:r>
      <w:r/>
    </w:p>
    <w:p>
      <w:pPr>
        <w:pStyle w:val="731"/>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                          </w:t>
      </w:r>
      <w:r>
        <w:rPr>
          <w:rFonts w:hint="eastAsia" w:ascii="宋体" w:hAnsi="宋体" w:cs="宋体"/>
          <w:sz w:val="24"/>
        </w:rPr>
        <w:t xml:space="preserve"> （证明材料原件的扫描件附后）</w:t>
      </w:r>
      <w:r>
        <w:rPr>
          <w:rFonts w:ascii="宋体" w:hAnsi="宋体" w:cs="宋体"/>
          <w:sz w:val="24"/>
        </w:rPr>
      </w:r>
      <w:r/>
    </w:p>
    <w:p>
      <w:pPr>
        <w:pStyle w:val="731"/>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                          </w:t>
      </w:r>
      <w:r>
        <w:rPr>
          <w:rFonts w:hint="eastAsia" w:ascii="宋体" w:hAnsi="宋体" w:cs="宋体"/>
          <w:sz w:val="24"/>
        </w:rPr>
        <w:t xml:space="preserve"> （证明材料原件的扫描件附后）</w:t>
      </w:r>
      <w:r>
        <w:rPr>
          <w:rFonts w:ascii="宋体" w:hAnsi="宋体" w:cs="宋体"/>
          <w:sz w:val="24"/>
        </w:rPr>
      </w:r>
      <w:r/>
    </w:p>
    <w:p>
      <w:pPr>
        <w:pStyle w:val="731"/>
        <w:ind w:firstLine="480"/>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u w:val="single"/>
        </w:rPr>
        <w:t xml:space="preserve">                          </w:t>
      </w:r>
      <w:r>
        <w:rPr>
          <w:rFonts w:hint="eastAsia" w:ascii="宋体" w:hAnsi="宋体" w:cs="宋体"/>
          <w:sz w:val="24"/>
        </w:rPr>
        <w:t xml:space="preserve"> （证明材料原件的扫描件附后）</w:t>
      </w:r>
      <w:r>
        <w:rPr>
          <w:rFonts w:ascii="宋体" w:hAnsi="宋体" w:cs="宋体"/>
          <w:sz w:val="24"/>
        </w:rPr>
      </w:r>
      <w:r/>
    </w:p>
    <w:p>
      <w:pPr>
        <w:pStyle w:val="731"/>
        <w:ind w:firstLine="480"/>
        <w:spacing w:line="360" w:lineRule="auto"/>
        <w:rPr>
          <w:rFonts w:ascii="宋体" w:hAnsi="宋体" w:cs="宋体"/>
          <w:sz w:val="24"/>
        </w:rPr>
      </w:pPr>
      <w:r>
        <w:rPr>
          <w:rFonts w:hint="eastAsia" w:ascii="宋体" w:hAnsi="宋体" w:cs="宋体"/>
          <w:sz w:val="24"/>
        </w:rPr>
        <w:t xml:space="preserve">…………</w:t>
      </w:r>
      <w:r>
        <w:rPr>
          <w:rFonts w:ascii="宋体" w:hAnsi="宋体" w:cs="宋体"/>
          <w:sz w:val="24"/>
        </w:rPr>
      </w:r>
      <w:r/>
    </w:p>
    <w:p>
      <w:pPr>
        <w:pStyle w:val="731"/>
        <w:contextualSpacing/>
        <w:ind w:firstLine="480"/>
        <w:spacing w:line="360" w:lineRule="auto"/>
        <w:rPr>
          <w:rFonts w:ascii="宋体" w:hAnsi="宋体" w:cs="宋体"/>
          <w:sz w:val="24"/>
        </w:rPr>
      </w:pPr>
      <w:r>
        <w:rPr>
          <w:rFonts w:ascii="宋体" w:hAnsi="宋体" w:cs="宋体"/>
          <w:sz w:val="24"/>
        </w:rPr>
      </w:r>
      <w:r/>
    </w:p>
    <w:p>
      <w:pPr>
        <w:pStyle w:val="763"/>
        <w:spacing w:line="360" w:lineRule="auto"/>
        <w:rPr>
          <w:rFonts w:ascii="宋体" w:hAnsi="宋体" w:eastAsia="宋体" w:cs="宋体"/>
          <w:sz w:val="24"/>
        </w:rPr>
      </w:pPr>
      <w:r>
        <w:rPr>
          <w:rFonts w:ascii="宋体" w:hAnsi="宋体" w:eastAsia="宋体" w:cs="宋体"/>
          <w:sz w:val="24"/>
        </w:rPr>
      </w:r>
      <w:r/>
    </w:p>
    <w:p>
      <w:pPr>
        <w:pStyle w:val="791"/>
        <w:jc w:val="left"/>
        <w:spacing w:line="360" w:lineRule="auto"/>
        <w:rPr>
          <w:rFonts w:ascii="宋体" w:hAnsi="宋体" w:eastAsia="宋体" w:cs="宋体"/>
          <w:sz w:val="24"/>
          <w:szCs w:val="24"/>
        </w:rPr>
      </w:pPr>
      <w:r>
        <w:rPr>
          <w:rFonts w:hint="eastAsia" w:ascii="宋体" w:hAnsi="宋体" w:eastAsia="宋体" w:cs="宋体"/>
          <w:sz w:val="24"/>
          <w:szCs w:val="24"/>
        </w:rPr>
        <w:t xml:space="preserve">特此声明。 </w:t>
      </w:r>
      <w:r>
        <w:rPr>
          <w:rFonts w:ascii="宋体" w:hAnsi="宋体" w:eastAsia="宋体" w:cs="宋体"/>
          <w:sz w:val="24"/>
          <w:szCs w:val="24"/>
        </w:rPr>
      </w:r>
      <w:r/>
    </w:p>
    <w:p>
      <w:pPr>
        <w:pStyle w:val="791"/>
        <w:jc w:val="left"/>
        <w:spacing w:line="360" w:lineRule="auto"/>
        <w:rPr>
          <w:rFonts w:ascii="宋体" w:hAnsi="宋体" w:eastAsia="宋体" w:cs="宋体"/>
          <w:sz w:val="24"/>
          <w:szCs w:val="24"/>
        </w:rPr>
      </w:pPr>
      <w:r>
        <w:rPr>
          <w:rFonts w:hint="eastAsia" w:ascii="宋体" w:hAnsi="宋体" w:eastAsia="宋体" w:cs="宋体"/>
          <w:sz w:val="24"/>
          <w:szCs w:val="24"/>
        </w:rPr>
        <w:t xml:space="preserve">供应商对上述声明的真实性负责。如有虚假，将依法承担相应责任。 </w:t>
      </w:r>
      <w:r>
        <w:rPr>
          <w:rFonts w:ascii="宋体" w:hAnsi="宋体" w:eastAsia="宋体" w:cs="宋体"/>
          <w:sz w:val="24"/>
          <w:szCs w:val="24"/>
        </w:rPr>
      </w:r>
      <w:r/>
    </w:p>
    <w:p>
      <w:pPr>
        <w:pStyle w:val="791"/>
        <w:jc w:val="left"/>
        <w:spacing w:line="360" w:lineRule="auto"/>
        <w:rPr>
          <w:rFonts w:ascii="宋体" w:hAnsi="宋体" w:eastAsia="宋体" w:cs="宋体"/>
          <w:sz w:val="24"/>
          <w:szCs w:val="24"/>
        </w:rPr>
      </w:pPr>
      <w:r>
        <w:rPr>
          <w:rFonts w:ascii="宋体" w:hAnsi="宋体" w:eastAsia="宋体" w:cs="宋体"/>
          <w:sz w:val="24"/>
          <w:szCs w:val="24"/>
        </w:rPr>
      </w:r>
      <w:r/>
    </w:p>
    <w:p>
      <w:pPr>
        <w:pStyle w:val="791"/>
        <w:jc w:val="left"/>
        <w:spacing w:line="360" w:lineRule="auto"/>
        <w:rPr>
          <w:rFonts w:ascii="宋体" w:hAnsi="宋体" w:eastAsia="宋体" w:cs="宋体"/>
          <w:sz w:val="24"/>
          <w:szCs w:val="24"/>
        </w:rPr>
      </w:pPr>
      <w:r>
        <w:rPr>
          <w:rFonts w:ascii="宋体" w:hAnsi="宋体" w:eastAsia="宋体" w:cs="宋体"/>
          <w:sz w:val="24"/>
          <w:szCs w:val="24"/>
        </w:rPr>
      </w:r>
      <w:r/>
    </w:p>
    <w:p>
      <w:pPr>
        <w:pStyle w:val="731"/>
        <w:ind w:firstLine="3120"/>
        <w:spacing w:line="360" w:lineRule="auto"/>
        <w:rPr>
          <w:rFonts w:ascii="宋体" w:hAnsi="宋体" w:cs="宋体"/>
          <w:sz w:val="24"/>
        </w:rPr>
      </w:pPr>
      <w:r>
        <w:rPr>
          <w:rFonts w:hint="eastAsia" w:ascii="宋体" w:hAnsi="宋体" w:cs="宋体"/>
          <w:sz w:val="24"/>
        </w:rPr>
        <w:t xml:space="preserve">供应商：</w:t>
      </w:r>
      <w:r>
        <w:rPr>
          <w:rFonts w:hint="eastAsia" w:ascii="宋体" w:hAnsi="宋体" w:cs="宋体"/>
          <w:sz w:val="24"/>
          <w:u w:val="single"/>
        </w:rPr>
        <w:t xml:space="preserve">                  </w:t>
      </w:r>
      <w:r>
        <w:rPr>
          <w:rFonts w:hint="eastAsia" w:ascii="宋体" w:hAnsi="宋体" w:cs="宋体"/>
          <w:sz w:val="24"/>
        </w:rPr>
        <w:t xml:space="preserve">（电子签章）</w:t>
      </w:r>
      <w:r>
        <w:rPr>
          <w:rFonts w:ascii="宋体" w:hAnsi="宋体" w:cs="宋体"/>
          <w:sz w:val="24"/>
        </w:rPr>
      </w:r>
      <w:r/>
    </w:p>
    <w:p>
      <w:pPr>
        <w:pStyle w:val="731"/>
        <w:ind w:firstLine="3120"/>
        <w:spacing w:line="360" w:lineRule="auto"/>
        <w:rPr>
          <w:rFonts w:ascii="宋体" w:hAnsi="宋体" w:cs="宋体"/>
          <w:sz w:val="24"/>
        </w:rPr>
      </w:pPr>
      <w:r>
        <w:rPr>
          <w:rFonts w:ascii="宋体" w:hAnsi="宋体" w:cs="宋体"/>
          <w:sz w:val="24"/>
        </w:rPr>
      </w:r>
      <w:r/>
    </w:p>
    <w:p>
      <w:pPr>
        <w:pStyle w:val="731"/>
        <w:ind w:firstLine="3120"/>
        <w:spacing w:line="360" w:lineRule="auto"/>
        <w:rPr>
          <w:rFonts w:ascii="宋体" w:hAnsi="宋体" w:cs="宋体"/>
          <w:sz w:val="24"/>
          <w:u w:val="single"/>
        </w:rPr>
      </w:pPr>
      <w:r>
        <w:rPr>
          <w:rFonts w:hint="eastAsia" w:ascii="宋体" w:hAnsi="宋体" w:cs="宋体"/>
          <w:sz w:val="24"/>
        </w:rPr>
        <w:t xml:space="preserve">法定代表人或被授权代表（签名或签章）：</w:t>
      </w:r>
      <w:r>
        <w:rPr>
          <w:rFonts w:hint="eastAsia" w:ascii="宋体" w:hAnsi="宋体" w:cs="宋体"/>
          <w:sz w:val="24"/>
          <w:u w:val="single"/>
        </w:rPr>
        <w:t xml:space="preserve">      </w:t>
      </w:r>
      <w:r>
        <w:rPr>
          <w:rFonts w:ascii="宋体" w:hAnsi="宋体" w:cs="宋体"/>
          <w:sz w:val="24"/>
          <w:u w:val="single"/>
        </w:rPr>
      </w:r>
      <w:r/>
    </w:p>
    <w:p>
      <w:pPr>
        <w:pStyle w:val="731"/>
        <w:ind w:firstLine="3120"/>
        <w:spacing w:line="360" w:lineRule="auto"/>
        <w:rPr>
          <w:rFonts w:ascii="宋体" w:hAnsi="宋体" w:cs="宋体"/>
          <w:sz w:val="24"/>
        </w:rPr>
      </w:pPr>
      <w:r>
        <w:rPr>
          <w:rFonts w:hint="eastAsia" w:ascii="宋体" w:hAnsi="宋体" w:cs="宋体"/>
          <w:sz w:val="24"/>
        </w:rPr>
        <w:t xml:space="preserve">日期：   年  月  日</w:t>
      </w:r>
      <w:r>
        <w:rPr>
          <w:rFonts w:ascii="宋体" w:hAnsi="宋体" w:cs="宋体"/>
          <w:sz w:val="24"/>
        </w:rPr>
      </w:r>
      <w:r/>
    </w:p>
    <w:p>
      <w:pPr>
        <w:pStyle w:val="731"/>
        <w:jc w:val="center"/>
        <w:keepNext/>
        <w:pageBreakBefore/>
        <w:spacing w:line="360" w:lineRule="auto"/>
        <w:rPr>
          <w:rFonts w:ascii="宋体" w:hAnsi="宋体" w:cs="宋体"/>
          <w:b/>
          <w:sz w:val="30"/>
          <w:szCs w:val="30"/>
        </w:rPr>
        <w:outlineLvl w:val="0"/>
      </w:pPr>
      <w:r/>
      <w:bookmarkStart w:id="44" w:name="_Toc2839"/>
      <w:r/>
      <w:bookmarkStart w:id="45" w:name="_Toc3514"/>
      <w:r>
        <w:rPr>
          <w:rFonts w:hint="eastAsia" w:ascii="宋体" w:hAnsi="宋体" w:cs="宋体"/>
          <w:b/>
          <w:sz w:val="30"/>
          <w:szCs w:val="30"/>
        </w:rPr>
        <w:t xml:space="preserve">7、供应商参加政府采购活动前3年内在经营活动中没有重大违法记录的书面声明</w:t>
      </w:r>
      <w:bookmarkEnd w:id="44"/>
      <w:r/>
      <w:bookmarkEnd w:id="45"/>
      <w:r>
        <w:rPr>
          <w:rFonts w:ascii="宋体" w:hAnsi="宋体" w:cs="宋体"/>
          <w:b/>
          <w:sz w:val="30"/>
          <w:szCs w:val="30"/>
        </w:rPr>
      </w:r>
      <w:r/>
    </w:p>
    <w:p>
      <w:pPr>
        <w:pStyle w:val="731"/>
        <w:ind w:firstLine="480"/>
        <w:jc w:val="left"/>
        <w:spacing w:line="360" w:lineRule="auto"/>
        <w:widowControl/>
        <w:rPr>
          <w:rFonts w:ascii="宋体" w:hAnsi="宋体" w:cs="宋体"/>
          <w:sz w:val="24"/>
        </w:rPr>
      </w:pPr>
      <w:r>
        <w:rPr>
          <w:rFonts w:hint="eastAsia" w:ascii="宋体" w:hAnsi="宋体" w:cs="宋体"/>
          <w:sz w:val="24"/>
        </w:rPr>
        <w:t xml:space="preserve">我单位在参加</w:t>
      </w:r>
      <w:r>
        <w:rPr>
          <w:rFonts w:hint="eastAsia" w:ascii="宋体" w:hAnsi="宋体" w:cs="宋体"/>
          <w:sz w:val="24"/>
          <w:u w:val="single"/>
        </w:rPr>
        <w:t xml:space="preserve">                           </w:t>
      </w:r>
      <w:r>
        <w:rPr>
          <w:rFonts w:hint="eastAsia" w:ascii="宋体" w:hAnsi="宋体" w:cs="宋体"/>
          <w:sz w:val="24"/>
        </w:rPr>
        <w:t xml:space="preserve">项目（项目编号：</w:t>
      </w:r>
      <w:r>
        <w:rPr>
          <w:rFonts w:hint="eastAsia" w:ascii="宋体" w:hAnsi="宋体" w:cs="宋体"/>
          <w:sz w:val="24"/>
          <w:u w:val="single"/>
        </w:rPr>
        <w:t xml:space="preserve">            </w:t>
      </w:r>
      <w:r>
        <w:rPr>
          <w:rFonts w:hint="eastAsia" w:ascii="宋体" w:hAnsi="宋体" w:cs="宋体"/>
          <w:sz w:val="24"/>
        </w:rPr>
        <w:t xml:space="preserve">）采购活动前3年内在经营活动中没有重大违法记录。重大违法记录是指因违法经营受到刑事处罚或者责令停产停业、吊销许可证或者执照、较大数额罚款等行政处罚。</w:t>
      </w:r>
      <w:r>
        <w:rPr>
          <w:rFonts w:ascii="宋体" w:hAnsi="宋体" w:cs="宋体"/>
          <w:sz w:val="24"/>
        </w:rPr>
      </w:r>
      <w:r/>
    </w:p>
    <w:p>
      <w:pPr>
        <w:pStyle w:val="731"/>
        <w:ind w:firstLine="480"/>
        <w:jc w:val="left"/>
        <w:spacing w:line="360" w:lineRule="auto"/>
        <w:widowControl/>
        <w:rPr>
          <w:rFonts w:ascii="宋体" w:hAnsi="宋体" w:cs="宋体"/>
          <w:sz w:val="24"/>
        </w:rPr>
      </w:pPr>
      <w:r>
        <w:rPr>
          <w:rFonts w:hint="eastAsia" w:ascii="宋体" w:hAnsi="宋体" w:cs="宋体"/>
          <w:sz w:val="24"/>
        </w:rPr>
        <w:t xml:space="preserve">我单位对上述声明的真实性负责。如有虚假，将依法承担相应责任。</w:t>
      </w:r>
      <w:r>
        <w:rPr>
          <w:rFonts w:ascii="宋体" w:hAnsi="宋体" w:cs="宋体"/>
          <w:sz w:val="24"/>
        </w:rPr>
      </w:r>
      <w:r/>
    </w:p>
    <w:p>
      <w:pPr>
        <w:pStyle w:val="731"/>
        <w:ind w:right="29" w:firstLine="3960"/>
        <w:spacing w:line="360" w:lineRule="auto"/>
        <w:rPr>
          <w:rFonts w:ascii="宋体" w:hAnsi="宋体" w:cs="宋体"/>
          <w:sz w:val="24"/>
        </w:rPr>
      </w:pPr>
      <w:r>
        <w:rPr>
          <w:rFonts w:ascii="宋体" w:hAnsi="宋体" w:cs="宋体"/>
          <w:sz w:val="24"/>
        </w:rPr>
      </w:r>
      <w:r/>
    </w:p>
    <w:p>
      <w:pPr>
        <w:pStyle w:val="731"/>
        <w:ind w:right="29" w:firstLine="3960"/>
        <w:spacing w:line="360" w:lineRule="auto"/>
        <w:rPr>
          <w:rFonts w:ascii="宋体" w:hAnsi="宋体" w:cs="宋体"/>
          <w:sz w:val="24"/>
        </w:rPr>
      </w:pPr>
      <w:r>
        <w:rPr>
          <w:rFonts w:ascii="宋体" w:hAnsi="宋体" w:cs="宋体"/>
          <w:sz w:val="24"/>
        </w:rPr>
      </w:r>
      <w:r/>
    </w:p>
    <w:p>
      <w:pPr>
        <w:pStyle w:val="731"/>
        <w:ind w:right="29" w:firstLine="3960"/>
        <w:spacing w:line="360" w:lineRule="auto"/>
        <w:rPr>
          <w:rFonts w:ascii="宋体" w:hAnsi="宋体" w:cs="宋体"/>
          <w:sz w:val="24"/>
        </w:rPr>
      </w:pPr>
      <w:r>
        <w:rPr>
          <w:rFonts w:ascii="宋体" w:hAnsi="宋体" w:cs="宋体"/>
          <w:sz w:val="24"/>
        </w:rPr>
      </w:r>
      <w:r/>
    </w:p>
    <w:p>
      <w:pPr>
        <w:pStyle w:val="731"/>
        <w:ind w:right="29" w:firstLine="3960"/>
        <w:spacing w:line="360" w:lineRule="auto"/>
        <w:rPr>
          <w:rFonts w:ascii="宋体" w:hAnsi="宋体" w:cs="宋体"/>
          <w:sz w:val="24"/>
        </w:rPr>
      </w:pPr>
      <w:r>
        <w:rPr>
          <w:rFonts w:ascii="宋体" w:hAnsi="宋体" w:cs="宋体"/>
          <w:sz w:val="24"/>
        </w:rPr>
      </w:r>
      <w:r/>
    </w:p>
    <w:p>
      <w:pPr>
        <w:pStyle w:val="731"/>
        <w:ind w:right="29" w:firstLine="3960"/>
        <w:spacing w:line="360" w:lineRule="auto"/>
        <w:rPr>
          <w:rFonts w:ascii="宋体" w:hAnsi="宋体" w:cs="宋体"/>
          <w:sz w:val="24"/>
        </w:rPr>
      </w:pPr>
      <w:r>
        <w:rPr>
          <w:rFonts w:ascii="宋体" w:hAnsi="宋体" w:cs="宋体"/>
          <w:sz w:val="24"/>
        </w:rPr>
      </w:r>
      <w:r/>
    </w:p>
    <w:p>
      <w:pPr>
        <w:pStyle w:val="731"/>
        <w:ind w:firstLine="3118"/>
        <w:spacing w:line="360" w:lineRule="auto"/>
        <w:rPr>
          <w:rFonts w:ascii="宋体" w:hAnsi="宋体" w:cs="宋体"/>
          <w:sz w:val="24"/>
        </w:rPr>
      </w:pPr>
      <w:r>
        <w:rPr>
          <w:rFonts w:hint="eastAsia" w:ascii="宋体" w:hAnsi="宋体" w:cs="宋体"/>
          <w:sz w:val="24"/>
        </w:rPr>
        <w:t xml:space="preserve">供应商：</w:t>
      </w:r>
      <w:r>
        <w:rPr>
          <w:rFonts w:hint="eastAsia" w:ascii="宋体" w:hAnsi="宋体" w:cs="宋体"/>
          <w:sz w:val="24"/>
          <w:u w:val="single"/>
        </w:rPr>
        <w:t xml:space="preserve">                  </w:t>
      </w:r>
      <w:r>
        <w:rPr>
          <w:rFonts w:hint="eastAsia" w:ascii="宋体" w:hAnsi="宋体" w:cs="宋体"/>
          <w:sz w:val="24"/>
        </w:rPr>
        <w:t xml:space="preserve">（电子签章）</w:t>
      </w:r>
      <w:r>
        <w:rPr>
          <w:rFonts w:ascii="宋体" w:hAnsi="宋体" w:cs="宋体"/>
          <w:sz w:val="24"/>
        </w:rPr>
      </w:r>
      <w:r/>
    </w:p>
    <w:p>
      <w:pPr>
        <w:pStyle w:val="731"/>
        <w:ind w:firstLine="3120"/>
        <w:spacing w:line="360" w:lineRule="auto"/>
        <w:rPr>
          <w:rFonts w:ascii="宋体" w:hAnsi="宋体" w:cs="宋体"/>
          <w:sz w:val="24"/>
          <w:u w:val="single"/>
        </w:rPr>
      </w:pPr>
      <w:r>
        <w:rPr>
          <w:rFonts w:hint="eastAsia" w:ascii="宋体" w:hAnsi="宋体" w:cs="宋体"/>
          <w:sz w:val="24"/>
        </w:rPr>
        <w:t xml:space="preserve">法定代表人或被授权代表（签名或签章）：</w:t>
      </w:r>
      <w:r>
        <w:rPr>
          <w:rFonts w:hint="eastAsia" w:ascii="宋体" w:hAnsi="宋体" w:cs="宋体"/>
          <w:sz w:val="24"/>
          <w:u w:val="single"/>
        </w:rPr>
        <w:t xml:space="preserve">       </w:t>
      </w:r>
      <w:r>
        <w:rPr>
          <w:rFonts w:ascii="宋体" w:hAnsi="宋体" w:cs="宋体"/>
          <w:sz w:val="24"/>
          <w:u w:val="single"/>
        </w:rPr>
      </w:r>
      <w:r/>
    </w:p>
    <w:p>
      <w:pPr>
        <w:pStyle w:val="731"/>
        <w:ind w:firstLine="3118"/>
        <w:spacing w:line="360" w:lineRule="auto"/>
        <w:rPr>
          <w:rFonts w:ascii="宋体" w:hAnsi="宋体" w:cs="宋体"/>
          <w:sz w:val="24"/>
        </w:rPr>
      </w:pPr>
      <w:r>
        <w:rPr>
          <w:rFonts w:hint="eastAsia" w:ascii="宋体" w:hAnsi="宋体" w:cs="宋体"/>
          <w:sz w:val="24"/>
        </w:rPr>
        <w:t xml:space="preserve">日期：   年  月  日</w:t>
      </w:r>
      <w:r>
        <w:rPr>
          <w:rFonts w:ascii="宋体" w:hAnsi="宋体" w:cs="宋体"/>
          <w:sz w:val="24"/>
        </w:rPr>
      </w:r>
      <w:r/>
    </w:p>
    <w:p>
      <w:pPr>
        <w:pStyle w:val="942"/>
        <w:jc w:val="center"/>
        <w:keepNext/>
        <w:pageBreakBefore/>
        <w:spacing w:line="360" w:lineRule="auto"/>
        <w:rPr>
          <w:bCs/>
          <w:iCs/>
          <w:position w:val="-10"/>
          <w:szCs w:val="20"/>
          <w:highlight w:val="none"/>
        </w:rPr>
        <w:outlineLvl w:val="0"/>
      </w:pPr>
      <w:r/>
      <w:bookmarkStart w:id="46" w:name="_Toc7149"/>
      <w:r/>
      <w:bookmarkStart w:id="47" w:name="_Toc26296"/>
      <w:r>
        <w:rPr>
          <w:rFonts w:hint="eastAsia"/>
          <w:b/>
          <w:bCs/>
          <w:sz w:val="32"/>
          <w:szCs w:val="32"/>
          <w:highlight w:val="none"/>
        </w:rPr>
        <w:t xml:space="preserve">第九章 拟签订的合同文本</w:t>
      </w:r>
      <w:bookmarkEnd w:id="46"/>
      <w:r/>
      <w:bookmarkEnd w:id="47"/>
      <w:r>
        <w:rPr>
          <w:bCs/>
          <w:iCs/>
          <w:position w:val="-10"/>
          <w:szCs w:val="20"/>
          <w:highlight w:val="none"/>
        </w:rPr>
      </w:r>
      <w:r/>
    </w:p>
    <w:p>
      <w:pPr>
        <w:pStyle w:val="732"/>
        <w:spacing w:before="240" w:after="120" w:line="276" w:lineRule="auto"/>
      </w:pPr>
      <w:r>
        <w:rPr>
          <w:rFonts w:ascii="Calibri" w:hAnsi="Calibri" w:eastAsia="微软雅黑"/>
          <w:color w:val="000000"/>
          <w:sz w:val="44"/>
        </w:rPr>
        <w:t xml:space="preserve">医疗设备升级服务合同</w:t>
      </w:r>
      <w:r/>
    </w:p>
    <w:p>
      <w:pPr>
        <w:pStyle w:val="731"/>
        <w:spacing w:after="120"/>
        <w:rPr>
          <w:rFonts w:hint="eastAsia" w:ascii="仿宋" w:hAnsi="仿宋" w:eastAsia="仿宋" w:cs="仿宋"/>
          <w:sz w:val="24"/>
        </w:rPr>
      </w:pPr>
      <w:r>
        <w:rPr>
          <w:rFonts w:hint="eastAsia" w:ascii="仿宋" w:hAnsi="仿宋" w:eastAsia="仿宋" w:cs="仿宋"/>
          <w:sz w:val="24"/>
        </w:rPr>
        <w:t xml:space="preserve">委托方（甲方）：                        （以下简称甲方）</w:t>
      </w:r>
      <w:r>
        <w:rPr>
          <w:rFonts w:hint="eastAsia" w:ascii="仿宋" w:hAnsi="仿宋" w:eastAsia="仿宋" w:cs="仿宋"/>
          <w:sz w:val="24"/>
        </w:rPr>
      </w:r>
      <w:r/>
    </w:p>
    <w:p>
      <w:pPr>
        <w:pStyle w:val="731"/>
        <w:spacing w:after="120"/>
        <w:rPr>
          <w:rFonts w:hint="eastAsia" w:ascii="仿宋" w:hAnsi="仿宋" w:eastAsia="仿宋" w:cs="仿宋"/>
          <w:sz w:val="24"/>
        </w:rPr>
      </w:pPr>
      <w:r>
        <w:rPr>
          <w:rFonts w:hint="eastAsia" w:ascii="仿宋" w:hAnsi="仿宋" w:eastAsia="仿宋" w:cs="仿宋"/>
          <w:sz w:val="24"/>
        </w:rPr>
        <w:t xml:space="preserve">地址：</w:t>
      </w:r>
      <w:r>
        <w:rPr>
          <w:rFonts w:hint="eastAsia" w:ascii="仿宋" w:hAnsi="仿宋" w:eastAsia="仿宋" w:cs="仿宋"/>
          <w:sz w:val="24"/>
        </w:rPr>
      </w:r>
      <w:r/>
    </w:p>
    <w:p>
      <w:pPr>
        <w:pStyle w:val="731"/>
        <w:spacing w:after="120"/>
        <w:rPr>
          <w:rFonts w:hint="eastAsia" w:ascii="仿宋" w:hAnsi="仿宋" w:eastAsia="仿宋" w:cs="仿宋"/>
          <w:sz w:val="24"/>
        </w:rPr>
      </w:pPr>
      <w:r>
        <w:rPr>
          <w:rFonts w:hint="eastAsia" w:ascii="仿宋" w:hAnsi="仿宋" w:eastAsia="仿宋" w:cs="仿宋"/>
          <w:sz w:val="24"/>
        </w:rPr>
        <w:t xml:space="preserve">联系人：            电话：            邮箱：</w:t>
      </w:r>
      <w:r>
        <w:rPr>
          <w:rFonts w:hint="eastAsia" w:ascii="仿宋" w:hAnsi="仿宋" w:eastAsia="仿宋" w:cs="仿宋"/>
          <w:sz w:val="24"/>
        </w:rPr>
      </w:r>
      <w:r/>
    </w:p>
    <w:p>
      <w:pPr>
        <w:pStyle w:val="731"/>
        <w:spacing w:after="120"/>
        <w:rPr>
          <w:rFonts w:hint="eastAsia" w:ascii="仿宋" w:hAnsi="仿宋" w:eastAsia="仿宋" w:cs="仿宋"/>
          <w:sz w:val="24"/>
        </w:rPr>
      </w:pPr>
      <w:r>
        <w:rPr>
          <w:rFonts w:hint="eastAsia" w:ascii="仿宋" w:hAnsi="仿宋" w:eastAsia="仿宋" w:cs="仿宋"/>
          <w:sz w:val="24"/>
        </w:rPr>
        <w:t xml:space="preserve">受托方（乙方）：                        （以下简称乙方）</w:t>
      </w:r>
      <w:r>
        <w:rPr>
          <w:rFonts w:hint="eastAsia" w:ascii="仿宋" w:hAnsi="仿宋" w:eastAsia="仿宋" w:cs="仿宋"/>
          <w:sz w:val="24"/>
        </w:rPr>
      </w:r>
      <w:r/>
    </w:p>
    <w:p>
      <w:pPr>
        <w:pStyle w:val="731"/>
        <w:spacing w:after="120"/>
        <w:rPr>
          <w:rFonts w:hint="eastAsia" w:ascii="仿宋" w:hAnsi="仿宋" w:eastAsia="仿宋" w:cs="仿宋"/>
          <w:sz w:val="24"/>
        </w:rPr>
      </w:pPr>
      <w:r>
        <w:rPr>
          <w:rFonts w:hint="eastAsia" w:ascii="仿宋" w:hAnsi="仿宋" w:eastAsia="仿宋" w:cs="仿宋"/>
          <w:sz w:val="24"/>
        </w:rPr>
        <w:t xml:space="preserve">地址：</w:t>
      </w:r>
      <w:r>
        <w:rPr>
          <w:rFonts w:hint="eastAsia" w:ascii="仿宋" w:hAnsi="仿宋" w:eastAsia="仿宋" w:cs="仿宋"/>
          <w:sz w:val="24"/>
        </w:rPr>
      </w:r>
      <w:r/>
    </w:p>
    <w:p>
      <w:pPr>
        <w:pStyle w:val="731"/>
        <w:spacing w:after="120"/>
        <w:rPr>
          <w:rFonts w:hint="eastAsia" w:ascii="仿宋" w:hAnsi="仿宋" w:eastAsia="仿宋" w:cs="仿宋"/>
          <w:sz w:val="24"/>
        </w:rPr>
      </w:pPr>
      <w:r>
        <w:rPr>
          <w:rFonts w:hint="eastAsia" w:ascii="仿宋" w:hAnsi="仿宋" w:eastAsia="仿宋" w:cs="仿宋"/>
          <w:sz w:val="24"/>
        </w:rPr>
        <w:t xml:space="preserve">联系人：            电话：            邮箱：</w:t>
      </w:r>
      <w:r>
        <w:rPr>
          <w:rFonts w:hint="eastAsia" w:ascii="仿宋" w:hAnsi="仿宋" w:eastAsia="仿宋" w:cs="仿宋"/>
          <w:sz w:val="24"/>
        </w:rPr>
      </w:r>
      <w:r/>
    </w:p>
    <w:p>
      <w:pPr>
        <w:pStyle w:val="731"/>
        <w:spacing w:after="120"/>
        <w:rPr>
          <w:rFonts w:hint="eastAsia" w:ascii="仿宋" w:hAnsi="仿宋" w:eastAsia="仿宋" w:cs="仿宋"/>
          <w:sz w:val="24"/>
        </w:rPr>
      </w:pPr>
      <w:r>
        <w:rPr>
          <w:rFonts w:hint="eastAsia" w:ascii="仿宋" w:hAnsi="仿宋" w:eastAsia="仿宋" w:cs="仿宋"/>
          <w:sz w:val="24"/>
        </w:rPr>
        <w:t xml:space="preserve">供应商（丙方）：                        （以下简称丙方）</w:t>
      </w:r>
      <w:r>
        <w:rPr>
          <w:rFonts w:hint="eastAsia" w:ascii="仿宋" w:hAnsi="仿宋" w:eastAsia="仿宋" w:cs="仿宋"/>
          <w:sz w:val="24"/>
        </w:rPr>
      </w:r>
      <w:r/>
    </w:p>
    <w:p>
      <w:pPr>
        <w:pStyle w:val="731"/>
        <w:spacing w:after="120"/>
        <w:rPr>
          <w:rFonts w:hint="eastAsia" w:ascii="仿宋" w:hAnsi="仿宋" w:eastAsia="仿宋" w:cs="仿宋"/>
          <w:sz w:val="24"/>
        </w:rPr>
      </w:pPr>
      <w:r>
        <w:rPr>
          <w:rFonts w:hint="eastAsia" w:ascii="仿宋" w:hAnsi="仿宋" w:eastAsia="仿宋" w:cs="仿宋"/>
          <w:sz w:val="24"/>
        </w:rPr>
        <w:t xml:space="preserve">地址：</w:t>
      </w:r>
      <w:r>
        <w:rPr>
          <w:rFonts w:hint="eastAsia" w:ascii="仿宋" w:hAnsi="仿宋" w:eastAsia="仿宋" w:cs="仿宋"/>
          <w:sz w:val="24"/>
        </w:rPr>
      </w:r>
      <w:r/>
    </w:p>
    <w:p>
      <w:pPr>
        <w:pStyle w:val="731"/>
        <w:spacing w:after="120"/>
        <w:rPr>
          <w:rFonts w:hint="eastAsia" w:ascii="仿宋" w:hAnsi="仿宋" w:eastAsia="仿宋" w:cs="仿宋"/>
          <w:sz w:val="24"/>
        </w:rPr>
      </w:pPr>
      <w:r>
        <w:rPr>
          <w:rFonts w:hint="eastAsia" w:ascii="仿宋" w:hAnsi="仿宋" w:eastAsia="仿宋" w:cs="仿宋"/>
          <w:sz w:val="24"/>
        </w:rPr>
        <w:t xml:space="preserve">联系人：            电话：            邮箱：</w:t>
      </w:r>
      <w:r>
        <w:rPr>
          <w:rFonts w:hint="eastAsia" w:ascii="仿宋" w:hAnsi="仿宋" w:eastAsia="仿宋" w:cs="仿宋"/>
          <w:sz w:val="24"/>
        </w:rPr>
      </w:r>
      <w:r/>
    </w:p>
    <w:p>
      <w:pPr>
        <w:pStyle w:val="731"/>
        <w:ind w:firstLine="480"/>
        <w:spacing w:after="120"/>
        <w:rPr>
          <w:rFonts w:hint="eastAsia" w:ascii="仿宋" w:hAnsi="仿宋" w:eastAsia="仿宋" w:cs="仿宋"/>
          <w:sz w:val="24"/>
        </w:rPr>
      </w:pPr>
      <w:r>
        <w:rPr>
          <w:rFonts w:hint="eastAsia" w:ascii="仿宋" w:hAnsi="仿宋" w:eastAsia="仿宋" w:cs="仿宋"/>
          <w:sz w:val="24"/>
        </w:rPr>
        <w:t xml:space="preserve">丙方在参与甲方委托乙方组织实施的关于医疗设备升级服务项目（项目名称：西门子3.0T磁共振系统智创平台升级采购项目，项目编号：          ）中成交，根据《中华人民共和国民法典》及相关法律法规规定，甲、乙、丙三方就以下设备升级服务事宜，经友好协商，订立如下协议。</w:t>
      </w:r>
      <w:r>
        <w:rPr>
          <w:rFonts w:hint="eastAsia" w:ascii="仿宋" w:hAnsi="仿宋" w:eastAsia="仿宋" w:cs="仿宋"/>
          <w:sz w:val="24"/>
        </w:rPr>
      </w:r>
      <w:r/>
    </w:p>
    <w:p>
      <w:pPr>
        <w:pStyle w:val="731"/>
        <w:spacing w:after="120"/>
        <w:rPr>
          <w:rFonts w:hint="eastAsia" w:ascii="仿宋" w:hAnsi="仿宋" w:eastAsia="仿宋" w:cs="仿宋"/>
          <w:sz w:val="24"/>
        </w:rPr>
      </w:pPr>
      <w:r>
        <w:rPr>
          <w:rFonts w:hint="eastAsia" w:ascii="仿宋" w:hAnsi="仿宋" w:eastAsia="仿宋" w:cs="仿宋"/>
          <w:sz w:val="24"/>
        </w:rPr>
        <w:t xml:space="preserve">一、委托范围及服务内容</w:t>
      </w:r>
      <w:r>
        <w:rPr>
          <w:rFonts w:hint="eastAsia" w:ascii="仿宋" w:hAnsi="仿宋" w:eastAsia="仿宋" w:cs="仿宋"/>
          <w:sz w:val="24"/>
        </w:rPr>
      </w:r>
      <w:r/>
    </w:p>
    <w:p>
      <w:pPr>
        <w:pStyle w:val="731"/>
        <w:spacing w:after="120"/>
        <w:rPr>
          <w:rFonts w:hint="eastAsia" w:ascii="仿宋" w:hAnsi="仿宋" w:eastAsia="仿宋" w:cs="仿宋"/>
          <w:sz w:val="24"/>
        </w:rPr>
      </w:pPr>
      <w:r>
        <w:rPr>
          <w:rFonts w:hint="eastAsia" w:ascii="仿宋" w:hAnsi="仿宋" w:eastAsia="仿宋" w:cs="仿宋"/>
          <w:sz w:val="24"/>
        </w:rPr>
        <w:t xml:space="preserve">1.1 乙方接受甲方委托，以乙方名义与有资质的招标代理机构签订委托代理合同，对下述医疗设备升级服务按照政府采购程序合法、合规实施采购。</w:t>
      </w:r>
      <w:r>
        <w:rPr>
          <w:rFonts w:hint="eastAsia" w:ascii="仿宋" w:hAnsi="仿宋" w:eastAsia="仿宋" w:cs="仿宋"/>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35"/>
        <w:gridCol w:w="1035"/>
        <w:gridCol w:w="885"/>
        <w:gridCol w:w="1200"/>
        <w:gridCol w:w="735"/>
        <w:gridCol w:w="808"/>
        <w:gridCol w:w="1079"/>
        <w:gridCol w:w="1079"/>
      </w:tblGrid>
      <w:tr>
        <w:trPr/>
        <w:tc>
          <w:tcPr>
            <w:tcW w:w="1935" w:type="dxa"/>
            <w:vAlign w:val="top"/>
            <w:textDirection w:val="lrTb"/>
            <w:noWrap w:val="false"/>
          </w:tcPr>
          <w:p>
            <w:pPr>
              <w:pStyle w:val="731"/>
              <w:jc w:val="center"/>
              <w:spacing w:before="40" w:after="40"/>
              <w:rPr>
                <w:rFonts w:hint="eastAsia" w:ascii="仿宋" w:hAnsi="仿宋" w:eastAsia="仿宋" w:cs="仿宋"/>
                <w:b/>
                <w:sz w:val="24"/>
              </w:rPr>
            </w:pPr>
            <w:r>
              <w:rPr>
                <w:rFonts w:hint="eastAsia" w:ascii="仿宋" w:hAnsi="仿宋" w:eastAsia="仿宋" w:cs="仿宋"/>
                <w:b/>
                <w:color w:val="000000"/>
                <w:sz w:val="24"/>
              </w:rPr>
              <w:t xml:space="preserve">服务名称</w:t>
            </w:r>
            <w:r>
              <w:rPr>
                <w:rFonts w:hint="eastAsia" w:ascii="仿宋" w:hAnsi="仿宋" w:eastAsia="仿宋" w:cs="仿宋"/>
                <w:b/>
                <w:sz w:val="24"/>
              </w:rPr>
            </w:r>
            <w:r/>
          </w:p>
        </w:tc>
        <w:tc>
          <w:tcPr>
            <w:tcW w:w="1035" w:type="dxa"/>
            <w:vAlign w:val="top"/>
            <w:textDirection w:val="lrTb"/>
            <w:noWrap w:val="false"/>
          </w:tcPr>
          <w:p>
            <w:pPr>
              <w:pStyle w:val="731"/>
              <w:jc w:val="center"/>
              <w:spacing w:before="40" w:after="40"/>
              <w:rPr>
                <w:rFonts w:hint="eastAsia" w:ascii="仿宋" w:hAnsi="仿宋" w:eastAsia="仿宋" w:cs="仿宋"/>
                <w:b/>
                <w:sz w:val="24"/>
              </w:rPr>
            </w:pPr>
            <w:r>
              <w:rPr>
                <w:rFonts w:hint="eastAsia" w:ascii="仿宋" w:hAnsi="仿宋" w:eastAsia="仿宋" w:cs="仿宋"/>
                <w:b/>
                <w:color w:val="000000"/>
                <w:sz w:val="24"/>
              </w:rPr>
              <w:t xml:space="preserve">规格/版本</w:t>
            </w:r>
            <w:r>
              <w:rPr>
                <w:rFonts w:hint="eastAsia" w:ascii="仿宋" w:hAnsi="仿宋" w:eastAsia="仿宋" w:cs="仿宋"/>
                <w:b/>
                <w:sz w:val="24"/>
              </w:rPr>
            </w:r>
            <w:r/>
          </w:p>
        </w:tc>
        <w:tc>
          <w:tcPr>
            <w:tcW w:w="885" w:type="dxa"/>
            <w:vAlign w:val="top"/>
            <w:textDirection w:val="lrTb"/>
            <w:noWrap w:val="false"/>
          </w:tcPr>
          <w:p>
            <w:pPr>
              <w:pStyle w:val="731"/>
              <w:jc w:val="center"/>
              <w:spacing w:before="40" w:after="40"/>
              <w:rPr>
                <w:rFonts w:hint="eastAsia" w:ascii="仿宋" w:hAnsi="仿宋" w:eastAsia="仿宋" w:cs="仿宋"/>
                <w:b/>
                <w:sz w:val="24"/>
              </w:rPr>
            </w:pPr>
            <w:r>
              <w:rPr>
                <w:rFonts w:hint="eastAsia" w:ascii="仿宋" w:hAnsi="仿宋" w:eastAsia="仿宋" w:cs="仿宋"/>
                <w:b/>
                <w:color w:val="000000"/>
                <w:sz w:val="24"/>
              </w:rPr>
              <w:t xml:space="preserve">品牌</w:t>
            </w:r>
            <w:r>
              <w:rPr>
                <w:rFonts w:hint="eastAsia" w:ascii="仿宋" w:hAnsi="仿宋" w:eastAsia="仿宋" w:cs="仿宋"/>
                <w:b/>
                <w:sz w:val="24"/>
              </w:rPr>
            </w:r>
            <w:r/>
          </w:p>
        </w:tc>
        <w:tc>
          <w:tcPr>
            <w:tcW w:w="1200" w:type="dxa"/>
            <w:vAlign w:val="top"/>
            <w:textDirection w:val="lrTb"/>
            <w:noWrap w:val="false"/>
          </w:tcPr>
          <w:p>
            <w:pPr>
              <w:pStyle w:val="731"/>
              <w:jc w:val="center"/>
              <w:spacing w:before="40" w:after="40"/>
              <w:rPr>
                <w:rFonts w:hint="eastAsia" w:ascii="仿宋" w:hAnsi="仿宋" w:eastAsia="仿宋" w:cs="仿宋"/>
                <w:b/>
                <w:sz w:val="24"/>
              </w:rPr>
            </w:pPr>
            <w:r>
              <w:rPr>
                <w:rFonts w:hint="eastAsia" w:ascii="仿宋" w:hAnsi="仿宋" w:eastAsia="仿宋" w:cs="仿宋"/>
                <w:b/>
                <w:color w:val="000000"/>
                <w:sz w:val="24"/>
              </w:rPr>
              <w:t xml:space="preserve">适用设备</w:t>
            </w:r>
            <w:r>
              <w:rPr>
                <w:rFonts w:hint="eastAsia" w:ascii="仿宋" w:hAnsi="仿宋" w:eastAsia="仿宋" w:cs="仿宋"/>
                <w:b/>
                <w:sz w:val="24"/>
              </w:rPr>
            </w:r>
            <w:r/>
          </w:p>
        </w:tc>
        <w:tc>
          <w:tcPr>
            <w:tcW w:w="735" w:type="dxa"/>
            <w:vAlign w:val="top"/>
            <w:textDirection w:val="lrTb"/>
            <w:noWrap w:val="false"/>
          </w:tcPr>
          <w:p>
            <w:pPr>
              <w:pStyle w:val="731"/>
              <w:jc w:val="center"/>
              <w:spacing w:before="40" w:after="40"/>
              <w:rPr>
                <w:rFonts w:hint="eastAsia" w:ascii="仿宋" w:hAnsi="仿宋" w:eastAsia="仿宋" w:cs="仿宋"/>
                <w:b/>
                <w:sz w:val="24"/>
              </w:rPr>
            </w:pPr>
            <w:r>
              <w:rPr>
                <w:rFonts w:hint="eastAsia" w:ascii="仿宋" w:hAnsi="仿宋" w:eastAsia="仿宋" w:cs="仿宋"/>
                <w:b/>
                <w:color w:val="000000"/>
                <w:sz w:val="24"/>
              </w:rPr>
              <w:t xml:space="preserve">单位</w:t>
            </w:r>
            <w:r>
              <w:rPr>
                <w:rFonts w:hint="eastAsia" w:ascii="仿宋" w:hAnsi="仿宋" w:eastAsia="仿宋" w:cs="仿宋"/>
                <w:b/>
                <w:sz w:val="24"/>
              </w:rPr>
            </w:r>
            <w:r/>
          </w:p>
        </w:tc>
        <w:tc>
          <w:tcPr>
            <w:tcW w:w="808" w:type="dxa"/>
            <w:vAlign w:val="top"/>
            <w:textDirection w:val="lrTb"/>
            <w:noWrap w:val="false"/>
          </w:tcPr>
          <w:p>
            <w:pPr>
              <w:pStyle w:val="731"/>
              <w:jc w:val="center"/>
              <w:spacing w:before="40" w:after="40"/>
              <w:rPr>
                <w:rFonts w:hint="eastAsia" w:ascii="仿宋" w:hAnsi="仿宋" w:eastAsia="仿宋" w:cs="仿宋"/>
                <w:b/>
                <w:sz w:val="24"/>
              </w:rPr>
            </w:pPr>
            <w:r>
              <w:rPr>
                <w:rFonts w:hint="eastAsia" w:ascii="仿宋" w:hAnsi="仿宋" w:eastAsia="仿宋" w:cs="仿宋"/>
                <w:b/>
                <w:color w:val="000000"/>
                <w:sz w:val="24"/>
              </w:rPr>
              <w:t xml:space="preserve">数量</w:t>
            </w:r>
            <w:r>
              <w:rPr>
                <w:rFonts w:hint="eastAsia" w:ascii="仿宋" w:hAnsi="仿宋" w:eastAsia="仿宋" w:cs="仿宋"/>
                <w:b/>
                <w:sz w:val="24"/>
              </w:rPr>
            </w:r>
            <w:r/>
          </w:p>
        </w:tc>
        <w:tc>
          <w:tcPr>
            <w:tcW w:w="1079" w:type="dxa"/>
            <w:vAlign w:val="top"/>
            <w:textDirection w:val="lrTb"/>
            <w:noWrap w:val="false"/>
          </w:tcPr>
          <w:p>
            <w:pPr>
              <w:pStyle w:val="731"/>
              <w:jc w:val="center"/>
              <w:spacing w:before="40" w:after="40"/>
              <w:rPr>
                <w:rFonts w:hint="eastAsia" w:ascii="仿宋" w:hAnsi="仿宋" w:eastAsia="仿宋" w:cs="仿宋"/>
                <w:b/>
                <w:sz w:val="24"/>
              </w:rPr>
            </w:pPr>
            <w:r>
              <w:rPr>
                <w:rFonts w:hint="eastAsia" w:ascii="仿宋" w:hAnsi="仿宋" w:eastAsia="仿宋" w:cs="仿宋"/>
                <w:b/>
                <w:color w:val="000000"/>
                <w:sz w:val="24"/>
              </w:rPr>
              <w:t xml:space="preserve">单价（元）</w:t>
            </w:r>
            <w:r>
              <w:rPr>
                <w:rFonts w:hint="eastAsia" w:ascii="仿宋" w:hAnsi="仿宋" w:eastAsia="仿宋" w:cs="仿宋"/>
                <w:b/>
                <w:sz w:val="24"/>
              </w:rPr>
            </w:r>
            <w:r/>
          </w:p>
        </w:tc>
        <w:tc>
          <w:tcPr>
            <w:tcW w:w="1079" w:type="dxa"/>
            <w:vAlign w:val="top"/>
            <w:textDirection w:val="lrTb"/>
            <w:noWrap w:val="false"/>
          </w:tcPr>
          <w:p>
            <w:pPr>
              <w:pStyle w:val="731"/>
              <w:jc w:val="center"/>
              <w:spacing w:before="40" w:after="40"/>
              <w:rPr>
                <w:rFonts w:hint="eastAsia" w:ascii="仿宋" w:hAnsi="仿宋" w:eastAsia="仿宋" w:cs="仿宋"/>
                <w:b/>
                <w:sz w:val="24"/>
              </w:rPr>
            </w:pPr>
            <w:r>
              <w:rPr>
                <w:rFonts w:hint="eastAsia" w:ascii="仿宋" w:hAnsi="仿宋" w:eastAsia="仿宋" w:cs="仿宋"/>
                <w:b/>
                <w:color w:val="000000"/>
                <w:sz w:val="24"/>
              </w:rPr>
              <w:t xml:space="preserve">总金额（元）</w:t>
            </w:r>
            <w:r>
              <w:rPr>
                <w:rFonts w:hint="eastAsia" w:ascii="仿宋" w:hAnsi="仿宋" w:eastAsia="仿宋" w:cs="仿宋"/>
                <w:b/>
                <w:sz w:val="24"/>
              </w:rPr>
            </w:r>
            <w:r/>
          </w:p>
        </w:tc>
      </w:tr>
      <w:tr>
        <w:trPr>
          <w:trHeight w:val="982"/>
        </w:trPr>
        <w:tc>
          <w:tcPr>
            <w:tcW w:w="1935" w:type="dxa"/>
            <w:vAlign w:val="top"/>
            <w:textDirection w:val="lrTb"/>
            <w:noWrap w:val="false"/>
          </w:tcPr>
          <w:p>
            <w:pPr>
              <w:pStyle w:val="731"/>
              <w:jc w:val="left"/>
              <w:spacing w:before="40" w:after="40"/>
              <w:rPr>
                <w:rFonts w:hint="eastAsia" w:ascii="仿宋" w:hAnsi="仿宋" w:eastAsia="仿宋" w:cs="仿宋"/>
                <w:b/>
                <w:sz w:val="24"/>
              </w:rPr>
            </w:pPr>
            <w:r>
              <w:rPr>
                <w:rFonts w:hint="eastAsia" w:ascii="仿宋" w:hAnsi="仿宋" w:eastAsia="仿宋" w:cs="仿宋"/>
                <w:b/>
                <w:sz w:val="24"/>
              </w:rPr>
            </w:r>
            <w:r/>
          </w:p>
        </w:tc>
        <w:tc>
          <w:tcPr>
            <w:tcW w:w="1035" w:type="dxa"/>
            <w:vAlign w:val="top"/>
            <w:textDirection w:val="lrTb"/>
            <w:noWrap w:val="false"/>
          </w:tcPr>
          <w:p>
            <w:pPr>
              <w:pStyle w:val="731"/>
              <w:jc w:val="left"/>
              <w:spacing w:before="40" w:after="40"/>
              <w:rPr>
                <w:rFonts w:hint="eastAsia" w:ascii="仿宋" w:hAnsi="仿宋" w:eastAsia="仿宋" w:cs="仿宋"/>
                <w:b/>
                <w:sz w:val="24"/>
              </w:rPr>
            </w:pPr>
            <w:r>
              <w:rPr>
                <w:rFonts w:hint="eastAsia" w:ascii="仿宋" w:hAnsi="仿宋" w:eastAsia="仿宋" w:cs="仿宋"/>
                <w:b/>
                <w:sz w:val="24"/>
              </w:rPr>
            </w:r>
            <w:r/>
          </w:p>
        </w:tc>
        <w:tc>
          <w:tcPr>
            <w:tcW w:w="885" w:type="dxa"/>
            <w:vAlign w:val="top"/>
            <w:textDirection w:val="lrTb"/>
            <w:noWrap w:val="false"/>
          </w:tcPr>
          <w:p>
            <w:pPr>
              <w:pStyle w:val="731"/>
              <w:jc w:val="left"/>
              <w:spacing w:before="40" w:after="40"/>
              <w:rPr>
                <w:rFonts w:hint="eastAsia" w:ascii="仿宋" w:hAnsi="仿宋" w:eastAsia="仿宋" w:cs="仿宋"/>
                <w:b/>
                <w:sz w:val="24"/>
              </w:rPr>
            </w:pPr>
            <w:r>
              <w:rPr>
                <w:rFonts w:hint="eastAsia" w:ascii="仿宋" w:hAnsi="仿宋" w:eastAsia="仿宋" w:cs="仿宋"/>
                <w:b/>
                <w:sz w:val="24"/>
              </w:rPr>
            </w:r>
            <w:r/>
          </w:p>
        </w:tc>
        <w:tc>
          <w:tcPr>
            <w:tcW w:w="1200" w:type="dxa"/>
            <w:vAlign w:val="top"/>
            <w:textDirection w:val="lrTb"/>
            <w:noWrap w:val="false"/>
          </w:tcPr>
          <w:p>
            <w:pPr>
              <w:pStyle w:val="731"/>
              <w:jc w:val="left"/>
              <w:spacing w:before="40" w:after="40"/>
              <w:rPr>
                <w:rFonts w:hint="eastAsia" w:ascii="仿宋" w:hAnsi="仿宋" w:eastAsia="仿宋" w:cs="仿宋"/>
                <w:b/>
                <w:sz w:val="24"/>
              </w:rPr>
            </w:pPr>
            <w:r>
              <w:rPr>
                <w:rFonts w:hint="eastAsia" w:ascii="仿宋" w:hAnsi="仿宋" w:eastAsia="仿宋" w:cs="仿宋"/>
                <w:b/>
                <w:sz w:val="24"/>
              </w:rPr>
            </w:r>
            <w:r/>
          </w:p>
        </w:tc>
        <w:tc>
          <w:tcPr>
            <w:tcW w:w="735" w:type="dxa"/>
            <w:vAlign w:val="top"/>
            <w:textDirection w:val="lrTb"/>
            <w:noWrap w:val="false"/>
          </w:tcPr>
          <w:p>
            <w:pPr>
              <w:pStyle w:val="731"/>
              <w:jc w:val="left"/>
              <w:spacing w:before="40" w:after="40"/>
              <w:rPr>
                <w:rFonts w:hint="eastAsia" w:ascii="仿宋" w:hAnsi="仿宋" w:eastAsia="仿宋" w:cs="仿宋"/>
                <w:b/>
                <w:sz w:val="24"/>
              </w:rPr>
            </w:pPr>
            <w:r>
              <w:rPr>
                <w:rFonts w:hint="eastAsia" w:ascii="仿宋" w:hAnsi="仿宋" w:eastAsia="仿宋" w:cs="仿宋"/>
                <w:b/>
                <w:sz w:val="24"/>
              </w:rPr>
            </w:r>
            <w:r/>
          </w:p>
        </w:tc>
        <w:tc>
          <w:tcPr>
            <w:tcW w:w="808" w:type="dxa"/>
            <w:vAlign w:val="top"/>
            <w:textDirection w:val="lrTb"/>
            <w:noWrap w:val="false"/>
          </w:tcPr>
          <w:p>
            <w:pPr>
              <w:pStyle w:val="731"/>
              <w:jc w:val="left"/>
              <w:spacing w:before="40" w:after="40"/>
              <w:rPr>
                <w:rFonts w:hint="eastAsia" w:ascii="仿宋" w:hAnsi="仿宋" w:eastAsia="仿宋" w:cs="仿宋"/>
                <w:b/>
                <w:sz w:val="24"/>
              </w:rPr>
            </w:pPr>
            <w:r>
              <w:rPr>
                <w:rFonts w:hint="eastAsia" w:ascii="仿宋" w:hAnsi="仿宋" w:eastAsia="仿宋" w:cs="仿宋"/>
                <w:b/>
                <w:sz w:val="24"/>
              </w:rPr>
            </w:r>
            <w:r/>
          </w:p>
        </w:tc>
        <w:tc>
          <w:tcPr>
            <w:tcW w:w="1079" w:type="dxa"/>
            <w:vAlign w:val="top"/>
            <w:textDirection w:val="lrTb"/>
            <w:noWrap w:val="false"/>
          </w:tcPr>
          <w:p>
            <w:pPr>
              <w:pStyle w:val="731"/>
              <w:jc w:val="left"/>
              <w:spacing w:before="40" w:after="40"/>
              <w:rPr>
                <w:rFonts w:hint="eastAsia" w:ascii="仿宋" w:hAnsi="仿宋" w:eastAsia="仿宋" w:cs="仿宋"/>
                <w:b/>
                <w:sz w:val="24"/>
              </w:rPr>
            </w:pPr>
            <w:r>
              <w:rPr>
                <w:rFonts w:hint="eastAsia" w:ascii="仿宋" w:hAnsi="仿宋" w:eastAsia="仿宋" w:cs="仿宋"/>
                <w:b/>
                <w:sz w:val="24"/>
              </w:rPr>
            </w:r>
            <w:r/>
          </w:p>
        </w:tc>
        <w:tc>
          <w:tcPr>
            <w:tcW w:w="1079" w:type="dxa"/>
            <w:vAlign w:val="top"/>
            <w:textDirection w:val="lrTb"/>
            <w:noWrap w:val="false"/>
          </w:tcPr>
          <w:p>
            <w:pPr>
              <w:pStyle w:val="731"/>
              <w:jc w:val="left"/>
              <w:spacing w:before="40" w:after="40"/>
              <w:rPr>
                <w:rFonts w:hint="eastAsia" w:ascii="仿宋" w:hAnsi="仿宋" w:eastAsia="仿宋" w:cs="仿宋"/>
                <w:b/>
                <w:sz w:val="24"/>
              </w:rPr>
            </w:pPr>
            <w:r>
              <w:rPr>
                <w:rFonts w:hint="eastAsia" w:ascii="仿宋" w:hAnsi="仿宋" w:eastAsia="仿宋" w:cs="仿宋"/>
                <w:b/>
                <w:sz w:val="24"/>
              </w:rPr>
            </w:r>
            <w:r/>
          </w:p>
        </w:tc>
      </w:tr>
      <w:tr>
        <w:trPr>
          <w:trHeight w:val="677"/>
        </w:trPr>
        <w:tc>
          <w:tcPr>
            <w:tcW w:w="1935" w:type="dxa"/>
            <w:vAlign w:val="top"/>
            <w:textDirection w:val="lrTb"/>
            <w:noWrap w:val="false"/>
          </w:tcPr>
          <w:p>
            <w:pPr>
              <w:pStyle w:val="731"/>
              <w:jc w:val="left"/>
              <w:spacing w:before="40" w:after="40"/>
              <w:rPr>
                <w:rFonts w:hint="eastAsia" w:ascii="仿宋" w:hAnsi="仿宋" w:eastAsia="仿宋" w:cs="仿宋"/>
                <w:b/>
                <w:sz w:val="24"/>
              </w:rPr>
            </w:pPr>
            <w:r>
              <w:rPr>
                <w:rFonts w:hint="eastAsia" w:ascii="仿宋" w:hAnsi="仿宋" w:eastAsia="仿宋" w:cs="仿宋"/>
                <w:b/>
                <w:sz w:val="24"/>
              </w:rPr>
              <w:t xml:space="preserve">合计（大写）：</w:t>
            </w:r>
            <w:r>
              <w:rPr>
                <w:rFonts w:hint="eastAsia" w:ascii="仿宋" w:hAnsi="仿宋" w:eastAsia="仿宋" w:cs="仿宋"/>
                <w:b/>
                <w:sz w:val="24"/>
              </w:rPr>
            </w:r>
            <w:r/>
          </w:p>
        </w:tc>
        <w:tc>
          <w:tcPr>
            <w:gridSpan w:val="7"/>
            <w:tcW w:w="6821" w:type="dxa"/>
            <w:vAlign w:val="top"/>
            <w:textDirection w:val="lrTb"/>
            <w:noWrap w:val="false"/>
          </w:tcPr>
          <w:p>
            <w:pPr>
              <w:pStyle w:val="731"/>
              <w:jc w:val="left"/>
              <w:spacing w:before="40" w:after="40"/>
              <w:rPr>
                <w:rFonts w:hint="eastAsia" w:ascii="仿宋" w:hAnsi="仿宋" w:eastAsia="仿宋" w:cs="仿宋"/>
                <w:b/>
                <w:sz w:val="24"/>
              </w:rPr>
            </w:pPr>
            <w:r>
              <w:rPr>
                <w:rFonts w:hint="eastAsia" w:ascii="仿宋" w:hAnsi="仿宋" w:eastAsia="仿宋" w:cs="仿宋"/>
                <w:b/>
                <w:sz w:val="24"/>
              </w:rPr>
            </w:r>
            <w:r/>
          </w:p>
        </w:tc>
      </w:tr>
    </w:tbl>
    <w:p>
      <w:pPr>
        <w:pStyle w:val="731"/>
        <w:spacing w:after="120"/>
        <w:rPr>
          <w:rFonts w:hint="eastAsia" w:ascii="仿宋" w:hAnsi="仿宋" w:eastAsia="仿宋" w:cs="仿宋"/>
          <w:sz w:val="24"/>
        </w:rPr>
      </w:pPr>
      <w:r>
        <w:rPr>
          <w:rFonts w:hint="eastAsia" w:ascii="仿宋" w:hAnsi="仿宋" w:eastAsia="仿宋" w:cs="仿宋"/>
          <w:sz w:val="24"/>
        </w:rPr>
        <w:t xml:space="preserve">本合同若有详细的乙、丙双方签字确认的配置清单或技术方案，以配置清单或技术方案内容为准。</w:t>
      </w:r>
      <w:r>
        <w:rPr>
          <w:rFonts w:hint="eastAsia" w:ascii="仿宋" w:hAnsi="仿宋" w:eastAsia="仿宋" w:cs="仿宋"/>
          <w:sz w:val="24"/>
        </w:rPr>
      </w:r>
      <w:r/>
    </w:p>
    <w:p>
      <w:pPr>
        <w:pStyle w:val="731"/>
        <w:spacing w:after="120"/>
        <w:rPr>
          <w:rFonts w:hint="eastAsia" w:ascii="仿宋" w:hAnsi="仿宋" w:eastAsia="仿宋" w:cs="仿宋"/>
          <w:sz w:val="24"/>
        </w:rPr>
      </w:pPr>
      <w:r>
        <w:rPr>
          <w:rFonts w:hint="eastAsia" w:ascii="仿宋" w:hAnsi="仿宋" w:eastAsia="仿宋" w:cs="仿宋"/>
          <w:sz w:val="24"/>
        </w:rPr>
        <w:t xml:space="preserve">1.2 交付期限</w:t>
      </w:r>
      <w:r>
        <w:rPr>
          <w:rFonts w:hint="eastAsia" w:ascii="仿宋" w:hAnsi="仿宋" w:eastAsia="仿宋" w:cs="仿宋"/>
          <w:sz w:val="24"/>
        </w:rPr>
      </w:r>
      <w:r/>
    </w:p>
    <w:p>
      <w:pPr>
        <w:pStyle w:val="731"/>
        <w:spacing w:after="120"/>
        <w:rPr>
          <w:rFonts w:hint="eastAsia" w:ascii="仿宋" w:hAnsi="仿宋" w:eastAsia="仿宋" w:cs="仿宋"/>
          <w:sz w:val="24"/>
        </w:rPr>
      </w:pPr>
      <w:r>
        <w:rPr>
          <w:rFonts w:hint="eastAsia" w:ascii="仿宋" w:hAnsi="仿宋" w:eastAsia="仿宋" w:cs="仿宋"/>
          <w:sz w:val="24"/>
        </w:rPr>
        <w:t xml:space="preserve">丙方在合同生效之日起</w:t>
      </w:r>
      <w:r>
        <w:rPr>
          <w:rFonts w:hint="eastAsia" w:ascii="仿宋" w:hAnsi="仿宋" w:eastAsia="仿宋" w:cs="仿宋"/>
          <w:b/>
          <w:sz w:val="24"/>
        </w:rPr>
        <w:t xml:space="preserve">两个月内</w:t>
      </w:r>
      <w:r>
        <w:rPr>
          <w:rFonts w:hint="eastAsia" w:ascii="仿宋" w:hAnsi="仿宋" w:eastAsia="仿宋" w:cs="仿宋"/>
          <w:sz w:val="24"/>
        </w:rPr>
        <w:t xml:space="preserve">完成系统升级所有软硬件交付。</w:t>
      </w:r>
      <w:r>
        <w:rPr>
          <w:rFonts w:hint="eastAsia" w:ascii="仿宋" w:hAnsi="仿宋" w:eastAsia="仿宋" w:cs="仿宋"/>
          <w:sz w:val="24"/>
        </w:rPr>
      </w:r>
      <w:r/>
    </w:p>
    <w:p>
      <w:pPr>
        <w:pStyle w:val="731"/>
        <w:spacing w:after="120"/>
        <w:rPr>
          <w:rFonts w:hint="eastAsia" w:ascii="仿宋" w:hAnsi="仿宋" w:eastAsia="仿宋" w:cs="仿宋"/>
          <w:sz w:val="24"/>
        </w:rPr>
      </w:pPr>
      <w:r>
        <w:rPr>
          <w:rFonts w:hint="eastAsia" w:ascii="仿宋" w:hAnsi="仿宋" w:eastAsia="仿宋" w:cs="仿宋"/>
          <w:sz w:val="24"/>
        </w:rPr>
        <w:t xml:space="preserve">1.3 交付地点</w:t>
      </w:r>
      <w:r>
        <w:rPr>
          <w:rFonts w:hint="eastAsia" w:ascii="仿宋" w:hAnsi="仿宋" w:eastAsia="仿宋" w:cs="仿宋"/>
          <w:sz w:val="24"/>
        </w:rPr>
      </w:r>
      <w:r/>
    </w:p>
    <w:p>
      <w:pPr>
        <w:pStyle w:val="731"/>
        <w:spacing w:after="120"/>
        <w:rPr>
          <w:rFonts w:hint="eastAsia" w:ascii="仿宋" w:hAnsi="仿宋" w:eastAsia="仿宋" w:cs="仿宋"/>
          <w:sz w:val="24"/>
        </w:rPr>
      </w:pPr>
      <w:r>
        <w:rPr>
          <w:rFonts w:hint="eastAsia" w:ascii="仿宋" w:hAnsi="仿宋" w:eastAsia="仿宋" w:cs="仿宋"/>
          <w:sz w:val="24"/>
        </w:rPr>
        <w:t xml:space="preserve">交付地点：甲方指定现场。</w:t>
      </w:r>
      <w:r>
        <w:rPr>
          <w:rFonts w:hint="eastAsia" w:ascii="仿宋" w:hAnsi="仿宋" w:eastAsia="仿宋" w:cs="仿宋"/>
          <w:sz w:val="24"/>
        </w:rPr>
      </w:r>
      <w:r/>
    </w:p>
    <w:p>
      <w:pPr>
        <w:pStyle w:val="731"/>
        <w:spacing w:after="120"/>
        <w:rPr>
          <w:rFonts w:hint="eastAsia" w:ascii="仿宋" w:hAnsi="仿宋" w:eastAsia="仿宋" w:cs="仿宋"/>
          <w:sz w:val="24"/>
        </w:rPr>
      </w:pPr>
      <w:r>
        <w:rPr>
          <w:rFonts w:hint="eastAsia" w:ascii="仿宋" w:hAnsi="仿宋" w:eastAsia="仿宋" w:cs="仿宋"/>
          <w:sz w:val="24"/>
        </w:rPr>
        <w:t xml:space="preserve">1.4 升级服务内容</w:t>
      </w:r>
      <w:r>
        <w:rPr>
          <w:rFonts w:hint="eastAsia" w:ascii="仿宋" w:hAnsi="仿宋" w:eastAsia="仿宋" w:cs="仿宋"/>
          <w:sz w:val="24"/>
        </w:rPr>
      </w:r>
      <w:r/>
    </w:p>
    <w:p>
      <w:pPr>
        <w:pStyle w:val="731"/>
        <w:spacing w:after="120"/>
        <w:rPr>
          <w:rFonts w:hint="eastAsia" w:ascii="仿宋" w:hAnsi="仿宋" w:eastAsia="仿宋" w:cs="仿宋"/>
          <w:sz w:val="24"/>
        </w:rPr>
      </w:pPr>
      <w:r>
        <w:rPr>
          <w:rFonts w:hint="eastAsia" w:ascii="仿宋" w:hAnsi="仿宋" w:eastAsia="仿宋" w:cs="仿宋"/>
          <w:sz w:val="24"/>
        </w:rPr>
        <w:t xml:space="preserve">1.4.1 本次升级服务包括智创平台升级、压缩感知成像、自由呼吸动态三维容积成像、多层成像技术等模块的安装、调试及优化，具体技术参数与服务标准详见附件。</w:t>
      </w:r>
      <w:r>
        <w:rPr>
          <w:rFonts w:hint="eastAsia" w:ascii="仿宋" w:hAnsi="仿宋" w:eastAsia="仿宋" w:cs="仿宋"/>
          <w:sz w:val="24"/>
        </w:rPr>
      </w:r>
      <w:r/>
    </w:p>
    <w:p>
      <w:pPr>
        <w:pStyle w:val="731"/>
        <w:spacing w:after="120"/>
        <w:rPr>
          <w:rFonts w:hint="eastAsia" w:ascii="仿宋" w:hAnsi="仿宋" w:eastAsia="仿宋" w:cs="仿宋"/>
          <w:sz w:val="24"/>
        </w:rPr>
      </w:pPr>
      <w:r>
        <w:rPr>
          <w:rFonts w:hint="eastAsia" w:ascii="仿宋" w:hAnsi="仿宋" w:eastAsia="仿宋" w:cs="仿宋"/>
          <w:sz w:val="24"/>
        </w:rPr>
        <w:t xml:space="preserve">1.4.2 丙方应提供相关证明材料，证明本次升级配置满足中国国家药品监督管理局针对该设备产品技术通过的合规性审查要求。</w:t>
      </w:r>
      <w:r>
        <w:rPr>
          <w:rFonts w:hint="eastAsia" w:ascii="仿宋" w:hAnsi="仿宋" w:eastAsia="仿宋" w:cs="仿宋"/>
          <w:sz w:val="24"/>
        </w:rPr>
      </w:r>
      <w:r/>
    </w:p>
    <w:p>
      <w:pPr>
        <w:pStyle w:val="731"/>
        <w:spacing w:after="120"/>
        <w:rPr>
          <w:rFonts w:hint="eastAsia" w:ascii="仿宋" w:hAnsi="仿宋" w:eastAsia="仿宋" w:cs="仿宋"/>
          <w:sz w:val="24"/>
        </w:rPr>
      </w:pPr>
      <w:r>
        <w:rPr>
          <w:rFonts w:hint="eastAsia" w:ascii="仿宋" w:hAnsi="仿宋" w:eastAsia="仿宋" w:cs="仿宋"/>
          <w:sz w:val="24"/>
        </w:rPr>
        <w:t xml:space="preserve">二、设备运输、安装与验收</w:t>
      </w:r>
      <w:r>
        <w:rPr>
          <w:rFonts w:hint="eastAsia" w:ascii="仿宋" w:hAnsi="仿宋" w:eastAsia="仿宋" w:cs="仿宋"/>
          <w:sz w:val="24"/>
        </w:rPr>
      </w:r>
      <w:r/>
    </w:p>
    <w:p>
      <w:pPr>
        <w:pStyle w:val="731"/>
        <w:spacing w:after="120"/>
        <w:rPr>
          <w:rFonts w:hint="eastAsia" w:ascii="仿宋" w:hAnsi="仿宋" w:eastAsia="仿宋" w:cs="仿宋"/>
          <w:sz w:val="24"/>
        </w:rPr>
      </w:pPr>
      <w:r>
        <w:rPr>
          <w:rFonts w:hint="eastAsia" w:ascii="仿宋" w:hAnsi="仿宋" w:eastAsia="仿宋" w:cs="仿宋"/>
          <w:sz w:val="24"/>
        </w:rPr>
        <w:t xml:space="preserve">2.1 丙方应确保升级所需软硬件安全无损地运抵甲方指定现场，并承担相关运费、保险费、装卸费等全部费用。</w:t>
      </w:r>
      <w:r>
        <w:rPr>
          <w:rFonts w:hint="eastAsia" w:ascii="仿宋" w:hAnsi="仿宋" w:eastAsia="仿宋" w:cs="仿宋"/>
          <w:sz w:val="24"/>
        </w:rPr>
      </w:r>
      <w:r/>
    </w:p>
    <w:p>
      <w:pPr>
        <w:pStyle w:val="731"/>
        <w:spacing w:after="120"/>
        <w:rPr>
          <w:rFonts w:hint="eastAsia" w:ascii="仿宋" w:hAnsi="仿宋" w:eastAsia="仿宋" w:cs="仿宋"/>
          <w:sz w:val="24"/>
        </w:rPr>
      </w:pPr>
      <w:r>
        <w:rPr>
          <w:rFonts w:hint="eastAsia" w:ascii="仿宋" w:hAnsi="仿宋" w:eastAsia="仿宋" w:cs="仿宋"/>
          <w:sz w:val="24"/>
        </w:rPr>
        <w:t xml:space="preserve">2.2 甲、乙双方对升级所需软硬件进行开箱清点检查验收，如发现数量不足或有质量、技术等问题，丙方应在</w:t>
      </w:r>
      <w:r>
        <w:rPr>
          <w:rFonts w:hint="eastAsia" w:ascii="仿宋" w:hAnsi="仿宋" w:eastAsia="仿宋" w:cs="仿宋"/>
          <w:b/>
          <w:sz w:val="24"/>
        </w:rPr>
        <w:t xml:space="preserve">7个工作日</w:t>
      </w:r>
      <w:r>
        <w:rPr>
          <w:rFonts w:hint="eastAsia" w:ascii="仿宋" w:hAnsi="仿宋" w:eastAsia="仿宋" w:cs="仿宋"/>
          <w:sz w:val="24"/>
        </w:rPr>
        <w:t xml:space="preserve">内，按照甲方或乙方的要求，采取补足、更换或退货等处理措施直至满足验收要求，且不得影响临床正常诊疗，由此引发的一切损失和费用由丙方承担。</w:t>
      </w:r>
      <w:r>
        <w:rPr>
          <w:rFonts w:hint="eastAsia" w:ascii="仿宋" w:hAnsi="仿宋" w:eastAsia="仿宋" w:cs="仿宋"/>
          <w:sz w:val="24"/>
        </w:rPr>
      </w:r>
      <w:r/>
    </w:p>
    <w:p>
      <w:pPr>
        <w:pStyle w:val="731"/>
        <w:spacing w:after="120"/>
        <w:rPr>
          <w:rFonts w:hint="eastAsia" w:ascii="仿宋" w:hAnsi="仿宋" w:eastAsia="仿宋" w:cs="仿宋"/>
          <w:sz w:val="24"/>
        </w:rPr>
      </w:pPr>
      <w:r>
        <w:rPr>
          <w:rFonts w:hint="eastAsia" w:ascii="仿宋" w:hAnsi="仿宋" w:eastAsia="仿宋" w:cs="仿宋"/>
          <w:sz w:val="24"/>
        </w:rPr>
        <w:t xml:space="preserve">2.3 升级所需软硬件到货后，丙方应在接到甲方通知后7</w:t>
      </w:r>
      <w:r>
        <w:rPr>
          <w:rFonts w:hint="eastAsia" w:ascii="仿宋" w:hAnsi="仿宋" w:eastAsia="仿宋" w:cs="仿宋"/>
          <w:b/>
          <w:sz w:val="24"/>
        </w:rPr>
        <w:t xml:space="preserve">个工作日</w:t>
      </w:r>
      <w:r>
        <w:rPr>
          <w:rFonts w:hint="eastAsia" w:ascii="仿宋" w:hAnsi="仿宋" w:eastAsia="仿宋" w:cs="仿宋"/>
          <w:sz w:val="24"/>
        </w:rPr>
        <w:t xml:space="preserve">内完成安装调试。需要增加接口的，由丙方承担相应接口费等费用。</w:t>
      </w:r>
      <w:r>
        <w:rPr>
          <w:rFonts w:hint="eastAsia" w:ascii="仿宋" w:hAnsi="仿宋" w:eastAsia="仿宋" w:cs="仿宋"/>
          <w:sz w:val="24"/>
        </w:rPr>
      </w:r>
      <w:r/>
    </w:p>
    <w:p>
      <w:pPr>
        <w:pStyle w:val="731"/>
        <w:spacing w:after="120"/>
        <w:rPr>
          <w:rFonts w:hint="eastAsia" w:ascii="仿宋" w:hAnsi="仿宋" w:eastAsia="仿宋" w:cs="仿宋"/>
          <w:sz w:val="24"/>
        </w:rPr>
      </w:pPr>
      <w:r>
        <w:rPr>
          <w:rFonts w:hint="eastAsia" w:ascii="仿宋" w:hAnsi="仿宋" w:eastAsia="仿宋" w:cs="仿宋"/>
          <w:sz w:val="24"/>
        </w:rPr>
        <w:t xml:space="preserve">2.4 设备升级安装调试过程中，如发生安全事故（包括但不限于设备设施毁损灭失风险、人员安全及造成的第三方人身伤害或财产损失），由丙方自行承担经济损失和法律责任。</w:t>
      </w:r>
      <w:r>
        <w:rPr>
          <w:rFonts w:hint="eastAsia" w:ascii="仿宋" w:hAnsi="仿宋" w:eastAsia="仿宋" w:cs="仿宋"/>
          <w:sz w:val="24"/>
        </w:rPr>
      </w:r>
      <w:r/>
    </w:p>
    <w:p>
      <w:pPr>
        <w:pStyle w:val="731"/>
        <w:spacing w:after="120"/>
        <w:rPr>
          <w:rFonts w:hint="eastAsia" w:ascii="仿宋" w:hAnsi="仿宋" w:eastAsia="仿宋" w:cs="仿宋"/>
          <w:sz w:val="24"/>
        </w:rPr>
      </w:pPr>
      <w:r>
        <w:rPr>
          <w:rFonts w:hint="eastAsia" w:ascii="仿宋" w:hAnsi="仿宋" w:eastAsia="仿宋" w:cs="仿宋"/>
          <w:sz w:val="24"/>
        </w:rPr>
        <w:t xml:space="preserve">2.5 升级安装调试完成后，甲、乙、丙三方在符合国家相关技术标准的基础上，根据合同附件一《技术参数与服务标准》进行技术验收，验收合格后，三方在《验收报告》上签字确认。</w:t>
      </w:r>
      <w:r>
        <w:rPr>
          <w:rFonts w:hint="eastAsia" w:ascii="仿宋" w:hAnsi="仿宋" w:eastAsia="仿宋" w:cs="仿宋"/>
          <w:sz w:val="24"/>
        </w:rPr>
      </w:r>
      <w:r/>
    </w:p>
    <w:p>
      <w:pPr>
        <w:pStyle w:val="731"/>
        <w:spacing w:after="120"/>
        <w:rPr>
          <w:rFonts w:hint="eastAsia" w:ascii="仿宋" w:hAnsi="仿宋" w:eastAsia="仿宋" w:cs="仿宋"/>
          <w:sz w:val="24"/>
        </w:rPr>
      </w:pPr>
      <w:r>
        <w:rPr>
          <w:rFonts w:hint="eastAsia" w:ascii="仿宋" w:hAnsi="仿宋" w:eastAsia="仿宋" w:cs="仿宋"/>
          <w:sz w:val="24"/>
        </w:rPr>
        <w:t xml:space="preserve">2.6 验收应在设备升级完成并正常使用</w:t>
      </w:r>
      <w:r>
        <w:rPr>
          <w:rFonts w:hint="eastAsia" w:ascii="仿宋" w:hAnsi="仿宋" w:eastAsia="仿宋" w:cs="仿宋"/>
          <w:b/>
          <w:sz w:val="24"/>
        </w:rPr>
        <w:t xml:space="preserve">3个月</w:t>
      </w:r>
      <w:r>
        <w:rPr>
          <w:rFonts w:hint="eastAsia" w:ascii="仿宋" w:hAnsi="仿宋" w:eastAsia="仿宋" w:cs="仿宋"/>
          <w:sz w:val="24"/>
        </w:rPr>
        <w:t xml:space="preserve">后进行，验收合格作为付款的前提条件。</w:t>
      </w:r>
      <w:r>
        <w:rPr>
          <w:rFonts w:hint="eastAsia" w:ascii="仿宋" w:hAnsi="仿宋" w:eastAsia="仿宋" w:cs="仿宋"/>
          <w:sz w:val="24"/>
        </w:rPr>
      </w:r>
      <w:r/>
    </w:p>
    <w:p>
      <w:pPr>
        <w:pStyle w:val="731"/>
        <w:spacing w:after="120"/>
        <w:rPr>
          <w:rFonts w:hint="eastAsia" w:ascii="仿宋" w:hAnsi="仿宋" w:eastAsia="仿宋" w:cs="仿宋"/>
          <w:sz w:val="24"/>
        </w:rPr>
      </w:pPr>
      <w:r>
        <w:rPr>
          <w:rFonts w:hint="eastAsia" w:ascii="仿宋" w:hAnsi="仿宋" w:eastAsia="仿宋" w:cs="仿宋"/>
          <w:sz w:val="24"/>
        </w:rPr>
        <w:t xml:space="preserve">三、合同总价与支付方式</w:t>
      </w:r>
      <w:r>
        <w:rPr>
          <w:rFonts w:hint="eastAsia" w:ascii="仿宋" w:hAnsi="仿宋" w:eastAsia="仿宋" w:cs="仿宋"/>
          <w:sz w:val="24"/>
        </w:rPr>
      </w:r>
      <w:r/>
    </w:p>
    <w:p>
      <w:pPr>
        <w:pStyle w:val="731"/>
        <w:spacing w:after="120"/>
        <w:rPr>
          <w:rFonts w:hint="eastAsia" w:ascii="仿宋" w:hAnsi="仿宋" w:eastAsia="仿宋" w:cs="仿宋"/>
          <w:sz w:val="24"/>
        </w:rPr>
      </w:pPr>
      <w:r>
        <w:rPr>
          <w:rFonts w:hint="eastAsia" w:ascii="仿宋" w:hAnsi="仿宋" w:eastAsia="仿宋" w:cs="仿宋"/>
          <w:sz w:val="24"/>
        </w:rPr>
        <w:t xml:space="preserve">3.1 合同总价</w:t>
      </w:r>
      <w:r>
        <w:rPr>
          <w:rFonts w:hint="eastAsia" w:ascii="仿宋" w:hAnsi="仿宋" w:eastAsia="仿宋" w:cs="仿宋"/>
          <w:sz w:val="24"/>
        </w:rPr>
      </w:r>
      <w:r/>
    </w:p>
    <w:p>
      <w:pPr>
        <w:pStyle w:val="731"/>
        <w:widowControl/>
        <w:rPr>
          <w:rFonts w:hint="eastAsia" w:ascii="仿宋" w:hAnsi="仿宋" w:eastAsia="仿宋" w:cs="仿宋"/>
          <w:sz w:val="24"/>
        </w:rPr>
      </w:pPr>
      <w:r>
        <w:rPr>
          <w:rFonts w:hint="eastAsia" w:ascii="仿宋" w:hAnsi="仿宋" w:eastAsia="仿宋" w:cs="仿宋"/>
          <w:sz w:val="24"/>
        </w:rPr>
        <w:t xml:space="preserve">甲方同意支付合同总价人民币</w:t>
      </w:r>
      <w:r>
        <w:rPr>
          <w:rFonts w:hint="eastAsia" w:ascii="仿宋" w:hAnsi="仿宋" w:eastAsia="仿宋" w:cs="仿宋"/>
          <w:sz w:val="24"/>
          <w:u w:val="single"/>
        </w:rPr>
        <w:t xml:space="preserve"> 小写：    元（大写：  ）</w:t>
      </w:r>
      <w:r>
        <w:rPr>
          <w:rFonts w:hint="eastAsia" w:ascii="仿宋" w:hAnsi="仿宋" w:eastAsia="仿宋" w:cs="仿宋"/>
          <w:sz w:val="24"/>
        </w:rPr>
        <w:t xml:space="preserve">。</w:t>
      </w:r>
      <w:r>
        <w:rPr>
          <w:rFonts w:hint="eastAsia" w:ascii="仿宋" w:hAnsi="仿宋" w:eastAsia="仿宋" w:cs="仿宋"/>
          <w:sz w:val="24"/>
        </w:rPr>
      </w:r>
      <w:r/>
    </w:p>
    <w:p>
      <w:pPr>
        <w:pStyle w:val="731"/>
        <w:widowControl/>
        <w:rPr>
          <w:rFonts w:hint="eastAsia" w:ascii="仿宋" w:hAnsi="仿宋" w:eastAsia="仿宋" w:cs="仿宋"/>
          <w:sz w:val="24"/>
        </w:rPr>
      </w:pPr>
      <w:r>
        <w:rPr>
          <w:rFonts w:hint="eastAsia" w:ascii="仿宋" w:hAnsi="仿宋" w:eastAsia="仿宋" w:cs="仿宋"/>
          <w:sz w:val="24"/>
        </w:rPr>
        <w:t xml:space="preserve">该合同总价包含升级服务费、软件许可费、安装调试费、培训费及相关一切费用，甲方无需再支付任何额外费用。</w:t>
      </w:r>
      <w:r>
        <w:rPr>
          <w:rFonts w:hint="eastAsia" w:ascii="仿宋" w:hAnsi="仿宋" w:eastAsia="仿宋" w:cs="仿宋"/>
          <w:sz w:val="24"/>
        </w:rPr>
      </w:r>
      <w:r/>
    </w:p>
    <w:p>
      <w:pPr>
        <w:pStyle w:val="731"/>
        <w:spacing w:after="120"/>
        <w:rPr>
          <w:rFonts w:hint="eastAsia" w:ascii="仿宋" w:hAnsi="仿宋" w:eastAsia="仿宋" w:cs="仿宋"/>
          <w:sz w:val="24"/>
        </w:rPr>
      </w:pPr>
      <w:r>
        <w:rPr>
          <w:rFonts w:hint="eastAsia" w:ascii="仿宋" w:hAnsi="仿宋" w:eastAsia="仿宋" w:cs="仿宋"/>
          <w:sz w:val="24"/>
        </w:rPr>
        <w:t xml:space="preserve">3.2 支付方式</w:t>
      </w:r>
      <w:r>
        <w:rPr>
          <w:rFonts w:hint="eastAsia" w:ascii="仿宋" w:hAnsi="仿宋" w:eastAsia="仿宋" w:cs="仿宋"/>
          <w:sz w:val="24"/>
        </w:rPr>
      </w:r>
      <w:r/>
    </w:p>
    <w:p>
      <w:pPr>
        <w:pStyle w:val="731"/>
        <w:spacing w:after="120"/>
        <w:rPr>
          <w:rFonts w:hint="eastAsia" w:ascii="仿宋" w:hAnsi="仿宋" w:eastAsia="仿宋" w:cs="仿宋"/>
          <w:sz w:val="24"/>
        </w:rPr>
      </w:pPr>
      <w:r>
        <w:rPr>
          <w:rFonts w:hint="eastAsia" w:ascii="仿宋" w:hAnsi="仿宋" w:eastAsia="仿宋" w:cs="仿宋"/>
          <w:sz w:val="24"/>
        </w:rPr>
        <w:t xml:space="preserve">甲方在设备升级完成并正常使用3个月后，经乙方验收合格，甲方以</w:t>
      </w:r>
      <w:r>
        <w:rPr>
          <w:rFonts w:hint="eastAsia" w:ascii="仿宋" w:hAnsi="仿宋" w:eastAsia="仿宋" w:cs="仿宋"/>
          <w:b/>
          <w:sz w:val="24"/>
        </w:rPr>
        <w:t xml:space="preserve">转账</w:t>
      </w:r>
      <w:r>
        <w:rPr>
          <w:rFonts w:hint="eastAsia" w:ascii="仿宋" w:hAnsi="仿宋" w:eastAsia="仿宋" w:cs="仿宋"/>
          <w:sz w:val="24"/>
        </w:rPr>
        <w:t xml:space="preserve">方式向丙方支付合同全款。丙方应在甲方付款前向甲方提供合法有效的增值税发票，否则甲方有权顺延付款期限且不承担任何责任。</w:t>
      </w:r>
      <w:r>
        <w:rPr>
          <w:rFonts w:hint="eastAsia" w:ascii="仿宋" w:hAnsi="仿宋" w:eastAsia="仿宋" w:cs="仿宋"/>
          <w:sz w:val="24"/>
        </w:rPr>
      </w:r>
      <w:r/>
    </w:p>
    <w:p>
      <w:pPr>
        <w:pStyle w:val="731"/>
        <w:spacing w:after="120"/>
        <w:rPr>
          <w:rFonts w:hint="eastAsia" w:ascii="仿宋" w:hAnsi="仿宋" w:eastAsia="仿宋" w:cs="仿宋"/>
          <w:sz w:val="24"/>
        </w:rPr>
      </w:pPr>
      <w:r>
        <w:rPr>
          <w:rFonts w:hint="eastAsia" w:ascii="仿宋" w:hAnsi="仿宋" w:eastAsia="仿宋" w:cs="仿宋"/>
          <w:sz w:val="24"/>
        </w:rPr>
        <w:t xml:space="preserve">3.3 税费</w:t>
      </w:r>
      <w:r>
        <w:rPr>
          <w:rFonts w:hint="eastAsia" w:ascii="仿宋" w:hAnsi="仿宋" w:eastAsia="仿宋" w:cs="仿宋"/>
          <w:sz w:val="24"/>
        </w:rPr>
      </w:r>
      <w:r/>
    </w:p>
    <w:p>
      <w:pPr>
        <w:pStyle w:val="731"/>
        <w:spacing w:after="120"/>
        <w:rPr>
          <w:rFonts w:hint="eastAsia" w:ascii="仿宋" w:hAnsi="仿宋" w:eastAsia="仿宋" w:cs="仿宋"/>
          <w:sz w:val="24"/>
        </w:rPr>
      </w:pPr>
      <w:r>
        <w:rPr>
          <w:rFonts w:hint="eastAsia" w:ascii="仿宋" w:hAnsi="仿宋" w:eastAsia="仿宋" w:cs="仿宋"/>
          <w:sz w:val="24"/>
        </w:rPr>
        <w:t xml:space="preserve">本合同执行中相关的一切税费均由丙方负担。</w:t>
      </w:r>
      <w:r>
        <w:rPr>
          <w:rFonts w:hint="eastAsia" w:ascii="仿宋" w:hAnsi="仿宋" w:eastAsia="仿宋" w:cs="仿宋"/>
          <w:sz w:val="24"/>
        </w:rPr>
      </w:r>
      <w:r/>
    </w:p>
    <w:p>
      <w:pPr>
        <w:pStyle w:val="731"/>
        <w:spacing w:after="120"/>
        <w:rPr>
          <w:rFonts w:hint="eastAsia" w:ascii="仿宋" w:hAnsi="仿宋" w:eastAsia="仿宋" w:cs="仿宋"/>
          <w:sz w:val="24"/>
        </w:rPr>
      </w:pPr>
      <w:r>
        <w:rPr>
          <w:rFonts w:hint="eastAsia" w:ascii="仿宋" w:hAnsi="仿宋" w:eastAsia="仿宋" w:cs="仿宋"/>
          <w:sz w:val="24"/>
        </w:rPr>
        <w:t xml:space="preserve">四、伴随服务</w:t>
      </w:r>
      <w:r>
        <w:rPr>
          <w:rFonts w:hint="eastAsia" w:ascii="仿宋" w:hAnsi="仿宋" w:eastAsia="仿宋" w:cs="仿宋"/>
          <w:sz w:val="24"/>
        </w:rPr>
      </w:r>
      <w:r/>
    </w:p>
    <w:p>
      <w:pPr>
        <w:pStyle w:val="731"/>
        <w:spacing w:after="120"/>
        <w:rPr>
          <w:rFonts w:hint="eastAsia" w:ascii="仿宋" w:hAnsi="仿宋" w:eastAsia="仿宋" w:cs="仿宋"/>
          <w:sz w:val="24"/>
        </w:rPr>
      </w:pPr>
      <w:r>
        <w:rPr>
          <w:rFonts w:hint="eastAsia" w:ascii="仿宋" w:hAnsi="仿宋" w:eastAsia="仿宋" w:cs="仿宋"/>
          <w:sz w:val="24"/>
        </w:rPr>
        <w:t xml:space="preserve">4.1 丙方应提供升级服务相关的技术文件，包括相应的图纸、操作手册、维护手册、质量保证文件、服务指南等，上述文件随升级服务一同交付至甲方。</w:t>
      </w:r>
      <w:r>
        <w:rPr>
          <w:rFonts w:hint="eastAsia" w:ascii="仿宋" w:hAnsi="仿宋" w:eastAsia="仿宋" w:cs="仿宋"/>
          <w:sz w:val="24"/>
        </w:rPr>
      </w:r>
      <w:r/>
    </w:p>
    <w:p>
      <w:pPr>
        <w:pStyle w:val="731"/>
        <w:spacing w:after="120"/>
        <w:rPr>
          <w:rFonts w:hint="eastAsia" w:ascii="仿宋" w:hAnsi="仿宋" w:eastAsia="仿宋" w:cs="仿宋"/>
          <w:sz w:val="24"/>
        </w:rPr>
      </w:pPr>
      <w:r>
        <w:rPr>
          <w:rFonts w:hint="eastAsia" w:ascii="仿宋" w:hAnsi="仿宋" w:eastAsia="仿宋" w:cs="仿宋"/>
          <w:sz w:val="24"/>
        </w:rPr>
        <w:t xml:space="preserve">4.2 丙方还应免费提供下列服务：</w:t>
      </w:r>
      <w:r>
        <w:rPr>
          <w:rFonts w:hint="eastAsia" w:ascii="仿宋" w:hAnsi="仿宋" w:eastAsia="仿宋" w:cs="仿宋"/>
          <w:sz w:val="24"/>
        </w:rPr>
      </w:r>
      <w:r/>
    </w:p>
    <w:p>
      <w:pPr>
        <w:pStyle w:val="731"/>
        <w:spacing w:after="120"/>
        <w:rPr>
          <w:rFonts w:hint="eastAsia" w:ascii="仿宋" w:hAnsi="仿宋" w:eastAsia="仿宋" w:cs="仿宋"/>
          <w:sz w:val="24"/>
        </w:rPr>
      </w:pPr>
      <w:r>
        <w:rPr>
          <w:rFonts w:hint="eastAsia" w:ascii="仿宋" w:hAnsi="仿宋" w:eastAsia="仿宋" w:cs="仿宋"/>
          <w:sz w:val="24"/>
        </w:rPr>
        <w:t xml:space="preserve">4.2.1 升级软件的现场安装、调试、维修、保养等；</w:t>
      </w:r>
      <w:r>
        <w:rPr>
          <w:rFonts w:hint="eastAsia" w:ascii="仿宋" w:hAnsi="仿宋" w:eastAsia="仿宋" w:cs="仿宋"/>
          <w:sz w:val="24"/>
        </w:rPr>
      </w:r>
      <w:r/>
    </w:p>
    <w:p>
      <w:pPr>
        <w:pStyle w:val="731"/>
        <w:spacing w:after="120"/>
        <w:rPr>
          <w:rFonts w:hint="eastAsia" w:ascii="仿宋" w:hAnsi="仿宋" w:eastAsia="仿宋" w:cs="仿宋"/>
          <w:sz w:val="24"/>
        </w:rPr>
      </w:pPr>
      <w:r>
        <w:rPr>
          <w:rFonts w:hint="eastAsia" w:ascii="仿宋" w:hAnsi="仿宋" w:eastAsia="仿宋" w:cs="仿宋"/>
          <w:sz w:val="24"/>
        </w:rPr>
        <w:t xml:space="preserve">4.2.2 提供安装和维修所需的专用工具和辅助材料；</w:t>
      </w:r>
      <w:r>
        <w:rPr>
          <w:rFonts w:hint="eastAsia" w:ascii="仿宋" w:hAnsi="仿宋" w:eastAsia="仿宋" w:cs="仿宋"/>
          <w:sz w:val="24"/>
        </w:rPr>
      </w:r>
      <w:r/>
    </w:p>
    <w:p>
      <w:pPr>
        <w:pStyle w:val="731"/>
        <w:spacing w:after="120"/>
        <w:rPr>
          <w:rFonts w:hint="eastAsia" w:ascii="仿宋" w:hAnsi="仿宋" w:eastAsia="仿宋" w:cs="仿宋"/>
          <w:sz w:val="24"/>
        </w:rPr>
      </w:pPr>
      <w:r>
        <w:rPr>
          <w:rFonts w:hint="eastAsia" w:ascii="仿宋" w:hAnsi="仿宋" w:eastAsia="仿宋" w:cs="仿宋"/>
          <w:sz w:val="24"/>
        </w:rPr>
        <w:t xml:space="preserve">4.2.3 丙方应派专业技术人员在项目现场对乙方使用人员进行培训或指导，在使用一段时间后应根据乙方的要求另行安排培训计划。如软件有更新版本，丙方应免费提供升级服务。</w:t>
      </w:r>
      <w:r>
        <w:rPr>
          <w:rFonts w:hint="eastAsia" w:ascii="仿宋" w:hAnsi="仿宋" w:eastAsia="仿宋" w:cs="仿宋"/>
          <w:sz w:val="24"/>
        </w:rPr>
      </w:r>
      <w:r/>
    </w:p>
    <w:p>
      <w:pPr>
        <w:pStyle w:val="731"/>
        <w:spacing w:after="120"/>
        <w:rPr>
          <w:rFonts w:hint="eastAsia" w:ascii="仿宋" w:hAnsi="仿宋" w:eastAsia="仿宋" w:cs="仿宋"/>
          <w:sz w:val="24"/>
        </w:rPr>
      </w:pPr>
      <w:r>
        <w:rPr>
          <w:rFonts w:hint="eastAsia" w:ascii="仿宋" w:hAnsi="仿宋" w:eastAsia="仿宋" w:cs="仿宋"/>
          <w:sz w:val="24"/>
        </w:rPr>
        <w:t xml:space="preserve">五、质量保证及售后服务</w:t>
      </w:r>
      <w:r>
        <w:rPr>
          <w:rFonts w:hint="eastAsia" w:ascii="仿宋" w:hAnsi="仿宋" w:eastAsia="仿宋" w:cs="仿宋"/>
          <w:sz w:val="24"/>
        </w:rPr>
      </w:r>
      <w:r/>
    </w:p>
    <w:p>
      <w:pPr>
        <w:pStyle w:val="731"/>
        <w:spacing w:after="120"/>
        <w:rPr>
          <w:rFonts w:hint="eastAsia" w:ascii="仿宋" w:hAnsi="仿宋" w:eastAsia="仿宋" w:cs="仿宋"/>
          <w:sz w:val="24"/>
        </w:rPr>
      </w:pPr>
      <w:r>
        <w:rPr>
          <w:rFonts w:hint="eastAsia" w:ascii="仿宋" w:hAnsi="仿宋" w:eastAsia="仿宋" w:cs="仿宋"/>
          <w:sz w:val="24"/>
        </w:rPr>
        <w:t xml:space="preserve">5.1 质量保证</w:t>
      </w:r>
      <w:r>
        <w:rPr>
          <w:rFonts w:hint="eastAsia" w:ascii="仿宋" w:hAnsi="仿宋" w:eastAsia="仿宋" w:cs="仿宋"/>
          <w:sz w:val="24"/>
        </w:rPr>
      </w:r>
      <w:r/>
    </w:p>
    <w:p>
      <w:pPr>
        <w:pStyle w:val="731"/>
        <w:spacing w:after="120"/>
        <w:rPr>
          <w:rFonts w:hint="eastAsia" w:ascii="仿宋" w:hAnsi="仿宋" w:eastAsia="仿宋" w:cs="仿宋"/>
          <w:sz w:val="24"/>
        </w:rPr>
      </w:pPr>
      <w:r>
        <w:rPr>
          <w:rFonts w:hint="eastAsia" w:ascii="仿宋" w:hAnsi="仿宋" w:eastAsia="仿宋" w:cs="仿宋"/>
          <w:sz w:val="24"/>
        </w:rPr>
        <w:t xml:space="preserve">5.1.1 丙方保证所供升级服务为正版、合法的原厂产品，符合国家有关标准及合同技术标准要求。</w:t>
      </w:r>
      <w:r>
        <w:rPr>
          <w:rFonts w:hint="eastAsia" w:ascii="仿宋" w:hAnsi="仿宋" w:eastAsia="仿宋" w:cs="仿宋"/>
          <w:sz w:val="24"/>
        </w:rPr>
      </w:r>
      <w:r/>
    </w:p>
    <w:p>
      <w:pPr>
        <w:pStyle w:val="731"/>
        <w:spacing w:after="120"/>
        <w:rPr>
          <w:rFonts w:hint="eastAsia" w:ascii="仿宋" w:hAnsi="仿宋" w:eastAsia="仿宋" w:cs="仿宋"/>
          <w:sz w:val="24"/>
        </w:rPr>
      </w:pPr>
      <w:r>
        <w:rPr>
          <w:rFonts w:hint="eastAsia" w:ascii="仿宋" w:hAnsi="仿宋" w:eastAsia="仿宋" w:cs="仿宋"/>
          <w:sz w:val="24"/>
        </w:rPr>
        <w:t xml:space="preserve">5.1.2 如升级服务的质量或规格与合同不符，或证实存在缺陷（包括潜在的缺陷），丙方应在接到甲方通知后7个工作日内负责更换或修补缺陷部分，所有费用由丙方负担。因质量缺陷所引起的任何纠纷，丙方承担全部法律和经济责任。</w:t>
      </w:r>
      <w:r>
        <w:rPr>
          <w:rFonts w:hint="eastAsia" w:ascii="仿宋" w:hAnsi="仿宋" w:eastAsia="仿宋" w:cs="仿宋"/>
          <w:sz w:val="24"/>
        </w:rPr>
      </w:r>
      <w:r/>
    </w:p>
    <w:p>
      <w:pPr>
        <w:pStyle w:val="731"/>
        <w:spacing w:after="120"/>
        <w:rPr>
          <w:rFonts w:hint="eastAsia" w:ascii="仿宋" w:hAnsi="仿宋" w:eastAsia="仿宋" w:cs="仿宋"/>
          <w:sz w:val="24"/>
        </w:rPr>
      </w:pPr>
      <w:r>
        <w:rPr>
          <w:rFonts w:hint="eastAsia" w:ascii="仿宋" w:hAnsi="仿宋" w:eastAsia="仿宋" w:cs="仿宋"/>
          <w:sz w:val="24"/>
        </w:rPr>
        <w:t xml:space="preserve">5.2 质保期</w:t>
      </w:r>
      <w:r>
        <w:rPr>
          <w:rFonts w:hint="eastAsia" w:ascii="仿宋" w:hAnsi="仿宋" w:eastAsia="仿宋" w:cs="仿宋"/>
          <w:sz w:val="24"/>
        </w:rPr>
      </w:r>
      <w:r/>
    </w:p>
    <w:p>
      <w:pPr>
        <w:pStyle w:val="731"/>
        <w:spacing w:after="120"/>
        <w:rPr>
          <w:rFonts w:hint="eastAsia" w:ascii="仿宋" w:hAnsi="仿宋" w:eastAsia="仿宋" w:cs="仿宋"/>
          <w:sz w:val="24"/>
        </w:rPr>
      </w:pPr>
      <w:r>
        <w:rPr>
          <w:rFonts w:hint="eastAsia" w:ascii="仿宋" w:hAnsi="仿宋" w:eastAsia="仿宋" w:cs="仿宋"/>
          <w:sz w:val="24"/>
        </w:rPr>
        <w:t xml:space="preserve">5.2.1 质保期：随主设备整机维保服务到期结束，即至</w:t>
      </w:r>
      <w:r>
        <w:rPr>
          <w:rFonts w:hint="eastAsia" w:ascii="仿宋" w:hAnsi="仿宋" w:eastAsia="仿宋" w:cs="仿宋"/>
          <w:b/>
          <w:sz w:val="24"/>
        </w:rPr>
        <w:t xml:space="preserve">2028年9月17日</w:t>
      </w:r>
      <w:r>
        <w:rPr>
          <w:rFonts w:hint="eastAsia" w:ascii="仿宋" w:hAnsi="仿宋" w:eastAsia="仿宋" w:cs="仿宋"/>
          <w:sz w:val="24"/>
        </w:rPr>
        <w:t xml:space="preserve">止。质保期的期限自安装调试完成之日起计算。</w:t>
      </w:r>
      <w:r>
        <w:rPr>
          <w:rFonts w:hint="eastAsia" w:ascii="仿宋" w:hAnsi="仿宋" w:eastAsia="仿宋" w:cs="仿宋"/>
          <w:sz w:val="24"/>
        </w:rPr>
      </w:r>
      <w:r/>
    </w:p>
    <w:p>
      <w:pPr>
        <w:pStyle w:val="731"/>
        <w:spacing w:after="120"/>
        <w:rPr>
          <w:rFonts w:hint="eastAsia" w:ascii="仿宋" w:hAnsi="仿宋" w:eastAsia="仿宋" w:cs="仿宋"/>
          <w:sz w:val="24"/>
        </w:rPr>
      </w:pPr>
      <w:r>
        <w:rPr>
          <w:rFonts w:hint="eastAsia" w:ascii="仿宋" w:hAnsi="仿宋" w:eastAsia="仿宋" w:cs="仿宋"/>
          <w:sz w:val="24"/>
        </w:rPr>
        <w:t xml:space="preserve">5.2.2 质保期内为全保（包括但不限于所有原厂软件的校准、质控、软硬件升级、所需配件、人工费、维修人员差旅费等）。</w:t>
      </w:r>
      <w:r>
        <w:rPr>
          <w:rFonts w:hint="eastAsia" w:ascii="仿宋" w:hAnsi="仿宋" w:eastAsia="仿宋" w:cs="仿宋"/>
          <w:sz w:val="24"/>
        </w:rPr>
      </w:r>
      <w:r/>
    </w:p>
    <w:p>
      <w:pPr>
        <w:pStyle w:val="731"/>
        <w:spacing w:after="120"/>
        <w:rPr>
          <w:rFonts w:hint="eastAsia" w:ascii="仿宋" w:hAnsi="仿宋" w:eastAsia="仿宋" w:cs="仿宋"/>
          <w:bCs/>
          <w:sz w:val="24"/>
        </w:rPr>
      </w:pPr>
      <w:r>
        <w:rPr>
          <w:rFonts w:hint="eastAsia" w:ascii="仿宋" w:hAnsi="仿宋" w:eastAsia="仿宋" w:cs="仿宋"/>
          <w:sz w:val="24"/>
        </w:rPr>
        <w:t xml:space="preserve">5.2.3 丙方在质保期内应确保升级系统的开机率为</w:t>
      </w:r>
      <w:r>
        <w:rPr>
          <w:rFonts w:hint="eastAsia" w:ascii="仿宋" w:hAnsi="仿宋" w:eastAsia="仿宋" w:cs="仿宋"/>
          <w:bCs/>
          <w:sz w:val="24"/>
        </w:rPr>
        <w:t xml:space="preserve">95%以上（一年按365天计算，每年故障停机不超过18天）。如达不到此要求，由此产生的所有损失由丙方承担（可采取延长质保期的方式执行）。</w:t>
      </w:r>
      <w:r>
        <w:rPr>
          <w:rFonts w:hint="eastAsia" w:ascii="仿宋" w:hAnsi="仿宋" w:eastAsia="仿宋" w:cs="仿宋"/>
          <w:bCs/>
          <w:sz w:val="24"/>
        </w:rPr>
      </w:r>
      <w:r/>
    </w:p>
    <w:p>
      <w:pPr>
        <w:pStyle w:val="731"/>
        <w:spacing w:after="120"/>
        <w:rPr>
          <w:rFonts w:hint="eastAsia" w:ascii="仿宋" w:hAnsi="仿宋" w:eastAsia="仿宋" w:cs="仿宋"/>
          <w:bCs/>
          <w:sz w:val="24"/>
        </w:rPr>
      </w:pPr>
      <w:r>
        <w:rPr>
          <w:rFonts w:hint="eastAsia" w:ascii="仿宋" w:hAnsi="仿宋" w:eastAsia="仿宋" w:cs="仿宋"/>
          <w:bCs/>
          <w:sz w:val="24"/>
        </w:rPr>
        <w:t xml:space="preserve">5.3 售后服务</w:t>
      </w:r>
      <w:r>
        <w:rPr>
          <w:rFonts w:hint="eastAsia" w:ascii="仿宋" w:hAnsi="仿宋" w:eastAsia="仿宋" w:cs="仿宋"/>
          <w:bCs/>
          <w:sz w:val="24"/>
        </w:rPr>
      </w:r>
      <w:r/>
    </w:p>
    <w:p>
      <w:pPr>
        <w:pStyle w:val="731"/>
        <w:spacing w:after="120"/>
        <w:rPr>
          <w:rFonts w:hint="eastAsia" w:ascii="仿宋" w:hAnsi="仿宋" w:eastAsia="仿宋" w:cs="仿宋"/>
          <w:sz w:val="24"/>
        </w:rPr>
      </w:pPr>
      <w:r>
        <w:rPr>
          <w:rFonts w:hint="eastAsia" w:ascii="仿宋" w:hAnsi="仿宋" w:eastAsia="仿宋" w:cs="仿宋"/>
          <w:bCs/>
          <w:sz w:val="24"/>
        </w:rPr>
        <w:t xml:space="preserve">5.3.1 报修响应时间为1小时，工程师到场时间为12小时，48小时内修复或提供解决方案；否则甲方可自行采取必要措施，由此产生的风险和费用由丙方</w:t>
      </w:r>
      <w:r>
        <w:rPr>
          <w:rFonts w:hint="eastAsia" w:ascii="仿宋" w:hAnsi="仿宋" w:eastAsia="仿宋" w:cs="仿宋"/>
          <w:sz w:val="24"/>
        </w:rPr>
        <w:t xml:space="preserve">承担。如有特殊情况，丙方应立即通知甲方不能响应的原因，经甲方同意后方可推迟响应时间。</w:t>
      </w:r>
      <w:r>
        <w:rPr>
          <w:rFonts w:hint="eastAsia" w:ascii="仿宋" w:hAnsi="仿宋" w:eastAsia="仿宋" w:cs="仿宋"/>
          <w:sz w:val="24"/>
        </w:rPr>
      </w:r>
      <w:r/>
    </w:p>
    <w:p>
      <w:pPr>
        <w:pStyle w:val="731"/>
        <w:spacing w:after="120"/>
        <w:rPr>
          <w:rFonts w:hint="eastAsia" w:ascii="仿宋" w:hAnsi="仿宋" w:eastAsia="仿宋" w:cs="仿宋"/>
          <w:sz w:val="24"/>
        </w:rPr>
      </w:pPr>
      <w:r>
        <w:rPr>
          <w:rFonts w:hint="eastAsia" w:ascii="仿宋" w:hAnsi="仿宋" w:eastAsia="仿宋" w:cs="仿宋"/>
          <w:sz w:val="24"/>
        </w:rPr>
        <w:t xml:space="preserve">5.3.2 质保期满后，丙方应继续提供优质的售后服务，对升级系统负责终身维护，储备足够的零配件备库，并以市场零售价</w:t>
      </w:r>
      <w:r>
        <w:rPr>
          <w:rFonts w:hint="eastAsia" w:ascii="仿宋" w:hAnsi="仿宋" w:eastAsia="仿宋" w:cs="仿宋"/>
          <w:sz w:val="24"/>
          <w:u w:val="single"/>
        </w:rPr>
        <w:t xml:space="preserve">         </w:t>
      </w:r>
      <w:r>
        <w:rPr>
          <w:rFonts w:hint="eastAsia" w:ascii="仿宋" w:hAnsi="仿宋" w:eastAsia="仿宋" w:cs="仿宋"/>
          <w:sz w:val="24"/>
        </w:rPr>
        <w:t xml:space="preserve">的优惠价格供应维修零配件。</w:t>
      </w:r>
      <w:r>
        <w:rPr>
          <w:rFonts w:hint="eastAsia" w:ascii="仿宋" w:hAnsi="仿宋" w:eastAsia="仿宋" w:cs="仿宋"/>
          <w:sz w:val="24"/>
        </w:rPr>
      </w:r>
      <w:r/>
    </w:p>
    <w:p>
      <w:pPr>
        <w:pStyle w:val="731"/>
        <w:spacing w:after="120"/>
        <w:rPr>
          <w:rFonts w:hint="eastAsia" w:ascii="仿宋" w:hAnsi="仿宋" w:eastAsia="仿宋" w:cs="仿宋"/>
          <w:sz w:val="24"/>
        </w:rPr>
      </w:pPr>
      <w:r>
        <w:rPr>
          <w:rFonts w:hint="eastAsia" w:ascii="仿宋" w:hAnsi="仿宋" w:eastAsia="仿宋" w:cs="仿宋"/>
          <w:sz w:val="24"/>
        </w:rPr>
        <w:t xml:space="preserve">六、知识产权与保密</w:t>
      </w:r>
      <w:r>
        <w:rPr>
          <w:rFonts w:hint="eastAsia" w:ascii="仿宋" w:hAnsi="仿宋" w:eastAsia="仿宋" w:cs="仿宋"/>
          <w:sz w:val="24"/>
        </w:rPr>
      </w:r>
      <w:r/>
    </w:p>
    <w:p>
      <w:pPr>
        <w:pStyle w:val="731"/>
        <w:spacing w:after="120"/>
        <w:rPr>
          <w:rFonts w:hint="eastAsia" w:ascii="仿宋" w:hAnsi="仿宋" w:eastAsia="仿宋" w:cs="仿宋"/>
          <w:sz w:val="24"/>
        </w:rPr>
      </w:pPr>
      <w:r>
        <w:rPr>
          <w:rFonts w:hint="eastAsia" w:ascii="仿宋" w:hAnsi="仿宋" w:eastAsia="仿宋" w:cs="仿宋"/>
          <w:sz w:val="24"/>
        </w:rPr>
        <w:t xml:space="preserve">6.1 丙方保证其提供的升级服务及相关软件不侵犯任何第三方的知识产权。如因丙方提供的升级服务侵犯第三方知识产权而导致甲方或乙方遭受索赔或诉讼的，丙方应承担由此引起的一切经济损失（包括但不限于甲方及乙方遭受的经济损失，因涉诉产生的律师费、诉讼费、差旅费及需支付的第三方经济赔偿等）和法律责任。</w:t>
      </w:r>
      <w:r>
        <w:rPr>
          <w:rFonts w:hint="eastAsia" w:ascii="仿宋" w:hAnsi="仿宋" w:eastAsia="仿宋" w:cs="仿宋"/>
          <w:sz w:val="24"/>
        </w:rPr>
      </w:r>
      <w:r/>
    </w:p>
    <w:p>
      <w:pPr>
        <w:pStyle w:val="731"/>
        <w:spacing w:after="120"/>
        <w:rPr>
          <w:rFonts w:hint="eastAsia" w:ascii="仿宋" w:hAnsi="仿宋" w:eastAsia="仿宋" w:cs="仿宋"/>
          <w:sz w:val="24"/>
        </w:rPr>
      </w:pPr>
      <w:r>
        <w:rPr>
          <w:rFonts w:hint="eastAsia" w:ascii="仿宋" w:hAnsi="仿宋" w:eastAsia="仿宋" w:cs="仿宋"/>
          <w:sz w:val="24"/>
        </w:rPr>
        <w:t xml:space="preserve">6.2 未经双方书面同意，不得泄露、使用或向第三方提供保密信息。未经双方授权，任何一方不得公开或私自复制、修改或对外发布保密信息。双方应采取合理的安全措施对保密信息进行保护，防止信息泄露或被非法获取。若保密信息处于不安全环境或被泄露，应及时通知对方并采取必要措施防止损失扩大。</w:t>
      </w:r>
      <w:r>
        <w:rPr>
          <w:rFonts w:hint="eastAsia" w:ascii="仿宋" w:hAnsi="仿宋" w:eastAsia="仿宋" w:cs="仿宋"/>
          <w:sz w:val="24"/>
        </w:rPr>
      </w:r>
      <w:r/>
    </w:p>
    <w:p>
      <w:pPr>
        <w:pStyle w:val="731"/>
        <w:spacing w:after="120"/>
        <w:rPr>
          <w:rFonts w:hint="eastAsia" w:ascii="仿宋" w:hAnsi="仿宋" w:eastAsia="仿宋" w:cs="仿宋"/>
          <w:sz w:val="24"/>
        </w:rPr>
      </w:pPr>
      <w:r>
        <w:rPr>
          <w:rFonts w:hint="eastAsia" w:ascii="仿宋" w:hAnsi="仿宋" w:eastAsia="仿宋" w:cs="仿宋"/>
          <w:sz w:val="24"/>
        </w:rPr>
        <w:t xml:space="preserve">6.3 未经甲方及乙方书面同意，丙方不得将升级服务所涉及的技术资料、数据信息向第三方披露或用于本合同以外的其他目的。在提供服务的过程中，丙方可能需要从设备上存取、查看或下载包含个人数据的计算机文档。个人数据包括可用来直接或间接地识别出个人的相关信息。丙方对个人数据的使用仅限于履行本合同规定的义务所必需的限度内，不得擅自使用、公开或泄露从设备上存取、查看或下载包含个人数据的任何信息给第三方。保密规定在本合同因任何原因终止之后仍然有效。</w:t>
      </w:r>
      <w:r>
        <w:rPr>
          <w:rFonts w:hint="eastAsia" w:ascii="仿宋" w:hAnsi="仿宋" w:eastAsia="仿宋" w:cs="仿宋"/>
          <w:sz w:val="24"/>
        </w:rPr>
      </w:r>
      <w:r/>
    </w:p>
    <w:p>
      <w:pPr>
        <w:pStyle w:val="731"/>
        <w:spacing w:after="120"/>
        <w:rPr>
          <w:rFonts w:hint="eastAsia" w:ascii="仿宋" w:hAnsi="仿宋" w:eastAsia="仿宋" w:cs="仿宋"/>
          <w:sz w:val="24"/>
        </w:rPr>
      </w:pPr>
      <w:r>
        <w:rPr>
          <w:rFonts w:hint="eastAsia" w:ascii="仿宋" w:hAnsi="仿宋" w:eastAsia="仿宋" w:cs="仿宋"/>
          <w:sz w:val="24"/>
        </w:rPr>
        <w:t xml:space="preserve">七、索赔条款</w:t>
      </w:r>
      <w:r>
        <w:rPr>
          <w:rFonts w:hint="eastAsia" w:ascii="仿宋" w:hAnsi="仿宋" w:eastAsia="仿宋" w:cs="仿宋"/>
          <w:sz w:val="24"/>
        </w:rPr>
      </w:r>
      <w:r/>
    </w:p>
    <w:p>
      <w:pPr>
        <w:pStyle w:val="731"/>
        <w:spacing w:after="120"/>
        <w:rPr>
          <w:rFonts w:hint="eastAsia" w:ascii="仿宋" w:hAnsi="仿宋" w:eastAsia="仿宋" w:cs="仿宋"/>
          <w:sz w:val="24"/>
        </w:rPr>
      </w:pPr>
      <w:r>
        <w:rPr>
          <w:rFonts w:hint="eastAsia" w:ascii="仿宋" w:hAnsi="仿宋" w:eastAsia="仿宋" w:cs="仿宋"/>
          <w:sz w:val="24"/>
        </w:rPr>
        <w:t xml:space="preserve">7.1 如经相关机构检验确认升级服务不符合本合同约定，甲方有权选择下列方式之一要求丙方进行补救：</w:t>
      </w:r>
      <w:r>
        <w:rPr>
          <w:rFonts w:hint="eastAsia" w:ascii="仿宋" w:hAnsi="仿宋" w:eastAsia="仿宋" w:cs="仿宋"/>
          <w:sz w:val="24"/>
        </w:rPr>
      </w:r>
      <w:r/>
    </w:p>
    <w:p>
      <w:pPr>
        <w:pStyle w:val="731"/>
        <w:spacing w:after="120"/>
        <w:rPr>
          <w:rFonts w:hint="eastAsia" w:ascii="仿宋" w:hAnsi="仿宋" w:eastAsia="仿宋" w:cs="仿宋"/>
          <w:sz w:val="24"/>
        </w:rPr>
      </w:pPr>
      <w:r>
        <w:rPr>
          <w:rFonts w:hint="eastAsia" w:ascii="仿宋" w:hAnsi="仿宋" w:eastAsia="仿宋" w:cs="仿宋"/>
          <w:sz w:val="24"/>
        </w:rPr>
        <w:t xml:space="preserve">7.1.1 同意甲方退货，丙方应全额退还已支付的合同款项，并承担因退货所产生的一切直接经济损失；</w:t>
      </w:r>
      <w:r>
        <w:rPr>
          <w:rFonts w:hint="eastAsia" w:ascii="仿宋" w:hAnsi="仿宋" w:eastAsia="仿宋" w:cs="仿宋"/>
          <w:sz w:val="24"/>
        </w:rPr>
      </w:r>
      <w:r/>
    </w:p>
    <w:p>
      <w:pPr>
        <w:pStyle w:val="731"/>
        <w:spacing w:after="120"/>
        <w:rPr>
          <w:rFonts w:hint="eastAsia" w:ascii="仿宋" w:hAnsi="仿宋" w:eastAsia="仿宋" w:cs="仿宋"/>
          <w:sz w:val="24"/>
        </w:rPr>
      </w:pPr>
      <w:r>
        <w:rPr>
          <w:rFonts w:hint="eastAsia" w:ascii="仿宋" w:hAnsi="仿宋" w:eastAsia="仿宋" w:cs="仿宋"/>
          <w:sz w:val="24"/>
        </w:rPr>
        <w:t xml:space="preserve">7.1.2 按照服务缺陷程度、损坏范围及甲方所遭受的损失，对合同价款予以相应扣减；</w:t>
      </w:r>
      <w:r>
        <w:rPr>
          <w:rFonts w:hint="eastAsia" w:ascii="仿宋" w:hAnsi="仿宋" w:eastAsia="仿宋" w:cs="仿宋"/>
          <w:sz w:val="24"/>
        </w:rPr>
      </w:r>
      <w:r/>
    </w:p>
    <w:p>
      <w:pPr>
        <w:pStyle w:val="731"/>
        <w:spacing w:after="120"/>
        <w:rPr>
          <w:rFonts w:hint="eastAsia" w:ascii="仿宋" w:hAnsi="仿宋" w:eastAsia="仿宋" w:cs="仿宋"/>
          <w:sz w:val="24"/>
        </w:rPr>
      </w:pPr>
      <w:r>
        <w:rPr>
          <w:rFonts w:hint="eastAsia" w:ascii="仿宋" w:hAnsi="仿宋" w:eastAsia="仿宋" w:cs="仿宋"/>
          <w:sz w:val="24"/>
        </w:rPr>
        <w:t xml:space="preserve">7.1.3 重新提供符合本合同规定的规格、质量和性能要求的升级服务，因此所产生的一切经济损失由丙方负责。</w:t>
      </w:r>
      <w:r>
        <w:rPr>
          <w:rFonts w:hint="eastAsia" w:ascii="仿宋" w:hAnsi="仿宋" w:eastAsia="仿宋" w:cs="仿宋"/>
          <w:sz w:val="24"/>
        </w:rPr>
      </w:r>
      <w:r/>
    </w:p>
    <w:p>
      <w:pPr>
        <w:pStyle w:val="731"/>
        <w:spacing w:after="120"/>
        <w:rPr>
          <w:rFonts w:hint="eastAsia" w:ascii="仿宋" w:hAnsi="仿宋" w:eastAsia="仿宋" w:cs="仿宋"/>
          <w:sz w:val="24"/>
        </w:rPr>
      </w:pPr>
      <w:r>
        <w:rPr>
          <w:rFonts w:hint="eastAsia" w:ascii="仿宋" w:hAnsi="仿宋" w:eastAsia="仿宋" w:cs="仿宋"/>
          <w:sz w:val="24"/>
        </w:rPr>
        <w:t xml:space="preserve">7.2 如果丙方没有按照合同约定的时间完成交付和提供服务，在不影响合同项下的其他条款执行及临床正常诊疗的情况下，甲方可从合同价款中扣除相应的误期赔偿费。延期交付和延期服务的赔偿费每周按合同价款的 </w:t>
      </w:r>
      <w:r>
        <w:rPr>
          <w:rFonts w:hint="eastAsia" w:ascii="仿宋" w:hAnsi="仿宋" w:eastAsia="仿宋" w:cs="仿宋"/>
          <w:b/>
          <w:sz w:val="24"/>
        </w:rPr>
        <w:t xml:space="preserve">百分之五（5%）</w:t>
      </w:r>
      <w:r>
        <w:rPr>
          <w:rFonts w:hint="eastAsia" w:ascii="仿宋" w:hAnsi="仿宋" w:eastAsia="仿宋" w:cs="仿宋"/>
          <w:sz w:val="24"/>
        </w:rPr>
        <w:t xml:space="preserve">计收，直至交付或提供服务为止。但误期赔偿费的最高限额不超过合同价款的</w:t>
      </w:r>
      <w:r>
        <w:rPr>
          <w:rFonts w:hint="eastAsia" w:ascii="仿宋" w:hAnsi="仿宋" w:eastAsia="仿宋" w:cs="仿宋"/>
          <w:b/>
          <w:sz w:val="24"/>
        </w:rPr>
        <w:t xml:space="preserve">百分之三十（30%）</w:t>
      </w:r>
      <w:r>
        <w:rPr>
          <w:rFonts w:hint="eastAsia" w:ascii="仿宋" w:hAnsi="仿宋" w:eastAsia="仿宋" w:cs="仿宋"/>
          <w:sz w:val="24"/>
        </w:rPr>
        <w:t xml:space="preserve">。一周按7天计算，不足7天按一周计算。一旦达到误期赔偿的最高限额，甲方有权终止合同。</w:t>
      </w:r>
      <w:r>
        <w:rPr>
          <w:rFonts w:hint="eastAsia" w:ascii="仿宋" w:hAnsi="仿宋" w:eastAsia="仿宋" w:cs="仿宋"/>
          <w:sz w:val="24"/>
        </w:rPr>
      </w:r>
      <w:r/>
    </w:p>
    <w:p>
      <w:pPr>
        <w:pStyle w:val="731"/>
        <w:spacing w:after="120"/>
        <w:rPr>
          <w:rFonts w:hint="eastAsia" w:ascii="仿宋" w:hAnsi="仿宋" w:eastAsia="仿宋" w:cs="仿宋"/>
          <w:sz w:val="24"/>
        </w:rPr>
      </w:pPr>
      <w:r>
        <w:rPr>
          <w:rFonts w:hint="eastAsia" w:ascii="仿宋" w:hAnsi="仿宋" w:eastAsia="仿宋" w:cs="仿宋"/>
          <w:sz w:val="24"/>
        </w:rPr>
        <w:t xml:space="preserve">7.3 无论在质保期内或质保期外，丙方工程师至甲方维修升级系统时，必须与甲方医疗设备管理部门取得联系，在完成相应登记手续后，与甲方工程师共同完成维修工作。否则，引起的一切责任由丙方承担。</w:t>
      </w:r>
      <w:r>
        <w:rPr>
          <w:rFonts w:hint="eastAsia" w:ascii="仿宋" w:hAnsi="仿宋" w:eastAsia="仿宋" w:cs="仿宋"/>
          <w:sz w:val="24"/>
        </w:rPr>
      </w:r>
      <w:r/>
    </w:p>
    <w:p>
      <w:pPr>
        <w:pStyle w:val="731"/>
        <w:spacing w:after="120"/>
        <w:rPr>
          <w:rFonts w:hint="eastAsia" w:ascii="仿宋" w:hAnsi="仿宋" w:eastAsia="仿宋" w:cs="仿宋"/>
          <w:sz w:val="24"/>
        </w:rPr>
      </w:pPr>
      <w:r>
        <w:rPr>
          <w:rFonts w:hint="eastAsia" w:ascii="仿宋" w:hAnsi="仿宋" w:eastAsia="仿宋" w:cs="仿宋"/>
          <w:sz w:val="24"/>
        </w:rPr>
        <w:t xml:space="preserve">7.4 如因丙方未按本合同约定履行义务导致本合同涉诉，丙方应承担甲方及乙方为主张权利而产生的全部费用（包括但不限于律师费、诉讼费、保全费、鉴定费、公证费、差旅费等）。</w:t>
      </w:r>
      <w:r>
        <w:rPr>
          <w:rFonts w:hint="eastAsia" w:ascii="仿宋" w:hAnsi="仿宋" w:eastAsia="仿宋" w:cs="仿宋"/>
          <w:sz w:val="24"/>
        </w:rPr>
      </w:r>
      <w:r/>
    </w:p>
    <w:p>
      <w:pPr>
        <w:pStyle w:val="731"/>
        <w:spacing w:after="120"/>
        <w:rPr>
          <w:rFonts w:hint="eastAsia" w:ascii="仿宋" w:hAnsi="仿宋" w:eastAsia="仿宋" w:cs="仿宋"/>
          <w:sz w:val="24"/>
        </w:rPr>
      </w:pPr>
      <w:r>
        <w:rPr>
          <w:rFonts w:hint="eastAsia" w:ascii="仿宋" w:hAnsi="仿宋" w:eastAsia="仿宋" w:cs="仿宋"/>
          <w:sz w:val="24"/>
        </w:rPr>
        <w:t xml:space="preserve">八、丙方承诺</w:t>
      </w:r>
      <w:r>
        <w:rPr>
          <w:rFonts w:hint="eastAsia" w:ascii="仿宋" w:hAnsi="仿宋" w:eastAsia="仿宋" w:cs="仿宋"/>
          <w:sz w:val="24"/>
        </w:rPr>
      </w:r>
      <w:r/>
    </w:p>
    <w:p>
      <w:pPr>
        <w:pStyle w:val="731"/>
        <w:spacing w:after="120"/>
        <w:rPr>
          <w:rFonts w:hint="eastAsia" w:ascii="仿宋" w:hAnsi="仿宋" w:eastAsia="仿宋" w:cs="仿宋"/>
          <w:sz w:val="24"/>
        </w:rPr>
      </w:pPr>
      <w:r>
        <w:rPr>
          <w:rFonts w:hint="eastAsia" w:ascii="仿宋" w:hAnsi="仿宋" w:eastAsia="仿宋" w:cs="仿宋"/>
          <w:sz w:val="24"/>
        </w:rPr>
        <w:t xml:space="preserve">8.1 丙方承诺加强对销售代表的管理，任何销售代表不得在设备升级服务的销售过程中，以不正当手段提供错误的相关信息，或进行不符实际的宣传以促进采购。</w:t>
      </w:r>
      <w:r>
        <w:rPr>
          <w:rFonts w:hint="eastAsia" w:ascii="仿宋" w:hAnsi="仿宋" w:eastAsia="仿宋" w:cs="仿宋"/>
          <w:sz w:val="24"/>
        </w:rPr>
      </w:r>
      <w:r/>
    </w:p>
    <w:p>
      <w:pPr>
        <w:pStyle w:val="731"/>
        <w:spacing w:after="120"/>
        <w:rPr>
          <w:rFonts w:hint="eastAsia" w:ascii="仿宋" w:hAnsi="仿宋" w:eastAsia="仿宋" w:cs="仿宋"/>
          <w:sz w:val="24"/>
        </w:rPr>
      </w:pPr>
      <w:r>
        <w:rPr>
          <w:rFonts w:hint="eastAsia" w:ascii="仿宋" w:hAnsi="仿宋" w:eastAsia="仿宋" w:cs="仿宋"/>
          <w:sz w:val="24"/>
        </w:rPr>
        <w:t xml:space="preserve">8.2 丙方销售代表不得向甲方医学装备处、信息处等部门及相关人员索取有关信息（如库存、销售、临床科室或医务人员使用量等）。</w:t>
      </w:r>
      <w:r>
        <w:rPr>
          <w:rFonts w:hint="eastAsia" w:ascii="仿宋" w:hAnsi="仿宋" w:eastAsia="仿宋" w:cs="仿宋"/>
          <w:sz w:val="24"/>
        </w:rPr>
      </w:r>
      <w:r/>
    </w:p>
    <w:p>
      <w:pPr>
        <w:pStyle w:val="731"/>
        <w:spacing w:after="120"/>
        <w:rPr>
          <w:rFonts w:hint="eastAsia" w:ascii="仿宋" w:hAnsi="仿宋" w:eastAsia="仿宋" w:cs="仿宋"/>
          <w:sz w:val="24"/>
        </w:rPr>
      </w:pPr>
      <w:r>
        <w:rPr>
          <w:rFonts w:hint="eastAsia" w:ascii="仿宋" w:hAnsi="仿宋" w:eastAsia="仿宋" w:cs="仿宋"/>
          <w:sz w:val="24"/>
        </w:rPr>
        <w:t xml:space="preserve">九、争议的解决</w:t>
      </w:r>
      <w:r>
        <w:rPr>
          <w:rFonts w:hint="eastAsia" w:ascii="仿宋" w:hAnsi="仿宋" w:eastAsia="仿宋" w:cs="仿宋"/>
          <w:sz w:val="24"/>
        </w:rPr>
      </w:r>
      <w:r/>
    </w:p>
    <w:p>
      <w:pPr>
        <w:pStyle w:val="731"/>
        <w:spacing w:after="120"/>
        <w:rPr>
          <w:rFonts w:hint="eastAsia" w:ascii="仿宋" w:hAnsi="仿宋" w:eastAsia="仿宋" w:cs="仿宋"/>
          <w:sz w:val="24"/>
        </w:rPr>
      </w:pPr>
      <w:r>
        <w:rPr>
          <w:rFonts w:hint="eastAsia" w:ascii="仿宋" w:hAnsi="仿宋" w:eastAsia="仿宋" w:cs="仿宋"/>
          <w:sz w:val="24"/>
        </w:rPr>
        <w:t xml:space="preserve">各方如在履行合同中发生纠纷，首先应友好协商；协商不成，任何一方均可向甲方所在地人民法院提起诉讼。</w:t>
      </w:r>
      <w:r>
        <w:rPr>
          <w:rFonts w:hint="eastAsia" w:ascii="仿宋" w:hAnsi="仿宋" w:eastAsia="仿宋" w:cs="仿宋"/>
          <w:sz w:val="24"/>
        </w:rPr>
      </w:r>
      <w:r/>
    </w:p>
    <w:p>
      <w:pPr>
        <w:pStyle w:val="731"/>
        <w:spacing w:after="120"/>
        <w:rPr>
          <w:rFonts w:hint="eastAsia" w:ascii="仿宋" w:hAnsi="仿宋" w:eastAsia="仿宋" w:cs="仿宋"/>
          <w:sz w:val="24"/>
        </w:rPr>
      </w:pPr>
      <w:r>
        <w:rPr>
          <w:rFonts w:hint="eastAsia" w:ascii="仿宋" w:hAnsi="仿宋" w:eastAsia="仿宋" w:cs="仿宋"/>
          <w:sz w:val="24"/>
        </w:rPr>
        <w:t xml:space="preserve">十、合同生效及其他</w:t>
      </w:r>
      <w:r>
        <w:rPr>
          <w:rFonts w:hint="eastAsia" w:ascii="仿宋" w:hAnsi="仿宋" w:eastAsia="仿宋" w:cs="仿宋"/>
          <w:sz w:val="24"/>
        </w:rPr>
      </w:r>
      <w:r/>
    </w:p>
    <w:p>
      <w:pPr>
        <w:pStyle w:val="731"/>
        <w:spacing w:after="120"/>
        <w:rPr>
          <w:rFonts w:hint="eastAsia" w:ascii="仿宋" w:hAnsi="仿宋" w:eastAsia="仿宋" w:cs="仿宋"/>
          <w:sz w:val="24"/>
        </w:rPr>
      </w:pPr>
      <w:r>
        <w:rPr>
          <w:rFonts w:hint="eastAsia" w:ascii="仿宋" w:hAnsi="仿宋" w:eastAsia="仿宋" w:cs="仿宋"/>
          <w:sz w:val="24"/>
        </w:rPr>
        <w:t xml:space="preserve">10.1 本合同在甲、乙、丙三方签字盖章后生效。</w:t>
      </w:r>
      <w:r>
        <w:rPr>
          <w:rFonts w:hint="eastAsia" w:ascii="仿宋" w:hAnsi="仿宋" w:eastAsia="仿宋" w:cs="仿宋"/>
          <w:sz w:val="24"/>
        </w:rPr>
      </w:r>
      <w:r/>
    </w:p>
    <w:p>
      <w:pPr>
        <w:pStyle w:val="731"/>
        <w:spacing w:after="120"/>
        <w:rPr>
          <w:rFonts w:hint="eastAsia" w:ascii="仿宋" w:hAnsi="仿宋" w:eastAsia="仿宋" w:cs="仿宋"/>
          <w:sz w:val="24"/>
        </w:rPr>
      </w:pPr>
      <w:r>
        <w:rPr>
          <w:rFonts w:hint="eastAsia" w:ascii="仿宋" w:hAnsi="仿宋" w:eastAsia="仿宋" w:cs="仿宋"/>
          <w:sz w:val="24"/>
        </w:rPr>
        <w:t xml:space="preserve">10.2 本合同一式肆份，以中文书就，甲方执壹份、乙方执贰份、丙方执壹份，具有同等法律效力。</w:t>
      </w:r>
      <w:r>
        <w:rPr>
          <w:rFonts w:hint="eastAsia" w:ascii="仿宋" w:hAnsi="仿宋" w:eastAsia="仿宋" w:cs="仿宋"/>
          <w:sz w:val="24"/>
        </w:rPr>
      </w:r>
      <w:r/>
    </w:p>
    <w:p>
      <w:pPr>
        <w:pStyle w:val="731"/>
        <w:spacing w:after="120"/>
        <w:rPr>
          <w:rFonts w:hint="eastAsia" w:ascii="仿宋" w:hAnsi="仿宋" w:eastAsia="仿宋" w:cs="仿宋"/>
          <w:sz w:val="24"/>
        </w:rPr>
      </w:pPr>
      <w:r>
        <w:rPr>
          <w:rFonts w:hint="eastAsia" w:ascii="仿宋" w:hAnsi="仿宋" w:eastAsia="仿宋" w:cs="仿宋"/>
          <w:sz w:val="24"/>
        </w:rPr>
        <w:t xml:space="preserve">10.3 合同附件是本合同不可分割的组成部分，与合同具有同等法律效力。</w:t>
      </w:r>
      <w:r>
        <w:rPr>
          <w:rFonts w:hint="eastAsia" w:ascii="仿宋" w:hAnsi="仿宋" w:eastAsia="仿宋" w:cs="仿宋"/>
          <w:sz w:val="24"/>
        </w:rPr>
      </w:r>
      <w:r/>
    </w:p>
    <w:p>
      <w:pPr>
        <w:pStyle w:val="731"/>
        <w:spacing w:after="120"/>
        <w:rPr>
          <w:rFonts w:hint="eastAsia" w:ascii="仿宋" w:hAnsi="仿宋" w:eastAsia="仿宋" w:cs="仿宋"/>
          <w:sz w:val="24"/>
        </w:rPr>
      </w:pPr>
      <w:r>
        <w:rPr>
          <w:rFonts w:hint="eastAsia" w:ascii="仿宋" w:hAnsi="仿宋" w:eastAsia="仿宋" w:cs="仿宋"/>
          <w:sz w:val="24"/>
        </w:rPr>
        <w:t xml:space="preserve">10.4 特别约定：供应商响应文件（含澄清文件）作为本合同的有效附件，与本合同具有同等效力。</w:t>
      </w:r>
      <w:r>
        <w:rPr>
          <w:rFonts w:hint="eastAsia" w:ascii="仿宋" w:hAnsi="仿宋" w:eastAsia="仿宋" w:cs="仿宋"/>
          <w:sz w:val="24"/>
        </w:rPr>
      </w:r>
      <w:r/>
    </w:p>
    <w:p>
      <w:pPr>
        <w:pStyle w:val="731"/>
        <w:spacing w:after="120"/>
        <w:rPr>
          <w:rFonts w:hint="eastAsia" w:ascii="仿宋" w:hAnsi="仿宋" w:eastAsia="仿宋" w:cs="仿宋"/>
          <w:sz w:val="24"/>
        </w:rPr>
      </w:pPr>
      <w:r>
        <w:rPr>
          <w:rFonts w:hint="eastAsia" w:ascii="仿宋" w:hAnsi="仿宋" w:eastAsia="仿宋" w:cs="仿宋"/>
          <w:sz w:val="24"/>
        </w:rPr>
      </w:r>
      <w:r/>
    </w:p>
    <w:p>
      <w:pPr>
        <w:pStyle w:val="731"/>
        <w:spacing w:after="120"/>
        <w:rPr>
          <w:rFonts w:hint="eastAsia" w:ascii="仿宋" w:hAnsi="仿宋" w:eastAsia="仿宋" w:cs="仿宋"/>
          <w:sz w:val="24"/>
        </w:rPr>
      </w:pPr>
      <w:r>
        <w:rPr>
          <w:rFonts w:hint="eastAsia" w:ascii="仿宋" w:hAnsi="仿宋" w:eastAsia="仿宋" w:cs="仿宋"/>
          <w:sz w:val="24"/>
        </w:rPr>
        <w:t xml:space="preserve">甲方（盖章）：                         乙方（盖章）：</w:t>
      </w:r>
      <w:r>
        <w:rPr>
          <w:rFonts w:hint="eastAsia" w:ascii="仿宋" w:hAnsi="仿宋" w:eastAsia="仿宋" w:cs="仿宋"/>
          <w:sz w:val="24"/>
        </w:rPr>
      </w:r>
      <w:r/>
    </w:p>
    <w:p>
      <w:pPr>
        <w:pStyle w:val="731"/>
        <w:spacing w:after="120"/>
        <w:rPr>
          <w:rFonts w:hint="eastAsia" w:ascii="仿宋" w:hAnsi="仿宋" w:eastAsia="仿宋" w:cs="仿宋"/>
          <w:sz w:val="24"/>
        </w:rPr>
      </w:pPr>
      <w:r>
        <w:rPr>
          <w:rFonts w:hint="eastAsia" w:ascii="仿宋" w:hAnsi="仿宋" w:eastAsia="仿宋" w:cs="仿宋"/>
          <w:sz w:val="24"/>
        </w:rPr>
        <w:t xml:space="preserve">法定代表人或授权委托人（签字）：       法定代表人或授权委托人（签字）：</w:t>
      </w:r>
      <w:r>
        <w:rPr>
          <w:rFonts w:hint="eastAsia" w:ascii="仿宋" w:hAnsi="仿宋" w:eastAsia="仿宋" w:cs="仿宋"/>
          <w:sz w:val="24"/>
        </w:rPr>
      </w:r>
      <w:r/>
    </w:p>
    <w:p>
      <w:pPr>
        <w:pStyle w:val="731"/>
        <w:spacing w:after="120"/>
        <w:rPr>
          <w:rFonts w:hint="eastAsia" w:ascii="仿宋" w:hAnsi="仿宋" w:eastAsia="仿宋" w:cs="仿宋"/>
          <w:sz w:val="24"/>
        </w:rPr>
      </w:pPr>
      <w:r>
        <w:rPr>
          <w:rFonts w:hint="eastAsia" w:ascii="仿宋" w:hAnsi="仿宋" w:eastAsia="仿宋" w:cs="仿宋"/>
          <w:sz w:val="24"/>
        </w:rPr>
        <w:t xml:space="preserve">日期：         年   月   日            日期：        年   月   日</w:t>
      </w:r>
      <w:r>
        <w:rPr>
          <w:rFonts w:hint="eastAsia" w:ascii="仿宋" w:hAnsi="仿宋" w:eastAsia="仿宋" w:cs="仿宋"/>
          <w:sz w:val="24"/>
        </w:rPr>
      </w:r>
      <w:r/>
    </w:p>
    <w:p>
      <w:pPr>
        <w:pStyle w:val="731"/>
        <w:spacing w:after="120"/>
        <w:rPr>
          <w:rFonts w:hint="eastAsia" w:ascii="仿宋" w:hAnsi="仿宋" w:eastAsia="仿宋" w:cs="仿宋"/>
          <w:sz w:val="24"/>
        </w:rPr>
      </w:pPr>
      <w:r>
        <w:rPr>
          <w:rFonts w:hint="eastAsia" w:ascii="仿宋" w:hAnsi="仿宋" w:eastAsia="仿宋" w:cs="仿宋"/>
          <w:sz w:val="24"/>
        </w:rPr>
      </w:r>
      <w:r/>
    </w:p>
    <w:p>
      <w:pPr>
        <w:pStyle w:val="731"/>
        <w:spacing w:after="120"/>
        <w:rPr>
          <w:rFonts w:hint="eastAsia" w:ascii="仿宋" w:hAnsi="仿宋" w:eastAsia="仿宋" w:cs="仿宋"/>
          <w:sz w:val="24"/>
        </w:rPr>
      </w:pPr>
      <w:r>
        <w:rPr>
          <w:rFonts w:hint="eastAsia" w:ascii="仿宋" w:hAnsi="仿宋" w:eastAsia="仿宋" w:cs="仿宋"/>
          <w:sz w:val="24"/>
        </w:rPr>
      </w:r>
      <w:r/>
    </w:p>
    <w:p>
      <w:pPr>
        <w:pStyle w:val="731"/>
        <w:spacing w:after="120"/>
        <w:rPr>
          <w:rFonts w:hint="eastAsia" w:ascii="仿宋" w:hAnsi="仿宋" w:eastAsia="仿宋" w:cs="仿宋"/>
          <w:sz w:val="24"/>
        </w:rPr>
      </w:pPr>
      <w:r>
        <w:rPr>
          <w:rFonts w:hint="eastAsia" w:ascii="仿宋" w:hAnsi="仿宋" w:eastAsia="仿宋" w:cs="仿宋"/>
          <w:sz w:val="24"/>
        </w:rPr>
        <w:t xml:space="preserve">丙方（盖章）：</w:t>
      </w:r>
      <w:r>
        <w:rPr>
          <w:rFonts w:hint="eastAsia" w:ascii="仿宋" w:hAnsi="仿宋" w:eastAsia="仿宋" w:cs="仿宋"/>
          <w:sz w:val="24"/>
        </w:rPr>
      </w:r>
      <w:r/>
    </w:p>
    <w:p>
      <w:pPr>
        <w:pStyle w:val="731"/>
        <w:spacing w:after="120"/>
        <w:rPr>
          <w:rFonts w:hint="eastAsia" w:ascii="仿宋" w:hAnsi="仿宋" w:eastAsia="仿宋" w:cs="仿宋"/>
          <w:sz w:val="24"/>
        </w:rPr>
      </w:pPr>
      <w:r>
        <w:rPr>
          <w:rFonts w:hint="eastAsia" w:ascii="仿宋" w:hAnsi="仿宋" w:eastAsia="仿宋" w:cs="仿宋"/>
          <w:sz w:val="24"/>
        </w:rPr>
        <w:t xml:space="preserve">法定代表人或授权委托人（签字）：</w:t>
      </w:r>
      <w:r>
        <w:rPr>
          <w:rFonts w:hint="eastAsia" w:ascii="仿宋" w:hAnsi="仿宋" w:eastAsia="仿宋" w:cs="仿宋"/>
          <w:sz w:val="24"/>
        </w:rPr>
      </w:r>
      <w:r/>
    </w:p>
    <w:p>
      <w:pPr>
        <w:pStyle w:val="731"/>
        <w:spacing w:after="120"/>
        <w:rPr>
          <w:rFonts w:hint="eastAsia" w:ascii="仿宋" w:hAnsi="仿宋" w:eastAsia="仿宋" w:cs="仿宋"/>
          <w:sz w:val="24"/>
        </w:rPr>
      </w:pPr>
      <w:r>
        <w:rPr>
          <w:rFonts w:hint="eastAsia" w:ascii="仿宋" w:hAnsi="仿宋" w:eastAsia="仿宋" w:cs="仿宋"/>
          <w:sz w:val="24"/>
        </w:rPr>
        <w:t xml:space="preserve">日期：         年   月   日</w:t>
      </w:r>
      <w:r>
        <w:rPr>
          <w:rFonts w:hint="eastAsia" w:ascii="仿宋" w:hAnsi="仿宋" w:eastAsia="仿宋" w:cs="仿宋"/>
          <w:sz w:val="24"/>
        </w:rPr>
      </w:r>
      <w:r/>
    </w:p>
    <w:p>
      <w:pPr>
        <w:pStyle w:val="731"/>
        <w:spacing w:line="360" w:lineRule="auto"/>
        <w:rPr>
          <w:rFonts w:ascii="宋体" w:hAnsi="宋体"/>
          <w:bCs/>
          <w:iCs/>
          <w:position w:val="-10"/>
          <w:sz w:val="24"/>
          <w:szCs w:val="20"/>
        </w:rPr>
      </w:pPr>
      <w:r>
        <w:rPr>
          <w:rFonts w:ascii="宋体" w:hAnsi="宋体"/>
          <w:bCs/>
          <w:iCs/>
          <w:position w:val="-10"/>
          <w:sz w:val="24"/>
          <w:szCs w:val="20"/>
        </w:rPr>
      </w:r>
      <w:r/>
    </w:p>
    <w:p>
      <w:pPr>
        <w:pStyle w:val="731"/>
        <w:spacing w:line="360" w:lineRule="auto"/>
        <w:rPr>
          <w:rFonts w:ascii="宋体" w:hAnsi="宋体"/>
          <w:bCs/>
          <w:iCs/>
          <w:position w:val="-10"/>
          <w:sz w:val="24"/>
          <w:szCs w:val="20"/>
        </w:rPr>
      </w:pPr>
      <w:r>
        <w:rPr>
          <w:rFonts w:ascii="宋体" w:hAnsi="宋体"/>
          <w:bCs/>
          <w:iCs/>
          <w:position w:val="-10"/>
          <w:sz w:val="24"/>
          <w:szCs w:val="20"/>
        </w:rPr>
      </w:r>
      <w:r/>
    </w:p>
    <w:p>
      <w:pPr>
        <w:pStyle w:val="731"/>
        <w:spacing w:line="360" w:lineRule="auto"/>
        <w:rPr>
          <w:rFonts w:ascii="宋体" w:hAnsi="宋体"/>
          <w:bCs/>
          <w:iCs/>
          <w:position w:val="-10"/>
          <w:sz w:val="24"/>
          <w:szCs w:val="20"/>
        </w:rPr>
      </w:pPr>
      <w:r>
        <w:rPr>
          <w:rFonts w:ascii="宋体" w:hAnsi="宋体"/>
          <w:bCs/>
          <w:iCs/>
          <w:position w:val="-10"/>
          <w:sz w:val="24"/>
          <w:szCs w:val="20"/>
        </w:rPr>
      </w:r>
      <w:r/>
    </w:p>
    <w:p>
      <w:pPr>
        <w:pStyle w:val="731"/>
        <w:spacing w:line="360" w:lineRule="auto"/>
        <w:rPr>
          <w:rFonts w:ascii="宋体" w:hAnsi="宋体"/>
          <w:bCs/>
          <w:iCs/>
          <w:position w:val="-10"/>
          <w:sz w:val="24"/>
          <w:szCs w:val="20"/>
        </w:rPr>
      </w:pPr>
      <w:r>
        <w:rPr>
          <w:rFonts w:ascii="宋体" w:hAnsi="宋体"/>
          <w:bCs/>
          <w:iCs/>
          <w:position w:val="-10"/>
          <w:sz w:val="24"/>
          <w:szCs w:val="20"/>
        </w:rPr>
      </w:r>
      <w:r/>
    </w:p>
    <w:p>
      <w:pPr>
        <w:pStyle w:val="731"/>
        <w:spacing w:line="360" w:lineRule="auto"/>
        <w:rPr>
          <w:rFonts w:ascii="宋体" w:hAnsi="宋体"/>
          <w:bCs/>
          <w:iCs/>
          <w:position w:val="-10"/>
          <w:sz w:val="24"/>
          <w:szCs w:val="20"/>
        </w:rPr>
      </w:pPr>
      <w:r>
        <w:rPr>
          <w:rFonts w:ascii="宋体" w:hAnsi="宋体"/>
          <w:bCs/>
          <w:iCs/>
          <w:position w:val="-10"/>
          <w:sz w:val="24"/>
          <w:szCs w:val="20"/>
        </w:rPr>
      </w:r>
      <w:r/>
    </w:p>
    <w:p>
      <w:pPr>
        <w:pStyle w:val="731"/>
        <w:spacing w:line="360" w:lineRule="auto"/>
        <w:rPr>
          <w:rFonts w:ascii="宋体" w:hAnsi="宋体"/>
          <w:bCs/>
          <w:iCs/>
          <w:position w:val="-10"/>
          <w:sz w:val="24"/>
          <w:szCs w:val="20"/>
        </w:rPr>
      </w:pPr>
      <w:r>
        <w:rPr>
          <w:rFonts w:ascii="宋体" w:hAnsi="宋体"/>
          <w:bCs/>
          <w:iCs/>
          <w:position w:val="-10"/>
          <w:sz w:val="24"/>
          <w:szCs w:val="20"/>
        </w:rPr>
      </w:r>
      <w:r/>
    </w:p>
    <w:p>
      <w:pPr>
        <w:pStyle w:val="804"/>
        <w:rPr>
          <w:lang w:val="en-US"/>
        </w:rPr>
      </w:pPr>
      <w:r>
        <w:rPr>
          <w:lang w:val="en-US"/>
        </w:rPr>
      </w:r>
      <w:r/>
    </w:p>
    <w:p>
      <w:pPr>
        <w:pStyle w:val="804"/>
        <w:rPr>
          <w:lang w:val="en-US"/>
        </w:rPr>
      </w:pPr>
      <w:r>
        <w:rPr>
          <w:lang w:val="en-US"/>
        </w:rPr>
      </w:r>
      <w:r/>
    </w:p>
    <w:p>
      <w:pPr>
        <w:pStyle w:val="942"/>
        <w:jc w:val="center"/>
        <w:keepNext/>
        <w:pageBreakBefore/>
        <w:spacing w:line="360" w:lineRule="auto"/>
        <w:rPr>
          <w:b/>
          <w:bCs/>
          <w:sz w:val="32"/>
          <w:szCs w:val="32"/>
        </w:rPr>
        <w:outlineLvl w:val="0"/>
      </w:pPr>
      <w:r/>
      <w:bookmarkStart w:id="48" w:name="_Toc25098"/>
      <w:r/>
      <w:bookmarkStart w:id="49" w:name="_Toc6837"/>
      <w:r>
        <w:rPr>
          <w:rFonts w:hint="eastAsia"/>
          <w:b/>
          <w:bCs/>
          <w:sz w:val="32"/>
          <w:szCs w:val="32"/>
        </w:rPr>
        <w:t xml:space="preserve">第十章 代理服务收费标准</w:t>
      </w:r>
      <w:bookmarkEnd w:id="48"/>
      <w:r/>
      <w:bookmarkEnd w:id="49"/>
      <w:r>
        <w:rPr>
          <w:b/>
          <w:bCs/>
          <w:sz w:val="32"/>
          <w:szCs w:val="32"/>
        </w:rPr>
      </w:r>
      <w:r/>
    </w:p>
    <w:p>
      <w:pPr>
        <w:pStyle w:val="731"/>
        <w:ind w:firstLine="480"/>
        <w:jc w:val="left"/>
        <w:spacing w:line="360" w:lineRule="auto"/>
        <w:rPr>
          <w:rFonts w:hint="eastAsia" w:ascii="宋体" w:hAnsi="宋体" w:cs="仿宋"/>
          <w:sz w:val="24"/>
          <w:highlight w:val="none"/>
        </w:rPr>
      </w:pPr>
      <w:r/>
      <w:bookmarkStart w:id="50" w:name="_Hlk142335315"/>
      <w:r>
        <w:rPr>
          <w:rFonts w:hint="eastAsia" w:ascii="宋体" w:hAnsi="宋体" w:cs="仿宋"/>
          <w:sz w:val="24"/>
          <w:highlight w:val="none"/>
        </w:rPr>
        <w:t xml:space="preserve">本次采购项目预算中已包含招标代理服务费，为加快资金支付效率，本项目代理服务费由成交供应商向采购代理机构支付。成交供应商在领取成交通知书时，一次性向采购代理机构支付代理服务费伍仟圆整。谈判报价中需包含代理服务费。</w:t>
      </w:r>
      <w:r>
        <w:rPr>
          <w:rFonts w:hint="eastAsia" w:ascii="宋体" w:hAnsi="宋体" w:cs="仿宋"/>
          <w:sz w:val="24"/>
          <w:highlight w:val="none"/>
        </w:rPr>
        <w:t xml:space="preserve"> </w:t>
      </w:r>
      <w:r>
        <w:rPr>
          <w:rFonts w:hint="eastAsia" w:ascii="宋体" w:hAnsi="宋体" w:cs="仿宋"/>
          <w:sz w:val="24"/>
          <w:highlight w:val="none"/>
        </w:rPr>
      </w:r>
      <w:r/>
    </w:p>
    <w:p>
      <w:pPr>
        <w:pStyle w:val="731"/>
        <w:ind w:firstLine="420"/>
        <w:spacing w:line="360" w:lineRule="auto"/>
        <w:rPr>
          <w:rFonts w:hint="eastAsia" w:ascii="宋体" w:hAnsi="宋体"/>
          <w:bCs/>
          <w:sz w:val="24"/>
        </w:rPr>
      </w:pPr>
      <w:r>
        <w:rPr>
          <w:rFonts w:hint="eastAsia" w:ascii="宋体" w:hAnsi="宋体"/>
          <w:sz w:val="24"/>
        </w:rPr>
        <w:t xml:space="preserve">银行信息：</w:t>
      </w:r>
      <w:r>
        <w:rPr>
          <w:rFonts w:hint="eastAsia" w:ascii="宋体" w:hAnsi="宋体"/>
          <w:bCs/>
          <w:sz w:val="24"/>
        </w:rPr>
      </w:r>
      <w:r/>
    </w:p>
    <w:p>
      <w:pPr>
        <w:pStyle w:val="731"/>
        <w:ind w:firstLine="420"/>
        <w:spacing w:line="360" w:lineRule="auto"/>
        <w:rPr>
          <w:rFonts w:hint="eastAsia" w:ascii="宋体" w:hAnsi="宋体"/>
          <w:bCs/>
          <w:sz w:val="24"/>
        </w:rPr>
      </w:pPr>
      <w:r>
        <w:rPr>
          <w:rFonts w:hint="eastAsia" w:ascii="宋体" w:hAnsi="宋体"/>
          <w:sz w:val="24"/>
        </w:rPr>
        <w:t xml:space="preserve">户名：江苏海外集团国际工程咨询有限公司</w:t>
      </w:r>
      <w:r>
        <w:rPr>
          <w:rFonts w:hint="eastAsia" w:ascii="宋体" w:hAnsi="宋体"/>
          <w:bCs/>
          <w:sz w:val="24"/>
        </w:rPr>
      </w:r>
      <w:r/>
    </w:p>
    <w:p>
      <w:pPr>
        <w:pStyle w:val="731"/>
        <w:ind w:firstLine="420"/>
        <w:spacing w:line="360" w:lineRule="auto"/>
        <w:rPr>
          <w:rFonts w:hint="eastAsia" w:ascii="宋体" w:hAnsi="宋体"/>
          <w:bCs/>
          <w:sz w:val="24"/>
        </w:rPr>
      </w:pPr>
      <w:r>
        <w:rPr>
          <w:rFonts w:hint="eastAsia" w:ascii="宋体" w:hAnsi="宋体"/>
          <w:sz w:val="24"/>
        </w:rPr>
        <w:t xml:space="preserve">开户银行：交行江苏省分行营业部</w:t>
      </w:r>
      <w:r>
        <w:rPr>
          <w:rFonts w:hint="eastAsia" w:ascii="宋体" w:hAnsi="宋体"/>
          <w:bCs/>
          <w:sz w:val="24"/>
        </w:rPr>
      </w:r>
      <w:r/>
    </w:p>
    <w:p>
      <w:pPr>
        <w:pStyle w:val="731"/>
        <w:ind w:firstLine="420"/>
        <w:spacing w:line="360" w:lineRule="auto"/>
        <w:rPr>
          <w:rFonts w:hint="eastAsia" w:ascii="宋体" w:hAnsi="宋体"/>
          <w:bCs/>
          <w:sz w:val="24"/>
        </w:rPr>
      </w:pPr>
      <w:r>
        <w:rPr>
          <w:rFonts w:hint="eastAsia" w:ascii="宋体" w:hAnsi="宋体"/>
          <w:sz w:val="24"/>
        </w:rPr>
        <w:t xml:space="preserve">账号：320006607010141124109</w:t>
      </w:r>
      <w:r>
        <w:rPr>
          <w:rFonts w:hint="eastAsia" w:ascii="宋体" w:hAnsi="宋体"/>
          <w:bCs/>
          <w:sz w:val="24"/>
        </w:rPr>
      </w:r>
      <w:r/>
    </w:p>
    <w:p>
      <w:pPr>
        <w:pStyle w:val="731"/>
        <w:ind w:firstLine="480"/>
        <w:jc w:val="left"/>
        <w:spacing w:after="200" w:line="360" w:lineRule="auto"/>
        <w:rPr>
          <w:rFonts w:ascii="宋体" w:hAnsi="宋体" w:cs="仿宋"/>
          <w:sz w:val="24"/>
        </w:rPr>
      </w:pPr>
      <w:r>
        <w:rPr>
          <w:rFonts w:ascii="宋体" w:hAnsi="宋体" w:cs="仿宋"/>
          <w:sz w:val="24"/>
        </w:rPr>
      </w:r>
      <w:r/>
    </w:p>
    <w:p>
      <w:pPr>
        <w:pStyle w:val="942"/>
        <w:jc w:val="center"/>
        <w:keepNext/>
        <w:pageBreakBefore/>
        <w:spacing w:line="360" w:lineRule="auto"/>
        <w:rPr>
          <w:b/>
          <w:bCs/>
          <w:sz w:val="32"/>
          <w:szCs w:val="32"/>
        </w:rPr>
        <w:outlineLvl w:val="0"/>
      </w:pPr>
      <w:r/>
      <w:bookmarkEnd w:id="50"/>
      <w:r/>
      <w:bookmarkStart w:id="51" w:name="_Toc24869"/>
      <w:r/>
      <w:bookmarkStart w:id="52" w:name="_Toc12069"/>
      <w:r>
        <w:rPr>
          <w:rFonts w:hint="eastAsia"/>
          <w:b/>
          <w:bCs/>
          <w:sz w:val="32"/>
          <w:szCs w:val="32"/>
        </w:rPr>
        <w:t xml:space="preserve">第十一章 质疑函范本</w:t>
      </w:r>
      <w:bookmarkEnd w:id="51"/>
      <w:r/>
      <w:bookmarkEnd w:id="52"/>
      <w:r>
        <w:rPr>
          <w:b/>
          <w:bCs/>
          <w:sz w:val="32"/>
          <w:szCs w:val="32"/>
        </w:rPr>
      </w:r>
      <w:r/>
    </w:p>
    <w:p>
      <w:pPr>
        <w:pStyle w:val="731"/>
        <w:spacing w:line="360" w:lineRule="auto"/>
        <w:rPr>
          <w:rFonts w:ascii="宋体" w:hAnsi="宋体" w:cs="宋体"/>
          <w:bCs/>
          <w:sz w:val="24"/>
        </w:rPr>
      </w:pPr>
      <w:r>
        <w:rPr>
          <w:rFonts w:hint="eastAsia" w:ascii="宋体" w:hAnsi="宋体" w:cs="宋体"/>
          <w:bCs/>
          <w:sz w:val="24"/>
        </w:rPr>
        <w:t xml:space="preserve">一、质疑供应商基本信息</w:t>
      </w:r>
      <w:r>
        <w:rPr>
          <w:rFonts w:ascii="宋体" w:hAnsi="宋体" w:cs="宋体"/>
          <w:bCs/>
          <w:sz w:val="24"/>
        </w:rPr>
      </w:r>
      <w:r/>
    </w:p>
    <w:p>
      <w:pPr>
        <w:pStyle w:val="731"/>
        <w:spacing w:line="360" w:lineRule="auto"/>
        <w:rPr>
          <w:rFonts w:ascii="宋体" w:hAnsi="宋体" w:cs="宋体"/>
          <w:sz w:val="24"/>
          <w:u w:val="single"/>
        </w:rPr>
      </w:pPr>
      <w:r>
        <w:rPr>
          <w:rFonts w:hint="eastAsia" w:ascii="宋体" w:hAnsi="宋体" w:cs="宋体"/>
          <w:sz w:val="24"/>
        </w:rPr>
        <w:t xml:space="preserve">质疑供应商：</w:t>
      </w:r>
      <w:r>
        <w:rPr>
          <w:rFonts w:hint="eastAsia" w:ascii="宋体" w:hAnsi="宋体" w:cs="宋体"/>
          <w:sz w:val="24"/>
          <w:u w:val="single"/>
        </w:rPr>
        <w:t xml:space="preserve">                                        </w:t>
      </w:r>
      <w:r>
        <w:rPr>
          <w:rFonts w:ascii="宋体" w:hAnsi="宋体" w:cs="宋体"/>
          <w:sz w:val="24"/>
          <w:u w:val="single"/>
        </w:rPr>
      </w:r>
      <w:r/>
    </w:p>
    <w:p>
      <w:pPr>
        <w:pStyle w:val="731"/>
        <w:spacing w:line="360" w:lineRule="auto"/>
        <w:rPr>
          <w:rFonts w:ascii="宋体" w:hAnsi="宋体" w:cs="宋体"/>
          <w:sz w:val="24"/>
        </w:rPr>
      </w:pPr>
      <w:r>
        <w:rPr>
          <w:rFonts w:hint="eastAsia" w:ascii="宋体" w:hAnsi="宋体" w:cs="宋体"/>
          <w:sz w:val="24"/>
        </w:rPr>
        <w:t xml:space="preserve">地址：</w:t>
      </w:r>
      <w:r>
        <w:rPr>
          <w:rFonts w:hint="eastAsia" w:ascii="宋体" w:hAnsi="宋体" w:cs="宋体"/>
          <w:sz w:val="24"/>
          <w:u w:val="single"/>
        </w:rPr>
        <w:t xml:space="preserve">                          </w:t>
      </w:r>
      <w:r>
        <w:rPr>
          <w:rFonts w:hint="eastAsia" w:ascii="宋体" w:hAnsi="宋体" w:cs="宋体"/>
          <w:sz w:val="24"/>
        </w:rPr>
        <w:t xml:space="preserve">邮编：</w:t>
      </w:r>
      <w:r>
        <w:rPr>
          <w:rFonts w:hint="eastAsia" w:ascii="宋体" w:hAnsi="宋体" w:cs="宋体"/>
          <w:sz w:val="24"/>
          <w:u w:val="single"/>
        </w:rPr>
        <w:t xml:space="preserve">              </w:t>
      </w:r>
      <w:r>
        <w:rPr>
          <w:rFonts w:ascii="宋体" w:hAnsi="宋体" w:cs="宋体"/>
          <w:sz w:val="24"/>
        </w:rPr>
      </w:r>
      <w:r/>
    </w:p>
    <w:p>
      <w:pPr>
        <w:pStyle w:val="731"/>
        <w:spacing w:line="360" w:lineRule="auto"/>
        <w:rPr>
          <w:rFonts w:ascii="宋体" w:hAnsi="宋体" w:cs="宋体"/>
          <w:sz w:val="24"/>
          <w:u w:val="single"/>
        </w:rPr>
      </w:pPr>
      <w:r>
        <w:rPr>
          <w:rFonts w:hint="eastAsia" w:ascii="宋体" w:hAnsi="宋体" w:cs="宋体"/>
          <w:sz w:val="24"/>
        </w:rPr>
        <w:t xml:space="preserve">联系人：</w:t>
      </w:r>
      <w:r>
        <w:rPr>
          <w:rFonts w:hint="eastAsia" w:ascii="宋体" w:hAnsi="宋体" w:cs="宋体"/>
          <w:sz w:val="24"/>
          <w:u w:val="single"/>
        </w:rPr>
        <w:t xml:space="preserve">                      </w:t>
      </w:r>
      <w:r>
        <w:rPr>
          <w:rFonts w:hint="eastAsia" w:ascii="宋体" w:hAnsi="宋体" w:cs="宋体"/>
          <w:sz w:val="24"/>
        </w:rPr>
        <w:t xml:space="preserve">联系电话：</w:t>
      </w:r>
      <w:r>
        <w:rPr>
          <w:rFonts w:hint="eastAsia" w:ascii="宋体" w:hAnsi="宋体" w:cs="宋体"/>
          <w:sz w:val="24"/>
          <w:u w:val="single"/>
        </w:rPr>
        <w:t xml:space="preserve">            </w:t>
      </w:r>
      <w:r>
        <w:rPr>
          <w:rFonts w:ascii="宋体" w:hAnsi="宋体" w:cs="宋体"/>
          <w:sz w:val="24"/>
          <w:u w:val="single"/>
        </w:rPr>
      </w:r>
      <w:r/>
    </w:p>
    <w:p>
      <w:pPr>
        <w:pStyle w:val="731"/>
        <w:spacing w:line="360" w:lineRule="auto"/>
        <w:rPr>
          <w:rFonts w:ascii="宋体" w:hAnsi="宋体" w:cs="宋体"/>
          <w:sz w:val="24"/>
          <w:u w:val="single"/>
        </w:rPr>
      </w:pPr>
      <w:r>
        <w:rPr>
          <w:rFonts w:hint="eastAsia" w:ascii="宋体" w:hAnsi="宋体" w:cs="宋体"/>
          <w:sz w:val="24"/>
        </w:rPr>
        <w:t xml:space="preserve">授权代表：</w:t>
      </w:r>
      <w:r>
        <w:rPr>
          <w:rFonts w:hint="eastAsia" w:ascii="宋体" w:hAnsi="宋体" w:cs="宋体"/>
          <w:sz w:val="24"/>
          <w:u w:val="single"/>
        </w:rPr>
        <w:t xml:space="preserve">                                          </w:t>
      </w:r>
      <w:r>
        <w:rPr>
          <w:rFonts w:ascii="宋体" w:hAnsi="宋体" w:cs="宋体"/>
          <w:sz w:val="24"/>
          <w:u w:val="single"/>
        </w:rPr>
      </w:r>
      <w:r/>
    </w:p>
    <w:p>
      <w:pPr>
        <w:pStyle w:val="731"/>
        <w:spacing w:line="360" w:lineRule="auto"/>
        <w:rPr>
          <w:rFonts w:ascii="宋体" w:hAnsi="宋体" w:cs="宋体"/>
          <w:sz w:val="24"/>
        </w:rPr>
      </w:pPr>
      <w:r>
        <w:rPr>
          <w:rFonts w:hint="eastAsia" w:ascii="宋体" w:hAnsi="宋体" w:cs="宋体"/>
          <w:sz w:val="24"/>
        </w:rPr>
        <w:t xml:space="preserve">联系电话：</w:t>
      </w:r>
      <w:r>
        <w:rPr>
          <w:rFonts w:hint="eastAsia" w:ascii="宋体" w:hAnsi="宋体" w:cs="宋体"/>
          <w:sz w:val="24"/>
          <w:u w:val="single"/>
        </w:rPr>
        <w:t xml:space="preserve">                                          </w:t>
      </w:r>
      <w:r>
        <w:rPr>
          <w:rFonts w:hint="eastAsia" w:ascii="宋体" w:hAnsi="宋体" w:cs="宋体"/>
          <w:sz w:val="24"/>
        </w:rPr>
        <w:t xml:space="preserve"> </w:t>
      </w:r>
      <w:r>
        <w:rPr>
          <w:rFonts w:ascii="宋体" w:hAnsi="宋体" w:cs="宋体"/>
          <w:sz w:val="24"/>
        </w:rPr>
      </w:r>
      <w:r/>
    </w:p>
    <w:p>
      <w:pPr>
        <w:pStyle w:val="731"/>
        <w:spacing w:line="360" w:lineRule="auto"/>
        <w:rPr>
          <w:rFonts w:ascii="宋体" w:hAnsi="宋体" w:cs="宋体"/>
          <w:sz w:val="24"/>
        </w:rPr>
      </w:pPr>
      <w:r>
        <w:rPr>
          <w:rFonts w:hint="eastAsia" w:ascii="宋体" w:hAnsi="宋体" w:cs="宋体"/>
          <w:sz w:val="24"/>
        </w:rPr>
        <w:t xml:space="preserve">地址： </w:t>
      </w:r>
      <w:r>
        <w:rPr>
          <w:rFonts w:hint="eastAsia" w:ascii="宋体" w:hAnsi="宋体" w:cs="宋体"/>
          <w:sz w:val="24"/>
          <w:u w:val="single"/>
        </w:rPr>
        <w:t xml:space="preserve">                        </w:t>
      </w:r>
      <w:r>
        <w:rPr>
          <w:rFonts w:hint="eastAsia" w:ascii="宋体" w:hAnsi="宋体" w:cs="宋体"/>
          <w:sz w:val="24"/>
        </w:rPr>
        <w:t xml:space="preserve">邮编：</w:t>
      </w:r>
      <w:r>
        <w:rPr>
          <w:rFonts w:hint="eastAsia" w:ascii="宋体" w:hAnsi="宋体" w:cs="宋体"/>
          <w:sz w:val="24"/>
          <w:u w:val="single"/>
        </w:rPr>
        <w:t xml:space="preserve">               </w:t>
      </w:r>
      <w:r>
        <w:rPr>
          <w:rFonts w:ascii="宋体" w:hAnsi="宋体" w:cs="宋体"/>
          <w:sz w:val="24"/>
        </w:rPr>
      </w:r>
      <w:r/>
    </w:p>
    <w:p>
      <w:pPr>
        <w:pStyle w:val="731"/>
        <w:spacing w:line="360" w:lineRule="auto"/>
        <w:rPr>
          <w:rFonts w:ascii="宋体" w:hAnsi="宋体" w:cs="宋体"/>
          <w:bCs/>
          <w:sz w:val="24"/>
        </w:rPr>
      </w:pPr>
      <w:r>
        <w:rPr>
          <w:rFonts w:hint="eastAsia" w:ascii="宋体" w:hAnsi="宋体" w:cs="宋体"/>
          <w:bCs/>
          <w:sz w:val="24"/>
        </w:rPr>
        <w:t xml:space="preserve">二、质疑项目基本情况</w:t>
      </w:r>
      <w:r>
        <w:rPr>
          <w:rFonts w:ascii="宋体" w:hAnsi="宋体" w:cs="宋体"/>
          <w:bCs/>
          <w:sz w:val="24"/>
        </w:rPr>
      </w:r>
      <w:r/>
    </w:p>
    <w:p>
      <w:pPr>
        <w:pStyle w:val="731"/>
        <w:spacing w:line="360" w:lineRule="auto"/>
        <w:rPr>
          <w:rFonts w:ascii="宋体" w:hAnsi="宋体" w:cs="宋体"/>
          <w:sz w:val="24"/>
        </w:rPr>
      </w:pPr>
      <w:r>
        <w:rPr>
          <w:rFonts w:hint="eastAsia" w:ascii="宋体" w:hAnsi="宋体" w:cs="宋体"/>
          <w:sz w:val="24"/>
        </w:rPr>
        <w:t xml:space="preserve">质疑项目的名称：</w:t>
      </w:r>
      <w:r>
        <w:rPr>
          <w:rFonts w:hint="eastAsia" w:ascii="宋体" w:hAnsi="宋体" w:cs="宋体"/>
          <w:sz w:val="24"/>
          <w:u w:val="single"/>
        </w:rPr>
        <w:t xml:space="preserve">                                      </w:t>
      </w:r>
      <w:r>
        <w:rPr>
          <w:rFonts w:ascii="宋体" w:hAnsi="宋体" w:cs="宋体"/>
          <w:sz w:val="24"/>
        </w:rPr>
      </w:r>
      <w:r/>
    </w:p>
    <w:p>
      <w:pPr>
        <w:pStyle w:val="731"/>
        <w:spacing w:line="360" w:lineRule="auto"/>
        <w:rPr>
          <w:rFonts w:ascii="宋体" w:hAnsi="宋体" w:cs="宋体"/>
          <w:sz w:val="24"/>
        </w:rPr>
      </w:pPr>
      <w:r>
        <w:rPr>
          <w:rFonts w:hint="eastAsia" w:ascii="宋体" w:hAnsi="宋体" w:cs="宋体"/>
          <w:sz w:val="24"/>
        </w:rPr>
        <w:t xml:space="preserve">质疑项目的编号：</w:t>
      </w:r>
      <w:r>
        <w:rPr>
          <w:rFonts w:hint="eastAsia" w:ascii="宋体" w:hAnsi="宋体" w:cs="宋体"/>
          <w:sz w:val="24"/>
          <w:u w:val="single"/>
        </w:rPr>
        <w:t xml:space="preserve">               </w:t>
      </w:r>
      <w:r>
        <w:rPr>
          <w:rFonts w:hint="eastAsia" w:ascii="宋体" w:hAnsi="宋体" w:cs="宋体"/>
          <w:sz w:val="24"/>
        </w:rPr>
        <w:t xml:space="preserve">包号：</w:t>
      </w:r>
      <w:r>
        <w:rPr>
          <w:rFonts w:hint="eastAsia" w:ascii="宋体" w:hAnsi="宋体" w:cs="宋体"/>
          <w:sz w:val="24"/>
          <w:u w:val="single"/>
        </w:rPr>
        <w:t xml:space="preserve">                 </w:t>
      </w:r>
      <w:r>
        <w:rPr>
          <w:rFonts w:ascii="宋体" w:hAnsi="宋体" w:cs="宋体"/>
          <w:sz w:val="24"/>
        </w:rPr>
      </w:r>
      <w:r/>
    </w:p>
    <w:p>
      <w:pPr>
        <w:pStyle w:val="731"/>
        <w:spacing w:line="360" w:lineRule="auto"/>
        <w:rPr>
          <w:rFonts w:ascii="宋体" w:hAnsi="宋体" w:cs="宋体"/>
          <w:sz w:val="24"/>
          <w:u w:val="single"/>
        </w:rPr>
      </w:pPr>
      <w:r>
        <w:rPr>
          <w:rFonts w:hint="eastAsia" w:ascii="宋体" w:hAnsi="宋体" w:cs="宋体"/>
          <w:sz w:val="24"/>
        </w:rPr>
        <w:t xml:space="preserve">采购人名称：</w:t>
      </w:r>
      <w:r>
        <w:rPr>
          <w:rFonts w:hint="eastAsia" w:ascii="宋体" w:hAnsi="宋体" w:cs="宋体"/>
          <w:sz w:val="24"/>
          <w:u w:val="single"/>
        </w:rPr>
        <w:t xml:space="preserve">                                         </w:t>
      </w:r>
      <w:r>
        <w:rPr>
          <w:rFonts w:ascii="宋体" w:hAnsi="宋体" w:cs="宋体"/>
          <w:sz w:val="24"/>
          <w:u w:val="single"/>
        </w:rPr>
      </w:r>
      <w:r/>
    </w:p>
    <w:p>
      <w:pPr>
        <w:pStyle w:val="731"/>
        <w:spacing w:line="360" w:lineRule="auto"/>
        <w:rPr>
          <w:rFonts w:ascii="宋体" w:hAnsi="宋体" w:cs="宋体"/>
          <w:sz w:val="24"/>
        </w:rPr>
      </w:pPr>
      <w:r>
        <w:rPr>
          <w:rFonts w:hint="eastAsia" w:ascii="宋体" w:hAnsi="宋体" w:cs="宋体"/>
          <w:sz w:val="24"/>
        </w:rPr>
        <w:t xml:space="preserve">采购文件获取日期：</w:t>
      </w:r>
      <w:r>
        <w:rPr>
          <w:rFonts w:hint="eastAsia" w:ascii="宋体" w:hAnsi="宋体" w:cs="宋体"/>
          <w:sz w:val="24"/>
          <w:u w:val="single"/>
        </w:rPr>
        <w:t xml:space="preserve">                                    </w:t>
      </w:r>
      <w:r>
        <w:rPr>
          <w:rFonts w:ascii="宋体" w:hAnsi="宋体" w:cs="宋体"/>
          <w:sz w:val="24"/>
        </w:rPr>
      </w:r>
      <w:r/>
    </w:p>
    <w:p>
      <w:pPr>
        <w:pStyle w:val="731"/>
        <w:spacing w:line="360" w:lineRule="auto"/>
        <w:rPr>
          <w:rFonts w:ascii="宋体" w:hAnsi="宋体" w:cs="宋体"/>
          <w:bCs/>
          <w:sz w:val="24"/>
        </w:rPr>
      </w:pPr>
      <w:r>
        <w:rPr>
          <w:rFonts w:hint="eastAsia" w:ascii="宋体" w:hAnsi="宋体" w:cs="宋体"/>
          <w:bCs/>
          <w:sz w:val="24"/>
        </w:rPr>
        <w:t xml:space="preserve">三、质疑事项具体内容</w:t>
      </w:r>
      <w:r>
        <w:rPr>
          <w:rFonts w:ascii="宋体" w:hAnsi="宋体" w:cs="宋体"/>
          <w:bCs/>
          <w:sz w:val="24"/>
        </w:rPr>
      </w:r>
      <w:r/>
    </w:p>
    <w:p>
      <w:pPr>
        <w:pStyle w:val="731"/>
        <w:spacing w:line="360" w:lineRule="auto"/>
        <w:rPr>
          <w:rFonts w:ascii="宋体" w:hAnsi="宋体" w:cs="宋体"/>
          <w:sz w:val="24"/>
          <w:u w:val="single"/>
        </w:rPr>
      </w:pPr>
      <w:r>
        <w:rPr>
          <w:rFonts w:hint="eastAsia" w:ascii="宋体" w:hAnsi="宋体" w:cs="宋体"/>
          <w:sz w:val="24"/>
        </w:rPr>
        <w:t xml:space="preserve">质疑事项1：</w:t>
      </w:r>
      <w:r>
        <w:rPr>
          <w:rFonts w:hint="eastAsia" w:ascii="宋体" w:hAnsi="宋体" w:cs="宋体"/>
          <w:sz w:val="24"/>
          <w:u w:val="single"/>
        </w:rPr>
        <w:t xml:space="preserve">                                         </w:t>
      </w:r>
      <w:r>
        <w:rPr>
          <w:rFonts w:ascii="宋体" w:hAnsi="宋体" w:cs="宋体"/>
          <w:sz w:val="24"/>
          <w:u w:val="single"/>
        </w:rPr>
      </w:r>
      <w:r/>
    </w:p>
    <w:p>
      <w:pPr>
        <w:pStyle w:val="731"/>
        <w:spacing w:line="360" w:lineRule="auto"/>
        <w:rPr>
          <w:rFonts w:ascii="宋体" w:hAnsi="宋体" w:cs="宋体"/>
          <w:sz w:val="24"/>
          <w:u w:val="single"/>
        </w:rPr>
      </w:pPr>
      <w:r>
        <w:rPr>
          <w:rFonts w:hint="eastAsia" w:ascii="宋体" w:hAnsi="宋体" w:cs="宋体"/>
          <w:sz w:val="24"/>
        </w:rPr>
        <w:t xml:space="preserve">事实依据：</w:t>
      </w:r>
      <w:r>
        <w:rPr>
          <w:rFonts w:hint="eastAsia" w:ascii="宋体" w:hAnsi="宋体" w:cs="宋体"/>
          <w:sz w:val="24"/>
          <w:u w:val="single"/>
        </w:rPr>
        <w:t xml:space="preserve">                                          </w:t>
      </w:r>
      <w:r>
        <w:rPr>
          <w:rFonts w:ascii="宋体" w:hAnsi="宋体" w:cs="宋体"/>
          <w:sz w:val="24"/>
          <w:u w:val="single"/>
        </w:rPr>
      </w:r>
      <w:r/>
    </w:p>
    <w:p>
      <w:pPr>
        <w:pStyle w:val="731"/>
        <w:spacing w:line="360" w:lineRule="auto"/>
        <w:rPr>
          <w:rFonts w:ascii="宋体" w:hAnsi="宋体" w:cs="宋体"/>
          <w:sz w:val="24"/>
          <w:u w:val="single"/>
        </w:rPr>
      </w:pPr>
      <w:r>
        <w:rPr>
          <w:rFonts w:hint="eastAsia" w:ascii="宋体" w:hAnsi="宋体" w:cs="宋体"/>
          <w:sz w:val="24"/>
        </w:rPr>
        <w:t xml:space="preserve">法律依据：</w:t>
      </w:r>
      <w:r>
        <w:rPr>
          <w:rFonts w:hint="eastAsia" w:ascii="宋体" w:hAnsi="宋体" w:cs="宋体"/>
          <w:sz w:val="24"/>
          <w:u w:val="single"/>
        </w:rPr>
        <w:t xml:space="preserve">                                          </w:t>
      </w:r>
      <w:r>
        <w:rPr>
          <w:rFonts w:ascii="宋体" w:hAnsi="宋体" w:cs="宋体"/>
          <w:sz w:val="24"/>
          <w:u w:val="single"/>
        </w:rPr>
      </w:r>
      <w:r/>
    </w:p>
    <w:p>
      <w:pPr>
        <w:pStyle w:val="731"/>
        <w:spacing w:line="360" w:lineRule="auto"/>
        <w:rPr>
          <w:rFonts w:ascii="宋体" w:hAnsi="宋体" w:cs="宋体"/>
          <w:sz w:val="24"/>
          <w:u w:val="single"/>
        </w:rPr>
      </w:pPr>
      <w:r>
        <w:rPr>
          <w:rFonts w:hint="eastAsia" w:ascii="宋体" w:hAnsi="宋体" w:cs="宋体"/>
          <w:sz w:val="24"/>
        </w:rPr>
        <w:t xml:space="preserve">质疑事项2</w:t>
      </w:r>
      <w:r>
        <w:rPr>
          <w:rFonts w:ascii="宋体" w:hAnsi="宋体" w:cs="宋体"/>
          <w:sz w:val="24"/>
          <w:u w:val="single"/>
        </w:rPr>
      </w:r>
      <w:r/>
    </w:p>
    <w:p>
      <w:pPr>
        <w:pStyle w:val="731"/>
        <w:spacing w:line="360" w:lineRule="auto"/>
        <w:rPr>
          <w:rFonts w:ascii="宋体" w:hAnsi="宋体" w:cs="宋体"/>
          <w:sz w:val="24"/>
        </w:rPr>
      </w:pPr>
      <w:r>
        <w:rPr>
          <w:rFonts w:hint="eastAsia" w:ascii="宋体" w:hAnsi="宋体" w:cs="宋体"/>
          <w:sz w:val="24"/>
        </w:rPr>
        <w:t xml:space="preserve">……</w:t>
      </w:r>
      <w:r>
        <w:rPr>
          <w:rFonts w:ascii="宋体" w:hAnsi="宋体" w:cs="宋体"/>
          <w:sz w:val="24"/>
        </w:rPr>
      </w:r>
      <w:r/>
    </w:p>
    <w:p>
      <w:pPr>
        <w:pStyle w:val="731"/>
        <w:spacing w:line="360" w:lineRule="auto"/>
        <w:rPr>
          <w:rFonts w:ascii="宋体" w:hAnsi="宋体" w:cs="宋体"/>
          <w:bCs/>
          <w:sz w:val="24"/>
        </w:rPr>
      </w:pPr>
      <w:r>
        <w:rPr>
          <w:rFonts w:hint="eastAsia" w:ascii="宋体" w:hAnsi="宋体" w:cs="宋体"/>
          <w:bCs/>
          <w:sz w:val="24"/>
        </w:rPr>
        <w:t xml:space="preserve">四、与质疑事项相关的质疑请求</w:t>
      </w:r>
      <w:r>
        <w:rPr>
          <w:rFonts w:ascii="宋体" w:hAnsi="宋体" w:cs="宋体"/>
          <w:bCs/>
          <w:sz w:val="24"/>
        </w:rPr>
      </w:r>
      <w:r/>
    </w:p>
    <w:p>
      <w:pPr>
        <w:pStyle w:val="731"/>
        <w:spacing w:line="360" w:lineRule="auto"/>
        <w:rPr>
          <w:rFonts w:ascii="宋体" w:hAnsi="宋体" w:cs="宋体"/>
          <w:sz w:val="24"/>
          <w:u w:val="single"/>
        </w:rPr>
      </w:pPr>
      <w:r>
        <w:rPr>
          <w:rFonts w:hint="eastAsia" w:ascii="宋体" w:hAnsi="宋体" w:cs="宋体"/>
          <w:sz w:val="24"/>
        </w:rPr>
        <w:t xml:space="preserve">请求：</w:t>
      </w:r>
      <w:r>
        <w:rPr>
          <w:rFonts w:hint="eastAsia" w:ascii="宋体" w:hAnsi="宋体" w:cs="宋体"/>
          <w:sz w:val="24"/>
          <w:u w:val="single"/>
        </w:rPr>
        <w:t xml:space="preserve">                                               </w:t>
      </w:r>
      <w:r>
        <w:rPr>
          <w:rFonts w:ascii="宋体" w:hAnsi="宋体" w:cs="宋体"/>
          <w:sz w:val="24"/>
          <w:u w:val="single"/>
        </w:rPr>
      </w:r>
      <w:r/>
    </w:p>
    <w:p>
      <w:pPr>
        <w:pStyle w:val="731"/>
        <w:spacing w:line="360" w:lineRule="auto"/>
        <w:rPr>
          <w:rFonts w:ascii="宋体" w:hAnsi="宋体" w:cs="宋体"/>
          <w:sz w:val="24"/>
        </w:rPr>
      </w:pPr>
      <w:r>
        <w:rPr>
          <w:rFonts w:hint="eastAsia" w:ascii="宋体" w:hAnsi="宋体" w:cs="宋体"/>
          <w:sz w:val="24"/>
        </w:rPr>
        <w:t xml:space="preserve">签字(签章)：                   公章：                      </w:t>
      </w:r>
      <w:r>
        <w:rPr>
          <w:rFonts w:ascii="宋体" w:hAnsi="宋体" w:cs="宋体"/>
          <w:sz w:val="24"/>
        </w:rPr>
      </w:r>
      <w:r/>
    </w:p>
    <w:p>
      <w:pPr>
        <w:pStyle w:val="731"/>
        <w:spacing w:line="360" w:lineRule="auto"/>
        <w:rPr>
          <w:rFonts w:ascii="宋体" w:hAnsi="宋体" w:cs="宋体"/>
          <w:sz w:val="24"/>
        </w:rPr>
      </w:pPr>
      <w:r>
        <w:rPr>
          <w:rFonts w:hint="eastAsia" w:ascii="宋体" w:hAnsi="宋体" w:cs="宋体"/>
          <w:sz w:val="24"/>
        </w:rPr>
        <w:t xml:space="preserve">日期：    </w:t>
      </w:r>
      <w:r>
        <w:rPr>
          <w:rFonts w:ascii="宋体" w:hAnsi="宋体" w:cs="宋体"/>
          <w:sz w:val="24"/>
        </w:rPr>
      </w:r>
      <w:r/>
    </w:p>
    <w:p>
      <w:pPr>
        <w:pStyle w:val="731"/>
        <w:jc w:val="center"/>
        <w:spacing w:line="360" w:lineRule="auto"/>
        <w:rPr>
          <w:rFonts w:ascii="宋体" w:hAnsi="宋体" w:cs="宋体"/>
          <w:b/>
          <w:bCs/>
          <w:sz w:val="24"/>
        </w:rPr>
      </w:pPr>
      <w:r>
        <w:rPr>
          <w:rFonts w:ascii="宋体" w:hAnsi="宋体" w:cs="宋体"/>
          <w:b/>
          <w:bCs/>
          <w:sz w:val="24"/>
        </w:rPr>
      </w:r>
      <w:r/>
    </w:p>
    <w:p>
      <w:pPr>
        <w:pStyle w:val="753"/>
        <w:spacing w:line="360" w:lineRule="auto"/>
        <w:rPr>
          <w:rFonts w:ascii="宋体" w:hAnsi="宋体" w:cs="宋体"/>
          <w:b/>
          <w:bCs/>
          <w:sz w:val="24"/>
        </w:rPr>
      </w:pPr>
      <w:r>
        <w:rPr>
          <w:rFonts w:ascii="宋体" w:hAnsi="宋体" w:cs="宋体"/>
          <w:b/>
          <w:bCs/>
          <w:sz w:val="24"/>
        </w:rPr>
      </w:r>
      <w:r/>
    </w:p>
    <w:p>
      <w:pPr>
        <w:pStyle w:val="731"/>
        <w:spacing w:line="360" w:lineRule="auto"/>
        <w:rPr>
          <w:rFonts w:ascii="宋体" w:hAnsi="宋体"/>
        </w:rPr>
      </w:pPr>
      <w:r>
        <w:rPr>
          <w:rFonts w:ascii="宋体" w:hAnsi="宋体"/>
        </w:rPr>
      </w:r>
      <w:r/>
    </w:p>
    <w:p>
      <w:pPr>
        <w:pStyle w:val="731"/>
        <w:spacing w:line="360" w:lineRule="auto"/>
        <w:rPr>
          <w:rFonts w:ascii="宋体" w:hAnsi="宋体" w:cs="宋体"/>
          <w:b/>
          <w:sz w:val="24"/>
        </w:rPr>
      </w:pPr>
      <w:r>
        <w:rPr>
          <w:rFonts w:ascii="宋体" w:hAnsi="宋体" w:cs="宋体"/>
          <w:b/>
          <w:sz w:val="24"/>
        </w:rPr>
      </w:r>
      <w:r/>
    </w:p>
    <w:p>
      <w:pPr>
        <w:pStyle w:val="731"/>
        <w:spacing w:line="360" w:lineRule="auto"/>
        <w:rPr>
          <w:rFonts w:ascii="宋体" w:hAnsi="宋体" w:cs="宋体"/>
          <w:b/>
          <w:sz w:val="24"/>
        </w:rPr>
      </w:pPr>
      <w:r>
        <w:rPr>
          <w:rFonts w:ascii="宋体" w:hAnsi="宋体" w:cs="宋体"/>
          <w:b/>
          <w:sz w:val="24"/>
        </w:rPr>
      </w:r>
      <w:r/>
    </w:p>
    <w:p>
      <w:pPr>
        <w:pStyle w:val="731"/>
        <w:spacing w:line="360" w:lineRule="auto"/>
        <w:rPr>
          <w:rFonts w:ascii="宋体" w:hAnsi="宋体" w:cs="宋体"/>
          <w:b/>
          <w:sz w:val="24"/>
        </w:rPr>
      </w:pPr>
      <w:r>
        <w:rPr>
          <w:rFonts w:ascii="宋体" w:hAnsi="宋体" w:cs="宋体"/>
          <w:b/>
          <w:sz w:val="24"/>
        </w:rPr>
      </w:r>
      <w:r/>
    </w:p>
    <w:p>
      <w:pPr>
        <w:pStyle w:val="731"/>
        <w:spacing w:line="360" w:lineRule="auto"/>
        <w:rPr>
          <w:rFonts w:ascii="宋体" w:hAnsi="宋体" w:cs="宋体"/>
          <w:b/>
          <w:sz w:val="24"/>
        </w:rPr>
      </w:pPr>
      <w:r>
        <w:rPr>
          <w:rFonts w:ascii="宋体" w:hAnsi="宋体" w:cs="宋体"/>
          <w:b/>
          <w:sz w:val="24"/>
        </w:rPr>
      </w:r>
      <w:r/>
    </w:p>
    <w:p>
      <w:pPr>
        <w:pStyle w:val="731"/>
        <w:spacing w:line="360" w:lineRule="auto"/>
        <w:rPr>
          <w:rFonts w:ascii="宋体" w:hAnsi="宋体" w:cs="宋体"/>
          <w:b/>
          <w:sz w:val="24"/>
        </w:rPr>
      </w:pPr>
      <w:r>
        <w:rPr>
          <w:rFonts w:hint="eastAsia" w:ascii="宋体" w:hAnsi="宋体" w:cs="宋体"/>
          <w:b/>
          <w:sz w:val="24"/>
        </w:rPr>
        <w:t xml:space="preserve">质疑函制作说明：</w:t>
      </w:r>
      <w:r>
        <w:rPr>
          <w:rFonts w:ascii="宋体" w:hAnsi="宋体" w:cs="宋体"/>
          <w:b/>
          <w:sz w:val="24"/>
        </w:rPr>
      </w:r>
      <w:r/>
    </w:p>
    <w:p>
      <w:pPr>
        <w:pStyle w:val="731"/>
        <w:ind w:firstLine="480"/>
        <w:jc w:val="left"/>
        <w:spacing w:line="360" w:lineRule="auto"/>
        <w:widowControl/>
        <w:rPr>
          <w:rFonts w:ascii="宋体" w:hAnsi="宋体" w:cs="宋体"/>
          <w:sz w:val="24"/>
        </w:rPr>
      </w:pPr>
      <w:r>
        <w:rPr>
          <w:rFonts w:hint="eastAsia" w:ascii="宋体" w:hAnsi="宋体" w:cs="宋体"/>
          <w:sz w:val="24"/>
        </w:rPr>
        <w:t xml:space="preserve">1.供应商提出质疑时，应提交质疑函和必要的证明材料。</w:t>
      </w:r>
      <w:r>
        <w:rPr>
          <w:rFonts w:ascii="宋体" w:hAnsi="宋体" w:cs="宋体"/>
          <w:sz w:val="24"/>
        </w:rPr>
      </w:r>
      <w:r/>
    </w:p>
    <w:p>
      <w:pPr>
        <w:pStyle w:val="731"/>
        <w:ind w:firstLine="480"/>
        <w:jc w:val="left"/>
        <w:spacing w:line="360" w:lineRule="auto"/>
        <w:widowControl/>
        <w:rPr>
          <w:rFonts w:ascii="宋体" w:hAnsi="宋体" w:cs="宋体"/>
          <w:sz w:val="24"/>
        </w:rPr>
      </w:pPr>
      <w:r>
        <w:rPr>
          <w:rFonts w:hint="eastAsia" w:ascii="宋体" w:hAnsi="宋体" w:cs="宋体"/>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宋体" w:hAnsi="宋体" w:cs="宋体"/>
          <w:sz w:val="24"/>
        </w:rPr>
      </w:r>
      <w:r/>
    </w:p>
    <w:p>
      <w:pPr>
        <w:pStyle w:val="731"/>
        <w:ind w:firstLine="480"/>
        <w:jc w:val="left"/>
        <w:spacing w:line="360" w:lineRule="auto"/>
        <w:widowControl/>
        <w:rPr>
          <w:rFonts w:ascii="宋体" w:hAnsi="宋体" w:cs="宋体"/>
          <w:sz w:val="24"/>
        </w:rPr>
      </w:pPr>
      <w:r>
        <w:rPr>
          <w:rFonts w:hint="eastAsia" w:ascii="宋体" w:hAnsi="宋体" w:cs="宋体"/>
          <w:sz w:val="24"/>
        </w:rPr>
        <w:t xml:space="preserve">3.质疑供应商若对项目的某一分包进行质疑，质疑函中应列明具体分包号。</w:t>
      </w:r>
      <w:r>
        <w:rPr>
          <w:rFonts w:ascii="宋体" w:hAnsi="宋体" w:cs="宋体"/>
          <w:sz w:val="24"/>
        </w:rPr>
      </w:r>
      <w:r/>
    </w:p>
    <w:p>
      <w:pPr>
        <w:pStyle w:val="731"/>
        <w:ind w:firstLine="480"/>
        <w:jc w:val="left"/>
        <w:spacing w:line="360" w:lineRule="auto"/>
        <w:widowControl/>
        <w:rPr>
          <w:rFonts w:ascii="宋体" w:hAnsi="宋体" w:cs="宋体"/>
          <w:sz w:val="24"/>
        </w:rPr>
      </w:pPr>
      <w:r>
        <w:rPr>
          <w:rFonts w:hint="eastAsia" w:ascii="宋体" w:hAnsi="宋体" w:cs="宋体"/>
          <w:sz w:val="24"/>
        </w:rPr>
        <w:t xml:space="preserve">4.质疑函的质疑事项应具体、明确，并有必要的事实依据和法律依据。</w:t>
      </w:r>
      <w:r>
        <w:rPr>
          <w:rFonts w:ascii="宋体" w:hAnsi="宋体" w:cs="宋体"/>
          <w:sz w:val="24"/>
        </w:rPr>
      </w:r>
      <w:r/>
    </w:p>
    <w:p>
      <w:pPr>
        <w:pStyle w:val="731"/>
        <w:ind w:firstLine="480"/>
        <w:jc w:val="left"/>
        <w:spacing w:line="360" w:lineRule="auto"/>
        <w:widowControl/>
        <w:rPr>
          <w:rFonts w:ascii="宋体" w:hAnsi="宋体" w:cs="宋体"/>
          <w:sz w:val="24"/>
        </w:rPr>
      </w:pPr>
      <w:r>
        <w:rPr>
          <w:rFonts w:hint="eastAsia" w:ascii="宋体" w:hAnsi="宋体" w:cs="宋体"/>
          <w:sz w:val="24"/>
        </w:rPr>
        <w:t xml:space="preserve">5.质疑函的质疑请求应与质疑事项相关。</w:t>
      </w:r>
      <w:r>
        <w:rPr>
          <w:rFonts w:ascii="宋体" w:hAnsi="宋体" w:cs="宋体"/>
          <w:sz w:val="24"/>
        </w:rPr>
      </w:r>
      <w:r/>
    </w:p>
    <w:p>
      <w:pPr>
        <w:pStyle w:val="731"/>
        <w:ind w:firstLine="480"/>
        <w:jc w:val="left"/>
        <w:spacing w:line="360" w:lineRule="auto"/>
        <w:widowControl/>
        <w:rPr>
          <w:rFonts w:ascii="宋体" w:hAnsi="宋体" w:cs="宋体"/>
          <w:sz w:val="24"/>
        </w:rPr>
      </w:pPr>
      <w:r>
        <w:rPr>
          <w:rFonts w:hint="eastAsia" w:ascii="宋体" w:hAnsi="宋体" w:cs="宋体"/>
          <w:sz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s="宋体"/>
          <w:sz w:val="24"/>
        </w:rPr>
      </w:r>
      <w:r/>
    </w:p>
    <w:p>
      <w:pPr>
        <w:pStyle w:val="731"/>
        <w:ind w:firstLine="480"/>
        <w:jc w:val="left"/>
        <w:spacing w:line="360" w:lineRule="auto"/>
        <w:widowControl/>
        <w:rPr>
          <w:rFonts w:ascii="宋体" w:hAnsi="宋体" w:cs="宋体"/>
          <w:sz w:val="24"/>
        </w:rPr>
      </w:pPr>
      <w:r>
        <w:rPr>
          <w:rFonts w:hint="eastAsia" w:ascii="宋体" w:hAnsi="宋体" w:cs="宋体"/>
          <w:sz w:val="24"/>
        </w:rPr>
        <w:t xml:space="preserve">7.按该表格填写，一式两份，并将该函和相关证据盖公章在规定的时间内分别送达采购人和采购代理机构。</w:t>
      </w:r>
      <w:r>
        <w:rPr>
          <w:rFonts w:ascii="宋体" w:hAnsi="宋体" w:cs="宋体"/>
          <w:sz w:val="24"/>
        </w:rPr>
      </w:r>
      <w:r/>
    </w:p>
    <w:p>
      <w:pPr>
        <w:pStyle w:val="765"/>
        <w:spacing w:line="360" w:lineRule="auto"/>
        <w:rPr>
          <w:rFonts w:ascii="宋体" w:hAnsi="宋体" w:eastAsia="宋体"/>
          <w:b/>
          <w:sz w:val="64"/>
          <w:szCs w:val="64"/>
        </w:rPr>
      </w:pPr>
      <w:r>
        <w:rPr>
          <w:rFonts w:ascii="宋体" w:hAnsi="宋体" w:eastAsia="宋体"/>
          <w:b/>
          <w:sz w:val="64"/>
          <w:szCs w:val="64"/>
        </w:rPr>
      </w:r>
      <w:r/>
    </w:p>
    <w:p>
      <w:pPr>
        <w:pStyle w:val="731"/>
        <w:spacing w:line="360" w:lineRule="auto"/>
        <w:rPr>
          <w:rFonts w:ascii="宋体" w:hAnsi="宋体"/>
          <w:b/>
          <w:sz w:val="64"/>
          <w:szCs w:val="64"/>
        </w:rPr>
      </w:pPr>
      <w:r>
        <w:rPr>
          <w:rFonts w:ascii="宋体" w:hAnsi="宋体"/>
          <w:b/>
          <w:sz w:val="64"/>
          <w:szCs w:val="64"/>
        </w:rPr>
      </w:r>
      <w:r/>
    </w:p>
    <w:sectPr>
      <w:footerReference w:type="default" r:id="rId15"/>
      <w:footnotePr/>
      <w:endnotePr/>
      <w:type w:val="nextPage"/>
      <w:pgSz w:w="11906" w:h="16838" w:orient="portrait"/>
      <w:pgMar w:top="1440" w:right="1066" w:bottom="1440" w:left="118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ourier New">
    <w:panose1 w:val="02070309020205020404"/>
  </w:font>
  <w:font w:name="Symbol">
    <w:panose1 w:val="05050102010706020507"/>
  </w:font>
  <w:font w:name="文鼎小标宋">
    <w:panose1 w:val="020B0503020202020204"/>
  </w:font>
  <w:font w:name="仿宋_GB2312">
    <w:panose1 w:val="02010609060101010101"/>
  </w:font>
  <w:font w:name="黑体">
    <w:panose1 w:val="02010609060101010101"/>
  </w:font>
  <w:font w:name="微软雅黑">
    <w:panose1 w:val="020B0503020204020204"/>
  </w:font>
  <w:font w:name="Calibri">
    <w:panose1 w:val="020F0502020204030204"/>
  </w:font>
  <w:font w:name="楷体_GB2312">
    <w:panose1 w:val="02010609060101010101"/>
  </w:font>
  <w:font w:name="Wingdings">
    <w:panose1 w:val="05000000000000000000"/>
  </w:font>
  <w:font w:name="Century Schoolbook">
    <w:panose1 w:val="02040604050505020304"/>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6"/>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73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6"/>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731"/>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3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3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ind w:left="17" w:hanging="16"/>
      <w:tabs>
        <w:tab w:val="center" w:pos="4153" w:leader="none"/>
        <w:tab w:val="right" w:pos="8306" w:leader="none"/>
      </w:tabs>
      <w:pBdr>
        <w:bottom w:val="single" w:color="000000" w:sz="4"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tabs>
        <w:tab w:val="center" w:pos="4153" w:leader="none"/>
        <w:tab w:val="right" w:pos="8306" w:leader="none"/>
      </w:tabs>
    </w:pPr>
    <w:r/>
    <w:r/>
  </w:p>
  <w:p>
    <w:pPr>
      <w:pStyle w:val="778"/>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ind w:left="17" w:hanging="16"/>
      <w:tabs>
        <w:tab w:val="center" w:pos="4153" w:leader="none"/>
        <w:tab w:val="right" w:pos="8306" w:leader="none"/>
      </w:tabs>
      <w:pBdr>
        <w:bottom w:val="single" w:color="000000" w:sz="4"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56"/>
      <w:isLgl w:val="false"/>
      <w:suff w:val="tab"/>
      <w:lvlText w:val="%1、"/>
      <w:lvlJc w:val="left"/>
      <w:pPr>
        <w:pStyle w:val="731"/>
        <w:ind w:left="720" w:hanging="720"/>
        <w:tabs>
          <w:tab w:val="num" w:pos="720" w:leader="none"/>
        </w:tabs>
      </w:pPr>
    </w:lvl>
    <w:lvl w:ilvl="1">
      <w:start w:val="1"/>
      <w:numFmt w:val="lowerLetter"/>
      <w:isLgl w:val="false"/>
      <w:suff w:val="tab"/>
      <w:lvlText w:val="%2)"/>
      <w:lvlJc w:val="left"/>
      <w:pPr>
        <w:pStyle w:val="731"/>
        <w:ind w:left="840" w:hanging="420"/>
        <w:tabs>
          <w:tab w:val="num" w:pos="840" w:leader="none"/>
        </w:tabs>
      </w:pPr>
    </w:lvl>
    <w:lvl w:ilvl="2">
      <w:start w:val="1"/>
      <w:numFmt w:val="lowerRoman"/>
      <w:isLgl w:val="false"/>
      <w:suff w:val="tab"/>
      <w:lvlText w:val="%3."/>
      <w:lvlJc w:val="right"/>
      <w:pPr>
        <w:pStyle w:val="731"/>
        <w:ind w:left="1260" w:hanging="420"/>
        <w:tabs>
          <w:tab w:val="num" w:pos="1260" w:leader="none"/>
        </w:tabs>
      </w:pPr>
    </w:lvl>
    <w:lvl w:ilvl="3">
      <w:start w:val="1"/>
      <w:numFmt w:val="decimal"/>
      <w:isLgl w:val="false"/>
      <w:suff w:val="tab"/>
      <w:lvlText w:val="%4."/>
      <w:lvlJc w:val="left"/>
      <w:pPr>
        <w:pStyle w:val="731"/>
        <w:ind w:left="1680" w:hanging="420"/>
        <w:tabs>
          <w:tab w:val="num" w:pos="1680" w:leader="none"/>
        </w:tabs>
      </w:pPr>
    </w:lvl>
    <w:lvl w:ilvl="4">
      <w:start w:val="1"/>
      <w:numFmt w:val="lowerLetter"/>
      <w:isLgl w:val="false"/>
      <w:suff w:val="tab"/>
      <w:lvlText w:val="%5)"/>
      <w:lvlJc w:val="left"/>
      <w:pPr>
        <w:pStyle w:val="731"/>
        <w:ind w:left="2100" w:hanging="420"/>
        <w:tabs>
          <w:tab w:val="num" w:pos="2100" w:leader="none"/>
        </w:tabs>
      </w:pPr>
    </w:lvl>
    <w:lvl w:ilvl="5">
      <w:start w:val="1"/>
      <w:numFmt w:val="lowerRoman"/>
      <w:isLgl w:val="false"/>
      <w:suff w:val="tab"/>
      <w:lvlText w:val="%6."/>
      <w:lvlJc w:val="right"/>
      <w:pPr>
        <w:pStyle w:val="731"/>
        <w:ind w:left="2520" w:hanging="420"/>
        <w:tabs>
          <w:tab w:val="num" w:pos="2520" w:leader="none"/>
        </w:tabs>
      </w:pPr>
    </w:lvl>
    <w:lvl w:ilvl="6">
      <w:start w:val="1"/>
      <w:numFmt w:val="decimal"/>
      <w:isLgl w:val="false"/>
      <w:suff w:val="tab"/>
      <w:lvlText w:val="%7."/>
      <w:lvlJc w:val="left"/>
      <w:pPr>
        <w:pStyle w:val="731"/>
        <w:ind w:left="2940" w:hanging="420"/>
        <w:tabs>
          <w:tab w:val="num" w:pos="2940" w:leader="none"/>
        </w:tabs>
      </w:pPr>
    </w:lvl>
    <w:lvl w:ilvl="7">
      <w:start w:val="1"/>
      <w:numFmt w:val="lowerLetter"/>
      <w:isLgl w:val="false"/>
      <w:suff w:val="tab"/>
      <w:lvlText w:val="%8)"/>
      <w:lvlJc w:val="left"/>
      <w:pPr>
        <w:pStyle w:val="731"/>
        <w:ind w:left="3360" w:hanging="420"/>
        <w:tabs>
          <w:tab w:val="num" w:pos="3360" w:leader="none"/>
        </w:tabs>
      </w:pPr>
    </w:lvl>
    <w:lvl w:ilvl="8">
      <w:start w:val="1"/>
      <w:numFmt w:val="lowerRoman"/>
      <w:isLgl w:val="false"/>
      <w:suff w:val="tab"/>
      <w:lvlText w:val="%9."/>
      <w:lvlJc w:val="right"/>
      <w:pPr>
        <w:pStyle w:val="731"/>
        <w:ind w:left="3780" w:hanging="420"/>
        <w:tabs>
          <w:tab w:val="num" w:pos="3780" w:leader="none"/>
        </w:tabs>
      </w:pPr>
    </w:lvl>
  </w:abstractNum>
  <w:abstractNum w:abstractNumId="1">
    <w:multiLevelType w:val="hybridMultilevel"/>
    <w:lvl w:ilvl="0">
      <w:start w:val="1"/>
      <w:numFmt w:val="chineseCounting"/>
      <w:isLgl w:val="false"/>
      <w:suff w:val="nothing"/>
      <w:lvlText w:val="%1、"/>
      <w:lvlJc w:val="left"/>
      <w:pPr>
        <w:pStyle w:val="731"/>
      </w:pPr>
      <w:rPr>
        <w:rFonts w:hint="eastAsia"/>
      </w:rPr>
    </w:lvl>
    <w:lvl w:ilvl="1">
      <w:start w:val="1"/>
      <w:numFmt w:val="bullet"/>
      <w:isLgl w:val="false"/>
      <w:suff w:val="tab"/>
      <w:lvlText w:val="o"/>
      <w:lvlJc w:val="left"/>
      <w:pPr>
        <w:pStyle w:val="731"/>
        <w:ind w:left="1440" w:hanging="360"/>
      </w:pPr>
      <w:rPr>
        <w:rFonts w:ascii="Courier New" w:hAnsi="Courier New" w:eastAsia="Courier New" w:cs="Courier New"/>
      </w:rPr>
    </w:lvl>
    <w:lvl w:ilvl="2">
      <w:start w:val="1"/>
      <w:numFmt w:val="bullet"/>
      <w:isLgl w:val="false"/>
      <w:suff w:val="tab"/>
      <w:lvlText w:val="§"/>
      <w:lvlJc w:val="left"/>
      <w:pPr>
        <w:pStyle w:val="731"/>
        <w:ind w:left="2160" w:hanging="360"/>
      </w:pPr>
      <w:rPr>
        <w:rFonts w:ascii="Wingdings" w:hAnsi="Wingdings" w:eastAsia="Wingdings" w:cs="Wingdings"/>
      </w:rPr>
    </w:lvl>
    <w:lvl w:ilvl="3">
      <w:start w:val="1"/>
      <w:numFmt w:val="bullet"/>
      <w:isLgl w:val="false"/>
      <w:suff w:val="tab"/>
      <w:lvlText w:val="·"/>
      <w:lvlJc w:val="left"/>
      <w:pPr>
        <w:pStyle w:val="731"/>
        <w:ind w:left="2880" w:hanging="360"/>
      </w:pPr>
      <w:rPr>
        <w:rFonts w:ascii="Symbol" w:hAnsi="Symbol" w:eastAsia="Symbol" w:cs="Symbol"/>
      </w:rPr>
    </w:lvl>
    <w:lvl w:ilvl="4">
      <w:start w:val="1"/>
      <w:numFmt w:val="bullet"/>
      <w:isLgl w:val="false"/>
      <w:suff w:val="tab"/>
      <w:lvlText w:val="o"/>
      <w:lvlJc w:val="left"/>
      <w:pPr>
        <w:pStyle w:val="731"/>
        <w:ind w:left="3600" w:hanging="360"/>
      </w:pPr>
      <w:rPr>
        <w:rFonts w:ascii="Courier New" w:hAnsi="Courier New" w:eastAsia="Courier New" w:cs="Courier New"/>
      </w:rPr>
    </w:lvl>
    <w:lvl w:ilvl="5">
      <w:start w:val="1"/>
      <w:numFmt w:val="bullet"/>
      <w:isLgl w:val="false"/>
      <w:suff w:val="tab"/>
      <w:lvlText w:val="§"/>
      <w:lvlJc w:val="left"/>
      <w:pPr>
        <w:pStyle w:val="731"/>
        <w:ind w:left="4320" w:hanging="360"/>
      </w:pPr>
      <w:rPr>
        <w:rFonts w:ascii="Wingdings" w:hAnsi="Wingdings" w:eastAsia="Wingdings" w:cs="Wingdings"/>
      </w:rPr>
    </w:lvl>
    <w:lvl w:ilvl="6">
      <w:start w:val="1"/>
      <w:numFmt w:val="bullet"/>
      <w:isLgl w:val="false"/>
      <w:suff w:val="tab"/>
      <w:lvlText w:val="·"/>
      <w:lvlJc w:val="left"/>
      <w:pPr>
        <w:pStyle w:val="731"/>
        <w:ind w:left="5040" w:hanging="360"/>
      </w:pPr>
      <w:rPr>
        <w:rFonts w:ascii="Symbol" w:hAnsi="Symbol" w:eastAsia="Symbol" w:cs="Symbol"/>
      </w:rPr>
    </w:lvl>
    <w:lvl w:ilvl="7">
      <w:start w:val="1"/>
      <w:numFmt w:val="bullet"/>
      <w:isLgl w:val="false"/>
      <w:suff w:val="tab"/>
      <w:lvlText w:val="o"/>
      <w:lvlJc w:val="left"/>
      <w:pPr>
        <w:pStyle w:val="731"/>
        <w:ind w:left="5760" w:hanging="360"/>
      </w:pPr>
      <w:rPr>
        <w:rFonts w:ascii="Courier New" w:hAnsi="Courier New" w:eastAsia="Courier New" w:cs="Courier New"/>
      </w:rPr>
    </w:lvl>
    <w:lvl w:ilvl="8">
      <w:start w:val="1"/>
      <w:numFmt w:val="bullet"/>
      <w:isLgl w:val="false"/>
      <w:suff w:val="tab"/>
      <w:lvlText w:val="§"/>
      <w:lvlJc w:val="left"/>
      <w:pPr>
        <w:pStyle w:val="731"/>
        <w:ind w:left="6480" w:hanging="360"/>
      </w:pPr>
      <w:rPr>
        <w:rFonts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1"/>
    <w:next w:val="73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31"/>
    <w:next w:val="73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31"/>
    <w:next w:val="73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31"/>
    <w:next w:val="73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31"/>
    <w:next w:val="73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31"/>
    <w:next w:val="73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31"/>
    <w:next w:val="73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31"/>
    <w:next w:val="73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31"/>
    <w:next w:val="73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3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31"/>
    <w:next w:val="73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31"/>
    <w:next w:val="73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31"/>
    <w:next w:val="731"/>
    <w:link w:val="38"/>
    <w:uiPriority w:val="29"/>
    <w:qFormat/>
    <w:pPr>
      <w:ind w:left="720" w:right="720"/>
    </w:pPr>
    <w:rPr>
      <w:i/>
    </w:rPr>
  </w:style>
  <w:style w:type="character" w:styleId="38">
    <w:name w:val="Quote Char"/>
    <w:link w:val="37"/>
    <w:uiPriority w:val="29"/>
    <w:rPr>
      <w:i/>
    </w:rPr>
  </w:style>
  <w:style w:type="paragraph" w:styleId="39">
    <w:name w:val="Intense Quote"/>
    <w:basedOn w:val="731"/>
    <w:next w:val="73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3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31"/>
    <w:link w:val="46"/>
    <w:uiPriority w:val="99"/>
    <w:unhideWhenUsed/>
    <w:pPr>
      <w:spacing w:after="0" w:line="240" w:lineRule="auto"/>
      <w:tabs>
        <w:tab w:val="center" w:pos="7143" w:leader="none"/>
        <w:tab w:val="right" w:pos="14287" w:leader="none"/>
      </w:tabs>
    </w:pPr>
  </w:style>
  <w:style w:type="paragraph" w:styleId="45">
    <w:name w:val="Caption"/>
    <w:basedOn w:val="731"/>
    <w:next w:val="73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3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3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31"/>
    <w:next w:val="731"/>
    <w:uiPriority w:val="39"/>
    <w:unhideWhenUsed/>
    <w:pPr>
      <w:ind w:left="0" w:right="0" w:firstLine="0"/>
      <w:spacing w:after="57"/>
    </w:pPr>
  </w:style>
  <w:style w:type="paragraph" w:styleId="181">
    <w:name w:val="toc 2"/>
    <w:basedOn w:val="731"/>
    <w:next w:val="731"/>
    <w:uiPriority w:val="39"/>
    <w:unhideWhenUsed/>
    <w:pPr>
      <w:ind w:left="283" w:right="0" w:firstLine="0"/>
      <w:spacing w:after="57"/>
    </w:pPr>
  </w:style>
  <w:style w:type="paragraph" w:styleId="182">
    <w:name w:val="toc 3"/>
    <w:basedOn w:val="731"/>
    <w:next w:val="731"/>
    <w:uiPriority w:val="39"/>
    <w:unhideWhenUsed/>
    <w:pPr>
      <w:ind w:left="567" w:right="0" w:firstLine="0"/>
      <w:spacing w:after="57"/>
    </w:pPr>
  </w:style>
  <w:style w:type="paragraph" w:styleId="183">
    <w:name w:val="toc 4"/>
    <w:basedOn w:val="731"/>
    <w:next w:val="731"/>
    <w:uiPriority w:val="39"/>
    <w:unhideWhenUsed/>
    <w:pPr>
      <w:ind w:left="850" w:right="0" w:firstLine="0"/>
      <w:spacing w:after="57"/>
    </w:pPr>
  </w:style>
  <w:style w:type="paragraph" w:styleId="184">
    <w:name w:val="toc 5"/>
    <w:basedOn w:val="731"/>
    <w:next w:val="731"/>
    <w:uiPriority w:val="39"/>
    <w:unhideWhenUsed/>
    <w:pPr>
      <w:ind w:left="1134" w:right="0" w:firstLine="0"/>
      <w:spacing w:after="57"/>
    </w:pPr>
  </w:style>
  <w:style w:type="paragraph" w:styleId="185">
    <w:name w:val="toc 6"/>
    <w:basedOn w:val="731"/>
    <w:next w:val="731"/>
    <w:uiPriority w:val="39"/>
    <w:unhideWhenUsed/>
    <w:pPr>
      <w:ind w:left="1417" w:right="0" w:firstLine="0"/>
      <w:spacing w:after="57"/>
    </w:pPr>
  </w:style>
  <w:style w:type="paragraph" w:styleId="186">
    <w:name w:val="toc 7"/>
    <w:basedOn w:val="731"/>
    <w:next w:val="731"/>
    <w:uiPriority w:val="39"/>
    <w:unhideWhenUsed/>
    <w:pPr>
      <w:ind w:left="1701" w:right="0" w:firstLine="0"/>
      <w:spacing w:after="57"/>
    </w:pPr>
  </w:style>
  <w:style w:type="paragraph" w:styleId="187">
    <w:name w:val="toc 8"/>
    <w:basedOn w:val="731"/>
    <w:next w:val="731"/>
    <w:uiPriority w:val="39"/>
    <w:unhideWhenUsed/>
    <w:pPr>
      <w:ind w:left="1984" w:right="0" w:firstLine="0"/>
      <w:spacing w:after="57"/>
    </w:pPr>
  </w:style>
  <w:style w:type="paragraph" w:styleId="188">
    <w:name w:val="toc 9"/>
    <w:basedOn w:val="731"/>
    <w:next w:val="731"/>
    <w:uiPriority w:val="39"/>
    <w:unhideWhenUsed/>
    <w:pPr>
      <w:ind w:left="2268" w:right="0" w:firstLine="0"/>
      <w:spacing w:after="57"/>
    </w:pPr>
  </w:style>
  <w:style w:type="paragraph" w:styleId="190">
    <w:name w:val="table of figures"/>
    <w:basedOn w:val="731"/>
    <w:next w:val="731"/>
    <w:uiPriority w:val="99"/>
    <w:unhideWhenUsed/>
    <w:pPr>
      <w:spacing w:after="0" w:afterAutospacing="0"/>
    </w:pPr>
  </w:style>
  <w:style w:type="paragraph" w:styleId="731" w:default="1">
    <w:name w:val="Normal"/>
    <w:next w:val="731"/>
    <w:link w:val="731"/>
    <w:qFormat/>
    <w:pPr>
      <w:jc w:val="both"/>
      <w:widowControl w:val="off"/>
    </w:pPr>
    <w:rPr>
      <w:sz w:val="21"/>
      <w:szCs w:val="24"/>
      <w:lang w:val="en-US" w:eastAsia="zh-CN" w:bidi="ar-SA"/>
    </w:rPr>
  </w:style>
  <w:style w:type="paragraph" w:styleId="732">
    <w:name w:val="标题 1"/>
    <w:basedOn w:val="731"/>
    <w:next w:val="731"/>
    <w:link w:val="743"/>
    <w:uiPriority w:val="9"/>
    <w:qFormat/>
    <w:pPr>
      <w:jc w:val="center"/>
      <w:keepLines/>
      <w:keepNext/>
      <w:spacing w:before="480" w:after="200"/>
      <w:outlineLvl w:val="0"/>
    </w:pPr>
    <w:rPr>
      <w:rFonts w:ascii="Arial" w:hAnsi="Arial" w:cs="Arial"/>
      <w:b/>
      <w:sz w:val="32"/>
      <w:szCs w:val="40"/>
    </w:rPr>
  </w:style>
  <w:style w:type="paragraph" w:styleId="733">
    <w:name w:val="标题 2"/>
    <w:basedOn w:val="731"/>
    <w:next w:val="731"/>
    <w:link w:val="744"/>
    <w:qFormat/>
    <w:pPr>
      <w:keepLines/>
      <w:keepNext/>
      <w:spacing w:before="260" w:after="260" w:line="416" w:lineRule="auto"/>
      <w:outlineLvl w:val="1"/>
    </w:pPr>
    <w:rPr>
      <w:rFonts w:ascii="Cambria" w:hAnsi="Cambria"/>
      <w:b/>
      <w:bCs/>
      <w:sz w:val="32"/>
      <w:szCs w:val="32"/>
    </w:rPr>
  </w:style>
  <w:style w:type="paragraph" w:styleId="734">
    <w:name w:val="标题 3"/>
    <w:basedOn w:val="731"/>
    <w:next w:val="731"/>
    <w:link w:val="745"/>
    <w:uiPriority w:val="9"/>
    <w:qFormat/>
    <w:pPr>
      <w:keepLines/>
      <w:keepNext/>
      <w:spacing w:before="320" w:after="200"/>
      <w:outlineLvl w:val="2"/>
    </w:pPr>
    <w:rPr>
      <w:rFonts w:ascii="Arial" w:hAnsi="Arial" w:eastAsia="Arial" w:cs="Arial"/>
      <w:sz w:val="30"/>
      <w:szCs w:val="30"/>
    </w:rPr>
  </w:style>
  <w:style w:type="paragraph" w:styleId="735">
    <w:name w:val="标题 4"/>
    <w:basedOn w:val="731"/>
    <w:next w:val="731"/>
    <w:link w:val="746"/>
    <w:qFormat/>
    <w:pPr>
      <w:jc w:val="center"/>
      <w:keepLines/>
      <w:keepNext/>
      <w:spacing w:before="440" w:after="960" w:line="319" w:lineRule="auto"/>
      <w:outlineLvl w:val="3"/>
    </w:pPr>
    <w:rPr>
      <w:rFonts w:ascii="Century Schoolbook" w:hAnsi="Century Schoolbook" w:eastAsia="楷体_GB2312"/>
      <w:sz w:val="32"/>
      <w:szCs w:val="20"/>
    </w:rPr>
  </w:style>
  <w:style w:type="paragraph" w:styleId="736">
    <w:name w:val="标题 5"/>
    <w:basedOn w:val="731"/>
    <w:next w:val="731"/>
    <w:link w:val="747"/>
    <w:uiPriority w:val="9"/>
    <w:qFormat/>
    <w:pPr>
      <w:keepLines/>
      <w:keepNext/>
      <w:spacing w:before="320" w:after="200"/>
      <w:outlineLvl w:val="4"/>
    </w:pPr>
    <w:rPr>
      <w:rFonts w:ascii="Arial" w:hAnsi="Arial" w:eastAsia="Arial" w:cs="Arial"/>
      <w:b/>
      <w:bCs/>
      <w:sz w:val="24"/>
    </w:rPr>
  </w:style>
  <w:style w:type="paragraph" w:styleId="737">
    <w:name w:val="标题 6"/>
    <w:basedOn w:val="731"/>
    <w:next w:val="731"/>
    <w:link w:val="748"/>
    <w:uiPriority w:val="9"/>
    <w:qFormat/>
    <w:pPr>
      <w:keepLines/>
      <w:keepNext/>
      <w:spacing w:before="320" w:after="200"/>
      <w:outlineLvl w:val="5"/>
    </w:pPr>
    <w:rPr>
      <w:rFonts w:ascii="Arial" w:hAnsi="Arial" w:eastAsia="Arial" w:cs="Arial"/>
      <w:b/>
      <w:bCs/>
      <w:sz w:val="22"/>
      <w:szCs w:val="22"/>
    </w:rPr>
  </w:style>
  <w:style w:type="paragraph" w:styleId="738">
    <w:name w:val="标题 7"/>
    <w:basedOn w:val="731"/>
    <w:next w:val="731"/>
    <w:link w:val="749"/>
    <w:uiPriority w:val="9"/>
    <w:qFormat/>
    <w:pPr>
      <w:keepLines/>
      <w:keepNext/>
      <w:spacing w:before="320" w:after="200"/>
      <w:outlineLvl w:val="6"/>
    </w:pPr>
    <w:rPr>
      <w:rFonts w:ascii="Arial" w:hAnsi="Arial" w:eastAsia="Arial" w:cs="Arial"/>
      <w:b/>
      <w:bCs/>
      <w:i/>
      <w:iCs/>
      <w:sz w:val="22"/>
      <w:szCs w:val="22"/>
    </w:rPr>
  </w:style>
  <w:style w:type="paragraph" w:styleId="739">
    <w:name w:val="标题 8"/>
    <w:basedOn w:val="731"/>
    <w:next w:val="731"/>
    <w:link w:val="750"/>
    <w:uiPriority w:val="9"/>
    <w:qFormat/>
    <w:pPr>
      <w:keepLines/>
      <w:keepNext/>
      <w:spacing w:before="320" w:after="200"/>
      <w:outlineLvl w:val="7"/>
    </w:pPr>
    <w:rPr>
      <w:rFonts w:ascii="Arial" w:hAnsi="Arial" w:eastAsia="Arial" w:cs="Arial"/>
      <w:i/>
      <w:iCs/>
      <w:sz w:val="22"/>
      <w:szCs w:val="22"/>
    </w:rPr>
  </w:style>
  <w:style w:type="paragraph" w:styleId="740">
    <w:name w:val="标题 9"/>
    <w:basedOn w:val="731"/>
    <w:next w:val="731"/>
    <w:link w:val="751"/>
    <w:uiPriority w:val="9"/>
    <w:qFormat/>
    <w:pPr>
      <w:keepLines/>
      <w:keepNext/>
      <w:spacing w:before="320" w:after="200"/>
      <w:outlineLvl w:val="8"/>
    </w:pPr>
    <w:rPr>
      <w:rFonts w:ascii="Arial" w:hAnsi="Arial" w:eastAsia="Arial" w:cs="Arial"/>
      <w:i/>
      <w:iCs/>
      <w:szCs w:val="21"/>
    </w:rPr>
  </w:style>
  <w:style w:type="character" w:styleId="741">
    <w:name w:val="默认段落字体"/>
    <w:next w:val="741"/>
    <w:link w:val="731"/>
    <w:uiPriority w:val="1"/>
    <w:unhideWhenUsed/>
    <w:qFormat/>
  </w:style>
  <w:style w:type="table" w:styleId="742">
    <w:name w:val="普通表格"/>
    <w:next w:val="742"/>
    <w:link w:val="731"/>
    <w:uiPriority w:val="99"/>
    <w:unhideWhenUsed/>
    <w:qFormat/>
    <w:tblPr/>
  </w:style>
  <w:style w:type="character" w:styleId="743">
    <w:name w:val="标题 1 字符"/>
    <w:next w:val="743"/>
    <w:link w:val="732"/>
    <w:uiPriority w:val="9"/>
    <w:qFormat/>
    <w:rPr>
      <w:rFonts w:ascii="Arial" w:hAnsi="Arial" w:eastAsia="Arial" w:cs="Arial"/>
      <w:sz w:val="40"/>
      <w:szCs w:val="40"/>
    </w:rPr>
  </w:style>
  <w:style w:type="character" w:styleId="744">
    <w:name w:val="标题 2 字符"/>
    <w:next w:val="744"/>
    <w:link w:val="733"/>
    <w:uiPriority w:val="9"/>
    <w:qFormat/>
    <w:rPr>
      <w:rFonts w:ascii="Arial" w:hAnsi="Arial" w:eastAsia="Arial" w:cs="Arial"/>
      <w:sz w:val="34"/>
    </w:rPr>
  </w:style>
  <w:style w:type="character" w:styleId="745">
    <w:name w:val="标题 3 字符"/>
    <w:next w:val="745"/>
    <w:link w:val="734"/>
    <w:uiPriority w:val="9"/>
    <w:qFormat/>
    <w:rPr>
      <w:rFonts w:ascii="Arial" w:hAnsi="Arial" w:eastAsia="Arial" w:cs="Arial"/>
      <w:sz w:val="30"/>
      <w:szCs w:val="30"/>
    </w:rPr>
  </w:style>
  <w:style w:type="character" w:styleId="746">
    <w:name w:val="标题 4 字符"/>
    <w:next w:val="746"/>
    <w:link w:val="735"/>
    <w:uiPriority w:val="9"/>
    <w:qFormat/>
    <w:rPr>
      <w:rFonts w:ascii="Arial" w:hAnsi="Arial" w:eastAsia="Arial" w:cs="Arial"/>
      <w:b/>
      <w:bCs/>
      <w:sz w:val="26"/>
      <w:szCs w:val="26"/>
    </w:rPr>
  </w:style>
  <w:style w:type="character" w:styleId="747">
    <w:name w:val="标题 5 字符"/>
    <w:next w:val="747"/>
    <w:link w:val="736"/>
    <w:uiPriority w:val="9"/>
    <w:qFormat/>
    <w:rPr>
      <w:rFonts w:ascii="Arial" w:hAnsi="Arial" w:eastAsia="Arial" w:cs="Arial"/>
      <w:b/>
      <w:bCs/>
      <w:sz w:val="24"/>
      <w:szCs w:val="24"/>
    </w:rPr>
  </w:style>
  <w:style w:type="character" w:styleId="748">
    <w:name w:val="标题 6 字符"/>
    <w:next w:val="748"/>
    <w:link w:val="737"/>
    <w:uiPriority w:val="9"/>
    <w:qFormat/>
    <w:rPr>
      <w:rFonts w:ascii="Arial" w:hAnsi="Arial" w:eastAsia="Arial" w:cs="Arial"/>
      <w:b/>
      <w:bCs/>
      <w:sz w:val="22"/>
      <w:szCs w:val="22"/>
    </w:rPr>
  </w:style>
  <w:style w:type="character" w:styleId="749">
    <w:name w:val="标题 7 字符"/>
    <w:next w:val="749"/>
    <w:link w:val="738"/>
    <w:uiPriority w:val="9"/>
    <w:qFormat/>
    <w:rPr>
      <w:rFonts w:ascii="Arial" w:hAnsi="Arial" w:eastAsia="Arial" w:cs="Arial"/>
      <w:b/>
      <w:bCs/>
      <w:i/>
      <w:iCs/>
      <w:sz w:val="22"/>
      <w:szCs w:val="22"/>
    </w:rPr>
  </w:style>
  <w:style w:type="character" w:styleId="750">
    <w:name w:val="标题 8 字符"/>
    <w:next w:val="750"/>
    <w:link w:val="739"/>
    <w:uiPriority w:val="9"/>
    <w:qFormat/>
    <w:rPr>
      <w:rFonts w:ascii="Arial" w:hAnsi="Arial" w:eastAsia="Arial" w:cs="Arial"/>
      <w:i/>
      <w:iCs/>
      <w:sz w:val="22"/>
      <w:szCs w:val="22"/>
    </w:rPr>
  </w:style>
  <w:style w:type="character" w:styleId="751">
    <w:name w:val="标题 9 字符"/>
    <w:next w:val="751"/>
    <w:link w:val="740"/>
    <w:uiPriority w:val="9"/>
    <w:qFormat/>
    <w:rPr>
      <w:rFonts w:ascii="Arial" w:hAnsi="Arial" w:eastAsia="Arial" w:cs="Arial"/>
      <w:i/>
      <w:iCs/>
      <w:sz w:val="21"/>
      <w:szCs w:val="21"/>
    </w:rPr>
  </w:style>
  <w:style w:type="paragraph" w:styleId="752">
    <w:name w:val="目录 7"/>
    <w:basedOn w:val="731"/>
    <w:next w:val="731"/>
    <w:link w:val="731"/>
    <w:uiPriority w:val="39"/>
    <w:unhideWhenUsed/>
    <w:qFormat/>
    <w:pPr>
      <w:ind w:left="1701"/>
      <w:spacing w:after="57"/>
    </w:pPr>
  </w:style>
  <w:style w:type="paragraph" w:styleId="753">
    <w:name w:val="引文目录"/>
    <w:basedOn w:val="731"/>
    <w:next w:val="731"/>
    <w:link w:val="731"/>
    <w:uiPriority w:val="99"/>
    <w:qFormat/>
    <w:pPr>
      <w:ind w:left="420"/>
    </w:pPr>
  </w:style>
  <w:style w:type="paragraph" w:styleId="754">
    <w:name w:val="正文缩进"/>
    <w:basedOn w:val="731"/>
    <w:next w:val="754"/>
    <w:link w:val="731"/>
    <w:qFormat/>
    <w:pPr>
      <w:ind w:firstLine="420"/>
    </w:pPr>
  </w:style>
  <w:style w:type="paragraph" w:styleId="755">
    <w:name w:val="题注"/>
    <w:basedOn w:val="731"/>
    <w:next w:val="731"/>
    <w:link w:val="731"/>
    <w:uiPriority w:val="35"/>
    <w:qFormat/>
    <w:pPr>
      <w:spacing w:line="276" w:lineRule="auto"/>
    </w:pPr>
    <w:rPr>
      <w:b/>
      <w:bCs/>
      <w:color w:val="5b9bd5"/>
      <w:sz w:val="18"/>
      <w:szCs w:val="18"/>
    </w:rPr>
  </w:style>
  <w:style w:type="paragraph" w:styleId="756">
    <w:name w:val="索引 5"/>
    <w:basedOn w:val="731"/>
    <w:next w:val="731"/>
    <w:link w:val="731"/>
    <w:qFormat/>
    <w:pPr>
      <w:ind w:left="798"/>
    </w:pPr>
    <w:rPr>
      <w:rFonts w:ascii="Calibri" w:hAnsi="Calibri"/>
    </w:rPr>
  </w:style>
  <w:style w:type="paragraph" w:styleId="757">
    <w:name w:val="正文文本"/>
    <w:basedOn w:val="731"/>
    <w:next w:val="758"/>
    <w:link w:val="731"/>
    <w:qFormat/>
    <w:pPr>
      <w:spacing w:after="120"/>
    </w:pPr>
  </w:style>
  <w:style w:type="paragraph" w:styleId="758">
    <w:name w:val="一级条标题"/>
    <w:basedOn w:val="759"/>
    <w:next w:val="760"/>
    <w:link w:val="731"/>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59">
    <w:name w:val="章标题"/>
    <w:next w:val="760"/>
    <w:link w:val="731"/>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760">
    <w:name w:val="段"/>
    <w:basedOn w:val="761"/>
    <w:next w:val="731"/>
    <w:link w:val="731"/>
    <w:qFormat/>
    <w:pPr>
      <w:ind w:firstLine="200"/>
      <w:widowControl/>
    </w:pPr>
    <w:rPr>
      <w:rFonts w:ascii="宋体"/>
      <w:sz w:val="20"/>
      <w:szCs w:val="20"/>
    </w:rPr>
  </w:style>
  <w:style w:type="paragraph" w:styleId="761">
    <w:name w:val="正文11"/>
    <w:next w:val="762"/>
    <w:link w:val="731"/>
    <w:qFormat/>
    <w:pPr>
      <w:jc w:val="both"/>
      <w:widowControl w:val="off"/>
    </w:pPr>
    <w:rPr>
      <w:rFonts w:ascii="Calibri" w:hAnsi="Calibri"/>
      <w:sz w:val="21"/>
      <w:szCs w:val="24"/>
      <w:lang w:val="en-US" w:eastAsia="zh-CN" w:bidi="ar-SA"/>
    </w:rPr>
  </w:style>
  <w:style w:type="paragraph" w:styleId="762">
    <w:name w:val="文本块1"/>
    <w:basedOn w:val="761"/>
    <w:next w:val="762"/>
    <w:link w:val="731"/>
    <w:qFormat/>
    <w:pPr>
      <w:ind w:left="256" w:right="6" w:firstLine="624"/>
    </w:pPr>
    <w:rPr>
      <w:rFonts w:eastAsia="仿宋_GB2312"/>
      <w:sz w:val="28"/>
    </w:rPr>
  </w:style>
  <w:style w:type="paragraph" w:styleId="763">
    <w:name w:val="正文文本缩进"/>
    <w:basedOn w:val="731"/>
    <w:next w:val="764"/>
    <w:link w:val="731"/>
    <w:qFormat/>
    <w:pPr>
      <w:ind w:firstLine="600"/>
    </w:pPr>
    <w:rPr>
      <w:rFonts w:eastAsia="仿宋_GB2312"/>
      <w:sz w:val="28"/>
    </w:rPr>
  </w:style>
  <w:style w:type="paragraph" w:styleId="764">
    <w:name w:val="寄信人地址"/>
    <w:basedOn w:val="731"/>
    <w:next w:val="764"/>
    <w:link w:val="731"/>
    <w:qFormat/>
    <w:rPr>
      <w:rFonts w:ascii="Arial" w:hAnsi="Arial"/>
    </w:rPr>
  </w:style>
  <w:style w:type="paragraph" w:styleId="765">
    <w:name w:val="文本块"/>
    <w:basedOn w:val="731"/>
    <w:next w:val="731"/>
    <w:link w:val="731"/>
    <w:uiPriority w:val="99"/>
    <w:qFormat/>
    <w:pPr>
      <w:ind w:left="256" w:right="6" w:firstLine="624"/>
    </w:pPr>
    <w:rPr>
      <w:rFonts w:eastAsia="仿宋_GB2312"/>
      <w:sz w:val="28"/>
      <w:szCs w:val="20"/>
    </w:rPr>
  </w:style>
  <w:style w:type="paragraph" w:styleId="766">
    <w:name w:val="目录 5"/>
    <w:basedOn w:val="731"/>
    <w:next w:val="731"/>
    <w:link w:val="731"/>
    <w:uiPriority w:val="39"/>
    <w:unhideWhenUsed/>
    <w:qFormat/>
    <w:pPr>
      <w:ind w:left="1134"/>
      <w:spacing w:after="57"/>
    </w:pPr>
  </w:style>
  <w:style w:type="paragraph" w:styleId="767">
    <w:name w:val="目录 3"/>
    <w:basedOn w:val="731"/>
    <w:next w:val="731"/>
    <w:link w:val="731"/>
    <w:qFormat/>
    <w:pPr>
      <w:ind w:left="840"/>
    </w:pPr>
  </w:style>
  <w:style w:type="paragraph" w:styleId="768">
    <w:name w:val="纯文本"/>
    <w:basedOn w:val="731"/>
    <w:next w:val="754"/>
    <w:link w:val="731"/>
    <w:qFormat/>
    <w:rPr>
      <w:rFonts w:ascii="宋体"/>
      <w:sz w:val="20"/>
    </w:rPr>
  </w:style>
  <w:style w:type="paragraph" w:styleId="769">
    <w:name w:val="目录 8"/>
    <w:basedOn w:val="731"/>
    <w:next w:val="731"/>
    <w:link w:val="731"/>
    <w:uiPriority w:val="39"/>
    <w:unhideWhenUsed/>
    <w:qFormat/>
    <w:pPr>
      <w:ind w:left="1984"/>
      <w:spacing w:after="57"/>
    </w:pPr>
  </w:style>
  <w:style w:type="paragraph" w:styleId="770">
    <w:name w:val="日期"/>
    <w:basedOn w:val="731"/>
    <w:next w:val="731"/>
    <w:link w:val="731"/>
    <w:qFormat/>
    <w:pPr>
      <w:ind w:firstLine="652"/>
      <w:spacing w:line="319" w:lineRule="auto"/>
    </w:pPr>
    <w:rPr>
      <w:rFonts w:ascii="Century Schoolbook" w:hAnsi="Century Schoolbook" w:eastAsia="文鼎小标宋"/>
      <w:spacing w:val="-4"/>
      <w:sz w:val="23"/>
      <w:szCs w:val="20"/>
    </w:rPr>
  </w:style>
  <w:style w:type="paragraph" w:styleId="771">
    <w:name w:val="正文文本缩进 2"/>
    <w:basedOn w:val="731"/>
    <w:next w:val="771"/>
    <w:link w:val="731"/>
    <w:qFormat/>
    <w:pPr>
      <w:ind w:firstLine="412"/>
      <w:spacing w:line="400" w:lineRule="exact"/>
    </w:pPr>
    <w:rPr>
      <w:rFonts w:ascii="仿宋_GB2312" w:eastAsia="仿宋_GB2312"/>
      <w:sz w:val="24"/>
    </w:rPr>
  </w:style>
  <w:style w:type="paragraph" w:styleId="772">
    <w:name w:val="尾注文本"/>
    <w:basedOn w:val="731"/>
    <w:next w:val="772"/>
    <w:link w:val="773"/>
    <w:uiPriority w:val="99"/>
    <w:unhideWhenUsed/>
    <w:qFormat/>
    <w:rPr>
      <w:sz w:val="20"/>
    </w:rPr>
  </w:style>
  <w:style w:type="character" w:styleId="773">
    <w:name w:val="尾注文本 字符"/>
    <w:next w:val="773"/>
    <w:link w:val="772"/>
    <w:uiPriority w:val="99"/>
    <w:qFormat/>
    <w:rPr>
      <w:sz w:val="20"/>
    </w:rPr>
  </w:style>
  <w:style w:type="paragraph" w:styleId="774">
    <w:name w:val="批注框文本"/>
    <w:basedOn w:val="731"/>
    <w:next w:val="774"/>
    <w:link w:val="775"/>
    <w:qFormat/>
    <w:rPr>
      <w:sz w:val="18"/>
      <w:szCs w:val="18"/>
    </w:rPr>
  </w:style>
  <w:style w:type="character" w:styleId="775">
    <w:name w:val="批注框文本 字符"/>
    <w:next w:val="775"/>
    <w:link w:val="774"/>
    <w:qFormat/>
    <w:rPr>
      <w:sz w:val="18"/>
      <w:szCs w:val="18"/>
    </w:rPr>
  </w:style>
  <w:style w:type="paragraph" w:styleId="776">
    <w:name w:val="页脚"/>
    <w:basedOn w:val="731"/>
    <w:next w:val="776"/>
    <w:link w:val="777"/>
    <w:uiPriority w:val="99"/>
    <w:qFormat/>
    <w:pPr>
      <w:jc w:val="left"/>
      <w:tabs>
        <w:tab w:val="center" w:pos="4153" w:leader="none"/>
        <w:tab w:val="right" w:pos="8306" w:leader="none"/>
      </w:tabs>
    </w:pPr>
    <w:rPr>
      <w:sz w:val="18"/>
    </w:rPr>
  </w:style>
  <w:style w:type="character" w:styleId="777">
    <w:name w:val="页脚 字符"/>
    <w:next w:val="777"/>
    <w:link w:val="776"/>
    <w:uiPriority w:val="99"/>
    <w:qFormat/>
  </w:style>
  <w:style w:type="paragraph" w:styleId="778">
    <w:name w:val="页眉"/>
    <w:basedOn w:val="731"/>
    <w:next w:val="778"/>
    <w:link w:val="779"/>
    <w:uiPriority w:val="99"/>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character" w:styleId="779">
    <w:name w:val="页眉 字符"/>
    <w:next w:val="779"/>
    <w:link w:val="778"/>
    <w:uiPriority w:val="99"/>
    <w:qFormat/>
  </w:style>
  <w:style w:type="paragraph" w:styleId="780">
    <w:name w:val="目录 1"/>
    <w:basedOn w:val="731"/>
    <w:next w:val="731"/>
    <w:link w:val="731"/>
    <w:qFormat/>
  </w:style>
  <w:style w:type="paragraph" w:styleId="781">
    <w:name w:val="目录 4"/>
    <w:basedOn w:val="731"/>
    <w:next w:val="731"/>
    <w:link w:val="731"/>
    <w:uiPriority w:val="39"/>
    <w:unhideWhenUsed/>
    <w:qFormat/>
    <w:pPr>
      <w:ind w:left="850"/>
      <w:spacing w:after="57"/>
    </w:pPr>
  </w:style>
  <w:style w:type="paragraph" w:styleId="782">
    <w:name w:val="副标题"/>
    <w:basedOn w:val="731"/>
    <w:next w:val="731"/>
    <w:link w:val="783"/>
    <w:uiPriority w:val="11"/>
    <w:qFormat/>
    <w:pPr>
      <w:ind w:firstLine="200"/>
      <w:jc w:val="left"/>
      <w:spacing w:line="400" w:lineRule="exact"/>
      <w:outlineLvl w:val="1"/>
    </w:pPr>
    <w:rPr>
      <w:rFonts w:ascii="Cambria" w:hAnsi="Cambria" w:eastAsia="黑体"/>
      <w:b/>
      <w:bCs/>
      <w:szCs w:val="32"/>
    </w:rPr>
  </w:style>
  <w:style w:type="character" w:styleId="783">
    <w:name w:val="副标题 字符"/>
    <w:next w:val="783"/>
    <w:link w:val="782"/>
    <w:uiPriority w:val="11"/>
    <w:qFormat/>
    <w:rPr>
      <w:sz w:val="24"/>
      <w:szCs w:val="24"/>
    </w:rPr>
  </w:style>
  <w:style w:type="paragraph" w:styleId="784">
    <w:name w:val="脚注文本"/>
    <w:basedOn w:val="731"/>
    <w:next w:val="756"/>
    <w:link w:val="785"/>
    <w:uiPriority w:val="99"/>
    <w:unhideWhenUsed/>
    <w:qFormat/>
    <w:pPr>
      <w:spacing w:after="40"/>
    </w:pPr>
    <w:rPr>
      <w:sz w:val="18"/>
    </w:rPr>
  </w:style>
  <w:style w:type="character" w:styleId="785">
    <w:name w:val="脚注文本 字符"/>
    <w:next w:val="785"/>
    <w:link w:val="784"/>
    <w:uiPriority w:val="99"/>
    <w:qFormat/>
    <w:rPr>
      <w:sz w:val="18"/>
    </w:rPr>
  </w:style>
  <w:style w:type="paragraph" w:styleId="786">
    <w:name w:val="目录 6"/>
    <w:basedOn w:val="731"/>
    <w:next w:val="731"/>
    <w:link w:val="731"/>
    <w:uiPriority w:val="39"/>
    <w:unhideWhenUsed/>
    <w:qFormat/>
    <w:pPr>
      <w:ind w:left="1417"/>
      <w:spacing w:after="57"/>
    </w:pPr>
  </w:style>
  <w:style w:type="paragraph" w:styleId="787">
    <w:name w:val="正文文本缩进 3"/>
    <w:basedOn w:val="731"/>
    <w:next w:val="787"/>
    <w:link w:val="731"/>
    <w:qFormat/>
    <w:pPr>
      <w:ind w:firstLine="600"/>
      <w:spacing w:before="50" w:after="50" w:line="400" w:lineRule="exact"/>
    </w:pPr>
    <w:rPr>
      <w:rFonts w:ascii="仿宋_GB2312" w:hAnsi="宋体" w:eastAsia="仿宋_GB2312"/>
      <w:sz w:val="32"/>
    </w:rPr>
  </w:style>
  <w:style w:type="paragraph" w:styleId="788">
    <w:name w:val="图表目录"/>
    <w:basedOn w:val="731"/>
    <w:next w:val="731"/>
    <w:link w:val="731"/>
    <w:uiPriority w:val="99"/>
    <w:unhideWhenUsed/>
    <w:qFormat/>
  </w:style>
  <w:style w:type="paragraph" w:styleId="789">
    <w:name w:val="目录 2"/>
    <w:basedOn w:val="731"/>
    <w:next w:val="731"/>
    <w:link w:val="731"/>
    <w:uiPriority w:val="39"/>
    <w:unhideWhenUsed/>
    <w:qFormat/>
    <w:pPr>
      <w:ind w:left="283"/>
      <w:spacing w:after="57"/>
    </w:pPr>
  </w:style>
  <w:style w:type="paragraph" w:styleId="790">
    <w:name w:val="目录 9"/>
    <w:basedOn w:val="731"/>
    <w:next w:val="731"/>
    <w:link w:val="731"/>
    <w:uiPriority w:val="39"/>
    <w:unhideWhenUsed/>
    <w:qFormat/>
    <w:pPr>
      <w:ind w:left="2268"/>
      <w:spacing w:after="57"/>
    </w:pPr>
  </w:style>
  <w:style w:type="paragraph" w:styleId="791">
    <w:name w:val="正文文本 2"/>
    <w:basedOn w:val="731"/>
    <w:next w:val="791"/>
    <w:link w:val="731"/>
    <w:qFormat/>
    <w:pPr>
      <w:jc w:val="center"/>
      <w:widowControl/>
    </w:pPr>
    <w:rPr>
      <w:rFonts w:ascii="楷体_GB2312" w:eastAsia="楷体_GB2312"/>
      <w:sz w:val="28"/>
      <w:szCs w:val="28"/>
    </w:rPr>
  </w:style>
  <w:style w:type="paragraph" w:styleId="792">
    <w:name w:val="普通(网站)"/>
    <w:basedOn w:val="731"/>
    <w:next w:val="792"/>
    <w:link w:val="731"/>
    <w:uiPriority w:val="99"/>
    <w:qFormat/>
    <w:pPr>
      <w:jc w:val="left"/>
      <w:spacing w:before="100" w:beforeAutospacing="1" w:after="100" w:afterAutospacing="1"/>
      <w:widowControl/>
    </w:pPr>
    <w:rPr>
      <w:rFonts w:ascii="宋体" w:hAnsi="宋体"/>
      <w:sz w:val="24"/>
    </w:rPr>
  </w:style>
  <w:style w:type="paragraph" w:styleId="793">
    <w:name w:val="标题"/>
    <w:basedOn w:val="731"/>
    <w:next w:val="731"/>
    <w:link w:val="794"/>
    <w:uiPriority w:val="10"/>
    <w:qFormat/>
    <w:pPr>
      <w:contextualSpacing/>
      <w:spacing w:before="300" w:after="200"/>
    </w:pPr>
    <w:rPr>
      <w:sz w:val="48"/>
      <w:szCs w:val="48"/>
    </w:rPr>
  </w:style>
  <w:style w:type="character" w:styleId="794">
    <w:name w:val="标题 字符"/>
    <w:next w:val="794"/>
    <w:link w:val="793"/>
    <w:uiPriority w:val="10"/>
    <w:qFormat/>
    <w:rPr>
      <w:sz w:val="48"/>
      <w:szCs w:val="48"/>
    </w:rPr>
  </w:style>
  <w:style w:type="paragraph" w:styleId="795">
    <w:name w:val="正文首行缩进"/>
    <w:basedOn w:val="757"/>
    <w:next w:val="796"/>
    <w:link w:val="731"/>
    <w:qFormat/>
    <w:pPr>
      <w:ind w:firstLine="200"/>
      <w:spacing w:line="360" w:lineRule="auto"/>
    </w:pPr>
    <w:rPr>
      <w:rFonts w:ascii="仿宋_GB2312" w:eastAsia="仿宋_GB2312"/>
      <w:sz w:val="30"/>
      <w:szCs w:val="30"/>
    </w:rPr>
  </w:style>
  <w:style w:type="paragraph" w:styleId="796">
    <w:name w:val="正文首行缩进 2"/>
    <w:basedOn w:val="763"/>
    <w:next w:val="731"/>
    <w:link w:val="731"/>
    <w:qFormat/>
    <w:pPr>
      <w:ind w:firstLine="420"/>
      <w:spacing w:line="360" w:lineRule="auto"/>
    </w:pPr>
    <w:rPr>
      <w:rFonts w:ascii="宋体" w:hAnsi="宋体"/>
      <w:sz w:val="20"/>
      <w:szCs w:val="20"/>
    </w:rPr>
  </w:style>
  <w:style w:type="table" w:styleId="797">
    <w:name w:val="网格型"/>
    <w:basedOn w:val="742"/>
    <w:next w:val="797"/>
    <w:link w:val="731"/>
    <w:uiPriority w:val="59"/>
    <w:qFormat/>
    <w:tblPr/>
  </w:style>
  <w:style w:type="character" w:styleId="798">
    <w:name w:val="尾注引用"/>
    <w:next w:val="798"/>
    <w:link w:val="731"/>
    <w:uiPriority w:val="99"/>
    <w:unhideWhenUsed/>
    <w:qFormat/>
    <w:rPr>
      <w:vertAlign w:val="superscript"/>
    </w:rPr>
  </w:style>
  <w:style w:type="character" w:styleId="799">
    <w:name w:val="页码"/>
    <w:next w:val="799"/>
    <w:link w:val="731"/>
    <w:qFormat/>
  </w:style>
  <w:style w:type="character" w:styleId="800">
    <w:name w:val="已访问的超链接"/>
    <w:next w:val="800"/>
    <w:link w:val="731"/>
    <w:qFormat/>
    <w:rPr>
      <w:rFonts w:hint="eastAsia" w:ascii="微软雅黑" w:hAnsi="微软雅黑" w:eastAsia="微软雅黑" w:cs="微软雅黑"/>
      <w:color w:val="3d3d3d"/>
      <w:u w:val="none"/>
    </w:rPr>
  </w:style>
  <w:style w:type="character" w:styleId="801">
    <w:name w:val="超链接"/>
    <w:next w:val="801"/>
    <w:link w:val="731"/>
    <w:uiPriority w:val="99"/>
    <w:qFormat/>
    <w:rPr>
      <w:color w:val="333333"/>
      <w:u w:val="none"/>
    </w:rPr>
  </w:style>
  <w:style w:type="character" w:styleId="802">
    <w:name w:val="脚注引用"/>
    <w:next w:val="802"/>
    <w:link w:val="731"/>
    <w:uiPriority w:val="99"/>
    <w:unhideWhenUsed/>
    <w:qFormat/>
    <w:rPr>
      <w:vertAlign w:val="superscript"/>
    </w:rPr>
  </w:style>
  <w:style w:type="paragraph" w:styleId="803">
    <w:name w:val="标题二、"/>
    <w:basedOn w:val="731"/>
    <w:next w:val="803"/>
    <w:link w:val="731"/>
    <w:uiPriority w:val="99"/>
    <w:qFormat/>
    <w:pPr>
      <w:ind w:firstLine="200"/>
      <w:spacing w:line="360" w:lineRule="auto"/>
      <w:outlineLvl w:val="2"/>
    </w:pPr>
    <w:rPr>
      <w:rFonts w:ascii="宋体" w:hAnsi="宋体"/>
      <w:b/>
      <w:szCs w:val="21"/>
    </w:rPr>
  </w:style>
  <w:style w:type="paragraph" w:styleId="804">
    <w:name w:val="首行缩进"/>
    <w:basedOn w:val="731"/>
    <w:next w:val="804"/>
    <w:link w:val="731"/>
    <w:qFormat/>
    <w:pPr>
      <w:ind w:firstLine="480"/>
    </w:pPr>
    <w:rPr>
      <w:szCs w:val="20"/>
      <w:lang w:val="zh-CN"/>
    </w:rPr>
  </w:style>
  <w:style w:type="paragraph" w:styleId="805">
    <w:name w:val="列表段落"/>
    <w:basedOn w:val="731"/>
    <w:next w:val="805"/>
    <w:link w:val="731"/>
    <w:uiPriority w:val="34"/>
    <w:qFormat/>
    <w:pPr>
      <w:contextualSpacing/>
      <w:ind w:left="720"/>
    </w:pPr>
  </w:style>
  <w:style w:type="paragraph" w:styleId="806">
    <w:name w:val="无间隔"/>
    <w:next w:val="806"/>
    <w:link w:val="731"/>
    <w:uiPriority w:val="1"/>
    <w:qFormat/>
    <w:rPr>
      <w:lang w:val="en-US" w:eastAsia="zh-CN" w:bidi="ar-SA"/>
    </w:rPr>
  </w:style>
  <w:style w:type="paragraph" w:styleId="807">
    <w:name w:val="引用"/>
    <w:basedOn w:val="731"/>
    <w:next w:val="731"/>
    <w:link w:val="808"/>
    <w:uiPriority w:val="29"/>
    <w:qFormat/>
    <w:pPr>
      <w:ind w:left="720" w:right="720"/>
    </w:pPr>
    <w:rPr>
      <w:i/>
    </w:rPr>
  </w:style>
  <w:style w:type="character" w:styleId="808">
    <w:name w:val="引用 字符"/>
    <w:next w:val="808"/>
    <w:link w:val="807"/>
    <w:uiPriority w:val="29"/>
    <w:qFormat/>
    <w:rPr>
      <w:i/>
    </w:rPr>
  </w:style>
  <w:style w:type="paragraph" w:styleId="809">
    <w:name w:val="明显引用"/>
    <w:basedOn w:val="731"/>
    <w:next w:val="731"/>
    <w:link w:val="81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0">
    <w:name w:val="明显引用 字符"/>
    <w:next w:val="810"/>
    <w:link w:val="809"/>
    <w:uiPriority w:val="30"/>
    <w:qFormat/>
    <w:rPr>
      <w:i/>
    </w:rPr>
  </w:style>
  <w:style w:type="character" w:styleId="811">
    <w:name w:val="Footer Char"/>
    <w:next w:val="811"/>
    <w:link w:val="731"/>
    <w:uiPriority w:val="99"/>
    <w:qFormat/>
  </w:style>
  <w:style w:type="table" w:styleId="812">
    <w:name w:val="Table Grid Light"/>
    <w:basedOn w:val="742"/>
    <w:next w:val="812"/>
    <w:link w:val="731"/>
    <w:uiPriority w:val="59"/>
    <w:qFormat/>
    <w:tblPr/>
  </w:style>
  <w:style w:type="table" w:styleId="813">
    <w:name w:val="Plain Table 1"/>
    <w:basedOn w:val="742"/>
    <w:next w:val="813"/>
    <w:link w:val="731"/>
    <w:uiPriority w:val="59"/>
    <w:qFormat/>
    <w:tblPr/>
  </w:style>
  <w:style w:type="table" w:styleId="814">
    <w:name w:val="Plain Table 2"/>
    <w:basedOn w:val="742"/>
    <w:next w:val="814"/>
    <w:link w:val="731"/>
    <w:uiPriority w:val="59"/>
    <w:qFormat/>
    <w:tblPr/>
  </w:style>
  <w:style w:type="table" w:styleId="815">
    <w:name w:val="Plain Table 3"/>
    <w:basedOn w:val="742"/>
    <w:next w:val="815"/>
    <w:link w:val="731"/>
    <w:uiPriority w:val="99"/>
    <w:qFormat/>
    <w:tblPr/>
  </w:style>
  <w:style w:type="table" w:styleId="816">
    <w:name w:val="Plain Table 4"/>
    <w:basedOn w:val="742"/>
    <w:next w:val="816"/>
    <w:link w:val="731"/>
    <w:uiPriority w:val="99"/>
    <w:qFormat/>
    <w:tblPr/>
  </w:style>
  <w:style w:type="table" w:styleId="817">
    <w:name w:val="Plain Table 5"/>
    <w:basedOn w:val="742"/>
    <w:next w:val="817"/>
    <w:link w:val="731"/>
    <w:uiPriority w:val="99"/>
    <w:qFormat/>
    <w:tblPr/>
  </w:style>
  <w:style w:type="table" w:styleId="818">
    <w:name w:val="Grid Table 1 Light"/>
    <w:basedOn w:val="742"/>
    <w:next w:val="818"/>
    <w:link w:val="731"/>
    <w:uiPriority w:val="99"/>
    <w:qFormat/>
    <w:tblPr/>
  </w:style>
  <w:style w:type="table" w:styleId="819">
    <w:name w:val="Grid Table 1 Light - Accent 1"/>
    <w:basedOn w:val="742"/>
    <w:next w:val="819"/>
    <w:link w:val="731"/>
    <w:uiPriority w:val="99"/>
    <w:qFormat/>
    <w:tblPr/>
  </w:style>
  <w:style w:type="table" w:styleId="820">
    <w:name w:val="Grid Table 1 Light - Accent 2"/>
    <w:basedOn w:val="742"/>
    <w:next w:val="820"/>
    <w:link w:val="731"/>
    <w:uiPriority w:val="99"/>
    <w:qFormat/>
    <w:tblPr/>
  </w:style>
  <w:style w:type="table" w:styleId="821">
    <w:name w:val="Grid Table 1 Light - Accent 3"/>
    <w:basedOn w:val="742"/>
    <w:next w:val="821"/>
    <w:link w:val="731"/>
    <w:uiPriority w:val="99"/>
    <w:qFormat/>
    <w:tblPr/>
  </w:style>
  <w:style w:type="table" w:styleId="822">
    <w:name w:val="Grid Table 1 Light - Accent 4"/>
    <w:basedOn w:val="742"/>
    <w:next w:val="822"/>
    <w:link w:val="731"/>
    <w:uiPriority w:val="99"/>
    <w:qFormat/>
    <w:tblPr/>
  </w:style>
  <w:style w:type="table" w:styleId="823">
    <w:name w:val="Grid Table 1 Light - Accent 5"/>
    <w:basedOn w:val="742"/>
    <w:next w:val="823"/>
    <w:link w:val="731"/>
    <w:uiPriority w:val="99"/>
    <w:qFormat/>
    <w:tblPr/>
  </w:style>
  <w:style w:type="table" w:styleId="824">
    <w:name w:val="Grid Table 1 Light - Accent 6"/>
    <w:basedOn w:val="742"/>
    <w:next w:val="824"/>
    <w:link w:val="731"/>
    <w:uiPriority w:val="99"/>
    <w:qFormat/>
    <w:tblPr/>
  </w:style>
  <w:style w:type="table" w:styleId="825">
    <w:name w:val="Grid Table 2"/>
    <w:basedOn w:val="742"/>
    <w:next w:val="825"/>
    <w:link w:val="731"/>
    <w:uiPriority w:val="99"/>
    <w:qFormat/>
    <w:tblPr/>
  </w:style>
  <w:style w:type="table" w:styleId="826">
    <w:name w:val="Grid Table 2 - Accent 1"/>
    <w:basedOn w:val="742"/>
    <w:next w:val="826"/>
    <w:link w:val="731"/>
    <w:uiPriority w:val="99"/>
    <w:qFormat/>
    <w:tblPr/>
  </w:style>
  <w:style w:type="table" w:styleId="827">
    <w:name w:val="Grid Table 2 - Accent 2"/>
    <w:basedOn w:val="742"/>
    <w:next w:val="827"/>
    <w:link w:val="731"/>
    <w:uiPriority w:val="99"/>
    <w:qFormat/>
    <w:tblPr/>
  </w:style>
  <w:style w:type="table" w:styleId="828">
    <w:name w:val="Grid Table 2 - Accent 3"/>
    <w:basedOn w:val="742"/>
    <w:next w:val="828"/>
    <w:link w:val="731"/>
    <w:uiPriority w:val="99"/>
    <w:qFormat/>
    <w:tblPr/>
  </w:style>
  <w:style w:type="table" w:styleId="829">
    <w:name w:val="Grid Table 2 - Accent 4"/>
    <w:basedOn w:val="742"/>
    <w:next w:val="829"/>
    <w:link w:val="731"/>
    <w:uiPriority w:val="99"/>
    <w:qFormat/>
    <w:tblPr/>
  </w:style>
  <w:style w:type="table" w:styleId="830">
    <w:name w:val="Grid Table 2 - Accent 5"/>
    <w:basedOn w:val="742"/>
    <w:next w:val="830"/>
    <w:link w:val="731"/>
    <w:uiPriority w:val="99"/>
    <w:qFormat/>
    <w:tblPr/>
  </w:style>
  <w:style w:type="table" w:styleId="831">
    <w:name w:val="Grid Table 2 - Accent 6"/>
    <w:basedOn w:val="742"/>
    <w:next w:val="831"/>
    <w:link w:val="731"/>
    <w:uiPriority w:val="99"/>
    <w:qFormat/>
    <w:tblPr/>
  </w:style>
  <w:style w:type="table" w:styleId="832">
    <w:name w:val="Grid Table 3"/>
    <w:basedOn w:val="742"/>
    <w:next w:val="832"/>
    <w:link w:val="731"/>
    <w:uiPriority w:val="99"/>
    <w:qFormat/>
    <w:tblPr/>
  </w:style>
  <w:style w:type="table" w:styleId="833">
    <w:name w:val="Grid Table 3 - Accent 1"/>
    <w:basedOn w:val="742"/>
    <w:next w:val="833"/>
    <w:link w:val="731"/>
    <w:uiPriority w:val="99"/>
    <w:qFormat/>
    <w:tblPr/>
  </w:style>
  <w:style w:type="table" w:styleId="834">
    <w:name w:val="Grid Table 3 - Accent 2"/>
    <w:basedOn w:val="742"/>
    <w:next w:val="834"/>
    <w:link w:val="731"/>
    <w:uiPriority w:val="99"/>
    <w:qFormat/>
    <w:tblPr/>
  </w:style>
  <w:style w:type="table" w:styleId="835">
    <w:name w:val="Grid Table 3 - Accent 3"/>
    <w:basedOn w:val="742"/>
    <w:next w:val="835"/>
    <w:link w:val="731"/>
    <w:uiPriority w:val="99"/>
    <w:qFormat/>
    <w:tblPr/>
  </w:style>
  <w:style w:type="table" w:styleId="836">
    <w:name w:val="Grid Table 3 - Accent 4"/>
    <w:basedOn w:val="742"/>
    <w:next w:val="836"/>
    <w:link w:val="731"/>
    <w:uiPriority w:val="99"/>
    <w:qFormat/>
    <w:tblPr/>
  </w:style>
  <w:style w:type="table" w:styleId="837">
    <w:name w:val="Grid Table 3 - Accent 5"/>
    <w:basedOn w:val="742"/>
    <w:next w:val="837"/>
    <w:link w:val="731"/>
    <w:uiPriority w:val="99"/>
    <w:qFormat/>
    <w:tblPr/>
  </w:style>
  <w:style w:type="table" w:styleId="838">
    <w:name w:val="Grid Table 3 - Accent 6"/>
    <w:basedOn w:val="742"/>
    <w:next w:val="838"/>
    <w:link w:val="731"/>
    <w:uiPriority w:val="99"/>
    <w:qFormat/>
    <w:tblPr/>
  </w:style>
  <w:style w:type="table" w:styleId="839">
    <w:name w:val="Grid Table 4"/>
    <w:basedOn w:val="742"/>
    <w:next w:val="839"/>
    <w:link w:val="731"/>
    <w:uiPriority w:val="59"/>
    <w:qFormat/>
    <w:tblPr/>
  </w:style>
  <w:style w:type="table" w:styleId="840">
    <w:name w:val="Grid Table 4 - Accent 1"/>
    <w:basedOn w:val="742"/>
    <w:next w:val="840"/>
    <w:link w:val="731"/>
    <w:uiPriority w:val="59"/>
    <w:qFormat/>
    <w:tblPr/>
  </w:style>
  <w:style w:type="table" w:styleId="841">
    <w:name w:val="Grid Table 4 - Accent 2"/>
    <w:basedOn w:val="742"/>
    <w:next w:val="841"/>
    <w:link w:val="731"/>
    <w:uiPriority w:val="59"/>
    <w:qFormat/>
    <w:tblPr/>
  </w:style>
  <w:style w:type="table" w:styleId="842">
    <w:name w:val="Grid Table 4 - Accent 3"/>
    <w:basedOn w:val="742"/>
    <w:next w:val="842"/>
    <w:link w:val="731"/>
    <w:uiPriority w:val="59"/>
    <w:qFormat/>
    <w:tblPr/>
  </w:style>
  <w:style w:type="table" w:styleId="843">
    <w:name w:val="Grid Table 4 - Accent 4"/>
    <w:basedOn w:val="742"/>
    <w:next w:val="843"/>
    <w:link w:val="731"/>
    <w:uiPriority w:val="59"/>
    <w:qFormat/>
    <w:tblPr/>
  </w:style>
  <w:style w:type="table" w:styleId="844">
    <w:name w:val="Grid Table 4 - Accent 5"/>
    <w:basedOn w:val="742"/>
    <w:next w:val="844"/>
    <w:link w:val="731"/>
    <w:uiPriority w:val="59"/>
    <w:qFormat/>
    <w:tblPr/>
  </w:style>
  <w:style w:type="table" w:styleId="845">
    <w:name w:val="Grid Table 4 - Accent 6"/>
    <w:basedOn w:val="742"/>
    <w:next w:val="845"/>
    <w:link w:val="731"/>
    <w:uiPriority w:val="59"/>
    <w:qFormat/>
    <w:tblPr/>
  </w:style>
  <w:style w:type="table" w:styleId="846">
    <w:name w:val="Grid Table 5 Dark"/>
    <w:basedOn w:val="742"/>
    <w:next w:val="846"/>
    <w:link w:val="731"/>
    <w:uiPriority w:val="99"/>
    <w:qFormat/>
    <w:tblPr/>
  </w:style>
  <w:style w:type="table" w:styleId="847">
    <w:name w:val="Grid Table 5 Dark- Accent 1"/>
    <w:basedOn w:val="742"/>
    <w:next w:val="847"/>
    <w:link w:val="731"/>
    <w:uiPriority w:val="99"/>
    <w:qFormat/>
    <w:tblPr/>
  </w:style>
  <w:style w:type="table" w:styleId="848">
    <w:name w:val="Grid Table 5 Dark - Accent 2"/>
    <w:basedOn w:val="742"/>
    <w:next w:val="848"/>
    <w:link w:val="731"/>
    <w:uiPriority w:val="99"/>
    <w:qFormat/>
    <w:tblPr/>
  </w:style>
  <w:style w:type="table" w:styleId="849">
    <w:name w:val="Grid Table 5 Dark - Accent 3"/>
    <w:basedOn w:val="742"/>
    <w:next w:val="849"/>
    <w:link w:val="731"/>
    <w:uiPriority w:val="99"/>
    <w:qFormat/>
    <w:tblPr/>
  </w:style>
  <w:style w:type="table" w:styleId="850">
    <w:name w:val="Grid Table 5 Dark- Accent 4"/>
    <w:basedOn w:val="742"/>
    <w:next w:val="850"/>
    <w:link w:val="731"/>
    <w:uiPriority w:val="99"/>
    <w:qFormat/>
    <w:tblPr/>
  </w:style>
  <w:style w:type="table" w:styleId="851">
    <w:name w:val="Grid Table 5 Dark - Accent 5"/>
    <w:basedOn w:val="742"/>
    <w:next w:val="851"/>
    <w:link w:val="731"/>
    <w:uiPriority w:val="99"/>
    <w:qFormat/>
    <w:tblPr/>
  </w:style>
  <w:style w:type="table" w:styleId="852">
    <w:name w:val="Grid Table 5 Dark - Accent 6"/>
    <w:basedOn w:val="742"/>
    <w:next w:val="852"/>
    <w:link w:val="731"/>
    <w:uiPriority w:val="99"/>
    <w:qFormat/>
    <w:tblPr/>
  </w:style>
  <w:style w:type="table" w:styleId="853">
    <w:name w:val="Grid Table 6 Colorful"/>
    <w:basedOn w:val="742"/>
    <w:next w:val="853"/>
    <w:link w:val="731"/>
    <w:uiPriority w:val="99"/>
    <w:qFormat/>
    <w:tblPr/>
  </w:style>
  <w:style w:type="table" w:styleId="854">
    <w:name w:val="Grid Table 6 Colorful - Accent 1"/>
    <w:basedOn w:val="742"/>
    <w:next w:val="854"/>
    <w:link w:val="731"/>
    <w:uiPriority w:val="99"/>
    <w:qFormat/>
    <w:tblPr/>
  </w:style>
  <w:style w:type="table" w:styleId="855">
    <w:name w:val="Grid Table 6 Colorful - Accent 2"/>
    <w:basedOn w:val="742"/>
    <w:next w:val="855"/>
    <w:link w:val="731"/>
    <w:uiPriority w:val="99"/>
    <w:qFormat/>
    <w:tblPr/>
  </w:style>
  <w:style w:type="table" w:styleId="856">
    <w:name w:val="Grid Table 6 Colorful - Accent 3"/>
    <w:basedOn w:val="742"/>
    <w:next w:val="856"/>
    <w:link w:val="731"/>
    <w:uiPriority w:val="99"/>
    <w:qFormat/>
    <w:tblPr/>
  </w:style>
  <w:style w:type="table" w:styleId="857">
    <w:name w:val="Grid Table 6 Colorful - Accent 4"/>
    <w:basedOn w:val="742"/>
    <w:next w:val="857"/>
    <w:link w:val="731"/>
    <w:uiPriority w:val="99"/>
    <w:qFormat/>
    <w:tblPr/>
  </w:style>
  <w:style w:type="table" w:styleId="858">
    <w:name w:val="Grid Table 6 Colorful - Accent 5"/>
    <w:basedOn w:val="742"/>
    <w:next w:val="858"/>
    <w:link w:val="731"/>
    <w:uiPriority w:val="99"/>
    <w:qFormat/>
    <w:tblPr/>
  </w:style>
  <w:style w:type="table" w:styleId="859">
    <w:name w:val="Grid Table 6 Colorful - Accent 6"/>
    <w:basedOn w:val="742"/>
    <w:next w:val="859"/>
    <w:link w:val="731"/>
    <w:uiPriority w:val="99"/>
    <w:qFormat/>
    <w:tblPr/>
  </w:style>
  <w:style w:type="table" w:styleId="860">
    <w:name w:val="Grid Table 7 Colorful"/>
    <w:basedOn w:val="742"/>
    <w:next w:val="860"/>
    <w:link w:val="731"/>
    <w:uiPriority w:val="99"/>
    <w:qFormat/>
    <w:tblPr/>
  </w:style>
  <w:style w:type="table" w:styleId="861">
    <w:name w:val="Grid Table 7 Colorful - Accent 1"/>
    <w:basedOn w:val="742"/>
    <w:next w:val="861"/>
    <w:link w:val="731"/>
    <w:uiPriority w:val="99"/>
    <w:qFormat/>
    <w:tblPr/>
  </w:style>
  <w:style w:type="table" w:styleId="862">
    <w:name w:val="Grid Table 7 Colorful - Accent 2"/>
    <w:basedOn w:val="742"/>
    <w:next w:val="862"/>
    <w:link w:val="731"/>
    <w:uiPriority w:val="99"/>
    <w:qFormat/>
    <w:tblPr/>
  </w:style>
  <w:style w:type="table" w:styleId="863">
    <w:name w:val="Grid Table 7 Colorful - Accent 3"/>
    <w:basedOn w:val="742"/>
    <w:next w:val="863"/>
    <w:link w:val="731"/>
    <w:uiPriority w:val="99"/>
    <w:qFormat/>
    <w:tblPr/>
  </w:style>
  <w:style w:type="table" w:styleId="864">
    <w:name w:val="Grid Table 7 Colorful - Accent 4"/>
    <w:basedOn w:val="742"/>
    <w:next w:val="864"/>
    <w:link w:val="731"/>
    <w:uiPriority w:val="99"/>
    <w:qFormat/>
    <w:tblPr/>
  </w:style>
  <w:style w:type="table" w:styleId="865">
    <w:name w:val="Grid Table 7 Colorful - Accent 5"/>
    <w:basedOn w:val="742"/>
    <w:next w:val="865"/>
    <w:link w:val="731"/>
    <w:uiPriority w:val="99"/>
    <w:qFormat/>
    <w:tblPr/>
  </w:style>
  <w:style w:type="table" w:styleId="866">
    <w:name w:val="Grid Table 7 Colorful - Accent 6"/>
    <w:basedOn w:val="742"/>
    <w:next w:val="866"/>
    <w:link w:val="731"/>
    <w:uiPriority w:val="99"/>
    <w:qFormat/>
    <w:tblPr/>
  </w:style>
  <w:style w:type="table" w:styleId="867">
    <w:name w:val="List Table 1 Light"/>
    <w:basedOn w:val="742"/>
    <w:next w:val="867"/>
    <w:link w:val="731"/>
    <w:uiPriority w:val="99"/>
    <w:qFormat/>
    <w:tblPr/>
  </w:style>
  <w:style w:type="table" w:styleId="868">
    <w:name w:val="List Table 1 Light - Accent 1"/>
    <w:basedOn w:val="742"/>
    <w:next w:val="868"/>
    <w:link w:val="731"/>
    <w:uiPriority w:val="99"/>
    <w:qFormat/>
    <w:tblPr/>
  </w:style>
  <w:style w:type="table" w:styleId="869">
    <w:name w:val="List Table 1 Light - Accent 2"/>
    <w:basedOn w:val="742"/>
    <w:next w:val="869"/>
    <w:link w:val="731"/>
    <w:uiPriority w:val="99"/>
    <w:qFormat/>
    <w:tblPr/>
  </w:style>
  <w:style w:type="table" w:styleId="870">
    <w:name w:val="List Table 1 Light - Accent 3"/>
    <w:basedOn w:val="742"/>
    <w:next w:val="870"/>
    <w:link w:val="731"/>
    <w:uiPriority w:val="99"/>
    <w:qFormat/>
    <w:tblPr/>
  </w:style>
  <w:style w:type="table" w:styleId="871">
    <w:name w:val="List Table 1 Light - Accent 4"/>
    <w:basedOn w:val="742"/>
    <w:next w:val="871"/>
    <w:link w:val="731"/>
    <w:uiPriority w:val="99"/>
    <w:qFormat/>
    <w:tblPr/>
  </w:style>
  <w:style w:type="table" w:styleId="872">
    <w:name w:val="List Table 1 Light - Accent 5"/>
    <w:basedOn w:val="742"/>
    <w:next w:val="872"/>
    <w:link w:val="731"/>
    <w:uiPriority w:val="99"/>
    <w:qFormat/>
    <w:tblPr/>
  </w:style>
  <w:style w:type="table" w:styleId="873">
    <w:name w:val="List Table 1 Light - Accent 6"/>
    <w:basedOn w:val="742"/>
    <w:next w:val="873"/>
    <w:link w:val="731"/>
    <w:uiPriority w:val="99"/>
    <w:qFormat/>
    <w:tblPr/>
  </w:style>
  <w:style w:type="table" w:styleId="874">
    <w:name w:val="List Table 2"/>
    <w:basedOn w:val="742"/>
    <w:next w:val="874"/>
    <w:link w:val="731"/>
    <w:uiPriority w:val="99"/>
    <w:qFormat/>
    <w:tblPr/>
  </w:style>
  <w:style w:type="table" w:styleId="875">
    <w:name w:val="List Table 2 - Accent 1"/>
    <w:basedOn w:val="742"/>
    <w:next w:val="875"/>
    <w:link w:val="731"/>
    <w:uiPriority w:val="99"/>
    <w:qFormat/>
    <w:tblPr/>
  </w:style>
  <w:style w:type="table" w:styleId="876">
    <w:name w:val="List Table 2 - Accent 2"/>
    <w:basedOn w:val="742"/>
    <w:next w:val="876"/>
    <w:link w:val="731"/>
    <w:uiPriority w:val="99"/>
    <w:qFormat/>
    <w:tblPr/>
  </w:style>
  <w:style w:type="table" w:styleId="877">
    <w:name w:val="List Table 2 - Accent 3"/>
    <w:basedOn w:val="742"/>
    <w:next w:val="877"/>
    <w:link w:val="731"/>
    <w:uiPriority w:val="99"/>
    <w:qFormat/>
    <w:tblPr/>
  </w:style>
  <w:style w:type="table" w:styleId="878">
    <w:name w:val="List Table 2 - Accent 4"/>
    <w:basedOn w:val="742"/>
    <w:next w:val="878"/>
    <w:link w:val="731"/>
    <w:uiPriority w:val="99"/>
    <w:qFormat/>
    <w:tblPr/>
  </w:style>
  <w:style w:type="table" w:styleId="879">
    <w:name w:val="List Table 2 - Accent 5"/>
    <w:basedOn w:val="742"/>
    <w:next w:val="879"/>
    <w:link w:val="731"/>
    <w:uiPriority w:val="99"/>
    <w:qFormat/>
    <w:tblPr/>
  </w:style>
  <w:style w:type="table" w:styleId="880">
    <w:name w:val="List Table 2 - Accent 6"/>
    <w:basedOn w:val="742"/>
    <w:next w:val="880"/>
    <w:link w:val="731"/>
    <w:uiPriority w:val="99"/>
    <w:qFormat/>
    <w:tblPr/>
  </w:style>
  <w:style w:type="table" w:styleId="881">
    <w:name w:val="List Table 3"/>
    <w:basedOn w:val="742"/>
    <w:next w:val="881"/>
    <w:link w:val="731"/>
    <w:uiPriority w:val="99"/>
    <w:qFormat/>
    <w:tblPr/>
  </w:style>
  <w:style w:type="table" w:styleId="882">
    <w:name w:val="List Table 3 - Accent 1"/>
    <w:basedOn w:val="742"/>
    <w:next w:val="882"/>
    <w:link w:val="731"/>
    <w:uiPriority w:val="99"/>
    <w:qFormat/>
    <w:tblPr/>
  </w:style>
  <w:style w:type="table" w:styleId="883">
    <w:name w:val="List Table 3 - Accent 2"/>
    <w:basedOn w:val="742"/>
    <w:next w:val="883"/>
    <w:link w:val="731"/>
    <w:uiPriority w:val="99"/>
    <w:qFormat/>
    <w:tblPr/>
  </w:style>
  <w:style w:type="table" w:styleId="884">
    <w:name w:val="List Table 3 - Accent 3"/>
    <w:basedOn w:val="742"/>
    <w:next w:val="884"/>
    <w:link w:val="731"/>
    <w:uiPriority w:val="99"/>
    <w:qFormat/>
    <w:tblPr/>
  </w:style>
  <w:style w:type="table" w:styleId="885">
    <w:name w:val="List Table 3 - Accent 4"/>
    <w:basedOn w:val="742"/>
    <w:next w:val="885"/>
    <w:link w:val="731"/>
    <w:uiPriority w:val="99"/>
    <w:qFormat/>
    <w:tblPr/>
  </w:style>
  <w:style w:type="table" w:styleId="886">
    <w:name w:val="List Table 3 - Accent 5"/>
    <w:basedOn w:val="742"/>
    <w:next w:val="886"/>
    <w:link w:val="731"/>
    <w:uiPriority w:val="99"/>
    <w:qFormat/>
    <w:tblPr/>
  </w:style>
  <w:style w:type="table" w:styleId="887">
    <w:name w:val="List Table 3 - Accent 6"/>
    <w:basedOn w:val="742"/>
    <w:next w:val="887"/>
    <w:link w:val="731"/>
    <w:uiPriority w:val="99"/>
    <w:qFormat/>
    <w:tblPr/>
  </w:style>
  <w:style w:type="table" w:styleId="888">
    <w:name w:val="List Table 4"/>
    <w:basedOn w:val="742"/>
    <w:next w:val="888"/>
    <w:link w:val="731"/>
    <w:uiPriority w:val="99"/>
    <w:qFormat/>
    <w:tblPr/>
  </w:style>
  <w:style w:type="table" w:styleId="889">
    <w:name w:val="List Table 4 - Accent 1"/>
    <w:basedOn w:val="742"/>
    <w:next w:val="889"/>
    <w:link w:val="731"/>
    <w:uiPriority w:val="99"/>
    <w:qFormat/>
    <w:tblPr/>
  </w:style>
  <w:style w:type="table" w:styleId="890">
    <w:name w:val="List Table 4 - Accent 2"/>
    <w:basedOn w:val="742"/>
    <w:next w:val="890"/>
    <w:link w:val="731"/>
    <w:uiPriority w:val="99"/>
    <w:qFormat/>
    <w:tblPr/>
  </w:style>
  <w:style w:type="table" w:styleId="891">
    <w:name w:val="List Table 4 - Accent 3"/>
    <w:basedOn w:val="742"/>
    <w:next w:val="891"/>
    <w:link w:val="731"/>
    <w:uiPriority w:val="99"/>
    <w:qFormat/>
    <w:tblPr/>
  </w:style>
  <w:style w:type="table" w:styleId="892">
    <w:name w:val="List Table 4 - Accent 4"/>
    <w:basedOn w:val="742"/>
    <w:next w:val="892"/>
    <w:link w:val="731"/>
    <w:uiPriority w:val="99"/>
    <w:qFormat/>
    <w:tblPr/>
  </w:style>
  <w:style w:type="table" w:styleId="893">
    <w:name w:val="List Table 4 - Accent 5"/>
    <w:basedOn w:val="742"/>
    <w:next w:val="893"/>
    <w:link w:val="731"/>
    <w:uiPriority w:val="99"/>
    <w:qFormat/>
    <w:tblPr/>
  </w:style>
  <w:style w:type="table" w:styleId="894">
    <w:name w:val="List Table 4 - Accent 6"/>
    <w:basedOn w:val="742"/>
    <w:next w:val="894"/>
    <w:link w:val="731"/>
    <w:uiPriority w:val="99"/>
    <w:qFormat/>
    <w:tblPr/>
  </w:style>
  <w:style w:type="table" w:styleId="895">
    <w:name w:val="List Table 5 Dark"/>
    <w:basedOn w:val="742"/>
    <w:next w:val="895"/>
    <w:link w:val="731"/>
    <w:uiPriority w:val="99"/>
    <w:qFormat/>
    <w:tblPr/>
  </w:style>
  <w:style w:type="table" w:styleId="896">
    <w:name w:val="List Table 5 Dark - Accent 1"/>
    <w:basedOn w:val="742"/>
    <w:next w:val="896"/>
    <w:link w:val="731"/>
    <w:uiPriority w:val="99"/>
    <w:qFormat/>
    <w:tblPr/>
  </w:style>
  <w:style w:type="table" w:styleId="897">
    <w:name w:val="List Table 5 Dark - Accent 2"/>
    <w:basedOn w:val="742"/>
    <w:next w:val="897"/>
    <w:link w:val="731"/>
    <w:uiPriority w:val="99"/>
    <w:qFormat/>
    <w:tblPr/>
  </w:style>
  <w:style w:type="table" w:styleId="898">
    <w:name w:val="List Table 5 Dark - Accent 3"/>
    <w:basedOn w:val="742"/>
    <w:next w:val="898"/>
    <w:link w:val="731"/>
    <w:uiPriority w:val="99"/>
    <w:qFormat/>
    <w:tblPr/>
  </w:style>
  <w:style w:type="table" w:styleId="899">
    <w:name w:val="List Table 5 Dark - Accent 4"/>
    <w:basedOn w:val="742"/>
    <w:next w:val="899"/>
    <w:link w:val="731"/>
    <w:uiPriority w:val="99"/>
    <w:qFormat/>
    <w:tblPr/>
  </w:style>
  <w:style w:type="table" w:styleId="900">
    <w:name w:val="List Table 5 Dark - Accent 5"/>
    <w:basedOn w:val="742"/>
    <w:next w:val="900"/>
    <w:link w:val="731"/>
    <w:uiPriority w:val="99"/>
    <w:qFormat/>
    <w:tblPr/>
  </w:style>
  <w:style w:type="table" w:styleId="901">
    <w:name w:val="List Table 5 Dark - Accent 6"/>
    <w:basedOn w:val="742"/>
    <w:next w:val="901"/>
    <w:link w:val="731"/>
    <w:uiPriority w:val="99"/>
    <w:qFormat/>
    <w:tblPr/>
  </w:style>
  <w:style w:type="table" w:styleId="902">
    <w:name w:val="List Table 6 Colorful"/>
    <w:basedOn w:val="742"/>
    <w:next w:val="902"/>
    <w:link w:val="731"/>
    <w:uiPriority w:val="99"/>
    <w:qFormat/>
    <w:tblPr/>
  </w:style>
  <w:style w:type="table" w:styleId="903">
    <w:name w:val="List Table 6 Colorful - Accent 1"/>
    <w:basedOn w:val="742"/>
    <w:next w:val="903"/>
    <w:link w:val="731"/>
    <w:uiPriority w:val="99"/>
    <w:qFormat/>
    <w:tblPr/>
  </w:style>
  <w:style w:type="table" w:styleId="904">
    <w:name w:val="List Table 6 Colorful - Accent 2"/>
    <w:basedOn w:val="742"/>
    <w:next w:val="904"/>
    <w:link w:val="731"/>
    <w:uiPriority w:val="99"/>
    <w:qFormat/>
    <w:tblPr/>
  </w:style>
  <w:style w:type="table" w:styleId="905">
    <w:name w:val="List Table 6 Colorful - Accent 3"/>
    <w:basedOn w:val="742"/>
    <w:next w:val="905"/>
    <w:link w:val="731"/>
    <w:uiPriority w:val="99"/>
    <w:qFormat/>
    <w:tblPr/>
  </w:style>
  <w:style w:type="table" w:styleId="906">
    <w:name w:val="List Table 6 Colorful - Accent 4"/>
    <w:basedOn w:val="742"/>
    <w:next w:val="906"/>
    <w:link w:val="731"/>
    <w:uiPriority w:val="99"/>
    <w:qFormat/>
    <w:tblPr/>
  </w:style>
  <w:style w:type="table" w:styleId="907">
    <w:name w:val="List Table 6 Colorful - Accent 5"/>
    <w:basedOn w:val="742"/>
    <w:next w:val="907"/>
    <w:link w:val="731"/>
    <w:uiPriority w:val="99"/>
    <w:qFormat/>
    <w:tblPr/>
  </w:style>
  <w:style w:type="table" w:styleId="908">
    <w:name w:val="List Table 6 Colorful - Accent 6"/>
    <w:basedOn w:val="742"/>
    <w:next w:val="908"/>
    <w:link w:val="731"/>
    <w:uiPriority w:val="99"/>
    <w:qFormat/>
    <w:tblPr/>
  </w:style>
  <w:style w:type="table" w:styleId="909">
    <w:name w:val="List Table 7 Colorful"/>
    <w:basedOn w:val="742"/>
    <w:next w:val="909"/>
    <w:link w:val="731"/>
    <w:uiPriority w:val="99"/>
    <w:qFormat/>
    <w:tblPr/>
  </w:style>
  <w:style w:type="table" w:styleId="910">
    <w:name w:val="List Table 7 Colorful - Accent 1"/>
    <w:basedOn w:val="742"/>
    <w:next w:val="910"/>
    <w:link w:val="731"/>
    <w:uiPriority w:val="99"/>
    <w:qFormat/>
    <w:tblPr/>
  </w:style>
  <w:style w:type="table" w:styleId="911">
    <w:name w:val="List Table 7 Colorful - Accent 2"/>
    <w:basedOn w:val="742"/>
    <w:next w:val="911"/>
    <w:link w:val="731"/>
    <w:uiPriority w:val="99"/>
    <w:qFormat/>
    <w:tblPr/>
  </w:style>
  <w:style w:type="table" w:styleId="912">
    <w:name w:val="List Table 7 Colorful - Accent 3"/>
    <w:basedOn w:val="742"/>
    <w:next w:val="912"/>
    <w:link w:val="731"/>
    <w:uiPriority w:val="99"/>
    <w:qFormat/>
    <w:tblPr/>
  </w:style>
  <w:style w:type="table" w:styleId="913">
    <w:name w:val="List Table 7 Colorful - Accent 4"/>
    <w:basedOn w:val="742"/>
    <w:next w:val="913"/>
    <w:link w:val="731"/>
    <w:uiPriority w:val="99"/>
    <w:qFormat/>
    <w:tblPr/>
  </w:style>
  <w:style w:type="table" w:styleId="914">
    <w:name w:val="List Table 7 Colorful - Accent 5"/>
    <w:basedOn w:val="742"/>
    <w:next w:val="914"/>
    <w:link w:val="731"/>
    <w:uiPriority w:val="99"/>
    <w:qFormat/>
    <w:tblPr/>
  </w:style>
  <w:style w:type="table" w:styleId="915">
    <w:name w:val="List Table 7 Colorful - Accent 6"/>
    <w:basedOn w:val="742"/>
    <w:next w:val="915"/>
    <w:link w:val="731"/>
    <w:uiPriority w:val="99"/>
    <w:qFormat/>
    <w:tblPr/>
  </w:style>
  <w:style w:type="table" w:styleId="916">
    <w:name w:val="Lined - Accent"/>
    <w:basedOn w:val="742"/>
    <w:next w:val="916"/>
    <w:link w:val="731"/>
    <w:uiPriority w:val="99"/>
    <w:qFormat/>
    <w:rPr>
      <w:color w:val="404040"/>
    </w:rPr>
    <w:tblPr/>
  </w:style>
  <w:style w:type="table" w:styleId="917">
    <w:name w:val="Lined - Accent 1"/>
    <w:basedOn w:val="742"/>
    <w:next w:val="917"/>
    <w:link w:val="731"/>
    <w:uiPriority w:val="99"/>
    <w:qFormat/>
    <w:rPr>
      <w:color w:val="404040"/>
    </w:rPr>
    <w:tblPr/>
  </w:style>
  <w:style w:type="table" w:styleId="918">
    <w:name w:val="Lined - Accent 2"/>
    <w:basedOn w:val="742"/>
    <w:next w:val="918"/>
    <w:link w:val="731"/>
    <w:uiPriority w:val="99"/>
    <w:qFormat/>
    <w:rPr>
      <w:color w:val="404040"/>
    </w:rPr>
    <w:tblPr/>
  </w:style>
  <w:style w:type="table" w:styleId="919">
    <w:name w:val="Lined - Accent 3"/>
    <w:basedOn w:val="742"/>
    <w:next w:val="919"/>
    <w:link w:val="731"/>
    <w:uiPriority w:val="99"/>
    <w:qFormat/>
    <w:rPr>
      <w:color w:val="404040"/>
    </w:rPr>
    <w:tblPr/>
  </w:style>
  <w:style w:type="table" w:styleId="920">
    <w:name w:val="Lined - Accent 4"/>
    <w:basedOn w:val="742"/>
    <w:next w:val="920"/>
    <w:link w:val="731"/>
    <w:uiPriority w:val="99"/>
    <w:qFormat/>
    <w:rPr>
      <w:color w:val="404040"/>
    </w:rPr>
    <w:tblPr/>
  </w:style>
  <w:style w:type="table" w:styleId="921">
    <w:name w:val="Lined - Accent 5"/>
    <w:basedOn w:val="742"/>
    <w:next w:val="921"/>
    <w:link w:val="731"/>
    <w:uiPriority w:val="99"/>
    <w:qFormat/>
    <w:rPr>
      <w:color w:val="404040"/>
    </w:rPr>
    <w:tblPr/>
  </w:style>
  <w:style w:type="table" w:styleId="922">
    <w:name w:val="Lined - Accent 6"/>
    <w:basedOn w:val="742"/>
    <w:next w:val="922"/>
    <w:link w:val="731"/>
    <w:uiPriority w:val="99"/>
    <w:qFormat/>
    <w:rPr>
      <w:color w:val="404040"/>
    </w:rPr>
    <w:tblPr/>
  </w:style>
  <w:style w:type="table" w:styleId="923">
    <w:name w:val="Bordered &amp; Lined - Accent"/>
    <w:basedOn w:val="742"/>
    <w:next w:val="923"/>
    <w:link w:val="731"/>
    <w:uiPriority w:val="99"/>
    <w:qFormat/>
    <w:rPr>
      <w:color w:val="404040"/>
    </w:rPr>
    <w:tblPr/>
  </w:style>
  <w:style w:type="table" w:styleId="924">
    <w:name w:val="Bordered &amp; Lined - Accent 1"/>
    <w:basedOn w:val="742"/>
    <w:next w:val="924"/>
    <w:link w:val="731"/>
    <w:uiPriority w:val="99"/>
    <w:qFormat/>
    <w:rPr>
      <w:color w:val="404040"/>
    </w:rPr>
    <w:tblPr/>
  </w:style>
  <w:style w:type="table" w:styleId="925">
    <w:name w:val="Bordered &amp; Lined - Accent 2"/>
    <w:basedOn w:val="742"/>
    <w:next w:val="925"/>
    <w:link w:val="731"/>
    <w:uiPriority w:val="99"/>
    <w:qFormat/>
    <w:rPr>
      <w:color w:val="404040"/>
    </w:rPr>
    <w:tblPr/>
  </w:style>
  <w:style w:type="table" w:styleId="926">
    <w:name w:val="Bordered &amp; Lined - Accent 3"/>
    <w:basedOn w:val="742"/>
    <w:next w:val="926"/>
    <w:link w:val="731"/>
    <w:uiPriority w:val="99"/>
    <w:qFormat/>
    <w:rPr>
      <w:color w:val="404040"/>
    </w:rPr>
    <w:tblPr/>
  </w:style>
  <w:style w:type="table" w:styleId="927">
    <w:name w:val="Bordered &amp; Lined - Accent 4"/>
    <w:basedOn w:val="742"/>
    <w:next w:val="927"/>
    <w:link w:val="731"/>
    <w:uiPriority w:val="99"/>
    <w:qFormat/>
    <w:rPr>
      <w:color w:val="404040"/>
    </w:rPr>
    <w:tblPr/>
  </w:style>
  <w:style w:type="table" w:styleId="928">
    <w:name w:val="Bordered &amp; Lined - Accent 5"/>
    <w:basedOn w:val="742"/>
    <w:next w:val="928"/>
    <w:link w:val="731"/>
    <w:uiPriority w:val="99"/>
    <w:qFormat/>
    <w:rPr>
      <w:color w:val="404040"/>
    </w:rPr>
    <w:tblPr/>
  </w:style>
  <w:style w:type="table" w:styleId="929">
    <w:name w:val="Bordered &amp; Lined - Accent 6"/>
    <w:basedOn w:val="742"/>
    <w:next w:val="929"/>
    <w:link w:val="731"/>
    <w:uiPriority w:val="99"/>
    <w:qFormat/>
    <w:rPr>
      <w:color w:val="404040"/>
    </w:rPr>
    <w:tblPr/>
  </w:style>
  <w:style w:type="table" w:styleId="930">
    <w:name w:val="Bordered"/>
    <w:basedOn w:val="742"/>
    <w:next w:val="930"/>
    <w:link w:val="731"/>
    <w:uiPriority w:val="99"/>
    <w:qFormat/>
    <w:tblPr/>
  </w:style>
  <w:style w:type="table" w:styleId="931">
    <w:name w:val="Bordered - Accent 1"/>
    <w:basedOn w:val="742"/>
    <w:next w:val="931"/>
    <w:link w:val="731"/>
    <w:uiPriority w:val="99"/>
    <w:qFormat/>
    <w:tblPr/>
  </w:style>
  <w:style w:type="table" w:styleId="932">
    <w:name w:val="Bordered - Accent 2"/>
    <w:basedOn w:val="742"/>
    <w:next w:val="932"/>
    <w:link w:val="731"/>
    <w:uiPriority w:val="99"/>
    <w:qFormat/>
    <w:tblPr/>
  </w:style>
  <w:style w:type="table" w:styleId="933">
    <w:name w:val="Bordered - Accent 3"/>
    <w:basedOn w:val="742"/>
    <w:next w:val="933"/>
    <w:link w:val="731"/>
    <w:uiPriority w:val="99"/>
    <w:qFormat/>
    <w:tblPr/>
  </w:style>
  <w:style w:type="table" w:styleId="934">
    <w:name w:val="Bordered - Accent 4"/>
    <w:basedOn w:val="742"/>
    <w:next w:val="934"/>
    <w:link w:val="731"/>
    <w:uiPriority w:val="99"/>
    <w:qFormat/>
    <w:tblPr/>
  </w:style>
  <w:style w:type="table" w:styleId="935">
    <w:name w:val="Bordered - Accent 5"/>
    <w:basedOn w:val="742"/>
    <w:next w:val="935"/>
    <w:link w:val="731"/>
    <w:uiPriority w:val="99"/>
    <w:qFormat/>
    <w:tblPr/>
  </w:style>
  <w:style w:type="table" w:styleId="936">
    <w:name w:val="Bordered - Accent 6"/>
    <w:basedOn w:val="742"/>
    <w:next w:val="936"/>
    <w:link w:val="731"/>
    <w:uiPriority w:val="99"/>
    <w:qFormat/>
    <w:tblPr/>
  </w:style>
  <w:style w:type="paragraph" w:styleId="937">
    <w:name w:val="TOC Heading"/>
    <w:next w:val="937"/>
    <w:link w:val="731"/>
    <w:uiPriority w:val="39"/>
    <w:unhideWhenUsed/>
    <w:qFormat/>
    <w:rPr>
      <w:lang w:val="en-US" w:eastAsia="zh-CN" w:bidi="ar-SA"/>
    </w:rPr>
  </w:style>
  <w:style w:type="paragraph" w:styleId="938">
    <w:name w:val="Normal_19"/>
    <w:next w:val="939"/>
    <w:link w:val="731"/>
    <w:qFormat/>
    <w:pPr>
      <w:jc w:val="both"/>
      <w:widowControl w:val="off"/>
    </w:pPr>
    <w:rPr>
      <w:rFonts w:ascii="Calibri" w:hAnsi="Calibri"/>
      <w:sz w:val="21"/>
      <w:szCs w:val="24"/>
      <w:lang w:val="en-US" w:eastAsia="zh-CN" w:bidi="ar-SA"/>
    </w:rPr>
  </w:style>
  <w:style w:type="paragraph" w:styleId="939">
    <w:name w:val="正文文本缩进1"/>
    <w:basedOn w:val="938"/>
    <w:next w:val="764"/>
    <w:link w:val="731"/>
    <w:qFormat/>
    <w:pPr>
      <w:ind w:firstLine="225"/>
    </w:pPr>
    <w:rPr>
      <w:rFonts w:ascii="仿宋_GB2312" w:eastAsia="仿宋_GB2312"/>
      <w:sz w:val="32"/>
    </w:rPr>
  </w:style>
  <w:style w:type="paragraph" w:styleId="940">
    <w:name w:val="目录 11"/>
    <w:basedOn w:val="761"/>
    <w:next w:val="761"/>
    <w:link w:val="731"/>
    <w:qFormat/>
  </w:style>
  <w:style w:type="paragraph" w:styleId="941">
    <w:name w:val="正文1"/>
    <w:basedOn w:val="942"/>
    <w:next w:val="945"/>
    <w:link w:val="944"/>
    <w:qFormat/>
    <w:pPr>
      <w:spacing w:line="560" w:lineRule="atLeast"/>
      <w:widowControl w:val="off"/>
    </w:pPr>
    <w:rPr>
      <w:rFonts w:ascii="Times New Roman" w:hAnsi="Times New Roman"/>
      <w:sz w:val="28"/>
    </w:rPr>
  </w:style>
  <w:style w:type="paragraph" w:styleId="942">
    <w:name w:val="正文112"/>
    <w:next w:val="943"/>
    <w:link w:val="731"/>
    <w:qFormat/>
    <w:rPr>
      <w:rFonts w:ascii="宋体" w:hAnsi="宋体"/>
      <w:sz w:val="24"/>
      <w:szCs w:val="24"/>
      <w:lang w:val="en-US" w:eastAsia="zh-CN" w:bidi="ar-SA"/>
    </w:rPr>
  </w:style>
  <w:style w:type="paragraph" w:styleId="943">
    <w:name w:val="无间隔1"/>
    <w:next w:val="943"/>
    <w:link w:val="731"/>
    <w:qFormat/>
    <w:rPr>
      <w:sz w:val="22"/>
      <w:szCs w:val="22"/>
      <w:lang w:val="en-US" w:eastAsia="en-US" w:bidi="ar-SA"/>
    </w:rPr>
  </w:style>
  <w:style w:type="character" w:styleId="944">
    <w:name w:val="NormalCharacter1"/>
    <w:next w:val="944"/>
    <w:link w:val="941"/>
    <w:semiHidden/>
    <w:qFormat/>
    <w:rPr>
      <w:rFonts w:ascii="Times New Roman" w:hAnsi="Times New Roman" w:eastAsia="宋体" w:cs="Times New Roman"/>
      <w:sz w:val="28"/>
      <w:lang w:val="en-US" w:eastAsia="zh-CN" w:bidi="ar-SA"/>
    </w:rPr>
  </w:style>
  <w:style w:type="paragraph" w:styleId="945">
    <w:name w:val="脚注文本1"/>
    <w:basedOn w:val="942"/>
    <w:next w:val="946"/>
    <w:link w:val="731"/>
    <w:qFormat/>
    <w:pPr>
      <w:spacing w:after="40"/>
    </w:pPr>
    <w:rPr>
      <w:sz w:val="18"/>
    </w:rPr>
  </w:style>
  <w:style w:type="paragraph" w:styleId="946">
    <w:name w:val="索引 51"/>
    <w:basedOn w:val="942"/>
    <w:next w:val="941"/>
    <w:link w:val="731"/>
    <w:qFormat/>
    <w:pPr>
      <w:ind w:left="798"/>
    </w:pPr>
    <w:rPr>
      <w:rFonts w:ascii="Calibri" w:hAnsi="Calibri"/>
    </w:rPr>
  </w:style>
  <w:style w:type="paragraph" w:styleId="947">
    <w:name w:val="正文文本1"/>
    <w:basedOn w:val="948"/>
    <w:next w:val="941"/>
    <w:link w:val="731"/>
    <w:qFormat/>
    <w:pPr>
      <w:spacing w:after="120"/>
    </w:pPr>
  </w:style>
  <w:style w:type="paragraph" w:styleId="948">
    <w:name w:val="正文111"/>
    <w:next w:val="949"/>
    <w:link w:val="731"/>
    <w:qFormat/>
    <w:pPr>
      <w:jc w:val="both"/>
      <w:widowControl w:val="off"/>
    </w:pPr>
    <w:rPr>
      <w:sz w:val="21"/>
      <w:szCs w:val="24"/>
      <w:lang w:val="en-US" w:eastAsia="zh-CN" w:bidi="ar-SA"/>
    </w:rPr>
  </w:style>
  <w:style w:type="paragraph" w:styleId="949">
    <w:name w:val="目录 111"/>
    <w:basedOn w:val="948"/>
    <w:next w:val="948"/>
    <w:link w:val="731"/>
    <w:qFormat/>
    <w:pPr>
      <w:spacing w:after="57"/>
    </w:pPr>
  </w:style>
  <w:style w:type="paragraph" w:styleId="950">
    <w:name w:val="black1"/>
    <w:basedOn w:val="731"/>
    <w:next w:val="950"/>
    <w:link w:val="731"/>
    <w:qFormat/>
    <w:pPr>
      <w:jc w:val="left"/>
      <w:spacing w:before="100" w:beforeAutospacing="1" w:after="100" w:afterAutospacing="1"/>
      <w:widowControl/>
    </w:pPr>
    <w:rPr>
      <w:rFonts w:ascii="宋体" w:hAnsi="宋体"/>
      <w:sz w:val="24"/>
    </w:rPr>
  </w:style>
  <w:style w:type="paragraph" w:styleId="951">
    <w:name w:val="普通正文"/>
    <w:basedOn w:val="731"/>
    <w:next w:val="951"/>
    <w:link w:val="731"/>
    <w:qFormat/>
    <w:pPr>
      <w:ind w:firstLine="480"/>
      <w:jc w:val="left"/>
      <w:spacing w:before="120" w:after="120" w:line="360" w:lineRule="auto"/>
    </w:pPr>
    <w:rPr>
      <w:rFonts w:ascii="Arial" w:hAnsi="Arial"/>
      <w:sz w:val="24"/>
    </w:rPr>
  </w:style>
  <w:style w:type="paragraph" w:styleId="952">
    <w:name w:val="页脚1"/>
    <w:basedOn w:val="941"/>
    <w:next w:val="952"/>
    <w:link w:val="731"/>
    <w:qFormat/>
    <w:pPr>
      <w:spacing w:line="240" w:lineRule="auto"/>
      <w:tabs>
        <w:tab w:val="center" w:pos="4153" w:leader="none"/>
        <w:tab w:val="right" w:pos="8306" w:leader="none"/>
      </w:tabs>
    </w:pPr>
    <w:rPr>
      <w:sz w:val="18"/>
      <w:szCs w:val="18"/>
    </w:rPr>
  </w:style>
  <w:style w:type="paragraph" w:styleId="953">
    <w:name w:val="文本块11"/>
    <w:basedOn w:val="942"/>
    <w:next w:val="953"/>
    <w:link w:val="731"/>
    <w:qFormat/>
    <w:pPr>
      <w:ind w:left="420" w:right="33"/>
    </w:pPr>
    <w:rPr>
      <w:rFonts w:ascii="Times New Roman" w:hAnsi="Times New Roman"/>
      <w:szCs w:val="20"/>
    </w:rPr>
  </w:style>
  <w:style w:type="paragraph" w:styleId="954">
    <w:name w:val="正文文本缩进11"/>
    <w:basedOn w:val="942"/>
    <w:next w:val="955"/>
    <w:link w:val="731"/>
    <w:qFormat/>
    <w:pPr>
      <w:ind w:left="420"/>
      <w:spacing w:after="120"/>
    </w:pPr>
  </w:style>
  <w:style w:type="paragraph" w:styleId="955">
    <w:name w:val="寄信人地址11"/>
    <w:basedOn w:val="942"/>
    <w:next w:val="955"/>
    <w:link w:val="731"/>
    <w:qFormat/>
    <w:rPr>
      <w:rFonts w:ascii="Arial" w:hAnsi="Arial"/>
    </w:rPr>
  </w:style>
  <w:style w:type="paragraph" w:styleId="956">
    <w:name w:val="标题 21"/>
    <w:basedOn w:val="941"/>
    <w:next w:val="761"/>
    <w:link w:val="731"/>
    <w:uiPriority w:val="9"/>
    <w:qFormat/>
    <w:pPr>
      <w:numPr>
        <w:ilvl w:val="0"/>
        <w:numId w:val="1"/>
      </w:numPr>
      <w:keepLines/>
      <w:keepNext/>
      <w:spacing w:before="260" w:after="260" w:line="416" w:lineRule="auto"/>
      <w:tabs>
        <w:tab w:val="left" w:pos="720" w:leader="none"/>
      </w:tabs>
      <w:outlineLvl w:val="1"/>
    </w:pPr>
    <w:rPr>
      <w:rFonts w:ascii="Cambria" w:hAnsi="Cambria"/>
      <w:b/>
      <w:bCs/>
      <w:szCs w:val="32"/>
    </w:rPr>
  </w:style>
  <w:style w:type="paragraph" w:styleId="957">
    <w:name w:val="Default"/>
    <w:next w:val="957"/>
    <w:link w:val="731"/>
    <w:qFormat/>
    <w:pPr>
      <w:widowControl w:val="off"/>
    </w:pPr>
    <w:rPr>
      <w:rFonts w:ascii="宋体" w:hAnsi="宋体"/>
      <w:color w:val="000000"/>
      <w:sz w:val="24"/>
      <w:szCs w:val="24"/>
      <w:lang w:val="en-US" w:eastAsia="zh-CN" w:bidi="ar-SA"/>
    </w:rPr>
  </w:style>
  <w:style w:type="character" w:styleId="958">
    <w:name w:val="超链接1"/>
    <w:next w:val="958"/>
    <w:link w:val="731"/>
    <w:qFormat/>
    <w:rPr>
      <w:color w:val="0000ff"/>
      <w:sz w:val="20"/>
      <w:u w:val="single"/>
    </w:rPr>
  </w:style>
  <w:style w:type="paragraph" w:styleId="959">
    <w:name w:val="目录 21"/>
    <w:basedOn w:val="761"/>
    <w:next w:val="761"/>
    <w:link w:val="731"/>
    <w:qFormat/>
    <w:pPr>
      <w:ind w:left="420"/>
    </w:pPr>
  </w:style>
  <w:style w:type="paragraph" w:styleId="960">
    <w:name w:val="标题 11"/>
    <w:basedOn w:val="761"/>
    <w:next w:val="761"/>
    <w:link w:val="731"/>
    <w:qFormat/>
    <w:pPr>
      <w:keepLines/>
      <w:keepNext/>
      <w:spacing w:before="340" w:after="330" w:line="578" w:lineRule="auto"/>
      <w:outlineLvl w:val="0"/>
    </w:pPr>
    <w:rPr>
      <w:b/>
      <w:bCs/>
      <w:sz w:val="44"/>
      <w:szCs w:val="44"/>
    </w:rPr>
  </w:style>
  <w:style w:type="paragraph" w:styleId="961">
    <w:name w:val="WPSOffice手动目录 1"/>
    <w:next w:val="961"/>
    <w:link w:val="731"/>
    <w:qFormat/>
    <w:rPr>
      <w:lang w:val="en-US" w:eastAsia="zh-CN" w:bidi="ar-SA"/>
    </w:rPr>
  </w:style>
  <w:style w:type="character" w:styleId="5981" w:default="1">
    <w:name w:val="Default Paragraph Font"/>
    <w:uiPriority w:val="1"/>
    <w:semiHidden/>
    <w:unhideWhenUsed/>
  </w:style>
  <w:style w:type="numbering" w:styleId="5982" w:default="1">
    <w:name w:val="No List"/>
    <w:uiPriority w:val="99"/>
    <w:semiHidden/>
    <w:unhideWhenUsed/>
  </w:style>
  <w:style w:type="table" w:styleId="598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马君端</cp:lastModifiedBy>
  <cp:revision>3</cp:revision>
  <dcterms:created xsi:type="dcterms:W3CDTF">2022-09-14T00:56:00Z</dcterms:created>
  <dcterms:modified xsi:type="dcterms:W3CDTF">2026-08-14T02:24:55Z</dcterms:modified>
</cp:coreProperties>
</file>