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B605C5">
      <w:pPr>
        <w:jc w:val="center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ascii="方正小标宋简体" w:hAnsi="方正小标宋简体" w:eastAsia="方正小标宋简体"/>
          <w:sz w:val="44"/>
          <w:szCs w:val="44"/>
        </w:rPr>
        <w:t>供应商报价、得分和排名一览表</w:t>
      </w:r>
    </w:p>
    <w:p w14:paraId="7FB68B44">
      <w:pPr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项目名称：如皋市如海河以西一二级河道保洁项目</w:t>
      </w:r>
    </w:p>
    <w:p w14:paraId="4352B8F0">
      <w:pPr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项目编号：JSZC-320682-JSDZ-G2026-0044 评审日期：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2026年9月22日</w:t>
      </w:r>
    </w:p>
    <w:tbl>
      <w:tblPr>
        <w:tblStyle w:val="3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4697"/>
        <w:gridCol w:w="1425"/>
        <w:gridCol w:w="1107"/>
        <w:gridCol w:w="1042"/>
      </w:tblGrid>
      <w:tr w14:paraId="1490C46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45F0101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4697" w:type="dxa"/>
            <w:vAlign w:val="center"/>
          </w:tcPr>
          <w:p w14:paraId="0965A4E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425" w:type="dxa"/>
            <w:vAlign w:val="center"/>
          </w:tcPr>
          <w:p w14:paraId="0985C94D">
            <w:pPr>
              <w:snapToGrid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 w14:paraId="7836FEDA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（万元）</w:t>
            </w:r>
          </w:p>
        </w:tc>
        <w:tc>
          <w:tcPr>
            <w:tcW w:w="1107" w:type="dxa"/>
            <w:vAlign w:val="center"/>
          </w:tcPr>
          <w:p w14:paraId="280D2A0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1042" w:type="dxa"/>
            <w:vAlign w:val="center"/>
          </w:tcPr>
          <w:p w14:paraId="5F24F62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 w14:paraId="2B1273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1C8D3411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4697" w:type="dxa"/>
            <w:vAlign w:val="center"/>
          </w:tcPr>
          <w:p w14:paraId="11E5740B">
            <w:pPr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江苏巨邦环境工程集团股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份有限公司</w:t>
            </w:r>
          </w:p>
        </w:tc>
        <w:tc>
          <w:tcPr>
            <w:tcW w:w="1425" w:type="dxa"/>
            <w:vAlign w:val="center"/>
          </w:tcPr>
          <w:p w14:paraId="110575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252.168</w:t>
            </w:r>
          </w:p>
        </w:tc>
        <w:tc>
          <w:tcPr>
            <w:tcW w:w="1107" w:type="dxa"/>
            <w:vAlign w:val="center"/>
          </w:tcPr>
          <w:p w14:paraId="63DD13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62.91</w:t>
            </w:r>
          </w:p>
        </w:tc>
        <w:tc>
          <w:tcPr>
            <w:tcW w:w="1042" w:type="dxa"/>
            <w:vAlign w:val="center"/>
          </w:tcPr>
          <w:p w14:paraId="440F3B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</w:tr>
      <w:tr w14:paraId="0816F93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1208CA39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697" w:type="dxa"/>
            <w:vAlign w:val="center"/>
          </w:tcPr>
          <w:p w14:paraId="08E360CC">
            <w:pPr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南通蒲陈环境工程有限公司</w:t>
            </w:r>
          </w:p>
        </w:tc>
        <w:tc>
          <w:tcPr>
            <w:tcW w:w="1425" w:type="dxa"/>
            <w:vAlign w:val="center"/>
          </w:tcPr>
          <w:p w14:paraId="3D6185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234.18</w:t>
            </w:r>
          </w:p>
        </w:tc>
        <w:tc>
          <w:tcPr>
            <w:tcW w:w="1107" w:type="dxa"/>
            <w:vAlign w:val="center"/>
          </w:tcPr>
          <w:p w14:paraId="63AE45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97.73</w:t>
            </w:r>
          </w:p>
        </w:tc>
        <w:tc>
          <w:tcPr>
            <w:tcW w:w="1042" w:type="dxa"/>
            <w:vAlign w:val="center"/>
          </w:tcPr>
          <w:p w14:paraId="3A0BAF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</w:t>
            </w:r>
          </w:p>
        </w:tc>
      </w:tr>
      <w:tr w14:paraId="0650F7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56D2B4B4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697" w:type="dxa"/>
            <w:vAlign w:val="center"/>
          </w:tcPr>
          <w:p w14:paraId="7CFADA75">
            <w:pPr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南通洁泰环境科技服务有限公司</w:t>
            </w:r>
          </w:p>
        </w:tc>
        <w:tc>
          <w:tcPr>
            <w:tcW w:w="1425" w:type="dxa"/>
            <w:vAlign w:val="center"/>
          </w:tcPr>
          <w:p w14:paraId="15F49F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250.60</w:t>
            </w:r>
          </w:p>
        </w:tc>
        <w:tc>
          <w:tcPr>
            <w:tcW w:w="1107" w:type="dxa"/>
            <w:vAlign w:val="center"/>
          </w:tcPr>
          <w:p w14:paraId="28F323A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54.23</w:t>
            </w:r>
          </w:p>
        </w:tc>
        <w:tc>
          <w:tcPr>
            <w:tcW w:w="1042" w:type="dxa"/>
            <w:vAlign w:val="center"/>
          </w:tcPr>
          <w:p w14:paraId="642A9A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 w14:paraId="2F2A22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0C6096C6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697" w:type="dxa"/>
            <w:vAlign w:val="center"/>
          </w:tcPr>
          <w:p w14:paraId="35774FCE">
            <w:pPr>
              <w:jc w:val="left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南通东湖物业管理有限公司</w:t>
            </w:r>
          </w:p>
        </w:tc>
        <w:tc>
          <w:tcPr>
            <w:tcW w:w="1425" w:type="dxa"/>
            <w:vAlign w:val="center"/>
          </w:tcPr>
          <w:p w14:paraId="348C0F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249.13</w:t>
            </w:r>
          </w:p>
        </w:tc>
        <w:tc>
          <w:tcPr>
            <w:tcW w:w="1107" w:type="dxa"/>
            <w:vAlign w:val="center"/>
          </w:tcPr>
          <w:p w14:paraId="5B47F1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66.14</w:t>
            </w:r>
          </w:p>
        </w:tc>
        <w:tc>
          <w:tcPr>
            <w:tcW w:w="1042" w:type="dxa"/>
            <w:vAlign w:val="center"/>
          </w:tcPr>
          <w:p w14:paraId="69FF35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</w:tr>
      <w:tr w14:paraId="078C79A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387B0F81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4697" w:type="dxa"/>
            <w:vAlign w:val="center"/>
          </w:tcPr>
          <w:p w14:paraId="6F4B374F"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南通和凯建设工程有限公司</w:t>
            </w:r>
          </w:p>
        </w:tc>
        <w:tc>
          <w:tcPr>
            <w:tcW w:w="1425" w:type="dxa"/>
            <w:vAlign w:val="center"/>
          </w:tcPr>
          <w:p w14:paraId="0732107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233.40</w:t>
            </w:r>
          </w:p>
        </w:tc>
        <w:tc>
          <w:tcPr>
            <w:tcW w:w="1107" w:type="dxa"/>
            <w:vAlign w:val="center"/>
          </w:tcPr>
          <w:p w14:paraId="7BB362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48.80</w:t>
            </w:r>
          </w:p>
        </w:tc>
        <w:tc>
          <w:tcPr>
            <w:tcW w:w="1042" w:type="dxa"/>
            <w:vAlign w:val="center"/>
          </w:tcPr>
          <w:p w14:paraId="6AEB34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228DB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6AC6A15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697" w:type="dxa"/>
          </w:tcPr>
          <w:p w14:paraId="2B278783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25" w:type="dxa"/>
            <w:vAlign w:val="center"/>
          </w:tcPr>
          <w:p w14:paraId="1915E45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07" w:type="dxa"/>
            <w:vAlign w:val="center"/>
          </w:tcPr>
          <w:p w14:paraId="7C54F58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740F93B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E4B78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Align w:val="center"/>
          </w:tcPr>
          <w:p w14:paraId="3AB9524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4697" w:type="dxa"/>
          </w:tcPr>
          <w:p w14:paraId="2A9C5F11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25" w:type="dxa"/>
            <w:vAlign w:val="center"/>
          </w:tcPr>
          <w:p w14:paraId="5881AC2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107" w:type="dxa"/>
            <w:vAlign w:val="center"/>
          </w:tcPr>
          <w:p w14:paraId="4B74B5C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4BA987E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7CC27546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注：采用最低价评审法的，总得分一栏为空。</w:t>
      </w:r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DC112A9A-8241-4C15-BB74-444C36C125C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8CBB455-7FB7-48E3-A00E-4A3B84FBD52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zY5YjliMzE1OTk1ZGNlMGI1MzExZWVmYjc3YzFlOWQifQ=="/>
  </w:docVars>
  <w:rsids>
    <w:rsidRoot w:val="00AF2FF2"/>
    <w:rsid w:val="003F6727"/>
    <w:rsid w:val="008378A4"/>
    <w:rsid w:val="00846C8D"/>
    <w:rsid w:val="00922A0B"/>
    <w:rsid w:val="00AF2FF2"/>
    <w:rsid w:val="00D5468F"/>
    <w:rsid w:val="00E66D9C"/>
    <w:rsid w:val="00FE00A2"/>
    <w:rsid w:val="08B417CC"/>
    <w:rsid w:val="116C1DE9"/>
    <w:rsid w:val="456F61B2"/>
    <w:rsid w:val="46020B38"/>
    <w:rsid w:val="5651142A"/>
    <w:rsid w:val="72336EDE"/>
    <w:rsid w:val="72D478C8"/>
    <w:rsid w:val="774E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146</Words>
  <Characters>202</Characters>
  <Lines>1</Lines>
  <Paragraphs>1</Paragraphs>
  <TotalTime>2</TotalTime>
  <ScaleCrop>false</ScaleCrop>
  <LinksUpToDate>false</LinksUpToDate>
  <CharactersWithSpaces>206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2024-03-21T01:17:00Z</dcterms:created>
  <dc:creator>洪德林</dc:creator>
  <cp:lastModifiedBy>暮雪</cp:lastModifiedBy>
  <dcterms:modified xsi:type="dcterms:W3CDTF">2026-09-22T05:37:44Z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2E888AA6851948B79E1821CEF9C7BA3C_12</vt:lpwstr>
  </property>
  <property fmtid="{D5CDD505-2E9C-101B-9397-08002B2CF9AE}" pid="4" name="KSOTemplateDocerSaveRecord">
    <vt:lpwstr>eyJoZGlkIjoiMzljNGYxZTcxMmI1N2Y4ZDYyZGFiYTdlOGI0Y2YzZTAiLCJ1c2VySWQiOiI3MDk5NjYxMDgifQ==</vt:lpwstr>
  </property>
</Properties>
</file>