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93"/>
      </w:pPr>
      <w:r/>
      <w:r/>
    </w:p>
    <w:p>
      <w:pPr>
        <w:pStyle w:val="1004"/>
        <w:jc w:val="center"/>
        <w:rPr>
          <w:rFonts w:eastAsia="黑体"/>
          <w:b/>
          <w:bCs/>
          <w:color w:val="000000"/>
          <w:sz w:val="84"/>
        </w:rPr>
        <w:outlineLvl w:val="0"/>
      </w:pPr>
      <w:r>
        <w:rPr>
          <w:rFonts w:hint="eastAsia" w:eastAsia="黑体"/>
          <w:b/>
          <w:bCs/>
          <w:color w:val="000000"/>
          <w:sz w:val="84"/>
        </w:rPr>
        <w:t xml:space="preserve">招　标　文　件</w:t>
      </w:r>
      <w:r/>
    </w:p>
    <w:p>
      <w:pPr>
        <w:ind w:firstLine="1506"/>
        <w:spacing w:line="360" w:lineRule="auto"/>
        <w:rPr>
          <w:b/>
          <w:color w:val="000000"/>
          <w:sz w:val="30"/>
          <w:szCs w:val="30"/>
        </w:rPr>
        <w:outlineLvl w:val="0"/>
      </w:pPr>
      <w:r>
        <w:rPr>
          <w:rFonts w:hint="eastAsia"/>
          <w:b/>
          <w:color w:val="000000"/>
          <w:sz w:val="30"/>
          <w:szCs w:val="30"/>
        </w:rPr>
        <w:t xml:space="preserve">项目名称：</w:t>
      </w:r>
      <w:r>
        <w:rPr>
          <w:b/>
          <w:color w:val="000000"/>
          <w:sz w:val="30"/>
          <w:szCs w:val="30"/>
        </w:rPr>
        <w:t xml:space="preserve">机关直属食堂（</w:t>
      </w:r>
      <w:r>
        <w:rPr>
          <w:b/>
          <w:color w:val="000000"/>
          <w:sz w:val="30"/>
          <w:szCs w:val="30"/>
        </w:rPr>
        <w:t xml:space="preserve">1-9</w:t>
      </w:r>
      <w:r>
        <w:rPr>
          <w:b/>
          <w:color w:val="000000"/>
          <w:sz w:val="30"/>
          <w:szCs w:val="30"/>
        </w:rPr>
        <w:t xml:space="preserve">）食堂食材采购</w:t>
      </w:r>
      <w:r>
        <w:rPr>
          <w:b/>
          <w:color w:val="000000"/>
          <w:sz w:val="30"/>
          <w:szCs w:val="30"/>
        </w:rPr>
        <w:t xml:space="preserve">-</w:t>
      </w:r>
      <w:r>
        <w:rPr>
          <w:b/>
          <w:color w:val="000000"/>
          <w:sz w:val="30"/>
          <w:szCs w:val="30"/>
        </w:rPr>
        <w:t xml:space="preserve">江南片区食堂蔬菜、水果、乳品类</w:t>
      </w:r>
      <w:r/>
    </w:p>
    <w:p>
      <w:pPr>
        <w:ind w:firstLine="1506"/>
        <w:spacing w:line="360" w:lineRule="auto"/>
        <w:rPr>
          <w:b/>
          <w:color w:val="000000"/>
          <w:sz w:val="30"/>
          <w:szCs w:val="30"/>
        </w:rPr>
        <w:outlineLvl w:val="0"/>
      </w:pPr>
      <w:r>
        <w:rPr>
          <w:rFonts w:hint="eastAsia"/>
          <w:b/>
          <w:color w:val="000000"/>
          <w:sz w:val="30"/>
          <w:szCs w:val="30"/>
        </w:rPr>
        <w:t xml:space="preserve">项目编号：</w:t>
      </w:r>
      <w:r>
        <w:rPr>
          <w:b/>
          <w:color w:val="000000"/>
          <w:sz w:val="30"/>
          <w:szCs w:val="30"/>
        </w:rPr>
        <w:t xml:space="preserve">JSZC-320100-JZCG-G2026-0204</w:t>
      </w:r>
      <w:r/>
    </w:p>
    <w:p>
      <w:pPr>
        <w:ind w:left="0" w:firstLine="0"/>
        <w:jc w:val="center"/>
        <w:spacing w:line="360" w:lineRule="auto"/>
        <w:rPr>
          <w:b/>
          <w:color w:val="000000"/>
          <w:sz w:val="30"/>
          <w:szCs w:val="30"/>
        </w:rPr>
        <w:outlineLvl w:val="0"/>
      </w:pPr>
      <w:r>
        <w:rPr>
          <w:rFonts w:hint="eastAsia"/>
          <w:b/>
          <w:color w:val="000000"/>
          <w:sz w:val="30"/>
          <w:szCs w:val="30"/>
        </w:rPr>
        <w:t xml:space="preserve">（</w:t>
      </w:r>
      <w:r>
        <w:rPr>
          <w:rFonts w:hint="eastAsia"/>
          <w:b/>
          <w:color w:val="000000"/>
          <w:sz w:val="30"/>
          <w:szCs w:val="30"/>
        </w:rPr>
        <w:t xml:space="preserve">采购包</w:t>
      </w:r>
      <w:r>
        <w:rPr>
          <w:rFonts w:hint="eastAsia"/>
          <w:b/>
          <w:color w:val="000000"/>
          <w:sz w:val="30"/>
          <w:szCs w:val="30"/>
        </w:rPr>
        <w:t xml:space="preserve">1</w:t>
      </w:r>
      <w:r>
        <w:rPr>
          <w:rFonts w:hint="eastAsia"/>
          <w:b/>
          <w:color w:val="000000"/>
          <w:sz w:val="30"/>
          <w:szCs w:val="30"/>
        </w:rPr>
        <w:t xml:space="preserve">、</w:t>
      </w:r>
      <w:r>
        <w:rPr>
          <w:rFonts w:hint="eastAsia"/>
          <w:b/>
          <w:color w:val="000000"/>
          <w:sz w:val="30"/>
          <w:szCs w:val="30"/>
        </w:rPr>
        <w:t xml:space="preserve">2</w:t>
      </w:r>
      <w:r>
        <w:rPr>
          <w:rFonts w:hint="eastAsia"/>
          <w:b/>
          <w:color w:val="000000"/>
          <w:sz w:val="30"/>
          <w:szCs w:val="30"/>
        </w:rPr>
        <w:t xml:space="preserve">专门面向中小企业</w:t>
      </w:r>
      <w:r>
        <w:rPr>
          <w:rFonts w:hint="eastAsia"/>
          <w:b/>
          <w:color w:val="000000"/>
          <w:sz w:val="30"/>
          <w:szCs w:val="30"/>
        </w:rPr>
        <w:t xml:space="preserve">，</w:t>
      </w:r>
      <w:r>
        <w:rPr>
          <w:rFonts w:hint="eastAsia"/>
          <w:b/>
          <w:color w:val="000000"/>
          <w:sz w:val="30"/>
          <w:szCs w:val="30"/>
        </w:rPr>
        <w:t xml:space="preserve">采购包</w:t>
      </w:r>
      <w:r>
        <w:rPr>
          <w:rFonts w:hint="eastAsia"/>
          <w:b/>
          <w:color w:val="000000"/>
          <w:sz w:val="30"/>
          <w:szCs w:val="30"/>
        </w:rPr>
        <w:t xml:space="preserve">3</w:t>
      </w:r>
      <w:r>
        <w:rPr>
          <w:rFonts w:hint="eastAsia"/>
          <w:b/>
          <w:color w:val="000000"/>
          <w:sz w:val="30"/>
          <w:szCs w:val="30"/>
        </w:rPr>
        <w:t xml:space="preserve">非专门面向中小企业</w:t>
      </w:r>
      <w:r>
        <w:rPr>
          <w:rFonts w:hint="eastAsia"/>
          <w:b/>
          <w:color w:val="000000"/>
          <w:sz w:val="30"/>
          <w:szCs w:val="30"/>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7"/>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4"/>
        <w:ind w:firstLine="0"/>
        <w:jc w:val="center"/>
        <w:rPr>
          <w:b/>
          <w:bCs/>
          <w:sz w:val="32"/>
        </w:rPr>
        <w:outlineLvl w:val="0"/>
      </w:pPr>
      <w:r>
        <w:rPr>
          <w:rFonts w:hint="eastAsia"/>
          <w:b/>
          <w:bCs/>
          <w:sz w:val="32"/>
        </w:rPr>
        <w:t xml:space="preserve">南京市公共资源交易中心</w:t>
      </w:r>
      <w:r/>
    </w:p>
    <w:p>
      <w:pPr>
        <w:jc w:val="center"/>
        <w:spacing w:line="360" w:lineRule="auto"/>
        <w:rPr>
          <w:b/>
          <w:color w:val="000000"/>
          <w:sz w:val="32"/>
          <w:szCs w:val="32"/>
        </w:rPr>
        <w:outlineLvl w:val="0"/>
      </w:pPr>
      <w:r>
        <w:rPr>
          <w:rFonts w:hint="eastAsia"/>
          <w:b/>
          <w:color w:val="000000"/>
          <w:sz w:val="32"/>
          <w:szCs w:val="32"/>
        </w:rPr>
        <w:t xml:space="preserve">2026</w:t>
      </w:r>
      <w:r>
        <w:rPr>
          <w:rFonts w:hint="eastAsia"/>
          <w:b/>
          <w:color w:val="000000"/>
          <w:sz w:val="32"/>
          <w:szCs w:val="32"/>
        </w:rPr>
        <w:t xml:space="preserve">年</w:t>
      </w:r>
      <w:r>
        <w:rPr>
          <w:rFonts w:hint="eastAsia"/>
          <w:b/>
          <w:color w:val="000000"/>
          <w:sz w:val="32"/>
          <w:szCs w:val="32"/>
        </w:rPr>
        <w:t xml:space="preserve">9</w:t>
      </w:r>
      <w:r>
        <w:rPr>
          <w:rFonts w:hint="eastAsia"/>
          <w:b/>
          <w:color w:val="000000"/>
          <w:sz w:val="32"/>
          <w:szCs w:val="32"/>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Arial" w:eastAsia="黑体"/>
          <w:b/>
          <w:color w:val="000000"/>
          <w:sz w:val="44"/>
          <w:szCs w:val="21"/>
        </w:rPr>
        <w:t xml:space="preserve">总  目</w:t>
      </w:r>
      <w:r>
        <w:rPr>
          <w:rFonts w:hint="eastAsia" w:ascii="黑体" w:hAnsi="Arial" w:eastAsia="黑体"/>
          <w:b/>
          <w:color w:val="000000"/>
          <w:sz w:val="44"/>
          <w:szCs w:val="21"/>
        </w:rPr>
        <w:t xml:space="preserve">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投标邀请…………………………………… 3</w:t>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投标人须知………………………………… 5</w:t>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合同文本……………………………………15</w:t>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采购需求……………………………………19</w:t>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评标方法与评标标准………………………25</w:t>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投标文件格式………………………………31</w:t>
      </w:r>
      <w:bookmarkEnd w:id="0"/>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hint="eastAsia" w:ascii="宋体" w:hAnsi="宋体"/>
          <w:sz w:val="24"/>
          <w:szCs w:val="24"/>
        </w:rPr>
      </w:pPr>
      <w:r>
        <w:rPr>
          <w:rFonts w:hint="eastAsia" w:ascii="宋体" w:hAnsi="宋体"/>
          <w:sz w:val="24"/>
          <w:szCs w:val="24"/>
        </w:rPr>
      </w:r>
      <w:r/>
    </w:p>
    <w:p>
      <w:pPr>
        <w:pStyle w:val="917"/>
        <w:ind w:firstLine="465"/>
        <w:spacing w:before="145" w:after="145" w:line="252" w:lineRule="auto"/>
        <w:rPr>
          <w:rFonts w:hint="eastAsia" w:ascii="方正黑体_GBK" w:hAnsi="方正黑体_GBK" w:eastAsia="方正黑体_GBK" w:cs="方正黑体_GBK"/>
          <w:b w:val="0"/>
          <w:bCs w:val="0"/>
          <w:color w:val="000000"/>
          <w:sz w:val="30"/>
          <w:szCs w:val="30"/>
        </w:rPr>
        <w:outlineLvl w:val="1"/>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spacing w:line="252" w:lineRule="auto"/>
        <w:rPr>
          <w:rFonts w:hint="eastAsia" w:ascii="宋体" w:hAnsi="宋体"/>
          <w:color w:val="000000"/>
          <w:sz w:val="24"/>
          <w:szCs w:val="24"/>
        </w:rPr>
      </w:pPr>
      <w:r/>
      <w:bookmarkStart w:id="12" w:name="_Toc28359080"/>
      <w:r/>
      <w:bookmarkStart w:id="13" w:name="_Toc38985264"/>
      <w:r/>
      <w:bookmarkStart w:id="14" w:name="_Toc28359003"/>
      <w:r/>
      <w:bookmarkStart w:id="15" w:name="_Toc35393622"/>
      <w:r/>
      <w:bookmarkStart w:id="16" w:name="_Toc35393791"/>
      <w:r/>
      <w:bookmarkEnd w:id="11"/>
      <w:r>
        <w:rPr>
          <w:rFonts w:hint="eastAsia" w:ascii="宋体" w:hAnsi="宋体"/>
          <w:sz w:val="24"/>
          <w:szCs w:val="24"/>
        </w:rPr>
        <w:t xml:space="preserve">1.项目编</w:t>
      </w:r>
      <w:r>
        <w:rPr>
          <w:rFonts w:hint="eastAsia" w:ascii="宋体" w:hAnsi="宋体"/>
          <w:color w:val="000000"/>
          <w:sz w:val="24"/>
          <w:szCs w:val="24"/>
        </w:rPr>
        <w:t xml:space="preserve">号：JSZC-320100-JZCG-G2026-020</w:t>
      </w:r>
      <w:r>
        <w:rPr>
          <w:rFonts w:hint="eastAsia" w:ascii="宋体" w:hAnsi="宋体"/>
          <w:color w:val="000000"/>
          <w:sz w:val="24"/>
          <w:szCs w:val="24"/>
        </w:rPr>
        <w:t xml:space="preserve">4</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w:t>
      </w:r>
      <w:r>
        <w:rPr>
          <w:rFonts w:ascii="宋体" w:hAnsi="宋体"/>
          <w:color w:val="000000"/>
          <w:sz w:val="24"/>
          <w:szCs w:val="24"/>
        </w:rPr>
        <w:t xml:space="preserve">机关直属食堂（1-9）食堂食材采购-江南片区食堂蔬菜、水果、乳品类</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t xml:space="preserve">610</w:t>
      </w:r>
      <w:r>
        <w:rPr>
          <w:rFonts w:hint="eastAsia" w:ascii="宋体" w:hAnsi="宋体"/>
          <w:color w:val="000000"/>
          <w:sz w:val="24"/>
          <w:szCs w:val="24"/>
        </w:rPr>
        <w:t xml:space="preserve">万元；最高限价：</w:t>
      </w:r>
      <w:r>
        <w:rPr>
          <w:rFonts w:hint="eastAsia" w:ascii="宋体" w:hAnsi="宋体"/>
          <w:color w:val="000000"/>
          <w:sz w:val="24"/>
          <w:szCs w:val="24"/>
        </w:rPr>
        <w:t xml:space="preserve">610</w:t>
      </w:r>
      <w:r>
        <w:rPr>
          <w:rFonts w:hint="eastAsia" w:ascii="宋体" w:hAnsi="宋体"/>
          <w:color w:val="000000"/>
          <w:sz w:val="24"/>
          <w:szCs w:val="24"/>
        </w:rPr>
        <w:t xml:space="preserve">万元。</w:t>
      </w:r>
      <w:r/>
    </w:p>
    <w:tbl>
      <w:tblPr>
        <w:tblStyle w:val="985"/>
        <w:tblW w:w="0" w:type="auto"/>
        <w:tblInd w:w="5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508"/>
        <w:gridCol w:w="3866"/>
        <w:gridCol w:w="3883"/>
      </w:tblGrid>
      <w:tr>
        <w:trPr/>
        <w:tc>
          <w:tcPr>
            <w:tcW w:w="1508"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采购包</w:t>
            </w:r>
            <w:r/>
          </w:p>
        </w:tc>
        <w:tc>
          <w:tcPr>
            <w:tcW w:w="3866"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每年预算（万元）</w:t>
            </w:r>
            <w:r/>
          </w:p>
        </w:tc>
        <w:tc>
          <w:tcPr>
            <w:tcW w:w="3883"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每年最高限价（万元）</w:t>
            </w:r>
            <w:r/>
          </w:p>
        </w:tc>
      </w:tr>
      <w:tr>
        <w:trPr/>
        <w:tc>
          <w:tcPr>
            <w:tcW w:w="1508"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1</w:t>
            </w:r>
            <w:r/>
          </w:p>
        </w:tc>
        <w:tc>
          <w:tcPr>
            <w:tcW w:w="3866"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310</w:t>
            </w:r>
            <w:r/>
          </w:p>
        </w:tc>
        <w:tc>
          <w:tcPr>
            <w:tcW w:w="3883"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310</w:t>
            </w:r>
            <w:r/>
          </w:p>
        </w:tc>
      </w:tr>
      <w:tr>
        <w:trPr/>
        <w:tc>
          <w:tcPr>
            <w:tcW w:w="1508"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2</w:t>
            </w:r>
            <w:r/>
          </w:p>
        </w:tc>
        <w:tc>
          <w:tcPr>
            <w:tcW w:w="3866"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160</w:t>
            </w:r>
            <w:r/>
          </w:p>
        </w:tc>
        <w:tc>
          <w:tcPr>
            <w:tcW w:w="3883"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160</w:t>
            </w:r>
            <w:r/>
          </w:p>
        </w:tc>
      </w:tr>
      <w:tr>
        <w:trPr/>
        <w:tc>
          <w:tcPr>
            <w:tcW w:w="1508"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3</w:t>
            </w:r>
            <w:r/>
          </w:p>
        </w:tc>
        <w:tc>
          <w:tcPr>
            <w:tcW w:w="3866"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140</w:t>
            </w:r>
            <w:r/>
          </w:p>
        </w:tc>
        <w:tc>
          <w:tcPr>
            <w:tcW w:w="3883"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140</w:t>
            </w:r>
            <w:r/>
          </w:p>
        </w:tc>
      </w:tr>
      <w:tr>
        <w:trPr/>
        <w:tc>
          <w:tcPr>
            <w:tcW w:w="1508"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合计</w:t>
            </w:r>
            <w:r/>
          </w:p>
        </w:tc>
        <w:tc>
          <w:tcPr>
            <w:tcW w:w="3866"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610</w:t>
            </w:r>
            <w:r/>
          </w:p>
        </w:tc>
        <w:tc>
          <w:tcPr>
            <w:tcW w:w="3883"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610</w:t>
            </w:r>
            <w:r/>
          </w:p>
        </w:tc>
      </w:tr>
    </w:tbl>
    <w:p>
      <w:pPr>
        <w:ind w:firstLine="480"/>
        <w:spacing w:line="252" w:lineRule="auto"/>
        <w:rPr>
          <w:rFonts w:hint="eastAsia" w:ascii="宋体" w:hAnsi="宋体"/>
          <w:sz w:val="24"/>
          <w:szCs w:val="24"/>
        </w:rPr>
      </w:pPr>
      <w:r>
        <w:rPr>
          <w:rFonts w:hint="eastAsia" w:ascii="宋体" w:hAnsi="宋体"/>
          <w:sz w:val="24"/>
          <w:szCs w:val="24"/>
        </w:rPr>
        <w:t xml:space="preserve">4.采购需求（简介）：</w:t>
      </w:r>
      <w:r>
        <w:rPr>
          <w:rFonts w:hint="eastAsia" w:ascii="宋体" w:hAnsi="宋体"/>
          <w:sz w:val="24"/>
          <w:szCs w:val="24"/>
          <w:lang w:val="zh-CN"/>
        </w:rPr>
        <w:t xml:space="preserve">本项目采购内容为</w:t>
      </w:r>
      <w:r>
        <w:rPr>
          <w:rFonts w:hint="eastAsia" w:ascii="宋体" w:hAnsi="宋体"/>
          <w:color w:val="000000"/>
          <w:sz w:val="24"/>
          <w:szCs w:val="24"/>
        </w:rPr>
        <w:t xml:space="preserve">机关直属食堂（1-9）食堂食材采购-江南片区</w:t>
      </w:r>
      <w:r>
        <w:rPr>
          <w:rFonts w:ascii="宋体" w:hAnsi="宋体"/>
          <w:color w:val="000000"/>
          <w:sz w:val="24"/>
          <w:szCs w:val="24"/>
        </w:rPr>
        <w:t xml:space="preserve">食堂蔬菜、水果、乳品类</w:t>
      </w:r>
      <w:r>
        <w:rPr>
          <w:rFonts w:hint="eastAsia" w:ascii="宋体" w:hAnsi="宋体"/>
          <w:color w:val="000000"/>
          <w:sz w:val="24"/>
          <w:szCs w:val="24"/>
          <w:lang w:val="zh-CN"/>
        </w:rPr>
        <w:t xml:space="preserve">食材供货，</w:t>
      </w:r>
      <w:r>
        <w:rPr>
          <w:rFonts w:hint="eastAsia" w:ascii="宋体" w:hAnsi="宋体"/>
          <w:color w:val="000000"/>
          <w:sz w:val="24"/>
          <w:szCs w:val="24"/>
        </w:rPr>
        <w:t xml:space="preserve">采购包1：</w:t>
      </w:r>
      <w:r>
        <w:rPr>
          <w:rFonts w:hint="eastAsia" w:ascii="宋体" w:hAnsi="宋体"/>
          <w:color w:val="000000"/>
          <w:sz w:val="24"/>
          <w:szCs w:val="24"/>
        </w:rPr>
        <w:t xml:space="preserve">蔬菜</w:t>
      </w:r>
      <w:r>
        <w:rPr>
          <w:rFonts w:hint="eastAsia" w:ascii="宋体" w:hAnsi="宋体"/>
          <w:color w:val="000000"/>
          <w:sz w:val="24"/>
          <w:szCs w:val="24"/>
        </w:rPr>
        <w:t xml:space="preserve">类；采购包2：</w:t>
      </w:r>
      <w:r>
        <w:rPr>
          <w:rFonts w:hint="eastAsia" w:ascii="宋体" w:hAnsi="宋体"/>
          <w:color w:val="000000"/>
          <w:sz w:val="24"/>
          <w:szCs w:val="24"/>
        </w:rPr>
        <w:t xml:space="preserve">水果类</w:t>
      </w:r>
      <w:r>
        <w:rPr>
          <w:rFonts w:hint="eastAsia" w:ascii="宋体" w:hAnsi="宋体"/>
          <w:color w:val="000000"/>
          <w:sz w:val="24"/>
          <w:szCs w:val="24"/>
        </w:rPr>
        <w:t xml:space="preserve">；采购包3：</w:t>
      </w:r>
      <w:r>
        <w:rPr>
          <w:rFonts w:hint="eastAsia" w:ascii="宋体" w:hAnsi="宋体"/>
          <w:color w:val="000000"/>
          <w:sz w:val="24"/>
          <w:szCs w:val="24"/>
        </w:rPr>
        <w:t xml:space="preserve">乳制品</w:t>
      </w:r>
      <w:r>
        <w:rPr>
          <w:rFonts w:hint="eastAsia" w:ascii="宋体" w:hAnsi="宋体"/>
          <w:color w:val="000000"/>
          <w:sz w:val="24"/>
          <w:szCs w:val="24"/>
          <w:lang w:val="zh-CN"/>
        </w:rPr>
        <w:t xml:space="preserve">。</w:t>
      </w:r>
      <w:r>
        <w:rPr>
          <w:rFonts w:hint="eastAsia" w:ascii="宋体" w:hAnsi="宋体"/>
          <w:color w:val="000000"/>
          <w:sz w:val="24"/>
          <w:szCs w:val="24"/>
        </w:rPr>
        <w:t xml:space="preserve">（</w:t>
      </w:r>
      <w:r>
        <w:rPr>
          <w:rFonts w:hint="eastAsia" w:ascii="宋体" w:hAnsi="宋体"/>
          <w:sz w:val="24"/>
          <w:szCs w:val="24"/>
        </w:rPr>
        <w:t xml:space="preserve">详细内容见本招标文件第四章） </w:t>
      </w:r>
      <w:r/>
    </w:p>
    <w:p>
      <w:pPr>
        <w:ind w:firstLine="480"/>
        <w:spacing w:line="252" w:lineRule="auto"/>
        <w:rPr>
          <w:rFonts w:hint="eastAsia" w:ascii="宋体" w:hAnsi="宋体"/>
          <w:sz w:val="24"/>
          <w:szCs w:val="24"/>
        </w:rPr>
      </w:pPr>
      <w:r>
        <w:rPr>
          <w:rFonts w:hint="eastAsia" w:ascii="宋体" w:hAnsi="宋体"/>
          <w:sz w:val="24"/>
          <w:szCs w:val="24"/>
        </w:rPr>
        <w:t xml:space="preserve">5.合同履行期限：</w:t>
      </w:r>
      <w:bookmarkStart w:id="17" w:name="OLE_LINK10"/>
      <w:r>
        <w:rPr>
          <w:rFonts w:hint="eastAsia" w:ascii="宋体" w:hAnsi="宋体"/>
          <w:color w:val="000000"/>
          <w:sz w:val="24"/>
          <w:szCs w:val="24"/>
          <w:lang w:val="zh-CN"/>
        </w:rPr>
        <w:t xml:space="preserve">202</w:t>
      </w:r>
      <w:r>
        <w:rPr>
          <w:rFonts w:hint="eastAsia" w:ascii="宋体" w:hAnsi="宋体"/>
          <w:color w:val="000000"/>
          <w:sz w:val="24"/>
          <w:szCs w:val="24"/>
        </w:rPr>
        <w:t xml:space="preserve">6</w:t>
      </w:r>
      <w:r>
        <w:rPr>
          <w:rFonts w:hint="eastAsia" w:ascii="宋体" w:hAnsi="宋体"/>
          <w:color w:val="000000"/>
          <w:sz w:val="24"/>
          <w:szCs w:val="24"/>
          <w:lang w:val="zh-CN"/>
        </w:rPr>
        <w:t xml:space="preserve">年</w:t>
      </w:r>
      <w:r>
        <w:rPr>
          <w:rFonts w:hint="eastAsia" w:ascii="宋体" w:hAnsi="宋体"/>
          <w:color w:val="000000"/>
          <w:sz w:val="24"/>
          <w:szCs w:val="24"/>
        </w:rPr>
        <w:t xml:space="preserve">12</w:t>
      </w:r>
      <w:r>
        <w:rPr>
          <w:rFonts w:hint="eastAsia" w:ascii="宋体" w:hAnsi="宋体"/>
          <w:color w:val="000000"/>
          <w:sz w:val="24"/>
          <w:szCs w:val="24"/>
          <w:lang w:val="zh-CN"/>
        </w:rPr>
        <w:t xml:space="preserve">月1日至202</w:t>
      </w:r>
      <w:r>
        <w:rPr>
          <w:rFonts w:hint="eastAsia" w:ascii="宋体" w:hAnsi="宋体"/>
          <w:color w:val="000000"/>
          <w:sz w:val="24"/>
          <w:szCs w:val="24"/>
        </w:rPr>
        <w:t xml:space="preserve">7</w:t>
      </w:r>
      <w:r>
        <w:rPr>
          <w:rFonts w:hint="eastAsia" w:ascii="宋体" w:hAnsi="宋体"/>
          <w:color w:val="000000"/>
          <w:sz w:val="24"/>
          <w:szCs w:val="24"/>
          <w:lang w:val="zh-CN"/>
        </w:rPr>
        <w:t xml:space="preserve">年</w:t>
      </w:r>
      <w:r>
        <w:rPr>
          <w:rFonts w:hint="eastAsia" w:ascii="宋体" w:hAnsi="宋体"/>
          <w:color w:val="000000"/>
          <w:sz w:val="24"/>
          <w:szCs w:val="24"/>
        </w:rPr>
        <w:t xml:space="preserve">11</w:t>
      </w:r>
      <w:r>
        <w:rPr>
          <w:rFonts w:hint="eastAsia" w:ascii="宋体" w:hAnsi="宋体"/>
          <w:color w:val="000000"/>
          <w:sz w:val="24"/>
          <w:szCs w:val="24"/>
          <w:lang w:val="zh-CN"/>
        </w:rPr>
        <w:t xml:space="preserve">月</w:t>
      </w:r>
      <w:r>
        <w:rPr>
          <w:rFonts w:hint="eastAsia" w:ascii="宋体" w:hAnsi="宋体"/>
          <w:color w:val="000000"/>
          <w:sz w:val="24"/>
          <w:szCs w:val="24"/>
        </w:rPr>
        <w:t xml:space="preserve">30</w:t>
      </w:r>
      <w:r>
        <w:rPr>
          <w:rFonts w:hint="eastAsia" w:ascii="宋体" w:hAnsi="宋体"/>
          <w:color w:val="000000"/>
          <w:sz w:val="24"/>
          <w:szCs w:val="24"/>
          <w:lang w:val="zh-CN"/>
        </w:rPr>
        <w:t xml:space="preserve">日</w:t>
      </w:r>
      <w:bookmarkEnd w:id="17"/>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6.本项目不接受联合体投标。</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7.本项目不接受进口产品投标。</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8.本项目不允许分包。</w:t>
      </w:r>
      <w:r/>
    </w:p>
    <w:p>
      <w:pPr>
        <w:pStyle w:val="766"/>
      </w:pPr>
      <w:r/>
      <w:r/>
    </w:p>
    <w:p>
      <w:pPr>
        <w:pStyle w:val="917"/>
        <w:ind w:firstLine="465"/>
        <w:spacing w:before="145" w:after="145" w:line="252" w:lineRule="auto"/>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sz w:val="24"/>
          <w:szCs w:val="24"/>
        </w:rPr>
        <w:outlineLvl w:val="2"/>
      </w:pPr>
      <w:r/>
      <w:bookmarkStart w:id="18" w:name="_Toc28359004"/>
      <w:r/>
      <w:bookmarkStart w:id="19" w:name="_Toc28359081"/>
      <w:r/>
      <w:bookmarkStart w:id="20" w:name="_Toc38985265"/>
      <w:r/>
      <w:bookmarkStart w:id="21" w:name="_Toc35393792"/>
      <w:r/>
      <w:bookmarkStart w:id="22" w:name="_Toc35393623"/>
      <w:r>
        <w:rPr>
          <w:rFonts w:hint="eastAsia" w:ascii="宋体" w:hAnsi="宋体" w:cs="宋体"/>
          <w:sz w:val="24"/>
          <w:szCs w:val="24"/>
        </w:rPr>
        <w:t xml:space="preserve">（一）通用资格要求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p>
    <w:p>
      <w:pPr>
        <w:ind w:firstLine="480"/>
        <w:spacing w:line="252" w:lineRule="auto"/>
        <w:rPr>
          <w:rFonts w:hint="eastAsia" w:ascii="宋体" w:hAnsi="宋体" w:cs="宋体"/>
          <w:b/>
          <w:bCs/>
          <w:sz w:val="24"/>
          <w:szCs w:val="24"/>
        </w:rPr>
      </w:pPr>
      <w:r>
        <w:rPr>
          <w:rFonts w:hint="eastAsia" w:ascii="宋体" w:hAnsi="宋体" w:cs="宋体"/>
          <w:b/>
          <w:bCs/>
          <w:sz w:val="24"/>
          <w:szCs w:val="24"/>
        </w:rPr>
        <w:t xml:space="preserve">采购包1</w:t>
      </w:r>
      <w:r>
        <w:rPr>
          <w:rFonts w:hint="eastAsia" w:ascii="宋体" w:hAnsi="宋体" w:cs="宋体"/>
          <w:b/>
          <w:bCs/>
          <w:sz w:val="24"/>
          <w:szCs w:val="24"/>
        </w:rPr>
        <w:t xml:space="preserve">、采购包</w:t>
      </w:r>
      <w:r>
        <w:rPr>
          <w:rFonts w:hint="eastAsia" w:ascii="宋体" w:hAnsi="宋体" w:cs="宋体"/>
          <w:b/>
          <w:bCs/>
          <w:sz w:val="24"/>
          <w:szCs w:val="24"/>
        </w:rPr>
        <w:t xml:space="preserve">2：</w:t>
      </w:r>
      <w:r>
        <w:rPr>
          <w:rFonts w:ascii="宋体" w:hAnsi="宋体" w:cs="宋体"/>
          <w:b/>
          <w:bCs/>
          <w:sz w:val="24"/>
          <w:szCs w:val="24"/>
        </w:rPr>
        <w:t xml:space="preserve">专门面向中小微企业采购，全部货物制造商应为中小微企业或监狱企业或残疾人福利性单位。（格式见第六章）</w:t>
      </w:r>
      <w:r/>
    </w:p>
    <w:p>
      <w:pPr>
        <w:pStyle w:val="739"/>
        <w:ind w:firstLine="482"/>
        <w:rPr>
          <w:rFonts w:hint="eastAsia"/>
        </w:rPr>
      </w:pPr>
      <w:r>
        <w:rPr>
          <w:rFonts w:hint="eastAsia" w:cs="宋体"/>
          <w:b/>
          <w:bCs/>
          <w:sz w:val="24"/>
          <w:szCs w:val="24"/>
        </w:rPr>
        <w:t xml:space="preserve">采购包3：无。</w:t>
      </w:r>
      <w:r/>
    </w:p>
    <w:p>
      <w:pPr>
        <w:ind w:firstLine="480"/>
        <w:spacing w:line="252" w:lineRule="auto"/>
        <w:rPr>
          <w:rFonts w:hint="eastAsia" w:ascii="宋体" w:hAnsi="宋体"/>
          <w:sz w:val="24"/>
          <w:szCs w:val="24"/>
        </w:rPr>
      </w:pPr>
      <w:r>
        <w:rPr>
          <w:rFonts w:hint="eastAsia" w:ascii="宋体" w:hAnsi="宋体"/>
          <w:sz w:val="24"/>
          <w:szCs w:val="24"/>
        </w:rPr>
        <w:t xml:space="preserve">（三）本项目特定资格要求：</w:t>
      </w:r>
      <w:r/>
    </w:p>
    <w:p>
      <w:pPr>
        <w:ind w:firstLine="480"/>
        <w:spacing w:line="252" w:lineRule="auto"/>
        <w:rPr>
          <w:rFonts w:hint="eastAsia" w:ascii="宋体" w:hAnsi="宋体" w:cs="宋体"/>
          <w:b/>
          <w:bCs/>
          <w:sz w:val="24"/>
          <w:szCs w:val="24"/>
        </w:rPr>
      </w:pPr>
      <w:r/>
      <w:bookmarkStart w:id="23" w:name="OLE_LINK12"/>
      <w:r>
        <w:rPr>
          <w:rFonts w:hint="eastAsia" w:ascii="宋体" w:hAnsi="宋体" w:cs="宋体"/>
          <w:b/>
          <w:bCs/>
          <w:sz w:val="24"/>
          <w:szCs w:val="24"/>
        </w:rPr>
        <w:t xml:space="preserve">采购包1、采购包2</w:t>
      </w:r>
      <w:r>
        <w:rPr>
          <w:rFonts w:hint="eastAsia" w:ascii="宋体" w:hAnsi="宋体" w:cs="宋体"/>
          <w:b/>
          <w:bCs/>
          <w:sz w:val="24"/>
          <w:szCs w:val="24"/>
        </w:rPr>
        <w:t xml:space="preserve">：无。</w:t>
      </w:r>
      <w:r/>
    </w:p>
    <w:p>
      <w:pPr>
        <w:ind w:firstLine="480"/>
        <w:spacing w:line="252" w:lineRule="auto"/>
        <w:rPr>
          <w:rFonts w:hint="eastAsia" w:ascii="宋体" w:hAnsi="宋体" w:cs="宋体"/>
          <w:b/>
          <w:bCs/>
          <w:sz w:val="24"/>
          <w:szCs w:val="24"/>
        </w:rPr>
      </w:pPr>
      <w:r/>
      <w:bookmarkStart w:id="24" w:name="OLE_LINK13"/>
      <w:r/>
      <w:bookmarkEnd w:id="23"/>
      <w:r>
        <w:rPr>
          <w:rFonts w:hint="eastAsia" w:ascii="宋体" w:hAnsi="宋体" w:cs="宋体"/>
          <w:b/>
          <w:bCs/>
          <w:sz w:val="24"/>
          <w:szCs w:val="24"/>
        </w:rPr>
        <w:t xml:space="preserve">采购包3：</w:t>
      </w:r>
      <w:bookmarkEnd w:id="24"/>
      <w:r>
        <w:rPr>
          <w:rFonts w:ascii="宋体" w:hAnsi="宋体" w:cs="宋体"/>
          <w:b/>
          <w:bCs/>
          <w:sz w:val="24"/>
          <w:szCs w:val="24"/>
        </w:rPr>
        <w:t xml:space="preserve">投标人为经营型企业的须具有行业主管部门颁发的《食品经营许可证》或《仅销售预包装食品备案》；若为生产型企业还须提供《食品生产许可证》（提供相关证书）</w:t>
      </w:r>
      <w:r>
        <w:rPr>
          <w:rFonts w:hint="eastAsia" w:ascii="宋体" w:hAnsi="宋体" w:cs="宋体"/>
          <w:b/>
          <w:bCs/>
          <w:sz w:val="24"/>
          <w:szCs w:val="24"/>
        </w:rPr>
        <w:t xml:space="preserve">。</w:t>
      </w:r>
      <w:r/>
    </w:p>
    <w:p>
      <w:pPr>
        <w:pStyle w:val="917"/>
        <w:ind w:firstLine="465"/>
        <w:spacing w:before="145" w:after="145" w:line="252" w:lineRule="auto"/>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
    </w:p>
    <w:p>
      <w:pPr>
        <w:ind w:firstLine="480"/>
        <w:spacing w:line="252" w:lineRule="auto"/>
        <w:rPr>
          <w:rFonts w:hint="eastAsia" w:ascii="宋体" w:hAnsi="宋体" w:cs="宋体"/>
          <w:sz w:val="24"/>
          <w:szCs w:val="24"/>
        </w:rPr>
      </w:pPr>
      <w:r/>
      <w:bookmarkStart w:id="25" w:name="_Toc28359005"/>
      <w:r/>
      <w:bookmarkStart w:id="26" w:name="_Toc28359082"/>
      <w:r/>
      <w:bookmarkStart w:id="27" w:name="_Toc35393793"/>
      <w:r/>
      <w:bookmarkStart w:id="28" w:name="_Toc35393624"/>
      <w:r/>
      <w:bookmarkStart w:id="29" w:name="_Toc38985266"/>
      <w:r>
        <w:rPr>
          <w:rFonts w:hint="eastAsia" w:ascii="宋体" w:hAnsi="宋体" w:cs="宋体"/>
          <w:sz w:val="24"/>
          <w:szCs w:val="24"/>
        </w:rPr>
        <w:t xml:space="preserve">1.时间：自招标文件公告发布之日起。</w:t>
      </w:r>
      <w:r/>
    </w:p>
    <w:p>
      <w:pPr>
        <w:ind w:firstLine="480"/>
        <w:spacing w:line="252"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917"/>
        <w:ind w:firstLine="465"/>
        <w:spacing w:before="145" w:after="145" w:line="252" w:lineRule="auto"/>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7"/>
      <w:r/>
      <w:bookmarkEnd w:id="28"/>
      <w:r/>
      <w:bookmarkEnd w:id="29"/>
      <w:r/>
      <w:r/>
    </w:p>
    <w:p>
      <w:pPr>
        <w:ind w:firstLine="480"/>
        <w:spacing w:line="252" w:lineRule="auto"/>
        <w:rPr>
          <w:rFonts w:hint="eastAsia" w:ascii="宋体" w:hAnsi="宋体"/>
          <w:bCs/>
          <w:color w:val="000000" w:themeColor="text1"/>
          <w:sz w:val="24"/>
          <w:szCs w:val="24"/>
          <w:u w:val="single"/>
        </w:rPr>
      </w:pPr>
      <w:r/>
      <w:bookmarkStart w:id="30" w:name="_Toc35393625"/>
      <w:r/>
      <w:bookmarkStart w:id="31" w:name="_Toc28359084"/>
      <w:r/>
      <w:bookmarkStart w:id="32" w:name="_Toc28359007"/>
      <w:r/>
      <w:bookmarkStart w:id="33" w:name="_Toc35393794"/>
      <w:r/>
      <w:bookmarkStart w:id="34" w:name="_Toc38985267"/>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年10</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21</w:t>
      </w:r>
      <w:r>
        <w:rPr>
          <w:rFonts w:hint="eastAsia" w:ascii="宋体" w:hAnsi="宋体"/>
          <w:bCs/>
          <w:color w:val="000000" w:themeColor="text1"/>
          <w:sz w:val="24"/>
          <w:szCs w:val="24"/>
        </w:rPr>
        <w:t xml:space="preserve">日0</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分（北京时间）。</w:t>
      </w:r>
      <w:r/>
    </w:p>
    <w:p>
      <w:pPr>
        <w:ind w:firstLine="480"/>
        <w:spacing w:line="252" w:lineRule="auto"/>
        <w:rPr>
          <w:rFonts w:hint="eastAsia" w:ascii="宋体" w:hAnsi="宋体"/>
          <w:bCs/>
          <w:sz w:val="24"/>
          <w:szCs w:val="24"/>
          <w:u w:val="single"/>
        </w:rPr>
      </w:pPr>
      <w:r>
        <w:rPr>
          <w:rFonts w:hint="eastAsia" w:ascii="宋体" w:hAnsi="宋体"/>
          <w:color w:val="000000" w:themeColor="text1"/>
          <w:sz w:val="24"/>
          <w:szCs w:val="24"/>
        </w:rPr>
        <w:t xml:space="preserve">2.地点：</w:t>
      </w:r>
      <w:r>
        <w:rPr>
          <w:rFonts w:hint="eastAsia" w:ascii="宋体" w:hAnsi="宋体" w:cs="宋体"/>
          <w:color w:val="000000" w:themeColor="text1"/>
          <w:sz w:val="24"/>
          <w:szCs w:val="24"/>
        </w:rPr>
        <w:t xml:space="preserve">江苏省政府采购交易系统（以下简称“苏采云系统”）网</w:t>
      </w:r>
      <w:r>
        <w:rPr>
          <w:rFonts w:hint="eastAsia" w:ascii="宋体" w:hAnsi="宋体" w:cs="宋体"/>
          <w:sz w:val="24"/>
          <w:szCs w:val="24"/>
        </w:rPr>
        <w:t xml:space="preserve">上开标大厅。</w:t>
      </w:r>
      <w:r/>
    </w:p>
    <w:p>
      <w:pPr>
        <w:pStyle w:val="917"/>
        <w:ind w:firstLine="465"/>
        <w:spacing w:before="145" w:after="145" w:line="252" w:lineRule="auto"/>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30"/>
      <w:r/>
      <w:bookmarkEnd w:id="31"/>
      <w:r/>
      <w:bookmarkEnd w:id="32"/>
      <w:r/>
      <w:bookmarkEnd w:id="33"/>
      <w:r/>
      <w:bookmarkEnd w:id="34"/>
      <w:r/>
      <w:r/>
    </w:p>
    <w:p>
      <w:pPr>
        <w:ind w:firstLine="480"/>
        <w:spacing w:line="252" w:lineRule="auto"/>
        <w:rPr>
          <w:rFonts w:hint="eastAsia" w:ascii="宋体" w:hAnsi="宋体" w:cs="宋体"/>
          <w:sz w:val="24"/>
          <w:szCs w:val="24"/>
        </w:rPr>
      </w:pPr>
      <w:r/>
      <w:bookmarkStart w:id="35" w:name="_Toc35393795"/>
      <w:r/>
      <w:bookmarkStart w:id="36" w:name="_Toc38985268"/>
      <w:r/>
      <w:bookmarkStart w:id="37" w:name="_Toc35393626"/>
      <w:r>
        <w:rPr>
          <w:rFonts w:hint="eastAsia" w:ascii="宋体" w:hAnsi="宋体" w:cs="宋体"/>
          <w:sz w:val="24"/>
          <w:szCs w:val="24"/>
        </w:rPr>
        <w:t xml:space="preserve">公告期限为自本公告发布之日起5个工作日。</w:t>
      </w:r>
      <w:r/>
    </w:p>
    <w:p>
      <w:pPr>
        <w:pStyle w:val="917"/>
        <w:ind w:firstLine="498"/>
        <w:spacing w:before="145" w:after="145" w:line="252" w:lineRule="auto"/>
        <w:rPr>
          <w:color w:val="000000"/>
        </w:rPr>
        <w:outlineLvl w:val="1"/>
      </w:pPr>
      <w:r>
        <w:rPr>
          <w:rFonts w:hint="eastAsia"/>
          <w:color w:val="000000"/>
        </w:rPr>
        <w:t xml:space="preserve">六、其他事宜</w:t>
      </w:r>
      <w:bookmarkEnd w:id="35"/>
      <w:r/>
      <w:bookmarkEnd w:id="36"/>
      <w:r/>
      <w:bookmarkEnd w:id="37"/>
      <w:r/>
      <w:r/>
    </w:p>
    <w:p>
      <w:pPr>
        <w:ind w:firstLine="480"/>
        <w:spacing w:line="252" w:lineRule="auto"/>
        <w:tabs>
          <w:tab w:val="left" w:pos="900" w:leader="none"/>
        </w:tabs>
        <w:rPr>
          <w:rFonts w:hint="eastAsia" w:ascii="宋体" w:hAnsi="宋体"/>
          <w:bCs/>
          <w:sz w:val="24"/>
          <w:szCs w:val="24"/>
        </w:rPr>
      </w:pPr>
      <w:r/>
      <w:bookmarkStart w:id="38" w:name="_Toc35393796"/>
      <w:r/>
      <w:bookmarkStart w:id="39" w:name="_Toc28359085"/>
      <w:r/>
      <w:bookmarkStart w:id="40" w:name="_Toc38985269"/>
      <w:r/>
      <w:bookmarkStart w:id="41" w:name="_Toc35393627"/>
      <w:r/>
      <w:bookmarkStart w:id="42"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2"/>
        <w:rPr>
          <w:rFonts w:hint="eastAsia" w:ascii="宋体" w:hAnsi="宋体"/>
          <w:b/>
          <w:bCs/>
          <w:color w:val="000000"/>
          <w:sz w:val="24"/>
        </w:rPr>
      </w:pPr>
      <w:r>
        <w:rPr>
          <w:rFonts w:hint="eastAsia" w:ascii="宋体" w:hAnsi="宋体"/>
          <w:b/>
          <w:bCs/>
          <w:color w:val="000000"/>
          <w:sz w:val="24"/>
        </w:rPr>
        <w:t xml:space="preserve">5.</w:t>
      </w:r>
      <w:bookmarkStart w:id="43" w:name="OLE_LINK2"/>
      <w:r>
        <w:rPr>
          <w:rFonts w:hint="eastAsia" w:ascii="宋体" w:hAnsi="宋体"/>
          <w:b/>
          <w:bCs/>
          <w:color w:val="000000"/>
          <w:sz w:val="24"/>
        </w:rPr>
        <w:t xml:space="preserve">对本项目有关</w:t>
      </w:r>
      <w:r>
        <w:rPr>
          <w:rFonts w:hint="eastAsia" w:ascii="宋体" w:hAnsi="宋体"/>
          <w:b/>
          <w:bCs/>
          <w:color w:val="000000"/>
          <w:sz w:val="24"/>
          <w:lang w:val="zh-CN"/>
        </w:rPr>
        <w:t xml:space="preserve">的</w:t>
      </w:r>
      <w:r>
        <w:rPr>
          <w:rFonts w:hint="eastAsia" w:ascii="宋体" w:hAnsi="宋体"/>
          <w:b/>
          <w:bCs/>
          <w:color w:val="000000"/>
          <w:sz w:val="24"/>
        </w:rPr>
        <w:t xml:space="preserve">所有</w:t>
      </w:r>
      <w:r>
        <w:rPr>
          <w:rFonts w:hint="eastAsia" w:ascii="宋体" w:hAnsi="宋体"/>
          <w:b/>
          <w:bCs/>
          <w:color w:val="000000"/>
          <w:sz w:val="24"/>
          <w:lang w:val="zh-CN"/>
        </w:rPr>
        <w:t xml:space="preserve">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p>
    <w:p>
      <w:pPr>
        <w:ind w:firstLine="480"/>
        <w:spacing w:line="252" w:lineRule="auto"/>
        <w:rPr>
          <w:rFonts w:hint="eastAsia" w:ascii="宋体" w:hAnsi="宋体"/>
          <w:color w:val="000000"/>
          <w:sz w:val="24"/>
        </w:rPr>
      </w:pPr>
      <w:r>
        <w:rPr>
          <w:rFonts w:hint="eastAsia" w:ascii="宋体" w:hAnsi="宋体"/>
          <w:color w:val="000000"/>
          <w:sz w:val="24"/>
        </w:rPr>
        <w:t xml:space="preserve">采购人《质疑函》收件人：吴先生，收件地址：</w:t>
      </w:r>
      <w:r>
        <w:rPr>
          <w:rFonts w:hint="eastAsia" w:ascii="宋体" w:hAnsi="宋体" w:cs="宋体"/>
          <w:color w:val="000000"/>
          <w:sz w:val="24"/>
          <w:szCs w:val="24"/>
          <w:lang w:val="zh-CN"/>
        </w:rPr>
        <w:t xml:space="preserve">南京市秦淮区洪公祠1号</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hint="eastAsia" w:ascii="宋体" w:hAnsi="宋体" w:cs="宋体"/>
          <w:color w:val="000000"/>
          <w:sz w:val="24"/>
          <w:szCs w:val="24"/>
          <w:lang w:val="zh-CN"/>
        </w:rPr>
        <w:t xml:space="preserve">025-84420375</w:t>
      </w:r>
      <w:r>
        <w:rPr>
          <w:rFonts w:hint="eastAsia" w:ascii="宋体" w:hAnsi="宋体"/>
          <w:color w:val="000000"/>
          <w:sz w:val="24"/>
        </w:rPr>
        <w:t xml:space="preserve">。</w:t>
      </w:r>
      <w:bookmarkEnd w:id="43"/>
      <w:r/>
      <w:r/>
    </w:p>
    <w:p>
      <w:pPr>
        <w:pStyle w:val="917"/>
        <w:ind w:firstLine="465"/>
        <w:spacing w:before="145" w:after="145" w:line="252" w:lineRule="auto"/>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8"/>
      <w:r/>
      <w:bookmarkEnd w:id="39"/>
      <w:r/>
      <w:bookmarkEnd w:id="40"/>
      <w:r/>
      <w:bookmarkEnd w:id="41"/>
      <w:r/>
      <w:bookmarkEnd w:id="42"/>
      <w:r/>
      <w:r/>
    </w:p>
    <w:p>
      <w:pPr>
        <w:ind w:firstLine="480"/>
        <w:spacing w:line="252" w:lineRule="auto"/>
        <w:rPr>
          <w:rFonts w:hint="eastAsia" w:ascii="宋体" w:hAnsi="宋体"/>
          <w:sz w:val="24"/>
          <w:szCs w:val="24"/>
        </w:rPr>
        <w:outlineLvl w:val="2"/>
      </w:pPr>
      <w:r>
        <w:rPr>
          <w:rFonts w:hint="eastAsia" w:ascii="宋体" w:hAnsi="宋体"/>
          <w:sz w:val="24"/>
          <w:szCs w:val="24"/>
        </w:rPr>
        <w:t xml:space="preserve">1.采购人</w:t>
      </w:r>
      <w:r/>
    </w:p>
    <w:p>
      <w:pPr>
        <w:ind w:firstLine="480"/>
        <w:spacing w:line="252" w:lineRule="auto"/>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sz w:val="24"/>
          <w:szCs w:val="24"/>
        </w:rPr>
        <w:t xml:space="preserve">：</w:t>
      </w:r>
      <w:r>
        <w:rPr>
          <w:rFonts w:hint="eastAsia" w:ascii="宋体" w:hAnsi="宋体"/>
          <w:color w:val="000000"/>
          <w:sz w:val="24"/>
          <w:szCs w:val="24"/>
        </w:rPr>
        <w:t xml:space="preserve">南京市公安局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rPr>
        <w:t xml:space="preserve">：</w:t>
      </w:r>
      <w:r>
        <w:rPr>
          <w:rFonts w:hint="eastAsia" w:ascii="宋体" w:hAnsi="宋体" w:cs="宋体"/>
          <w:color w:val="000000"/>
          <w:sz w:val="24"/>
          <w:szCs w:val="24"/>
          <w:lang w:val="zh-CN"/>
        </w:rPr>
        <w:t xml:space="preserve">南京市秦淮区洪公祠1号</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吴先生</w:t>
      </w:r>
      <w:r>
        <w:rPr>
          <w:rFonts w:hint="eastAsia" w:ascii="宋体" w:hAnsi="宋体"/>
          <w:color w:val="000000"/>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cs="宋体"/>
          <w:sz w:val="24"/>
          <w:szCs w:val="24"/>
          <w:lang w:val="zh-CN"/>
        </w:rPr>
        <w:t xml:space="preserve">025-84420375</w:t>
      </w:r>
      <w:r>
        <w:rPr>
          <w:rFonts w:hint="eastAsia" w:ascii="宋体" w:hAnsi="宋体"/>
          <w:color w:val="0000ff"/>
          <w:sz w:val="24"/>
          <w:szCs w:val="24"/>
        </w:rPr>
        <w:t xml:space="preserve"> </w:t>
      </w:r>
      <w:bookmarkStart w:id="44" w:name="_Toc28359086"/>
      <w:r/>
      <w:bookmarkStart w:id="45" w:name="_Toc28359009"/>
      <w:r/>
      <w:r/>
    </w:p>
    <w:p>
      <w:pPr>
        <w:ind w:firstLine="480"/>
        <w:spacing w:line="252" w:lineRule="auto"/>
        <w:rPr>
          <w:rFonts w:hint="eastAsia" w:ascii="宋体" w:hAnsi="宋体"/>
          <w:sz w:val="24"/>
          <w:szCs w:val="24"/>
        </w:rPr>
        <w:outlineLvl w:val="2"/>
      </w:pPr>
      <w:r>
        <w:rPr>
          <w:rFonts w:hint="eastAsia" w:ascii="宋体" w:hAnsi="宋体"/>
          <w:sz w:val="24"/>
          <w:szCs w:val="24"/>
        </w:rPr>
        <w:t xml:space="preserve">2.交易中心</w:t>
      </w:r>
      <w:bookmarkEnd w:id="44"/>
      <w:r/>
      <w:bookmarkEnd w:id="45"/>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rPr>
        <w:t xml:space="preserve">：</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李</w:t>
      </w:r>
      <w:r>
        <w:rPr>
          <w:rFonts w:hint="eastAsia" w:ascii="宋体" w:hAnsi="宋体"/>
          <w:color w:val="000000"/>
          <w:sz w:val="24"/>
          <w:szCs w:val="24"/>
        </w:rPr>
        <w:t xml:space="preserve">先生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联系电话：025-68505735</w:t>
      </w:r>
      <w:r/>
    </w:p>
    <w:p>
      <w:pPr>
        <w:ind w:firstLine="480"/>
        <w:jc w:val="center"/>
        <w:spacing w:line="252" w:lineRule="auto"/>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46" w:name="_Toc120614211"/>
      <w:r/>
      <w:bookmarkEnd w:id="1"/>
      <w:r/>
      <w:bookmarkEnd w:id="2"/>
      <w:r/>
      <w:bookmarkEnd w:id="3"/>
      <w:r/>
      <w:bookmarkEnd w:id="4"/>
      <w:r/>
      <w:bookmarkEnd w:id="5"/>
      <w:r>
        <w:rPr>
          <w:rFonts w:hint="eastAsia" w:ascii="方正小标宋简体" w:hAnsi="方正小标宋简体" w:eastAsia="方正小标宋简体" w:cs="方正小标宋简体"/>
          <w:color w:val="000000"/>
          <w:sz w:val="36"/>
          <w:szCs w:val="36"/>
        </w:rPr>
        <w:t xml:space="preserve">第二章  </w:t>
      </w:r>
      <w:bookmarkStart w:id="47" w:name="_Toc120614213"/>
      <w:r/>
      <w:bookmarkStart w:id="48" w:name="_Toc20823274"/>
      <w:r/>
      <w:bookmarkStart w:id="49" w:name="_Toc513029202"/>
      <w:r/>
      <w:bookmarkStart w:id="50" w:name="_Toc16938518"/>
      <w:r/>
      <w:bookmarkEnd w:id="46"/>
      <w:r>
        <w:rPr>
          <w:rFonts w:hint="eastAsia" w:ascii="方正小标宋简体" w:hAnsi="方正小标宋简体" w:eastAsia="方正小标宋简体" w:cs="方正小标宋简体"/>
          <w:color w:val="000000"/>
          <w:sz w:val="36"/>
          <w:szCs w:val="36"/>
        </w:rPr>
        <w:t xml:space="preserve">投标人须知</w:t>
      </w:r>
      <w:bookmarkEnd w:id="47"/>
      <w:r/>
      <w:bookmarkEnd w:id="48"/>
      <w:r/>
      <w:bookmarkEnd w:id="49"/>
      <w:r/>
      <w:bookmarkEnd w:id="50"/>
      <w:r/>
      <w:r/>
    </w:p>
    <w:p>
      <w:pPr>
        <w:pStyle w:val="993"/>
        <w:rPr>
          <w:rFonts w:hint="eastAsia" w:ascii="宋体" w:hAnsi="宋体" w:eastAsia="宋体" w:cs="Times New Roman"/>
          <w:color w:val="000000"/>
          <w:sz w:val="24"/>
        </w:rPr>
      </w:pPr>
      <w:r/>
      <w:bookmarkStart w:id="51" w:name="_Toc16938558"/>
      <w:r/>
      <w:bookmarkStart w:id="52" w:name="_Toc120614221"/>
      <w:r/>
      <w:bookmarkStart w:id="53" w:name="_Toc513029242"/>
      <w:r/>
      <w:bookmarkStart w:id="54" w:name="_Toc20823314"/>
      <w:r/>
      <w:bookmarkStart w:id="55" w:name="_Toc479757207"/>
      <w:r/>
      <w:r/>
    </w:p>
    <w:p>
      <w:pPr>
        <w:pStyle w:val="72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一、总则</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1.招标方式</w:t>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2.合格的投标人</w:t>
      </w:r>
      <w:r/>
    </w:p>
    <w:p>
      <w:pPr>
        <w:ind w:firstLine="420"/>
        <w:rPr>
          <w:rFonts w:hint="eastAsia" w:ascii="宋体" w:hAnsi="宋体"/>
          <w:sz w:val="24"/>
        </w:rPr>
      </w:pPr>
      <w:r>
        <w:rPr>
          <w:rFonts w:hint="eastAsia" w:ascii="宋体" w:hAnsi="宋体"/>
          <w:sz w:val="24"/>
        </w:rPr>
        <w:t xml:space="preserve">2.1 满足招标公告对投标人资格要求。</w:t>
      </w:r>
      <w:r/>
    </w:p>
    <w:p>
      <w:pPr>
        <w:ind w:firstLine="420"/>
        <w:rPr>
          <w:rFonts w:hint="eastAsia" w:ascii="宋体" w:hAnsi="宋体"/>
          <w:sz w:val="24"/>
        </w:rPr>
      </w:pPr>
      <w:r>
        <w:rPr>
          <w:rFonts w:hint="eastAsia" w:ascii="宋体" w:hAnsi="宋体"/>
          <w:sz w:val="24"/>
        </w:rPr>
        <w:t xml:space="preserve">2.2 满足招标文件规定的实质性要求。</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3.适用法律</w:t>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4.投标费用</w:t>
      </w:r>
      <w:r/>
    </w:p>
    <w:p>
      <w:pPr>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2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二、招标文件</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6.招标文件构成</w:t>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7.招标文件的澄清或修改</w:t>
      </w:r>
      <w:r/>
    </w:p>
    <w:p>
      <w:pPr>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72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8.投标文件的语言及度量衡单位</w:t>
      </w:r>
      <w:r/>
    </w:p>
    <w:p>
      <w:pPr>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9.投标文件构成</w:t>
      </w:r>
      <w:r/>
    </w:p>
    <w:p>
      <w:pPr>
        <w:ind w:firstLine="420"/>
        <w:rPr>
          <w:rFonts w:hint="eastAsia" w:ascii="宋体" w:hAnsi="宋体"/>
          <w:sz w:val="24"/>
          <w:szCs w:val="21"/>
        </w:rPr>
      </w:pPr>
      <w:r>
        <w:rPr>
          <w:rFonts w:hint="eastAsia" w:ascii="宋体" w:hAnsi="宋体"/>
          <w:sz w:val="24"/>
          <w:szCs w:val="21"/>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如标书制作工具与“江苏政府采购网”发布的招标文件内容不一致，以“江苏政府采购网”发布的招标文件内容为准。</w:t>
      </w:r>
      <w:r/>
    </w:p>
    <w:p>
      <w:pPr>
        <w:ind w:firstLine="492"/>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11.响应及偏离表</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12.投标函和授权委托书</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szCs w:val="21"/>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13.投标有效期</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73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2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四、投标文件的递交、撤回和修改</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2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hint="eastAsia" w:ascii="宋体" w:hAnsi="宋体"/>
          <w:sz w:val="24"/>
          <w:lang w:val="zh-CN"/>
        </w:rPr>
      </w:pPr>
      <w:r>
        <w:rPr>
          <w:rFonts w:hint="eastAsia" w:ascii="宋体" w:hAnsi="宋体"/>
          <w:sz w:val="24"/>
          <w:lang w:val="zh-CN"/>
        </w:rPr>
        <w:t xml:space="preserve">18.评标</w:t>
      </w:r>
      <w:r/>
    </w:p>
    <w:p>
      <w:pPr>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hint="eastAsia" w:ascii="宋体" w:hAnsi="宋体"/>
          <w:color w:val="000000"/>
          <w:sz w:val="24"/>
          <w:lang w:val="zh-CN"/>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）（1-优惠率报价）低于全部通过符合性审查供应商（1-优惠率报价）平均值50%的，即（1-优惠率报价）&lt;全部通过符合性审查供应商（1-优惠率报价）平均值×50%； </w:t>
      </w:r>
      <w:r/>
    </w:p>
    <w:p>
      <w:pPr>
        <w:ind w:firstLine="420"/>
        <w:rPr>
          <w:rFonts w:hint="eastAsia" w:ascii="宋体" w:hAnsi="宋体"/>
          <w:color w:val="000000"/>
          <w:sz w:val="24"/>
          <w:lang w:val="zh-CN"/>
        </w:rPr>
      </w:pP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）（1-优惠率报价）低于通过符合性审查的供应商（1-优惠率报价）次低价50%的，即（1-优惠率报价）&lt;通过符合性审查的供应商（1-优惠率报价）的次低价×50%； </w:t>
      </w:r>
      <w:r/>
    </w:p>
    <w:p>
      <w:pPr>
        <w:ind w:firstLine="420"/>
        <w:rPr>
          <w:rFonts w:hint="eastAsia" w:ascii="宋体" w:hAnsi="宋体"/>
          <w:color w:val="000000"/>
          <w:sz w:val="24"/>
          <w:lang w:val="zh-CN"/>
        </w:rPr>
      </w:pPr>
      <w:r>
        <w:rPr>
          <w:rFonts w:hint="eastAsia" w:ascii="宋体" w:hAnsi="宋体"/>
          <w:color w:val="000000"/>
          <w:sz w:val="24"/>
          <w:lang w:val="zh-CN"/>
        </w:rPr>
        <w:t xml:space="preserve">（3）（1-优惠率报价）低于45%的，即（1-优惠率报价）&lt;45%；</w:t>
      </w:r>
      <w:r/>
    </w:p>
    <w:p>
      <w:pPr>
        <w:ind w:firstLine="420"/>
        <w:rPr>
          <w:rFonts w:hint="eastAsia" w:ascii="宋体" w:hAnsi="宋体"/>
          <w:color w:val="000000"/>
          <w:sz w:val="24"/>
          <w:lang w:val="zh-CN"/>
        </w:rPr>
      </w:pPr>
      <w:r>
        <w:rPr>
          <w:rFonts w:hint="eastAsia" w:ascii="宋体" w:hAnsi="宋体"/>
          <w:color w:val="000000"/>
          <w:sz w:val="24"/>
          <w:lang w:val="zh-CN"/>
        </w:rPr>
        <w:t xml:space="preserve">（4）评委会基于专业判断，认为供应商报价过低，有可能影响产品质量或者不能诚信履约的其他情形。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22.1.10 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不同投标人的投标文件相互混装。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2"/>
        <w:rPr>
          <w:rFonts w:hint="eastAsia" w:ascii="宋体" w:hAnsi="宋体"/>
          <w:b/>
          <w:bCs/>
          <w:sz w:val="24"/>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.4 如出现2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.1情形，评委会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2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六、定标</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2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七、授予合同</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w:t>
      </w:r>
      <w:r>
        <w:rPr>
          <w:rFonts w:hint="eastAsia" w:ascii="宋体" w:hAnsi="宋体"/>
          <w:sz w:val="24"/>
          <w:szCs w:val="21"/>
          <w:lang w:val="zh-CN"/>
        </w:rPr>
        <w:t xml:space="preserve">〔2023〕</w:t>
      </w:r>
      <w:r>
        <w:rPr>
          <w:rFonts w:hint="eastAsia" w:ascii="宋体" w:hAnsi="宋体"/>
          <w:sz w:val="24"/>
          <w:lang w:val="zh-CN"/>
        </w:rPr>
        <w:t xml:space="preserve">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72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sz w:val="24"/>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投标人对采购人、交易中心的质疑答复不满意，或者采购人、交易中心未在规定时间内作出质疑答复的，可以在答复期满后15个工作日内向南京市财政局提起投诉。</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2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30"/>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sz w:val="24"/>
          <w:szCs w:val="24"/>
        </w:rPr>
        <w:t xml:space="preserve">货物由中小企业生产且使用该中小企业商号或者注册商标</w:t>
      </w:r>
      <w:r>
        <w:rPr>
          <w:rFonts w:hint="eastAsia" w:ascii="宋体" w:hAnsi="宋体" w:cs="宋体"/>
          <w:b/>
          <w:bCs/>
          <w:sz w:val="24"/>
          <w:szCs w:val="24"/>
        </w:rPr>
        <w:t xml:space="preserve">，享受相应的中小企业扶持政策。</w:t>
      </w:r>
      <w:r/>
    </w:p>
    <w:p>
      <w:pPr>
        <w:ind w:firstLine="420"/>
        <w:rPr>
          <w:rFonts w:hint="eastAsia" w:ascii="宋体" w:hAnsi="宋体"/>
          <w:sz w:val="24"/>
        </w:rPr>
      </w:pPr>
      <w:r>
        <w:rPr>
          <w:rFonts w:hint="eastAsia" w:ascii="宋体" w:hAnsi="宋体"/>
          <w:sz w:val="24"/>
        </w:rPr>
        <w:t xml:space="preserve">35.4</w:t>
      </w:r>
      <w:r>
        <w:rPr>
          <w:rFonts w:hint="eastAsia" w:ascii="宋体" w:hAnsi="宋体"/>
          <w:b/>
          <w:bCs/>
          <w:sz w:val="24"/>
        </w:rPr>
        <w:t xml:space="preserve"> </w:t>
      </w:r>
      <w:r>
        <w:rPr>
          <w:rFonts w:hint="eastAsia" w:ascii="宋体" w:hAnsi="宋体"/>
          <w:b/>
          <w:bCs/>
          <w:sz w:val="24"/>
          <w:lang w:val="zh-CN"/>
        </w:rPr>
        <w:t xml:space="preserve">评委会评审中发现</w:t>
      </w:r>
      <w:r>
        <w:rPr>
          <w:rFonts w:hint="eastAsia" w:ascii="宋体" w:hAnsi="宋体"/>
          <w:b/>
          <w:bCs/>
          <w:sz w:val="24"/>
        </w:rPr>
        <w:t xml:space="preserve">投标人</w:t>
      </w:r>
      <w:r>
        <w:rPr>
          <w:rFonts w:hint="eastAsia" w:ascii="宋体" w:hAnsi="宋体"/>
          <w:b/>
          <w:bCs/>
          <w:sz w:val="24"/>
          <w:lang w:val="zh-CN"/>
        </w:rPr>
        <w:t xml:space="preserve">提供的《中小企业声明函》内容含义不明确、同类事项表述不一致或者有明显文字错误等情况的，应当以书面形式要求</w:t>
      </w:r>
      <w:r>
        <w:rPr>
          <w:rFonts w:hint="eastAsia" w:ascii="宋体" w:hAnsi="宋体"/>
          <w:b/>
          <w:bCs/>
          <w:sz w:val="24"/>
        </w:rPr>
        <w:t xml:space="preserve">投标人</w:t>
      </w:r>
      <w:r>
        <w:rPr>
          <w:rFonts w:hint="eastAsia" w:ascii="宋体" w:hAnsi="宋体"/>
          <w:b/>
          <w:bCs/>
          <w:sz w:val="24"/>
          <w:lang w:val="zh-CN"/>
        </w:rPr>
        <w:t xml:space="preserve">作出必要的澄清、说明或者补正。</w:t>
      </w:r>
      <w:r/>
    </w:p>
    <w:p>
      <w:pPr>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w:t>
      </w:r>
      <w:r>
        <w:rPr>
          <w:rFonts w:hint="eastAsia" w:ascii="宋体" w:hAnsi="宋体"/>
          <w:sz w:val="24"/>
        </w:rPr>
        <w:t xml:space="preserve">业。其中，联合体各方均为小微企业的，联合体视同小微企业。</w:t>
      </w:r>
      <w:r/>
    </w:p>
    <w:p>
      <w:pPr>
        <w:ind w:firstLine="420"/>
        <w:rPr>
          <w:rFonts w:hint="eastAsia" w:ascii="宋体" w:hAnsi="宋体"/>
          <w:sz w:val="24"/>
        </w:rPr>
      </w:pPr>
      <w:r>
        <w:rPr>
          <w:rFonts w:hint="eastAsia" w:ascii="宋体" w:hAnsi="宋体"/>
          <w:sz w:val="24"/>
        </w:rPr>
        <w:t xml:space="preserve">35.6 </w:t>
      </w:r>
      <w:r>
        <w:rPr>
          <w:rFonts w:hint="eastAsia" w:ascii="宋体" w:hAnsi="宋体"/>
          <w:sz w:val="24"/>
          <w:szCs w:val="21"/>
        </w:rPr>
        <w:t xml:space="preserve">监狱和戒毒企业（统称监狱企业）视同小型、微型企业</w:t>
      </w:r>
      <w:r>
        <w:rPr>
          <w:rFonts w:hint="eastAsia" w:ascii="宋体" w:hAnsi="宋体"/>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35.7 残疾人福利性单位</w:t>
      </w:r>
      <w:r>
        <w:rPr>
          <w:rFonts w:hint="eastAsia" w:ascii="宋体" w:hAnsi="宋体"/>
          <w:sz w:val="24"/>
          <w:szCs w:val="21"/>
        </w:rPr>
        <w:t xml:space="preserve">视同小型、微型企业</w:t>
      </w:r>
      <w:r>
        <w:rPr>
          <w:rFonts w:hint="eastAsia" w:ascii="宋体" w:hAnsi="宋体"/>
          <w:sz w:val="24"/>
        </w:rPr>
        <w:t xml:space="preserve">。按照《关于促进残疾人就业政府采购政策的通知》（财库〔2017〕141号）规定，</w:t>
      </w:r>
      <w:r>
        <w:rPr>
          <w:rFonts w:hint="eastAsia" w:ascii="宋体" w:hAnsi="宋体"/>
          <w:sz w:val="24"/>
          <w:szCs w:val="21"/>
        </w:rPr>
        <w:t xml:space="preserve">残疾人福利性单位</w:t>
      </w:r>
      <w:r>
        <w:rPr>
          <w:rFonts w:hint="eastAsia" w:ascii="宋体" w:hAnsi="宋体"/>
          <w:sz w:val="24"/>
        </w:rPr>
        <w:t xml:space="preserve">需提供《残疾人福利性单位声明函》。</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w:t>
      </w:r>
      <w:r>
        <w:rPr>
          <w:rFonts w:hint="eastAsia" w:ascii="宋体" w:hAnsi="宋体"/>
          <w:sz w:val="24"/>
        </w:rPr>
        <w:t xml:space="preserve">&gt;、&lt;</w:t>
      </w:r>
      <w:r>
        <w:rPr>
          <w:rFonts w:hint="eastAsia" w:ascii="宋体" w:hAnsi="宋体"/>
          <w:sz w:val="24"/>
        </w:rPr>
        <w:t xml:space="preserve">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37.2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73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w:t>
      </w:r>
      <w:r>
        <w:rPr>
          <w:rFonts w:hint="eastAsia" w:ascii="宋体" w:hAnsi="宋体"/>
          <w:sz w:val="24"/>
          <w:lang w:val="zh-CN"/>
        </w:rPr>
        <w:t xml:space="preserve">目录&gt;</w:t>
      </w:r>
      <w:r>
        <w:rPr>
          <w:rFonts w:hint="eastAsia" w:ascii="宋体" w:hAnsi="宋体"/>
          <w:sz w:val="24"/>
          <w:lang w:val="zh-CN"/>
        </w:rPr>
        <w:t xml:space="preserve">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30"/>
        <w:ind w:firstLine="392"/>
        <w:spacing w:before="0" w:after="0"/>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40.4对本国产品的支持政策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40.5政策执行要求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rPr>
          <w:rFonts w:hint="eastAsia" w:ascii="宋体" w:hAnsi="宋体"/>
          <w:color w:val="000000"/>
          <w:sz w:val="24"/>
          <w:lang w:val="zh-CN"/>
        </w:rPr>
      </w:pPr>
      <w:r>
        <w:rPr>
          <w:rFonts w:hint="eastAsia" w:ascii="宋体" w:hAnsi="宋体"/>
          <w:color w:val="000000"/>
          <w:sz w:val="24"/>
          <w:lang w:val="zh-CN"/>
        </w:rPr>
      </w:r>
      <w:r/>
    </w:p>
    <w:p>
      <w:pPr>
        <w:pStyle w:val="993"/>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hint="eastAsia" w:ascii="宋体" w:hAnsi="宋体"/>
          <w:bCs/>
          <w:color w:val="000000"/>
          <w:sz w:val="24"/>
          <w:szCs w:val="21"/>
        </w:rPr>
      </w:pPr>
      <w:r/>
      <w:bookmarkStart w:id="56" w:name="_Toc513029243"/>
      <w:r/>
      <w:bookmarkStart w:id="57" w:name="_Toc20823315"/>
      <w:r/>
      <w:bookmarkStart w:id="58" w:name="_Toc16938559"/>
      <w:r/>
      <w:bookmarkStart w:id="59" w:name="_Hlt16619350"/>
      <w:r/>
      <w:bookmarkStart w:id="60" w:name="_Toc120614244"/>
      <w:r/>
      <w:bookmarkStart w:id="61" w:name="_Toc20823346"/>
      <w:r/>
      <w:bookmarkStart w:id="62" w:name="_Toc16938590"/>
      <w:r/>
      <w:bookmarkStart w:id="63" w:name="_Toc462564139"/>
      <w:r/>
      <w:bookmarkStart w:id="64"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二、合同金额</w:t>
      </w:r>
      <w:r/>
    </w:p>
    <w:p>
      <w:pPr>
        <w:pStyle w:val="955"/>
        <w:spacing w:line="264" w:lineRule="auto"/>
        <w:rPr>
          <w:rFonts w:hint="eastAsia"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本合同投标优惠率为（大写）：百分之________________（____________________%）。</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rPr>
        <w:t xml:space="preserve">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w:t>
      </w:r>
      <w:r>
        <w:rPr>
          <w:rFonts w:hint="eastAsia" w:ascii="宋体" w:hAnsi="宋体" w:cs="Courier New"/>
          <w:color w:val="000000"/>
          <w:sz w:val="24"/>
          <w:szCs w:val="24"/>
        </w:rPr>
        <w:t xml:space="preserve">查封等产权瑕疵。</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w:t>
      </w:r>
      <w:r>
        <w:rPr>
          <w:rFonts w:hint="eastAsia" w:ascii="宋体" w:hAnsi="宋体" w:cs="Courier New"/>
          <w:color w:val="000000"/>
          <w:sz w:val="24"/>
          <w:szCs w:val="24"/>
        </w:rPr>
        <w:t xml:space="preserve">签订合同时，乙方按照“采购包1：</w:t>
      </w:r>
      <w:r>
        <w:rPr>
          <w:rFonts w:hint="eastAsia" w:ascii="宋体" w:hAnsi="宋体" w:cs="Courier New"/>
          <w:color w:val="000000"/>
          <w:sz w:val="24"/>
          <w:szCs w:val="24"/>
        </w:rPr>
        <w:t xml:space="preserve">贰</w:t>
      </w:r>
      <w:r>
        <w:rPr>
          <w:rFonts w:hint="eastAsia" w:ascii="宋体" w:hAnsi="宋体" w:cs="Courier New"/>
          <w:color w:val="000000"/>
          <w:sz w:val="24"/>
          <w:szCs w:val="24"/>
        </w:rPr>
        <w:t xml:space="preserve">万元整（</w:t>
      </w:r>
      <w:r>
        <w:rPr>
          <w:rFonts w:hint="eastAsia" w:ascii="宋体" w:hAnsi="宋体" w:cs="Courier New"/>
          <w:color w:val="000000"/>
          <w:sz w:val="24"/>
          <w:szCs w:val="24"/>
        </w:rPr>
        <w:t xml:space="preserve">2</w:t>
      </w:r>
      <w:r>
        <w:rPr>
          <w:rFonts w:hint="eastAsia" w:ascii="宋体" w:hAnsi="宋体" w:cs="Courier New"/>
          <w:color w:val="000000"/>
          <w:sz w:val="24"/>
          <w:szCs w:val="24"/>
        </w:rPr>
        <w:t xml:space="preserve">0000元）；采购包2：壹万元整（10000元）；采购包3：壹万元整（10000元）”缴纳履约保证金。合同履行结束后，甲方按以下约定退还：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6.1.1退还时间及条件：验收合格且合同履行期结束后5个工作日内。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6.1.2退还方式：扣除违约费用后一次性无息退还。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6.1.3不予退还的情形：合同约定的交付期内未履约完成、验收不合格、整改不到位等情形。</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6.1.4逾期退还履约保证金责任：甲方逾期退还履约保证金的，除应当退还履约保证金本金外，还应当按照每日万分之五的利率支付逾期利息，但因乙方自身原因导致无法及时退还的除外。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八、合同款项支付</w:t>
      </w:r>
      <w:r/>
    </w:p>
    <w:p>
      <w:pPr>
        <w:pStyle w:val="955"/>
        <w:spacing w:line="264" w:lineRule="auto"/>
        <w:rPr>
          <w:rFonts w:hint="eastAsia" w:hAnsi="宋体"/>
          <w:sz w:val="24"/>
          <w:szCs w:val="24"/>
        </w:rPr>
        <w:outlineLvl w:val="3"/>
      </w:pPr>
      <w:r>
        <w:rPr>
          <w:rFonts w:hint="eastAsia" w:hAnsi="宋体"/>
          <w:sz w:val="24"/>
          <w:szCs w:val="24"/>
        </w:rPr>
        <w:t xml:space="preserve">8.1 合同款项的支付方式及时间</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8.1.1全年采购金额为预估数，甲方不对全年采购金额做出承诺，根据市场定价和采购量由甲方据实结算，结算方式如下：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（1）乙方按照采购合同交货后，甲方出具双方签字的验收报告。</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（2）乙方向采购人开具发票。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（3）乙方于合同履行期次月开始，根据双方核定的金额每月10日前开具发票，向南京市公安局机关食堂申请付款。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（4）甲方对乙方提供的付款资料审核通过后，以转账方式向乙方支付采购资金。 </w:t>
      </w:r>
      <w:r/>
    </w:p>
    <w:p>
      <w:pPr>
        <w:pStyle w:val="955"/>
        <w:spacing w:line="264" w:lineRule="auto"/>
        <w:rPr>
          <w:rFonts w:hint="eastAsia" w:hAnsi="宋体"/>
          <w:color w:val="0000ff"/>
          <w:sz w:val="24"/>
          <w:szCs w:val="24"/>
        </w:rPr>
      </w:pPr>
      <w:r>
        <w:rPr>
          <w:rFonts w:hint="eastAsia" w:hAnsi="宋体"/>
          <w:color w:val="000000"/>
          <w:sz w:val="24"/>
          <w:szCs w:val="24"/>
        </w:rPr>
        <w:t xml:space="preserve">（5）所使用货币币制如未作特别说明均为人民币。</w:t>
      </w:r>
      <w:r/>
    </w:p>
    <w:p>
      <w:pPr>
        <w:pStyle w:val="955"/>
        <w:spacing w:line="264" w:lineRule="auto"/>
        <w:rPr>
          <w:rFonts w:hint="eastAsia" w:hAnsi="宋体"/>
          <w:sz w:val="24"/>
          <w:szCs w:val="24"/>
        </w:rPr>
      </w:pPr>
      <w:r>
        <w:rPr>
          <w:rFonts w:hint="eastAsia" w:hAnsi="宋体"/>
          <w:sz w:val="24"/>
          <w:szCs w:val="24"/>
        </w:rPr>
        <w:t xml:space="preserve">8.1.2 满足合同约定支付条件的，甲方收到乙方发票后10个工作日内，将资金支付到合同约定的乙方账户。 </w:t>
      </w:r>
      <w:r/>
    </w:p>
    <w:p>
      <w:pPr>
        <w:pStyle w:val="955"/>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55"/>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w:t>
      </w:r>
      <w:r>
        <w:rPr>
          <w:rFonts w:hint="eastAsia" w:ascii="宋体" w:hAnsi="宋体" w:cs="Courier New"/>
          <w:color w:val="000000"/>
          <w:sz w:val="24"/>
          <w:szCs w:val="24"/>
        </w:rPr>
        <w:t xml:space="preserve">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0.5%</w:t>
      </w:r>
      <w:r>
        <w:rPr>
          <w:rFonts w:hint="eastAsia" w:ascii="宋体" w:hAnsi="宋体" w:cs="Courier New"/>
          <w:color w:val="000000"/>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color w:val="000000"/>
          <w:sz w:val="24"/>
          <w:szCs w:val="24"/>
          <w:u w:val="single"/>
        </w:rPr>
        <w:t xml:space="preserve">5%</w:t>
      </w:r>
      <w:r>
        <w:rPr>
          <w:rFonts w:ascii="宋体" w:hAnsi="宋体" w:cs="宋体"/>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0.5%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30%</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955"/>
        <w:spacing w:before="120" w:after="120" w:line="264" w:lineRule="auto"/>
        <w:rPr>
          <w:rFonts w:hint="eastAsia" w:hAnsi="宋体"/>
          <w:sz w:val="24"/>
          <w:szCs w:val="24"/>
        </w:rPr>
      </w:pPr>
      <w:r/>
      <w:bookmarkStart w:id="65" w:name="_Hlt16619369"/>
      <w:r/>
      <w:bookmarkEnd w:id="56"/>
      <w:r/>
      <w:bookmarkEnd w:id="57"/>
      <w:r/>
      <w:bookmarkEnd w:id="58"/>
      <w:r/>
      <w:bookmarkEnd w:id="65"/>
      <w:r>
        <w:rPr>
          <w:rFonts w:hint="eastAsia" w:hAnsi="宋体"/>
          <w:sz w:val="24"/>
          <w:szCs w:val="24"/>
        </w:rPr>
        <w:t xml:space="preserve">  </w:t>
      </w:r>
      <w:r/>
    </w:p>
    <w:p>
      <w:pPr>
        <w:pStyle w:val="955"/>
        <w:spacing w:before="120" w:after="120" w:line="264" w:lineRule="auto"/>
        <w:rPr>
          <w:rFonts w:hint="eastAsia" w:hAnsi="宋体"/>
          <w:sz w:val="24"/>
          <w:szCs w:val="24"/>
        </w:rPr>
      </w:pPr>
      <w:r>
        <w:rPr>
          <w:rFonts w:hint="eastAsia" w:hAnsi="宋体"/>
          <w:sz w:val="24"/>
          <w:szCs w:val="24"/>
        </w:rPr>
        <w:t xml:space="preserve">甲  方</w:t>
      </w:r>
      <w:r>
        <w:rPr>
          <w:rFonts w:hint="eastAsia" w:hAnsi="宋体"/>
          <w:sz w:val="24"/>
          <w:szCs w:val="24"/>
        </w:rPr>
        <w:t xml:space="preserve">：（公章）                       </w:t>
      </w:r>
      <w:r>
        <w:rPr>
          <w:rFonts w:hint="eastAsia" w:hAnsi="宋体"/>
          <w:sz w:val="24"/>
          <w:szCs w:val="24"/>
        </w:rPr>
        <w:t xml:space="preserve">乙  方</w:t>
      </w:r>
      <w:r>
        <w:rPr>
          <w:rFonts w:hint="eastAsia" w:hAnsi="宋体"/>
          <w:sz w:val="24"/>
          <w:szCs w:val="24"/>
        </w:rPr>
        <w:t xml:space="preserve">：（公章） </w:t>
      </w:r>
      <w:r/>
    </w:p>
    <w:p>
      <w:pPr>
        <w:pStyle w:val="955"/>
        <w:spacing w:before="120" w:after="120" w:line="264" w:lineRule="auto"/>
        <w:rPr>
          <w:rFonts w:hint="eastAsia" w:hAnsi="宋体"/>
          <w:sz w:val="24"/>
          <w:szCs w:val="24"/>
        </w:rPr>
      </w:pPr>
      <w:r>
        <w:rPr>
          <w:rFonts w:hint="eastAsia" w:hAnsi="宋体"/>
          <w:sz w:val="24"/>
          <w:szCs w:val="24"/>
        </w:rPr>
        <w:t xml:space="preserve">地  址</w:t>
      </w:r>
      <w:r>
        <w:rPr>
          <w:rFonts w:hint="eastAsia" w:hAnsi="宋体"/>
          <w:sz w:val="24"/>
          <w:szCs w:val="24"/>
        </w:rPr>
        <w:t xml:space="preserve">：                               </w:t>
      </w:r>
      <w:r>
        <w:rPr>
          <w:rFonts w:hint="eastAsia" w:hAnsi="宋体"/>
          <w:sz w:val="24"/>
          <w:szCs w:val="24"/>
        </w:rPr>
        <w:t xml:space="preserve">地  址</w:t>
      </w:r>
      <w:r>
        <w:rPr>
          <w:rFonts w:hint="eastAsia" w:hAnsi="宋体"/>
          <w:sz w:val="24"/>
          <w:szCs w:val="24"/>
        </w:rPr>
        <w:t xml:space="preserve">： </w:t>
      </w:r>
      <w:r/>
    </w:p>
    <w:p>
      <w:pPr>
        <w:pStyle w:val="955"/>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955"/>
        <w:spacing w:before="120" w:after="120" w:line="264" w:lineRule="auto"/>
        <w:rPr>
          <w:rFonts w:hint="eastAsia" w:hAnsi="宋体"/>
          <w:sz w:val="24"/>
          <w:szCs w:val="24"/>
        </w:rPr>
      </w:pPr>
      <w:r>
        <w:rPr>
          <w:rFonts w:hint="eastAsia" w:hAnsi="宋体"/>
          <w:sz w:val="24"/>
          <w:szCs w:val="24"/>
        </w:rPr>
        <w:t xml:space="preserve">联系电话：                             联系电话：          </w:t>
      </w:r>
      <w:r/>
    </w:p>
    <w:p>
      <w:pPr>
        <w:pStyle w:val="955"/>
        <w:spacing w:before="120" w:after="120" w:line="264" w:lineRule="auto"/>
        <w:rPr>
          <w:rFonts w:hint="eastAsia" w:hAnsi="宋体"/>
          <w:sz w:val="24"/>
          <w:szCs w:val="24"/>
        </w:rPr>
      </w:pPr>
      <w:r>
        <w:rPr>
          <w:rFonts w:hint="eastAsia" w:hAnsi="宋体"/>
          <w:sz w:val="24"/>
          <w:szCs w:val="24"/>
        </w:rPr>
        <w:t xml:space="preserve">                                          </w:t>
      </w:r>
      <w:r/>
    </w:p>
    <w:p>
      <w:pPr>
        <w:pStyle w:val="955"/>
        <w:ind w:firstLine="480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45" w:after="145" w:line="264" w:lineRule="auto"/>
        <w:rPr>
          <w:rFonts w:hint="eastAsia" w:ascii="宋体" w:hAnsi="宋体"/>
          <w:b/>
          <w:sz w:val="30"/>
          <w:szCs w:val="21"/>
        </w:rPr>
      </w:pPr>
      <w:r>
        <w:rPr>
          <w:rFonts w:hint="eastAsia" w:ascii="宋体" w:hAnsi="宋体"/>
          <w:b/>
          <w:sz w:val="30"/>
          <w:szCs w:val="21"/>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55"/>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9"/>
      <w:r>
        <w:rPr>
          <w:rFonts w:hint="eastAsia" w:ascii="方正小标宋简体" w:hAnsi="方正小标宋简体" w:eastAsia="方正小标宋简体" w:cs="方正小标宋简体"/>
          <w:color w:val="000000"/>
          <w:sz w:val="36"/>
          <w:szCs w:val="36"/>
        </w:rPr>
        <w:t xml:space="preserve">四章  采购需求</w:t>
      </w:r>
      <w:bookmarkEnd w:id="60"/>
      <w:r/>
      <w:bookmarkEnd w:id="61"/>
      <w:r/>
      <w:bookmarkEnd w:id="62"/>
      <w:r/>
      <w:r/>
    </w:p>
    <w:p>
      <w:pPr>
        <w:ind w:firstLine="480"/>
        <w:spacing w:line="264" w:lineRule="auto"/>
        <w:rPr>
          <w:rFonts w:hint="eastAsia" w:ascii="黑体" w:hAnsi="黑体" w:eastAsia="黑体" w:cs="黑体"/>
          <w:color w:val="000000"/>
          <w:sz w:val="24"/>
          <w:szCs w:val="24"/>
        </w:rPr>
        <w:outlineLvl w:val="1"/>
      </w:pPr>
      <w:r/>
      <w:bookmarkStart w:id="66" w:name="_Toc26554093"/>
      <w:r/>
      <w:bookmarkStart w:id="67"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（一）项目背景</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1.</w:t>
      </w:r>
      <w:r>
        <w:rPr>
          <w:rFonts w:ascii="宋体" w:hAnsi="宋体"/>
          <w:color w:val="000000"/>
          <w:sz w:val="24"/>
          <w:szCs w:val="24"/>
          <w:lang w:val="zh-CN"/>
        </w:rPr>
        <w:t xml:space="preserve">本项目采购内容为</w:t>
      </w:r>
      <w:r>
        <w:rPr>
          <w:rFonts w:ascii="宋体" w:hAnsi="宋体"/>
          <w:color w:val="000000"/>
          <w:sz w:val="24"/>
          <w:szCs w:val="24"/>
        </w:rPr>
        <w:t xml:space="preserve">机关直属食堂（1-9）食堂食材采购-江南片区食堂蔬菜、水果、乳品类</w:t>
      </w:r>
      <w:r>
        <w:rPr>
          <w:rFonts w:ascii="宋体" w:hAnsi="宋体"/>
          <w:color w:val="000000"/>
          <w:sz w:val="24"/>
          <w:szCs w:val="24"/>
          <w:lang w:val="zh-CN"/>
        </w:rPr>
        <w:t xml:space="preserve">食材供货，</w:t>
      </w:r>
      <w:r>
        <w:rPr>
          <w:rFonts w:ascii="宋体" w:hAnsi="宋体"/>
          <w:color w:val="000000"/>
          <w:sz w:val="24"/>
          <w:szCs w:val="24"/>
        </w:rPr>
        <w:t xml:space="preserve">采购包1：蔬菜；采购包2：水果；采购包3：乳制品</w:t>
      </w:r>
      <w:r>
        <w:rPr>
          <w:rFonts w:ascii="宋体" w:hAnsi="宋体"/>
          <w:color w:val="000000"/>
          <w:sz w:val="24"/>
          <w:szCs w:val="24"/>
          <w:lang w:val="zh-CN"/>
        </w:rPr>
        <w:t xml:space="preserve">。</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2.</w:t>
      </w:r>
      <w:r>
        <w:rPr>
          <w:rFonts w:hint="eastAsia" w:ascii="宋体" w:hAnsi="宋体"/>
          <w:color w:val="000000"/>
          <w:sz w:val="24"/>
          <w:szCs w:val="24"/>
          <w:lang w:val="zh-CN"/>
        </w:rPr>
        <w:t xml:space="preserve">本项目</w:t>
      </w:r>
      <w:r>
        <w:rPr>
          <w:rFonts w:hint="eastAsia" w:ascii="宋体" w:hAnsi="宋体"/>
          <w:color w:val="000000"/>
          <w:sz w:val="24"/>
          <w:szCs w:val="24"/>
        </w:rPr>
        <w:t xml:space="preserve">每个采购包确定一</w:t>
      </w:r>
      <w:r>
        <w:rPr>
          <w:rFonts w:hint="eastAsia" w:ascii="宋体" w:hAnsi="宋体"/>
          <w:color w:val="000000"/>
          <w:sz w:val="24"/>
          <w:szCs w:val="24"/>
          <w:lang w:val="zh-CN"/>
        </w:rPr>
        <w:t xml:space="preserve">个供应商，作为</w:t>
      </w:r>
      <w:r>
        <w:rPr>
          <w:rFonts w:hint="eastAsia" w:ascii="宋体" w:hAnsi="宋体"/>
          <w:color w:val="000000"/>
          <w:sz w:val="24"/>
          <w:szCs w:val="24"/>
        </w:rPr>
        <w:t xml:space="preserve">该采购包</w:t>
      </w:r>
      <w:r>
        <w:rPr>
          <w:rFonts w:hint="eastAsia" w:ascii="宋体" w:hAnsi="宋体"/>
          <w:color w:val="000000"/>
          <w:sz w:val="24"/>
          <w:szCs w:val="24"/>
          <w:lang w:val="zh-CN"/>
        </w:rPr>
        <w:t xml:space="preserve">物资供应及配送服务商。</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3.</w:t>
      </w:r>
      <w:r>
        <w:rPr>
          <w:rFonts w:hint="eastAsia" w:ascii="宋体" w:hAnsi="宋体"/>
          <w:color w:val="000000"/>
          <w:sz w:val="24"/>
          <w:szCs w:val="24"/>
          <w:lang w:val="zh-CN"/>
        </w:rPr>
        <w:t xml:space="preserve">服务期限</w:t>
      </w:r>
      <w:r>
        <w:rPr>
          <w:rFonts w:hint="eastAsia" w:ascii="宋体" w:hAnsi="宋体"/>
          <w:color w:val="000000"/>
          <w:sz w:val="24"/>
          <w:szCs w:val="24"/>
        </w:rPr>
        <w:t xml:space="preserve">一</w:t>
      </w:r>
      <w:r>
        <w:rPr>
          <w:rFonts w:hint="eastAsia" w:ascii="宋体" w:hAnsi="宋体"/>
          <w:color w:val="000000"/>
          <w:sz w:val="24"/>
          <w:szCs w:val="24"/>
          <w:lang w:val="zh-CN"/>
        </w:rPr>
        <w:t xml:space="preserve">年，中标后签订一年</w:t>
      </w:r>
      <w:r>
        <w:rPr>
          <w:rFonts w:hint="eastAsia" w:ascii="宋体" w:hAnsi="宋体"/>
          <w:color w:val="000000"/>
          <w:sz w:val="24"/>
          <w:szCs w:val="24"/>
        </w:rPr>
        <w:t xml:space="preserve">期供货</w:t>
      </w:r>
      <w:r>
        <w:rPr>
          <w:rFonts w:hint="eastAsia" w:ascii="宋体" w:hAnsi="宋体"/>
          <w:color w:val="000000"/>
          <w:sz w:val="24"/>
          <w:szCs w:val="24"/>
          <w:lang w:val="zh-CN"/>
        </w:rPr>
        <w:t xml:space="preserve">合同。</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4.因</w:t>
      </w:r>
      <w:r>
        <w:rPr>
          <w:rFonts w:hint="eastAsia" w:ascii="宋体" w:hAnsi="宋体"/>
          <w:color w:val="000000"/>
          <w:sz w:val="24"/>
          <w:szCs w:val="24"/>
          <w:lang w:val="zh-CN"/>
        </w:rPr>
        <w:t xml:space="preserve">南京市公安局有自有农场和扶贫任务，采购人有权保留不超过</w:t>
      </w:r>
      <w:r>
        <w:rPr>
          <w:rFonts w:hint="eastAsia" w:ascii="宋体" w:hAnsi="宋体"/>
          <w:color w:val="000000"/>
          <w:sz w:val="24"/>
          <w:szCs w:val="24"/>
        </w:rPr>
        <w:t xml:space="preserve">该采购包</w:t>
      </w:r>
      <w:r>
        <w:rPr>
          <w:rFonts w:hint="eastAsia" w:ascii="宋体" w:hAnsi="宋体"/>
          <w:color w:val="000000"/>
          <w:sz w:val="24"/>
          <w:szCs w:val="24"/>
          <w:lang w:val="zh-CN"/>
        </w:rPr>
        <w:t xml:space="preserve">采购金额10%的自行</w:t>
      </w:r>
      <w:r>
        <w:rPr>
          <w:rFonts w:hint="eastAsia" w:ascii="宋体" w:hAnsi="宋体"/>
          <w:color w:val="000000"/>
          <w:sz w:val="24"/>
          <w:szCs w:val="24"/>
        </w:rPr>
        <w:t xml:space="preserve">采购份额（含在本项目采购预算内）。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1.供应商所提供的货物应当符合《中华人民共和国食品安全法》的相关规定；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2.供应商所提供的货物及服务</w:t>
      </w:r>
      <w:r>
        <w:rPr>
          <w:rFonts w:hint="eastAsia" w:ascii="宋体" w:hAnsi="宋体"/>
          <w:color w:val="000000"/>
          <w:sz w:val="24"/>
          <w:szCs w:val="24"/>
          <w:lang w:val="zh-CN"/>
        </w:rPr>
        <w:t xml:space="preserve">应当符合国家及行业的相关标准。</w:t>
      </w:r>
      <w:r/>
    </w:p>
    <w:p>
      <w:pPr>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p>
    <w:p>
      <w:pPr>
        <w:ind w:firstLine="480"/>
        <w:spacing w:line="264" w:lineRule="auto"/>
        <w:rPr>
          <w:rFonts w:hint="eastAsia" w:ascii="宋体" w:hAnsi="宋体"/>
          <w:color w:val="000000"/>
          <w:sz w:val="24"/>
          <w:szCs w:val="24"/>
        </w:rPr>
      </w:pPr>
      <w:r/>
      <w:bookmarkStart w:id="68" w:name="OLE_LINK4"/>
      <w:r/>
      <w:bookmarkStart w:id="69" w:name="_Toc120614281"/>
      <w:r>
        <w:rPr>
          <w:rFonts w:ascii="宋体" w:hAnsi="宋体"/>
          <w:color w:val="000000"/>
          <w:sz w:val="24"/>
          <w:szCs w:val="24"/>
        </w:rPr>
        <w:t xml:space="preserve">（一）采购包1：蔬菜；</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1、采购品种（包含但不限于，方便日后扩展采购）：</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青菜、萝卜、包菜、青芹、西红柿、黄瓜、土豆、大白菜、茄子、薄皮青椒等蔬菜类食材。</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2、采购数量明细：年预算310万元。</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（二）采购包2：水果；</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1、采购品种（包含但不限于，方便日后扩展采购）：</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苹果、香蕉、梨子、桔子、圣女果、西瓜等水果类食材。</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2、采购数量明细：年预算160万元。</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（三）采购包3：乳制品。</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1、采购品种（包含但不限于，方便日后扩展采购）：</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酸奶、牛奶。</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2、采购数量明细：年预算140万元。</w:t>
      </w:r>
      <w:r/>
    </w:p>
    <w:p>
      <w:pPr>
        <w:ind w:firstLine="240"/>
        <w:spacing w:line="264" w:lineRule="auto"/>
        <w:rPr>
          <w:rFonts w:hint="eastAsia" w:ascii="宋体" w:hAnsi="宋体"/>
          <w:color w:val="000000"/>
          <w:sz w:val="24"/>
        </w:rPr>
        <w:outlineLvl w:val="1"/>
      </w:pPr>
      <w:r>
        <w:rPr>
          <w:rFonts w:hint="eastAsia" w:ascii="宋体" w:hAnsi="宋体"/>
          <w:b/>
          <w:bCs/>
          <w:color w:val="000000"/>
          <w:sz w:val="24"/>
        </w:rPr>
        <w:t xml:space="preserve">采购包1、采购包2、采购包3的中小企业划分标准所属行业：批发业。</w:t>
      </w:r>
      <w:bookmarkEnd w:id="68"/>
      <w:r/>
      <w:r/>
    </w:p>
    <w:p>
      <w:pPr>
        <w:ind w:firstLine="240"/>
        <w:spacing w:line="264" w:lineRule="auto"/>
        <w:rPr>
          <w:rFonts w:hint="eastAsia" w:ascii="宋体" w:hAnsi="宋体" w:eastAsia="黑体" w:cs="宋体"/>
          <w:b/>
          <w:color w:val="000000"/>
          <w:sz w:val="24"/>
          <w:szCs w:val="24"/>
        </w:rPr>
        <w:outlineLvl w:val="1"/>
      </w:pPr>
      <w:r>
        <w:rPr>
          <w:rFonts w:hint="eastAsia" w:ascii="宋体" w:hAnsi="宋体"/>
          <w:color w:val="000000"/>
          <w:sz w:val="24"/>
        </w:rPr>
        <w:t xml:space="preserve">★</w:t>
      </w:r>
      <w:r>
        <w:rPr>
          <w:rFonts w:hint="eastAsia" w:ascii="黑体" w:hAnsi="黑体" w:eastAsia="黑体" w:cs="黑体"/>
          <w:color w:val="000000"/>
          <w:sz w:val="24"/>
          <w:szCs w:val="24"/>
        </w:rPr>
        <w:t xml:space="preserve">四、拟采购标的需要满足的技术、商务要求（</w:t>
      </w:r>
      <w:r>
        <w:rPr>
          <w:rFonts w:hint="eastAsia" w:ascii="黑体" w:hAnsi="黑体" w:eastAsia="黑体" w:cs="黑体"/>
          <w:sz w:val="24"/>
          <w:szCs w:val="24"/>
        </w:rPr>
        <w:t xml:space="preserve">采购包1、采购包2、采购包3</w:t>
      </w:r>
      <w:r>
        <w:rPr>
          <w:rFonts w:hint="eastAsia" w:ascii="黑体" w:hAnsi="黑体" w:eastAsia="黑体" w:cs="黑体"/>
          <w:color w:val="000000"/>
          <w:sz w:val="24"/>
          <w:szCs w:val="24"/>
        </w:rPr>
        <w:t xml:space="preserve">）</w:t>
      </w:r>
      <w:r/>
    </w:p>
    <w:p>
      <w:pPr>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（一）技术要求不低于以下要求</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1.</w:t>
      </w:r>
      <w:r>
        <w:rPr>
          <w:rFonts w:hint="eastAsia" w:ascii="宋体" w:hAnsi="宋体"/>
          <w:color w:val="000000"/>
          <w:sz w:val="24"/>
          <w:szCs w:val="24"/>
          <w:lang w:val="zh-CN"/>
        </w:rPr>
        <w:t xml:space="preserve">供应商应严格遵守《食品安全法》和《动物检疫法》等相关规定，严格保证食品质量符合国家相关产品质</w:t>
      </w:r>
      <w:r>
        <w:rPr>
          <w:rFonts w:hint="eastAsia" w:ascii="宋体" w:hAnsi="宋体"/>
          <w:color w:val="000000"/>
          <w:sz w:val="24"/>
          <w:szCs w:val="24"/>
        </w:rPr>
        <w:t xml:space="preserve">量</w:t>
      </w:r>
      <w:r>
        <w:rPr>
          <w:rFonts w:hint="eastAsia" w:ascii="宋体" w:hAnsi="宋体"/>
          <w:color w:val="000000"/>
          <w:sz w:val="24"/>
          <w:szCs w:val="24"/>
          <w:lang w:val="zh-CN"/>
        </w:rPr>
        <w:t xml:space="preserve">标准，符合国家各级强制性规范要求。在供应商出现因食品质量导致食物中毒的事故发生，供应商承担一切法律责任，并取消其供货资格。</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2.</w:t>
      </w:r>
      <w:r>
        <w:rPr>
          <w:rFonts w:hint="eastAsia" w:ascii="宋体" w:hAnsi="宋体"/>
          <w:color w:val="000000"/>
          <w:sz w:val="24"/>
          <w:szCs w:val="24"/>
          <w:lang w:val="zh-CN"/>
        </w:rPr>
        <w:t xml:space="preserve">严格禁止供应如下食品，一经发现，</w:t>
      </w:r>
      <w:r>
        <w:rPr>
          <w:rFonts w:hint="eastAsia" w:ascii="宋体" w:hAnsi="宋体"/>
          <w:color w:val="000000"/>
          <w:sz w:val="24"/>
          <w:szCs w:val="24"/>
        </w:rPr>
        <w:t xml:space="preserve">取消</w:t>
      </w:r>
      <w:r>
        <w:rPr>
          <w:rFonts w:hint="eastAsia" w:ascii="宋体" w:hAnsi="宋体"/>
          <w:color w:val="000000"/>
          <w:sz w:val="24"/>
          <w:szCs w:val="24"/>
          <w:lang w:val="zh-CN"/>
        </w:rPr>
        <w:t xml:space="preserve">其供货资格：</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（1）腐败变质、油脂酸败、霉变、生虫、污秽不洁、混有异物或其他感官性状异常，对人体有害的；</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）含有毒、有害物质或被有害物质污染，对人体身体健康有害的；含有严重超出标准限量的农药残留、兽药残留、重金属、污染物质以及其他危害人体健康的；</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w:t>
      </w:r>
      <w:r>
        <w:rPr>
          <w:rFonts w:ascii="宋体" w:hAnsi="宋体"/>
          <w:color w:val="000000"/>
          <w:sz w:val="24"/>
          <w:szCs w:val="24"/>
          <w:lang w:val="zh-CN"/>
        </w:rPr>
        <w:t xml:space="preserve">未经</w:t>
      </w:r>
      <w:r>
        <w:rPr>
          <w:rFonts w:ascii="宋体" w:hAnsi="宋体"/>
          <w:color w:val="000000"/>
          <w:sz w:val="24"/>
          <w:szCs w:val="24"/>
        </w:rPr>
        <w:t xml:space="preserve">相关</w:t>
      </w:r>
      <w:r>
        <w:rPr>
          <w:rFonts w:ascii="宋体" w:hAnsi="宋体"/>
          <w:color w:val="000000"/>
          <w:sz w:val="24"/>
          <w:szCs w:val="24"/>
          <w:lang w:val="zh-CN"/>
        </w:rPr>
        <w:t xml:space="preserve">部门检验或者检验不合格的</w:t>
      </w:r>
      <w:r>
        <w:rPr>
          <w:rFonts w:ascii="宋体" w:hAnsi="宋体"/>
          <w:color w:val="000000"/>
          <w:sz w:val="24"/>
          <w:szCs w:val="24"/>
        </w:rPr>
        <w:t xml:space="preserve">蔬菜类、水果类、奶类及其制品的原料</w:t>
      </w:r>
      <w:r>
        <w:rPr>
          <w:rFonts w:ascii="宋体" w:hAnsi="宋体"/>
          <w:color w:val="000000"/>
          <w:sz w:val="24"/>
          <w:szCs w:val="24"/>
          <w:lang w:val="zh-CN"/>
        </w:rPr>
        <w:t xml:space="preserve">；</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4</w:t>
      </w:r>
      <w:r>
        <w:rPr>
          <w:rFonts w:hint="eastAsia" w:ascii="宋体" w:hAnsi="宋体"/>
          <w:color w:val="000000"/>
          <w:sz w:val="24"/>
          <w:szCs w:val="24"/>
          <w:lang w:val="zh-CN"/>
        </w:rPr>
        <w:t xml:space="preserve">）用非食品原料加工的，加入非食品用化学物质或将非食品当作食品的。</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3.</w:t>
      </w:r>
      <w:r>
        <w:rPr>
          <w:rFonts w:hint="eastAsia" w:ascii="宋体" w:hAnsi="宋体"/>
          <w:color w:val="000000"/>
          <w:sz w:val="24"/>
          <w:szCs w:val="24"/>
          <w:lang w:val="zh-CN"/>
        </w:rPr>
        <w:t xml:space="preserve">其他</w:t>
      </w:r>
      <w:r>
        <w:rPr>
          <w:rFonts w:hint="eastAsia" w:ascii="宋体" w:hAnsi="宋体"/>
          <w:color w:val="000000"/>
          <w:sz w:val="24"/>
          <w:szCs w:val="24"/>
        </w:rPr>
        <w:t xml:space="preserve">供货</w:t>
      </w:r>
      <w:r>
        <w:rPr>
          <w:rFonts w:hint="eastAsia" w:ascii="宋体" w:hAnsi="宋体"/>
          <w:color w:val="000000"/>
          <w:sz w:val="24"/>
          <w:szCs w:val="24"/>
          <w:lang w:val="zh-CN"/>
        </w:rPr>
        <w:t xml:space="preserve">要求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）因市场特殊原因，个别食材品种不能及时提供，供应商应主动与采购人沟通协调，更换品种，满足需要。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）所有商品因验收货物时不能直接判断质量的，在使用过程中发现不合格商品，供应商应作退货处理。</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）物资验收中不合格产品，供应商应按照采购人规定时间内调换，以不影响正常工作。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4</w:t>
      </w:r>
      <w:r>
        <w:rPr>
          <w:rFonts w:hint="eastAsia" w:ascii="宋体" w:hAnsi="宋体"/>
          <w:color w:val="000000"/>
          <w:sz w:val="24"/>
          <w:szCs w:val="24"/>
          <w:lang w:val="zh-CN"/>
        </w:rPr>
        <w:t xml:space="preserve">）因配送物资质量导致出现食品安全事故，供应商有义务协助处理相关事宜。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（5）机关五食堂位于中和路特警支队内，因采购量不大，距离市局机关较远，拟从供应商中通过内控询价方式，以不低于本次采购的</w:t>
      </w:r>
      <w:r>
        <w:rPr>
          <w:rFonts w:hint="eastAsia" w:ascii="宋体" w:hAnsi="宋体"/>
          <w:sz w:val="24"/>
          <w:szCs w:val="24"/>
        </w:rPr>
        <w:t xml:space="preserve">优惠率报价</w:t>
      </w:r>
      <w:r>
        <w:rPr>
          <w:rFonts w:hint="eastAsia" w:ascii="宋体" w:hAnsi="宋体"/>
          <w:color w:val="000000"/>
          <w:sz w:val="24"/>
          <w:szCs w:val="24"/>
        </w:rPr>
        <w:t xml:space="preserve">，选择一家供应商作为机关五食堂的全品类供应商。</w:t>
      </w:r>
      <w:r/>
    </w:p>
    <w:p>
      <w:pPr>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（二）商务要求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）本次报价包含：商品价、运输费（含装卸费）、人工费、保险费、税费、培训费、货物送到采购人指定地点等的所有费用。</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）报价参照表</w:t>
      </w:r>
      <w:r/>
    </w:p>
    <w:tbl>
      <w:tblPr>
        <w:tblW w:w="0" w:type="auto"/>
        <w:tblInd w:w="95" w:type="dxa"/>
        <w:tblLayout w:type="fixed"/>
        <w:tblLook w:val="04A0" w:firstRow="1" w:lastRow="0" w:firstColumn="1" w:lastColumn="0" w:noHBand="0" w:noVBand="1"/>
      </w:tblPr>
      <w:tblGrid>
        <w:gridCol w:w="2271"/>
        <w:gridCol w:w="2626"/>
        <w:gridCol w:w="4888"/>
      </w:tblGrid>
      <w:tr>
        <w:trPr>
          <w:trHeight w:val="522"/>
        </w:trPr>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品目名称</w:t>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ind w:firstLine="480"/>
              <w:spacing w:line="264" w:lineRule="auto"/>
              <w:rPr>
                <w:rFonts w:hint="eastAsia" w:ascii="宋体" w:hAnsi="宋体"/>
                <w:color w:val="000000"/>
                <w:sz w:val="24"/>
                <w:szCs w:val="24"/>
                <w:lang w:val="zh-CN"/>
              </w:rPr>
            </w:pPr>
            <w:r/>
            <w:bookmarkStart w:id="70" w:name="OLE_LINK6"/>
            <w:r>
              <w:rPr>
                <w:rFonts w:hint="eastAsia" w:ascii="宋体" w:hAnsi="宋体"/>
                <w:color w:val="000000"/>
                <w:sz w:val="24"/>
                <w:szCs w:val="24"/>
                <w:lang w:val="zh-CN"/>
              </w:rPr>
              <w:t xml:space="preserve">优惠率报价</w:t>
            </w:r>
            <w:r>
              <w:rPr>
                <w:rFonts w:hint="eastAsia" w:ascii="宋体" w:hAnsi="宋体"/>
                <w:color w:val="000000"/>
                <w:sz w:val="24"/>
                <w:szCs w:val="24"/>
              </w:rPr>
              <w:t xml:space="preserve">要求</w:t>
            </w:r>
            <w:bookmarkEnd w:id="70"/>
            <w:r/>
            <w:r/>
          </w:p>
        </w:tc>
        <w:tc>
          <w:tcPr>
            <w:tcBorders>
              <w:top w:val="single" w:color="000000" w:sz="4" w:space="0"/>
              <w:left w:val="single" w:color="000000" w:sz="4" w:space="0"/>
              <w:bottom w:val="single" w:color="000000" w:sz="4" w:space="0"/>
              <w:right w:val="single" w:color="000000" w:sz="4" w:space="0"/>
            </w:tcBorders>
            <w:tcW w:w="4888" w:type="dxa"/>
            <w:vAlign w:val="center"/>
            <w:textDirection w:val="lrTb"/>
            <w:noWrap w:val="false"/>
          </w:tcPr>
          <w:p>
            <w:pPr>
              <w:jc w:val="center"/>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spacing w:line="264" w:lineRule="auto"/>
              <w:rPr>
                <w:rFonts w:hint="eastAsia" w:ascii="宋体" w:hAnsi="宋体"/>
                <w:color w:val="000000"/>
                <w:sz w:val="24"/>
                <w:szCs w:val="24"/>
              </w:rPr>
            </w:pPr>
            <w:r>
              <w:rPr>
                <w:rFonts w:ascii="宋体" w:hAnsi="宋体"/>
                <w:sz w:val="24"/>
                <w:szCs w:val="24"/>
              </w:rPr>
              <w:t xml:space="preserve">机关直属食堂（1-9）食堂食材采购-江南片区食堂蔬菜、水果、乳品类</w:t>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spacing w:line="264" w:lineRule="auto"/>
              <w:rPr>
                <w:rFonts w:hint="eastAsia" w:ascii="宋体" w:hAnsi="宋体"/>
                <w:color w:val="000000"/>
                <w:sz w:val="24"/>
                <w:szCs w:val="24"/>
                <w:lang w:val="zh-CN"/>
              </w:rPr>
            </w:pPr>
            <w:r/>
            <w:bookmarkStart w:id="71" w:name="OLE_LINK5"/>
            <w:r/>
            <w:bookmarkStart w:id="72" w:name="OLE_LINK7"/>
            <w:r>
              <w:rPr>
                <w:rFonts w:hint="eastAsia" w:ascii="宋体" w:hAnsi="宋体"/>
                <w:b/>
                <w:bCs/>
                <w:sz w:val="24"/>
                <w:szCs w:val="24"/>
              </w:rPr>
              <w:t xml:space="preserve">优惠率报价</w:t>
            </w:r>
            <w:bookmarkEnd w:id="71"/>
            <w:r>
              <w:rPr>
                <w:rFonts w:hint="eastAsia" w:ascii="宋体" w:hAnsi="宋体"/>
                <w:b/>
                <w:bCs/>
                <w:sz w:val="24"/>
                <w:szCs w:val="24"/>
              </w:rPr>
              <w:t xml:space="preserve">不得</w:t>
            </w:r>
            <w:r>
              <w:rPr>
                <w:rFonts w:hint="eastAsia" w:ascii="宋体" w:hAnsi="宋体"/>
                <w:b/>
                <w:bCs/>
                <w:sz w:val="24"/>
                <w:szCs w:val="24"/>
                <w:lang w:val="zh-CN"/>
              </w:rPr>
              <w:t xml:space="preserve">低于</w:t>
            </w:r>
            <w:r>
              <w:rPr>
                <w:rFonts w:hint="eastAsia" w:ascii="宋体" w:hAnsi="宋体"/>
                <w:b/>
                <w:bCs/>
                <w:sz w:val="24"/>
                <w:szCs w:val="24"/>
              </w:rPr>
              <w:t xml:space="preserve">5</w:t>
            </w:r>
            <w:r>
              <w:rPr>
                <w:rFonts w:hint="eastAsia" w:ascii="宋体" w:hAnsi="宋体"/>
                <w:b/>
                <w:bCs/>
                <w:sz w:val="24"/>
                <w:szCs w:val="24"/>
                <w:lang w:val="zh-CN"/>
              </w:rPr>
              <w:t xml:space="preserve">%，</w:t>
            </w:r>
            <w:r>
              <w:rPr>
                <w:rFonts w:hint="eastAsia" w:ascii="宋体" w:hAnsi="宋体"/>
                <w:b/>
                <w:bCs/>
                <w:sz w:val="24"/>
                <w:szCs w:val="24"/>
              </w:rPr>
              <w:t xml:space="preserve">即（</w:t>
            </w:r>
            <w:bookmarkStart w:id="73" w:name="OLE_LINK9"/>
            <w:r>
              <w:rPr>
                <w:rFonts w:hint="eastAsia" w:ascii="宋体" w:hAnsi="宋体"/>
                <w:b/>
                <w:bCs/>
                <w:sz w:val="24"/>
                <w:szCs w:val="24"/>
              </w:rPr>
              <w:t xml:space="preserve">1-</w:t>
            </w:r>
            <w:bookmarkStart w:id="74" w:name="OLE_LINK11"/>
            <w:r>
              <w:rPr>
                <w:rFonts w:hint="eastAsia" w:ascii="宋体" w:hAnsi="宋体"/>
                <w:b/>
                <w:bCs/>
                <w:sz w:val="24"/>
                <w:szCs w:val="24"/>
              </w:rPr>
              <w:t xml:space="preserve">优惠率报价</w:t>
            </w:r>
            <w:bookmarkEnd w:id="73"/>
            <w:r/>
            <w:bookmarkEnd w:id="74"/>
            <w:r>
              <w:rPr>
                <w:rFonts w:hint="eastAsia" w:ascii="宋体" w:hAnsi="宋体"/>
                <w:b/>
                <w:bCs/>
                <w:sz w:val="24"/>
                <w:szCs w:val="24"/>
              </w:rPr>
              <w:t xml:space="preserve">）不得高于95%，否则作为无效报价。</w:t>
            </w:r>
            <w:bookmarkEnd w:id="72"/>
            <w:r/>
            <w:r/>
          </w:p>
        </w:tc>
        <w:tc>
          <w:tcPr>
            <w:tcBorders>
              <w:top w:val="single" w:color="000000" w:sz="4" w:space="0"/>
              <w:left w:val="single" w:color="000000" w:sz="4" w:space="0"/>
              <w:bottom w:val="single" w:color="000000" w:sz="4" w:space="0"/>
              <w:right w:val="single" w:color="000000" w:sz="4" w:space="0"/>
            </w:tcBorders>
            <w:tcW w:w="4888" w:type="dxa"/>
            <w:vAlign w:val="center"/>
            <w:textDirection w:val="lrTb"/>
            <w:noWrap w:val="false"/>
          </w:tcPr>
          <w:p>
            <w:pPr>
              <w:spacing w:line="264" w:lineRule="auto"/>
              <w:rPr>
                <w:rFonts w:hint="eastAsia" w:ascii="宋体" w:hAnsi="宋体"/>
                <w:color w:val="000000"/>
                <w:sz w:val="24"/>
                <w:szCs w:val="24"/>
                <w:lang w:val="zh-CN"/>
              </w:rPr>
            </w:pPr>
            <w:r/>
            <w:bookmarkStart w:id="75" w:name="OLE_LINK8"/>
            <w:r>
              <w:rPr>
                <w:rFonts w:hint="eastAsia" w:ascii="宋体" w:hAnsi="宋体"/>
                <w:sz w:val="24"/>
                <w:szCs w:val="24"/>
                <w:lang w:val="zh-CN"/>
              </w:rPr>
              <w:t xml:space="preserve">本项目的</w:t>
            </w:r>
            <w:r>
              <w:rPr>
                <w:rFonts w:hint="eastAsia" w:ascii="宋体" w:hAnsi="宋体"/>
                <w:sz w:val="24"/>
                <w:szCs w:val="24"/>
              </w:rPr>
              <w:t xml:space="preserve">优惠率报价</w:t>
            </w:r>
            <w:r>
              <w:rPr>
                <w:rFonts w:hint="eastAsia" w:ascii="宋体" w:hAnsi="宋体"/>
                <w:sz w:val="24"/>
                <w:szCs w:val="24"/>
                <w:lang w:val="zh-CN"/>
              </w:rPr>
              <w:t xml:space="preserve">指以</w:t>
            </w:r>
            <w:r>
              <w:rPr>
                <w:rFonts w:hint="eastAsia" w:ascii="宋体" w:hAnsi="宋体"/>
                <w:sz w:val="24"/>
                <w:szCs w:val="24"/>
              </w:rPr>
              <w:t xml:space="preserve">市内科巷菜场</w:t>
            </w:r>
            <w:r>
              <w:rPr>
                <w:rFonts w:hint="eastAsia" w:ascii="宋体" w:hAnsi="宋体"/>
                <w:sz w:val="24"/>
                <w:szCs w:val="24"/>
                <w:lang w:val="zh-CN"/>
              </w:rPr>
              <w:t xml:space="preserve">询价的</w:t>
            </w:r>
            <w:r>
              <w:rPr>
                <w:rFonts w:hint="eastAsia" w:ascii="宋体" w:hAnsi="宋体"/>
                <w:sz w:val="24"/>
                <w:szCs w:val="24"/>
              </w:rPr>
              <w:t xml:space="preserve">同类商品</w:t>
            </w:r>
            <w:r>
              <w:rPr>
                <w:rFonts w:hint="eastAsia" w:ascii="宋体" w:hAnsi="宋体"/>
                <w:sz w:val="24"/>
                <w:szCs w:val="24"/>
                <w:lang w:val="zh-CN"/>
              </w:rPr>
              <w:t xml:space="preserve">零售即时价格为基础，进行下浮的比例。若供应商填报的</w:t>
            </w:r>
            <w:r>
              <w:rPr>
                <w:rFonts w:hint="eastAsia" w:ascii="宋体" w:hAnsi="宋体"/>
                <w:sz w:val="24"/>
                <w:szCs w:val="24"/>
              </w:rPr>
              <w:t xml:space="preserve">优惠率</w:t>
            </w:r>
            <w:r>
              <w:rPr>
                <w:rFonts w:hint="eastAsia" w:ascii="宋体" w:hAnsi="宋体"/>
                <w:sz w:val="24"/>
                <w:szCs w:val="24"/>
                <w:lang w:val="zh-CN"/>
              </w:rPr>
              <w:t xml:space="preserve">为</w:t>
            </w:r>
            <w:r>
              <w:rPr>
                <w:rFonts w:hint="eastAsia" w:ascii="宋体" w:hAnsi="宋体"/>
                <w:sz w:val="24"/>
                <w:szCs w:val="24"/>
              </w:rPr>
              <w:t xml:space="preserve">10</w:t>
            </w:r>
            <w:r>
              <w:rPr>
                <w:rFonts w:hint="eastAsia" w:ascii="宋体" w:hAnsi="宋体"/>
                <w:sz w:val="24"/>
                <w:szCs w:val="24"/>
                <w:lang w:val="zh-CN"/>
              </w:rPr>
              <w:t xml:space="preserve">%，</w:t>
            </w:r>
            <w:r>
              <w:rPr>
                <w:rFonts w:hint="eastAsia" w:ascii="宋体" w:hAnsi="宋体"/>
                <w:sz w:val="24"/>
                <w:szCs w:val="24"/>
              </w:rPr>
              <w:t xml:space="preserve">而市内科巷菜场询价的零售即时价格为</w:t>
            </w:r>
            <w:r>
              <w:rPr>
                <w:rFonts w:hint="eastAsia" w:ascii="宋体" w:hAnsi="宋体"/>
                <w:sz w:val="24"/>
                <w:szCs w:val="24"/>
                <w:lang w:val="zh-CN"/>
              </w:rPr>
              <w:t xml:space="preserve">10元/斤，则采购人与中标供应商实际签订合同的供货价格为10×0.9=9元/斤。</w:t>
            </w:r>
            <w:bookmarkEnd w:id="75"/>
            <w:r/>
            <w:r/>
          </w:p>
        </w:tc>
      </w:tr>
    </w:tbl>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2.项目履约要求</w:t>
      </w:r>
      <w:r/>
    </w:p>
    <w:p>
      <w:pPr>
        <w:spacing w:line="264" w:lineRule="auto"/>
        <w:rPr>
          <w:rFonts w:hint="eastAsia" w:ascii="宋体" w:hAnsi="宋体"/>
          <w:color w:val="000000"/>
          <w:sz w:val="24"/>
          <w:szCs w:val="24"/>
        </w:rPr>
      </w:pPr>
      <w:r>
        <w:rPr>
          <w:rFonts w:hint="eastAsia" w:ascii="宋体" w:hAnsi="宋体"/>
          <w:color w:val="000000"/>
          <w:sz w:val="24"/>
          <w:szCs w:val="24"/>
        </w:rPr>
        <w:t xml:space="preserve">每个采购包供应商应具备不低于100平米冷库，签订合同时提供购买发票或租赁协议，需标明面积；每个采购包专门用于本项目配送的投标人冷链车辆不低于2台，签订合同时提供车辆行驶证、照片，租赁车辆提供租赁协议；</w:t>
      </w:r>
      <w:r>
        <w:rPr>
          <w:rFonts w:hint="eastAsia" w:ascii="宋体" w:hAnsi="宋体"/>
          <w:sz w:val="24"/>
          <w:szCs w:val="24"/>
        </w:rPr>
        <w:t xml:space="preserve">每个采购包负责本项目配送人员不低于</w:t>
      </w:r>
      <w:r>
        <w:rPr>
          <w:rFonts w:hint="eastAsia" w:ascii="宋体" w:hAnsi="宋体"/>
          <w:color w:val="000000"/>
          <w:sz w:val="24"/>
          <w:szCs w:val="24"/>
        </w:rPr>
        <w:t xml:space="preserve">2</w:t>
      </w:r>
      <w:r>
        <w:rPr>
          <w:rFonts w:hint="eastAsia" w:ascii="宋体" w:hAnsi="宋体"/>
          <w:color w:val="000000"/>
          <w:sz w:val="24"/>
          <w:szCs w:val="24"/>
        </w:rPr>
        <w:t xml:space="preserve">人,</w:t>
      </w:r>
      <w:r>
        <w:rPr>
          <w:rFonts w:hint="eastAsia" w:ascii="宋体" w:hAnsi="宋体"/>
          <w:color w:val="000000"/>
          <w:sz w:val="24"/>
          <w:szCs w:val="24"/>
        </w:rPr>
        <w:t xml:space="preserve">签订合同时提供项目负责人和配送人员职务、联系方式。</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3.</w:t>
      </w:r>
      <w:r>
        <w:rPr>
          <w:rFonts w:hint="eastAsia" w:ascii="宋体" w:hAnsi="宋体"/>
          <w:color w:val="000000"/>
          <w:sz w:val="24"/>
          <w:szCs w:val="24"/>
          <w:lang w:val="zh-CN"/>
        </w:rPr>
        <w:t xml:space="preserve">验收标准</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采购包1：蔬菜</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蔬菜类：农药残留符合GB 2763-2014标准。无虫咬、发芽、发黄、发霉现象；无明显水泡现象，根、茎、叶新鲜，包叶菜的外层粗皮去除干净。</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采购包2：水果</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水果类：果形完好、未软化；新鲜完好，无腐烂变质，清洁；基本不见可见异物；无坏死斑块；元明显机械损伤；无异常的外部水分，但冷藏取出后的冷凝水除外；无异常气味和味道。</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采购包3：乳制品</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奶制品：符合标准为 酸牛乳GB 2746-1999, 巴式杀菌乳GB 5408.1-1999 ，灭菌乳 GB 5408.2-1999。</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4.</w:t>
      </w:r>
      <w:r>
        <w:rPr>
          <w:rFonts w:hint="eastAsia" w:ascii="宋体" w:hAnsi="宋体"/>
          <w:color w:val="000000"/>
          <w:sz w:val="24"/>
          <w:szCs w:val="24"/>
          <w:lang w:val="zh-CN"/>
        </w:rPr>
        <w:t xml:space="preserve">验收</w:t>
      </w:r>
      <w:r>
        <w:rPr>
          <w:rFonts w:hint="eastAsia" w:ascii="宋体" w:hAnsi="宋体"/>
          <w:color w:val="000000"/>
          <w:sz w:val="24"/>
          <w:szCs w:val="24"/>
        </w:rPr>
        <w:t xml:space="preserve">要求</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采购人每天上午集中收货、验收一次，供应商</w:t>
      </w:r>
      <w:r>
        <w:rPr>
          <w:rFonts w:hint="eastAsia" w:ascii="宋体" w:hAnsi="宋体"/>
          <w:color w:val="000000"/>
          <w:sz w:val="24"/>
          <w:szCs w:val="24"/>
        </w:rPr>
        <w:t xml:space="preserve">须</w:t>
      </w:r>
      <w:r>
        <w:rPr>
          <w:rFonts w:hint="eastAsia" w:ascii="宋体" w:hAnsi="宋体"/>
          <w:color w:val="000000"/>
          <w:sz w:val="24"/>
          <w:szCs w:val="24"/>
          <w:lang w:val="zh-CN"/>
        </w:rPr>
        <w:t xml:space="preserve">将当日需要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提供货物未达到招标文件</w:t>
      </w:r>
      <w:r>
        <w:rPr>
          <w:rFonts w:hint="eastAsia" w:ascii="宋体" w:hAnsi="宋体"/>
          <w:color w:val="000000"/>
          <w:sz w:val="24"/>
          <w:szCs w:val="24"/>
        </w:rPr>
        <w:t xml:space="preserve">实质性</w:t>
      </w:r>
      <w:r>
        <w:rPr>
          <w:rFonts w:hint="eastAsia" w:ascii="宋体" w:hAnsi="宋体"/>
          <w:color w:val="000000"/>
          <w:sz w:val="24"/>
          <w:szCs w:val="24"/>
          <w:lang w:val="zh-CN"/>
        </w:rPr>
        <w:t xml:space="preserve">规定要求，且对采购人造成损失的，由供应商承担一切责任，并赔偿所造成损失。超过收货时间送货的，采购人有权拒绝收货。</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采购人组织定期或不定期货品抽检和送检。对检验不合格产品无条件退、换货。因验收货物时不能直接判断质量的，在使用过程中发现不合格商品，供应商应作退换货处理。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凡按重量计量物资，均以物品净重方式计量结算。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所有货物送达采购人指定地点前必须按包装要求进行封闭装运。</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5.</w:t>
      </w:r>
      <w:r>
        <w:rPr>
          <w:rFonts w:hint="eastAsia" w:ascii="宋体" w:hAnsi="宋体"/>
          <w:color w:val="000000"/>
          <w:sz w:val="24"/>
          <w:szCs w:val="24"/>
          <w:lang w:val="zh-CN"/>
        </w:rPr>
        <w:t xml:space="preserve">质保及售后服务要求</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5.1</w:t>
      </w:r>
      <w:r>
        <w:rPr>
          <w:rFonts w:hint="eastAsia" w:ascii="宋体" w:hAnsi="宋体"/>
          <w:color w:val="000000"/>
          <w:sz w:val="24"/>
          <w:szCs w:val="24"/>
          <w:lang w:val="zh-CN"/>
        </w:rPr>
        <w:t xml:space="preserve">质保期限：所有货物在配送到采购人单位时，</w:t>
      </w:r>
      <w:r>
        <w:rPr>
          <w:rFonts w:hint="eastAsia" w:ascii="宋体" w:hAnsi="宋体"/>
          <w:color w:val="000000"/>
          <w:sz w:val="24"/>
          <w:szCs w:val="24"/>
        </w:rPr>
        <w:t xml:space="preserve">每个采购包</w:t>
      </w:r>
      <w:r>
        <w:rPr>
          <w:rFonts w:hint="eastAsia" w:ascii="宋体" w:hAnsi="宋体"/>
          <w:color w:val="000000"/>
          <w:sz w:val="24"/>
          <w:szCs w:val="24"/>
          <w:lang w:val="zh-CN"/>
        </w:rPr>
        <w:t xml:space="preserve">保质期不得低于总保质期的一半。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5.2</w:t>
      </w:r>
      <w:r>
        <w:rPr>
          <w:rFonts w:hint="eastAsia" w:ascii="宋体" w:hAnsi="宋体"/>
          <w:color w:val="000000"/>
          <w:sz w:val="24"/>
          <w:szCs w:val="24"/>
          <w:lang w:val="zh-CN"/>
        </w:rPr>
        <w:t xml:space="preserve">售后服务</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w:t>
      </w:r>
      <w:r>
        <w:rPr>
          <w:rFonts w:hint="eastAsia" w:ascii="宋体" w:hAnsi="宋体"/>
          <w:color w:val="000000"/>
          <w:sz w:val="24"/>
          <w:szCs w:val="24"/>
        </w:rPr>
        <w:t xml:space="preserve">每个采购包</w:t>
      </w:r>
      <w:r>
        <w:rPr>
          <w:rFonts w:hint="eastAsia" w:ascii="宋体" w:hAnsi="宋体"/>
          <w:color w:val="000000"/>
          <w:sz w:val="24"/>
          <w:szCs w:val="24"/>
          <w:lang w:val="zh-CN"/>
        </w:rPr>
        <w:t xml:space="preserve">配送服务必须为供应商为本项目设立的本</w:t>
      </w:r>
      <w:r>
        <w:rPr>
          <w:rFonts w:hint="eastAsia" w:ascii="宋体" w:hAnsi="宋体"/>
          <w:color w:val="000000"/>
          <w:sz w:val="24"/>
          <w:szCs w:val="24"/>
        </w:rPr>
        <w:t xml:space="preserve">单位</w:t>
      </w:r>
      <w:r>
        <w:rPr>
          <w:rFonts w:hint="eastAsia" w:ascii="宋体" w:hAnsi="宋体"/>
          <w:color w:val="000000"/>
          <w:sz w:val="24"/>
          <w:szCs w:val="24"/>
          <w:lang w:val="zh-CN"/>
        </w:rPr>
        <w:t xml:space="preserve">供货组人员进行配送，不得委托第三方单位进行配送服务，一经发现，</w:t>
      </w:r>
      <w:r>
        <w:rPr>
          <w:rFonts w:hint="eastAsia" w:ascii="宋体" w:hAnsi="宋体"/>
          <w:color w:val="000000"/>
          <w:sz w:val="24"/>
          <w:szCs w:val="24"/>
        </w:rPr>
        <w:t xml:space="preserve">终止</w:t>
      </w:r>
      <w:r>
        <w:rPr>
          <w:rFonts w:hint="eastAsia" w:ascii="宋体" w:hAnsi="宋体"/>
          <w:color w:val="000000"/>
          <w:sz w:val="24"/>
          <w:szCs w:val="24"/>
          <w:lang w:val="zh-CN"/>
        </w:rPr>
        <w:t xml:space="preserve">其配送资格。</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w:t>
      </w:r>
      <w:r>
        <w:rPr>
          <w:rFonts w:hint="eastAsia" w:ascii="宋体" w:hAnsi="宋体"/>
          <w:color w:val="000000"/>
          <w:sz w:val="24"/>
          <w:szCs w:val="24"/>
        </w:rPr>
        <w:t xml:space="preserve">每个采购包</w:t>
      </w:r>
      <w:r>
        <w:rPr>
          <w:rFonts w:hint="eastAsia" w:ascii="宋体" w:hAnsi="宋体"/>
          <w:color w:val="000000"/>
          <w:sz w:val="24"/>
          <w:szCs w:val="24"/>
          <w:lang w:val="zh-CN"/>
        </w:rPr>
        <w:t xml:space="preserve">供应商主要为</w:t>
      </w:r>
      <w:r>
        <w:rPr>
          <w:rFonts w:hint="eastAsia" w:ascii="宋体" w:hAnsi="宋体"/>
          <w:color w:val="000000"/>
          <w:sz w:val="24"/>
          <w:szCs w:val="24"/>
        </w:rPr>
        <w:t xml:space="preserve">机关直属食堂（1-9）食堂食材采购-江南片区食堂供应</w:t>
      </w:r>
      <w:r>
        <w:rPr>
          <w:rFonts w:hint="eastAsia" w:ascii="宋体" w:hAnsi="宋体"/>
          <w:color w:val="000000"/>
          <w:sz w:val="24"/>
          <w:szCs w:val="24"/>
          <w:lang w:val="zh-CN"/>
        </w:rPr>
        <w:t xml:space="preserve">食材，合同为一年</w:t>
      </w:r>
      <w:r>
        <w:rPr>
          <w:rFonts w:hint="eastAsia" w:ascii="宋体" w:hAnsi="宋体"/>
          <w:color w:val="000000"/>
          <w:sz w:val="24"/>
          <w:szCs w:val="24"/>
        </w:rPr>
        <w:t xml:space="preserve">期</w:t>
      </w:r>
      <w:r>
        <w:rPr>
          <w:rFonts w:hint="eastAsia" w:ascii="宋体" w:hAnsi="宋体"/>
          <w:color w:val="000000"/>
          <w:sz w:val="24"/>
          <w:szCs w:val="24"/>
          <w:lang w:val="zh-CN"/>
        </w:rPr>
        <w:t xml:space="preserve">。</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）特殊工作任务时，供应商承担餐厨人员和物资转运工作，安排专人专车驻守采购人指定位置，接通知后方可撤离。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4</w:t>
      </w:r>
      <w:r>
        <w:rPr>
          <w:rFonts w:hint="eastAsia" w:ascii="宋体" w:hAnsi="宋体"/>
          <w:color w:val="000000"/>
          <w:sz w:val="24"/>
          <w:szCs w:val="24"/>
          <w:lang w:val="zh-CN"/>
        </w:rPr>
        <w:t xml:space="preserve">）如遇应急物资采购，须保证3小时内按400人2天膳食标准（由采购人开出各部分所需物资清单）将所需物资筹集配送到位。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5</w:t>
      </w:r>
      <w:r>
        <w:rPr>
          <w:rFonts w:hint="eastAsia" w:ascii="宋体" w:hAnsi="宋体"/>
          <w:color w:val="000000"/>
          <w:sz w:val="24"/>
          <w:szCs w:val="24"/>
          <w:lang w:val="zh-CN"/>
        </w:rPr>
        <w:t xml:space="preserve">）供应商在配送服务过程中应遵守采购人单位的各项规章制度，不得与采购人单位或人员发生各种不文明行为，如遇不可解决之矛盾应以沟通为主，相互谅解。</w:t>
      </w:r>
      <w:r/>
    </w:p>
    <w:p>
      <w:pPr>
        <w:ind w:firstLine="480"/>
        <w:spacing w:line="264" w:lineRule="auto"/>
        <w:rPr>
          <w:rFonts w:hint="eastAsia" w:ascii="宋体" w:hAnsi="宋体"/>
          <w:color w:val="000000"/>
          <w:sz w:val="24"/>
          <w:szCs w:val="24"/>
        </w:rPr>
      </w:pPr>
      <w:r>
        <w:rPr>
          <w:rFonts w:hint="eastAsia" w:ascii="宋体" w:hAnsi="宋体"/>
          <w:color w:val="000000"/>
          <w:sz w:val="24"/>
          <w:szCs w:val="24"/>
          <w:lang w:val="zh-CN"/>
        </w:rPr>
        <w:t xml:space="preserve">（</w:t>
      </w:r>
      <w:r>
        <w:rPr>
          <w:rFonts w:hint="eastAsia" w:ascii="宋体" w:hAnsi="宋体"/>
          <w:color w:val="000000"/>
          <w:sz w:val="24"/>
          <w:szCs w:val="24"/>
        </w:rPr>
        <w:t xml:space="preserve">6</w:t>
      </w:r>
      <w:r>
        <w:rPr>
          <w:rFonts w:hint="eastAsia" w:ascii="宋体" w:hAnsi="宋体"/>
          <w:color w:val="000000"/>
          <w:sz w:val="24"/>
          <w:szCs w:val="24"/>
          <w:lang w:val="zh-CN"/>
        </w:rPr>
        <w:t xml:space="preserve">）培训：供应商应不断对其人员进行专业培训，以完成工作任务。</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付款条件</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t xml:space="preserve">交付时间及地点</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（1）交付时间：</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1）</w:t>
      </w:r>
      <w:r>
        <w:rPr>
          <w:rFonts w:hint="eastAsia" w:ascii="宋体" w:hAnsi="宋体"/>
          <w:color w:val="000000"/>
          <w:sz w:val="24"/>
          <w:szCs w:val="24"/>
        </w:rPr>
        <w:t xml:space="preserve">每个采购包</w:t>
      </w:r>
      <w:r>
        <w:rPr>
          <w:rFonts w:hint="eastAsia" w:ascii="宋体" w:hAnsi="宋体"/>
          <w:color w:val="000000"/>
          <w:sz w:val="24"/>
          <w:szCs w:val="24"/>
          <w:lang w:val="zh-CN"/>
        </w:rPr>
        <w:t xml:space="preserve">供应商应在采购合同签订后，按照采购人要求指定专人负责协调、联系。常态化采购任务需按照前一日开</w:t>
      </w:r>
      <w:r>
        <w:rPr>
          <w:rFonts w:hint="eastAsia" w:ascii="宋体" w:hAnsi="宋体"/>
          <w:color w:val="000000"/>
          <w:sz w:val="24"/>
          <w:szCs w:val="24"/>
        </w:rPr>
        <w:t xml:space="preserve">具</w:t>
      </w:r>
      <w:r>
        <w:rPr>
          <w:rFonts w:hint="eastAsia" w:ascii="宋体" w:hAnsi="宋体"/>
          <w:color w:val="000000"/>
          <w:sz w:val="24"/>
          <w:szCs w:val="24"/>
          <w:lang w:val="zh-CN"/>
        </w:rPr>
        <w:t xml:space="preserve">的供货单，于要求供货的当日</w:t>
      </w:r>
      <w:r>
        <w:rPr>
          <w:rFonts w:hint="eastAsia" w:ascii="宋体" w:hAnsi="宋体"/>
          <w:color w:val="000000"/>
          <w:sz w:val="24"/>
          <w:szCs w:val="24"/>
        </w:rPr>
        <w:t xml:space="preserve">0</w:t>
      </w:r>
      <w:bookmarkStart w:id="76" w:name="OLE_LINK3"/>
      <w:r>
        <w:rPr>
          <w:rFonts w:hint="eastAsia" w:ascii="宋体" w:hAnsi="宋体"/>
          <w:color w:val="000000"/>
          <w:sz w:val="24"/>
          <w:szCs w:val="24"/>
          <w:lang w:val="zh-CN"/>
        </w:rPr>
        <w:t xml:space="preserve">7时</w:t>
      </w:r>
      <w:bookmarkEnd w:id="76"/>
      <w:r>
        <w:rPr>
          <w:rFonts w:hint="eastAsia" w:ascii="宋体" w:hAnsi="宋体"/>
          <w:color w:val="000000"/>
          <w:sz w:val="24"/>
          <w:szCs w:val="24"/>
          <w:lang w:val="zh-CN"/>
        </w:rPr>
        <w:t xml:space="preserve">00分前送达采购人指定位置；</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2）零星采购任务在工作时间内3小时按照采购人要求送达指定位置；</w:t>
      </w:r>
      <w:r/>
    </w:p>
    <w:p>
      <w:pPr>
        <w:ind w:firstLine="480"/>
        <w:spacing w:line="264" w:lineRule="auto"/>
        <w:rPr>
          <w:rFonts w:hint="eastAsia" w:ascii="宋体" w:hAnsi="宋体" w:cs="宋体"/>
          <w:color w:val="000000"/>
          <w:sz w:val="24"/>
          <w:szCs w:val="24"/>
        </w:rPr>
      </w:pPr>
      <w:r>
        <w:rPr>
          <w:rFonts w:hint="eastAsia" w:ascii="宋体" w:hAnsi="宋体"/>
          <w:color w:val="000000"/>
          <w:sz w:val="24"/>
          <w:szCs w:val="24"/>
          <w:lang w:val="zh-CN"/>
        </w:rPr>
        <w:t xml:space="preserve">3）特殊（应急）采购任务按照采购人规定的时间送达指定位置。</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（2）交付地点：</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市局机关一食堂：秦淮区洪公祠1号指挥中心大楼辅楼</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市局机关二食堂：秦淮区洪公祠1号警保楼一楼</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市局机关三食堂：秦淮区白下路175号</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市局机关四食堂：玄武区王家湾118号</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市局机关五食堂：建邺区中和路特警支队</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市局机关六食堂：秦淮区白下路101号刑侦局</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市局机关七食堂：雨花</w:t>
      </w:r>
      <w:r>
        <w:rPr>
          <w:rFonts w:hint="eastAsia" w:ascii="宋体" w:hAnsi="宋体"/>
          <w:color w:val="000000"/>
          <w:sz w:val="24"/>
          <w:szCs w:val="24"/>
          <w:lang w:val="zh-CN"/>
        </w:rPr>
        <w:t xml:space="preserve">台</w:t>
      </w:r>
      <w:r>
        <w:rPr>
          <w:rFonts w:hint="eastAsia" w:ascii="宋体" w:hAnsi="宋体"/>
          <w:color w:val="000000"/>
          <w:sz w:val="24"/>
          <w:szCs w:val="24"/>
          <w:lang w:val="zh-CN"/>
        </w:rPr>
        <w:t xml:space="preserve">区宁双路22号刑科所</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省级机关警务联络工作站食堂：鼓楼区石头城路90号</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特殊（应急）任务交货地点另行通知。</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8.履约保证金</w:t>
      </w:r>
      <w:r/>
    </w:p>
    <w:p>
      <w:pPr>
        <w:ind w:firstLine="480"/>
        <w:spacing w:line="264" w:lineRule="auto"/>
        <w:rPr>
          <w:color w:val="000000"/>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spacing w:line="264" w:lineRule="auto"/>
        <w:rPr>
          <w:rFonts w:hint="eastAsia" w:ascii="宋体" w:hAnsi="宋体"/>
          <w:color w:val="000000"/>
          <w:sz w:val="24"/>
          <w:szCs w:val="24"/>
          <w:lang w:val="zh-CN"/>
        </w:rPr>
      </w:pPr>
      <w:r/>
      <w:bookmarkStart w:id="77" w:name="OLE_LINK1"/>
      <w:r>
        <w:rPr>
          <w:rFonts w:hint="eastAsia" w:ascii="宋体" w:hAnsi="宋体" w:cs="宋体"/>
          <w:bCs/>
          <w:color w:val="000000"/>
          <w:sz w:val="24"/>
          <w:szCs w:val="24"/>
        </w:rPr>
        <w:t xml:space="preserve">9.</w:t>
      </w:r>
      <w:r>
        <w:rPr>
          <w:rFonts w:hint="eastAsia" w:ascii="宋体" w:hAnsi="宋体"/>
          <w:color w:val="000000"/>
          <w:sz w:val="24"/>
          <w:szCs w:val="24"/>
          <w:lang w:val="zh-CN"/>
        </w:rPr>
        <w:t xml:space="preserve">履约及考核办法</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）因供应商配送不及时导致伙食供应出现断供现</w:t>
      </w:r>
      <w:r>
        <w:rPr>
          <w:rFonts w:hint="eastAsia" w:ascii="宋体" w:hAnsi="宋体"/>
          <w:color w:val="000000"/>
          <w:sz w:val="24"/>
          <w:szCs w:val="24"/>
        </w:rPr>
        <w:t xml:space="preserve">象</w:t>
      </w:r>
      <w:r>
        <w:rPr>
          <w:rFonts w:hint="eastAsia" w:ascii="宋体" w:hAnsi="宋体"/>
          <w:color w:val="000000"/>
          <w:sz w:val="24"/>
          <w:szCs w:val="24"/>
          <w:lang w:val="zh-CN"/>
        </w:rPr>
        <w:t xml:space="preserve">的，造成不良影响的，合同立即终止，并扣除全部履约保证金。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）因供应商配送不及时导致伙食供应延时且经供应商采取补救措施未造成采购人不良影响的，第一次扣除履约保证金的30%，第二次扣除履约保证金的60%，第三次扣除履约保证金的90%且</w:t>
      </w:r>
      <w:r>
        <w:rPr>
          <w:rFonts w:hint="eastAsia" w:ascii="宋体" w:hAnsi="宋体"/>
          <w:color w:val="000000"/>
          <w:sz w:val="24"/>
          <w:szCs w:val="24"/>
        </w:rPr>
        <w:t xml:space="preserve">终止</w:t>
      </w:r>
      <w:r>
        <w:rPr>
          <w:rFonts w:hint="eastAsia" w:ascii="宋体" w:hAnsi="宋体"/>
          <w:color w:val="000000"/>
          <w:sz w:val="24"/>
          <w:szCs w:val="24"/>
          <w:lang w:val="zh-CN"/>
        </w:rPr>
        <w:t xml:space="preserve">合同。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）采购人临时增加用餐</w:t>
      </w:r>
      <w:r>
        <w:rPr>
          <w:rFonts w:hint="eastAsia" w:ascii="宋体" w:hAnsi="宋体"/>
          <w:color w:val="000000"/>
          <w:sz w:val="24"/>
          <w:szCs w:val="24"/>
          <w:lang w:val="zh-CN"/>
        </w:rPr>
        <w:t xml:space="preserve">人员,</w:t>
      </w:r>
      <w:r>
        <w:rPr>
          <w:rFonts w:hint="eastAsia" w:ascii="宋体" w:hAnsi="宋体"/>
          <w:color w:val="000000"/>
          <w:sz w:val="24"/>
          <w:szCs w:val="24"/>
          <w:lang w:val="zh-CN"/>
        </w:rPr>
        <w:t xml:space="preserve">需临时补充原料</w:t>
      </w:r>
      <w:r>
        <w:rPr>
          <w:rFonts w:hint="eastAsia" w:ascii="宋体" w:hAnsi="宋体"/>
          <w:color w:val="000000"/>
          <w:sz w:val="24"/>
          <w:szCs w:val="24"/>
          <w:lang w:val="zh-CN"/>
        </w:rPr>
        <w:t xml:space="preserve">的,</w:t>
      </w:r>
      <w:r>
        <w:rPr>
          <w:rFonts w:hint="eastAsia" w:ascii="宋体" w:hAnsi="宋体"/>
          <w:color w:val="000000"/>
          <w:sz w:val="24"/>
          <w:szCs w:val="24"/>
          <w:lang w:val="zh-CN"/>
        </w:rPr>
        <w:t xml:space="preserve"> 供应商应在约定时间内无条件把指定的原料送至指定的</w:t>
      </w:r>
      <w:r>
        <w:rPr>
          <w:rFonts w:hint="eastAsia" w:ascii="宋体" w:hAnsi="宋体"/>
          <w:color w:val="000000"/>
          <w:sz w:val="24"/>
          <w:szCs w:val="24"/>
          <w:lang w:val="zh-CN"/>
        </w:rPr>
        <w:t xml:space="preserve">地点,</w:t>
      </w:r>
      <w:r>
        <w:rPr>
          <w:rFonts w:hint="eastAsia" w:ascii="宋体" w:hAnsi="宋体"/>
          <w:color w:val="000000"/>
          <w:sz w:val="24"/>
          <w:szCs w:val="24"/>
          <w:lang w:val="zh-CN"/>
        </w:rPr>
        <w:t xml:space="preserve">否则，第一次扣除履约保证金的30%，第二次扣除履约保证金的60%，第三次扣除履约保证金的90%且</w:t>
      </w:r>
      <w:r>
        <w:rPr>
          <w:rFonts w:hint="eastAsia" w:ascii="宋体" w:hAnsi="宋体"/>
          <w:color w:val="000000"/>
          <w:sz w:val="24"/>
          <w:szCs w:val="24"/>
        </w:rPr>
        <w:t xml:space="preserve">终止</w:t>
      </w:r>
      <w:r>
        <w:rPr>
          <w:rFonts w:hint="eastAsia" w:ascii="宋体" w:hAnsi="宋体"/>
          <w:color w:val="000000"/>
          <w:sz w:val="24"/>
          <w:szCs w:val="24"/>
          <w:lang w:val="zh-CN"/>
        </w:rPr>
        <w:t xml:space="preserve">合同。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4</w:t>
      </w:r>
      <w:r>
        <w:rPr>
          <w:rFonts w:hint="eastAsia" w:ascii="宋体" w:hAnsi="宋体"/>
          <w:color w:val="000000"/>
          <w:sz w:val="24"/>
          <w:szCs w:val="24"/>
          <w:lang w:val="zh-CN"/>
        </w:rPr>
        <w:t xml:space="preserve">）凡经相关部门认定，如因供货商所提供的原料原因造成采购人食堂</w:t>
      </w:r>
      <w:r>
        <w:rPr>
          <w:rFonts w:hint="eastAsia" w:ascii="宋体" w:hAnsi="宋体"/>
          <w:color w:val="000000"/>
          <w:sz w:val="24"/>
          <w:szCs w:val="24"/>
        </w:rPr>
        <w:t xml:space="preserve">出</w:t>
      </w:r>
      <w:r>
        <w:rPr>
          <w:rFonts w:hint="eastAsia" w:ascii="宋体" w:hAnsi="宋体"/>
          <w:color w:val="000000"/>
          <w:sz w:val="24"/>
          <w:szCs w:val="24"/>
          <w:lang w:val="zh-CN"/>
        </w:rPr>
        <w:t xml:space="preserve">现食物中毒等卫生事故的，供应商除必须承担全部的法律责任外，还要全额承担因食物中毒发生造成后果的一切费用，并终止合同，暂扣当月所有供应原料的货款作为供应商的赔偿预付款。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5</w:t>
      </w:r>
      <w:r>
        <w:rPr>
          <w:rFonts w:hint="eastAsia" w:ascii="宋体" w:hAnsi="宋体"/>
          <w:color w:val="000000"/>
          <w:sz w:val="24"/>
          <w:szCs w:val="24"/>
          <w:lang w:val="zh-CN"/>
        </w:rPr>
        <w:t xml:space="preserve">）凡供应商向采购人提供产品发生质量问题，影响食用，经采购人、供货商、使用人确认，第一次扣除履约保证金的30%，第二次扣除履约保证金的60%，第三次扣除履约保证金的90%且</w:t>
      </w:r>
      <w:r>
        <w:rPr>
          <w:rFonts w:hint="eastAsia" w:ascii="宋体" w:hAnsi="宋体"/>
          <w:color w:val="000000"/>
          <w:sz w:val="24"/>
          <w:szCs w:val="24"/>
        </w:rPr>
        <w:t xml:space="preserve">终止</w:t>
      </w:r>
      <w:r>
        <w:rPr>
          <w:rFonts w:hint="eastAsia" w:ascii="宋体" w:hAnsi="宋体"/>
          <w:color w:val="000000"/>
          <w:sz w:val="24"/>
          <w:szCs w:val="24"/>
          <w:lang w:val="zh-CN"/>
        </w:rPr>
        <w:t xml:space="preserve">合同。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6</w:t>
      </w:r>
      <w:r>
        <w:rPr>
          <w:rFonts w:hint="eastAsia" w:ascii="宋体" w:hAnsi="宋体"/>
          <w:color w:val="000000"/>
          <w:sz w:val="24"/>
          <w:szCs w:val="24"/>
          <w:lang w:val="zh-CN"/>
        </w:rPr>
        <w:t xml:space="preserve">）采购人将定期或不定期地组织专人对供货商所供货物的质量送质检部门抽检，若发现货物质量检测结果与招标文件质量标准不符，检测费用由供应商支付，另采购人有权酌情予以罚款、没收保证金、解除合同等处罚。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7</w:t>
      </w:r>
      <w:r>
        <w:rPr>
          <w:rFonts w:hint="eastAsia" w:ascii="宋体" w:hAnsi="宋体"/>
          <w:color w:val="000000"/>
          <w:sz w:val="24"/>
          <w:szCs w:val="24"/>
          <w:lang w:val="zh-CN"/>
        </w:rPr>
        <w:t xml:space="preserve">）凡供应货物故意</w:t>
      </w:r>
      <w:r>
        <w:rPr>
          <w:rFonts w:hint="eastAsia" w:ascii="宋体" w:hAnsi="宋体"/>
          <w:color w:val="000000"/>
          <w:sz w:val="24"/>
          <w:szCs w:val="24"/>
        </w:rPr>
        <w:t xml:space="preserve">违规</w:t>
      </w:r>
      <w:r>
        <w:rPr>
          <w:rFonts w:hint="eastAsia" w:ascii="宋体" w:hAnsi="宋体"/>
          <w:color w:val="000000"/>
          <w:sz w:val="24"/>
          <w:szCs w:val="24"/>
          <w:lang w:val="zh-CN"/>
        </w:rPr>
        <w:t xml:space="preserve">、定量包装批量误差超过相关规定误差之短缺，一经查实，均需按当月总</w:t>
      </w:r>
      <w:r>
        <w:rPr>
          <w:rFonts w:hint="eastAsia" w:ascii="宋体" w:hAnsi="宋体"/>
          <w:color w:val="000000"/>
          <w:sz w:val="24"/>
          <w:szCs w:val="24"/>
        </w:rPr>
        <w:t xml:space="preserve">采</w:t>
      </w:r>
      <w:r>
        <w:rPr>
          <w:rFonts w:hint="eastAsia" w:ascii="宋体" w:hAnsi="宋体"/>
          <w:color w:val="000000"/>
          <w:sz w:val="24"/>
          <w:szCs w:val="24"/>
          <w:lang w:val="zh-CN"/>
        </w:rPr>
        <w:t xml:space="preserve">购量的3倍误差值作为供应商向采购人支付的违约金。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8</w:t>
      </w:r>
      <w:r>
        <w:rPr>
          <w:rFonts w:hint="eastAsia" w:ascii="宋体" w:hAnsi="宋体"/>
          <w:color w:val="000000"/>
          <w:sz w:val="24"/>
          <w:szCs w:val="24"/>
          <w:lang w:val="zh-CN"/>
        </w:rPr>
        <w:t xml:space="preserve">）核价时以当日（</w:t>
      </w:r>
      <w:r>
        <w:rPr>
          <w:rFonts w:hint="eastAsia" w:ascii="宋体" w:hAnsi="宋体"/>
          <w:color w:val="000000"/>
          <w:sz w:val="24"/>
          <w:szCs w:val="24"/>
        </w:rPr>
        <w:t xml:space="preserve">科巷菜场</w:t>
      </w:r>
      <w:r>
        <w:rPr>
          <w:rFonts w:hint="eastAsia" w:ascii="宋体" w:hAnsi="宋体"/>
          <w:color w:val="000000"/>
          <w:sz w:val="24"/>
          <w:szCs w:val="24"/>
          <w:lang w:val="zh-CN"/>
        </w:rPr>
        <w:t xml:space="preserve">）询价的零售即时价格作为基数×（</w:t>
      </w:r>
      <w:r>
        <w:rPr>
          <w:rFonts w:hint="eastAsia" w:ascii="宋体" w:hAnsi="宋体"/>
          <w:color w:val="000000"/>
          <w:sz w:val="24"/>
          <w:szCs w:val="24"/>
        </w:rPr>
        <w:t xml:space="preserve">1-投标优惠率</w:t>
      </w:r>
      <w:r>
        <w:rPr>
          <w:rFonts w:hint="eastAsia" w:ascii="宋体" w:hAnsi="宋体"/>
          <w:color w:val="000000"/>
          <w:sz w:val="24"/>
          <w:szCs w:val="24"/>
          <w:lang w:val="zh-CN"/>
        </w:rPr>
        <w:t xml:space="preserve">）＝采购核定的当日菜价。价格为每月一</w:t>
      </w:r>
      <w:r>
        <w:rPr>
          <w:rFonts w:hint="eastAsia" w:ascii="宋体" w:hAnsi="宋体"/>
          <w:color w:val="000000"/>
          <w:sz w:val="24"/>
          <w:szCs w:val="24"/>
          <w:lang w:val="zh-CN"/>
        </w:rPr>
        <w:t xml:space="preserve">核,</w:t>
      </w:r>
      <w:r>
        <w:rPr>
          <w:rFonts w:hint="eastAsia" w:ascii="宋体" w:hAnsi="宋体"/>
          <w:color w:val="000000"/>
          <w:sz w:val="24"/>
          <w:szCs w:val="24"/>
          <w:lang w:val="zh-CN"/>
        </w:rPr>
        <w:t xml:space="preserve">供应商在竞争报价时，应充分考虑到市场波动等客观因素，如遇所供食品市场价格上下波动在核算期内价格不做调整。</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9</w:t>
      </w:r>
      <w:r>
        <w:rPr>
          <w:rFonts w:hint="eastAsia" w:ascii="宋体" w:hAnsi="宋体"/>
          <w:color w:val="000000"/>
          <w:sz w:val="24"/>
          <w:szCs w:val="24"/>
          <w:lang w:val="zh-CN"/>
        </w:rPr>
        <w:t xml:space="preserve">）凡供应商违反国家、省、市及采购人有关廉政建设的规定，一经查实，扣除全部履约保证金并</w:t>
      </w:r>
      <w:r>
        <w:rPr>
          <w:rFonts w:hint="eastAsia" w:ascii="宋体" w:hAnsi="宋体"/>
          <w:color w:val="000000"/>
          <w:sz w:val="24"/>
          <w:szCs w:val="24"/>
        </w:rPr>
        <w:t xml:space="preserve">终止</w:t>
      </w:r>
      <w:r>
        <w:rPr>
          <w:rFonts w:hint="eastAsia" w:ascii="宋体" w:hAnsi="宋体"/>
          <w:color w:val="000000"/>
          <w:sz w:val="24"/>
          <w:szCs w:val="24"/>
          <w:lang w:val="zh-CN"/>
        </w:rPr>
        <w:t xml:space="preserve">合同。</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10</w:t>
      </w:r>
      <w:r>
        <w:rPr>
          <w:rFonts w:hint="eastAsia" w:ascii="宋体" w:hAnsi="宋体"/>
          <w:color w:val="000000"/>
          <w:sz w:val="24"/>
          <w:szCs w:val="24"/>
          <w:lang w:val="zh-CN"/>
        </w:rPr>
        <w:t xml:space="preserve">）考核原则上为每三个月一次考核，采购人组织各食堂主要负责人、相关专家对供应商进行考核，进行综合打分评审，满分100分，100-80分为优秀、79-60分为合格、60分（</w:t>
      </w:r>
      <w:r>
        <w:rPr>
          <w:rFonts w:hint="eastAsia" w:ascii="宋体" w:hAnsi="宋体"/>
          <w:color w:val="000000"/>
          <w:sz w:val="24"/>
          <w:szCs w:val="24"/>
        </w:rPr>
        <w:t xml:space="preserve">不含）</w:t>
      </w:r>
      <w:r>
        <w:rPr>
          <w:rFonts w:hint="eastAsia" w:ascii="宋体" w:hAnsi="宋体"/>
          <w:color w:val="000000"/>
          <w:sz w:val="24"/>
          <w:szCs w:val="24"/>
          <w:lang w:val="zh-CN"/>
        </w:rPr>
        <w:t xml:space="preserve">以下为不合格，取每次考核分数均分，60分以下扣除履约保证金20%。</w:t>
      </w:r>
      <w:r>
        <w:rPr>
          <w:rFonts w:hint="eastAsia" w:ascii="宋体" w:hAnsi="宋体"/>
          <w:color w:val="000000"/>
          <w:sz w:val="24"/>
          <w:szCs w:val="24"/>
        </w:rPr>
        <w:t xml:space="preserve">累计</w:t>
      </w:r>
      <w:r>
        <w:rPr>
          <w:rFonts w:hint="eastAsia" w:ascii="宋体" w:hAnsi="宋体"/>
          <w:color w:val="000000"/>
          <w:sz w:val="24"/>
          <w:szCs w:val="24"/>
          <w:lang w:val="zh-CN"/>
        </w:rPr>
        <w:t xml:space="preserve">三次考核60分以下</w:t>
      </w:r>
      <w:r>
        <w:rPr>
          <w:rFonts w:hint="eastAsia" w:ascii="宋体" w:hAnsi="宋体"/>
          <w:color w:val="000000"/>
          <w:sz w:val="24"/>
          <w:szCs w:val="24"/>
        </w:rPr>
        <w:t xml:space="preserve">终止</w:t>
      </w:r>
      <w:r>
        <w:rPr>
          <w:rFonts w:hint="eastAsia" w:ascii="宋体" w:hAnsi="宋体"/>
          <w:color w:val="000000"/>
          <w:sz w:val="24"/>
          <w:szCs w:val="24"/>
          <w:lang w:val="zh-CN"/>
        </w:rPr>
        <w:t xml:space="preserve">合同并扣除全部履约保证金。考核表</w:t>
      </w:r>
      <w:r>
        <w:rPr>
          <w:rFonts w:hint="eastAsia" w:ascii="宋体" w:hAnsi="宋体"/>
          <w:color w:val="000000"/>
          <w:sz w:val="24"/>
          <w:szCs w:val="24"/>
        </w:rPr>
        <w:t xml:space="preserve">见下表：</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5014"/>
        <w:gridCol w:w="3987"/>
      </w:tblGrid>
      <w:tr>
        <w:trPr>
          <w:trHeight w:val="385"/>
        </w:trPr>
        <w:tc>
          <w:tcPr>
            <w:gridSpan w:val="3"/>
            <w:tcW w:w="9867" w:type="dxa"/>
            <w:textDirection w:val="lrTb"/>
            <w:noWrap w:val="false"/>
          </w:tcPr>
          <w:p>
            <w:pPr>
              <w:jc w:val="center"/>
              <w:widowControl/>
              <w:rPr>
                <w:rFonts w:hint="eastAsia" w:ascii="黑体" w:hAnsi="黑体" w:eastAsia="黑体" w:cs="宋体"/>
                <w:color w:val="000000"/>
                <w:sz w:val="36"/>
                <w:szCs w:val="36"/>
              </w:rPr>
            </w:pPr>
            <w:r>
              <w:rPr>
                <w:rFonts w:hint="eastAsia" w:ascii="宋体" w:hAnsi="宋体" w:cs="宋体"/>
                <w:b/>
                <w:color w:val="000000"/>
                <w:sz w:val="32"/>
                <w:szCs w:val="32"/>
              </w:rPr>
              <w:t xml:space="preserve">南京市公安局机关食堂食材供应商考核表</w:t>
            </w:r>
            <w:r/>
          </w:p>
        </w:tc>
      </w:tr>
      <w:tr>
        <w:trPr>
          <w:trHeight w:val="630"/>
        </w:trPr>
        <w:tc>
          <w:tcPr>
            <w:gridSpan w:val="2"/>
            <w:tcW w:w="5880"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bCs/>
                <w:color w:val="000000"/>
                <w:szCs w:val="21"/>
              </w:rPr>
              <w:t xml:space="preserve">供应商</w:t>
            </w:r>
            <w:r>
              <w:rPr>
                <w:rFonts w:hint="eastAsia" w:ascii="宋体" w:hAnsi="宋体" w:cs="宋体"/>
                <w:color w:val="000000"/>
                <w:sz w:val="24"/>
              </w:rPr>
              <w:t xml:space="preserve">：</w:t>
            </w:r>
            <w:r/>
          </w:p>
        </w:tc>
        <w:tc>
          <w:tcPr>
            <w:tcW w:w="3987" w:type="dxa"/>
            <w:vAlign w:val="center"/>
            <w:textDirection w:val="lrTb"/>
            <w:noWrap w:val="false"/>
          </w:tcPr>
          <w:p>
            <w:pPr>
              <w:jc w:val="left"/>
              <w:widowControl/>
              <w:rPr>
                <w:rFonts w:ascii="Calibri" w:hAnsi="Calibri"/>
              </w:rPr>
            </w:pPr>
            <w:r>
              <w:rPr>
                <w:rFonts w:ascii="Calibri" w:hAnsi="Calibri"/>
              </w:rPr>
            </w:r>
            <w:r/>
          </w:p>
        </w:tc>
      </w:tr>
      <w:tr>
        <w:trPr>
          <w:trHeight w:val="90"/>
        </w:trPr>
        <w:tc>
          <w:tcPr>
            <w:tcW w:w="866"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rPr>
              <w:t xml:space="preserve">序号</w:t>
            </w:r>
            <w:r/>
          </w:p>
        </w:tc>
        <w:tc>
          <w:tcPr>
            <w:tcW w:w="5014" w:type="dxa"/>
            <w:vAlign w:val="center"/>
            <w:textDirection w:val="lrTb"/>
            <w:noWrap w:val="false"/>
          </w:tcPr>
          <w:p>
            <w:pPr>
              <w:ind w:firstLine="422"/>
              <w:rPr>
                <w:rFonts w:hint="eastAsia" w:ascii="宋体" w:hAnsi="宋体" w:cs="宋体"/>
                <w:b/>
                <w:color w:val="000000"/>
                <w:szCs w:val="21"/>
              </w:rPr>
            </w:pPr>
            <w:r>
              <w:rPr>
                <w:rFonts w:hint="eastAsia" w:ascii="宋体" w:hAnsi="宋体" w:cs="宋体"/>
                <w:b/>
                <w:color w:val="000000"/>
                <w:szCs w:val="21"/>
              </w:rPr>
              <w:t xml:space="preserve">考核内容（总分100分）</w:t>
            </w:r>
            <w:r/>
          </w:p>
        </w:tc>
        <w:tc>
          <w:tcPr>
            <w:tcW w:w="3987"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rPr>
              <w:t xml:space="preserve">单项优秀为10.0-8.0分；合格为7.9-6.0分；6.0分（不含）下为不合格</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1</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供应商在服务期内违反国家、省、市及南京市公安局有关廉政建设的规定。有违反为不合格。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726"/>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2</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供应商配送不及时导致伙食供应延时，给采购人造成不良影响的情况。发生一次不得评为优秀，发生两次为不合格。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3</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采购人临时增加用餐</w:t>
            </w:r>
            <w:r>
              <w:rPr>
                <w:rFonts w:hint="eastAsia" w:ascii="宋体" w:hAnsi="宋体" w:cs="宋体"/>
                <w:bCs/>
                <w:color w:val="000000"/>
                <w:szCs w:val="21"/>
              </w:rPr>
              <w:t xml:space="preserve">人员,</w:t>
            </w:r>
            <w:r>
              <w:rPr>
                <w:rFonts w:hint="eastAsia" w:ascii="宋体" w:hAnsi="宋体" w:cs="宋体"/>
                <w:bCs/>
                <w:color w:val="000000"/>
                <w:szCs w:val="21"/>
              </w:rPr>
              <w:t xml:space="preserve">需临时补充原料</w:t>
            </w:r>
            <w:r>
              <w:rPr>
                <w:rFonts w:hint="eastAsia" w:ascii="宋体" w:hAnsi="宋体" w:cs="宋体"/>
                <w:bCs/>
                <w:color w:val="000000"/>
                <w:szCs w:val="21"/>
              </w:rPr>
              <w:t xml:space="preserve">的,</w:t>
            </w:r>
            <w:r>
              <w:rPr>
                <w:rFonts w:hint="eastAsia" w:ascii="宋体" w:hAnsi="宋体" w:cs="宋体"/>
                <w:bCs/>
                <w:color w:val="000000"/>
                <w:szCs w:val="21"/>
              </w:rPr>
              <w:t xml:space="preserve"> 供货方是否在约定时间内无条件把指定的原料送至指定的地点。</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684"/>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4</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供货商所提供的原料原因造成采购人食堂岀现食物安全等卫生事故。发现一次不得评为优秀，发现两次为不合格。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5</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采购人定期或不定期地组织专人对供货商所供货物的质量送质检部门抽检，有无不合格产品</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6</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验收货物时供应货物故意违规、定量包装批量误差超过相关规定误差之短缺，品牌造假现象。发现一次不得评为优秀，发现两次为不合格。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7</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供应商投标文件中的价格报价差价率有无严格执行，有无超标供货。发现一次不得评为优秀，发现两次为不合格。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8</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供应商在配送货过程中对采购单位的服务态度，采购人提出的特殊要求有无满足。</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9</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供应商在配送货过程中有无做到文明运输，文明送货，未对采购人单位环境造成不良影响。</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10</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供应商对于配送的货物有无跟踪服务，对送到货物发现问题的及时整改情况。发现一次整改不到位的不得评为优秀，发现两次为不合格。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W w:w="501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Cs/>
                <w:color w:val="000000"/>
                <w:szCs w:val="21"/>
              </w:rPr>
              <w:t xml:space="preserve">总分</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bl>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10.其他要求</w:t>
      </w:r>
      <w:bookmarkEnd w:id="77"/>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）供应商应按照上述服务内容的要求从管理组织机构、人员配备、质量及安全保证措施和合理化建议等方面制定服务方案。</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）其他未尽事宜由供需双方在采购合同中详细约定。</w:t>
      </w:r>
      <w:r/>
    </w:p>
    <w:p>
      <w:pPr>
        <w:ind w:firstLine="480"/>
        <w:spacing w:line="264" w:lineRule="auto"/>
        <w:rPr>
          <w:rFonts w:hint="eastAsia" w:ascii="宋体" w:hAnsi="宋体" w:cs="宋体"/>
          <w:color w:val="000000"/>
          <w:sz w:val="24"/>
          <w:szCs w:val="24"/>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w:t>
      </w: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w:t>
      </w:r>
      <w:r>
        <w:rPr>
          <w:rFonts w:hint="eastAsia" w:ascii="宋体" w:hAnsi="宋体" w:cs="宋体"/>
          <w:color w:val="000000"/>
          <w:sz w:val="24"/>
          <w:szCs w:val="24"/>
        </w:rPr>
        <w:t xml:space="preserve">后得分由高到低顺序排列。得分相同的，按投标报价由低到高顺序排列。得分且投标报价相同的，按“评标标准-2.技术”得分由高到低顺序排列。在投标文件满足招标文件全部实质性要求的供应商中，每个采购包按照评审得分由高到低推荐</w:t>
      </w:r>
      <w:r>
        <w:rPr>
          <w:rFonts w:hint="eastAsia" w:ascii="宋体" w:hAnsi="宋体"/>
          <w:color w:val="000000"/>
          <w:sz w:val="24"/>
          <w:szCs w:val="24"/>
        </w:rPr>
        <w:t xml:space="preserve">1名</w:t>
      </w:r>
      <w:r>
        <w:rPr>
          <w:rFonts w:hint="eastAsia" w:ascii="宋体" w:hAnsi="宋体" w:cs="宋体"/>
          <w:color w:val="000000"/>
          <w:sz w:val="24"/>
          <w:szCs w:val="24"/>
        </w:rPr>
        <w:t xml:space="preserve">中标候</w:t>
      </w:r>
      <w:r>
        <w:rPr>
          <w:rFonts w:hint="eastAsia" w:ascii="宋体" w:hAnsi="宋体" w:cs="宋体"/>
          <w:sz w:val="24"/>
          <w:szCs w:val="24"/>
        </w:rPr>
        <w:t xml:space="preserve">选人。</w:t>
      </w:r>
      <w:r/>
    </w:p>
    <w:p>
      <w:pPr>
        <w:ind w:firstLine="480"/>
        <w:rPr>
          <w:rFonts w:hint="eastAsia" w:ascii="宋体" w:hAnsi="宋体"/>
          <w:color w:val="000000"/>
          <w:sz w:val="24"/>
          <w:szCs w:val="24"/>
        </w:rPr>
      </w:pPr>
      <w:r>
        <w:rPr>
          <w:rFonts w:hint="eastAsia" w:ascii="宋体" w:hAnsi="宋体" w:cs="宋体"/>
          <w:sz w:val="24"/>
          <w:szCs w:val="24"/>
        </w:rPr>
        <w:t xml:space="preserve">2.</w:t>
      </w:r>
      <w:r>
        <w:rPr>
          <w:rFonts w:hint="eastAsia" w:ascii="宋体" w:hAnsi="宋体"/>
          <w:color w:val="000000"/>
          <w:sz w:val="24"/>
          <w:szCs w:val="24"/>
        </w:rPr>
        <w:t xml:space="preserve">多采购包评审说明</w:t>
      </w:r>
      <w:r/>
    </w:p>
    <w:p>
      <w:pPr>
        <w:ind w:firstLine="480"/>
        <w:spacing w:line="264" w:lineRule="auto"/>
        <w:rPr>
          <w:rFonts w:hint="eastAsia" w:ascii="宋体" w:hAnsi="宋体" w:cs="宋体"/>
          <w:color w:val="000000"/>
          <w:sz w:val="24"/>
          <w:szCs w:val="24"/>
        </w:rPr>
        <w:outlineLvl w:val="1"/>
      </w:pPr>
      <w:r>
        <w:rPr>
          <w:rFonts w:ascii="宋体" w:hAnsi="宋体" w:cs="宋体"/>
          <w:color w:val="000000"/>
          <w:sz w:val="24"/>
          <w:szCs w:val="24"/>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黑体" w:hAnsi="黑体" w:eastAsia="黑体" w:cs="黑体"/>
          <w:color w:val="000000"/>
          <w:sz w:val="24"/>
          <w:szCs w:val="24"/>
        </w:rPr>
        <w:outlineLvl w:val="1"/>
      </w:pPr>
      <w:r>
        <w:rPr>
          <w:rFonts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t xml:space="preserve">（采购包3）</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1.本项目全部货物制造商为小微企业的，对各采购包报价给予10%的扣除，用扣除后的价格参与评审。</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采购包1</w:t>
      </w:r>
      <w:r/>
    </w:p>
    <w:tbl>
      <w:tblPr>
        <w:tblStyle w:val="103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W w:w="51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w:t>
            </w:r>
            <w:r/>
          </w:p>
          <w:p>
            <w:pPr>
              <w:rPr>
                <w:rFonts w:hint="eastAsia" w:ascii="宋体" w:hAnsi="宋体" w:cs="宋体"/>
                <w:color w:val="000000"/>
                <w:szCs w:val="21"/>
              </w:rPr>
            </w:pPr>
            <w:r>
              <w:rPr>
                <w:rFonts w:hint="eastAsia" w:ascii="宋体" w:hAnsi="宋体" w:cs="宋体"/>
                <w:color w:val="000000"/>
                <w:szCs w:val="21"/>
              </w:rPr>
              <w:t xml:space="preserve">本项目评标基准价为：1-优惠率报价（最高）。</w:t>
            </w:r>
            <w:r/>
          </w:p>
          <w:p>
            <w:pPr>
              <w:rPr>
                <w:rFonts w:hint="eastAsia" w:ascii="宋体" w:hAnsi="宋体" w:cs="宋体"/>
                <w:color w:val="000000"/>
                <w:szCs w:val="21"/>
              </w:rPr>
            </w:pPr>
            <w:r>
              <w:rPr>
                <w:rFonts w:hint="eastAsia" w:ascii="宋体" w:hAnsi="宋体" w:cs="宋体"/>
                <w:color w:val="000000"/>
                <w:szCs w:val="21"/>
              </w:rPr>
              <w:t xml:space="preserve">本项目其他投标人的投标报价为：1-优惠率报价。</w:t>
            </w:r>
            <w:r/>
          </w:p>
          <w:p>
            <w:pPr>
              <w:rPr>
                <w:rFonts w:hint="eastAsia" w:ascii="宋体" w:hAnsi="宋体" w:cs="宋体"/>
              </w:rPr>
            </w:pPr>
            <w:r>
              <w:rPr>
                <w:rFonts w:hint="eastAsia" w:ascii="宋体" w:hAnsi="宋体" w:cs="宋体"/>
              </w:rPr>
              <w:t xml:space="preserve">其他投标人的价格分统一按照下列公式计算：</w:t>
            </w:r>
            <w:r/>
          </w:p>
          <w:p>
            <w:pPr>
              <w:rPr>
                <w:rFonts w:hint="eastAsia" w:ascii="宋体" w:hAnsi="宋体" w:cs="宋体"/>
              </w:rPr>
            </w:pPr>
            <w:r>
              <w:rPr>
                <w:rFonts w:hint="eastAsia" w:ascii="宋体" w:hAnsi="宋体" w:cs="宋体"/>
              </w:rPr>
              <w:t xml:space="preserve">投标报价得分=</w:t>
            </w:r>
            <w:r>
              <w:rPr>
                <w:rFonts w:hint="eastAsia" w:ascii="宋体" w:hAnsi="宋体" w:cs="宋体"/>
              </w:rPr>
              <w:t xml:space="preserve">(评标基准价/投标报价)</w:t>
            </w:r>
            <w:r>
              <w:rPr>
                <w:rFonts w:hint="eastAsia" w:ascii="宋体" w:hAnsi="宋体" w:cs="宋体"/>
              </w:rPr>
              <w:t xml:space="preserve">×30（小数点保留两位）。</w:t>
            </w:r>
            <w:r/>
          </w:p>
          <w:p>
            <w:pPr>
              <w:rPr>
                <w:rFonts w:hint="eastAsia" w:ascii="宋体" w:hAnsi="宋体" w:cs="宋体"/>
              </w:rPr>
            </w:pPr>
            <w:r>
              <w:rPr>
                <w:rFonts w:hint="eastAsia" w:ascii="宋体" w:hAnsi="宋体" w:cs="宋体"/>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p>
        </w:tc>
        <w:tc>
          <w:tcPr>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30</w:t>
            </w:r>
            <w:r/>
          </w:p>
        </w:tc>
        <w:tc>
          <w:tcPr>
            <w:tcW w:w="900"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W w:w="9575" w:type="dxa"/>
            <w:textDirection w:val="lrTb"/>
            <w:noWrap w:val="false"/>
          </w:tcPr>
          <w:p>
            <w:pPr>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W w:w="1179" w:type="dxa"/>
            <w:vAlign w:val="center"/>
            <w:textDirection w:val="lrTb"/>
            <w:noWrap w:val="false"/>
          </w:tcPr>
          <w:p>
            <w:pPr>
              <w:jc w:val="left"/>
              <w:spacing w:before="68" w:line="288" w:lineRule="auto"/>
              <w:rPr>
                <w:rFonts w:hint="eastAsia" w:ascii="宋体" w:hAnsi="宋体" w:cs="宋体"/>
                <w:spacing w:val="-2"/>
              </w:rPr>
            </w:pPr>
            <w:r>
              <w:rPr>
                <w:rFonts w:hint="eastAsia" w:ascii="宋体" w:hAnsi="宋体" w:cs="宋体"/>
                <w:spacing w:val="-2"/>
              </w:rPr>
              <w:t xml:space="preserve">产品证书</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1.投标人所投食品具有有机食品认证得2分；</w:t>
            </w:r>
            <w:r/>
          </w:p>
          <w:p>
            <w:pPr>
              <w:rPr>
                <w:rFonts w:hint="eastAsia" w:ascii="宋体" w:hAnsi="宋体" w:cs="宋体"/>
              </w:rPr>
            </w:pPr>
            <w:r>
              <w:rPr>
                <w:rFonts w:hint="eastAsia" w:ascii="宋体" w:hAnsi="宋体" w:cs="宋体"/>
              </w:rPr>
              <w:t xml:space="preserve">2.投标人所投食品具有绿色食品认证得1分。</w:t>
            </w:r>
            <w:r/>
          </w:p>
          <w:p>
            <w:pPr>
              <w:rPr>
                <w:rFonts w:hint="eastAsia" w:ascii="宋体" w:hAnsi="宋体" w:cs="宋体"/>
              </w:rPr>
            </w:pPr>
            <w:r>
              <w:rPr>
                <w:rFonts w:hint="eastAsia" w:ascii="宋体" w:hAnsi="宋体" w:cs="宋体"/>
              </w:rPr>
              <w:t xml:space="preserve">本项最多得3分，未提供不得分（以上提供证书等相关证明材料）。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185"/>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W w:w="117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检测报告</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投标人提供第三方机构出具的所投采购包类别产品检测报告，提供1个得1分，最多得3分（提供检测报告）。</w:t>
            </w:r>
            <w:r/>
          </w:p>
          <w:p>
            <w:pPr>
              <w:rPr>
                <w:rFonts w:hint="eastAsia" w:ascii="宋体" w:hAnsi="宋体" w:cs="宋体"/>
              </w:rPr>
            </w:pPr>
            <w:r>
              <w:rPr>
                <w:rFonts w:hint="eastAsia" w:ascii="宋体" w:hAnsi="宋体" w:cs="宋体"/>
              </w:rPr>
              <w:t xml:space="preserve">备注：所提供检测报告中“产品名称和检测内容”与评分细则规定不同时，应提供符合上述要求的内容（功能）说明及关键信息，否则不</w:t>
            </w:r>
            <w:r>
              <w:rPr>
                <w:rFonts w:hint="eastAsia" w:ascii="宋体" w:hAnsi="宋体" w:cs="宋体"/>
              </w:rPr>
              <w:t xml:space="preserve">予认可。为方便评委评审，功能参数可用箭头、标红或下划线等进行明显标注。</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W w:w="1179" w:type="dxa"/>
            <w:vAlign w:val="center"/>
            <w:textDirection w:val="lrTb"/>
            <w:noWrap w:val="false"/>
          </w:tcPr>
          <w:p>
            <w:pPr>
              <w:jc w:val="left"/>
              <w:spacing w:before="68" w:line="288" w:lineRule="auto"/>
              <w:rPr>
                <w:rFonts w:hint="eastAsia" w:ascii="宋体" w:hAnsi="宋体" w:cs="宋体"/>
                <w:color w:val="0000ff"/>
              </w:rPr>
            </w:pPr>
            <w:r>
              <w:rPr>
                <w:rFonts w:hint="eastAsia" w:ascii="宋体" w:hAnsi="宋体" w:cs="宋体"/>
                <w:color w:val="000000"/>
              </w:rPr>
              <w:t xml:space="preserve">服务承诺</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1.投标人承诺在履行本项目的全部过程中，因存在质量问题或因质量原因发生的食品安全事故，投标人主要负责人和相关主管人员到现场指导、处理，慰问民警辅警及家属，做好安抚工作和善后处理的，得3分；</w:t>
            </w:r>
            <w:r/>
          </w:p>
          <w:p>
            <w:pPr>
              <w:rPr>
                <w:rFonts w:hint="eastAsia" w:ascii="宋体" w:hAnsi="宋体" w:cs="宋体"/>
              </w:rPr>
            </w:pPr>
            <w:r>
              <w:rPr>
                <w:rFonts w:hint="eastAsia" w:ascii="宋体" w:hAnsi="宋体" w:cs="宋体"/>
              </w:rPr>
              <w:t xml:space="preserve">2.投标人承诺在履行本项目的全部过程中，遵守采购人单位管理规定，文明送货，服从安排，若因不服从管理导致后果的，投标人承担全部责任的，得3分。 </w:t>
            </w:r>
            <w:r/>
          </w:p>
          <w:p>
            <w:pPr>
              <w:rPr>
                <w:rFonts w:hint="eastAsia" w:ascii="宋体" w:hAnsi="宋体" w:cs="宋体"/>
              </w:rPr>
            </w:pPr>
            <w:r>
              <w:rPr>
                <w:rFonts w:hint="eastAsia" w:ascii="宋体" w:hAnsi="宋体" w:cs="宋体"/>
              </w:rPr>
              <w:t xml:space="preserve">本项最多6分，未提供不得分（提供承诺书，格式自拟）。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W w:w="1179" w:type="dxa"/>
            <w:vAlign w:val="center"/>
            <w:textDirection w:val="lrTb"/>
            <w:noWrap w:val="false"/>
          </w:tcPr>
          <w:p>
            <w:pPr>
              <w:jc w:val="left"/>
              <w:spacing w:before="68" w:line="288" w:lineRule="auto"/>
              <w:rPr>
                <w:rFonts w:hint="eastAsia" w:ascii="宋体" w:hAnsi="宋体" w:cs="宋体"/>
                <w:szCs w:val="21"/>
              </w:rPr>
            </w:pPr>
            <w:r>
              <w:rPr>
                <w:rFonts w:hint="eastAsia" w:ascii="宋体" w:hAnsi="宋体" w:cs="宋体"/>
                <w:szCs w:val="21"/>
              </w:rPr>
              <w:t xml:space="preserve">配送方案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根据本项目采购需求及相关要求编制方案，内容包含：1.日常配送的人员；2.日常配送保障；3.一年中春节等法定节假日货源准备；4.特殊物品配送。以上每项内容逐条阐述。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W w:w="1179"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质量管理方案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p>
          <w:p>
            <w:pPr>
              <w:rPr>
                <w:rFonts w:hint="eastAsia" w:ascii="宋体" w:hAnsi="宋体" w:cs="宋体"/>
              </w:rPr>
            </w:pPr>
            <w:r>
              <w:rPr>
                <w:rFonts w:hint="eastAsia" w:ascii="宋体" w:hAnsi="宋体" w:cs="宋体"/>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W w:w="1179" w:type="dxa"/>
            <w:vAlign w:val="center"/>
            <w:textDirection w:val="lrTb"/>
            <w:noWrap w:val="false"/>
          </w:tcPr>
          <w:p>
            <w:pPr>
              <w:pStyle w:val="1034"/>
              <w:spacing w:line="264" w:lineRule="auto"/>
              <w:rPr>
                <w:rFonts w:hint="eastAsia"/>
                <w:sz w:val="21"/>
                <w:szCs w:val="21"/>
                <w:lang w:val="en-US" w:bidi="ar-SA"/>
              </w:rPr>
            </w:pPr>
            <w:r>
              <w:rPr>
                <w:rFonts w:hint="eastAsia"/>
                <w:sz w:val="21"/>
                <w:szCs w:val="21"/>
                <w:lang w:val="en-US" w:bidi="ar-SA"/>
              </w:rPr>
              <w:t xml:space="preserve">意见反馈、处置方案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p>
          <w:p>
            <w:pPr>
              <w:rPr>
                <w:rFonts w:hint="eastAsia" w:ascii="宋体" w:hAnsi="宋体" w:cs="宋体"/>
              </w:rPr>
            </w:pPr>
            <w:r>
              <w:rPr>
                <w:rFonts w:hint="eastAsia" w:ascii="宋体" w:hAnsi="宋体" w:cs="宋体"/>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3.4</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zCs w:val="21"/>
              </w:rPr>
              <w:t xml:space="preserve">仓储物流对接方案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p>
          <w:p>
            <w:pPr>
              <w:rPr>
                <w:rFonts w:hint="eastAsia" w:ascii="宋体" w:hAnsi="宋体" w:cs="宋体"/>
              </w:rPr>
            </w:pPr>
            <w:r>
              <w:rPr>
                <w:rFonts w:hint="eastAsia" w:ascii="宋体" w:hAnsi="宋体" w:cs="宋体"/>
              </w:rPr>
              <w:t xml:space="preserve">方案内容完整，对配送过程中与仓储的对接及时且运输管理方案合理可行的，且专门针对本项目，契合采购需求视为符合；方案内容属于</w:t>
            </w:r>
            <w:r>
              <w:rPr>
                <w:rFonts w:hint="eastAsia" w:ascii="宋体" w:hAnsi="宋体" w:cs="宋体"/>
              </w:rPr>
              <w:t xml:space="preserve">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3.5</w:t>
            </w:r>
            <w:r/>
          </w:p>
        </w:tc>
        <w:tc>
          <w:tcPr>
            <w:tcW w:w="1179" w:type="dxa"/>
            <w:vAlign w:val="center"/>
            <w:textDirection w:val="lrTb"/>
            <w:noWrap w:val="false"/>
          </w:tcPr>
          <w:p>
            <w:pPr>
              <w:jc w:val="left"/>
              <w:spacing w:line="264" w:lineRule="auto"/>
              <w:widowControl/>
              <w:rPr>
                <w:rFonts w:hint="eastAsia" w:ascii="宋体" w:hAnsi="宋体" w:cs="宋体"/>
                <w:color w:val="000000"/>
              </w:rPr>
            </w:pPr>
            <w:r>
              <w:rPr>
                <w:rFonts w:hint="eastAsia" w:ascii="宋体" w:hAnsi="宋体" w:cs="宋体"/>
                <w:color w:val="000000"/>
              </w:rPr>
              <w:t xml:space="preserve">管理组织、文档建立管理方案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根据本项目采购需求及相关要求编制方案，内容包含：1.管理机构及人员情况；2.服务过程记录；3.票据保管；4.相关文件管理归档。以上每项内容逐条阐述。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3.6</w:t>
            </w:r>
            <w:r/>
          </w:p>
        </w:tc>
        <w:tc>
          <w:tcPr>
            <w:tcW w:w="1179" w:type="dxa"/>
            <w:vAlign w:val="center"/>
            <w:textDirection w:val="lrTb"/>
            <w:noWrap w:val="false"/>
          </w:tcPr>
          <w:p>
            <w:pPr>
              <w:jc w:val="left"/>
              <w:spacing w:line="264" w:lineRule="auto"/>
              <w:widowControl/>
              <w:rPr>
                <w:rFonts w:hint="eastAsia" w:ascii="宋体" w:hAnsi="宋体" w:cs="宋体"/>
                <w:szCs w:val="21"/>
              </w:rPr>
            </w:pPr>
            <w:r>
              <w:rPr>
                <w:rFonts w:hint="eastAsia" w:ascii="宋体" w:hAnsi="宋体" w:cs="宋体"/>
                <w:szCs w:val="21"/>
              </w:rPr>
              <w:t xml:space="preserve">增值服务方案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根据本项目采购需求及相关要求编制方案，包含：1.利用科技手段提升配送效率（列出具体服务内容和措施）；2.利用科技手段提升食材质量措施等方面（列出具体服务内容和措施）。以上每项内容逐条阐述。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55"/>
        </w:trPr>
        <w:tc>
          <w:tcPr>
            <w:gridSpan w:val="5"/>
            <w:tcW w:w="9575" w:type="dxa"/>
            <w:vAlign w:val="center"/>
            <w:textDirection w:val="lrTb"/>
            <w:noWrap w:val="false"/>
          </w:tcPr>
          <w:p>
            <w:pPr>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W w:w="1179" w:type="dxa"/>
            <w:vAlign w:val="center"/>
            <w:textDirection w:val="lrTb"/>
            <w:noWrap w:val="false"/>
          </w:tcPr>
          <w:p>
            <w:pPr>
              <w:spacing w:before="69" w:line="264" w:lineRule="auto"/>
              <w:rPr>
                <w:color w:val="000000"/>
                <w:szCs w:val="21"/>
              </w:rPr>
            </w:pPr>
            <w:r>
              <w:rPr>
                <w:rFonts w:hint="eastAsia" w:ascii="宋体" w:hAnsi="宋体" w:cs="宋体"/>
                <w:color w:val="000000"/>
                <w:spacing w:val="-1"/>
                <w:szCs w:val="21"/>
              </w:rPr>
              <w:t xml:space="preserve">投标人业绩</w:t>
            </w:r>
            <w:r/>
          </w:p>
        </w:tc>
        <w:tc>
          <w:tcPr>
            <w:tcW w:w="6330" w:type="dxa"/>
            <w:vAlign w:val="center"/>
            <w:textDirection w:val="lrTb"/>
            <w:noWrap w:val="false"/>
          </w:tcPr>
          <w:p>
            <w:pPr>
              <w:rPr>
                <w:rFonts w:hint="eastAsia" w:ascii="宋体" w:hAnsi="宋体" w:cs="宋体"/>
                <w:color w:val="000000"/>
                <w:szCs w:val="21"/>
                <w:lang w:bidi="zh-CN"/>
              </w:rPr>
            </w:pPr>
            <w:r>
              <w:rPr>
                <w:rFonts w:hint="eastAsia" w:ascii="宋体" w:hAnsi="宋体" w:cs="宋体"/>
              </w:rPr>
              <w:t xml:space="preserve">投标人提供2023年1月1日（含）以来所投采购包同类（或含所投采购包食材）项目的成功案例，每提供1个得2分，最多得6分。（时间以合同签订时间为准，提供有效合同，合同页须清晰可见相应内容）</w:t>
            </w:r>
            <w:r/>
          </w:p>
        </w:tc>
        <w:tc>
          <w:tcPr>
            <w:tcW w:w="6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W w:w="9575"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履约能力1</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投标人承诺中标后，签订供货合同时购买食品安全责任险，累计赔付金额≧500万元，并且投保期不得低于一年，购买保险的证明材料复印件交采购人，得3分，未提供不得分（提供承诺书，格式自拟）。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color w:val="000000"/>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5.2</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履约能力2</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投标人具备或有合作的</w:t>
            </w:r>
            <w:r>
              <w:rPr>
                <w:rFonts w:ascii="宋体" w:hAnsi="宋体" w:cs="宋体"/>
              </w:rPr>
              <w:t xml:space="preserve">蔬菜种植基地或农业合作社购销合作单位</w:t>
            </w:r>
            <w:r>
              <w:rPr>
                <w:rFonts w:hint="eastAsia" w:ascii="宋体" w:hAnsi="宋体" w:cs="宋体"/>
              </w:rPr>
              <w:t xml:space="preserve">的得3分，未提供不得分（提供有效期内的合作协议等相关证明材料）。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s="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5.3</w:t>
            </w:r>
            <w:r/>
          </w:p>
        </w:tc>
        <w:tc>
          <w:tcPr>
            <w:tcW w:w="1179" w:type="dxa"/>
            <w:vAlign w:val="center"/>
            <w:textDirection w:val="lrTb"/>
            <w:noWrap w:val="false"/>
          </w:tcPr>
          <w:p>
            <w:pPr>
              <w:jc w:val="left"/>
              <w:spacing w:before="68" w:line="288" w:lineRule="auto"/>
              <w:rPr>
                <w:rFonts w:hint="eastAsia" w:ascii="宋体" w:hAnsi="宋体" w:cs="宋体"/>
                <w:color w:val="000000"/>
                <w:spacing w:val="-2"/>
              </w:rPr>
            </w:pPr>
            <w:r>
              <w:rPr>
                <w:rFonts w:hint="eastAsia" w:ascii="宋体" w:hAnsi="宋体" w:cs="宋体"/>
                <w:color w:val="000000"/>
                <w:spacing w:val="-1"/>
              </w:rPr>
              <w:t xml:space="preserve">履约能力3</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1.投标人具有食品检测设备得2分，未提供不得分（提供设备购买发票和设备照片，发票抬头须与投标人一致）；</w:t>
            </w:r>
            <w:r/>
          </w:p>
          <w:p>
            <w:pPr>
              <w:rPr>
                <w:rFonts w:hint="eastAsia" w:ascii="宋体" w:hAnsi="宋体" w:cs="宋体"/>
              </w:rPr>
            </w:pPr>
            <w:r>
              <w:rPr>
                <w:rFonts w:hint="eastAsia" w:ascii="宋体" w:hAnsi="宋体" w:cs="宋体"/>
              </w:rPr>
              <w:t xml:space="preserve">2.投标人拟投入本项目的人员具有食品检验员或食品检测员证书的得2分，未提供不得分（提供人员证书及投标人为其缴纳的2026年1月以来任意一个月的社保证明，证明材料缺项或未提供的不得分）。</w:t>
            </w:r>
            <w:r/>
          </w:p>
        </w:tc>
        <w:tc>
          <w:tcPr>
            <w:tcW w:w="64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W w:w="519" w:type="dxa"/>
            <w:vAlign w:val="center"/>
            <w:textDirection w:val="lrTb"/>
            <w:noWrap w:val="false"/>
          </w:tcPr>
          <w:p>
            <w:pPr>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W w:w="7509" w:type="dxa"/>
            <w:vAlign w:val="center"/>
            <w:textDirection w:val="lrTb"/>
            <w:noWrap w:val="false"/>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p>
        </w:tc>
      </w:tr>
    </w:tbl>
    <w:p>
      <w:pPr>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ind w:firstLine="480"/>
        <w:spacing w:line="264" w:lineRule="auto"/>
      </w:pPr>
      <w:r>
        <w:rPr>
          <w:rFonts w:hint="eastAsia" w:ascii="黑体" w:hAnsi="黑体" w:eastAsia="黑体" w:cs="黑体"/>
          <w:color w:val="000000"/>
          <w:sz w:val="24"/>
          <w:szCs w:val="24"/>
        </w:rPr>
        <w:t xml:space="preserve">采购包2</w:t>
      </w:r>
      <w:r/>
    </w:p>
    <w:tbl>
      <w:tblPr>
        <w:tblStyle w:val="103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203"/>
        </w:trPr>
        <w:tc>
          <w:tcPr>
            <w:tcW w:w="51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w:t>
            </w:r>
            <w:r/>
          </w:p>
          <w:p>
            <w:pPr>
              <w:rPr>
                <w:rFonts w:hint="eastAsia" w:ascii="宋体" w:hAnsi="宋体" w:cs="宋体"/>
                <w:color w:val="000000"/>
                <w:szCs w:val="21"/>
              </w:rPr>
            </w:pPr>
            <w:r>
              <w:rPr>
                <w:rFonts w:hint="eastAsia" w:ascii="宋体" w:hAnsi="宋体" w:cs="宋体"/>
                <w:color w:val="000000"/>
                <w:szCs w:val="21"/>
              </w:rPr>
              <w:t xml:space="preserve">本项目评标基准价为：1-优惠率报价（最高）。</w:t>
            </w:r>
            <w:r/>
          </w:p>
          <w:p>
            <w:pPr>
              <w:rPr>
                <w:rFonts w:hint="eastAsia" w:ascii="宋体" w:hAnsi="宋体" w:cs="宋体"/>
                <w:color w:val="000000"/>
                <w:szCs w:val="21"/>
              </w:rPr>
            </w:pPr>
            <w:r>
              <w:rPr>
                <w:rFonts w:hint="eastAsia" w:ascii="宋体" w:hAnsi="宋体" w:cs="宋体"/>
                <w:color w:val="000000"/>
                <w:szCs w:val="21"/>
              </w:rPr>
              <w:t xml:space="preserve">本项目其他投标人的投标报价为：1-优惠率报价。</w:t>
            </w:r>
            <w:r/>
          </w:p>
          <w:p>
            <w:pPr>
              <w:rPr>
                <w:rFonts w:hint="eastAsia" w:ascii="宋体" w:hAnsi="宋体" w:cs="宋体"/>
              </w:rPr>
            </w:pPr>
            <w:r>
              <w:rPr>
                <w:rFonts w:hint="eastAsia" w:ascii="宋体" w:hAnsi="宋体" w:cs="宋体"/>
              </w:rPr>
              <w:t xml:space="preserve">其他投标人的价格分统一按照下列公式计算：</w:t>
            </w:r>
            <w:r/>
          </w:p>
          <w:p>
            <w:pPr>
              <w:rPr>
                <w:rFonts w:hint="eastAsia" w:ascii="宋体" w:hAnsi="宋体" w:cs="宋体"/>
              </w:rPr>
            </w:pPr>
            <w:r>
              <w:rPr>
                <w:rFonts w:hint="eastAsia" w:ascii="宋体" w:hAnsi="宋体" w:cs="宋体"/>
              </w:rPr>
              <w:t xml:space="preserve">投标报价得分=</w:t>
            </w:r>
            <w:r>
              <w:rPr>
                <w:rFonts w:hint="eastAsia" w:ascii="宋体" w:hAnsi="宋体" w:cs="宋体"/>
              </w:rPr>
              <w:t xml:space="preserve">(评标基准价/投标报价)</w:t>
            </w:r>
            <w:r>
              <w:rPr>
                <w:rFonts w:hint="eastAsia" w:ascii="宋体" w:hAnsi="宋体" w:cs="宋体"/>
              </w:rPr>
              <w:t xml:space="preserve">×30（小数点保留两位）。</w:t>
            </w:r>
            <w:r/>
          </w:p>
          <w:p>
            <w:pPr>
              <w:rPr>
                <w:rFonts w:hint="eastAsia" w:ascii="宋体" w:hAnsi="宋体" w:cs="宋体"/>
              </w:rPr>
            </w:pPr>
            <w:r>
              <w:rPr>
                <w:rFonts w:hint="eastAsia" w:ascii="宋体" w:hAnsi="宋体" w:cs="宋体"/>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p>
        </w:tc>
        <w:tc>
          <w:tcPr>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30</w:t>
            </w:r>
            <w:r/>
          </w:p>
        </w:tc>
        <w:tc>
          <w:tcPr>
            <w:tcW w:w="900"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W w:w="9575" w:type="dxa"/>
            <w:textDirection w:val="lrTb"/>
            <w:noWrap w:val="false"/>
          </w:tcPr>
          <w:p>
            <w:pPr>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W w:w="1179" w:type="dxa"/>
            <w:vAlign w:val="center"/>
            <w:textDirection w:val="lrTb"/>
            <w:noWrap w:val="false"/>
          </w:tcPr>
          <w:p>
            <w:pPr>
              <w:jc w:val="left"/>
              <w:spacing w:before="68" w:line="288" w:lineRule="auto"/>
              <w:rPr>
                <w:rFonts w:hint="eastAsia" w:ascii="宋体" w:hAnsi="宋体" w:cs="宋体"/>
                <w:spacing w:val="-2"/>
              </w:rPr>
            </w:pPr>
            <w:r>
              <w:rPr>
                <w:rFonts w:hint="eastAsia" w:ascii="宋体" w:hAnsi="宋体" w:cs="宋体"/>
                <w:spacing w:val="-2"/>
              </w:rPr>
              <w:t xml:space="preserve">产品证书</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1.投标人所投食品具有有机食品认证得2分；</w:t>
            </w:r>
            <w:r/>
          </w:p>
          <w:p>
            <w:pPr>
              <w:rPr>
                <w:rFonts w:hint="eastAsia" w:ascii="宋体" w:hAnsi="宋体" w:cs="宋体"/>
              </w:rPr>
            </w:pPr>
            <w:r>
              <w:rPr>
                <w:rFonts w:hint="eastAsia" w:ascii="宋体" w:hAnsi="宋体" w:cs="宋体"/>
              </w:rPr>
              <w:t xml:space="preserve">2.投标人所投食品具有绿色食品认证得1分。</w:t>
            </w:r>
            <w:r/>
          </w:p>
          <w:p>
            <w:pPr>
              <w:rPr>
                <w:rFonts w:hint="eastAsia" w:ascii="宋体" w:hAnsi="宋体" w:cs="宋体"/>
              </w:rPr>
            </w:pPr>
            <w:r>
              <w:rPr>
                <w:rFonts w:hint="eastAsia" w:ascii="宋体" w:hAnsi="宋体" w:cs="宋体"/>
              </w:rPr>
              <w:t xml:space="preserve">本项最多得3分，未提供不得分（以上提供证书等相关证明材料）。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W w:w="117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检测报告</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投标人提供第三方机构出具的所投采购包类别产品检测报告，提供1个得1分，最多得3分（提供检测报告）。</w:t>
            </w:r>
            <w:r/>
          </w:p>
          <w:p>
            <w:pPr>
              <w:rPr>
                <w:rFonts w:hint="eastAsia" w:ascii="宋体" w:hAnsi="宋体" w:cs="宋体"/>
              </w:rPr>
            </w:pPr>
            <w:r>
              <w:rPr>
                <w:rFonts w:hint="eastAsia" w:ascii="宋体" w:hAnsi="宋体" w:cs="宋体"/>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W w:w="1179" w:type="dxa"/>
            <w:vAlign w:val="center"/>
            <w:textDirection w:val="lrTb"/>
            <w:noWrap w:val="false"/>
          </w:tcPr>
          <w:p>
            <w:pPr>
              <w:jc w:val="left"/>
              <w:spacing w:before="68" w:line="288" w:lineRule="auto"/>
              <w:rPr>
                <w:rFonts w:hint="eastAsia" w:ascii="宋体" w:hAnsi="宋体" w:cs="宋体"/>
                <w:color w:val="0000ff"/>
              </w:rPr>
            </w:pPr>
            <w:r>
              <w:rPr>
                <w:rFonts w:hint="eastAsia" w:ascii="宋体" w:hAnsi="宋体" w:cs="宋体"/>
                <w:color w:val="000000"/>
              </w:rPr>
              <w:t xml:space="preserve">服务承诺</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1.投标人承诺在履行本项目的全部过程中，因存在质量问题或因质量原因发生的食品安全事故，投标人主要负责人和相关主管人员到现场指导、处理，慰问民警辅警及家属，做好安抚工作和善后处理的，得3分；</w:t>
            </w:r>
            <w:r/>
          </w:p>
          <w:p>
            <w:pPr>
              <w:rPr>
                <w:rFonts w:hint="eastAsia" w:ascii="宋体" w:hAnsi="宋体" w:cs="宋体"/>
              </w:rPr>
            </w:pPr>
            <w:r>
              <w:rPr>
                <w:rFonts w:hint="eastAsia" w:ascii="宋体" w:hAnsi="宋体" w:cs="宋体"/>
              </w:rPr>
              <w:t xml:space="preserve">2.投标人承诺在履行本项目的全部过程中，遵守采购人单位管理规定，文明送货，服从安排，若因不服从管理导致后果的，投标人承担全部责任的，得3分。 </w:t>
            </w:r>
            <w:r/>
          </w:p>
          <w:p>
            <w:pPr>
              <w:rPr>
                <w:rFonts w:hint="eastAsia" w:ascii="宋体" w:hAnsi="宋体" w:cs="宋体"/>
              </w:rPr>
            </w:pPr>
            <w:r>
              <w:rPr>
                <w:rFonts w:hint="eastAsia" w:ascii="宋体" w:hAnsi="宋体" w:cs="宋体"/>
              </w:rPr>
              <w:t xml:space="preserve">本项最多得6分，未提供不得分（提供承诺书，格式自拟）。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W w:w="1179" w:type="dxa"/>
            <w:vAlign w:val="center"/>
            <w:textDirection w:val="lrTb"/>
            <w:noWrap w:val="false"/>
          </w:tcPr>
          <w:p>
            <w:pPr>
              <w:jc w:val="left"/>
              <w:spacing w:before="68" w:line="288" w:lineRule="auto"/>
              <w:rPr>
                <w:rFonts w:hint="eastAsia" w:ascii="宋体" w:hAnsi="宋体" w:cs="宋体"/>
                <w:szCs w:val="21"/>
              </w:rPr>
            </w:pPr>
            <w:r>
              <w:rPr>
                <w:rFonts w:hint="eastAsia" w:ascii="宋体" w:hAnsi="宋体" w:cs="宋体"/>
                <w:szCs w:val="21"/>
              </w:rPr>
              <w:t xml:space="preserve">配送方案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根据本项目采购需求及相关要求编制方案，内容包含：1.日常配送的人员；2.日常配送保障；3.一年中春节等法定节假日货源准备；4.特殊物品配送。以上每项内容逐条阐述。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W w:w="1179"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质量管理方案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p>
          <w:p>
            <w:pPr>
              <w:rPr>
                <w:rFonts w:hint="eastAsia" w:ascii="宋体" w:hAnsi="宋体" w:cs="宋体"/>
              </w:rPr>
            </w:pPr>
            <w:r>
              <w:rPr>
                <w:rFonts w:hint="eastAsia" w:ascii="宋体" w:hAnsi="宋体" w:cs="宋体"/>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w:t>
            </w:r>
            <w:r>
              <w:rPr>
                <w:rFonts w:hint="eastAsia" w:ascii="宋体" w:hAnsi="宋体" w:cs="宋体"/>
              </w:rPr>
              <w:t xml:space="preserve">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W w:w="1179" w:type="dxa"/>
            <w:vAlign w:val="center"/>
            <w:textDirection w:val="lrTb"/>
            <w:noWrap w:val="false"/>
          </w:tcPr>
          <w:p>
            <w:pPr>
              <w:pStyle w:val="1034"/>
              <w:spacing w:line="264" w:lineRule="auto"/>
              <w:rPr>
                <w:rFonts w:hint="eastAsia"/>
                <w:sz w:val="21"/>
                <w:szCs w:val="21"/>
                <w:lang w:val="en-US" w:bidi="ar-SA"/>
              </w:rPr>
            </w:pPr>
            <w:r>
              <w:rPr>
                <w:rFonts w:hint="eastAsia"/>
                <w:sz w:val="21"/>
                <w:szCs w:val="21"/>
                <w:lang w:val="en-US" w:bidi="ar-SA"/>
              </w:rPr>
              <w:t xml:space="preserve">意见反馈、处置方案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p>
          <w:p>
            <w:pPr>
              <w:rPr>
                <w:rFonts w:hint="eastAsia" w:ascii="宋体" w:hAnsi="宋体" w:cs="宋体"/>
              </w:rPr>
            </w:pPr>
            <w:r>
              <w:rPr>
                <w:rFonts w:hint="eastAsia" w:ascii="宋体" w:hAnsi="宋体" w:cs="宋体"/>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3.4</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zCs w:val="21"/>
              </w:rPr>
              <w:t xml:space="preserve">仓储物流对接方案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p>
          <w:p>
            <w:pPr>
              <w:rPr>
                <w:rFonts w:hint="eastAsia" w:ascii="宋体" w:hAnsi="宋体" w:cs="宋体"/>
              </w:rPr>
            </w:pPr>
            <w:r>
              <w:rPr>
                <w:rFonts w:hint="eastAsia" w:ascii="宋体" w:hAnsi="宋体" w:cs="宋体"/>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3.5</w:t>
            </w:r>
            <w:r/>
          </w:p>
        </w:tc>
        <w:tc>
          <w:tcPr>
            <w:tcW w:w="1179" w:type="dxa"/>
            <w:vAlign w:val="center"/>
            <w:textDirection w:val="lrTb"/>
            <w:noWrap w:val="false"/>
          </w:tcPr>
          <w:p>
            <w:pPr>
              <w:jc w:val="left"/>
              <w:spacing w:line="264" w:lineRule="auto"/>
              <w:widowControl/>
              <w:rPr>
                <w:rFonts w:hint="eastAsia" w:ascii="宋体" w:hAnsi="宋体" w:cs="宋体"/>
                <w:color w:val="000000"/>
              </w:rPr>
            </w:pPr>
            <w:r>
              <w:rPr>
                <w:rFonts w:hint="eastAsia" w:ascii="宋体" w:hAnsi="宋体" w:cs="宋体"/>
                <w:color w:val="000000"/>
              </w:rPr>
              <w:t xml:space="preserve">管理组织、文档建立管理方案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根据本项目采购需求及相关要求编制方案，内容包含：1.管理机构及人员情况；2.服务过程记录；3.票据保管；4.相关文件管理归档。以上每项内容逐条阐述。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3.6</w:t>
            </w:r>
            <w:r/>
          </w:p>
        </w:tc>
        <w:tc>
          <w:tcPr>
            <w:tcW w:w="1179" w:type="dxa"/>
            <w:vAlign w:val="center"/>
            <w:textDirection w:val="lrTb"/>
            <w:noWrap w:val="false"/>
          </w:tcPr>
          <w:p>
            <w:pPr>
              <w:jc w:val="left"/>
              <w:spacing w:line="264" w:lineRule="auto"/>
              <w:widowControl/>
              <w:rPr>
                <w:rFonts w:hint="eastAsia" w:ascii="宋体" w:hAnsi="宋体" w:cs="宋体"/>
                <w:szCs w:val="21"/>
              </w:rPr>
            </w:pPr>
            <w:r>
              <w:rPr>
                <w:rFonts w:hint="eastAsia" w:ascii="宋体" w:hAnsi="宋体" w:cs="宋体"/>
                <w:szCs w:val="21"/>
              </w:rPr>
              <w:t xml:space="preserve">增值服务方案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利用科技手段提升配送效率（列出具体服务内容和措施）；2.利用科技手段提升食材质量措施等方面（列出具体服务内容和措施）。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55"/>
        </w:trPr>
        <w:tc>
          <w:tcPr>
            <w:gridSpan w:val="5"/>
            <w:tcW w:w="9575" w:type="dxa"/>
            <w:vAlign w:val="center"/>
            <w:textDirection w:val="lrTb"/>
            <w:noWrap w:val="false"/>
          </w:tcPr>
          <w:p>
            <w:pPr>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W w:w="1179" w:type="dxa"/>
            <w:vAlign w:val="center"/>
            <w:textDirection w:val="lrTb"/>
            <w:noWrap w:val="false"/>
          </w:tcPr>
          <w:p>
            <w:pPr>
              <w:spacing w:before="69" w:line="264" w:lineRule="auto"/>
              <w:rPr>
                <w:color w:val="000000"/>
                <w:szCs w:val="21"/>
              </w:rPr>
            </w:pPr>
            <w:r>
              <w:rPr>
                <w:rFonts w:hint="eastAsia" w:ascii="宋体" w:hAnsi="宋体" w:cs="宋体"/>
                <w:color w:val="000000"/>
                <w:spacing w:val="-1"/>
                <w:szCs w:val="21"/>
              </w:rPr>
              <w:t xml:space="preserve">投标人业绩</w:t>
            </w:r>
            <w:r/>
          </w:p>
        </w:tc>
        <w:tc>
          <w:tcPr>
            <w:tcW w:w="6330" w:type="dxa"/>
            <w:vAlign w:val="center"/>
            <w:textDirection w:val="lrTb"/>
            <w:noWrap w:val="false"/>
          </w:tcPr>
          <w:p>
            <w:pPr>
              <w:spacing w:line="264" w:lineRule="auto"/>
              <w:rPr>
                <w:rFonts w:hint="eastAsia" w:ascii="宋体" w:hAnsi="宋体" w:cs="宋体"/>
                <w:color w:val="000000"/>
                <w:szCs w:val="21"/>
                <w:lang w:bidi="zh-CN"/>
              </w:rPr>
            </w:pPr>
            <w:r>
              <w:rPr>
                <w:rFonts w:hint="eastAsia" w:ascii="宋体" w:hAnsi="宋体" w:cs="宋体"/>
                <w:color w:val="000000"/>
                <w:szCs w:val="21"/>
              </w:rPr>
              <w:t xml:space="preserve">投标人提供2023年1月1日（含）以来所投采购包同类（或含所投采购包食材）项目的成功案例，每提供1个得2分，最多得6分。</w:t>
            </w:r>
            <w:r>
              <w:rPr>
                <w:rFonts w:hint="eastAsia" w:ascii="宋体" w:hAnsi="宋体" w:cs="宋体"/>
                <w:color w:val="000000"/>
                <w:szCs w:val="21"/>
              </w:rPr>
              <w:t xml:space="preserve">（时间以合同签订时间为准，提供有效合同，合同页须清晰可见相应内容）</w:t>
            </w:r>
            <w:r/>
          </w:p>
        </w:tc>
        <w:tc>
          <w:tcPr>
            <w:tcW w:w="6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W w:w="9575"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履约能力1</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投标人承诺中标后，签订供货合同时购买食品安全责任险，累计赔付金额≧500万元，并且投保期不得低于一年，购买保险的证明材料复印件交采购人，得3分，未提供不得分（提供承诺书，格式自拟）。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color w:val="000000"/>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5.2</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履约能力2</w:t>
            </w:r>
            <w:r/>
          </w:p>
        </w:tc>
        <w:tc>
          <w:tcPr>
            <w:tcW w:w="6330" w:type="dxa"/>
            <w:vAlign w:val="center"/>
            <w:textDirection w:val="lrTb"/>
            <w:noWrap w:val="false"/>
          </w:tcPr>
          <w:p>
            <w:pPr>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t xml:space="preserve">投标人具备或有合作的</w:t>
            </w:r>
            <w:r>
              <w:rPr>
                <w:rFonts w:ascii="宋体" w:hAnsi="宋体" w:cs="宋体"/>
              </w:rPr>
              <w:t xml:space="preserve">水果种植基地或农业合作社购销合作单位</w:t>
            </w:r>
            <w:r>
              <w:rPr>
                <w:rFonts w:hint="eastAsia" w:ascii="宋体" w:hAnsi="宋体" w:cs="宋体"/>
              </w:rPr>
              <w:t xml:space="preserve">的得3分，未提供不得分（提供有效期内的合作协议等相关证明材料）。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s="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5.3</w:t>
            </w:r>
            <w:r/>
          </w:p>
        </w:tc>
        <w:tc>
          <w:tcPr>
            <w:tcW w:w="1179" w:type="dxa"/>
            <w:vAlign w:val="center"/>
            <w:textDirection w:val="lrTb"/>
            <w:noWrap w:val="false"/>
          </w:tcPr>
          <w:p>
            <w:pPr>
              <w:jc w:val="left"/>
              <w:spacing w:before="68" w:line="288" w:lineRule="auto"/>
              <w:rPr>
                <w:rFonts w:hint="eastAsia" w:ascii="宋体" w:hAnsi="宋体" w:cs="宋体"/>
                <w:color w:val="000000"/>
                <w:spacing w:val="-2"/>
              </w:rPr>
            </w:pPr>
            <w:r>
              <w:rPr>
                <w:rFonts w:hint="eastAsia" w:ascii="宋体" w:hAnsi="宋体" w:cs="宋体"/>
                <w:color w:val="000000"/>
                <w:spacing w:val="-1"/>
              </w:rPr>
              <w:t xml:space="preserve">履约能力3</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1.投标人具有食品检测设备得2分，未提供不得分（提供设备购买发票和设备照片，发票抬头须与投标人一致）；</w:t>
            </w:r>
            <w:r/>
          </w:p>
          <w:p>
            <w:pPr>
              <w:rPr>
                <w:rFonts w:hint="eastAsia" w:ascii="宋体" w:hAnsi="宋体" w:cs="宋体"/>
              </w:rPr>
            </w:pPr>
            <w:r>
              <w:rPr>
                <w:rFonts w:hint="eastAsia" w:ascii="宋体" w:hAnsi="宋体" w:cs="宋体"/>
              </w:rPr>
              <w:t xml:space="preserve">2.投标人拟投入本项目的人员具有食品检验员或食品检测员证书的得2分，未提供不得分（提供人员证书及投标人为其缴纳的2026年1月以来任意一个月的社保证明，证明材料缺项或未提供的不得分）。</w:t>
            </w:r>
            <w:r/>
          </w:p>
        </w:tc>
        <w:tc>
          <w:tcPr>
            <w:tcW w:w="64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W w:w="519" w:type="dxa"/>
            <w:vAlign w:val="center"/>
            <w:textDirection w:val="lrTb"/>
            <w:noWrap w:val="false"/>
          </w:tcPr>
          <w:p>
            <w:pPr>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W w:w="7509" w:type="dxa"/>
            <w:vAlign w:val="center"/>
            <w:textDirection w:val="lrTb"/>
            <w:noWrap w:val="false"/>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p>
        </w:tc>
      </w:tr>
    </w:tbl>
    <w:p>
      <w:pPr>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ind w:firstLine="480"/>
        <w:spacing w:line="264" w:lineRule="auto"/>
      </w:pPr>
      <w:r>
        <w:rPr>
          <w:rFonts w:hint="eastAsia" w:ascii="黑体" w:hAnsi="黑体" w:eastAsia="黑体" w:cs="黑体"/>
          <w:color w:val="000000"/>
          <w:sz w:val="24"/>
          <w:szCs w:val="24"/>
        </w:rPr>
        <w:t xml:space="preserve">采购包3</w:t>
      </w:r>
      <w:r/>
    </w:p>
    <w:tbl>
      <w:tblPr>
        <w:tblStyle w:val="103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203"/>
        </w:trPr>
        <w:tc>
          <w:tcPr>
            <w:tcW w:w="51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w:t>
            </w:r>
            <w:r/>
          </w:p>
          <w:p>
            <w:pPr>
              <w:rPr>
                <w:rFonts w:hint="eastAsia" w:ascii="宋体" w:hAnsi="宋体" w:cs="宋体"/>
                <w:color w:val="000000"/>
                <w:szCs w:val="21"/>
              </w:rPr>
            </w:pPr>
            <w:r>
              <w:rPr>
                <w:rFonts w:hint="eastAsia" w:ascii="宋体" w:hAnsi="宋体" w:cs="宋体"/>
                <w:color w:val="000000"/>
                <w:szCs w:val="21"/>
              </w:rPr>
              <w:t xml:space="preserve">本项目评标基准价为：1-优惠率报价（最高）。</w:t>
            </w:r>
            <w:r/>
          </w:p>
          <w:p>
            <w:pPr>
              <w:rPr>
                <w:rFonts w:hint="eastAsia" w:ascii="宋体" w:hAnsi="宋体" w:cs="宋体"/>
                <w:color w:val="000000"/>
                <w:szCs w:val="21"/>
              </w:rPr>
            </w:pPr>
            <w:r>
              <w:rPr>
                <w:rFonts w:hint="eastAsia" w:ascii="宋体" w:hAnsi="宋体" w:cs="宋体"/>
                <w:color w:val="000000"/>
                <w:szCs w:val="21"/>
              </w:rPr>
              <w:t xml:space="preserve">本项目其他投标人的投标报价为：1-优惠率报价。</w:t>
            </w:r>
            <w:r/>
          </w:p>
          <w:p>
            <w:pPr>
              <w:rPr>
                <w:rFonts w:hint="eastAsia" w:ascii="宋体" w:hAnsi="宋体" w:cs="宋体"/>
              </w:rPr>
            </w:pPr>
            <w:r>
              <w:rPr>
                <w:rFonts w:hint="eastAsia" w:ascii="宋体" w:hAnsi="宋体" w:cs="宋体"/>
              </w:rPr>
              <w:t xml:space="preserve">其他投标人的价格分统一按照下列公式计算：</w:t>
            </w:r>
            <w:r/>
          </w:p>
          <w:p>
            <w:pPr>
              <w:rPr>
                <w:rFonts w:hint="eastAsia" w:ascii="宋体" w:hAnsi="宋体" w:cs="宋体"/>
              </w:rPr>
            </w:pPr>
            <w:r>
              <w:rPr>
                <w:rFonts w:hint="eastAsia" w:ascii="宋体" w:hAnsi="宋体" w:cs="宋体"/>
              </w:rPr>
              <w:t xml:space="preserve">投标报价得分=</w:t>
            </w:r>
            <w:r>
              <w:rPr>
                <w:rFonts w:hint="eastAsia" w:ascii="宋体" w:hAnsi="宋体" w:cs="宋体"/>
              </w:rPr>
              <w:t xml:space="preserve">(评标基准价/投标报价)</w:t>
            </w:r>
            <w:r>
              <w:rPr>
                <w:rFonts w:hint="eastAsia" w:ascii="宋体" w:hAnsi="宋体" w:cs="宋体"/>
              </w:rPr>
              <w:t xml:space="preserve">×30（小数点保留两位）。</w:t>
            </w:r>
            <w:r/>
          </w:p>
          <w:p>
            <w:pPr>
              <w:rPr>
                <w:rFonts w:hint="eastAsia" w:ascii="宋体" w:hAnsi="宋体" w:cs="宋体"/>
              </w:rPr>
            </w:pPr>
            <w:r>
              <w:rPr>
                <w:rFonts w:hint="eastAsia" w:ascii="宋体" w:hAnsi="宋体" w:cs="宋体"/>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p>
        </w:tc>
        <w:tc>
          <w:tcPr>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30</w:t>
            </w:r>
            <w:r/>
          </w:p>
        </w:tc>
        <w:tc>
          <w:tcPr>
            <w:tcW w:w="900"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W w:w="9575" w:type="dxa"/>
            <w:textDirection w:val="lrTb"/>
            <w:noWrap w:val="false"/>
          </w:tcPr>
          <w:p>
            <w:pPr>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W w:w="1179" w:type="dxa"/>
            <w:vAlign w:val="center"/>
            <w:textDirection w:val="lrTb"/>
            <w:noWrap w:val="false"/>
          </w:tcPr>
          <w:p>
            <w:pPr>
              <w:jc w:val="left"/>
              <w:spacing w:before="68" w:line="288" w:lineRule="auto"/>
              <w:rPr>
                <w:rFonts w:hint="eastAsia" w:ascii="宋体" w:hAnsi="宋体" w:cs="宋体"/>
                <w:spacing w:val="-2"/>
              </w:rPr>
            </w:pPr>
            <w:r>
              <w:rPr>
                <w:rFonts w:hint="eastAsia" w:ascii="宋体" w:hAnsi="宋体" w:cs="宋体"/>
                <w:spacing w:val="-2"/>
              </w:rPr>
              <w:t xml:space="preserve">产品证书</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1.投标人所投食品具有有机食品认证得2分；</w:t>
            </w:r>
            <w:r/>
          </w:p>
          <w:p>
            <w:pPr>
              <w:rPr>
                <w:rFonts w:hint="eastAsia" w:ascii="宋体" w:hAnsi="宋体" w:cs="宋体"/>
              </w:rPr>
            </w:pPr>
            <w:r>
              <w:rPr>
                <w:rFonts w:hint="eastAsia" w:ascii="宋体" w:hAnsi="宋体" w:cs="宋体"/>
              </w:rPr>
              <w:t xml:space="preserve">2.投标人所投食品具有绿色食品认证得1分。</w:t>
            </w:r>
            <w:r/>
          </w:p>
          <w:p>
            <w:pPr>
              <w:rPr>
                <w:rFonts w:hint="eastAsia" w:ascii="宋体" w:hAnsi="宋体" w:cs="宋体"/>
              </w:rPr>
            </w:pPr>
            <w:r>
              <w:rPr>
                <w:rFonts w:hint="eastAsia" w:ascii="宋体" w:hAnsi="宋体" w:cs="宋体"/>
              </w:rPr>
              <w:t xml:space="preserve">本项最多得3分，未提供不得分（以上提供证书等相关证明材料）。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W w:w="117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检测报告</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投标人提供第三方机构出具的所投采购包类别产品检测报告，提供1个得1分，最多得3分（提供检测报告）。</w:t>
            </w:r>
            <w:r/>
          </w:p>
          <w:p>
            <w:pPr>
              <w:rPr>
                <w:rFonts w:hint="eastAsia" w:ascii="宋体" w:hAnsi="宋体" w:cs="宋体"/>
              </w:rPr>
            </w:pPr>
            <w:r>
              <w:rPr>
                <w:rFonts w:hint="eastAsia" w:ascii="宋体" w:hAnsi="宋体" w:cs="宋体"/>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W w:w="1179" w:type="dxa"/>
            <w:vAlign w:val="center"/>
            <w:textDirection w:val="lrTb"/>
            <w:noWrap w:val="false"/>
          </w:tcPr>
          <w:p>
            <w:pPr>
              <w:jc w:val="left"/>
              <w:spacing w:before="68" w:line="288" w:lineRule="auto"/>
              <w:rPr>
                <w:rFonts w:hint="eastAsia" w:ascii="宋体" w:hAnsi="宋体" w:cs="宋体"/>
                <w:color w:val="0000ff"/>
              </w:rPr>
            </w:pPr>
            <w:r>
              <w:rPr>
                <w:rFonts w:hint="eastAsia" w:ascii="宋体" w:hAnsi="宋体" w:cs="宋体"/>
                <w:color w:val="000000"/>
              </w:rPr>
              <w:t xml:space="preserve">服务承诺</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1.投标人承诺在履行本项目的全部过程中，因存在质量问题或因质量原因发生的食品安全事故，投标人主要负责人和相关主管人员到现场指导、处理，慰问民警辅警及家属，做好安抚工作和善后处理的，得3分；</w:t>
            </w:r>
            <w:r/>
          </w:p>
          <w:p>
            <w:pPr>
              <w:rPr>
                <w:rFonts w:hint="eastAsia" w:ascii="宋体" w:hAnsi="宋体" w:cs="宋体"/>
              </w:rPr>
            </w:pPr>
            <w:r>
              <w:rPr>
                <w:rFonts w:hint="eastAsia" w:ascii="宋体" w:hAnsi="宋体" w:cs="宋体"/>
              </w:rPr>
              <w:t xml:space="preserve">2.投标人承诺在履行本项目的全部过程中，遵守采购人单位管理规</w:t>
            </w:r>
            <w:r>
              <w:rPr>
                <w:rFonts w:hint="eastAsia" w:ascii="宋体" w:hAnsi="宋体" w:cs="宋体"/>
              </w:rPr>
              <w:t xml:space="preserve">定，文明送货，服从安排，若因不服从管理导致后果的，投标人承担全部责任的，得3分。 </w:t>
            </w:r>
            <w:r/>
          </w:p>
          <w:p>
            <w:pPr>
              <w:rPr>
                <w:rFonts w:hint="eastAsia" w:ascii="宋体" w:hAnsi="宋体" w:cs="宋体"/>
              </w:rPr>
            </w:pPr>
            <w:r>
              <w:rPr>
                <w:rFonts w:hint="eastAsia" w:ascii="宋体" w:hAnsi="宋体" w:cs="宋体"/>
              </w:rPr>
              <w:t xml:space="preserve">本项最多得6分，未提供不得分（提供承诺书，格式自拟）。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W w:w="1179" w:type="dxa"/>
            <w:vAlign w:val="center"/>
            <w:textDirection w:val="lrTb"/>
            <w:noWrap w:val="false"/>
          </w:tcPr>
          <w:p>
            <w:pPr>
              <w:jc w:val="left"/>
              <w:spacing w:before="68" w:line="288" w:lineRule="auto"/>
              <w:rPr>
                <w:rFonts w:hint="eastAsia" w:ascii="宋体" w:hAnsi="宋体" w:cs="宋体"/>
                <w:szCs w:val="21"/>
              </w:rPr>
            </w:pPr>
            <w:r>
              <w:rPr>
                <w:rFonts w:hint="eastAsia" w:ascii="宋体" w:hAnsi="宋体" w:cs="宋体"/>
                <w:szCs w:val="21"/>
              </w:rPr>
              <w:t xml:space="preserve">配送方案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根据本项目采购需求及相关要求编制方案，内容包含：1.日常配送的人员；2.日常配送保障；3.一年中春节等法定节假日货源准备；4.特殊物品配送。以上每项内容逐条阐述。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W w:w="1179"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质量管理方案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p>
          <w:p>
            <w:pPr>
              <w:rPr>
                <w:rFonts w:hint="eastAsia" w:ascii="宋体" w:hAnsi="宋体" w:cs="宋体"/>
              </w:rPr>
            </w:pPr>
            <w:r>
              <w:rPr>
                <w:rFonts w:hint="eastAsia" w:ascii="宋体" w:hAnsi="宋体" w:cs="宋体"/>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W w:w="1179" w:type="dxa"/>
            <w:vAlign w:val="center"/>
            <w:textDirection w:val="lrTb"/>
            <w:noWrap w:val="false"/>
          </w:tcPr>
          <w:p>
            <w:pPr>
              <w:pStyle w:val="1034"/>
              <w:spacing w:line="264" w:lineRule="auto"/>
              <w:rPr>
                <w:rFonts w:hint="eastAsia"/>
                <w:sz w:val="21"/>
                <w:szCs w:val="21"/>
                <w:lang w:val="en-US" w:bidi="ar-SA"/>
              </w:rPr>
            </w:pPr>
            <w:r>
              <w:rPr>
                <w:rFonts w:hint="eastAsia"/>
                <w:sz w:val="21"/>
                <w:szCs w:val="21"/>
                <w:lang w:val="en-US" w:bidi="ar-SA"/>
              </w:rPr>
              <w:t xml:space="preserve">意见反馈、处置方案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p>
          <w:p>
            <w:pPr>
              <w:rPr>
                <w:rFonts w:hint="eastAsia" w:ascii="宋体" w:hAnsi="宋体" w:cs="宋体"/>
              </w:rPr>
            </w:pPr>
            <w:r>
              <w:rPr>
                <w:rFonts w:hint="eastAsia" w:ascii="宋体" w:hAnsi="宋体" w:cs="宋体"/>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3.4</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zCs w:val="21"/>
              </w:rPr>
              <w:t xml:space="preserve">仓储物流对接方案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p>
          <w:p>
            <w:pPr>
              <w:rPr>
                <w:rFonts w:hint="eastAsia" w:ascii="宋体" w:hAnsi="宋体" w:cs="宋体"/>
              </w:rPr>
            </w:pPr>
            <w:r>
              <w:rPr>
                <w:rFonts w:hint="eastAsia" w:ascii="宋体" w:hAnsi="宋体" w:cs="宋体"/>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3.5</w:t>
            </w:r>
            <w:r/>
          </w:p>
        </w:tc>
        <w:tc>
          <w:tcPr>
            <w:tcW w:w="1179" w:type="dxa"/>
            <w:vAlign w:val="center"/>
            <w:textDirection w:val="lrTb"/>
            <w:noWrap w:val="false"/>
          </w:tcPr>
          <w:p>
            <w:pPr>
              <w:jc w:val="left"/>
              <w:spacing w:line="264" w:lineRule="auto"/>
              <w:widowControl/>
              <w:rPr>
                <w:rFonts w:hint="eastAsia" w:ascii="宋体" w:hAnsi="宋体" w:cs="宋体"/>
                <w:color w:val="000000"/>
              </w:rPr>
            </w:pPr>
            <w:r>
              <w:rPr>
                <w:rFonts w:hint="eastAsia" w:ascii="宋体" w:hAnsi="宋体" w:cs="宋体"/>
                <w:color w:val="000000"/>
              </w:rPr>
              <w:t xml:space="preserve">管理组织、文档建立管理方案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根据本项目采购需求及相关要求编制方案，内容包含：1.管理机构及人员情况；2.服务过程记录；3.票据保管；4.相关文件管理归档。以上每项内容逐条阐述。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3.6</w:t>
            </w:r>
            <w:r/>
          </w:p>
        </w:tc>
        <w:tc>
          <w:tcPr>
            <w:tcW w:w="1179" w:type="dxa"/>
            <w:vAlign w:val="center"/>
            <w:textDirection w:val="lrTb"/>
            <w:noWrap w:val="false"/>
          </w:tcPr>
          <w:p>
            <w:pPr>
              <w:jc w:val="left"/>
              <w:spacing w:line="264" w:lineRule="auto"/>
              <w:widowControl/>
              <w:rPr>
                <w:rFonts w:hint="eastAsia" w:ascii="宋体" w:hAnsi="宋体" w:cs="宋体"/>
                <w:szCs w:val="21"/>
              </w:rPr>
            </w:pPr>
            <w:r>
              <w:rPr>
                <w:rFonts w:hint="eastAsia" w:ascii="宋体" w:hAnsi="宋体" w:cs="宋体"/>
                <w:szCs w:val="21"/>
              </w:rPr>
              <w:t xml:space="preserve">增值服务方案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利用科技手段提升配送效率（列出具体服务内容和措施）；2.利用科技手段提升食材质量措施等方面（列出具体服务内容和措施）。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55"/>
        </w:trPr>
        <w:tc>
          <w:tcPr>
            <w:gridSpan w:val="5"/>
            <w:tcW w:w="9575" w:type="dxa"/>
            <w:vAlign w:val="center"/>
            <w:textDirection w:val="lrTb"/>
            <w:noWrap w:val="false"/>
          </w:tcPr>
          <w:p>
            <w:pPr>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W w:w="1179" w:type="dxa"/>
            <w:vAlign w:val="center"/>
            <w:textDirection w:val="lrTb"/>
            <w:noWrap w:val="false"/>
          </w:tcPr>
          <w:p>
            <w:pPr>
              <w:spacing w:before="69" w:line="264" w:lineRule="auto"/>
              <w:rPr>
                <w:color w:val="000000"/>
                <w:szCs w:val="21"/>
              </w:rPr>
            </w:pPr>
            <w:r>
              <w:rPr>
                <w:rFonts w:hint="eastAsia" w:ascii="宋体" w:hAnsi="宋体" w:cs="宋体"/>
                <w:color w:val="000000"/>
                <w:spacing w:val="-1"/>
                <w:szCs w:val="21"/>
              </w:rPr>
              <w:t xml:space="preserve">投标人业绩</w:t>
            </w:r>
            <w:r/>
          </w:p>
        </w:tc>
        <w:tc>
          <w:tcPr>
            <w:tcW w:w="6330" w:type="dxa"/>
            <w:vAlign w:val="center"/>
            <w:textDirection w:val="lrTb"/>
            <w:noWrap w:val="false"/>
          </w:tcPr>
          <w:p>
            <w:pPr>
              <w:spacing w:line="264" w:lineRule="auto"/>
              <w:rPr>
                <w:rFonts w:hint="eastAsia" w:ascii="宋体" w:hAnsi="宋体" w:cs="宋体"/>
                <w:color w:val="000000"/>
                <w:szCs w:val="21"/>
                <w:lang w:bidi="zh-CN"/>
              </w:rPr>
            </w:pPr>
            <w:r>
              <w:rPr>
                <w:rFonts w:hint="eastAsia" w:ascii="宋体" w:hAnsi="宋体" w:cs="宋体"/>
                <w:color w:val="000000"/>
                <w:szCs w:val="21"/>
              </w:rPr>
              <w:t xml:space="preserve">投标人提供2023年1月1日（含）以来所投采购包同类（或含所投采购包食材）项目的成功案例，每提供1个得2分，最多得6分。（时间以合同签订时间为准，提供有效合同，合同页须清晰可见相应内容）</w:t>
            </w:r>
            <w:r/>
          </w:p>
        </w:tc>
        <w:tc>
          <w:tcPr>
            <w:tcW w:w="6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W w:w="9575"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履约能力1</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投标人承诺中标后，签订供货合同时购买食品安全责任险，累计赔付金额≧500万元，并且投保期不得低于一年，购买保险的证明材料复印件交采购人，得3分，未提供不得分（提供承诺书，格式自拟）。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color w:val="000000"/>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5.2</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履约能力2</w:t>
            </w:r>
            <w:r/>
          </w:p>
        </w:tc>
        <w:tc>
          <w:tcPr>
            <w:tcW w:w="6330" w:type="dxa"/>
            <w:vAlign w:val="center"/>
            <w:textDirection w:val="lrTb"/>
            <w:noWrap w:val="false"/>
          </w:tcPr>
          <w:p>
            <w:pPr>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t xml:space="preserve">投标人具备或有</w:t>
            </w:r>
            <w:r>
              <w:rPr>
                <w:rFonts w:ascii="宋体" w:hAnsi="宋体" w:cs="宋体"/>
              </w:rPr>
              <w:t xml:space="preserve">合作的乳品生产或加工厂</w:t>
            </w:r>
            <w:r>
              <w:rPr>
                <w:rFonts w:hint="eastAsia" w:ascii="宋体" w:hAnsi="宋体" w:cs="宋体"/>
              </w:rPr>
              <w:t xml:space="preserve">的得3分，未提供不得分（提供有效期内的合作协议等相关证明材料）。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s="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5.3</w:t>
            </w:r>
            <w:r/>
          </w:p>
        </w:tc>
        <w:tc>
          <w:tcPr>
            <w:tcW w:w="1179" w:type="dxa"/>
            <w:vAlign w:val="center"/>
            <w:textDirection w:val="lrTb"/>
            <w:noWrap w:val="false"/>
          </w:tcPr>
          <w:p>
            <w:pPr>
              <w:jc w:val="left"/>
              <w:spacing w:before="68" w:line="288" w:lineRule="auto"/>
              <w:rPr>
                <w:rFonts w:hint="eastAsia" w:ascii="宋体" w:hAnsi="宋体" w:cs="宋体"/>
                <w:color w:val="000000"/>
                <w:spacing w:val="-2"/>
              </w:rPr>
            </w:pPr>
            <w:r>
              <w:rPr>
                <w:rFonts w:hint="eastAsia" w:ascii="宋体" w:hAnsi="宋体" w:cs="宋体"/>
                <w:color w:val="000000"/>
                <w:spacing w:val="-1"/>
              </w:rPr>
              <w:t xml:space="preserve">履约能力3</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1.投标人具有食品检测设备得2分，未提供不得分（提供设备购买发票和设备照片，发票抬头须与投标人一致）；</w:t>
            </w:r>
            <w:r/>
          </w:p>
          <w:p>
            <w:pPr>
              <w:rPr>
                <w:rFonts w:hint="eastAsia" w:ascii="宋体" w:hAnsi="宋体" w:cs="宋体"/>
              </w:rPr>
            </w:pPr>
            <w:r>
              <w:rPr>
                <w:rFonts w:hint="eastAsia" w:ascii="宋体" w:hAnsi="宋体" w:cs="宋体"/>
              </w:rPr>
              <w:t xml:space="preserve">2.投标人拟投入本项目的人员具有食品检验员或食品检测员证书的得2分，未提供不得分（提供人员证书及投标人为其缴纳的2026年1月以来任意一个月的社保证明，证明材料缺项或未提供的不得分）。</w:t>
            </w:r>
            <w:r/>
          </w:p>
        </w:tc>
        <w:tc>
          <w:tcPr>
            <w:tcW w:w="64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W w:w="519" w:type="dxa"/>
            <w:vAlign w:val="center"/>
            <w:textDirection w:val="lrTb"/>
            <w:noWrap w:val="false"/>
          </w:tcPr>
          <w:p>
            <w:pPr>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W w:w="7509" w:type="dxa"/>
            <w:vAlign w:val="center"/>
            <w:textDirection w:val="lrTb"/>
            <w:noWrap w:val="false"/>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p>
        </w:tc>
      </w:tr>
    </w:tbl>
    <w:p>
      <w:pPr>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27"/>
        <w:rPr>
          <w:rFonts w:hint="eastAsia"/>
        </w:rPr>
      </w:pPr>
      <w:r>
        <w:rPr>
          <w:rFonts w:hint="eastAsia"/>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rPr>
          <w:rFonts w:hint="eastAsia" w:cs="宋体"/>
          <w:b/>
          <w:bCs/>
          <w:color w:val="0000ff"/>
          <w:sz w:val="24"/>
          <w:szCs w:val="24"/>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第六章  投标</w:t>
      </w:r>
      <w:bookmarkEnd w:id="66"/>
      <w:r/>
      <w:bookmarkEnd w:id="67"/>
      <w:r/>
      <w:bookmarkEnd w:id="69"/>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color w:val="000000"/>
          <w:sz w:val="72"/>
          <w:szCs w:val="21"/>
        </w:rPr>
      </w:pPr>
      <w:r/>
      <w:bookmarkStart w:id="78" w:name="_Hlt26955039"/>
      <w:r/>
      <w:bookmarkStart w:id="79" w:name="_Hlt26671244"/>
      <w:r/>
      <w:bookmarkStart w:id="80" w:name="_Toc26554094"/>
      <w:r/>
      <w:bookmarkStart w:id="81" w:name="_Toc120614282"/>
      <w:r/>
      <w:bookmarkStart w:id="82" w:name="_Toc49090576"/>
      <w:r/>
      <w:bookmarkEnd w:id="78"/>
      <w:r/>
      <w:bookmarkEnd w:id="79"/>
      <w:r/>
      <w:r/>
    </w:p>
    <w:p>
      <w:pPr>
        <w:jc w:val="center"/>
        <w:rPr>
          <w:rFonts w:hint="eastAsia" w:ascii="宋体" w:hAnsi="宋体"/>
          <w:b/>
          <w:color w:val="000000"/>
          <w:sz w:val="72"/>
          <w:szCs w:val="21"/>
        </w:rPr>
        <w:outlineLvl w:val="0"/>
      </w:pPr>
      <w:r>
        <w:rPr>
          <w:rFonts w:hint="eastAsia" w:ascii="宋体" w:hAnsi="宋体"/>
          <w:b/>
          <w:color w:val="000000"/>
          <w:sz w:val="72"/>
          <w:szCs w:val="21"/>
        </w:rPr>
        <w:t xml:space="preserve">投  标</w:t>
      </w:r>
      <w:r>
        <w:rPr>
          <w:rFonts w:hint="eastAsia" w:ascii="宋体" w:hAnsi="宋体"/>
          <w:b/>
          <w:color w:val="000000"/>
          <w:sz w:val="72"/>
          <w:szCs w:val="21"/>
        </w:rPr>
        <w:t xml:space="preserve">  </w:t>
      </w:r>
      <w:r>
        <w:rPr>
          <w:rFonts w:hint="eastAsia" w:ascii="宋体" w:hAnsi="宋体"/>
          <w:b/>
          <w:color w:val="000000"/>
          <w:sz w:val="72"/>
          <w:szCs w:val="21"/>
        </w:rPr>
        <w:t xml:space="preserve">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outlineLvl w:val="0"/>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outlineLvl w:val="0"/>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outlineLvl w:val="0"/>
      </w:pPr>
      <w:r>
        <w:rPr>
          <w:rFonts w:hint="eastAsia" w:ascii="宋体" w:hAnsi="宋体"/>
          <w:b/>
          <w:color w:val="000000"/>
          <w:sz w:val="36"/>
          <w:szCs w:val="21"/>
        </w:rPr>
        <w:t xml:space="preserve">      投标人名称</w:t>
      </w:r>
      <w:r>
        <w:rPr>
          <w:rFonts w:hint="eastAsia" w:ascii="宋体" w:hAnsi="宋体"/>
          <w:b/>
          <w:color w:val="000000"/>
          <w:sz w:val="36"/>
          <w:szCs w:val="21"/>
        </w:rPr>
        <w:t xml:space="preserve">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outlineLvl w:val="0"/>
      </w:pPr>
      <w:r>
        <w:rPr>
          <w:rFonts w:hint="eastAsia" w:ascii="宋体" w:hAnsi="宋体"/>
          <w:b/>
          <w:color w:val="000000"/>
          <w:sz w:val="36"/>
          <w:szCs w:val="21"/>
        </w:rPr>
        <w:t xml:space="preserve">      日      期</w:t>
      </w:r>
      <w:r>
        <w:rPr>
          <w:rFonts w:hint="eastAsia" w:ascii="宋体" w:hAnsi="宋体"/>
          <w:b/>
          <w:color w:val="000000"/>
          <w:sz w:val="36"/>
          <w:szCs w:val="21"/>
        </w:rPr>
        <w:t xml:space="preserve">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rPr>
          <w:rFonts w:hint="eastAsia" w:ascii="方正黑体_GBK" w:hAnsi="方正黑体_GBK" w:eastAsia="方正黑体_GBK" w:cs="方正黑体_GBK"/>
          <w:bCs/>
          <w:color w:val="000000"/>
          <w:sz w:val="32"/>
          <w:szCs w:val="32"/>
        </w:rPr>
      </w:pPr>
      <w:r>
        <w:rPr>
          <w:rFonts w:ascii="宋体" w:hAnsi="宋体"/>
          <w:bCs/>
          <w:color w:val="000000"/>
          <w:sz w:val="36"/>
          <w:szCs w:val="21"/>
        </w:rPr>
        <w:br w:type="page" w:clear="all"/>
      </w:r>
      <w:bookmarkEnd w:id="63"/>
      <w:r/>
      <w:bookmarkEnd w:id="64"/>
      <w:r/>
      <w:bookmarkEnd w:id="80"/>
      <w:r/>
      <w:bookmarkEnd w:id="81"/>
      <w:r/>
      <w:bookmarkEnd w:id="82"/>
      <w:r/>
      <w:r/>
    </w:p>
    <w:p>
      <w:pPr>
        <w:ind w:firstLine="560"/>
        <w:spacing w:line="600" w:lineRule="exact"/>
        <w:rPr>
          <w:rFonts w:hint="eastAsia" w:ascii="宋体" w:hAnsi="宋体" w:cs="宋体"/>
          <w:sz w:val="28"/>
          <w:szCs w:val="28"/>
        </w:rPr>
      </w:pPr>
      <w:r/>
      <w:bookmarkStart w:id="83" w:name="_Toc120614284"/>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pStyle w:val="927"/>
        <w:rPr>
          <w:rFonts w:hint="eastAsia"/>
        </w:rPr>
      </w:pPr>
      <w:r>
        <w:rPr>
          <w:rFonts w:hint="eastAsia"/>
        </w:rPr>
      </w:r>
      <w:r/>
    </w:p>
    <w:p>
      <w:r/>
      <w:r/>
    </w:p>
    <w:p>
      <w:pPr>
        <w:pStyle w:val="927"/>
        <w:rPr>
          <w:rFonts w:hint="eastAsia"/>
        </w:rPr>
      </w:pPr>
      <w:r>
        <w:rPr>
          <w:rFonts w:hint="eastAsia"/>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31"/>
        <w:rPr>
          <w:rFonts w:hint="eastAsia"/>
          <w:sz w:val="24"/>
        </w:rPr>
      </w:pPr>
      <w:r>
        <w:rPr>
          <w:rFonts w:hint="eastAsia"/>
          <w:sz w:val="24"/>
        </w:rPr>
      </w:r>
      <w:r/>
    </w:p>
    <w:p>
      <w:pPr>
        <w:pStyle w:val="1031"/>
        <w:rPr>
          <w:rFonts w:hint="eastAsia"/>
          <w:sz w:val="24"/>
        </w:rPr>
      </w:pPr>
      <w:r>
        <w:rPr>
          <w:rFonts w:hint="eastAsia"/>
          <w:sz w:val="24"/>
        </w:rPr>
      </w:r>
      <w:r/>
    </w:p>
    <w:p>
      <w:pPr>
        <w:pStyle w:val="1031"/>
        <w:rPr>
          <w:rFonts w:hint="eastAsia"/>
          <w:sz w:val="24"/>
        </w:rPr>
      </w:pPr>
      <w:r>
        <w:rPr>
          <w:rFonts w:hint="eastAsia"/>
          <w:sz w:val="24"/>
        </w:rPr>
      </w:r>
      <w:r/>
    </w:p>
    <w:p>
      <w:pPr>
        <w:pStyle w:val="1031"/>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27"/>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3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rPr>
          <w:rFonts w:hint="eastAsia"/>
          <w:color w:val="000000"/>
          <w:sz w:val="24"/>
          <w:szCs w:val="24"/>
        </w:rPr>
        <w:t xml:space="preserve">：</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1002"/>
        <w:ind w:firstLine="480"/>
        <w:spacing w:line="420" w:lineRule="exact"/>
        <w:rPr>
          <w:sz w:val="24"/>
          <w:szCs w:val="24"/>
        </w:rPr>
      </w:pPr>
      <w:r>
        <w:rPr>
          <w:sz w:val="24"/>
          <w:szCs w:val="24"/>
        </w:rPr>
      </w:r>
      <w:r/>
    </w:p>
    <w:p>
      <w:pPr>
        <w:pStyle w:val="1002"/>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1002"/>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1002"/>
        <w:ind w:firstLine="480"/>
        <w:spacing w:line="480" w:lineRule="exact"/>
        <w:rPr>
          <w:sz w:val="24"/>
          <w:szCs w:val="24"/>
        </w:rPr>
      </w:pPr>
      <w:r>
        <w:rPr>
          <w:rFonts w:hint="eastAsia"/>
          <w:sz w:val="24"/>
          <w:szCs w:val="24"/>
        </w:rPr>
        <w:t xml:space="preserve">代理人无转委托权。</w:t>
      </w:r>
      <w:r/>
    </w:p>
    <w:p>
      <w:pPr>
        <w:pStyle w:val="1002"/>
        <w:ind w:firstLine="480"/>
        <w:spacing w:line="480" w:lineRule="exact"/>
        <w:rPr>
          <w:sz w:val="24"/>
          <w:szCs w:val="24"/>
        </w:rPr>
      </w:pPr>
      <w:r>
        <w:rPr>
          <w:rFonts w:hint="eastAsia"/>
          <w:sz w:val="24"/>
          <w:szCs w:val="24"/>
        </w:rPr>
        <w:t xml:space="preserve">投标人名称（加盖公章）：</w:t>
      </w:r>
      <w:r>
        <w:rPr>
          <w:rFonts w:hint="eastAsia"/>
          <w:sz w:val="24"/>
          <w:szCs w:val="24"/>
        </w:rPr>
        <w:t xml:space="preserve">________________</w:t>
      </w:r>
      <w:r/>
    </w:p>
    <w:p>
      <w:pPr>
        <w:pStyle w:val="1002"/>
        <w:ind w:firstLine="480"/>
        <w:spacing w:line="480" w:lineRule="exact"/>
        <w:rPr>
          <w:sz w:val="24"/>
          <w:szCs w:val="24"/>
        </w:rPr>
      </w:pPr>
      <w:r>
        <w:rPr>
          <w:rFonts w:hint="eastAsia"/>
          <w:sz w:val="24"/>
          <w:szCs w:val="24"/>
        </w:rPr>
        <w:t xml:space="preserve">法定代表人（单位负责人）（签字或签章）：</w:t>
      </w:r>
      <w:r>
        <w:rPr>
          <w:rFonts w:hint="eastAsia"/>
          <w:sz w:val="24"/>
          <w:szCs w:val="24"/>
        </w:rPr>
        <w:t xml:space="preserve">________________</w:t>
      </w:r>
      <w:r/>
    </w:p>
    <w:p>
      <w:pPr>
        <w:pStyle w:val="1002"/>
        <w:ind w:firstLine="480"/>
        <w:spacing w:line="480" w:lineRule="exact"/>
        <w:rPr>
          <w:sz w:val="24"/>
          <w:szCs w:val="24"/>
        </w:rPr>
      </w:pPr>
      <w:r>
        <w:rPr>
          <w:rFonts w:hint="eastAsia"/>
          <w:sz w:val="24"/>
          <w:szCs w:val="24"/>
        </w:rPr>
        <w:t xml:space="preserve">代理人（签字或签章）：</w:t>
      </w:r>
      <w:r>
        <w:rPr>
          <w:rFonts w:hint="eastAsia"/>
          <w:sz w:val="24"/>
          <w:szCs w:val="24"/>
        </w:rPr>
        <w:t xml:space="preserve">________________ </w:t>
      </w:r>
      <w:r/>
    </w:p>
    <w:p>
      <w:pPr>
        <w:pStyle w:val="1002"/>
        <w:ind w:firstLine="480"/>
        <w:spacing w:line="480" w:lineRule="exact"/>
        <w:rPr>
          <w:sz w:val="24"/>
          <w:szCs w:val="24"/>
        </w:rPr>
      </w:pPr>
      <w:r>
        <w:rPr>
          <w:rFonts w:hint="eastAsia"/>
          <w:sz w:val="24"/>
          <w:szCs w:val="24"/>
        </w:rPr>
        <w:t xml:space="preserve">日期：</w:t>
      </w:r>
      <w:r>
        <w:rPr>
          <w:rFonts w:hint="eastAsia"/>
          <w:sz w:val="24"/>
          <w:szCs w:val="24"/>
        </w:rPr>
        <w:t xml:space="preserve">_____</w:t>
      </w:r>
      <w:r>
        <w:rPr>
          <w:rFonts w:hint="eastAsia"/>
          <w:sz w:val="24"/>
          <w:szCs w:val="24"/>
        </w:rPr>
        <w:t xml:space="preserve">年</w:t>
      </w:r>
      <w:r>
        <w:rPr>
          <w:rFonts w:hint="eastAsia"/>
          <w:sz w:val="24"/>
          <w:szCs w:val="24"/>
        </w:rPr>
        <w:t xml:space="preserve">______</w:t>
      </w:r>
      <w:r>
        <w:rPr>
          <w:rFonts w:hint="eastAsia"/>
          <w:sz w:val="24"/>
          <w:szCs w:val="24"/>
        </w:rPr>
        <w:t xml:space="preserve">月</w:t>
      </w:r>
      <w:r>
        <w:rPr>
          <w:rFonts w:hint="eastAsia"/>
          <w:sz w:val="24"/>
          <w:szCs w:val="24"/>
        </w:rPr>
        <w:t xml:space="preserve">______</w:t>
      </w:r>
      <w:r>
        <w:rPr>
          <w:rFonts w:hint="eastAsia"/>
          <w:sz w:val="24"/>
          <w:szCs w:val="24"/>
        </w:rPr>
        <w:t xml:space="preserve">日</w:t>
      </w:r>
      <w:r/>
    </w:p>
    <w:p>
      <w:pPr>
        <w:pStyle w:val="1002"/>
        <w:ind w:firstLine="480"/>
        <w:spacing w:line="480" w:lineRule="exact"/>
        <w:rPr>
          <w:sz w:val="24"/>
          <w:szCs w:val="24"/>
        </w:rPr>
      </w:pPr>
      <w:r>
        <w:rPr>
          <w:rFonts w:hint="eastAsia"/>
          <w:sz w:val="24"/>
          <w:szCs w:val="24"/>
        </w:rPr>
        <w:t xml:space="preserve">附：法定代表人（单位负责人）及代理人有效身份证明文件</w:t>
      </w:r>
      <w:r/>
    </w:p>
    <w:p>
      <w:pPr>
        <w:pStyle w:val="742"/>
        <w:ind w:firstLine="0"/>
      </w:pPr>
      <w:r/>
      <w:r/>
    </w:p>
    <w:p>
      <w:pPr>
        <w:pStyle w:val="1002"/>
        <w:ind w:firstLine="480"/>
        <w:spacing w:line="480" w:lineRule="exact"/>
        <w:rPr>
          <w:sz w:val="24"/>
          <w:szCs w:val="24"/>
        </w:rPr>
      </w:pPr>
      <w:r>
        <w:rPr>
          <w:sz w:val="24"/>
          <w:szCs w:val="24"/>
        </w:rPr>
      </w:r>
      <w:r/>
    </w:p>
    <w:p>
      <w:pPr>
        <w:pStyle w:val="1002"/>
        <w:ind w:firstLine="480"/>
        <w:spacing w:line="480" w:lineRule="exact"/>
        <w:rPr>
          <w:sz w:val="24"/>
          <w:szCs w:val="24"/>
        </w:rPr>
      </w:pPr>
      <w:r>
        <w:rPr>
          <w:rFonts w:hint="eastAsia"/>
          <w:sz w:val="24"/>
          <w:szCs w:val="24"/>
        </w:rPr>
        <w:t xml:space="preserve">说明：</w:t>
      </w:r>
      <w:r/>
    </w:p>
    <w:p>
      <w:pPr>
        <w:pStyle w:val="1002"/>
        <w:ind w:firstLine="480"/>
        <w:spacing w:line="480" w:lineRule="exact"/>
        <w:rPr>
          <w:sz w:val="24"/>
          <w:szCs w:val="24"/>
        </w:rPr>
      </w:pPr>
      <w:r>
        <w:rPr>
          <w:rFonts w:hint="eastAsia"/>
          <w:sz w:val="24"/>
          <w:szCs w:val="24"/>
        </w:rPr>
        <w:t xml:space="preserve">1.</w:t>
      </w:r>
      <w:r>
        <w:rPr>
          <w:rFonts w:hint="eastAsia"/>
          <w:sz w:val="24"/>
          <w:szCs w:val="24"/>
        </w:rPr>
        <w:t xml:space="preserve">若投标人为事业单位或其他组织或分支机构（仅限招标文件注明允许分支机构投标情形），则法定代表人（单位负责人）处的签署人可为单位负责人。</w:t>
      </w:r>
      <w:r/>
    </w:p>
    <w:p>
      <w:pPr>
        <w:pStyle w:val="1002"/>
        <w:ind w:firstLine="480"/>
        <w:spacing w:line="480" w:lineRule="exact"/>
        <w:rPr>
          <w:sz w:val="24"/>
          <w:szCs w:val="24"/>
        </w:rPr>
      </w:pPr>
      <w:r>
        <w:rPr>
          <w:rFonts w:hint="eastAsia"/>
          <w:sz w:val="24"/>
          <w:szCs w:val="24"/>
        </w:rPr>
        <w:t xml:space="preserve">2.</w:t>
      </w:r>
      <w:r>
        <w:rPr>
          <w:rFonts w:hint="eastAsia"/>
          <w:sz w:val="24"/>
          <w:szCs w:val="24"/>
        </w:rPr>
        <w:t xml:space="preserve">当代理人为法定代表人（或上述情况的单位负责人）时，代理人相关内容填报为法定代表人（或上述情况的单位负责人）信息，“代理人（签字或盖章）”处可不用再重复签字或盖章。</w:t>
      </w:r>
      <w:r/>
    </w:p>
    <w:p>
      <w:pPr>
        <w:pStyle w:val="1002"/>
        <w:ind w:firstLine="480"/>
        <w:spacing w:line="480" w:lineRule="exact"/>
        <w:rPr>
          <w:sz w:val="24"/>
          <w:szCs w:val="24"/>
        </w:rPr>
      </w:pPr>
      <w:r>
        <w:rPr>
          <w:rFonts w:hint="eastAsia"/>
          <w:sz w:val="24"/>
          <w:szCs w:val="24"/>
        </w:rPr>
        <w:t xml:space="preserve">3.</w:t>
      </w:r>
      <w:r>
        <w:rPr>
          <w:rFonts w:hint="eastAsia"/>
          <w:sz w:val="24"/>
          <w:szCs w:val="24"/>
        </w:rPr>
        <w:t xml:space="preserve">投标人为自然人的，可不提供本《法定代表人授权委托书》。</w:t>
      </w:r>
      <w:r/>
    </w:p>
    <w:p>
      <w:pPr>
        <w:pStyle w:val="1002"/>
        <w:ind w:firstLine="480"/>
        <w:spacing w:line="480" w:lineRule="exact"/>
        <w:rPr>
          <w:sz w:val="24"/>
          <w:szCs w:val="24"/>
        </w:rPr>
      </w:pPr>
      <w:r>
        <w:rPr>
          <w:rFonts w:hint="eastAsia"/>
          <w:sz w:val="24"/>
          <w:szCs w:val="24"/>
        </w:rPr>
        <w:t xml:space="preserve">4.</w:t>
      </w:r>
      <w:r>
        <w:rPr>
          <w:rFonts w:hint="eastAsia"/>
          <w:sz w:val="24"/>
          <w:szCs w:val="24"/>
        </w:rPr>
        <w:t xml:space="preserve">投标人应同时提供法定代表人（单位负责人）及代理人的身份证或护照等有效身份证明文件。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p>
    <w:p>
      <w:pPr>
        <w:pStyle w:val="1002"/>
        <w:ind w:firstLine="480"/>
        <w:spacing w:line="480" w:lineRule="exact"/>
        <w:rPr>
          <w:b/>
          <w:bCs/>
          <w:sz w:val="24"/>
          <w:szCs w:val="24"/>
        </w:rPr>
      </w:pPr>
      <w:r>
        <w:rPr>
          <w:rFonts w:hint="eastAsia"/>
          <w:b/>
          <w:bCs/>
          <w:sz w:val="24"/>
          <w:szCs w:val="24"/>
        </w:rPr>
        <w:t xml:space="preserve">5.</w:t>
      </w:r>
      <w:r>
        <w:rPr>
          <w:rFonts w:hint="eastAsia"/>
          <w:b/>
          <w:bCs/>
          <w:sz w:val="24"/>
          <w:szCs w:val="24"/>
        </w:rPr>
        <w:t xml:space="preserve">未按招标文件要求和格式提供《法定代表人授权委托书》的，将作为无效投标处理。</w:t>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1004"/>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1004"/>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04"/>
        <w:spacing w:before="0" w:after="0" w:line="420" w:lineRule="exact"/>
        <w:rPr>
          <w:rFonts w:hint="eastAsia" w:ascii="宋体" w:hAnsi="宋体"/>
          <w:szCs w:val="21"/>
        </w:rPr>
      </w:pPr>
      <w:r>
        <w:rPr>
          <w:rFonts w:hint="eastAsia" w:ascii="宋体" w:hAnsi="宋体"/>
          <w:szCs w:val="21"/>
        </w:rPr>
        <w:t xml:space="preserve">1.按招标文件规定的各项要求，向贵方提供所需货物（包含与货物相关的服务）。</w:t>
      </w:r>
      <w:r/>
    </w:p>
    <w:p>
      <w:pPr>
        <w:pStyle w:val="100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420" w:lineRule="exact"/>
        <w:rPr>
          <w:rFonts w:hint="eastAsia" w:ascii="宋体" w:hAnsi="宋体"/>
          <w:sz w:val="24"/>
          <w:szCs w:val="24"/>
        </w:rPr>
      </w:pPr>
      <w:r>
        <w:rPr>
          <w:rFonts w:ascii="宋体" w:hAnsi="宋体"/>
          <w:sz w:val="24"/>
          <w:szCs w:val="21"/>
        </w:rPr>
        <w:t xml:space="preserve">8.</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民营企业</w:t>
      </w:r>
      <w:r>
        <w:rPr>
          <w:rFonts w:hint="eastAsia"/>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非民营企业 </w:t>
      </w:r>
      <w:r>
        <w:rPr>
          <w:rFonts w:ascii="Wingdings" w:hAnsi="Wingdings" w:eastAsia="Wingdings" w:cs="Wingdings"/>
          <w:sz w:val="24"/>
          <w:szCs w:val="24"/>
        </w:rPr>
        <w:t xml:space="preserve">¨</w:t>
      </w:r>
      <w:r>
        <w:rPr>
          <w:rFonts w:hint="eastAsia" w:ascii="宋体" w:hAnsi="宋体"/>
          <w:sz w:val="24"/>
          <w:szCs w:val="24"/>
        </w:rPr>
        <w:t xml:space="preserve">事业单位或其他组织（在对应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 </w:t>
      </w:r>
      <w:r/>
    </w:p>
    <w:p>
      <w:pPr>
        <w:ind w:firstLine="480"/>
        <w:jc w:val="left"/>
        <w:spacing w:line="420" w:lineRule="exact"/>
        <w:rPr>
          <w:sz w:val="24"/>
          <w:szCs w:val="24"/>
        </w:rPr>
      </w:pPr>
      <w:r>
        <w:rPr>
          <w:rFonts w:ascii="宋体" w:hAnsi="宋体"/>
          <w:sz w:val="24"/>
          <w:szCs w:val="21"/>
        </w:rPr>
        <w:t xml:space="preserve">9.我方</w:t>
      </w:r>
      <w:r>
        <w:rPr>
          <w:rFonts w:hint="eastAsia"/>
          <w:sz w:val="24"/>
          <w:szCs w:val="24"/>
        </w:rPr>
        <w:t xml:space="preserve">与本次投标有关信息</w:t>
      </w:r>
      <w:r/>
    </w:p>
    <w:p>
      <w:pPr>
        <w:pStyle w:val="1004"/>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t xml:space="preserve">：</w:t>
      </w:r>
      <w:r/>
    </w:p>
    <w:p>
      <w:pPr>
        <w:pStyle w:val="1004"/>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t xml:space="preserve">：</w:t>
      </w:r>
      <w:r/>
    </w:p>
    <w:p>
      <w:pPr>
        <w:pStyle w:val="1004"/>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rPr>
        <w:t xml:space="preserve">：</w:t>
      </w:r>
      <w:r/>
    </w:p>
    <w:p>
      <w:pPr>
        <w:pStyle w:val="1004"/>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rPr>
        <w:t xml:space="preserve">：</w:t>
      </w:r>
      <w:r/>
    </w:p>
    <w:p>
      <w:pPr>
        <w:pStyle w:val="1004"/>
        <w:spacing w:before="0" w:after="0" w:line="420" w:lineRule="exact"/>
        <w:rPr>
          <w:rFonts w:hint="eastAsia" w:ascii="宋体" w:hAnsi="宋体"/>
          <w:szCs w:val="21"/>
          <w:u w:val="single"/>
        </w:rPr>
      </w:pPr>
      <w:r>
        <w:rPr>
          <w:rFonts w:hint="eastAsia" w:ascii="宋体" w:hAnsi="宋体"/>
          <w:szCs w:val="21"/>
        </w:rPr>
        <w:t xml:space="preserve">开户行：</w:t>
      </w:r>
      <w:r/>
    </w:p>
    <w:p>
      <w:pPr>
        <w:pStyle w:val="1004"/>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rPr>
        <w:t xml:space="preserve">：</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04"/>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t xml:space="preserve">：</w:t>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W w:w="9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投标优惠率</w:t>
            </w:r>
            <w:r/>
          </w:p>
        </w:tc>
      </w:tr>
      <w:tr>
        <w:trPr>
          <w:cantSplit/>
          <w:trHeight w:val="720"/>
        </w:trPr>
        <w:tc>
          <w:tcPr>
            <w:tcW w:w="9450" w:type="dxa"/>
            <w:vAlign w:val="center"/>
            <w:textDirection w:val="lrTb"/>
            <w:noWrap w:val="false"/>
          </w:tcPr>
          <w:p>
            <w:pPr>
              <w:pStyle w:val="1004"/>
              <w:ind w:firstLine="0"/>
              <w:spacing w:before="0" w:after="0" w:line="500" w:lineRule="exact"/>
              <w:rPr>
                <w:rFonts w:hint="eastAsia" w:ascii="宋体" w:hAnsi="宋体"/>
                <w:szCs w:val="21"/>
              </w:rPr>
            </w:pPr>
            <w:r>
              <w:rPr>
                <w:rFonts w:hint="eastAsia" w:ascii="宋体" w:hAnsi="宋体" w:cs="宋体"/>
              </w:rPr>
              <w:t xml:space="preserve">小写（%）：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w:t>
      </w:r>
      <w:r>
        <w:rPr>
          <w:rFonts w:hint="eastAsia" w:ascii="宋体" w:hAnsi="宋体"/>
          <w:sz w:val="24"/>
          <w:szCs w:val="24"/>
        </w:rPr>
        <w:t xml:space="preserve">日  期</w:t>
      </w:r>
      <w:r>
        <w:rPr>
          <w:rFonts w:hint="eastAsia" w:ascii="宋体" w:hAnsi="宋体"/>
          <w:sz w:val="24"/>
          <w:szCs w:val="24"/>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br w:type="page" w:clear="all"/>
      </w:r>
      <w:r>
        <w:rPr>
          <w:rFonts w:hint="eastAsia" w:ascii="黑体" w:hAnsi="黑体" w:eastAsia="黑体"/>
          <w:sz w:val="32"/>
          <w:szCs w:val="32"/>
        </w:rPr>
        <w:t xml:space="preserve">五、技术要求响应及偏离表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jc w:val="left"/>
        <w:spacing w:line="360" w:lineRule="auto"/>
      </w:pPr>
      <w:r>
        <w:rPr>
          <w:rFonts w:hint="eastAsia" w:ascii="宋体" w:hAnsi="宋体"/>
          <w:sz w:val="24"/>
          <w:szCs w:val="24"/>
        </w:rPr>
        <w:t xml:space="preserve">项目编号：                                   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pPr>
            <w:r/>
            <w:r/>
          </w:p>
          <w:p>
            <w:pPr>
              <w:pStyle w:val="739"/>
              <w:rPr>
                <w:rFonts w:hint="eastAsia"/>
              </w:rPr>
            </w:pPr>
            <w:r>
              <w:rPr>
                <w:rFonts w:hint="eastAsia"/>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pStyle w:val="760"/>
        <w:ind w:firstLine="480"/>
        <w:jc w:val="both"/>
        <w:spacing w:before="0" w:beforeAutospacing="0" w:after="0" w:afterAutospacing="0"/>
        <w:rPr>
          <w:rFonts w:hint="eastAsia"/>
          <w:color w:val="000000"/>
        </w:rPr>
      </w:pPr>
      <w:r>
        <w:rPr>
          <w:rFonts w:hint="eastAsia"/>
          <w:color w:val="000000"/>
        </w:rPr>
      </w:r>
      <w:r/>
    </w:p>
    <w:p>
      <w:pPr>
        <w:pStyle w:val="760"/>
        <w:ind w:firstLine="480"/>
        <w:jc w:val="both"/>
        <w:spacing w:before="0" w:beforeAutospacing="0" w:after="0" w:afterAutospacing="0" w:line="360" w:lineRule="auto"/>
        <w:rPr>
          <w:rFonts w:hint="eastAsia"/>
        </w:rPr>
      </w:pPr>
      <w:r>
        <w:t xml:space="preserve">备注： </w:t>
      </w:r>
      <w:r/>
    </w:p>
    <w:p>
      <w:pPr>
        <w:pStyle w:val="760"/>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760"/>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760"/>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六、商务要求响应及偏离表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pPr>
            <w:r/>
            <w:r/>
          </w:p>
          <w:p>
            <w:pPr>
              <w:pStyle w:val="739"/>
              <w:rPr>
                <w:rFonts w:hint="eastAsia"/>
              </w:rPr>
            </w:pPr>
            <w:r>
              <w:rPr>
                <w:rFonts w:hint="eastAsia"/>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rPr>
          <w:rFonts w:hint="eastAsia" w:ascii="宋体" w:hAnsi="宋体"/>
          <w:color w:val="000000"/>
          <w:sz w:val="24"/>
          <w:szCs w:val="24"/>
        </w:rPr>
      </w:pPr>
      <w:r>
        <w:rPr>
          <w:rFonts w:hint="eastAsia" w:ascii="宋体" w:hAnsi="宋体"/>
          <w:color w:val="000000"/>
          <w:sz w:val="24"/>
          <w:szCs w:val="24"/>
        </w:rPr>
      </w:r>
      <w:r/>
    </w:p>
    <w:p>
      <w:pPr>
        <w:pStyle w:val="760"/>
        <w:ind w:firstLine="480"/>
        <w:jc w:val="both"/>
        <w:spacing w:before="0" w:beforeAutospacing="0" w:after="0" w:afterAutospacing="0" w:line="360" w:lineRule="auto"/>
        <w:rPr>
          <w:rFonts w:hint="eastAsia"/>
        </w:rPr>
      </w:pPr>
      <w:r>
        <w:rPr>
          <w:rFonts w:hint="eastAsia"/>
        </w:rPr>
        <w:t xml:space="preserve">备注： </w:t>
      </w:r>
      <w:r/>
    </w:p>
    <w:p>
      <w:pPr>
        <w:pStyle w:val="760"/>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p>
    <w:p>
      <w:pPr>
        <w:pStyle w:val="760"/>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3"/>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七、中小企业声明函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w:t>
      </w:r>
      <w:r>
        <w:rPr>
          <w:rFonts w:hint="eastAsia" w:ascii="宋体" w:hAnsi="宋体"/>
          <w:sz w:val="24"/>
          <w:szCs w:val="24"/>
        </w:rPr>
        <w:t xml:space="preserve">(工</w:t>
      </w:r>
      <w:r>
        <w:rPr>
          <w:rFonts w:hint="eastAsia" w:ascii="宋体" w:hAnsi="宋体"/>
          <w:sz w:val="24"/>
          <w:szCs w:val="24"/>
        </w:rPr>
        <w:t xml:space="preserve">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93"/>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36"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w:t>
      </w:r>
      <w:r/>
    </w:p>
    <w:p>
      <w:pPr>
        <w:pStyle w:val="739"/>
        <w:rPr>
          <w:rFonts w:hint="eastAsia"/>
        </w:rPr>
      </w:pPr>
      <w:r>
        <w:rPr>
          <w:rFonts w:hint="eastAsia"/>
        </w:rPr>
      </w:r>
      <w:r/>
    </w:p>
    <w:p>
      <w:pPr>
        <w:jc w:val="left"/>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八、残疾人福利性单位声明函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93"/>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31"/>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hint="eastAsia" w:ascii="方正小标宋简体" w:hAnsi="方正小标宋简体" w:eastAsia="方正小标宋简体" w:cs="方正小标宋简体"/>
          <w:sz w:val="32"/>
          <w:szCs w:val="32"/>
        </w:rPr>
      </w:pPr>
      <w:r>
        <w:br w:type="page" w:clear="all"/>
      </w:r>
      <w:bookmarkEnd w:id="83"/>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w:t>
      </w:r>
      <w:r>
        <w:rPr>
          <w:rFonts w:hint="eastAsia" w:ascii="宋体" w:hAnsi="宋体"/>
          <w:sz w:val="24"/>
          <w:szCs w:val="24"/>
        </w:rPr>
        <w:t xml:space="preserve">：                                 </w:t>
      </w:r>
      <w:r>
        <w:rPr>
          <w:rFonts w:hint="eastAsia" w:ascii="宋体" w:hAnsi="宋体"/>
          <w:sz w:val="24"/>
          <w:szCs w:val="24"/>
        </w:rPr>
        <w:t xml:space="preserve">公  章</w:t>
      </w:r>
      <w:r>
        <w:rPr>
          <w:rFonts w:hint="eastAsia" w:ascii="宋体" w:hAnsi="宋体"/>
          <w:sz w:val="24"/>
          <w:szCs w:val="24"/>
        </w:rPr>
        <w:t xml:space="preserve">：                      </w:t>
      </w:r>
      <w:r/>
    </w:p>
    <w:p>
      <w:pPr>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t xml:space="preserve">：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ind w:firstLine="480"/>
        <w:spacing w:line="480" w:lineRule="exact"/>
        <w:rPr>
          <w:rFonts w:hint="eastAsia" w:ascii="宋体" w:hAnsi="宋体" w:cs="仿宋"/>
          <w:sz w:val="24"/>
          <w:szCs w:val="24"/>
        </w:rPr>
      </w:pPr>
      <w:r>
        <w:rPr>
          <w:rFonts w:hint="eastAsia" w:ascii="宋体" w:hAnsi="宋体" w:cs="仿宋"/>
          <w:sz w:val="24"/>
          <w:szCs w:val="24"/>
        </w:rPr>
      </w:r>
      <w:r/>
    </w:p>
    <w:p>
      <w:pPr>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7"/>
        <w:rFonts w:hint="eastAsia"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４</w:t>
    </w:r>
    <w:r>
      <w:rPr>
        <w:rStyle w:val="987"/>
        <w:rFonts w:ascii="宋体" w:hAnsi="宋体"/>
      </w:rPr>
      <w:t xml:space="preserve">２</w:t>
    </w:r>
    <w:r>
      <w:rPr>
        <w:rFonts w:ascii="宋体" w:hAnsi="宋体"/>
      </w:rPr>
      <w:fldChar w:fldCharType="end"/>
    </w:r>
    <w:r/>
  </w:p>
  <w:p>
    <w:pPr>
      <w:pStyle w:val="96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1"/>
      <w:isLgl w:val="false"/>
      <w:suff w:val="nothing"/>
      <w:lvlText w:val=""/>
      <w:lvlJc w:val="left"/>
      <w:pPr>
        <w:ind w:left="0" w:firstLine="0"/>
      </w:pPr>
      <w:rPr>
        <w:rFonts w:hint="eastAsia"/>
      </w:rPr>
    </w:lvl>
    <w:lvl w:ilvl="6">
      <w:start w:val="1"/>
      <w:numFmt w:val="decimal"/>
      <w:pStyle w:val="922"/>
      <w:isLgl w:val="false"/>
      <w:suff w:val="nothing"/>
      <w:lvlText w:val=""/>
      <w:lvlJc w:val="left"/>
      <w:pPr>
        <w:ind w:left="0" w:firstLine="0"/>
      </w:pPr>
      <w:rPr>
        <w:rFonts w:hint="eastAsia"/>
      </w:rPr>
    </w:lvl>
    <w:lvl w:ilvl="7">
      <w:start w:val="1"/>
      <w:numFmt w:val="decimal"/>
      <w:pStyle w:val="923"/>
      <w:isLgl w:val="false"/>
      <w:suff w:val="nothing"/>
      <w:lvlText w:val=""/>
      <w:lvlJc w:val="left"/>
      <w:pPr>
        <w:ind w:left="0" w:firstLine="0"/>
      </w:pPr>
      <w:rPr>
        <w:rFonts w:hint="eastAsia"/>
      </w:rPr>
    </w:lvl>
    <w:lvl w:ilvl="8">
      <w:start w:val="1"/>
      <w:numFmt w:val="decimal"/>
      <w:pStyle w:val="924"/>
      <w:isLgl w:val="false"/>
      <w:suff w:val="nothing"/>
      <w:lvlText w:val=""/>
      <w:lvlJc w:val="left"/>
      <w:pPr>
        <w:ind w:left="0" w:firstLine="0"/>
      </w:pPr>
      <w:rPr>
        <w:rFonts w:hint="eastAsia"/>
      </w:rPr>
    </w:lvl>
  </w:abstractNum>
  <w:abstractNum w:abstractNumId="2">
    <w:multiLevelType w:val="hybridMultilevel"/>
    <w:lvl w:ilvl="0">
      <w:start w:val="1"/>
      <w:numFmt w:val="upperLetter"/>
      <w:pStyle w:val="10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1 Char"/>
    <w:basedOn w:val="736"/>
    <w:link w:val="727"/>
    <w:uiPriority w:val="9"/>
    <w:rPr>
      <w:rFonts w:ascii="Arial" w:hAnsi="Arial" w:eastAsia="Arial" w:cs="Arial"/>
      <w:sz w:val="40"/>
      <w:szCs w:val="40"/>
    </w:rPr>
  </w:style>
  <w:style w:type="character" w:styleId="690">
    <w:name w:val="Heading 2 Char"/>
    <w:basedOn w:val="736"/>
    <w:link w:val="728"/>
    <w:uiPriority w:val="9"/>
    <w:rPr>
      <w:rFonts w:ascii="Arial" w:hAnsi="Arial" w:eastAsia="Arial" w:cs="Arial"/>
      <w:sz w:val="34"/>
    </w:rPr>
  </w:style>
  <w:style w:type="character" w:styleId="691">
    <w:name w:val="Heading 3 Char"/>
    <w:basedOn w:val="736"/>
    <w:link w:val="729"/>
    <w:uiPriority w:val="9"/>
    <w:rPr>
      <w:rFonts w:ascii="Arial" w:hAnsi="Arial" w:eastAsia="Arial" w:cs="Arial"/>
      <w:sz w:val="30"/>
      <w:szCs w:val="30"/>
    </w:rPr>
  </w:style>
  <w:style w:type="character" w:styleId="692">
    <w:name w:val="Heading 4 Char"/>
    <w:basedOn w:val="736"/>
    <w:link w:val="730"/>
    <w:uiPriority w:val="9"/>
    <w:rPr>
      <w:rFonts w:ascii="Arial" w:hAnsi="Arial" w:eastAsia="Arial" w:cs="Arial"/>
      <w:b/>
      <w:bCs/>
      <w:sz w:val="26"/>
      <w:szCs w:val="26"/>
    </w:rPr>
  </w:style>
  <w:style w:type="character" w:styleId="693">
    <w:name w:val="Heading 5 Char"/>
    <w:basedOn w:val="736"/>
    <w:link w:val="731"/>
    <w:uiPriority w:val="9"/>
    <w:rPr>
      <w:rFonts w:ascii="Arial" w:hAnsi="Arial" w:eastAsia="Arial" w:cs="Arial"/>
      <w:b/>
      <w:bCs/>
      <w:sz w:val="24"/>
      <w:szCs w:val="24"/>
    </w:rPr>
  </w:style>
  <w:style w:type="character" w:styleId="694">
    <w:name w:val="Heading 6 Char"/>
    <w:basedOn w:val="736"/>
    <w:link w:val="732"/>
    <w:uiPriority w:val="9"/>
    <w:rPr>
      <w:rFonts w:ascii="Arial" w:hAnsi="Arial" w:eastAsia="Arial" w:cs="Arial"/>
      <w:b/>
      <w:bCs/>
      <w:sz w:val="22"/>
      <w:szCs w:val="22"/>
    </w:rPr>
  </w:style>
  <w:style w:type="character" w:styleId="695">
    <w:name w:val="Heading 7 Char"/>
    <w:basedOn w:val="736"/>
    <w:link w:val="733"/>
    <w:uiPriority w:val="9"/>
    <w:rPr>
      <w:rFonts w:ascii="Arial" w:hAnsi="Arial" w:eastAsia="Arial" w:cs="Arial"/>
      <w:b/>
      <w:bCs/>
      <w:i/>
      <w:iCs/>
      <w:sz w:val="22"/>
      <w:szCs w:val="22"/>
    </w:rPr>
  </w:style>
  <w:style w:type="character" w:styleId="696">
    <w:name w:val="Heading 8 Char"/>
    <w:basedOn w:val="736"/>
    <w:link w:val="734"/>
    <w:uiPriority w:val="9"/>
    <w:rPr>
      <w:rFonts w:ascii="Arial" w:hAnsi="Arial" w:eastAsia="Arial" w:cs="Arial"/>
      <w:i/>
      <w:iCs/>
      <w:sz w:val="22"/>
      <w:szCs w:val="22"/>
    </w:rPr>
  </w:style>
  <w:style w:type="character" w:styleId="697">
    <w:name w:val="Heading 9 Char"/>
    <w:basedOn w:val="736"/>
    <w:link w:val="735"/>
    <w:uiPriority w:val="9"/>
    <w:rPr>
      <w:rFonts w:ascii="Arial" w:hAnsi="Arial" w:eastAsia="Arial" w:cs="Arial"/>
      <w:i/>
      <w:iCs/>
      <w:sz w:val="21"/>
      <w:szCs w:val="21"/>
    </w:rPr>
  </w:style>
  <w:style w:type="character" w:styleId="698">
    <w:name w:val="Title Char"/>
    <w:basedOn w:val="736"/>
    <w:link w:val="761"/>
    <w:uiPriority w:val="10"/>
    <w:rPr>
      <w:sz w:val="48"/>
      <w:szCs w:val="48"/>
    </w:rPr>
  </w:style>
  <w:style w:type="character" w:styleId="699">
    <w:name w:val="Subtitle Char"/>
    <w:basedOn w:val="736"/>
    <w:link w:val="754"/>
    <w:uiPriority w:val="11"/>
    <w:rPr>
      <w:sz w:val="24"/>
      <w:szCs w:val="24"/>
    </w:rPr>
  </w:style>
  <w:style w:type="character" w:styleId="700">
    <w:name w:val="Quote Char"/>
    <w:link w:val="780"/>
    <w:uiPriority w:val="29"/>
    <w:rPr>
      <w:i/>
    </w:rPr>
  </w:style>
  <w:style w:type="character" w:styleId="701">
    <w:name w:val="Intense Quote Char"/>
    <w:link w:val="782"/>
    <w:uiPriority w:val="30"/>
    <w:rPr>
      <w:i/>
    </w:rPr>
  </w:style>
  <w:style w:type="character" w:styleId="702">
    <w:name w:val="Header Char"/>
    <w:basedOn w:val="736"/>
    <w:link w:val="751"/>
    <w:uiPriority w:val="99"/>
  </w:style>
  <w:style w:type="character" w:styleId="703">
    <w:name w:val="Caption Char"/>
    <w:basedOn w:val="744"/>
    <w:link w:val="750"/>
    <w:uiPriority w:val="99"/>
  </w:style>
  <w:style w:type="table" w:styleId="704">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8">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1">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2">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3">
    <w:name w:val="Footnote Text Char"/>
    <w:link w:val="755"/>
    <w:uiPriority w:val="99"/>
    <w:rPr>
      <w:sz w:val="18"/>
    </w:rPr>
  </w:style>
  <w:style w:type="character" w:styleId="724">
    <w:name w:val="Endnote Text Char"/>
    <w:link w:val="749"/>
    <w:uiPriority w:val="99"/>
    <w:rPr>
      <w:sz w:val="20"/>
    </w:rPr>
  </w:style>
  <w:style w:type="paragraph" w:styleId="725">
    <w:name w:val="TOC Heading"/>
    <w:uiPriority w:val="39"/>
    <w:unhideWhenUsed/>
  </w:style>
  <w:style w:type="paragraph" w:styleId="726" w:default="1">
    <w:name w:val="Normal"/>
    <w:next w:val="739"/>
    <w:link w:val="994"/>
    <w:qFormat/>
    <w:pPr>
      <w:jc w:val="both"/>
      <w:widowControl w:val="off"/>
    </w:pPr>
    <w:rPr>
      <w:sz w:val="21"/>
      <w:szCs w:val="22"/>
    </w:rPr>
  </w:style>
  <w:style w:type="paragraph" w:styleId="727">
    <w:name w:val="Heading 1"/>
    <w:basedOn w:val="726"/>
    <w:next w:val="726"/>
    <w:link w:val="767"/>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8"/>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42"/>
    <w:link w:val="769"/>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42"/>
    <w:link w:val="770"/>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71"/>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72"/>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link w:val="773"/>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link w:val="774"/>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link w:val="775"/>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name w:val="Body Text First Indent 2"/>
    <w:basedOn w:val="740"/>
    <w:next w:val="726"/>
    <w:qFormat/>
    <w:pPr>
      <w:ind w:left="0" w:firstLine="420"/>
      <w:spacing w:after="0" w:line="360" w:lineRule="auto"/>
    </w:pPr>
    <w:rPr>
      <w:rFonts w:ascii="宋体" w:hAnsi="宋体"/>
      <w:szCs w:val="20"/>
    </w:rPr>
  </w:style>
  <w:style w:type="paragraph" w:styleId="740">
    <w:name w:val="Body Text Indent"/>
    <w:basedOn w:val="726"/>
    <w:next w:val="741"/>
    <w:unhideWhenUsed/>
    <w:qFormat/>
    <w:pPr>
      <w:ind w:left="420"/>
      <w:spacing w:after="120"/>
    </w:pPr>
  </w:style>
  <w:style w:type="paragraph" w:styleId="741">
    <w:name w:val="envelope return"/>
    <w:basedOn w:val="726"/>
    <w:qFormat/>
    <w:rPr>
      <w:rFonts w:ascii="Arial" w:hAnsi="Arial" w:cs="宋体"/>
    </w:rPr>
  </w:style>
  <w:style w:type="paragraph" w:styleId="742">
    <w:name w:val="Normal Indent"/>
    <w:basedOn w:val="726"/>
    <w:qFormat/>
    <w:pPr>
      <w:ind w:firstLine="420"/>
    </w:pPr>
    <w:rPr>
      <w:szCs w:val="21"/>
    </w:rPr>
  </w:style>
  <w:style w:type="paragraph" w:styleId="743">
    <w:name w:val="toc 7"/>
    <w:basedOn w:val="726"/>
    <w:next w:val="726"/>
    <w:uiPriority w:val="39"/>
    <w:unhideWhenUsed/>
    <w:qFormat/>
    <w:pPr>
      <w:ind w:left="1701"/>
      <w:spacing w:after="57"/>
    </w:pPr>
  </w:style>
  <w:style w:type="paragraph" w:styleId="744">
    <w:name w:val="Caption"/>
    <w:basedOn w:val="726"/>
    <w:next w:val="726"/>
    <w:uiPriority w:val="35"/>
    <w:semiHidden/>
    <w:unhideWhenUsed/>
    <w:qFormat/>
    <w:pPr>
      <w:spacing w:line="276" w:lineRule="auto"/>
    </w:pPr>
    <w:rPr>
      <w:b/>
      <w:bCs/>
      <w:color w:val="4f81bd" w:themeColor="accent1"/>
      <w:sz w:val="18"/>
      <w:szCs w:val="18"/>
    </w:rPr>
  </w:style>
  <w:style w:type="paragraph" w:styleId="745">
    <w:name w:val="annotation text"/>
    <w:basedOn w:val="726"/>
    <w:link w:val="1046"/>
    <w:uiPriority w:val="99"/>
    <w:unhideWhenUsed/>
    <w:qFormat/>
    <w:pPr>
      <w:jc w:val="left"/>
    </w:pPr>
  </w:style>
  <w:style w:type="paragraph" w:styleId="746">
    <w:name w:val="toc 5"/>
    <w:basedOn w:val="726"/>
    <w:next w:val="726"/>
    <w:uiPriority w:val="39"/>
    <w:unhideWhenUsed/>
    <w:qFormat/>
    <w:pPr>
      <w:ind w:left="1134"/>
      <w:spacing w:after="57"/>
    </w:pPr>
  </w:style>
  <w:style w:type="paragraph" w:styleId="747">
    <w:name w:val="toc 3"/>
    <w:basedOn w:val="726"/>
    <w:next w:val="726"/>
    <w:uiPriority w:val="39"/>
    <w:unhideWhenUsed/>
    <w:qFormat/>
    <w:pPr>
      <w:ind w:left="567"/>
      <w:spacing w:after="57"/>
    </w:pPr>
  </w:style>
  <w:style w:type="paragraph" w:styleId="748">
    <w:name w:val="toc 8"/>
    <w:basedOn w:val="726"/>
    <w:next w:val="726"/>
    <w:uiPriority w:val="39"/>
    <w:unhideWhenUsed/>
    <w:qFormat/>
    <w:pPr>
      <w:ind w:left="1984"/>
      <w:spacing w:after="57"/>
    </w:pPr>
  </w:style>
  <w:style w:type="paragraph" w:styleId="749">
    <w:name w:val="endnote text"/>
    <w:basedOn w:val="726"/>
    <w:link w:val="913"/>
    <w:uiPriority w:val="99"/>
    <w:semiHidden/>
    <w:unhideWhenUsed/>
    <w:qFormat/>
    <w:rPr>
      <w:sz w:val="20"/>
    </w:rPr>
  </w:style>
  <w:style w:type="paragraph" w:styleId="750">
    <w:name w:val="Footer"/>
    <w:basedOn w:val="726"/>
    <w:link w:val="786"/>
    <w:uiPriority w:val="99"/>
    <w:unhideWhenUsed/>
    <w:qFormat/>
    <w:pPr>
      <w:tabs>
        <w:tab w:val="center" w:pos="7143" w:leader="none"/>
        <w:tab w:val="right" w:pos="14287" w:leader="none"/>
      </w:tabs>
    </w:pPr>
  </w:style>
  <w:style w:type="paragraph" w:styleId="751">
    <w:name w:val="Header"/>
    <w:basedOn w:val="726"/>
    <w:link w:val="784"/>
    <w:uiPriority w:val="99"/>
    <w:unhideWhenUsed/>
    <w:qFormat/>
    <w:pPr>
      <w:tabs>
        <w:tab w:val="center" w:pos="7143" w:leader="none"/>
        <w:tab w:val="right" w:pos="14287" w:leader="none"/>
      </w:tabs>
    </w:pPr>
  </w:style>
  <w:style w:type="paragraph" w:styleId="752">
    <w:name w:val="toc 1"/>
    <w:basedOn w:val="726"/>
    <w:next w:val="726"/>
    <w:uiPriority w:val="39"/>
    <w:unhideWhenUsed/>
    <w:qFormat/>
    <w:pPr>
      <w:spacing w:after="57"/>
    </w:pPr>
  </w:style>
  <w:style w:type="paragraph" w:styleId="753">
    <w:name w:val="toc 4"/>
    <w:basedOn w:val="726"/>
    <w:next w:val="726"/>
    <w:uiPriority w:val="39"/>
    <w:unhideWhenUsed/>
    <w:qFormat/>
    <w:pPr>
      <w:ind w:left="850"/>
      <w:spacing w:after="57"/>
    </w:pPr>
  </w:style>
  <w:style w:type="paragraph" w:styleId="754">
    <w:name w:val="Subtitle"/>
    <w:basedOn w:val="726"/>
    <w:next w:val="726"/>
    <w:link w:val="779"/>
    <w:uiPriority w:val="11"/>
    <w:qFormat/>
    <w:pPr>
      <w:spacing w:before="200" w:after="200"/>
    </w:pPr>
    <w:rPr>
      <w:sz w:val="24"/>
      <w:szCs w:val="24"/>
    </w:rPr>
  </w:style>
  <w:style w:type="paragraph" w:styleId="755">
    <w:name w:val="footnote text"/>
    <w:basedOn w:val="726"/>
    <w:link w:val="912"/>
    <w:uiPriority w:val="99"/>
    <w:semiHidden/>
    <w:unhideWhenUsed/>
    <w:qFormat/>
    <w:pPr>
      <w:spacing w:after="40"/>
    </w:pPr>
    <w:rPr>
      <w:sz w:val="18"/>
    </w:rPr>
  </w:style>
  <w:style w:type="paragraph" w:styleId="756">
    <w:name w:val="toc 6"/>
    <w:basedOn w:val="726"/>
    <w:next w:val="726"/>
    <w:uiPriority w:val="39"/>
    <w:unhideWhenUsed/>
    <w:qFormat/>
    <w:pPr>
      <w:ind w:left="1417"/>
      <w:spacing w:after="57"/>
    </w:pPr>
  </w:style>
  <w:style w:type="paragraph" w:styleId="757">
    <w:name w:val="table of figures"/>
    <w:basedOn w:val="726"/>
    <w:next w:val="726"/>
    <w:uiPriority w:val="99"/>
    <w:unhideWhenUsed/>
    <w:qFormat/>
  </w:style>
  <w:style w:type="paragraph" w:styleId="758">
    <w:name w:val="toc 2"/>
    <w:basedOn w:val="726"/>
    <w:next w:val="726"/>
    <w:uiPriority w:val="39"/>
    <w:unhideWhenUsed/>
    <w:qFormat/>
    <w:pPr>
      <w:ind w:left="283"/>
      <w:spacing w:after="57"/>
    </w:pPr>
  </w:style>
  <w:style w:type="paragraph" w:styleId="759">
    <w:name w:val="toc 9"/>
    <w:basedOn w:val="726"/>
    <w:next w:val="726"/>
    <w:uiPriority w:val="39"/>
    <w:unhideWhenUsed/>
    <w:qFormat/>
    <w:pPr>
      <w:ind w:left="2268"/>
      <w:spacing w:after="57"/>
    </w:pPr>
  </w:style>
  <w:style w:type="paragraph" w:styleId="760">
    <w:name w:val="Normal (Web)"/>
    <w:basedOn w:val="726"/>
    <w:uiPriority w:val="99"/>
    <w:qFormat/>
    <w:pPr>
      <w:jc w:val="left"/>
      <w:spacing w:before="100" w:beforeAutospacing="1" w:after="100" w:afterAutospacing="1"/>
      <w:widowControl/>
    </w:pPr>
    <w:rPr>
      <w:rFonts w:ascii="宋体" w:hAnsi="宋体" w:cs="宋体"/>
      <w:sz w:val="24"/>
      <w:szCs w:val="24"/>
    </w:rPr>
  </w:style>
  <w:style w:type="paragraph" w:styleId="761">
    <w:name w:val="Title"/>
    <w:basedOn w:val="726"/>
    <w:next w:val="726"/>
    <w:link w:val="778"/>
    <w:uiPriority w:val="10"/>
    <w:qFormat/>
    <w:pPr>
      <w:contextualSpacing/>
      <w:spacing w:before="300" w:after="200"/>
    </w:pPr>
    <w:rPr>
      <w:sz w:val="48"/>
      <w:szCs w:val="48"/>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rPr>
  </w:style>
  <w:style w:type="character" w:styleId="765">
    <w:name w:val="footnote reference"/>
    <w:uiPriority w:val="99"/>
    <w:unhideWhenUsed/>
    <w:qFormat/>
    <w:rPr>
      <w:vertAlign w:val="superscript"/>
    </w:rPr>
  </w:style>
  <w:style w:type="paragraph" w:styleId="766" w:customStyle="1">
    <w:name w:val="首行缩进"/>
    <w:basedOn w:val="726"/>
    <w:qFormat/>
    <w:pPr>
      <w:ind w:firstLine="420"/>
      <w:spacing w:line="360" w:lineRule="auto"/>
    </w:pPr>
    <w:rPr>
      <w:sz w:val="20"/>
    </w:rPr>
  </w:style>
  <w:style w:type="character" w:styleId="767" w:customStyle="1">
    <w:name w:val="标题 1 字符"/>
    <w:link w:val="727"/>
    <w:uiPriority w:val="9"/>
    <w:qFormat/>
    <w:rPr>
      <w:rFonts w:ascii="Arial" w:hAnsi="Arial" w:eastAsia="Arial" w:cs="Arial"/>
      <w:sz w:val="40"/>
      <w:szCs w:val="40"/>
    </w:rPr>
  </w:style>
  <w:style w:type="character" w:styleId="768" w:customStyle="1">
    <w:name w:val="标题 2 字符"/>
    <w:link w:val="728"/>
    <w:uiPriority w:val="9"/>
    <w:qFormat/>
    <w:rPr>
      <w:rFonts w:ascii="Arial" w:hAnsi="Arial" w:eastAsia="Arial" w:cs="Arial"/>
      <w:sz w:val="34"/>
    </w:rPr>
  </w:style>
  <w:style w:type="character" w:styleId="769" w:customStyle="1">
    <w:name w:val="标题 3 字符"/>
    <w:link w:val="729"/>
    <w:uiPriority w:val="9"/>
    <w:qFormat/>
    <w:rPr>
      <w:rFonts w:ascii="Arial" w:hAnsi="Arial" w:eastAsia="Arial" w:cs="Arial"/>
      <w:sz w:val="30"/>
      <w:szCs w:val="30"/>
    </w:rPr>
  </w:style>
  <w:style w:type="character" w:styleId="770" w:customStyle="1">
    <w:name w:val="标题 4 字符"/>
    <w:link w:val="730"/>
    <w:uiPriority w:val="9"/>
    <w:qFormat/>
    <w:rPr>
      <w:rFonts w:ascii="Arial" w:hAnsi="Arial" w:eastAsia="Arial" w:cs="Arial"/>
      <w:b/>
      <w:bCs/>
      <w:sz w:val="26"/>
      <w:szCs w:val="26"/>
    </w:rPr>
  </w:style>
  <w:style w:type="character" w:styleId="771" w:customStyle="1">
    <w:name w:val="标题 5 字符"/>
    <w:link w:val="731"/>
    <w:uiPriority w:val="9"/>
    <w:qFormat/>
    <w:rPr>
      <w:rFonts w:ascii="Arial" w:hAnsi="Arial" w:eastAsia="Arial" w:cs="Arial"/>
      <w:b/>
      <w:bCs/>
      <w:sz w:val="24"/>
      <w:szCs w:val="24"/>
    </w:rPr>
  </w:style>
  <w:style w:type="character" w:styleId="772" w:customStyle="1">
    <w:name w:val="标题 6 字符"/>
    <w:link w:val="732"/>
    <w:uiPriority w:val="9"/>
    <w:qFormat/>
    <w:rPr>
      <w:rFonts w:ascii="Arial" w:hAnsi="Arial" w:eastAsia="Arial" w:cs="Arial"/>
      <w:b/>
      <w:bCs/>
      <w:sz w:val="22"/>
      <w:szCs w:val="22"/>
    </w:rPr>
  </w:style>
  <w:style w:type="character" w:styleId="773" w:customStyle="1">
    <w:name w:val="标题 7 字符"/>
    <w:link w:val="733"/>
    <w:uiPriority w:val="9"/>
    <w:qFormat/>
    <w:rPr>
      <w:rFonts w:ascii="Arial" w:hAnsi="Arial" w:eastAsia="Arial" w:cs="Arial"/>
      <w:b/>
      <w:bCs/>
      <w:i/>
      <w:iCs/>
      <w:sz w:val="22"/>
      <w:szCs w:val="22"/>
    </w:rPr>
  </w:style>
  <w:style w:type="character" w:styleId="774" w:customStyle="1">
    <w:name w:val="标题 8 字符"/>
    <w:link w:val="734"/>
    <w:uiPriority w:val="9"/>
    <w:qFormat/>
    <w:rPr>
      <w:rFonts w:ascii="Arial" w:hAnsi="Arial" w:eastAsia="Arial" w:cs="Arial"/>
      <w:i/>
      <w:iCs/>
      <w:sz w:val="22"/>
      <w:szCs w:val="22"/>
    </w:rPr>
  </w:style>
  <w:style w:type="character" w:styleId="775" w:customStyle="1">
    <w:name w:val="标题 9 字符"/>
    <w:link w:val="735"/>
    <w:uiPriority w:val="9"/>
    <w:qFormat/>
    <w:rPr>
      <w:rFonts w:ascii="Arial" w:hAnsi="Arial" w:eastAsia="Arial" w:cs="Arial"/>
      <w:i/>
      <w:iCs/>
      <w:sz w:val="21"/>
      <w:szCs w:val="21"/>
    </w:rPr>
  </w:style>
  <w:style w:type="paragraph" w:styleId="776">
    <w:name w:val="List Paragraph"/>
    <w:basedOn w:val="726"/>
    <w:uiPriority w:val="34"/>
    <w:qFormat/>
    <w:pPr>
      <w:contextualSpacing/>
      <w:ind w:left="720"/>
    </w:pPr>
  </w:style>
  <w:style w:type="paragraph" w:styleId="777">
    <w:name w:val="No Spacing"/>
    <w:uiPriority w:val="1"/>
    <w:qFormat/>
  </w:style>
  <w:style w:type="character" w:styleId="778" w:customStyle="1">
    <w:name w:val="标题 字符"/>
    <w:link w:val="761"/>
    <w:uiPriority w:val="10"/>
    <w:qFormat/>
    <w:rPr>
      <w:sz w:val="48"/>
      <w:szCs w:val="48"/>
    </w:rPr>
  </w:style>
  <w:style w:type="character" w:styleId="779" w:customStyle="1">
    <w:name w:val="副标题 字符"/>
    <w:link w:val="754"/>
    <w:uiPriority w:val="11"/>
    <w:qFormat/>
    <w:rPr>
      <w:sz w:val="24"/>
      <w:szCs w:val="24"/>
    </w:rPr>
  </w:style>
  <w:style w:type="paragraph" w:styleId="780">
    <w:name w:val="Quote"/>
    <w:basedOn w:val="726"/>
    <w:next w:val="726"/>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726"/>
    <w:next w:val="726"/>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页眉 字符"/>
    <w:link w:val="751"/>
    <w:uiPriority w:val="99"/>
    <w:qFormat/>
  </w:style>
  <w:style w:type="character" w:styleId="785" w:customStyle="1">
    <w:name w:val="Footer Char"/>
    <w:uiPriority w:val="99"/>
    <w:qFormat/>
  </w:style>
  <w:style w:type="character" w:styleId="786" w:customStyle="1">
    <w:name w:val="页脚 字符"/>
    <w:link w:val="750"/>
    <w:uiPriority w:val="99"/>
    <w:qFormat/>
  </w:style>
  <w:style w:type="table" w:styleId="78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55"/>
    <w:uiPriority w:val="99"/>
    <w:qFormat/>
    <w:rPr>
      <w:sz w:val="18"/>
    </w:rPr>
  </w:style>
  <w:style w:type="character" w:styleId="913" w:customStyle="1">
    <w:name w:val="尾注文本 字符"/>
    <w:link w:val="749"/>
    <w:uiPriority w:val="99"/>
    <w:qFormat/>
    <w:rPr>
      <w:sz w:val="20"/>
    </w:rPr>
  </w:style>
  <w:style w:type="paragraph" w:styleId="914" w:customStyle="1">
    <w:name w:val="TOC 标题1"/>
    <w:uiPriority w:val="39"/>
    <w:unhideWhenUsed/>
    <w:qFormat/>
  </w:style>
  <w:style w:type="paragraph" w:styleId="915" w:customStyle="1">
    <w:name w:val="标题 11"/>
    <w:basedOn w:val="726"/>
    <w:next w:val="726"/>
    <w:link w:val="932"/>
    <w:qFormat/>
    <w:pPr>
      <w:jc w:val="center"/>
      <w:keepNext/>
      <w:outlineLvl w:val="0"/>
    </w:pPr>
    <w:rPr>
      <w:rFonts w:ascii="楷体_GB2312" w:eastAsia="楷体_GB2312"/>
      <w:sz w:val="28"/>
      <w:szCs w:val="28"/>
    </w:rPr>
  </w:style>
  <w:style w:type="paragraph" w:styleId="916" w:customStyle="1">
    <w:name w:val="标题 21"/>
    <w:basedOn w:val="726"/>
    <w:next w:val="726"/>
    <w:link w:val="933"/>
    <w:qFormat/>
    <w:pPr>
      <w:jc w:val="center"/>
      <w:keepLines/>
      <w:keepNext/>
      <w:spacing w:before="260" w:after="260" w:line="416" w:lineRule="auto"/>
      <w:outlineLvl w:val="1"/>
    </w:pPr>
    <w:rPr>
      <w:rFonts w:ascii="Arial" w:hAnsi="Arial" w:eastAsia="幼圆" w:cs="Arial"/>
      <w:b/>
      <w:bCs/>
      <w:sz w:val="44"/>
      <w:szCs w:val="44"/>
    </w:rPr>
  </w:style>
  <w:style w:type="paragraph" w:styleId="917" w:customStyle="1">
    <w:name w:val="标题 31"/>
    <w:basedOn w:val="726"/>
    <w:next w:val="918"/>
    <w:link w:val="934"/>
    <w:qFormat/>
    <w:pPr>
      <w:keepLines/>
      <w:keepNext/>
      <w:spacing w:before="260" w:after="260" w:line="416" w:lineRule="auto"/>
      <w:outlineLvl w:val="2"/>
    </w:pPr>
    <w:rPr>
      <w:b/>
      <w:bCs/>
      <w:sz w:val="32"/>
      <w:szCs w:val="32"/>
    </w:rPr>
  </w:style>
  <w:style w:type="paragraph" w:styleId="918" w:customStyle="1">
    <w:name w:val="正文缩进1"/>
    <w:basedOn w:val="726"/>
    <w:link w:val="935"/>
    <w:qFormat/>
    <w:pPr>
      <w:ind w:firstLine="420"/>
    </w:pPr>
    <w:rPr>
      <w:szCs w:val="21"/>
    </w:rPr>
  </w:style>
  <w:style w:type="paragraph" w:styleId="919" w:customStyle="1">
    <w:name w:val="标题 41"/>
    <w:basedOn w:val="726"/>
    <w:next w:val="918"/>
    <w:link w:val="936"/>
    <w:qFormat/>
    <w:pPr>
      <w:keepLines/>
      <w:keepNext/>
      <w:spacing w:before="280" w:after="290" w:line="376" w:lineRule="auto"/>
      <w:outlineLvl w:val="3"/>
    </w:pPr>
    <w:rPr>
      <w:rFonts w:ascii="Arial" w:hAnsi="Arial" w:eastAsia="黑体" w:cs="Arial"/>
      <w:b/>
      <w:bCs/>
      <w:sz w:val="28"/>
      <w:szCs w:val="28"/>
    </w:rPr>
  </w:style>
  <w:style w:type="paragraph" w:styleId="920" w:customStyle="1">
    <w:name w:val="标题 51"/>
    <w:basedOn w:val="726"/>
    <w:next w:val="918"/>
    <w:link w:val="937"/>
    <w:qFormat/>
    <w:pPr>
      <w:keepNext/>
      <w:outlineLvl w:val="4"/>
    </w:pPr>
    <w:rPr>
      <w:rFonts w:ascii="宋体"/>
      <w:color w:val="000000"/>
      <w:sz w:val="28"/>
      <w:szCs w:val="28"/>
    </w:rPr>
  </w:style>
  <w:style w:type="paragraph" w:styleId="921" w:customStyle="1">
    <w:name w:val="标题 61"/>
    <w:basedOn w:val="726"/>
    <w:next w:val="726"/>
    <w:link w:val="938"/>
    <w:qFormat/>
    <w:pPr>
      <w:numPr>
        <w:ilvl w:val="5"/>
        <w:numId w:val="1"/>
      </w:numPr>
      <w:keepLines/>
      <w:keepNext/>
      <w:spacing w:before="240" w:after="64" w:line="320" w:lineRule="auto"/>
      <w:outlineLvl w:val="5"/>
    </w:pPr>
    <w:rPr>
      <w:rFonts w:ascii="Arial" w:hAnsi="Arial" w:eastAsia="黑体"/>
      <w:b/>
      <w:bCs/>
      <w:sz w:val="24"/>
      <w:szCs w:val="24"/>
    </w:rPr>
  </w:style>
  <w:style w:type="paragraph" w:styleId="922" w:customStyle="1">
    <w:name w:val="标题 71"/>
    <w:basedOn w:val="726"/>
    <w:next w:val="726"/>
    <w:link w:val="939"/>
    <w:qFormat/>
    <w:pPr>
      <w:numPr>
        <w:ilvl w:val="6"/>
        <w:numId w:val="1"/>
      </w:numPr>
      <w:keepLines/>
      <w:keepNext/>
      <w:spacing w:before="240" w:after="64" w:line="320" w:lineRule="auto"/>
      <w:outlineLvl w:val="6"/>
    </w:pPr>
    <w:rPr>
      <w:b/>
      <w:bCs/>
      <w:sz w:val="24"/>
      <w:szCs w:val="24"/>
    </w:rPr>
  </w:style>
  <w:style w:type="paragraph" w:styleId="923" w:customStyle="1">
    <w:name w:val="标题 81"/>
    <w:basedOn w:val="726"/>
    <w:next w:val="726"/>
    <w:link w:val="940"/>
    <w:qFormat/>
    <w:pPr>
      <w:numPr>
        <w:ilvl w:val="7"/>
        <w:numId w:val="1"/>
      </w:numPr>
      <w:keepLines/>
      <w:keepNext/>
      <w:spacing w:before="240" w:after="64" w:line="320" w:lineRule="auto"/>
      <w:outlineLvl w:val="7"/>
    </w:pPr>
    <w:rPr>
      <w:rFonts w:ascii="Arial" w:hAnsi="Arial" w:eastAsia="黑体"/>
      <w:sz w:val="24"/>
      <w:szCs w:val="24"/>
    </w:rPr>
  </w:style>
  <w:style w:type="paragraph" w:styleId="924" w:customStyle="1">
    <w:name w:val="标题 91"/>
    <w:basedOn w:val="726"/>
    <w:next w:val="726"/>
    <w:link w:val="941"/>
    <w:qFormat/>
    <w:pPr>
      <w:numPr>
        <w:ilvl w:val="8"/>
        <w:numId w:val="1"/>
      </w:numPr>
      <w:keepLines/>
      <w:keepNext/>
      <w:spacing w:before="240" w:after="64" w:line="320" w:lineRule="auto"/>
      <w:outlineLvl w:val="8"/>
    </w:pPr>
    <w:rPr>
      <w:rFonts w:ascii="Arial" w:hAnsi="Arial" w:eastAsia="黑体"/>
      <w:szCs w:val="21"/>
    </w:rPr>
  </w:style>
  <w:style w:type="character" w:styleId="925" w:customStyle="1">
    <w:name w:val="默认段落字体1"/>
    <w:uiPriority w:val="1"/>
    <w:unhideWhenUsed/>
    <w:qFormat/>
  </w:style>
  <w:style w:type="table" w:styleId="926" w:customStyle="1">
    <w:name w:val="普通表格11"/>
    <w:uiPriority w:val="99"/>
    <w:unhideWhenUsed/>
    <w:qFormat/>
    <w:tblPr>
      <w:tblCellMar>
        <w:left w:w="0" w:type="dxa"/>
        <w:top w:w="0" w:type="dxa"/>
        <w:right w:w="0" w:type="dxa"/>
        <w:bottom w:w="0" w:type="dxa"/>
      </w:tblCellMar>
    </w:tblPr>
  </w:style>
  <w:style w:type="paragraph" w:styleId="927" w:customStyle="1">
    <w:name w:val="正文首行缩进 21"/>
    <w:basedOn w:val="928"/>
    <w:next w:val="726"/>
    <w:link w:val="931"/>
    <w:qFormat/>
    <w:pPr>
      <w:ind w:left="0" w:firstLine="420"/>
      <w:spacing w:after="0" w:line="360" w:lineRule="auto"/>
    </w:pPr>
    <w:rPr>
      <w:rFonts w:ascii="宋体" w:hAnsi="宋体"/>
      <w:szCs w:val="20"/>
    </w:rPr>
  </w:style>
  <w:style w:type="paragraph" w:styleId="928" w:customStyle="1">
    <w:name w:val="正文文本缩进111"/>
    <w:basedOn w:val="726"/>
    <w:next w:val="929"/>
    <w:link w:val="930"/>
    <w:unhideWhenUsed/>
    <w:qFormat/>
    <w:pPr>
      <w:ind w:left="420"/>
      <w:spacing w:after="120"/>
    </w:pPr>
  </w:style>
  <w:style w:type="paragraph" w:styleId="929" w:customStyle="1">
    <w:name w:val="寄信人地址11"/>
    <w:basedOn w:val="726"/>
    <w:qFormat/>
    <w:rPr>
      <w:rFonts w:ascii="Arial" w:hAnsi="Arial" w:cs="宋体"/>
    </w:rPr>
  </w:style>
  <w:style w:type="character" w:styleId="930" w:customStyle="1">
    <w:name w:val="正文文本缩进 Char"/>
    <w:basedOn w:val="925"/>
    <w:link w:val="928"/>
    <w:uiPriority w:val="99"/>
    <w:semiHidden/>
    <w:qFormat/>
  </w:style>
  <w:style w:type="character" w:styleId="931" w:customStyle="1">
    <w:name w:val="正文首行缩进 2 Char"/>
    <w:link w:val="927"/>
    <w:qFormat/>
    <w:rPr>
      <w:rFonts w:ascii="宋体" w:hAnsi="宋体" w:eastAsia="宋体" w:cs="Times New Roman"/>
      <w:szCs w:val="20"/>
    </w:rPr>
  </w:style>
  <w:style w:type="character" w:styleId="932" w:customStyle="1">
    <w:name w:val="标题 1 Char"/>
    <w:link w:val="915"/>
    <w:qFormat/>
    <w:rPr>
      <w:rFonts w:ascii="楷体_GB2312" w:hAnsi="Times New Roman" w:eastAsia="楷体_GB2312" w:cs="Times New Roman"/>
      <w:sz w:val="28"/>
      <w:szCs w:val="28"/>
    </w:rPr>
  </w:style>
  <w:style w:type="character" w:styleId="933" w:customStyle="1">
    <w:name w:val="标题 2 Char"/>
    <w:link w:val="916"/>
    <w:qFormat/>
    <w:rPr>
      <w:rFonts w:ascii="Arial" w:hAnsi="Arial" w:eastAsia="幼圆" w:cs="Arial"/>
      <w:b/>
      <w:bCs/>
      <w:sz w:val="44"/>
      <w:szCs w:val="44"/>
    </w:rPr>
  </w:style>
  <w:style w:type="character" w:styleId="934" w:customStyle="1">
    <w:name w:val="标题 3 Char"/>
    <w:link w:val="917"/>
    <w:qFormat/>
    <w:rPr>
      <w:rFonts w:ascii="Times New Roman" w:hAnsi="Times New Roman" w:eastAsia="宋体" w:cs="Times New Roman"/>
      <w:b/>
      <w:bCs/>
      <w:sz w:val="32"/>
      <w:szCs w:val="32"/>
    </w:rPr>
  </w:style>
  <w:style w:type="character" w:styleId="935" w:customStyle="1">
    <w:name w:val="正文缩进 Char"/>
    <w:link w:val="918"/>
    <w:qFormat/>
    <w:rPr>
      <w:szCs w:val="21"/>
    </w:rPr>
  </w:style>
  <w:style w:type="character" w:styleId="936" w:customStyle="1">
    <w:name w:val="标题 4 Char"/>
    <w:link w:val="919"/>
    <w:qFormat/>
    <w:rPr>
      <w:rFonts w:ascii="Arial" w:hAnsi="Arial" w:eastAsia="黑体" w:cs="Arial"/>
      <w:b/>
      <w:bCs/>
      <w:sz w:val="28"/>
      <w:szCs w:val="28"/>
    </w:rPr>
  </w:style>
  <w:style w:type="character" w:styleId="937" w:customStyle="1">
    <w:name w:val="标题 5 Char"/>
    <w:link w:val="920"/>
    <w:qFormat/>
    <w:rPr>
      <w:rFonts w:ascii="宋体" w:hAnsi="Times New Roman" w:eastAsia="宋体" w:cs="Times New Roman"/>
      <w:color w:val="000000"/>
      <w:sz w:val="28"/>
      <w:szCs w:val="28"/>
    </w:rPr>
  </w:style>
  <w:style w:type="character" w:styleId="938" w:customStyle="1">
    <w:name w:val="标题 6 Char"/>
    <w:link w:val="921"/>
    <w:qFormat/>
    <w:rPr>
      <w:rFonts w:ascii="Arial" w:hAnsi="Arial" w:eastAsia="黑体" w:cs="Times New Roman"/>
      <w:b/>
      <w:bCs/>
      <w:sz w:val="24"/>
      <w:szCs w:val="24"/>
    </w:rPr>
  </w:style>
  <w:style w:type="character" w:styleId="939" w:customStyle="1">
    <w:name w:val="标题 7 Char"/>
    <w:link w:val="922"/>
    <w:qFormat/>
    <w:rPr>
      <w:rFonts w:ascii="Times New Roman" w:hAnsi="Times New Roman" w:eastAsia="宋体" w:cs="Times New Roman"/>
      <w:b/>
      <w:bCs/>
      <w:sz w:val="24"/>
      <w:szCs w:val="24"/>
    </w:rPr>
  </w:style>
  <w:style w:type="character" w:styleId="940" w:customStyle="1">
    <w:name w:val="标题 8 Char"/>
    <w:link w:val="923"/>
    <w:qFormat/>
    <w:rPr>
      <w:rFonts w:ascii="Arial" w:hAnsi="Arial" w:eastAsia="黑体" w:cs="Times New Roman"/>
      <w:sz w:val="24"/>
      <w:szCs w:val="24"/>
    </w:rPr>
  </w:style>
  <w:style w:type="character" w:styleId="941" w:customStyle="1">
    <w:name w:val="标题 9 Char"/>
    <w:link w:val="924"/>
    <w:qFormat/>
    <w:rPr>
      <w:rFonts w:ascii="Arial" w:hAnsi="Arial" w:eastAsia="黑体" w:cs="Times New Roman"/>
      <w:szCs w:val="21"/>
    </w:rPr>
  </w:style>
  <w:style w:type="paragraph" w:styleId="942" w:customStyle="1">
    <w:name w:val="列表 31"/>
    <w:basedOn w:val="726"/>
    <w:qFormat/>
    <w:pPr>
      <w:ind w:left="100" w:hanging="200"/>
    </w:pPr>
    <w:rPr>
      <w:szCs w:val="21"/>
    </w:rPr>
  </w:style>
  <w:style w:type="paragraph" w:styleId="943" w:customStyle="1">
    <w:name w:val="目录 71"/>
    <w:basedOn w:val="726"/>
    <w:next w:val="726"/>
    <w:semiHidden/>
    <w:qFormat/>
    <w:pPr>
      <w:ind w:left="1260"/>
      <w:jc w:val="left"/>
    </w:pPr>
    <w:rPr>
      <w:szCs w:val="21"/>
    </w:rPr>
  </w:style>
  <w:style w:type="paragraph" w:styleId="944" w:customStyle="1">
    <w:name w:val="文档结构图1"/>
    <w:basedOn w:val="726"/>
    <w:link w:val="945"/>
    <w:semiHidden/>
    <w:qFormat/>
    <w:pPr>
      <w:shd w:val="clear" w:color="auto" w:fill="000080"/>
    </w:pPr>
    <w:rPr>
      <w:szCs w:val="21"/>
    </w:rPr>
  </w:style>
  <w:style w:type="character" w:styleId="945" w:customStyle="1">
    <w:name w:val="文档结构图 Char"/>
    <w:link w:val="944"/>
    <w:semiHidden/>
    <w:qFormat/>
    <w:rPr>
      <w:rFonts w:ascii="Times New Roman" w:hAnsi="Times New Roman" w:eastAsia="宋体" w:cs="Times New Roman"/>
      <w:szCs w:val="21"/>
      <w:shd w:val="clear" w:color="auto" w:fill="000080"/>
    </w:rPr>
  </w:style>
  <w:style w:type="paragraph" w:styleId="946" w:customStyle="1">
    <w:name w:val="批注文字1"/>
    <w:basedOn w:val="726"/>
    <w:link w:val="992"/>
    <w:unhideWhenUsed/>
    <w:qFormat/>
    <w:pPr>
      <w:jc w:val="left"/>
    </w:pPr>
    <w:rPr>
      <w:rFonts w:ascii="Calibri" w:hAnsi="Calibri"/>
      <w:szCs w:val="24"/>
    </w:rPr>
  </w:style>
  <w:style w:type="character" w:styleId="947" w:customStyle="1">
    <w:name w:val="批注文字 字符"/>
    <w:basedOn w:val="925"/>
    <w:qFormat/>
    <w:rPr>
      <w:rFonts w:ascii="Calibri" w:hAnsi="Calibri" w:eastAsia="宋体" w:cs="Times New Roman"/>
      <w:sz w:val="21"/>
      <w:szCs w:val="24"/>
    </w:rPr>
  </w:style>
  <w:style w:type="paragraph" w:styleId="948" w:customStyle="1">
    <w:name w:val="正文文本 31"/>
    <w:basedOn w:val="726"/>
    <w:link w:val="949"/>
    <w:qFormat/>
    <w:rPr>
      <w:rFonts w:ascii="仿宋_GB2312" w:hAnsi="Arial" w:eastAsia="仿宋_GB2312"/>
      <w:sz w:val="32"/>
      <w:szCs w:val="32"/>
    </w:rPr>
  </w:style>
  <w:style w:type="character" w:styleId="949" w:customStyle="1">
    <w:name w:val="正文文本 3 Char"/>
    <w:link w:val="948"/>
    <w:qFormat/>
    <w:rPr>
      <w:rFonts w:ascii="仿宋_GB2312" w:hAnsi="Arial" w:eastAsia="仿宋_GB2312" w:cs="Times New Roman"/>
      <w:sz w:val="32"/>
      <w:szCs w:val="32"/>
    </w:rPr>
  </w:style>
  <w:style w:type="paragraph" w:styleId="950" w:customStyle="1">
    <w:name w:val="正文文本11"/>
    <w:basedOn w:val="726"/>
    <w:link w:val="951"/>
    <w:qFormat/>
    <w:rPr>
      <w:rFonts w:ascii="楷体_GB2312" w:hAnsi="Arial" w:eastAsia="楷体_GB2312"/>
      <w:sz w:val="28"/>
      <w:szCs w:val="28"/>
    </w:rPr>
  </w:style>
  <w:style w:type="character" w:styleId="951" w:customStyle="1">
    <w:name w:val="正文文本 Char"/>
    <w:link w:val="950"/>
    <w:qFormat/>
    <w:rPr>
      <w:rFonts w:ascii="楷体_GB2312" w:hAnsi="Arial" w:eastAsia="楷体_GB2312" w:cs="Times New Roman"/>
      <w:sz w:val="28"/>
      <w:szCs w:val="28"/>
    </w:rPr>
  </w:style>
  <w:style w:type="paragraph" w:styleId="952" w:customStyle="1">
    <w:name w:val="列表 21"/>
    <w:basedOn w:val="726"/>
    <w:qFormat/>
    <w:pPr>
      <w:ind w:left="100" w:hanging="200"/>
    </w:pPr>
    <w:rPr>
      <w:szCs w:val="21"/>
    </w:rPr>
  </w:style>
  <w:style w:type="paragraph" w:styleId="953" w:customStyle="1">
    <w:name w:val="目录 51"/>
    <w:basedOn w:val="726"/>
    <w:next w:val="726"/>
    <w:semiHidden/>
    <w:qFormat/>
    <w:pPr>
      <w:ind w:left="840"/>
      <w:jc w:val="left"/>
    </w:pPr>
    <w:rPr>
      <w:szCs w:val="21"/>
    </w:rPr>
  </w:style>
  <w:style w:type="paragraph" w:styleId="954" w:customStyle="1">
    <w:name w:val="目录 31"/>
    <w:basedOn w:val="726"/>
    <w:next w:val="726"/>
    <w:semiHidden/>
    <w:qFormat/>
    <w:pPr>
      <w:ind w:left="420"/>
      <w:jc w:val="left"/>
    </w:pPr>
    <w:rPr>
      <w:i/>
      <w:iCs/>
      <w:szCs w:val="24"/>
    </w:rPr>
  </w:style>
  <w:style w:type="paragraph" w:styleId="955" w:customStyle="1">
    <w:name w:val="纯文本1"/>
    <w:basedOn w:val="726"/>
    <w:link w:val="956"/>
    <w:qFormat/>
    <w:rPr>
      <w:rFonts w:ascii="宋体" w:hAnsi="Courier New" w:cs="Courier New"/>
      <w:szCs w:val="21"/>
    </w:rPr>
  </w:style>
  <w:style w:type="character" w:styleId="956" w:customStyle="1">
    <w:name w:val="纯文本 Char"/>
    <w:link w:val="955"/>
    <w:qFormat/>
    <w:rPr>
      <w:rFonts w:ascii="宋体" w:hAnsi="Courier New" w:eastAsia="宋体" w:cs="Courier New"/>
      <w:szCs w:val="21"/>
    </w:rPr>
  </w:style>
  <w:style w:type="paragraph" w:styleId="957" w:customStyle="1">
    <w:name w:val="目录 81"/>
    <w:basedOn w:val="726"/>
    <w:next w:val="726"/>
    <w:semiHidden/>
    <w:qFormat/>
    <w:pPr>
      <w:ind w:left="1470"/>
      <w:jc w:val="left"/>
    </w:pPr>
    <w:rPr>
      <w:szCs w:val="21"/>
    </w:rPr>
  </w:style>
  <w:style w:type="paragraph" w:styleId="958" w:customStyle="1">
    <w:name w:val="日期1"/>
    <w:basedOn w:val="726"/>
    <w:next w:val="726"/>
    <w:link w:val="959"/>
    <w:qFormat/>
    <w:rPr>
      <w:sz w:val="24"/>
      <w:szCs w:val="24"/>
    </w:rPr>
  </w:style>
  <w:style w:type="character" w:styleId="959" w:customStyle="1">
    <w:name w:val="日期 Char"/>
    <w:link w:val="958"/>
    <w:qFormat/>
    <w:rPr>
      <w:rFonts w:ascii="Times New Roman" w:hAnsi="Times New Roman" w:eastAsia="宋体" w:cs="Times New Roman"/>
      <w:sz w:val="24"/>
      <w:szCs w:val="24"/>
    </w:rPr>
  </w:style>
  <w:style w:type="paragraph" w:styleId="960" w:customStyle="1">
    <w:name w:val="正文文本缩进 21"/>
    <w:basedOn w:val="726"/>
    <w:link w:val="961"/>
    <w:qFormat/>
    <w:pPr>
      <w:ind w:left="630" w:firstLine="645"/>
    </w:pPr>
    <w:rPr>
      <w:rFonts w:ascii="Arial" w:hAnsi="Arial" w:eastAsia="仿宋_GB2312" w:cs="Arial"/>
      <w:sz w:val="32"/>
      <w:szCs w:val="32"/>
    </w:rPr>
  </w:style>
  <w:style w:type="character" w:styleId="961" w:customStyle="1">
    <w:name w:val="正文文本缩进 2 Char"/>
    <w:link w:val="960"/>
    <w:qFormat/>
    <w:rPr>
      <w:rFonts w:ascii="Arial" w:hAnsi="Arial" w:eastAsia="仿宋_GB2312" w:cs="Arial"/>
      <w:sz w:val="32"/>
      <w:szCs w:val="32"/>
    </w:rPr>
  </w:style>
  <w:style w:type="paragraph" w:styleId="962" w:customStyle="1">
    <w:name w:val="批注框文本1"/>
    <w:basedOn w:val="726"/>
    <w:link w:val="963"/>
    <w:semiHidden/>
    <w:qFormat/>
    <w:rPr>
      <w:sz w:val="18"/>
      <w:szCs w:val="18"/>
    </w:rPr>
  </w:style>
  <w:style w:type="character" w:styleId="963" w:customStyle="1">
    <w:name w:val="批注框文本 Char"/>
    <w:link w:val="962"/>
    <w:semiHidden/>
    <w:qFormat/>
    <w:rPr>
      <w:rFonts w:ascii="Times New Roman" w:hAnsi="Times New Roman" w:eastAsia="宋体" w:cs="Times New Roman"/>
      <w:sz w:val="18"/>
      <w:szCs w:val="18"/>
    </w:rPr>
  </w:style>
  <w:style w:type="paragraph" w:styleId="964" w:customStyle="1">
    <w:name w:val="页脚1"/>
    <w:basedOn w:val="726"/>
    <w:link w:val="965"/>
    <w:qFormat/>
    <w:pPr>
      <w:jc w:val="left"/>
      <w:tabs>
        <w:tab w:val="center" w:pos="4153" w:leader="none"/>
        <w:tab w:val="right" w:pos="8306" w:leader="none"/>
      </w:tabs>
    </w:pPr>
    <w:rPr>
      <w:sz w:val="18"/>
      <w:szCs w:val="18"/>
    </w:rPr>
  </w:style>
  <w:style w:type="character" w:styleId="965" w:customStyle="1">
    <w:name w:val="页脚 Char"/>
    <w:link w:val="964"/>
    <w:qFormat/>
    <w:rPr>
      <w:rFonts w:ascii="Times New Roman" w:hAnsi="Times New Roman" w:eastAsia="宋体" w:cs="Times New Roman"/>
      <w:sz w:val="18"/>
      <w:szCs w:val="18"/>
    </w:rPr>
  </w:style>
  <w:style w:type="paragraph" w:styleId="966" w:customStyle="1">
    <w:name w:val="页眉1"/>
    <w:basedOn w:val="726"/>
    <w:link w:val="967"/>
    <w:qFormat/>
    <w:pPr>
      <w:jc w:val="center"/>
      <w:tabs>
        <w:tab w:val="center" w:pos="4153" w:leader="none"/>
        <w:tab w:val="right" w:pos="8306" w:leader="none"/>
      </w:tabs>
      <w:pBdr>
        <w:bottom w:val="single" w:color="000000" w:sz="6" w:space="1"/>
      </w:pBdr>
    </w:pPr>
    <w:rPr>
      <w:sz w:val="18"/>
      <w:szCs w:val="18"/>
    </w:rPr>
  </w:style>
  <w:style w:type="character" w:styleId="967" w:customStyle="1">
    <w:name w:val="页眉 Char"/>
    <w:link w:val="966"/>
    <w:qFormat/>
    <w:rPr>
      <w:rFonts w:ascii="Times New Roman" w:hAnsi="Times New Roman" w:eastAsia="宋体" w:cs="Times New Roman"/>
      <w:sz w:val="18"/>
      <w:szCs w:val="18"/>
    </w:rPr>
  </w:style>
  <w:style w:type="paragraph" w:styleId="968" w:customStyle="1">
    <w:name w:val="目录 11"/>
    <w:basedOn w:val="726"/>
    <w:next w:val="726"/>
    <w:semiHidden/>
    <w:qFormat/>
    <w:pPr>
      <w:jc w:val="left"/>
      <w:spacing w:before="120" w:after="120" w:line="400" w:lineRule="exact"/>
      <w:tabs>
        <w:tab w:val="right" w:pos="8720" w:leader="dot"/>
      </w:tabs>
    </w:pPr>
    <w:rPr>
      <w:rFonts w:ascii="宋体" w:hAnsi="宋体"/>
      <w:caps/>
      <w:sz w:val="24"/>
      <w:szCs w:val="24"/>
    </w:rPr>
  </w:style>
  <w:style w:type="paragraph" w:styleId="969" w:customStyle="1">
    <w:name w:val="目录 41"/>
    <w:basedOn w:val="726"/>
    <w:next w:val="726"/>
    <w:semiHidden/>
    <w:qFormat/>
    <w:pPr>
      <w:ind w:left="630"/>
      <w:jc w:val="left"/>
    </w:pPr>
    <w:rPr>
      <w:szCs w:val="21"/>
    </w:rPr>
  </w:style>
  <w:style w:type="paragraph" w:styleId="970" w:customStyle="1">
    <w:name w:val="列表1"/>
    <w:basedOn w:val="726"/>
    <w:qFormat/>
    <w:pPr>
      <w:ind w:left="200" w:hanging="200"/>
    </w:pPr>
    <w:rPr>
      <w:szCs w:val="21"/>
    </w:rPr>
  </w:style>
  <w:style w:type="paragraph" w:styleId="971" w:customStyle="1">
    <w:name w:val="目录 61"/>
    <w:basedOn w:val="726"/>
    <w:next w:val="726"/>
    <w:semiHidden/>
    <w:qFormat/>
    <w:pPr>
      <w:ind w:left="1050"/>
      <w:jc w:val="left"/>
    </w:pPr>
    <w:rPr>
      <w:szCs w:val="21"/>
    </w:rPr>
  </w:style>
  <w:style w:type="paragraph" w:styleId="972" w:customStyle="1">
    <w:name w:val="正文文本缩进 31"/>
    <w:basedOn w:val="726"/>
    <w:link w:val="973"/>
    <w:qFormat/>
    <w:pPr>
      <w:ind w:left="645" w:firstLine="645"/>
    </w:pPr>
    <w:rPr>
      <w:rFonts w:ascii="Arial" w:hAnsi="Arial" w:eastAsia="仿宋_GB2312" w:cs="Arial"/>
      <w:color w:val="ffff00"/>
      <w:sz w:val="32"/>
      <w:szCs w:val="32"/>
    </w:rPr>
  </w:style>
  <w:style w:type="character" w:styleId="973" w:customStyle="1">
    <w:name w:val="正文文本缩进 3 Char"/>
    <w:link w:val="972"/>
    <w:qFormat/>
    <w:rPr>
      <w:rFonts w:ascii="Arial" w:hAnsi="Arial" w:eastAsia="仿宋_GB2312" w:cs="Arial"/>
      <w:color w:val="ffff00"/>
      <w:sz w:val="32"/>
      <w:szCs w:val="32"/>
    </w:rPr>
  </w:style>
  <w:style w:type="paragraph" w:styleId="974" w:customStyle="1">
    <w:name w:val="图表目录1"/>
    <w:basedOn w:val="726"/>
    <w:next w:val="726"/>
    <w:semiHidden/>
    <w:qFormat/>
    <w:pPr>
      <w:ind w:left="840" w:hanging="420"/>
    </w:pPr>
    <w:rPr>
      <w:szCs w:val="21"/>
    </w:rPr>
  </w:style>
  <w:style w:type="paragraph" w:styleId="975" w:customStyle="1">
    <w:name w:val="目录 21"/>
    <w:basedOn w:val="726"/>
    <w:next w:val="726"/>
    <w:semiHidden/>
    <w:qFormat/>
    <w:pPr>
      <w:ind w:left="210"/>
      <w:jc w:val="left"/>
    </w:pPr>
    <w:rPr>
      <w:smallCaps/>
      <w:szCs w:val="24"/>
    </w:rPr>
  </w:style>
  <w:style w:type="paragraph" w:styleId="976" w:customStyle="1">
    <w:name w:val="目录 91"/>
    <w:basedOn w:val="726"/>
    <w:next w:val="726"/>
    <w:semiHidden/>
    <w:qFormat/>
    <w:pPr>
      <w:ind w:left="1680"/>
      <w:jc w:val="left"/>
    </w:pPr>
    <w:rPr>
      <w:szCs w:val="21"/>
    </w:rPr>
  </w:style>
  <w:style w:type="paragraph" w:styleId="977" w:customStyle="1">
    <w:name w:val="正文文本 21"/>
    <w:basedOn w:val="726"/>
    <w:link w:val="978"/>
    <w:qFormat/>
    <w:pPr>
      <w:jc w:val="center"/>
      <w:widowControl/>
    </w:pPr>
    <w:rPr>
      <w:rFonts w:ascii="楷体_GB2312" w:eastAsia="楷体_GB2312"/>
      <w:sz w:val="28"/>
      <w:szCs w:val="28"/>
    </w:rPr>
  </w:style>
  <w:style w:type="character" w:styleId="978" w:customStyle="1">
    <w:name w:val="正文文本 2 Char"/>
    <w:link w:val="977"/>
    <w:qFormat/>
    <w:rPr>
      <w:rFonts w:ascii="楷体_GB2312" w:hAnsi="Times New Roman" w:eastAsia="楷体_GB2312" w:cs="Times New Roman"/>
      <w:sz w:val="28"/>
      <w:szCs w:val="28"/>
    </w:rPr>
  </w:style>
  <w:style w:type="paragraph" w:styleId="979"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726"/>
    <w:next w:val="726"/>
    <w:semiHidden/>
    <w:qFormat/>
    <w:pPr>
      <w:spacing w:line="240" w:lineRule="atLeast"/>
    </w:pPr>
    <w:rPr>
      <w:b/>
      <w:bCs/>
      <w:szCs w:val="21"/>
    </w:rPr>
  </w:style>
  <w:style w:type="paragraph" w:styleId="981" w:customStyle="1">
    <w:name w:val="批注主题1"/>
    <w:basedOn w:val="946"/>
    <w:next w:val="946"/>
    <w:link w:val="982"/>
    <w:semiHidden/>
    <w:qFormat/>
    <w:rPr>
      <w:rFonts w:ascii="Times New Roman" w:hAnsi="Times New Roman"/>
      <w:b/>
      <w:bCs/>
      <w:szCs w:val="21"/>
    </w:rPr>
  </w:style>
  <w:style w:type="character" w:styleId="982" w:customStyle="1">
    <w:name w:val="批注主题 Char"/>
    <w:link w:val="981"/>
    <w:semiHidden/>
    <w:qFormat/>
    <w:rPr>
      <w:rFonts w:ascii="Times New Roman" w:hAnsi="Times New Roman" w:eastAsia="宋体" w:cs="Times New Roman"/>
      <w:b/>
      <w:bCs/>
      <w:szCs w:val="21"/>
    </w:rPr>
  </w:style>
  <w:style w:type="paragraph" w:styleId="983" w:customStyle="1">
    <w:name w:val="正文首行缩进1"/>
    <w:basedOn w:val="726"/>
    <w:link w:val="984"/>
    <w:qFormat/>
    <w:pPr>
      <w:ind w:firstLine="200"/>
      <w:spacing w:line="360" w:lineRule="auto"/>
    </w:pPr>
    <w:rPr>
      <w:rFonts w:ascii="仿宋_GB2312" w:eastAsia="仿宋_GB2312"/>
      <w:sz w:val="30"/>
      <w:szCs w:val="30"/>
    </w:rPr>
  </w:style>
  <w:style w:type="character" w:styleId="984" w:customStyle="1">
    <w:name w:val="正文首行缩进 Char"/>
    <w:link w:val="983"/>
    <w:qFormat/>
    <w:rPr>
      <w:rFonts w:ascii="仿宋_GB2312" w:hAnsi="Times New Roman" w:eastAsia="仿宋_GB2312" w:cs="Times New Roman"/>
      <w:sz w:val="30"/>
      <w:szCs w:val="30"/>
    </w:rPr>
  </w:style>
  <w:style w:type="table" w:styleId="985" w:customStyle="1">
    <w:name w:val="网格型11"/>
    <w:basedOn w:val="926"/>
    <w:qFormat/>
    <w:pPr>
      <w:jc w:val="both"/>
      <w:widowControl w:val="off"/>
    </w:pPr>
    <w:tblPr/>
  </w:style>
  <w:style w:type="character" w:styleId="986" w:customStyle="1">
    <w:name w:val="要点1"/>
    <w:qFormat/>
    <w:rPr>
      <w:b/>
      <w:bCs/>
    </w:rPr>
  </w:style>
  <w:style w:type="character" w:styleId="987" w:customStyle="1">
    <w:name w:val="页码1"/>
    <w:qFormat/>
  </w:style>
  <w:style w:type="character" w:styleId="988" w:customStyle="1">
    <w:name w:val="已访问的超链接1"/>
    <w:qFormat/>
    <w:rPr>
      <w:color w:val="800080"/>
      <w:u w:val="single"/>
    </w:rPr>
  </w:style>
  <w:style w:type="character" w:styleId="989" w:customStyle="1">
    <w:name w:val="强调1"/>
    <w:qFormat/>
    <w:rPr>
      <w:i/>
    </w:rPr>
  </w:style>
  <w:style w:type="character" w:styleId="990" w:customStyle="1">
    <w:name w:val="超链接1"/>
    <w:qFormat/>
    <w:rPr>
      <w:color w:val="0000ff"/>
      <w:u w:val="single"/>
    </w:rPr>
  </w:style>
  <w:style w:type="character" w:styleId="991" w:customStyle="1">
    <w:name w:val="批注引用1"/>
    <w:semiHidden/>
    <w:qFormat/>
    <w:rPr>
      <w:sz w:val="21"/>
      <w:szCs w:val="21"/>
    </w:rPr>
  </w:style>
  <w:style w:type="character" w:styleId="992" w:customStyle="1">
    <w:name w:val="批注文字 Char"/>
    <w:basedOn w:val="925"/>
    <w:link w:val="946"/>
    <w:uiPriority w:val="99"/>
    <w:semiHidden/>
    <w:qFormat/>
  </w:style>
  <w:style w:type="paragraph" w:styleId="993" w:customStyle="1">
    <w:name w:val="索引 41"/>
    <w:basedOn w:val="726"/>
    <w:next w:val="726"/>
    <w:semiHidden/>
    <w:qFormat/>
    <w:pPr>
      <w:ind w:left="1260"/>
    </w:pPr>
    <w:rPr>
      <w:rFonts w:ascii="Calibri" w:hAnsi="Calibri" w:eastAsia="Calibri" w:cs="宋体"/>
      <w:sz w:val="20"/>
      <w:lang w:val="zh-CN"/>
    </w:rPr>
  </w:style>
  <w:style w:type="character" w:styleId="994" w:customStyle="1">
    <w:name w:val="font5 Char"/>
    <w:qFormat/>
    <w:rPr>
      <w:rFonts w:ascii="宋体" w:hAnsi="宋体" w:eastAsia="宋体"/>
      <w:sz w:val="28"/>
      <w:szCs w:val="28"/>
      <w:lang w:val="en-US" w:eastAsia="zh-CN" w:bidi="ar-SA"/>
    </w:rPr>
  </w:style>
  <w:style w:type="character" w:styleId="995" w:customStyle="1">
    <w:name w:val="二级目录 Char"/>
    <w:link w:val="996"/>
    <w:qFormat/>
    <w:rPr>
      <w:b/>
      <w:sz w:val="30"/>
      <w:szCs w:val="28"/>
    </w:rPr>
  </w:style>
  <w:style w:type="paragraph" w:styleId="996" w:customStyle="1">
    <w:name w:val="二级目录"/>
    <w:next w:val="726"/>
    <w:link w:val="995"/>
    <w:qFormat/>
    <w:pPr>
      <w:ind w:left="907" w:hanging="907"/>
      <w:tabs>
        <w:tab w:val="left" w:pos="907" w:leader="none"/>
        <w:tab w:val="left" w:pos="1145" w:leader="none"/>
      </w:tabs>
      <w:outlineLvl w:val="1"/>
    </w:pPr>
    <w:rPr>
      <w:b/>
      <w:sz w:val="30"/>
      <w:szCs w:val="28"/>
    </w:rPr>
  </w:style>
  <w:style w:type="character" w:styleId="997" w:customStyle="1">
    <w:name w:val="列出段落 Char"/>
    <w:link w:val="998"/>
    <w:qFormat/>
    <w:rPr>
      <w:rFonts w:ascii="Calibri" w:hAnsi="Calibri"/>
      <w:sz w:val="24"/>
      <w:szCs w:val="24"/>
      <w:lang w:eastAsia="en-US" w:bidi="en-US"/>
    </w:rPr>
  </w:style>
  <w:style w:type="paragraph" w:styleId="998" w:customStyle="1">
    <w:name w:val="列出段落1"/>
    <w:basedOn w:val="726"/>
    <w:link w:val="997"/>
    <w:qFormat/>
    <w:pPr>
      <w:contextualSpacing/>
      <w:ind w:left="720"/>
      <w:jc w:val="left"/>
      <w:widowControl/>
    </w:pPr>
    <w:rPr>
      <w:rFonts w:ascii="Calibri" w:hAnsi="Calibri"/>
      <w:sz w:val="24"/>
      <w:szCs w:val="24"/>
      <w:lang w:eastAsia="en-US" w:bidi="en-US"/>
    </w:rPr>
  </w:style>
  <w:style w:type="paragraph" w:styleId="999" w:customStyle="1">
    <w:name w:val="Body Text(ch)"/>
    <w:basedOn w:val="726"/>
    <w:next w:val="950"/>
    <w:qFormat/>
    <w:pPr>
      <w:spacing w:after="120"/>
    </w:pPr>
    <w:rPr>
      <w:rFonts w:ascii="宋体" w:hAnsi="Arial"/>
      <w:bCs/>
      <w:iCs/>
      <w:szCs w:val="24"/>
    </w:rPr>
  </w:style>
  <w:style w:type="paragraph" w:styleId="1000" w:customStyle="1">
    <w:name w:val="xl27"/>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6"/>
    <w:basedOn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customStyle="1">
    <w:name w:val="Char"/>
    <w:basedOn w:val="726"/>
    <w:qFormat/>
    <w:pPr>
      <w:ind w:firstLine="200"/>
      <w:tabs>
        <w:tab w:val="left" w:pos="360" w:leader="none"/>
      </w:tabs>
    </w:pPr>
    <w:rPr>
      <w:sz w:val="28"/>
      <w:szCs w:val="30"/>
    </w:rPr>
  </w:style>
  <w:style w:type="paragraph" w:styleId="1003" w:customStyle="1">
    <w:name w:val="Char"/>
    <w:basedOn w:val="944"/>
    <w:qFormat/>
    <w:rPr>
      <w:rFonts w:ascii="Tahoma" w:hAnsi="Tahoma"/>
      <w:sz w:val="24"/>
      <w:szCs w:val="24"/>
    </w:rPr>
  </w:style>
  <w:style w:type="paragraph" w:styleId="1004" w:customStyle="1">
    <w:name w:val="普通正文"/>
    <w:basedOn w:val="726"/>
    <w:qFormat/>
    <w:pPr>
      <w:ind w:firstLine="480"/>
      <w:jc w:val="left"/>
      <w:spacing w:before="120" w:after="120" w:line="360" w:lineRule="auto"/>
    </w:pPr>
    <w:rPr>
      <w:rFonts w:ascii="Arial" w:hAnsi="Arial"/>
      <w:sz w:val="24"/>
      <w:szCs w:val="24"/>
    </w:rPr>
  </w:style>
  <w:style w:type="paragraph" w:styleId="1005" w:customStyle="1">
    <w:name w:val="table_lines"/>
    <w:basedOn w:val="726"/>
    <w:qFormat/>
    <w:pPr>
      <w:jc w:val="left"/>
      <w:widowControl/>
    </w:pPr>
    <w:rPr>
      <w:sz w:val="20"/>
      <w:szCs w:val="20"/>
      <w:lang w:val="de-DE" w:eastAsia="de-DE"/>
    </w:rPr>
  </w:style>
  <w:style w:type="paragraph" w:styleId="1006" w:customStyle="1">
    <w:name w:val="附录1"/>
    <w:qFormat/>
    <w:pPr>
      <w:numPr>
        <w:numId w:val="2"/>
      </w:numPr>
      <w:spacing w:before="240" w:line="600" w:lineRule="atLeast"/>
    </w:pPr>
    <w:rPr>
      <w:b/>
      <w:i/>
      <w:sz w:val="28"/>
    </w:rPr>
  </w:style>
  <w:style w:type="paragraph" w:styleId="1007" w:customStyle="1">
    <w:name w:val="font7"/>
    <w:basedOn w:val="726"/>
    <w:qFormat/>
    <w:pPr>
      <w:jc w:val="left"/>
      <w:spacing w:before="100" w:beforeAutospacing="1" w:after="100" w:afterAutospacing="1"/>
      <w:widowControl/>
    </w:pPr>
    <w:rPr>
      <w:rFonts w:hint="eastAsia" w:ascii="宋体" w:hAnsi="宋体"/>
      <w:sz w:val="18"/>
      <w:szCs w:val="18"/>
    </w:rPr>
  </w:style>
  <w:style w:type="paragraph" w:styleId="1008" w:customStyle="1">
    <w:name w:val="Char Char Char Char"/>
    <w:basedOn w:val="944"/>
    <w:qFormat/>
    <w:pPr>
      <w:spacing w:line="360" w:lineRule="auto"/>
    </w:pPr>
    <w:rPr>
      <w:rFonts w:ascii="Tahoma" w:hAnsi="Tahoma"/>
      <w:sz w:val="24"/>
      <w:szCs w:val="24"/>
    </w:rPr>
  </w:style>
  <w:style w:type="paragraph" w:styleId="1009" w:customStyle="1">
    <w:name w:val="列出段落"/>
    <w:basedOn w:val="726"/>
    <w:qFormat/>
    <w:pPr>
      <w:contextualSpacing/>
      <w:ind w:left="720"/>
      <w:jc w:val="left"/>
      <w:widowControl/>
    </w:pPr>
    <w:rPr>
      <w:rFonts w:ascii="Calibri" w:hAnsi="Calibri"/>
      <w:sz w:val="24"/>
      <w:szCs w:val="24"/>
      <w:lang w:eastAsia="en-US" w:bidi="en-US"/>
    </w:rPr>
  </w:style>
  <w:style w:type="paragraph" w:styleId="1010" w:customStyle="1">
    <w:name w:val="4"/>
    <w:basedOn w:val="726"/>
    <w:next w:val="972"/>
    <w:qFormat/>
    <w:pPr>
      <w:ind w:firstLine="420"/>
      <w:spacing w:line="360" w:lineRule="auto"/>
    </w:pPr>
    <w:rPr>
      <w:color w:val="ff0000"/>
      <w:sz w:val="24"/>
      <w:szCs w:val="24"/>
    </w:rPr>
  </w:style>
  <w:style w:type="paragraph" w:styleId="1011" w:customStyle="1">
    <w:name w:val="普通 (Web)"/>
    <w:basedOn w:val="726"/>
    <w:qFormat/>
    <w:pPr>
      <w:jc w:val="left"/>
      <w:spacing w:before="100" w:beforeAutospacing="1" w:after="100" w:afterAutospacing="1"/>
      <w:widowControl/>
    </w:pPr>
    <w:rPr>
      <w:rFonts w:ascii="宋体" w:hAnsi="宋体"/>
      <w:sz w:val="24"/>
      <w:szCs w:val="24"/>
    </w:rPr>
  </w:style>
  <w:style w:type="paragraph" w:styleId="1012" w:customStyle="1">
    <w:name w:val="Char Char Char Char Char Char Char Char Char Char"/>
    <w:basedOn w:val="726"/>
    <w:qFormat/>
    <w:pPr>
      <w:spacing w:line="360" w:lineRule="auto"/>
    </w:pPr>
    <w:rPr>
      <w:sz w:val="24"/>
      <w:szCs w:val="20"/>
    </w:rPr>
  </w:style>
  <w:style w:type="paragraph" w:styleId="1013" w:customStyle="1">
    <w:name w:val="样式1"/>
    <w:basedOn w:val="726"/>
    <w:qFormat/>
    <w:pPr>
      <w:numPr>
        <w:numId w:val="3"/>
      </w:numPr>
    </w:pPr>
    <w:rPr>
      <w:rFonts w:ascii="宋体" w:hAnsi="宋体"/>
      <w:szCs w:val="21"/>
    </w:rPr>
  </w:style>
  <w:style w:type="paragraph" w:styleId="1014" w:customStyle="1">
    <w:name w:val="font6"/>
    <w:basedOn w:val="726"/>
    <w:qFormat/>
    <w:pPr>
      <w:jc w:val="left"/>
      <w:spacing w:before="100" w:beforeAutospacing="1" w:after="100" w:afterAutospacing="1"/>
      <w:widowControl/>
    </w:pPr>
    <w:rPr>
      <w:rFonts w:hint="eastAsia" w:ascii="宋体" w:hAnsi="宋体"/>
      <w:sz w:val="28"/>
      <w:szCs w:val="28"/>
      <w:u w:val="single"/>
    </w:rPr>
  </w:style>
  <w:style w:type="paragraph" w:styleId="1015" w:customStyle="1">
    <w:name w:val="xl25"/>
    <w:basedOn w:val="72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customStyle="1">
    <w:name w:val="图标"/>
    <w:basedOn w:val="726"/>
    <w:next w:val="72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customStyle="1">
    <w:name w:val="标题3"/>
    <w:basedOn w:val="726"/>
    <w:next w:val="726"/>
    <w:qFormat/>
    <w:pPr>
      <w:ind w:firstLine="624"/>
      <w:spacing w:line="590" w:lineRule="atLeast"/>
    </w:pPr>
    <w:rPr>
      <w:rFonts w:ascii="方正黑体_GBK" w:eastAsia="方正黑体_GBK"/>
      <w:sz w:val="32"/>
      <w:szCs w:val="32"/>
    </w:rPr>
  </w:style>
  <w:style w:type="paragraph" w:styleId="1018" w:customStyle="1">
    <w:name w:val="xl24"/>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9"/>
    <w:basedOn w:val="72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customStyle="1">
    <w:name w:val="Char Char Char Char Char Char Char Char"/>
    <w:basedOn w:val="726"/>
    <w:qFormat/>
    <w:pPr>
      <w:jc w:val="left"/>
      <w:spacing w:after="160" w:line="240" w:lineRule="exact"/>
      <w:widowControl/>
    </w:pPr>
    <w:rPr>
      <w:rFonts w:ascii="Verdana" w:hAnsi="Verdana"/>
      <w:sz w:val="20"/>
      <w:szCs w:val="20"/>
      <w:lang w:eastAsia="en-US"/>
    </w:rPr>
  </w:style>
  <w:style w:type="paragraph" w:styleId="1021" w:customStyle="1">
    <w:name w:val="xl28"/>
    <w:basedOn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customStyle="1">
    <w:name w:val="Char Char Char Char Char Char Char Char"/>
    <w:basedOn w:val="726"/>
    <w:qFormat/>
    <w:pPr>
      <w:jc w:val="left"/>
      <w:spacing w:after="160" w:line="240" w:lineRule="exact"/>
      <w:widowControl/>
    </w:pPr>
    <w:rPr>
      <w:rFonts w:ascii="Verdana" w:hAnsi="Verdana"/>
      <w:sz w:val="20"/>
      <w:szCs w:val="20"/>
      <w:lang w:eastAsia="en-US"/>
    </w:rPr>
  </w:style>
  <w:style w:type="paragraph" w:styleId="1023" w:customStyle="1">
    <w:name w:val="xl30"/>
    <w:basedOn w:val="726"/>
    <w:qFormat/>
    <w:pPr>
      <w:jc w:val="center"/>
      <w:spacing w:before="100" w:beforeAutospacing="1" w:after="100" w:afterAutospacing="1"/>
      <w:widowControl/>
    </w:pPr>
    <w:rPr>
      <w:rFonts w:ascii="宋体" w:hAnsi="宋体"/>
      <w:b/>
      <w:bCs/>
      <w:sz w:val="36"/>
      <w:szCs w:val="36"/>
    </w:rPr>
  </w:style>
  <w:style w:type="paragraph" w:styleId="1024" w:customStyle="1">
    <w:name w:val="Char Char Char Char"/>
    <w:basedOn w:val="944"/>
    <w:qFormat/>
    <w:pPr>
      <w:spacing w:line="360" w:lineRule="auto"/>
    </w:pPr>
    <w:rPr>
      <w:rFonts w:ascii="Tahoma" w:hAnsi="Tahoma"/>
      <w:sz w:val="24"/>
      <w:szCs w:val="24"/>
    </w:rPr>
  </w:style>
  <w:style w:type="paragraph" w:styleId="1025" w:customStyle="1">
    <w:name w:val="table_1stline"/>
    <w:basedOn w:val="726"/>
    <w:qFormat/>
    <w:pPr>
      <w:jc w:val="left"/>
      <w:spacing w:before="120"/>
      <w:widowControl/>
    </w:pPr>
    <w:rPr>
      <w:bCs/>
      <w:sz w:val="20"/>
      <w:szCs w:val="20"/>
      <w:lang w:val="de-DE" w:eastAsia="de-DE"/>
    </w:rPr>
  </w:style>
  <w:style w:type="paragraph" w:styleId="1026" w:customStyle="1">
    <w:name w:val="font5"/>
    <w:basedOn w:val="726"/>
    <w:qFormat/>
    <w:pPr>
      <w:jc w:val="left"/>
      <w:spacing w:before="100" w:beforeAutospacing="1" w:after="100" w:afterAutospacing="1"/>
      <w:widowControl/>
    </w:pPr>
    <w:rPr>
      <w:rFonts w:hint="eastAsia" w:ascii="宋体" w:hAnsi="宋体"/>
      <w:sz w:val="28"/>
      <w:szCs w:val="28"/>
    </w:rPr>
  </w:style>
  <w:style w:type="paragraph" w:styleId="1027" w:customStyle="1">
    <w:name w:val="标题1"/>
    <w:basedOn w:val="726"/>
    <w:next w:val="72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修订1"/>
    <w:uiPriority w:val="99"/>
    <w:semiHidden/>
    <w:qFormat/>
    <w:rPr>
      <w:sz w:val="21"/>
      <w:szCs w:val="21"/>
    </w:rPr>
  </w:style>
  <w:style w:type="paragraph" w:styleId="1029" w:customStyle="1">
    <w:name w:val="无间隔1"/>
    <w:uiPriority w:val="99"/>
    <w:qFormat/>
    <w:pPr>
      <w:jc w:val="both"/>
      <w:widowControl w:val="off"/>
    </w:pPr>
    <w:rPr>
      <w:sz w:val="21"/>
      <w:szCs w:val="21"/>
    </w:rPr>
  </w:style>
  <w:style w:type="table" w:styleId="1030" w:customStyle="1">
    <w:name w:val="Table Normal"/>
    <w:qFormat/>
    <w:tblPr>
      <w:tblCellMar>
        <w:left w:w="0" w:type="dxa"/>
        <w:top w:w="0" w:type="dxa"/>
        <w:right w:w="0" w:type="dxa"/>
        <w:bottom w:w="0" w:type="dxa"/>
      </w:tblCellMar>
    </w:tblPr>
  </w:style>
  <w:style w:type="paragraph" w:styleId="1031" w:customStyle="1">
    <w:name w:val="正文文本12"/>
    <w:basedOn w:val="726"/>
    <w:uiPriority w:val="1"/>
    <w:qFormat/>
    <w:pPr>
      <w:ind w:left="120"/>
    </w:pPr>
    <w:rPr>
      <w:rFonts w:ascii="宋体" w:hAnsi="宋体" w:cs="宋体"/>
      <w:szCs w:val="21"/>
      <w:lang w:val="zh-CN" w:bidi="zh-CN"/>
    </w:rPr>
  </w:style>
  <w:style w:type="paragraph" w:styleId="1032" w:customStyle="1">
    <w:name w:val="正文文本 211"/>
    <w:basedOn w:val="726"/>
    <w:uiPriority w:val="99"/>
    <w:qFormat/>
    <w:pPr>
      <w:jc w:val="center"/>
    </w:pPr>
    <w:rPr>
      <w:b/>
      <w:bCs/>
      <w:sz w:val="20"/>
      <w:szCs w:val="20"/>
    </w:rPr>
  </w:style>
  <w:style w:type="paragraph" w:styleId="1033" w:customStyle="1">
    <w:name w:val="正文文本1"/>
    <w:basedOn w:val="726"/>
    <w:next w:val="726"/>
    <w:semiHidden/>
    <w:qFormat/>
    <w:rPr>
      <w:rFonts w:ascii="Arial" w:hAnsi="Arial" w:eastAsia="Arial" w:cs="Arial"/>
      <w:szCs w:val="21"/>
      <w:lang w:eastAsia="en-US"/>
    </w:rPr>
  </w:style>
  <w:style w:type="paragraph" w:styleId="1034" w:customStyle="1">
    <w:name w:val="Table Paragraph"/>
    <w:basedOn w:val="726"/>
    <w:uiPriority w:val="1"/>
    <w:qFormat/>
    <w:pPr>
      <w:jc w:val="left"/>
    </w:pPr>
    <w:rPr>
      <w:rFonts w:ascii="宋体" w:hAnsi="宋体" w:cs="宋体"/>
      <w:sz w:val="22"/>
      <w:lang w:val="zh-CN" w:bidi="zh-CN"/>
    </w:rPr>
  </w:style>
  <w:style w:type="table" w:styleId="1035" w:customStyle="1">
    <w:name w:val="网格型1"/>
    <w:basedOn w:val="1036"/>
    <w:qFormat/>
    <w:pPr>
      <w:jc w:val="both"/>
      <w:widowControl w:val="off"/>
    </w:pPr>
    <w:tblPr/>
  </w:style>
  <w:style w:type="table" w:styleId="1036" w:customStyle="1">
    <w:name w:val="普通表格1"/>
    <w:uiPriority w:val="99"/>
    <w:unhideWhenUsed/>
    <w:qFormat/>
    <w:tblPr>
      <w:tblCellMar>
        <w:left w:w="0" w:type="dxa"/>
        <w:top w:w="0" w:type="dxa"/>
        <w:right w:w="0" w:type="dxa"/>
        <w:bottom w:w="0" w:type="dxa"/>
      </w:tblCellMar>
    </w:tblPr>
  </w:style>
  <w:style w:type="paragraph" w:styleId="1037" w:customStyle="1">
    <w:name w:val="正文文本缩进1"/>
    <w:basedOn w:val="726"/>
    <w:next w:val="1038"/>
    <w:unhideWhenUsed/>
    <w:qFormat/>
    <w:pPr>
      <w:ind w:left="420"/>
      <w:spacing w:after="120"/>
    </w:pPr>
  </w:style>
  <w:style w:type="paragraph" w:styleId="1038" w:customStyle="1">
    <w:name w:val="正文文本首行缩进 21"/>
    <w:basedOn w:val="1037"/>
    <w:qFormat/>
    <w:pPr>
      <w:ind w:left="0" w:firstLine="420"/>
      <w:spacing w:after="0" w:line="360" w:lineRule="auto"/>
    </w:pPr>
    <w:rPr>
      <w:rFonts w:ascii="宋体" w:hAnsi="宋体"/>
      <w:sz w:val="20"/>
      <w:szCs w:val="20"/>
      <w:lang w:eastAsia="en-US"/>
    </w:rPr>
  </w:style>
  <w:style w:type="table" w:styleId="1039" w:customStyle="1">
    <w:name w:val="Table Normal_0"/>
    <w:qFormat/>
    <w:tblPr>
      <w:tblCellMar>
        <w:left w:w="0" w:type="dxa"/>
        <w:top w:w="0" w:type="dxa"/>
        <w:right w:w="0" w:type="dxa"/>
        <w:bottom w:w="0" w:type="dxa"/>
      </w:tblCellMar>
    </w:tblPr>
  </w:style>
  <w:style w:type="paragraph" w:styleId="1040" w:customStyle="1">
    <w:name w:val="正文首行缩进 211"/>
    <w:basedOn w:val="1041"/>
    <w:next w:val="726"/>
    <w:qFormat/>
    <w:pPr>
      <w:ind w:left="0" w:firstLine="420"/>
      <w:spacing w:after="0" w:line="360" w:lineRule="auto"/>
    </w:pPr>
    <w:rPr>
      <w:rFonts w:ascii="宋体" w:hAnsi="宋体"/>
      <w:szCs w:val="20"/>
    </w:rPr>
  </w:style>
  <w:style w:type="paragraph" w:styleId="1041" w:customStyle="1">
    <w:name w:val="正文文本缩进11"/>
    <w:basedOn w:val="726"/>
    <w:next w:val="1042"/>
    <w:unhideWhenUsed/>
    <w:qFormat/>
    <w:pPr>
      <w:ind w:left="420"/>
      <w:spacing w:after="120"/>
    </w:pPr>
  </w:style>
  <w:style w:type="paragraph" w:styleId="1042" w:customStyle="1">
    <w:name w:val="寄信人地址1"/>
    <w:basedOn w:val="726"/>
    <w:qFormat/>
    <w:rPr>
      <w:rFonts w:ascii="Arial" w:hAnsi="Arial" w:cs="宋体"/>
    </w:rPr>
  </w:style>
  <w:style w:type="character" w:styleId="1043">
    <w:name w:val="annotation reference"/>
    <w:basedOn w:val="736"/>
    <w:uiPriority w:val="99"/>
    <w:semiHidden/>
    <w:unhideWhenUsed/>
    <w:rPr>
      <w:sz w:val="21"/>
      <w:szCs w:val="21"/>
    </w:rPr>
  </w:style>
  <w:style w:type="paragraph" w:styleId="1044">
    <w:name w:val="Revision"/>
    <w:hidden/>
    <w:uiPriority w:val="99"/>
    <w:unhideWhenUsed/>
    <w:rPr>
      <w:sz w:val="21"/>
      <w:szCs w:val="22"/>
    </w:rPr>
  </w:style>
  <w:style w:type="paragraph" w:styleId="1045">
    <w:name w:val="annotation subject"/>
    <w:basedOn w:val="745"/>
    <w:next w:val="745"/>
    <w:link w:val="1047"/>
    <w:uiPriority w:val="99"/>
    <w:semiHidden/>
    <w:unhideWhenUsed/>
    <w:rPr>
      <w:b/>
      <w:bCs/>
    </w:rPr>
  </w:style>
  <w:style w:type="character" w:styleId="1046" w:customStyle="1">
    <w:name w:val="批注文字 字符1"/>
    <w:basedOn w:val="736"/>
    <w:link w:val="745"/>
    <w:uiPriority w:val="99"/>
    <w:rPr>
      <w:sz w:val="21"/>
      <w:szCs w:val="22"/>
    </w:rPr>
  </w:style>
  <w:style w:type="character" w:styleId="1047" w:customStyle="1">
    <w:name w:val="批注主题 字符"/>
    <w:basedOn w:val="1046"/>
    <w:link w:val="1045"/>
    <w:uiPriority w:val="99"/>
    <w:semiHidden/>
    <w:rPr>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27</cp:revision>
  <dcterms:created xsi:type="dcterms:W3CDTF">2023-03-16T02:13:00Z</dcterms:created>
  <dcterms:modified xsi:type="dcterms:W3CDTF">2026-09-17T08:22:06Z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B916C373390D432E8E7D3F2E116D222C</vt:lpwstr>
  </property>
  <property fmtid="{D5CDD505-2E9C-101B-9397-08002B2CF9AE}" pid="4" name="KSOTemplateDocerSaveRecord">
    <vt:lpwstr>eyJoZGlkIjoiMmZlZmNlOGU2OGRkNjEwMTA4Zjk1NzA4OTcxNzM5MmIiLCJ1c2VySWQiOiIyMzMxNjM1NjEifQ==</vt:lpwstr>
  </property>
</Properties>
</file>