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3"/>
        <w:jc w:val="center"/>
        <w:rPr>
          <w:rFonts w:hint="eastAsia" w:ascii="宋体" w:hAnsi="宋体"/>
          <w:b/>
          <w:spacing w:val="20"/>
          <w:sz w:val="44"/>
        </w:rPr>
      </w:pPr>
      <w:r>
        <w:rPr>
          <w:rFonts w:hint="eastAsia" w:ascii="宋体" w:hAnsi="宋体"/>
          <w:b/>
          <w:spacing w:val="20"/>
          <w:sz w:val="44"/>
        </w:rPr>
        <w:t xml:space="preserve">2026-2028年度启东市属国有企业财务报表审计服务采购项目</w:t>
      </w:r>
      <w:r>
        <w:rPr>
          <w:rFonts w:hint="eastAsia" w:ascii="宋体" w:hAnsi="宋体"/>
          <w:b/>
          <w:spacing w:val="20"/>
          <w:sz w:val="44"/>
        </w:rPr>
      </w:r>
      <w:r/>
    </w:p>
    <w:p>
      <w:pPr>
        <w:pStyle w:val="913"/>
        <w:jc w:val="center"/>
        <w:rPr>
          <w:rFonts w:hint="eastAsia" w:ascii="华文新魏" w:eastAsia="华文新魏"/>
          <w:b/>
          <w:sz w:val="100"/>
          <w:szCs w:val="100"/>
        </w:rPr>
      </w:pPr>
      <w:r>
        <w:rPr>
          <w:rFonts w:hint="eastAsia" w:ascii="华文新魏" w:eastAsia="华文新魏"/>
          <w:b/>
          <w:sz w:val="100"/>
          <w:szCs w:val="100"/>
        </w:rPr>
        <w:t xml:space="preserve">政府采购磋商文件</w:t>
      </w:r>
      <w:r>
        <w:rPr>
          <w:rFonts w:hint="eastAsia" w:ascii="华文新魏" w:eastAsia="华文新魏"/>
          <w:b/>
          <w:sz w:val="100"/>
          <w:szCs w:val="100"/>
        </w:rPr>
      </w:r>
      <w:r/>
    </w:p>
    <w:p>
      <w:pPr>
        <w:pStyle w:val="913"/>
        <w:jc w:val="center"/>
        <w:keepNext/>
        <w:spacing w:line="500" w:lineRule="exact"/>
        <w:rPr>
          <w:rFonts w:hint="eastAsia" w:ascii="宋体" w:hAnsi="宋体"/>
          <w:b/>
          <w:sz w:val="44"/>
          <w:szCs w:val="20"/>
        </w:rPr>
        <w:outlineLvl w:val="5"/>
      </w:pPr>
      <w:r>
        <w:rPr>
          <w:rFonts w:hint="eastAsia" w:ascii="宋体" w:hAnsi="宋体"/>
          <w:b/>
          <w:sz w:val="44"/>
          <w:szCs w:val="20"/>
        </w:rPr>
      </w:r>
      <w:r/>
    </w:p>
    <w:p>
      <w:pPr>
        <w:pStyle w:val="913"/>
        <w:jc w:val="center"/>
        <w:keepNext/>
        <w:spacing w:line="500" w:lineRule="exact"/>
        <w:rPr>
          <w:rFonts w:hint="eastAsia" w:ascii="宋体" w:hAnsi="宋体"/>
          <w:b/>
          <w:sz w:val="36"/>
          <w:szCs w:val="36"/>
        </w:rPr>
        <w:outlineLvl w:val="5"/>
      </w:pPr>
      <w:r>
        <w:rPr>
          <w:rFonts w:hint="eastAsia" w:ascii="宋体" w:hAnsi="宋体"/>
          <w:b/>
          <w:sz w:val="36"/>
          <w:szCs w:val="36"/>
        </w:rPr>
        <w:t xml:space="preserve">项目编号：JSZC-320681-TFGY-C2026-0009</w:t>
      </w:r>
      <w:r>
        <w:rPr>
          <w:rFonts w:hint="eastAsia" w:ascii="宋体" w:hAnsi="宋体"/>
          <w:b/>
          <w:sz w:val="36"/>
          <w:szCs w:val="36"/>
        </w:rPr>
      </w:r>
      <w:r/>
    </w:p>
    <w:p>
      <w:pPr>
        <w:pStyle w:val="913"/>
        <w:jc w:val="center"/>
        <w:spacing w:line="500" w:lineRule="exact"/>
        <w:rPr>
          <w:rFonts w:ascii="仿宋_GB2312" w:eastAsia="仿宋_GB2312"/>
          <w:b/>
          <w:sz w:val="36"/>
        </w:rPr>
      </w:pPr>
      <w:r>
        <w:rPr>
          <w:rFonts w:ascii="仿宋_GB2312" w:eastAsia="仿宋_GB2312"/>
          <w:b/>
          <w:sz w:val="36"/>
        </w:rPr>
      </w:r>
      <w:r/>
    </w:p>
    <w:p>
      <w:pPr>
        <w:pStyle w:val="930"/>
        <w:rPr>
          <w:rFonts w:hint="eastAsia"/>
        </w:rPr>
      </w:pPr>
      <w:r>
        <w:rPr>
          <w:rFonts w:hint="eastAsia"/>
        </w:rPr>
      </w:r>
      <w:r/>
    </w:p>
    <w:p>
      <w:pPr>
        <w:pStyle w:val="930"/>
        <w:rPr>
          <w:rFonts w:hint="eastAsia"/>
        </w:rPr>
      </w:pPr>
      <w:r>
        <w:rPr>
          <w:rFonts w:hint="eastAsia"/>
        </w:rPr>
      </w:r>
      <w:r/>
    </w:p>
    <w:p>
      <w:pPr>
        <w:pStyle w:val="913"/>
        <w:jc w:val="center"/>
        <w:spacing w:line="500" w:lineRule="exact"/>
        <w:rPr>
          <w:rFonts w:hint="eastAsia" w:ascii="仿宋_GB2312" w:eastAsia="仿宋_GB2312"/>
          <w:b/>
          <w:sz w:val="36"/>
        </w:rPr>
      </w:pPr>
      <w:r>
        <w:rPr>
          <w:rFonts w:hint="eastAsia" w:ascii="仿宋_GB2312" w:eastAsia="仿宋_GB2312"/>
          <w:b/>
          <w:sz w:val="36"/>
        </w:rPr>
      </w:r>
      <w:r/>
    </w:p>
    <w:p>
      <w:pPr>
        <w:pStyle w:val="913"/>
        <w:jc w:val="center"/>
        <w:spacing w:line="500" w:lineRule="exact"/>
        <w:rPr>
          <w:rFonts w:hint="eastAsia" w:ascii="仿宋_GB2312" w:eastAsia="仿宋_GB2312"/>
          <w:b/>
          <w:sz w:val="36"/>
        </w:rPr>
      </w:pPr>
      <w:r>
        <w:rPr>
          <w:rFonts w:hint="eastAsia" w:ascii="仿宋_GB2312" w:eastAsia="仿宋_GB2312"/>
          <w:b/>
          <w:sz w:val="36"/>
        </w:rPr>
      </w:r>
      <w:r/>
    </w:p>
    <w:p>
      <w:pPr>
        <w:pStyle w:val="913"/>
        <w:spacing w:line="500" w:lineRule="exact"/>
        <w:rPr>
          <w:rFonts w:hint="eastAsia" w:ascii="仿宋_GB2312" w:eastAsia="仿宋_GB2312"/>
        </w:rPr>
      </w:pPr>
      <w:r>
        <w:rPr>
          <w:rFonts w:hint="eastAsia" w:ascii="仿宋_GB2312" w:eastAsia="仿宋_GB2312"/>
        </w:rPr>
      </w:r>
      <w:r/>
    </w:p>
    <w:p>
      <w:pPr>
        <w:pStyle w:val="913"/>
        <w:jc w:val="center"/>
        <w:spacing w:line="500" w:lineRule="exact"/>
        <w:rPr>
          <w:rFonts w:hint="eastAsia" w:ascii="仿宋_GB2312" w:eastAsia="仿宋_GB2312"/>
          <w:sz w:val="32"/>
        </w:rPr>
      </w:pPr>
      <w:r>
        <w:rPr>
          <w:rFonts w:hint="eastAsia" w:ascii="仿宋_GB2312" w:eastAsia="仿宋_GB2312"/>
          <w:sz w:val="32"/>
        </w:rPr>
      </w:r>
      <w:r/>
    </w:p>
    <w:p>
      <w:pPr>
        <w:pStyle w:val="913"/>
        <w:jc w:val="center"/>
        <w:spacing w:line="500" w:lineRule="exact"/>
        <w:rPr>
          <w:rFonts w:hint="eastAsia" w:ascii="仿宋_GB2312" w:eastAsia="仿宋_GB2312"/>
          <w:sz w:val="32"/>
        </w:rPr>
      </w:pPr>
      <w:r>
        <w:rPr>
          <w:rFonts w:hint="eastAsia" w:ascii="仿宋_GB2312" w:eastAsia="仿宋_GB2312"/>
          <w:sz w:val="32"/>
        </w:rPr>
      </w:r>
      <w:r/>
    </w:p>
    <w:p>
      <w:pPr>
        <w:pStyle w:val="913"/>
        <w:jc w:val="center"/>
        <w:spacing w:line="500" w:lineRule="exact"/>
        <w:rPr>
          <w:rFonts w:ascii="仿宋_GB2312" w:eastAsia="仿宋_GB2312"/>
          <w:sz w:val="32"/>
        </w:rPr>
      </w:pPr>
      <w:r>
        <w:rPr>
          <w:rFonts w:ascii="仿宋_GB2312" w:eastAsia="仿宋_GB2312"/>
          <w:sz w:val="32"/>
        </w:rPr>
      </w:r>
      <w:r/>
    </w:p>
    <w:p>
      <w:pPr>
        <w:pStyle w:val="930"/>
      </w:pPr>
      <w:r/>
      <w:r/>
    </w:p>
    <w:p>
      <w:pPr>
        <w:pStyle w:val="913"/>
        <w:rPr>
          <w:rFonts w:hint="eastAsia"/>
        </w:rPr>
      </w:pPr>
      <w:r>
        <w:rPr>
          <w:rFonts w:hint="eastAsia"/>
        </w:rPr>
      </w:r>
      <w:r/>
    </w:p>
    <w:p>
      <w:pPr>
        <w:pStyle w:val="913"/>
        <w:jc w:val="center"/>
        <w:spacing w:line="500" w:lineRule="exact"/>
        <w:rPr>
          <w:rFonts w:hint="eastAsia" w:ascii="宋体" w:hAnsi="宋体"/>
          <w:b/>
          <w:spacing w:val="20"/>
          <w:sz w:val="44"/>
        </w:rPr>
      </w:pPr>
      <w:r>
        <w:rPr>
          <w:rFonts w:hint="eastAsia" w:ascii="宋体" w:hAnsi="宋体"/>
          <w:b/>
          <w:spacing w:val="20"/>
          <w:sz w:val="44"/>
        </w:rPr>
        <w:t xml:space="preserve">启东市财政局</w:t>
      </w:r>
      <w:r>
        <w:rPr>
          <w:rFonts w:hint="eastAsia" w:ascii="宋体" w:hAnsi="宋体"/>
          <w:b/>
          <w:spacing w:val="20"/>
          <w:sz w:val="44"/>
        </w:rPr>
      </w:r>
      <w:r/>
    </w:p>
    <w:p>
      <w:pPr>
        <w:pStyle w:val="913"/>
        <w:ind w:left="-2" w:right="120"/>
        <w:jc w:val="center"/>
        <w:spacing w:before="120" w:after="120" w:line="500" w:lineRule="exact"/>
        <w:rPr>
          <w:rFonts w:ascii="Arial" w:hAnsi="Arial"/>
          <w:b/>
          <w:bCs/>
          <w:sz w:val="32"/>
        </w:rPr>
      </w:pPr>
      <w:r>
        <w:rPr>
          <w:rFonts w:hint="eastAsia" w:ascii="Arial" w:hAnsi="Arial"/>
          <w:b/>
          <w:bCs/>
          <w:sz w:val="32"/>
          <w:lang w:val="en-US" w:eastAsia="zh-CN"/>
        </w:rPr>
        <w:t xml:space="preserve">2</w:t>
      </w:r>
      <w:r>
        <w:rPr>
          <w:rFonts w:hint="eastAsia" w:ascii="Arial" w:hAnsi="Arial"/>
          <w:b/>
          <w:bCs/>
          <w:sz w:val="32"/>
          <w:lang w:val="en-US" w:eastAsia="zh-CN"/>
        </w:rPr>
        <w:t xml:space="preserve">026</w:t>
      </w:r>
      <w:r>
        <w:rPr>
          <w:rFonts w:hint="eastAsia" w:ascii="Arial" w:hAnsi="Arial"/>
          <w:b/>
          <w:bCs/>
          <w:sz w:val="32"/>
        </w:rPr>
        <w:t xml:space="preserve">年</w:t>
      </w:r>
      <w:r>
        <w:rPr>
          <w:rFonts w:hint="eastAsia" w:ascii="Arial" w:hAnsi="Arial"/>
          <w:b/>
          <w:bCs/>
          <w:sz w:val="32"/>
          <w:lang w:val="en-US" w:eastAsia="zh-CN"/>
        </w:rPr>
        <w:t xml:space="preserve">9</w:t>
      </w:r>
      <w:r>
        <w:rPr>
          <w:rFonts w:hint="eastAsia" w:ascii="Arial" w:hAnsi="Arial"/>
          <w:b/>
          <w:bCs/>
          <w:sz w:val="32"/>
        </w:rPr>
        <w:t xml:space="preserve">月</w:t>
      </w:r>
      <w:r>
        <w:rPr>
          <w:rFonts w:hint="eastAsia" w:ascii="Arial" w:hAnsi="Arial"/>
          <w:b/>
          <w:bCs/>
          <w:sz w:val="32"/>
          <w:lang w:val="en-US" w:eastAsia="zh-CN"/>
        </w:rPr>
        <w:t xml:space="preserve">4</w:t>
      </w:r>
      <w:r>
        <w:rPr>
          <w:rFonts w:hint="eastAsia" w:ascii="Arial" w:hAnsi="Arial"/>
          <w:b/>
          <w:bCs/>
          <w:sz w:val="32"/>
        </w:rPr>
        <w:t xml:space="preserve">日</w:t>
      </w:r>
      <w:r>
        <w:rPr>
          <w:rFonts w:ascii="Arial" w:hAnsi="Arial"/>
          <w:b/>
          <w:bCs/>
          <w:sz w:val="32"/>
        </w:rPr>
      </w:r>
      <w:r/>
    </w:p>
    <w:p>
      <w:pPr>
        <w:pStyle w:val="930"/>
        <w:rPr>
          <w:rFonts w:hint="eastAsia"/>
        </w:rPr>
      </w:pPr>
      <w:r>
        <w:rPr>
          <w:rFonts w:hint="eastAsia"/>
        </w:rPr>
      </w:r>
      <w:r/>
    </w:p>
    <w:p>
      <w:pPr>
        <w:pStyle w:val="913"/>
        <w:ind w:left="-158"/>
        <w:spacing w:line="500" w:lineRule="exact"/>
        <w:rPr>
          <w:rFonts w:hint="eastAsia"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rPr>
          <w:rFonts w:hint="eastAsia" w:ascii="宋体" w:hAnsi="宋体"/>
          <w:b/>
          <w:sz w:val="26"/>
          <w:szCs w:val="28"/>
          <w:u w:val="single"/>
        </w:rPr>
      </w:r>
      <w:r/>
    </w:p>
    <w:p>
      <w:pPr>
        <w:pStyle w:val="913"/>
        <w:ind w:left="-158"/>
        <w:jc w:val="left"/>
        <w:rPr>
          <w:rFonts w:hint="eastAsia" w:eastAsia="方正仿宋_GBK"/>
          <w:b/>
          <w:sz w:val="32"/>
          <w:szCs w:val="32"/>
        </w:rPr>
      </w:pPr>
      <w:r>
        <w:rPr>
          <w:rFonts w:eastAsia="方正仿宋_GBK"/>
          <w:b/>
          <w:sz w:val="32"/>
          <w:szCs w:val="32"/>
        </w:rPr>
        <w:t xml:space="preserve">地址：启东市牡丹江路915号财税大楼</w:t>
      </w:r>
      <w:r>
        <w:rPr>
          <w:rFonts w:hint="eastAsia" w:eastAsia="方正仿宋_GBK"/>
          <w:b/>
          <w:sz w:val="32"/>
          <w:szCs w:val="32"/>
        </w:rPr>
      </w:r>
      <w:r/>
    </w:p>
    <w:p>
      <w:pPr>
        <w:pStyle w:val="913"/>
        <w:ind w:left="-158"/>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rPr>
          <w:rFonts w:eastAsia="方正仿宋_GBK"/>
          <w:sz w:val="32"/>
          <w:szCs w:val="32"/>
        </w:rPr>
      </w:r>
      <w:r/>
    </w:p>
    <w:p>
      <w:pPr>
        <w:pStyle w:val="913"/>
        <w:ind w:left="-158" w:right="-601"/>
        <w:rPr>
          <w:rFonts w:eastAsia="方正仿宋_GBK"/>
          <w:b/>
          <w:sz w:val="32"/>
          <w:szCs w:val="32"/>
        </w:rPr>
      </w:pPr>
      <w:r>
        <w:rPr>
          <w:rFonts w:hint="eastAsia" w:eastAsia="方正仿宋_GBK"/>
          <w:b/>
          <w:sz w:val="32"/>
          <w:szCs w:val="32"/>
        </w:rPr>
        <w:t xml:space="preserve">江苏政府采购网</w:t>
      </w:r>
      <w:r>
        <w:rPr>
          <w:rFonts w:eastAsia="方正仿宋_GBK"/>
          <w:b/>
          <w:sz w:val="32"/>
          <w:szCs w:val="32"/>
        </w:rPr>
      </w:r>
      <w:r/>
    </w:p>
    <w:p>
      <w:pPr>
        <w:pStyle w:val="913"/>
        <w:ind w:left="-158" w:right="-601"/>
        <w:rPr>
          <w:rFonts w:eastAsia="方正仿宋_GBK"/>
          <w:sz w:val="32"/>
          <w:szCs w:val="32"/>
        </w:rPr>
      </w:pPr>
      <w:r>
        <w:rPr>
          <w:rFonts w:eastAsia="方正仿宋_GBK"/>
          <w:sz w:val="32"/>
          <w:szCs w:val="32"/>
        </w:rPr>
      </w:r>
      <w:r/>
    </w:p>
    <w:p>
      <w:pPr>
        <w:pStyle w:val="913"/>
        <w:ind w:left="-158" w:right="-601"/>
        <w:spacing w:line="500" w:lineRule="exact"/>
        <w:rPr>
          <w:rFonts w:eastAsia="方正仿宋_GBK"/>
          <w:sz w:val="32"/>
          <w:szCs w:val="32"/>
        </w:rPr>
      </w:pPr>
      <w:r>
        <w:rPr>
          <w:rFonts w:eastAsia="方正仿宋_GBK"/>
          <w:sz w:val="32"/>
          <w:szCs w:val="32"/>
        </w:rPr>
      </w:r>
      <w:r/>
    </w:p>
    <w:p>
      <w:pPr>
        <w:pStyle w:val="930"/>
        <w:rPr>
          <w:rFonts w:hint="eastAsia"/>
        </w:rPr>
      </w:pPr>
      <w:r>
        <w:rPr>
          <w:rFonts w:hint="eastAsia"/>
        </w:rPr>
      </w:r>
      <w:r/>
    </w:p>
    <w:p>
      <w:pPr>
        <w:pStyle w:val="913"/>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br w:type="textWrapping" w:clear="all"/>
      </w:r>
      <w:r>
        <w:rPr>
          <w:rFonts w:hint="eastAsia" w:ascii="方正黑体_GBK" w:hAnsi="宋体" w:eastAsia="方正黑体_GBK"/>
          <w:sz w:val="44"/>
          <w:szCs w:val="44"/>
          <w:lang w:val="zh-CN"/>
        </w:rPr>
        <w:t xml:space="preserve">目</w:t>
      </w:r>
      <w:r>
        <w:rPr>
          <w:rFonts w:ascii="方正黑体_GBK" w:hAnsi="宋体" w:eastAsia="方正黑体_GBK"/>
          <w:sz w:val="44"/>
          <w:szCs w:val="44"/>
          <w:lang w:val="zh-CN"/>
        </w:rPr>
        <w:t xml:space="preserve"> </w:t>
      </w:r>
      <w:r>
        <w:rPr>
          <w:rFonts w:hint="eastAsia" w:ascii="方正黑体_GBK" w:hAnsi="宋体" w:eastAsia="方正黑体_GBK"/>
          <w:sz w:val="44"/>
          <w:szCs w:val="44"/>
          <w:lang w:val="zh-CN"/>
        </w:rPr>
        <w:t xml:space="preserve">录</w:t>
      </w:r>
      <w:r>
        <w:rPr>
          <w:rFonts w:hint="eastAsia" w:ascii="方正黑体_GBK" w:hAnsi="宋体" w:eastAsia="方正黑体_GBK"/>
          <w:sz w:val="44"/>
          <w:szCs w:val="44"/>
        </w:rPr>
      </w:r>
      <w:r/>
    </w:p>
    <w:p>
      <w:pPr>
        <w:pStyle w:val="91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913"/>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pStyle w:val="913"/>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竞争性磋商公告</w:t>
      </w:r>
      <w:r>
        <w:rPr>
          <w:rFonts w:hint="eastAsia" w:ascii="方正黑体_GBK" w:hAnsi="宋体" w:eastAsia="方正黑体_GBK"/>
          <w:sz w:val="32"/>
          <w:szCs w:val="32"/>
        </w:rPr>
      </w:r>
      <w:r/>
    </w:p>
    <w:p>
      <w:pPr>
        <w:pStyle w:val="913"/>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磋商须知</w:t>
      </w:r>
      <w:r>
        <w:rPr>
          <w:rFonts w:hint="eastAsia" w:ascii="方正黑体_GBK" w:hAnsi="宋体" w:eastAsia="方正黑体_GBK"/>
          <w:sz w:val="32"/>
          <w:szCs w:val="32"/>
        </w:rPr>
      </w:r>
      <w:r/>
    </w:p>
    <w:p>
      <w:pPr>
        <w:pStyle w:val="913"/>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rPr>
          <w:rFonts w:hint="eastAsia" w:ascii="方正黑体_GBK" w:hAnsi="宋体" w:eastAsia="方正黑体_GBK"/>
          <w:sz w:val="32"/>
          <w:szCs w:val="32"/>
        </w:rPr>
      </w:r>
      <w:r/>
    </w:p>
    <w:p>
      <w:pPr>
        <w:pStyle w:val="913"/>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rPr>
          <w:rFonts w:hint="eastAsia" w:ascii="方正黑体_GBK" w:hAnsi="宋体" w:eastAsia="方正黑体_GBK"/>
          <w:sz w:val="32"/>
          <w:szCs w:val="32"/>
        </w:rPr>
      </w:r>
      <w:r/>
    </w:p>
    <w:p>
      <w:pPr>
        <w:pStyle w:val="913"/>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响应文件格式</w:t>
      </w:r>
      <w:r>
        <w:rPr>
          <w:rFonts w:hint="eastAsia" w:ascii="方正黑体_GBK" w:hAnsi="宋体" w:eastAsia="方正黑体_GBK"/>
          <w:sz w:val="32"/>
          <w:szCs w:val="32"/>
        </w:rPr>
      </w:r>
      <w:r/>
    </w:p>
    <w:p>
      <w:pPr>
        <w:pStyle w:val="913"/>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913"/>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91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3"/>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913"/>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930"/>
        <w:rPr>
          <w:lang w:val="zh-CN"/>
        </w:rPr>
      </w:pPr>
      <w:r>
        <w:rPr>
          <w:lang w:val="zh-CN"/>
        </w:rPr>
      </w:r>
      <w:r/>
    </w:p>
    <w:p>
      <w:pPr>
        <w:pStyle w:val="913"/>
        <w:rPr>
          <w:lang w:val="zh-CN"/>
        </w:rPr>
      </w:pPr>
      <w:r>
        <w:rPr>
          <w:lang w:val="zh-CN"/>
        </w:rPr>
      </w:r>
      <w:r/>
    </w:p>
    <w:p>
      <w:pPr>
        <w:pStyle w:val="930"/>
        <w:rPr>
          <w:rFonts w:hint="eastAsia"/>
          <w:lang w:val="zh-CN"/>
        </w:rPr>
      </w:pPr>
      <w:r>
        <w:rPr>
          <w:rFonts w:hint="eastAsia"/>
          <w:lang w:val="zh-CN"/>
        </w:rPr>
      </w:r>
      <w:r/>
    </w:p>
    <w:p>
      <w:pPr>
        <w:pStyle w:val="913"/>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930"/>
        <w:rPr>
          <w:rFonts w:hint="eastAsia"/>
          <w:lang w:val="zh-CN"/>
        </w:rPr>
      </w:pPr>
      <w:r>
        <w:rPr>
          <w:rFonts w:hint="eastAsia"/>
          <w:lang w:val="zh-CN"/>
        </w:rPr>
      </w:r>
      <w:r/>
    </w:p>
    <w:p>
      <w:pPr>
        <w:pStyle w:val="913"/>
        <w:jc w:val="center"/>
        <w:spacing w:line="500" w:lineRule="exact"/>
        <w:rPr>
          <w:rFonts w:hint="eastAsia" w:ascii="仿宋" w:hAnsi="仿宋" w:eastAsia="仿宋" w:cs="仿宋"/>
          <w:b/>
          <w:bCs/>
          <w:sz w:val="32"/>
          <w:szCs w:val="32"/>
          <w:lang w:val="zh-CN"/>
        </w:rPr>
        <w:sectPr>
          <w:footerReference w:type="default" r:id="rId9"/>
          <w:footerReference w:type="even" r:id="rId10"/>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仿宋" w:hAnsi="仿宋" w:eastAsia="仿宋" w:cs="仿宋"/>
          <w:b/>
          <w:bCs/>
          <w:sz w:val="32"/>
          <w:szCs w:val="32"/>
          <w:lang w:val="zh-CN"/>
        </w:rPr>
      </w:r>
      <w:r/>
    </w:p>
    <w:p>
      <w:pPr>
        <w:pStyle w:val="913"/>
        <w:jc w:val="center"/>
        <w:spacing w:line="500" w:lineRule="exact"/>
        <w:rPr>
          <w:rFonts w:hint="eastAsia" w:ascii="仿宋" w:hAnsi="仿宋" w:eastAsia="仿宋" w:cs="仿宋"/>
          <w:sz w:val="28"/>
          <w:szCs w:val="28"/>
        </w:rPr>
        <w:outlineLvl w:val="0"/>
      </w:pPr>
      <w:r>
        <w:rPr>
          <w:rFonts w:hint="eastAsia" w:ascii="仿宋" w:hAnsi="仿宋" w:eastAsia="仿宋" w:cs="仿宋"/>
          <w:b/>
          <w:bCs/>
          <w:sz w:val="32"/>
          <w:szCs w:val="32"/>
          <w:lang w:val="zh-CN"/>
        </w:rPr>
        <w:t xml:space="preserve">第一部分  竞争性磋商公告</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受[启东市财政局]的委托，江苏方桂圆工程项目管理有限公司就[2026-2028年度启东市属国有企业财务报表审计服务采购项目](项目编号:JSZC-320681-TFGY-C2026-0009)进行竞争性磋商采购，欢迎符合条件的供应商参加磋商。</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Bdr>
          <w:top w:val="single" w:color="000000" w:sz="4" w:space="1"/>
          <w:left w:val="single" w:color="000000" w:sz="4" w:space="1"/>
          <w:bottom w:val="single" w:color="000000" w:sz="4" w:space="1"/>
          <w:right w:val="single" w:color="000000" w:sz="4" w:space="4"/>
        </w:pBdr>
      </w:pPr>
      <w:r>
        <w:rPr>
          <w:rFonts w:hint="eastAsia" w:ascii="仿宋" w:hAnsi="仿宋" w:eastAsia="仿宋" w:cs="仿宋"/>
          <w:sz w:val="28"/>
          <w:szCs w:val="28"/>
        </w:rPr>
        <w:t xml:space="preserve">项目概况</w:t>
      </w:r>
      <w:r>
        <w:rPr>
          <w:rFonts w:hint="eastAsia" w:ascii="仿宋" w:hAnsi="仿宋" w:eastAsia="仿宋" w:cs="仿宋"/>
          <w:sz w:val="28"/>
          <w:szCs w:val="28"/>
        </w:rPr>
      </w:r>
      <w:r/>
    </w:p>
    <w:p>
      <w:pPr>
        <w:pStyle w:val="913"/>
        <w:ind w:firstLine="560"/>
        <w:spacing w:after="240" w:line="500" w:lineRule="exact"/>
        <w:rPr>
          <w:rFonts w:hint="eastAsia" w:ascii="仿宋" w:hAnsi="仿宋" w:eastAsia="仿宋" w:cs="仿宋"/>
          <w:sz w:val="28"/>
          <w:szCs w:val="28"/>
        </w:rPr>
        <w:pBdr>
          <w:top w:val="single" w:color="000000" w:sz="4" w:space="1"/>
          <w:left w:val="single" w:color="000000" w:sz="4" w:space="1"/>
          <w:bottom w:val="single" w:color="000000" w:sz="4" w:space="1"/>
          <w:right w:val="single" w:color="000000" w:sz="4" w:space="4"/>
        </w:pBdr>
      </w:pPr>
      <w:r/>
      <w:bookmarkStart w:id="0" w:name="_Hlk194482126"/>
      <w:r>
        <w:rPr>
          <w:rFonts w:hint="eastAsia" w:ascii="仿宋" w:hAnsi="仿宋" w:eastAsia="仿宋" w:cs="仿宋"/>
          <w:sz w:val="28"/>
          <w:szCs w:val="28"/>
        </w:rPr>
        <w:t xml:space="preserve">[2026-2028年度启东市属国有企业财务报表审计服务采购项目]的</w:t>
      </w:r>
      <w:bookmarkEnd w:id="0"/>
      <w:r>
        <w:rPr>
          <w:rFonts w:hint="eastAsia" w:ascii="仿宋" w:hAnsi="仿宋" w:eastAsia="仿宋" w:cs="仿宋"/>
          <w:sz w:val="28"/>
          <w:szCs w:val="28"/>
        </w:rPr>
        <w:t xml:space="preserve">潜在供应商应在江苏政府采购网获取采购文件，并于</w:t>
      </w:r>
      <w:r>
        <w:rPr>
          <w:rFonts w:hint="eastAsia" w:ascii="仿宋" w:hAnsi="仿宋" w:eastAsia="仿宋" w:cs="仿宋"/>
          <w:sz w:val="28"/>
          <w:szCs w:val="28"/>
          <w:lang w:val="en-US" w:eastAsia="zh-CN"/>
        </w:rPr>
        <w:t xml:space="preserve">2026</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15</w:t>
      </w:r>
      <w:r>
        <w:rPr>
          <w:rFonts w:hint="eastAsia" w:ascii="仿宋" w:hAnsi="仿宋" w:eastAsia="仿宋" w:cs="仿宋"/>
          <w:sz w:val="28"/>
          <w:szCs w:val="28"/>
        </w:rPr>
        <w:t xml:space="preserve">日9点00分（北京时间）前提交响应文件。</w:t>
      </w:r>
      <w:r>
        <w:rPr>
          <w:rFonts w:hint="eastAsia" w:ascii="仿宋" w:hAnsi="仿宋" w:eastAsia="仿宋" w:cs="仿宋"/>
          <w:sz w:val="28"/>
          <w:szCs w:val="28"/>
        </w:rPr>
      </w:r>
      <w:r/>
    </w:p>
    <w:p>
      <w:pPr>
        <w:pStyle w:val="913"/>
        <w:ind w:firstLine="578"/>
        <w:spacing w:line="500" w:lineRule="exact"/>
        <w:shd w:val="clear" w:color="auto" w:fill="ffffff"/>
        <w:widowControl/>
        <w:rPr>
          <w:rFonts w:hint="eastAsia" w:ascii="仿宋" w:hAnsi="仿宋" w:eastAsia="仿宋" w:cs="仿宋"/>
          <w:b/>
          <w:spacing w:val="7"/>
          <w:sz w:val="28"/>
          <w:szCs w:val="28"/>
        </w:rPr>
      </w:pPr>
      <w:r>
        <w:rPr>
          <w:rFonts w:hint="eastAsia" w:ascii="仿宋" w:hAnsi="仿宋" w:eastAsia="仿宋" w:cs="仿宋"/>
          <w:b/>
          <w:spacing w:val="7"/>
          <w:sz w:val="28"/>
          <w:szCs w:val="28"/>
        </w:rPr>
        <w:t xml:space="preserve">一、项目基本情况</w:t>
      </w:r>
      <w:r>
        <w:rPr>
          <w:rFonts w:hint="eastAsia" w:ascii="仿宋" w:hAnsi="仿宋" w:eastAsia="仿宋" w:cs="仿宋"/>
          <w:b/>
          <w:spacing w:val="7"/>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项目编号：JSZC-320681-TFGY-C2026-0009</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项目名称：2026-2028年度启东市属国有企业财务报表审计服务采购项目</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项目类型：服务</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所属行业：租赁和商务服务业</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预算金额：110万元/年，分为两个标段。</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其中一标段为对江苏启晟集团有限公司及下属公司、江苏吕四港集团有限公司及下属公司、江苏启泓文旅产业发展集团有限公司及下属公司审计，预算金额57.5万元/年；</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二标段为对启东城投集团有限公司及下属公司、江苏锦汇集团有限公司及下属公司、5家未并表非监管企业审计，预算金额52.5万元/年)。</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最高限价：105万元/年(其中一标段最高限价55万元/年，二标段最高限价50万元/年)。</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采购需求：详见磋商文件，请仔细研究。</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合同履行期限：详见磋商文件第三部分项目需求。</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本项目是否接受联合体投标：否。</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本项目是否接受分包：否。</w:t>
      </w:r>
      <w:r>
        <w:rPr>
          <w:rFonts w:hint="eastAsia" w:ascii="仿宋" w:hAnsi="仿宋" w:eastAsia="仿宋" w:cs="仿宋"/>
          <w:sz w:val="28"/>
          <w:szCs w:val="28"/>
        </w:rPr>
      </w:r>
      <w:r/>
    </w:p>
    <w:p>
      <w:pPr>
        <w:pStyle w:val="913"/>
        <w:ind w:firstLine="562"/>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二、供应商的资格要求：</w:t>
      </w:r>
      <w:r>
        <w:rPr>
          <w:rFonts w:hint="eastAsia" w:ascii="仿宋" w:hAnsi="仿宋" w:eastAsia="仿宋" w:cs="仿宋"/>
          <w:b/>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1．满足《中华人民共和国政府采购法》第二十二条规定。</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bCs/>
          <w:sz w:val="28"/>
          <w:szCs w:val="28"/>
        </w:rPr>
      </w:pPr>
      <w:r>
        <w:rPr>
          <w:rFonts w:hint="eastAsia" w:ascii="仿宋" w:hAnsi="仿宋" w:eastAsia="仿宋" w:cs="仿宋"/>
          <w:sz w:val="28"/>
          <w:szCs w:val="28"/>
        </w:rPr>
        <w:t xml:space="preserve">2．落实政府采购政策需满足的资格要求：本项目属于非专门面向中小企业采购的项目，无落实政府采购政策需满足的资格要求</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3.未被“信用中国”网站（www.creditchina.gov.cn）列入失信被执行人、重大税收违法案件当事人名单、政府采购严重失信行为记录名单</w:t>
      </w:r>
      <w:r>
        <w:rPr>
          <w:rFonts w:eastAsia="方正仿宋_GBK"/>
          <w:color w:val="000000"/>
          <w:sz w:val="28"/>
          <w:szCs w:val="28"/>
        </w:rPr>
        <w:t xml:space="preserve">（</w:t>
      </w:r>
      <w:r>
        <w:rPr>
          <w:rFonts w:hint="eastAsia" w:eastAsia="方正仿宋_GBK"/>
          <w:color w:val="000000"/>
          <w:sz w:val="28"/>
          <w:szCs w:val="28"/>
        </w:rPr>
        <w:t xml:space="preserve">响应</w:t>
      </w:r>
      <w:r>
        <w:rPr>
          <w:rFonts w:eastAsia="方正仿宋_GBK"/>
          <w:color w:val="000000"/>
          <w:sz w:val="28"/>
          <w:szCs w:val="28"/>
        </w:rPr>
        <w:t xml:space="preserve">文件中无需提供证明材料）</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b/>
          <w:bCs/>
          <w:sz w:val="28"/>
          <w:szCs w:val="28"/>
          <w:highlight w:val="none"/>
        </w:rPr>
      </w:pPr>
      <w:r>
        <w:rPr>
          <w:rFonts w:hint="eastAsia" w:ascii="仿宋" w:hAnsi="仿宋" w:eastAsia="仿宋" w:cs="仿宋"/>
          <w:bCs/>
          <w:sz w:val="28"/>
          <w:szCs w:val="28"/>
        </w:rPr>
        <w:t xml:space="preserve">4.单位负责人为同一人或者存在直接控股、管理关系的不同供应商，不得参加本项目同一标段的政府采购活动。</w:t>
      </w:r>
      <w:r>
        <w:rPr>
          <w:rFonts w:hint="eastAsia" w:ascii="仿宋" w:hAnsi="仿宋" w:eastAsia="仿宋" w:cs="仿宋"/>
          <w:b/>
          <w:bCs/>
          <w:sz w:val="28"/>
          <w:szCs w:val="28"/>
          <w:highlight w:val="none"/>
        </w:rPr>
        <w:t xml:space="preserve">提供声明函(格式自拟）。</w:t>
      </w:r>
      <w:r>
        <w:rPr>
          <w:rFonts w:hint="eastAsia" w:ascii="仿宋" w:hAnsi="仿宋" w:eastAsia="仿宋" w:cs="仿宋"/>
          <w:b/>
          <w:bCs/>
          <w:sz w:val="28"/>
          <w:szCs w:val="28"/>
          <w:highlight w:val="none"/>
        </w:rPr>
      </w:r>
      <w:r/>
    </w:p>
    <w:p>
      <w:pPr>
        <w:pStyle w:val="913"/>
        <w:ind w:firstLine="560"/>
        <w:spacing w:line="500" w:lineRule="exact"/>
        <w:rPr>
          <w:rFonts w:hint="eastAsia" w:ascii="仿宋" w:hAnsi="仿宋" w:eastAsia="仿宋" w:cs="仿宋"/>
          <w:sz w:val="28"/>
          <w:szCs w:val="28"/>
        </w:rPr>
      </w:pPr>
      <w:r/>
      <w:bookmarkStart w:id="1" w:name="OLE_LINK109"/>
      <w:r/>
      <w:bookmarkStart w:id="2" w:name="OLE_LINK108"/>
      <w:r>
        <w:rPr>
          <w:rFonts w:hint="eastAsia" w:ascii="仿宋" w:hAnsi="仿宋" w:eastAsia="仿宋" w:cs="仿宋"/>
          <w:sz w:val="28"/>
          <w:szCs w:val="28"/>
          <w:highlight w:val="none"/>
        </w:rPr>
        <w:t xml:space="preserve">5.提供法定代表人（负责人）身份证明书及法人</w:t>
      </w:r>
      <w:r>
        <w:rPr>
          <w:rFonts w:hint="eastAsia" w:ascii="仿宋" w:hAnsi="仿宋" w:eastAsia="仿宋" w:cs="仿宋"/>
          <w:sz w:val="28"/>
          <w:szCs w:val="28"/>
        </w:rPr>
        <w:t xml:space="preserve">（负责人）身份证复印件盖公章；非法定代表人（负责人）参加的，另须提供法定代表人（负责人）签名或盖章的授权委托书及投标代表本人身份证复印件盖公章。</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bookmarkEnd w:id="1"/>
      <w:r/>
      <w:bookmarkEnd w:id="2"/>
      <w:r>
        <w:rPr>
          <w:rFonts w:hint="eastAsia" w:ascii="仿宋" w:hAnsi="仿宋" w:eastAsia="仿宋" w:cs="仿宋"/>
          <w:sz w:val="28"/>
          <w:szCs w:val="28"/>
        </w:rPr>
        <w:t xml:space="preserve">6.提供有效的营业执照副本复印件加盖公章。</w:t>
      </w:r>
      <w:bookmarkStart w:id="3" w:name="OLE_LINK60"/>
      <w:r/>
      <w:bookmarkStart w:id="4" w:name="OLE_LINK100"/>
      <w:r/>
      <w:bookmarkStart w:id="5" w:name="OLE_LINK101"/>
      <w:r>
        <w:rPr>
          <w:rFonts w:hint="eastAsia" w:ascii="仿宋" w:hAnsi="仿宋" w:eastAsia="仿宋" w:cs="仿宋"/>
          <w:sz w:val="28"/>
          <w:szCs w:val="28"/>
        </w:rPr>
        <w:t xml:space="preserve">若投标人授权其依法设立的非法人分支机构（如分所、分公司等）</w:t>
      </w:r>
      <w:bookmarkEnd w:id="3"/>
      <w:r>
        <w:rPr>
          <w:rFonts w:hint="eastAsia" w:ascii="仿宋" w:hAnsi="仿宋" w:eastAsia="仿宋" w:cs="仿宋"/>
          <w:sz w:val="28"/>
          <w:szCs w:val="28"/>
        </w:rPr>
        <w:t xml:space="preserve">参与投标，另需提供该分支机构的有效营业执照副本复印件加盖公章。</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bookmarkEnd w:id="4"/>
      <w:r/>
      <w:bookmarkEnd w:id="5"/>
      <w:r>
        <w:rPr>
          <w:rFonts w:hint="eastAsia" w:ascii="仿宋" w:hAnsi="仿宋" w:eastAsia="仿宋" w:cs="仿宋"/>
          <w:sz w:val="28"/>
          <w:szCs w:val="28"/>
        </w:rPr>
        <w:t xml:space="preserve">7．本项目的特定资格要求：</w:t>
      </w:r>
      <w:r>
        <w:rPr>
          <w:rFonts w:hint="eastAsia" w:ascii="仿宋" w:hAnsi="仿宋" w:eastAsia="仿宋" w:cs="仿宋"/>
          <w:sz w:val="28"/>
          <w:szCs w:val="28"/>
        </w:rPr>
      </w:r>
      <w:r/>
    </w:p>
    <w:p>
      <w:pPr>
        <w:pStyle w:val="913"/>
        <w:ind w:firstLine="576"/>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投标人应持有财政部门颁发的有效会计师事务所执业证书。若投标人授权其依法设立的非法人分支机构（如分所、分公司等）参与投标，该分支机构亦应持有有效会计师事务所执业证书。请提供上述执业证书复印件加盖公章。</w:t>
      </w:r>
      <w:r>
        <w:rPr>
          <w:rFonts w:hint="eastAsia" w:ascii="仿宋" w:hAnsi="仿宋" w:eastAsia="仿宋" w:cs="仿宋"/>
          <w:sz w:val="28"/>
          <w:szCs w:val="28"/>
        </w:rPr>
      </w:r>
      <w:r/>
    </w:p>
    <w:p>
      <w:pPr>
        <w:pStyle w:val="913"/>
        <w:ind w:firstLine="576"/>
        <w:keepLines w:val="0"/>
        <w:keepNext w:val="0"/>
        <w:pageBreakBefore w:val="0"/>
        <w:spacing w:line="500" w:lineRule="exact"/>
        <w:widowControl w:val="off"/>
        <w:rPr>
          <w:rFonts w:hint="eastAsia" w:ascii="仿宋" w:hAnsi="仿宋" w:eastAsia="仿宋" w:cs="仿宋"/>
          <w:b/>
          <w:bCs/>
          <w:sz w:val="28"/>
          <w:szCs w:val="28"/>
          <w:highlight w:val="none"/>
        </w:rPr>
      </w:pPr>
      <w:r>
        <w:rPr>
          <w:rFonts w:hint="eastAsia" w:ascii="仿宋" w:hAnsi="仿宋" w:eastAsia="仿宋" w:cs="仿宋"/>
          <w:sz w:val="28"/>
          <w:szCs w:val="28"/>
        </w:rPr>
        <w:t xml:space="preserve">（2）投标人可以是具备相应资质的独立法人，也可以是具备相应资质的独立法人依法设立的非法人分支机构（如分所、分公司等）。若投标人以“独立法人设立的非法人分支机构”名义参与投标，须提供其所属独立法人出具的唯一授权书，授权书需明确：①同意该分支机构参与本项目投标；②对分支机构投标行为及合同履行过程中产生的法律责任、经济责任承担连带责</w:t>
      </w:r>
      <w:r>
        <w:rPr>
          <w:rFonts w:hint="eastAsia" w:ascii="仿宋" w:hAnsi="仿宋" w:eastAsia="仿宋" w:cs="仿宋"/>
          <w:sz w:val="28"/>
          <w:szCs w:val="28"/>
          <w:highlight w:val="none"/>
        </w:rPr>
        <w:t xml:space="preserve">任。</w:t>
      </w:r>
      <w:r>
        <w:rPr>
          <w:rFonts w:hint="eastAsia" w:ascii="仿宋" w:hAnsi="仿宋" w:eastAsia="仿宋" w:cs="仿宋"/>
          <w:b/>
          <w:bCs/>
          <w:sz w:val="28"/>
          <w:szCs w:val="28"/>
          <w:highlight w:val="none"/>
        </w:rPr>
        <w:t xml:space="preserve">投标时请按前述要求提供相应内容的授权书（格式自拟）。</w:t>
      </w:r>
      <w:r>
        <w:rPr>
          <w:rFonts w:hint="eastAsia" w:ascii="仿宋" w:hAnsi="仿宋" w:eastAsia="仿宋" w:cs="仿宋"/>
          <w:b/>
          <w:bCs/>
          <w:sz w:val="28"/>
          <w:szCs w:val="28"/>
          <w:highlight w:val="none"/>
        </w:rPr>
      </w:r>
      <w:r/>
    </w:p>
    <w:p>
      <w:pPr>
        <w:pStyle w:val="913"/>
        <w:ind w:firstLine="576"/>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sz w:val="28"/>
          <w:szCs w:val="28"/>
        </w:rPr>
        <w:t xml:space="preserve">（3）投标人根据本磋商文件第三部分“项目需求”第五条“服务要求”第一项“总体要求”第1点关于“同一会计师事务所为同一市属企业及下属公司连续提供审计服务原则上不超过8年，审计项目合伙人、签字注册会计师累计实际承担同一市属企业及下属公司审计业务满5年的，之后连续5年不得参与该国有企业的审计业务”的规定，就相关审计事项出具承诺书，</w:t>
      </w:r>
      <w:r>
        <w:rPr>
          <w:rFonts w:hint="eastAsia" w:ascii="仿宋" w:hAnsi="仿宋" w:eastAsia="仿宋" w:cs="仿宋"/>
          <w:b/>
          <w:bCs/>
          <w:sz w:val="28"/>
          <w:szCs w:val="28"/>
        </w:rPr>
        <w:t xml:space="preserve">具体承诺要求详见第三部分第五条第一项第1点。（格式自拟）。</w:t>
      </w:r>
      <w:r>
        <w:rPr>
          <w:rFonts w:hint="eastAsia" w:ascii="仿宋" w:hAnsi="仿宋" w:eastAsia="仿宋" w:cs="仿宋"/>
          <w:b/>
          <w:bCs/>
          <w:sz w:val="28"/>
          <w:szCs w:val="28"/>
        </w:rPr>
      </w:r>
      <w:r/>
    </w:p>
    <w:p>
      <w:pPr>
        <w:pStyle w:val="913"/>
        <w:ind w:firstLine="562"/>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三、获取采购文件</w:t>
      </w:r>
      <w:r>
        <w:rPr>
          <w:rFonts w:hint="eastAsia" w:ascii="仿宋" w:hAnsi="仿宋" w:eastAsia="仿宋" w:cs="仿宋"/>
          <w:b/>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时间：自本公告发布之日起至</w:t>
      </w:r>
      <w:r>
        <w:rPr>
          <w:rFonts w:hint="eastAsia" w:ascii="仿宋" w:hAnsi="仿宋" w:eastAsia="仿宋" w:cs="仿宋"/>
          <w:sz w:val="28"/>
          <w:szCs w:val="28"/>
          <w:lang w:val="en-US" w:eastAsia="zh-CN"/>
        </w:rPr>
        <w:t xml:space="preserve">2026</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15</w:t>
      </w:r>
      <w:r>
        <w:rPr>
          <w:rFonts w:hint="eastAsia" w:ascii="仿宋" w:hAnsi="仿宋" w:eastAsia="仿宋" w:cs="仿宋"/>
          <w:sz w:val="28"/>
          <w:szCs w:val="28"/>
        </w:rPr>
        <w:t xml:space="preserve">日</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地点：江苏政府采购网（网上注册登记成功后系统内免费下载）</w:t>
      </w:r>
      <w:r>
        <w:rPr>
          <w:rFonts w:hint="eastAsia" w:ascii="仿宋" w:hAnsi="仿宋" w:eastAsia="仿宋" w:cs="仿宋"/>
          <w:sz w:val="28"/>
          <w:szCs w:val="28"/>
        </w:rPr>
      </w:r>
      <w:r/>
    </w:p>
    <w:p>
      <w:pPr>
        <w:pStyle w:val="913"/>
        <w:ind w:firstLine="560"/>
        <w:rPr>
          <w:rFonts w:hint="eastAsia" w:ascii="仿宋" w:hAnsi="仿宋" w:eastAsia="仿宋" w:cs="仿宋"/>
          <w:sz w:val="28"/>
          <w:szCs w:val="28"/>
        </w:rPr>
      </w:pPr>
      <w:r>
        <w:rPr>
          <w:rFonts w:hint="eastAsia" w:ascii="仿宋" w:hAnsi="仿宋" w:eastAsia="仿宋" w:cs="仿宋"/>
          <w:sz w:val="28"/>
          <w:szCs w:val="28"/>
        </w:rPr>
        <w:t xml:space="preserve">方式：本项目采用网上注册登记方式。</w:t>
      </w:r>
      <w:r>
        <w:rPr>
          <w:rFonts w:hint="eastAsia" w:ascii="仿宋" w:hAnsi="仿宋" w:eastAsia="仿宋" w:cs="仿宋"/>
          <w:sz w:val="28"/>
          <w:szCs w:val="28"/>
        </w:rPr>
      </w:r>
      <w:r/>
    </w:p>
    <w:p>
      <w:pPr>
        <w:pStyle w:val="913"/>
        <w:ind w:firstLine="840"/>
        <w:rPr>
          <w:rFonts w:hint="eastAsia" w:ascii="仿宋" w:hAnsi="仿宋" w:eastAsia="仿宋" w:cs="仿宋"/>
          <w:sz w:val="28"/>
          <w:szCs w:val="28"/>
        </w:rPr>
      </w:pPr>
      <w:r>
        <w:rPr>
          <w:rFonts w:hint="eastAsia" w:ascii="仿宋" w:hAnsi="仿宋" w:eastAsia="仿宋" w:cs="仿宋"/>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rPr>
          <w:rFonts w:hint="eastAsia" w:ascii="仿宋" w:hAnsi="仿宋" w:eastAsia="仿宋" w:cs="仿宋"/>
          <w:sz w:val="28"/>
          <w:szCs w:val="28"/>
        </w:rPr>
      </w:r>
      <w:r/>
    </w:p>
    <w:p>
      <w:pPr>
        <w:pStyle w:val="913"/>
        <w:ind w:firstLine="840"/>
        <w:rPr>
          <w:rFonts w:hint="eastAsia" w:ascii="仿宋" w:hAnsi="仿宋" w:eastAsia="仿宋" w:cs="仿宋"/>
          <w:sz w:val="28"/>
          <w:szCs w:val="28"/>
        </w:rPr>
      </w:pPr>
      <w:r>
        <w:rPr>
          <w:rFonts w:hint="eastAsia" w:ascii="仿宋" w:hAnsi="仿宋" w:eastAsia="仿宋" w:cs="仿宋"/>
          <w:sz w:val="28"/>
          <w:szCs w:val="28"/>
        </w:rPr>
        <w:t xml:space="preserve">2．潜在供应商访问“苏采云”系统的网络地址和方法：“苏采云”系统的网址：http://jszfcg.jsczt.cn/。</w:t>
      </w:r>
      <w:r>
        <w:rPr>
          <w:rFonts w:hint="eastAsia" w:ascii="仿宋" w:hAnsi="仿宋" w:eastAsia="仿宋" w:cs="仿宋"/>
          <w:sz w:val="28"/>
          <w:szCs w:val="28"/>
        </w:rPr>
      </w:r>
      <w:r/>
    </w:p>
    <w:p>
      <w:pPr>
        <w:pStyle w:val="913"/>
        <w:ind w:firstLine="840"/>
        <w:rPr>
          <w:rFonts w:hint="eastAsia" w:ascii="仿宋" w:hAnsi="仿宋" w:eastAsia="仿宋" w:cs="仿宋"/>
          <w:sz w:val="28"/>
          <w:szCs w:val="28"/>
        </w:rPr>
      </w:pPr>
      <w:r>
        <w:rPr>
          <w:rFonts w:hint="eastAsia" w:ascii="仿宋" w:hAnsi="仿宋" w:eastAsia="仿宋" w:cs="仿宋"/>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仿宋" w:hAnsi="仿宋" w:eastAsia="仿宋" w:cs="仿宋"/>
          <w:sz w:val="28"/>
          <w:szCs w:val="28"/>
        </w:rPr>
      </w:r>
      <w:r/>
    </w:p>
    <w:p>
      <w:pPr>
        <w:pStyle w:val="913"/>
        <w:ind w:firstLine="840"/>
        <w:rPr>
          <w:rFonts w:hint="eastAsia" w:ascii="仿宋" w:hAnsi="仿宋" w:eastAsia="仿宋" w:cs="仿宋"/>
          <w:sz w:val="28"/>
          <w:szCs w:val="28"/>
        </w:rPr>
      </w:pPr>
      <w:r>
        <w:rPr>
          <w:rFonts w:hint="eastAsia" w:ascii="仿宋" w:hAnsi="仿宋" w:eastAsia="仿宋" w:cs="仿宋"/>
          <w:sz w:val="28"/>
          <w:szCs w:val="28"/>
        </w:rPr>
        <w:t xml:space="preserve">4．采购文件（后缀名为“.kedt”）、供应商操作指南及政府采购客户端工具可通过“苏采云”系统--已报名项目--报名详情页面内相应链接进行下载。</w:t>
      </w:r>
      <w:r>
        <w:rPr>
          <w:rFonts w:hint="eastAsia" w:ascii="仿宋" w:hAnsi="仿宋" w:eastAsia="仿宋" w:cs="仿宋"/>
          <w:sz w:val="28"/>
          <w:szCs w:val="28"/>
        </w:rPr>
      </w:r>
      <w:r/>
    </w:p>
    <w:p>
      <w:pPr>
        <w:pStyle w:val="913"/>
        <w:ind w:firstLine="840"/>
        <w:rPr>
          <w:rFonts w:hint="eastAsia" w:ascii="仿宋" w:hAnsi="仿宋" w:eastAsia="仿宋" w:cs="仿宋"/>
          <w:sz w:val="28"/>
          <w:szCs w:val="28"/>
        </w:rPr>
      </w:pPr>
      <w:r>
        <w:rPr>
          <w:rFonts w:hint="eastAsia" w:ascii="仿宋" w:hAnsi="仿宋" w:eastAsia="仿宋" w:cs="仿宋"/>
          <w:sz w:val="28"/>
          <w:szCs w:val="28"/>
        </w:rPr>
        <w:t xml:space="preserve">5．招标代理机构（采购代理机构）将数据电文形式的采购文件加载至“苏采云”系统，供潜在供应商下载或者查阅。</w:t>
      </w:r>
      <w:r>
        <w:rPr>
          <w:rFonts w:hint="eastAsia" w:ascii="仿宋" w:hAnsi="仿宋" w:eastAsia="仿宋" w:cs="仿宋"/>
          <w:sz w:val="28"/>
          <w:szCs w:val="28"/>
        </w:rPr>
      </w:r>
      <w:r/>
    </w:p>
    <w:p>
      <w:pPr>
        <w:pStyle w:val="913"/>
        <w:ind w:firstLine="840"/>
        <w:rPr>
          <w:rFonts w:hint="eastAsia" w:ascii="仿宋" w:hAnsi="仿宋" w:eastAsia="仿宋" w:cs="仿宋"/>
          <w:sz w:val="28"/>
          <w:szCs w:val="28"/>
        </w:rPr>
      </w:pPr>
      <w:r>
        <w:rPr>
          <w:rFonts w:hint="eastAsia" w:ascii="仿宋" w:hAnsi="仿宋" w:eastAsia="仿宋" w:cs="仿宋"/>
          <w:sz w:val="28"/>
          <w:szCs w:val="28"/>
        </w:rPr>
        <w:t xml:space="preserve">6．请潜在投标单位提前安装相应的控件（详见《江苏省政府采购管理交易系统（苏采云）供应商操作指南》）并使用谷歌浏览器登录“苏采云”系统参与不见面开评标。</w:t>
      </w:r>
      <w:r>
        <w:rPr>
          <w:rFonts w:hint="eastAsia" w:ascii="仿宋" w:hAnsi="仿宋" w:eastAsia="仿宋" w:cs="仿宋"/>
          <w:sz w:val="28"/>
          <w:szCs w:val="28"/>
        </w:rPr>
      </w:r>
      <w:r/>
    </w:p>
    <w:p>
      <w:pPr>
        <w:pStyle w:val="913"/>
        <w:ind w:firstLine="562"/>
        <w:spacing w:line="500" w:lineRule="exact"/>
        <w:rPr>
          <w:rFonts w:hint="eastAsia" w:ascii="仿宋" w:hAnsi="仿宋" w:eastAsia="仿宋" w:cs="仿宋"/>
          <w:sz w:val="28"/>
          <w:szCs w:val="28"/>
        </w:rPr>
      </w:pPr>
      <w:r>
        <w:rPr>
          <w:rFonts w:hint="eastAsia" w:ascii="仿宋" w:hAnsi="仿宋" w:eastAsia="仿宋" w:cs="仿宋"/>
          <w:b/>
          <w:sz w:val="28"/>
          <w:szCs w:val="28"/>
        </w:rPr>
        <w:t xml:space="preserve">注：如潜在供应商未按上述要求操作，将自行承担所产生的风险。</w:t>
      </w:r>
      <w:r>
        <w:rPr>
          <w:rFonts w:hint="eastAsia" w:ascii="仿宋" w:hAnsi="仿宋" w:eastAsia="仿宋" w:cs="仿宋"/>
          <w:sz w:val="28"/>
          <w:szCs w:val="28"/>
        </w:rPr>
      </w:r>
      <w:r/>
    </w:p>
    <w:p>
      <w:pPr>
        <w:pStyle w:val="913"/>
        <w:ind w:firstLine="562"/>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四、提交响应文件截止时间、磋商时间和地点</w:t>
      </w:r>
      <w:r>
        <w:rPr>
          <w:rFonts w:hint="eastAsia" w:ascii="仿宋" w:hAnsi="仿宋" w:eastAsia="仿宋" w:cs="仿宋"/>
          <w:b/>
          <w:sz w:val="28"/>
          <w:szCs w:val="28"/>
        </w:rPr>
      </w:r>
      <w:r/>
    </w:p>
    <w:p>
      <w:pPr>
        <w:pStyle w:val="913"/>
        <w:ind w:firstLine="560"/>
        <w:spacing w:line="500" w:lineRule="exact"/>
        <w:rPr>
          <w:rFonts w:hint="eastAsia" w:ascii="仿宋" w:hAnsi="仿宋" w:eastAsia="仿宋" w:cs="仿宋"/>
          <w:i/>
          <w:sz w:val="28"/>
          <w:szCs w:val="28"/>
          <w:u w:val="single"/>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2026</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15</w:t>
      </w:r>
      <w:r>
        <w:rPr>
          <w:rFonts w:hint="eastAsia" w:ascii="仿宋" w:hAnsi="仿宋" w:eastAsia="仿宋" w:cs="仿宋"/>
          <w:sz w:val="28"/>
          <w:szCs w:val="28"/>
        </w:rPr>
        <w:t xml:space="preserve">日9点00分（北京时间）</w:t>
      </w:r>
      <w:r>
        <w:rPr>
          <w:rFonts w:hint="eastAsia" w:ascii="仿宋" w:hAnsi="仿宋" w:eastAsia="仿宋" w:cs="仿宋"/>
          <w:i/>
          <w:sz w:val="28"/>
          <w:szCs w:val="28"/>
          <w:u w:val="single"/>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逾时，交易系统将拒绝接受上传响应文件电子文档。</w:t>
      </w:r>
      <w:r>
        <w:rPr>
          <w:rFonts w:hint="eastAsia" w:ascii="仿宋" w:hAnsi="仿宋" w:eastAsia="仿宋" w:cs="仿宋"/>
          <w:sz w:val="28"/>
          <w:szCs w:val="28"/>
        </w:rPr>
      </w:r>
      <w:r/>
    </w:p>
    <w:p>
      <w:pPr>
        <w:pStyle w:val="913"/>
        <w:ind w:firstLine="562"/>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rPr>
          <w:rFonts w:hint="eastAsia" w:ascii="仿宋" w:hAnsi="仿宋" w:eastAsia="仿宋" w:cs="仿宋"/>
          <w:b/>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2．线上开标地点：“苏采云”系统（网址：http://jszfcg.jsczt.cn/）“开标大厅”。</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i/>
          <w:sz w:val="28"/>
          <w:szCs w:val="28"/>
        </w:rPr>
      </w:pPr>
      <w:r>
        <w:rPr>
          <w:rFonts w:hint="eastAsia" w:ascii="仿宋" w:hAnsi="仿宋" w:eastAsia="仿宋" w:cs="仿宋"/>
          <w:sz w:val="28"/>
          <w:szCs w:val="28"/>
        </w:rPr>
        <w:t xml:space="preserve">3．响应文件的解密：开标当天各供应商及时登录不见面开标大厅，响应文件递交截止时间后，采购人将在系统内公布投标</w:t>
      </w:r>
      <w:r>
        <w:rPr>
          <w:rFonts w:hint="eastAsia" w:ascii="仿宋" w:hAnsi="仿宋" w:eastAsia="仿宋" w:cs="仿宋"/>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仿宋" w:hAnsi="仿宋" w:eastAsia="仿宋" w:cs="仿宋"/>
          <w:i/>
          <w:sz w:val="28"/>
          <w:szCs w:val="28"/>
        </w:rPr>
      </w:r>
      <w:r/>
    </w:p>
    <w:p>
      <w:pPr>
        <w:pStyle w:val="913"/>
        <w:ind w:firstLine="562"/>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五、公告期限</w:t>
      </w:r>
      <w:r>
        <w:rPr>
          <w:rFonts w:hint="eastAsia" w:ascii="仿宋" w:hAnsi="仿宋" w:eastAsia="仿宋" w:cs="仿宋"/>
          <w:b/>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自本公告发布之日起3个工作日。</w:t>
      </w:r>
      <w:r>
        <w:rPr>
          <w:rFonts w:hint="eastAsia" w:ascii="仿宋" w:hAnsi="仿宋" w:eastAsia="仿宋" w:cs="仿宋"/>
          <w:sz w:val="28"/>
          <w:szCs w:val="28"/>
        </w:rPr>
      </w:r>
      <w:r/>
    </w:p>
    <w:p>
      <w:pPr>
        <w:pStyle w:val="913"/>
        <w:ind w:firstLine="562"/>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六、其他补充事宜</w:t>
      </w:r>
      <w:r>
        <w:rPr>
          <w:rFonts w:hint="eastAsia" w:ascii="仿宋" w:hAnsi="仿宋" w:eastAsia="仿宋" w:cs="仿宋"/>
          <w:b/>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1．投标保证金：免收</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2．项目磋商活动模式：不见面远程磋商模式，供应商在各自地点通过“苏采云”系统参加磋商活动。</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3．项目演示、样品、答辩等：无。</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仿宋" w:hAnsi="仿宋" w:eastAsia="仿宋" w:cs="仿宋"/>
          <w:sz w:val="28"/>
          <w:szCs w:val="28"/>
        </w:rPr>
      </w:r>
      <w:r/>
    </w:p>
    <w:p>
      <w:pPr>
        <w:pStyle w:val="913"/>
        <w:ind w:firstLine="575"/>
        <w:spacing w:line="500" w:lineRule="exact"/>
        <w:shd w:val="clear" w:color="auto" w:fill="ffffff"/>
        <w:widowControl/>
        <w:rPr>
          <w:rFonts w:hint="eastAsia" w:ascii="仿宋" w:hAnsi="仿宋" w:eastAsia="仿宋" w:cs="仿宋"/>
          <w:b/>
          <w:color w:val="333333"/>
          <w:spacing w:val="7"/>
          <w:sz w:val="28"/>
          <w:szCs w:val="28"/>
        </w:rPr>
      </w:pPr>
      <w:r>
        <w:rPr>
          <w:rFonts w:hint="eastAsia" w:ascii="仿宋" w:hAnsi="仿宋" w:eastAsia="仿宋" w:cs="仿宋"/>
          <w:b/>
          <w:color w:val="333333"/>
          <w:spacing w:val="7"/>
          <w:sz w:val="28"/>
          <w:szCs w:val="28"/>
        </w:rPr>
        <w:t xml:space="preserve">八、凡对本次采购提出询问，请按以下方式联系。</w:t>
      </w:r>
      <w:r>
        <w:rPr>
          <w:rFonts w:hint="eastAsia" w:ascii="仿宋" w:hAnsi="仿宋" w:eastAsia="仿宋" w:cs="仿宋"/>
          <w:b/>
          <w:color w:val="333333"/>
          <w:spacing w:val="7"/>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1．采购人信息</w:t>
      </w:r>
      <w:r>
        <w:rPr>
          <w:rFonts w:hint="eastAsia" w:ascii="仿宋" w:hAnsi="仿宋" w:eastAsia="仿宋" w:cs="仿宋"/>
          <w:sz w:val="28"/>
          <w:szCs w:val="28"/>
        </w:rPr>
      </w:r>
      <w:r/>
    </w:p>
    <w:p>
      <w:pPr>
        <w:pStyle w:val="913"/>
        <w:ind w:firstLine="112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名  称：启东市财政局</w:t>
      </w:r>
      <w:r>
        <w:rPr>
          <w:rFonts w:hint="eastAsia" w:ascii="仿宋" w:hAnsi="仿宋" w:eastAsia="仿宋" w:cs="仿宋"/>
          <w:sz w:val="28"/>
          <w:szCs w:val="28"/>
        </w:rPr>
      </w:r>
      <w:r/>
    </w:p>
    <w:p>
      <w:pPr>
        <w:pStyle w:val="913"/>
        <w:ind w:firstLine="112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地  址：启东市牡丹江路915号财税大楼</w:t>
      </w:r>
      <w:r>
        <w:rPr>
          <w:rFonts w:hint="eastAsia" w:ascii="仿宋" w:hAnsi="仿宋" w:eastAsia="仿宋" w:cs="仿宋"/>
          <w:sz w:val="28"/>
          <w:szCs w:val="28"/>
        </w:rPr>
      </w:r>
      <w:r/>
    </w:p>
    <w:p>
      <w:pPr>
        <w:pStyle w:val="913"/>
        <w:ind w:firstLine="1120"/>
        <w:spacing w:line="500" w:lineRule="exact"/>
        <w:rPr>
          <w:rFonts w:hint="eastAsia" w:ascii="仿宋" w:hAnsi="仿宋" w:eastAsia="仿宋" w:cs="仿宋"/>
          <w:sz w:val="28"/>
          <w:szCs w:val="28"/>
        </w:rPr>
      </w:pPr>
      <w:r>
        <w:rPr>
          <w:rFonts w:hint="eastAsia" w:ascii="仿宋" w:hAnsi="仿宋" w:eastAsia="仿宋" w:cs="仿宋"/>
          <w:sz w:val="28"/>
          <w:szCs w:val="28"/>
        </w:rPr>
        <w:t xml:space="preserve">联系人：王先生</w:t>
      </w:r>
      <w:r>
        <w:rPr>
          <w:rFonts w:hint="eastAsia" w:ascii="仿宋" w:hAnsi="仿宋" w:eastAsia="仿宋" w:cs="仿宋"/>
          <w:sz w:val="28"/>
          <w:szCs w:val="28"/>
        </w:rPr>
      </w:r>
      <w:r/>
    </w:p>
    <w:p>
      <w:pPr>
        <w:pStyle w:val="913"/>
        <w:ind w:firstLine="1120"/>
        <w:spacing w:line="500" w:lineRule="exact"/>
        <w:rPr>
          <w:rFonts w:ascii="仿宋" w:hAnsi="仿宋" w:eastAsia="仿宋" w:cs="仿宋"/>
          <w:sz w:val="28"/>
          <w:szCs w:val="28"/>
        </w:rPr>
      </w:pPr>
      <w:r>
        <w:rPr>
          <w:rFonts w:hint="eastAsia" w:ascii="仿宋" w:hAnsi="仿宋" w:eastAsia="仿宋" w:cs="仿宋"/>
          <w:sz w:val="28"/>
          <w:szCs w:val="28"/>
        </w:rPr>
        <w:t xml:space="preserve">联系方式：0513-83109895,15950832115</w:t>
      </w:r>
      <w:r>
        <w:rPr>
          <w:rFonts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2．采购代理机构</w:t>
      </w:r>
      <w:r>
        <w:rPr>
          <w:rFonts w:hint="eastAsia" w:ascii="仿宋" w:hAnsi="仿宋" w:eastAsia="仿宋" w:cs="仿宋"/>
          <w:sz w:val="28"/>
          <w:szCs w:val="28"/>
        </w:rPr>
      </w:r>
      <w:r/>
    </w:p>
    <w:p>
      <w:pPr>
        <w:pStyle w:val="913"/>
        <w:ind w:firstLine="1120"/>
        <w:spacing w:line="500" w:lineRule="exact"/>
        <w:rPr>
          <w:rFonts w:hint="eastAsia" w:ascii="仿宋" w:hAnsi="仿宋" w:eastAsia="仿宋" w:cs="仿宋"/>
          <w:sz w:val="28"/>
          <w:szCs w:val="28"/>
        </w:rPr>
      </w:pPr>
      <w:r>
        <w:rPr>
          <w:rFonts w:hint="eastAsia" w:ascii="仿宋" w:hAnsi="仿宋" w:eastAsia="仿宋" w:cs="仿宋"/>
          <w:sz w:val="28"/>
          <w:szCs w:val="28"/>
        </w:rPr>
        <w:t xml:space="preserve">名  称：江苏方桂圆工程项目管理有限公司</w:t>
      </w:r>
      <w:r>
        <w:rPr>
          <w:rFonts w:hint="eastAsia" w:ascii="仿宋" w:hAnsi="仿宋" w:eastAsia="仿宋" w:cs="仿宋"/>
          <w:sz w:val="28"/>
          <w:szCs w:val="28"/>
        </w:rPr>
      </w:r>
      <w:r/>
    </w:p>
    <w:p>
      <w:pPr>
        <w:pStyle w:val="913"/>
        <w:ind w:firstLine="1120"/>
        <w:spacing w:line="500" w:lineRule="exact"/>
        <w:rPr>
          <w:rFonts w:hint="eastAsia" w:ascii="仿宋" w:hAnsi="仿宋" w:eastAsia="仿宋" w:cs="仿宋"/>
          <w:sz w:val="28"/>
          <w:szCs w:val="28"/>
        </w:rPr>
      </w:pPr>
      <w:r>
        <w:rPr>
          <w:rFonts w:hint="eastAsia" w:ascii="仿宋" w:hAnsi="仿宋" w:eastAsia="仿宋" w:cs="仿宋"/>
          <w:sz w:val="28"/>
          <w:szCs w:val="28"/>
        </w:rPr>
        <w:t xml:space="preserve">地  址：启东市汇龙镇万豪花园29幢</w:t>
      </w:r>
      <w:r>
        <w:rPr>
          <w:rFonts w:hint="eastAsia" w:ascii="仿宋" w:hAnsi="仿宋" w:eastAsia="仿宋" w:cs="仿宋"/>
          <w:sz w:val="28"/>
          <w:szCs w:val="28"/>
        </w:rPr>
      </w:r>
      <w:r/>
    </w:p>
    <w:p>
      <w:pPr>
        <w:pStyle w:val="913"/>
        <w:ind w:firstLine="1120"/>
        <w:spacing w:line="500" w:lineRule="exact"/>
        <w:rPr>
          <w:rFonts w:hint="eastAsia" w:ascii="仿宋" w:hAnsi="仿宋" w:eastAsia="仿宋" w:cs="仿宋"/>
          <w:sz w:val="28"/>
          <w:szCs w:val="28"/>
        </w:rPr>
      </w:pPr>
      <w:r>
        <w:rPr>
          <w:rFonts w:hint="eastAsia" w:ascii="仿宋" w:hAnsi="仿宋" w:eastAsia="仿宋" w:cs="仿宋"/>
          <w:sz w:val="28"/>
          <w:szCs w:val="28"/>
        </w:rPr>
        <w:t xml:space="preserve">联系方式：0513-83351660</w:t>
      </w:r>
      <w:r>
        <w:rPr>
          <w:rFonts w:hint="eastAsia" w:ascii="仿宋" w:hAnsi="仿宋" w:eastAsia="仿宋" w:cs="仿宋"/>
          <w:sz w:val="28"/>
          <w:szCs w:val="28"/>
        </w:rPr>
      </w:r>
      <w:r/>
    </w:p>
    <w:p>
      <w:pPr>
        <w:pStyle w:val="913"/>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3．项目联系方式</w:t>
      </w:r>
      <w:r>
        <w:rPr>
          <w:rFonts w:hint="eastAsia" w:ascii="仿宋" w:hAnsi="仿宋" w:eastAsia="仿宋" w:cs="仿宋"/>
          <w:sz w:val="28"/>
          <w:szCs w:val="28"/>
        </w:rPr>
      </w:r>
      <w:r/>
    </w:p>
    <w:p>
      <w:pPr>
        <w:pStyle w:val="913"/>
        <w:ind w:firstLine="1120"/>
        <w:spacing w:line="500" w:lineRule="exact"/>
        <w:rPr>
          <w:rFonts w:hint="eastAsia" w:ascii="仿宋" w:hAnsi="仿宋" w:eastAsia="仿宋" w:cs="仿宋"/>
          <w:sz w:val="28"/>
          <w:szCs w:val="28"/>
        </w:rPr>
      </w:pPr>
      <w:r>
        <w:rPr>
          <w:rFonts w:hint="eastAsia" w:ascii="仿宋" w:hAnsi="仿宋" w:eastAsia="仿宋" w:cs="仿宋"/>
          <w:sz w:val="28"/>
          <w:szCs w:val="28"/>
        </w:rPr>
        <w:t xml:space="preserve">磋商文件制作人：0513-83351660</w:t>
      </w:r>
      <w:r>
        <w:rPr>
          <w:rFonts w:hint="eastAsia" w:ascii="仿宋" w:hAnsi="仿宋" w:eastAsia="仿宋" w:cs="仿宋"/>
          <w:sz w:val="28"/>
          <w:szCs w:val="28"/>
        </w:rPr>
      </w:r>
      <w:r/>
    </w:p>
    <w:p>
      <w:pPr>
        <w:pStyle w:val="913"/>
        <w:ind w:firstLine="1120"/>
        <w:spacing w:line="500" w:lineRule="exact"/>
        <w:rPr>
          <w:rFonts w:hint="eastAsia" w:ascii="仿宋" w:hAnsi="仿宋" w:eastAsia="仿宋" w:cs="仿宋"/>
          <w:sz w:val="28"/>
          <w:szCs w:val="28"/>
        </w:rPr>
      </w:pPr>
      <w:r>
        <w:rPr>
          <w:rFonts w:hint="eastAsia" w:ascii="仿宋" w:hAnsi="仿宋" w:eastAsia="仿宋" w:cs="仿宋"/>
          <w:sz w:val="28"/>
          <w:szCs w:val="28"/>
        </w:rPr>
        <w:t xml:space="preserve">项目磋商经办人：0513-83351660</w:t>
      </w:r>
      <w:r>
        <w:rPr>
          <w:rFonts w:hint="eastAsia" w:ascii="仿宋" w:hAnsi="仿宋" w:eastAsia="仿宋" w:cs="仿宋"/>
          <w:sz w:val="28"/>
          <w:szCs w:val="28"/>
        </w:rPr>
      </w:r>
      <w:r/>
    </w:p>
    <w:p>
      <w:pPr>
        <w:pStyle w:val="913"/>
        <w:ind w:firstLine="0"/>
        <w:spacing w:line="500" w:lineRule="exact"/>
        <w:rPr>
          <w:rFonts w:eastAsia="方正仿宋_GBK"/>
          <w:sz w:val="28"/>
          <w:szCs w:val="28"/>
        </w:rPr>
      </w:pPr>
      <w:r>
        <w:rPr>
          <w:rFonts w:hint="eastAsia" w:ascii="仿宋" w:hAnsi="仿宋" w:eastAsia="仿宋" w:cs="仿宋"/>
          <w:sz w:val="28"/>
          <w:szCs w:val="28"/>
        </w:rPr>
        <w:t xml:space="preserve">      交易系统软件维护人员：0519-86722801、0519-86722806。</w:t>
      </w:r>
      <w:r>
        <w:rPr>
          <w:rFonts w:eastAsia="方正仿宋_GBK"/>
          <w:sz w:val="28"/>
          <w:szCs w:val="28"/>
        </w:rPr>
      </w:r>
      <w:r/>
    </w:p>
    <w:p>
      <w:pPr>
        <w:pStyle w:val="913"/>
        <w:rPr>
          <w:rFonts w:hint="eastAsia"/>
        </w:rPr>
      </w:pPr>
      <w:r>
        <w:rPr>
          <w:rFonts w:hint="eastAsia"/>
        </w:rPr>
      </w:r>
      <w:r/>
    </w:p>
    <w:p>
      <w:pPr>
        <w:pStyle w:val="913"/>
        <w:jc w:val="center"/>
        <w:spacing w:line="500" w:lineRule="exact"/>
        <w:rPr>
          <w:rFonts w:hint="eastAsia" w:ascii="仿宋" w:hAnsi="仿宋" w:eastAsia="仿宋" w:cs="仿宋"/>
          <w:bCs/>
          <w:sz w:val="28"/>
          <w:szCs w:val="28"/>
        </w:rPr>
        <w:outlineLvl w:val="0"/>
      </w:pPr>
      <w:r>
        <w:rPr>
          <w:rFonts w:hint="eastAsia" w:ascii="仿宋" w:hAnsi="仿宋" w:eastAsia="仿宋" w:cs="仿宋"/>
          <w:b/>
          <w:bCs/>
          <w:sz w:val="32"/>
          <w:szCs w:val="32"/>
          <w:lang w:val="zh-CN"/>
        </w:rPr>
        <w:t xml:space="preserve">第二部分  磋商须知</w:t>
      </w:r>
      <w:r>
        <w:rPr>
          <w:rFonts w:hint="eastAsia" w:ascii="仿宋" w:hAnsi="仿宋" w:eastAsia="仿宋" w:cs="仿宋"/>
          <w:bCs/>
          <w:sz w:val="28"/>
          <w:szCs w:val="28"/>
        </w:rPr>
      </w:r>
      <w:r/>
    </w:p>
    <w:p>
      <w:pPr>
        <w:pStyle w:val="913"/>
        <w:ind w:firstLine="560"/>
        <w:keepLines/>
        <w:keepNext/>
        <w:spacing w:line="480" w:lineRule="exact"/>
        <w:rPr>
          <w:rFonts w:hint="eastAsia" w:ascii="仿宋" w:hAnsi="仿宋" w:eastAsia="仿宋" w:cs="仿宋"/>
          <w:sz w:val="28"/>
          <w:szCs w:val="28"/>
        </w:rPr>
        <w:outlineLvl w:val="2"/>
      </w:pPr>
      <w:r/>
      <w:bookmarkStart w:id="10" w:name="_Toc513029237"/>
      <w:r/>
      <w:bookmarkStart w:id="11" w:name="_Toc20823309"/>
      <w:r/>
      <w:bookmarkStart w:id="12" w:name="_Toc16938553"/>
      <w:r>
        <w:rPr>
          <w:rFonts w:hint="eastAsia" w:ascii="仿宋" w:hAnsi="仿宋" w:eastAsia="仿宋" w:cs="仿宋"/>
          <w:sz w:val="28"/>
          <w:szCs w:val="28"/>
        </w:rPr>
        <w:t xml:space="preserve">一、总则</w:t>
      </w:r>
      <w:r>
        <w:rPr>
          <w:rFonts w:hint="eastAsia" w:ascii="仿宋" w:hAnsi="仿宋" w:eastAsia="仿宋" w:cs="仿宋"/>
          <w:sz w:val="28"/>
          <w:szCs w:val="28"/>
        </w:rPr>
      </w:r>
      <w:r/>
    </w:p>
    <w:p>
      <w:pPr>
        <w:pStyle w:val="913"/>
        <w:ind w:firstLine="560"/>
        <w:keepNext/>
        <w:spacing w:line="480" w:lineRule="exact"/>
        <w:rPr>
          <w:rFonts w:hint="eastAsia" w:ascii="仿宋" w:hAnsi="仿宋" w:eastAsia="仿宋" w:cs="仿宋"/>
          <w:b/>
          <w:bCs/>
          <w:sz w:val="28"/>
          <w:szCs w:val="28"/>
        </w:rPr>
        <w:outlineLvl w:val="3"/>
      </w:pPr>
      <w:r/>
      <w:bookmarkStart w:id="13" w:name="_Hlt16619475"/>
      <w:r/>
      <w:bookmarkEnd w:id="13"/>
      <w:r/>
      <w:bookmarkStart w:id="14" w:name="_Toc458694821"/>
      <w:r/>
      <w:bookmarkStart w:id="15" w:name="_Toc16938520"/>
      <w:r/>
      <w:bookmarkStart w:id="16" w:name="_Toc513029204"/>
      <w:r/>
      <w:bookmarkStart w:id="17" w:name="_Toc20823276"/>
      <w:r>
        <w:rPr>
          <w:rFonts w:hint="eastAsia" w:ascii="仿宋" w:hAnsi="仿宋" w:eastAsia="仿宋" w:cs="仿宋"/>
          <w:sz w:val="28"/>
          <w:szCs w:val="28"/>
        </w:rPr>
        <w:t xml:space="preserve">1</w:t>
      </w:r>
      <w:bookmarkEnd w:id="14"/>
      <w:r>
        <w:rPr>
          <w:rFonts w:hint="eastAsia" w:ascii="仿宋" w:hAnsi="仿宋" w:eastAsia="仿宋" w:cs="仿宋"/>
          <w:sz w:val="28"/>
          <w:szCs w:val="28"/>
        </w:rPr>
        <w:t xml:space="preserve">.采购方式</w:t>
      </w:r>
      <w:bookmarkEnd w:id="15"/>
      <w:r/>
      <w:bookmarkEnd w:id="16"/>
      <w:r/>
      <w:bookmarkEnd w:id="17"/>
      <w:r>
        <w:rPr>
          <w:rFonts w:hint="eastAsia" w:ascii="仿宋" w:hAnsi="仿宋" w:eastAsia="仿宋" w:cs="仿宋"/>
          <w:b/>
          <w:bCs/>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1.1本次采取竞争性磋商方式，本磋商文件仅适用于磋商公告中所述项目。</w:t>
      </w:r>
      <w:r>
        <w:rPr>
          <w:rFonts w:hint="eastAsia" w:ascii="仿宋" w:hAnsi="仿宋" w:eastAsia="仿宋" w:cs="仿宋"/>
          <w:sz w:val="28"/>
          <w:szCs w:val="28"/>
        </w:rPr>
      </w:r>
      <w:r/>
    </w:p>
    <w:p>
      <w:pPr>
        <w:pStyle w:val="913"/>
        <w:ind w:firstLine="560"/>
        <w:keepNext/>
        <w:spacing w:line="480" w:lineRule="exact"/>
        <w:rPr>
          <w:rFonts w:hint="eastAsia" w:ascii="仿宋" w:hAnsi="仿宋" w:eastAsia="仿宋" w:cs="仿宋"/>
          <w:sz w:val="28"/>
          <w:szCs w:val="28"/>
        </w:rPr>
        <w:outlineLvl w:val="3"/>
      </w:pPr>
      <w:r/>
      <w:bookmarkStart w:id="18" w:name="_Toc513029205"/>
      <w:r/>
      <w:bookmarkStart w:id="19" w:name="_Toc16938521"/>
      <w:r/>
      <w:bookmarkStart w:id="20" w:name="_Toc20823277"/>
      <w:r>
        <w:rPr>
          <w:rFonts w:hint="eastAsia" w:ascii="仿宋" w:hAnsi="仿宋" w:eastAsia="仿宋" w:cs="仿宋"/>
          <w:sz w:val="28"/>
          <w:szCs w:val="28"/>
        </w:rPr>
        <w:t xml:space="preserve">2.合格的</w:t>
      </w:r>
      <w:bookmarkEnd w:id="18"/>
      <w:r/>
      <w:bookmarkEnd w:id="19"/>
      <w:r/>
      <w:bookmarkEnd w:id="20"/>
      <w:r>
        <w:rPr>
          <w:rFonts w:hint="eastAsia" w:ascii="仿宋" w:hAnsi="仿宋" w:eastAsia="仿宋" w:cs="仿宋"/>
          <w:sz w:val="28"/>
          <w:szCs w:val="28"/>
        </w:rPr>
        <w:t xml:space="preserve">供应商</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2.1满足磋商公告中供应商的资格要求的规定。</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2.2满足本文件实质性条款的规定。</w:t>
      </w:r>
      <w:r>
        <w:rPr>
          <w:rFonts w:hint="eastAsia" w:ascii="仿宋" w:hAnsi="仿宋" w:eastAsia="仿宋" w:cs="仿宋"/>
          <w:sz w:val="28"/>
          <w:szCs w:val="28"/>
        </w:rPr>
      </w:r>
      <w:r/>
    </w:p>
    <w:p>
      <w:pPr>
        <w:pStyle w:val="913"/>
        <w:ind w:firstLine="560"/>
        <w:keepNext/>
        <w:spacing w:line="480" w:lineRule="exact"/>
        <w:rPr>
          <w:rFonts w:hint="eastAsia" w:ascii="仿宋" w:hAnsi="仿宋" w:eastAsia="仿宋" w:cs="仿宋"/>
          <w:sz w:val="28"/>
          <w:szCs w:val="28"/>
        </w:rPr>
        <w:outlineLvl w:val="3"/>
      </w:pPr>
      <w:r/>
      <w:bookmarkStart w:id="21" w:name="_Toc20823278"/>
      <w:r/>
      <w:bookmarkStart w:id="22" w:name="_Toc513029206"/>
      <w:r/>
      <w:bookmarkStart w:id="23" w:name="_Toc16938522"/>
      <w:r>
        <w:rPr>
          <w:rFonts w:hint="eastAsia" w:ascii="仿宋" w:hAnsi="仿宋" w:eastAsia="仿宋" w:cs="仿宋"/>
          <w:sz w:val="28"/>
          <w:szCs w:val="28"/>
        </w:rPr>
        <w:t xml:space="preserve">3.适用法律</w:t>
      </w:r>
      <w:bookmarkEnd w:id="21"/>
      <w:r/>
      <w:bookmarkEnd w:id="22"/>
      <w:r/>
      <w:bookmarkEnd w:id="23"/>
      <w:r>
        <w:rPr>
          <w:rFonts w:hint="eastAsia" w:ascii="仿宋" w:hAnsi="仿宋" w:eastAsia="仿宋" w:cs="仿宋"/>
          <w:sz w:val="28"/>
          <w:szCs w:val="28"/>
        </w:rPr>
      </w:r>
      <w:r/>
    </w:p>
    <w:p>
      <w:pPr>
        <w:pStyle w:val="913"/>
        <w:ind w:firstLine="490"/>
        <w:spacing w:line="480" w:lineRule="exact"/>
        <w:rPr>
          <w:rFonts w:hint="eastAsia" w:ascii="仿宋" w:hAnsi="仿宋" w:eastAsia="仿宋" w:cs="仿宋"/>
          <w:sz w:val="28"/>
          <w:szCs w:val="28"/>
        </w:rPr>
      </w:pPr>
      <w:r>
        <w:rPr>
          <w:rFonts w:hint="eastAsia" w:ascii="仿宋" w:hAnsi="仿宋" w:eastAsia="仿宋" w:cs="仿宋"/>
          <w:sz w:val="28"/>
          <w:szCs w:val="28"/>
        </w:rPr>
        <w:t xml:space="preserve">3.1本次采购及由此产生的合同受中华人民共和国有关的法律法规制约和保护。</w:t>
      </w:r>
      <w:r>
        <w:rPr>
          <w:rFonts w:hint="eastAsia" w:ascii="仿宋" w:hAnsi="仿宋" w:eastAsia="仿宋" w:cs="仿宋"/>
          <w:sz w:val="28"/>
          <w:szCs w:val="28"/>
        </w:rPr>
      </w:r>
      <w:r/>
    </w:p>
    <w:p>
      <w:pPr>
        <w:pStyle w:val="913"/>
        <w:ind w:firstLine="560"/>
        <w:keepNext/>
        <w:spacing w:line="480" w:lineRule="exact"/>
        <w:rPr>
          <w:rFonts w:hint="eastAsia" w:ascii="仿宋" w:hAnsi="仿宋" w:eastAsia="仿宋" w:cs="仿宋"/>
          <w:sz w:val="28"/>
          <w:szCs w:val="28"/>
        </w:rPr>
        <w:outlineLvl w:val="3"/>
      </w:pPr>
      <w:r/>
      <w:bookmarkStart w:id="24" w:name="_Toc16938523"/>
      <w:r/>
      <w:bookmarkStart w:id="25" w:name="_Toc462564067"/>
      <w:r/>
      <w:bookmarkStart w:id="26" w:name="_Toc513029207"/>
      <w:r/>
      <w:bookmarkStart w:id="27" w:name="_Toc20823279"/>
      <w:r>
        <w:rPr>
          <w:rFonts w:hint="eastAsia" w:ascii="仿宋" w:hAnsi="仿宋" w:eastAsia="仿宋" w:cs="仿宋"/>
          <w:sz w:val="28"/>
          <w:szCs w:val="28"/>
        </w:rPr>
        <w:t xml:space="preserve">4.磋商费用</w:t>
      </w:r>
      <w:bookmarkEnd w:id="24"/>
      <w:r/>
      <w:bookmarkEnd w:id="25"/>
      <w:r/>
      <w:bookmarkEnd w:id="26"/>
      <w:r/>
      <w:bookmarkEnd w:id="27"/>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4.1</w:t>
      </w:r>
      <w:r>
        <w:rPr>
          <w:rFonts w:hint="eastAsia" w:ascii="仿宋" w:hAnsi="仿宋" w:eastAsia="仿宋" w:cs="仿宋"/>
          <w:sz w:val="28"/>
          <w:szCs w:val="28"/>
        </w:rPr>
        <w:t xml:space="preserve">供应商应自行承担所有与参加磋商有关的费用，无论磋商过程中的做法和结果如何，江苏方桂圆工程项目管理有限公司（以下简称代理机构）在任何情况下均无义务和责任承担这些费用。</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4.2本次磋商代理机构和采购人不收取标书工本费与成交服务费。</w:t>
      </w:r>
      <w:r>
        <w:rPr>
          <w:rFonts w:hint="eastAsia" w:ascii="仿宋" w:hAnsi="仿宋" w:eastAsia="仿宋" w:cs="仿宋"/>
          <w:sz w:val="28"/>
          <w:szCs w:val="28"/>
        </w:rPr>
      </w:r>
      <w:r/>
    </w:p>
    <w:p>
      <w:pPr>
        <w:pStyle w:val="913"/>
        <w:ind w:firstLine="560"/>
        <w:keepNext/>
        <w:spacing w:line="480" w:lineRule="exact"/>
        <w:rPr>
          <w:rFonts w:hint="eastAsia" w:ascii="仿宋" w:hAnsi="仿宋" w:eastAsia="仿宋" w:cs="仿宋"/>
          <w:sz w:val="28"/>
          <w:szCs w:val="28"/>
        </w:rPr>
        <w:outlineLvl w:val="3"/>
      </w:pPr>
      <w:r>
        <w:rPr>
          <w:rFonts w:hint="eastAsia" w:ascii="仿宋" w:hAnsi="仿宋" w:eastAsia="仿宋" w:cs="仿宋"/>
          <w:sz w:val="28"/>
          <w:szCs w:val="28"/>
        </w:rPr>
        <w:t xml:space="preserve">5.磋商文件的约束力</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5.1</w:t>
      </w:r>
      <w:r>
        <w:rPr>
          <w:rFonts w:hint="eastAsia" w:ascii="仿宋" w:hAnsi="仿宋" w:eastAsia="仿宋" w:cs="仿宋"/>
          <w:sz w:val="28"/>
          <w:szCs w:val="28"/>
        </w:rPr>
        <w:t xml:space="preserve">供应商一旦参加本项目采购活动，即被认为接受了本磋商文件的规定和约束。</w:t>
      </w:r>
      <w:r>
        <w:rPr>
          <w:rFonts w:hint="eastAsia" w:ascii="仿宋" w:hAnsi="仿宋" w:eastAsia="仿宋" w:cs="仿宋"/>
          <w:sz w:val="28"/>
          <w:szCs w:val="28"/>
        </w:rPr>
      </w:r>
      <w:r/>
    </w:p>
    <w:p>
      <w:pPr>
        <w:pStyle w:val="913"/>
        <w:ind w:firstLine="560"/>
        <w:keepNext/>
        <w:spacing w:line="480" w:lineRule="exact"/>
        <w:rPr>
          <w:rFonts w:hint="eastAsia" w:ascii="仿宋" w:hAnsi="仿宋" w:eastAsia="仿宋" w:cs="仿宋"/>
          <w:sz w:val="28"/>
          <w:szCs w:val="28"/>
        </w:rPr>
        <w:outlineLvl w:val="3"/>
      </w:pPr>
      <w:r>
        <w:rPr>
          <w:rFonts w:hint="eastAsia" w:ascii="仿宋" w:hAnsi="仿宋" w:eastAsia="仿宋" w:cs="仿宋"/>
          <w:sz w:val="28"/>
          <w:szCs w:val="28"/>
        </w:rPr>
        <w:t xml:space="preserve">6.磋商文件的解释</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color w:val="ff0000"/>
          <w:sz w:val="28"/>
          <w:szCs w:val="28"/>
        </w:rPr>
      </w:pPr>
      <w:r>
        <w:rPr>
          <w:rFonts w:hint="eastAsia" w:ascii="仿宋" w:hAnsi="仿宋" w:eastAsia="仿宋" w:cs="仿宋"/>
          <w:bCs/>
          <w:sz w:val="28"/>
          <w:szCs w:val="28"/>
        </w:rPr>
        <w:t xml:space="preserve">6.1</w:t>
      </w:r>
      <w:r>
        <w:rPr>
          <w:rFonts w:hint="eastAsia" w:ascii="仿宋" w:hAnsi="仿宋" w:eastAsia="仿宋" w:cs="仿宋"/>
          <w:sz w:val="28"/>
          <w:szCs w:val="28"/>
        </w:rPr>
        <w:t xml:space="preserve">磋商文件需求部分（供应商资格要求、项目需求、商务技术评分标准）由采购人解释，其他部分由代理机构解释。</w:t>
      </w:r>
      <w:r>
        <w:rPr>
          <w:rFonts w:hint="eastAsia" w:ascii="仿宋" w:hAnsi="仿宋" w:eastAsia="仿宋" w:cs="仿宋"/>
          <w:color w:val="ff0000"/>
          <w:sz w:val="28"/>
          <w:szCs w:val="28"/>
        </w:rPr>
      </w:r>
      <w:r/>
    </w:p>
    <w:p>
      <w:pPr>
        <w:pStyle w:val="913"/>
        <w:ind w:firstLine="560"/>
        <w:keepLines/>
        <w:keepNext/>
        <w:spacing w:line="480" w:lineRule="exact"/>
        <w:rPr>
          <w:rFonts w:hint="eastAsia" w:ascii="仿宋" w:hAnsi="仿宋" w:eastAsia="仿宋" w:cs="仿宋"/>
          <w:sz w:val="28"/>
          <w:szCs w:val="28"/>
        </w:rPr>
        <w:outlineLvl w:val="2"/>
      </w:pPr>
      <w:r/>
      <w:bookmarkStart w:id="28" w:name="_Toc120614215"/>
      <w:r/>
      <w:bookmarkStart w:id="29" w:name="_Toc513029209"/>
      <w:r/>
      <w:bookmarkStart w:id="30" w:name="_Toc20823281"/>
      <w:r/>
      <w:bookmarkStart w:id="31" w:name="_Toc16938525"/>
      <w:r>
        <w:rPr>
          <w:rFonts w:hint="eastAsia" w:ascii="仿宋" w:hAnsi="仿宋" w:eastAsia="仿宋" w:cs="仿宋"/>
          <w:sz w:val="28"/>
          <w:szCs w:val="28"/>
        </w:rPr>
        <w:t xml:space="preserve">二、磋商文件</w:t>
      </w:r>
      <w:bookmarkEnd w:id="28"/>
      <w:r/>
      <w:bookmarkEnd w:id="29"/>
      <w:r/>
      <w:bookmarkEnd w:id="30"/>
      <w:r/>
      <w:bookmarkEnd w:id="31"/>
      <w:r>
        <w:rPr>
          <w:rFonts w:hint="eastAsia" w:ascii="仿宋" w:hAnsi="仿宋" w:eastAsia="仿宋" w:cs="仿宋"/>
          <w:sz w:val="28"/>
          <w:szCs w:val="28"/>
        </w:rPr>
      </w:r>
      <w:r/>
    </w:p>
    <w:p>
      <w:pPr>
        <w:pStyle w:val="913"/>
        <w:ind w:firstLine="560"/>
        <w:keepNext/>
        <w:spacing w:line="480" w:lineRule="exact"/>
        <w:rPr>
          <w:rFonts w:hint="eastAsia" w:ascii="仿宋" w:hAnsi="仿宋" w:eastAsia="仿宋" w:cs="仿宋"/>
          <w:sz w:val="28"/>
          <w:szCs w:val="28"/>
        </w:rPr>
        <w:outlineLvl w:val="3"/>
      </w:pPr>
      <w:r/>
      <w:bookmarkStart w:id="32" w:name="_Toc16938526"/>
      <w:r/>
      <w:bookmarkStart w:id="33" w:name="_Toc513029210"/>
      <w:r/>
      <w:bookmarkStart w:id="34" w:name="_Toc20823282"/>
      <w:r>
        <w:rPr>
          <w:rFonts w:hint="eastAsia" w:ascii="仿宋" w:hAnsi="仿宋" w:eastAsia="仿宋" w:cs="仿宋"/>
          <w:sz w:val="28"/>
          <w:szCs w:val="28"/>
        </w:rPr>
        <w:t xml:space="preserve">1.磋商文件构成</w:t>
      </w:r>
      <w:bookmarkEnd w:id="32"/>
      <w:r/>
      <w:bookmarkEnd w:id="33"/>
      <w:r/>
      <w:bookmarkEnd w:id="34"/>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1.1</w:t>
      </w:r>
      <w:r>
        <w:rPr>
          <w:rFonts w:hint="eastAsia" w:ascii="仿宋" w:hAnsi="仿宋" w:eastAsia="仿宋" w:cs="仿宋"/>
          <w:sz w:val="28"/>
          <w:szCs w:val="28"/>
        </w:rPr>
        <w:t xml:space="preserve">磋商文件由以下部分组成：</w:t>
      </w:r>
      <w:r>
        <w:rPr>
          <w:rFonts w:hint="eastAsia" w:ascii="仿宋" w:hAnsi="仿宋" w:eastAsia="仿宋" w:cs="仿宋"/>
          <w:sz w:val="28"/>
          <w:szCs w:val="28"/>
        </w:rPr>
      </w:r>
      <w:r/>
    </w:p>
    <w:p>
      <w:pPr>
        <w:pStyle w:val="913"/>
        <w:ind w:firstLine="420"/>
        <w:spacing w:line="480" w:lineRule="exact"/>
        <w:rPr>
          <w:rFonts w:hint="eastAsia" w:ascii="仿宋" w:hAnsi="仿宋" w:eastAsia="仿宋" w:cs="仿宋"/>
          <w:sz w:val="28"/>
          <w:szCs w:val="28"/>
        </w:rPr>
      </w:pPr>
      <w:r>
        <w:rPr>
          <w:rFonts w:hint="eastAsia" w:ascii="仿宋" w:hAnsi="仿宋" w:eastAsia="仿宋" w:cs="仿宋"/>
          <w:sz w:val="28"/>
          <w:szCs w:val="28"/>
        </w:rPr>
        <w:t xml:space="preserve">（1）采购邀请</w:t>
      </w:r>
      <w:r>
        <w:rPr>
          <w:rFonts w:hint="eastAsia" w:ascii="仿宋" w:hAnsi="仿宋" w:eastAsia="仿宋" w:cs="仿宋"/>
          <w:sz w:val="28"/>
          <w:szCs w:val="28"/>
        </w:rPr>
      </w:r>
      <w:r/>
    </w:p>
    <w:p>
      <w:pPr>
        <w:pStyle w:val="913"/>
        <w:ind w:firstLine="420"/>
        <w:spacing w:line="480" w:lineRule="exact"/>
        <w:rPr>
          <w:rFonts w:hint="eastAsia" w:ascii="仿宋" w:hAnsi="仿宋" w:eastAsia="仿宋" w:cs="仿宋"/>
          <w:sz w:val="28"/>
          <w:szCs w:val="28"/>
        </w:rPr>
      </w:pPr>
      <w:r>
        <w:rPr>
          <w:rFonts w:hint="eastAsia" w:ascii="仿宋" w:hAnsi="仿宋" w:eastAsia="仿宋" w:cs="仿宋"/>
          <w:sz w:val="28"/>
          <w:szCs w:val="28"/>
        </w:rPr>
        <w:t xml:space="preserve">（2）磋商须知</w:t>
      </w:r>
      <w:r>
        <w:rPr>
          <w:rFonts w:hint="eastAsia" w:ascii="仿宋" w:hAnsi="仿宋" w:eastAsia="仿宋" w:cs="仿宋"/>
          <w:sz w:val="28"/>
          <w:szCs w:val="28"/>
        </w:rPr>
      </w:r>
      <w:r/>
    </w:p>
    <w:p>
      <w:pPr>
        <w:pStyle w:val="913"/>
        <w:ind w:firstLine="420"/>
        <w:spacing w:line="480" w:lineRule="exact"/>
        <w:rPr>
          <w:rFonts w:hint="eastAsia" w:ascii="仿宋" w:hAnsi="仿宋" w:eastAsia="仿宋" w:cs="仿宋"/>
          <w:sz w:val="28"/>
          <w:szCs w:val="28"/>
        </w:rPr>
      </w:pPr>
      <w:r>
        <w:rPr>
          <w:rFonts w:hint="eastAsia" w:ascii="仿宋" w:hAnsi="仿宋" w:eastAsia="仿宋" w:cs="仿宋"/>
          <w:sz w:val="28"/>
          <w:szCs w:val="28"/>
        </w:rPr>
        <w:t xml:space="preserve">（3）项目需求</w:t>
      </w:r>
      <w:r>
        <w:rPr>
          <w:rFonts w:hint="eastAsia" w:ascii="仿宋" w:hAnsi="仿宋" w:eastAsia="仿宋" w:cs="仿宋"/>
          <w:sz w:val="28"/>
          <w:szCs w:val="28"/>
        </w:rPr>
      </w:r>
      <w:r/>
    </w:p>
    <w:p>
      <w:pPr>
        <w:pStyle w:val="913"/>
        <w:ind w:firstLine="420"/>
        <w:spacing w:line="480" w:lineRule="exact"/>
        <w:rPr>
          <w:rFonts w:hint="eastAsia" w:ascii="仿宋" w:hAnsi="仿宋" w:eastAsia="仿宋" w:cs="仿宋"/>
          <w:sz w:val="28"/>
          <w:szCs w:val="28"/>
        </w:rPr>
      </w:pPr>
      <w:r>
        <w:rPr>
          <w:rFonts w:hint="eastAsia" w:ascii="仿宋" w:hAnsi="仿宋" w:eastAsia="仿宋" w:cs="仿宋"/>
          <w:sz w:val="28"/>
          <w:szCs w:val="28"/>
        </w:rPr>
        <w:t xml:space="preserve">（4）评审方法和评审标准</w:t>
      </w:r>
      <w:r>
        <w:rPr>
          <w:rFonts w:hint="eastAsia" w:ascii="仿宋" w:hAnsi="仿宋" w:eastAsia="仿宋" w:cs="仿宋"/>
          <w:sz w:val="28"/>
          <w:szCs w:val="28"/>
        </w:rPr>
      </w:r>
      <w:r/>
    </w:p>
    <w:p>
      <w:pPr>
        <w:pStyle w:val="913"/>
        <w:ind w:firstLine="420"/>
        <w:spacing w:line="480" w:lineRule="exact"/>
        <w:rPr>
          <w:rFonts w:hint="eastAsia" w:ascii="仿宋" w:hAnsi="仿宋" w:eastAsia="仿宋" w:cs="仿宋"/>
          <w:sz w:val="28"/>
          <w:szCs w:val="28"/>
        </w:rPr>
      </w:pPr>
      <w:r>
        <w:rPr>
          <w:rFonts w:hint="eastAsia" w:ascii="仿宋" w:hAnsi="仿宋" w:eastAsia="仿宋" w:cs="仿宋"/>
          <w:sz w:val="28"/>
          <w:szCs w:val="28"/>
        </w:rPr>
        <w:t xml:space="preserve">（5）响应文件格式</w:t>
      </w:r>
      <w:r>
        <w:rPr>
          <w:rFonts w:hint="eastAsia" w:ascii="仿宋" w:hAnsi="仿宋" w:eastAsia="仿宋" w:cs="仿宋"/>
          <w:sz w:val="28"/>
          <w:szCs w:val="28"/>
        </w:rPr>
      </w:r>
      <w:r/>
    </w:p>
    <w:p>
      <w:pPr>
        <w:pStyle w:val="913"/>
        <w:ind w:firstLine="420"/>
        <w:spacing w:line="480" w:lineRule="exact"/>
        <w:rPr>
          <w:rFonts w:hint="eastAsia" w:ascii="仿宋" w:hAnsi="仿宋" w:eastAsia="仿宋" w:cs="仿宋"/>
          <w:sz w:val="28"/>
          <w:szCs w:val="28"/>
        </w:rPr>
      </w:pPr>
      <w:r>
        <w:rPr>
          <w:rFonts w:hint="eastAsia" w:ascii="仿宋" w:hAnsi="仿宋" w:eastAsia="仿宋" w:cs="仿宋"/>
          <w:sz w:val="28"/>
          <w:szCs w:val="28"/>
        </w:rPr>
        <w:t xml:space="preserve">（6）附件</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请仔细检查磋商文件是否齐全，如有缺漏请立即与代理机构联系解决。</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1.2</w:t>
      </w:r>
      <w:r>
        <w:rPr>
          <w:rFonts w:hint="eastAsia" w:ascii="仿宋" w:hAnsi="仿宋" w:eastAsia="仿宋" w:cs="仿宋"/>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sz w:val="28"/>
          <w:szCs w:val="28"/>
        </w:rPr>
      </w:r>
      <w:r/>
    </w:p>
    <w:p>
      <w:pPr>
        <w:pStyle w:val="913"/>
        <w:ind w:firstLine="560"/>
        <w:keepNext/>
        <w:spacing w:line="480" w:lineRule="exact"/>
        <w:rPr>
          <w:rFonts w:hint="eastAsia" w:ascii="仿宋" w:hAnsi="仿宋" w:eastAsia="仿宋" w:cs="仿宋"/>
          <w:sz w:val="28"/>
          <w:szCs w:val="28"/>
        </w:rPr>
        <w:outlineLvl w:val="3"/>
      </w:pPr>
      <w:r/>
      <w:bookmarkStart w:id="35" w:name="_Toc462564070"/>
      <w:r/>
      <w:bookmarkStart w:id="36" w:name="_Toc513029211"/>
      <w:r/>
      <w:bookmarkStart w:id="37" w:name="_Toc16938527"/>
      <w:r/>
      <w:bookmarkStart w:id="38" w:name="_Toc20823283"/>
      <w:r>
        <w:rPr>
          <w:rFonts w:hint="eastAsia" w:ascii="仿宋" w:hAnsi="仿宋" w:eastAsia="仿宋" w:cs="仿宋"/>
          <w:sz w:val="28"/>
          <w:szCs w:val="28"/>
        </w:rPr>
        <w:t xml:space="preserve">2.磋商文件的澄清</w:t>
      </w:r>
      <w:bookmarkEnd w:id="35"/>
      <w:r/>
      <w:bookmarkEnd w:id="36"/>
      <w:r/>
      <w:bookmarkEnd w:id="37"/>
      <w:r/>
      <w:bookmarkEnd w:id="38"/>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2.1</w:t>
      </w:r>
      <w:r>
        <w:rPr>
          <w:rFonts w:hint="eastAsia" w:ascii="仿宋" w:hAnsi="仿宋" w:eastAsia="仿宋" w:cs="仿宋"/>
          <w:sz w:val="28"/>
          <w:szCs w:val="28"/>
        </w:rPr>
        <w:t xml:space="preserve">任何要求对磋商文件进行澄清的供应商，应在提交首次响应文件截止时间五日前按磋商公告中的通讯地址，以书面形式通知采购人。采购人有权对发出的磋商文件进行必要的澄清或修改。</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2.2采购人视情组织答疑会</w:t>
      </w:r>
      <w:r>
        <w:rPr>
          <w:rFonts w:hint="eastAsia" w:ascii="仿宋" w:hAnsi="仿宋" w:eastAsia="仿宋" w:cs="仿宋"/>
          <w:sz w:val="28"/>
          <w:szCs w:val="28"/>
        </w:rPr>
      </w:r>
      <w:r/>
    </w:p>
    <w:p>
      <w:pPr>
        <w:pStyle w:val="913"/>
        <w:ind w:firstLine="560"/>
        <w:keepNext/>
        <w:spacing w:line="480" w:lineRule="exact"/>
        <w:rPr>
          <w:rFonts w:hint="eastAsia" w:ascii="仿宋" w:hAnsi="仿宋" w:eastAsia="仿宋" w:cs="仿宋"/>
          <w:sz w:val="28"/>
          <w:szCs w:val="28"/>
        </w:rPr>
        <w:outlineLvl w:val="3"/>
      </w:pPr>
      <w:r/>
      <w:bookmarkStart w:id="39" w:name="_Toc20823284"/>
      <w:r/>
      <w:bookmarkStart w:id="40" w:name="_Toc16938528"/>
      <w:r/>
      <w:bookmarkStart w:id="41" w:name="_Toc513029212"/>
      <w:r/>
      <w:bookmarkStart w:id="42" w:name="_Toc462564071"/>
      <w:r>
        <w:rPr>
          <w:rFonts w:hint="eastAsia" w:ascii="仿宋" w:hAnsi="仿宋" w:eastAsia="仿宋" w:cs="仿宋"/>
          <w:sz w:val="28"/>
          <w:szCs w:val="28"/>
        </w:rPr>
        <w:t xml:space="preserve">3.磋商文件的修改</w:t>
      </w:r>
      <w:bookmarkEnd w:id="39"/>
      <w:r/>
      <w:bookmarkEnd w:id="40"/>
      <w:r/>
      <w:bookmarkEnd w:id="41"/>
      <w:r/>
      <w:bookmarkEnd w:id="42"/>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3.1</w:t>
      </w:r>
      <w:r>
        <w:rPr>
          <w:rFonts w:hint="eastAsia" w:ascii="仿宋" w:hAnsi="仿宋" w:eastAsia="仿宋" w:cs="仿宋"/>
          <w:sz w:val="28"/>
          <w:szCs w:val="28"/>
        </w:rPr>
        <w:t xml:space="preserve">在响应文件提交截止时间前，采购人可以对磋商文件进行修改。</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3.2</w:t>
      </w:r>
      <w:r>
        <w:rPr>
          <w:rFonts w:hint="eastAsia" w:ascii="仿宋" w:hAnsi="仿宋" w:eastAsia="仿宋" w:cs="仿宋"/>
          <w:sz w:val="28"/>
          <w:szCs w:val="28"/>
        </w:rPr>
        <w:t xml:space="preserve">采购人有权按照法定的要求推迟响应文件提交截止日期和磋商日期。</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3.3</w:t>
      </w:r>
      <w:r>
        <w:rPr>
          <w:rFonts w:hint="eastAsia" w:ascii="仿宋" w:hAnsi="仿宋" w:eastAsia="仿宋" w:cs="仿宋"/>
          <w:sz w:val="28"/>
          <w:szCs w:val="28"/>
        </w:rPr>
        <w:t xml:space="preserve">磋商文件的修改将在江苏政府采购网公布，补充文件将作为磋商文件的组成部分，并对供应商具有约束力。</w:t>
      </w:r>
      <w:r>
        <w:rPr>
          <w:rFonts w:hint="eastAsia" w:ascii="仿宋" w:hAnsi="仿宋" w:eastAsia="仿宋" w:cs="仿宋"/>
          <w:sz w:val="28"/>
          <w:szCs w:val="28"/>
        </w:rPr>
      </w:r>
      <w:r/>
    </w:p>
    <w:p>
      <w:pPr>
        <w:pStyle w:val="913"/>
        <w:ind w:firstLine="560"/>
        <w:keepLines/>
        <w:keepNext/>
        <w:spacing w:line="480" w:lineRule="exact"/>
        <w:rPr>
          <w:rFonts w:hint="eastAsia" w:ascii="仿宋" w:hAnsi="仿宋" w:eastAsia="仿宋" w:cs="仿宋"/>
          <w:sz w:val="28"/>
          <w:szCs w:val="28"/>
        </w:rPr>
        <w:outlineLvl w:val="2"/>
      </w:pPr>
      <w:r/>
      <w:bookmarkStart w:id="43" w:name="_Toc120614216"/>
      <w:r/>
      <w:bookmarkStart w:id="44" w:name="_Toc513029213"/>
      <w:r/>
      <w:bookmarkStart w:id="45" w:name="_Toc462564072"/>
      <w:r/>
      <w:bookmarkStart w:id="46" w:name="_Toc16938529"/>
      <w:r/>
      <w:bookmarkStart w:id="47" w:name="_Toc20823285"/>
      <w:r>
        <w:rPr>
          <w:rFonts w:hint="eastAsia" w:ascii="仿宋" w:hAnsi="仿宋" w:eastAsia="仿宋" w:cs="仿宋"/>
          <w:sz w:val="28"/>
          <w:szCs w:val="28"/>
        </w:rPr>
        <w:t xml:space="preserve">三、响应文件的编制</w:t>
      </w:r>
      <w:bookmarkEnd w:id="43"/>
      <w:r/>
      <w:bookmarkEnd w:id="44"/>
      <w:r/>
      <w:bookmarkEnd w:id="45"/>
      <w:r/>
      <w:bookmarkEnd w:id="46"/>
      <w:r/>
      <w:bookmarkEnd w:id="47"/>
      <w:r>
        <w:rPr>
          <w:rFonts w:hint="eastAsia" w:ascii="仿宋" w:hAnsi="仿宋" w:eastAsia="仿宋" w:cs="仿宋"/>
          <w:sz w:val="28"/>
          <w:szCs w:val="28"/>
        </w:rPr>
      </w:r>
      <w:r/>
    </w:p>
    <w:p>
      <w:pPr>
        <w:pStyle w:val="913"/>
        <w:ind w:firstLine="560"/>
        <w:keepNext/>
        <w:spacing w:line="480" w:lineRule="exact"/>
        <w:rPr>
          <w:rFonts w:hint="eastAsia" w:ascii="仿宋" w:hAnsi="仿宋" w:eastAsia="仿宋" w:cs="仿宋"/>
          <w:sz w:val="28"/>
          <w:szCs w:val="28"/>
        </w:rPr>
        <w:outlineLvl w:val="3"/>
      </w:pPr>
      <w:r/>
      <w:bookmarkStart w:id="48" w:name="_Toc462564073"/>
      <w:r/>
      <w:bookmarkStart w:id="49" w:name="_Toc20823286"/>
      <w:r/>
      <w:bookmarkStart w:id="50" w:name="_Toc16938530"/>
      <w:r/>
      <w:bookmarkStart w:id="51" w:name="_Toc513029214"/>
      <w:r>
        <w:rPr>
          <w:rFonts w:hint="eastAsia" w:ascii="仿宋" w:hAnsi="仿宋" w:eastAsia="仿宋" w:cs="仿宋"/>
          <w:sz w:val="28"/>
          <w:szCs w:val="28"/>
        </w:rPr>
        <w:t xml:space="preserve">1.响应文件的语言及度量衡单位</w:t>
      </w:r>
      <w:bookmarkEnd w:id="48"/>
      <w:r/>
      <w:bookmarkEnd w:id="49"/>
      <w:r/>
      <w:bookmarkEnd w:id="50"/>
      <w:r/>
      <w:bookmarkEnd w:id="51"/>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1.1</w:t>
      </w:r>
      <w:r>
        <w:rPr>
          <w:rFonts w:hint="eastAsia" w:ascii="仿宋" w:hAnsi="仿宋" w:eastAsia="仿宋" w:cs="仿宋"/>
          <w:sz w:val="28"/>
          <w:szCs w:val="28"/>
        </w:rPr>
        <w:t xml:space="preserve">供应商提交的响应文件以及供应商与代理机构及采购人就有关磋商的所有来往通知、函件和文件均应使用</w:t>
      </w:r>
      <w:r>
        <w:rPr>
          <w:rFonts w:hint="eastAsia" w:ascii="仿宋" w:hAnsi="仿宋" w:eastAsia="仿宋" w:cs="仿宋"/>
          <w:bCs/>
          <w:sz w:val="28"/>
          <w:szCs w:val="28"/>
        </w:rPr>
        <w:t xml:space="preserve">简体中文</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1.2</w:t>
      </w:r>
      <w:r>
        <w:rPr>
          <w:rFonts w:hint="eastAsia" w:ascii="仿宋" w:hAnsi="仿宋" w:eastAsia="仿宋" w:cs="仿宋"/>
          <w:sz w:val="28"/>
          <w:szCs w:val="28"/>
        </w:rPr>
        <w:t xml:space="preserve">除技术性能另有规定外，响应文件所使用的度量衡单位，均须采用国家法定计量单位。</w:t>
      </w:r>
      <w:r>
        <w:rPr>
          <w:rFonts w:hint="eastAsia" w:ascii="仿宋" w:hAnsi="仿宋" w:eastAsia="仿宋" w:cs="仿宋"/>
          <w:sz w:val="28"/>
          <w:szCs w:val="28"/>
        </w:rPr>
      </w:r>
      <w:r/>
    </w:p>
    <w:p>
      <w:pPr>
        <w:pStyle w:val="913"/>
        <w:ind w:firstLine="560"/>
        <w:keepNext/>
        <w:spacing w:line="480" w:lineRule="exact"/>
        <w:rPr>
          <w:rFonts w:hint="eastAsia" w:ascii="仿宋" w:hAnsi="仿宋" w:eastAsia="仿宋" w:cs="仿宋"/>
          <w:sz w:val="28"/>
          <w:szCs w:val="28"/>
        </w:rPr>
        <w:outlineLvl w:val="3"/>
      </w:pPr>
      <w:r/>
      <w:bookmarkStart w:id="52" w:name="_Toc20823287"/>
      <w:r/>
      <w:bookmarkStart w:id="53" w:name="_Toc462564074"/>
      <w:r/>
      <w:bookmarkStart w:id="54" w:name="_Toc16938531"/>
      <w:r/>
      <w:bookmarkStart w:id="55" w:name="_Toc513029215"/>
      <w:r>
        <w:rPr>
          <w:rFonts w:hint="eastAsia" w:ascii="仿宋" w:hAnsi="仿宋" w:eastAsia="仿宋" w:cs="仿宋"/>
          <w:sz w:val="28"/>
          <w:szCs w:val="28"/>
        </w:rPr>
        <w:t xml:space="preserve">2.响应文件构成</w:t>
      </w:r>
      <w:bookmarkEnd w:id="52"/>
      <w:r/>
      <w:bookmarkEnd w:id="53"/>
      <w:r/>
      <w:bookmarkEnd w:id="54"/>
      <w:r/>
      <w:bookmarkEnd w:id="55"/>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2.1</w:t>
      </w:r>
      <w:r>
        <w:rPr>
          <w:rFonts w:hint="eastAsia" w:ascii="仿宋" w:hAnsi="仿宋" w:eastAsia="仿宋" w:cs="仿宋"/>
          <w:sz w:val="28"/>
          <w:szCs w:val="28"/>
        </w:rPr>
        <w:t xml:space="preserve">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2.2如标书制作工具中格式和内容与“江苏政府采购网”发布的磋商文件不一致，请以“江苏政府采购网”发布的磋商文件为准。</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bookmarkStart w:id="56" w:name="_Hlt26670360"/>
      <w:r/>
      <w:bookmarkEnd w:id="56"/>
      <w:r/>
      <w:bookmarkStart w:id="57" w:name="_Hlt26954838"/>
      <w:r/>
      <w:bookmarkEnd w:id="57"/>
      <w:r/>
      <w:bookmarkStart w:id="58" w:name="_Toc49090511"/>
      <w:r/>
      <w:bookmarkStart w:id="59" w:name="_Toc14577360"/>
      <w:r/>
      <w:bookmarkStart w:id="60" w:name="_Hlt26668975"/>
      <w:r/>
      <w:bookmarkEnd w:id="60"/>
      <w:r>
        <w:rPr>
          <w:rFonts w:hint="eastAsia" w:ascii="仿宋" w:hAnsi="仿宋" w:eastAsia="仿宋" w:cs="仿宋"/>
          <w:sz w:val="28"/>
          <w:szCs w:val="28"/>
        </w:rPr>
        <w:t xml:space="preserve">3.证明供应商及响应标的符合磋商文件规定的文件</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bookmarkStart w:id="61" w:name="_Toc14577355"/>
      <w:r/>
      <w:bookmarkStart w:id="62" w:name="_Toc49090508"/>
      <w:r>
        <w:rPr>
          <w:rFonts w:hint="eastAsia" w:ascii="仿宋" w:hAnsi="仿宋" w:eastAsia="仿宋" w:cs="仿宋"/>
          <w:sz w:val="28"/>
          <w:szCs w:val="28"/>
        </w:rPr>
        <w:t xml:space="preserve">3.1供应商应按照法律、法规、规章和规范性文件以及磋商文件要求提交证明文件，证明其及响应标的符合磋商文件规定。</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3.2磋商文件对证明文件无明确形式要求的，证明文件可以以文字资料、图纸和数据等形式提交。</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4.分项报价</w:t>
      </w:r>
      <w:bookmarkEnd w:id="61"/>
      <w:r/>
      <w:bookmarkStart w:id="63" w:name="_Hlt26670373"/>
      <w:r/>
      <w:bookmarkEnd w:id="63"/>
      <w:r>
        <w:rPr>
          <w:rFonts w:hint="eastAsia" w:ascii="仿宋" w:hAnsi="仿宋" w:eastAsia="仿宋" w:cs="仿宋"/>
          <w:sz w:val="28"/>
          <w:szCs w:val="28"/>
        </w:rPr>
        <w:t xml:space="preserve">明细表</w:t>
      </w:r>
      <w:bookmarkEnd w:id="62"/>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4.1供应商应按照磋商文件规定格式填报分项报价明细表</w:t>
      </w:r>
      <w:bookmarkStart w:id="64" w:name="_Hlt26670399"/>
      <w:r/>
      <w:bookmarkEnd w:id="64"/>
      <w:r>
        <w:rPr>
          <w:rFonts w:hint="eastAsia" w:ascii="仿宋" w:hAnsi="仿宋" w:eastAsia="仿宋" w:cs="仿宋"/>
          <w:sz w:val="28"/>
          <w:szCs w:val="28"/>
        </w:rPr>
        <w:t xml:space="preserve">。</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4.2响应货币。磋商文件中的单价和总价无特殊规定的采用人民币报价，以元为单位标注。磋商文件中另有规定的按规定执行。</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bookmarkStart w:id="65" w:name="_Hlt26954848"/>
      <w:r/>
      <w:bookmarkEnd w:id="65"/>
      <w:r/>
      <w:bookmarkStart w:id="66" w:name="_Hlt26954844"/>
      <w:r/>
      <w:bookmarkEnd w:id="66"/>
      <w:r/>
      <w:bookmarkStart w:id="67" w:name="_Hlt26670482"/>
      <w:r/>
      <w:bookmarkEnd w:id="67"/>
      <w:r/>
      <w:bookmarkStart w:id="68" w:name="_Hlt26670425"/>
      <w:r/>
      <w:bookmarkEnd w:id="68"/>
      <w:r/>
      <w:bookmarkStart w:id="69" w:name="_Hlt26670403"/>
      <w:r/>
      <w:bookmarkEnd w:id="69"/>
      <w:r/>
      <w:bookmarkStart w:id="70" w:name="_Hlt26668983"/>
      <w:r/>
      <w:bookmarkEnd w:id="70"/>
      <w:r/>
      <w:bookmarkStart w:id="71" w:name="_Hlt26954846"/>
      <w:r/>
      <w:bookmarkEnd w:id="71"/>
      <w:r/>
      <w:bookmarkStart w:id="72" w:name="_Hlt26954842"/>
      <w:r/>
      <w:bookmarkEnd w:id="72"/>
      <w:r/>
      <w:bookmarkStart w:id="73" w:name="_Hlt26954731"/>
      <w:r/>
      <w:bookmarkEnd w:id="73"/>
      <w:r/>
      <w:bookmarkStart w:id="74" w:name="_Hlt26670486"/>
      <w:r/>
      <w:bookmarkEnd w:id="74"/>
      <w:r>
        <w:rPr>
          <w:rFonts w:hint="eastAsia" w:ascii="仿宋" w:hAnsi="仿宋" w:eastAsia="仿宋" w:cs="仿宋"/>
          <w:sz w:val="28"/>
          <w:szCs w:val="28"/>
        </w:rPr>
        <w:t xml:space="preserve">5.技术部分正负偏离表、商务部分正负偏离表</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5.1供应商需按磋商文件中的技术要求与商务要求作出响应或偏离，并说明原因。</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5.2供应商可在磋商文件中提供认为需要的其他技术文件或说明。</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bookmarkStart w:id="75" w:name="_Toc14577359"/>
      <w:r/>
      <w:bookmarkStart w:id="76" w:name="_Toc49090510"/>
      <w:r>
        <w:rPr>
          <w:rFonts w:hint="eastAsia" w:ascii="仿宋" w:hAnsi="仿宋" w:eastAsia="仿宋" w:cs="仿宋"/>
          <w:sz w:val="28"/>
          <w:szCs w:val="28"/>
        </w:rPr>
        <w:t xml:space="preserve">6.磋商响应函和磋商报价表</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6.1供应商应按照磋商文件中提供的格式完整、正确填写磋商响应函、磋商报价表。</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6.2对于采用货币报价的项目，磋商报价表中的响应总报价应与分项报价明细表中的响应总报价一致，如不一致，不作为无效响应处理，但评标时按磋商报价表中价格为准。</w:t>
      </w:r>
      <w:r>
        <w:rPr>
          <w:rFonts w:hint="eastAsia" w:ascii="仿宋" w:hAnsi="仿宋" w:eastAsia="仿宋" w:cs="仿宋"/>
          <w:sz w:val="28"/>
          <w:szCs w:val="28"/>
        </w:rPr>
      </w:r>
      <w:r/>
    </w:p>
    <w:p>
      <w:pPr>
        <w:pStyle w:val="913"/>
        <w:ind w:firstLine="560"/>
        <w:keepNext/>
        <w:spacing w:line="480" w:lineRule="exact"/>
        <w:rPr>
          <w:rFonts w:hint="eastAsia" w:ascii="仿宋" w:hAnsi="仿宋" w:eastAsia="仿宋" w:cs="仿宋"/>
          <w:sz w:val="28"/>
          <w:szCs w:val="28"/>
        </w:rPr>
        <w:outlineLvl w:val="3"/>
      </w:pPr>
      <w:r/>
      <w:bookmarkEnd w:id="75"/>
      <w:r/>
      <w:bookmarkEnd w:id="76"/>
      <w:r>
        <w:rPr>
          <w:rFonts w:hint="eastAsia" w:ascii="仿宋" w:hAnsi="仿宋" w:eastAsia="仿宋" w:cs="仿宋"/>
          <w:sz w:val="28"/>
          <w:szCs w:val="28"/>
        </w:rPr>
        <w:t xml:space="preserve">7.</w:t>
      </w:r>
      <w:bookmarkEnd w:id="58"/>
      <w:r/>
      <w:bookmarkEnd w:id="59"/>
      <w:r>
        <w:rPr>
          <w:rFonts w:hint="eastAsia" w:ascii="仿宋" w:hAnsi="仿宋" w:eastAsia="仿宋" w:cs="仿宋"/>
          <w:sz w:val="28"/>
          <w:szCs w:val="28"/>
        </w:rPr>
        <w:t xml:space="preserve">磋商响应有效期</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7.1磋商响应有效期为采购人规定的响应文件</w:t>
      </w:r>
      <w:r>
        <w:rPr>
          <w:rFonts w:hint="eastAsia" w:ascii="仿宋" w:hAnsi="仿宋" w:eastAsia="仿宋" w:cs="仿宋"/>
          <w:sz w:val="28"/>
          <w:szCs w:val="28"/>
        </w:rPr>
        <w:t xml:space="preserve">提交</w:t>
      </w:r>
      <w:r>
        <w:rPr>
          <w:rFonts w:hint="eastAsia" w:ascii="仿宋" w:hAnsi="仿宋" w:eastAsia="仿宋" w:cs="仿宋"/>
          <w:bCs/>
          <w:sz w:val="28"/>
          <w:szCs w:val="28"/>
        </w:rPr>
        <w:t xml:space="preserve">截止时间后</w:t>
      </w:r>
      <w:r>
        <w:rPr>
          <w:rFonts w:hint="eastAsia" w:ascii="仿宋" w:hAnsi="仿宋" w:eastAsia="仿宋" w:cs="仿宋"/>
          <w:b/>
          <w:sz w:val="28"/>
          <w:szCs w:val="28"/>
          <w:u w:val="single"/>
        </w:rPr>
        <w:t xml:space="preserve">六十（60）天</w:t>
      </w:r>
      <w:r>
        <w:rPr>
          <w:rFonts w:hint="eastAsia" w:ascii="仿宋" w:hAnsi="仿宋" w:eastAsia="仿宋" w:cs="仿宋"/>
          <w:bCs/>
          <w:sz w:val="28"/>
          <w:szCs w:val="28"/>
        </w:rPr>
        <w:t xml:space="preserve">。磋商响应有效期比规定短的将被视为非实质性响应而予以拒绝。</w:t>
      </w:r>
      <w:r>
        <w:rPr>
          <w:rFonts w:hint="eastAsia" w:ascii="仿宋" w:hAnsi="仿宋" w:eastAsia="仿宋" w:cs="仿宋"/>
          <w:bCs/>
          <w:sz w:val="28"/>
          <w:szCs w:val="28"/>
        </w:rPr>
      </w:r>
      <w:r/>
    </w:p>
    <w:p>
      <w:pPr>
        <w:pStyle w:val="913"/>
        <w:ind w:firstLine="560"/>
        <w:keepNext/>
        <w:spacing w:line="480" w:lineRule="exact"/>
        <w:rPr>
          <w:rFonts w:hint="eastAsia" w:ascii="仿宋" w:hAnsi="仿宋" w:eastAsia="仿宋" w:cs="仿宋"/>
          <w:sz w:val="28"/>
          <w:szCs w:val="28"/>
        </w:rPr>
        <w:outlineLvl w:val="3"/>
      </w:pPr>
      <w:r>
        <w:rPr>
          <w:rFonts w:hint="eastAsia" w:ascii="仿宋" w:hAnsi="仿宋" w:eastAsia="仿宋" w:cs="仿宋"/>
          <w:sz w:val="28"/>
          <w:szCs w:val="28"/>
        </w:rPr>
        <w:t xml:space="preserve">8.磋商响应有效期的延长</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8.1在特殊情况下，采购人于原磋商响应有效期满之前，可向磋商供应商提出延长磋商响应有效期的要求。这种要求与答复均应采用书面形式。供应商可以拒绝采购人的这一要求而放弃磋商响应，同意延长磋商响应有效期的供应商既不能要求也不允许修改其响应文件。</w:t>
      </w:r>
      <w:r>
        <w:rPr>
          <w:rFonts w:hint="eastAsia" w:ascii="仿宋" w:hAnsi="仿宋" w:eastAsia="仿宋" w:cs="仿宋"/>
          <w:sz w:val="28"/>
          <w:szCs w:val="28"/>
        </w:rPr>
        <w:t xml:space="preserve">受磋商响应有效期约束的所有权利与义务均延长至新的有效期</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13"/>
        <w:ind w:firstLine="560"/>
        <w:keepLines/>
        <w:keepNext/>
        <w:spacing w:line="480" w:lineRule="exact"/>
        <w:rPr>
          <w:rFonts w:hint="eastAsia" w:ascii="仿宋" w:hAnsi="仿宋" w:eastAsia="仿宋" w:cs="仿宋"/>
          <w:sz w:val="28"/>
          <w:szCs w:val="28"/>
        </w:rPr>
        <w:outlineLvl w:val="2"/>
      </w:pPr>
      <w:r/>
      <w:bookmarkStart w:id="77" w:name="_Hlt26954852"/>
      <w:r/>
      <w:bookmarkEnd w:id="77"/>
      <w:r/>
      <w:bookmarkStart w:id="78" w:name="_Hlt26954739"/>
      <w:r/>
      <w:bookmarkEnd w:id="78"/>
      <w:r/>
      <w:bookmarkStart w:id="79" w:name="_Toc120614217"/>
      <w:r/>
      <w:bookmarkStart w:id="80" w:name="_Toc16938540"/>
      <w:r/>
      <w:bookmarkStart w:id="81" w:name="_Toc20823296"/>
      <w:r/>
      <w:bookmarkStart w:id="82" w:name="_Toc513029224"/>
      <w:r>
        <w:rPr>
          <w:rFonts w:hint="eastAsia" w:ascii="仿宋" w:hAnsi="仿宋" w:eastAsia="仿宋" w:cs="仿宋"/>
          <w:sz w:val="28"/>
          <w:szCs w:val="28"/>
        </w:rPr>
        <w:t xml:space="preserve">四、响应文件的提交</w:t>
      </w:r>
      <w:bookmarkEnd w:id="79"/>
      <w:r/>
      <w:bookmarkEnd w:id="80"/>
      <w:r/>
      <w:bookmarkEnd w:id="81"/>
      <w:r/>
      <w:bookmarkEnd w:id="82"/>
      <w:r>
        <w:rPr>
          <w:rFonts w:hint="eastAsia" w:ascii="仿宋" w:hAnsi="仿宋" w:eastAsia="仿宋" w:cs="仿宋"/>
          <w:sz w:val="28"/>
          <w:szCs w:val="28"/>
        </w:rPr>
      </w:r>
      <w:r/>
    </w:p>
    <w:p>
      <w:pPr>
        <w:pStyle w:val="913"/>
        <w:ind w:firstLine="560"/>
        <w:keepNext/>
        <w:spacing w:line="480" w:lineRule="exact"/>
        <w:rPr>
          <w:rFonts w:hint="eastAsia" w:ascii="仿宋" w:hAnsi="仿宋" w:eastAsia="仿宋" w:cs="仿宋"/>
          <w:sz w:val="28"/>
          <w:szCs w:val="28"/>
        </w:rPr>
        <w:outlineLvl w:val="3"/>
      </w:pPr>
      <w:r/>
      <w:bookmarkStart w:id="83" w:name="_Toc462564084"/>
      <w:r/>
      <w:bookmarkStart w:id="84" w:name="_Toc16938541"/>
      <w:r/>
      <w:bookmarkStart w:id="85" w:name="_Toc513029225"/>
      <w:r/>
      <w:bookmarkStart w:id="86" w:name="_Toc20823297"/>
      <w:r>
        <w:rPr>
          <w:rFonts w:hint="eastAsia" w:ascii="仿宋" w:hAnsi="仿宋" w:eastAsia="仿宋" w:cs="仿宋"/>
          <w:sz w:val="28"/>
          <w:szCs w:val="28"/>
        </w:rPr>
        <w:t xml:space="preserve">1.响应文件</w:t>
      </w:r>
      <w:bookmarkEnd w:id="83"/>
      <w:r/>
      <w:bookmarkEnd w:id="84"/>
      <w:r/>
      <w:bookmarkEnd w:id="85"/>
      <w:r/>
      <w:bookmarkEnd w:id="86"/>
      <w:r>
        <w:rPr>
          <w:rFonts w:hint="eastAsia" w:ascii="仿宋" w:hAnsi="仿宋" w:eastAsia="仿宋" w:cs="仿宋"/>
          <w:sz w:val="28"/>
          <w:szCs w:val="28"/>
        </w:rPr>
        <w:t xml:space="preserve">的提交</w:t>
      </w:r>
      <w:r>
        <w:rPr>
          <w:rFonts w:hint="eastAsia" w:ascii="仿宋" w:hAnsi="仿宋" w:eastAsia="仿宋" w:cs="仿宋"/>
          <w:sz w:val="28"/>
          <w:szCs w:val="28"/>
        </w:rPr>
      </w:r>
      <w:r/>
    </w:p>
    <w:p>
      <w:pPr>
        <w:pStyle w:val="913"/>
        <w:ind w:firstLine="556"/>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1.1</w:t>
      </w:r>
      <w:bookmarkStart w:id="87" w:name="_Toc20823298"/>
      <w:r/>
      <w:bookmarkStart w:id="88" w:name="_Toc513029226"/>
      <w:r/>
      <w:bookmarkStart w:id="89" w:name="_Toc16938542"/>
      <w:r>
        <w:rPr>
          <w:rFonts w:hint="eastAsia" w:ascii="仿宋" w:hAnsi="仿宋" w:eastAsia="仿宋" w:cs="仿宋"/>
          <w:bCs/>
          <w:sz w:val="28"/>
          <w:szCs w:val="28"/>
        </w:rPr>
        <w:t xml:space="preserve">供应商应当按照江苏政府采购网—资料下载中《江苏省政府采购管理交易系统（苏采云）供应商操作指南》规定，在</w:t>
      </w:r>
      <w:r>
        <w:rPr>
          <w:rFonts w:hint="eastAsia" w:ascii="仿宋" w:hAnsi="仿宋" w:eastAsia="仿宋" w:cs="仿宋"/>
          <w:sz w:val="28"/>
          <w:szCs w:val="28"/>
        </w:rPr>
        <w:t xml:space="preserve">响应文件提交</w:t>
      </w:r>
      <w:r>
        <w:rPr>
          <w:rFonts w:hint="eastAsia" w:ascii="仿宋" w:hAnsi="仿宋" w:eastAsia="仿宋" w:cs="仿宋"/>
          <w:bCs/>
          <w:sz w:val="28"/>
          <w:szCs w:val="28"/>
        </w:rPr>
        <w:t xml:space="preserve">截止时间前按要求制作并上传电子响应文件。</w:t>
      </w:r>
      <w:r>
        <w:rPr>
          <w:rFonts w:hint="eastAsia" w:ascii="仿宋" w:hAnsi="仿宋" w:eastAsia="仿宋" w:cs="仿宋"/>
          <w:bCs/>
          <w:sz w:val="28"/>
          <w:szCs w:val="28"/>
        </w:rPr>
      </w:r>
      <w:r/>
    </w:p>
    <w:p>
      <w:pPr>
        <w:pStyle w:val="913"/>
        <w:ind w:firstLine="560"/>
        <w:keepNext/>
        <w:spacing w:line="480" w:lineRule="exact"/>
        <w:rPr>
          <w:rFonts w:hint="eastAsia" w:ascii="仿宋" w:hAnsi="仿宋" w:eastAsia="仿宋" w:cs="仿宋"/>
          <w:sz w:val="28"/>
          <w:szCs w:val="28"/>
        </w:rPr>
        <w:outlineLvl w:val="3"/>
      </w:pPr>
      <w:r>
        <w:rPr>
          <w:rFonts w:hint="eastAsia" w:ascii="仿宋" w:hAnsi="仿宋" w:eastAsia="仿宋" w:cs="仿宋"/>
          <w:sz w:val="28"/>
          <w:szCs w:val="28"/>
        </w:rPr>
        <w:t xml:space="preserve">2.响应文件截止日期</w:t>
      </w:r>
      <w:bookmarkEnd w:id="87"/>
      <w:r/>
      <w:bookmarkEnd w:id="88"/>
      <w:r/>
      <w:bookmarkEnd w:id="89"/>
      <w:r>
        <w:rPr>
          <w:rFonts w:hint="eastAsia" w:ascii="仿宋" w:hAnsi="仿宋" w:eastAsia="仿宋" w:cs="仿宋"/>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2.1供应商上传电子响应文件的时间不得迟于磋商公告中规定的响应文件提交截止时间。</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供应商应充分考虑到网络环境、网络带宽、CA数字证书及电子签章故障等风险因素，如因供应商自身原因造成的电子响应文件上传不成功由供应商自行承担全部责任。</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sz w:val="28"/>
          <w:szCs w:val="28"/>
        </w:rPr>
        <w:t xml:space="preserve">2.2</w:t>
      </w:r>
      <w:r>
        <w:rPr>
          <w:rFonts w:hint="eastAsia" w:ascii="仿宋" w:hAnsi="仿宋" w:eastAsia="仿宋" w:cs="仿宋"/>
          <w:bCs/>
          <w:sz w:val="28"/>
          <w:szCs w:val="28"/>
        </w:rPr>
        <w:t xml:space="preserve">采购人可以按照规定，通过修改响应文件酌情延长响应文件提交截止日期，在此情况下，供应商的所有权利和义务以及供应商受制的截止日期均应以延长后新的截止日期为准。</w:t>
      </w:r>
      <w:r>
        <w:rPr>
          <w:rFonts w:hint="eastAsia" w:ascii="仿宋" w:hAnsi="仿宋" w:eastAsia="仿宋" w:cs="仿宋"/>
          <w:bCs/>
          <w:sz w:val="28"/>
          <w:szCs w:val="28"/>
        </w:rPr>
      </w:r>
      <w:r/>
    </w:p>
    <w:p>
      <w:pPr>
        <w:pStyle w:val="913"/>
        <w:ind w:firstLine="560"/>
        <w:keepNext/>
        <w:spacing w:line="480" w:lineRule="exact"/>
        <w:rPr>
          <w:rFonts w:hint="eastAsia" w:ascii="仿宋" w:hAnsi="仿宋" w:eastAsia="仿宋" w:cs="仿宋"/>
          <w:sz w:val="28"/>
          <w:szCs w:val="28"/>
        </w:rPr>
        <w:outlineLvl w:val="3"/>
      </w:pPr>
      <w:r/>
      <w:bookmarkStart w:id="90" w:name="_Toc16938543"/>
      <w:r/>
      <w:bookmarkStart w:id="91" w:name="_Toc20823299"/>
      <w:r/>
      <w:bookmarkStart w:id="92" w:name="_Toc513029227"/>
      <w:r>
        <w:rPr>
          <w:rFonts w:hint="eastAsia" w:ascii="仿宋" w:hAnsi="仿宋" w:eastAsia="仿宋" w:cs="仿宋"/>
          <w:sz w:val="28"/>
          <w:szCs w:val="28"/>
        </w:rPr>
        <w:t xml:space="preserve">3.响应文件</w:t>
      </w:r>
      <w:bookmarkEnd w:id="90"/>
      <w:r/>
      <w:bookmarkEnd w:id="91"/>
      <w:r/>
      <w:bookmarkEnd w:id="92"/>
      <w:r>
        <w:rPr>
          <w:rFonts w:hint="eastAsia" w:ascii="仿宋" w:hAnsi="仿宋" w:eastAsia="仿宋" w:cs="仿宋"/>
          <w:sz w:val="28"/>
          <w:szCs w:val="28"/>
        </w:rPr>
        <w:t xml:space="preserve">的拒收</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3.1采购人拒绝接收在其规定的响应文件提交截止时间后上传的任何响应文件。</w:t>
      </w:r>
      <w:r>
        <w:rPr>
          <w:rFonts w:hint="eastAsia" w:ascii="仿宋" w:hAnsi="仿宋" w:eastAsia="仿宋" w:cs="仿宋"/>
          <w:bCs/>
          <w:sz w:val="28"/>
          <w:szCs w:val="28"/>
        </w:rPr>
      </w:r>
      <w:r/>
    </w:p>
    <w:p>
      <w:pPr>
        <w:pStyle w:val="913"/>
        <w:ind w:firstLine="560"/>
        <w:keepNext/>
        <w:spacing w:line="480" w:lineRule="exact"/>
        <w:rPr>
          <w:rFonts w:hint="eastAsia" w:ascii="仿宋" w:hAnsi="仿宋" w:eastAsia="仿宋" w:cs="仿宋"/>
          <w:sz w:val="28"/>
          <w:szCs w:val="28"/>
        </w:rPr>
        <w:outlineLvl w:val="3"/>
      </w:pPr>
      <w:r/>
      <w:bookmarkStart w:id="93" w:name="_Toc16938544"/>
      <w:r/>
      <w:bookmarkStart w:id="94" w:name="_Toc513029228"/>
      <w:r/>
      <w:bookmarkStart w:id="95" w:name="_Toc20823300"/>
      <w:r>
        <w:rPr>
          <w:rFonts w:hint="eastAsia" w:ascii="仿宋" w:hAnsi="仿宋" w:eastAsia="仿宋" w:cs="仿宋"/>
          <w:sz w:val="28"/>
          <w:szCs w:val="28"/>
        </w:rPr>
        <w:t xml:space="preserve">4.响应文件的撤回和修改</w:t>
      </w:r>
      <w:bookmarkEnd w:id="93"/>
      <w:r/>
      <w:bookmarkEnd w:id="94"/>
      <w:r/>
      <w:bookmarkEnd w:id="95"/>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4.1响应文件的撤回</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4.1.1电子响应文件的撤回</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供应商可在响应文件提交截止时间前，撤回其电子响应文件，具体操作方法见《江苏省政府采购管理交易系统（苏采云）供应商操作指南》。</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4.1.2供应商撤回电子响应文件，则认为其不再参与本项目磋商活动。</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4.2响应文件的修改</w:t>
      </w:r>
      <w:r>
        <w:rPr>
          <w:rFonts w:hint="eastAsia" w:ascii="仿宋" w:hAnsi="仿宋" w:eastAsia="仿宋" w:cs="仿宋"/>
          <w:sz w:val="28"/>
          <w:szCs w:val="28"/>
        </w:rPr>
      </w:r>
      <w:r/>
    </w:p>
    <w:p>
      <w:pPr>
        <w:pStyle w:val="913"/>
        <w:ind w:firstLine="555"/>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供应商可在响应文件提交截止时间前，对其电子响应文件进行修改，</w:t>
      </w:r>
      <w:r>
        <w:rPr>
          <w:rFonts w:hint="eastAsia" w:ascii="仿宋" w:hAnsi="仿宋" w:eastAsia="仿宋" w:cs="仿宋"/>
          <w:sz w:val="28"/>
          <w:szCs w:val="28"/>
        </w:rPr>
        <w:t xml:space="preserve">具体操作方法见《江苏省政府采购管理交易系统（苏采云）供应商操作指南》</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13"/>
        <w:ind w:firstLine="555"/>
        <w:spacing w:line="480" w:lineRule="exact"/>
        <w:rPr>
          <w:rFonts w:hint="eastAsia" w:ascii="仿宋" w:hAnsi="仿宋" w:eastAsia="仿宋" w:cs="仿宋"/>
          <w:bCs/>
          <w:sz w:val="28"/>
          <w:szCs w:val="28"/>
        </w:rPr>
      </w:pPr>
      <w:r>
        <w:rPr>
          <w:rFonts w:hint="eastAsia" w:ascii="仿宋" w:hAnsi="仿宋" w:eastAsia="仿宋" w:cs="仿宋"/>
          <w:sz w:val="28"/>
          <w:szCs w:val="28"/>
        </w:rPr>
        <w:t xml:space="preserve">4.3</w:t>
      </w:r>
      <w:r>
        <w:rPr>
          <w:rFonts w:hint="eastAsia" w:ascii="仿宋" w:hAnsi="仿宋" w:eastAsia="仿宋" w:cs="仿宋"/>
          <w:bCs/>
          <w:sz w:val="28"/>
          <w:szCs w:val="28"/>
        </w:rPr>
        <w:t xml:space="preserve">在响应文件提交截止时间之后，供应商不得对其电子响应文件作任何修改。</w:t>
      </w:r>
      <w:r>
        <w:rPr>
          <w:rFonts w:hint="eastAsia" w:ascii="仿宋" w:hAnsi="仿宋" w:eastAsia="仿宋" w:cs="仿宋"/>
          <w:bCs/>
          <w:sz w:val="28"/>
          <w:szCs w:val="28"/>
        </w:rPr>
      </w:r>
      <w:r/>
    </w:p>
    <w:p>
      <w:pPr>
        <w:pStyle w:val="913"/>
        <w:ind w:firstLine="555"/>
        <w:spacing w:line="480" w:lineRule="exact"/>
        <w:rPr>
          <w:rFonts w:hint="eastAsia" w:ascii="仿宋" w:hAnsi="仿宋" w:eastAsia="仿宋" w:cs="仿宋"/>
          <w:bCs/>
          <w:sz w:val="28"/>
          <w:szCs w:val="28"/>
        </w:rPr>
      </w:pPr>
      <w:r>
        <w:rPr>
          <w:rFonts w:hint="eastAsia" w:ascii="仿宋" w:hAnsi="仿宋" w:eastAsia="仿宋" w:cs="仿宋"/>
          <w:sz w:val="28"/>
          <w:szCs w:val="28"/>
        </w:rPr>
        <w:t xml:space="preserve">4.4</w:t>
      </w:r>
      <w:r>
        <w:rPr>
          <w:rFonts w:hint="eastAsia" w:ascii="仿宋" w:hAnsi="仿宋" w:eastAsia="仿宋" w:cs="仿宋"/>
          <w:bCs/>
          <w:sz w:val="28"/>
          <w:szCs w:val="28"/>
        </w:rPr>
        <w:t xml:space="preserve">在响应文件截止时间至响应文件中规定的磋商响应有效期满之间的这段时间内，供应商不得撤回其响应文件。</w:t>
      </w:r>
      <w:r>
        <w:rPr>
          <w:rFonts w:hint="eastAsia" w:ascii="仿宋" w:hAnsi="仿宋" w:eastAsia="仿宋" w:cs="仿宋"/>
          <w:bCs/>
          <w:sz w:val="28"/>
          <w:szCs w:val="28"/>
        </w:rPr>
      </w:r>
      <w:r/>
    </w:p>
    <w:p>
      <w:pPr>
        <w:pStyle w:val="913"/>
        <w:ind w:firstLine="560"/>
        <w:keepLines/>
        <w:keepNext/>
        <w:spacing w:line="480" w:lineRule="exact"/>
        <w:rPr>
          <w:rFonts w:hint="eastAsia" w:ascii="仿宋" w:hAnsi="仿宋" w:eastAsia="仿宋" w:cs="仿宋"/>
          <w:sz w:val="28"/>
          <w:szCs w:val="28"/>
        </w:rPr>
        <w:outlineLvl w:val="2"/>
      </w:pPr>
      <w:r/>
      <w:bookmarkStart w:id="96" w:name="_Toc20823301"/>
      <w:r/>
      <w:bookmarkStart w:id="97" w:name="_Toc513029229"/>
      <w:r/>
      <w:bookmarkStart w:id="98" w:name="_Toc16938545"/>
      <w:r/>
      <w:bookmarkStart w:id="99" w:name="_Toc120614218"/>
      <w:r>
        <w:rPr>
          <w:rFonts w:hint="eastAsia" w:ascii="仿宋" w:hAnsi="仿宋" w:eastAsia="仿宋" w:cs="仿宋"/>
          <w:sz w:val="28"/>
          <w:szCs w:val="28"/>
        </w:rPr>
        <w:t xml:space="preserve">五</w:t>
      </w:r>
      <w:bookmarkEnd w:id="96"/>
      <w:r/>
      <w:bookmarkEnd w:id="97"/>
      <w:r/>
      <w:bookmarkEnd w:id="98"/>
      <w:r/>
      <w:bookmarkEnd w:id="99"/>
      <w:r/>
      <w:bookmarkStart w:id="100" w:name="_Toc20823302"/>
      <w:r/>
      <w:bookmarkStart w:id="101" w:name="_Toc513029230"/>
      <w:r/>
      <w:bookmarkStart w:id="102" w:name="_Toc16938546"/>
      <w:r>
        <w:rPr>
          <w:rFonts w:hint="eastAsia" w:ascii="仿宋" w:hAnsi="仿宋" w:eastAsia="仿宋" w:cs="仿宋"/>
          <w:sz w:val="28"/>
          <w:szCs w:val="28"/>
        </w:rPr>
        <w:t xml:space="preserve">、磋商与评审</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1.磋商仪式</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1.1</w:t>
      </w:r>
      <w:r>
        <w:rPr>
          <w:rFonts w:hint="eastAsia" w:ascii="仿宋" w:hAnsi="仿宋" w:eastAsia="仿宋" w:cs="仿宋"/>
          <w:sz w:val="28"/>
          <w:szCs w:val="28"/>
        </w:rPr>
        <w:t xml:space="preserve">代理机构</w:t>
      </w:r>
      <w:r>
        <w:rPr>
          <w:rFonts w:hint="eastAsia" w:ascii="仿宋" w:hAnsi="仿宋" w:eastAsia="仿宋" w:cs="仿宋"/>
          <w:bCs/>
          <w:sz w:val="28"/>
          <w:szCs w:val="28"/>
        </w:rPr>
        <w:t xml:space="preserve">将在磋商公告中规定的时间和地点组织磋商开始仪式。</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
          <w:sz w:val="28"/>
          <w:szCs w:val="28"/>
        </w:rPr>
      </w:pPr>
      <w:r>
        <w:rPr>
          <w:rFonts w:hint="eastAsia" w:ascii="仿宋" w:hAnsi="仿宋" w:eastAsia="仿宋" w:cs="仿宋"/>
          <w:bCs/>
          <w:sz w:val="28"/>
          <w:szCs w:val="28"/>
        </w:rPr>
        <w:t xml:space="preserve">1.2磋商活动的文件解密工作</w:t>
      </w:r>
      <w:r>
        <w:rPr>
          <w:rFonts w:hint="eastAsia" w:ascii="仿宋" w:hAnsi="仿宋" w:eastAsia="仿宋" w:cs="仿宋"/>
          <w:sz w:val="28"/>
          <w:szCs w:val="28"/>
        </w:rPr>
        <w:t xml:space="preserve">由代理机构组织，在“苏采云”系统中进行磋商。</w:t>
      </w:r>
      <w:r>
        <w:rPr>
          <w:rFonts w:hint="eastAsia" w:ascii="仿宋" w:hAnsi="仿宋" w:eastAsia="仿宋" w:cs="仿宋"/>
          <w:b/>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1.3供应商在磋商过程中涉及的磋商文件解密等工作，按照《</w:t>
      </w:r>
      <w:r>
        <w:rPr>
          <w:rFonts w:hint="eastAsia" w:ascii="仿宋" w:hAnsi="仿宋" w:eastAsia="仿宋" w:cs="仿宋"/>
          <w:sz w:val="28"/>
          <w:szCs w:val="28"/>
        </w:rPr>
        <w:t xml:space="preserve">江苏省政府采购管理交易系统（苏采云）供应商操作指南</w:t>
      </w:r>
      <w:r>
        <w:rPr>
          <w:rFonts w:hint="eastAsia" w:ascii="仿宋" w:hAnsi="仿宋" w:eastAsia="仿宋" w:cs="仿宋"/>
          <w:bCs/>
          <w:sz w:val="28"/>
          <w:szCs w:val="28"/>
        </w:rPr>
        <w:t xml:space="preserve">》执行。</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2.磋商小组</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2.1磋商开始仪式结束后，代理机构将组织磋商小组进行评审。</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2.2磋商小组由采购人代表和评审专家共3人以上单数组成，其中评审专家人数不得少于磋商小组成员总数的2/3。采购人不得以评审专家身份参加本部门或本单位采购项目的评审。本中心人员不得参加本机构代理的采购项目的评审。</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2.3超过公开招标限额标准的项目，磋商小组应当由5人以上单数组成。</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2.5磋商小组独立工作，负责评审所有响应文件并确定成交候选人。</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3.磋商评审过程的保密与公正</w:t>
      </w:r>
      <w:r>
        <w:rPr>
          <w:rFonts w:hint="eastAsia" w:ascii="仿宋" w:hAnsi="仿宋" w:eastAsia="仿宋" w:cs="仿宋"/>
          <w:sz w:val="28"/>
          <w:szCs w:val="28"/>
        </w:rPr>
      </w:r>
      <w:r/>
    </w:p>
    <w:p>
      <w:pPr>
        <w:pStyle w:val="913"/>
        <w:ind w:firstLine="557"/>
        <w:spacing w:line="480" w:lineRule="exact"/>
        <w:tabs>
          <w:tab w:val="left" w:pos="900" w:leader="none"/>
        </w:tabs>
        <w:rPr>
          <w:rFonts w:hint="eastAsia" w:ascii="仿宋" w:hAnsi="仿宋" w:eastAsia="仿宋" w:cs="仿宋"/>
          <w:sz w:val="28"/>
          <w:szCs w:val="28"/>
        </w:rPr>
      </w:pPr>
      <w:r>
        <w:rPr>
          <w:rFonts w:hint="eastAsia" w:ascii="仿宋" w:hAnsi="仿宋" w:eastAsia="仿宋" w:cs="仿宋"/>
          <w:sz w:val="28"/>
          <w:szCs w:val="28"/>
        </w:rPr>
        <w:t xml:space="preserve">3.1磋商小组、采购人和代理机构工作人员、相关监督人员等与评审工作有关的人员，对评审情况以及在评审过程中获悉的国家秘密、商业秘密负有保密责任。</w:t>
      </w:r>
      <w:r>
        <w:rPr>
          <w:rFonts w:hint="eastAsia" w:ascii="仿宋" w:hAnsi="仿宋" w:eastAsia="仿宋" w:cs="仿宋"/>
          <w:sz w:val="28"/>
          <w:szCs w:val="28"/>
        </w:rPr>
      </w:r>
      <w:r/>
    </w:p>
    <w:p>
      <w:pPr>
        <w:pStyle w:val="913"/>
        <w:ind w:firstLine="557"/>
        <w:spacing w:line="480" w:lineRule="exact"/>
        <w:tabs>
          <w:tab w:val="left" w:pos="900" w:leader="none"/>
        </w:tabs>
        <w:rPr>
          <w:rFonts w:hint="eastAsia" w:ascii="仿宋" w:hAnsi="仿宋" w:eastAsia="仿宋" w:cs="仿宋"/>
          <w:sz w:val="28"/>
          <w:szCs w:val="28"/>
        </w:rPr>
      </w:pPr>
      <w:r>
        <w:rPr>
          <w:rFonts w:hint="eastAsia" w:ascii="仿宋" w:hAnsi="仿宋" w:eastAsia="仿宋" w:cs="仿宋"/>
          <w:sz w:val="28"/>
          <w:szCs w:val="28"/>
        </w:rPr>
        <w:t xml:space="preserve">3.2在磋商评审过程中，磋商供应商不得以任何行为影响磋商评审过程，否则其响应文件将被作为无效响应文件。</w:t>
      </w:r>
      <w:r>
        <w:rPr>
          <w:rFonts w:hint="eastAsia" w:ascii="仿宋" w:hAnsi="仿宋" w:eastAsia="仿宋" w:cs="仿宋"/>
          <w:sz w:val="28"/>
          <w:szCs w:val="28"/>
        </w:rPr>
      </w:r>
      <w:r/>
    </w:p>
    <w:p>
      <w:pPr>
        <w:pStyle w:val="913"/>
        <w:ind w:firstLine="557"/>
        <w:spacing w:line="480" w:lineRule="exact"/>
        <w:tabs>
          <w:tab w:val="left" w:pos="900" w:leader="none"/>
        </w:tabs>
        <w:rPr>
          <w:rFonts w:hint="eastAsia" w:ascii="仿宋" w:hAnsi="仿宋" w:eastAsia="仿宋" w:cs="仿宋"/>
          <w:sz w:val="28"/>
          <w:szCs w:val="28"/>
        </w:rPr>
      </w:pPr>
      <w:r>
        <w:rPr>
          <w:rFonts w:hint="eastAsia" w:ascii="仿宋" w:hAnsi="仿宋" w:eastAsia="仿宋" w:cs="仿宋"/>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仿宋" w:hAnsi="仿宋" w:eastAsia="仿宋" w:cs="仿宋"/>
          <w:sz w:val="28"/>
          <w:szCs w:val="28"/>
        </w:rPr>
      </w:r>
      <w:r/>
    </w:p>
    <w:p>
      <w:pPr>
        <w:pStyle w:val="913"/>
        <w:ind w:firstLine="557"/>
        <w:spacing w:line="480" w:lineRule="exact"/>
        <w:tabs>
          <w:tab w:val="left" w:pos="900" w:leader="none"/>
        </w:tabs>
        <w:rPr>
          <w:rFonts w:hint="eastAsia" w:ascii="仿宋" w:hAnsi="仿宋" w:eastAsia="仿宋" w:cs="仿宋"/>
          <w:bCs/>
          <w:sz w:val="28"/>
          <w:szCs w:val="28"/>
        </w:rPr>
      </w:pPr>
      <w:r>
        <w:rPr>
          <w:rFonts w:hint="eastAsia" w:ascii="仿宋" w:hAnsi="仿宋" w:eastAsia="仿宋" w:cs="仿宋"/>
          <w:sz w:val="28"/>
          <w:szCs w:val="28"/>
        </w:rPr>
        <w:t xml:space="preserve">3.4</w:t>
      </w:r>
      <w:r>
        <w:rPr>
          <w:rFonts w:hint="eastAsia" w:ascii="仿宋" w:hAnsi="仿宋" w:eastAsia="仿宋" w:cs="仿宋"/>
          <w:bCs/>
          <w:sz w:val="28"/>
          <w:szCs w:val="28"/>
        </w:rPr>
        <w:t xml:space="preserve">评审开始后，直至向成交供应商授予合同时止，凡是与审查、澄清、评价和比较响应的有关资料以及授标建议等，采购人、磋商小组、</w:t>
      </w:r>
      <w:r>
        <w:rPr>
          <w:rFonts w:hint="eastAsia" w:ascii="仿宋" w:hAnsi="仿宋" w:eastAsia="仿宋" w:cs="仿宋"/>
          <w:sz w:val="28"/>
          <w:szCs w:val="28"/>
        </w:rPr>
        <w:t xml:space="preserve">代理机构</w:t>
      </w:r>
      <w:r>
        <w:rPr>
          <w:rFonts w:hint="eastAsia" w:ascii="仿宋" w:hAnsi="仿宋" w:eastAsia="仿宋" w:cs="仿宋"/>
          <w:bCs/>
          <w:sz w:val="28"/>
          <w:szCs w:val="28"/>
        </w:rPr>
        <w:t xml:space="preserve">均不得向供应商或与评标无关的其他人员透露。</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3.5在评审期间，代理机构将设专门人员与供应商联系。</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3.6代理机构和评审小组不向未成交的供应商解释未成交原因，也不公布评审过程中的相关细节。</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4.评审过程的澄清</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4.1评审期间，为有助于响应文件的审查、评价和比较，磋商小组有权以电子函件形式要求响应人对其响应文件进行澄清，但并非对每个供应商都作澄清要求。</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4.2接到磋商小组澄清要求的供应商应派人按磋商小组规定的时间和格式在“苏采云”系统中作出澄清，澄清的内容作为响应文件的补充部分，但实质性的内容不得做任何更改。具体操作方式见</w:t>
      </w:r>
      <w:r>
        <w:rPr>
          <w:rFonts w:hint="eastAsia" w:ascii="仿宋" w:hAnsi="仿宋" w:eastAsia="仿宋" w:cs="仿宋"/>
          <w:bCs/>
          <w:sz w:val="28"/>
          <w:szCs w:val="28"/>
        </w:rPr>
        <w:t xml:space="preserve">《</w:t>
      </w:r>
      <w:r>
        <w:rPr>
          <w:rFonts w:hint="eastAsia" w:ascii="仿宋" w:hAnsi="仿宋" w:eastAsia="仿宋" w:cs="仿宋"/>
          <w:sz w:val="28"/>
          <w:szCs w:val="28"/>
        </w:rPr>
        <w:t xml:space="preserve">江苏省政府采购管理交易系统（苏采云）供应商操作指南</w:t>
      </w:r>
      <w:r>
        <w:rPr>
          <w:rFonts w:hint="eastAsia" w:ascii="仿宋" w:hAnsi="仿宋" w:eastAsia="仿宋" w:cs="仿宋"/>
          <w:bCs/>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sz w:val="28"/>
          <w:szCs w:val="28"/>
        </w:rPr>
        <w:t xml:space="preserve">4.3接到磋商小组澄清要求的供应商如未按规定作出澄清，其风</w:t>
      </w:r>
      <w:r>
        <w:rPr>
          <w:rFonts w:hint="eastAsia" w:ascii="仿宋" w:hAnsi="仿宋" w:eastAsia="仿宋" w:cs="仿宋"/>
          <w:bCs/>
          <w:sz w:val="28"/>
          <w:szCs w:val="28"/>
        </w:rPr>
        <w:t xml:space="preserve">险由供应商自行承担。</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5.对响应文件的初审</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5.1响应文件初审分为资格性审查和符合性审查。</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5.1.1资格性检查：依据法律法规和磋商文件的规定，由磋商小组对响应文件中的资格审查证明材料进行审查，以确定供应商是否具备参加磋商的资格。</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磋商小组在进行资格性审查的同时，将在“信用中国”网站查询供应商的信用记录，以确定供应商是否具备参加磋商的资格，查询结果留存并归档。</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5.1.3未通过资格审查或符合性审查的供应商，</w:t>
      </w:r>
      <w:r>
        <w:rPr>
          <w:rFonts w:hint="eastAsia" w:ascii="仿宋" w:hAnsi="仿宋" w:eastAsia="仿宋" w:cs="仿宋"/>
          <w:sz w:val="28"/>
          <w:szCs w:val="28"/>
        </w:rPr>
        <w:t xml:space="preserve">代理机构</w:t>
      </w:r>
      <w:r>
        <w:rPr>
          <w:rFonts w:hint="eastAsia" w:ascii="仿宋" w:hAnsi="仿宋" w:eastAsia="仿宋" w:cs="仿宋"/>
          <w:bCs/>
          <w:sz w:val="28"/>
          <w:szCs w:val="28"/>
        </w:rPr>
        <w:t xml:space="preserve">将告知未通过资格审查或符合性审查的原因，评审结束后，</w:t>
      </w:r>
      <w:r>
        <w:rPr>
          <w:rFonts w:hint="eastAsia" w:ascii="仿宋" w:hAnsi="仿宋" w:eastAsia="仿宋" w:cs="仿宋"/>
          <w:sz w:val="28"/>
          <w:szCs w:val="28"/>
        </w:rPr>
        <w:t xml:space="preserve">代理机构</w:t>
      </w:r>
      <w:r>
        <w:rPr>
          <w:rFonts w:hint="eastAsia" w:ascii="仿宋" w:hAnsi="仿宋" w:eastAsia="仿宋" w:cs="仿宋"/>
          <w:bCs/>
          <w:sz w:val="28"/>
          <w:szCs w:val="28"/>
        </w:rPr>
        <w:t xml:space="preserve">将不再告知未通过资格审查或符合性审查的原因。</w:t>
      </w:r>
      <w:r>
        <w:rPr>
          <w:rFonts w:hint="eastAsia" w:ascii="仿宋" w:hAnsi="仿宋" w:eastAsia="仿宋" w:cs="仿宋"/>
          <w:bCs/>
          <w:sz w:val="28"/>
          <w:szCs w:val="28"/>
        </w:rPr>
      </w:r>
      <w:r/>
    </w:p>
    <w:p>
      <w:pPr>
        <w:pStyle w:val="913"/>
        <w:ind w:firstLine="557"/>
        <w:spacing w:line="480" w:lineRule="exact"/>
        <w:tabs>
          <w:tab w:val="left" w:pos="900" w:leader="none"/>
        </w:tabs>
        <w:rPr>
          <w:rFonts w:hint="eastAsia" w:ascii="仿宋" w:hAnsi="仿宋" w:eastAsia="仿宋" w:cs="仿宋"/>
          <w:bCs/>
          <w:sz w:val="28"/>
          <w:szCs w:val="28"/>
        </w:rPr>
      </w:pPr>
      <w:r>
        <w:rPr>
          <w:rFonts w:hint="eastAsia" w:ascii="仿宋" w:hAnsi="仿宋" w:eastAsia="仿宋" w:cs="仿宋"/>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rPr>
          <w:rFonts w:hint="eastAsia" w:ascii="仿宋" w:hAnsi="仿宋" w:eastAsia="仿宋" w:cs="仿宋"/>
          <w:bCs/>
          <w:sz w:val="28"/>
          <w:szCs w:val="28"/>
        </w:rPr>
      </w:r>
      <w:r/>
    </w:p>
    <w:p>
      <w:pPr>
        <w:pStyle w:val="913"/>
        <w:ind w:firstLine="557"/>
        <w:spacing w:line="480" w:lineRule="exact"/>
        <w:tabs>
          <w:tab w:val="left" w:pos="900" w:leader="none"/>
        </w:tabs>
        <w:rPr>
          <w:rFonts w:hint="eastAsia" w:ascii="仿宋" w:hAnsi="仿宋" w:eastAsia="仿宋" w:cs="仿宋"/>
          <w:bCs/>
          <w:sz w:val="28"/>
          <w:szCs w:val="28"/>
        </w:rPr>
      </w:pPr>
      <w:r>
        <w:rPr>
          <w:rFonts w:hint="eastAsia" w:ascii="仿宋" w:hAnsi="仿宋" w:eastAsia="仿宋" w:cs="仿宋"/>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s="仿宋"/>
          <w:bCs/>
          <w:sz w:val="28"/>
          <w:szCs w:val="28"/>
        </w:rPr>
      </w:r>
      <w:r/>
    </w:p>
    <w:p>
      <w:pPr>
        <w:pStyle w:val="913"/>
        <w:ind w:firstLine="557"/>
        <w:spacing w:line="480" w:lineRule="exact"/>
        <w:tabs>
          <w:tab w:val="left" w:pos="900" w:leader="none"/>
        </w:tabs>
        <w:rPr>
          <w:rFonts w:hint="eastAsia" w:ascii="仿宋" w:hAnsi="仿宋" w:eastAsia="仿宋" w:cs="仿宋"/>
          <w:bCs/>
          <w:sz w:val="28"/>
          <w:szCs w:val="28"/>
        </w:rPr>
      </w:pPr>
      <w:r>
        <w:rPr>
          <w:rFonts w:hint="eastAsia" w:ascii="仿宋" w:hAnsi="仿宋" w:eastAsia="仿宋" w:cs="仿宋"/>
          <w:bCs/>
          <w:sz w:val="28"/>
          <w:szCs w:val="28"/>
        </w:rPr>
        <w:t xml:space="preserve">5.3如果响应文件实质上没有响应磋商文件的要求，磋商小组将予以拒绝，供应商不得通过修改或撤销不符合要求的偏离或保留而使其响应文件成为实质性响应的文件。</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sz w:val="28"/>
          <w:szCs w:val="28"/>
        </w:rPr>
        <w:t xml:space="preserve">5.4</w:t>
      </w:r>
      <w:r>
        <w:rPr>
          <w:rFonts w:hint="eastAsia" w:ascii="仿宋" w:hAnsi="仿宋" w:eastAsia="仿宋" w:cs="仿宋"/>
          <w:bCs/>
          <w:sz w:val="28"/>
          <w:szCs w:val="28"/>
        </w:rPr>
        <w:t xml:space="preserve">磋商小组将对确定为实质性响应的文件进行进一步审核，看其是否有计算上或累加上的算术错误，修正错误的原则如下：</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（1）响应文件中磋商</w:t>
      </w:r>
      <w:r>
        <w:rPr>
          <w:rFonts w:hint="eastAsia" w:ascii="仿宋" w:hAnsi="仿宋" w:eastAsia="仿宋" w:cs="仿宋"/>
          <w:sz w:val="28"/>
          <w:szCs w:val="28"/>
        </w:rPr>
        <w:t xml:space="preserve">报价表</w:t>
      </w:r>
      <w:r>
        <w:rPr>
          <w:rFonts w:hint="eastAsia" w:ascii="仿宋" w:hAnsi="仿宋" w:eastAsia="仿宋" w:cs="仿宋"/>
          <w:bCs/>
          <w:sz w:val="28"/>
          <w:szCs w:val="28"/>
        </w:rPr>
        <w:t xml:space="preserve">内容与响应文件中相应内容不一致的，以磋商</w:t>
      </w:r>
      <w:r>
        <w:rPr>
          <w:rFonts w:hint="eastAsia" w:ascii="仿宋" w:hAnsi="仿宋" w:eastAsia="仿宋" w:cs="仿宋"/>
          <w:sz w:val="28"/>
          <w:szCs w:val="28"/>
        </w:rPr>
        <w:t xml:space="preserve">报价表</w:t>
      </w:r>
      <w:r>
        <w:rPr>
          <w:rFonts w:hint="eastAsia" w:ascii="仿宋" w:hAnsi="仿宋" w:eastAsia="仿宋" w:cs="仿宋"/>
          <w:bCs/>
          <w:sz w:val="28"/>
          <w:szCs w:val="28"/>
        </w:rPr>
        <w:t xml:space="preserve">为准。</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（2）大写金额和小写金额不一致的，以大写金额为准。</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（3）单价金额小数点或者百分比有明显错位的，以磋商</w:t>
      </w:r>
      <w:r>
        <w:rPr>
          <w:rFonts w:hint="eastAsia" w:ascii="仿宋" w:hAnsi="仿宋" w:eastAsia="仿宋" w:cs="仿宋"/>
          <w:sz w:val="28"/>
          <w:szCs w:val="28"/>
        </w:rPr>
        <w:t xml:space="preserve">报价表</w:t>
      </w:r>
      <w:r>
        <w:rPr>
          <w:rFonts w:hint="eastAsia" w:ascii="仿宋" w:hAnsi="仿宋" w:eastAsia="仿宋" w:cs="仿宋"/>
          <w:bCs/>
          <w:sz w:val="28"/>
          <w:szCs w:val="28"/>
        </w:rPr>
        <w:t xml:space="preserve">的总价为准，并修改单价。</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（4）总价金额与按单价汇总金额不一致的，以单价金额计算结果为准。</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同时出现两种以上错误的，按照前款规定的顺序修正。</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sz w:val="28"/>
          <w:szCs w:val="28"/>
        </w:rPr>
        <w:t xml:space="preserve">5</w:t>
      </w:r>
      <w:r>
        <w:rPr>
          <w:rFonts w:hint="eastAsia" w:ascii="仿宋" w:hAnsi="仿宋" w:eastAsia="仿宋" w:cs="仿宋"/>
          <w:bCs/>
          <w:sz w:val="28"/>
          <w:szCs w:val="28"/>
        </w:rPr>
        <w:t xml:space="preserve">.5磋商小组将按上述修正错误的方法调整响应文件中的报价，并通过</w:t>
      </w:r>
      <w:r>
        <w:rPr>
          <w:rFonts w:hint="eastAsia" w:ascii="仿宋" w:hAnsi="仿宋" w:eastAsia="仿宋" w:cs="仿宋"/>
          <w:sz w:val="28"/>
          <w:szCs w:val="28"/>
        </w:rPr>
        <w:t xml:space="preserve">“苏采云”</w:t>
      </w:r>
      <w:r>
        <w:rPr>
          <w:rFonts w:hint="eastAsia" w:ascii="仿宋" w:hAnsi="仿宋" w:eastAsia="仿宋" w:cs="仿宋"/>
          <w:bCs/>
          <w:sz w:val="28"/>
          <w:szCs w:val="28"/>
        </w:rPr>
        <w:t xml:space="preserve">系统告知供应商，调整后的价格应对供应商具有约束力。如果供应商不接受修正后的价格，则其磋商活动将被拒绝。</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5.6磋商小组将允许修正响应文件中不构成重大偏离的、微小的、非正规的、不一致的或不规则的地方，但这些修改不能影响任何供应商相应的名次排列。</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5.7</w:t>
      </w:r>
      <w:r>
        <w:rPr>
          <w:rFonts w:hint="eastAsia" w:ascii="仿宋" w:hAnsi="仿宋" w:eastAsia="仿宋" w:cs="仿宋"/>
          <w:sz w:val="28"/>
          <w:szCs w:val="28"/>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非单一产品采购项目，磋商文件中将载明其中的核心产品。多家供应商提供的核心产品品牌相同的，按前款规定处理。</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sz w:val="28"/>
          <w:szCs w:val="28"/>
        </w:rPr>
        <w:t xml:space="preserve">5.8供应商在评审全过程中应保持通信畅通，并安排专人与代理机构及磋商小组联系。</w:t>
      </w:r>
      <w:r>
        <w:rPr>
          <w:rFonts w:hint="eastAsia" w:ascii="仿宋" w:hAnsi="仿宋" w:eastAsia="仿宋" w:cs="仿宋"/>
          <w:bCs/>
          <w:sz w:val="28"/>
          <w:szCs w:val="28"/>
        </w:rPr>
      </w:r>
      <w:r/>
    </w:p>
    <w:p>
      <w:pPr>
        <w:pStyle w:val="913"/>
        <w:ind w:firstLine="560"/>
        <w:spacing w:line="480" w:lineRule="exact"/>
        <w:tabs>
          <w:tab w:val="left" w:pos="6555" w:leader="none"/>
          <w:tab w:val="right" w:pos="8306" w:leader="none"/>
        </w:tabs>
        <w:rPr>
          <w:rFonts w:hint="eastAsia" w:ascii="仿宋" w:hAnsi="仿宋" w:eastAsia="仿宋" w:cs="仿宋"/>
          <w:bCs/>
          <w:sz w:val="28"/>
          <w:szCs w:val="28"/>
        </w:rPr>
      </w:pPr>
      <w:r>
        <w:rPr>
          <w:rFonts w:hint="eastAsia" w:ascii="仿宋" w:hAnsi="仿宋" w:eastAsia="仿宋" w:cs="仿宋"/>
          <w:bCs/>
          <w:sz w:val="28"/>
          <w:szCs w:val="28"/>
        </w:rPr>
        <w:t xml:space="preserve">6.被认定为未实质性响应磋商文件的响应文件的情形</w:t>
      </w:r>
      <w:r>
        <w:rPr>
          <w:rFonts w:hint="eastAsia" w:ascii="仿宋" w:hAnsi="仿宋" w:eastAsia="仿宋" w:cs="仿宋"/>
          <w:bCs/>
          <w:sz w:val="28"/>
          <w:szCs w:val="28"/>
        </w:rPr>
      </w:r>
      <w:r/>
    </w:p>
    <w:p>
      <w:pPr>
        <w:pStyle w:val="913"/>
        <w:ind w:firstLine="560"/>
        <w:spacing w:line="480" w:lineRule="exact"/>
        <w:tabs>
          <w:tab w:val="left" w:pos="6555" w:leader="none"/>
          <w:tab w:val="right" w:pos="8306" w:leader="none"/>
        </w:tabs>
        <w:rPr>
          <w:rFonts w:hint="eastAsia" w:ascii="仿宋" w:hAnsi="仿宋" w:eastAsia="仿宋" w:cs="仿宋"/>
          <w:b/>
          <w:sz w:val="28"/>
          <w:szCs w:val="28"/>
        </w:rPr>
      </w:pPr>
      <w:r>
        <w:rPr>
          <w:rFonts w:hint="eastAsia" w:ascii="仿宋" w:hAnsi="仿宋" w:eastAsia="仿宋" w:cs="仿宋"/>
          <w:bCs/>
          <w:sz w:val="28"/>
          <w:szCs w:val="28"/>
        </w:rPr>
        <w:t xml:space="preserve">6.1出现下列情形之一的，作无效响应处理。</w:t>
      </w:r>
      <w:r>
        <w:rPr>
          <w:rFonts w:hint="eastAsia" w:ascii="仿宋" w:hAnsi="仿宋" w:eastAsia="仿宋" w:cs="仿宋"/>
          <w:b/>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6.1.1供应商在</w:t>
      </w:r>
      <w:r>
        <w:rPr>
          <w:rFonts w:hint="eastAsia" w:ascii="仿宋" w:hAnsi="仿宋" w:eastAsia="仿宋" w:cs="仿宋"/>
          <w:sz w:val="28"/>
          <w:szCs w:val="28"/>
        </w:rPr>
        <w:t xml:space="preserve">“苏采云”</w:t>
      </w:r>
      <w:r>
        <w:rPr>
          <w:rFonts w:hint="eastAsia" w:ascii="仿宋" w:hAnsi="仿宋" w:eastAsia="仿宋" w:cs="仿宋"/>
          <w:bCs/>
          <w:sz w:val="28"/>
          <w:szCs w:val="28"/>
        </w:rPr>
        <w:t xml:space="preserve">系统规定的时间内未成功解密电子响应文件的。</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6.1.2未完整上传响应文件电子文档的，或上传的文件打不开的。</w:t>
      </w:r>
      <w:r>
        <w:rPr>
          <w:rFonts w:hint="eastAsia" w:ascii="仿宋" w:hAnsi="仿宋" w:eastAsia="仿宋" w:cs="仿宋"/>
          <w:bCs/>
          <w:sz w:val="28"/>
          <w:szCs w:val="28"/>
        </w:rPr>
      </w:r>
      <w:r/>
    </w:p>
    <w:p>
      <w:pPr>
        <w:pStyle w:val="913"/>
        <w:ind w:left="559"/>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6.1.3同一供应商提交两个（含两个）以上不同的响应报价的。</w:t>
      </w:r>
      <w:r>
        <w:rPr>
          <w:rFonts w:hint="eastAsia" w:ascii="仿宋" w:hAnsi="仿宋" w:eastAsia="仿宋" w:cs="仿宋"/>
          <w:bCs/>
          <w:sz w:val="28"/>
          <w:szCs w:val="28"/>
        </w:rPr>
      </w:r>
      <w:r/>
    </w:p>
    <w:p>
      <w:pPr>
        <w:pStyle w:val="913"/>
        <w:ind w:left="559"/>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6.1.4不具备磋商文件中规定的资格要求的。</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6.1.5响应报价超过了采购预算或最高限价的。</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6.1.6未通过符合性检查的。</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6.1.7不符合法律、法规和磋商文件中规定的其他实质性要求的。</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6.1.9响应文件含有采购人不能接受的附加条件的。</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6.1.10异常低价投标（响应）审查的情形和具体要求：</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6.1.10.1评审过程中出现下列情形之一的，磋商小组应当启动异常低价投标（响应）审查程序：</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①投标（响应）报价低于全部通过符合性审查供应商投标（响应）报价平均值50%的，即投标（响应）报价&lt;全部通过符合性审查供应商投标（响应）报价平均值×50%；</w:t>
      </w:r>
      <w:r>
        <w:rPr>
          <w:rFonts w:hint="eastAsia" w:ascii="仿宋" w:hAnsi="仿宋" w:eastAsia="仿宋" w:cs="仿宋"/>
          <w:bCs/>
          <w:sz w:val="28"/>
          <w:szCs w:val="28"/>
          <w:highlight w:val="none"/>
        </w:rPr>
      </w:r>
      <w:r/>
    </w:p>
    <w:p>
      <w:pPr>
        <w:pStyle w:val="913"/>
        <w:ind w:firstLine="56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②投标（响应）报价低于通过符合性审查的次低报价供应商投标（响应）报价50%的，即投标（响应）报价&lt;通过符合性审查的次低报价供应商投标（响应）报价×50%；</w:t>
      </w:r>
      <w:r>
        <w:rPr>
          <w:rFonts w:hint="eastAsia" w:ascii="仿宋" w:hAnsi="仿宋" w:eastAsia="仿宋" w:cs="仿宋"/>
          <w:bCs/>
          <w:sz w:val="28"/>
          <w:szCs w:val="28"/>
          <w:highlight w:val="none"/>
        </w:rPr>
      </w:r>
      <w:r/>
    </w:p>
    <w:p>
      <w:pPr>
        <w:pStyle w:val="913"/>
        <w:ind w:firstLine="56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③投标（响应）报价低于采购项目最高限价45%的，即投标（响应）报价&lt;采购项目最高限价×45%；</w:t>
      </w:r>
      <w:r>
        <w:rPr>
          <w:rFonts w:hint="eastAsia" w:ascii="仿宋" w:hAnsi="仿宋" w:eastAsia="仿宋" w:cs="仿宋"/>
          <w:bCs/>
          <w:sz w:val="28"/>
          <w:szCs w:val="28"/>
          <w:highlight w:val="none"/>
        </w:rPr>
      </w:r>
      <w:r/>
    </w:p>
    <w:p>
      <w:pPr>
        <w:pStyle w:val="913"/>
        <w:ind w:firstLine="560"/>
        <w:spacing w:line="4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④磋商小组基于专业判断，认为供应商报价过低，有可能影响产品质量或者不能诚信履约的其他情形。</w:t>
      </w:r>
      <w:r>
        <w:rPr>
          <w:rFonts w:hint="eastAsia" w:ascii="仿宋" w:hAnsi="仿宋" w:eastAsia="仿宋" w:cs="仿宋"/>
          <w:bCs/>
          <w:sz w:val="28"/>
          <w:szCs w:val="28"/>
          <w:highlight w:val="none"/>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异常低价投标（响应）审查的启动原因、审查意见和审查结果应当在评审报告中记录，并随供应商提供的相关书面说明及证明材料，以及磋商小组有关互联网浏览、查询历史一并归档。</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6.1.12响应文件未按照采购文件要求加盖电子签章。</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6.1.13不同供应商的响应文件经系统查询Mac地址、标书制作工具客户端标识码一致的。（符合本条款不同的供应商不得参加本项目的后续采购事项，并移送政府采购监管部门进行处理。）</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6.1.14其他法律、法规及本磋商文件规定的属无效响应的情形。</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6.2出现下列情形之一的，磋商失败。</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6.2.1符合条件的供应商或者对磋商文件作实质响应的供应商不足3家的（市场竞争不充分的科研项目，以及需要扶持的科技成果转化项目可以是2家）；</w:t>
      </w:r>
      <w:r>
        <w:rPr>
          <w:rFonts w:hint="eastAsia" w:ascii="仿宋" w:hAnsi="仿宋" w:eastAsia="仿宋" w:cs="仿宋"/>
          <w:bCs/>
          <w:sz w:val="28"/>
          <w:szCs w:val="28"/>
        </w:rPr>
      </w:r>
      <w:r/>
    </w:p>
    <w:p>
      <w:pPr>
        <w:pStyle w:val="913"/>
        <w:ind w:firstLine="555"/>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6.2.2出现影响采购公正的违法违规行为的；</w:t>
      </w:r>
      <w:r>
        <w:rPr>
          <w:rFonts w:hint="eastAsia" w:ascii="仿宋" w:hAnsi="仿宋" w:eastAsia="仿宋" w:cs="仿宋"/>
          <w:bCs/>
          <w:sz w:val="28"/>
          <w:szCs w:val="28"/>
        </w:rPr>
      </w:r>
      <w:r/>
    </w:p>
    <w:p>
      <w:pPr>
        <w:pStyle w:val="913"/>
        <w:ind w:firstLine="555"/>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6.2.3因重大变故，采购任务取消的。</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6.2.4磋商小组认定磋商文件存在歧义、重大缺陷导致评审工作无法进行。</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6.2.5因</w:t>
      </w:r>
      <w:r>
        <w:rPr>
          <w:rFonts w:hint="eastAsia" w:ascii="仿宋" w:hAnsi="仿宋" w:eastAsia="仿宋" w:cs="仿宋"/>
          <w:sz w:val="28"/>
          <w:szCs w:val="28"/>
        </w:rPr>
        <w:t xml:space="preserve">“苏采云”系统故障</w:t>
      </w:r>
      <w:r>
        <w:rPr>
          <w:rFonts w:hint="eastAsia" w:ascii="仿宋" w:hAnsi="仿宋" w:eastAsia="仿宋" w:cs="仿宋"/>
          <w:bCs/>
          <w:sz w:val="28"/>
          <w:szCs w:val="28"/>
        </w:rPr>
        <w:t xml:space="preserve">原因造成磋商不成功的。</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6.3响应</w:t>
      </w:r>
      <w:r>
        <w:rPr>
          <w:rFonts w:hint="eastAsia" w:ascii="仿宋" w:hAnsi="仿宋" w:eastAsia="仿宋" w:cs="仿宋"/>
          <w:sz w:val="28"/>
          <w:szCs w:val="28"/>
        </w:rPr>
        <w:t xml:space="preserve">文件提交</w:t>
      </w:r>
      <w:r>
        <w:rPr>
          <w:rFonts w:hint="eastAsia" w:ascii="仿宋" w:hAnsi="仿宋" w:eastAsia="仿宋" w:cs="仿宋"/>
          <w:bCs/>
          <w:sz w:val="28"/>
          <w:szCs w:val="28"/>
        </w:rPr>
        <w:t xml:space="preserve">截止时间结束后参加磋商的供应商不足三家的处理：</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6.3.1如出现响应</w:t>
      </w:r>
      <w:r>
        <w:rPr>
          <w:rFonts w:hint="eastAsia" w:ascii="仿宋" w:hAnsi="仿宋" w:eastAsia="仿宋" w:cs="仿宋"/>
          <w:sz w:val="28"/>
          <w:szCs w:val="28"/>
        </w:rPr>
        <w:t xml:space="preserve">文件提交</w:t>
      </w:r>
      <w:r>
        <w:rPr>
          <w:rFonts w:hint="eastAsia" w:ascii="仿宋" w:hAnsi="仿宋" w:eastAsia="仿宋" w:cs="仿宋"/>
          <w:bCs/>
          <w:sz w:val="28"/>
          <w:szCs w:val="28"/>
        </w:rPr>
        <w:t xml:space="preserve">截止时间结束后参加磋商的供应商或者在评审期间对磋商文件做出实质响应的供应商不足三家情况，按政府采购相关规定执行。</w:t>
      </w:r>
      <w:r>
        <w:rPr>
          <w:rFonts w:hint="eastAsia" w:ascii="仿宋" w:hAnsi="仿宋" w:eastAsia="仿宋" w:cs="仿宋"/>
          <w:bCs/>
          <w:sz w:val="28"/>
          <w:szCs w:val="28"/>
        </w:rPr>
      </w:r>
      <w:r/>
    </w:p>
    <w:p>
      <w:pPr>
        <w:pStyle w:val="913"/>
        <w:ind w:firstLine="560"/>
        <w:keepLines/>
        <w:keepNext/>
        <w:spacing w:line="480" w:lineRule="exact"/>
        <w:rPr>
          <w:rFonts w:hint="eastAsia" w:ascii="仿宋" w:hAnsi="仿宋" w:eastAsia="仿宋" w:cs="仿宋"/>
          <w:sz w:val="28"/>
          <w:szCs w:val="28"/>
        </w:rPr>
        <w:outlineLvl w:val="2"/>
      </w:pPr>
      <w:r/>
      <w:bookmarkEnd w:id="100"/>
      <w:r/>
      <w:bookmarkEnd w:id="101"/>
      <w:r/>
      <w:bookmarkEnd w:id="102"/>
      <w:r/>
      <w:bookmarkStart w:id="103" w:name="_Toc120614219"/>
      <w:r>
        <w:rPr>
          <w:rFonts w:hint="eastAsia" w:ascii="仿宋" w:hAnsi="仿宋" w:eastAsia="仿宋" w:cs="仿宋"/>
          <w:sz w:val="28"/>
          <w:szCs w:val="28"/>
        </w:rPr>
        <w:t xml:space="preserve">六</w:t>
      </w:r>
      <w:bookmarkEnd w:id="103"/>
      <w:r>
        <w:rPr>
          <w:rFonts w:hint="eastAsia" w:ascii="仿宋" w:hAnsi="仿宋" w:eastAsia="仿宋" w:cs="仿宋"/>
          <w:sz w:val="28"/>
          <w:szCs w:val="28"/>
        </w:rPr>
        <w:t xml:space="preserve">、成交</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bookmarkStart w:id="104" w:name="_Toc16938554"/>
      <w:r/>
      <w:bookmarkStart w:id="105" w:name="_Toc20823310"/>
      <w:r>
        <w:rPr>
          <w:rFonts w:hint="eastAsia" w:ascii="仿宋" w:hAnsi="仿宋" w:eastAsia="仿宋" w:cs="仿宋"/>
          <w:sz w:val="28"/>
          <w:szCs w:val="28"/>
        </w:rPr>
        <w:t xml:space="preserve">1.确定</w:t>
      </w:r>
      <w:bookmarkEnd w:id="104"/>
      <w:r/>
      <w:bookmarkEnd w:id="105"/>
      <w:r>
        <w:rPr>
          <w:rFonts w:hint="eastAsia" w:ascii="仿宋" w:hAnsi="仿宋" w:eastAsia="仿宋" w:cs="仿宋"/>
          <w:sz w:val="28"/>
          <w:szCs w:val="28"/>
        </w:rPr>
        <w:t xml:space="preserve">成交单位</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1.1成交候选供应商的选取原则和数量见磋商文件第四部分规定。</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1.2采购人从评审报告提出的成交候选供应商中，按照排序由高到低的原则确定成交供应商。</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1.3</w:t>
      </w:r>
      <w:r>
        <w:rPr>
          <w:rFonts w:hint="eastAsia" w:ascii="仿宋" w:hAnsi="仿宋" w:eastAsia="仿宋" w:cs="仿宋"/>
          <w:sz w:val="28"/>
          <w:szCs w:val="28"/>
        </w:rPr>
        <w:t xml:space="preserve">采购人确定成交供应商后，代理机构将在江苏政府采购网发布成交结果公告，公告期限为1个工作日。</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1.4若有充分证据证明，成交供应商出现下列情况之一的，一经查实，将被取消成交资格：</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1.4.1提供虚假材料谋取成交的。</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1.4.2向采购人、代理机构行贿或者评审专家提供其他不正当利益的。</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1.4.3恶意竞争，最终总报价明显低于其自身合理成本且又无法提供证明的。</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1.4.4属于本文件规定的无效条件，但在评审过程中又未被磋商小组发现的。</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1.4.5与采购人或者其他供应商恶意串通的。</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1.4.6采取不正当手段诋毁、排挤其他供应商的。</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bookmarkStart w:id="106" w:name="_Toc200451960"/>
      <w:r>
        <w:rPr>
          <w:rFonts w:hint="eastAsia" w:ascii="仿宋" w:hAnsi="仿宋" w:eastAsia="仿宋" w:cs="仿宋"/>
          <w:sz w:val="28"/>
          <w:szCs w:val="28"/>
        </w:rPr>
        <w:t xml:space="preserve">1.5.</w:t>
      </w:r>
      <w:r>
        <w:rPr>
          <w:rFonts w:hint="eastAsia" w:ascii="仿宋" w:hAnsi="仿宋" w:eastAsia="仿宋" w:cs="仿宋"/>
          <w:sz w:val="28"/>
          <w:szCs w:val="28"/>
        </w:rPr>
        <w:t xml:space="preserve">有下列情形之一的，视为供应商串通参与磋商，响应无效：</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1.5.1不同供应商的响应文件由同一单位或者个人编制；</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1.5.2不同供应商委托同一单位或者个人办理磋商事宜；</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1.5.3不同供应商的响应文件载明的项目管理成员或者联系人员为同一人；</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1.5.4不同供应商的响应文件异常一致或者响应报价呈规律性差异。</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2.质疑处理</w:t>
      </w:r>
      <w:bookmarkEnd w:id="106"/>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2.1提出质疑的供应商应当是参与所质疑项目采购活动的供应商。潜在供应商依法获取其可质疑的磋商文件的，可以对磋商文件提出质疑。</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2.2供应商认为磋商文件、采购过程和采购结果使自己的权益受到损害的，可以在知道或应知其权益受到损害之日起7个工作日内，以书面形式向代理机构或采购人提出质疑。上述应知其权益受到损害之日，是指：</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2.2.1</w:t>
      </w:r>
      <w:r>
        <w:rPr>
          <w:rFonts w:hint="eastAsia" w:ascii="仿宋" w:hAnsi="仿宋" w:eastAsia="仿宋" w:cs="仿宋"/>
          <w:sz w:val="28"/>
          <w:szCs w:val="28"/>
        </w:rPr>
        <w:t xml:space="preserve">对可以质疑的磋商文件提出质疑的，为收到磋商文件之日或者磋商文件公告期限届满之日；</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2.2.2</w:t>
      </w:r>
      <w:r>
        <w:rPr>
          <w:rFonts w:hint="eastAsia" w:ascii="仿宋" w:hAnsi="仿宋" w:eastAsia="仿宋" w:cs="仿宋"/>
          <w:sz w:val="28"/>
          <w:szCs w:val="28"/>
        </w:rPr>
        <w:t xml:space="preserve">对采购过程提出质疑的，为各采购程序环节结束之日；</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2.2.3</w:t>
      </w:r>
      <w:r>
        <w:rPr>
          <w:rFonts w:hint="eastAsia" w:ascii="仿宋" w:hAnsi="仿宋" w:eastAsia="仿宋" w:cs="仿宋"/>
          <w:sz w:val="28"/>
          <w:szCs w:val="28"/>
        </w:rPr>
        <w:t xml:space="preserve">对成交结果提出质疑的，为成交结果公告期限届满之日。</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供应商应当在法定质疑期内一次性提出针对同一采购程序环节的质疑。</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b/>
          <w:sz w:val="28"/>
          <w:szCs w:val="28"/>
        </w:rPr>
      </w:pPr>
      <w:r>
        <w:rPr>
          <w:rFonts w:hint="eastAsia" w:ascii="仿宋" w:hAnsi="仿宋" w:eastAsia="仿宋" w:cs="仿宋"/>
          <w:sz w:val="28"/>
          <w:szCs w:val="28"/>
        </w:rPr>
        <w:t xml:space="preserve">2.4对采购方式、磋商文件中项目需求、供应商资格条件、评审方法和评审标准、资格审查结果等应当由采购人答复的质疑，请向采购人提出，由采购人负责答复。供应商对其他事项的质疑，请向代理机构提出，由代理机构负责答复。</w:t>
      </w:r>
      <w:r>
        <w:rPr>
          <w:rFonts w:hint="eastAsia" w:ascii="仿宋" w:hAnsi="仿宋" w:eastAsia="仿宋" w:cs="仿宋"/>
          <w:b/>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供应商于法定期限内提起质疑，向采购人或代理机构以书面形式提交质疑函。</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采购人质疑接收人及联系方式，见磋商文件第一部分。</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2.5以下情形的质疑不予受理</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2.5.1内容不符合《政府采购质疑和投诉办法》第十二条规定的质疑。</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2.5.2超出政府采购法定期限的质疑。</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2.5.3未参加磋商活动的供应商或在磋商活动中自身权益未受到损害的供应商所提出的质疑。</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2.5.4供应商组成联合体参加磋商，联合体中任何一方或多方未按要求签字、盖章、加盖公章的质疑。</w:t>
      </w:r>
      <w:r>
        <w:rPr>
          <w:rFonts w:hint="eastAsia" w:ascii="仿宋" w:hAnsi="仿宋" w:eastAsia="仿宋" w:cs="仿宋"/>
          <w:sz w:val="28"/>
          <w:szCs w:val="28"/>
        </w:rPr>
      </w:r>
      <w:r/>
    </w:p>
    <w:p>
      <w:pPr>
        <w:pStyle w:val="913"/>
        <w:ind w:firstLine="546"/>
        <w:spacing w:line="480" w:lineRule="exact"/>
        <w:rPr>
          <w:rFonts w:hint="eastAsia" w:ascii="仿宋" w:hAnsi="仿宋" w:eastAsia="仿宋" w:cs="仿宋"/>
          <w:sz w:val="28"/>
          <w:szCs w:val="28"/>
        </w:rPr>
      </w:pPr>
      <w:r>
        <w:rPr>
          <w:rFonts w:hint="eastAsia" w:ascii="仿宋" w:hAnsi="仿宋" w:eastAsia="仿宋" w:cs="仿宋"/>
          <w:sz w:val="28"/>
          <w:szCs w:val="28"/>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3.成交通知书</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3.l成交结果确定后，代理机构将向成交供应商发出成交通知书</w:t>
      </w:r>
      <w:r>
        <w:rPr>
          <w:rFonts w:hint="eastAsia" w:ascii="仿宋" w:hAnsi="仿宋" w:eastAsia="仿宋" w:cs="仿宋"/>
          <w:bCs/>
          <w:sz w:val="28"/>
          <w:szCs w:val="28"/>
        </w:rPr>
        <w:t xml:space="preserve">（详见磋商文件第四部分）</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rPr>
          <w:rFonts w:hint="eastAsia" w:ascii="仿宋" w:hAnsi="仿宋" w:eastAsia="仿宋" w:cs="仿宋"/>
          <w:sz w:val="28"/>
          <w:szCs w:val="28"/>
        </w:rPr>
      </w:r>
      <w:r/>
    </w:p>
    <w:p>
      <w:pPr>
        <w:pStyle w:val="913"/>
        <w:ind w:firstLine="560"/>
        <w:keepLines/>
        <w:keepNext/>
        <w:spacing w:line="480" w:lineRule="exact"/>
        <w:rPr>
          <w:rFonts w:hint="eastAsia" w:ascii="仿宋" w:hAnsi="仿宋" w:eastAsia="仿宋" w:cs="仿宋"/>
          <w:sz w:val="28"/>
          <w:szCs w:val="28"/>
        </w:rPr>
        <w:outlineLvl w:val="2"/>
      </w:pPr>
      <w:r/>
      <w:bookmarkStart w:id="107" w:name="_Toc120614220"/>
      <w:r/>
      <w:bookmarkStart w:id="108" w:name="_Toc16938552"/>
      <w:r/>
      <w:bookmarkStart w:id="109" w:name="_Toc513029236"/>
      <w:r/>
      <w:bookmarkStart w:id="110" w:name="_Toc20823308"/>
      <w:r>
        <w:rPr>
          <w:rFonts w:hint="eastAsia" w:ascii="仿宋" w:hAnsi="仿宋" w:eastAsia="仿宋" w:cs="仿宋"/>
          <w:sz w:val="28"/>
          <w:szCs w:val="28"/>
        </w:rPr>
        <w:t xml:space="preserve">七、授予合同</w:t>
      </w:r>
      <w:bookmarkEnd w:id="107"/>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bookmarkEnd w:id="108"/>
      <w:r/>
      <w:bookmarkEnd w:id="109"/>
      <w:r/>
      <w:bookmarkEnd w:id="110"/>
      <w:r>
        <w:rPr>
          <w:rFonts w:hint="eastAsia" w:ascii="仿宋" w:hAnsi="仿宋" w:eastAsia="仿宋" w:cs="仿宋"/>
          <w:sz w:val="28"/>
          <w:szCs w:val="28"/>
        </w:rPr>
        <w:t xml:space="preserve">1.签订合同</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bCs/>
          <w:sz w:val="28"/>
          <w:szCs w:val="28"/>
        </w:rPr>
        <w:t xml:space="preserve">1</w:t>
      </w:r>
      <w:r>
        <w:rPr>
          <w:rFonts w:hint="eastAsia" w:ascii="仿宋" w:hAnsi="仿宋" w:eastAsia="仿宋" w:cs="仿宋"/>
          <w:sz w:val="28"/>
          <w:szCs w:val="28"/>
        </w:rPr>
        <w:t xml:space="preserve">.l成交供应商应当在成交通知书发出之日起三十日内，按照磋商文件确定的事项与采购人签订政府采购合同。</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1.2磋商文件、成交供应商的响应文件及磋商过程中有关澄清、承诺文件均应作为合同附件。</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2.货物和服务的追加、减少和添购。</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hint="eastAsia" w:ascii="仿宋" w:hAnsi="仿宋" w:eastAsia="仿宋" w:cs="仿宋"/>
          <w:sz w:val="28"/>
          <w:szCs w:val="28"/>
        </w:rPr>
      </w:r>
      <w:r/>
    </w:p>
    <w:p>
      <w:pPr>
        <w:pStyle w:val="913"/>
        <w:ind w:firstLine="560"/>
        <w:keepNext/>
        <w:spacing w:line="480" w:lineRule="exact"/>
        <w:rPr>
          <w:rFonts w:hint="eastAsia" w:ascii="仿宋" w:hAnsi="仿宋" w:eastAsia="仿宋" w:cs="仿宋"/>
          <w:sz w:val="28"/>
          <w:szCs w:val="28"/>
        </w:rPr>
        <w:outlineLvl w:val="3"/>
      </w:pPr>
      <w:r>
        <w:rPr>
          <w:rFonts w:hint="eastAsia" w:ascii="仿宋" w:hAnsi="仿宋" w:eastAsia="仿宋" w:cs="仿宋"/>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仿宋" w:hAnsi="仿宋" w:eastAsia="仿宋" w:cs="仿宋"/>
          <w:sz w:val="28"/>
          <w:szCs w:val="28"/>
        </w:rPr>
      </w:r>
      <w:r/>
    </w:p>
    <w:p>
      <w:pPr>
        <w:pStyle w:val="913"/>
        <w:ind w:firstLine="560"/>
        <w:spacing w:line="480" w:lineRule="exact"/>
        <w:rPr>
          <w:rFonts w:eastAsia="方正仿宋_GBK"/>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t xml:space="preserve">.合同信用融资扶持政策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eastAsia="方正仿宋_GBK"/>
          <w:sz w:val="28"/>
          <w:szCs w:val="28"/>
        </w:rPr>
      </w:r>
      <w:r/>
    </w:p>
    <w:p>
      <w:pPr>
        <w:jc w:val="center"/>
        <w:shd w:val="nil" w:color="auto"/>
        <w:rPr>
          <w:rFonts w:hint="eastAsia" w:ascii="仿宋" w:hAnsi="仿宋" w:eastAsia="仿宋" w:cs="仿宋"/>
          <w:b/>
          <w:bCs/>
          <w:sz w:val="32"/>
          <w:szCs w:val="32"/>
          <w:lang w:val="zh-CN"/>
        </w:rPr>
        <w:outlineLvl w:val="0"/>
      </w:pPr>
      <w:r>
        <w:rPr>
          <w:rFonts w:hint="eastAsia" w:ascii="仿宋" w:hAnsi="仿宋" w:eastAsia="仿宋" w:cs="仿宋"/>
          <w:b/>
          <w:bCs/>
          <w:sz w:val="32"/>
          <w:szCs w:val="32"/>
          <w:highlight w:val="none"/>
          <w:lang w:val="zh-CN"/>
        </w:rPr>
        <w:br w:type="page" w:clear="all"/>
      </w:r>
      <w:r>
        <w:rPr>
          <w:rFonts w:hint="eastAsia" w:ascii="仿宋" w:hAnsi="仿宋" w:eastAsia="仿宋" w:cs="仿宋"/>
          <w:b/>
          <w:bCs/>
          <w:sz w:val="32"/>
          <w:szCs w:val="32"/>
          <w:highlight w:val="none"/>
          <w:lang w:val="zh-CN"/>
        </w:rPr>
      </w:r>
      <w:bookmarkEnd w:id="10"/>
      <w:r/>
      <w:bookmarkEnd w:id="11"/>
      <w:r/>
      <w:bookmarkEnd w:id="12"/>
      <w:r>
        <w:rPr>
          <w:rFonts w:hint="eastAsia" w:ascii="仿宋" w:hAnsi="仿宋" w:eastAsia="仿宋" w:cs="仿宋"/>
          <w:b/>
          <w:bCs/>
          <w:sz w:val="32"/>
          <w:szCs w:val="32"/>
          <w:lang w:val="zh-CN"/>
        </w:rPr>
        <w:t xml:space="preserve">第三部分  项目需求</w:t>
      </w:r>
      <w:r>
        <w:rPr>
          <w:rFonts w:hint="eastAsia" w:ascii="仿宋" w:hAnsi="仿宋" w:eastAsia="仿宋" w:cs="仿宋"/>
          <w:b/>
          <w:bCs/>
          <w:sz w:val="32"/>
          <w:szCs w:val="32"/>
          <w:lang w:val="zh-CN"/>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项目需求内容：</w:t>
      </w:r>
      <w:r>
        <w:rPr>
          <w:rFonts w:hint="eastAsia" w:ascii="仿宋" w:hAnsi="仿宋" w:eastAsia="仿宋" w:cs="仿宋"/>
          <w:sz w:val="28"/>
          <w:szCs w:val="28"/>
        </w:rPr>
      </w:r>
      <w:r/>
    </w:p>
    <w:p>
      <w:pPr>
        <w:pStyle w:val="913"/>
        <w:ind w:firstLine="562"/>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一、采购目的</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bookmarkStart w:id="111" w:name="OLE_LINK102"/>
      <w:r/>
      <w:bookmarkStart w:id="112" w:name="OLE_LINK94"/>
      <w:r>
        <w:rPr>
          <w:rFonts w:hint="eastAsia" w:ascii="仿宋" w:hAnsi="仿宋" w:eastAsia="仿宋" w:cs="仿宋"/>
          <w:sz w:val="28"/>
          <w:szCs w:val="28"/>
        </w:rPr>
        <w:t xml:space="preserve">为进一步加强国有资产监督管理，有效履行出资人职责，提高企业会计信息质量，客观公允地评价被审计单位经营业绩，启东市财政局决定对市属国有企业分两个标段，通过竞争性磋商方式择优选聘会计师事务所，完成市属企业2026-2028年度财务报表审计等工作。</w:t>
      </w:r>
      <w:r>
        <w:rPr>
          <w:rFonts w:hint="eastAsia" w:ascii="仿宋" w:hAnsi="仿宋" w:eastAsia="仿宋" w:cs="仿宋"/>
          <w:sz w:val="28"/>
          <w:szCs w:val="28"/>
        </w:rPr>
      </w:r>
      <w:r/>
    </w:p>
    <w:p>
      <w:pPr>
        <w:pStyle w:val="913"/>
        <w:ind w:firstLine="562"/>
        <w:spacing w:line="480" w:lineRule="exact"/>
        <w:rPr>
          <w:rFonts w:hint="eastAsia" w:ascii="仿宋" w:hAnsi="仿宋" w:eastAsia="仿宋" w:cs="仿宋"/>
          <w:sz w:val="28"/>
          <w:szCs w:val="28"/>
        </w:rPr>
      </w:pPr>
      <w:r/>
      <w:bookmarkEnd w:id="111"/>
      <w:r/>
      <w:bookmarkEnd w:id="112"/>
      <w:r>
        <w:rPr>
          <w:rFonts w:hint="eastAsia" w:ascii="仿宋" w:hAnsi="仿宋" w:eastAsia="仿宋" w:cs="仿宋"/>
          <w:b/>
          <w:bCs/>
          <w:sz w:val="28"/>
          <w:szCs w:val="28"/>
        </w:rPr>
        <w:t xml:space="preserve">二、审计服务内容</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年度财务报表审计：对企业提供的年度财务报表是否按照《企业会计准则》和相关会计制度规定编制，是否在所有重大方面公允反映被审计单位的财务状况、经营成果和现金流量等进行审计；在年度财务报表审计基础上，对企业编制的年度国有资产统计报表进行审核(具体参照国有资产统计报表软件)。</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高质量发展绩效评价考核指标完成情况审计：在年度财务报表审计基础上，按国资办考核口径编制专项合并审计报表，对照市属企业年度高质量发展绩效评价考核指标体系，对年度高质量发展绩效评价考核相关指标完成情况进行审计。</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相关重点监管业务审计：按要求对集团审计年度重点业务实施情况进行审计，包括薪酬发放与工资总额管理、资产处置、财务核销、对外捐赠、对外担保和出借资金、对外融资、对外投资（含基金投资、参股投资、重大投资项目落实情况等）、以前年度事务所审计发现问题整改情况以及市国资办要求的其他事项等。</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管理建议书：根据《企业会计准则》、相关会计制度和国有资产管理要求，结合业务实际，指出审计年度集团会计核算中存在问题，提出财务管理和账务优化建议。对审计年度集团重大风险事项和突出问题进行披露，针对集团内部控制或风险管理方面的重大缺陷提出建议。</w:t>
      </w:r>
      <w:r>
        <w:rPr>
          <w:rFonts w:hint="eastAsia" w:ascii="仿宋" w:hAnsi="仿宋" w:eastAsia="仿宋" w:cs="仿宋"/>
          <w:sz w:val="28"/>
          <w:szCs w:val="28"/>
        </w:rPr>
      </w:r>
      <w:r/>
    </w:p>
    <w:p>
      <w:pPr>
        <w:pStyle w:val="913"/>
        <w:ind w:firstLine="562"/>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三、采购标包划分及预算</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本项目分两个标段，采购总预算110万元/年。具体每个项目标段对应的企业及设定的最高限价如下</w:t>
      </w:r>
      <w:r>
        <w:rPr>
          <w:rFonts w:hint="eastAsia" w:ascii="仿宋" w:hAnsi="仿宋" w:eastAsia="仿宋" w:cs="仿宋"/>
          <w:b/>
          <w:bCs/>
          <w:sz w:val="28"/>
          <w:szCs w:val="28"/>
        </w:rPr>
        <w:t xml:space="preserve">(投标报价超过最高限价的为无效投标)</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标段一：江苏启晟集团有限公司及下属公司、江苏吕四港集团有限公司及下属公司</w:t>
      </w:r>
      <w:bookmarkStart w:id="113" w:name="OLE_LINK1"/>
      <w:r>
        <w:rPr>
          <w:rFonts w:hint="eastAsia" w:ascii="仿宋" w:hAnsi="仿宋" w:eastAsia="仿宋" w:cs="仿宋"/>
          <w:sz w:val="28"/>
          <w:szCs w:val="28"/>
        </w:rPr>
        <w:t xml:space="preserve">、江苏启泓文旅产业发展集团有限公司</w:t>
      </w:r>
      <w:bookmarkEnd w:id="113"/>
      <w:r>
        <w:rPr>
          <w:rFonts w:hint="eastAsia" w:ascii="仿宋" w:hAnsi="仿宋" w:eastAsia="仿宋" w:cs="仿宋"/>
          <w:sz w:val="28"/>
          <w:szCs w:val="28"/>
        </w:rPr>
        <w:t xml:space="preserve">及下属公司，预算57.5万元/年，最高限价:55万元/年；</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标段二：启东城投集团有限公司及下属公司、江苏锦汇集团有限公司及下属公司、5家暂未并表的非监管企业，预算52.5万元/年，最高限价50万元/年。</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2025年末，一标段约有企业182家，二标段约有企业120家(其中尚并未入集团合并报表的非监管企业5家)。目前市属企业股权与管理权尚未完全统一，采购期限内，采购人可能会根据监管需求，动态调整审计范围和合并口径。</w:t>
      </w:r>
      <w:r>
        <w:rPr>
          <w:rFonts w:hint="eastAsia" w:ascii="仿宋" w:hAnsi="仿宋" w:eastAsia="仿宋" w:cs="仿宋"/>
          <w:sz w:val="28"/>
          <w:szCs w:val="28"/>
        </w:rPr>
      </w:r>
      <w:r/>
    </w:p>
    <w:p>
      <w:pPr>
        <w:pStyle w:val="913"/>
        <w:ind w:right="81" w:firstLine="540"/>
        <w:spacing w:line="480" w:lineRule="exact"/>
        <w:rPr>
          <w:rFonts w:hint="eastAsia" w:ascii="仿宋" w:hAnsi="仿宋" w:eastAsia="仿宋" w:cs="仿宋"/>
          <w:b/>
          <w:bCs/>
          <w:spacing w:val="2"/>
          <w:sz w:val="28"/>
          <w:szCs w:val="28"/>
        </w:rPr>
      </w:pPr>
      <w:r>
        <w:rPr>
          <w:rFonts w:hint="eastAsia" w:ascii="仿宋" w:hAnsi="仿宋" w:eastAsia="仿宋" w:cs="仿宋"/>
          <w:b/>
          <w:bCs/>
          <w:spacing w:val="2"/>
          <w:sz w:val="28"/>
          <w:szCs w:val="28"/>
        </w:rPr>
        <w:t xml:space="preserve">本项目每个标段选取1名中标候选人。供应商可选择对任意一个或多个标段同时投标；本项目按标段自然顺序号依次开标、依次评审。同一供应商最多只能成为一个标段的中标候选人；若同一供应商在多个标段评审中排名第一，则按标段编号从小到大顺序，确定其较早标段为中标候选人，该供应商不再参与后续标段中标候选人推荐，后续标段由该标段下一名合格供应商依次递补。</w:t>
      </w:r>
      <w:r>
        <w:rPr>
          <w:rFonts w:hint="eastAsia" w:ascii="仿宋" w:hAnsi="仿宋" w:eastAsia="仿宋" w:cs="仿宋"/>
          <w:b/>
          <w:bCs/>
          <w:spacing w:val="2"/>
          <w:sz w:val="28"/>
          <w:szCs w:val="28"/>
        </w:rPr>
      </w:r>
      <w:r/>
    </w:p>
    <w:p>
      <w:pPr>
        <w:pStyle w:val="913"/>
        <w:ind w:firstLine="562"/>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四、服务期限</w:t>
      </w:r>
      <w:r>
        <w:rPr>
          <w:rFonts w:hint="eastAsia" w:ascii="仿宋" w:hAnsi="仿宋" w:eastAsia="仿宋" w:cs="仿宋"/>
          <w:sz w:val="28"/>
          <w:szCs w:val="28"/>
        </w:rPr>
      </w:r>
      <w:r/>
    </w:p>
    <w:p>
      <w:pPr>
        <w:pStyle w:val="913"/>
        <w:ind w:firstLine="560"/>
        <w:spacing w:line="48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1年。2026年度财务报表审计服务结束后，在成交供应商</w:t>
      </w:r>
      <w:r>
        <w:rPr>
          <w:rFonts w:hint="eastAsia" w:ascii="仿宋_GB2312" w:hAnsi="仿宋" w:eastAsia="仿宋_GB2312" w:cs="仿宋"/>
          <w:spacing w:val="-4"/>
          <w:sz w:val="28"/>
          <w:szCs w:val="28"/>
        </w:rPr>
        <w:t xml:space="preserve">承诺不增加服务费且当年审计服务验收合格、同时满足相关法律法规的前提下，经市财政局同意后，可续签次年服务合同。续签合同一年一签，续签不超过两次，总服务期限不得超过3年。</w:t>
      </w:r>
      <w:r>
        <w:rPr>
          <w:rFonts w:hint="eastAsia" w:ascii="仿宋_GB2312" w:hAnsi="仿宋" w:eastAsia="仿宋_GB2312" w:cs="仿宋"/>
          <w:sz w:val="28"/>
          <w:szCs w:val="28"/>
        </w:rPr>
      </w:r>
      <w:r/>
    </w:p>
    <w:p>
      <w:pPr>
        <w:pStyle w:val="913"/>
        <w:ind w:firstLine="540"/>
        <w:spacing w:line="480" w:lineRule="exact"/>
        <w:rPr>
          <w:rFonts w:hint="eastAsia" w:ascii="仿宋_GB2312" w:hAnsi="仿宋" w:eastAsia="仿宋_GB2312" w:cs="仿宋"/>
          <w:sz w:val="28"/>
          <w:szCs w:val="28"/>
        </w:rPr>
      </w:pPr>
      <w:r>
        <w:rPr>
          <w:rFonts w:hint="eastAsia" w:ascii="仿宋_GB2312" w:hAnsi="仿宋" w:eastAsia="仿宋_GB2312" w:cs="仿宋"/>
          <w:spacing w:val="-5"/>
          <w:sz w:val="28"/>
          <w:szCs w:val="28"/>
        </w:rPr>
        <w:t xml:space="preserve">采购期限内，采购人若因国企改革和国有资本布局优化需要，对市属各级国有企业在全市范围内进行股权和管理权属调整，或因战略发展需要新设企业，由此导致</w:t>
      </w:r>
      <w:r>
        <w:rPr>
          <w:rFonts w:hint="eastAsia" w:ascii="仿宋_GB2312" w:hAnsi="仿宋" w:eastAsia="仿宋_GB2312" w:cs="仿宋"/>
          <w:spacing w:val="-4"/>
          <w:sz w:val="28"/>
          <w:szCs w:val="28"/>
        </w:rPr>
        <w:t xml:space="preserve">各标段企业数量和隶属关系、一级集团母公司等发生变化的，在审</w:t>
      </w:r>
      <w:r>
        <w:rPr>
          <w:rFonts w:hint="eastAsia" w:ascii="仿宋_GB2312" w:hAnsi="仿宋" w:eastAsia="仿宋_GB2312" w:cs="仿宋"/>
          <w:spacing w:val="-2"/>
          <w:sz w:val="28"/>
          <w:szCs w:val="28"/>
        </w:rPr>
        <w:t xml:space="preserve">计体量未发生重大变化的情况下，审计服务费保持不变。</w:t>
      </w:r>
      <w:r>
        <w:rPr>
          <w:rFonts w:hint="eastAsia" w:ascii="仿宋_GB2312" w:hAnsi="仿宋" w:eastAsia="仿宋_GB2312" w:cs="仿宋"/>
          <w:sz w:val="28"/>
          <w:szCs w:val="28"/>
        </w:rPr>
      </w:r>
      <w:r/>
    </w:p>
    <w:p>
      <w:pPr>
        <w:pStyle w:val="913"/>
        <w:ind w:firstLine="562"/>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五、服务要求</w:t>
      </w:r>
      <w:r>
        <w:rPr>
          <w:rFonts w:hint="eastAsia" w:ascii="仿宋" w:hAnsi="仿宋" w:eastAsia="仿宋" w:cs="仿宋"/>
          <w:b/>
          <w:bCs/>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（一）总体要求</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b/>
          <w:bCs/>
          <w:sz w:val="28"/>
          <w:szCs w:val="28"/>
        </w:rPr>
        <w:t xml:space="preserve">同一会计师事务所为同一市属企业及下属公司连续提供审计服务原则上不超过8年。</w:t>
      </w:r>
      <w:bookmarkStart w:id="114" w:name="OLE_LINK14"/>
      <w:r/>
      <w:bookmarkStart w:id="115" w:name="OLE_LINK15"/>
      <w:r>
        <w:rPr>
          <w:rFonts w:hint="eastAsia" w:ascii="仿宋" w:hAnsi="仿宋" w:eastAsia="仿宋" w:cs="仿宋"/>
          <w:b/>
          <w:bCs/>
          <w:sz w:val="28"/>
          <w:szCs w:val="28"/>
        </w:rPr>
        <w:t xml:space="preserve">审计项目合伙人、签字注册会计师</w:t>
      </w:r>
      <w:bookmarkEnd w:id="114"/>
      <w:r/>
      <w:bookmarkEnd w:id="115"/>
      <w:r>
        <w:rPr>
          <w:rFonts w:hint="eastAsia" w:ascii="仿宋" w:hAnsi="仿宋" w:eastAsia="仿宋" w:cs="仿宋"/>
          <w:b/>
          <w:bCs/>
          <w:sz w:val="28"/>
          <w:szCs w:val="28"/>
        </w:rPr>
        <w:t xml:space="preserve">累计实际承担同一市属企业及下属公司审计业务满5年的，之后连续5年不得参与该国有企业的审计业务。</w:t>
      </w:r>
      <w:r>
        <w:rPr>
          <w:rFonts w:hint="eastAsia" w:ascii="仿宋" w:hAnsi="仿宋" w:eastAsia="仿宋" w:cs="仿宋"/>
          <w:sz w:val="28"/>
          <w:szCs w:val="28"/>
        </w:rPr>
        <w:t xml:space="preserve">投标人需认真排查过往服务经历，考虑中标后特别是续签合同期间内的服务年限及审计报告签字盖章情况，统筹合理做好人员安排，确保会计师事务所连续服务年限、审计报告签章人累计服务年限符合要求。若续签合同期内，会计师事务所连续服务年限超过规定，则采购人不予续签；若审计报告签章人累计服务年限超过规定，中标人应安排其他具备相当资质和业绩条件的人员并事先征得采购人书面同意，否则合同不予续签。</w:t>
      </w:r>
      <w:r>
        <w:rPr>
          <w:rFonts w:hint="eastAsia" w:ascii="仿宋" w:hAnsi="仿宋" w:eastAsia="仿宋" w:cs="仿宋"/>
          <w:sz w:val="28"/>
          <w:szCs w:val="28"/>
        </w:rPr>
      </w:r>
      <w:r/>
    </w:p>
    <w:p>
      <w:pPr>
        <w:pStyle w:val="913"/>
        <w:ind w:firstLine="562"/>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投标人需针对上述已服务年限作出说明，并对上述事项提供承诺</w:t>
      </w:r>
      <w:r>
        <w:rPr>
          <w:rFonts w:hint="eastAsia" w:ascii="仿宋" w:hAnsi="仿宋" w:eastAsia="仿宋" w:cs="仿宋"/>
          <w:b/>
          <w:bCs/>
          <w:sz w:val="28"/>
          <w:szCs w:val="28"/>
          <w:highlight w:val="none"/>
        </w:rPr>
        <w:t xml:space="preserve">（承诺书格式自拟），承诺书放置于资格审查文件中。</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2.根据审计范围出具年度集团合并财务审计报告（含母公司本部报表），根据采购人需求出具部分单体</w:t>
      </w:r>
      <w:bookmarkStart w:id="116" w:name="OLE_LINK9"/>
      <w:r/>
      <w:bookmarkStart w:id="117" w:name="OLE_LINK8"/>
      <w:r>
        <w:rPr>
          <w:rFonts w:hint="eastAsia" w:ascii="仿宋" w:hAnsi="仿宋" w:eastAsia="仿宋" w:cs="仿宋"/>
          <w:sz w:val="28"/>
          <w:szCs w:val="28"/>
        </w:rPr>
        <w:t xml:space="preserve">（含二级以下合并）</w:t>
      </w:r>
      <w:bookmarkEnd w:id="116"/>
      <w:r/>
      <w:bookmarkEnd w:id="117"/>
      <w:r>
        <w:rPr>
          <w:rFonts w:hint="eastAsia" w:ascii="仿宋" w:hAnsi="仿宋" w:eastAsia="仿宋" w:cs="仿宋"/>
          <w:sz w:val="28"/>
          <w:szCs w:val="28"/>
        </w:rPr>
        <w:t xml:space="preserve">企业财务审计报告，须完整包含年度资产负债表、利润表、现金流量表、所有者权益变动表及财务报表附注。其中：一标段单体（含二级以下合并）财务审计报告出具数量占审计范围企业总数比38%左右；二标段单体（含二级以下合并）财务审计报告出具数量占审计范围企业总数比60%左右（含5家暂未并入集团合并报表的非监管企业）。采购期限内，若标段内企业因国有资本布局调整发生变动，单体（含二级以下合并）财务审计报告出具比例可作适度调整，审计服务费不变。</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3.按要求出具符合规定的集团高质量发展绩效评价考核指标完成情况审计报告、集团相关重点监管业务实施情况审计报告和集团管理建议书。</w:t>
      </w:r>
      <w:r>
        <w:rPr>
          <w:rFonts w:hint="eastAsia" w:ascii="仿宋" w:hAnsi="仿宋" w:eastAsia="仿宋" w:cs="仿宋"/>
          <w:sz w:val="28"/>
          <w:szCs w:val="28"/>
        </w:rPr>
      </w:r>
      <w:r/>
    </w:p>
    <w:p>
      <w:pPr>
        <w:pStyle w:val="913"/>
        <w:ind w:firstLine="560"/>
        <w:spacing w:line="480" w:lineRule="exact"/>
        <w:rPr>
          <w:rFonts w:ascii="仿宋" w:hAnsi="仿宋" w:eastAsia="仿宋" w:cs="仿宋"/>
          <w:sz w:val="28"/>
          <w:szCs w:val="28"/>
        </w:rPr>
      </w:pPr>
      <w:r/>
      <w:bookmarkStart w:id="118" w:name="OLE_LINK92"/>
      <w:r/>
      <w:bookmarkStart w:id="119" w:name="OLE_LINK93"/>
      <w:r>
        <w:rPr>
          <w:rFonts w:hint="eastAsia" w:ascii="仿宋" w:hAnsi="仿宋" w:eastAsia="仿宋" w:cs="仿宋"/>
          <w:sz w:val="28"/>
          <w:szCs w:val="28"/>
        </w:rPr>
        <w:t xml:space="preserve">（二）人员技术力量配置要求</w:t>
      </w:r>
      <w:r>
        <w:rPr>
          <w:rFonts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一标段需投标人派出1名项目经理，3个项目组（启晟集团、启泓文旅集团、吕四港集团各1个小组）；二标段需投标人派出1名项目经理，2个项目组（城投集团、锦汇集团各1个小组，5家暂未并表的非监管企业由投标人自主安排前述任一项目组负责实施审计）。项目经理不得兼任项目组长和成员，各项目组分别设1名组长。</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2.一标段启晟集团小组至少配备5名审计人员、吕四港集团小组至少配备4名审计人员、启泓文旅集团小组至少配备2名审计人员，</w:t>
      </w:r>
      <w:bookmarkStart w:id="120" w:name="OLE_LINK2"/>
      <w:r>
        <w:rPr>
          <w:rFonts w:hint="eastAsia" w:ascii="仿宋" w:hAnsi="仿宋" w:eastAsia="仿宋" w:cs="仿宋"/>
          <w:sz w:val="28"/>
          <w:szCs w:val="28"/>
        </w:rPr>
        <w:t xml:space="preserve">以上审计人员数量中包含项目组长。各项目小组组长必须持有注册会计师执业资质并驻点工作，</w:t>
      </w:r>
      <w:bookmarkStart w:id="121" w:name="OLE_LINK3"/>
      <w:r/>
      <w:bookmarkStart w:id="122" w:name="OLE_LINK4"/>
      <w:r>
        <w:rPr>
          <w:rFonts w:hint="eastAsia" w:ascii="仿宋" w:hAnsi="仿宋" w:eastAsia="仿宋" w:cs="仿宋"/>
          <w:sz w:val="28"/>
          <w:szCs w:val="28"/>
        </w:rPr>
        <w:t xml:space="preserve">全程负责并跟进审计项目</w:t>
      </w:r>
      <w:bookmarkEnd w:id="121"/>
      <w:r/>
      <w:bookmarkEnd w:id="122"/>
      <w:r>
        <w:rPr>
          <w:rFonts w:hint="eastAsia" w:ascii="仿宋" w:hAnsi="仿宋" w:eastAsia="仿宋" w:cs="仿宋"/>
          <w:sz w:val="28"/>
          <w:szCs w:val="28"/>
        </w:rPr>
        <w:t xml:space="preserve">。</w:t>
      </w:r>
      <w:bookmarkEnd w:id="120"/>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二标段城投集团小组至少配备5名审计人员、锦汇集团小组至少配备4名审计人员，以上审计人员数量中包含项目组长。各项目小组组长必须持有注册会计师执业资质并驻点工作，全程负责并跟进审计项目。</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bookmarkStart w:id="123" w:name="OLE_LINK69"/>
      <w:r/>
      <w:bookmarkStart w:id="124" w:name="OLE_LINK70"/>
      <w:r>
        <w:rPr>
          <w:rFonts w:hint="eastAsia" w:ascii="仿宋" w:hAnsi="仿宋" w:eastAsia="仿宋" w:cs="仿宋"/>
          <w:sz w:val="28"/>
          <w:szCs w:val="28"/>
        </w:rPr>
        <w:t xml:space="preserve">3.标段内各项目组保持相互独立，组长不得兼任、项目组所有成员不得跨小组交叉重复。项目经理、项目组长需连续执业5年及以上。</w:t>
      </w:r>
      <w:bookmarkStart w:id="125" w:name="OLE_LINK87"/>
      <w:r>
        <w:rPr>
          <w:rFonts w:hint="eastAsia" w:ascii="仿宋" w:hAnsi="仿宋" w:eastAsia="仿宋" w:cs="仿宋"/>
          <w:sz w:val="28"/>
          <w:szCs w:val="28"/>
        </w:rPr>
      </w:r>
      <w:r/>
    </w:p>
    <w:p>
      <w:pPr>
        <w:pStyle w:val="913"/>
        <w:ind w:firstLine="562"/>
        <w:spacing w:line="480" w:lineRule="exact"/>
        <w:rPr>
          <w:rFonts w:hint="eastAsia" w:ascii="仿宋" w:hAnsi="仿宋" w:eastAsia="仿宋" w:cs="仿宋"/>
          <w:b/>
          <w:sz w:val="28"/>
          <w:szCs w:val="28"/>
        </w:rPr>
      </w:pPr>
      <w:r/>
      <w:bookmarkStart w:id="126" w:name="OLE_LINK123"/>
      <w:r/>
      <w:bookmarkStart w:id="127" w:name="OLE_LINK124"/>
      <w:r>
        <w:rPr>
          <w:rFonts w:hint="eastAsia" w:ascii="仿宋" w:hAnsi="仿宋" w:eastAsia="仿宋" w:cs="仿宋"/>
          <w:b/>
          <w:sz w:val="28"/>
          <w:szCs w:val="28"/>
        </w:rPr>
        <w:t xml:space="preserve">4.投标人应当充分评估自身人员储备、业务承接能力，保证投标团队整体力量能够胜任本项目工作需要。若履约阶段因派出团队未达到上述人员技术力量配置最低要求，造成审计进度滞后、质量达不到采购人需求，经责令整改后未在限期内完成整改或整改后仍不达标的，采购人有权解除合同</w:t>
      </w:r>
      <w:bookmarkStart w:id="128" w:name="OLE_LINK88"/>
      <w:r>
        <w:rPr>
          <w:rFonts w:hint="eastAsia" w:ascii="仿宋" w:hAnsi="仿宋" w:eastAsia="仿宋" w:cs="仿宋"/>
          <w:b/>
          <w:sz w:val="28"/>
          <w:szCs w:val="28"/>
        </w:rPr>
        <w:t xml:space="preserve">并要求中标人承担损失赔偿等违约责任。</w:t>
      </w:r>
      <w:bookmarkEnd w:id="128"/>
      <w:r>
        <w:rPr>
          <w:rFonts w:hint="eastAsia" w:ascii="仿宋" w:hAnsi="仿宋" w:eastAsia="仿宋" w:cs="仿宋"/>
          <w:b/>
          <w:sz w:val="28"/>
          <w:szCs w:val="28"/>
        </w:rPr>
      </w:r>
      <w:r/>
    </w:p>
    <w:p>
      <w:pPr>
        <w:pStyle w:val="913"/>
        <w:ind w:firstLine="562"/>
        <w:spacing w:line="480" w:lineRule="exact"/>
        <w:rPr>
          <w:rFonts w:hint="eastAsia" w:ascii="仿宋" w:hAnsi="仿宋" w:eastAsia="仿宋" w:cs="仿宋"/>
          <w:b/>
          <w:sz w:val="28"/>
          <w:szCs w:val="28"/>
        </w:rPr>
      </w:pPr>
      <w:r/>
      <w:bookmarkEnd w:id="126"/>
      <w:r/>
      <w:bookmarkEnd w:id="127"/>
      <w:r>
        <w:rPr>
          <w:rFonts w:hint="eastAsia" w:ascii="仿宋" w:hAnsi="仿宋" w:eastAsia="仿宋" w:cs="仿宋"/>
          <w:b/>
          <w:sz w:val="28"/>
          <w:szCs w:val="28"/>
        </w:rPr>
        <w:t xml:space="preserve">5.中标人须严格按照投标文件的人员配置方案派出审计人员，不得擅自更换项目经理、项目组长和其他参审人员，若确需更换须经采购人书面同意，且更换后的人员须与投标文件中的人员资质、业绩条件相当。</w:t>
      </w:r>
      <w:r>
        <w:rPr>
          <w:rFonts w:hint="eastAsia" w:ascii="仿宋" w:hAnsi="仿宋" w:eastAsia="仿宋" w:cs="仿宋"/>
          <w:b/>
          <w:sz w:val="28"/>
          <w:szCs w:val="28"/>
        </w:rPr>
      </w:r>
      <w:r/>
    </w:p>
    <w:p>
      <w:pPr>
        <w:pStyle w:val="913"/>
        <w:ind w:firstLine="562"/>
        <w:spacing w:line="480" w:lineRule="exact"/>
        <w:rPr>
          <w:rFonts w:hint="eastAsia" w:ascii="仿宋" w:hAnsi="仿宋" w:eastAsia="仿宋" w:cs="仿宋"/>
          <w:b/>
          <w:sz w:val="28"/>
          <w:szCs w:val="28"/>
        </w:rPr>
      </w:pPr>
      <w:r/>
      <w:bookmarkStart w:id="129" w:name="OLE_LINK122"/>
      <w:r/>
      <w:bookmarkStart w:id="130" w:name="OLE_LINK121"/>
      <w:r>
        <w:rPr>
          <w:rFonts w:hint="eastAsia" w:ascii="仿宋" w:hAnsi="仿宋" w:eastAsia="仿宋" w:cs="仿宋"/>
          <w:b/>
          <w:sz w:val="28"/>
          <w:szCs w:val="28"/>
        </w:rPr>
        <w:t xml:space="preserve">中标人未经采购人书面同意擅自更换项目经理、项目组长和其他参审人员，采购人可首先向中标人予以警告；中标人拒不改正或再次发生同类情形的，采购人可根据违约严重程度，在本项目审计费用总额中扣减1%-5%的违约金；经上述处置后，中标人仍然拒不纠正的，</w:t>
      </w:r>
      <w:bookmarkStart w:id="131" w:name="OLE_LINK126"/>
      <w:r/>
      <w:bookmarkStart w:id="132" w:name="OLE_LINK125"/>
      <w:r>
        <w:rPr>
          <w:rFonts w:hint="eastAsia" w:ascii="仿宋" w:hAnsi="仿宋" w:eastAsia="仿宋" w:cs="仿宋"/>
          <w:b/>
          <w:sz w:val="28"/>
          <w:szCs w:val="28"/>
        </w:rPr>
        <w:t xml:space="preserve">采购人有权解除合同</w:t>
      </w:r>
      <w:bookmarkEnd w:id="118"/>
      <w:r/>
      <w:bookmarkEnd w:id="119"/>
      <w:r/>
      <w:bookmarkEnd w:id="123"/>
      <w:r/>
      <w:bookmarkEnd w:id="124"/>
      <w:r/>
      <w:bookmarkEnd w:id="125"/>
      <w:r/>
      <w:bookmarkEnd w:id="129"/>
      <w:r/>
      <w:bookmarkEnd w:id="130"/>
      <w:r/>
      <w:bookmarkEnd w:id="131"/>
      <w:r/>
      <w:bookmarkEnd w:id="132"/>
      <w:r>
        <w:rPr>
          <w:rFonts w:hint="eastAsia" w:ascii="仿宋" w:hAnsi="仿宋" w:eastAsia="仿宋" w:cs="仿宋"/>
          <w:b/>
          <w:sz w:val="28"/>
          <w:szCs w:val="28"/>
        </w:rPr>
        <w:t xml:space="preserve">并要求中标人承担损失赔偿等违约责任。</w:t>
      </w:r>
      <w:r>
        <w:rPr>
          <w:rFonts w:hint="eastAsia" w:ascii="仿宋" w:hAnsi="仿宋" w:eastAsia="仿宋" w:cs="仿宋"/>
          <w:b/>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（三）服务地点、时间和成果要求</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1.服务地点：江苏启晟集团有限公司、江苏吕四港集团有限公司、启东城投集团有限公司、江苏锦汇集团有限公司、江苏启泓文旅产业发展集团有限公司。</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项目组成员接受驻点公司审计联络人考勤监督，经审计联络人和所在部门负责人签字确认并加盖部门章(或公章)的考勤情况表作为项目验收依据之一。</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2.时间和成果要求：</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（1）中标人收到成交通知书且签订合同后，于2026年11月（具体时间根据采购人的安排）进场实施2026年度财务审计预审。</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（2）2027年1月17日前完成</w:t>
      </w:r>
      <w:bookmarkStart w:id="133" w:name="OLE_LINK11"/>
      <w:r/>
      <w:bookmarkStart w:id="134" w:name="OLE_LINK10"/>
      <w:r>
        <w:rPr>
          <w:rFonts w:hint="eastAsia" w:ascii="仿宋" w:hAnsi="仿宋" w:eastAsia="仿宋" w:cs="仿宋"/>
          <w:sz w:val="28"/>
          <w:szCs w:val="28"/>
        </w:rPr>
        <w:t xml:space="preserve">高质量发展绩效评价考核指标审计</w:t>
      </w:r>
      <w:bookmarkEnd w:id="133"/>
      <w:r/>
      <w:bookmarkEnd w:id="134"/>
      <w:r>
        <w:rPr>
          <w:rFonts w:hint="eastAsia" w:ascii="仿宋" w:hAnsi="仿宋" w:eastAsia="仿宋" w:cs="仿宋"/>
          <w:sz w:val="28"/>
          <w:szCs w:val="28"/>
        </w:rPr>
        <w:t xml:space="preserve"> (审计报告可暂缓，数据与正式报告基本一致)。</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（3）2027年2月22日前完成财务报表审计，提供审计结果(审计报告可暂缓，数据与正式报告无较大差异)。</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（4）2027年3月底前，按采购人要求出具符合规定的2026年度财务审计报告、集团高质量发展绩效评价考核指标完成情况审计报告（附考核口径合并审计报表）。</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（5）2027年5月底前，按采购人要求出具符合规定的2026年度集团相关重点监管业务实施情况审计报告和管理建议书。</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（6）中标人需及时将审计报告、管理建议书等业务约定的事项(包括两份纸质文件、PDF版、电子版)和工作底稿、报表数据来源底稿电子版报送采购人。</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（7）以后年度相应时间实施、提供审计服务，具体时间以采购人通知为准。</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（8）质量保证期为一年，自出具正式审计报告之日起计算。质量保证期内向采购人无偿提供咨询服务。</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（四）采购标的其他技术、服务等要求</w:t>
      </w:r>
      <w:r>
        <w:rPr>
          <w:rFonts w:hint="eastAsia" w:ascii="仿宋" w:hAnsi="仿宋" w:eastAsia="仿宋" w:cs="仿宋"/>
          <w:sz w:val="28"/>
          <w:szCs w:val="28"/>
        </w:rPr>
      </w:r>
      <w:r/>
    </w:p>
    <w:p>
      <w:pPr>
        <w:pStyle w:val="913"/>
        <w:ind w:right="69" w:firstLine="540"/>
        <w:spacing w:line="480" w:lineRule="exact"/>
        <w:rPr>
          <w:rFonts w:hint="eastAsia" w:ascii="仿宋" w:hAnsi="仿宋" w:eastAsia="仿宋" w:cs="仿宋"/>
          <w:sz w:val="28"/>
          <w:szCs w:val="28"/>
        </w:rPr>
      </w:pPr>
      <w:r>
        <w:rPr>
          <w:rFonts w:hint="eastAsia" w:ascii="仿宋" w:hAnsi="仿宋" w:eastAsia="仿宋" w:cs="仿宋"/>
          <w:sz w:val="28"/>
          <w:szCs w:val="28"/>
        </w:rPr>
        <w:t xml:space="preserve">1.中标人在审计活动中严格执行国家法律法规、职业道德、审计工作纪律、采购单位和被审计单位相关工作制度要求，不接受被审计单位宴请，不收受礼物等有价物资。中标人及其参与审计的人员对被审计单位负有保密义务，未经采购人同意，不得泄露被审计单位财务情况和审计结果，未经法定监察审计部门同意，不得随意向外泄露任何与审计内容相关的情况。</w:t>
      </w:r>
      <w:r>
        <w:rPr>
          <w:rFonts w:hint="eastAsia" w:ascii="仿宋" w:hAnsi="仿宋" w:eastAsia="仿宋" w:cs="仿宋"/>
          <w:spacing w:val="-2"/>
          <w:sz w:val="28"/>
          <w:szCs w:val="28"/>
        </w:rPr>
        <w:t xml:space="preserve">中标方在服务前必须签订保密条款，不愿签订保密条款或签</w:t>
      </w:r>
      <w:r>
        <w:rPr>
          <w:rFonts w:hint="eastAsia" w:ascii="仿宋" w:hAnsi="仿宋" w:eastAsia="仿宋" w:cs="仿宋"/>
          <w:spacing w:val="-5"/>
          <w:sz w:val="28"/>
          <w:szCs w:val="28"/>
        </w:rPr>
        <w:t xml:space="preserve">订后泄漏企业相关情况，采购人有权取消合同，纳入启东市国企</w:t>
      </w:r>
      <w:r>
        <w:rPr>
          <w:rFonts w:hint="eastAsia" w:ascii="仿宋" w:hAnsi="仿宋" w:eastAsia="仿宋" w:cs="仿宋"/>
          <w:spacing w:val="-6"/>
          <w:sz w:val="28"/>
          <w:szCs w:val="28"/>
        </w:rPr>
        <w:t xml:space="preserve">审计</w:t>
      </w:r>
      <w:r>
        <w:rPr>
          <w:rFonts w:hint="eastAsia" w:ascii="仿宋" w:hAnsi="仿宋" w:eastAsia="仿宋" w:cs="仿宋"/>
          <w:spacing w:val="-4"/>
          <w:sz w:val="28"/>
          <w:szCs w:val="28"/>
        </w:rPr>
        <w:t xml:space="preserve">黑名单，且视情况追究相关法律责任。</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2.中标人应当遵循注册会计师审计准则及相关质量管理规范，与采购人保持良好沟通，科学计划并按程序实施审计工作，对审计报告的真实性、完整性、合法性和一致性负责。审计报告的审计结论及意见应当准确恰当，审计结论与审计证据对应关系应当适当严密，审计披露的信息应当全面完整。</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3.审计完成后，中标人应当按照国家有关规定，妥善保管好审计工作底稿及相关材料，并做好归档管理工作，以备查用。</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4.项目服务结束后，招标人将对中标人服务成果进行验收。验收标准由招标人制定，中标人应积极配合，向招标人提供开展服务质量验收所需的各类材料。</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bookmarkStart w:id="135" w:name="_Toc19204"/>
      <w:r/>
      <w:bookmarkStart w:id="136" w:name="_Toc9489"/>
      <w:r>
        <w:rPr>
          <w:rFonts w:hint="eastAsia" w:ascii="仿宋" w:hAnsi="仿宋" w:eastAsia="仿宋" w:cs="仿宋"/>
          <w:sz w:val="28"/>
          <w:szCs w:val="36"/>
        </w:rPr>
        <w:t xml:space="preserve">（五）</w:t>
      </w:r>
      <w:r>
        <w:rPr>
          <w:rFonts w:hint="eastAsia" w:ascii="仿宋" w:hAnsi="仿宋" w:eastAsia="仿宋" w:cs="仿宋"/>
          <w:sz w:val="28"/>
          <w:szCs w:val="28"/>
        </w:rPr>
        <w:t xml:space="preserve">投标响应要求</w:t>
      </w:r>
      <w:r>
        <w:rPr>
          <w:rFonts w:hint="eastAsia" w:ascii="仿宋" w:hAnsi="仿宋" w:eastAsia="仿宋" w:cs="仿宋"/>
          <w:sz w:val="28"/>
          <w:szCs w:val="28"/>
        </w:rPr>
      </w:r>
      <w:r/>
    </w:p>
    <w:p>
      <w:pPr>
        <w:pStyle w:val="913"/>
        <w:ind w:right="67" w:firstLine="540"/>
        <w:spacing w:line="480" w:lineRule="exact"/>
        <w:rPr>
          <w:rFonts w:hint="eastAsia" w:ascii="仿宋" w:hAnsi="仿宋" w:eastAsia="仿宋" w:cs="仿宋"/>
          <w:spacing w:val="-6"/>
          <w:sz w:val="28"/>
          <w:szCs w:val="28"/>
        </w:rPr>
      </w:pPr>
      <w:r>
        <w:rPr>
          <w:rFonts w:hint="eastAsia" w:ascii="仿宋" w:hAnsi="仿宋" w:eastAsia="仿宋" w:cs="仿宋"/>
          <w:spacing w:val="-2"/>
          <w:sz w:val="28"/>
          <w:szCs w:val="28"/>
        </w:rPr>
        <w:t xml:space="preserve">供应商应仔细阅读招标文件的所有内容，按磋商文件的</w:t>
      </w:r>
      <w:r>
        <w:rPr>
          <w:rFonts w:hint="eastAsia" w:ascii="仿宋" w:hAnsi="仿宋" w:eastAsia="仿宋" w:cs="仿宋"/>
          <w:spacing w:val="-3"/>
          <w:sz w:val="28"/>
          <w:szCs w:val="28"/>
        </w:rPr>
        <w:t xml:space="preserve">要求提</w:t>
      </w:r>
      <w:r>
        <w:rPr>
          <w:rFonts w:hint="eastAsia" w:ascii="仿宋" w:hAnsi="仿宋" w:eastAsia="仿宋" w:cs="仿宋"/>
          <w:spacing w:val="-5"/>
          <w:sz w:val="28"/>
          <w:szCs w:val="28"/>
        </w:rPr>
        <w:t xml:space="preserve">供磋商响应文件，并保证所提供的全部资料的真实性，以使其投标对磋商</w:t>
      </w:r>
      <w:r>
        <w:rPr>
          <w:rFonts w:hint="eastAsia" w:ascii="仿宋" w:hAnsi="仿宋" w:eastAsia="仿宋" w:cs="仿宋"/>
          <w:spacing w:val="-6"/>
          <w:sz w:val="28"/>
          <w:szCs w:val="28"/>
        </w:rPr>
        <w:t xml:space="preserve">文件作出实质性响应。</w:t>
      </w:r>
      <w:bookmarkEnd w:id="135"/>
      <w:r/>
      <w:bookmarkEnd w:id="136"/>
      <w:r>
        <w:rPr>
          <w:rFonts w:hint="eastAsia" w:ascii="仿宋" w:hAnsi="仿宋" w:eastAsia="仿宋" w:cs="仿宋"/>
          <w:spacing w:val="-6"/>
          <w:sz w:val="28"/>
          <w:szCs w:val="28"/>
        </w:rPr>
      </w:r>
      <w:r/>
    </w:p>
    <w:p>
      <w:pPr>
        <w:pStyle w:val="913"/>
        <w:ind w:firstLine="562"/>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六、</w:t>
      </w:r>
      <w:r>
        <w:rPr>
          <w:rFonts w:hint="eastAsia" w:ascii="仿宋" w:hAnsi="仿宋" w:eastAsia="仿宋" w:cs="仿宋"/>
          <w:b/>
          <w:bCs/>
          <w:spacing w:val="-4"/>
          <w:sz w:val="28"/>
          <w:szCs w:val="28"/>
        </w:rPr>
        <w:t xml:space="preserve">采购标的验收标准</w:t>
      </w:r>
      <w:r>
        <w:rPr>
          <w:rFonts w:hint="eastAsia" w:ascii="仿宋" w:hAnsi="仿宋" w:eastAsia="仿宋" w:cs="仿宋"/>
          <w:b/>
          <w:bCs/>
          <w:sz w:val="28"/>
          <w:szCs w:val="28"/>
        </w:rPr>
      </w:r>
      <w:r/>
    </w:p>
    <w:p>
      <w:pPr>
        <w:pStyle w:val="913"/>
        <w:ind w:right="139" w:firstLine="560"/>
        <w:spacing w:line="480" w:lineRule="exact"/>
        <w:rPr>
          <w:rFonts w:hint="eastAsia" w:ascii="仿宋" w:hAnsi="仿宋" w:eastAsia="仿宋" w:cs="仿宋"/>
          <w:sz w:val="28"/>
          <w:szCs w:val="28"/>
        </w:rPr>
      </w:pPr>
      <w:r>
        <w:rPr>
          <w:rFonts w:hint="eastAsia" w:ascii="仿宋" w:hAnsi="仿宋" w:eastAsia="仿宋" w:cs="仿宋"/>
          <w:spacing w:val="-14"/>
          <w:sz w:val="28"/>
          <w:szCs w:val="28"/>
        </w:rPr>
        <w:t xml:space="preserve">1.工作效率。是否按要求及时开展审计工作，是否按约定时间完</w:t>
      </w:r>
      <w:r>
        <w:rPr>
          <w:rFonts w:hint="eastAsia" w:ascii="仿宋" w:hAnsi="仿宋" w:eastAsia="仿宋" w:cs="仿宋"/>
          <w:spacing w:val="-11"/>
          <w:sz w:val="28"/>
          <w:szCs w:val="28"/>
        </w:rPr>
        <w:t xml:space="preserve">成并报送相关报告，有无拖延情况等。</w:t>
      </w:r>
      <w:r>
        <w:rPr>
          <w:rFonts w:hint="eastAsia" w:ascii="仿宋" w:hAnsi="仿宋" w:eastAsia="仿宋" w:cs="仿宋"/>
          <w:sz w:val="28"/>
          <w:szCs w:val="28"/>
        </w:rPr>
      </w:r>
      <w:r/>
    </w:p>
    <w:p>
      <w:pPr>
        <w:pStyle w:val="913"/>
        <w:ind w:right="122" w:firstLine="560"/>
        <w:spacing w:line="480" w:lineRule="exact"/>
        <w:rPr>
          <w:rFonts w:hint="eastAsia" w:ascii="仿宋" w:hAnsi="仿宋" w:eastAsia="仿宋" w:cs="仿宋"/>
          <w:sz w:val="28"/>
          <w:szCs w:val="28"/>
        </w:rPr>
      </w:pPr>
      <w:r>
        <w:rPr>
          <w:rFonts w:hint="eastAsia" w:ascii="仿宋" w:hAnsi="仿宋" w:eastAsia="仿宋" w:cs="仿宋"/>
          <w:spacing w:val="-1"/>
          <w:sz w:val="28"/>
          <w:szCs w:val="28"/>
        </w:rPr>
        <w:t xml:space="preserve">2.资源投入。审计项目组成员是否按要求进行配备，</w:t>
      </w:r>
      <w:r>
        <w:rPr>
          <w:rFonts w:hint="eastAsia" w:ascii="仿宋" w:hAnsi="仿宋" w:eastAsia="仿宋" w:cs="仿宋"/>
          <w:spacing w:val="-2"/>
          <w:sz w:val="28"/>
          <w:szCs w:val="28"/>
        </w:rPr>
        <w:t xml:space="preserve">审计项目组</w:t>
      </w:r>
      <w:r>
        <w:rPr>
          <w:rFonts w:hint="eastAsia" w:ascii="仿宋" w:hAnsi="仿宋" w:eastAsia="仿宋" w:cs="仿宋"/>
          <w:spacing w:val="-5"/>
          <w:sz w:val="28"/>
          <w:szCs w:val="28"/>
        </w:rPr>
        <w:t xml:space="preserve">成员的技能、经验、效率、团队精神等是否符合审计工作要求；项目</w:t>
      </w:r>
      <w:r>
        <w:rPr>
          <w:rFonts w:hint="eastAsia" w:ascii="仿宋" w:hAnsi="仿宋" w:eastAsia="仿宋" w:cs="仿宋"/>
          <w:spacing w:val="-6"/>
          <w:sz w:val="28"/>
          <w:szCs w:val="28"/>
        </w:rPr>
        <w:t xml:space="preserve">组成员的稳定性等。</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pacing w:val="-9"/>
          <w:sz w:val="28"/>
          <w:szCs w:val="28"/>
        </w:rPr>
        <w:t xml:space="preserve">3.沟通协调。审计过程中，与国资监管机构、被审计企业的沟通、</w:t>
      </w:r>
      <w:r>
        <w:rPr>
          <w:rFonts w:hint="eastAsia" w:ascii="仿宋" w:hAnsi="仿宋" w:eastAsia="仿宋" w:cs="仿宋"/>
          <w:spacing w:val="-4"/>
          <w:sz w:val="28"/>
          <w:szCs w:val="28"/>
        </w:rPr>
        <w:t xml:space="preserve">联系、协调是否顺畅；是否及时报告工作进度、项目实施情况及发现</w:t>
      </w:r>
      <w:r>
        <w:rPr>
          <w:rFonts w:hint="eastAsia" w:ascii="仿宋" w:hAnsi="仿宋" w:eastAsia="仿宋" w:cs="仿宋"/>
          <w:spacing w:val="-3"/>
          <w:sz w:val="28"/>
          <w:szCs w:val="28"/>
        </w:rPr>
        <w:t xml:space="preserve">的重要问题等；对问题的反馈是否及时。</w:t>
      </w:r>
      <w:r>
        <w:rPr>
          <w:rFonts w:hint="eastAsia" w:ascii="仿宋" w:hAnsi="仿宋" w:eastAsia="仿宋" w:cs="仿宋"/>
          <w:sz w:val="28"/>
          <w:szCs w:val="28"/>
        </w:rPr>
      </w:r>
      <w:r/>
    </w:p>
    <w:p>
      <w:pPr>
        <w:pStyle w:val="913"/>
        <w:ind w:right="118" w:firstLine="560"/>
        <w:spacing w:line="480" w:lineRule="exact"/>
        <w:rPr>
          <w:rFonts w:hint="eastAsia" w:ascii="仿宋" w:hAnsi="仿宋" w:eastAsia="仿宋" w:cs="仿宋"/>
          <w:sz w:val="28"/>
          <w:szCs w:val="28"/>
        </w:rPr>
      </w:pPr>
      <w:r>
        <w:rPr>
          <w:rFonts w:hint="eastAsia" w:ascii="仿宋" w:hAnsi="仿宋" w:eastAsia="仿宋" w:cs="仿宋"/>
          <w:spacing w:val="-4"/>
          <w:sz w:val="28"/>
          <w:szCs w:val="28"/>
        </w:rPr>
        <w:t xml:space="preserve">4.职业道德。审计程序是否规范；审计人员在审计过程中能否保</w:t>
      </w:r>
      <w:r>
        <w:rPr>
          <w:rFonts w:hint="eastAsia" w:ascii="仿宋" w:hAnsi="仿宋" w:eastAsia="仿宋" w:cs="仿宋"/>
          <w:spacing w:val="-3"/>
          <w:sz w:val="28"/>
          <w:szCs w:val="28"/>
        </w:rPr>
        <w:t xml:space="preserve">持独立性；是否存在违反职业道德的行为等。</w:t>
      </w:r>
      <w:r>
        <w:rPr>
          <w:rFonts w:hint="eastAsia" w:ascii="仿宋" w:hAnsi="仿宋" w:eastAsia="仿宋" w:cs="仿宋"/>
          <w:sz w:val="28"/>
          <w:szCs w:val="28"/>
        </w:rPr>
      </w:r>
      <w:r/>
    </w:p>
    <w:p>
      <w:pPr>
        <w:pStyle w:val="913"/>
        <w:ind w:right="115" w:firstLine="560"/>
        <w:spacing w:line="480" w:lineRule="exact"/>
        <w:rPr>
          <w:rFonts w:hint="eastAsia" w:ascii="仿宋" w:hAnsi="仿宋" w:eastAsia="仿宋" w:cs="仿宋"/>
          <w:sz w:val="28"/>
          <w:szCs w:val="28"/>
        </w:rPr>
      </w:pPr>
      <w:r>
        <w:rPr>
          <w:rFonts w:hint="eastAsia" w:ascii="仿宋" w:hAnsi="仿宋" w:eastAsia="仿宋" w:cs="仿宋"/>
          <w:spacing w:val="-1"/>
          <w:sz w:val="28"/>
          <w:szCs w:val="28"/>
        </w:rPr>
        <w:t xml:space="preserve">5.工作完整性。审计工作范围、审计内容、工作底稿、出具的报</w:t>
      </w:r>
      <w:r>
        <w:rPr>
          <w:rFonts w:hint="eastAsia" w:ascii="仿宋" w:hAnsi="仿宋" w:eastAsia="仿宋" w:cs="仿宋"/>
          <w:spacing w:val="-4"/>
          <w:sz w:val="28"/>
          <w:szCs w:val="28"/>
        </w:rPr>
        <w:t xml:space="preserve">告及报告信息披露等方面的完整性情况，以及</w:t>
      </w:r>
      <w:r>
        <w:rPr>
          <w:rFonts w:hint="eastAsia" w:ascii="仿宋" w:hAnsi="仿宋" w:eastAsia="仿宋" w:cs="仿宋"/>
          <w:spacing w:val="-5"/>
          <w:sz w:val="28"/>
          <w:szCs w:val="28"/>
        </w:rPr>
        <w:t xml:space="preserve">是否符合相关委托要求</w:t>
      </w:r>
      <w:r>
        <w:rPr>
          <w:rFonts w:hint="eastAsia" w:ascii="仿宋" w:hAnsi="仿宋" w:eastAsia="仿宋" w:cs="仿宋"/>
          <w:spacing w:val="-15"/>
          <w:sz w:val="28"/>
          <w:szCs w:val="28"/>
        </w:rPr>
        <w:t xml:space="preserve">等。</w:t>
      </w:r>
      <w:r>
        <w:rPr>
          <w:rFonts w:hint="eastAsia" w:ascii="仿宋" w:hAnsi="仿宋" w:eastAsia="仿宋" w:cs="仿宋"/>
          <w:sz w:val="28"/>
          <w:szCs w:val="28"/>
        </w:rPr>
      </w:r>
      <w:r/>
    </w:p>
    <w:p>
      <w:pPr>
        <w:pStyle w:val="913"/>
        <w:ind w:firstLine="544"/>
        <w:spacing w:line="480" w:lineRule="exact"/>
        <w:rPr>
          <w:rFonts w:hint="eastAsia" w:ascii="仿宋" w:hAnsi="仿宋" w:eastAsia="仿宋" w:cs="仿宋"/>
          <w:sz w:val="28"/>
          <w:szCs w:val="28"/>
        </w:rPr>
      </w:pPr>
      <w:r>
        <w:rPr>
          <w:rFonts w:hint="eastAsia" w:ascii="仿宋" w:hAnsi="仿宋" w:eastAsia="仿宋" w:cs="仿宋"/>
          <w:spacing w:val="-4"/>
          <w:sz w:val="28"/>
          <w:szCs w:val="28"/>
        </w:rPr>
        <w:t xml:space="preserve">6.工成成果规范性。出具的年度</w:t>
      </w:r>
      <w:r>
        <w:rPr>
          <w:rFonts w:hint="eastAsia" w:ascii="仿宋" w:hAnsi="仿宋" w:eastAsia="仿宋" w:cs="仿宋"/>
          <w:spacing w:val="-5"/>
          <w:sz w:val="28"/>
          <w:szCs w:val="28"/>
        </w:rPr>
        <w:t xml:space="preserve">审计报告、</w:t>
      </w:r>
      <w:r>
        <w:rPr>
          <w:rFonts w:hint="eastAsia" w:ascii="仿宋" w:hAnsi="仿宋" w:eastAsia="仿宋" w:cs="仿宋"/>
          <w:spacing w:val="-4"/>
          <w:sz w:val="28"/>
          <w:szCs w:val="28"/>
        </w:rPr>
        <w:t xml:space="preserve">管理建议书、工作资料等是否符合国资监管机构的相关要</w:t>
      </w:r>
      <w:r>
        <w:rPr>
          <w:rFonts w:hint="eastAsia" w:ascii="仿宋" w:hAnsi="仿宋" w:eastAsia="仿宋" w:cs="仿宋"/>
          <w:spacing w:val="-5"/>
          <w:sz w:val="28"/>
          <w:szCs w:val="28"/>
        </w:rPr>
        <w:t xml:space="preserve">求，格式是否规范，文</w:t>
      </w:r>
      <w:r>
        <w:rPr>
          <w:rFonts w:hint="eastAsia" w:ascii="仿宋" w:hAnsi="仿宋" w:eastAsia="仿宋" w:cs="仿宋"/>
          <w:spacing w:val="-6"/>
          <w:sz w:val="28"/>
          <w:szCs w:val="28"/>
        </w:rPr>
        <w:t xml:space="preserve">字表述是否准确恰当等。</w:t>
      </w:r>
      <w:r>
        <w:rPr>
          <w:rFonts w:hint="eastAsia" w:ascii="仿宋" w:hAnsi="仿宋" w:eastAsia="仿宋" w:cs="仿宋"/>
          <w:sz w:val="28"/>
          <w:szCs w:val="28"/>
        </w:rPr>
      </w:r>
      <w:r/>
    </w:p>
    <w:p>
      <w:pPr>
        <w:pStyle w:val="913"/>
        <w:ind w:right="55" w:firstLine="560"/>
        <w:spacing w:line="480" w:lineRule="exact"/>
        <w:rPr>
          <w:rFonts w:hint="eastAsia" w:ascii="仿宋" w:hAnsi="仿宋" w:eastAsia="仿宋" w:cs="仿宋"/>
          <w:sz w:val="28"/>
          <w:szCs w:val="28"/>
        </w:rPr>
      </w:pPr>
      <w:r>
        <w:rPr>
          <w:rFonts w:hint="eastAsia" w:ascii="仿宋" w:hAnsi="仿宋" w:eastAsia="仿宋" w:cs="仿宋"/>
          <w:spacing w:val="-4"/>
          <w:sz w:val="28"/>
          <w:szCs w:val="28"/>
        </w:rPr>
        <w:t xml:space="preserve">7.工作建设性。有关报告是否具有较深入的情况分析；问题定性</w:t>
      </w:r>
      <w:r>
        <w:rPr>
          <w:rFonts w:hint="eastAsia" w:ascii="仿宋" w:hAnsi="仿宋" w:eastAsia="仿宋" w:cs="仿宋"/>
          <w:spacing w:val="-5"/>
          <w:sz w:val="28"/>
          <w:szCs w:val="28"/>
        </w:rPr>
        <w:t xml:space="preserve">是否准确，结论是否客观、公正、真实；提出的建议是否有较强的针对性和较高的参考价值等。</w:t>
      </w:r>
      <w:r>
        <w:rPr>
          <w:rFonts w:hint="eastAsia" w:ascii="仿宋" w:hAnsi="仿宋" w:eastAsia="仿宋" w:cs="仿宋"/>
          <w:sz w:val="28"/>
          <w:szCs w:val="28"/>
        </w:rPr>
      </w:r>
      <w:r/>
    </w:p>
    <w:p>
      <w:pPr>
        <w:pStyle w:val="913"/>
        <w:ind w:firstLine="562"/>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七、付款方式</w:t>
      </w:r>
      <w:r>
        <w:rPr>
          <w:rFonts w:hint="eastAsia" w:ascii="仿宋" w:hAnsi="仿宋" w:eastAsia="仿宋" w:cs="仿宋"/>
          <w:b/>
          <w:bCs/>
          <w:sz w:val="28"/>
          <w:szCs w:val="28"/>
        </w:rPr>
      </w:r>
      <w:r/>
    </w:p>
    <w:p>
      <w:pPr>
        <w:pStyle w:val="913"/>
        <w:ind w:right="32" w:firstLine="560"/>
        <w:spacing w:line="480" w:lineRule="exact"/>
        <w:rPr>
          <w:rFonts w:hint="eastAsia" w:ascii="仿宋" w:hAnsi="仿宋" w:eastAsia="仿宋" w:cs="仿宋"/>
          <w:sz w:val="28"/>
          <w:szCs w:val="28"/>
        </w:rPr>
      </w:pPr>
      <w:r>
        <w:rPr>
          <w:rFonts w:hint="eastAsia" w:ascii="仿宋" w:hAnsi="仿宋" w:eastAsia="仿宋" w:cs="仿宋"/>
          <w:spacing w:val="-4"/>
          <w:sz w:val="28"/>
          <w:szCs w:val="28"/>
        </w:rPr>
        <w:t xml:space="preserve">1.在出具符合要求的全部审计报告、管理</w:t>
      </w:r>
      <w:r>
        <w:rPr>
          <w:rFonts w:hint="eastAsia" w:ascii="仿宋" w:hAnsi="仿宋" w:eastAsia="仿宋" w:cs="仿宋"/>
          <w:spacing w:val="-5"/>
          <w:sz w:val="28"/>
          <w:szCs w:val="28"/>
        </w:rPr>
        <w:t xml:space="preserve">建议书，经采购人审</w:t>
      </w:r>
      <w:r>
        <w:rPr>
          <w:rFonts w:hint="eastAsia" w:ascii="仿宋" w:hAnsi="仿宋" w:eastAsia="仿宋" w:cs="仿宋"/>
          <w:spacing w:val="6"/>
          <w:sz w:val="28"/>
          <w:szCs w:val="28"/>
        </w:rPr>
        <w:t xml:space="preserve">核并验收通过后的一个月内，支付至合同金额(年度审计服务费用)</w:t>
      </w:r>
      <w:r>
        <w:rPr>
          <w:rFonts w:hint="eastAsia" w:ascii="仿宋" w:hAnsi="仿宋" w:eastAsia="仿宋" w:cs="仿宋"/>
          <w:spacing w:val="-3"/>
          <w:sz w:val="28"/>
          <w:szCs w:val="28"/>
        </w:rPr>
        <w:t xml:space="preserve">90%;</w:t>
      </w:r>
      <w:r>
        <w:rPr>
          <w:rFonts w:hint="eastAsia" w:ascii="仿宋" w:hAnsi="仿宋" w:eastAsia="仿宋" w:cs="仿宋"/>
          <w:sz w:val="28"/>
          <w:szCs w:val="28"/>
        </w:rPr>
      </w:r>
      <w:r/>
    </w:p>
    <w:p>
      <w:pPr>
        <w:pStyle w:val="913"/>
        <w:ind w:left="149" w:right="75" w:firstLine="410"/>
        <w:spacing w:line="480" w:lineRule="exact"/>
        <w:rPr>
          <w:rFonts w:hint="eastAsia" w:ascii="仿宋" w:hAnsi="仿宋" w:eastAsia="仿宋" w:cs="仿宋"/>
          <w:sz w:val="28"/>
          <w:szCs w:val="28"/>
        </w:rPr>
      </w:pPr>
      <w:r>
        <w:rPr>
          <w:rFonts w:hint="eastAsia" w:ascii="仿宋" w:hAnsi="仿宋" w:eastAsia="仿宋" w:cs="仿宋"/>
          <w:sz w:val="28"/>
          <w:szCs w:val="28"/>
        </w:rPr>
        <w:t xml:space="preserve">2.在提交正式报告6个月后如未发现重大差错，再支付合同金额</w:t>
      </w:r>
      <w:r>
        <w:rPr>
          <w:rFonts w:hint="eastAsia" w:ascii="仿宋" w:hAnsi="仿宋" w:eastAsia="仿宋" w:cs="仿宋"/>
          <w:spacing w:val="12"/>
          <w:sz w:val="28"/>
          <w:szCs w:val="28"/>
        </w:rPr>
        <w:t xml:space="preserve">(年度审计服务费用)10%剩余款项。</w:t>
      </w:r>
      <w:r>
        <w:rPr>
          <w:rFonts w:hint="eastAsia" w:ascii="仿宋" w:hAnsi="仿宋" w:eastAsia="仿宋" w:cs="仿宋"/>
          <w:sz w:val="28"/>
          <w:szCs w:val="28"/>
        </w:rPr>
      </w:r>
      <w:r/>
    </w:p>
    <w:p>
      <w:pPr>
        <w:pStyle w:val="913"/>
        <w:ind w:left="560"/>
        <w:spacing w:line="480" w:lineRule="exact"/>
        <w:rPr>
          <w:rFonts w:hint="eastAsia" w:ascii="仿宋" w:hAnsi="仿宋" w:eastAsia="仿宋" w:cs="仿宋"/>
          <w:sz w:val="28"/>
          <w:szCs w:val="28"/>
        </w:rPr>
      </w:pPr>
      <w:r>
        <w:rPr>
          <w:rFonts w:hint="eastAsia" w:ascii="仿宋" w:hAnsi="仿宋" w:eastAsia="仿宋" w:cs="仿宋"/>
          <w:spacing w:val="-3"/>
          <w:sz w:val="28"/>
          <w:szCs w:val="28"/>
        </w:rPr>
        <w:t xml:space="preserve">支付前，成交供应商应出具在税务部门开具的正式发票。</w:t>
      </w:r>
      <w:r>
        <w:rPr>
          <w:rFonts w:hint="eastAsia" w:ascii="仿宋" w:hAnsi="仿宋" w:eastAsia="仿宋" w:cs="仿宋"/>
          <w:sz w:val="28"/>
          <w:szCs w:val="28"/>
        </w:rPr>
      </w:r>
      <w:r/>
    </w:p>
    <w:p>
      <w:pPr>
        <w:pStyle w:val="913"/>
        <w:ind w:firstLine="540"/>
        <w:spacing w:line="480" w:lineRule="exact"/>
        <w:rPr>
          <w:rFonts w:hint="eastAsia" w:ascii="仿宋" w:hAnsi="仿宋" w:eastAsia="仿宋" w:cs="仿宋"/>
          <w:sz w:val="28"/>
          <w:szCs w:val="28"/>
        </w:rPr>
      </w:pPr>
      <w:r>
        <w:rPr>
          <w:rFonts w:hint="eastAsia" w:ascii="仿宋" w:hAnsi="仿宋" w:eastAsia="仿宋" w:cs="仿宋"/>
          <w:spacing w:val="-5"/>
          <w:sz w:val="28"/>
          <w:szCs w:val="28"/>
        </w:rPr>
        <w:t xml:space="preserve">因采购人使用的是财政资金，采购人在前款规定的付款时间为向</w:t>
      </w:r>
      <w:r>
        <w:rPr>
          <w:rFonts w:hint="eastAsia" w:ascii="仿宋" w:hAnsi="仿宋" w:eastAsia="仿宋" w:cs="仿宋"/>
          <w:sz w:val="28"/>
          <w:szCs w:val="28"/>
        </w:rPr>
        <w:t xml:space="preserve">财政部门提出办理财政支付申请手续的时间(不含政府财政支付部门</w:t>
      </w:r>
      <w:r>
        <w:rPr>
          <w:rFonts w:hint="eastAsia" w:ascii="仿宋" w:hAnsi="仿宋" w:eastAsia="仿宋" w:cs="仿宋"/>
          <w:spacing w:val="5"/>
          <w:sz w:val="28"/>
          <w:szCs w:val="28"/>
        </w:rPr>
        <w:t xml:space="preserve">审核的时间),在规定时间内提出支付申请手续后即视为采购人</w:t>
      </w:r>
      <w:r>
        <w:rPr>
          <w:rFonts w:hint="eastAsia" w:ascii="仿宋" w:hAnsi="仿宋" w:eastAsia="仿宋" w:cs="仿宋"/>
          <w:spacing w:val="4"/>
          <w:sz w:val="28"/>
          <w:szCs w:val="28"/>
        </w:rPr>
        <w:t xml:space="preserve">已经</w:t>
      </w:r>
      <w:r>
        <w:rPr>
          <w:rFonts w:hint="eastAsia" w:ascii="仿宋" w:hAnsi="仿宋" w:eastAsia="仿宋" w:cs="仿宋"/>
          <w:spacing w:val="-5"/>
          <w:sz w:val="28"/>
          <w:szCs w:val="28"/>
        </w:rPr>
        <w:t xml:space="preserve">按期支付。</w:t>
      </w:r>
      <w:r>
        <w:rPr>
          <w:rFonts w:hint="eastAsia" w:ascii="仿宋" w:hAnsi="仿宋" w:eastAsia="仿宋" w:cs="仿宋"/>
          <w:sz w:val="28"/>
          <w:szCs w:val="28"/>
        </w:rPr>
      </w:r>
      <w:r/>
    </w:p>
    <w:p>
      <w:pPr>
        <w:pStyle w:val="913"/>
        <w:ind w:firstLine="562"/>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八、履约保证金：</w:t>
      </w:r>
      <w:r>
        <w:rPr>
          <w:rFonts w:hint="eastAsia" w:ascii="仿宋" w:hAnsi="仿宋" w:eastAsia="仿宋" w:cs="仿宋"/>
          <w:sz w:val="28"/>
          <w:szCs w:val="28"/>
        </w:rPr>
        <w:t xml:space="preserve">本项目无履约保证金</w:t>
      </w:r>
      <w:r>
        <w:rPr>
          <w:rFonts w:hint="eastAsia" w:ascii="仿宋" w:hAnsi="仿宋" w:eastAsia="仿宋" w:cs="仿宋"/>
          <w:sz w:val="28"/>
          <w:szCs w:val="28"/>
        </w:rPr>
      </w:r>
      <w:r/>
    </w:p>
    <w:p>
      <w:pPr>
        <w:pStyle w:val="913"/>
        <w:ind w:firstLine="562"/>
        <w:spacing w:line="480" w:lineRule="exact"/>
        <w:rPr>
          <w:rFonts w:eastAsia="方正仿宋_GBK"/>
          <w:b/>
          <w:sz w:val="28"/>
          <w:szCs w:val="28"/>
        </w:rPr>
      </w:pPr>
      <w:r>
        <w:rPr>
          <w:rFonts w:hint="eastAsia" w:ascii="仿宋" w:hAnsi="仿宋" w:eastAsia="仿宋" w:cs="仿宋"/>
          <w:b/>
          <w:sz w:val="28"/>
          <w:szCs w:val="28"/>
        </w:rPr>
        <w:t xml:space="preserve">九、合同条款</w:t>
      </w:r>
      <w:r>
        <w:rPr>
          <w:rFonts w:eastAsia="方正仿宋_GBK"/>
          <w:b/>
          <w:sz w:val="28"/>
          <w:szCs w:val="28"/>
        </w:rPr>
      </w:r>
      <w:r/>
    </w:p>
    <w:p>
      <w:pPr>
        <w:pStyle w:val="985"/>
        <w:jc w:val="center"/>
        <w:tabs>
          <w:tab w:val="left" w:pos="1941" w:leader="none"/>
          <w:tab w:val="left" w:pos="2421" w:leader="none"/>
          <w:tab w:val="center" w:pos="4212" w:leader="none"/>
        </w:tabs>
        <w:rPr>
          <w:rFonts w:ascii="Times New Roman" w:hAnsi="Times New Roman" w:cs="Times New Roman"/>
          <w:b/>
          <w:sz w:val="30"/>
        </w:rPr>
      </w:pPr>
      <w:r>
        <w:rPr>
          <w:rFonts w:hint="eastAsia" w:ascii="Times New Roman" w:hAnsi="Times New Roman" w:cs="Times New Roman"/>
          <w:b/>
          <w:sz w:val="30"/>
        </w:rPr>
        <w:t xml:space="preserve">政府采购合同</w:t>
      </w:r>
      <w:r>
        <w:rPr>
          <w:rFonts w:ascii="Times New Roman" w:hAnsi="Times New Roman" w:cs="Times New Roman"/>
          <w:b/>
          <w:sz w:val="30"/>
        </w:rPr>
      </w:r>
      <w:r/>
    </w:p>
    <w:p>
      <w:pPr>
        <w:pStyle w:val="913"/>
        <w:jc w:val="left"/>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u w:val="single"/>
        </w:rPr>
        <w:t xml:space="preserve">                 </w:t>
      </w:r>
      <w:r>
        <w:rPr>
          <w:rFonts w:eastAsia="方正仿宋_GBK"/>
          <w:sz w:val="28"/>
          <w:szCs w:val="28"/>
        </w:rPr>
      </w:r>
      <w:r/>
    </w:p>
    <w:p>
      <w:pPr>
        <w:pStyle w:val="913"/>
        <w:ind w:left="1400" w:hanging="1400"/>
        <w:jc w:val="left"/>
        <w:spacing w:line="500" w:lineRule="exact"/>
        <w:rPr>
          <w:rFonts w:eastAsia="方正仿宋_GBK"/>
          <w:sz w:val="28"/>
          <w:szCs w:val="28"/>
        </w:rPr>
      </w:pPr>
      <w:r>
        <w:rPr>
          <w:rFonts w:eastAsia="方正仿宋_GBK"/>
          <w:sz w:val="28"/>
          <w:szCs w:val="28"/>
        </w:rPr>
        <w:t xml:space="preserve">项目名称：</w:t>
      </w:r>
      <w:r>
        <w:rPr>
          <w:rFonts w:eastAsia="方正仿宋_GBK"/>
          <w:sz w:val="28"/>
          <w:szCs w:val="28"/>
          <w:u w:val="single"/>
        </w:rPr>
        <w:t xml:space="preserve">20</w:t>
      </w:r>
      <w:r>
        <w:rPr>
          <w:rFonts w:hint="eastAsia" w:eastAsia="方正仿宋_GBK"/>
          <w:sz w:val="28"/>
          <w:szCs w:val="28"/>
          <w:u w:val="single"/>
        </w:rPr>
        <w:t xml:space="preserve">26</w:t>
      </w:r>
      <w:r>
        <w:rPr>
          <w:rFonts w:eastAsia="方正仿宋_GBK"/>
          <w:sz w:val="28"/>
          <w:szCs w:val="28"/>
          <w:u w:val="single"/>
        </w:rPr>
        <w:t xml:space="preserve">年度启东市属国有企业财务报表审计服务采购项目</w:t>
      </w:r>
      <w:r>
        <w:rPr>
          <w:rFonts w:eastAsia="方正仿宋_GBK"/>
          <w:sz w:val="28"/>
          <w:szCs w:val="28"/>
        </w:rPr>
      </w:r>
      <w:r/>
    </w:p>
    <w:p>
      <w:pPr>
        <w:pStyle w:val="934"/>
        <w:jc w:val="left"/>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甲方：</w:t>
      </w:r>
      <w:r>
        <w:rPr>
          <w:rFonts w:ascii="Times New Roman" w:hAnsi="Times New Roman" w:eastAsia="方正仿宋_GBK" w:cs="Times New Roman"/>
          <w:sz w:val="28"/>
          <w:szCs w:val="28"/>
          <w:u w:val="single"/>
        </w:rPr>
        <w:t xml:space="preserve">启东市财政局</w:t>
      </w:r>
      <w:r>
        <w:rPr>
          <w:rFonts w:ascii="Times New Roman" w:hAnsi="Times New Roman" w:eastAsia="方正仿宋_GBK" w:cs="Times New Roman"/>
          <w:sz w:val="28"/>
          <w:szCs w:val="28"/>
        </w:rPr>
      </w:r>
      <w:r/>
    </w:p>
    <w:p>
      <w:pPr>
        <w:pStyle w:val="934"/>
        <w:jc w:val="left"/>
        <w:spacing w:line="500" w:lineRule="exact"/>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乙方：</w:t>
      </w:r>
      <w:r>
        <w:rPr>
          <w:rFonts w:hint="eastAsia" w:ascii="Times New Roman" w:hAnsi="Times New Roman" w:eastAsia="方正仿宋_GBK" w:cs="Times New Roman"/>
          <w:sz w:val="28"/>
          <w:szCs w:val="28"/>
          <w:u w:val="single"/>
          <w:lang w:val="en-US" w:eastAsia="zh-CN"/>
        </w:rPr>
        <w:t xml:space="preserve">                 </w:t>
      </w:r>
      <w:r>
        <w:rPr>
          <w:rFonts w:ascii="Times New Roman" w:hAnsi="Times New Roman" w:eastAsia="方正仿宋_GBK" w:cs="Times New Roman"/>
          <w:sz w:val="28"/>
          <w:szCs w:val="28"/>
          <w:lang w:val="en-US" w:eastAsia="zh-CN"/>
        </w:rPr>
      </w:r>
      <w:r/>
    </w:p>
    <w:p>
      <w:pPr>
        <w:pStyle w:val="934"/>
        <w:jc w:val="left"/>
        <w:spacing w:line="500" w:lineRule="exact"/>
        <w:rPr>
          <w:rFonts w:ascii="Times New Roman" w:hAnsi="Times New Roman" w:eastAsia="方正仿宋_GBK" w:cs="Times New Roman"/>
          <w:sz w:val="28"/>
          <w:szCs w:val="28"/>
          <w:u w:val="single"/>
          <w:lang w:val="en-US" w:eastAsia="zh-CN"/>
        </w:rPr>
      </w:pPr>
      <w:r>
        <w:rPr>
          <w:rFonts w:hint="eastAsia" w:ascii="Times New Roman" w:hAnsi="Times New Roman" w:eastAsia="方正仿宋_GBK" w:cs="Times New Roman"/>
          <w:sz w:val="28"/>
          <w:szCs w:val="28"/>
        </w:rPr>
        <w:t xml:space="preserve">标段</w:t>
      </w:r>
      <w:r>
        <w:rPr>
          <w:rFonts w:ascii="Times New Roman" w:hAnsi="Times New Roman" w:eastAsia="方正仿宋_GBK" w:cs="Times New Roman"/>
          <w:sz w:val="28"/>
          <w:szCs w:val="28"/>
        </w:rPr>
        <w:t xml:space="preserve">号：</w:t>
      </w:r>
      <w:r>
        <w:rPr>
          <w:rFonts w:hint="eastAsia" w:ascii="Times New Roman" w:hAnsi="Times New Roman" w:eastAsia="方正仿宋_GBK" w:cs="Times New Roman"/>
          <w:sz w:val="28"/>
          <w:szCs w:val="28"/>
          <w:u w:val="single"/>
          <w:lang w:val="en-US" w:eastAsia="zh-CN"/>
        </w:rPr>
        <w:t xml:space="preserve">                 </w:t>
      </w:r>
      <w:r>
        <w:rPr>
          <w:rFonts w:ascii="Times New Roman" w:hAnsi="Times New Roman" w:eastAsia="方正仿宋_GBK" w:cs="Times New Roman"/>
          <w:sz w:val="28"/>
          <w:szCs w:val="28"/>
          <w:u w:val="single"/>
          <w:lang w:val="en-US" w:eastAsia="zh-CN"/>
        </w:rPr>
      </w:r>
      <w:r/>
    </w:p>
    <w:p>
      <w:pPr>
        <w:pStyle w:val="913"/>
        <w:ind w:firstLine="560"/>
        <w:jc w:val="left"/>
        <w:spacing w:line="500" w:lineRule="exact"/>
        <w:rPr>
          <w:rFonts w:eastAsia="方正仿宋_GBK"/>
          <w:color w:val="000000"/>
          <w:sz w:val="28"/>
          <w:szCs w:val="28"/>
        </w:rPr>
      </w:pPr>
      <w:r>
        <w:rPr>
          <w:rFonts w:eastAsia="方正仿宋_GBK"/>
          <w:color w:val="000000"/>
          <w:sz w:val="28"/>
          <w:szCs w:val="28"/>
        </w:rPr>
        <w:t xml:space="preserve">根据《民法典》《政府采购法》《政府购买服务管理办法》《中华人民共和国企业国有资产法》《省委办公厅省政府办公厅印发&lt;关于全面加强国有企业监管的意见&gt;的通知》等法律法规和规范性文件的规定，甲方委托乙方对</w:t>
      </w:r>
      <w:r>
        <w:rPr>
          <w:rFonts w:eastAsia="方正仿宋_GBK"/>
          <w:sz w:val="28"/>
          <w:szCs w:val="28"/>
          <w:u w:val="single"/>
        </w:rPr>
        <w:t xml:space="preserve">                   </w:t>
      </w:r>
      <w:bookmarkStart w:id="137" w:name="OLE_LINK91"/>
      <w:r>
        <w:rPr>
          <w:rFonts w:eastAsia="方正仿宋_GBK"/>
          <w:sz w:val="28"/>
          <w:szCs w:val="28"/>
          <w:u w:val="single"/>
        </w:rPr>
        <w:t xml:space="preserve">（公司，包括与其集团并表的下属公司）</w:t>
      </w:r>
      <w:bookmarkEnd w:id="137"/>
      <w:r>
        <w:rPr>
          <w:rFonts w:eastAsia="方正仿宋_GBK"/>
          <w:color w:val="000000"/>
          <w:sz w:val="28"/>
          <w:szCs w:val="28"/>
        </w:rPr>
        <w:t xml:space="preserve">202</w:t>
      </w:r>
      <w:r>
        <w:rPr>
          <w:rFonts w:hint="eastAsia" w:eastAsia="方正仿宋_GBK"/>
          <w:color w:val="000000"/>
          <w:sz w:val="28"/>
          <w:szCs w:val="28"/>
        </w:rPr>
        <w:t xml:space="preserve">6</w:t>
      </w:r>
      <w:r>
        <w:rPr>
          <w:rFonts w:eastAsia="方正仿宋_GBK"/>
          <w:color w:val="000000"/>
          <w:sz w:val="28"/>
          <w:szCs w:val="28"/>
        </w:rPr>
        <w:t xml:space="preserve">年度财务决算报表</w:t>
      </w:r>
      <w:r>
        <w:rPr>
          <w:rFonts w:hint="eastAsia" w:eastAsia="方正仿宋_GBK"/>
          <w:color w:val="000000"/>
          <w:sz w:val="28"/>
          <w:szCs w:val="28"/>
        </w:rPr>
        <w:t xml:space="preserve">、</w:t>
      </w:r>
      <w:r>
        <w:rPr>
          <w:rFonts w:eastAsia="方正仿宋_GBK"/>
          <w:color w:val="000000"/>
          <w:sz w:val="28"/>
          <w:szCs w:val="28"/>
        </w:rPr>
        <w:t xml:space="preserve">202</w:t>
      </w:r>
      <w:r>
        <w:rPr>
          <w:rFonts w:hint="eastAsia" w:eastAsia="方正仿宋_GBK"/>
          <w:color w:val="000000"/>
          <w:sz w:val="28"/>
          <w:szCs w:val="28"/>
        </w:rPr>
        <w:t xml:space="preserve">6</w:t>
      </w:r>
      <w:r>
        <w:rPr>
          <w:rFonts w:eastAsia="方正仿宋_GBK"/>
          <w:color w:val="000000"/>
          <w:sz w:val="28"/>
          <w:szCs w:val="28"/>
        </w:rPr>
        <w:t xml:space="preserve">年度</w:t>
      </w:r>
      <w:r>
        <w:rPr>
          <w:rFonts w:hint="eastAsia" w:eastAsia="方正仿宋_GBK"/>
          <w:color w:val="000000"/>
          <w:sz w:val="28"/>
          <w:szCs w:val="28"/>
        </w:rPr>
        <w:t xml:space="preserve">高质量发展绩效评价考核指标完成情况、相关重点监管业务</w:t>
      </w:r>
      <w:r>
        <w:rPr>
          <w:rFonts w:eastAsia="方正仿宋_GBK"/>
          <w:color w:val="000000"/>
          <w:sz w:val="28"/>
          <w:szCs w:val="28"/>
        </w:rPr>
        <w:t xml:space="preserve">进行审计，出具</w:t>
      </w:r>
      <w:r>
        <w:rPr>
          <w:rFonts w:hint="eastAsia" w:eastAsia="方正仿宋_GBK"/>
          <w:color w:val="000000"/>
          <w:sz w:val="28"/>
          <w:szCs w:val="28"/>
        </w:rPr>
        <w:t xml:space="preserve">审计</w:t>
      </w:r>
      <w:r>
        <w:rPr>
          <w:rFonts w:eastAsia="方正仿宋_GBK"/>
          <w:color w:val="000000"/>
          <w:sz w:val="28"/>
          <w:szCs w:val="28"/>
        </w:rPr>
        <w:t xml:space="preserve">报告和管理建议书。甲乙双方经协商，达成以下约定：</w:t>
      </w:r>
      <w:r>
        <w:rPr>
          <w:rFonts w:eastAsia="方正仿宋_GBK"/>
          <w:color w:val="000000"/>
          <w:sz w:val="28"/>
          <w:szCs w:val="28"/>
        </w:rPr>
      </w:r>
      <w:r/>
    </w:p>
    <w:p>
      <w:pPr>
        <w:pStyle w:val="934"/>
        <w:ind w:firstLine="562"/>
        <w:spacing w:line="500" w:lineRule="exact"/>
        <w:rPr>
          <w:rFonts w:ascii="Times New Roman" w:hAnsi="Times New Roman" w:eastAsia="方正仿宋_GBK" w:cs="Times New Roman"/>
          <w:b/>
          <w:sz w:val="28"/>
          <w:szCs w:val="28"/>
        </w:rPr>
      </w:pPr>
      <w:r>
        <w:rPr>
          <w:rFonts w:ascii="Times New Roman" w:hAnsi="Times New Roman" w:eastAsia="方正仿宋_GBK" w:cs="Times New Roman"/>
          <w:b/>
          <w:sz w:val="28"/>
          <w:szCs w:val="28"/>
        </w:rPr>
        <w:t xml:space="preserve">一、服务内容</w:t>
      </w:r>
      <w:r>
        <w:rPr>
          <w:rFonts w:ascii="Times New Roman" w:hAnsi="Times New Roman" w:eastAsia="方正仿宋_GBK" w:cs="Times New Roman"/>
          <w:b/>
          <w:sz w:val="28"/>
          <w:szCs w:val="28"/>
        </w:rPr>
      </w:r>
      <w:r/>
    </w:p>
    <w:p>
      <w:pPr>
        <w:pStyle w:val="913"/>
        <w:ind w:firstLine="560"/>
        <w:jc w:val="left"/>
        <w:spacing w:line="500" w:lineRule="exact"/>
        <w:widowControl/>
        <w:tabs>
          <w:tab w:val="left" w:pos="312" w:leader="none"/>
        </w:tabs>
        <w:rPr>
          <w:rFonts w:hint="eastAsia" w:eastAsia="方正仿宋_GBK"/>
          <w:sz w:val="28"/>
          <w:szCs w:val="28"/>
        </w:rPr>
      </w:pPr>
      <w:r>
        <w:rPr>
          <w:rFonts w:eastAsia="方正仿宋_GBK"/>
          <w:sz w:val="28"/>
          <w:szCs w:val="28"/>
        </w:rPr>
        <w:t xml:space="preserve">（一）审计范围。</w:t>
      </w:r>
      <w:r>
        <w:rPr>
          <w:rFonts w:eastAsia="方正仿宋_GBK"/>
          <w:color w:val="000000"/>
          <w:sz w:val="28"/>
          <w:szCs w:val="28"/>
        </w:rPr>
        <w:t xml:space="preserve">乙方审计范围包括</w:t>
      </w:r>
      <w:r>
        <w:rPr>
          <w:rFonts w:hint="eastAsia" w:eastAsia="方正仿宋_GBK"/>
          <w:color w:val="000000"/>
          <w:sz w:val="28"/>
          <w:szCs w:val="28"/>
        </w:rPr>
        <w:t xml:space="preserve">：</w:t>
      </w:r>
      <w:r>
        <w:rPr>
          <w:rFonts w:eastAsia="方正仿宋_GBK"/>
          <w:sz w:val="28"/>
          <w:szCs w:val="28"/>
          <w:u w:val="single"/>
        </w:rPr>
        <w:t xml:space="preserve">             </w:t>
      </w:r>
      <w:r>
        <w:rPr>
          <w:rFonts w:hint="eastAsia" w:eastAsia="方正仿宋_GBK"/>
          <w:sz w:val="28"/>
          <w:szCs w:val="28"/>
          <w:u w:val="single"/>
        </w:rPr>
        <w:t xml:space="preserve">   （公司，包括与其集团并表的下属公司）</w:t>
      </w:r>
      <w:r>
        <w:rPr>
          <w:rFonts w:hint="eastAsia" w:eastAsia="方正仿宋_GBK"/>
          <w:sz w:val="28"/>
          <w:szCs w:val="28"/>
        </w:rPr>
        <w:t xml:space="preserve">。</w:t>
      </w:r>
      <w:r>
        <w:rPr>
          <w:rFonts w:hint="eastAsia" w:eastAsia="方正仿宋_GBK"/>
          <w:sz w:val="28"/>
          <w:szCs w:val="28"/>
        </w:rPr>
      </w:r>
      <w:r/>
    </w:p>
    <w:p>
      <w:pPr>
        <w:pStyle w:val="913"/>
        <w:ind w:firstLine="560"/>
        <w:jc w:val="left"/>
        <w:spacing w:line="500" w:lineRule="exact"/>
        <w:widowControl/>
        <w:tabs>
          <w:tab w:val="left" w:pos="312" w:leader="none"/>
        </w:tabs>
        <w:rPr>
          <w:rFonts w:eastAsia="方正仿宋_GBK"/>
          <w:sz w:val="28"/>
          <w:szCs w:val="28"/>
        </w:rPr>
      </w:pPr>
      <w:r>
        <w:rPr>
          <w:rFonts w:eastAsia="方正仿宋_GBK"/>
          <w:sz w:val="28"/>
          <w:szCs w:val="28"/>
        </w:rPr>
        <w:t xml:space="preserve">（二）审计关注及披露要求。乙方在审计工作中，应当按照国家有关会计准则、财务会计制度、审计规定和年度财务决算工作等要求，对企业财务会计事项和市</w:t>
      </w:r>
      <w:r>
        <w:rPr>
          <w:rFonts w:hint="eastAsia" w:eastAsia="方正仿宋_GBK"/>
          <w:sz w:val="28"/>
          <w:szCs w:val="28"/>
        </w:rPr>
        <w:t xml:space="preserve">国</w:t>
      </w:r>
      <w:r>
        <w:rPr>
          <w:rFonts w:eastAsia="方正仿宋_GBK"/>
          <w:sz w:val="28"/>
          <w:szCs w:val="28"/>
        </w:rPr>
        <w:t xml:space="preserve">资办明确的事项予以关注和披露。</w:t>
      </w:r>
      <w:r>
        <w:rPr>
          <w:rFonts w:eastAsia="方正仿宋_GBK"/>
          <w:sz w:val="28"/>
          <w:szCs w:val="28"/>
        </w:rPr>
      </w:r>
      <w:r/>
    </w:p>
    <w:p>
      <w:pPr>
        <w:pStyle w:val="913"/>
        <w:ind w:firstLine="560"/>
        <w:spacing w:line="500" w:lineRule="exact"/>
        <w:rPr>
          <w:rFonts w:eastAsia="方正仿宋_GBK"/>
          <w:sz w:val="28"/>
          <w:szCs w:val="28"/>
        </w:rPr>
      </w:pPr>
      <w:r>
        <w:rPr>
          <w:rFonts w:eastAsia="方正仿宋_GBK"/>
          <w:sz w:val="28"/>
          <w:szCs w:val="28"/>
        </w:rPr>
        <w:t xml:space="preserve">（三）年度财务报表审计内容。乙方应当独立发表审计意见，出具审计报告。审计</w:t>
      </w:r>
      <w:r>
        <w:rPr>
          <w:rFonts w:hint="eastAsia" w:eastAsia="方正仿宋_GBK"/>
          <w:sz w:val="28"/>
          <w:szCs w:val="28"/>
        </w:rPr>
        <w:t xml:space="preserve">内</w:t>
      </w:r>
      <w:r>
        <w:rPr>
          <w:rFonts w:eastAsia="方正仿宋_GBK"/>
          <w:sz w:val="28"/>
          <w:szCs w:val="28"/>
        </w:rPr>
        <w:t xml:space="preserve">容包括企业资产负债表、利润表、现金流量表、所有者权益变动表、财务报表附注等；关注与披露企业实际发生的各项经济业务是否按照企业会计准则规定予以确认、计量和列报，会计核算方法和会计政策是否符合企业会计准则规定，年度财务决算编报范围是否齐全、报表合并口径和方法是否正确等。乙方需在</w:t>
      </w:r>
      <w:r>
        <w:rPr>
          <w:rFonts w:eastAsia="方正仿宋_GBK"/>
          <w:sz w:val="28"/>
          <w:szCs w:val="28"/>
        </w:rPr>
        <w:t xml:space="preserve">年度财务报表审计基础上，对</w:t>
      </w:r>
      <w:r>
        <w:rPr>
          <w:rFonts w:hint="eastAsia" w:eastAsia="方正仿宋_GBK"/>
          <w:sz w:val="28"/>
          <w:szCs w:val="28"/>
        </w:rPr>
        <w:t xml:space="preserve">企业</w:t>
      </w:r>
      <w:r>
        <w:rPr>
          <w:rFonts w:eastAsia="方正仿宋_GBK"/>
          <w:sz w:val="28"/>
          <w:szCs w:val="28"/>
        </w:rPr>
        <w:t xml:space="preserve">编制的202</w:t>
      </w:r>
      <w:r>
        <w:rPr>
          <w:rFonts w:hint="eastAsia" w:eastAsia="方正仿宋_GBK"/>
          <w:sz w:val="28"/>
          <w:szCs w:val="28"/>
        </w:rPr>
        <w:t xml:space="preserve">6</w:t>
      </w:r>
      <w:r>
        <w:rPr>
          <w:rFonts w:eastAsia="方正仿宋_GBK"/>
          <w:sz w:val="28"/>
          <w:szCs w:val="28"/>
        </w:rPr>
        <w:t xml:space="preserve">年度国有资产统计报表进行审核（具体参照国有资产统计报表软件）。</w:t>
      </w:r>
      <w:r>
        <w:rPr>
          <w:rFonts w:eastAsia="方正仿宋_GBK"/>
          <w:sz w:val="28"/>
          <w:szCs w:val="28"/>
        </w:rPr>
      </w:r>
      <w:r/>
    </w:p>
    <w:p>
      <w:pPr>
        <w:pStyle w:val="913"/>
        <w:ind w:firstLine="560"/>
        <w:spacing w:line="480" w:lineRule="exact"/>
        <w:rPr>
          <w:rFonts w:hint="eastAsia" w:eastAsia="方正仿宋_GBK"/>
          <w:sz w:val="28"/>
          <w:szCs w:val="28"/>
        </w:rPr>
      </w:pPr>
      <w:r>
        <w:rPr>
          <w:rFonts w:eastAsia="方正仿宋_GBK"/>
          <w:sz w:val="28"/>
          <w:szCs w:val="28"/>
        </w:rPr>
        <w:t xml:space="preserve">（四）</w:t>
      </w:r>
      <w:r>
        <w:rPr>
          <w:rFonts w:eastAsia="方正仿宋_GBK"/>
          <w:color w:val="000000"/>
          <w:sz w:val="28"/>
          <w:szCs w:val="28"/>
        </w:rPr>
        <w:t xml:space="preserve">年度</w:t>
      </w:r>
      <w:r>
        <w:rPr>
          <w:rFonts w:hint="eastAsia" w:eastAsia="方正仿宋_GBK"/>
          <w:color w:val="000000"/>
          <w:sz w:val="28"/>
          <w:szCs w:val="28"/>
        </w:rPr>
        <w:t xml:space="preserve">高质量发展绩效评价考核指标完成情况审计内容。乙方应当</w:t>
      </w:r>
      <w:r>
        <w:rPr>
          <w:rFonts w:hint="eastAsia" w:eastAsia="方正仿宋_GBK"/>
          <w:sz w:val="28"/>
          <w:szCs w:val="28"/>
        </w:rPr>
        <w:t xml:space="preserve">在年度财务报表审计基础上，按国资考核口径编制企业合并审计报表，对照考核文件，对企业年度高质量发展绩效评价考核相关指标完成情况进行审核，出具审计报告。</w:t>
      </w:r>
      <w:r>
        <w:rPr>
          <w:rFonts w:hint="eastAsia" w:eastAsia="方正仿宋_GBK"/>
          <w:sz w:val="28"/>
          <w:szCs w:val="28"/>
        </w:rPr>
      </w:r>
      <w:r/>
    </w:p>
    <w:p>
      <w:pPr>
        <w:pStyle w:val="913"/>
        <w:ind w:firstLine="560"/>
        <w:spacing w:line="500" w:lineRule="exact"/>
        <w:rPr>
          <w:rFonts w:eastAsia="方正仿宋_GBK"/>
          <w:sz w:val="28"/>
          <w:szCs w:val="28"/>
        </w:rPr>
      </w:pPr>
      <w:r>
        <w:rPr>
          <w:rFonts w:hint="eastAsia" w:eastAsia="方正仿宋_GBK"/>
          <w:sz w:val="28"/>
          <w:szCs w:val="28"/>
        </w:rPr>
        <w:t xml:space="preserve">（五）年度相关重点监管业务</w:t>
      </w:r>
      <w:r>
        <w:rPr>
          <w:rFonts w:eastAsia="方正仿宋_GBK"/>
          <w:sz w:val="28"/>
          <w:szCs w:val="28"/>
        </w:rPr>
        <w:t xml:space="preserve">审计内容。乙方应当根据甲方要求</w:t>
      </w:r>
      <w:r>
        <w:rPr>
          <w:rFonts w:hint="eastAsia" w:eastAsia="方正仿宋_GBK"/>
          <w:sz w:val="28"/>
          <w:szCs w:val="28"/>
        </w:rPr>
        <w:t xml:space="preserve">对集团年度重点业务实施情况进行审计，包括薪酬发放与工资总额管理、资产处置、财务核销、对外捐赠、对外担保和出借资金、对外融资、对外投资（含基金投资、参股投资、重大投资项目落实情况等）、以前年度事务所审计发现问题整改情况以及市国资办要求的其他事项等，出具审计报告。</w:t>
      </w:r>
      <w:r>
        <w:rPr>
          <w:rFonts w:eastAsia="方正仿宋_GBK"/>
          <w:sz w:val="28"/>
          <w:szCs w:val="28"/>
        </w:rPr>
      </w:r>
      <w:r/>
    </w:p>
    <w:p>
      <w:pPr>
        <w:pStyle w:val="913"/>
        <w:ind w:firstLine="560"/>
        <w:spacing w:line="500" w:lineRule="exact"/>
        <w:rPr>
          <w:rFonts w:eastAsia="方正仿宋_GBK"/>
          <w:sz w:val="28"/>
          <w:szCs w:val="28"/>
        </w:rPr>
      </w:pPr>
      <w:r>
        <w:rPr>
          <w:rFonts w:hint="eastAsia" w:eastAsia="方正仿宋_GBK"/>
          <w:sz w:val="28"/>
          <w:szCs w:val="28"/>
        </w:rPr>
        <w:t xml:space="preserve">（六）管理建议书内容。</w:t>
      </w:r>
      <w:r>
        <w:rPr>
          <w:rFonts w:eastAsia="方正仿宋_GBK"/>
          <w:sz w:val="28"/>
          <w:szCs w:val="28"/>
        </w:rPr>
        <w:t xml:space="preserve">乙方应当按照甲方要求出具管理建议书。管理建议书应当披露以下事项并提出改进建议：根据《企业会计准则》、相关会计制度和国有资产管理要求，结合企业业务实际，指出</w:t>
      </w:r>
      <w:r>
        <w:rPr>
          <w:rFonts w:hint="eastAsia" w:eastAsia="方正仿宋_GBK"/>
          <w:sz w:val="28"/>
          <w:szCs w:val="28"/>
        </w:rPr>
        <w:t xml:space="preserve">年度集团</w:t>
      </w:r>
      <w:r>
        <w:rPr>
          <w:rFonts w:eastAsia="方正仿宋_GBK"/>
          <w:sz w:val="28"/>
          <w:szCs w:val="28"/>
        </w:rPr>
        <w:t xml:space="preserve">会计核算中存在问题，提出财务管理和账务优化建议</w:t>
      </w:r>
      <w:r>
        <w:rPr>
          <w:rFonts w:hint="eastAsia" w:eastAsia="方正仿宋_GBK"/>
          <w:sz w:val="28"/>
          <w:szCs w:val="28"/>
        </w:rPr>
        <w:t xml:space="preserve">；对年度集团</w:t>
      </w:r>
      <w:r>
        <w:rPr>
          <w:rFonts w:eastAsia="方正仿宋_GBK"/>
          <w:sz w:val="28"/>
          <w:szCs w:val="28"/>
        </w:rPr>
        <w:t xml:space="preserve">重大风险事项进行披露，针对</w:t>
      </w:r>
      <w:r>
        <w:rPr>
          <w:rFonts w:hint="eastAsia" w:eastAsia="方正仿宋_GBK"/>
          <w:sz w:val="28"/>
          <w:szCs w:val="28"/>
        </w:rPr>
        <w:t xml:space="preserve">集团</w:t>
      </w:r>
      <w:r>
        <w:rPr>
          <w:rFonts w:eastAsia="方正仿宋_GBK"/>
          <w:sz w:val="28"/>
          <w:szCs w:val="28"/>
        </w:rPr>
        <w:t xml:space="preserve">内部控制或风险管理方面的重大缺陷提出建议。</w:t>
      </w:r>
      <w:r>
        <w:rPr>
          <w:rFonts w:eastAsia="方正仿宋_GBK"/>
          <w:sz w:val="28"/>
          <w:szCs w:val="28"/>
        </w:rPr>
      </w:r>
      <w:r/>
    </w:p>
    <w:p>
      <w:pPr>
        <w:pStyle w:val="934"/>
        <w:ind w:firstLine="562"/>
        <w:spacing w:line="500" w:lineRule="exact"/>
        <w:rPr>
          <w:rFonts w:ascii="Times New Roman" w:hAnsi="Times New Roman" w:eastAsia="方正仿宋_GBK" w:cs="Times New Roman"/>
          <w:b/>
          <w:sz w:val="28"/>
          <w:szCs w:val="28"/>
        </w:rPr>
      </w:pPr>
      <w:r>
        <w:rPr>
          <w:rFonts w:ascii="Times New Roman" w:hAnsi="Times New Roman" w:eastAsia="方正仿宋_GBK" w:cs="Times New Roman"/>
          <w:b/>
          <w:sz w:val="28"/>
          <w:szCs w:val="28"/>
        </w:rPr>
        <w:t xml:space="preserve">二、甲方的</w:t>
      </w:r>
      <w:r>
        <w:rPr>
          <w:rFonts w:hint="eastAsia" w:ascii="Times New Roman" w:hAnsi="Times New Roman" w:eastAsia="方正仿宋_GBK" w:cs="Times New Roman"/>
          <w:b/>
          <w:sz w:val="28"/>
          <w:szCs w:val="28"/>
        </w:rPr>
        <w:t xml:space="preserve">责</w:t>
      </w:r>
      <w:r>
        <w:rPr>
          <w:rFonts w:ascii="Times New Roman" w:hAnsi="Times New Roman" w:eastAsia="方正仿宋_GBK" w:cs="Times New Roman"/>
          <w:b/>
          <w:sz w:val="28"/>
          <w:szCs w:val="28"/>
        </w:rPr>
        <w:t xml:space="preserve">任和义务</w:t>
      </w:r>
      <w:r>
        <w:rPr>
          <w:rFonts w:ascii="Times New Roman" w:hAnsi="Times New Roman" w:eastAsia="方正仿宋_GBK" w:cs="Times New Roman"/>
          <w:b/>
          <w:sz w:val="28"/>
          <w:szCs w:val="28"/>
        </w:rPr>
      </w:r>
      <w:r/>
    </w:p>
    <w:p>
      <w:pPr>
        <w:pStyle w:val="913"/>
        <w:ind w:firstLine="560"/>
        <w:spacing w:line="500" w:lineRule="exact"/>
        <w:rPr>
          <w:rFonts w:eastAsia="方正仿宋_GBK"/>
          <w:color w:val="000000"/>
          <w:sz w:val="28"/>
          <w:szCs w:val="28"/>
        </w:rPr>
      </w:pPr>
      <w:r>
        <w:rPr>
          <w:rFonts w:eastAsia="方正仿宋_GBK"/>
          <w:color w:val="000000"/>
          <w:sz w:val="28"/>
          <w:szCs w:val="28"/>
        </w:rPr>
        <w:t xml:space="preserve">1.对审计工作提出需求，对审计进程进行监督，协调处理有关问题。</w:t>
      </w:r>
      <w:r>
        <w:rPr>
          <w:rFonts w:eastAsia="方正仿宋_GBK"/>
          <w:color w:val="000000"/>
          <w:sz w:val="28"/>
          <w:szCs w:val="28"/>
        </w:rPr>
      </w:r>
      <w:r/>
    </w:p>
    <w:p>
      <w:pPr>
        <w:pStyle w:val="913"/>
        <w:ind w:firstLine="560"/>
        <w:spacing w:line="500" w:lineRule="exact"/>
        <w:rPr>
          <w:rFonts w:eastAsia="方正仿宋_GBK"/>
          <w:color w:val="000000"/>
          <w:sz w:val="28"/>
          <w:szCs w:val="28"/>
        </w:rPr>
      </w:pPr>
      <w:r>
        <w:rPr>
          <w:rFonts w:eastAsia="方正仿宋_GBK"/>
          <w:color w:val="000000"/>
          <w:sz w:val="28"/>
          <w:szCs w:val="28"/>
        </w:rPr>
        <w:t xml:space="preserve">2.审计工作结束后，组织对乙方履约情况进行验收。</w:t>
      </w:r>
      <w:r>
        <w:rPr>
          <w:rFonts w:eastAsia="方正仿宋_GBK"/>
          <w:color w:val="000000"/>
          <w:sz w:val="28"/>
          <w:szCs w:val="28"/>
        </w:rPr>
      </w:r>
      <w:r/>
    </w:p>
    <w:p>
      <w:pPr>
        <w:pStyle w:val="913"/>
        <w:ind w:firstLine="560"/>
        <w:spacing w:line="500" w:lineRule="exact"/>
        <w:rPr>
          <w:rFonts w:eastAsia="方正仿宋_GBK"/>
          <w:color w:val="000000"/>
          <w:sz w:val="28"/>
          <w:szCs w:val="28"/>
        </w:rPr>
      </w:pPr>
      <w:r>
        <w:rPr>
          <w:rFonts w:eastAsia="方正仿宋_GBK"/>
          <w:color w:val="000000"/>
          <w:sz w:val="28"/>
          <w:szCs w:val="28"/>
        </w:rPr>
        <w:t xml:space="preserve">3.按本约定书约定并结合履约验收情况支付审计费用。</w:t>
      </w:r>
      <w:r>
        <w:rPr>
          <w:rFonts w:eastAsia="方正仿宋_GBK"/>
          <w:color w:val="000000"/>
          <w:sz w:val="28"/>
          <w:szCs w:val="28"/>
        </w:rPr>
      </w:r>
      <w:r/>
    </w:p>
    <w:p>
      <w:pPr>
        <w:pStyle w:val="934"/>
        <w:ind w:firstLine="562"/>
        <w:spacing w:line="500" w:lineRule="exact"/>
        <w:rPr>
          <w:rFonts w:ascii="Times New Roman" w:hAnsi="Times New Roman" w:eastAsia="方正仿宋_GBK" w:cs="Times New Roman"/>
          <w:b/>
          <w:sz w:val="28"/>
          <w:szCs w:val="28"/>
        </w:rPr>
      </w:pPr>
      <w:r>
        <w:rPr>
          <w:rFonts w:ascii="Times New Roman" w:hAnsi="Times New Roman" w:eastAsia="方正仿宋_GBK" w:cs="Times New Roman"/>
          <w:b/>
          <w:sz w:val="28"/>
          <w:szCs w:val="28"/>
        </w:rPr>
        <w:t xml:space="preserve">三、乙方的责任和义务</w:t>
      </w:r>
      <w:r>
        <w:rPr>
          <w:rFonts w:ascii="Times New Roman" w:hAnsi="Times New Roman" w:eastAsia="方正仿宋_GBK" w:cs="Times New Roman"/>
          <w:b/>
          <w:sz w:val="28"/>
          <w:szCs w:val="28"/>
        </w:rPr>
      </w:r>
      <w:r/>
    </w:p>
    <w:p>
      <w:pPr>
        <w:pStyle w:val="913"/>
        <w:ind w:firstLine="560"/>
        <w:spacing w:line="500" w:lineRule="exact"/>
        <w:rPr>
          <w:rFonts w:eastAsia="方正仿宋_GBK"/>
          <w:color w:val="000000"/>
          <w:sz w:val="28"/>
          <w:szCs w:val="28"/>
        </w:rPr>
      </w:pPr>
      <w:r>
        <w:rPr>
          <w:rFonts w:eastAsia="方正仿宋_GBK"/>
          <w:color w:val="000000"/>
          <w:sz w:val="28"/>
          <w:szCs w:val="28"/>
        </w:rPr>
        <w:t xml:space="preserve">1</w:t>
      </w:r>
      <w:r>
        <w:rPr>
          <w:rFonts w:eastAsia="方正仿宋_GBK"/>
          <w:sz w:val="28"/>
          <w:szCs w:val="28"/>
        </w:rPr>
        <w:t xml:space="preserve">.</w:t>
      </w:r>
      <w:r>
        <w:rPr>
          <w:rFonts w:eastAsia="方正仿宋_GBK"/>
          <w:color w:val="000000"/>
          <w:sz w:val="28"/>
          <w:szCs w:val="28"/>
        </w:rPr>
        <w:t xml:space="preserve">负责组织协调</w:t>
      </w:r>
      <w:r>
        <w:rPr>
          <w:rFonts w:hint="eastAsia" w:eastAsia="方正仿宋_GBK"/>
          <w:sz w:val="28"/>
          <w:szCs w:val="28"/>
        </w:rPr>
        <w:t xml:space="preserve">企业</w:t>
      </w:r>
      <w:r>
        <w:rPr>
          <w:rFonts w:eastAsia="方正仿宋_GBK"/>
          <w:sz w:val="28"/>
          <w:szCs w:val="28"/>
        </w:rPr>
        <w:t xml:space="preserve">年度</w:t>
      </w:r>
      <w:r>
        <w:rPr>
          <w:rFonts w:eastAsia="方正仿宋_GBK"/>
          <w:color w:val="000000"/>
          <w:sz w:val="28"/>
          <w:szCs w:val="28"/>
        </w:rPr>
        <w:t xml:space="preserve">财务决算</w:t>
      </w:r>
      <w:r>
        <w:rPr>
          <w:rFonts w:hint="eastAsia" w:eastAsia="方正仿宋_GBK"/>
          <w:color w:val="000000"/>
          <w:sz w:val="28"/>
          <w:szCs w:val="28"/>
        </w:rPr>
        <w:t xml:space="preserve">和相关业务</w:t>
      </w:r>
      <w:r>
        <w:rPr>
          <w:rFonts w:eastAsia="方正仿宋_GBK"/>
          <w:color w:val="000000"/>
          <w:sz w:val="28"/>
          <w:szCs w:val="28"/>
        </w:rPr>
        <w:t xml:space="preserve">审计工作，在与被审计单位进行沟通协调一致后，制定市属企业总体审计工作方案（工作计划），并报甲方和被审计单位备案。</w:t>
      </w:r>
      <w:r>
        <w:rPr>
          <w:rFonts w:eastAsia="方正仿宋_GBK"/>
          <w:color w:val="000000"/>
          <w:sz w:val="28"/>
          <w:szCs w:val="28"/>
        </w:rPr>
      </w:r>
      <w:r/>
    </w:p>
    <w:p>
      <w:pPr>
        <w:pStyle w:val="913"/>
        <w:ind w:firstLine="560"/>
        <w:spacing w:line="500" w:lineRule="exact"/>
        <w:rPr>
          <w:rFonts w:eastAsia="方正仿宋_GBK"/>
          <w:color w:val="000000"/>
          <w:sz w:val="28"/>
          <w:szCs w:val="28"/>
        </w:rPr>
      </w:pPr>
      <w:r>
        <w:rPr>
          <w:rFonts w:eastAsia="方正仿宋_GBK"/>
          <w:color w:val="000000"/>
          <w:sz w:val="28"/>
          <w:szCs w:val="28"/>
        </w:rPr>
        <w:t xml:space="preserve">2</w:t>
      </w:r>
      <w:r>
        <w:rPr>
          <w:rFonts w:eastAsia="方正仿宋_GBK"/>
          <w:sz w:val="28"/>
          <w:szCs w:val="28"/>
        </w:rPr>
        <w:t xml:space="preserve">.</w:t>
      </w:r>
      <w:r>
        <w:rPr>
          <w:rFonts w:eastAsia="方正仿宋_GBK"/>
          <w:color w:val="000000"/>
          <w:sz w:val="28"/>
          <w:szCs w:val="28"/>
        </w:rPr>
        <w:t xml:space="preserve">科学计划并按程序实施审计工作，获取被审计单位充分、适当的审计证据。</w:t>
      </w:r>
      <w:r>
        <w:rPr>
          <w:rFonts w:eastAsia="方正仿宋_GBK"/>
          <w:color w:val="000000"/>
          <w:sz w:val="28"/>
          <w:szCs w:val="28"/>
        </w:rPr>
      </w:r>
      <w:r/>
    </w:p>
    <w:p>
      <w:pPr>
        <w:pStyle w:val="913"/>
        <w:ind w:firstLine="560"/>
        <w:spacing w:line="500" w:lineRule="exact"/>
        <w:rPr>
          <w:rFonts w:eastAsia="方正仿宋_GBK"/>
          <w:sz w:val="28"/>
          <w:szCs w:val="28"/>
        </w:rPr>
      </w:pPr>
      <w:r>
        <w:rPr>
          <w:rFonts w:eastAsia="方正仿宋_GBK"/>
          <w:color w:val="000000"/>
          <w:sz w:val="28"/>
          <w:szCs w:val="28"/>
        </w:rPr>
        <w:t xml:space="preserve">3.乙方应建立审计工作台账，工作台账包括但不限于人员考勤、工作进度等内容。工作台账按月应</w:t>
      </w:r>
      <w:r>
        <w:rPr>
          <w:rFonts w:eastAsia="方正仿宋_GBK"/>
          <w:sz w:val="28"/>
          <w:szCs w:val="28"/>
        </w:rPr>
        <w:t xml:space="preserve">由被审计单位联络人和所在部门负责人签字并加盖部门章（或公章）确认。</w:t>
      </w:r>
      <w:r>
        <w:rPr>
          <w:rFonts w:eastAsia="方正仿宋_GBK"/>
          <w:sz w:val="28"/>
          <w:szCs w:val="28"/>
        </w:rPr>
      </w:r>
      <w:r/>
    </w:p>
    <w:p>
      <w:pPr>
        <w:pStyle w:val="913"/>
        <w:ind w:firstLine="560"/>
        <w:spacing w:line="500" w:lineRule="exact"/>
        <w:rPr>
          <w:rFonts w:eastAsia="方正仿宋_GBK"/>
          <w:color w:val="000000"/>
          <w:sz w:val="28"/>
          <w:szCs w:val="28"/>
        </w:rPr>
      </w:pPr>
      <w:r>
        <w:rPr>
          <w:rFonts w:eastAsia="方正仿宋_GBK"/>
          <w:color w:val="000000"/>
          <w:sz w:val="28"/>
          <w:szCs w:val="28"/>
        </w:rPr>
        <w:t xml:space="preserve">4.按照《中华人民共和国注册会计师法》《中国注册会计师审计准则》以及甲方</w:t>
      </w:r>
      <w:r>
        <w:rPr>
          <w:rFonts w:hint="eastAsia" w:eastAsia="方正仿宋_GBK"/>
          <w:color w:val="000000"/>
          <w:sz w:val="28"/>
          <w:szCs w:val="28"/>
        </w:rPr>
        <w:t xml:space="preserve">有关规定和要求</w:t>
      </w:r>
      <w:r>
        <w:rPr>
          <w:rFonts w:eastAsia="方正仿宋_GBK"/>
          <w:color w:val="000000"/>
          <w:sz w:val="28"/>
          <w:szCs w:val="28"/>
        </w:rPr>
        <w:t xml:space="preserve">，在规范实施审计工作的基础上，及时向甲方出具</w:t>
      </w:r>
      <w:r>
        <w:rPr>
          <w:rFonts w:hint="eastAsia" w:eastAsia="方正仿宋_GBK"/>
          <w:color w:val="000000"/>
          <w:sz w:val="28"/>
          <w:szCs w:val="28"/>
        </w:rPr>
        <w:t xml:space="preserve">财务</w:t>
      </w:r>
      <w:r>
        <w:rPr>
          <w:rFonts w:eastAsia="方正仿宋_GBK"/>
          <w:color w:val="000000"/>
          <w:sz w:val="28"/>
          <w:szCs w:val="28"/>
        </w:rPr>
        <w:t xml:space="preserve">审计报告（纸质版</w:t>
      </w:r>
      <w:r>
        <w:rPr>
          <w:rFonts w:hint="eastAsia" w:eastAsia="方正仿宋_GBK"/>
          <w:color w:val="000000"/>
          <w:sz w:val="28"/>
          <w:szCs w:val="28"/>
        </w:rPr>
        <w:t xml:space="preserve">两</w:t>
      </w:r>
      <w:r>
        <w:rPr>
          <w:rFonts w:eastAsia="方正仿宋_GBK"/>
          <w:color w:val="000000"/>
          <w:sz w:val="28"/>
          <w:szCs w:val="28"/>
        </w:rPr>
        <w:t xml:space="preserve">份、PDF版及电子版）。包括</w:t>
      </w:r>
      <w:r>
        <w:rPr>
          <w:rFonts w:eastAsia="方正仿宋_GBK"/>
          <w:sz w:val="28"/>
          <w:szCs w:val="28"/>
          <w:u w:val="single"/>
        </w:rPr>
        <w:t xml:space="preserve">                  </w:t>
      </w:r>
      <w:r>
        <w:rPr>
          <w:rFonts w:eastAsia="方正仿宋_GBK"/>
          <w:color w:val="000000"/>
          <w:sz w:val="28"/>
          <w:szCs w:val="28"/>
        </w:rPr>
        <w:t xml:space="preserve">集团合并</w:t>
      </w:r>
      <w:r>
        <w:rPr>
          <w:rFonts w:hint="eastAsia" w:eastAsia="方正仿宋_GBK"/>
          <w:color w:val="000000"/>
          <w:sz w:val="28"/>
          <w:szCs w:val="28"/>
        </w:rPr>
        <w:t xml:space="preserve">（含</w:t>
      </w:r>
      <w:r>
        <w:rPr>
          <w:rFonts w:eastAsia="方正仿宋_GBK"/>
          <w:color w:val="000000"/>
          <w:sz w:val="28"/>
          <w:szCs w:val="28"/>
        </w:rPr>
        <w:t xml:space="preserve">母公司</w:t>
      </w:r>
      <w:r>
        <w:rPr>
          <w:rFonts w:hint="eastAsia" w:eastAsia="方正仿宋_GBK"/>
          <w:color w:val="000000"/>
          <w:sz w:val="28"/>
          <w:szCs w:val="28"/>
        </w:rPr>
        <w:t xml:space="preserve">）财务</w:t>
      </w:r>
      <w:r>
        <w:rPr>
          <w:rFonts w:eastAsia="方正仿宋_GBK"/>
          <w:color w:val="000000"/>
          <w:sz w:val="28"/>
          <w:szCs w:val="28"/>
        </w:rPr>
        <w:t xml:space="preserve">审计报告</w:t>
      </w:r>
      <w:r>
        <w:rPr>
          <w:rFonts w:hint="eastAsia" w:eastAsia="方正仿宋_GBK"/>
          <w:color w:val="000000"/>
          <w:sz w:val="28"/>
          <w:szCs w:val="28"/>
        </w:rPr>
        <w:t xml:space="preserve">、</w:t>
      </w:r>
      <w:r>
        <w:rPr>
          <w:rFonts w:eastAsia="方正仿宋_GBK"/>
          <w:color w:val="000000"/>
          <w:sz w:val="28"/>
          <w:szCs w:val="28"/>
        </w:rPr>
        <w:t xml:space="preserve">下属</w:t>
      </w:r>
      <w:r>
        <w:rPr>
          <w:rFonts w:eastAsia="方正仿宋_GBK"/>
          <w:sz w:val="28"/>
          <w:szCs w:val="28"/>
          <w:u w:val="single"/>
        </w:rPr>
        <w:t xml:space="preserve">         </w:t>
      </w:r>
      <w:r>
        <w:rPr>
          <w:rFonts w:eastAsia="方正仿宋_GBK"/>
          <w:color w:val="000000"/>
          <w:sz w:val="28"/>
          <w:szCs w:val="28"/>
        </w:rPr>
        <w:t xml:space="preserve">公司财务审计报告</w:t>
      </w:r>
      <w:r>
        <w:rPr>
          <w:rFonts w:hint="eastAsia" w:eastAsia="方正仿宋_GBK"/>
          <w:color w:val="000000"/>
          <w:sz w:val="28"/>
          <w:szCs w:val="28"/>
        </w:rPr>
        <w:t xml:space="preserve">、未并表的</w:t>
      </w:r>
      <w:r>
        <w:rPr>
          <w:rFonts w:eastAsia="方正仿宋_GBK"/>
          <w:sz w:val="28"/>
          <w:szCs w:val="28"/>
          <w:u w:val="single"/>
        </w:rPr>
        <w:t xml:space="preserve">            </w:t>
      </w:r>
      <w:r>
        <w:rPr>
          <w:rFonts w:hint="eastAsia" w:eastAsia="方正仿宋_GBK"/>
          <w:sz w:val="28"/>
          <w:szCs w:val="28"/>
          <w:u w:val="single"/>
        </w:rPr>
        <w:t xml:space="preserve">    </w:t>
      </w:r>
      <w:r>
        <w:rPr>
          <w:rFonts w:eastAsia="方正仿宋_GBK"/>
          <w:color w:val="000000"/>
          <w:sz w:val="28"/>
          <w:szCs w:val="28"/>
        </w:rPr>
        <w:t xml:space="preserve">公司财务</w:t>
      </w:r>
      <w:r>
        <w:rPr>
          <w:rFonts w:hint="eastAsia" w:eastAsia="方正仿宋_GBK"/>
          <w:color w:val="000000"/>
          <w:sz w:val="28"/>
          <w:szCs w:val="28"/>
        </w:rPr>
        <w:t xml:space="preserve">审计报告</w:t>
      </w:r>
      <w:r>
        <w:rPr>
          <w:rFonts w:eastAsia="方正仿宋_GBK"/>
          <w:color w:val="000000"/>
          <w:sz w:val="28"/>
          <w:szCs w:val="28"/>
        </w:rPr>
        <w:t xml:space="preserve">。</w:t>
      </w:r>
      <w:r>
        <w:rPr>
          <w:rFonts w:eastAsia="方正仿宋_GBK"/>
          <w:color w:val="000000"/>
          <w:sz w:val="28"/>
          <w:szCs w:val="28"/>
        </w:rPr>
      </w:r>
      <w:r/>
    </w:p>
    <w:p>
      <w:pPr>
        <w:pStyle w:val="913"/>
        <w:ind w:firstLine="560"/>
        <w:spacing w:line="500" w:lineRule="exact"/>
        <w:rPr>
          <w:rFonts w:eastAsia="方正仿宋_GBK"/>
          <w:color w:val="000000"/>
          <w:sz w:val="28"/>
          <w:szCs w:val="28"/>
        </w:rPr>
      </w:pPr>
      <w:r>
        <w:rPr>
          <w:rFonts w:eastAsia="方正仿宋_GBK"/>
          <w:color w:val="000000"/>
          <w:sz w:val="28"/>
          <w:szCs w:val="28"/>
        </w:rPr>
        <w:t xml:space="preserve">5.按采购招标公告中的相关要求，及时向甲方出具集团合并</w:t>
      </w:r>
      <w:r>
        <w:rPr>
          <w:rFonts w:hint="eastAsia" w:eastAsia="方正仿宋_GBK"/>
          <w:color w:val="000000"/>
          <w:sz w:val="28"/>
          <w:szCs w:val="28"/>
        </w:rPr>
        <w:t xml:space="preserve">高质量发展绩效评价考核指标完成情况</w:t>
      </w:r>
      <w:r>
        <w:rPr>
          <w:rFonts w:eastAsia="方正仿宋_GBK"/>
          <w:color w:val="000000"/>
          <w:sz w:val="28"/>
          <w:szCs w:val="28"/>
        </w:rPr>
        <w:t xml:space="preserve">审计报告</w:t>
      </w:r>
      <w:r>
        <w:rPr>
          <w:rFonts w:hint="eastAsia" w:eastAsia="方正仿宋_GBK"/>
          <w:color w:val="000000"/>
          <w:sz w:val="28"/>
          <w:szCs w:val="28"/>
        </w:rPr>
        <w:t xml:space="preserve">，并附考核口径合并审计报表（</w:t>
      </w:r>
      <w:r>
        <w:rPr>
          <w:rFonts w:eastAsia="方正仿宋_GBK"/>
          <w:color w:val="000000"/>
          <w:sz w:val="28"/>
          <w:szCs w:val="28"/>
        </w:rPr>
        <w:t xml:space="preserve">纸质版</w:t>
      </w:r>
      <w:r>
        <w:rPr>
          <w:rFonts w:hint="eastAsia" w:eastAsia="方正仿宋_GBK"/>
          <w:color w:val="000000"/>
          <w:sz w:val="28"/>
          <w:szCs w:val="28"/>
        </w:rPr>
        <w:t xml:space="preserve">两</w:t>
      </w:r>
      <w:r>
        <w:rPr>
          <w:rFonts w:eastAsia="方正仿宋_GBK"/>
          <w:color w:val="000000"/>
          <w:sz w:val="28"/>
          <w:szCs w:val="28"/>
        </w:rPr>
        <w:t xml:space="preserve">份、PDF版及电子版）。</w:t>
      </w:r>
      <w:r>
        <w:rPr>
          <w:rFonts w:eastAsia="方正仿宋_GBK"/>
          <w:color w:val="000000"/>
          <w:sz w:val="28"/>
          <w:szCs w:val="28"/>
        </w:rPr>
      </w:r>
      <w:r/>
    </w:p>
    <w:p>
      <w:pPr>
        <w:pStyle w:val="913"/>
        <w:ind w:firstLine="560"/>
        <w:spacing w:line="500" w:lineRule="exact"/>
        <w:rPr>
          <w:rFonts w:eastAsia="方正仿宋_GBK"/>
          <w:color w:val="000000"/>
          <w:sz w:val="28"/>
          <w:szCs w:val="28"/>
        </w:rPr>
      </w:pPr>
      <w:r>
        <w:rPr>
          <w:rFonts w:hint="eastAsia" w:eastAsia="方正仿宋_GBK"/>
          <w:color w:val="000000"/>
          <w:sz w:val="28"/>
          <w:szCs w:val="28"/>
        </w:rPr>
        <w:t xml:space="preserve">6.</w:t>
      </w:r>
      <w:r>
        <w:rPr>
          <w:rFonts w:eastAsia="方正仿宋_GBK"/>
          <w:color w:val="000000"/>
          <w:sz w:val="28"/>
          <w:szCs w:val="28"/>
        </w:rPr>
        <w:t xml:space="preserve">按采购招标公告中的相关要求，及时向甲方出具集团合并</w:t>
      </w:r>
      <w:r>
        <w:rPr>
          <w:rFonts w:hint="eastAsia" w:eastAsia="方正仿宋_GBK"/>
          <w:color w:val="000000"/>
          <w:sz w:val="28"/>
          <w:szCs w:val="28"/>
        </w:rPr>
        <w:t xml:space="preserve">相关重点监管业务实施情况审计报告（</w:t>
      </w:r>
      <w:r>
        <w:rPr>
          <w:rFonts w:eastAsia="方正仿宋_GBK"/>
          <w:color w:val="000000"/>
          <w:sz w:val="28"/>
          <w:szCs w:val="28"/>
        </w:rPr>
        <w:t xml:space="preserve">纸质版</w:t>
      </w:r>
      <w:r>
        <w:rPr>
          <w:rFonts w:hint="eastAsia" w:eastAsia="方正仿宋_GBK"/>
          <w:color w:val="000000"/>
          <w:sz w:val="28"/>
          <w:szCs w:val="28"/>
        </w:rPr>
        <w:t xml:space="preserve">两</w:t>
      </w:r>
      <w:r>
        <w:rPr>
          <w:rFonts w:eastAsia="方正仿宋_GBK"/>
          <w:color w:val="000000"/>
          <w:sz w:val="28"/>
          <w:szCs w:val="28"/>
        </w:rPr>
        <w:t xml:space="preserve">份、PDF版及电子版）。</w:t>
      </w:r>
      <w:r>
        <w:rPr>
          <w:rFonts w:eastAsia="方正仿宋_GBK"/>
          <w:color w:val="000000"/>
          <w:sz w:val="28"/>
          <w:szCs w:val="28"/>
        </w:rPr>
      </w:r>
      <w:r/>
    </w:p>
    <w:p>
      <w:pPr>
        <w:pStyle w:val="913"/>
        <w:ind w:firstLine="560"/>
        <w:spacing w:line="500" w:lineRule="exact"/>
        <w:rPr>
          <w:rFonts w:eastAsia="方正仿宋_GBK"/>
          <w:color w:val="000000"/>
          <w:sz w:val="44"/>
          <w:szCs w:val="44"/>
        </w:rPr>
      </w:pPr>
      <w:r>
        <w:rPr>
          <w:rFonts w:hint="eastAsia" w:eastAsia="方正仿宋_GBK"/>
          <w:color w:val="000000"/>
          <w:sz w:val="28"/>
          <w:szCs w:val="28"/>
        </w:rPr>
        <w:t xml:space="preserve">7</w:t>
      </w:r>
      <w:r>
        <w:rPr>
          <w:rFonts w:eastAsia="方正仿宋_GBK"/>
          <w:color w:val="000000"/>
          <w:sz w:val="28"/>
          <w:szCs w:val="28"/>
        </w:rPr>
        <w:t xml:space="preserve">.按采购招标公告中的相关要求，及时向甲方出具集团合并管理建议书（纸质版</w:t>
      </w:r>
      <w:r>
        <w:rPr>
          <w:rFonts w:hint="eastAsia" w:eastAsia="方正仿宋_GBK"/>
          <w:color w:val="000000"/>
          <w:sz w:val="28"/>
          <w:szCs w:val="28"/>
        </w:rPr>
        <w:t xml:space="preserve">两</w:t>
      </w:r>
      <w:r>
        <w:rPr>
          <w:rFonts w:eastAsia="方正仿宋_GBK"/>
          <w:color w:val="000000"/>
          <w:sz w:val="28"/>
          <w:szCs w:val="28"/>
        </w:rPr>
        <w:t xml:space="preserve">份、PDF版及电子版）。</w:t>
      </w:r>
      <w:r>
        <w:rPr>
          <w:rFonts w:eastAsia="方正仿宋_GBK"/>
          <w:color w:val="000000"/>
          <w:sz w:val="44"/>
          <w:szCs w:val="44"/>
        </w:rPr>
      </w:r>
      <w:r/>
    </w:p>
    <w:p>
      <w:pPr>
        <w:pStyle w:val="913"/>
        <w:ind w:firstLine="560"/>
        <w:spacing w:line="500" w:lineRule="exact"/>
        <w:rPr>
          <w:rFonts w:eastAsia="方正仿宋_GBK"/>
          <w:color w:val="000000"/>
          <w:sz w:val="28"/>
          <w:szCs w:val="28"/>
        </w:rPr>
      </w:pPr>
      <w:r>
        <w:rPr>
          <w:rFonts w:hint="eastAsia" w:eastAsia="方正仿宋_GBK"/>
          <w:color w:val="000000"/>
          <w:sz w:val="28"/>
          <w:szCs w:val="28"/>
        </w:rPr>
        <w:t xml:space="preserve">8</w:t>
      </w:r>
      <w:r>
        <w:rPr>
          <w:rFonts w:eastAsia="方正仿宋_GBK"/>
          <w:color w:val="000000"/>
          <w:sz w:val="28"/>
          <w:szCs w:val="28"/>
        </w:rPr>
        <w:t xml:space="preserve">.在审计过程中，乙方若发现被审计单位内部控制等存在乙方认为的重要缺陷，应及时与被审计单位沟通，如沟通后乙方仍认为被审计单位内部控制等存在重要缺陷的，应当及时向甲方报告。</w:t>
      </w:r>
      <w:r>
        <w:rPr>
          <w:rFonts w:eastAsia="方正仿宋_GBK"/>
          <w:color w:val="000000"/>
          <w:sz w:val="28"/>
          <w:szCs w:val="28"/>
        </w:rPr>
      </w:r>
      <w:r/>
    </w:p>
    <w:p>
      <w:pPr>
        <w:pStyle w:val="913"/>
        <w:ind w:firstLine="560"/>
        <w:spacing w:line="500" w:lineRule="exact"/>
        <w:rPr>
          <w:rFonts w:eastAsia="方正仿宋_GBK"/>
          <w:color w:val="000000"/>
          <w:sz w:val="28"/>
          <w:szCs w:val="28"/>
        </w:rPr>
      </w:pPr>
      <w:r>
        <w:rPr>
          <w:rFonts w:hint="eastAsia" w:eastAsia="方正仿宋_GBK"/>
          <w:color w:val="000000"/>
          <w:sz w:val="28"/>
          <w:szCs w:val="28"/>
        </w:rPr>
        <w:t xml:space="preserve">9</w:t>
      </w:r>
      <w:r>
        <w:rPr>
          <w:rFonts w:eastAsia="方正仿宋_GBK"/>
          <w:color w:val="000000"/>
          <w:sz w:val="28"/>
          <w:szCs w:val="28"/>
        </w:rPr>
        <w:t xml:space="preserve">.审计工作结束后，乙方应向甲方报送</w:t>
      </w:r>
      <w:r>
        <w:rPr>
          <w:rFonts w:hint="eastAsia" w:eastAsia="方正仿宋_GBK"/>
          <w:color w:val="000000"/>
          <w:sz w:val="28"/>
          <w:szCs w:val="28"/>
        </w:rPr>
        <w:t xml:space="preserve">《</w:t>
      </w:r>
      <w:r>
        <w:rPr>
          <w:rFonts w:eastAsia="方正仿宋_GBK"/>
          <w:color w:val="000000"/>
          <w:sz w:val="28"/>
          <w:szCs w:val="28"/>
        </w:rPr>
        <w:t xml:space="preserve">审计履约验收申报表》《工作台账》《履约情况报告》，配合甲方做好履约验收工作。</w:t>
      </w:r>
      <w:r>
        <w:rPr>
          <w:rFonts w:eastAsia="方正仿宋_GBK"/>
          <w:color w:val="000000"/>
          <w:sz w:val="28"/>
          <w:szCs w:val="28"/>
        </w:rPr>
      </w:r>
      <w:r/>
    </w:p>
    <w:p>
      <w:pPr>
        <w:pStyle w:val="913"/>
        <w:ind w:firstLine="560"/>
        <w:spacing w:line="500" w:lineRule="exact"/>
        <w:rPr>
          <w:rFonts w:eastAsia="方正仿宋_GBK"/>
          <w:color w:val="000000"/>
          <w:sz w:val="28"/>
          <w:szCs w:val="28"/>
        </w:rPr>
      </w:pPr>
      <w:r>
        <w:rPr>
          <w:rFonts w:hint="eastAsia" w:eastAsia="方正仿宋_GBK"/>
          <w:color w:val="000000"/>
          <w:sz w:val="28"/>
          <w:szCs w:val="28"/>
        </w:rPr>
        <w:t xml:space="preserve">10</w:t>
      </w:r>
      <w:r>
        <w:rPr>
          <w:rFonts w:eastAsia="方正仿宋_GBK"/>
          <w:color w:val="000000"/>
          <w:sz w:val="28"/>
          <w:szCs w:val="28"/>
        </w:rPr>
        <w:t xml:space="preserve">.</w:t>
      </w:r>
      <w:r>
        <w:rPr>
          <w:rFonts w:eastAsia="方正仿宋_GBK"/>
          <w:sz w:val="28"/>
          <w:szCs w:val="28"/>
        </w:rPr>
        <w:t xml:space="preserve">乙方自出具正式审计报告之日起一年内向甲方无偿提供咨询服务。包括</w:t>
      </w:r>
      <w:r>
        <w:rPr>
          <w:rFonts w:eastAsia="方正仿宋_GBK"/>
          <w:color w:val="000000"/>
          <w:sz w:val="28"/>
          <w:szCs w:val="28"/>
        </w:rPr>
        <w:t xml:space="preserve">提供日常被审计单位涉及的合并报表层面、母公司以及其他所管理企业的相关会计、审计咨询服务；按企业会计准则，对被审计单位日常国资快报系统填报进行业务指导等。</w:t>
      </w:r>
      <w:r>
        <w:rPr>
          <w:rFonts w:eastAsia="方正仿宋_GBK"/>
          <w:color w:val="000000"/>
          <w:sz w:val="28"/>
          <w:szCs w:val="28"/>
        </w:rPr>
      </w:r>
      <w:r/>
    </w:p>
    <w:p>
      <w:pPr>
        <w:pStyle w:val="913"/>
        <w:ind w:firstLine="560"/>
        <w:spacing w:line="500" w:lineRule="exact"/>
        <w:rPr>
          <w:rFonts w:hint="eastAsia" w:eastAsia="方正仿宋_GBK"/>
          <w:sz w:val="28"/>
          <w:szCs w:val="28"/>
        </w:rPr>
      </w:pPr>
      <w:r>
        <w:rPr>
          <w:rFonts w:eastAsia="方正仿宋_GBK"/>
          <w:sz w:val="28"/>
          <w:szCs w:val="28"/>
        </w:rPr>
        <w:t xml:space="preserve">1</w:t>
      </w:r>
      <w:r>
        <w:rPr>
          <w:rFonts w:hint="eastAsia" w:eastAsia="方正仿宋_GBK"/>
          <w:sz w:val="28"/>
          <w:szCs w:val="28"/>
        </w:rPr>
        <w:t xml:space="preserve">1</w:t>
      </w:r>
      <w:r>
        <w:rPr>
          <w:rFonts w:eastAsia="方正仿宋_GBK"/>
          <w:sz w:val="28"/>
          <w:szCs w:val="28"/>
        </w:rPr>
        <w:t xml:space="preserve">.</w:t>
      </w:r>
      <w:r>
        <w:rPr>
          <w:rFonts w:hint="eastAsia" w:eastAsia="方正仿宋_GBK"/>
          <w:sz w:val="28"/>
          <w:szCs w:val="28"/>
        </w:rPr>
        <w:t xml:space="preserve">乙方收到成交通</w:t>
      </w:r>
      <w:r>
        <w:rPr>
          <w:rFonts w:hint="eastAsia" w:eastAsia="方正仿宋_GBK"/>
          <w:sz w:val="28"/>
          <w:szCs w:val="28"/>
        </w:rPr>
        <w:t xml:space="preserve">知书且签订本合同后，应于2026年11月（具体时间根据甲方的安排）进场实施财务预审工作；2027年1月17日前完成高质量发展绩效评价考核指标审计 (审计报告可暂缓，数据与正式报告基本一致)；2027年2月22日前完成财务报表审计，提供审计结果(审计报告可暂缓，数据与正式报告无较大差异)；2027年3月底前，按甲方要求出具符合规定的2026年度财务审计报告、集团高质量发展绩效评价考核指标完成情况审计报告；2027年5月底前，按甲方要求出具符合规定的2026年度集团相关重点监管业务实施情况审计报告和管理建议书。</w:t>
      </w:r>
      <w:r>
        <w:rPr>
          <w:rFonts w:hint="eastAsia" w:eastAsia="方正仿宋_GBK"/>
          <w:sz w:val="28"/>
          <w:szCs w:val="28"/>
        </w:rPr>
      </w:r>
      <w:r/>
    </w:p>
    <w:p>
      <w:pPr>
        <w:pStyle w:val="913"/>
        <w:ind w:firstLine="560"/>
        <w:spacing w:line="500" w:lineRule="exact"/>
        <w:rPr>
          <w:rFonts w:hint="eastAsia" w:eastAsia="方正仿宋_GBK"/>
          <w:sz w:val="28"/>
          <w:szCs w:val="28"/>
        </w:rPr>
      </w:pPr>
      <w:r>
        <w:rPr>
          <w:rFonts w:hint="eastAsia" w:eastAsia="方正仿宋_GBK"/>
          <w:sz w:val="28"/>
          <w:szCs w:val="28"/>
        </w:rPr>
        <w:t xml:space="preserve">12.乙方应保证其派出的审计团队人员配置、专业力量及业务能力能够胜任本项目工作需要。若履约阶段因派出团队未达到招标文件项目需求载明的人员技术力量配置最低要求，造成审计工作进度滞后、审计质量达不到甲方要求的，甲方先责令其整改，乙方在限期内未完成整改或整改后仍不能达到标准的，甲方有权解除合同并要求乙方承担损失赔偿等违约责任。</w:t>
      </w:r>
      <w:r>
        <w:rPr>
          <w:rFonts w:hint="eastAsia" w:eastAsia="方正仿宋_GBK"/>
          <w:sz w:val="28"/>
          <w:szCs w:val="28"/>
        </w:rPr>
      </w:r>
      <w:r/>
    </w:p>
    <w:p>
      <w:pPr>
        <w:pStyle w:val="913"/>
        <w:ind w:firstLine="560"/>
        <w:spacing w:line="500" w:lineRule="exact"/>
        <w:rPr>
          <w:rFonts w:hint="eastAsia" w:eastAsia="方正仿宋_GBK"/>
          <w:color w:val="000000"/>
          <w:sz w:val="28"/>
          <w:szCs w:val="28"/>
        </w:rPr>
      </w:pPr>
      <w:r>
        <w:rPr>
          <w:rFonts w:hint="eastAsia" w:eastAsia="方正仿宋_GBK"/>
          <w:color w:val="000000"/>
          <w:sz w:val="28"/>
          <w:szCs w:val="28"/>
        </w:rPr>
        <w:t xml:space="preserve">13</w:t>
      </w:r>
      <w:r>
        <w:rPr>
          <w:rFonts w:eastAsia="方正仿宋_GBK"/>
          <w:color w:val="000000"/>
          <w:sz w:val="28"/>
          <w:szCs w:val="28"/>
        </w:rPr>
        <w:t xml:space="preserve">.乙方应按投标文件承诺派出审计人员，项目</w:t>
      </w:r>
      <w:r>
        <w:rPr>
          <w:rFonts w:hint="eastAsia" w:eastAsia="方正仿宋_GBK"/>
          <w:color w:val="000000"/>
          <w:sz w:val="28"/>
          <w:szCs w:val="28"/>
        </w:rPr>
        <w:t xml:space="preserve">经理为</w:t>
      </w:r>
      <w:r>
        <w:rPr>
          <w:rFonts w:eastAsia="方正仿宋_GBK"/>
          <w:color w:val="000000"/>
          <w:sz w:val="28"/>
          <w:szCs w:val="28"/>
          <w:u w:val="single"/>
        </w:rPr>
        <w:t xml:space="preserve">      </w:t>
      </w:r>
      <w:r>
        <w:rPr>
          <w:rFonts w:hint="eastAsia" w:eastAsia="方正仿宋_GBK"/>
          <w:color w:val="000000"/>
          <w:sz w:val="28"/>
          <w:szCs w:val="28"/>
          <w:u w:val="single"/>
        </w:rPr>
        <w:t xml:space="preserve">  </w:t>
      </w:r>
      <w:r>
        <w:rPr>
          <w:rFonts w:hint="eastAsia" w:eastAsia="方正仿宋_GBK"/>
          <w:color w:val="000000"/>
          <w:sz w:val="28"/>
          <w:szCs w:val="28"/>
        </w:rPr>
        <w:t xml:space="preserve">，</w:t>
      </w:r>
      <w:r>
        <w:rPr>
          <w:rFonts w:eastAsia="方正仿宋_GBK"/>
          <w:color w:val="000000"/>
          <w:sz w:val="28"/>
          <w:szCs w:val="28"/>
        </w:rPr>
        <w:t xml:space="preserve"> </w:t>
      </w:r>
      <w:r>
        <w:rPr>
          <w:rFonts w:hint="eastAsia" w:eastAsia="方正仿宋_GBK"/>
          <w:color w:val="000000"/>
          <w:sz w:val="28"/>
          <w:szCs w:val="28"/>
        </w:rPr>
        <w:t xml:space="preserve"> </w:t>
      </w:r>
      <w:r>
        <w:rPr>
          <w:rFonts w:hint="eastAsia" w:eastAsia="方正仿宋_GBK"/>
          <w:color w:val="000000"/>
          <w:sz w:val="28"/>
          <w:szCs w:val="28"/>
        </w:rPr>
      </w:r>
      <w:r/>
    </w:p>
    <w:p>
      <w:pPr>
        <w:pStyle w:val="913"/>
        <w:spacing w:line="500" w:lineRule="exact"/>
        <w:rPr>
          <w:rFonts w:hint="eastAsia" w:eastAsia="方正仿宋_GBK"/>
          <w:color w:val="000000"/>
          <w:sz w:val="28"/>
          <w:szCs w:val="28"/>
          <w:u w:val="single"/>
        </w:rPr>
      </w:pPr>
      <w:r>
        <w:rPr>
          <w:rFonts w:hint="eastAsia" w:eastAsia="方正仿宋_GBK"/>
          <w:color w:val="000000"/>
          <w:sz w:val="28"/>
          <w:szCs w:val="28"/>
        </w:rPr>
        <w:t xml:space="preserve">项目组长为</w:t>
      </w:r>
      <w:r>
        <w:rPr>
          <w:rFonts w:eastAsia="方正仿宋_GBK"/>
          <w:color w:val="000000"/>
          <w:sz w:val="28"/>
          <w:szCs w:val="28"/>
          <w:u w:val="single"/>
        </w:rPr>
        <w:t xml:space="preserve">      </w:t>
      </w:r>
      <w:r>
        <w:rPr>
          <w:rFonts w:hint="eastAsia" w:eastAsia="方正仿宋_GBK"/>
          <w:color w:val="000000"/>
          <w:sz w:val="28"/>
          <w:szCs w:val="28"/>
          <w:u w:val="single"/>
        </w:rPr>
        <w:t xml:space="preserve">    </w:t>
      </w:r>
      <w:r>
        <w:rPr>
          <w:rFonts w:hint="eastAsia" w:eastAsia="方正仿宋_GBK"/>
          <w:color w:val="000000"/>
          <w:sz w:val="28"/>
          <w:szCs w:val="28"/>
        </w:rPr>
        <w:t xml:space="preserve">（注明对应的项目组）</w:t>
      </w:r>
      <w:r>
        <w:rPr>
          <w:rFonts w:eastAsia="方正仿宋_GBK"/>
          <w:color w:val="000000"/>
          <w:sz w:val="28"/>
          <w:szCs w:val="28"/>
        </w:rPr>
        <w:t xml:space="preserve">，项目组其他成员包括</w:t>
      </w:r>
      <w:r>
        <w:rPr>
          <w:rFonts w:eastAsia="方正仿宋_GBK"/>
          <w:color w:val="000000"/>
          <w:sz w:val="28"/>
          <w:szCs w:val="28"/>
          <w:u w:val="single"/>
        </w:rPr>
        <w:t xml:space="preserve"> </w:t>
      </w:r>
      <w:r>
        <w:rPr>
          <w:rFonts w:hint="eastAsia" w:eastAsia="方正仿宋_GBK"/>
          <w:color w:val="000000"/>
          <w:sz w:val="28"/>
          <w:szCs w:val="28"/>
          <w:u w:val="single"/>
        </w:rPr>
        <w:t xml:space="preserve">        </w:t>
      </w:r>
      <w:r>
        <w:rPr>
          <w:rFonts w:eastAsia="方正仿宋_GBK"/>
          <w:color w:val="000000"/>
          <w:sz w:val="28"/>
          <w:szCs w:val="28"/>
          <w:u w:val="single"/>
        </w:rPr>
        <w:t xml:space="preserve">                      </w:t>
      </w:r>
      <w:r>
        <w:rPr>
          <w:rFonts w:hint="eastAsia" w:eastAsia="方正仿宋_GBK"/>
          <w:color w:val="000000"/>
          <w:sz w:val="28"/>
          <w:szCs w:val="28"/>
        </w:rPr>
        <w:t xml:space="preserve">（注明对应的项目组）</w:t>
      </w:r>
      <w:r>
        <w:rPr>
          <w:rFonts w:eastAsia="方正仿宋_GBK"/>
          <w:color w:val="000000"/>
          <w:sz w:val="28"/>
          <w:szCs w:val="28"/>
        </w:rPr>
        <w:t xml:space="preserve">。乙方承诺在项目期间保持项目</w:t>
      </w:r>
      <w:r>
        <w:rPr>
          <w:rFonts w:hint="eastAsia" w:eastAsia="方正仿宋_GBK"/>
          <w:color w:val="000000"/>
          <w:sz w:val="28"/>
          <w:szCs w:val="28"/>
        </w:rPr>
        <w:t xml:space="preserve">团队</w:t>
      </w:r>
      <w:r>
        <w:rPr>
          <w:rFonts w:eastAsia="方正仿宋_GBK"/>
          <w:color w:val="000000"/>
          <w:sz w:val="28"/>
          <w:szCs w:val="28"/>
        </w:rPr>
        <w:t xml:space="preserve">人员稳定，不得</w:t>
      </w:r>
      <w:r>
        <w:rPr>
          <w:rFonts w:hint="eastAsia" w:eastAsia="方正仿宋_GBK"/>
          <w:color w:val="000000"/>
          <w:sz w:val="28"/>
          <w:szCs w:val="28"/>
        </w:rPr>
        <w:t xml:space="preserve">擅自更换项目经理、项目组长和其他参审人员，若确需更换须经甲方书面同意，且更换后的人员须与投标文件中的人员资质、业绩条件相当。</w:t>
      </w:r>
      <w:r>
        <w:rPr>
          <w:rFonts w:hint="eastAsia" w:eastAsia="方正仿宋_GBK"/>
          <w:color w:val="000000"/>
          <w:sz w:val="28"/>
          <w:szCs w:val="28"/>
          <w:u w:val="single"/>
        </w:rPr>
      </w:r>
      <w:r/>
    </w:p>
    <w:p>
      <w:pPr>
        <w:pStyle w:val="913"/>
        <w:ind w:firstLine="560"/>
        <w:spacing w:line="480" w:lineRule="exact"/>
        <w:rPr>
          <w:rFonts w:ascii="仿宋" w:hAnsi="仿宋" w:eastAsia="仿宋" w:cs="仿宋"/>
          <w:sz w:val="28"/>
          <w:szCs w:val="28"/>
        </w:rPr>
      </w:pPr>
      <w:r>
        <w:rPr>
          <w:rFonts w:hint="eastAsia" w:eastAsia="方正仿宋_GBK"/>
          <w:color w:val="000000"/>
          <w:sz w:val="28"/>
          <w:szCs w:val="28"/>
        </w:rPr>
        <w:t xml:space="preserve">乙方未经甲方书面同意擅自更换项目经理、项目组长和其他参审人员的，甲方首先对其予以警告；乙方拒不改正或再次发生同类情形的，甲方可根据违约严重程度，在本项目审计费用总额中扣减1%-5%的违约金；经上述处置后，乙方仍然拒不纠正的，</w:t>
      </w:r>
      <w:r>
        <w:rPr>
          <w:rFonts w:hint="eastAsia" w:ascii="仿宋" w:hAnsi="仿宋" w:eastAsia="仿宋" w:cs="仿宋"/>
          <w:sz w:val="28"/>
          <w:szCs w:val="28"/>
        </w:rPr>
        <w:t xml:space="preserve">甲方有权解除合同并要求乙方承担损失赔偿等违约责任。</w:t>
      </w:r>
      <w:r>
        <w:rPr>
          <w:rFonts w:ascii="仿宋" w:hAnsi="仿宋" w:eastAsia="仿宋" w:cs="仿宋"/>
          <w:sz w:val="28"/>
          <w:szCs w:val="28"/>
        </w:rPr>
      </w:r>
      <w:r/>
    </w:p>
    <w:p>
      <w:pPr>
        <w:pStyle w:val="913"/>
        <w:ind w:firstLine="560"/>
        <w:spacing w:line="500" w:lineRule="exact"/>
        <w:rPr>
          <w:rFonts w:eastAsia="方正仿宋_GBK"/>
          <w:bCs/>
          <w:sz w:val="28"/>
          <w:szCs w:val="28"/>
        </w:rPr>
      </w:pPr>
      <w:r>
        <w:rPr>
          <w:rFonts w:hint="eastAsia" w:eastAsia="方正仿宋_GBK"/>
          <w:color w:val="000000"/>
          <w:sz w:val="28"/>
          <w:szCs w:val="28"/>
        </w:rPr>
        <w:t xml:space="preserve">14</w:t>
      </w:r>
      <w:r>
        <w:rPr>
          <w:rFonts w:eastAsia="方正仿宋_GBK"/>
          <w:bCs/>
          <w:sz w:val="28"/>
          <w:szCs w:val="28"/>
        </w:rPr>
        <w:t xml:space="preserve">．乙方应当按照国家有关规定，妥善保管好审计工作底稿及相关材料，并做好归档管理工作，以备查用，同时</w:t>
      </w:r>
      <w:r>
        <w:rPr>
          <w:rFonts w:eastAsia="方正仿宋_GBK"/>
          <w:bCs/>
          <w:color w:val="000000"/>
          <w:sz w:val="28"/>
          <w:szCs w:val="28"/>
        </w:rPr>
        <w:t xml:space="preserve">向甲方提供审计报告合并底稿、报表报告数据来源底稿</w:t>
      </w:r>
      <w:r>
        <w:rPr>
          <w:rFonts w:eastAsia="方正仿宋_GBK"/>
          <w:color w:val="000000"/>
          <w:sz w:val="28"/>
          <w:szCs w:val="28"/>
        </w:rPr>
        <w:t xml:space="preserve">电子版</w:t>
      </w:r>
      <w:r>
        <w:rPr>
          <w:rFonts w:eastAsia="方正仿宋_GBK"/>
          <w:bCs/>
          <w:color w:val="000000"/>
          <w:sz w:val="28"/>
          <w:szCs w:val="28"/>
        </w:rPr>
        <w:t xml:space="preserve">。</w:t>
      </w:r>
      <w:r>
        <w:rPr>
          <w:rFonts w:eastAsia="方正仿宋_GBK"/>
          <w:bCs/>
          <w:sz w:val="28"/>
          <w:szCs w:val="28"/>
        </w:rPr>
      </w:r>
      <w:r/>
    </w:p>
    <w:p>
      <w:pPr>
        <w:pStyle w:val="913"/>
        <w:ind w:firstLine="560"/>
        <w:spacing w:line="500" w:lineRule="exact"/>
        <w:rPr>
          <w:rFonts w:hint="eastAsia" w:eastAsia="方正仿宋_GBK"/>
          <w:color w:val="000000"/>
          <w:sz w:val="28"/>
          <w:szCs w:val="28"/>
        </w:rPr>
      </w:pPr>
      <w:r>
        <w:rPr>
          <w:rFonts w:eastAsia="方正仿宋_GBK"/>
          <w:color w:val="000000"/>
          <w:sz w:val="28"/>
          <w:szCs w:val="28"/>
        </w:rPr>
        <w:t xml:space="preserve">1</w:t>
      </w:r>
      <w:r>
        <w:rPr>
          <w:rFonts w:hint="eastAsia" w:eastAsia="方正仿宋_GBK"/>
          <w:color w:val="000000"/>
          <w:sz w:val="28"/>
          <w:szCs w:val="28"/>
        </w:rPr>
        <w:t xml:space="preserve">5</w:t>
      </w:r>
      <w:r>
        <w:rPr>
          <w:rFonts w:eastAsia="方正仿宋_GBK"/>
          <w:color w:val="000000"/>
          <w:sz w:val="28"/>
          <w:szCs w:val="28"/>
        </w:rPr>
        <w:t xml:space="preserve">．除法律法规允许的情形外，乙方应当对执行业务过程中知悉的被审计单位信息予以保密。</w:t>
      </w:r>
      <w:r>
        <w:rPr>
          <w:rFonts w:hint="eastAsia" w:eastAsia="方正仿宋_GBK"/>
          <w:color w:val="000000"/>
          <w:sz w:val="28"/>
          <w:szCs w:val="28"/>
        </w:rPr>
        <w:t xml:space="preserve">乙方除保留必要审计工作底稿存档外，禁止擅自留存、使用、泄露知悉的数据。乙方因违反本条款对甲方造成损失的，甲方有权要求乙方强制补救和承担损失赔偿等违约责任。本保密条款始终有效，不因本业务约定书终止而失效。</w:t>
      </w:r>
      <w:r>
        <w:rPr>
          <w:rFonts w:hint="eastAsia" w:eastAsia="方正仿宋_GBK"/>
          <w:color w:val="000000"/>
          <w:sz w:val="28"/>
          <w:szCs w:val="28"/>
        </w:rPr>
      </w:r>
      <w:r/>
    </w:p>
    <w:p>
      <w:pPr>
        <w:pStyle w:val="913"/>
        <w:ind w:firstLine="562"/>
        <w:spacing w:line="500" w:lineRule="exact"/>
        <w:rPr>
          <w:rFonts w:eastAsia="方正仿宋_GBK"/>
          <w:b/>
          <w:color w:val="000000"/>
          <w:sz w:val="28"/>
          <w:szCs w:val="28"/>
        </w:rPr>
      </w:pPr>
      <w:r>
        <w:rPr>
          <w:rFonts w:eastAsia="方正仿宋_GBK"/>
          <w:b/>
          <w:color w:val="000000"/>
          <w:sz w:val="28"/>
          <w:szCs w:val="28"/>
        </w:rPr>
        <w:t xml:space="preserve">四、审计费用</w:t>
      </w:r>
      <w:r>
        <w:rPr>
          <w:rFonts w:eastAsia="方正仿宋_GBK"/>
          <w:b/>
          <w:color w:val="000000"/>
          <w:sz w:val="28"/>
          <w:szCs w:val="28"/>
        </w:rPr>
      </w:r>
      <w:r/>
    </w:p>
    <w:p>
      <w:pPr>
        <w:pStyle w:val="913"/>
        <w:ind w:firstLine="560"/>
        <w:spacing w:line="500" w:lineRule="exact"/>
        <w:rPr>
          <w:rFonts w:eastAsia="方正仿宋_GBK"/>
          <w:bCs/>
          <w:color w:val="000000"/>
          <w:sz w:val="28"/>
          <w:szCs w:val="28"/>
        </w:rPr>
      </w:pPr>
      <w:r>
        <w:rPr>
          <w:rFonts w:eastAsia="方正仿宋_GBK"/>
          <w:bCs/>
          <w:color w:val="000000"/>
          <w:sz w:val="28"/>
          <w:szCs w:val="28"/>
        </w:rPr>
        <w:t xml:space="preserve">1.本次审计费用约定为人民币（大写）: </w:t>
      </w:r>
      <w:r>
        <w:rPr>
          <w:rFonts w:eastAsia="方正仿宋_GBK"/>
          <w:bCs/>
          <w:color w:val="000000"/>
          <w:sz w:val="28"/>
          <w:szCs w:val="28"/>
          <w:u w:val="single"/>
        </w:rPr>
        <w:t xml:space="preserve">        </w:t>
      </w:r>
      <w:r>
        <w:rPr>
          <w:rFonts w:eastAsia="方正仿宋_GBK"/>
          <w:bCs/>
          <w:color w:val="000000"/>
          <w:sz w:val="28"/>
          <w:szCs w:val="28"/>
        </w:rPr>
        <w:t xml:space="preserve"> （</w:t>
      </w:r>
      <w:r>
        <w:rPr>
          <w:rFonts w:hint="eastAsia" w:eastAsia="方正仿宋_GBK"/>
          <w:bCs/>
          <w:color w:val="000000"/>
          <w:sz w:val="28"/>
          <w:szCs w:val="28"/>
        </w:rPr>
        <w:t xml:space="preserve">包</w:t>
      </w:r>
      <w:r>
        <w:rPr>
          <w:rFonts w:eastAsia="方正仿宋_GBK"/>
          <w:bCs/>
          <w:color w:val="000000"/>
          <w:sz w:val="28"/>
          <w:szCs w:val="28"/>
        </w:rPr>
        <w:t xml:space="preserve">括并不限于食宿交通等费用在内的所有费用）。</w:t>
      </w:r>
      <w:r>
        <w:rPr>
          <w:rFonts w:eastAsia="方正仿宋_GBK"/>
          <w:bCs/>
          <w:color w:val="000000"/>
          <w:sz w:val="28"/>
          <w:szCs w:val="28"/>
        </w:rPr>
      </w:r>
      <w:r/>
    </w:p>
    <w:p>
      <w:pPr>
        <w:pStyle w:val="913"/>
        <w:ind w:firstLine="560"/>
        <w:spacing w:line="500" w:lineRule="exact"/>
        <w:rPr>
          <w:rFonts w:eastAsia="方正仿宋_GBK"/>
          <w:bCs/>
          <w:sz w:val="28"/>
          <w:szCs w:val="28"/>
        </w:rPr>
      </w:pPr>
      <w:r>
        <w:rPr>
          <w:rFonts w:eastAsia="方正仿宋_GBK"/>
          <w:sz w:val="28"/>
          <w:szCs w:val="28"/>
        </w:rPr>
        <w:t xml:space="preserve">2</w:t>
      </w:r>
      <w:r>
        <w:rPr>
          <w:rFonts w:hint="eastAsia" w:eastAsia="方正仿宋_GBK"/>
          <w:sz w:val="28"/>
          <w:szCs w:val="28"/>
          <w:lang w:val="en-US" w:eastAsia="zh-CN"/>
        </w:rPr>
        <w:t xml:space="preserve">.</w:t>
      </w:r>
      <w:r>
        <w:rPr>
          <w:rFonts w:eastAsia="方正仿宋_GBK"/>
          <w:bCs/>
          <w:sz w:val="28"/>
          <w:szCs w:val="28"/>
        </w:rPr>
        <w:t xml:space="preserve">在乙方出具符合要求的全部审计报告、管理建议书</w:t>
      </w:r>
      <w:r>
        <w:rPr>
          <w:rFonts w:hint="eastAsia" w:eastAsia="方正仿宋_GBK"/>
          <w:bCs/>
          <w:sz w:val="28"/>
          <w:szCs w:val="28"/>
        </w:rPr>
        <w:t xml:space="preserve">，经</w:t>
      </w:r>
      <w:r>
        <w:rPr>
          <w:rFonts w:eastAsia="方正仿宋_GBK"/>
          <w:bCs/>
          <w:sz w:val="28"/>
          <w:szCs w:val="28"/>
        </w:rPr>
        <w:t xml:space="preserve">甲方审核并验收通过后的一个月内，支付至合同金额（年度审计服务费用）90%；在乙方递交正式报告6个月后如未发现重大差错，甲方再支付合同金额（年度审计服务费用）10%剩余款项。</w:t>
      </w:r>
      <w:r>
        <w:rPr>
          <w:rFonts w:eastAsia="方正仿宋_GBK"/>
          <w:bCs/>
          <w:sz w:val="28"/>
          <w:szCs w:val="28"/>
        </w:rPr>
      </w:r>
      <w:r/>
    </w:p>
    <w:p>
      <w:pPr>
        <w:pStyle w:val="925"/>
        <w:ind w:firstLine="560"/>
        <w:spacing w:line="500" w:lineRule="exact"/>
        <w:rPr>
          <w:rFonts w:eastAsia="方正仿宋_GBK"/>
          <w:bCs/>
          <w:sz w:val="28"/>
          <w:szCs w:val="28"/>
        </w:rPr>
      </w:pPr>
      <w:r/>
      <w:bookmarkStart w:id="138" w:name="OLE_LINK12"/>
      <w:r>
        <w:rPr>
          <w:rFonts w:eastAsia="方正仿宋_GBK"/>
          <w:bCs/>
          <w:sz w:val="28"/>
          <w:szCs w:val="28"/>
        </w:rPr>
        <w:t xml:space="preserve">3.甲方对乙方的履约验收结果为基本合格的，酌情扣减5%-10%的审计费用，并要求甲方更换项目组长。若履约验收不合格，甲方在核实相关情况后，在约定审计费用基础上酌情扣减10%-30%；验收结果不合格的，聘用期内不续签业务约定书，且乙方不得参与甲方下一轮年度财务决算审计事务所选聘；情节严重的，甲方依法依规追究乙方相关责任</w:t>
      </w:r>
      <w:bookmarkStart w:id="139" w:name="OLE_LINK96"/>
      <w:r/>
      <w:bookmarkStart w:id="140" w:name="OLE_LINK89"/>
      <w:r>
        <w:rPr>
          <w:rFonts w:eastAsia="方正仿宋_GBK"/>
          <w:bCs/>
          <w:sz w:val="28"/>
          <w:szCs w:val="28"/>
        </w:rPr>
        <w:t xml:space="preserve">，并将有关情况通报行业协会和监管机构</w:t>
      </w:r>
      <w:bookmarkEnd w:id="139"/>
      <w:r/>
      <w:bookmarkEnd w:id="140"/>
      <w:r>
        <w:rPr>
          <w:rFonts w:eastAsia="方正仿宋_GBK"/>
          <w:bCs/>
          <w:sz w:val="28"/>
          <w:szCs w:val="28"/>
        </w:rPr>
        <w:t xml:space="preserve">。</w:t>
      </w:r>
      <w:r>
        <w:rPr>
          <w:rFonts w:eastAsia="方正仿宋_GBK"/>
          <w:bCs/>
          <w:sz w:val="28"/>
          <w:szCs w:val="28"/>
        </w:rPr>
      </w:r>
      <w:r/>
    </w:p>
    <w:p>
      <w:pPr>
        <w:pStyle w:val="925"/>
        <w:ind w:firstLine="560"/>
        <w:spacing w:line="500" w:lineRule="exact"/>
        <w:rPr>
          <w:rFonts w:eastAsia="方正仿宋_GBK"/>
          <w:bCs/>
          <w:sz w:val="28"/>
          <w:szCs w:val="28"/>
          <w:lang w:val="zh-CN"/>
        </w:rPr>
      </w:pPr>
      <w:r/>
      <w:bookmarkEnd w:id="138"/>
      <w:r>
        <w:rPr>
          <w:rFonts w:hint="eastAsia" w:eastAsia="方正仿宋_GBK"/>
          <w:sz w:val="28"/>
          <w:szCs w:val="28"/>
        </w:rPr>
        <w:t xml:space="preserve">4</w:t>
      </w:r>
      <w:r>
        <w:rPr>
          <w:rFonts w:eastAsia="方正仿宋_GBK"/>
          <w:sz w:val="28"/>
          <w:szCs w:val="28"/>
        </w:rPr>
        <w:t xml:space="preserve">.乙方申请付款前</w:t>
      </w:r>
      <w:r>
        <w:rPr>
          <w:rFonts w:eastAsia="方正仿宋_GBK"/>
          <w:bCs/>
          <w:sz w:val="28"/>
          <w:szCs w:val="28"/>
          <w:lang w:val="zh-CN"/>
        </w:rPr>
        <w:t xml:space="preserve">应出具在税务部门开具的正式</w:t>
      </w:r>
      <w:r>
        <w:rPr>
          <w:rFonts w:hint="eastAsia" w:eastAsia="方正仿宋_GBK"/>
          <w:bCs/>
          <w:sz w:val="28"/>
          <w:szCs w:val="28"/>
        </w:rPr>
        <w:t xml:space="preserve">发</w:t>
      </w:r>
      <w:r>
        <w:rPr>
          <w:rFonts w:eastAsia="方正仿宋_GBK"/>
          <w:bCs/>
          <w:sz w:val="28"/>
          <w:szCs w:val="28"/>
          <w:lang w:val="zh-CN"/>
        </w:rPr>
        <w:t xml:space="preserve">票。</w:t>
      </w:r>
      <w:r>
        <w:rPr>
          <w:rFonts w:eastAsia="方正仿宋_GBK"/>
          <w:bCs/>
          <w:sz w:val="28"/>
          <w:szCs w:val="28"/>
          <w:lang w:val="zh-CN"/>
        </w:rPr>
      </w:r>
      <w:r/>
    </w:p>
    <w:p>
      <w:pPr>
        <w:pStyle w:val="913"/>
        <w:ind w:firstLine="560"/>
        <w:spacing w:line="500" w:lineRule="exact"/>
        <w:rPr>
          <w:rFonts w:eastAsia="方正仿宋_GBK"/>
          <w:sz w:val="28"/>
          <w:szCs w:val="28"/>
        </w:rPr>
      </w:pPr>
      <w:r>
        <w:rPr>
          <w:rFonts w:hint="eastAsia" w:eastAsia="方正仿宋_GBK"/>
          <w:sz w:val="28"/>
          <w:szCs w:val="28"/>
        </w:rPr>
        <w:t xml:space="preserve">5</w:t>
      </w:r>
      <w:r>
        <w:rPr>
          <w:rFonts w:eastAsia="方正仿宋_GBK"/>
          <w:sz w:val="28"/>
          <w:szCs w:val="28"/>
        </w:rPr>
        <w:t xml:space="preserve">.因甲方使用的是财政资金，甲方在前款规定的付款时间为提出办理财政支付申请手续的时间（不含财政支付部门审核的时间），甲方在规定时间内提出支付申请手续后即视为已经按期支付。</w:t>
      </w:r>
      <w:r>
        <w:rPr>
          <w:rFonts w:eastAsia="方正仿宋_GBK"/>
          <w:sz w:val="28"/>
          <w:szCs w:val="28"/>
        </w:rPr>
      </w:r>
      <w:r/>
    </w:p>
    <w:p>
      <w:pPr>
        <w:pStyle w:val="913"/>
        <w:ind w:firstLine="562"/>
        <w:spacing w:line="500" w:lineRule="exact"/>
        <w:rPr>
          <w:rFonts w:eastAsia="方正仿宋_GBK"/>
          <w:b/>
          <w:color w:val="000000"/>
          <w:sz w:val="28"/>
          <w:szCs w:val="28"/>
        </w:rPr>
      </w:pPr>
      <w:r/>
      <w:bookmarkStart w:id="141" w:name="OLE_LINK98"/>
      <w:r/>
      <w:bookmarkStart w:id="142" w:name="OLE_LINK120"/>
      <w:r/>
      <w:bookmarkStart w:id="143" w:name="OLE_LINK119"/>
      <w:r>
        <w:rPr>
          <w:rFonts w:eastAsia="方正仿宋_GBK"/>
          <w:b/>
          <w:color w:val="000000"/>
          <w:sz w:val="28"/>
          <w:szCs w:val="28"/>
        </w:rPr>
        <w:t xml:space="preserve">五、本约定书的有效期间</w:t>
      </w:r>
      <w:r>
        <w:rPr>
          <w:rFonts w:hint="eastAsia" w:eastAsia="方正仿宋_GBK"/>
          <w:b/>
          <w:color w:val="000000"/>
          <w:sz w:val="28"/>
          <w:szCs w:val="28"/>
        </w:rPr>
        <w:t xml:space="preserve">有关</w:t>
      </w:r>
      <w:r>
        <w:rPr>
          <w:rFonts w:eastAsia="方正仿宋_GBK"/>
          <w:b/>
          <w:color w:val="000000"/>
          <w:sz w:val="28"/>
          <w:szCs w:val="28"/>
        </w:rPr>
        <w:t xml:space="preserve">业务终止约定</w:t>
      </w:r>
      <w:r>
        <w:rPr>
          <w:rFonts w:eastAsia="方正仿宋_GBK"/>
          <w:b/>
          <w:color w:val="000000"/>
          <w:sz w:val="28"/>
          <w:szCs w:val="28"/>
        </w:rPr>
      </w:r>
      <w:r/>
    </w:p>
    <w:p>
      <w:pPr>
        <w:pStyle w:val="913"/>
        <w:ind w:firstLine="565"/>
        <w:spacing w:line="500" w:lineRule="exact"/>
        <w:rPr>
          <w:rFonts w:eastAsia="方正仿宋_GBK"/>
          <w:bCs/>
          <w:color w:val="000000"/>
          <w:sz w:val="28"/>
          <w:szCs w:val="28"/>
        </w:rPr>
      </w:pPr>
      <w:r>
        <w:rPr>
          <w:rFonts w:eastAsia="方正仿宋_GBK"/>
          <w:sz w:val="28"/>
          <w:szCs w:val="28"/>
        </w:rPr>
        <w:t xml:space="preserve">本约定书自签署之日起生效，并在双方履行完毕本约定书约定的所有义务后终止。</w:t>
      </w:r>
      <w:r>
        <w:rPr>
          <w:rFonts w:eastAsia="方正仿宋_GBK"/>
          <w:bCs/>
          <w:color w:val="000000"/>
          <w:sz w:val="28"/>
          <w:szCs w:val="28"/>
        </w:rPr>
        <w:t xml:space="preserve">乙方</w:t>
      </w:r>
      <w:r>
        <w:rPr>
          <w:rFonts w:hint="eastAsia" w:eastAsia="方正仿宋_GBK"/>
          <w:bCs/>
          <w:color w:val="000000"/>
          <w:sz w:val="28"/>
          <w:szCs w:val="28"/>
        </w:rPr>
        <w:t xml:space="preserve">在</w:t>
      </w:r>
      <w:r>
        <w:rPr>
          <w:rFonts w:eastAsia="方正仿宋_GBK"/>
          <w:bCs/>
          <w:color w:val="000000"/>
          <w:sz w:val="28"/>
          <w:szCs w:val="28"/>
        </w:rPr>
        <w:t xml:space="preserve">业务约定书有效期内，</w:t>
      </w:r>
      <w:r>
        <w:rPr>
          <w:rFonts w:hint="eastAsia" w:eastAsia="方正仿宋_GBK"/>
          <w:bCs/>
          <w:color w:val="000000"/>
          <w:sz w:val="28"/>
          <w:szCs w:val="28"/>
        </w:rPr>
        <w:t xml:space="preserve">存在</w:t>
      </w:r>
      <w:r>
        <w:rPr>
          <w:rFonts w:eastAsia="方正仿宋_GBK"/>
          <w:bCs/>
          <w:color w:val="000000"/>
          <w:sz w:val="28"/>
          <w:szCs w:val="28"/>
        </w:rPr>
        <w:t xml:space="preserve">下列情形之一的，甲方有权</w:t>
      </w:r>
      <w:r>
        <w:rPr>
          <w:rFonts w:hint="eastAsia" w:eastAsia="方正仿宋_GBK"/>
          <w:bCs/>
          <w:color w:val="000000"/>
          <w:sz w:val="28"/>
          <w:szCs w:val="28"/>
        </w:rPr>
        <w:t xml:space="preserve">解除合同且有</w:t>
      </w:r>
      <w:r>
        <w:rPr>
          <w:rFonts w:eastAsia="方正仿宋_GBK"/>
          <w:bCs/>
          <w:color w:val="000000"/>
          <w:sz w:val="28"/>
          <w:szCs w:val="28"/>
        </w:rPr>
        <w:t xml:space="preserve">权不支付审计费用，其中情节严重的纳入启东市</w:t>
      </w:r>
      <w:r>
        <w:rPr>
          <w:rFonts w:hint="eastAsia" w:eastAsia="方正仿宋_GBK"/>
          <w:bCs/>
          <w:color w:val="000000"/>
          <w:sz w:val="28"/>
          <w:szCs w:val="28"/>
        </w:rPr>
        <w:t xml:space="preserve">国资国企采购黑名单，并将有关情况通报行业协会和监管机构</w:t>
      </w:r>
      <w:r>
        <w:rPr>
          <w:rFonts w:eastAsia="方正仿宋_GBK"/>
          <w:bCs/>
          <w:color w:val="000000"/>
          <w:sz w:val="28"/>
          <w:szCs w:val="28"/>
        </w:rPr>
        <w:t xml:space="preserve">：</w:t>
      </w:r>
      <w:r>
        <w:rPr>
          <w:rFonts w:eastAsia="方正仿宋_GBK"/>
          <w:bCs/>
          <w:color w:val="000000"/>
          <w:sz w:val="28"/>
          <w:szCs w:val="28"/>
        </w:rPr>
      </w:r>
      <w:r/>
    </w:p>
    <w:p>
      <w:pPr>
        <w:pStyle w:val="913"/>
        <w:ind w:firstLine="560"/>
        <w:spacing w:line="500" w:lineRule="exact"/>
        <w:rPr>
          <w:rFonts w:eastAsia="方正仿宋_GBK"/>
          <w:color w:val="000000"/>
          <w:sz w:val="28"/>
          <w:szCs w:val="28"/>
        </w:rPr>
      </w:pPr>
      <w:r>
        <w:rPr>
          <w:rFonts w:eastAsia="方正仿宋_GBK"/>
          <w:color w:val="000000"/>
          <w:sz w:val="28"/>
          <w:szCs w:val="28"/>
        </w:rPr>
        <w:t xml:space="preserve">（一）投标文件存在隐瞒处罚、资质不实、实绩不符等情况的；</w:t>
      </w:r>
      <w:r>
        <w:rPr>
          <w:rFonts w:eastAsia="方正仿宋_GBK"/>
          <w:color w:val="000000"/>
          <w:sz w:val="28"/>
          <w:szCs w:val="28"/>
        </w:rPr>
      </w:r>
      <w:r/>
    </w:p>
    <w:p>
      <w:pPr>
        <w:pStyle w:val="913"/>
        <w:ind w:firstLine="560"/>
        <w:spacing w:line="500" w:lineRule="exact"/>
        <w:rPr>
          <w:rFonts w:eastAsia="方正仿宋_GBK"/>
          <w:color w:val="000000"/>
          <w:sz w:val="28"/>
          <w:szCs w:val="28"/>
        </w:rPr>
      </w:pPr>
      <w:r>
        <w:rPr>
          <w:rFonts w:eastAsia="方正仿宋_GBK"/>
          <w:color w:val="000000"/>
          <w:sz w:val="28"/>
          <w:szCs w:val="28"/>
        </w:rPr>
        <w:t xml:space="preserve">（二）与其他投标人、相关管理人员串通，虚假投标的；</w:t>
      </w:r>
      <w:r>
        <w:rPr>
          <w:rFonts w:eastAsia="方正仿宋_GBK"/>
          <w:color w:val="000000"/>
          <w:sz w:val="28"/>
          <w:szCs w:val="28"/>
        </w:rPr>
      </w:r>
      <w:r/>
    </w:p>
    <w:p>
      <w:pPr>
        <w:pStyle w:val="913"/>
        <w:ind w:firstLine="560"/>
        <w:spacing w:line="500" w:lineRule="exact"/>
        <w:rPr>
          <w:rFonts w:eastAsia="方正仿宋_GBK"/>
          <w:color w:val="000000"/>
          <w:sz w:val="28"/>
          <w:szCs w:val="28"/>
        </w:rPr>
      </w:pPr>
      <w:r>
        <w:rPr>
          <w:rFonts w:eastAsia="方正仿宋_GBK"/>
          <w:color w:val="000000"/>
          <w:sz w:val="28"/>
          <w:szCs w:val="28"/>
        </w:rPr>
        <w:t xml:space="preserve">（三）将业务分包或转包给其他机构的；</w:t>
      </w:r>
      <w:r>
        <w:rPr>
          <w:rFonts w:eastAsia="方正仿宋_GBK"/>
          <w:color w:val="000000"/>
          <w:sz w:val="28"/>
          <w:szCs w:val="28"/>
        </w:rPr>
      </w:r>
      <w:r/>
    </w:p>
    <w:p>
      <w:pPr>
        <w:pStyle w:val="913"/>
        <w:ind w:firstLine="560"/>
        <w:spacing w:line="500" w:lineRule="exact"/>
        <w:rPr>
          <w:rFonts w:eastAsia="方正仿宋_GBK"/>
          <w:color w:val="000000"/>
          <w:sz w:val="28"/>
          <w:szCs w:val="28"/>
        </w:rPr>
      </w:pPr>
      <w:r>
        <w:rPr>
          <w:rFonts w:eastAsia="方正仿宋_GBK"/>
          <w:color w:val="000000"/>
          <w:sz w:val="28"/>
          <w:szCs w:val="28"/>
        </w:rPr>
        <w:t xml:space="preserve">（</w:t>
      </w:r>
      <w:r>
        <w:rPr>
          <w:rFonts w:hint="eastAsia" w:eastAsia="方正仿宋_GBK"/>
          <w:color w:val="000000"/>
          <w:sz w:val="28"/>
          <w:szCs w:val="28"/>
        </w:rPr>
        <w:t xml:space="preserve">四</w:t>
      </w:r>
      <w:r>
        <w:rPr>
          <w:rFonts w:eastAsia="方正仿宋_GBK"/>
          <w:color w:val="000000"/>
          <w:sz w:val="28"/>
          <w:szCs w:val="28"/>
        </w:rPr>
        <w:t xml:space="preserve">）隐瞒审计发现的问题或与被审计单位串通舞弊的；</w:t>
      </w:r>
      <w:r>
        <w:rPr>
          <w:rFonts w:eastAsia="方正仿宋_GBK"/>
          <w:color w:val="000000"/>
          <w:sz w:val="28"/>
          <w:szCs w:val="28"/>
        </w:rPr>
      </w:r>
      <w:r/>
    </w:p>
    <w:p>
      <w:pPr>
        <w:pStyle w:val="913"/>
        <w:ind w:firstLine="560"/>
        <w:spacing w:line="500" w:lineRule="exact"/>
        <w:rPr>
          <w:rFonts w:hint="eastAsia" w:eastAsia="方正仿宋_GBK"/>
          <w:color w:val="000000"/>
          <w:sz w:val="28"/>
          <w:szCs w:val="28"/>
        </w:rPr>
      </w:pPr>
      <w:r>
        <w:rPr>
          <w:rFonts w:eastAsia="方正仿宋_GBK"/>
          <w:color w:val="000000"/>
          <w:sz w:val="28"/>
          <w:szCs w:val="28"/>
        </w:rPr>
        <w:t xml:space="preserve">（</w:t>
      </w:r>
      <w:r>
        <w:rPr>
          <w:rFonts w:hint="eastAsia" w:eastAsia="方正仿宋_GBK"/>
          <w:color w:val="000000"/>
          <w:sz w:val="28"/>
          <w:szCs w:val="28"/>
        </w:rPr>
        <w:t xml:space="preserve">五</w:t>
      </w:r>
      <w:r>
        <w:rPr>
          <w:rFonts w:eastAsia="方正仿宋_GBK"/>
          <w:color w:val="000000"/>
          <w:sz w:val="28"/>
          <w:szCs w:val="28"/>
        </w:rPr>
        <w:t xml:space="preserve">）从被审计企业获取不正当利益的；</w:t>
      </w:r>
      <w:r>
        <w:rPr>
          <w:rFonts w:hint="eastAsia" w:eastAsia="方正仿宋_GBK"/>
          <w:color w:val="000000"/>
          <w:sz w:val="28"/>
          <w:szCs w:val="28"/>
        </w:rPr>
      </w:r>
      <w:r/>
    </w:p>
    <w:p>
      <w:pPr>
        <w:pStyle w:val="913"/>
        <w:ind w:firstLine="560"/>
        <w:spacing w:line="500" w:lineRule="exact"/>
        <w:rPr>
          <w:rFonts w:eastAsia="方正仿宋_GBK"/>
          <w:color w:val="000000"/>
          <w:sz w:val="28"/>
          <w:szCs w:val="28"/>
        </w:rPr>
      </w:pPr>
      <w:r>
        <w:rPr>
          <w:rFonts w:hint="eastAsia" w:eastAsia="方正仿宋_GBK"/>
          <w:color w:val="000000"/>
          <w:sz w:val="28"/>
          <w:szCs w:val="28"/>
        </w:rPr>
        <w:t xml:space="preserve">（六）违反廉洁承诺、保密纪律和回避规定的；</w:t>
      </w:r>
      <w:r>
        <w:rPr>
          <w:rFonts w:eastAsia="方正仿宋_GBK"/>
          <w:color w:val="000000"/>
          <w:sz w:val="28"/>
          <w:szCs w:val="28"/>
        </w:rPr>
      </w:r>
      <w:r/>
    </w:p>
    <w:p>
      <w:pPr>
        <w:pStyle w:val="913"/>
        <w:ind w:firstLine="560"/>
        <w:spacing w:line="500" w:lineRule="exact"/>
        <w:rPr>
          <w:rFonts w:hint="eastAsia" w:eastAsia="方正仿宋_GBK"/>
          <w:color w:val="000000"/>
          <w:sz w:val="28"/>
          <w:szCs w:val="28"/>
        </w:rPr>
      </w:pPr>
      <w:r>
        <w:rPr>
          <w:rFonts w:eastAsia="方正仿宋_GBK"/>
          <w:color w:val="000000"/>
          <w:sz w:val="28"/>
          <w:szCs w:val="28"/>
        </w:rPr>
        <w:t xml:space="preserve">（</w:t>
      </w:r>
      <w:r>
        <w:rPr>
          <w:rFonts w:hint="eastAsia" w:eastAsia="方正仿宋_GBK"/>
          <w:color w:val="000000"/>
          <w:sz w:val="28"/>
          <w:szCs w:val="28"/>
        </w:rPr>
        <w:t xml:space="preserve">七</w:t>
      </w:r>
      <w:r>
        <w:rPr>
          <w:rFonts w:eastAsia="方正仿宋_GBK"/>
          <w:color w:val="000000"/>
          <w:sz w:val="28"/>
          <w:szCs w:val="28"/>
        </w:rPr>
        <w:t xml:space="preserve">）会计师事务所执业资质条件等发生重大变化，不再具备承接本项目法定执业资质，无法实施约定内容的；</w:t>
      </w:r>
      <w:r>
        <w:rPr>
          <w:rFonts w:hint="eastAsia" w:eastAsia="方正仿宋_GBK"/>
          <w:color w:val="000000"/>
          <w:sz w:val="28"/>
          <w:szCs w:val="28"/>
        </w:rPr>
      </w:r>
      <w:r/>
    </w:p>
    <w:p>
      <w:pPr>
        <w:pStyle w:val="985"/>
        <w:ind w:firstLine="555"/>
        <w:spacing w:line="500" w:lineRule="exact"/>
        <w:rPr>
          <w:rFonts w:hint="eastAsia" w:ascii="Times New Roman" w:hAnsi="Times New Roman" w:eastAsia="方正仿宋_GBK" w:cs="Times New Roman"/>
          <w:sz w:val="28"/>
          <w:szCs w:val="28"/>
        </w:rPr>
      </w:pPr>
      <w:r/>
      <w:bookmarkStart w:id="144" w:name="OLE_LINK131"/>
      <w:r>
        <w:rPr>
          <w:rFonts w:ascii="Times New Roman" w:hAnsi="Times New Roman" w:eastAsia="方正仿宋_GBK" w:cs="Times New Roman"/>
          <w:sz w:val="28"/>
          <w:szCs w:val="28"/>
        </w:rPr>
        <w:t xml:space="preserve">（八）</w:t>
      </w:r>
      <w:r>
        <w:rPr>
          <w:rFonts w:hint="eastAsia" w:ascii="Times New Roman" w:hAnsi="Times New Roman" w:eastAsia="方正仿宋_GBK" w:cs="Times New Roman"/>
          <w:sz w:val="28"/>
          <w:szCs w:val="28"/>
        </w:rPr>
        <w:t xml:space="preserve">履行约定业务过程中存在</w:t>
      </w:r>
      <w:r>
        <w:rPr>
          <w:rFonts w:ascii="Times New Roman" w:hAnsi="Times New Roman" w:eastAsia="方正仿宋_GBK" w:cs="Times New Roman"/>
          <w:sz w:val="28"/>
          <w:szCs w:val="28"/>
        </w:rPr>
        <w:t xml:space="preserve">其他严重违反法律、法规行为，或发生招标文件明确约定甲方可解除合同的</w:t>
      </w:r>
      <w:r>
        <w:rPr>
          <w:rFonts w:hint="eastAsia" w:ascii="Times New Roman" w:hAnsi="Times New Roman" w:eastAsia="方正仿宋_GBK" w:cs="Times New Roman"/>
          <w:sz w:val="28"/>
          <w:szCs w:val="28"/>
        </w:rPr>
        <w:t xml:space="preserve">其</w:t>
      </w:r>
      <w:r>
        <w:rPr>
          <w:rFonts w:ascii="Times New Roman" w:hAnsi="Times New Roman" w:eastAsia="方正仿宋_GBK" w:cs="Times New Roman"/>
          <w:sz w:val="28"/>
          <w:szCs w:val="28"/>
        </w:rPr>
        <w:t xml:space="preserve">他情形。</w:t>
      </w:r>
      <w:r>
        <w:rPr>
          <w:rFonts w:hint="eastAsia" w:ascii="Times New Roman" w:hAnsi="Times New Roman" w:eastAsia="方正仿宋_GBK" w:cs="Times New Roman"/>
          <w:sz w:val="28"/>
          <w:szCs w:val="28"/>
        </w:rPr>
      </w:r>
      <w:r/>
    </w:p>
    <w:p>
      <w:pPr>
        <w:pStyle w:val="913"/>
        <w:ind w:firstLine="562"/>
        <w:spacing w:line="500" w:lineRule="exact"/>
        <w:rPr>
          <w:rFonts w:eastAsia="方正仿宋_GBK"/>
          <w:b/>
          <w:color w:val="000000"/>
          <w:sz w:val="28"/>
          <w:szCs w:val="28"/>
        </w:rPr>
      </w:pPr>
      <w:r/>
      <w:bookmarkEnd w:id="144"/>
      <w:r>
        <w:rPr>
          <w:rFonts w:eastAsia="方正仿宋_GBK"/>
          <w:b/>
          <w:color w:val="000000"/>
          <w:sz w:val="28"/>
          <w:szCs w:val="28"/>
        </w:rPr>
        <w:t xml:space="preserve">六、违约责任</w:t>
      </w:r>
      <w:r>
        <w:rPr>
          <w:rFonts w:eastAsia="方正仿宋_GBK"/>
          <w:b/>
          <w:color w:val="000000"/>
          <w:sz w:val="28"/>
          <w:szCs w:val="28"/>
        </w:rPr>
      </w:r>
      <w:r/>
    </w:p>
    <w:p>
      <w:pPr>
        <w:pStyle w:val="913"/>
        <w:ind w:firstLine="560"/>
        <w:spacing w:line="500" w:lineRule="exact"/>
        <w:rPr>
          <w:rFonts w:eastAsia="方正仿宋_GBK"/>
          <w:color w:val="000000"/>
          <w:sz w:val="28"/>
          <w:szCs w:val="28"/>
        </w:rPr>
      </w:pPr>
      <w:r>
        <w:rPr>
          <w:rFonts w:eastAsia="方正仿宋_GBK"/>
          <w:color w:val="000000"/>
          <w:sz w:val="28"/>
          <w:szCs w:val="28"/>
        </w:rPr>
        <w:t xml:space="preserve">1.甲、乙双方按照《中华人民共和国民法典》相关的规定承担违约责任。</w:t>
      </w:r>
      <w:r>
        <w:rPr>
          <w:rFonts w:eastAsia="方正仿宋_GBK"/>
          <w:color w:val="000000"/>
          <w:sz w:val="28"/>
          <w:szCs w:val="28"/>
        </w:rPr>
      </w:r>
      <w:r/>
    </w:p>
    <w:p>
      <w:pPr>
        <w:pStyle w:val="913"/>
        <w:ind w:firstLine="560"/>
        <w:spacing w:line="500" w:lineRule="exact"/>
        <w:rPr>
          <w:rFonts w:hint="eastAsia" w:eastAsia="方正仿宋_GBK"/>
          <w:color w:val="000000"/>
          <w:sz w:val="28"/>
          <w:szCs w:val="28"/>
        </w:rPr>
      </w:pPr>
      <w:r/>
      <w:bookmarkEnd w:id="141"/>
      <w:r>
        <w:rPr>
          <w:rFonts w:hint="eastAsia" w:eastAsia="方正仿宋_GBK"/>
          <w:color w:val="000000"/>
          <w:sz w:val="28"/>
          <w:szCs w:val="28"/>
        </w:rPr>
        <w:t xml:space="preserve">2.乙方不履行本约定书义务或者履行义务不符合约定的，甲方有权要求乙方承担继续履行、赔偿损失和/或支付违约金等违约责任。</w:t>
      </w:r>
      <w:r>
        <w:rPr>
          <w:rFonts w:hint="eastAsia" w:eastAsia="方正仿宋_GBK"/>
          <w:color w:val="000000"/>
          <w:sz w:val="28"/>
          <w:szCs w:val="28"/>
        </w:rPr>
      </w:r>
      <w:r/>
    </w:p>
    <w:p>
      <w:pPr>
        <w:pStyle w:val="913"/>
        <w:ind w:firstLine="562"/>
        <w:spacing w:line="500" w:lineRule="exact"/>
        <w:rPr>
          <w:rFonts w:eastAsia="方正仿宋_GBK"/>
          <w:b/>
          <w:color w:val="000000"/>
          <w:sz w:val="28"/>
          <w:szCs w:val="28"/>
        </w:rPr>
      </w:pPr>
      <w:r/>
      <w:bookmarkEnd w:id="142"/>
      <w:r/>
      <w:bookmarkEnd w:id="143"/>
      <w:r>
        <w:rPr>
          <w:rFonts w:eastAsia="方正仿宋_GBK"/>
          <w:b/>
          <w:color w:val="000000"/>
          <w:sz w:val="28"/>
          <w:szCs w:val="28"/>
        </w:rPr>
        <w:t xml:space="preserve">七、争议纠纷解决及其他有关事项的约定</w:t>
      </w:r>
      <w:r>
        <w:rPr>
          <w:rFonts w:eastAsia="方正仿宋_GBK"/>
          <w:b/>
          <w:color w:val="000000"/>
          <w:sz w:val="28"/>
          <w:szCs w:val="28"/>
        </w:rPr>
      </w:r>
      <w:r/>
    </w:p>
    <w:p>
      <w:pPr>
        <w:pStyle w:val="913"/>
        <w:ind w:firstLine="560"/>
        <w:spacing w:line="500" w:lineRule="exact"/>
        <w:rPr>
          <w:rFonts w:eastAsia="方正仿宋_GBK"/>
          <w:bCs/>
          <w:color w:val="000000"/>
          <w:sz w:val="28"/>
          <w:szCs w:val="28"/>
        </w:rPr>
      </w:pPr>
      <w:r>
        <w:rPr>
          <w:rFonts w:eastAsia="方正仿宋_GBK"/>
          <w:bCs/>
          <w:color w:val="000000"/>
          <w:sz w:val="28"/>
          <w:szCs w:val="28"/>
        </w:rPr>
        <w:t xml:space="preserve">1.本约定书履行过程中发生的任何争议纠纷，由双方友好协商解决，也可由有关部门调解。协商或调解不成的，向甲方住所地有管辖权的人民法院起诉。本约定书一式五份，甲方执三份，乙方执二份，具有同等法律效力。</w:t>
      </w:r>
      <w:r>
        <w:rPr>
          <w:rFonts w:eastAsia="方正仿宋_GBK"/>
          <w:bCs/>
          <w:color w:val="000000"/>
          <w:sz w:val="28"/>
          <w:szCs w:val="28"/>
        </w:rPr>
      </w:r>
      <w:r/>
    </w:p>
    <w:p>
      <w:pPr>
        <w:pStyle w:val="913"/>
        <w:ind w:firstLine="560"/>
        <w:spacing w:line="500" w:lineRule="exact"/>
        <w:rPr>
          <w:rFonts w:eastAsia="方正仿宋_GBK"/>
          <w:bCs/>
          <w:color w:val="000000"/>
          <w:sz w:val="28"/>
          <w:szCs w:val="28"/>
        </w:rPr>
      </w:pPr>
      <w:r>
        <w:rPr>
          <w:rFonts w:eastAsia="方正仿宋_GBK"/>
          <w:bCs/>
          <w:color w:val="000000"/>
          <w:sz w:val="28"/>
          <w:szCs w:val="28"/>
        </w:rPr>
        <w:t xml:space="preserve">2.如有未尽事宜，双方经协商后可签订补充约定，补充约定与本约定书具有同等法律效力。</w:t>
      </w:r>
      <w:r>
        <w:rPr>
          <w:rFonts w:eastAsia="方正仿宋_GBK"/>
          <w:bCs/>
          <w:color w:val="000000"/>
          <w:sz w:val="28"/>
          <w:szCs w:val="28"/>
        </w:rPr>
      </w:r>
      <w:r/>
    </w:p>
    <w:p>
      <w:pPr>
        <w:pStyle w:val="913"/>
        <w:ind w:firstLine="420"/>
        <w:spacing w:line="500" w:lineRule="exact"/>
        <w:tabs>
          <w:tab w:val="left" w:pos="5295" w:leader="none"/>
        </w:tabs>
        <w:rPr>
          <w:rFonts w:eastAsia="方正仿宋_GBK"/>
          <w:sz w:val="28"/>
          <w:szCs w:val="28"/>
        </w:rPr>
      </w:pPr>
      <w:r>
        <w:rPr>
          <w:rFonts w:eastAsia="方正仿宋_GBK"/>
          <w:sz w:val="28"/>
          <w:szCs w:val="28"/>
        </w:rPr>
      </w:r>
      <w:r/>
    </w:p>
    <w:p>
      <w:pPr>
        <w:pStyle w:val="913"/>
        <w:ind w:firstLine="560"/>
        <w:spacing w:line="500" w:lineRule="exact"/>
        <w:rPr>
          <w:rFonts w:eastAsia="方正仿宋_GBK"/>
          <w:sz w:val="28"/>
          <w:szCs w:val="28"/>
        </w:rPr>
        <w:outlineLvl w:val="0"/>
      </w:pPr>
      <w:r>
        <w:rPr>
          <w:rFonts w:eastAsia="方正仿宋_GBK"/>
          <w:sz w:val="28"/>
          <w:szCs w:val="28"/>
        </w:rPr>
        <w:t xml:space="preserve">甲方：                            乙方：</w:t>
      </w:r>
      <w:r>
        <w:rPr>
          <w:rFonts w:eastAsia="方正仿宋_GBK"/>
          <w:sz w:val="28"/>
          <w:szCs w:val="28"/>
        </w:rPr>
      </w:r>
      <w:r/>
    </w:p>
    <w:p>
      <w:pPr>
        <w:pStyle w:val="913"/>
        <w:ind w:firstLine="560"/>
        <w:spacing w:line="500" w:lineRule="exact"/>
        <w:rPr>
          <w:rFonts w:eastAsia="方正仿宋_GBK"/>
          <w:sz w:val="28"/>
          <w:szCs w:val="28"/>
        </w:rPr>
        <w:outlineLvl w:val="0"/>
      </w:pPr>
      <w:r>
        <w:rPr>
          <w:rFonts w:eastAsia="方正仿宋_GBK"/>
          <w:sz w:val="28"/>
          <w:szCs w:val="28"/>
        </w:rPr>
        <w:t xml:space="preserve">授权代表签字：                    授权代表签字：</w:t>
      </w:r>
      <w:r>
        <w:rPr>
          <w:rFonts w:eastAsia="方正仿宋_GBK"/>
          <w:sz w:val="28"/>
          <w:szCs w:val="28"/>
        </w:rPr>
      </w:r>
      <w:r/>
    </w:p>
    <w:p>
      <w:pPr>
        <w:pStyle w:val="913"/>
        <w:ind w:firstLine="560"/>
        <w:spacing w:line="500" w:lineRule="exact"/>
        <w:rPr>
          <w:rFonts w:eastAsia="方正仿宋_GBK"/>
          <w:sz w:val="28"/>
          <w:szCs w:val="28"/>
        </w:rPr>
        <w:outlineLvl w:val="0"/>
      </w:pPr>
      <w:r>
        <w:rPr>
          <w:rFonts w:eastAsia="方正仿宋_GBK"/>
          <w:sz w:val="28"/>
          <w:szCs w:val="28"/>
        </w:rPr>
        <w:t xml:space="preserve">联系人：                          联系人：</w:t>
      </w:r>
      <w:r>
        <w:rPr>
          <w:rFonts w:eastAsia="方正仿宋_GBK"/>
          <w:sz w:val="28"/>
          <w:szCs w:val="28"/>
        </w:rPr>
      </w:r>
      <w:r/>
    </w:p>
    <w:p>
      <w:pPr>
        <w:pStyle w:val="913"/>
        <w:ind w:firstLine="560"/>
        <w:spacing w:line="500" w:lineRule="exact"/>
        <w:rPr>
          <w:rFonts w:eastAsia="方正仿宋_GBK"/>
          <w:sz w:val="28"/>
          <w:szCs w:val="28"/>
        </w:rPr>
        <w:outlineLvl w:val="0"/>
      </w:pPr>
      <w:r>
        <w:rPr>
          <w:rFonts w:eastAsia="方正仿宋_GBK"/>
          <w:sz w:val="28"/>
          <w:szCs w:val="28"/>
        </w:rPr>
        <w:t xml:space="preserve">联系电话：                        联系电话：</w:t>
      </w:r>
      <w:r>
        <w:rPr>
          <w:rFonts w:eastAsia="方正仿宋_GBK"/>
          <w:sz w:val="28"/>
          <w:szCs w:val="28"/>
        </w:rPr>
      </w:r>
      <w:r/>
    </w:p>
    <w:p>
      <w:pPr>
        <w:pStyle w:val="913"/>
        <w:ind w:firstLine="560"/>
        <w:jc w:val="left"/>
        <w:spacing w:line="500" w:lineRule="exact"/>
        <w:rPr>
          <w:rFonts w:eastAsia="方正仿宋_GBK"/>
          <w:bCs/>
          <w:sz w:val="28"/>
          <w:szCs w:val="28"/>
        </w:rPr>
      </w:pPr>
      <w:r>
        <w:rPr>
          <w:rFonts w:eastAsia="方正仿宋_GBK"/>
          <w:sz w:val="28"/>
          <w:szCs w:val="28"/>
        </w:rPr>
        <w:t xml:space="preserve">日期：   年  月   日              日期：   年   月   日</w:t>
      </w:r>
      <w:r>
        <w:rPr>
          <w:rFonts w:eastAsia="方正仿宋_GBK"/>
          <w:bCs/>
          <w:sz w:val="28"/>
          <w:szCs w:val="28"/>
        </w:rPr>
      </w:r>
      <w:r/>
    </w:p>
    <w:p>
      <w:pPr>
        <w:pStyle w:val="913"/>
        <w:ind w:firstLine="720"/>
        <w:jc w:val="center"/>
        <w:spacing w:line="500" w:lineRule="exact"/>
        <w:rPr>
          <w:rFonts w:hint="eastAsia" w:ascii="方正小标宋_GBK" w:hAnsi="宋体" w:eastAsia="方正小标宋_GBK"/>
          <w:bCs/>
          <w:sz w:val="36"/>
          <w:szCs w:val="36"/>
        </w:rPr>
        <w:outlineLvl w:val="0"/>
      </w:pPr>
      <w:r/>
      <w:bookmarkStart w:id="145" w:name="_Hlt16619369"/>
      <w:r/>
      <w:bookmarkEnd w:id="145"/>
      <w:r>
        <w:rPr>
          <w:rFonts w:hint="eastAsia" w:ascii="方正小标宋_GBK" w:hAnsi="宋体" w:eastAsia="方正小标宋_GBK"/>
          <w:bCs/>
          <w:sz w:val="36"/>
          <w:szCs w:val="36"/>
        </w:rPr>
      </w:r>
      <w:r/>
    </w:p>
    <w:p>
      <w:pPr>
        <w:pStyle w:val="913"/>
        <w:ind w:firstLine="720"/>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jc w:val="center"/>
        <w:shd w:val="nil" w:color="auto"/>
        <w:rPr>
          <w:rFonts w:hint="eastAsia" w:ascii="方正小标宋_GBK" w:hAnsi="宋体" w:eastAsia="方正小标宋_GBK"/>
          <w:sz w:val="36"/>
          <w:szCs w:val="36"/>
        </w:rPr>
        <w:outlineLvl w:val="0"/>
      </w:pPr>
      <w:r>
        <w:rPr>
          <w:rFonts w:hint="eastAsia" w:ascii="方正小标宋_GBK" w:hAnsi="宋体" w:eastAsia="方正小标宋_GBK"/>
          <w:bCs/>
          <w:sz w:val="36"/>
          <w:szCs w:val="36"/>
          <w:highlight w:val="none"/>
        </w:rPr>
        <w:br w:type="page" w:clear="all"/>
      </w:r>
      <w:r>
        <w:rPr>
          <w:rFonts w:hint="eastAsia" w:ascii="方正小标宋_GBK" w:hAnsi="宋体" w:eastAsia="方正小标宋_GBK"/>
          <w:bCs/>
          <w:sz w:val="36"/>
          <w:szCs w:val="36"/>
        </w:rPr>
        <w:t xml:space="preserve">第四部分 评审方法和评审标准</w:t>
      </w:r>
      <w:r>
        <w:rPr>
          <w:rFonts w:hint="eastAsia" w:ascii="方正小标宋_GBK" w:hAnsi="宋体" w:eastAsia="方正小标宋_GBK"/>
          <w:sz w:val="36"/>
          <w:szCs w:val="36"/>
        </w:rPr>
      </w:r>
      <w:r/>
    </w:p>
    <w:p>
      <w:pPr>
        <w:pStyle w:val="913"/>
        <w:ind w:firstLine="560"/>
        <w:jc w:val="left"/>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一、磋商方式</w:t>
      </w:r>
      <w:r>
        <w:rPr>
          <w:rFonts w:hint="eastAsia" w:ascii="仿宋" w:hAnsi="仿宋" w:eastAsia="仿宋" w:cs="仿宋"/>
          <w:bCs/>
          <w:sz w:val="28"/>
          <w:szCs w:val="28"/>
        </w:rPr>
      </w:r>
      <w:r/>
    </w:p>
    <w:p>
      <w:pPr>
        <w:pStyle w:val="913"/>
        <w:ind w:firstLine="537"/>
        <w:spacing w:line="480" w:lineRule="exact"/>
        <w:tabs>
          <w:tab w:val="left" w:pos="3585" w:leader="none"/>
        </w:tabs>
        <w:rPr>
          <w:rFonts w:hint="eastAsia" w:ascii="仿宋" w:hAnsi="仿宋" w:eastAsia="仿宋" w:cs="仿宋"/>
          <w:sz w:val="28"/>
          <w:szCs w:val="28"/>
        </w:rPr>
      </w:pPr>
      <w:r>
        <w:rPr>
          <w:rFonts w:hint="eastAsia" w:ascii="仿宋" w:hAnsi="仿宋" w:eastAsia="仿宋" w:cs="仿宋"/>
          <w:sz w:val="28"/>
          <w:szCs w:val="28"/>
        </w:rPr>
        <w:t xml:space="preserve">不见面远程磋商模式：供应商在各自地点通过“苏采云”系统参加磋商活动。</w:t>
      </w:r>
      <w:r>
        <w:rPr>
          <w:rFonts w:hint="eastAsia" w:ascii="仿宋" w:hAnsi="仿宋" w:eastAsia="仿宋" w:cs="仿宋"/>
          <w:sz w:val="28"/>
          <w:szCs w:val="28"/>
        </w:rPr>
      </w:r>
      <w:r/>
    </w:p>
    <w:p>
      <w:pPr>
        <w:pStyle w:val="913"/>
        <w:ind w:firstLine="560"/>
        <w:jc w:val="left"/>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二、评审方法和标准</w:t>
      </w:r>
      <w:r>
        <w:rPr>
          <w:rFonts w:hint="eastAsia" w:ascii="仿宋" w:hAnsi="仿宋" w:eastAsia="仿宋" w:cs="仿宋"/>
          <w:bCs/>
          <w:sz w:val="28"/>
          <w:szCs w:val="28"/>
        </w:rPr>
      </w:r>
      <w:r/>
    </w:p>
    <w:p>
      <w:pPr>
        <w:pStyle w:val="913"/>
        <w:ind w:firstLine="691"/>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评审方法：综合评分法。</w:t>
      </w:r>
      <w:r>
        <w:rPr>
          <w:rFonts w:hint="eastAsia" w:ascii="仿宋" w:hAnsi="仿宋" w:eastAsia="仿宋" w:cs="仿宋"/>
          <w:bCs/>
          <w:sz w:val="28"/>
          <w:szCs w:val="28"/>
        </w:rPr>
      </w:r>
      <w:r/>
    </w:p>
    <w:p>
      <w:pPr>
        <w:pStyle w:val="913"/>
        <w:ind w:firstLine="70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最后报价将作为评审价。系统发送最后报价填报通知后，所有的响应供应商须在系统规定的时间内填写并提交最后报价，未在规定时间内提交最后报价的或超过第一轮报价的，视作无效响应处理。</w:t>
      </w:r>
      <w:r>
        <w:rPr>
          <w:rFonts w:hint="eastAsia" w:ascii="仿宋" w:hAnsi="仿宋" w:eastAsia="仿宋" w:cs="仿宋"/>
          <w:bCs/>
          <w:sz w:val="28"/>
          <w:szCs w:val="28"/>
        </w:rPr>
      </w:r>
      <w:r/>
    </w:p>
    <w:p>
      <w:pPr>
        <w:pStyle w:val="913"/>
        <w:ind w:firstLine="557"/>
        <w:spacing w:line="480" w:lineRule="exact"/>
        <w:tabs>
          <w:tab w:val="left" w:pos="900" w:leader="none"/>
        </w:tabs>
        <w:rPr>
          <w:rFonts w:hint="eastAsia" w:ascii="仿宋" w:hAnsi="仿宋" w:eastAsia="仿宋" w:cs="仿宋"/>
          <w:bCs/>
          <w:sz w:val="28"/>
          <w:szCs w:val="28"/>
        </w:rPr>
      </w:pPr>
      <w:r>
        <w:rPr>
          <w:rFonts w:hint="eastAsia" w:ascii="仿宋" w:hAnsi="仿宋" w:eastAsia="仿宋" w:cs="仿宋"/>
          <w:bCs/>
          <w:sz w:val="28"/>
          <w:szCs w:val="28"/>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hint="eastAsia" w:ascii="仿宋" w:hAnsi="仿宋" w:eastAsia="仿宋" w:cs="仿宋"/>
          <w:sz w:val="28"/>
          <w:szCs w:val="28"/>
        </w:rPr>
        <w:t xml:space="preserve">〔</w:t>
      </w:r>
      <w:r>
        <w:rPr>
          <w:rFonts w:hint="eastAsia" w:ascii="仿宋" w:hAnsi="仿宋" w:eastAsia="仿宋" w:cs="仿宋"/>
          <w:bCs/>
          <w:sz w:val="28"/>
          <w:szCs w:val="28"/>
        </w:rPr>
        <w:t xml:space="preserve">2015</w:t>
      </w:r>
      <w:r>
        <w:rPr>
          <w:rFonts w:hint="eastAsia" w:ascii="仿宋" w:hAnsi="仿宋" w:eastAsia="仿宋" w:cs="仿宋"/>
          <w:sz w:val="28"/>
          <w:szCs w:val="28"/>
        </w:rPr>
        <w:t xml:space="preserve">〕</w:t>
      </w:r>
      <w:r>
        <w:rPr>
          <w:rFonts w:hint="eastAsia" w:ascii="仿宋" w:hAnsi="仿宋" w:eastAsia="仿宋" w:cs="仿宋"/>
          <w:bCs/>
          <w:sz w:val="28"/>
          <w:szCs w:val="28"/>
        </w:rPr>
        <w:t xml:space="preserve">124号）规定情形的，提交最后报价的供应商可以为2家。</w:t>
      </w:r>
      <w:r>
        <w:rPr>
          <w:rFonts w:hint="eastAsia" w:ascii="仿宋" w:hAnsi="仿宋" w:eastAsia="仿宋" w:cs="仿宋"/>
          <w:bCs/>
          <w:sz w:val="28"/>
          <w:szCs w:val="28"/>
        </w:rPr>
      </w:r>
      <w:r/>
    </w:p>
    <w:p>
      <w:pPr>
        <w:pStyle w:val="913"/>
        <w:ind w:firstLine="555"/>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供应商价格部分和商务、技术部分的合计分值，为该供应商的评审总得分。</w:t>
      </w:r>
      <w:r>
        <w:rPr>
          <w:rFonts w:hint="eastAsia" w:ascii="仿宋" w:hAnsi="仿宋" w:eastAsia="仿宋" w:cs="仿宋"/>
          <w:bCs/>
          <w:sz w:val="28"/>
          <w:szCs w:val="28"/>
        </w:rPr>
      </w:r>
      <w:r/>
    </w:p>
    <w:p>
      <w:pPr>
        <w:pStyle w:val="913"/>
        <w:ind w:firstLine="555"/>
        <w:spacing w:line="480" w:lineRule="exact"/>
        <w:rPr>
          <w:rFonts w:hint="eastAsia" w:ascii="仿宋" w:hAnsi="仿宋" w:eastAsia="仿宋" w:cs="仿宋"/>
          <w:sz w:val="28"/>
          <w:szCs w:val="28"/>
        </w:rPr>
      </w:pPr>
      <w:r>
        <w:rPr>
          <w:rFonts w:hint="eastAsia" w:ascii="仿宋" w:hAnsi="仿宋" w:eastAsia="仿宋" w:cs="仿宋"/>
          <w:sz w:val="28"/>
          <w:szCs w:val="28"/>
        </w:rPr>
        <w:t xml:space="preserve">评标结果按评审后总得分由高到低顺序排列，确定成交候选供应商名单并按顺序确定成交供应商。得分相同的，按响应报价由低到高顺序排列，得分且响应报价相同的并列。</w:t>
      </w:r>
      <w:r>
        <w:rPr>
          <w:rFonts w:hint="eastAsia" w:ascii="仿宋" w:hAnsi="仿宋" w:eastAsia="仿宋" w:cs="仿宋"/>
          <w:sz w:val="28"/>
          <w:szCs w:val="28"/>
        </w:rPr>
      </w:r>
      <w:r/>
    </w:p>
    <w:p>
      <w:pPr>
        <w:pStyle w:val="913"/>
        <w:ind w:firstLine="555"/>
        <w:spacing w:line="480" w:lineRule="exact"/>
        <w:rPr>
          <w:rFonts w:hint="eastAsia" w:ascii="仿宋" w:hAnsi="仿宋" w:eastAsia="仿宋" w:cs="仿宋"/>
          <w:sz w:val="28"/>
          <w:szCs w:val="28"/>
        </w:rPr>
      </w:pPr>
      <w:r>
        <w:rPr>
          <w:rFonts w:hint="eastAsia" w:ascii="仿宋" w:hAnsi="仿宋" w:eastAsia="仿宋" w:cs="仿宋"/>
          <w:sz w:val="28"/>
          <w:szCs w:val="28"/>
        </w:rPr>
        <w:t xml:space="preserve">评委在认真审阅响应文件的基础上，根据各响应文件的响应程度独立评判，不得统一打分。</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（一）磋商小组对供应商资格进行审查</w:t>
      </w:r>
      <w:r>
        <w:rPr>
          <w:rFonts w:hint="eastAsia" w:ascii="仿宋" w:hAnsi="仿宋" w:eastAsia="仿宋" w:cs="仿宋"/>
          <w:bCs/>
          <w:sz w:val="28"/>
          <w:szCs w:val="28"/>
        </w:rPr>
      </w:r>
      <w:r/>
    </w:p>
    <w:p>
      <w:pPr>
        <w:pStyle w:val="913"/>
        <w:ind w:firstLine="576"/>
        <w:spacing w:line="480" w:lineRule="exact"/>
        <w:rPr>
          <w:rFonts w:hint="eastAsia" w:ascii="仿宋" w:hAnsi="仿宋" w:eastAsia="仿宋" w:cs="仿宋"/>
          <w:sz w:val="28"/>
          <w:szCs w:val="28"/>
        </w:rPr>
      </w:pPr>
      <w:r>
        <w:rPr>
          <w:rFonts w:hint="eastAsia" w:ascii="仿宋" w:hAnsi="仿宋" w:eastAsia="仿宋" w:cs="仿宋"/>
          <w:sz w:val="28"/>
          <w:szCs w:val="28"/>
        </w:rPr>
        <w:t xml:space="preserve">供应商资格不合格的，其响应文件判定为无效响应文件。</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（二）磋商小组对符合资格供应商的响应文件进行符合性审查</w:t>
      </w:r>
      <w:r>
        <w:rPr>
          <w:rFonts w:hint="eastAsia" w:ascii="仿宋" w:hAnsi="仿宋" w:eastAsia="仿宋" w:cs="仿宋"/>
          <w:bCs/>
          <w:sz w:val="28"/>
          <w:szCs w:val="28"/>
        </w:rPr>
      </w:r>
      <w:r/>
    </w:p>
    <w:p>
      <w:pPr>
        <w:pStyle w:val="913"/>
        <w:ind w:firstLine="576"/>
        <w:spacing w:line="480" w:lineRule="exact"/>
        <w:rPr>
          <w:rFonts w:hint="eastAsia" w:ascii="仿宋" w:hAnsi="仿宋" w:eastAsia="仿宋" w:cs="仿宋"/>
          <w:sz w:val="28"/>
          <w:szCs w:val="28"/>
        </w:rPr>
      </w:pPr>
      <w:r>
        <w:rPr>
          <w:rFonts w:hint="eastAsia" w:ascii="仿宋" w:hAnsi="仿宋" w:eastAsia="仿宋" w:cs="仿宋"/>
          <w:sz w:val="28"/>
          <w:szCs w:val="28"/>
        </w:rPr>
        <w:t xml:space="preserve">未通过符合性审查的响应文件，将被判为不满足磋商文件实质性要求。</w:t>
      </w:r>
      <w:r>
        <w:rPr>
          <w:rFonts w:hint="eastAsia" w:ascii="仿宋" w:hAnsi="仿宋" w:eastAsia="仿宋" w:cs="仿宋"/>
          <w:sz w:val="28"/>
          <w:szCs w:val="28"/>
        </w:rPr>
      </w:r>
      <w:r/>
    </w:p>
    <w:p>
      <w:pPr>
        <w:pStyle w:val="913"/>
        <w:ind w:firstLine="560"/>
        <w:jc w:val="left"/>
        <w:spacing w:line="480" w:lineRule="exact"/>
        <w:rPr>
          <w:rFonts w:hint="eastAsia" w:ascii="仿宋" w:hAnsi="仿宋" w:eastAsia="仿宋" w:cs="仿宋"/>
          <w:bCs/>
          <w:sz w:val="28"/>
          <w:szCs w:val="28"/>
          <w:lang w:val="zh-CN"/>
        </w:rPr>
      </w:pPr>
      <w:r>
        <w:rPr>
          <w:rFonts w:hint="eastAsia" w:ascii="仿宋" w:hAnsi="仿宋" w:eastAsia="仿宋" w:cs="仿宋"/>
          <w:bCs/>
          <w:sz w:val="28"/>
          <w:szCs w:val="28"/>
        </w:rPr>
        <w:t xml:space="preserve">（三）</w:t>
      </w:r>
      <w:r>
        <w:rPr>
          <w:rFonts w:hint="eastAsia" w:ascii="仿宋" w:hAnsi="仿宋" w:eastAsia="仿宋" w:cs="仿宋"/>
          <w:bCs/>
          <w:sz w:val="28"/>
          <w:szCs w:val="28"/>
          <w:lang w:val="zh-CN"/>
        </w:rPr>
        <w:t xml:space="preserve">商务技术分：</w:t>
      </w:r>
      <w:r>
        <w:rPr>
          <w:rFonts w:hint="eastAsia" w:ascii="仿宋" w:hAnsi="仿宋" w:eastAsia="仿宋" w:cs="仿宋"/>
          <w:bCs/>
          <w:sz w:val="28"/>
          <w:szCs w:val="28"/>
        </w:rPr>
        <w:t xml:space="preserve">85</w:t>
      </w:r>
      <w:r>
        <w:rPr>
          <w:rFonts w:hint="eastAsia" w:ascii="仿宋" w:hAnsi="仿宋" w:eastAsia="仿宋" w:cs="仿宋"/>
          <w:bCs/>
          <w:sz w:val="28"/>
          <w:szCs w:val="28"/>
          <w:lang w:val="zh-CN"/>
        </w:rPr>
        <w:t xml:space="preserve">分</w:t>
      </w:r>
      <w:r>
        <w:rPr>
          <w:rFonts w:hint="eastAsia" w:ascii="仿宋" w:hAnsi="仿宋" w:eastAsia="仿宋" w:cs="仿宋"/>
          <w:bCs/>
          <w:sz w:val="28"/>
          <w:szCs w:val="28"/>
          <w:lang w:val="zh-CN"/>
        </w:rPr>
      </w:r>
      <w:r/>
    </w:p>
    <w:p>
      <w:pPr>
        <w:pStyle w:val="913"/>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各供应商得分为磋商小组成员评分的算术平均分，分值保留小数点后两位。</w:t>
      </w:r>
      <w:r>
        <w:rPr>
          <w:rFonts w:hint="eastAsia" w:ascii="仿宋" w:hAnsi="仿宋" w:eastAsia="仿宋" w:cs="仿宋"/>
          <w:sz w:val="28"/>
          <w:szCs w:val="28"/>
        </w:rPr>
      </w:r>
      <w:r/>
    </w:p>
    <w:tbl>
      <w:tblPr>
        <w:tblW w:w="9803" w:type="dxa"/>
        <w:tblInd w:w="-305" w:type="dxa"/>
        <w:tblLayout w:type="fixed"/>
        <w:tblCellMar>
          <w:left w:w="108" w:type="dxa"/>
          <w:top w:w="0" w:type="dxa"/>
          <w:right w:w="108" w:type="dxa"/>
          <w:bottom w:w="0" w:type="dxa"/>
        </w:tblCellMar>
        <w:tblLook w:val="04A0" w:firstRow="1" w:lastRow="0" w:firstColumn="1" w:lastColumn="0" w:noHBand="0" w:noVBand="1"/>
      </w:tblPr>
      <w:tblGrid>
        <w:gridCol w:w="621"/>
        <w:gridCol w:w="915"/>
        <w:gridCol w:w="1321"/>
        <w:gridCol w:w="622"/>
        <w:gridCol w:w="6324"/>
      </w:tblGrid>
      <w:tr>
        <w:trPr>
          <w:trHeight w:val="9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tcPr>
          <w:p>
            <w:pPr>
              <w:pStyle w:val="913"/>
              <w:jc w:val="center"/>
              <w:widowControl/>
              <w:rPr>
                <w:rFonts w:eastAsia="方正仿宋_GBK"/>
                <w:color w:val="000000"/>
                <w:sz w:val="28"/>
                <w:szCs w:val="28"/>
                <w:lang w:eastAsia="en-US"/>
              </w:rPr>
            </w:pPr>
            <w:r/>
            <w:bookmarkStart w:id="146" w:name="OLE_LINK48"/>
            <w:r>
              <w:rPr>
                <w:rFonts w:eastAsia="方正仿宋_GBK"/>
                <w:color w:val="000000"/>
                <w:sz w:val="28"/>
                <w:szCs w:val="28"/>
                <w:lang w:eastAsia="en-US"/>
              </w:rPr>
              <w:t xml:space="preserve">序号</w:t>
            </w:r>
            <w:r>
              <w:rPr>
                <w:rFonts w:eastAsia="方正仿宋_GBK"/>
                <w:color w:val="000000"/>
                <w:sz w:val="28"/>
                <w:szCs w:val="28"/>
                <w:lang w:eastAsia="en-US"/>
              </w:rPr>
            </w:r>
            <w:r/>
          </w:p>
        </w:tc>
        <w:tc>
          <w:tcPr>
            <w:tcBorders>
              <w:top w:val="single" w:color="000000" w:sz="4" w:space="0"/>
              <w:left w:val="none" w:color="000000" w:sz="4" w:space="0"/>
              <w:bottom w:val="single" w:color="000000" w:sz="4" w:space="0"/>
              <w:right w:val="single" w:color="000000" w:sz="4" w:space="0"/>
            </w:tcBorders>
            <w:tcW w:w="915" w:type="dxa"/>
            <w:vAlign w:val="center"/>
            <w:textDirection w:val="lrTb"/>
            <w:noWrap w:val="false"/>
          </w:tcPr>
          <w:p>
            <w:pPr>
              <w:pStyle w:val="913"/>
              <w:jc w:val="center"/>
              <w:widowControl/>
              <w:rPr>
                <w:rFonts w:eastAsia="方正仿宋_GBK"/>
                <w:color w:val="000000"/>
                <w:sz w:val="28"/>
                <w:szCs w:val="28"/>
                <w:lang w:eastAsia="en-US"/>
              </w:rPr>
            </w:pPr>
            <w:r>
              <w:rPr>
                <w:rFonts w:eastAsia="方正仿宋_GBK"/>
                <w:color w:val="000000"/>
                <w:sz w:val="28"/>
                <w:szCs w:val="28"/>
                <w:lang w:eastAsia="en-US"/>
              </w:rPr>
              <w:t xml:space="preserve">评审项目</w:t>
            </w:r>
            <w:r>
              <w:rPr>
                <w:rFonts w:eastAsia="方正仿宋_GBK"/>
                <w:color w:val="000000"/>
                <w:sz w:val="28"/>
                <w:szCs w:val="28"/>
                <w:lang w:eastAsia="en-US"/>
              </w:rPr>
            </w:r>
            <w:r/>
          </w:p>
        </w:tc>
        <w:tc>
          <w:tcPr>
            <w:tcBorders>
              <w:top w:val="single" w:color="000000" w:sz="4" w:space="0"/>
              <w:left w:val="none" w:color="000000" w:sz="4" w:space="0"/>
              <w:bottom w:val="single" w:color="000000" w:sz="4" w:space="0"/>
              <w:right w:val="single" w:color="000000" w:sz="4" w:space="0"/>
            </w:tcBorders>
            <w:tcW w:w="1321" w:type="dxa"/>
            <w:vAlign w:val="center"/>
            <w:textDirection w:val="lrTb"/>
            <w:noWrap/>
          </w:tcPr>
          <w:p>
            <w:pPr>
              <w:pStyle w:val="913"/>
              <w:jc w:val="center"/>
              <w:widowControl/>
              <w:rPr>
                <w:rFonts w:eastAsia="方正仿宋_GBK"/>
                <w:color w:val="000000"/>
                <w:sz w:val="28"/>
                <w:szCs w:val="28"/>
                <w:lang w:eastAsia="en-US"/>
              </w:rPr>
            </w:pPr>
            <w:r>
              <w:rPr>
                <w:rFonts w:eastAsia="方正仿宋_GBK"/>
                <w:color w:val="000000"/>
                <w:sz w:val="28"/>
                <w:szCs w:val="28"/>
                <w:lang w:eastAsia="en-US"/>
              </w:rPr>
              <w:t xml:space="preserve">评审明细项目</w:t>
            </w:r>
            <w:r>
              <w:rPr>
                <w:rFonts w:eastAsia="方正仿宋_GBK"/>
                <w:color w:val="000000"/>
                <w:sz w:val="28"/>
                <w:szCs w:val="28"/>
                <w:lang w:eastAsia="en-US"/>
              </w:rPr>
            </w:r>
            <w:r/>
          </w:p>
        </w:tc>
        <w:tc>
          <w:tcPr>
            <w:tcBorders>
              <w:top w:val="single" w:color="000000" w:sz="4" w:space="0"/>
              <w:left w:val="none" w:color="000000" w:sz="4" w:space="0"/>
              <w:bottom w:val="single" w:color="000000" w:sz="4" w:space="0"/>
              <w:right w:val="single" w:color="000000" w:sz="4" w:space="0"/>
            </w:tcBorders>
            <w:tcW w:w="622" w:type="dxa"/>
            <w:vAlign w:val="center"/>
            <w:textDirection w:val="lrTb"/>
            <w:noWrap/>
          </w:tcPr>
          <w:p>
            <w:pPr>
              <w:pStyle w:val="913"/>
              <w:jc w:val="center"/>
              <w:widowControl/>
              <w:rPr>
                <w:rFonts w:eastAsia="方正仿宋_GBK"/>
                <w:color w:val="000000"/>
                <w:sz w:val="28"/>
                <w:szCs w:val="28"/>
                <w:lang w:eastAsia="en-US"/>
              </w:rPr>
            </w:pPr>
            <w:r>
              <w:rPr>
                <w:rFonts w:eastAsia="方正仿宋_GBK"/>
                <w:color w:val="000000"/>
                <w:sz w:val="28"/>
                <w:szCs w:val="28"/>
                <w:lang w:eastAsia="en-US"/>
              </w:rPr>
              <w:t xml:space="preserve">分值</w:t>
            </w:r>
            <w:r>
              <w:rPr>
                <w:rFonts w:eastAsia="方正仿宋_GBK"/>
                <w:color w:val="000000"/>
                <w:sz w:val="28"/>
                <w:szCs w:val="28"/>
                <w:lang w:eastAsia="en-US"/>
              </w:rPr>
            </w:r>
            <w:r/>
          </w:p>
        </w:tc>
        <w:tc>
          <w:tcPr>
            <w:tcBorders>
              <w:top w:val="single" w:color="000000" w:sz="4" w:space="0"/>
              <w:left w:val="none" w:color="000000" w:sz="4" w:space="0"/>
              <w:bottom w:val="single" w:color="000000" w:sz="4" w:space="0"/>
              <w:right w:val="single" w:color="000000" w:sz="4" w:space="0"/>
            </w:tcBorders>
            <w:tcW w:w="6324" w:type="dxa"/>
            <w:vAlign w:val="center"/>
            <w:textDirection w:val="lrTb"/>
            <w:noWrap/>
          </w:tcPr>
          <w:p>
            <w:pPr>
              <w:pStyle w:val="913"/>
              <w:jc w:val="center"/>
              <w:widowControl/>
              <w:rPr>
                <w:rFonts w:eastAsia="方正仿宋_GBK"/>
                <w:color w:val="000000"/>
                <w:sz w:val="28"/>
                <w:szCs w:val="28"/>
                <w:lang w:eastAsia="en-US"/>
              </w:rPr>
            </w:pPr>
            <w:r>
              <w:rPr>
                <w:rFonts w:eastAsia="方正仿宋_GBK"/>
                <w:color w:val="000000"/>
                <w:sz w:val="28"/>
                <w:szCs w:val="28"/>
                <w:lang w:eastAsia="en-US"/>
              </w:rPr>
              <w:t xml:space="preserve">评审标准</w:t>
            </w:r>
            <w:r>
              <w:rPr>
                <w:rFonts w:eastAsia="方正仿宋_GBK"/>
                <w:color w:val="000000"/>
                <w:sz w:val="28"/>
                <w:szCs w:val="28"/>
                <w:lang w:eastAsia="en-US"/>
              </w:rPr>
            </w:r>
            <w:r/>
          </w:p>
        </w:tc>
      </w:tr>
      <w:tr>
        <w:trPr>
          <w:trHeight w:val="1089"/>
        </w:trPr>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tcPr>
          <w:p>
            <w:pPr>
              <w:pStyle w:val="913"/>
              <w:jc w:val="center"/>
              <w:spacing w:line="300" w:lineRule="exact"/>
              <w:widowControl/>
              <w:rPr>
                <w:rFonts w:eastAsia="方正仿宋_GBK"/>
                <w:color w:val="000000"/>
                <w:sz w:val="24"/>
                <w:szCs w:val="21"/>
                <w:lang w:eastAsia="en-US"/>
              </w:rPr>
            </w:pPr>
            <w:r/>
            <w:bookmarkStart w:id="147" w:name="OLE_LINK67"/>
            <w:r/>
            <w:bookmarkStart w:id="148" w:name="_Hlk237273050"/>
            <w:r/>
            <w:bookmarkStart w:id="149" w:name="OLE_LINK68"/>
            <w:r>
              <w:rPr>
                <w:rFonts w:eastAsia="方正仿宋_GBK"/>
                <w:color w:val="000000"/>
                <w:sz w:val="24"/>
                <w:szCs w:val="21"/>
                <w:lang w:eastAsia="en-US"/>
              </w:rPr>
              <w:t xml:space="preserve">1</w:t>
            </w:r>
            <w:r>
              <w:rPr>
                <w:rFonts w:eastAsia="方正仿宋_GBK"/>
                <w:color w:val="000000"/>
                <w:sz w:val="24"/>
                <w:szCs w:val="21"/>
                <w:lang w:eastAsia="en-US"/>
              </w:rPr>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pStyle w:val="913"/>
              <w:jc w:val="left"/>
              <w:spacing w:line="300" w:lineRule="exact"/>
              <w:widowControl/>
              <w:rPr>
                <w:rFonts w:eastAsia="方正仿宋_GBK"/>
                <w:color w:val="000000"/>
                <w:sz w:val="24"/>
                <w:szCs w:val="21"/>
                <w:lang w:eastAsia="en-US"/>
              </w:rPr>
            </w:pPr>
            <w:r>
              <w:rPr>
                <w:rFonts w:eastAsia="方正仿宋_GBK"/>
                <w:color w:val="000000"/>
                <w:sz w:val="24"/>
                <w:szCs w:val="21"/>
                <w:lang w:eastAsia="en-US"/>
              </w:rPr>
              <w:t xml:space="preserve">人力资源配置（21分）</w:t>
            </w:r>
            <w:r>
              <w:rPr>
                <w:rFonts w:eastAsia="方正仿宋_GBK"/>
                <w:color w:val="000000"/>
                <w:sz w:val="24"/>
                <w:szCs w:val="21"/>
                <w:lang w:eastAsia="en-US"/>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13"/>
              <w:jc w:val="center"/>
              <w:spacing w:line="300" w:lineRule="exact"/>
              <w:widowControl/>
              <w:rPr>
                <w:rFonts w:eastAsia="方正仿宋_GBK"/>
                <w:color w:val="000000"/>
                <w:sz w:val="24"/>
                <w:szCs w:val="21"/>
                <w:lang w:eastAsia="en-US"/>
              </w:rPr>
            </w:pPr>
            <w:r>
              <w:rPr>
                <w:rFonts w:eastAsia="方正仿宋_GBK"/>
                <w:color w:val="000000"/>
                <w:sz w:val="24"/>
                <w:szCs w:val="21"/>
                <w:lang w:eastAsia="en-US"/>
              </w:rPr>
              <w:t xml:space="preserve">1.1项目经理配备</w:t>
            </w:r>
            <w:r>
              <w:rPr>
                <w:rFonts w:eastAsia="方正仿宋_GBK"/>
                <w:color w:val="000000"/>
                <w:sz w:val="24"/>
                <w:szCs w:val="21"/>
                <w:lang w:eastAsia="en-US"/>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hint="eastAsia" w:eastAsia="方正仿宋_GBK"/>
                <w:color w:val="000000"/>
                <w:sz w:val="24"/>
                <w:szCs w:val="21"/>
              </w:rPr>
            </w:pPr>
            <w:r>
              <w:rPr>
                <w:rFonts w:hint="eastAsia" w:eastAsia="方正仿宋_GBK"/>
                <w:color w:val="000000"/>
                <w:sz w:val="24"/>
                <w:szCs w:val="21"/>
              </w:rPr>
              <w:t xml:space="preserve">3</w:t>
            </w:r>
            <w:r>
              <w:rPr>
                <w:rFonts w:hint="eastAsia"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pStyle w:val="913"/>
              <w:jc w:val="left"/>
              <w:spacing w:line="300" w:lineRule="exact"/>
              <w:rPr>
                <w:rFonts w:eastAsia="方正仿宋_GBK"/>
                <w:sz w:val="24"/>
                <w:lang w:bidi="ar"/>
              </w:rPr>
            </w:pPr>
            <w:r/>
            <w:bookmarkStart w:id="150" w:name="OLE_LINK49"/>
            <w:r>
              <w:rPr>
                <w:rFonts w:eastAsia="方正仿宋_GBK"/>
                <w:sz w:val="24"/>
                <w:lang w:bidi="ar"/>
              </w:rPr>
              <w:t xml:space="preserve">投标人为本标段派出1名项目经理，项目经理是连续执业5年及以上的注册会计师。项目经理不得兼任项目</w:t>
            </w:r>
            <w:r>
              <w:rPr>
                <w:rFonts w:hint="eastAsia" w:eastAsia="方正仿宋_GBK"/>
                <w:sz w:val="24"/>
                <w:lang w:bidi="ar"/>
              </w:rPr>
              <w:t xml:space="preserve">组组长和成</w:t>
            </w:r>
            <w:r>
              <w:rPr>
                <w:rFonts w:eastAsia="方正仿宋_GBK"/>
                <w:sz w:val="24"/>
                <w:lang w:bidi="ar"/>
              </w:rPr>
              <w:t xml:space="preserve">员。每完整提供</w:t>
            </w:r>
            <w:r>
              <w:rPr>
                <w:rFonts w:hint="eastAsia" w:eastAsia="方正仿宋_GBK"/>
                <w:sz w:val="24"/>
                <w:lang w:bidi="ar"/>
              </w:rPr>
              <w:t xml:space="preserve">1个符合要求的项目经理资料，得3分。</w:t>
            </w:r>
            <w:r>
              <w:rPr>
                <w:rFonts w:eastAsia="方正仿宋_GBK"/>
                <w:sz w:val="24"/>
                <w:lang w:bidi="ar"/>
              </w:rPr>
            </w:r>
            <w:r/>
          </w:p>
          <w:p>
            <w:pPr>
              <w:pStyle w:val="913"/>
              <w:jc w:val="left"/>
              <w:spacing w:line="300" w:lineRule="exact"/>
              <w:rPr>
                <w:rFonts w:eastAsia="方正仿宋_GBK"/>
                <w:sz w:val="24"/>
                <w:lang w:bidi="ar"/>
              </w:rPr>
            </w:pPr>
            <w:r>
              <w:rPr>
                <w:rFonts w:eastAsia="方正仿宋_GBK"/>
                <w:b/>
                <w:bCs/>
                <w:sz w:val="24"/>
                <w:lang w:bidi="ar"/>
              </w:rPr>
              <w:t xml:space="preserve">注：需提供有效注册会计师证书原件扫描件、身份证原件扫描件、连续执业年限证明材料、2026年4月以来投</w:t>
            </w:r>
            <w:r>
              <w:rPr>
                <w:rFonts w:hint="eastAsia" w:eastAsia="方正仿宋_GBK"/>
                <w:b/>
                <w:bCs/>
                <w:sz w:val="24"/>
                <w:lang w:bidi="ar"/>
              </w:rPr>
              <w:t xml:space="preserve">标</w:t>
            </w:r>
            <w:r>
              <w:rPr>
                <w:rFonts w:eastAsia="方正仿宋_GBK"/>
                <w:b/>
                <w:bCs/>
                <w:sz w:val="24"/>
                <w:lang w:bidi="ar"/>
              </w:rPr>
              <w:t xml:space="preserve">人为其缴纳任意一个月社保证明材料（如为退休人员，须提供退休证明、劳动合同或聘书），证书中的</w:t>
            </w:r>
            <w:r>
              <w:rPr>
                <w:rFonts w:hint="eastAsia" w:eastAsia="方正仿宋_GBK"/>
                <w:b/>
                <w:bCs/>
                <w:sz w:val="24"/>
                <w:lang w:bidi="ar"/>
              </w:rPr>
              <w:t xml:space="preserve">现</w:t>
            </w:r>
            <w:r>
              <w:rPr>
                <w:rFonts w:eastAsia="方正仿宋_GBK"/>
                <w:b/>
                <w:bCs/>
                <w:sz w:val="24"/>
                <w:lang w:bidi="ar"/>
              </w:rPr>
              <w:t xml:space="preserve">执业关系应在投标单位处，体现明确的发证日期并通过最新年度年检。</w:t>
            </w:r>
            <w:bookmarkEnd w:id="150"/>
            <w:r>
              <w:rPr>
                <w:rFonts w:eastAsia="方正仿宋_GBK"/>
                <w:sz w:val="24"/>
                <w:lang w:bidi="ar"/>
              </w:rPr>
            </w:r>
            <w:r/>
          </w:p>
        </w:tc>
      </w:tr>
      <w:tr>
        <w:trPr>
          <w:trHeight w:val="416"/>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tcPr>
          <w:p>
            <w:pPr>
              <w:pStyle w:val="913"/>
              <w:jc w:val="center"/>
              <w:spacing w:line="300" w:lineRule="exact"/>
              <w:widowControl/>
              <w:rPr>
                <w:rFonts w:eastAsia="方正仿宋_GBK"/>
                <w:color w:val="000000"/>
                <w:sz w:val="24"/>
                <w:szCs w:val="21"/>
              </w:rPr>
            </w:pPr>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pStyle w:val="913"/>
              <w:jc w:val="left"/>
              <w:spacing w:line="300" w:lineRule="exact"/>
              <w:widowControl/>
              <w:rPr>
                <w:rFonts w:eastAsia="方正仿宋_GBK"/>
                <w:color w:val="000000"/>
                <w:sz w:val="24"/>
                <w:szCs w:val="21"/>
              </w:rPr>
            </w:pPr>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13"/>
              <w:jc w:val="center"/>
              <w:spacing w:line="300" w:lineRule="exact"/>
              <w:widowControl/>
              <w:rPr>
                <w:rFonts w:eastAsia="方正仿宋_GBK"/>
                <w:color w:val="000000"/>
                <w:sz w:val="24"/>
                <w:szCs w:val="21"/>
              </w:rPr>
            </w:pPr>
            <w:r>
              <w:rPr>
                <w:rFonts w:eastAsia="方正仿宋_GBK"/>
                <w:color w:val="000000"/>
                <w:sz w:val="24"/>
                <w:szCs w:val="21"/>
              </w:rPr>
            </w:r>
            <w:r/>
          </w:p>
          <w:p>
            <w:pPr>
              <w:pStyle w:val="913"/>
              <w:jc w:val="center"/>
              <w:spacing w:line="300" w:lineRule="exact"/>
              <w:widowControl/>
              <w:rPr>
                <w:rFonts w:eastAsia="方正仿宋_GBK"/>
                <w:color w:val="000000"/>
                <w:sz w:val="24"/>
                <w:szCs w:val="21"/>
                <w:lang w:eastAsia="en-US"/>
              </w:rPr>
            </w:pPr>
            <w:r>
              <w:rPr>
                <w:rFonts w:eastAsia="方正仿宋_GBK"/>
                <w:color w:val="000000"/>
                <w:sz w:val="24"/>
                <w:szCs w:val="21"/>
                <w:lang w:eastAsia="en-US"/>
              </w:rPr>
              <w:t xml:space="preserve">1.2项目小组配备</w:t>
            </w:r>
            <w:r>
              <w:rPr>
                <w:rFonts w:eastAsia="方正仿宋_GBK"/>
                <w:color w:val="000000"/>
                <w:sz w:val="24"/>
                <w:szCs w:val="21"/>
                <w:lang w:eastAsia="en-US"/>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hint="eastAsia" w:eastAsia="方正仿宋_GBK"/>
                <w:color w:val="000000"/>
                <w:sz w:val="24"/>
                <w:szCs w:val="21"/>
              </w:rPr>
            </w:pPr>
            <w:r>
              <w:rPr>
                <w:rFonts w:hint="eastAsia" w:eastAsia="方正仿宋_GBK"/>
                <w:color w:val="000000"/>
                <w:sz w:val="24"/>
                <w:szCs w:val="21"/>
              </w:rPr>
              <w:t xml:space="preserve">10</w:t>
            </w:r>
            <w:r>
              <w:rPr>
                <w:rFonts w:hint="eastAsia"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pStyle w:val="913"/>
              <w:jc w:val="left"/>
              <w:spacing w:line="300" w:lineRule="exact"/>
              <w:rPr>
                <w:rFonts w:eastAsia="方正仿宋_GBK"/>
                <w:sz w:val="24"/>
                <w:lang w:bidi="ar"/>
              </w:rPr>
            </w:pPr>
            <w:r/>
            <w:bookmarkStart w:id="151" w:name="OLE_LINK43"/>
            <w:r/>
            <w:bookmarkStart w:id="152" w:name="OLE_LINK19"/>
            <w:r/>
            <w:bookmarkStart w:id="153" w:name="OLE_LINK50"/>
            <w:r/>
            <w:bookmarkStart w:id="154" w:name="OLE_LINK20"/>
            <w:r/>
            <w:bookmarkStart w:id="155" w:name="OLE_LINK51"/>
            <w:r/>
            <w:bookmarkStart w:id="156" w:name="OLE_LINK52"/>
            <w:r/>
            <w:bookmarkStart w:id="157" w:name="OLE_LINK53"/>
            <w:r>
              <w:rPr>
                <w:rFonts w:eastAsia="方正仿宋_GBK"/>
                <w:sz w:val="24"/>
                <w:lang w:bidi="ar"/>
              </w:rPr>
              <w:t xml:space="preserve">一标段：</w:t>
            </w:r>
            <w:bookmarkStart w:id="158" w:name="OLE_LINK6"/>
            <w:r/>
            <w:bookmarkStart w:id="159" w:name="OLE_LINK5"/>
            <w:r>
              <w:rPr>
                <w:rFonts w:eastAsia="方正仿宋_GBK"/>
                <w:sz w:val="24"/>
                <w:lang w:bidi="ar"/>
              </w:rPr>
              <w:t xml:space="preserve">投标人为本标段安排3个审计业务小组，分别为启晟集团项目组（人数不少于5人）、吕四港集团项目组（人数不少于4人）、启泓文旅集团项目组（人数不少于2人），每个小组配备1名组长，组长必须为连续执业5年及以上的注册会计师，</w:t>
            </w:r>
            <w:bookmarkStart w:id="160" w:name="OLE_LINK58"/>
            <w:r/>
            <w:bookmarkStart w:id="161" w:name="OLE_LINK59"/>
            <w:r>
              <w:rPr>
                <w:rFonts w:eastAsia="方正仿宋_GBK"/>
                <w:sz w:val="24"/>
                <w:lang w:bidi="ar"/>
              </w:rPr>
              <w:t xml:space="preserve">组长纳入项目组人数计算</w:t>
            </w:r>
            <w:bookmarkEnd w:id="160"/>
            <w:r/>
            <w:bookmarkEnd w:id="161"/>
            <w:r>
              <w:rPr>
                <w:rFonts w:eastAsia="方正仿宋_GBK"/>
                <w:sz w:val="24"/>
                <w:lang w:bidi="ar"/>
              </w:rPr>
              <w:t xml:space="preserve">。</w:t>
            </w:r>
            <w:bookmarkEnd w:id="158"/>
            <w:r/>
            <w:bookmarkEnd w:id="159"/>
            <w:r>
              <w:rPr>
                <w:rFonts w:eastAsia="方正仿宋_GBK"/>
                <w:sz w:val="24"/>
                <w:lang w:bidi="ar"/>
              </w:rPr>
            </w:r>
            <w:r/>
          </w:p>
          <w:p>
            <w:pPr>
              <w:pStyle w:val="913"/>
              <w:jc w:val="left"/>
              <w:spacing w:line="300" w:lineRule="exact"/>
              <w:rPr>
                <w:rFonts w:eastAsia="方正仿宋_GBK"/>
                <w:sz w:val="24"/>
                <w:lang w:bidi="ar"/>
              </w:rPr>
            </w:pPr>
            <w:r>
              <w:rPr>
                <w:rFonts w:eastAsia="方正仿宋_GBK"/>
                <w:sz w:val="24"/>
                <w:lang w:bidi="ar"/>
              </w:rPr>
              <w:t xml:space="preserve">二标段：投标人为本标段安排2个审计业务小组，分别为城投集团项目组（人数不少于5人）、锦汇集团项目组（人数不少于4人），每个小组配备1名组长，组长必须为连续执业5年及以上的注册会计师，组长纳入项目组人数计算。</w:t>
            </w:r>
            <w:r>
              <w:rPr>
                <w:rFonts w:eastAsia="方正仿宋_GBK"/>
                <w:sz w:val="24"/>
                <w:lang w:bidi="ar"/>
              </w:rPr>
            </w:r>
            <w:r/>
          </w:p>
          <w:p>
            <w:pPr>
              <w:pStyle w:val="913"/>
              <w:jc w:val="left"/>
              <w:spacing w:line="300" w:lineRule="exact"/>
              <w:rPr>
                <w:rFonts w:hint="eastAsia" w:eastAsia="方正仿宋_GBK"/>
                <w:sz w:val="24"/>
                <w:lang w:bidi="ar"/>
              </w:rPr>
            </w:pPr>
            <w:r/>
            <w:bookmarkStart w:id="162" w:name="OLE_LINK13"/>
            <w:r/>
            <w:bookmarkStart w:id="163" w:name="OLE_LINK32"/>
            <w:r>
              <w:rPr>
                <w:rFonts w:eastAsia="方正仿宋_GBK"/>
                <w:sz w:val="24"/>
                <w:lang w:bidi="ar"/>
              </w:rPr>
              <w:t xml:space="preserve">各标段内每个小组相互独立，组长不得兼任、</w:t>
            </w:r>
            <w:r>
              <w:rPr>
                <w:rFonts w:hint="eastAsia" w:eastAsia="方正仿宋_GBK"/>
                <w:sz w:val="24"/>
                <w:lang w:bidi="ar"/>
              </w:rPr>
              <w:t xml:space="preserve">项目</w:t>
            </w:r>
            <w:r>
              <w:rPr>
                <w:rFonts w:eastAsia="方正仿宋_GBK"/>
                <w:sz w:val="24"/>
                <w:lang w:bidi="ar"/>
              </w:rPr>
              <w:t xml:space="preserve">组所有成员不得跨小组交叉重复。</w:t>
            </w:r>
            <w:r>
              <w:rPr>
                <w:rFonts w:hint="eastAsia" w:eastAsia="方正仿宋_GBK"/>
                <w:sz w:val="24"/>
                <w:lang w:bidi="ar"/>
              </w:rPr>
            </w:r>
            <w:r/>
          </w:p>
          <w:p>
            <w:pPr>
              <w:pStyle w:val="913"/>
              <w:numPr>
                <w:ilvl w:val="0"/>
                <w:numId w:val="1"/>
              </w:numPr>
              <w:jc w:val="left"/>
              <w:spacing w:line="300" w:lineRule="exact"/>
              <w:rPr>
                <w:rFonts w:hint="eastAsia" w:eastAsia="方正仿宋_GBK"/>
                <w:sz w:val="24"/>
                <w:lang w:bidi="ar"/>
              </w:rPr>
            </w:pPr>
            <w:r>
              <w:rPr>
                <w:rFonts w:hint="eastAsia" w:eastAsia="方正仿宋_GBK"/>
                <w:sz w:val="24"/>
                <w:lang w:bidi="ar"/>
              </w:rPr>
              <w:t xml:space="preserve">一标段：每完整提供1个符合要求的项目组长资料得2分，最高得6分；二标段：每完整提供1个符合要求的项目组长资料得3分，最高得6分。</w:t>
            </w:r>
            <w:r>
              <w:rPr>
                <w:rFonts w:hint="eastAsia" w:eastAsia="方正仿宋_GBK"/>
                <w:sz w:val="24"/>
                <w:lang w:bidi="ar"/>
              </w:rPr>
            </w:r>
            <w:r/>
          </w:p>
          <w:p>
            <w:pPr>
              <w:pStyle w:val="913"/>
              <w:numPr>
                <w:ilvl w:val="0"/>
                <w:numId w:val="1"/>
              </w:numPr>
              <w:jc w:val="left"/>
              <w:spacing w:line="300" w:lineRule="exact"/>
              <w:rPr>
                <w:rFonts w:hint="eastAsia" w:eastAsia="方正仿宋_GBK"/>
                <w:sz w:val="24"/>
                <w:lang w:bidi="ar"/>
              </w:rPr>
            </w:pPr>
            <w:r>
              <w:rPr>
                <w:rFonts w:hint="eastAsia" w:eastAsia="方正仿宋_GBK"/>
                <w:sz w:val="24"/>
                <w:lang w:bidi="ar"/>
              </w:rPr>
              <w:t xml:space="preserve">各标段项目小组和人数配备达到上述基本要求的，得2分，否则不得分。</w:t>
            </w:r>
            <w:r>
              <w:rPr>
                <w:rFonts w:hint="eastAsia" w:eastAsia="方正仿宋_GBK"/>
                <w:sz w:val="24"/>
                <w:lang w:bidi="ar"/>
              </w:rPr>
            </w:r>
            <w:r/>
          </w:p>
          <w:p>
            <w:pPr>
              <w:pStyle w:val="913"/>
              <w:numPr>
                <w:ilvl w:val="0"/>
                <w:numId w:val="1"/>
              </w:numPr>
              <w:jc w:val="left"/>
              <w:spacing w:line="300" w:lineRule="exact"/>
              <w:rPr>
                <w:rFonts w:hint="eastAsia" w:eastAsia="方正仿宋_GBK"/>
                <w:sz w:val="24"/>
                <w:lang w:bidi="ar"/>
              </w:rPr>
            </w:pPr>
            <w:r>
              <w:rPr>
                <w:rFonts w:hint="eastAsia" w:eastAsia="方正仿宋_GBK"/>
                <w:sz w:val="24"/>
                <w:lang w:bidi="ar"/>
              </w:rPr>
              <w:t xml:space="preserve">各标段在满足上述项目小组配置基本需求基础上，成员人数每增加1人，且该人有3年及以上事务所工作经历的，得1分，最高得2分。</w:t>
            </w:r>
            <w:r>
              <w:rPr>
                <w:rFonts w:hint="eastAsia" w:eastAsia="方正仿宋_GBK"/>
                <w:sz w:val="24"/>
                <w:lang w:bidi="ar"/>
              </w:rPr>
            </w:r>
            <w:r/>
          </w:p>
          <w:p>
            <w:pPr>
              <w:pStyle w:val="913"/>
              <w:jc w:val="left"/>
              <w:spacing w:line="300" w:lineRule="exact"/>
              <w:rPr>
                <w:rFonts w:eastAsia="方正仿宋_GBK"/>
                <w:b/>
                <w:bCs/>
                <w:sz w:val="24"/>
                <w:lang w:bidi="ar"/>
              </w:rPr>
            </w:pPr>
            <w:r/>
            <w:bookmarkEnd w:id="151"/>
            <w:r/>
            <w:bookmarkEnd w:id="152"/>
            <w:r/>
            <w:bookmarkEnd w:id="153"/>
            <w:r/>
            <w:bookmarkEnd w:id="154"/>
            <w:r/>
            <w:bookmarkEnd w:id="155"/>
            <w:r/>
            <w:bookmarkEnd w:id="162"/>
            <w:r/>
            <w:bookmarkEnd w:id="163"/>
            <w:r>
              <w:rPr>
                <w:rFonts w:eastAsia="方正仿宋_GBK"/>
                <w:b/>
                <w:bCs/>
                <w:sz w:val="24"/>
                <w:lang w:bidi="ar"/>
              </w:rPr>
              <w:t xml:space="preserve">注：（1）需提供各项目组人员配置表、身份证原件扫描件、2026年4月以来投标人为其缴纳任意一个月社保证明材料</w:t>
            </w:r>
            <w:bookmarkStart w:id="164" w:name="OLE_LINK7"/>
            <w:r/>
            <w:bookmarkStart w:id="165" w:name="OLE_LINK17"/>
            <w:r/>
            <w:bookmarkStart w:id="166" w:name="OLE_LINK16"/>
            <w:r>
              <w:rPr>
                <w:rFonts w:eastAsia="方正仿宋_GBK"/>
                <w:b/>
                <w:bCs/>
                <w:sz w:val="24"/>
                <w:lang w:bidi="ar"/>
              </w:rPr>
              <w:t xml:space="preserve">（如聘用退休人员，须提供退休证明、劳动合同或聘书）</w:t>
            </w:r>
            <w:bookmarkEnd w:id="164"/>
            <w:r/>
            <w:bookmarkEnd w:id="165"/>
            <w:r/>
            <w:bookmarkEnd w:id="166"/>
            <w:r>
              <w:rPr>
                <w:rFonts w:hint="eastAsia" w:eastAsia="方正仿宋_GBK"/>
                <w:b/>
                <w:bCs/>
                <w:sz w:val="24"/>
                <w:lang w:bidi="ar"/>
              </w:rPr>
              <w:t xml:space="preserve">。</w:t>
            </w:r>
            <w:r>
              <w:rPr>
                <w:rFonts w:eastAsia="方正仿宋_GBK"/>
                <w:b/>
                <w:bCs/>
                <w:sz w:val="24"/>
                <w:lang w:bidi="ar"/>
              </w:rPr>
              <w:t xml:space="preserve">（</w:t>
            </w:r>
            <w:r>
              <w:rPr>
                <w:rFonts w:hint="eastAsia" w:eastAsia="方正仿宋_GBK"/>
                <w:b/>
                <w:bCs/>
                <w:sz w:val="24"/>
                <w:lang w:bidi="ar"/>
              </w:rPr>
              <w:t xml:space="preserve">2）</w:t>
            </w:r>
            <w:r>
              <w:rPr>
                <w:rFonts w:eastAsia="方正仿宋_GBK"/>
                <w:b/>
                <w:bCs/>
                <w:sz w:val="24"/>
                <w:lang w:bidi="ar"/>
              </w:rPr>
              <w:t xml:space="preserve">对超过项目组基本配置需求</w:t>
            </w:r>
            <w:r>
              <w:rPr>
                <w:rFonts w:hint="eastAsia" w:eastAsia="方正仿宋_GBK"/>
                <w:b/>
                <w:bCs/>
                <w:sz w:val="24"/>
                <w:lang w:bidi="ar"/>
              </w:rPr>
              <w:t xml:space="preserve">、</w:t>
            </w:r>
            <w:r>
              <w:rPr>
                <w:rFonts w:eastAsia="方正仿宋_GBK"/>
                <w:b/>
                <w:bCs/>
                <w:sz w:val="24"/>
                <w:lang w:bidi="ar"/>
              </w:rPr>
              <w:t xml:space="preserve">另外配备的加分人员，在第（</w:t>
            </w:r>
            <w:r>
              <w:rPr>
                <w:rFonts w:hint="eastAsia" w:eastAsia="方正仿宋_GBK"/>
                <w:b/>
                <w:bCs/>
                <w:sz w:val="24"/>
                <w:lang w:bidi="ar"/>
              </w:rPr>
              <w:t xml:space="preserve">1）项基础上增加</w:t>
            </w:r>
            <w:r>
              <w:rPr>
                <w:rFonts w:eastAsia="方正仿宋_GBK"/>
                <w:b/>
                <w:bCs/>
                <w:sz w:val="24"/>
                <w:lang w:bidi="ar"/>
              </w:rPr>
              <w:t xml:space="preserve">提供事务所工作年限证明。（</w:t>
            </w:r>
            <w:r>
              <w:rPr>
                <w:rFonts w:hint="eastAsia" w:eastAsia="方正仿宋_GBK"/>
                <w:b/>
                <w:bCs/>
                <w:sz w:val="24"/>
                <w:lang w:bidi="ar"/>
              </w:rPr>
              <w:t xml:space="preserve">3</w:t>
            </w:r>
            <w:r>
              <w:rPr>
                <w:rFonts w:eastAsia="方正仿宋_GBK"/>
                <w:b/>
                <w:bCs/>
                <w:sz w:val="24"/>
                <w:lang w:bidi="ar"/>
              </w:rPr>
              <w:t xml:space="preserve">）各项目组组长在第（1）项基础上增加提供有效注册会计师证书原件扫描件、连续执业</w:t>
            </w:r>
            <w:r>
              <w:rPr>
                <w:rFonts w:hint="eastAsia" w:eastAsia="方正仿宋_GBK"/>
                <w:b/>
                <w:bCs/>
                <w:sz w:val="24"/>
                <w:lang w:bidi="ar"/>
              </w:rPr>
              <w:t xml:space="preserve">年</w:t>
            </w:r>
            <w:r>
              <w:rPr>
                <w:rFonts w:eastAsia="方正仿宋_GBK"/>
                <w:b/>
                <w:bCs/>
                <w:sz w:val="24"/>
                <w:lang w:bidi="ar"/>
              </w:rPr>
              <w:t xml:space="preserve">限证明材料</w:t>
            </w:r>
            <w:bookmarkStart w:id="167" w:name="OLE_LINK23"/>
            <w:r>
              <w:rPr>
                <w:rFonts w:eastAsia="方正仿宋_GBK"/>
                <w:b/>
                <w:bCs/>
                <w:sz w:val="24"/>
                <w:lang w:bidi="ar"/>
              </w:rPr>
              <w:t xml:space="preserve">，证书中的</w:t>
            </w:r>
            <w:r>
              <w:rPr>
                <w:rFonts w:hint="eastAsia" w:eastAsia="方正仿宋_GBK"/>
                <w:b/>
                <w:bCs/>
                <w:sz w:val="24"/>
                <w:lang w:bidi="ar"/>
              </w:rPr>
              <w:t xml:space="preserve">现</w:t>
            </w:r>
            <w:r>
              <w:rPr>
                <w:rFonts w:eastAsia="方正仿宋_GBK"/>
                <w:b/>
                <w:bCs/>
                <w:sz w:val="24"/>
                <w:lang w:bidi="ar"/>
              </w:rPr>
              <w:t xml:space="preserve">执业关系应在投标单位处，体现明确的发证日期并通过最新年度年检。</w:t>
            </w:r>
            <w:bookmarkEnd w:id="156"/>
            <w:r/>
            <w:bookmarkEnd w:id="157"/>
            <w:r/>
            <w:bookmarkEnd w:id="167"/>
            <w:r>
              <w:rPr>
                <w:rFonts w:eastAsia="方正仿宋_GBK"/>
                <w:b/>
                <w:bCs/>
                <w:sz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tcPr>
          <w:p>
            <w:pPr>
              <w:pStyle w:val="913"/>
              <w:jc w:val="center"/>
              <w:spacing w:line="300" w:lineRule="exact"/>
              <w:widowControl/>
              <w:rPr>
                <w:rFonts w:eastAsia="方正仿宋_GBK"/>
                <w:color w:val="000000"/>
                <w:sz w:val="24"/>
                <w:szCs w:val="21"/>
              </w:rPr>
            </w:pPr>
            <w:r/>
            <w:bookmarkEnd w:id="147"/>
            <w:r/>
            <w:bookmarkEnd w:id="148"/>
            <w:r/>
            <w:bookmarkEnd w:id="149"/>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pStyle w:val="913"/>
              <w:jc w:val="left"/>
              <w:spacing w:line="300" w:lineRule="exact"/>
              <w:widowControl/>
              <w:rPr>
                <w:rFonts w:eastAsia="方正仿宋_GBK"/>
                <w:color w:val="000000"/>
                <w:sz w:val="24"/>
                <w:szCs w:val="21"/>
              </w:rPr>
            </w:pPr>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13"/>
              <w:jc w:val="center"/>
              <w:spacing w:line="300" w:lineRule="exact"/>
              <w:widowControl/>
              <w:rPr>
                <w:rFonts w:eastAsia="方正仿宋_GBK"/>
                <w:color w:val="000000"/>
                <w:sz w:val="24"/>
                <w:szCs w:val="21"/>
                <w:lang w:eastAsia="en-US"/>
              </w:rPr>
            </w:pPr>
            <w:r>
              <w:rPr>
                <w:rFonts w:eastAsia="方正仿宋_GBK"/>
                <w:color w:val="000000"/>
                <w:sz w:val="24"/>
                <w:szCs w:val="21"/>
                <w:lang w:eastAsia="en-US"/>
              </w:rPr>
              <w:t xml:space="preserve">1.3注册会计师配备</w:t>
            </w:r>
            <w:r>
              <w:rPr>
                <w:rFonts w:eastAsia="方正仿宋_GBK"/>
                <w:color w:val="000000"/>
                <w:sz w:val="24"/>
                <w:szCs w:val="21"/>
                <w:lang w:eastAsia="en-US"/>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hint="eastAsia" w:eastAsia="方正仿宋_GBK"/>
                <w:color w:val="000000"/>
                <w:sz w:val="24"/>
                <w:szCs w:val="21"/>
              </w:rPr>
            </w:pPr>
            <w:r>
              <w:rPr>
                <w:rFonts w:hint="eastAsia" w:eastAsia="方正仿宋_GBK"/>
                <w:color w:val="000000"/>
                <w:sz w:val="24"/>
                <w:szCs w:val="21"/>
              </w:rPr>
              <w:t xml:space="preserve">4</w:t>
            </w:r>
            <w:r>
              <w:rPr>
                <w:rFonts w:hint="eastAsia"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pStyle w:val="913"/>
              <w:jc w:val="left"/>
              <w:spacing w:line="300" w:lineRule="exact"/>
              <w:rPr>
                <w:rFonts w:eastAsia="方正仿宋_GBK"/>
                <w:sz w:val="24"/>
                <w:lang w:bidi="ar"/>
              </w:rPr>
            </w:pPr>
            <w:r/>
            <w:bookmarkStart w:id="168" w:name="OLE_LINK54"/>
            <w:r>
              <w:rPr>
                <w:rFonts w:eastAsia="方正仿宋_GBK"/>
                <w:sz w:val="24"/>
                <w:lang w:bidi="ar"/>
              </w:rPr>
              <w:t xml:space="preserve">除项目经理和项目组长外，投标人为本标段配备成员中，每多配1名注册会计师得2分，最高得</w:t>
            </w:r>
            <w:r>
              <w:rPr>
                <w:rFonts w:hint="eastAsia" w:eastAsia="方正仿宋_GBK"/>
                <w:sz w:val="24"/>
                <w:lang w:bidi="ar"/>
              </w:rPr>
              <w:t xml:space="preserve">4</w:t>
            </w:r>
            <w:r>
              <w:rPr>
                <w:rFonts w:eastAsia="方正仿宋_GBK"/>
                <w:sz w:val="24"/>
                <w:lang w:bidi="ar"/>
              </w:rPr>
              <w:t xml:space="preserve">分。</w:t>
            </w:r>
            <w:r>
              <w:rPr>
                <w:rFonts w:eastAsia="方正仿宋_GBK"/>
                <w:sz w:val="24"/>
                <w:lang w:bidi="ar"/>
              </w:rPr>
            </w:r>
            <w:r/>
          </w:p>
          <w:p>
            <w:pPr>
              <w:pStyle w:val="913"/>
              <w:jc w:val="left"/>
              <w:spacing w:line="300" w:lineRule="exact"/>
              <w:rPr>
                <w:rFonts w:eastAsia="方正仿宋_GBK"/>
                <w:sz w:val="24"/>
                <w:lang w:bidi="ar"/>
              </w:rPr>
            </w:pPr>
            <w:r>
              <w:rPr>
                <w:rFonts w:eastAsia="方正仿宋_GBK"/>
                <w:b/>
                <w:bCs/>
                <w:sz w:val="24"/>
                <w:lang w:bidi="ar"/>
              </w:rPr>
              <w:t xml:space="preserve">注：需提供有效注册会计师证书原件扫描件，证书中的现执业关系应在投标单位处，体现明确的发证日期并通过最新年度年检。</w:t>
            </w:r>
            <w:bookmarkEnd w:id="168"/>
            <w:r>
              <w:rPr>
                <w:rFonts w:eastAsia="方正仿宋_GBK"/>
                <w:sz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tcPr>
          <w:p>
            <w:pPr>
              <w:pStyle w:val="913"/>
              <w:jc w:val="center"/>
              <w:spacing w:line="300" w:lineRule="exact"/>
              <w:widowControl/>
              <w:rPr>
                <w:rFonts w:eastAsia="方正仿宋_GBK"/>
                <w:color w:val="000000"/>
                <w:sz w:val="24"/>
                <w:szCs w:val="21"/>
              </w:rPr>
            </w:pPr>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pStyle w:val="913"/>
              <w:jc w:val="left"/>
              <w:spacing w:line="300" w:lineRule="exact"/>
              <w:widowControl/>
              <w:rPr>
                <w:rFonts w:eastAsia="方正仿宋_GBK"/>
                <w:color w:val="000000"/>
                <w:sz w:val="24"/>
                <w:szCs w:val="21"/>
              </w:rPr>
            </w:pPr>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13"/>
              <w:jc w:val="center"/>
              <w:spacing w:line="300" w:lineRule="exact"/>
              <w:widowControl/>
              <w:rPr>
                <w:rFonts w:eastAsia="方正仿宋_GBK"/>
                <w:color w:val="000000"/>
                <w:sz w:val="24"/>
                <w:szCs w:val="21"/>
                <w:lang w:eastAsia="en-US"/>
              </w:rPr>
            </w:pPr>
            <w:r>
              <w:rPr>
                <w:rFonts w:eastAsia="方正仿宋_GBK"/>
                <w:color w:val="000000"/>
                <w:sz w:val="24"/>
                <w:szCs w:val="21"/>
                <w:lang w:eastAsia="en-US"/>
              </w:rPr>
              <w:t xml:space="preserve">1.4专业技术人员配备</w:t>
            </w:r>
            <w:r>
              <w:rPr>
                <w:rFonts w:eastAsia="方正仿宋_GBK"/>
                <w:color w:val="000000"/>
                <w:sz w:val="24"/>
                <w:szCs w:val="21"/>
                <w:lang w:eastAsia="en-US"/>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eastAsia="方正仿宋_GBK"/>
                <w:color w:val="000000"/>
                <w:sz w:val="24"/>
                <w:szCs w:val="21"/>
                <w:lang w:eastAsia="en-US"/>
              </w:rPr>
            </w:pPr>
            <w:r>
              <w:rPr>
                <w:rFonts w:eastAsia="方正仿宋_GBK"/>
                <w:color w:val="000000"/>
                <w:sz w:val="24"/>
                <w:szCs w:val="21"/>
                <w:lang w:eastAsia="en-US"/>
              </w:rPr>
              <w:t xml:space="preserve">4</w:t>
            </w:r>
            <w:r>
              <w:rPr>
                <w:rFonts w:eastAsia="方正仿宋_GBK"/>
                <w:color w:val="000000"/>
                <w:sz w:val="24"/>
                <w:szCs w:val="21"/>
                <w:lang w:eastAsia="en-US"/>
              </w:rPr>
            </w:r>
            <w:r/>
          </w:p>
        </w:tc>
        <w:tc>
          <w:tcPr>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pStyle w:val="913"/>
              <w:jc w:val="left"/>
              <w:spacing w:line="300" w:lineRule="exact"/>
              <w:widowControl/>
              <w:rPr>
                <w:rFonts w:eastAsia="方正仿宋_GBK"/>
                <w:b/>
                <w:bCs/>
                <w:color w:val="000000"/>
                <w:sz w:val="24"/>
                <w:lang w:bidi="ar"/>
              </w:rPr>
            </w:pPr>
            <w:r/>
            <w:bookmarkStart w:id="169" w:name="OLE_LINK26"/>
            <w:r/>
            <w:bookmarkStart w:id="170" w:name="OLE_LINK27"/>
            <w:r/>
            <w:bookmarkStart w:id="171" w:name="OLE_LINK55"/>
            <w:r/>
            <w:bookmarkStart w:id="172" w:name="OLE_LINK56"/>
            <w:r/>
            <w:bookmarkStart w:id="173" w:name="OLE_LINK18"/>
            <w:r>
              <w:rPr>
                <w:rFonts w:eastAsia="方正仿宋_GBK"/>
                <w:color w:val="000000"/>
                <w:sz w:val="24"/>
                <w:lang w:bidi="ar"/>
              </w:rPr>
              <w:t xml:space="preserve">投标人为本标段配备成员中（不含项目经理、项目组长和注册会计师），取得会计师和审计师职称的，每有1人</w:t>
            </w:r>
            <w:r>
              <w:rPr>
                <w:rFonts w:hint="eastAsia" w:eastAsia="方正仿宋_GBK"/>
                <w:color w:val="000000"/>
                <w:sz w:val="24"/>
                <w:lang w:bidi="ar"/>
              </w:rPr>
              <w:t xml:space="preserve">得</w:t>
            </w:r>
            <w:r>
              <w:rPr>
                <w:rFonts w:eastAsia="方正仿宋_GBK"/>
                <w:color w:val="000000"/>
                <w:sz w:val="24"/>
                <w:lang w:bidi="ar"/>
              </w:rPr>
              <w:t xml:space="preserve">1.5分，取得高级会计师和高级审计师职称的，每有1人</w:t>
            </w:r>
            <w:r>
              <w:rPr>
                <w:rFonts w:hint="eastAsia" w:eastAsia="方正仿宋_GBK"/>
                <w:color w:val="000000"/>
                <w:sz w:val="24"/>
                <w:lang w:bidi="ar"/>
              </w:rPr>
              <w:t xml:space="preserve">得</w:t>
            </w:r>
            <w:r>
              <w:rPr>
                <w:rFonts w:eastAsia="方正仿宋_GBK"/>
                <w:color w:val="000000"/>
                <w:sz w:val="24"/>
                <w:lang w:bidi="ar"/>
              </w:rPr>
              <w:t xml:space="preserve">2分，最高得4分。（若同一人具备多项职称的，取1项最高职称按1人计算</w:t>
            </w:r>
            <w:r>
              <w:rPr>
                <w:rFonts w:hint="eastAsia" w:eastAsia="方正仿宋_GBK"/>
                <w:color w:val="000000"/>
                <w:sz w:val="24"/>
                <w:lang w:bidi="ar"/>
              </w:rPr>
              <w:t xml:space="preserve">得分</w:t>
            </w:r>
            <w:r>
              <w:rPr>
                <w:rFonts w:eastAsia="方正仿宋_GBK"/>
                <w:color w:val="000000"/>
                <w:sz w:val="24"/>
                <w:lang w:bidi="ar"/>
              </w:rPr>
              <w:t xml:space="preserve">）</w:t>
            </w:r>
            <w:r>
              <w:rPr>
                <w:rFonts w:eastAsia="方正仿宋_GBK"/>
                <w:b/>
                <w:bCs/>
                <w:color w:val="000000"/>
                <w:sz w:val="24"/>
                <w:lang w:bidi="ar"/>
              </w:rPr>
            </w:r>
            <w:r/>
          </w:p>
          <w:p>
            <w:pPr>
              <w:pStyle w:val="913"/>
              <w:jc w:val="left"/>
              <w:spacing w:line="300" w:lineRule="exact"/>
              <w:widowControl/>
              <w:rPr>
                <w:rFonts w:eastAsia="方正仿宋_GBK"/>
                <w:color w:val="000000"/>
                <w:sz w:val="24"/>
                <w:lang w:bidi="ar"/>
              </w:rPr>
            </w:pPr>
            <w:r/>
            <w:bookmarkEnd w:id="169"/>
            <w:r/>
            <w:bookmarkEnd w:id="170"/>
            <w:r/>
            <w:bookmarkEnd w:id="173"/>
            <w:r>
              <w:rPr>
                <w:rFonts w:eastAsia="方正仿宋_GBK"/>
                <w:b/>
                <w:bCs/>
                <w:color w:val="000000"/>
                <w:sz w:val="24"/>
                <w:lang w:bidi="ar"/>
              </w:rPr>
              <w:t xml:space="preserve">注：需提供相关职称证书原件扫描件</w:t>
            </w:r>
            <w:r>
              <w:rPr>
                <w:rFonts w:hint="eastAsia" w:eastAsia="方正仿宋_GBK"/>
                <w:b/>
                <w:bCs/>
                <w:color w:val="000000"/>
                <w:sz w:val="24"/>
                <w:lang w:bidi="ar"/>
              </w:rPr>
              <w:t xml:space="preserve">，</w:t>
            </w:r>
            <w:r>
              <w:rPr>
                <w:rFonts w:eastAsia="方正仿宋_GBK"/>
                <w:b/>
                <w:bCs/>
                <w:color w:val="000000"/>
                <w:sz w:val="24"/>
                <w:lang w:val="zh-CN" w:bidi="ar"/>
              </w:rPr>
              <w:t xml:space="preserve">已批准但尚未取得相关证书的须提供批准文件扫描件。</w:t>
            </w:r>
            <w:bookmarkEnd w:id="171"/>
            <w:r/>
            <w:bookmarkEnd w:id="172"/>
            <w:r>
              <w:rPr>
                <w:rFonts w:eastAsia="方正仿宋_GBK"/>
                <w:color w:val="000000"/>
                <w:sz w:val="24"/>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tcPr>
          <w:p>
            <w:pPr>
              <w:pStyle w:val="913"/>
              <w:jc w:val="center"/>
              <w:spacing w:line="300" w:lineRule="exact"/>
              <w:widowControl/>
              <w:rPr>
                <w:rFonts w:eastAsia="方正仿宋_GBK"/>
                <w:color w:val="000000"/>
                <w:sz w:val="24"/>
                <w:szCs w:val="21"/>
                <w:lang w:eastAsia="en-US"/>
              </w:rPr>
            </w:pPr>
            <w:r>
              <w:rPr>
                <w:rFonts w:eastAsia="方正仿宋_GBK"/>
                <w:color w:val="000000"/>
                <w:sz w:val="24"/>
                <w:szCs w:val="21"/>
                <w:lang w:eastAsia="en-US"/>
              </w:rPr>
              <w:t xml:space="preserve">2</w:t>
            </w:r>
            <w:r>
              <w:rPr>
                <w:rFonts w:eastAsia="方正仿宋_GBK"/>
                <w:color w:val="000000"/>
                <w:sz w:val="24"/>
                <w:szCs w:val="21"/>
                <w:lang w:eastAsia="en-US"/>
              </w:rPr>
            </w:r>
            <w:r/>
          </w:p>
        </w:tc>
        <w:tc>
          <w:tcPr>
            <w:tcBorders>
              <w:top w:val="single" w:color="000000" w:sz="4" w:space="0"/>
              <w:left w:val="none" w:color="000000" w:sz="4" w:space="0"/>
              <w:bottom w:val="single" w:color="000000" w:sz="4" w:space="0"/>
              <w:right w:val="single" w:color="000000" w:sz="4" w:space="0"/>
            </w:tcBorders>
            <w:tcW w:w="915" w:type="dxa"/>
            <w:vAlign w:val="center"/>
            <w:vMerge w:val="restart"/>
            <w:textDirection w:val="lrTb"/>
            <w:noWrap w:val="false"/>
          </w:tcPr>
          <w:p>
            <w:pPr>
              <w:pStyle w:val="913"/>
              <w:jc w:val="left"/>
              <w:spacing w:line="300" w:lineRule="exact"/>
              <w:widowControl/>
              <w:rPr>
                <w:rFonts w:eastAsia="方正仿宋_GBK"/>
                <w:color w:val="000000"/>
                <w:sz w:val="24"/>
                <w:szCs w:val="21"/>
                <w:lang w:eastAsia="en-US"/>
              </w:rPr>
            </w:pPr>
            <w:r>
              <w:rPr>
                <w:rFonts w:eastAsia="方正仿宋_GBK"/>
                <w:color w:val="000000"/>
                <w:sz w:val="24"/>
                <w:szCs w:val="21"/>
                <w:lang w:eastAsia="en-US"/>
              </w:rPr>
              <w:t xml:space="preserve">类似业绩（22分）</w:t>
            </w:r>
            <w:r>
              <w:rPr>
                <w:rFonts w:eastAsia="方正仿宋_GBK"/>
                <w:color w:val="000000"/>
                <w:sz w:val="24"/>
                <w:szCs w:val="21"/>
                <w:lang w:eastAsia="en-US"/>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13"/>
              <w:jc w:val="center"/>
              <w:spacing w:line="300" w:lineRule="exact"/>
              <w:widowControl/>
              <w:rPr>
                <w:rFonts w:eastAsia="方正仿宋_GBK"/>
                <w:color w:val="000000"/>
                <w:sz w:val="24"/>
                <w:szCs w:val="21"/>
              </w:rPr>
            </w:pPr>
            <w:r>
              <w:rPr>
                <w:rFonts w:hint="eastAsia" w:eastAsia="方正仿宋_GBK"/>
                <w:color w:val="000000"/>
                <w:sz w:val="24"/>
                <w:szCs w:val="21"/>
              </w:rPr>
              <w:t xml:space="preserve">2.1投标人业绩</w:t>
            </w:r>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hint="eastAsia" w:eastAsia="方正仿宋_GBK"/>
                <w:color w:val="000000"/>
                <w:sz w:val="24"/>
                <w:szCs w:val="21"/>
              </w:rPr>
            </w:pPr>
            <w:r>
              <w:rPr>
                <w:rFonts w:hint="eastAsia" w:eastAsia="方正仿宋_GBK"/>
                <w:color w:val="000000"/>
                <w:sz w:val="24"/>
                <w:szCs w:val="21"/>
              </w:rPr>
              <w:t xml:space="preserve">6</w:t>
            </w:r>
            <w:r>
              <w:rPr>
                <w:rFonts w:hint="eastAsia"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6324" w:type="dxa"/>
            <w:vAlign w:val="top"/>
            <w:textDirection w:val="lrTb"/>
            <w:noWrap w:val="false"/>
          </w:tcPr>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bidi="ar"/>
              </w:rPr>
              <w:t xml:space="preserve">投标人具有丰富的类似审计服务经验，能提供企业年度财务报表（须为合并财务报表）审计、企业经营业绩考核审计、企业经济责任审计、企业内部控制评价审计、其他国资专项审计项目案例。</w:t>
            </w:r>
            <w:r>
              <w:rPr>
                <w:rFonts w:eastAsia="方正仿宋_GBK"/>
                <w:color w:val="000000"/>
                <w:sz w:val="24"/>
                <w:szCs w:val="21"/>
                <w:lang w:bidi="ar"/>
              </w:rPr>
            </w:r>
            <w:r/>
          </w:p>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bidi="ar"/>
              </w:rPr>
              <w:t xml:space="preserve">提供</w:t>
            </w:r>
            <w:r>
              <w:rPr>
                <w:rFonts w:hint="eastAsia" w:eastAsia="方正仿宋_GBK"/>
                <w:color w:val="000000"/>
                <w:sz w:val="24"/>
                <w:szCs w:val="21"/>
                <w:lang w:bidi="ar"/>
              </w:rPr>
              <w:t xml:space="preserve">投标人</w:t>
            </w:r>
            <w:r>
              <w:rPr>
                <w:rFonts w:eastAsia="方正仿宋_GBK"/>
                <w:color w:val="000000"/>
                <w:sz w:val="24"/>
                <w:szCs w:val="21"/>
                <w:lang w:bidi="ar"/>
              </w:rPr>
              <w:t xml:space="preserve">2021年</w:t>
            </w:r>
            <w:r>
              <w:rPr>
                <w:rFonts w:hint="eastAsia" w:eastAsia="方正仿宋_GBK"/>
                <w:color w:val="000000"/>
                <w:sz w:val="24"/>
                <w:szCs w:val="21"/>
                <w:lang w:bidi="ar"/>
              </w:rPr>
              <w:t xml:space="preserve">9</w:t>
            </w:r>
            <w:r>
              <w:rPr>
                <w:rFonts w:eastAsia="方正仿宋_GBK"/>
                <w:color w:val="000000"/>
                <w:sz w:val="24"/>
                <w:szCs w:val="21"/>
                <w:lang w:bidi="ar"/>
              </w:rPr>
              <w:t xml:space="preserve">月1日</w:t>
            </w:r>
            <w:r>
              <w:rPr>
                <w:rFonts w:hint="eastAsia" w:eastAsia="方正仿宋_GBK"/>
                <w:color w:val="000000"/>
                <w:sz w:val="24"/>
                <w:szCs w:val="21"/>
                <w:lang w:bidi="ar"/>
              </w:rPr>
              <w:t xml:space="preserve">（含）</w:t>
            </w:r>
            <w:r>
              <w:rPr>
                <w:rFonts w:eastAsia="方正仿宋_GBK"/>
                <w:color w:val="000000"/>
                <w:sz w:val="24"/>
                <w:szCs w:val="21"/>
                <w:lang w:bidi="ar"/>
              </w:rPr>
              <w:t xml:space="preserve">以</w:t>
            </w:r>
            <w:r>
              <w:rPr>
                <w:rFonts w:hint="eastAsia" w:eastAsia="方正仿宋_GBK"/>
                <w:color w:val="000000"/>
                <w:sz w:val="24"/>
                <w:szCs w:val="21"/>
                <w:lang w:bidi="ar"/>
              </w:rPr>
              <w:t xml:space="preserve">后出具的</w:t>
            </w:r>
            <w:r>
              <w:rPr>
                <w:rFonts w:eastAsia="方正仿宋_GBK"/>
                <w:color w:val="000000"/>
                <w:sz w:val="24"/>
                <w:szCs w:val="21"/>
                <w:lang w:bidi="ar"/>
              </w:rPr>
              <w:t xml:space="preserve">上述审计项目案例，每完整提供1个企业年度合并财务报表审计项目资料得1分，最多得</w:t>
            </w:r>
            <w:r>
              <w:rPr>
                <w:rFonts w:hint="eastAsia" w:eastAsia="方正仿宋_GBK"/>
                <w:color w:val="000000"/>
                <w:sz w:val="24"/>
                <w:szCs w:val="21"/>
                <w:lang w:bidi="ar"/>
              </w:rPr>
              <w:t xml:space="preserve">3</w:t>
            </w:r>
            <w:r>
              <w:rPr>
                <w:rFonts w:eastAsia="方正仿宋_GBK"/>
                <w:color w:val="000000"/>
                <w:sz w:val="24"/>
                <w:szCs w:val="21"/>
                <w:lang w:bidi="ar"/>
              </w:rPr>
              <w:t xml:space="preserve">分；每完整提供1个企业经营业绩考核审计、企业经济责任审计、企业内部控制评价审计、其他国资专项审计项目资料得</w:t>
            </w:r>
            <w:r>
              <w:rPr>
                <w:rFonts w:hint="eastAsia" w:eastAsia="方正仿宋_GBK"/>
                <w:color w:val="000000"/>
                <w:sz w:val="24"/>
                <w:szCs w:val="21"/>
                <w:lang w:bidi="ar"/>
              </w:rPr>
              <w:t xml:space="preserve">1.5</w:t>
            </w:r>
            <w:r>
              <w:rPr>
                <w:rFonts w:eastAsia="方正仿宋_GBK"/>
                <w:color w:val="000000"/>
                <w:sz w:val="24"/>
                <w:szCs w:val="21"/>
                <w:lang w:bidi="ar"/>
              </w:rPr>
              <w:t xml:space="preserve">分，最多得</w:t>
            </w:r>
            <w:r>
              <w:rPr>
                <w:rFonts w:hint="eastAsia" w:eastAsia="方正仿宋_GBK"/>
                <w:color w:val="000000"/>
                <w:sz w:val="24"/>
                <w:szCs w:val="21"/>
                <w:lang w:bidi="ar"/>
              </w:rPr>
              <w:t xml:space="preserve">3</w:t>
            </w:r>
            <w:r>
              <w:rPr>
                <w:rFonts w:eastAsia="方正仿宋_GBK"/>
                <w:color w:val="000000"/>
                <w:sz w:val="24"/>
                <w:szCs w:val="21"/>
                <w:lang w:bidi="ar"/>
              </w:rPr>
              <w:t xml:space="preserve">分；上述审计项目合计最多得</w:t>
            </w:r>
            <w:r>
              <w:rPr>
                <w:rFonts w:hint="eastAsia" w:eastAsia="方正仿宋_GBK"/>
                <w:color w:val="000000"/>
                <w:sz w:val="24"/>
                <w:szCs w:val="21"/>
                <w:lang w:bidi="ar"/>
              </w:rPr>
              <w:t xml:space="preserve">6</w:t>
            </w:r>
            <w:r>
              <w:rPr>
                <w:rFonts w:eastAsia="方正仿宋_GBK"/>
                <w:color w:val="000000"/>
                <w:sz w:val="24"/>
                <w:szCs w:val="21"/>
                <w:lang w:bidi="ar"/>
              </w:rPr>
              <w:t xml:space="preserve">分。</w:t>
            </w:r>
            <w:r>
              <w:rPr>
                <w:rFonts w:eastAsia="方正仿宋_GBK"/>
                <w:color w:val="000000"/>
                <w:sz w:val="24"/>
                <w:szCs w:val="21"/>
                <w:lang w:bidi="ar"/>
              </w:rPr>
            </w:r>
            <w:r/>
          </w:p>
          <w:p>
            <w:pPr>
              <w:pStyle w:val="913"/>
              <w:jc w:val="left"/>
              <w:spacing w:line="300" w:lineRule="exact"/>
              <w:widowControl/>
              <w:rPr>
                <w:rFonts w:eastAsia="方正仿宋_GBK"/>
                <w:b/>
                <w:color w:val="000000"/>
                <w:sz w:val="24"/>
                <w:szCs w:val="21"/>
                <w:lang w:bidi="ar"/>
              </w:rPr>
            </w:pPr>
            <w:r>
              <w:rPr>
                <w:rFonts w:eastAsia="方正仿宋_GBK"/>
                <w:b/>
                <w:color w:val="000000"/>
                <w:sz w:val="24"/>
                <w:szCs w:val="21"/>
                <w:lang w:bidi="ar"/>
              </w:rPr>
              <w:t xml:space="preserve">注：（1）对集团型公司或母子公司合并审计的，以合并审计报告作为1个项目计算（即针对子公司单独出具的分户审计报告不计入业绩）；同一企业不同年度的同一类型审计业务（例如：均属于“年度合并财务报表审计”或均属于“经济责任审计”），</w:t>
            </w:r>
            <w:r>
              <w:rPr>
                <w:rFonts w:hint="eastAsia" w:eastAsia="方正仿宋_GBK"/>
                <w:b/>
                <w:color w:val="000000"/>
                <w:sz w:val="24"/>
                <w:szCs w:val="21"/>
                <w:lang w:bidi="ar"/>
              </w:rPr>
              <w:t xml:space="preserve">仅按</w:t>
            </w:r>
            <w:r>
              <w:rPr>
                <w:rFonts w:eastAsia="方正仿宋_GBK"/>
                <w:b/>
                <w:color w:val="000000"/>
                <w:sz w:val="24"/>
                <w:szCs w:val="21"/>
                <w:lang w:bidi="ar"/>
              </w:rPr>
              <w:t xml:space="preserve">1个项目计算得分；标段内</w:t>
            </w:r>
            <w:r>
              <w:rPr>
                <w:rFonts w:hint="eastAsia" w:eastAsia="方正仿宋_GBK"/>
                <w:b/>
                <w:color w:val="000000"/>
                <w:sz w:val="24"/>
                <w:szCs w:val="21"/>
                <w:lang w:bidi="ar"/>
              </w:rPr>
              <w:t xml:space="preserve">投标人业绩可用于2.2项目经理业绩、2.3项目组长业绩评审，但同一项目仅能由1人（项目经理或某1名项目组长）使用，不得同时由多人共享</w:t>
            </w:r>
            <w:r>
              <w:rPr>
                <w:rFonts w:eastAsia="方正仿宋_GBK"/>
                <w:b/>
                <w:color w:val="000000"/>
                <w:sz w:val="24"/>
                <w:szCs w:val="21"/>
                <w:lang w:bidi="ar"/>
              </w:rPr>
              <w:t xml:space="preserve">。业绩享有权以</w:t>
            </w:r>
            <w:r>
              <w:rPr>
                <w:rFonts w:hint="eastAsia" w:eastAsia="方正仿宋_GBK"/>
                <w:b/>
                <w:color w:val="000000"/>
                <w:sz w:val="24"/>
                <w:szCs w:val="21"/>
                <w:lang w:bidi="ar"/>
              </w:rPr>
              <w:t xml:space="preserve">投标人审</w:t>
            </w:r>
            <w:r>
              <w:rPr>
                <w:rFonts w:eastAsia="方正仿宋_GBK"/>
                <w:b/>
                <w:color w:val="000000"/>
                <w:sz w:val="24"/>
                <w:szCs w:val="21"/>
                <w:lang w:bidi="ar"/>
              </w:rPr>
              <w:t xml:space="preserve">计报告签</w:t>
            </w:r>
            <w:r>
              <w:rPr>
                <w:rFonts w:hint="eastAsia" w:eastAsia="方正仿宋_GBK"/>
                <w:b/>
                <w:color w:val="000000"/>
                <w:sz w:val="24"/>
                <w:szCs w:val="21"/>
                <w:lang w:bidi="ar"/>
              </w:rPr>
              <w:t xml:space="preserve">章</w:t>
            </w:r>
            <w:r>
              <w:rPr>
                <w:rFonts w:eastAsia="方正仿宋_GBK"/>
                <w:b/>
                <w:color w:val="000000"/>
                <w:sz w:val="24"/>
                <w:szCs w:val="21"/>
                <w:lang w:bidi="ar"/>
              </w:rPr>
              <w:t xml:space="preserve">为准，业绩时间以出具审计报告日为准，若提供的审计报告无</w:t>
            </w:r>
            <w:r>
              <w:rPr>
                <w:rFonts w:hint="eastAsia" w:eastAsia="方正仿宋_GBK"/>
                <w:b/>
                <w:color w:val="000000"/>
                <w:sz w:val="24"/>
                <w:szCs w:val="21"/>
                <w:lang w:bidi="ar"/>
              </w:rPr>
              <w:t xml:space="preserve">出具</w:t>
            </w:r>
            <w:r>
              <w:rPr>
                <w:rFonts w:eastAsia="方正仿宋_GBK"/>
                <w:b/>
                <w:color w:val="000000"/>
                <w:sz w:val="24"/>
                <w:szCs w:val="21"/>
                <w:lang w:bidi="ar"/>
              </w:rPr>
              <w:t xml:space="preserve">日期，则视为无效业绩。</w:t>
            </w:r>
            <w:r>
              <w:rPr>
                <w:rFonts w:eastAsia="方正仿宋_GBK"/>
                <w:b/>
                <w:color w:val="000000"/>
                <w:sz w:val="24"/>
                <w:szCs w:val="21"/>
                <w:lang w:bidi="ar"/>
              </w:rPr>
            </w:r>
            <w:r/>
          </w:p>
          <w:p>
            <w:pPr>
              <w:pStyle w:val="913"/>
              <w:jc w:val="left"/>
              <w:spacing w:line="300" w:lineRule="exact"/>
              <w:widowControl/>
              <w:rPr>
                <w:rFonts w:eastAsia="方正仿宋_GBK"/>
                <w:b/>
                <w:color w:val="000000"/>
                <w:sz w:val="24"/>
                <w:szCs w:val="21"/>
                <w:lang w:bidi="ar"/>
              </w:rPr>
            </w:pPr>
            <w:r>
              <w:rPr>
                <w:rFonts w:eastAsia="方正仿宋_GBK"/>
                <w:b/>
                <w:color w:val="000000"/>
                <w:sz w:val="24"/>
                <w:szCs w:val="21"/>
                <w:lang w:bidi="ar"/>
              </w:rPr>
              <w:t xml:space="preserve">（2）需提供业绩汇总表【其中其他国资专项审计项目需注明委托人（国资监管机构/国企）、审计重点，说明与年度财务报表审计的差别】、汇总表中所涉案例审计服务合同原件扫描件、审计报告关键页原件扫描件（能反映审计对象、审计类型、报告签章情况和出具日期等关键信息）。</w:t>
            </w:r>
            <w:r>
              <w:rPr>
                <w:rFonts w:eastAsia="方正仿宋_GBK"/>
                <w:b/>
                <w:color w:val="000000"/>
                <w:sz w:val="24"/>
                <w:szCs w:val="21"/>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tcPr>
          <w:p>
            <w:pPr>
              <w:pStyle w:val="913"/>
              <w:jc w:val="center"/>
              <w:spacing w:line="300" w:lineRule="exact"/>
              <w:widowControl/>
              <w:rPr>
                <w:rFonts w:eastAsia="方正仿宋_GBK"/>
                <w:color w:val="000000"/>
                <w:sz w:val="24"/>
                <w:szCs w:val="21"/>
              </w:rPr>
            </w:pPr>
            <w:r>
              <w:rPr>
                <w:rFonts w:eastAsia="方正仿宋_GBK"/>
                <w:color w:val="000000"/>
                <w:sz w:val="24"/>
                <w:szCs w:val="21"/>
              </w:rPr>
            </w:r>
            <w:r/>
          </w:p>
        </w:tc>
        <w:tc>
          <w:tcPr>
            <w:tcBorders>
              <w:top w:val="single" w:color="000000" w:sz="4" w:space="0"/>
              <w:left w:val="none" w:color="000000" w:sz="4" w:space="0"/>
              <w:bottom w:val="single" w:color="000000" w:sz="4" w:space="0"/>
              <w:right w:val="single" w:color="000000" w:sz="4" w:space="0"/>
            </w:tcBorders>
            <w:tcW w:w="915" w:type="dxa"/>
            <w:vAlign w:val="center"/>
            <w:vMerge w:val="continue"/>
            <w:textDirection w:val="lrTb"/>
            <w:noWrap w:val="false"/>
          </w:tcPr>
          <w:p>
            <w:pPr>
              <w:pStyle w:val="913"/>
              <w:jc w:val="left"/>
              <w:spacing w:line="300" w:lineRule="exact"/>
              <w:widowControl/>
              <w:rPr>
                <w:rFonts w:eastAsia="方正仿宋_GBK"/>
                <w:color w:val="000000"/>
                <w:sz w:val="24"/>
                <w:szCs w:val="21"/>
              </w:rPr>
            </w:pPr>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13"/>
              <w:jc w:val="center"/>
              <w:spacing w:line="300" w:lineRule="exact"/>
              <w:widowControl/>
              <w:rPr>
                <w:rFonts w:eastAsia="方正仿宋_GBK"/>
                <w:color w:val="000000"/>
                <w:sz w:val="24"/>
                <w:szCs w:val="21"/>
              </w:rPr>
            </w:pPr>
            <w:r>
              <w:rPr>
                <w:rFonts w:hint="eastAsia" w:eastAsia="方正仿宋_GBK"/>
                <w:color w:val="000000"/>
                <w:sz w:val="24"/>
                <w:szCs w:val="21"/>
              </w:rPr>
              <w:t xml:space="preserve">2.2项目经理业绩</w:t>
            </w:r>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eastAsia="方正仿宋_GBK"/>
                <w:color w:val="000000"/>
                <w:sz w:val="24"/>
                <w:szCs w:val="21"/>
              </w:rPr>
            </w:pPr>
            <w:r>
              <w:rPr>
                <w:rFonts w:hint="eastAsia" w:eastAsia="方正仿宋_GBK"/>
                <w:color w:val="000000"/>
                <w:sz w:val="24"/>
                <w:szCs w:val="21"/>
              </w:rPr>
              <w:t xml:space="preserve">4</w:t>
            </w:r>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6324" w:type="dxa"/>
            <w:vAlign w:val="top"/>
            <w:textDirection w:val="lrTb"/>
            <w:noWrap w:val="false"/>
          </w:tcPr>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bidi="ar"/>
              </w:rPr>
              <w:t xml:space="preserve">投标人为本标段派出的项目</w:t>
            </w:r>
            <w:r>
              <w:rPr>
                <w:rFonts w:hint="eastAsia" w:eastAsia="方正仿宋_GBK"/>
                <w:color w:val="000000"/>
                <w:sz w:val="24"/>
                <w:szCs w:val="21"/>
                <w:lang w:bidi="ar"/>
              </w:rPr>
              <w:t xml:space="preserve">经理</w:t>
            </w:r>
            <w:r>
              <w:rPr>
                <w:rFonts w:eastAsia="方正仿宋_GBK"/>
                <w:color w:val="000000"/>
                <w:sz w:val="24"/>
                <w:szCs w:val="21"/>
                <w:lang w:bidi="ar"/>
              </w:rPr>
              <w:t xml:space="preserve">具有丰富的类似审计服务经验，能提供企业年度财务报表（须为合并财务报表）审计、企业经营业绩考核审计、企业经济责任审计、企业内部控制评价审计、其他国资专项审计项目案例。</w:t>
            </w:r>
            <w:r>
              <w:rPr>
                <w:rFonts w:eastAsia="方正仿宋_GBK"/>
                <w:color w:val="000000"/>
                <w:sz w:val="24"/>
                <w:szCs w:val="21"/>
                <w:lang w:bidi="ar"/>
              </w:rPr>
            </w:r>
            <w:r/>
          </w:p>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bidi="ar"/>
              </w:rPr>
              <w:t xml:space="preserve">提供项目</w:t>
            </w:r>
            <w:r>
              <w:rPr>
                <w:rFonts w:hint="eastAsia" w:eastAsia="方正仿宋_GBK"/>
                <w:color w:val="000000"/>
                <w:sz w:val="24"/>
                <w:szCs w:val="21"/>
                <w:lang w:bidi="ar"/>
              </w:rPr>
              <w:t xml:space="preserve">经理</w:t>
            </w:r>
            <w:r>
              <w:rPr>
                <w:rFonts w:eastAsia="方正仿宋_GBK"/>
                <w:color w:val="000000"/>
                <w:sz w:val="24"/>
                <w:szCs w:val="21"/>
                <w:lang w:bidi="ar"/>
              </w:rPr>
              <w:t xml:space="preserve">2021年</w:t>
            </w:r>
            <w:r>
              <w:rPr>
                <w:rFonts w:hint="eastAsia" w:eastAsia="方正仿宋_GBK"/>
                <w:color w:val="000000"/>
                <w:sz w:val="24"/>
                <w:szCs w:val="21"/>
                <w:lang w:bidi="ar"/>
              </w:rPr>
              <w:t xml:space="preserve">9</w:t>
            </w:r>
            <w:r>
              <w:rPr>
                <w:rFonts w:eastAsia="方正仿宋_GBK"/>
                <w:color w:val="000000"/>
                <w:sz w:val="24"/>
                <w:szCs w:val="21"/>
                <w:lang w:bidi="ar"/>
              </w:rPr>
              <w:t xml:space="preserve">月1日</w:t>
            </w:r>
            <w:r>
              <w:rPr>
                <w:rFonts w:hint="eastAsia" w:eastAsia="方正仿宋_GBK"/>
                <w:color w:val="000000"/>
                <w:sz w:val="24"/>
                <w:szCs w:val="21"/>
                <w:lang w:bidi="ar"/>
              </w:rPr>
              <w:t xml:space="preserve">（含）</w:t>
            </w:r>
            <w:r>
              <w:rPr>
                <w:rFonts w:eastAsia="方正仿宋_GBK"/>
                <w:color w:val="000000"/>
                <w:sz w:val="24"/>
                <w:szCs w:val="21"/>
                <w:lang w:bidi="ar"/>
              </w:rPr>
              <w:t xml:space="preserve">以</w:t>
            </w:r>
            <w:r>
              <w:rPr>
                <w:rFonts w:hint="eastAsia" w:eastAsia="方正仿宋_GBK"/>
                <w:color w:val="000000"/>
                <w:sz w:val="24"/>
                <w:szCs w:val="21"/>
                <w:lang w:bidi="ar"/>
              </w:rPr>
              <w:t xml:space="preserve">后出具的</w:t>
            </w:r>
            <w:r>
              <w:rPr>
                <w:rFonts w:eastAsia="方正仿宋_GBK"/>
                <w:color w:val="000000"/>
                <w:sz w:val="24"/>
                <w:szCs w:val="21"/>
                <w:lang w:bidi="ar"/>
              </w:rPr>
              <w:t xml:space="preserve">上述审计项目案例，每完整提供1个企业年度合并财务报表审计项目资料得1</w:t>
            </w:r>
            <w:r>
              <w:rPr>
                <w:rFonts w:hint="eastAsia" w:eastAsia="方正仿宋_GBK"/>
                <w:color w:val="000000"/>
                <w:sz w:val="24"/>
                <w:szCs w:val="21"/>
                <w:lang w:bidi="ar"/>
              </w:rPr>
              <w:t xml:space="preserve">.5</w:t>
            </w:r>
            <w:r>
              <w:rPr>
                <w:rFonts w:eastAsia="方正仿宋_GBK"/>
                <w:color w:val="000000"/>
                <w:sz w:val="24"/>
                <w:szCs w:val="21"/>
                <w:lang w:bidi="ar"/>
              </w:rPr>
              <w:t xml:space="preserve">分，每完整提供1个企业经营业绩考核审计、企业经济责任审计、企业内部控制评价审计、其他国资专项审计项目资料得</w:t>
            </w:r>
            <w:r>
              <w:rPr>
                <w:rFonts w:hint="eastAsia" w:eastAsia="方正仿宋_GBK"/>
                <w:color w:val="000000"/>
                <w:sz w:val="24"/>
                <w:szCs w:val="21"/>
                <w:lang w:bidi="ar"/>
              </w:rPr>
              <w:t xml:space="preserve">2</w:t>
            </w:r>
            <w:r>
              <w:rPr>
                <w:rFonts w:eastAsia="方正仿宋_GBK"/>
                <w:color w:val="000000"/>
                <w:sz w:val="24"/>
                <w:szCs w:val="21"/>
                <w:lang w:bidi="ar"/>
              </w:rPr>
              <w:t xml:space="preserve">分</w:t>
            </w:r>
            <w:r>
              <w:rPr>
                <w:rFonts w:hint="eastAsia" w:eastAsia="方正仿宋_GBK"/>
                <w:color w:val="000000"/>
                <w:sz w:val="24"/>
                <w:szCs w:val="21"/>
                <w:lang w:bidi="ar"/>
              </w:rPr>
              <w:t xml:space="preserve">，所有项目合计最高得4分</w:t>
            </w:r>
            <w:r>
              <w:rPr>
                <w:rFonts w:eastAsia="方正仿宋_GBK"/>
                <w:color w:val="000000"/>
                <w:sz w:val="24"/>
                <w:szCs w:val="21"/>
                <w:lang w:bidi="ar"/>
              </w:rPr>
              <w:t xml:space="preserve">。</w:t>
            </w:r>
            <w:r>
              <w:rPr>
                <w:rFonts w:eastAsia="方正仿宋_GBK"/>
                <w:color w:val="000000"/>
                <w:sz w:val="24"/>
                <w:szCs w:val="21"/>
                <w:lang w:bidi="ar"/>
              </w:rPr>
            </w:r>
            <w:r/>
          </w:p>
          <w:p>
            <w:pPr>
              <w:pStyle w:val="913"/>
              <w:jc w:val="left"/>
              <w:spacing w:line="300" w:lineRule="exact"/>
              <w:widowControl/>
              <w:rPr>
                <w:rFonts w:eastAsia="方正仿宋_GBK"/>
                <w:b/>
                <w:color w:val="000000"/>
                <w:sz w:val="24"/>
                <w:szCs w:val="21"/>
                <w:lang w:bidi="ar"/>
              </w:rPr>
            </w:pPr>
            <w:r>
              <w:rPr>
                <w:rFonts w:eastAsia="方正仿宋_GBK"/>
                <w:b/>
                <w:color w:val="000000"/>
                <w:sz w:val="24"/>
                <w:szCs w:val="21"/>
                <w:lang w:bidi="ar"/>
              </w:rPr>
              <w:t xml:space="preserve">注：（1）对集团型公司或母子公司合并审计的，以合并审计报告作为1个项目计算（即针对子公司单独出具的分户审计报告不计入业绩）；同一企业不同年度的同一类型审计业务（例如：均属于“年度合并财务报表审计”或均属于“经济责任审计”），</w:t>
            </w:r>
            <w:r>
              <w:rPr>
                <w:rFonts w:hint="eastAsia" w:eastAsia="方正仿宋_GBK"/>
                <w:b/>
                <w:color w:val="000000"/>
                <w:sz w:val="24"/>
                <w:szCs w:val="21"/>
                <w:lang w:bidi="ar"/>
              </w:rPr>
              <w:t xml:space="preserve">仅按</w:t>
            </w:r>
            <w:r>
              <w:rPr>
                <w:rFonts w:eastAsia="方正仿宋_GBK"/>
                <w:b/>
                <w:color w:val="000000"/>
                <w:sz w:val="24"/>
                <w:szCs w:val="21"/>
                <w:lang w:bidi="ar"/>
              </w:rPr>
              <w:t xml:space="preserve">1个项目计算得分；若标段内项目组长和</w:t>
            </w:r>
            <w:r>
              <w:rPr>
                <w:rFonts w:hint="eastAsia" w:eastAsia="方正仿宋_GBK"/>
                <w:b/>
                <w:color w:val="000000"/>
                <w:sz w:val="24"/>
                <w:szCs w:val="21"/>
                <w:lang w:bidi="ar"/>
              </w:rPr>
              <w:t xml:space="preserve">项目经理</w:t>
            </w:r>
            <w:r>
              <w:rPr>
                <w:rFonts w:eastAsia="方正仿宋_GBK"/>
                <w:b/>
                <w:color w:val="000000"/>
                <w:sz w:val="24"/>
                <w:szCs w:val="21"/>
                <w:lang w:bidi="ar"/>
              </w:rPr>
              <w:t xml:space="preserve">之间业绩有重叠的，只能作为1个项目</w:t>
            </w:r>
            <w:r>
              <w:rPr>
                <w:rFonts w:hint="eastAsia" w:eastAsia="方正仿宋_GBK"/>
                <w:b/>
                <w:color w:val="000000"/>
                <w:sz w:val="24"/>
                <w:szCs w:val="21"/>
                <w:lang w:bidi="ar"/>
              </w:rPr>
              <w:t xml:space="preserve">归属</w:t>
            </w:r>
            <w:r>
              <w:rPr>
                <w:rFonts w:eastAsia="方正仿宋_GBK"/>
                <w:b/>
                <w:color w:val="000000"/>
                <w:sz w:val="24"/>
                <w:szCs w:val="21"/>
                <w:lang w:bidi="ar"/>
              </w:rPr>
              <w:t xml:space="preserve">其中1人名下</w:t>
            </w:r>
            <w:r>
              <w:rPr>
                <w:rFonts w:hint="eastAsia" w:eastAsia="方正仿宋_GBK"/>
                <w:b/>
                <w:color w:val="000000"/>
                <w:sz w:val="24"/>
                <w:szCs w:val="21"/>
                <w:lang w:bidi="ar"/>
              </w:rPr>
              <w:t xml:space="preserve">。</w:t>
            </w:r>
            <w:r>
              <w:rPr>
                <w:rFonts w:eastAsia="方正仿宋_GBK"/>
                <w:b/>
                <w:color w:val="000000"/>
                <w:sz w:val="24"/>
                <w:szCs w:val="21"/>
                <w:lang w:bidi="ar"/>
              </w:rPr>
              <w:t xml:space="preserve">业绩享有权以拟派</w:t>
            </w:r>
            <w:r>
              <w:rPr>
                <w:rFonts w:hint="eastAsia" w:eastAsia="方正仿宋_GBK"/>
                <w:b/>
                <w:color w:val="000000"/>
                <w:sz w:val="24"/>
                <w:szCs w:val="21"/>
                <w:lang w:bidi="ar"/>
              </w:rPr>
              <w:t xml:space="preserve">项目经理</w:t>
            </w:r>
            <w:r>
              <w:rPr>
                <w:rFonts w:eastAsia="方正仿宋_GBK"/>
                <w:b/>
                <w:color w:val="000000"/>
                <w:sz w:val="24"/>
                <w:szCs w:val="21"/>
                <w:lang w:bidi="ar"/>
              </w:rPr>
              <w:t xml:space="preserve">本人审计报告签名为准，业绩时间以出具审计报告日为准，若提供的审计报告无</w:t>
            </w:r>
            <w:r>
              <w:rPr>
                <w:rFonts w:hint="eastAsia" w:eastAsia="方正仿宋_GBK"/>
                <w:b/>
                <w:color w:val="000000"/>
                <w:sz w:val="24"/>
                <w:szCs w:val="21"/>
                <w:lang w:bidi="ar"/>
              </w:rPr>
              <w:t xml:space="preserve">出具</w:t>
            </w:r>
            <w:r>
              <w:rPr>
                <w:rFonts w:eastAsia="方正仿宋_GBK"/>
                <w:b/>
                <w:color w:val="000000"/>
                <w:sz w:val="24"/>
                <w:szCs w:val="21"/>
                <w:lang w:bidi="ar"/>
              </w:rPr>
              <w:t xml:space="preserve">日期，则视为无效业绩。</w:t>
            </w:r>
            <w:r>
              <w:rPr>
                <w:rFonts w:eastAsia="方正仿宋_GBK"/>
                <w:b/>
                <w:color w:val="000000"/>
                <w:sz w:val="24"/>
                <w:szCs w:val="21"/>
                <w:lang w:bidi="ar"/>
              </w:rPr>
            </w:r>
            <w:r/>
          </w:p>
          <w:p>
            <w:pPr>
              <w:pStyle w:val="913"/>
              <w:jc w:val="left"/>
              <w:spacing w:line="300" w:lineRule="exact"/>
              <w:widowControl/>
              <w:rPr>
                <w:rFonts w:eastAsia="方正仿宋_GBK"/>
                <w:b/>
                <w:color w:val="000000"/>
                <w:sz w:val="24"/>
                <w:szCs w:val="21"/>
                <w:lang w:bidi="ar"/>
              </w:rPr>
            </w:pPr>
            <w:r>
              <w:rPr>
                <w:rFonts w:eastAsia="方正仿宋_GBK"/>
                <w:b/>
                <w:color w:val="000000"/>
                <w:sz w:val="24"/>
                <w:szCs w:val="21"/>
                <w:lang w:bidi="ar"/>
              </w:rPr>
              <w:t xml:space="preserve">（2）需提供业绩汇总表【其中其他国资专项审计项目需注明委托人（国资监管机构/国企）、审计重点，说明与年度财务报表审计的差别】、汇总表中所涉案例审计服务合同原件扫描件、审计报告关键页原件扫描件（能反映审计对象、审计类型、报告签章情况和出具日期等关键信息）。</w:t>
            </w:r>
            <w:r>
              <w:rPr>
                <w:rFonts w:eastAsia="方正仿宋_GBK"/>
                <w:b/>
                <w:color w:val="000000"/>
                <w:sz w:val="24"/>
                <w:szCs w:val="21"/>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tcPr>
          <w:p>
            <w:pPr>
              <w:pStyle w:val="913"/>
              <w:jc w:val="center"/>
              <w:spacing w:line="300" w:lineRule="exact"/>
              <w:widowControl/>
              <w:rPr>
                <w:rFonts w:eastAsia="方正仿宋_GBK"/>
                <w:color w:val="000000"/>
                <w:sz w:val="24"/>
                <w:szCs w:val="21"/>
              </w:rPr>
            </w:pPr>
            <w:r>
              <w:rPr>
                <w:rFonts w:eastAsia="方正仿宋_GBK"/>
                <w:color w:val="000000"/>
                <w:sz w:val="24"/>
                <w:szCs w:val="21"/>
              </w:rPr>
            </w:r>
            <w:r/>
          </w:p>
        </w:tc>
        <w:tc>
          <w:tcPr>
            <w:tcBorders>
              <w:top w:val="single" w:color="000000" w:sz="4" w:space="0"/>
              <w:left w:val="none" w:color="000000" w:sz="4" w:space="0"/>
              <w:bottom w:val="single" w:color="000000" w:sz="4" w:space="0"/>
              <w:right w:val="single" w:color="000000" w:sz="4" w:space="0"/>
            </w:tcBorders>
            <w:tcW w:w="915" w:type="dxa"/>
            <w:vAlign w:val="center"/>
            <w:vMerge w:val="continue"/>
            <w:textDirection w:val="lrTb"/>
            <w:noWrap w:val="false"/>
          </w:tcPr>
          <w:p>
            <w:pPr>
              <w:pStyle w:val="913"/>
              <w:jc w:val="left"/>
              <w:spacing w:line="300" w:lineRule="exact"/>
              <w:widowControl/>
              <w:rPr>
                <w:rFonts w:eastAsia="方正仿宋_GBK"/>
                <w:color w:val="000000"/>
                <w:sz w:val="24"/>
                <w:szCs w:val="21"/>
              </w:rPr>
            </w:pPr>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13"/>
              <w:jc w:val="center"/>
              <w:spacing w:line="300" w:lineRule="exact"/>
              <w:widowControl/>
              <w:rPr>
                <w:rFonts w:eastAsia="方正仿宋_GBK"/>
                <w:color w:val="000000"/>
                <w:sz w:val="24"/>
                <w:szCs w:val="21"/>
                <w:lang w:eastAsia="en-US"/>
              </w:rPr>
            </w:pPr>
            <w:r>
              <w:rPr>
                <w:rFonts w:eastAsia="方正仿宋_GBK"/>
                <w:color w:val="000000"/>
                <w:sz w:val="24"/>
                <w:szCs w:val="21"/>
                <w:lang w:eastAsia="en-US"/>
              </w:rPr>
              <w:t xml:space="preserve">2.</w:t>
            </w:r>
            <w:r>
              <w:rPr>
                <w:rFonts w:hint="eastAsia" w:eastAsia="方正仿宋_GBK"/>
                <w:color w:val="000000"/>
                <w:sz w:val="24"/>
                <w:szCs w:val="21"/>
              </w:rPr>
              <w:t xml:space="preserve">3</w:t>
            </w:r>
            <w:r>
              <w:rPr>
                <w:rFonts w:eastAsia="方正仿宋_GBK"/>
                <w:color w:val="000000"/>
                <w:sz w:val="24"/>
                <w:szCs w:val="21"/>
                <w:lang w:eastAsia="en-US"/>
              </w:rPr>
              <w:t xml:space="preserve">项目组长业绩</w:t>
            </w:r>
            <w:r>
              <w:rPr>
                <w:rFonts w:eastAsia="方正仿宋_GBK"/>
                <w:color w:val="000000"/>
                <w:sz w:val="24"/>
                <w:szCs w:val="21"/>
                <w:lang w:eastAsia="en-US"/>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eastAsia="方正仿宋_GBK"/>
                <w:color w:val="000000"/>
                <w:sz w:val="24"/>
                <w:szCs w:val="21"/>
                <w:lang w:eastAsia="en-US"/>
              </w:rPr>
            </w:pPr>
            <w:r>
              <w:rPr>
                <w:rFonts w:eastAsia="方正仿宋_GBK"/>
                <w:color w:val="000000"/>
                <w:sz w:val="24"/>
                <w:szCs w:val="21"/>
                <w:lang w:eastAsia="en-US"/>
              </w:rPr>
              <w:t xml:space="preserve">12</w:t>
            </w:r>
            <w:r>
              <w:rPr>
                <w:rFonts w:eastAsia="方正仿宋_GBK"/>
                <w:color w:val="000000"/>
                <w:sz w:val="24"/>
                <w:szCs w:val="21"/>
                <w:lang w:eastAsia="en-US"/>
              </w:rPr>
            </w:r>
            <w:r/>
          </w:p>
        </w:tc>
        <w:tc>
          <w:tcPr>
            <w:tcBorders>
              <w:top w:val="single" w:color="000000" w:sz="4" w:space="0"/>
              <w:left w:val="single" w:color="000000" w:sz="4" w:space="0"/>
              <w:bottom w:val="single" w:color="000000" w:sz="4" w:space="0"/>
              <w:right w:val="single" w:color="000000" w:sz="4" w:space="0"/>
            </w:tcBorders>
            <w:tcW w:w="6324" w:type="dxa"/>
            <w:vAlign w:val="top"/>
            <w:textDirection w:val="lrTb"/>
            <w:noWrap w:val="false"/>
          </w:tcPr>
          <w:p>
            <w:pPr>
              <w:pStyle w:val="913"/>
              <w:jc w:val="left"/>
              <w:spacing w:line="300" w:lineRule="exact"/>
              <w:widowControl/>
              <w:rPr>
                <w:rFonts w:eastAsia="方正仿宋_GBK"/>
                <w:color w:val="000000"/>
                <w:sz w:val="24"/>
                <w:szCs w:val="21"/>
                <w:lang w:bidi="ar"/>
              </w:rPr>
            </w:pPr>
            <w:r/>
            <w:bookmarkStart w:id="174" w:name="OLE_LINK30"/>
            <w:r/>
            <w:bookmarkStart w:id="175" w:name="OLE_LINK31"/>
            <w:r/>
            <w:bookmarkStart w:id="176" w:name="OLE_LINK21"/>
            <w:r>
              <w:rPr>
                <w:rFonts w:eastAsia="方正仿宋_GBK"/>
                <w:color w:val="000000"/>
                <w:sz w:val="24"/>
                <w:szCs w:val="21"/>
                <w:lang w:bidi="ar"/>
              </w:rPr>
              <w:t xml:space="preserve">投标人为本标段派出的项目组长具有丰富的类似审计服务经验，能提供</w:t>
            </w:r>
            <w:bookmarkStart w:id="177" w:name="OLE_LINK34"/>
            <w:r/>
            <w:bookmarkStart w:id="178" w:name="OLE_LINK33"/>
            <w:r>
              <w:rPr>
                <w:rFonts w:eastAsia="方正仿宋_GBK"/>
                <w:color w:val="000000"/>
                <w:sz w:val="24"/>
                <w:szCs w:val="21"/>
                <w:lang w:bidi="ar"/>
              </w:rPr>
              <w:t xml:space="preserve">企业年度财务报表（须为合并财务报表）</w:t>
            </w:r>
            <w:bookmarkEnd w:id="177"/>
            <w:r/>
            <w:bookmarkEnd w:id="178"/>
            <w:r>
              <w:rPr>
                <w:rFonts w:eastAsia="方正仿宋_GBK"/>
                <w:color w:val="000000"/>
                <w:sz w:val="24"/>
                <w:szCs w:val="21"/>
                <w:lang w:bidi="ar"/>
              </w:rPr>
              <w:t xml:space="preserve">审计</w:t>
            </w:r>
            <w:bookmarkStart w:id="179" w:name="OLE_LINK40"/>
            <w:r/>
            <w:bookmarkStart w:id="180" w:name="OLE_LINK39"/>
            <w:r>
              <w:rPr>
                <w:rFonts w:eastAsia="方正仿宋_GBK"/>
                <w:color w:val="000000"/>
                <w:sz w:val="24"/>
                <w:szCs w:val="21"/>
                <w:lang w:bidi="ar"/>
              </w:rPr>
              <w:t xml:space="preserve">、</w:t>
            </w:r>
            <w:bookmarkStart w:id="181" w:name="OLE_LINK38"/>
            <w:r/>
            <w:bookmarkStart w:id="182" w:name="OLE_LINK37"/>
            <w:r>
              <w:rPr>
                <w:rFonts w:eastAsia="方正仿宋_GBK"/>
                <w:color w:val="000000"/>
                <w:sz w:val="24"/>
                <w:szCs w:val="21"/>
                <w:lang w:bidi="ar"/>
              </w:rPr>
              <w:t xml:space="preserve">企业经营业绩考核审计、企业经济责任审计、企业内部控制评价审计、其他国资专项审计</w:t>
            </w:r>
            <w:bookmarkEnd w:id="181"/>
            <w:r/>
            <w:bookmarkEnd w:id="182"/>
            <w:r>
              <w:rPr>
                <w:rFonts w:eastAsia="方正仿宋_GBK"/>
                <w:color w:val="000000"/>
                <w:sz w:val="24"/>
                <w:szCs w:val="21"/>
                <w:lang w:bidi="ar"/>
              </w:rPr>
              <w:t xml:space="preserve">项目案例</w:t>
            </w:r>
            <w:bookmarkEnd w:id="179"/>
            <w:r/>
            <w:bookmarkEnd w:id="180"/>
            <w:r>
              <w:rPr>
                <w:rFonts w:eastAsia="方正仿宋_GBK"/>
                <w:color w:val="000000"/>
                <w:sz w:val="24"/>
                <w:szCs w:val="21"/>
                <w:lang w:bidi="ar"/>
              </w:rPr>
              <w:t xml:space="preserve">。</w:t>
            </w:r>
            <w:r>
              <w:rPr>
                <w:rFonts w:eastAsia="方正仿宋_GBK"/>
                <w:color w:val="000000"/>
                <w:sz w:val="24"/>
                <w:szCs w:val="21"/>
                <w:lang w:bidi="ar"/>
              </w:rPr>
            </w:r>
            <w:r/>
          </w:p>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bidi="ar"/>
              </w:rPr>
              <w:t xml:space="preserve">提供项目组长2021年</w:t>
            </w:r>
            <w:r>
              <w:rPr>
                <w:rFonts w:hint="eastAsia" w:eastAsia="方正仿宋_GBK"/>
                <w:color w:val="000000"/>
                <w:sz w:val="24"/>
                <w:szCs w:val="21"/>
                <w:lang w:bidi="ar"/>
              </w:rPr>
              <w:t xml:space="preserve">9</w:t>
            </w:r>
            <w:r>
              <w:rPr>
                <w:rFonts w:eastAsia="方正仿宋_GBK"/>
                <w:color w:val="000000"/>
                <w:sz w:val="24"/>
                <w:szCs w:val="21"/>
                <w:lang w:bidi="ar"/>
              </w:rPr>
              <w:t xml:space="preserve">月1日</w:t>
            </w:r>
            <w:r>
              <w:rPr>
                <w:rFonts w:hint="eastAsia" w:eastAsia="方正仿宋_GBK"/>
                <w:color w:val="000000"/>
                <w:sz w:val="24"/>
                <w:szCs w:val="21"/>
                <w:lang w:bidi="ar"/>
              </w:rPr>
              <w:t xml:space="preserve">（含）</w:t>
            </w:r>
            <w:r>
              <w:rPr>
                <w:rFonts w:eastAsia="方正仿宋_GBK"/>
                <w:color w:val="000000"/>
                <w:sz w:val="24"/>
                <w:szCs w:val="21"/>
                <w:lang w:bidi="ar"/>
              </w:rPr>
              <w:t xml:space="preserve">以</w:t>
            </w:r>
            <w:r>
              <w:rPr>
                <w:rFonts w:hint="eastAsia" w:eastAsia="方正仿宋_GBK"/>
                <w:color w:val="000000"/>
                <w:sz w:val="24"/>
                <w:szCs w:val="21"/>
                <w:lang w:bidi="ar"/>
              </w:rPr>
              <w:t xml:space="preserve">后出具的</w:t>
            </w:r>
            <w:r>
              <w:rPr>
                <w:rFonts w:eastAsia="方正仿宋_GBK"/>
                <w:color w:val="000000"/>
                <w:sz w:val="24"/>
                <w:szCs w:val="21"/>
                <w:lang w:bidi="ar"/>
              </w:rPr>
              <w:t xml:space="preserve">上述审计项目案例，</w:t>
            </w:r>
            <w:bookmarkStart w:id="183" w:name="OLE_LINK36"/>
            <w:r/>
            <w:bookmarkStart w:id="184" w:name="OLE_LINK35"/>
            <w:r>
              <w:rPr>
                <w:rFonts w:eastAsia="方正仿宋_GBK"/>
                <w:color w:val="000000"/>
                <w:sz w:val="24"/>
                <w:szCs w:val="21"/>
                <w:lang w:bidi="ar"/>
              </w:rPr>
              <w:t xml:space="preserve">每完整提供1个</w:t>
            </w:r>
            <w:bookmarkStart w:id="185" w:name="OLE_LINK24"/>
            <w:r>
              <w:rPr>
                <w:rFonts w:eastAsia="方正仿宋_GBK"/>
                <w:color w:val="000000"/>
                <w:sz w:val="24"/>
                <w:szCs w:val="21"/>
                <w:lang w:bidi="ar"/>
              </w:rPr>
              <w:t xml:space="preserve">企业年度合并财务报表审计项目资料得1.5分</w:t>
            </w:r>
            <w:bookmarkEnd w:id="185"/>
            <w:r>
              <w:rPr>
                <w:rFonts w:eastAsia="方正仿宋_GBK"/>
                <w:color w:val="000000"/>
                <w:sz w:val="24"/>
                <w:szCs w:val="21"/>
                <w:lang w:bidi="ar"/>
              </w:rPr>
              <w:t xml:space="preserve">，</w:t>
            </w:r>
            <w:bookmarkEnd w:id="183"/>
            <w:r/>
            <w:bookmarkEnd w:id="184"/>
            <w:r/>
            <w:bookmarkStart w:id="186" w:name="OLE_LINK25"/>
            <w:r/>
            <w:bookmarkStart w:id="187" w:name="OLE_LINK46"/>
            <w:r>
              <w:rPr>
                <w:rFonts w:eastAsia="方正仿宋_GBK"/>
                <w:color w:val="000000"/>
                <w:sz w:val="24"/>
                <w:szCs w:val="21"/>
                <w:lang w:bidi="ar"/>
              </w:rPr>
              <w:t xml:space="preserve">每完整提供1个企业经营业绩考核审计、企业经济责任审计、企业内部控制评价审计、其他国资专项审计项目资料得2分</w:t>
            </w:r>
            <w:bookmarkEnd w:id="186"/>
            <w:r/>
            <w:bookmarkEnd w:id="187"/>
            <w:r>
              <w:rPr>
                <w:rFonts w:eastAsia="方正仿宋_GBK"/>
                <w:color w:val="000000"/>
                <w:sz w:val="24"/>
                <w:szCs w:val="21"/>
                <w:lang w:bidi="ar"/>
              </w:rPr>
              <w:t xml:space="preserve">。</w:t>
            </w:r>
            <w:r>
              <w:rPr>
                <w:rFonts w:eastAsia="方正仿宋_GBK"/>
                <w:color w:val="000000"/>
                <w:sz w:val="24"/>
                <w:szCs w:val="21"/>
                <w:lang w:bidi="ar"/>
              </w:rPr>
            </w:r>
            <w:r/>
          </w:p>
          <w:p>
            <w:pPr>
              <w:pStyle w:val="913"/>
              <w:jc w:val="left"/>
              <w:spacing w:line="300" w:lineRule="exact"/>
              <w:widowControl/>
              <w:rPr>
                <w:rFonts w:hint="eastAsia" w:eastAsia="方正仿宋_GBK"/>
                <w:color w:val="000000"/>
                <w:sz w:val="24"/>
                <w:szCs w:val="21"/>
                <w:lang w:bidi="ar"/>
              </w:rPr>
            </w:pPr>
            <w:r>
              <w:rPr>
                <w:rFonts w:hint="eastAsia" w:eastAsia="方正仿宋_GBK"/>
                <w:color w:val="000000"/>
                <w:sz w:val="24"/>
                <w:szCs w:val="21"/>
                <w:lang w:bidi="ar"/>
              </w:rPr>
              <w:t xml:space="preserve">其中一标段：单名项目组长各项业绩得分最高为5分，全部项目组长各项业绩得分合计最高12分；</w:t>
            </w:r>
            <w:r>
              <w:rPr>
                <w:rFonts w:hint="eastAsia" w:eastAsia="方正仿宋_GBK"/>
                <w:color w:val="000000"/>
                <w:sz w:val="24"/>
                <w:szCs w:val="21"/>
                <w:lang w:bidi="ar"/>
              </w:rPr>
            </w:r>
            <w:r/>
          </w:p>
          <w:p>
            <w:pPr>
              <w:pStyle w:val="913"/>
              <w:jc w:val="left"/>
              <w:spacing w:line="300" w:lineRule="exact"/>
              <w:widowControl/>
              <w:rPr>
                <w:rFonts w:eastAsia="方正仿宋_GBK"/>
                <w:color w:val="000000"/>
                <w:sz w:val="24"/>
                <w:szCs w:val="21"/>
                <w:lang w:bidi="ar"/>
              </w:rPr>
            </w:pPr>
            <w:r>
              <w:rPr>
                <w:rFonts w:hint="eastAsia" w:eastAsia="方正仿宋_GBK"/>
                <w:color w:val="000000"/>
                <w:sz w:val="24"/>
                <w:szCs w:val="21"/>
                <w:lang w:bidi="ar"/>
              </w:rPr>
              <w:t xml:space="preserve">二标段：单名项目组长各项业绩得分最高为7分，全部项目组长各项业绩得分合计最高12分。</w:t>
            </w:r>
            <w:r>
              <w:rPr>
                <w:rFonts w:eastAsia="方正仿宋_GBK"/>
                <w:color w:val="000000"/>
                <w:sz w:val="24"/>
                <w:szCs w:val="21"/>
                <w:lang w:bidi="ar"/>
              </w:rPr>
            </w:r>
            <w:r/>
          </w:p>
          <w:p>
            <w:pPr>
              <w:pStyle w:val="913"/>
              <w:jc w:val="left"/>
              <w:spacing w:line="300" w:lineRule="exact"/>
              <w:widowControl/>
              <w:rPr>
                <w:rFonts w:eastAsia="方正仿宋_GBK"/>
                <w:b/>
                <w:color w:val="000000"/>
                <w:sz w:val="24"/>
                <w:szCs w:val="21"/>
                <w:lang w:bidi="ar"/>
              </w:rPr>
            </w:pPr>
            <w:r/>
            <w:bookmarkEnd w:id="174"/>
            <w:r/>
            <w:bookmarkEnd w:id="175"/>
            <w:r>
              <w:rPr>
                <w:rFonts w:eastAsia="方正仿宋_GBK"/>
                <w:b/>
                <w:color w:val="000000"/>
                <w:sz w:val="24"/>
                <w:szCs w:val="21"/>
                <w:lang w:bidi="ar"/>
              </w:rPr>
              <w:t xml:space="preserve">注：（1）对集团型公司或母子公司合并审计的，以合并审计报告作为1个项目计算（即针对子公司单独出具的分户审计报告不计入业绩）；</w:t>
            </w:r>
            <w:bookmarkStart w:id="188" w:name="OLE_LINK65"/>
            <w:r/>
            <w:bookmarkStart w:id="189" w:name="OLE_LINK64"/>
            <w:r>
              <w:rPr>
                <w:rFonts w:eastAsia="方正仿宋_GBK"/>
                <w:b/>
                <w:color w:val="000000"/>
                <w:sz w:val="24"/>
                <w:szCs w:val="21"/>
                <w:lang w:bidi="ar"/>
              </w:rPr>
              <w:t xml:space="preserve">同一企业不同年度的同一类型审计业务（例如：均属于“年度合并财务报表审计”或均属于“经济责任审计”），</w:t>
            </w:r>
            <w:bookmarkEnd w:id="188"/>
            <w:r/>
            <w:bookmarkEnd w:id="189"/>
            <w:r>
              <w:rPr>
                <w:rFonts w:hint="eastAsia" w:eastAsia="方正仿宋_GBK"/>
                <w:b/>
                <w:color w:val="000000"/>
                <w:sz w:val="24"/>
                <w:szCs w:val="21"/>
                <w:lang w:bidi="ar"/>
              </w:rPr>
              <w:t xml:space="preserve">仅按</w:t>
            </w:r>
            <w:r>
              <w:rPr>
                <w:rFonts w:eastAsia="方正仿宋_GBK"/>
                <w:b/>
                <w:color w:val="000000"/>
                <w:sz w:val="24"/>
                <w:szCs w:val="21"/>
                <w:lang w:bidi="ar"/>
              </w:rPr>
              <w:t xml:space="preserve">1个项目计算得分；</w:t>
            </w:r>
            <w:bookmarkStart w:id="190" w:name="OLE_LINK42"/>
            <w:r/>
            <w:bookmarkStart w:id="191" w:name="OLE_LINK41"/>
            <w:r>
              <w:rPr>
                <w:rFonts w:eastAsia="方正仿宋_GBK"/>
                <w:b/>
                <w:color w:val="000000"/>
                <w:sz w:val="24"/>
                <w:szCs w:val="21"/>
                <w:lang w:bidi="ar"/>
              </w:rPr>
              <w:t xml:space="preserve">若标段内项目组长之间、项目组长和</w:t>
            </w:r>
            <w:r>
              <w:rPr>
                <w:rFonts w:hint="eastAsia" w:eastAsia="方正仿宋_GBK"/>
                <w:b/>
                <w:color w:val="000000"/>
                <w:sz w:val="24"/>
                <w:szCs w:val="21"/>
                <w:lang w:bidi="ar"/>
              </w:rPr>
              <w:t xml:space="preserve">项目经理</w:t>
            </w:r>
            <w:r>
              <w:rPr>
                <w:rFonts w:eastAsia="方正仿宋_GBK"/>
                <w:b/>
                <w:color w:val="000000"/>
                <w:sz w:val="24"/>
                <w:szCs w:val="21"/>
                <w:lang w:bidi="ar"/>
              </w:rPr>
              <w:t xml:space="preserve">之间业绩有重叠的，只能作为1个项目</w:t>
            </w:r>
            <w:r>
              <w:rPr>
                <w:rFonts w:hint="eastAsia" w:eastAsia="方正仿宋_GBK"/>
                <w:b/>
                <w:color w:val="000000"/>
                <w:sz w:val="24"/>
                <w:szCs w:val="21"/>
                <w:lang w:bidi="ar"/>
              </w:rPr>
              <w:t xml:space="preserve">归属</w:t>
            </w:r>
            <w:r>
              <w:rPr>
                <w:rFonts w:eastAsia="方正仿宋_GBK"/>
                <w:b/>
                <w:color w:val="000000"/>
                <w:sz w:val="24"/>
                <w:szCs w:val="21"/>
                <w:lang w:bidi="ar"/>
              </w:rPr>
              <w:t xml:space="preserve">其中1人名下</w:t>
            </w:r>
            <w:bookmarkEnd w:id="190"/>
            <w:r/>
            <w:bookmarkEnd w:id="191"/>
            <w:r>
              <w:rPr>
                <w:rFonts w:hint="eastAsia" w:eastAsia="方正仿宋_GBK"/>
                <w:b/>
                <w:color w:val="000000"/>
                <w:sz w:val="24"/>
                <w:szCs w:val="21"/>
                <w:lang w:bidi="ar"/>
              </w:rPr>
              <w:t xml:space="preserve">。</w:t>
            </w:r>
            <w:r>
              <w:rPr>
                <w:rFonts w:eastAsia="方正仿宋_GBK"/>
                <w:b/>
                <w:color w:val="000000"/>
                <w:sz w:val="24"/>
                <w:szCs w:val="21"/>
                <w:lang w:bidi="ar"/>
              </w:rPr>
              <w:t xml:space="preserve">业绩享有权以拟派组长本人审计报告签名为准，业绩时间以出具审计报告日为准，若提供的审计报告无</w:t>
            </w:r>
            <w:r>
              <w:rPr>
                <w:rFonts w:hint="eastAsia" w:eastAsia="方正仿宋_GBK"/>
                <w:b/>
                <w:color w:val="000000"/>
                <w:sz w:val="24"/>
                <w:szCs w:val="21"/>
                <w:lang w:bidi="ar"/>
              </w:rPr>
              <w:t xml:space="preserve">出具</w:t>
            </w:r>
            <w:r>
              <w:rPr>
                <w:rFonts w:eastAsia="方正仿宋_GBK"/>
                <w:b/>
                <w:color w:val="000000"/>
                <w:sz w:val="24"/>
                <w:szCs w:val="21"/>
                <w:lang w:bidi="ar"/>
              </w:rPr>
              <w:t xml:space="preserve">日期，则视为无效业绩。</w:t>
            </w:r>
            <w:r>
              <w:rPr>
                <w:rFonts w:eastAsia="方正仿宋_GBK"/>
                <w:b/>
                <w:color w:val="000000"/>
                <w:sz w:val="24"/>
                <w:szCs w:val="21"/>
                <w:lang w:bidi="ar"/>
              </w:rPr>
            </w:r>
            <w:r/>
          </w:p>
          <w:p>
            <w:pPr>
              <w:pStyle w:val="913"/>
              <w:jc w:val="left"/>
              <w:spacing w:line="300" w:lineRule="exact"/>
              <w:widowControl/>
              <w:rPr>
                <w:rFonts w:eastAsia="方正仿宋_GBK"/>
                <w:b/>
                <w:color w:val="000000"/>
                <w:sz w:val="24"/>
                <w:szCs w:val="21"/>
                <w:lang w:bidi="ar"/>
              </w:rPr>
            </w:pPr>
            <w:r/>
            <w:bookmarkStart w:id="192" w:name="OLE_LINK63"/>
            <w:r/>
            <w:bookmarkStart w:id="193" w:name="OLE_LINK62"/>
            <w:r>
              <w:rPr>
                <w:rFonts w:eastAsia="方正仿宋_GBK"/>
                <w:b/>
                <w:color w:val="000000"/>
                <w:sz w:val="24"/>
                <w:szCs w:val="21"/>
                <w:lang w:bidi="ar"/>
              </w:rPr>
              <w:t xml:space="preserve">（2）需提供业绩汇总表【其中其他国资专项审计项目需注明委托人（国资监管机构/国企）、审计重点，说明与年度财务报表审计的差别】、汇总表中所涉案例审计服务合同原件扫描件、审计报告关键页原件扫描件</w:t>
            </w:r>
            <w:bookmarkEnd w:id="176"/>
            <w:r>
              <w:rPr>
                <w:rFonts w:eastAsia="方正仿宋_GBK"/>
                <w:b/>
                <w:color w:val="000000"/>
                <w:sz w:val="24"/>
                <w:szCs w:val="21"/>
                <w:lang w:bidi="ar"/>
              </w:rPr>
              <w:t xml:space="preserve">（能反映审计对象、审计类型、报告签章情况和出具日期等关键信息）。</w:t>
            </w:r>
            <w:bookmarkEnd w:id="192"/>
            <w:r/>
            <w:bookmarkEnd w:id="193"/>
            <w:r>
              <w:rPr>
                <w:rFonts w:eastAsia="方正仿宋_GBK"/>
                <w:b/>
                <w:color w:val="000000"/>
                <w:sz w:val="24"/>
                <w:szCs w:val="21"/>
                <w:lang w:bidi="ar"/>
              </w:rPr>
            </w:r>
            <w:r/>
          </w:p>
        </w:tc>
      </w:tr>
      <w:tr>
        <w:trPr>
          <w:trHeight w:val="476"/>
        </w:trPr>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tcPr>
          <w:p>
            <w:pPr>
              <w:pStyle w:val="913"/>
              <w:jc w:val="center"/>
              <w:spacing w:line="300" w:lineRule="exact"/>
              <w:widowControl/>
              <w:rPr>
                <w:rFonts w:eastAsia="方正仿宋_GBK"/>
                <w:color w:val="000000"/>
                <w:sz w:val="24"/>
                <w:szCs w:val="21"/>
                <w:lang w:eastAsia="en-US"/>
              </w:rPr>
            </w:pPr>
            <w:r>
              <w:rPr>
                <w:rFonts w:eastAsia="方正仿宋_GBK"/>
                <w:color w:val="000000"/>
                <w:sz w:val="24"/>
                <w:szCs w:val="21"/>
                <w:lang w:eastAsia="en-US"/>
              </w:rPr>
              <w:t xml:space="preserve">3</w:t>
            </w:r>
            <w:r>
              <w:rPr>
                <w:rFonts w:eastAsia="方正仿宋_GBK"/>
                <w:color w:val="000000"/>
                <w:sz w:val="24"/>
                <w:szCs w:val="21"/>
                <w:lang w:eastAsia="en-US"/>
              </w:rPr>
            </w:r>
            <w:r/>
          </w:p>
          <w:p>
            <w:pPr>
              <w:pStyle w:val="913"/>
              <w:jc w:val="center"/>
              <w:spacing w:line="300" w:lineRule="exact"/>
              <w:widowControl/>
              <w:rPr>
                <w:rFonts w:eastAsia="方正仿宋_GBK"/>
                <w:color w:val="000000"/>
                <w:sz w:val="24"/>
                <w:szCs w:val="21"/>
                <w:lang w:eastAsia="en-US"/>
              </w:rPr>
            </w:pPr>
            <w:r>
              <w:rPr>
                <w:rFonts w:eastAsia="方正仿宋_GBK"/>
                <w:color w:val="000000"/>
                <w:sz w:val="24"/>
                <w:szCs w:val="21"/>
                <w:lang w:eastAsia="en-US"/>
              </w:rPr>
            </w:r>
            <w:r/>
          </w:p>
          <w:p>
            <w:pPr>
              <w:pStyle w:val="913"/>
              <w:jc w:val="center"/>
              <w:spacing w:line="300" w:lineRule="exact"/>
              <w:widowControl/>
              <w:rPr>
                <w:rFonts w:eastAsia="方正仿宋_GBK"/>
                <w:color w:val="000000"/>
                <w:sz w:val="24"/>
                <w:szCs w:val="21"/>
                <w:lang w:eastAsia="en-US"/>
              </w:rPr>
            </w:pPr>
            <w:r>
              <w:rPr>
                <w:rFonts w:eastAsia="方正仿宋_GBK"/>
                <w:color w:val="000000"/>
                <w:sz w:val="24"/>
                <w:szCs w:val="21"/>
                <w:lang w:eastAsia="en-US"/>
              </w:rPr>
            </w:r>
            <w:r/>
          </w:p>
        </w:tc>
        <w:tc>
          <w:tcPr>
            <w:gridSpan w:val="2"/>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913"/>
              <w:jc w:val="center"/>
              <w:spacing w:line="300" w:lineRule="exact"/>
              <w:widowControl/>
              <w:rPr>
                <w:rFonts w:eastAsia="方正仿宋_GBK"/>
                <w:color w:val="000000"/>
                <w:sz w:val="24"/>
                <w:szCs w:val="21"/>
                <w:lang w:eastAsia="en-US" w:bidi="ar"/>
              </w:rPr>
            </w:pPr>
            <w:r>
              <w:rPr>
                <w:rFonts w:eastAsia="方正仿宋_GBK"/>
                <w:color w:val="000000"/>
                <w:sz w:val="24"/>
                <w:szCs w:val="21"/>
                <w:lang w:eastAsia="en-US" w:bidi="ar"/>
              </w:rPr>
              <w:t xml:space="preserve">质量管理水平（42分）</w:t>
            </w:r>
            <w:r>
              <w:rPr>
                <w:rFonts w:eastAsia="方正仿宋_GBK"/>
                <w:color w:val="000000"/>
                <w:sz w:val="24"/>
                <w:szCs w:val="21"/>
                <w:lang w:eastAsia="en-US" w:bidi="ar"/>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left"/>
              <w:spacing w:line="300" w:lineRule="exact"/>
              <w:widowControl/>
              <w:rPr>
                <w:rFonts w:eastAsia="方正仿宋_GBK"/>
                <w:color w:val="000000"/>
                <w:sz w:val="24"/>
                <w:szCs w:val="21"/>
                <w:lang w:eastAsia="en-US" w:bidi="ar"/>
              </w:rPr>
            </w:pPr>
            <w:r>
              <w:rPr>
                <w:rFonts w:eastAsia="方正仿宋_GBK"/>
                <w:color w:val="000000"/>
                <w:sz w:val="24"/>
                <w:szCs w:val="21"/>
                <w:lang w:eastAsia="en-US" w:bidi="ar"/>
              </w:rPr>
              <w:t xml:space="preserve">42</w:t>
            </w:r>
            <w:r>
              <w:rPr>
                <w:rFonts w:eastAsia="方正仿宋_GBK"/>
                <w:color w:val="000000"/>
                <w:sz w:val="24"/>
                <w:szCs w:val="21"/>
                <w:lang w:eastAsia="en-US" w:bidi="ar"/>
              </w:rPr>
            </w:r>
            <w:r/>
          </w:p>
        </w:tc>
        <w:tc>
          <w:tcPr>
            <w:tcBorders>
              <w:top w:val="single" w:color="000000" w:sz="4" w:space="0"/>
              <w:left w:val="single" w:color="000000" w:sz="4" w:space="0"/>
              <w:bottom w:val="single" w:color="000000" w:sz="4" w:space="0"/>
              <w:right w:val="single" w:color="000000" w:sz="4" w:space="0"/>
            </w:tcBorders>
            <w:tcW w:w="6324" w:type="dxa"/>
            <w:vAlign w:val="top"/>
            <w:textDirection w:val="lrTb"/>
            <w:noWrap w:val="false"/>
          </w:tcPr>
          <w:p>
            <w:pPr>
              <w:pStyle w:val="913"/>
              <w:jc w:val="left"/>
              <w:spacing w:after="6" w:line="300" w:lineRule="exact"/>
              <w:widowControl/>
              <w:rPr>
                <w:rFonts w:eastAsia="方正仿宋_GBK"/>
                <w:color w:val="000000"/>
                <w:sz w:val="24"/>
                <w:szCs w:val="21"/>
                <w:lang w:bidi="ar"/>
              </w:rPr>
            </w:pPr>
            <w:r>
              <w:rPr>
                <w:rFonts w:eastAsia="方正仿宋_GBK"/>
                <w:color w:val="000000"/>
                <w:sz w:val="24"/>
                <w:szCs w:val="21"/>
                <w:lang w:bidi="ar"/>
              </w:rPr>
              <w:t xml:space="preserve">对有效业绩的服务评价情况、质量</w:t>
            </w:r>
            <w:r>
              <w:rPr>
                <w:rFonts w:hint="eastAsia" w:eastAsia="方正仿宋_GBK"/>
                <w:color w:val="000000"/>
                <w:sz w:val="24"/>
                <w:szCs w:val="21"/>
                <w:lang w:bidi="ar"/>
              </w:rPr>
              <w:t xml:space="preserve">控制机制执行</w:t>
            </w:r>
            <w:r>
              <w:rPr>
                <w:rFonts w:eastAsia="方正仿宋_GBK"/>
                <w:color w:val="000000"/>
                <w:sz w:val="24"/>
                <w:szCs w:val="21"/>
                <w:lang w:bidi="ar"/>
              </w:rPr>
              <w:t xml:space="preserve">、服务响应方案、执业质量进行评审</w:t>
            </w:r>
            <w:r>
              <w:rPr>
                <w:rFonts w:eastAsia="方正仿宋_GBK"/>
                <w:color w:val="000000"/>
                <w:sz w:val="24"/>
                <w:szCs w:val="21"/>
                <w:lang w:bidi="ar"/>
              </w:rPr>
            </w:r>
            <w:r/>
          </w:p>
        </w:tc>
      </w:tr>
      <w:tr>
        <w:trPr>
          <w:trHeight w:val="476"/>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tcPr>
          <w:p>
            <w:pPr>
              <w:pStyle w:val="913"/>
              <w:jc w:val="center"/>
              <w:spacing w:line="300" w:lineRule="exact"/>
              <w:widowControl/>
              <w:rPr>
                <w:rFonts w:eastAsia="方正仿宋_GBK"/>
                <w:color w:val="000000"/>
                <w:sz w:val="24"/>
                <w:szCs w:val="21"/>
              </w:rPr>
            </w:pPr>
            <w:r>
              <w:rPr>
                <w:rFonts w:eastAsia="方正仿宋_GBK"/>
                <w:color w:val="000000"/>
                <w:sz w:val="24"/>
                <w:szCs w:val="21"/>
              </w:rPr>
            </w:r>
            <w:r/>
          </w:p>
        </w:tc>
        <w:tc>
          <w:tcPr>
            <w:gridSpan w:val="2"/>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913"/>
              <w:jc w:val="center"/>
              <w:spacing w:line="300" w:lineRule="exact"/>
              <w:widowControl/>
              <w:rPr>
                <w:rFonts w:eastAsia="方正仿宋_GBK"/>
                <w:color w:val="000000"/>
                <w:sz w:val="24"/>
                <w:szCs w:val="21"/>
                <w:lang w:bidi="ar"/>
              </w:rPr>
            </w:pPr>
            <w:r>
              <w:rPr>
                <w:rFonts w:eastAsia="方正仿宋_GBK"/>
                <w:color w:val="000000"/>
                <w:sz w:val="24"/>
                <w:szCs w:val="21"/>
                <w:lang w:bidi="ar"/>
              </w:rPr>
              <w:t xml:space="preserve">3.1有效业绩服务评价（5分）</w:t>
            </w:r>
            <w:r>
              <w:rPr>
                <w:rFonts w:eastAsia="方正仿宋_GBK"/>
                <w:color w:val="000000"/>
                <w:sz w:val="24"/>
                <w:szCs w:val="21"/>
                <w:lang w:bidi="ar"/>
              </w:rPr>
            </w:r>
            <w:r/>
          </w:p>
          <w:p>
            <w:pPr>
              <w:pStyle w:val="913"/>
              <w:jc w:val="center"/>
              <w:spacing w:line="300" w:lineRule="exact"/>
              <w:widowControl/>
              <w:rPr>
                <w:rFonts w:eastAsia="方正仿宋_GBK"/>
                <w:color w:val="000000"/>
                <w:sz w:val="24"/>
                <w:szCs w:val="21"/>
                <w:lang w:bidi="ar"/>
              </w:rPr>
            </w:pPr>
            <w:r>
              <w:rPr>
                <w:rFonts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left"/>
              <w:spacing w:line="300" w:lineRule="exact"/>
              <w:widowControl/>
              <w:rPr>
                <w:rFonts w:eastAsia="方正仿宋_GBK"/>
                <w:color w:val="000000"/>
                <w:sz w:val="24"/>
                <w:szCs w:val="21"/>
                <w:lang w:eastAsia="en-US" w:bidi="ar"/>
              </w:rPr>
            </w:pPr>
            <w:r>
              <w:rPr>
                <w:rFonts w:eastAsia="方正仿宋_GBK"/>
                <w:color w:val="000000"/>
                <w:sz w:val="24"/>
                <w:szCs w:val="21"/>
                <w:lang w:eastAsia="en-US" w:bidi="ar"/>
              </w:rPr>
              <w:t xml:space="preserve">5</w:t>
            </w:r>
            <w:r>
              <w:rPr>
                <w:rFonts w:eastAsia="方正仿宋_GBK"/>
                <w:color w:val="000000"/>
                <w:sz w:val="24"/>
                <w:szCs w:val="21"/>
                <w:lang w:eastAsia="en-US" w:bidi="ar"/>
              </w:rPr>
            </w:r>
            <w:r/>
          </w:p>
        </w:tc>
        <w:tc>
          <w:tcPr>
            <w:tcBorders>
              <w:top w:val="single" w:color="000000" w:sz="4" w:space="0"/>
              <w:left w:val="single" w:color="000000" w:sz="4" w:space="0"/>
              <w:bottom w:val="single" w:color="000000" w:sz="4" w:space="0"/>
              <w:right w:val="single" w:color="000000" w:sz="4" w:space="0"/>
            </w:tcBorders>
            <w:tcW w:w="6324" w:type="dxa"/>
            <w:vAlign w:val="top"/>
            <w:textDirection w:val="lrTb"/>
            <w:noWrap w:val="false"/>
          </w:tcPr>
          <w:p>
            <w:pPr>
              <w:pStyle w:val="913"/>
              <w:jc w:val="left"/>
              <w:spacing w:after="6" w:line="300" w:lineRule="exact"/>
              <w:widowControl/>
              <w:rPr>
                <w:rFonts w:eastAsia="方正仿宋_GBK"/>
                <w:color w:val="000000"/>
                <w:sz w:val="24"/>
                <w:szCs w:val="21"/>
                <w:lang w:bidi="ar"/>
              </w:rPr>
            </w:pPr>
            <w:r/>
            <w:bookmarkStart w:id="194" w:name="OLE_LINK57"/>
            <w:r/>
            <w:bookmarkStart w:id="195" w:name="OLE_LINK22"/>
            <w:r>
              <w:rPr>
                <w:rFonts w:eastAsia="方正仿宋_GBK"/>
                <w:color w:val="000000"/>
                <w:sz w:val="24"/>
                <w:szCs w:val="21"/>
                <w:lang w:bidi="ar"/>
              </w:rPr>
              <w:t xml:space="preserve">投标人加强质量管控，确保审计过程独立、审计质量良好。提供上述有效的2.1</w:t>
            </w:r>
            <w:r>
              <w:rPr>
                <w:rFonts w:hint="eastAsia" w:eastAsia="方正仿宋_GBK"/>
                <w:color w:val="000000"/>
                <w:sz w:val="24"/>
                <w:szCs w:val="21"/>
                <w:lang w:bidi="ar"/>
              </w:rPr>
              <w:t xml:space="preserve">投标人业绩、2.2项目经理业绩、2.3</w:t>
            </w:r>
            <w:r>
              <w:rPr>
                <w:rFonts w:eastAsia="方正仿宋_GBK"/>
                <w:color w:val="000000"/>
                <w:sz w:val="24"/>
                <w:szCs w:val="21"/>
                <w:lang w:bidi="ar"/>
              </w:rPr>
              <w:t xml:space="preserve">项目组长业绩中，业主单位出具好评（结果为“好评”或“优秀”或相同含义的评价）的项目数量，对好评率进行评审。</w:t>
            </w:r>
            <w:r>
              <w:rPr>
                <w:rFonts w:eastAsia="方正仿宋_GBK"/>
                <w:color w:val="000000"/>
                <w:sz w:val="24"/>
                <w:szCs w:val="21"/>
                <w:lang w:bidi="ar"/>
              </w:rPr>
            </w:r>
            <w:r/>
          </w:p>
          <w:p>
            <w:pPr>
              <w:pStyle w:val="913"/>
              <w:jc w:val="left"/>
              <w:spacing w:after="6" w:line="300" w:lineRule="exact"/>
              <w:widowControl/>
              <w:rPr>
                <w:rFonts w:eastAsia="方正仿宋_GBK"/>
                <w:b/>
                <w:bCs/>
                <w:color w:val="000000"/>
                <w:sz w:val="24"/>
                <w:szCs w:val="21"/>
                <w:lang w:bidi="ar"/>
              </w:rPr>
            </w:pPr>
            <w:r>
              <w:rPr>
                <w:rFonts w:hint="eastAsia" w:eastAsia="方正仿宋_GBK"/>
                <w:b/>
                <w:bCs/>
                <w:color w:val="000000"/>
                <w:sz w:val="24"/>
                <w:szCs w:val="21"/>
                <w:lang w:bidi="ar"/>
              </w:rPr>
              <w:t xml:space="preserve">有效业绩是指符合“类似业绩”评审项要求的项目，受业绩得分上限限制未得分或未完整得分，但符合类似业绩评审认定标准的项目计入有效业绩数量中。同一项目不能重复计入有效业绩。</w:t>
            </w:r>
            <w:r>
              <w:rPr>
                <w:rFonts w:eastAsia="方正仿宋_GBK"/>
                <w:b/>
                <w:bCs/>
                <w:color w:val="000000"/>
                <w:sz w:val="24"/>
                <w:szCs w:val="21"/>
                <w:lang w:bidi="ar"/>
              </w:rPr>
            </w:r>
            <w:r/>
          </w:p>
          <w:p>
            <w:pPr>
              <w:pStyle w:val="913"/>
              <w:jc w:val="left"/>
              <w:spacing w:after="6" w:line="300" w:lineRule="exact"/>
              <w:widowControl/>
              <w:rPr>
                <w:rFonts w:eastAsia="方正仿宋_GBK"/>
                <w:color w:val="000000"/>
                <w:sz w:val="24"/>
                <w:szCs w:val="21"/>
                <w:lang w:bidi="ar"/>
              </w:rPr>
            </w:pPr>
            <w:r>
              <w:rPr>
                <w:rFonts w:eastAsia="方正仿宋_GBK"/>
                <w:color w:val="000000"/>
                <w:sz w:val="24"/>
                <w:szCs w:val="21"/>
                <w:lang w:bidi="ar"/>
              </w:rPr>
              <w:t xml:space="preserve">好评率=(上栏2.1</w:t>
            </w:r>
            <w:r>
              <w:rPr>
                <w:rFonts w:hint="eastAsia" w:eastAsia="方正仿宋_GBK"/>
                <w:color w:val="000000"/>
                <w:sz w:val="24"/>
                <w:szCs w:val="21"/>
                <w:lang w:bidi="ar"/>
              </w:rPr>
              <w:t xml:space="preserve">、</w:t>
            </w:r>
            <w:r>
              <w:rPr>
                <w:rFonts w:eastAsia="方正仿宋_GBK"/>
                <w:color w:val="000000"/>
                <w:sz w:val="24"/>
                <w:szCs w:val="21"/>
                <w:lang w:bidi="ar"/>
              </w:rPr>
              <w:t xml:space="preserve">2.2</w:t>
            </w:r>
            <w:r>
              <w:rPr>
                <w:rFonts w:hint="eastAsia" w:eastAsia="方正仿宋_GBK"/>
                <w:color w:val="000000"/>
                <w:sz w:val="24"/>
                <w:szCs w:val="21"/>
                <w:lang w:bidi="ar"/>
              </w:rPr>
              <w:t xml:space="preserve">和2.3</w:t>
            </w:r>
            <w:r>
              <w:rPr>
                <w:rFonts w:eastAsia="方正仿宋_GBK"/>
                <w:color w:val="000000"/>
                <w:sz w:val="24"/>
                <w:szCs w:val="21"/>
                <w:lang w:bidi="ar"/>
              </w:rPr>
              <w:t xml:space="preserve">有效业绩中业主单位出具的好评数量/上栏2.1</w:t>
            </w:r>
            <w:r>
              <w:rPr>
                <w:rFonts w:hint="eastAsia" w:eastAsia="方正仿宋_GBK"/>
                <w:color w:val="000000"/>
                <w:sz w:val="24"/>
                <w:szCs w:val="21"/>
                <w:lang w:bidi="ar"/>
              </w:rPr>
              <w:t xml:space="preserve">、</w:t>
            </w:r>
            <w:r>
              <w:rPr>
                <w:rFonts w:eastAsia="方正仿宋_GBK"/>
                <w:color w:val="000000"/>
                <w:sz w:val="24"/>
                <w:szCs w:val="21"/>
                <w:lang w:bidi="ar"/>
              </w:rPr>
              <w:t xml:space="preserve">2.2</w:t>
            </w:r>
            <w:r>
              <w:rPr>
                <w:rFonts w:hint="eastAsia" w:eastAsia="方正仿宋_GBK"/>
                <w:color w:val="000000"/>
                <w:sz w:val="24"/>
                <w:szCs w:val="21"/>
                <w:lang w:bidi="ar"/>
              </w:rPr>
              <w:t xml:space="preserve">和2.3</w:t>
            </w:r>
            <w:r>
              <w:rPr>
                <w:rFonts w:eastAsia="方正仿宋_GBK"/>
                <w:color w:val="000000"/>
                <w:sz w:val="24"/>
                <w:szCs w:val="21"/>
                <w:lang w:bidi="ar"/>
              </w:rPr>
              <w:t xml:space="preserve">有效业绩数量)×100%。</w:t>
            </w:r>
            <w:r>
              <w:rPr>
                <w:rFonts w:eastAsia="方正仿宋_GBK"/>
                <w:color w:val="000000"/>
                <w:sz w:val="24"/>
                <w:szCs w:val="21"/>
                <w:lang w:bidi="ar"/>
              </w:rPr>
            </w:r>
            <w:r/>
          </w:p>
          <w:p>
            <w:pPr>
              <w:pStyle w:val="913"/>
              <w:jc w:val="left"/>
              <w:spacing w:after="6" w:line="300" w:lineRule="exact"/>
              <w:widowControl/>
              <w:rPr>
                <w:rFonts w:eastAsia="方正仿宋_GBK"/>
                <w:color w:val="000000"/>
                <w:sz w:val="24"/>
                <w:szCs w:val="21"/>
                <w:lang w:bidi="ar"/>
              </w:rPr>
            </w:pPr>
            <w:r>
              <w:rPr>
                <w:rFonts w:eastAsia="方正仿宋_GBK"/>
                <w:color w:val="000000"/>
                <w:sz w:val="24"/>
                <w:szCs w:val="21"/>
                <w:lang w:bidi="ar"/>
              </w:rPr>
              <w:t xml:space="preserve">注：</w:t>
            </w:r>
            <w:r>
              <w:rPr>
                <w:rFonts w:eastAsia="方正仿宋_GBK"/>
                <w:color w:val="000000"/>
                <w:sz w:val="24"/>
                <w:szCs w:val="21"/>
                <w:lang w:bidi="ar"/>
              </w:rPr>
            </w:r>
            <w:r/>
          </w:p>
          <w:p>
            <w:pPr>
              <w:pStyle w:val="913"/>
              <w:jc w:val="left"/>
              <w:spacing w:after="6" w:line="300" w:lineRule="exact"/>
              <w:widowControl/>
              <w:rPr>
                <w:rFonts w:eastAsia="方正仿宋_GBK"/>
                <w:color w:val="000000"/>
                <w:sz w:val="24"/>
                <w:szCs w:val="21"/>
                <w:lang w:bidi="ar"/>
              </w:rPr>
            </w:pPr>
            <w:r>
              <w:rPr>
                <w:rFonts w:hint="eastAsia" w:ascii="宋体" w:hAnsi="宋体" w:cs="宋体"/>
                <w:color w:val="000000"/>
                <w:sz w:val="24"/>
                <w:szCs w:val="21"/>
                <w:lang w:bidi="ar"/>
              </w:rPr>
              <w:t xml:space="preserve">①</w:t>
            </w:r>
            <w:r>
              <w:rPr>
                <w:rFonts w:eastAsia="方正仿宋_GBK"/>
                <w:color w:val="000000"/>
                <w:sz w:val="24"/>
                <w:szCs w:val="21"/>
                <w:lang w:bidi="ar"/>
              </w:rPr>
              <w:t xml:space="preserve">好评率达100%的，得5分；</w:t>
            </w:r>
            <w:r>
              <w:rPr>
                <w:rFonts w:eastAsia="方正仿宋_GBK"/>
                <w:color w:val="000000"/>
                <w:sz w:val="24"/>
                <w:szCs w:val="21"/>
                <w:lang w:bidi="ar"/>
              </w:rPr>
            </w:r>
            <w:r/>
          </w:p>
          <w:p>
            <w:pPr>
              <w:pStyle w:val="913"/>
              <w:jc w:val="left"/>
              <w:spacing w:after="6" w:line="300" w:lineRule="exact"/>
              <w:widowControl/>
              <w:rPr>
                <w:rFonts w:eastAsia="方正仿宋_GBK"/>
                <w:color w:val="000000"/>
                <w:sz w:val="24"/>
                <w:szCs w:val="21"/>
                <w:lang w:bidi="ar"/>
              </w:rPr>
            </w:pPr>
            <w:r>
              <w:rPr>
                <w:rFonts w:hint="eastAsia" w:ascii="宋体" w:hAnsi="宋体" w:cs="宋体"/>
                <w:color w:val="000000"/>
                <w:sz w:val="24"/>
                <w:szCs w:val="21"/>
                <w:lang w:bidi="ar"/>
              </w:rPr>
              <w:t xml:space="preserve">②</w:t>
            </w:r>
            <w:r>
              <w:rPr>
                <w:rFonts w:eastAsia="方正仿宋_GBK"/>
                <w:color w:val="000000"/>
                <w:sz w:val="24"/>
                <w:szCs w:val="21"/>
                <w:lang w:bidi="ar"/>
              </w:rPr>
              <w:t xml:space="preserve">100%＞好评率≥80%的，得4分；</w:t>
            </w:r>
            <w:r>
              <w:rPr>
                <w:rFonts w:eastAsia="方正仿宋_GBK"/>
                <w:color w:val="000000"/>
                <w:sz w:val="24"/>
                <w:szCs w:val="21"/>
                <w:lang w:bidi="ar"/>
              </w:rPr>
            </w:r>
            <w:r/>
          </w:p>
          <w:p>
            <w:pPr>
              <w:pStyle w:val="913"/>
              <w:jc w:val="left"/>
              <w:spacing w:after="6" w:line="300" w:lineRule="exact"/>
              <w:widowControl/>
              <w:rPr>
                <w:rFonts w:eastAsia="方正仿宋_GBK"/>
                <w:color w:val="000000"/>
                <w:sz w:val="24"/>
                <w:szCs w:val="21"/>
                <w:lang w:bidi="ar"/>
              </w:rPr>
            </w:pPr>
            <w:r>
              <w:rPr>
                <w:rFonts w:hint="eastAsia" w:ascii="宋体" w:hAnsi="宋体" w:cs="宋体"/>
                <w:color w:val="000000"/>
                <w:sz w:val="24"/>
                <w:szCs w:val="21"/>
                <w:lang w:bidi="ar"/>
              </w:rPr>
              <w:t xml:space="preserve">③</w:t>
            </w:r>
            <w:r>
              <w:rPr>
                <w:rFonts w:eastAsia="方正仿宋_GBK"/>
                <w:color w:val="000000"/>
                <w:sz w:val="24"/>
                <w:szCs w:val="21"/>
                <w:lang w:bidi="ar"/>
              </w:rPr>
              <w:t xml:space="preserve">80%＞好评率≥60%的，得3分；</w:t>
            </w:r>
            <w:r>
              <w:rPr>
                <w:rFonts w:eastAsia="方正仿宋_GBK"/>
                <w:color w:val="000000"/>
                <w:sz w:val="24"/>
                <w:szCs w:val="21"/>
                <w:lang w:bidi="ar"/>
              </w:rPr>
            </w:r>
            <w:r/>
          </w:p>
          <w:p>
            <w:pPr>
              <w:pStyle w:val="913"/>
              <w:jc w:val="left"/>
              <w:spacing w:after="6" w:line="300" w:lineRule="exact"/>
              <w:widowControl/>
              <w:rPr>
                <w:rFonts w:eastAsia="方正仿宋_GBK"/>
                <w:color w:val="000000"/>
                <w:sz w:val="24"/>
                <w:szCs w:val="21"/>
                <w:lang w:bidi="ar"/>
              </w:rPr>
            </w:pPr>
            <w:r>
              <w:rPr>
                <w:rFonts w:hint="eastAsia" w:ascii="宋体" w:hAnsi="宋体" w:cs="宋体"/>
                <w:color w:val="000000"/>
                <w:sz w:val="24"/>
                <w:szCs w:val="21"/>
                <w:lang w:bidi="ar"/>
              </w:rPr>
              <w:t xml:space="preserve">④</w:t>
            </w:r>
            <w:r>
              <w:rPr>
                <w:rFonts w:eastAsia="方正仿宋_GBK"/>
                <w:color w:val="000000"/>
                <w:sz w:val="24"/>
                <w:szCs w:val="21"/>
                <w:lang w:bidi="ar"/>
              </w:rPr>
              <w:t xml:space="preserve">60%＞好评率≥40%的，得2分；</w:t>
            </w:r>
            <w:r>
              <w:rPr>
                <w:rFonts w:eastAsia="方正仿宋_GBK"/>
                <w:color w:val="000000"/>
                <w:sz w:val="24"/>
                <w:szCs w:val="21"/>
                <w:lang w:bidi="ar"/>
              </w:rPr>
            </w:r>
            <w:r/>
          </w:p>
          <w:p>
            <w:pPr>
              <w:pStyle w:val="913"/>
              <w:jc w:val="left"/>
              <w:spacing w:after="6" w:line="300" w:lineRule="exact"/>
              <w:widowControl/>
              <w:rPr>
                <w:rFonts w:eastAsia="方正仿宋_GBK"/>
                <w:color w:val="000000"/>
                <w:sz w:val="24"/>
                <w:szCs w:val="21"/>
                <w:lang w:bidi="ar"/>
              </w:rPr>
            </w:pPr>
            <w:r>
              <w:rPr>
                <w:rFonts w:hint="eastAsia" w:ascii="宋体" w:hAnsi="宋体" w:cs="宋体"/>
                <w:color w:val="000000"/>
                <w:sz w:val="24"/>
                <w:szCs w:val="21"/>
                <w:lang w:bidi="ar"/>
              </w:rPr>
              <w:t xml:space="preserve">⑤</w:t>
            </w:r>
            <w:r>
              <w:rPr>
                <w:rFonts w:eastAsia="方正仿宋_GBK"/>
                <w:color w:val="000000"/>
                <w:sz w:val="24"/>
                <w:szCs w:val="21"/>
                <w:lang w:bidi="ar"/>
              </w:rPr>
              <w:t xml:space="preserve">40%＞好评率≥20%的，得1分；</w:t>
            </w:r>
            <w:r>
              <w:rPr>
                <w:rFonts w:eastAsia="方正仿宋_GBK"/>
                <w:color w:val="000000"/>
                <w:sz w:val="24"/>
                <w:szCs w:val="21"/>
                <w:lang w:bidi="ar"/>
              </w:rPr>
            </w:r>
            <w:r/>
          </w:p>
          <w:p>
            <w:pPr>
              <w:pStyle w:val="913"/>
              <w:jc w:val="left"/>
              <w:spacing w:after="6" w:line="300" w:lineRule="exact"/>
              <w:widowControl/>
              <w:rPr>
                <w:rFonts w:eastAsia="方正仿宋_GBK"/>
                <w:color w:val="000000"/>
                <w:sz w:val="24"/>
                <w:szCs w:val="21"/>
                <w:lang w:bidi="ar"/>
              </w:rPr>
            </w:pPr>
            <w:r>
              <w:rPr>
                <w:rFonts w:hint="eastAsia" w:ascii="宋体" w:hAnsi="宋体" w:cs="宋体"/>
                <w:color w:val="000000"/>
                <w:sz w:val="24"/>
                <w:szCs w:val="21"/>
                <w:lang w:bidi="ar"/>
              </w:rPr>
              <w:t xml:space="preserve">⑥</w:t>
            </w:r>
            <w:r>
              <w:rPr>
                <w:rFonts w:eastAsia="方正仿宋_GBK"/>
                <w:color w:val="000000"/>
                <w:sz w:val="24"/>
                <w:szCs w:val="21"/>
                <w:lang w:bidi="ar"/>
              </w:rPr>
              <w:t xml:space="preserve">20%＞好评率，不得分。</w:t>
            </w:r>
            <w:r>
              <w:rPr>
                <w:rFonts w:eastAsia="方正仿宋_GBK"/>
                <w:color w:val="000000"/>
                <w:sz w:val="24"/>
                <w:szCs w:val="21"/>
                <w:lang w:bidi="ar"/>
              </w:rPr>
            </w:r>
            <w:r/>
          </w:p>
          <w:p>
            <w:pPr>
              <w:pStyle w:val="913"/>
              <w:jc w:val="left"/>
              <w:spacing w:after="6" w:line="300" w:lineRule="exact"/>
              <w:widowControl/>
              <w:rPr>
                <w:rFonts w:eastAsia="方正仿宋_GBK"/>
                <w:b/>
                <w:color w:val="000000"/>
                <w:sz w:val="24"/>
                <w:szCs w:val="21"/>
                <w:lang w:bidi="ar"/>
              </w:rPr>
            </w:pPr>
            <w:r>
              <w:rPr>
                <w:rFonts w:eastAsia="方正仿宋_GBK"/>
                <w:b/>
                <w:color w:val="000000"/>
                <w:sz w:val="24"/>
                <w:szCs w:val="21"/>
                <w:lang w:bidi="ar"/>
              </w:rPr>
              <w:t xml:space="preserve">需提供好评项目汇总表、业主服务评价证明文件（项目名称须与对应审计报告一致）。</w:t>
            </w:r>
            <w:bookmarkEnd w:id="194"/>
            <w:r/>
            <w:bookmarkEnd w:id="195"/>
            <w:r>
              <w:rPr>
                <w:rFonts w:eastAsia="方正仿宋_GBK"/>
                <w:b/>
                <w:color w:val="000000"/>
                <w:sz w:val="24"/>
                <w:szCs w:val="21"/>
                <w:lang w:bidi="ar"/>
              </w:rPr>
            </w:r>
            <w:r/>
          </w:p>
        </w:tc>
      </w:tr>
      <w:tr>
        <w:trPr>
          <w:trHeight w:val="476"/>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tcPr>
          <w:p>
            <w:pPr>
              <w:pStyle w:val="913"/>
              <w:jc w:val="center"/>
              <w:spacing w:line="300" w:lineRule="exact"/>
              <w:widowControl/>
              <w:rPr>
                <w:rFonts w:eastAsia="方正仿宋_GBK"/>
                <w:color w:val="000000"/>
                <w:sz w:val="24"/>
                <w:szCs w:val="21"/>
              </w:rPr>
            </w:pPr>
            <w:r/>
            <w:bookmarkStart w:id="196" w:name="_Hlk237012700"/>
            <w:r/>
            <w:bookmarkStart w:id="197" w:name="OLE_LINK81"/>
            <w:r/>
            <w:bookmarkStart w:id="198" w:name="OLE_LINK86"/>
            <w:r/>
            <w:bookmarkStart w:id="199" w:name="OLE_LINK82"/>
            <w:r/>
            <w:bookmarkStart w:id="200" w:name="OLE_LINK61"/>
            <w:r/>
            <w:bookmarkStart w:id="201" w:name="OLE_LINK85"/>
            <w:r/>
            <w:bookmarkStart w:id="202" w:name="OLE_LINK66"/>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pStyle w:val="913"/>
              <w:jc w:val="center"/>
              <w:spacing w:line="300" w:lineRule="exact"/>
              <w:widowControl/>
              <w:rPr>
                <w:rFonts w:eastAsia="方正仿宋_GBK"/>
                <w:color w:val="000000"/>
                <w:sz w:val="24"/>
                <w:szCs w:val="21"/>
              </w:rPr>
            </w:pPr>
            <w:r>
              <w:rPr>
                <w:rFonts w:eastAsia="方正仿宋_GBK"/>
                <w:color w:val="000000"/>
                <w:sz w:val="24"/>
                <w:szCs w:val="21"/>
              </w:rPr>
              <w:t xml:space="preserve">3.2质量</w:t>
            </w:r>
            <w:r>
              <w:rPr>
                <w:rFonts w:hint="eastAsia" w:eastAsia="方正仿宋_GBK"/>
                <w:color w:val="000000"/>
                <w:sz w:val="24"/>
                <w:szCs w:val="21"/>
              </w:rPr>
              <w:t xml:space="preserve">控制机制执行</w:t>
            </w:r>
            <w:r>
              <w:rPr>
                <w:rFonts w:eastAsia="方正仿宋_GBK"/>
                <w:color w:val="000000"/>
                <w:sz w:val="24"/>
                <w:szCs w:val="21"/>
              </w:rPr>
              <w:t xml:space="preserve">（</w:t>
            </w:r>
            <w:r>
              <w:rPr>
                <w:rFonts w:hint="eastAsia" w:eastAsia="方正仿宋_GBK"/>
                <w:color w:val="000000"/>
                <w:sz w:val="24"/>
                <w:szCs w:val="21"/>
              </w:rPr>
              <w:t xml:space="preserve">11</w:t>
            </w:r>
            <w:r>
              <w:rPr>
                <w:rFonts w:eastAsia="方正仿宋_GBK"/>
                <w:color w:val="000000"/>
                <w:sz w:val="24"/>
                <w:szCs w:val="21"/>
              </w:rPr>
              <w:t xml:space="preserve">分）</w:t>
            </w:r>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13"/>
              <w:jc w:val="center"/>
              <w:spacing w:line="300" w:lineRule="exact"/>
              <w:widowControl/>
              <w:rPr>
                <w:rFonts w:eastAsia="方正仿宋_GBK"/>
                <w:color w:val="000000"/>
                <w:sz w:val="24"/>
                <w:szCs w:val="21"/>
                <w:lang w:bidi="ar"/>
              </w:rPr>
            </w:pPr>
            <w:r>
              <w:rPr>
                <w:rFonts w:hint="eastAsia" w:eastAsia="方正仿宋_GBK"/>
                <w:color w:val="000000"/>
                <w:sz w:val="24"/>
                <w:szCs w:val="21"/>
                <w:lang w:bidi="ar"/>
              </w:rPr>
              <w:t xml:space="preserve">质控制度体系</w:t>
            </w:r>
            <w:r>
              <w:rPr>
                <w:rFonts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hint="eastAsia" w:eastAsia="方正仿宋_GBK"/>
                <w:color w:val="000000"/>
                <w:sz w:val="24"/>
                <w:szCs w:val="21"/>
              </w:rPr>
            </w:pPr>
            <w:r>
              <w:rPr>
                <w:rFonts w:hint="eastAsia" w:eastAsia="方正仿宋_GBK"/>
                <w:color w:val="000000"/>
                <w:sz w:val="24"/>
                <w:szCs w:val="21"/>
              </w:rPr>
              <w:t xml:space="preserve">3</w:t>
            </w:r>
            <w:r>
              <w:rPr>
                <w:rFonts w:hint="eastAsia"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6324" w:type="dxa"/>
            <w:vAlign w:val="top"/>
            <w:textDirection w:val="lrTb"/>
            <w:noWrap w:val="false"/>
          </w:tcPr>
          <w:p>
            <w:pPr>
              <w:pStyle w:val="913"/>
              <w:jc w:val="left"/>
              <w:spacing w:after="6" w:line="300" w:lineRule="exact"/>
              <w:widowControl/>
              <w:rPr>
                <w:rFonts w:hint="eastAsia" w:eastAsia="方正仿宋_GBK"/>
                <w:color w:val="000000"/>
                <w:sz w:val="24"/>
                <w:szCs w:val="21"/>
                <w:lang w:bidi="ar"/>
              </w:rPr>
            </w:pPr>
            <w:r>
              <w:rPr>
                <w:rFonts w:hint="eastAsia" w:eastAsia="方正仿宋_GBK"/>
                <w:color w:val="000000"/>
                <w:sz w:val="24"/>
                <w:szCs w:val="21"/>
                <w:lang w:bidi="ar"/>
              </w:rPr>
              <w:t xml:space="preserve">投标人内部质量控制制度应当完整覆盖以下五大关键环节：①项目技术咨询机制；②</w:t>
            </w:r>
            <w:r>
              <w:rPr>
                <w:rFonts w:hint="eastAsia" w:ascii="Calibri" w:hAnsi="Calibri" w:eastAsia="方正仿宋_GBK" w:cs="Calibri"/>
                <w:color w:val="000000"/>
                <w:sz w:val="24"/>
                <w:szCs w:val="21"/>
                <w:lang w:bidi="ar"/>
              </w:rPr>
              <w:t xml:space="preserve">项目执行意见分歧解决机制；</w:t>
            </w:r>
            <w:r>
              <w:rPr>
                <w:rFonts w:hint="eastAsia" w:eastAsia="方正仿宋_GBK"/>
                <w:color w:val="000000"/>
                <w:sz w:val="24"/>
                <w:szCs w:val="21"/>
                <w:lang w:bidi="ar"/>
              </w:rPr>
              <w:t xml:space="preserve">③项目分级复核机制；④事务所内部业务检查机制；⑤监</w:t>
            </w:r>
            <w:bookmarkStart w:id="203" w:name="OLE_LINK79"/>
            <w:r/>
            <w:bookmarkStart w:id="204" w:name="OLE_LINK80"/>
            <w:r>
              <w:rPr>
                <w:rFonts w:hint="eastAsia" w:eastAsia="方正仿宋_GBK"/>
                <w:color w:val="000000"/>
                <w:sz w:val="24"/>
                <w:szCs w:val="21"/>
                <w:lang w:bidi="ar"/>
              </w:rPr>
              <w:t xml:space="preserve">控识别缺陷及整改</w:t>
            </w:r>
            <w:bookmarkEnd w:id="203"/>
            <w:r/>
            <w:bookmarkEnd w:id="204"/>
            <w:r>
              <w:rPr>
                <w:rFonts w:hint="eastAsia" w:eastAsia="方正仿宋_GBK"/>
                <w:color w:val="000000"/>
                <w:sz w:val="24"/>
                <w:szCs w:val="21"/>
                <w:lang w:bidi="ar"/>
              </w:rPr>
              <w:t xml:space="preserve">处理机制。上述每项制度的分值为0.6分，按项得分，按要求提供得0.6分/项，否则得0分/项。</w:t>
            </w:r>
            <w:r>
              <w:rPr>
                <w:rFonts w:hint="eastAsia" w:eastAsia="方正仿宋_GBK"/>
                <w:color w:val="000000"/>
                <w:sz w:val="24"/>
                <w:szCs w:val="21"/>
                <w:lang w:bidi="ar"/>
              </w:rPr>
            </w:r>
            <w:r/>
          </w:p>
          <w:p>
            <w:pPr>
              <w:pStyle w:val="913"/>
              <w:jc w:val="left"/>
              <w:spacing w:after="6" w:line="300" w:lineRule="exact"/>
              <w:widowControl/>
              <w:rPr>
                <w:rFonts w:eastAsia="方正仿宋_GBK"/>
                <w:color w:val="000000"/>
                <w:sz w:val="24"/>
                <w:szCs w:val="21"/>
                <w:lang w:bidi="ar"/>
              </w:rPr>
            </w:pPr>
            <w:r>
              <w:rPr>
                <w:rFonts w:hint="eastAsia" w:eastAsia="方正仿宋_GBK"/>
                <w:b/>
                <w:bCs/>
                <w:color w:val="000000"/>
                <w:sz w:val="24"/>
                <w:szCs w:val="21"/>
                <w:lang w:bidi="ar"/>
              </w:rPr>
              <w:t xml:space="preserve">注：请提供对应制度文件的封面、目录及核心内容页扫描件。仅提供目录未提供实质内容的，视为无制度。</w:t>
            </w:r>
            <w:r>
              <w:rPr>
                <w:rFonts w:eastAsia="方正仿宋_GBK"/>
                <w:color w:val="000000"/>
                <w:sz w:val="24"/>
                <w:szCs w:val="21"/>
                <w:lang w:bidi="ar"/>
              </w:rPr>
            </w:r>
            <w:r/>
          </w:p>
        </w:tc>
      </w:tr>
      <w:tr>
        <w:trPr>
          <w:trHeight w:val="476"/>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tcPr>
          <w:p>
            <w:pPr>
              <w:pStyle w:val="913"/>
              <w:jc w:val="center"/>
              <w:spacing w:line="300" w:lineRule="exact"/>
              <w:widowControl/>
              <w:rPr>
                <w:rFonts w:eastAsia="方正仿宋_GBK"/>
                <w:color w:val="000000"/>
                <w:sz w:val="24"/>
                <w:szCs w:val="21"/>
              </w:rPr>
            </w:pPr>
            <w:r/>
            <w:bookmarkStart w:id="205" w:name="_Hlk237337867"/>
            <w:r/>
            <w:bookmarkStart w:id="206" w:name="OLE_LINK84"/>
            <w:r/>
            <w:bookmarkStart w:id="207" w:name="OLE_LINK83"/>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pStyle w:val="913"/>
              <w:jc w:val="left"/>
              <w:spacing w:line="300" w:lineRule="exact"/>
              <w:widowControl/>
              <w:rPr>
                <w:rFonts w:eastAsia="方正仿宋_GBK"/>
                <w:color w:val="000000"/>
                <w:sz w:val="24"/>
                <w:szCs w:val="21"/>
              </w:rPr>
            </w:pPr>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13"/>
              <w:jc w:val="center"/>
              <w:spacing w:line="300" w:lineRule="exact"/>
              <w:widowControl/>
              <w:rPr>
                <w:rFonts w:eastAsia="方正仿宋_GBK"/>
                <w:color w:val="000000"/>
                <w:sz w:val="24"/>
                <w:szCs w:val="21"/>
                <w:lang w:bidi="ar"/>
              </w:rPr>
            </w:pPr>
            <w:r>
              <w:rPr>
                <w:rFonts w:hint="eastAsia" w:eastAsia="方正仿宋_GBK"/>
                <w:color w:val="000000"/>
                <w:sz w:val="24"/>
                <w:szCs w:val="21"/>
                <w:lang w:bidi="ar"/>
              </w:rPr>
              <w:t xml:space="preserve">质控执行记录</w:t>
            </w:r>
            <w:r>
              <w:rPr>
                <w:rFonts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eastAsia="方正仿宋_GBK"/>
                <w:color w:val="000000"/>
                <w:sz w:val="24"/>
                <w:szCs w:val="21"/>
              </w:rPr>
            </w:pPr>
            <w:r>
              <w:rPr>
                <w:rFonts w:hint="eastAsia" w:eastAsia="方正仿宋_GBK"/>
                <w:color w:val="000000"/>
                <w:sz w:val="24"/>
                <w:szCs w:val="21"/>
              </w:rPr>
              <w:t xml:space="preserve">8</w:t>
            </w:r>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6324" w:type="dxa"/>
            <w:vAlign w:val="top"/>
            <w:textDirection w:val="lrTb"/>
            <w:noWrap w:val="false"/>
          </w:tcPr>
          <w:p>
            <w:pPr>
              <w:pStyle w:val="913"/>
              <w:jc w:val="left"/>
              <w:spacing w:after="6" w:line="300" w:lineRule="exact"/>
              <w:widowControl/>
              <w:rPr>
                <w:rFonts w:hint="eastAsia" w:eastAsia="方正仿宋_GBK"/>
                <w:b/>
                <w:color w:val="000000"/>
                <w:sz w:val="24"/>
                <w:szCs w:val="21"/>
                <w:lang w:bidi="ar"/>
              </w:rPr>
            </w:pPr>
            <w:r/>
            <w:bookmarkStart w:id="208" w:name="OLE_LINK71"/>
            <w:r/>
            <w:bookmarkStart w:id="209" w:name="OLE_LINK72"/>
            <w:r/>
            <w:bookmarkStart w:id="210" w:name="OLE_LINK73"/>
            <w:r>
              <w:rPr>
                <w:rFonts w:hint="eastAsia" w:eastAsia="方正仿宋_GBK"/>
                <w:color w:val="000000"/>
                <w:sz w:val="24"/>
                <w:szCs w:val="21"/>
                <w:lang w:bidi="ar"/>
              </w:rPr>
              <w:t xml:space="preserve">通过历史审计质控归档样本评价投标人质量控制制度实际执行落地情况。</w:t>
            </w:r>
            <w:r>
              <w:rPr>
                <w:rFonts w:hint="eastAsia" w:eastAsia="方正仿宋_GBK"/>
                <w:b/>
                <w:color w:val="000000"/>
                <w:sz w:val="24"/>
                <w:szCs w:val="21"/>
                <w:lang w:bidi="ar"/>
              </w:rPr>
              <w:t xml:space="preserve">请针对以下5个关键环节，为每个环节提供1份2021年9月1日（含）以来审计质量控制执行记录扫描件，记录不限于同一个项目。</w:t>
            </w:r>
            <w:r>
              <w:rPr>
                <w:rFonts w:hint="eastAsia" w:eastAsia="方正仿宋_GBK"/>
                <w:b/>
                <w:color w:val="000000"/>
                <w:sz w:val="24"/>
                <w:szCs w:val="21"/>
                <w:lang w:bidi="ar"/>
              </w:rPr>
            </w:r>
            <w:r/>
          </w:p>
          <w:p>
            <w:pPr>
              <w:pStyle w:val="913"/>
              <w:numPr>
                <w:ilvl w:val="0"/>
                <w:numId w:val="2"/>
              </w:numPr>
              <w:jc w:val="left"/>
              <w:spacing w:after="6" w:line="300" w:lineRule="exact"/>
              <w:widowControl/>
              <w:rPr>
                <w:rFonts w:hint="eastAsia" w:eastAsia="方正仿宋_GBK"/>
                <w:color w:val="000000"/>
                <w:sz w:val="24"/>
                <w:szCs w:val="21"/>
                <w:lang w:bidi="ar"/>
              </w:rPr>
            </w:pPr>
            <w:r>
              <w:rPr>
                <w:rFonts w:hint="eastAsia" w:eastAsia="方正仿宋_GBK"/>
                <w:color w:val="000000"/>
                <w:sz w:val="24"/>
                <w:szCs w:val="21"/>
                <w:lang w:bidi="ar"/>
              </w:rPr>
              <w:t xml:space="preserve">咨询记录（2分）。 执行记录须同时达到以下四项要求：</w:t>
            </w:r>
            <w:bookmarkStart w:id="211" w:name="OLE_LINK44"/>
            <w:r>
              <w:rPr>
                <w:rFonts w:hint="eastAsia" w:eastAsia="方正仿宋_GBK"/>
                <w:color w:val="000000"/>
                <w:sz w:val="24"/>
                <w:szCs w:val="21"/>
                <w:lang w:bidi="ar"/>
              </w:rPr>
              <w:t xml:space="preserve">①</w:t>
            </w:r>
            <w:bookmarkEnd w:id="211"/>
            <w:r>
              <w:rPr>
                <w:rFonts w:hint="eastAsia" w:eastAsia="方正仿宋_GBK"/>
                <w:color w:val="000000"/>
                <w:sz w:val="24"/>
                <w:szCs w:val="21"/>
                <w:lang w:bidi="ar"/>
              </w:rPr>
              <w:t xml:space="preserve">有具体的问题描述，</w:t>
            </w:r>
            <w:bookmarkStart w:id="212" w:name="OLE_LINK45"/>
            <w:r/>
            <w:bookmarkStart w:id="213" w:name="OLE_LINK47"/>
            <w:r>
              <w:rPr>
                <w:rFonts w:hint="eastAsia" w:eastAsia="方正仿宋_GBK"/>
                <w:color w:val="000000"/>
                <w:sz w:val="24"/>
                <w:szCs w:val="21"/>
                <w:lang w:bidi="ar"/>
              </w:rPr>
              <w:t xml:space="preserve">②</w:t>
            </w:r>
            <w:bookmarkEnd w:id="212"/>
            <w:r/>
            <w:bookmarkEnd w:id="213"/>
            <w:r>
              <w:rPr>
                <w:rFonts w:hint="eastAsia" w:eastAsia="方正仿宋_GBK"/>
                <w:color w:val="000000"/>
                <w:sz w:val="24"/>
                <w:szCs w:val="21"/>
                <w:lang w:bidi="ar"/>
              </w:rPr>
              <w:t xml:space="preserve">有具体的答复意见，③有提出与答复的时间记录，④咨询流程遵循投标人内部质量控制制度要求（注：可在投标材料中列明咨询制度相关条文位置，便于评委查阅）。上述每项要求的分值为0.5分，按项得分，达成得0.5分/项，未达成得0分/项。</w:t>
            </w:r>
            <w:r>
              <w:rPr>
                <w:rFonts w:hint="eastAsia" w:eastAsia="方正仿宋_GBK"/>
                <w:color w:val="000000"/>
                <w:sz w:val="24"/>
                <w:szCs w:val="21"/>
                <w:lang w:bidi="ar"/>
              </w:rPr>
            </w:r>
            <w:r/>
          </w:p>
          <w:p>
            <w:pPr>
              <w:pStyle w:val="913"/>
              <w:jc w:val="left"/>
              <w:spacing w:after="6" w:line="300" w:lineRule="exact"/>
              <w:widowControl/>
              <w:rPr>
                <w:rFonts w:eastAsia="方正仿宋_GBK"/>
                <w:color w:val="000000"/>
                <w:sz w:val="24"/>
                <w:szCs w:val="21"/>
                <w:lang w:bidi="ar"/>
              </w:rPr>
            </w:pPr>
            <w:r>
              <w:rPr>
                <w:rFonts w:eastAsia="方正仿宋_GBK"/>
                <w:color w:val="000000"/>
                <w:sz w:val="24"/>
                <w:szCs w:val="21"/>
                <w:lang w:bidi="ar"/>
              </w:rPr>
            </w:r>
            <w:r/>
          </w:p>
          <w:p>
            <w:pPr>
              <w:pStyle w:val="913"/>
              <w:numPr>
                <w:ilvl w:val="0"/>
                <w:numId w:val="2"/>
              </w:numPr>
              <w:jc w:val="left"/>
              <w:spacing w:after="6" w:line="300" w:lineRule="exact"/>
              <w:widowControl/>
              <w:rPr>
                <w:rFonts w:hint="eastAsia" w:eastAsia="方正仿宋_GBK"/>
                <w:color w:val="000000"/>
                <w:sz w:val="24"/>
                <w:szCs w:val="21"/>
                <w:lang w:bidi="ar"/>
              </w:rPr>
            </w:pPr>
            <w:r>
              <w:rPr>
                <w:rFonts w:hint="eastAsia" w:eastAsia="方正仿宋_GBK"/>
                <w:color w:val="000000"/>
                <w:sz w:val="24"/>
                <w:szCs w:val="21"/>
                <w:lang w:bidi="ar"/>
              </w:rPr>
              <w:t xml:space="preserve">意见分歧记录（2分）。执行记录须同时达到以下四项要求：①分歧事项描述清晰，包含争议各方的完整观点，②解决路径明确，③最终结论有依据，④有相关人员签字确认。上述每项要求的分值为0.5分，按项得分，达成得0.5分/项，未达成得0分/项。</w:t>
            </w:r>
            <w:r>
              <w:rPr>
                <w:rFonts w:hint="eastAsia" w:eastAsia="方正仿宋_GBK"/>
                <w:color w:val="000000"/>
                <w:sz w:val="24"/>
                <w:szCs w:val="21"/>
                <w:lang w:bidi="ar"/>
              </w:rPr>
            </w:r>
            <w:r/>
          </w:p>
          <w:p>
            <w:pPr>
              <w:pStyle w:val="913"/>
              <w:jc w:val="left"/>
              <w:spacing w:after="6" w:line="300" w:lineRule="exact"/>
              <w:widowControl/>
              <w:rPr>
                <w:rFonts w:hint="eastAsia" w:eastAsia="方正仿宋_GBK"/>
                <w:color w:val="000000"/>
                <w:sz w:val="24"/>
                <w:szCs w:val="21"/>
                <w:lang w:bidi="ar"/>
              </w:rPr>
            </w:pPr>
            <w:r>
              <w:rPr>
                <w:rFonts w:hint="eastAsia" w:eastAsia="方正仿宋_GBK"/>
                <w:color w:val="000000"/>
                <w:sz w:val="24"/>
                <w:szCs w:val="21"/>
                <w:lang w:bidi="ar"/>
              </w:rPr>
            </w:r>
            <w:r/>
          </w:p>
          <w:p>
            <w:pPr>
              <w:pStyle w:val="913"/>
              <w:numPr>
                <w:ilvl w:val="0"/>
                <w:numId w:val="2"/>
              </w:numPr>
              <w:jc w:val="left"/>
              <w:spacing w:after="6" w:line="300" w:lineRule="exact"/>
              <w:widowControl/>
              <w:rPr>
                <w:rFonts w:hint="eastAsia" w:eastAsia="方正仿宋_GBK"/>
                <w:color w:val="000000"/>
                <w:sz w:val="24"/>
                <w:szCs w:val="21"/>
                <w:lang w:bidi="ar"/>
              </w:rPr>
            </w:pPr>
            <w:r>
              <w:rPr>
                <w:rFonts w:hint="eastAsia" w:eastAsia="方正仿宋_GBK"/>
                <w:color w:val="000000"/>
                <w:sz w:val="24"/>
                <w:szCs w:val="21"/>
                <w:lang w:bidi="ar"/>
              </w:rPr>
              <w:t xml:space="preserve">质量复核记录（1.5分）。执行记录须同时达到以下三项要求： ①有内容完整的复核意见，包含对审计重大事项、披露、程序或报告等具体意见，②项目组针对每条意见有具体整改回复，③复核人对整改结果有签字确认。上述每项要求的分值为0.5分，按项得分，达成得0.5分/项，未达成得0分/项。</w:t>
            </w:r>
            <w:r>
              <w:rPr>
                <w:rFonts w:hint="eastAsia" w:eastAsia="方正仿宋_GBK"/>
                <w:color w:val="000000"/>
                <w:sz w:val="24"/>
                <w:szCs w:val="21"/>
                <w:lang w:bidi="ar"/>
              </w:rPr>
            </w:r>
            <w:r/>
          </w:p>
          <w:p>
            <w:pPr>
              <w:pStyle w:val="913"/>
              <w:jc w:val="left"/>
              <w:spacing w:after="6" w:line="300" w:lineRule="exact"/>
              <w:widowControl/>
              <w:rPr>
                <w:rFonts w:hint="eastAsia" w:eastAsia="方正仿宋_GBK"/>
                <w:color w:val="000000"/>
                <w:sz w:val="24"/>
                <w:szCs w:val="21"/>
                <w:lang w:bidi="ar"/>
              </w:rPr>
            </w:pPr>
            <w:r>
              <w:rPr>
                <w:rFonts w:hint="eastAsia" w:eastAsia="方正仿宋_GBK"/>
                <w:color w:val="000000"/>
                <w:sz w:val="24"/>
                <w:szCs w:val="21"/>
                <w:lang w:bidi="ar"/>
              </w:rPr>
            </w:r>
            <w:r/>
          </w:p>
          <w:p>
            <w:pPr>
              <w:pStyle w:val="913"/>
              <w:numPr>
                <w:ilvl w:val="0"/>
                <w:numId w:val="2"/>
              </w:numPr>
              <w:jc w:val="left"/>
              <w:spacing w:after="6" w:line="300" w:lineRule="exact"/>
              <w:widowControl/>
              <w:rPr>
                <w:rFonts w:hint="eastAsia" w:eastAsia="方正仿宋_GBK"/>
                <w:color w:val="000000"/>
                <w:sz w:val="24"/>
                <w:szCs w:val="21"/>
                <w:lang w:bidi="ar"/>
              </w:rPr>
            </w:pPr>
            <w:r>
              <w:rPr>
                <w:rFonts w:hint="eastAsia" w:eastAsia="方正仿宋_GBK"/>
                <w:color w:val="000000"/>
                <w:sz w:val="24"/>
                <w:szCs w:val="21"/>
                <w:lang w:bidi="ar"/>
              </w:rPr>
              <w:t xml:space="preserve">事务所内部业务检查记录（1.5分）。事务所对一定范围内已完成的业务进行抽查或对某个项目检查，所形成的执行记录须同时达到以下三项要求：</w:t>
            </w:r>
            <w:bookmarkStart w:id="214" w:name="OLE_LINK74"/>
            <w:r/>
            <w:bookmarkStart w:id="215" w:name="OLE_LINK75"/>
            <w:r>
              <w:rPr>
                <w:rFonts w:hint="eastAsia" w:eastAsia="方正仿宋_GBK"/>
                <w:color w:val="000000"/>
                <w:sz w:val="24"/>
                <w:szCs w:val="21"/>
                <w:lang w:bidi="ar"/>
              </w:rPr>
              <w:t xml:space="preserve">①</w:t>
            </w:r>
            <w:bookmarkEnd w:id="214"/>
            <w:r/>
            <w:bookmarkEnd w:id="215"/>
            <w:r>
              <w:rPr>
                <w:rFonts w:hint="eastAsia" w:eastAsia="方正仿宋_GBK"/>
                <w:color w:val="000000"/>
                <w:sz w:val="24"/>
                <w:szCs w:val="21"/>
                <w:lang w:bidi="ar"/>
              </w:rPr>
              <w:t xml:space="preserve">有检查范围，</w:t>
            </w:r>
            <w:bookmarkStart w:id="216" w:name="OLE_LINK76"/>
            <w:r/>
            <w:bookmarkStart w:id="217" w:name="OLE_LINK77"/>
            <w:r>
              <w:rPr>
                <w:rFonts w:hint="eastAsia" w:eastAsia="方正仿宋_GBK"/>
                <w:color w:val="000000"/>
                <w:sz w:val="24"/>
                <w:szCs w:val="21"/>
                <w:lang w:bidi="ar"/>
              </w:rPr>
              <w:t xml:space="preserve">②</w:t>
            </w:r>
            <w:bookmarkEnd w:id="216"/>
            <w:r/>
            <w:bookmarkEnd w:id="217"/>
            <w:r>
              <w:rPr>
                <w:rFonts w:hint="eastAsia" w:eastAsia="方正仿宋_GBK"/>
                <w:color w:val="000000"/>
                <w:sz w:val="24"/>
                <w:szCs w:val="21"/>
                <w:lang w:bidi="ar"/>
              </w:rPr>
              <w:t xml:space="preserve">有发现的具体问题清单，</w:t>
            </w:r>
            <w:bookmarkStart w:id="218" w:name="OLE_LINK78"/>
            <w:r>
              <w:rPr>
                <w:rFonts w:hint="eastAsia" w:eastAsia="方正仿宋_GBK"/>
                <w:color w:val="000000"/>
                <w:sz w:val="24"/>
                <w:szCs w:val="21"/>
                <w:lang w:bidi="ar"/>
              </w:rPr>
              <w:t xml:space="preserve">③</w:t>
            </w:r>
            <w:bookmarkEnd w:id="218"/>
            <w:r>
              <w:rPr>
                <w:rFonts w:hint="eastAsia" w:eastAsia="方正仿宋_GBK"/>
                <w:color w:val="000000"/>
                <w:sz w:val="24"/>
                <w:szCs w:val="21"/>
                <w:lang w:bidi="ar"/>
              </w:rPr>
              <w:t xml:space="preserve">有针对性整改要求。上述每项要求的分值为0.5分，按项得分，达成得0.5分/项，未达成得0分/项。</w:t>
            </w:r>
            <w:r>
              <w:rPr>
                <w:rFonts w:hint="eastAsia" w:eastAsia="方正仿宋_GBK"/>
                <w:color w:val="000000"/>
                <w:sz w:val="24"/>
                <w:szCs w:val="21"/>
                <w:lang w:bidi="ar"/>
              </w:rPr>
            </w:r>
            <w:r/>
          </w:p>
          <w:p>
            <w:pPr>
              <w:pStyle w:val="913"/>
              <w:jc w:val="left"/>
              <w:spacing w:after="6" w:line="300" w:lineRule="exact"/>
              <w:widowControl/>
              <w:rPr>
                <w:rFonts w:hint="eastAsia" w:eastAsia="方正仿宋_GBK"/>
                <w:color w:val="000000"/>
                <w:sz w:val="24"/>
                <w:szCs w:val="21"/>
                <w:lang w:bidi="ar"/>
              </w:rPr>
            </w:pPr>
            <w:r>
              <w:rPr>
                <w:rFonts w:hint="eastAsia" w:eastAsia="方正仿宋_GBK"/>
                <w:color w:val="000000"/>
                <w:sz w:val="24"/>
                <w:szCs w:val="21"/>
                <w:lang w:bidi="ar"/>
              </w:rPr>
            </w:r>
            <w:r/>
          </w:p>
          <w:p>
            <w:pPr>
              <w:pStyle w:val="913"/>
              <w:numPr>
                <w:ilvl w:val="0"/>
                <w:numId w:val="2"/>
              </w:numPr>
              <w:jc w:val="left"/>
              <w:spacing w:after="6" w:line="300" w:lineRule="exact"/>
              <w:widowControl/>
              <w:rPr>
                <w:rFonts w:hint="eastAsia" w:eastAsia="方正仿宋_GBK"/>
                <w:color w:val="000000"/>
                <w:sz w:val="24"/>
                <w:szCs w:val="21"/>
                <w:lang w:bidi="ar"/>
              </w:rPr>
            </w:pPr>
            <w:r>
              <w:rPr>
                <w:rFonts w:hint="eastAsia" w:eastAsia="方正仿宋_GBK"/>
                <w:color w:val="000000"/>
                <w:sz w:val="24"/>
                <w:szCs w:val="21"/>
                <w:lang w:bidi="ar"/>
              </w:rPr>
              <w:t xml:space="preserve">审计识别缺陷及处理记录（1分）：执行记录须同时达到以下两项要求：①有清晰的缺陷或错报问题描述，②有针对该缺陷采取的具体整改、纠正措施。上述每项要求的分值为0.5分，按项得分，达成得0.5分/项，未达成得0分/项。</w:t>
            </w:r>
            <w:r>
              <w:rPr>
                <w:rFonts w:hint="eastAsia" w:eastAsia="方正仿宋_GBK"/>
                <w:color w:val="000000"/>
                <w:sz w:val="24"/>
                <w:szCs w:val="21"/>
                <w:lang w:bidi="ar"/>
              </w:rPr>
            </w:r>
            <w:r/>
          </w:p>
          <w:p>
            <w:pPr>
              <w:pStyle w:val="913"/>
              <w:jc w:val="left"/>
              <w:spacing w:after="6" w:line="300" w:lineRule="exact"/>
              <w:widowControl/>
              <w:rPr>
                <w:rFonts w:eastAsia="方正仿宋_GBK"/>
                <w:color w:val="000000"/>
                <w:sz w:val="24"/>
                <w:szCs w:val="21"/>
                <w:lang w:bidi="ar"/>
              </w:rPr>
            </w:pPr>
            <w:r/>
            <w:bookmarkEnd w:id="208"/>
            <w:r>
              <w:rPr>
                <w:rFonts w:hint="eastAsia" w:eastAsia="方正仿宋_GBK"/>
                <w:b/>
                <w:bCs/>
                <w:color w:val="000000"/>
                <w:sz w:val="24"/>
                <w:szCs w:val="21"/>
                <w:lang w:bidi="ar"/>
              </w:rPr>
              <w:t xml:space="preserve">注：投标人可对上述质控执行记录中的被审计单位名称、财务数据等敏感涉密信息进行脱敏处理，仅需保留流程审批节点、问题描述、意见分歧、复核结论、检查整改处置痕迹等反映质控执行质量的要素即可。</w:t>
            </w:r>
            <w:bookmarkEnd w:id="209"/>
            <w:r/>
            <w:bookmarkEnd w:id="210"/>
            <w:r>
              <w:rPr>
                <w:rFonts w:eastAsia="方正仿宋_GBK"/>
                <w:color w:val="000000"/>
                <w:sz w:val="24"/>
                <w:szCs w:val="21"/>
                <w:lang w:bidi="ar"/>
              </w:rPr>
            </w:r>
            <w:r/>
          </w:p>
        </w:tc>
      </w:tr>
      <w:tr>
        <w:trPr>
          <w:trHeight w:val="476"/>
        </w:trPr>
        <w:tc>
          <w:tcPr>
            <w:tcBorders>
              <w:top w:val="single" w:color="000000" w:sz="4" w:space="0"/>
              <w:left w:val="single" w:color="000000" w:sz="4" w:space="0"/>
              <w:bottom w:val="none" w:color="000000" w:sz="0" w:space="0"/>
              <w:right w:val="single" w:color="000000" w:sz="4" w:space="0"/>
            </w:tcBorders>
            <w:tcW w:w="621" w:type="dxa"/>
            <w:vAlign w:val="center"/>
            <w:vMerge w:val="continue"/>
            <w:textDirection w:val="lrTb"/>
            <w:noWrap/>
          </w:tcPr>
          <w:p>
            <w:pPr>
              <w:pStyle w:val="913"/>
              <w:jc w:val="center"/>
              <w:spacing w:line="300" w:lineRule="exact"/>
              <w:widowControl/>
              <w:rPr>
                <w:rFonts w:eastAsia="方正仿宋_GBK"/>
                <w:color w:val="000000"/>
                <w:sz w:val="24"/>
                <w:szCs w:val="21"/>
              </w:rPr>
            </w:pPr>
            <w:r/>
            <w:bookmarkEnd w:id="196"/>
            <w:r/>
            <w:bookmarkEnd w:id="197"/>
            <w:r/>
            <w:bookmarkEnd w:id="198"/>
            <w:r/>
            <w:bookmarkEnd w:id="199"/>
            <w:r/>
            <w:bookmarkEnd w:id="200"/>
            <w:r/>
            <w:bookmarkEnd w:id="201"/>
            <w:r/>
            <w:bookmarkEnd w:id="202"/>
            <w:r/>
            <w:bookmarkEnd w:id="205"/>
            <w:r/>
            <w:bookmarkEnd w:id="206"/>
            <w:r/>
            <w:bookmarkEnd w:id="207"/>
            <w:r>
              <w:rPr>
                <w:rFonts w:eastAsia="方正仿宋_GBK"/>
                <w:color w:val="000000"/>
                <w:sz w:val="24"/>
                <w:szCs w:val="21"/>
              </w:rPr>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pStyle w:val="913"/>
              <w:jc w:val="center"/>
              <w:spacing w:line="300" w:lineRule="exact"/>
              <w:widowControl/>
              <w:rPr>
                <w:rFonts w:eastAsia="方正仿宋_GBK"/>
                <w:color w:val="000000"/>
                <w:sz w:val="24"/>
                <w:szCs w:val="21"/>
                <w:lang w:eastAsia="en-US"/>
              </w:rPr>
            </w:pPr>
            <w:r>
              <w:rPr>
                <w:rFonts w:eastAsia="方正仿宋_GBK"/>
                <w:color w:val="000000"/>
                <w:sz w:val="24"/>
                <w:szCs w:val="21"/>
                <w:lang w:eastAsia="en-US"/>
              </w:rPr>
              <w:t xml:space="preserve">3.3服务响应方案（</w:t>
            </w:r>
            <w:r>
              <w:rPr>
                <w:rFonts w:hint="eastAsia" w:eastAsia="方正仿宋_GBK"/>
                <w:color w:val="000000"/>
                <w:sz w:val="24"/>
                <w:szCs w:val="21"/>
              </w:rPr>
              <w:t xml:space="preserve">21</w:t>
            </w:r>
            <w:r>
              <w:rPr>
                <w:rFonts w:eastAsia="方正仿宋_GBK"/>
                <w:color w:val="000000"/>
                <w:sz w:val="24"/>
                <w:szCs w:val="21"/>
                <w:lang w:eastAsia="en-US"/>
              </w:rPr>
              <w:t xml:space="preserve">分）</w:t>
            </w:r>
            <w:r>
              <w:rPr>
                <w:rFonts w:eastAsia="方正仿宋_GBK"/>
                <w:color w:val="000000"/>
                <w:sz w:val="24"/>
                <w:szCs w:val="21"/>
                <w:lang w:eastAsia="en-US"/>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13"/>
              <w:jc w:val="center"/>
              <w:spacing w:line="300" w:lineRule="exact"/>
              <w:widowControl/>
              <w:rPr>
                <w:rFonts w:eastAsia="方正仿宋_GBK"/>
                <w:color w:val="000000"/>
                <w:sz w:val="24"/>
                <w:szCs w:val="21"/>
                <w:lang w:eastAsia="en-US"/>
              </w:rPr>
            </w:pPr>
            <w:r>
              <w:rPr>
                <w:rFonts w:eastAsia="方正仿宋_GBK"/>
                <w:color w:val="000000"/>
                <w:sz w:val="24"/>
                <w:szCs w:val="21"/>
                <w:lang w:eastAsia="en-US" w:bidi="ar"/>
              </w:rPr>
              <w:t xml:space="preserve">与项目需求的契合度</w:t>
            </w:r>
            <w:r>
              <w:rPr>
                <w:rFonts w:eastAsia="方正仿宋_GBK"/>
                <w:color w:val="000000"/>
                <w:sz w:val="24"/>
                <w:szCs w:val="21"/>
                <w:lang w:eastAsia="en-US"/>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eastAsia="方正仿宋_GBK"/>
                <w:color w:val="000000"/>
                <w:sz w:val="24"/>
                <w:szCs w:val="21"/>
                <w:lang w:eastAsia="en-US" w:bidi="ar"/>
              </w:rPr>
            </w:pPr>
            <w:r>
              <w:rPr>
                <w:rFonts w:eastAsia="方正仿宋_GBK"/>
                <w:color w:val="000000"/>
                <w:sz w:val="24"/>
                <w:szCs w:val="21"/>
                <w:lang w:eastAsia="en-US"/>
              </w:rPr>
              <w:t xml:space="preserve">4</w:t>
            </w:r>
            <w:r>
              <w:rPr>
                <w:rFonts w:eastAsia="方正仿宋_GBK"/>
                <w:color w:val="000000"/>
                <w:sz w:val="24"/>
                <w:szCs w:val="21"/>
                <w:lang w:eastAsia="en-US" w:bidi="ar"/>
              </w:rPr>
            </w:r>
            <w:r/>
          </w:p>
        </w:tc>
        <w:tc>
          <w:tcPr>
            <w:tcBorders>
              <w:top w:val="single" w:color="000000" w:sz="4" w:space="0"/>
              <w:left w:val="single" w:color="000000" w:sz="4" w:space="0"/>
              <w:bottom w:val="single" w:color="000000" w:sz="4" w:space="0"/>
              <w:right w:val="single" w:color="000000" w:sz="4" w:space="0"/>
            </w:tcBorders>
            <w:tcW w:w="6324" w:type="dxa"/>
            <w:vAlign w:val="top"/>
            <w:textDirection w:val="lrTb"/>
            <w:noWrap w:val="false"/>
          </w:tcPr>
          <w:p>
            <w:pPr>
              <w:pStyle w:val="913"/>
              <w:jc w:val="left"/>
              <w:spacing w:line="300" w:lineRule="exact"/>
              <w:widowControl/>
              <w:rPr>
                <w:rFonts w:hint="eastAsia" w:eastAsia="方正仿宋_GBK"/>
                <w:color w:val="000000"/>
                <w:sz w:val="24"/>
                <w:szCs w:val="21"/>
              </w:rPr>
            </w:pPr>
            <w:r>
              <w:rPr>
                <w:rFonts w:eastAsia="方正仿宋_GBK"/>
                <w:color w:val="000000"/>
                <w:sz w:val="24"/>
                <w:szCs w:val="21"/>
                <w:lang w:bidi="ar"/>
              </w:rPr>
              <w:t xml:space="preserve">投标人</w:t>
            </w:r>
            <w:r>
              <w:rPr>
                <w:rFonts w:hint="eastAsia" w:eastAsia="方正仿宋_GBK"/>
                <w:color w:val="000000"/>
                <w:sz w:val="24"/>
                <w:szCs w:val="21"/>
                <w:lang w:bidi="ar"/>
              </w:rPr>
              <w:t xml:space="preserve">需</w:t>
            </w:r>
            <w:r>
              <w:rPr>
                <w:rFonts w:eastAsia="方正仿宋_GBK"/>
                <w:color w:val="000000"/>
                <w:sz w:val="24"/>
                <w:szCs w:val="21"/>
                <w:lang w:bidi="ar"/>
              </w:rPr>
              <w:t xml:space="preserve">对项目</w:t>
            </w:r>
            <w:r>
              <w:rPr>
                <w:rFonts w:hint="eastAsia" w:eastAsia="方正仿宋_GBK"/>
                <w:color w:val="000000"/>
                <w:sz w:val="24"/>
                <w:szCs w:val="21"/>
                <w:lang w:bidi="ar"/>
              </w:rPr>
              <w:t xml:space="preserve">有</w:t>
            </w:r>
            <w:r>
              <w:rPr>
                <w:rFonts w:eastAsia="方正仿宋_GBK"/>
                <w:color w:val="000000"/>
                <w:sz w:val="24"/>
                <w:szCs w:val="21"/>
                <w:lang w:bidi="ar"/>
              </w:rPr>
              <w:t xml:space="preserve">认知</w:t>
            </w:r>
            <w:r>
              <w:rPr>
                <w:rFonts w:hint="eastAsia" w:eastAsia="方正仿宋_GBK"/>
                <w:color w:val="000000"/>
                <w:sz w:val="24"/>
                <w:szCs w:val="21"/>
                <w:lang w:bidi="ar"/>
              </w:rPr>
              <w:t xml:space="preserve">，能预见审计实施中的问题困难，提出</w:t>
            </w:r>
            <w:r>
              <w:rPr>
                <w:rFonts w:eastAsia="方正仿宋_GBK"/>
                <w:color w:val="000000"/>
                <w:sz w:val="24"/>
                <w:szCs w:val="21"/>
                <w:lang w:bidi="ar"/>
              </w:rPr>
              <w:t xml:space="preserve">举措</w:t>
            </w:r>
            <w:r>
              <w:rPr>
                <w:rFonts w:hint="eastAsia" w:eastAsia="方正仿宋_GBK"/>
                <w:color w:val="000000"/>
                <w:sz w:val="24"/>
                <w:szCs w:val="21"/>
                <w:lang w:bidi="ar"/>
              </w:rPr>
              <w:t xml:space="preserve">建议。</w:t>
            </w:r>
            <w:r>
              <w:rPr>
                <w:rFonts w:hint="eastAsia" w:eastAsia="方正仿宋_GBK"/>
                <w:color w:val="000000"/>
                <w:sz w:val="24"/>
                <w:szCs w:val="21"/>
              </w:rPr>
              <w:t xml:space="preserve">投标人须在服务方案中明确应答以下三个方面：</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①县市级国有企业运营管理及会计核算总体现状、特点；</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②县市级国有企业3项及以上共性财务、内控风险问题；</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③结合本标段审计业务，分析实施过程预计3项及以上主要疑难点以及对应应对思路。</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r>
            <w:r/>
          </w:p>
          <w:p>
            <w:pPr>
              <w:pStyle w:val="913"/>
              <w:jc w:val="left"/>
              <w:spacing w:line="300" w:lineRule="exact"/>
              <w:widowControl/>
              <w:rPr>
                <w:rFonts w:eastAsia="方正仿宋_GBK"/>
                <w:color w:val="000000"/>
                <w:sz w:val="24"/>
                <w:szCs w:val="21"/>
              </w:rPr>
            </w:pPr>
            <w:r>
              <w:rPr>
                <w:rFonts w:hint="eastAsia" w:eastAsia="方正仿宋_GBK"/>
                <w:color w:val="000000"/>
                <w:sz w:val="24"/>
                <w:szCs w:val="21"/>
              </w:rPr>
              <w:t xml:space="preserve">上述三方面全部完整应答，能够结合县市级国有企业领域普遍实际，内容针对性强，贴合本项目业务场景，得4分；上述三方面基本应答完整，但部分内容属于通用模板化表述、针对性一般，得2分；三个方面中有缺项，或虽无缺项但应答内容笼统空泛，与本项目业务场景关联较弱，得1分；未应答或应答内容与本项目无关，得0分。</w:t>
            </w:r>
            <w:r>
              <w:rPr>
                <w:rFonts w:eastAsia="方正仿宋_GBK"/>
                <w:color w:val="000000"/>
                <w:sz w:val="24"/>
                <w:szCs w:val="21"/>
              </w:rPr>
            </w:r>
            <w:r/>
          </w:p>
        </w:tc>
      </w:tr>
      <w:tr>
        <w:trPr>
          <w:trHeight w:val="586"/>
        </w:trPr>
        <w:tc>
          <w:tcPr>
            <w:tcBorders>
              <w:top w:val="none" w:color="000000" w:sz="0" w:space="0"/>
              <w:left w:val="single" w:color="000000" w:sz="4" w:space="0"/>
              <w:bottom w:val="none" w:color="000000" w:sz="0" w:space="0"/>
              <w:right w:val="single" w:color="000000" w:sz="4" w:space="0"/>
            </w:tcBorders>
            <w:tcW w:w="621" w:type="dxa"/>
            <w:vAlign w:val="center"/>
            <w:vMerge w:val="continue"/>
            <w:textDirection w:val="lrTb"/>
            <w:noWrap/>
          </w:tcPr>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13"/>
              <w:jc w:val="center"/>
              <w:spacing w:line="300" w:lineRule="exact"/>
              <w:widowControl/>
              <w:rPr>
                <w:rFonts w:eastAsia="方正仿宋_GBK"/>
                <w:color w:val="000000"/>
                <w:sz w:val="24"/>
                <w:szCs w:val="21"/>
                <w:lang w:bidi="ar"/>
              </w:rPr>
            </w:pPr>
            <w:r>
              <w:rPr>
                <w:rFonts w:eastAsia="方正仿宋_GBK"/>
                <w:color w:val="000000"/>
                <w:sz w:val="24"/>
                <w:szCs w:val="21"/>
                <w:lang w:bidi="ar"/>
              </w:rPr>
              <w:t xml:space="preserve">人员配置和分工的合理性</w:t>
            </w:r>
            <w:r>
              <w:rPr>
                <w:rFonts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hint="eastAsia" w:eastAsia="方正仿宋_GBK"/>
                <w:color w:val="000000"/>
                <w:sz w:val="24"/>
                <w:szCs w:val="21"/>
                <w:lang w:bidi="ar"/>
              </w:rPr>
            </w:pPr>
            <w:r>
              <w:rPr>
                <w:rFonts w:hint="eastAsia" w:eastAsia="方正仿宋_GBK"/>
                <w:color w:val="000000"/>
                <w:sz w:val="24"/>
                <w:szCs w:val="21"/>
                <w:lang w:bidi="ar"/>
              </w:rPr>
              <w:t xml:space="preserve">4</w:t>
            </w:r>
            <w:r>
              <w:rPr>
                <w:rFonts w:hint="eastAsia" w:eastAsia="方正仿宋_GBK"/>
                <w:color w:val="000000"/>
                <w:sz w:val="24"/>
                <w:szCs w:val="21"/>
                <w:lang w:bidi="ar"/>
              </w:rPr>
            </w:r>
            <w:r/>
          </w:p>
        </w:tc>
        <w:tc>
          <w:tcPr>
            <w:tcBorders>
              <w:top w:val="single" w:color="000000" w:sz="4" w:space="0"/>
              <w:left w:val="none" w:color="000000" w:sz="4" w:space="0"/>
              <w:bottom w:val="single" w:color="000000" w:sz="4" w:space="0"/>
              <w:right w:val="single" w:color="000000" w:sz="4" w:space="0"/>
            </w:tcBorders>
            <w:tcW w:w="6324" w:type="dxa"/>
            <w:vAlign w:val="top"/>
            <w:textDirection w:val="lrTb"/>
            <w:noWrap w:val="false"/>
          </w:tcPr>
          <w:p>
            <w:pPr>
              <w:pStyle w:val="913"/>
              <w:jc w:val="left"/>
              <w:spacing w:line="300" w:lineRule="exact"/>
              <w:widowControl/>
              <w:rPr>
                <w:rFonts w:hint="eastAsia" w:eastAsia="方正仿宋_GBK"/>
                <w:color w:val="000000"/>
                <w:sz w:val="24"/>
                <w:szCs w:val="21"/>
              </w:rPr>
            </w:pPr>
            <w:r>
              <w:rPr>
                <w:rFonts w:eastAsia="方正仿宋_GBK"/>
                <w:color w:val="000000"/>
                <w:sz w:val="24"/>
                <w:szCs w:val="21"/>
                <w:lang w:bidi="ar"/>
              </w:rPr>
              <w:t xml:space="preserve">投标人针对采购人项目工作量</w:t>
            </w:r>
            <w:r>
              <w:rPr>
                <w:rFonts w:hint="eastAsia" w:eastAsia="方正仿宋_GBK"/>
                <w:color w:val="000000"/>
                <w:sz w:val="24"/>
                <w:szCs w:val="21"/>
                <w:lang w:bidi="ar"/>
              </w:rPr>
              <w:t xml:space="preserve">、</w:t>
            </w:r>
            <w:r>
              <w:rPr>
                <w:rFonts w:eastAsia="方正仿宋_GBK"/>
                <w:color w:val="000000"/>
                <w:sz w:val="24"/>
                <w:szCs w:val="21"/>
                <w:lang w:bidi="ar"/>
              </w:rPr>
              <w:t xml:space="preserve">时间要求和人员技术力量配置要求安排人员、组织分工。</w:t>
            </w:r>
            <w:r>
              <w:rPr>
                <w:rFonts w:hint="eastAsia" w:eastAsia="方正仿宋_GBK"/>
                <w:color w:val="000000"/>
                <w:sz w:val="24"/>
                <w:szCs w:val="21"/>
              </w:rPr>
              <w:t xml:space="preserve">投标人须在服务方案中提供：</w:t>
            </w:r>
            <w:r>
              <w:rPr>
                <w:rFonts w:hint="eastAsia" w:eastAsia="方正仿宋_GBK"/>
                <w:color w:val="000000"/>
                <w:sz w:val="24"/>
                <w:szCs w:val="21"/>
              </w:rPr>
            </w:r>
            <w:r/>
          </w:p>
          <w:p>
            <w:pPr>
              <w:pStyle w:val="913"/>
              <w:jc w:val="left"/>
              <w:spacing w:line="300" w:lineRule="exact"/>
              <w:widowControl/>
              <w:rPr>
                <w:rFonts w:eastAsia="方正仿宋_GBK"/>
                <w:color w:val="000000"/>
                <w:sz w:val="24"/>
                <w:szCs w:val="21"/>
              </w:rPr>
            </w:pPr>
            <w:r/>
            <w:bookmarkStart w:id="219" w:name="OLE_LINK99"/>
            <w:r/>
            <w:bookmarkStart w:id="220" w:name="OLE_LINK97"/>
            <w:r>
              <w:rPr>
                <w:rFonts w:hint="eastAsia" w:eastAsia="方正仿宋_GBK"/>
                <w:color w:val="000000"/>
                <w:sz w:val="24"/>
                <w:szCs w:val="21"/>
              </w:rPr>
              <w:t xml:space="preserve">①</w:t>
            </w:r>
            <w:bookmarkEnd w:id="219"/>
            <w:r/>
            <w:bookmarkEnd w:id="220"/>
            <w:r>
              <w:rPr>
                <w:rFonts w:hint="eastAsia" w:eastAsia="方正仿宋_GBK"/>
                <w:color w:val="000000"/>
                <w:sz w:val="24"/>
                <w:szCs w:val="21"/>
              </w:rPr>
              <w:t xml:space="preserve">投入本项目人员名单；</w:t>
            </w:r>
            <w:r>
              <w:rPr>
                <w:rFonts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②各成员资质、从业经验和对应本项目审计工作的岗位职责划分。</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r>
            <w:r/>
          </w:p>
          <w:p>
            <w:pPr>
              <w:pStyle w:val="913"/>
              <w:jc w:val="left"/>
              <w:spacing w:line="300" w:lineRule="exact"/>
              <w:widowControl/>
              <w:rPr>
                <w:rFonts w:eastAsia="方正仿宋_GBK"/>
                <w:color w:val="000000"/>
                <w:sz w:val="24"/>
                <w:szCs w:val="21"/>
                <w:lang w:bidi="ar"/>
              </w:rPr>
            </w:pPr>
            <w:r>
              <w:rPr>
                <w:rFonts w:hint="eastAsia" w:eastAsia="方正仿宋_GBK"/>
                <w:color w:val="000000"/>
                <w:sz w:val="24"/>
                <w:szCs w:val="21"/>
              </w:rPr>
              <w:t xml:space="preserve">人员配置满足项</w:t>
            </w:r>
            <w:bookmarkStart w:id="221" w:name="OLE_LINK95"/>
            <w:r/>
            <w:bookmarkStart w:id="222" w:name="OLE_LINK90"/>
            <w:r>
              <w:rPr>
                <w:rFonts w:hint="eastAsia" w:eastAsia="方正仿宋_GBK"/>
                <w:color w:val="000000"/>
                <w:sz w:val="24"/>
                <w:szCs w:val="21"/>
              </w:rPr>
              <w:t xml:space="preserve">目需求载明的人员技术力量配置最低要求，</w:t>
            </w:r>
            <w:bookmarkEnd w:id="221"/>
            <w:r/>
            <w:bookmarkEnd w:id="222"/>
            <w:r>
              <w:rPr>
                <w:rFonts w:hint="eastAsia" w:eastAsia="方正仿宋_GBK"/>
                <w:color w:val="000000"/>
                <w:sz w:val="24"/>
                <w:szCs w:val="21"/>
              </w:rPr>
              <w:t xml:space="preserve">人员分工清晰完整科学，岗位职责能够充分匹配本项目国资审计业务需求，得4分；人员配置满足项目需求载明的人员技术力量配置最低要求，人员分工较为明确科学，岗位职责基本适配本项目业务需求，得3分；人员配置满足项目需求载明的人员技术力量配置最低要求，但分工表述笼统模糊，岗位职责匹配度不足，得2分；人员配置不满足项目需求载明的人员技术力量配置最低要求，得0分。</w:t>
            </w:r>
            <w:r>
              <w:rPr>
                <w:rFonts w:eastAsia="方正仿宋_GBK"/>
                <w:color w:val="000000"/>
                <w:sz w:val="24"/>
                <w:szCs w:val="21"/>
                <w:lang w:bidi="ar"/>
              </w:rPr>
            </w:r>
            <w:r/>
          </w:p>
        </w:tc>
      </w:tr>
      <w:tr>
        <w:trPr>
          <w:trHeight w:val="586"/>
        </w:trPr>
        <w:tc>
          <w:tcPr>
            <w:tcBorders>
              <w:top w:val="none" w:color="000000" w:sz="0" w:space="0"/>
              <w:left w:val="single" w:color="000000" w:sz="4" w:space="0"/>
              <w:bottom w:val="none" w:color="000000" w:sz="0" w:space="0"/>
              <w:right w:val="single" w:color="000000" w:sz="4" w:space="0"/>
            </w:tcBorders>
            <w:tcW w:w="621" w:type="dxa"/>
            <w:vAlign w:val="center"/>
            <w:vMerge w:val="continue"/>
            <w:textDirection w:val="lrTb"/>
            <w:noWrap/>
          </w:tcPr>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bidi="ar"/>
              </w:rPr>
            </w:r>
            <w:r/>
          </w:p>
        </w:tc>
        <w:tc>
          <w:tcPr>
            <w:tcBorders>
              <w:top w:val="single" w:color="000000" w:sz="4" w:space="0"/>
              <w:left w:val="single" w:color="000000" w:sz="4" w:space="0"/>
              <w:bottom w:val="none" w:color="000000" w:sz="0" w:space="0"/>
              <w:right w:val="single" w:color="000000" w:sz="4" w:space="0"/>
            </w:tcBorders>
            <w:tcW w:w="915" w:type="dxa"/>
            <w:vAlign w:val="center"/>
            <w:vMerge w:val="continue"/>
            <w:textDirection w:val="lrTb"/>
            <w:noWrap w:val="false"/>
          </w:tcPr>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bidi="ar"/>
              </w:rPr>
            </w:r>
            <w:r/>
          </w:p>
        </w:tc>
        <w:tc>
          <w:tcPr>
            <w:tcBorders>
              <w:top w:val="single" w:color="000000" w:sz="4" w:space="0"/>
              <w:left w:val="none" w:color="000000" w:sz="4" w:space="0"/>
              <w:bottom w:val="single" w:color="000000" w:sz="4" w:space="0"/>
              <w:right w:val="single" w:color="000000" w:sz="4" w:space="0"/>
            </w:tcBorders>
            <w:tcW w:w="1321" w:type="dxa"/>
            <w:vAlign w:val="center"/>
            <w:textDirection w:val="lrTb"/>
            <w:noWrap w:val="false"/>
          </w:tcPr>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bidi="ar"/>
              </w:rPr>
              <w:t xml:space="preserve">时间分配的科学性和进度控制力度</w:t>
            </w:r>
            <w:r>
              <w:rPr>
                <w:rFonts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eastAsia="方正仿宋_GBK"/>
                <w:color w:val="000000"/>
                <w:sz w:val="24"/>
                <w:szCs w:val="21"/>
                <w:lang w:eastAsia="en-US" w:bidi="ar"/>
              </w:rPr>
            </w:pPr>
            <w:r>
              <w:rPr>
                <w:rFonts w:eastAsia="方正仿宋_GBK"/>
                <w:color w:val="000000"/>
                <w:sz w:val="24"/>
                <w:szCs w:val="21"/>
                <w:lang w:eastAsia="en-US" w:bidi="ar"/>
              </w:rPr>
              <w:t xml:space="preserve">3</w:t>
            </w:r>
            <w:r>
              <w:rPr>
                <w:rFonts w:eastAsia="方正仿宋_GBK"/>
                <w:color w:val="000000"/>
                <w:sz w:val="24"/>
                <w:szCs w:val="21"/>
                <w:lang w:eastAsia="en-US" w:bidi="ar"/>
              </w:rPr>
            </w:r>
            <w:r/>
          </w:p>
        </w:tc>
        <w:tc>
          <w:tcPr>
            <w:tcBorders>
              <w:top w:val="none" w:color="000000" w:sz="4" w:space="0"/>
              <w:left w:val="none" w:color="000000" w:sz="4" w:space="0"/>
              <w:bottom w:val="single" w:color="000000" w:sz="4" w:space="0"/>
              <w:right w:val="single" w:color="000000" w:sz="4" w:space="0"/>
            </w:tcBorders>
            <w:tcW w:w="6324" w:type="dxa"/>
            <w:vAlign w:val="top"/>
            <w:textDirection w:val="lrTb"/>
            <w:noWrap w:val="false"/>
          </w:tcPr>
          <w:p>
            <w:pPr>
              <w:pStyle w:val="913"/>
              <w:jc w:val="left"/>
              <w:spacing w:line="300" w:lineRule="exact"/>
              <w:widowControl/>
              <w:rPr>
                <w:rFonts w:hint="eastAsia" w:eastAsia="方正仿宋_GBK"/>
                <w:color w:val="000000"/>
                <w:sz w:val="24"/>
                <w:szCs w:val="21"/>
              </w:rPr>
            </w:pPr>
            <w:r>
              <w:rPr>
                <w:rFonts w:eastAsia="方正仿宋_GBK"/>
                <w:color w:val="000000"/>
                <w:sz w:val="24"/>
                <w:szCs w:val="21"/>
                <w:lang w:bidi="ar"/>
              </w:rPr>
              <w:t xml:space="preserve">投标人针对采购人项目工作量和时间要求制定进度计划，根据计划制定进度控制措施。</w:t>
            </w:r>
            <w:r>
              <w:rPr>
                <w:rFonts w:hint="eastAsia" w:eastAsia="方正仿宋_GBK"/>
                <w:color w:val="000000"/>
                <w:sz w:val="24"/>
                <w:szCs w:val="21"/>
              </w:rPr>
              <w:t xml:space="preserve">投标人须在服务方案中提供：</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①以工作日为单位，明确关键节点的项目进度计划表；</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②识别3项及以上本项目场景下可能影响审计进度的风险因素，并提出可落地应对措施。</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r>
            <w:r/>
          </w:p>
          <w:p>
            <w:pPr>
              <w:pStyle w:val="913"/>
              <w:jc w:val="left"/>
              <w:spacing w:line="300" w:lineRule="exact"/>
              <w:widowControl/>
              <w:rPr>
                <w:rFonts w:eastAsia="方正仿宋_GBK"/>
                <w:color w:val="000000"/>
                <w:sz w:val="24"/>
                <w:szCs w:val="21"/>
                <w:lang w:bidi="ar"/>
              </w:rPr>
            </w:pPr>
            <w:r>
              <w:rPr>
                <w:rFonts w:hint="eastAsia" w:eastAsia="方正仿宋_GBK"/>
                <w:color w:val="000000"/>
                <w:sz w:val="24"/>
                <w:szCs w:val="21"/>
              </w:rPr>
              <w:t xml:space="preserve">进度计划节点清晰合理，风险因素、应对措施贴合本国资审计项目实际，措施具备可操作性，得3分；进度计划基本合理，风险及应对措施有一定可行性，但部分内容偏向通用表述，得2分；进度计划或风险应对措施表述笼统、可行性较弱，得1分；未提供进度计划或计划严重不合理，得0分。</w:t>
            </w:r>
            <w:r>
              <w:rPr>
                <w:rFonts w:eastAsia="方正仿宋_GBK"/>
                <w:color w:val="000000"/>
                <w:sz w:val="24"/>
                <w:szCs w:val="21"/>
                <w:lang w:bidi="ar"/>
              </w:rPr>
            </w:r>
            <w:r/>
          </w:p>
        </w:tc>
      </w:tr>
      <w:tr>
        <w:trPr>
          <w:trHeight w:val="586"/>
        </w:trPr>
        <w:tc>
          <w:tcPr>
            <w:tcBorders>
              <w:top w:val="none" w:color="000000" w:sz="0" w:space="0"/>
              <w:left w:val="single" w:color="000000" w:sz="4" w:space="0"/>
              <w:bottom w:val="none" w:color="000000" w:sz="0" w:space="0"/>
              <w:right w:val="single" w:color="000000" w:sz="4" w:space="0"/>
            </w:tcBorders>
            <w:tcW w:w="621" w:type="dxa"/>
            <w:vAlign w:val="center"/>
            <w:vMerge w:val="continue"/>
            <w:textDirection w:val="lrTb"/>
            <w:noWrap/>
          </w:tcPr>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bidi="ar"/>
              </w:rPr>
            </w:r>
            <w:r/>
          </w:p>
        </w:tc>
        <w:tc>
          <w:tcPr>
            <w:tcBorders>
              <w:top w:val="none" w:color="000000" w:sz="0" w:space="0"/>
              <w:left w:val="single" w:color="000000" w:sz="4" w:space="0"/>
              <w:bottom w:val="none" w:color="000000" w:sz="0" w:space="0"/>
              <w:right w:val="single" w:color="000000" w:sz="4" w:space="0"/>
            </w:tcBorders>
            <w:tcW w:w="915" w:type="dxa"/>
            <w:vAlign w:val="center"/>
            <w:vMerge w:val="continue"/>
            <w:textDirection w:val="lrTb"/>
            <w:noWrap w:val="false"/>
          </w:tcPr>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bidi="ar"/>
              </w:rPr>
              <w:t xml:space="preserve">服务的便利性和完善性</w:t>
            </w:r>
            <w:r>
              <w:rPr>
                <w:rFonts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eastAsia="方正仿宋_GBK"/>
                <w:color w:val="000000"/>
                <w:sz w:val="24"/>
                <w:szCs w:val="21"/>
                <w:lang w:eastAsia="en-US" w:bidi="ar"/>
              </w:rPr>
            </w:pPr>
            <w:r>
              <w:rPr>
                <w:rFonts w:eastAsia="方正仿宋_GBK"/>
                <w:color w:val="000000"/>
                <w:sz w:val="24"/>
                <w:szCs w:val="21"/>
                <w:lang w:eastAsia="en-US" w:bidi="ar"/>
              </w:rPr>
              <w:t xml:space="preserve">3</w:t>
            </w:r>
            <w:r>
              <w:rPr>
                <w:rFonts w:eastAsia="方正仿宋_GBK"/>
                <w:color w:val="000000"/>
                <w:sz w:val="24"/>
                <w:szCs w:val="21"/>
                <w:lang w:eastAsia="en-US" w:bidi="ar"/>
              </w:rPr>
            </w:r>
            <w:r/>
          </w:p>
        </w:tc>
        <w:tc>
          <w:tcPr>
            <w:tcBorders>
              <w:top w:val="single" w:color="000000" w:sz="4" w:space="0"/>
              <w:left w:val="single" w:color="000000" w:sz="4" w:space="0"/>
              <w:bottom w:val="single" w:color="000000" w:sz="4" w:space="0"/>
              <w:right w:val="single" w:color="000000" w:sz="4" w:space="0"/>
            </w:tcBorders>
            <w:tcW w:w="6324" w:type="dxa"/>
            <w:vAlign w:val="top"/>
            <w:textDirection w:val="lrTb"/>
            <w:noWrap w:val="false"/>
          </w:tcPr>
          <w:p>
            <w:pPr>
              <w:pStyle w:val="913"/>
              <w:jc w:val="left"/>
              <w:spacing w:line="300" w:lineRule="exact"/>
              <w:widowControl/>
              <w:rPr>
                <w:rFonts w:hint="eastAsia" w:eastAsia="方正仿宋_GBK"/>
                <w:color w:val="000000"/>
                <w:sz w:val="24"/>
                <w:szCs w:val="21"/>
              </w:rPr>
            </w:pPr>
            <w:r>
              <w:rPr>
                <w:rFonts w:eastAsia="方正仿宋_GBK"/>
                <w:color w:val="000000"/>
                <w:sz w:val="24"/>
                <w:szCs w:val="21"/>
                <w:lang w:bidi="ar"/>
              </w:rPr>
              <w:t xml:space="preserve">投标人针对采购项目的需求制定</w:t>
            </w:r>
            <w:r>
              <w:rPr>
                <w:rFonts w:hint="eastAsia" w:eastAsia="方正仿宋_GBK"/>
                <w:color w:val="000000"/>
                <w:sz w:val="24"/>
                <w:szCs w:val="21"/>
                <w:lang w:bidi="ar"/>
              </w:rPr>
              <w:t xml:space="preserve">售中</w:t>
            </w:r>
            <w:r>
              <w:rPr>
                <w:rFonts w:eastAsia="方正仿宋_GBK"/>
                <w:color w:val="000000"/>
                <w:sz w:val="24"/>
                <w:szCs w:val="21"/>
                <w:lang w:bidi="ar"/>
              </w:rPr>
              <w:t xml:space="preserve">售后服务方案</w:t>
            </w:r>
            <w:r>
              <w:rPr>
                <w:rFonts w:hint="eastAsia" w:eastAsia="方正仿宋_GBK"/>
                <w:color w:val="000000"/>
                <w:sz w:val="24"/>
                <w:szCs w:val="21"/>
                <w:lang w:bidi="ar"/>
              </w:rPr>
              <w:t xml:space="preserve">，</w:t>
            </w:r>
            <w:r>
              <w:rPr>
                <w:rFonts w:hint="eastAsia" w:eastAsia="方正仿宋_GBK"/>
                <w:color w:val="000000"/>
                <w:sz w:val="24"/>
                <w:szCs w:val="21"/>
              </w:rPr>
              <w:t xml:space="preserve">须在方案中明确以下三项内容：</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①本地化服务能力说明；</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②一般问题、紧急问题的服务响应时限承诺；</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③报告出具之后回访、答疑等后续跟踪服务具体安排。</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 </w:t>
            </w:r>
            <w:r>
              <w:rPr>
                <w:rFonts w:hint="eastAsia" w:eastAsia="方正仿宋_GBK"/>
                <w:color w:val="000000"/>
                <w:sz w:val="24"/>
                <w:szCs w:val="21"/>
              </w:rPr>
            </w:r>
            <w:r/>
          </w:p>
          <w:p>
            <w:pPr>
              <w:pStyle w:val="913"/>
              <w:jc w:val="left"/>
              <w:spacing w:line="300" w:lineRule="exact"/>
              <w:widowControl/>
              <w:rPr>
                <w:rFonts w:eastAsia="方正仿宋_GBK"/>
                <w:color w:val="000000"/>
                <w:sz w:val="24"/>
                <w:szCs w:val="21"/>
                <w:lang w:bidi="ar"/>
              </w:rPr>
            </w:pPr>
            <w:r>
              <w:rPr>
                <w:rFonts w:hint="eastAsia" w:eastAsia="方正仿宋_GBK"/>
                <w:color w:val="000000"/>
                <w:sz w:val="24"/>
                <w:szCs w:val="21"/>
              </w:rPr>
              <w:t xml:space="preserve">三项内容全部提供，保障措施贴合本项目国资审计业务场景、具体可行，得3分；三项内容均提供，但部分保障措施偏向通用化表述，仅满足基础要求，得2分；三项内容中有缺项，或三项内容齐全但保障措施可行性较弱，得1分；未提供方案或者保障性措施无使用价值，得0分。</w:t>
            </w:r>
            <w:r>
              <w:rPr>
                <w:rFonts w:eastAsia="方正仿宋_GBK"/>
                <w:color w:val="000000"/>
                <w:sz w:val="24"/>
                <w:szCs w:val="21"/>
                <w:lang w:bidi="ar"/>
              </w:rPr>
            </w:r>
            <w:r/>
          </w:p>
        </w:tc>
      </w:tr>
      <w:tr>
        <w:trPr>
          <w:trHeight w:val="1399"/>
        </w:trPr>
        <w:tc>
          <w:tcPr>
            <w:tcBorders>
              <w:top w:val="none" w:color="000000" w:sz="0" w:space="0"/>
              <w:left w:val="single" w:color="000000" w:sz="4" w:space="0"/>
              <w:bottom w:val="none" w:color="000000" w:sz="0" w:space="0"/>
              <w:right w:val="single" w:color="000000" w:sz="4" w:space="0"/>
            </w:tcBorders>
            <w:tcW w:w="621" w:type="dxa"/>
            <w:vAlign w:val="center"/>
            <w:vMerge w:val="continue"/>
            <w:textDirection w:val="lrTb"/>
            <w:noWrap/>
          </w:tcPr>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bidi="ar"/>
              </w:rPr>
            </w:r>
            <w:r/>
          </w:p>
        </w:tc>
        <w:tc>
          <w:tcPr>
            <w:tcBorders>
              <w:top w:val="none" w:color="000000" w:sz="0" w:space="0"/>
              <w:left w:val="single" w:color="000000" w:sz="4" w:space="0"/>
              <w:bottom w:val="none" w:color="000000" w:sz="0" w:space="0"/>
              <w:right w:val="single" w:color="000000" w:sz="4" w:space="0"/>
            </w:tcBorders>
            <w:tcW w:w="915" w:type="dxa"/>
            <w:vAlign w:val="center"/>
            <w:vMerge w:val="continue"/>
            <w:textDirection w:val="lrTb"/>
            <w:noWrap w:val="false"/>
          </w:tcPr>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13"/>
              <w:jc w:val="center"/>
              <w:spacing w:line="300" w:lineRule="exact"/>
              <w:widowControl/>
              <w:rPr>
                <w:rFonts w:eastAsia="方正仿宋_GBK"/>
                <w:color w:val="000000"/>
                <w:sz w:val="24"/>
                <w:szCs w:val="21"/>
                <w:lang w:eastAsia="en-US" w:bidi="ar"/>
              </w:rPr>
            </w:pPr>
            <w:r>
              <w:rPr>
                <w:rFonts w:eastAsia="方正仿宋_GBK"/>
                <w:color w:val="000000"/>
                <w:sz w:val="24"/>
                <w:szCs w:val="21"/>
                <w:lang w:eastAsia="en-US" w:bidi="ar"/>
              </w:rPr>
              <w:t xml:space="preserve">沟通协调的有效性</w:t>
            </w:r>
            <w:r>
              <w:rPr>
                <w:rFonts w:eastAsia="方正仿宋_GBK"/>
                <w:color w:val="000000"/>
                <w:sz w:val="24"/>
                <w:szCs w:val="21"/>
                <w:lang w:eastAsia="en-US" w:bidi="ar"/>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hint="eastAsia" w:eastAsia="方正仿宋_GBK"/>
                <w:color w:val="000000"/>
                <w:sz w:val="24"/>
                <w:szCs w:val="21"/>
                <w:lang w:bidi="ar"/>
              </w:rPr>
            </w:pPr>
            <w:r>
              <w:rPr>
                <w:rFonts w:hint="eastAsia" w:eastAsia="方正仿宋_GBK"/>
                <w:color w:val="000000"/>
                <w:sz w:val="24"/>
                <w:szCs w:val="21"/>
                <w:lang w:bidi="ar"/>
              </w:rPr>
              <w:t xml:space="preserve">4</w:t>
            </w:r>
            <w:r>
              <w:rPr>
                <w:rFonts w:hint="eastAsia"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pStyle w:val="913"/>
              <w:jc w:val="left"/>
              <w:spacing w:line="300" w:lineRule="exact"/>
              <w:widowControl/>
              <w:rPr>
                <w:rFonts w:hint="eastAsia" w:eastAsia="方正仿宋_GBK"/>
                <w:color w:val="000000"/>
                <w:sz w:val="24"/>
                <w:szCs w:val="21"/>
              </w:rPr>
            </w:pPr>
            <w:r>
              <w:rPr>
                <w:rFonts w:eastAsia="方正仿宋_GBK"/>
                <w:color w:val="000000"/>
                <w:sz w:val="24"/>
                <w:szCs w:val="21"/>
                <w:lang w:bidi="ar"/>
              </w:rPr>
              <w:t xml:space="preserve">投标人建立与国资监管部门、被审计单位之间良好的沟通协调机制。</w:t>
            </w:r>
            <w:r>
              <w:rPr>
                <w:rFonts w:hint="eastAsia" w:eastAsia="方正仿宋_GBK"/>
                <w:color w:val="000000"/>
                <w:sz w:val="24"/>
                <w:szCs w:val="21"/>
              </w:rPr>
              <w:t xml:space="preserve">投标人须在方案中明确以下三项内容：</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①针对本项目，与国资监管部门、被审计单位的沟通机制（含沟通频次、沟通方式、信息反馈路径）；</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②识别3项及以上本项目业务场景对应的财务管理、内控风险管理、国资监管业务重点沟通事项及沟通策略；</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③预判本项目审计实施中可能发生的沟通障碍以及对应处置预案。</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 </w:t>
            </w:r>
            <w:r>
              <w:rPr>
                <w:rFonts w:hint="eastAsia" w:eastAsia="方正仿宋_GBK"/>
                <w:color w:val="000000"/>
                <w:sz w:val="24"/>
                <w:szCs w:val="21"/>
              </w:rPr>
            </w:r>
            <w:r/>
          </w:p>
          <w:p>
            <w:pPr>
              <w:pStyle w:val="913"/>
              <w:jc w:val="left"/>
              <w:spacing w:line="300" w:lineRule="exact"/>
              <w:widowControl/>
              <w:rPr>
                <w:rFonts w:eastAsia="方正仿宋_GBK"/>
                <w:color w:val="000000"/>
                <w:sz w:val="24"/>
                <w:szCs w:val="21"/>
                <w:lang w:bidi="ar"/>
              </w:rPr>
            </w:pPr>
            <w:r>
              <w:rPr>
                <w:rFonts w:hint="eastAsia" w:eastAsia="方正仿宋_GBK"/>
                <w:color w:val="000000"/>
                <w:sz w:val="24"/>
                <w:szCs w:val="21"/>
              </w:rPr>
              <w:t xml:space="preserve">三项内容完整具体，全部结合县市级国资国企普通实际，策略、预案具体可落地，得4分；三项内容齐全且基本具体，但部分内容通用性较强，针对性一般，得2分；三项内容中有缺项，或三项内容齐全但阐述不够具体，与本项目业务场景关联度弱，得1分；无方案或者方案严重不合理，得0分。</w:t>
            </w:r>
            <w:r>
              <w:rPr>
                <w:rFonts w:eastAsia="方正仿宋_GBK"/>
                <w:color w:val="000000"/>
                <w:sz w:val="24"/>
                <w:szCs w:val="21"/>
                <w:lang w:bidi="ar"/>
              </w:rPr>
            </w:r>
            <w:r/>
          </w:p>
        </w:tc>
      </w:tr>
      <w:tr>
        <w:trPr>
          <w:trHeight w:val="1399"/>
        </w:trPr>
        <w:tc>
          <w:tcPr>
            <w:tcBorders>
              <w:top w:val="none" w:color="000000" w:sz="0" w:space="0"/>
              <w:left w:val="single" w:color="000000" w:sz="4" w:space="0"/>
              <w:bottom w:val="none" w:color="000000" w:sz="0" w:space="0"/>
              <w:right w:val="single" w:color="000000" w:sz="4" w:space="0"/>
            </w:tcBorders>
            <w:tcW w:w="621" w:type="dxa"/>
            <w:vAlign w:val="center"/>
            <w:vMerge w:val="continue"/>
            <w:textDirection w:val="lrTb"/>
            <w:noWrap/>
          </w:tcPr>
          <w:p>
            <w:pPr>
              <w:pStyle w:val="913"/>
              <w:jc w:val="center"/>
              <w:spacing w:line="300" w:lineRule="exact"/>
              <w:widowControl/>
              <w:rPr>
                <w:rFonts w:eastAsia="方正仿宋_GBK"/>
                <w:color w:val="000000"/>
                <w:sz w:val="24"/>
                <w:szCs w:val="21"/>
                <w:lang w:bidi="ar"/>
              </w:rPr>
            </w:pPr>
            <w:r>
              <w:rPr>
                <w:rFonts w:eastAsia="方正仿宋_GBK"/>
                <w:color w:val="000000"/>
                <w:sz w:val="24"/>
                <w:szCs w:val="21"/>
                <w:lang w:bidi="ar"/>
              </w:rPr>
            </w:r>
            <w:r/>
          </w:p>
        </w:tc>
        <w:tc>
          <w:tcPr>
            <w:tcBorders>
              <w:top w:val="none" w:color="000000" w:sz="0" w:space="0"/>
              <w:left w:val="single" w:color="000000" w:sz="4" w:space="0"/>
              <w:bottom w:val="single" w:color="000000" w:sz="4" w:space="0"/>
              <w:right w:val="single" w:color="000000" w:sz="4" w:space="0"/>
            </w:tcBorders>
            <w:tcW w:w="915" w:type="dxa"/>
            <w:vAlign w:val="center"/>
            <w:vMerge w:val="continue"/>
            <w:textDirection w:val="lrTb"/>
            <w:noWrap w:val="false"/>
          </w:tcPr>
          <w:p>
            <w:pPr>
              <w:pStyle w:val="913"/>
              <w:jc w:val="center"/>
              <w:spacing w:line="300" w:lineRule="exact"/>
              <w:widowControl/>
              <w:rPr>
                <w:rFonts w:eastAsia="方正仿宋_GBK"/>
                <w:color w:val="000000"/>
                <w:sz w:val="24"/>
                <w:szCs w:val="21"/>
                <w:lang w:bidi="ar"/>
              </w:rPr>
            </w:pPr>
            <w:r>
              <w:rPr>
                <w:rFonts w:eastAsia="方正仿宋_GBK"/>
                <w:color w:val="000000"/>
                <w:sz w:val="24"/>
                <w:szCs w:val="21"/>
                <w:lang w:bidi="ar"/>
              </w:rPr>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pStyle w:val="913"/>
              <w:jc w:val="left"/>
              <w:spacing w:line="300" w:lineRule="exact"/>
              <w:widowControl/>
              <w:rPr>
                <w:rFonts w:eastAsia="方正仿宋_GBK"/>
                <w:color w:val="000000"/>
                <w:sz w:val="24"/>
                <w:szCs w:val="21"/>
                <w:lang w:eastAsia="en-US" w:bidi="ar"/>
              </w:rPr>
            </w:pPr>
            <w:r>
              <w:rPr>
                <w:rFonts w:eastAsia="方正仿宋_GBK"/>
                <w:color w:val="000000"/>
                <w:sz w:val="24"/>
                <w:szCs w:val="21"/>
                <w:lang w:eastAsia="en-US" w:bidi="ar"/>
              </w:rPr>
              <w:t xml:space="preserve">保密措施</w:t>
            </w:r>
            <w:r>
              <w:rPr>
                <w:rFonts w:eastAsia="方正仿宋_GBK"/>
                <w:color w:val="000000"/>
                <w:sz w:val="24"/>
                <w:szCs w:val="21"/>
                <w:lang w:eastAsia="en-US" w:bidi="ar"/>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eastAsia="方正仿宋_GBK"/>
                <w:color w:val="000000"/>
                <w:sz w:val="24"/>
                <w:szCs w:val="21"/>
                <w:lang w:eastAsia="en-US" w:bidi="ar"/>
              </w:rPr>
            </w:pPr>
            <w:r>
              <w:rPr>
                <w:rFonts w:eastAsia="方正仿宋_GBK"/>
                <w:color w:val="000000"/>
                <w:sz w:val="24"/>
                <w:szCs w:val="21"/>
                <w:lang w:eastAsia="en-US" w:bidi="ar"/>
              </w:rPr>
              <w:t xml:space="preserve">3</w:t>
            </w:r>
            <w:r>
              <w:rPr>
                <w:rFonts w:eastAsia="方正仿宋_GBK"/>
                <w:color w:val="000000"/>
                <w:sz w:val="24"/>
                <w:szCs w:val="21"/>
                <w:lang w:eastAsia="en-US" w:bidi="ar"/>
              </w:rPr>
            </w:r>
            <w:r/>
          </w:p>
        </w:tc>
        <w:tc>
          <w:tcPr>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pStyle w:val="913"/>
              <w:jc w:val="left"/>
              <w:spacing w:line="300" w:lineRule="exact"/>
              <w:widowControl/>
              <w:rPr>
                <w:rFonts w:hint="eastAsia" w:eastAsia="方正仿宋_GBK"/>
                <w:color w:val="000000"/>
                <w:sz w:val="24"/>
                <w:szCs w:val="21"/>
              </w:rPr>
            </w:pPr>
            <w:r>
              <w:rPr>
                <w:rFonts w:eastAsia="方正仿宋_GBK"/>
                <w:color w:val="000000"/>
                <w:sz w:val="24"/>
                <w:szCs w:val="21"/>
                <w:lang w:bidi="ar"/>
              </w:rPr>
              <w:t xml:space="preserve">投标人针对采购项目特点制定保密措施</w:t>
            </w:r>
            <w:r>
              <w:rPr>
                <w:rFonts w:hint="eastAsia" w:eastAsia="方正仿宋_GBK"/>
                <w:color w:val="000000"/>
                <w:sz w:val="24"/>
                <w:szCs w:val="21"/>
                <w:lang w:bidi="ar"/>
              </w:rPr>
              <w:t xml:space="preserve">，须</w:t>
            </w:r>
            <w:r>
              <w:rPr>
                <w:rFonts w:hint="eastAsia" w:eastAsia="方正仿宋_GBK"/>
                <w:color w:val="000000"/>
                <w:sz w:val="24"/>
                <w:szCs w:val="21"/>
              </w:rPr>
              <w:t xml:space="preserve">在方案中明确以下三项内容：</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①针对本国资审计项目的保密管理制度（涉密信息范围、涉密人员、涉密载体管理）；</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②识别本项目3项及以上专项保密风险点和防控措施；</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③泄密事件应急处理流程及责任人。</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 </w:t>
            </w:r>
            <w:r>
              <w:rPr>
                <w:rFonts w:hint="eastAsia" w:eastAsia="方正仿宋_GBK"/>
                <w:color w:val="000000"/>
                <w:sz w:val="24"/>
                <w:szCs w:val="21"/>
              </w:rPr>
            </w:r>
            <w:r/>
          </w:p>
          <w:p>
            <w:pPr>
              <w:pStyle w:val="913"/>
              <w:jc w:val="left"/>
              <w:spacing w:line="300" w:lineRule="exact"/>
              <w:widowControl/>
              <w:rPr>
                <w:rFonts w:hint="eastAsia" w:eastAsia="方正仿宋_GBK"/>
                <w:color w:val="000000"/>
                <w:sz w:val="24"/>
                <w:szCs w:val="21"/>
              </w:rPr>
            </w:pPr>
            <w:r>
              <w:rPr>
                <w:rFonts w:hint="eastAsia" w:eastAsia="方正仿宋_GBK"/>
                <w:color w:val="000000"/>
                <w:sz w:val="24"/>
                <w:szCs w:val="21"/>
              </w:rPr>
              <w:t xml:space="preserve">三项内容完整具体，风险识别、防控措施贴合国资审计涉密业务实际，措施可操作，得3分；三项内容齐全且基本具体，但部分措施为通用制度表述，针对性一般，得2分；三项内容存在缺项或防控措施笼统，针对性较弱，得1分；未提供保密方案或方案无使用价值，得0分。</w:t>
            </w:r>
            <w:r>
              <w:rPr>
                <w:rFonts w:hint="eastAsia" w:eastAsia="方正仿宋_GBK"/>
                <w:color w:val="000000"/>
                <w:sz w:val="24"/>
                <w:szCs w:val="21"/>
              </w:rPr>
            </w:r>
            <w:r/>
          </w:p>
        </w:tc>
      </w:tr>
      <w:tr>
        <w:trPr>
          <w:trHeight w:val="1399"/>
        </w:trPr>
        <w:tc>
          <w:tcPr>
            <w:tcBorders>
              <w:top w:val="none" w:color="000000" w:sz="0" w:space="0"/>
              <w:left w:val="single" w:color="000000" w:sz="4" w:space="0"/>
              <w:bottom w:val="single" w:color="000000" w:sz="4" w:space="0"/>
              <w:right w:val="single" w:color="000000" w:sz="4" w:space="0"/>
            </w:tcBorders>
            <w:tcW w:w="621" w:type="dxa"/>
            <w:vAlign w:val="center"/>
            <w:vMerge w:val="continue"/>
            <w:textDirection w:val="lrTb"/>
            <w:noWrap/>
          </w:tcPr>
          <w:p>
            <w:pPr>
              <w:pStyle w:val="913"/>
              <w:jc w:val="center"/>
              <w:spacing w:line="300" w:lineRule="exact"/>
              <w:widowControl/>
              <w:rPr>
                <w:rFonts w:eastAsia="方正仿宋_GBK"/>
                <w:color w:val="000000"/>
                <w:sz w:val="24"/>
                <w:szCs w:val="21"/>
                <w:lang w:bidi="ar"/>
              </w:rPr>
            </w:pPr>
            <w:r>
              <w:rPr>
                <w:rFonts w:eastAsia="方正仿宋_GBK"/>
                <w:color w:val="000000"/>
                <w:sz w:val="24"/>
                <w:szCs w:val="21"/>
                <w:lang w:bidi="ar"/>
              </w:rPr>
            </w:r>
            <w:r/>
          </w:p>
        </w:tc>
        <w:tc>
          <w:tcPr>
            <w:gridSpan w:val="2"/>
            <w:tcBorders>
              <w:top w:val="single" w:color="000000" w:sz="4" w:space="0"/>
              <w:left w:val="none" w:color="000000" w:sz="4" w:space="0"/>
              <w:bottom w:val="single" w:color="000000" w:sz="4" w:space="0"/>
              <w:right w:val="single" w:color="000000" w:sz="4" w:space="0"/>
            </w:tcBorders>
            <w:tcW w:w="2236" w:type="dxa"/>
            <w:vAlign w:val="center"/>
            <w:textDirection w:val="lrTb"/>
            <w:noWrap w:val="false"/>
          </w:tcPr>
          <w:p>
            <w:pPr>
              <w:pStyle w:val="913"/>
              <w:jc w:val="center"/>
              <w:spacing w:line="300" w:lineRule="exact"/>
              <w:widowControl/>
              <w:rPr>
                <w:rFonts w:eastAsia="方正仿宋_GBK"/>
                <w:color w:val="000000"/>
                <w:sz w:val="24"/>
                <w:szCs w:val="21"/>
                <w:lang w:eastAsia="en-US" w:bidi="ar"/>
              </w:rPr>
            </w:pPr>
            <w:r>
              <w:rPr>
                <w:rFonts w:eastAsia="方正仿宋_GBK"/>
                <w:color w:val="000000"/>
                <w:sz w:val="24"/>
                <w:szCs w:val="21"/>
                <w:lang w:eastAsia="en-US" w:bidi="ar"/>
              </w:rPr>
              <w:t xml:space="preserve">3.4执业质量（5分）</w:t>
            </w:r>
            <w:r>
              <w:rPr>
                <w:rFonts w:eastAsia="方正仿宋_GBK"/>
                <w:color w:val="000000"/>
                <w:sz w:val="24"/>
                <w:szCs w:val="21"/>
                <w:lang w:eastAsia="en-US" w:bidi="ar"/>
              </w:rPr>
            </w:r>
            <w:r/>
          </w:p>
        </w:tc>
        <w:tc>
          <w:tcPr>
            <w:tcBorders>
              <w:top w:val="single" w:color="000000" w:sz="4" w:space="0"/>
              <w:left w:val="single" w:color="000000" w:sz="4" w:space="0"/>
              <w:bottom w:val="single" w:color="000000" w:sz="4" w:space="0"/>
              <w:right w:val="single" w:color="000000" w:sz="4" w:space="0"/>
            </w:tcBorders>
            <w:tcW w:w="622" w:type="dxa"/>
            <w:vAlign w:val="center"/>
            <w:textDirection w:val="lrTb"/>
            <w:noWrap w:val="false"/>
          </w:tcPr>
          <w:p>
            <w:pPr>
              <w:pStyle w:val="913"/>
              <w:jc w:val="center"/>
              <w:spacing w:line="300" w:lineRule="exact"/>
              <w:widowControl/>
              <w:rPr>
                <w:rFonts w:eastAsia="方正仿宋_GBK"/>
                <w:color w:val="000000"/>
                <w:sz w:val="24"/>
                <w:szCs w:val="21"/>
                <w:lang w:eastAsia="en-US" w:bidi="ar"/>
              </w:rPr>
            </w:pPr>
            <w:r>
              <w:rPr>
                <w:rFonts w:eastAsia="方正仿宋_GBK"/>
                <w:color w:val="000000"/>
                <w:sz w:val="24"/>
                <w:szCs w:val="21"/>
                <w:lang w:eastAsia="en-US" w:bidi="ar"/>
              </w:rPr>
              <w:t xml:space="preserve">5</w:t>
            </w:r>
            <w:r>
              <w:rPr>
                <w:rFonts w:eastAsia="方正仿宋_GBK"/>
                <w:color w:val="000000"/>
                <w:sz w:val="24"/>
                <w:szCs w:val="21"/>
                <w:lang w:eastAsia="en-US" w:bidi="ar"/>
              </w:rPr>
            </w:r>
            <w:r/>
          </w:p>
        </w:tc>
        <w:tc>
          <w:tcPr>
            <w:tcBorders>
              <w:top w:val="single" w:color="000000" w:sz="4" w:space="0"/>
              <w:left w:val="single" w:color="000000" w:sz="4" w:space="0"/>
              <w:bottom w:val="single" w:color="000000" w:sz="4" w:space="0"/>
              <w:right w:val="single" w:color="000000" w:sz="4" w:space="0"/>
            </w:tcBorders>
            <w:tcW w:w="6324" w:type="dxa"/>
            <w:vAlign w:val="center"/>
            <w:textDirection w:val="lrTb"/>
            <w:noWrap w:val="false"/>
          </w:tcPr>
          <w:p>
            <w:pPr>
              <w:pStyle w:val="913"/>
              <w:jc w:val="left"/>
              <w:spacing w:line="300" w:lineRule="exact"/>
              <w:widowControl/>
              <w:rPr>
                <w:rFonts w:eastAsia="方正仿宋_GBK"/>
                <w:color w:val="000000"/>
                <w:sz w:val="24"/>
                <w:szCs w:val="21"/>
                <w:lang w:bidi="ar"/>
              </w:rPr>
            </w:pPr>
            <w:r>
              <w:rPr>
                <w:rFonts w:hint="eastAsia" w:eastAsia="方正仿宋_GBK"/>
                <w:color w:val="000000"/>
                <w:sz w:val="24"/>
                <w:szCs w:val="21"/>
                <w:lang w:bidi="ar"/>
              </w:rPr>
              <w:t xml:space="preserve">根据中国注册会计师协会官网对外公开可查询的惩戒公示记录，自2023年9月1日以来，</w:t>
            </w:r>
            <w:r>
              <w:rPr>
                <w:rFonts w:eastAsia="方正仿宋_GBK"/>
                <w:color w:val="000000"/>
                <w:sz w:val="24"/>
                <w:szCs w:val="21"/>
                <w:lang w:bidi="ar"/>
              </w:rPr>
              <w:t xml:space="preserve">投标人和为本项目服务的注册会计师都没有受到行政处罚或行业惩戒的，得5分；</w:t>
            </w:r>
            <w:r>
              <w:rPr>
                <w:rFonts w:hint="eastAsia" w:eastAsia="方正仿宋_GBK"/>
                <w:color w:val="000000"/>
                <w:sz w:val="24"/>
                <w:szCs w:val="21"/>
                <w:lang w:bidi="ar"/>
              </w:rPr>
              <w:t xml:space="preserve">每</w:t>
            </w:r>
            <w:r>
              <w:rPr>
                <w:rFonts w:eastAsia="方正仿宋_GBK"/>
                <w:color w:val="000000"/>
                <w:sz w:val="24"/>
                <w:szCs w:val="21"/>
                <w:lang w:bidi="ar"/>
              </w:rPr>
              <w:t xml:space="preserve">有一次，</w:t>
            </w:r>
            <w:r>
              <w:rPr>
                <w:rFonts w:hint="eastAsia" w:eastAsia="方正仿宋_GBK"/>
                <w:color w:val="000000"/>
                <w:sz w:val="24"/>
                <w:szCs w:val="21"/>
                <w:lang w:bidi="ar"/>
              </w:rPr>
              <w:t xml:space="preserve">在5分基础上</w:t>
            </w:r>
            <w:r>
              <w:rPr>
                <w:rFonts w:eastAsia="方正仿宋_GBK"/>
                <w:color w:val="000000"/>
                <w:sz w:val="24"/>
                <w:szCs w:val="21"/>
                <w:lang w:bidi="ar"/>
              </w:rPr>
              <w:t xml:space="preserve">扣1分，扣完为止。</w:t>
            </w:r>
            <w:r>
              <w:rPr>
                <w:rFonts w:eastAsia="方正仿宋_GBK"/>
                <w:color w:val="000000"/>
                <w:sz w:val="24"/>
                <w:szCs w:val="21"/>
                <w:lang w:bidi="ar"/>
              </w:rPr>
            </w:r>
            <w:r/>
          </w:p>
          <w:p>
            <w:pPr>
              <w:pStyle w:val="913"/>
              <w:jc w:val="left"/>
              <w:spacing w:line="300" w:lineRule="exact"/>
              <w:widowControl/>
              <w:rPr>
                <w:rFonts w:eastAsia="方正仿宋_GBK"/>
                <w:b/>
                <w:bCs/>
                <w:color w:val="000000"/>
                <w:sz w:val="24"/>
                <w:szCs w:val="21"/>
                <w:lang w:bidi="ar"/>
              </w:rPr>
            </w:pPr>
            <w:r>
              <w:rPr>
                <w:rFonts w:eastAsia="方正仿宋_GBK"/>
                <w:b/>
                <w:bCs/>
                <w:color w:val="000000"/>
                <w:sz w:val="24"/>
                <w:szCs w:val="21"/>
                <w:lang w:bidi="ar"/>
              </w:rPr>
              <w:t xml:space="preserve">注：各投标人应当如实反映相关情况，提供中国注册会计师行业协会官网查询截图。授权依法设立的非法人分支机构投标的，应以独立法人为投标人主体进行查询。以非法人分支机构作为查询主体，或未提供查询截图的，本项不得分。</w:t>
            </w:r>
            <w:r>
              <w:rPr>
                <w:rFonts w:hint="eastAsia" w:eastAsia="方正仿宋_GBK"/>
                <w:b/>
                <w:bCs/>
                <w:color w:val="000000"/>
                <w:sz w:val="24"/>
                <w:szCs w:val="21"/>
                <w:lang w:bidi="ar"/>
              </w:rPr>
              <w:t xml:space="preserve">若投标人为会计师事务所分支机构，其总所（总公司）发生的行政处罚、行业惩戒同样适用本项扣分规则。</w:t>
            </w:r>
            <w:r>
              <w:rPr>
                <w:rFonts w:eastAsia="方正仿宋_GBK"/>
                <w:b/>
                <w:bCs/>
                <w:color w:val="000000"/>
                <w:sz w:val="24"/>
                <w:szCs w:val="21"/>
                <w:lang w:bidi="ar"/>
              </w:rPr>
            </w:r>
            <w:r/>
          </w:p>
          <w:p>
            <w:pPr>
              <w:pStyle w:val="913"/>
              <w:jc w:val="left"/>
              <w:spacing w:line="300" w:lineRule="exact"/>
              <w:widowControl/>
              <w:rPr>
                <w:rFonts w:eastAsia="方正仿宋_GBK"/>
                <w:color w:val="000000"/>
                <w:sz w:val="24"/>
                <w:szCs w:val="21"/>
                <w:lang w:bidi="ar"/>
              </w:rPr>
            </w:pPr>
            <w:r>
              <w:rPr>
                <w:rFonts w:eastAsia="方正仿宋_GBK"/>
                <w:color w:val="000000"/>
                <w:sz w:val="24"/>
                <w:szCs w:val="21"/>
                <w:lang w:eastAsia="en-US" w:bidi="ar"/>
              </w:rPr>
              <w:t xml:space="preserve">查询路径：（1）进入中国注册会计师行业协会网站首页（http://www.cicpa.org.cn/）；（2）点击下侧的行业管理信息系统；（3）点击公</w:t>
            </w:r>
            <w:r>
              <w:rPr>
                <w:rFonts w:eastAsia="方正仿宋_GBK"/>
                <w:color w:val="000000"/>
                <w:sz w:val="24"/>
                <w:szCs w:val="21"/>
                <w:lang w:bidi="ar"/>
              </w:rPr>
              <w:t xml:space="preserve">共</w:t>
            </w:r>
            <w:r>
              <w:rPr>
                <w:rFonts w:eastAsia="方正仿宋_GBK"/>
                <w:color w:val="000000"/>
                <w:sz w:val="24"/>
                <w:szCs w:val="21"/>
                <w:lang w:eastAsia="en-US" w:bidi="ar"/>
              </w:rPr>
              <w:t xml:space="preserve">查询下方的会计师事务所信息查询</w:t>
            </w:r>
            <w:r>
              <w:rPr>
                <w:rFonts w:eastAsia="方正仿宋_GBK"/>
                <w:color w:val="000000"/>
                <w:sz w:val="24"/>
                <w:szCs w:val="21"/>
                <w:lang w:bidi="ar"/>
              </w:rPr>
              <w:t xml:space="preserve">/注册会计师信息查询</w:t>
            </w:r>
            <w:r>
              <w:rPr>
                <w:rFonts w:eastAsia="方正仿宋_GBK"/>
                <w:color w:val="000000"/>
                <w:sz w:val="24"/>
                <w:szCs w:val="21"/>
                <w:lang w:eastAsia="en-US" w:bidi="ar"/>
              </w:rPr>
              <w:t xml:space="preserve">；（4）事务所查询：输入需查询的会计师事务所名称，点击查询后，即出现该所的简要信息；点击简要信息中的会计师事务所名称，即出现该所的详细信息，在综合信息栏可查看该所近年的行政处罚及行业惩戒信息；（</w:t>
            </w:r>
            <w:r>
              <w:rPr>
                <w:rFonts w:eastAsia="方正仿宋_GBK"/>
                <w:color w:val="000000"/>
                <w:sz w:val="24"/>
                <w:szCs w:val="21"/>
                <w:lang w:bidi="ar"/>
              </w:rPr>
              <w:t xml:space="preserve">5）注册会计师查询：输入需要查询的注师信息，点击查询后，即出现该注师简要信息；点击简要信息中的注师姓名，即出现该注师的详细信息，在综合信息栏可查看该注师近年的行政处罚及行业惩戒信息。</w:t>
            </w:r>
            <w:r>
              <w:rPr>
                <w:rFonts w:eastAsia="方正仿宋_GBK"/>
                <w:color w:val="000000"/>
                <w:sz w:val="24"/>
                <w:szCs w:val="21"/>
                <w:lang w:bidi="ar"/>
              </w:rPr>
            </w:r>
            <w:r/>
          </w:p>
        </w:tc>
      </w:tr>
    </w:tbl>
    <w:p>
      <w:pPr>
        <w:pStyle w:val="913"/>
        <w:spacing w:line="480" w:lineRule="exact"/>
        <w:rPr>
          <w:rFonts w:eastAsia="仿宋"/>
          <w:sz w:val="28"/>
          <w:szCs w:val="28"/>
        </w:rPr>
      </w:pPr>
      <w:r/>
      <w:bookmarkEnd w:id="146"/>
      <w:r>
        <w:rPr>
          <w:rFonts w:eastAsia="仿宋"/>
          <w:sz w:val="28"/>
          <w:szCs w:val="28"/>
        </w:rPr>
        <w:t xml:space="preserve">注：</w:t>
      </w:r>
      <w:r>
        <w:rPr>
          <w:rFonts w:eastAsia="仿宋"/>
          <w:sz w:val="28"/>
          <w:szCs w:val="28"/>
        </w:rPr>
      </w:r>
      <w:r/>
    </w:p>
    <w:p>
      <w:pPr>
        <w:pStyle w:val="913"/>
        <w:ind w:firstLine="560"/>
        <w:spacing w:line="480" w:lineRule="exact"/>
        <w:rPr>
          <w:rFonts w:eastAsia="仿宋"/>
          <w:sz w:val="28"/>
          <w:szCs w:val="28"/>
          <w:lang w:val="zh-CN"/>
        </w:rPr>
      </w:pPr>
      <w:r>
        <w:rPr>
          <w:rFonts w:eastAsia="仿宋"/>
          <w:sz w:val="28"/>
          <w:szCs w:val="28"/>
        </w:rPr>
        <w:t xml:space="preserve">1.</w:t>
      </w:r>
      <w:r>
        <w:rPr>
          <w:rFonts w:eastAsia="仿宋"/>
          <w:sz w:val="28"/>
          <w:szCs w:val="28"/>
          <w:lang w:val="zh-CN"/>
        </w:rPr>
        <w:t xml:space="preserve">上述材料需与原件保持一致，</w:t>
      </w:r>
      <w:r>
        <w:rPr>
          <w:rFonts w:eastAsia="仿宋"/>
          <w:sz w:val="28"/>
          <w:szCs w:val="28"/>
        </w:rPr>
        <w:t xml:space="preserve">均</w:t>
      </w:r>
      <w:r>
        <w:rPr>
          <w:rFonts w:eastAsia="仿宋"/>
          <w:sz w:val="28"/>
          <w:szCs w:val="28"/>
          <w:lang w:val="zh-CN"/>
        </w:rPr>
        <w:t xml:space="preserve">需加盖投标人公章，未按要求提供的不得分。</w:t>
      </w:r>
      <w:r>
        <w:rPr>
          <w:rFonts w:eastAsia="仿宋"/>
          <w:sz w:val="28"/>
          <w:szCs w:val="28"/>
          <w:lang w:val="zh-CN"/>
        </w:rPr>
      </w:r>
      <w:r/>
    </w:p>
    <w:p>
      <w:pPr>
        <w:pStyle w:val="913"/>
        <w:ind w:firstLine="560"/>
        <w:rPr>
          <w:rFonts w:eastAsia="仿宋"/>
          <w:sz w:val="28"/>
          <w:szCs w:val="28"/>
        </w:rPr>
      </w:pPr>
      <w:r>
        <w:rPr>
          <w:rFonts w:eastAsia="仿宋"/>
          <w:sz w:val="28"/>
          <w:szCs w:val="28"/>
        </w:rPr>
        <w:t xml:space="preserve">2.上述投标文件中所提供的相关证件证书等证明材料如有有效期的，均须在有效期内。</w:t>
      </w:r>
      <w:r>
        <w:rPr>
          <w:rFonts w:eastAsia="仿宋"/>
          <w:sz w:val="28"/>
          <w:szCs w:val="28"/>
        </w:rPr>
      </w:r>
      <w:r/>
    </w:p>
    <w:p>
      <w:pPr>
        <w:pStyle w:val="913"/>
        <w:ind w:firstLine="560"/>
        <w:spacing w:line="480" w:lineRule="exact"/>
        <w:rPr>
          <w:rFonts w:eastAsia="仿宋"/>
          <w:sz w:val="28"/>
          <w:szCs w:val="28"/>
          <w:lang w:val="zh-CN"/>
        </w:rPr>
      </w:pPr>
      <w:r>
        <w:rPr>
          <w:rFonts w:eastAsia="仿宋"/>
          <w:sz w:val="28"/>
          <w:szCs w:val="28"/>
        </w:rPr>
        <w:t xml:space="preserve">3.</w:t>
      </w:r>
      <w:r>
        <w:rPr>
          <w:rFonts w:eastAsia="仿宋"/>
          <w:sz w:val="28"/>
          <w:szCs w:val="28"/>
          <w:lang w:val="zh-CN"/>
        </w:rPr>
        <w:t xml:space="preserve">请</w:t>
      </w:r>
      <w:r>
        <w:rPr>
          <w:rFonts w:eastAsia="仿宋"/>
          <w:sz w:val="28"/>
          <w:szCs w:val="28"/>
        </w:rPr>
        <w:t xml:space="preserve">投标人</w:t>
      </w:r>
      <w:r>
        <w:rPr>
          <w:rFonts w:eastAsia="仿宋"/>
          <w:sz w:val="28"/>
          <w:szCs w:val="28"/>
          <w:lang w:val="zh-CN"/>
        </w:rPr>
        <w:t xml:space="preserve">根据评分标准制作评分索引并放在评审内容的前面，评分索引中应标明每个评分点的页码范围，如投标文件内容顺序混乱，导致评委无法查看，后果</w:t>
      </w:r>
      <w:r>
        <w:rPr>
          <w:rFonts w:eastAsia="仿宋"/>
          <w:sz w:val="28"/>
          <w:szCs w:val="28"/>
        </w:rPr>
        <w:t xml:space="preserve">由投标人</w:t>
      </w:r>
      <w:r>
        <w:rPr>
          <w:rFonts w:eastAsia="仿宋"/>
          <w:sz w:val="28"/>
          <w:szCs w:val="28"/>
          <w:lang w:val="zh-CN"/>
        </w:rPr>
        <w:t xml:space="preserve">自负。</w:t>
      </w:r>
      <w:r>
        <w:rPr>
          <w:rFonts w:eastAsia="仿宋"/>
          <w:sz w:val="28"/>
          <w:szCs w:val="28"/>
          <w:lang w:val="zh-CN"/>
        </w:rPr>
      </w:r>
      <w:r/>
    </w:p>
    <w:p>
      <w:pPr>
        <w:pStyle w:val="913"/>
        <w:ind w:firstLine="560"/>
        <w:spacing w:line="480" w:lineRule="exact"/>
        <w:rPr>
          <w:rFonts w:eastAsia="仿宋"/>
          <w:sz w:val="28"/>
          <w:szCs w:val="28"/>
          <w:lang w:val="zh-CN"/>
        </w:rPr>
      </w:pPr>
      <w:r>
        <w:rPr>
          <w:rFonts w:eastAsia="仿宋"/>
          <w:sz w:val="28"/>
          <w:szCs w:val="28"/>
        </w:rPr>
        <w:t xml:space="preserve">4.</w:t>
      </w:r>
      <w:r>
        <w:rPr>
          <w:rFonts w:eastAsia="仿宋"/>
          <w:sz w:val="28"/>
          <w:szCs w:val="28"/>
          <w:lang w:val="zh-CN"/>
        </w:rPr>
        <w:t xml:space="preserve">请</w:t>
      </w:r>
      <w:r>
        <w:rPr>
          <w:rFonts w:eastAsia="仿宋"/>
          <w:sz w:val="28"/>
          <w:szCs w:val="28"/>
        </w:rPr>
        <w:t xml:space="preserve">投标人</w:t>
      </w:r>
      <w:r>
        <w:rPr>
          <w:rFonts w:eastAsia="仿宋"/>
          <w:sz w:val="28"/>
          <w:szCs w:val="28"/>
          <w:lang w:val="zh-CN"/>
        </w:rPr>
        <w:t xml:space="preserve">制作投标文件时保证图片、文字材料的完整</w:t>
      </w:r>
      <w:r>
        <w:rPr>
          <w:rFonts w:eastAsia="仿宋"/>
          <w:sz w:val="28"/>
          <w:szCs w:val="28"/>
        </w:rPr>
        <w:t xml:space="preserve">准确</w:t>
      </w:r>
      <w:r>
        <w:rPr>
          <w:rFonts w:eastAsia="仿宋"/>
          <w:sz w:val="28"/>
          <w:szCs w:val="28"/>
          <w:lang w:val="zh-CN"/>
        </w:rPr>
        <w:t xml:space="preserve">、清晰可辨，</w:t>
      </w:r>
      <w:r>
        <w:rPr>
          <w:rFonts w:eastAsia="仿宋"/>
          <w:sz w:val="28"/>
          <w:szCs w:val="28"/>
        </w:rPr>
        <w:t xml:space="preserve">必要时对重点部分着重标注标识，便于评委检索。</w:t>
      </w:r>
      <w:r>
        <w:rPr>
          <w:rFonts w:eastAsia="仿宋"/>
          <w:sz w:val="28"/>
          <w:szCs w:val="28"/>
          <w:lang w:val="zh-CN"/>
        </w:rPr>
        <w:t xml:space="preserve">任何原因导致评委看不清楚或无法查看，后果由</w:t>
      </w:r>
      <w:r>
        <w:rPr>
          <w:rFonts w:eastAsia="仿宋"/>
          <w:sz w:val="28"/>
          <w:szCs w:val="28"/>
        </w:rPr>
        <w:t xml:space="preserve">投标人</w:t>
      </w:r>
      <w:r>
        <w:rPr>
          <w:rFonts w:eastAsia="仿宋"/>
          <w:sz w:val="28"/>
          <w:szCs w:val="28"/>
          <w:lang w:val="zh-CN"/>
        </w:rPr>
        <w:t xml:space="preserve">自负。</w:t>
      </w:r>
      <w:r>
        <w:rPr>
          <w:rFonts w:eastAsia="仿宋"/>
          <w:sz w:val="28"/>
          <w:szCs w:val="28"/>
          <w:lang w:val="zh-CN"/>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lang w:val="zh-CN"/>
        </w:rPr>
        <w:t xml:space="preserve">四</w:t>
      </w:r>
      <w:r>
        <w:rPr>
          <w:rFonts w:hint="eastAsia" w:ascii="仿宋" w:hAnsi="仿宋" w:eastAsia="仿宋" w:cs="仿宋"/>
          <w:bCs/>
          <w:sz w:val="28"/>
          <w:szCs w:val="28"/>
        </w:rPr>
        <w:t xml:space="preserve">）</w:t>
      </w:r>
      <w:r>
        <w:rPr>
          <w:rFonts w:hint="eastAsia" w:ascii="仿宋" w:hAnsi="仿宋" w:eastAsia="仿宋" w:cs="仿宋"/>
          <w:bCs/>
          <w:sz w:val="28"/>
          <w:szCs w:val="28"/>
          <w:lang w:val="zh-CN"/>
        </w:rPr>
        <w:t xml:space="preserve">价格分</w:t>
      </w:r>
      <w:r>
        <w:rPr>
          <w:rFonts w:hint="eastAsia" w:ascii="仿宋" w:hAnsi="仿宋" w:eastAsia="仿宋" w:cs="仿宋"/>
          <w:bCs/>
          <w:sz w:val="28"/>
          <w:szCs w:val="28"/>
        </w:rPr>
        <w:t xml:space="preserve">：15</w:t>
      </w:r>
      <w:r>
        <w:rPr>
          <w:rFonts w:hint="eastAsia" w:ascii="仿宋" w:hAnsi="仿宋" w:eastAsia="仿宋" w:cs="仿宋"/>
          <w:bCs/>
          <w:sz w:val="28"/>
          <w:szCs w:val="28"/>
          <w:lang w:val="zh-CN"/>
        </w:rPr>
        <w:t xml:space="preserve">分</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价格分统一采用低价优先法计算，即满足磋商文件要求且最后报价最低的供应商的价格为磋商基准价，其价格分为满分。其他供应商的价格分统一按照下列公式计算：</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磋商报价得分=（磋商基准价/最后磋商报价）×价格权值×100</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rPr>
        <w:t xml:space="preserve">五</w:t>
      </w:r>
      <w:r>
        <w:rPr>
          <w:rFonts w:hint="eastAsia" w:ascii="仿宋" w:hAnsi="仿宋" w:eastAsia="仿宋" w:cs="仿宋"/>
          <w:bCs/>
          <w:sz w:val="28"/>
          <w:szCs w:val="28"/>
        </w:rPr>
        <w:t xml:space="preserve">）</w:t>
      </w:r>
      <w:r>
        <w:rPr>
          <w:rFonts w:hint="eastAsia" w:ascii="仿宋" w:hAnsi="仿宋" w:eastAsia="仿宋" w:cs="仿宋"/>
          <w:bCs/>
          <w:sz w:val="28"/>
          <w:szCs w:val="28"/>
        </w:rPr>
        <w:t xml:space="preserve">政府采购政策功能落实</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1.专门面向中小企业采购的项目或者采购包，不再执行价格评审优惠的扶持政策。</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2.非专门面向中小企业采购的项目或者采购包，执行以下价格评审优惠的扶持政策。</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（1）小微型企业价格扣除：</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①对小型和微型企业产品给予10%的扣除价格，用扣除后的价格参与评审。</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②供应商需按照《政府采购促进中小企业发展管理办法》（财库</w:t>
      </w:r>
      <w:r>
        <w:rPr>
          <w:rFonts w:hint="eastAsia" w:ascii="仿宋" w:hAnsi="仿宋" w:eastAsia="仿宋" w:cs="仿宋"/>
          <w:sz w:val="28"/>
          <w:szCs w:val="28"/>
        </w:rPr>
        <w:t xml:space="preserve">〔</w:t>
      </w:r>
      <w:r>
        <w:rPr>
          <w:rFonts w:hint="eastAsia" w:ascii="仿宋" w:hAnsi="仿宋" w:eastAsia="仿宋" w:cs="仿宋"/>
          <w:bCs/>
          <w:sz w:val="28"/>
          <w:szCs w:val="28"/>
        </w:rPr>
        <w:t xml:space="preserve">2020</w:t>
      </w:r>
      <w:r>
        <w:rPr>
          <w:rFonts w:hint="eastAsia" w:ascii="仿宋" w:hAnsi="仿宋" w:eastAsia="仿宋" w:cs="仿宋"/>
          <w:sz w:val="28"/>
          <w:szCs w:val="28"/>
        </w:rPr>
        <w:t xml:space="preserve">〕</w:t>
      </w:r>
      <w:r>
        <w:rPr>
          <w:rFonts w:hint="eastAsia" w:ascii="仿宋" w:hAnsi="仿宋" w:eastAsia="仿宋" w:cs="仿宋"/>
          <w:bCs/>
          <w:sz w:val="28"/>
          <w:szCs w:val="28"/>
        </w:rPr>
        <w:t xml:space="preserve">46号）的规定提供相应的《中小企业声明函》。</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③企业标准请参照《关于印发中小企业划型标准规定的通知》（工信部联企业</w:t>
      </w:r>
      <w:r>
        <w:rPr>
          <w:rFonts w:hint="eastAsia" w:ascii="仿宋" w:hAnsi="仿宋" w:eastAsia="仿宋" w:cs="仿宋"/>
          <w:sz w:val="28"/>
          <w:szCs w:val="28"/>
          <w:lang w:val="zh-CN"/>
        </w:rPr>
        <w:t xml:space="preserve">〔</w:t>
      </w:r>
      <w:r>
        <w:rPr>
          <w:rFonts w:hint="eastAsia" w:ascii="仿宋" w:hAnsi="仿宋" w:eastAsia="仿宋" w:cs="仿宋"/>
          <w:bCs/>
          <w:sz w:val="28"/>
          <w:szCs w:val="28"/>
        </w:rPr>
        <w:t xml:space="preserve">2011</w:t>
      </w:r>
      <w:r>
        <w:rPr>
          <w:rFonts w:hint="eastAsia" w:ascii="仿宋" w:hAnsi="仿宋" w:eastAsia="仿宋" w:cs="仿宋"/>
          <w:sz w:val="28"/>
          <w:szCs w:val="28"/>
          <w:lang w:val="zh-CN"/>
        </w:rPr>
        <w:t xml:space="preserve">〕</w:t>
      </w:r>
      <w:r>
        <w:rPr>
          <w:rFonts w:hint="eastAsia" w:ascii="仿宋" w:hAnsi="仿宋" w:eastAsia="仿宋" w:cs="仿宋"/>
          <w:bCs/>
          <w:sz w:val="28"/>
          <w:szCs w:val="28"/>
        </w:rPr>
        <w:t xml:space="preserve">300号）文件规定自行填写。</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（2）残疾人福利单位价格扣除：</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①对残疾人福利性单位，给予10%的价格扣除，用扣除后的价格参与评审。</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②残疾人福利单位需按照采购文件的要求提供《残疾人福利性单位声明函》。</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③残疾人福利单位标准请参照《关于促进残疾人就业政府采购政策的通知》（财库〔2017〕141号）。</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（3）监狱和戒毒企业价格扣除</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①对监狱和戒毒企业（简称监狱企业）给予10%的价格扣除，用扣除后的价格参与评审。</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③监狱企业标准请参照《关于政府采购支持监狱企业发展有关问题的通知》（财库〔2014</w:t>
      </w:r>
      <w:r>
        <w:rPr>
          <w:rFonts w:hint="eastAsia" w:ascii="仿宋" w:hAnsi="仿宋" w:eastAsia="仿宋" w:cs="仿宋"/>
          <w:sz w:val="28"/>
          <w:szCs w:val="28"/>
          <w:lang w:val="zh-CN"/>
        </w:rPr>
        <w:t xml:space="preserve">〕</w:t>
      </w:r>
      <w:r>
        <w:rPr>
          <w:rFonts w:hint="eastAsia" w:ascii="仿宋" w:hAnsi="仿宋" w:eastAsia="仿宋" w:cs="仿宋"/>
          <w:bCs/>
          <w:sz w:val="28"/>
          <w:szCs w:val="28"/>
        </w:rPr>
        <w:t xml:space="preserve">68号）。</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（4）残疾人福利单位、监狱企业属于小型、微型企业的，不重复享受政策。</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（6）联合体各方均为小型、微型企业（残疾人福利单位、监狱企业）的，联合体享受上述同类价格扣除，用扣除后的价格参与评审。</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（六）成交供应商的确定</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sz w:val="28"/>
          <w:szCs w:val="28"/>
        </w:rPr>
      </w:pPr>
      <w:r>
        <w:rPr>
          <w:rFonts w:hint="eastAsia" w:ascii="仿宋" w:hAnsi="仿宋" w:eastAsia="仿宋" w:cs="仿宋"/>
          <w:sz w:val="28"/>
          <w:szCs w:val="28"/>
        </w:rPr>
        <w:t xml:space="preserve">磋商小组汇总各评委评分后，按照评审得分由高到低顺序推荐3名成交候选供应商，并编写评审报告。符合《政府采购竞争性磋商采购方式管理暂行办法》第二十一条第三款</w:t>
      </w:r>
      <w:r>
        <w:rPr>
          <w:rFonts w:hint="eastAsia" w:ascii="仿宋" w:hAnsi="仿宋" w:eastAsia="仿宋" w:cs="仿宋"/>
          <w:bCs/>
          <w:sz w:val="28"/>
          <w:szCs w:val="28"/>
        </w:rPr>
        <w:t xml:space="preserve">或《财政部关于竞争性磋商采购方式管理暂行办法有关问题的补充通知》（财库</w:t>
      </w:r>
      <w:r>
        <w:rPr>
          <w:rFonts w:hint="eastAsia" w:ascii="仿宋" w:hAnsi="仿宋" w:eastAsia="仿宋" w:cs="仿宋"/>
          <w:sz w:val="28"/>
          <w:szCs w:val="28"/>
        </w:rPr>
        <w:t xml:space="preserve">〔</w:t>
      </w:r>
      <w:r>
        <w:rPr>
          <w:rFonts w:hint="eastAsia" w:ascii="仿宋" w:hAnsi="仿宋" w:eastAsia="仿宋" w:cs="仿宋"/>
          <w:bCs/>
          <w:sz w:val="28"/>
          <w:szCs w:val="28"/>
        </w:rPr>
        <w:t xml:space="preserve">2015</w:t>
      </w:r>
      <w:r>
        <w:rPr>
          <w:rFonts w:hint="eastAsia" w:ascii="仿宋" w:hAnsi="仿宋" w:eastAsia="仿宋" w:cs="仿宋"/>
          <w:sz w:val="28"/>
          <w:szCs w:val="28"/>
        </w:rPr>
        <w:t xml:space="preserve">〕</w:t>
      </w:r>
      <w:r>
        <w:rPr>
          <w:rFonts w:hint="eastAsia" w:ascii="仿宋" w:hAnsi="仿宋" w:eastAsia="仿宋" w:cs="仿宋"/>
          <w:bCs/>
          <w:sz w:val="28"/>
          <w:szCs w:val="28"/>
        </w:rPr>
        <w:t xml:space="preserve">124号）规定情形</w:t>
      </w:r>
      <w:r>
        <w:rPr>
          <w:rFonts w:hint="eastAsia" w:ascii="仿宋" w:hAnsi="仿宋" w:eastAsia="仿宋" w:cs="仿宋"/>
          <w:sz w:val="28"/>
          <w:szCs w:val="28"/>
        </w:rPr>
        <w:t xml:space="preserve">的，可以推荐2家成交候选供应商。评审得分相同的，按照最后报价由低到高的顺序推荐。评审得分且最后报价相同的，按照技术指标优劣顺序推荐，如技术指标不能区分优劣顺序的，则通过抽签方式随机确定排名顺序。</w:t>
      </w:r>
      <w:r>
        <w:rPr>
          <w:rFonts w:hint="eastAsia" w:ascii="仿宋" w:hAnsi="仿宋" w:eastAsia="仿宋" w:cs="仿宋"/>
          <w:sz w:val="28"/>
          <w:szCs w:val="28"/>
        </w:rPr>
      </w:r>
      <w:r/>
    </w:p>
    <w:p>
      <w:pPr>
        <w:pStyle w:val="913"/>
        <w:ind w:firstLine="570"/>
        <w:spacing w:line="480" w:lineRule="exact"/>
        <w:rPr>
          <w:rFonts w:hint="eastAsia" w:ascii="仿宋" w:hAnsi="仿宋" w:eastAsia="仿宋" w:cs="仿宋"/>
          <w:sz w:val="28"/>
          <w:szCs w:val="28"/>
        </w:rPr>
      </w:pPr>
      <w:r>
        <w:rPr>
          <w:rFonts w:hint="eastAsia" w:ascii="仿宋" w:hAnsi="仿宋" w:eastAsia="仿宋" w:cs="仿宋"/>
          <w:sz w:val="28"/>
          <w:szCs w:val="28"/>
        </w:rPr>
        <w:t xml:space="preserve">采购人应根据磋商小组推荐的成交候选供应商确定成交供应商。</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（七）公告成交结果</w:t>
      </w:r>
      <w:r>
        <w:rPr>
          <w:rFonts w:hint="eastAsia" w:ascii="仿宋" w:hAnsi="仿宋" w:eastAsia="仿宋" w:cs="仿宋"/>
          <w:bCs/>
          <w:sz w:val="28"/>
          <w:szCs w:val="28"/>
        </w:rPr>
      </w:r>
      <w:r/>
    </w:p>
    <w:p>
      <w:pPr>
        <w:pStyle w:val="913"/>
        <w:ind w:firstLine="570"/>
        <w:spacing w:line="480" w:lineRule="exact"/>
        <w:rPr>
          <w:rFonts w:hint="eastAsia" w:ascii="仿宋" w:hAnsi="仿宋" w:eastAsia="仿宋" w:cs="仿宋"/>
          <w:sz w:val="28"/>
          <w:szCs w:val="28"/>
        </w:rPr>
      </w:pPr>
      <w:r>
        <w:rPr>
          <w:rFonts w:hint="eastAsia" w:ascii="仿宋" w:hAnsi="仿宋" w:eastAsia="仿宋" w:cs="仿宋"/>
          <w:sz w:val="28"/>
          <w:szCs w:val="28"/>
        </w:rPr>
        <w:t xml:space="preserve">自确定成交供应商之日起2个工作日内，在江苏政府采购网公告成交结果，公告期限为1个工作日。</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t xml:space="preserve">（八）发放成交通知书</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sz w:val="28"/>
          <w:szCs w:val="28"/>
        </w:rPr>
        <w:t xml:space="preserve">公告成交结果的同时，代理机构</w:t>
      </w:r>
      <w:r>
        <w:rPr>
          <w:rFonts w:hint="eastAsia" w:ascii="仿宋" w:hAnsi="仿宋" w:eastAsia="仿宋" w:cs="仿宋"/>
          <w:bCs/>
          <w:sz w:val="28"/>
          <w:szCs w:val="28"/>
        </w:rPr>
        <w:t xml:space="preserve">向成交供应商发放成交通知书</w:t>
      </w:r>
      <w:r>
        <w:rPr>
          <w:rFonts w:hint="eastAsia" w:ascii="仿宋" w:hAnsi="仿宋" w:eastAsia="仿宋" w:cs="仿宋"/>
          <w:sz w:val="28"/>
          <w:szCs w:val="28"/>
        </w:rPr>
        <w:t xml:space="preserve">。</w:t>
      </w:r>
      <w:r>
        <w:rPr>
          <w:rFonts w:hint="eastAsia" w:ascii="仿宋" w:hAnsi="仿宋" w:eastAsia="仿宋" w:cs="仿宋"/>
          <w:bCs/>
          <w:sz w:val="28"/>
          <w:szCs w:val="28"/>
        </w:rPr>
        <w:t xml:space="preserve">请成交供应商在成交结果公告届满之日起30日内，使用CA数字证书登录</w:t>
      </w:r>
      <w:r>
        <w:rPr>
          <w:rFonts w:hint="eastAsia" w:ascii="仿宋" w:hAnsi="仿宋" w:eastAsia="仿宋" w:cs="仿宋"/>
          <w:sz w:val="28"/>
          <w:szCs w:val="28"/>
        </w:rPr>
        <w:t xml:space="preserve">“苏采云”</w:t>
      </w:r>
      <w:r>
        <w:rPr>
          <w:rFonts w:hint="eastAsia" w:ascii="仿宋" w:hAnsi="仿宋" w:eastAsia="仿宋" w:cs="仿宋"/>
          <w:bCs/>
          <w:sz w:val="28"/>
          <w:szCs w:val="28"/>
        </w:rPr>
        <w:t xml:space="preserve">系统及时下载成交通知书。因系统存储空间有限，自成交结果公告届满之日起30日后，</w:t>
      </w:r>
      <w:r>
        <w:rPr>
          <w:rFonts w:hint="eastAsia" w:ascii="仿宋" w:hAnsi="仿宋" w:eastAsia="仿宋" w:cs="仿宋"/>
          <w:sz w:val="28"/>
          <w:szCs w:val="28"/>
        </w:rPr>
        <w:t xml:space="preserve">“苏采云”</w:t>
      </w:r>
      <w:r>
        <w:rPr>
          <w:rFonts w:hint="eastAsia" w:ascii="仿宋" w:hAnsi="仿宋" w:eastAsia="仿宋" w:cs="仿宋"/>
          <w:bCs/>
          <w:sz w:val="28"/>
          <w:szCs w:val="28"/>
        </w:rPr>
        <w:t xml:space="preserve">系统不再保证提供下载成交通知书服务，因未及时下载而造成的不利后果由成交供应商自行承担。联系电话：0513-833</w:t>
      </w: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val="en-US" w:eastAsia="zh-CN"/>
        </w:rPr>
        <w:t xml:space="preserve">1660</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成交通知书发出后，采购人不得违法改变成交结果，成交供应商无正当理由不得放弃成交。</w:t>
      </w:r>
      <w:r>
        <w:rPr>
          <w:rFonts w:hint="eastAsia" w:ascii="仿宋" w:hAnsi="仿宋" w:eastAsia="仿宋" w:cs="仿宋"/>
          <w:sz w:val="28"/>
          <w:szCs w:val="28"/>
        </w:rPr>
      </w:r>
      <w:r/>
    </w:p>
    <w:p>
      <w:pPr>
        <w:pStyle w:val="913"/>
        <w:ind w:firstLine="557"/>
        <w:spacing w:line="480" w:lineRule="exact"/>
        <w:rPr>
          <w:rFonts w:eastAsia="方正仿宋_GBK"/>
          <w:b/>
          <w:sz w:val="28"/>
          <w:szCs w:val="28"/>
        </w:rPr>
      </w:pPr>
      <w:r>
        <w:rPr>
          <w:rFonts w:hint="eastAsia" w:ascii="仿宋" w:hAnsi="仿宋" w:eastAsia="仿宋" w:cs="仿宋"/>
          <w:b/>
          <w:sz w:val="28"/>
          <w:szCs w:val="28"/>
        </w:rPr>
        <w:t xml:space="preserve">签订合同时请</w:t>
      </w:r>
      <w:r>
        <w:rPr>
          <w:rFonts w:hint="eastAsia" w:ascii="仿宋" w:hAnsi="仿宋" w:eastAsia="仿宋" w:cs="仿宋"/>
          <w:b/>
          <w:sz w:val="28"/>
          <w:szCs w:val="28"/>
        </w:rPr>
        <w:t xml:space="preserve">成交供应商提供一正二副纸质版响应文件至代理机构处。</w:t>
      </w:r>
      <w:r>
        <w:rPr>
          <w:rFonts w:eastAsia="方正仿宋_GBK"/>
          <w:b/>
          <w:sz w:val="28"/>
          <w:szCs w:val="28"/>
        </w:rPr>
      </w:r>
      <w:r/>
    </w:p>
    <w:p>
      <w:pPr>
        <w:pStyle w:val="913"/>
        <w:jc w:val="center"/>
        <w:spacing w:line="500" w:lineRule="exact"/>
        <w:rPr>
          <w:rFonts w:hint="eastAsia"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响应文件格式</w:t>
      </w:r>
      <w:r>
        <w:rPr>
          <w:rFonts w:hint="eastAsia" w:ascii="方正小标宋_GBK" w:hAnsi="宋体" w:eastAsia="方正小标宋_GBK"/>
          <w:bCs/>
          <w:sz w:val="36"/>
          <w:szCs w:val="36"/>
        </w:rPr>
      </w:r>
      <w:r/>
    </w:p>
    <w:p>
      <w:pPr>
        <w:pStyle w:val="913"/>
        <w:ind w:firstLine="560"/>
        <w:spacing w:line="480" w:lineRule="exact"/>
        <w:rPr>
          <w:rFonts w:hint="eastAsia" w:ascii="仿宋" w:hAnsi="仿宋" w:eastAsia="仿宋" w:cs="仿宋"/>
          <w:sz w:val="28"/>
          <w:szCs w:val="28"/>
          <w:highlight w:val="none"/>
          <w:lang w:val="zh-CN"/>
        </w:rPr>
      </w:pPr>
      <w:r>
        <w:rPr>
          <w:rFonts w:hint="eastAsia" w:ascii="仿宋" w:hAnsi="仿宋" w:eastAsia="仿宋" w:cs="仿宋"/>
          <w:sz w:val="28"/>
          <w:szCs w:val="28"/>
          <w:lang w:val="zh-CN"/>
        </w:rPr>
        <w:t xml:space="preserve">1.</w:t>
      </w:r>
      <w:r>
        <w:rPr>
          <w:rFonts w:hint="eastAsia" w:ascii="仿宋" w:hAnsi="仿宋" w:eastAsia="仿宋" w:cs="仿宋"/>
          <w:sz w:val="28"/>
          <w:szCs w:val="28"/>
        </w:rPr>
        <w:t xml:space="preserve">响应人符合《中华人民共和国政府采购法》第二十二条规定条件的声明函</w:t>
      </w:r>
      <w:r>
        <w:rPr>
          <w:rFonts w:hint="eastAsia" w:ascii="仿宋" w:hAnsi="仿宋" w:eastAsia="仿宋" w:cs="仿宋"/>
          <w:sz w:val="28"/>
          <w:szCs w:val="28"/>
          <w:lang w:val="zh-CN"/>
        </w:rPr>
        <w:t xml:space="preserve">（格式见附件1）</w:t>
      </w:r>
      <w:r>
        <w:rPr>
          <w:rFonts w:hint="eastAsia" w:ascii="仿宋" w:hAnsi="仿宋" w:eastAsia="仿宋" w:cs="仿宋"/>
          <w:sz w:val="28"/>
          <w:szCs w:val="28"/>
        </w:rPr>
        <w:t xml:space="preserve">；</w:t>
      </w:r>
      <w:r>
        <w:rPr>
          <w:rFonts w:hint="eastAsia" w:ascii="仿宋" w:hAnsi="仿宋" w:eastAsia="仿宋" w:cs="仿宋"/>
          <w:sz w:val="28"/>
          <w:szCs w:val="28"/>
          <w:highlight w:val="none"/>
          <w:lang w:val="zh-CN"/>
        </w:rPr>
      </w:r>
      <w:r/>
    </w:p>
    <w:p>
      <w:pPr>
        <w:pStyle w:val="913"/>
        <w:ind w:firstLine="560"/>
        <w:spacing w:line="480" w:lineRule="exact"/>
        <w:rPr>
          <w:rFonts w:hint="eastAsia" w:ascii="仿宋" w:hAnsi="仿宋" w:eastAsia="仿宋" w:cs="仿宋"/>
          <w:b/>
          <w:bCs/>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单位负责人为同一人或者存在直接控股、管理关系的不同供应商，不得参加本项目同一标段的政府采购活动，</w:t>
      </w:r>
      <w:r>
        <w:rPr>
          <w:rFonts w:hint="eastAsia" w:ascii="仿宋" w:hAnsi="仿宋" w:eastAsia="仿宋" w:cs="仿宋"/>
          <w:b/>
          <w:bCs/>
          <w:sz w:val="28"/>
          <w:szCs w:val="28"/>
        </w:rPr>
        <w:t xml:space="preserve">需提供声明函（格式自拟）</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lang w:eastAsia="zh-CN"/>
        </w:rPr>
      </w:r>
      <w:r/>
    </w:p>
    <w:p>
      <w:pPr>
        <w:pStyle w:val="913"/>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rPr>
        <w:t xml:space="preserve">3</w:t>
      </w:r>
      <w:r>
        <w:rPr>
          <w:rFonts w:hint="eastAsia" w:ascii="仿宋" w:hAnsi="仿宋" w:eastAsia="仿宋" w:cs="仿宋"/>
          <w:sz w:val="28"/>
          <w:szCs w:val="28"/>
          <w:lang w:val="zh-CN"/>
        </w:rPr>
        <w:t xml:space="preserve">.提供法定代表人（负责人）身份证明书及法人（负责人）身份证复印件盖公章（格式见附件2）；非法定代表人（负责人）参加响应的，另须提供法定代表人（负责人）签名或盖章的授权委托书及投标代表本人身份证复印件盖公章（格式见附件3）；</w:t>
      </w:r>
      <w:r>
        <w:rPr>
          <w:rFonts w:hint="eastAsia" w:ascii="仿宋" w:hAnsi="仿宋" w:eastAsia="仿宋" w:cs="仿宋"/>
          <w:sz w:val="28"/>
          <w:szCs w:val="28"/>
          <w:lang w:val="zh-CN"/>
        </w:rPr>
      </w:r>
      <w:r/>
    </w:p>
    <w:p>
      <w:pPr>
        <w:pStyle w:val="913"/>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lang w:val="zh-CN"/>
        </w:rPr>
        <w:t xml:space="preserve">法人或者其他组织的营业执照等证明文件，自然人参加的提供身份证明；若投标人授权其依法设立的非法人分支机构（如分所、分公司等）参与投标，</w:t>
      </w:r>
      <w:r>
        <w:rPr>
          <w:rFonts w:hint="eastAsia" w:ascii="仿宋" w:hAnsi="仿宋" w:eastAsia="仿宋" w:cs="仿宋"/>
          <w:b/>
          <w:bCs/>
          <w:sz w:val="28"/>
          <w:szCs w:val="28"/>
          <w:lang w:val="zh-CN"/>
        </w:rPr>
        <w:t xml:space="preserve">需同时提供该独立法人和分支机构的有效营业执照</w:t>
      </w: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r>
      <w:r/>
    </w:p>
    <w:p>
      <w:pPr>
        <w:pStyle w:val="913"/>
        <w:ind w:firstLine="560"/>
        <w:spacing w:line="480" w:lineRule="exact"/>
        <w:rPr>
          <w:rFonts w:hint="eastAsia" w:ascii="仿宋" w:hAnsi="仿宋" w:eastAsia="仿宋" w:cs="仿宋"/>
          <w:bCs/>
          <w:sz w:val="28"/>
          <w:szCs w:val="28"/>
          <w:highlight w:val="none"/>
          <w:lang w:eastAsia="zh-CN"/>
        </w:rPr>
      </w:pPr>
      <w:r>
        <w:rPr>
          <w:rFonts w:hint="eastAsia" w:ascii="仿宋" w:hAnsi="仿宋" w:eastAsia="仿宋" w:cs="仿宋"/>
          <w:sz w:val="28"/>
          <w:szCs w:val="28"/>
          <w:highlight w:val="none"/>
        </w:rPr>
        <w:t xml:space="preserve">5.</w:t>
      </w:r>
      <w:r>
        <w:rPr>
          <w:rFonts w:hint="eastAsia" w:ascii="仿宋" w:hAnsi="仿宋" w:eastAsia="仿宋" w:cs="仿宋"/>
          <w:bCs/>
          <w:sz w:val="28"/>
          <w:szCs w:val="28"/>
          <w:highlight w:val="none"/>
        </w:rPr>
        <w:t xml:space="preserve">根据供应商的资格要求第7点特定资格要求</w:t>
      </w:r>
      <w:r>
        <w:rPr>
          <w:rFonts w:hint="eastAsia" w:ascii="仿宋" w:hAnsi="仿宋" w:eastAsia="仿宋" w:cs="仿宋"/>
          <w:bCs/>
          <w:sz w:val="28"/>
          <w:szCs w:val="28"/>
          <w:highlight w:val="none"/>
          <w:lang w:eastAsia="zh-CN"/>
        </w:rPr>
        <w:t xml:space="preserve">，提供以下材料</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eastAsia="zh-CN"/>
        </w:rPr>
      </w:r>
      <w:r/>
    </w:p>
    <w:p>
      <w:pPr>
        <w:pStyle w:val="913"/>
        <w:ind w:firstLine="560"/>
        <w:spacing w:line="48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lang w:eastAsia="zh-CN"/>
        </w:rPr>
        <w:t xml:space="preserve">）</w:t>
      </w:r>
      <w:r>
        <w:rPr>
          <w:rFonts w:hint="eastAsia" w:ascii="仿宋" w:hAnsi="仿宋" w:eastAsia="仿宋" w:cs="仿宋"/>
          <w:sz w:val="28"/>
          <w:szCs w:val="28"/>
        </w:rPr>
        <w:t xml:space="preserve">供应商应持有财政部门颁发的有效会计师事务所执业证书，若投标人授权其依法设立的非法人分支机构（如分所、分公司等）参与投标，需同时提供该独立法人和分支机构的有效会计师事务所执业证书；</w:t>
      </w:r>
      <w:r>
        <w:rPr>
          <w:rFonts w:hint="eastAsia" w:ascii="仿宋" w:hAnsi="仿宋" w:eastAsia="仿宋" w:cs="仿宋"/>
          <w:b/>
          <w:bCs/>
          <w:sz w:val="28"/>
          <w:szCs w:val="28"/>
          <w:lang w:eastAsia="zh-CN"/>
        </w:rPr>
        <w:t xml:space="preserve">请提供上述执业证书复印件加盖公章；</w:t>
      </w:r>
      <w:r>
        <w:rPr>
          <w:rFonts w:hint="eastAsia" w:ascii="仿宋" w:hAnsi="仿宋" w:eastAsia="仿宋" w:cs="仿宋"/>
          <w:bCs/>
          <w:sz w:val="28"/>
          <w:szCs w:val="28"/>
          <w:highlight w:val="none"/>
          <w:lang w:eastAsia="zh-CN"/>
        </w:rPr>
      </w:r>
      <w:r/>
    </w:p>
    <w:p>
      <w:pPr>
        <w:pStyle w:val="913"/>
        <w:ind w:firstLine="560"/>
        <w:spacing w:line="480" w:lineRule="exact"/>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2</w:t>
      </w:r>
      <w:r>
        <w:rPr>
          <w:rFonts w:hint="eastAsia" w:ascii="仿宋" w:hAnsi="仿宋" w:eastAsia="仿宋" w:cs="仿宋"/>
          <w:bCs/>
          <w:sz w:val="28"/>
          <w:szCs w:val="28"/>
          <w:highlight w:val="none"/>
          <w:lang w:eastAsia="zh-CN"/>
        </w:rPr>
        <w:t xml:space="preserve">）投标人可以是具备相应资质的独立法人，也可以是具备相应资质的独立法人依法设立的非法人分支机构（如分所、分公司等）。若投标人以“独立法人设立的非法人分支机构”名义参与投标，须提供其所属独立法人出具的唯一授权书，授权书需明确：①同意该分支机构参与本项目投标；②对分支机构投标行为及合同履行过程中产生的法律责任、经济责任承担连带责任。</w:t>
      </w:r>
      <w:r>
        <w:rPr>
          <w:rFonts w:hint="eastAsia" w:ascii="仿宋" w:hAnsi="仿宋" w:eastAsia="仿宋" w:cs="仿宋"/>
          <w:b/>
          <w:bCs w:val="0"/>
          <w:sz w:val="28"/>
          <w:szCs w:val="28"/>
          <w:highlight w:val="none"/>
          <w:lang w:eastAsia="zh-CN"/>
        </w:rPr>
        <w:t xml:space="preserve">投标时请按前述要求提供相应内容的授权书（格式自拟）；</w:t>
      </w:r>
      <w:r>
        <w:rPr>
          <w:rFonts w:hint="eastAsia" w:ascii="仿宋" w:hAnsi="仿宋" w:eastAsia="仿宋" w:cs="仿宋"/>
          <w:bCs/>
          <w:sz w:val="28"/>
          <w:szCs w:val="28"/>
          <w:highlight w:val="none"/>
          <w:lang w:eastAsia="zh-CN"/>
        </w:rPr>
      </w:r>
      <w:r/>
    </w:p>
    <w:p>
      <w:pPr>
        <w:pStyle w:val="913"/>
        <w:ind w:firstLine="560"/>
        <w:spacing w:line="480" w:lineRule="exact"/>
        <w:rPr>
          <w:rFonts w:hint="eastAsia" w:ascii="仿宋" w:hAnsi="仿宋" w:eastAsia="仿宋" w:cs="仿宋"/>
          <w:bCs/>
          <w:sz w:val="28"/>
          <w:szCs w:val="28"/>
          <w:highlight w:val="yellow"/>
        </w:rPr>
      </w:pPr>
      <w:r>
        <w:rPr>
          <w:rFonts w:hint="eastAsia" w:ascii="仿宋" w:hAnsi="仿宋" w:eastAsia="仿宋" w:cs="仿宋"/>
          <w:bCs/>
          <w:sz w:val="28"/>
          <w:szCs w:val="28"/>
          <w:highlight w:val="none"/>
        </w:rPr>
        <w:t xml:space="preserve">（3）投标人根据本磋商文件第三部分“项目需求”第五条“服务要求”第一项“总体要求”第1点关于“同一会计师事务所为同一市属企业及下属公司连续提供审计服务原则上不超过8年，审计项目合伙人、签字注册会计师累计实际承担同一市属企业及下属公司审计业务满5年的，之后连续5年不得参与该国有企业的审计业务”的规定，就相关审计事项出具承诺书，</w:t>
      </w:r>
      <w:r>
        <w:rPr>
          <w:rFonts w:hint="eastAsia" w:ascii="仿宋" w:hAnsi="仿宋" w:eastAsia="仿宋" w:cs="仿宋"/>
          <w:b/>
          <w:bCs w:val="0"/>
          <w:sz w:val="28"/>
          <w:szCs w:val="28"/>
          <w:highlight w:val="none"/>
        </w:rPr>
        <w:t xml:space="preserve">具体承诺要求详见第三部分第五条第一项第1点（格式自拟）</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yellow"/>
        </w:rPr>
      </w:r>
      <w:r/>
    </w:p>
    <w:p>
      <w:pPr>
        <w:pStyle w:val="913"/>
        <w:ind w:firstLine="560"/>
        <w:spacing w:line="480" w:lineRule="exact"/>
        <w:rPr>
          <w:rFonts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供应商信用承诺书（格式见附件</w:t>
      </w:r>
      <w:r>
        <w:rPr>
          <w:rFonts w:hint="eastAsia" w:ascii="仿宋" w:hAnsi="仿宋" w:eastAsia="仿宋" w:cs="仿宋"/>
          <w:sz w:val="28"/>
          <w:szCs w:val="28"/>
        </w:rPr>
        <w:t xml:space="preserve">4</w:t>
      </w:r>
      <w:r>
        <w:rPr>
          <w:rFonts w:hint="eastAsia" w:ascii="仿宋" w:hAnsi="仿宋" w:eastAsia="仿宋" w:cs="仿宋"/>
          <w:sz w:val="28"/>
          <w:szCs w:val="28"/>
          <w:lang w:val="zh-CN"/>
        </w:rPr>
        <w:t xml:space="preserve">）；</w:t>
      </w:r>
      <w:r>
        <w:rPr>
          <w:rFonts w:ascii="仿宋" w:hAnsi="仿宋" w:eastAsia="仿宋" w:cs="仿宋"/>
          <w:sz w:val="28"/>
          <w:szCs w:val="28"/>
        </w:rPr>
      </w:r>
      <w:r/>
    </w:p>
    <w:p>
      <w:pPr>
        <w:pStyle w:val="913"/>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磋商响应函（格式见附件</w:t>
      </w:r>
      <w:r>
        <w:rPr>
          <w:rFonts w:hint="eastAsia" w:ascii="仿宋" w:hAnsi="仿宋" w:eastAsia="仿宋" w:cs="仿宋"/>
          <w:sz w:val="28"/>
          <w:szCs w:val="28"/>
        </w:rPr>
        <w:t xml:space="preserve">5</w:t>
      </w: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r>
      <w:r/>
    </w:p>
    <w:p>
      <w:pPr>
        <w:pStyle w:val="913"/>
        <w:ind w:firstLine="560"/>
        <w:spacing w:line="480" w:lineRule="exact"/>
        <w:rPr>
          <w:rFonts w:hint="eastAsia" w:ascii="仿宋" w:hAnsi="仿宋" w:eastAsia="仿宋" w:cs="仿宋"/>
          <w:bCs/>
          <w:sz w:val="28"/>
          <w:szCs w:val="28"/>
          <w:lang w:val="zh-CN"/>
        </w:rPr>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zh-CN"/>
        </w:rPr>
        <w:t xml:space="preserve">.商务部分正负偏离表（格式见附件6）、技术部分正负偏离表（格式见附件7）</w:t>
      </w:r>
      <w:r>
        <w:rPr>
          <w:rFonts w:hint="eastAsia" w:ascii="仿宋" w:hAnsi="仿宋" w:eastAsia="仿宋" w:cs="仿宋"/>
          <w:sz w:val="28"/>
          <w:szCs w:val="28"/>
          <w:lang w:val="zh-CN"/>
        </w:rPr>
        <w:t xml:space="preserve">；</w:t>
      </w:r>
      <w:r>
        <w:rPr>
          <w:rFonts w:hint="eastAsia" w:ascii="仿宋" w:hAnsi="仿宋" w:eastAsia="仿宋" w:cs="仿宋"/>
          <w:bCs/>
          <w:sz w:val="28"/>
          <w:szCs w:val="28"/>
          <w:lang w:val="zh-CN"/>
        </w:rPr>
      </w:r>
      <w:r/>
    </w:p>
    <w:p>
      <w:pPr>
        <w:pStyle w:val="913"/>
        <w:ind w:firstLine="562"/>
        <w:spacing w:line="480" w:lineRule="exact"/>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填制正负偏离表，完全响应的，请以空白表列示。不完全响应的，必须在偏离表中列示；列示不全的，视同故意隐瞒。</w:t>
      </w:r>
      <w:r>
        <w:rPr>
          <w:rFonts w:hint="eastAsia" w:ascii="仿宋" w:hAnsi="仿宋" w:eastAsia="仿宋" w:cs="仿宋"/>
          <w:b/>
          <w:sz w:val="28"/>
          <w:szCs w:val="28"/>
          <w:lang w:val="zh-CN"/>
        </w:rPr>
      </w:r>
      <w:r/>
    </w:p>
    <w:p>
      <w:pPr>
        <w:pStyle w:val="913"/>
        <w:ind w:firstLine="560"/>
        <w:spacing w:line="480" w:lineRule="exact"/>
        <w:rPr>
          <w:rFonts w:hint="eastAsia" w:ascii="仿宋" w:hAnsi="仿宋" w:eastAsia="仿宋" w:cs="仿宋"/>
          <w:sz w:val="28"/>
          <w:szCs w:val="28"/>
          <w:lang w:val="zh-CN"/>
        </w:rPr>
      </w:pPr>
      <w:r>
        <w:rPr>
          <w:rFonts w:hint="eastAsia" w:ascii="仿宋" w:hAnsi="仿宋" w:eastAsia="仿宋" w:cs="仿宋"/>
          <w:bCs/>
          <w:sz w:val="28"/>
          <w:szCs w:val="28"/>
        </w:rPr>
        <w:t xml:space="preserve">9</w:t>
      </w:r>
      <w:r>
        <w:rPr>
          <w:rFonts w:hint="eastAsia" w:ascii="仿宋" w:hAnsi="仿宋" w:eastAsia="仿宋" w:cs="仿宋"/>
          <w:bCs/>
          <w:sz w:val="28"/>
          <w:szCs w:val="28"/>
          <w:lang w:val="zh-CN"/>
        </w:rPr>
        <w:t xml:space="preserve">.</w:t>
      </w:r>
      <w:r>
        <w:rPr>
          <w:rFonts w:hint="eastAsia" w:ascii="仿宋" w:hAnsi="仿宋" w:eastAsia="仿宋" w:cs="仿宋"/>
          <w:sz w:val="28"/>
          <w:szCs w:val="28"/>
        </w:rPr>
        <w:t xml:space="preserve">磋商报价表</w:t>
      </w:r>
      <w:r>
        <w:rPr>
          <w:rFonts w:hint="eastAsia" w:ascii="仿宋" w:hAnsi="仿宋" w:eastAsia="仿宋" w:cs="仿宋"/>
          <w:bCs/>
          <w:sz w:val="28"/>
          <w:szCs w:val="28"/>
          <w:lang w:val="zh-CN"/>
        </w:rPr>
        <w:t xml:space="preserve">[</w:t>
      </w:r>
      <w:r>
        <w:rPr>
          <w:rFonts w:hint="eastAsia" w:ascii="仿宋" w:hAnsi="仿宋" w:eastAsia="仿宋" w:cs="仿宋"/>
          <w:sz w:val="28"/>
          <w:szCs w:val="28"/>
          <w:lang w:val="zh-CN"/>
        </w:rPr>
        <w:t xml:space="preserve">格式见</w:t>
      </w:r>
      <w:r>
        <w:rPr>
          <w:rFonts w:hint="eastAsia" w:ascii="仿宋" w:hAnsi="仿宋" w:eastAsia="仿宋" w:cs="仿宋"/>
          <w:sz w:val="28"/>
          <w:szCs w:val="28"/>
        </w:rPr>
        <w:t xml:space="preserve">“苏采云”</w:t>
      </w:r>
      <w:r>
        <w:rPr>
          <w:rFonts w:hint="eastAsia" w:ascii="仿宋" w:hAnsi="仿宋" w:eastAsia="仿宋" w:cs="仿宋"/>
          <w:sz w:val="28"/>
          <w:szCs w:val="28"/>
          <w:lang w:val="zh-CN"/>
        </w:rPr>
        <w:t xml:space="preserve">系统内电子投标（响应）文件中表式</w:t>
      </w:r>
      <w:r>
        <w:rPr>
          <w:rFonts w:hint="eastAsia" w:ascii="仿宋" w:hAnsi="仿宋" w:eastAsia="仿宋" w:cs="仿宋"/>
          <w:bCs/>
          <w:sz w:val="28"/>
          <w:szCs w:val="28"/>
          <w:lang w:val="zh-CN"/>
        </w:rPr>
        <w:t xml:space="preserve">]</w:t>
      </w: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r>
      <w:r/>
    </w:p>
    <w:p>
      <w:pPr>
        <w:pStyle w:val="913"/>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lang w:val="zh-CN"/>
        </w:rPr>
        <w:t xml:space="preserve">.分项报价明细表（格式见附件8）；</w:t>
      </w:r>
      <w:r>
        <w:rPr>
          <w:rFonts w:hint="eastAsia" w:ascii="仿宋" w:hAnsi="仿宋" w:eastAsia="仿宋" w:cs="仿宋"/>
          <w:sz w:val="28"/>
          <w:szCs w:val="28"/>
          <w:lang w:val="zh-CN"/>
        </w:rPr>
      </w:r>
      <w:r/>
    </w:p>
    <w:p>
      <w:pPr>
        <w:pStyle w:val="913"/>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rPr>
        <w:t xml:space="preserve">11</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中小企业声明函（格式见附件9）；</w:t>
      </w:r>
      <w:r>
        <w:rPr>
          <w:rFonts w:hint="eastAsia" w:ascii="仿宋" w:hAnsi="仿宋" w:eastAsia="仿宋" w:cs="仿宋"/>
          <w:sz w:val="28"/>
          <w:szCs w:val="28"/>
          <w:lang w:val="zh-CN"/>
        </w:rPr>
      </w:r>
      <w:r/>
    </w:p>
    <w:p>
      <w:pPr>
        <w:pStyle w:val="913"/>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残疾人福利性单位声明函（格式见附件10）；</w:t>
      </w:r>
      <w:r>
        <w:rPr>
          <w:rFonts w:hint="eastAsia" w:ascii="仿宋" w:hAnsi="仿宋" w:eastAsia="仿宋" w:cs="仿宋"/>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w:t>
      </w:r>
      <w:r>
        <w:rPr>
          <w:rFonts w:hint="eastAsia" w:ascii="仿宋" w:hAnsi="仿宋" w:eastAsia="仿宋" w:cs="仿宋"/>
          <w:bCs/>
          <w:sz w:val="28"/>
          <w:szCs w:val="28"/>
        </w:rPr>
        <w:t xml:space="preserve">监狱和戒毒企业证明材料（格式见附件11）。</w:t>
      </w: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13"/>
        <w:ind w:firstLine="560"/>
        <w:spacing w:line="48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913"/>
        <w:jc w:val="left"/>
        <w:widowControl/>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913"/>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响应人符合《中华人民共和国政府采购法》第二十二条规定条件的声明函</w:t>
      </w:r>
      <w:r>
        <w:rPr>
          <w:rFonts w:ascii="方正小标宋简体" w:hAnsi="方正小标宋简体" w:eastAsia="方正小标宋简体" w:cs="方正小标宋简体"/>
          <w:bCs/>
          <w:color w:val="000000"/>
          <w:sz w:val="30"/>
          <w:szCs w:val="30"/>
        </w:rPr>
      </w:r>
      <w:r/>
    </w:p>
    <w:p>
      <w:pPr>
        <w:pStyle w:val="913"/>
        <w:ind w:firstLine="482"/>
        <w:spacing w:line="520" w:lineRule="exact"/>
        <w:rPr>
          <w:rFonts w:ascii="宋体" w:hAnsi="宋体"/>
          <w:b/>
          <w:bCs/>
          <w:color w:val="000000"/>
          <w:sz w:val="24"/>
          <w:szCs w:val="21"/>
        </w:rPr>
      </w:pPr>
      <w:r>
        <w:rPr>
          <w:rFonts w:ascii="宋体" w:hAnsi="宋体"/>
          <w:b/>
          <w:bCs/>
          <w:color w:val="000000"/>
          <w:sz w:val="24"/>
          <w:szCs w:val="21"/>
        </w:rPr>
      </w:r>
      <w:r/>
    </w:p>
    <w:p>
      <w:pPr>
        <w:pStyle w:val="913"/>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rPr>
          <w:rFonts w:eastAsia="仿宋"/>
          <w:b/>
          <w:bCs/>
          <w:color w:val="000000"/>
          <w:sz w:val="28"/>
          <w:szCs w:val="28"/>
        </w:rPr>
      </w:r>
      <w:r/>
    </w:p>
    <w:p>
      <w:pPr>
        <w:pStyle w:val="913"/>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rPr>
          <w:rFonts w:eastAsia="仿宋"/>
          <w:color w:val="000000"/>
          <w:sz w:val="28"/>
          <w:szCs w:val="28"/>
        </w:rPr>
      </w:r>
      <w:r/>
    </w:p>
    <w:p>
      <w:pPr>
        <w:pStyle w:val="913"/>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rPr>
          <w:rFonts w:eastAsia="仿宋"/>
          <w:color w:val="000000"/>
          <w:sz w:val="28"/>
          <w:szCs w:val="28"/>
        </w:rPr>
      </w:r>
      <w:r/>
    </w:p>
    <w:p>
      <w:pPr>
        <w:pStyle w:val="913"/>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rPr>
          <w:rFonts w:eastAsia="仿宋"/>
          <w:color w:val="000000"/>
          <w:sz w:val="28"/>
          <w:szCs w:val="28"/>
        </w:rPr>
      </w:r>
      <w:r/>
    </w:p>
    <w:p>
      <w:pPr>
        <w:pStyle w:val="913"/>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rPr>
          <w:rFonts w:eastAsia="仿宋"/>
          <w:color w:val="000000"/>
          <w:sz w:val="28"/>
          <w:szCs w:val="28"/>
        </w:rPr>
      </w:r>
      <w:r/>
    </w:p>
    <w:p>
      <w:pPr>
        <w:pStyle w:val="913"/>
        <w:ind w:firstLine="482"/>
        <w:spacing w:line="520" w:lineRule="exact"/>
        <w:rPr>
          <w:rFonts w:eastAsia="仿宋"/>
          <w:color w:val="000000"/>
          <w:sz w:val="28"/>
          <w:szCs w:val="28"/>
        </w:rPr>
      </w:pPr>
      <w:r>
        <w:rPr>
          <w:rFonts w:eastAsia="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仿宋"/>
          <w:color w:val="000000"/>
          <w:sz w:val="28"/>
          <w:szCs w:val="28"/>
        </w:rPr>
      </w:r>
      <w:r/>
    </w:p>
    <w:p>
      <w:pPr>
        <w:pStyle w:val="913"/>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rPr>
          <w:rFonts w:eastAsia="仿宋"/>
          <w:color w:val="000000"/>
          <w:sz w:val="28"/>
          <w:szCs w:val="28"/>
        </w:rPr>
      </w:r>
      <w:r/>
    </w:p>
    <w:p>
      <w:pPr>
        <w:pStyle w:val="913"/>
        <w:spacing w:line="500" w:lineRule="exact"/>
        <w:rPr>
          <w:rFonts w:eastAsia="仿宋"/>
          <w:bCs/>
          <w:color w:val="000000"/>
          <w:sz w:val="28"/>
          <w:szCs w:val="28"/>
        </w:rPr>
      </w:pPr>
      <w:r>
        <w:rPr>
          <w:rFonts w:eastAsia="仿宋"/>
          <w:bCs/>
          <w:color w:val="000000"/>
          <w:sz w:val="28"/>
          <w:szCs w:val="28"/>
        </w:rPr>
      </w:r>
      <w:r/>
    </w:p>
    <w:p>
      <w:pPr>
        <w:pStyle w:val="913"/>
        <w:spacing w:line="500" w:lineRule="exact"/>
        <w:rPr>
          <w:rFonts w:eastAsia="仿宋"/>
          <w:bCs/>
          <w:color w:val="000000"/>
          <w:sz w:val="28"/>
          <w:szCs w:val="28"/>
        </w:rPr>
      </w:pPr>
      <w:r>
        <w:rPr>
          <w:rFonts w:eastAsia="仿宋"/>
          <w:bCs/>
          <w:color w:val="000000"/>
          <w:sz w:val="28"/>
          <w:szCs w:val="28"/>
        </w:rPr>
      </w:r>
      <w:r/>
    </w:p>
    <w:p>
      <w:pPr>
        <w:pStyle w:val="913"/>
        <w:jc w:val="center"/>
        <w:spacing w:line="460" w:lineRule="exact"/>
        <w:rPr>
          <w:rFonts w:eastAsia="仿宋"/>
          <w:bCs/>
          <w:color w:val="000000"/>
          <w:sz w:val="28"/>
          <w:szCs w:val="28"/>
        </w:rPr>
      </w:pP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rPr>
          <w:rFonts w:eastAsia="仿宋"/>
          <w:bCs/>
          <w:color w:val="000000"/>
          <w:sz w:val="28"/>
          <w:szCs w:val="28"/>
        </w:rPr>
      </w:r>
      <w:r/>
    </w:p>
    <w:p>
      <w:pPr>
        <w:pStyle w:val="913"/>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r>
      <w:r/>
    </w:p>
    <w:p>
      <w:pPr>
        <w:pStyle w:val="913"/>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rPr>
          <w:rFonts w:eastAsia="仿宋"/>
          <w:bCs/>
          <w:color w:val="000000"/>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spacing w:line="400" w:lineRule="exact"/>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附件2</w:t>
      </w:r>
      <w:r>
        <w:rPr>
          <w:rFonts w:eastAsia="方正黑体_GBK"/>
          <w:sz w:val="32"/>
          <w:szCs w:val="32"/>
          <w:lang w:val="zh-CN"/>
        </w:rPr>
      </w:r>
      <w:r/>
    </w:p>
    <w:p>
      <w:pPr>
        <w:pStyle w:val="913"/>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rPr>
          <w:rFonts w:ascii="宋体" w:hAnsi="宋体"/>
          <w:sz w:val="28"/>
          <w:szCs w:val="28"/>
        </w:rPr>
      </w:r>
      <w:r/>
    </w:p>
    <w:p>
      <w:pPr>
        <w:pStyle w:val="913"/>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bookmarkStart w:id="223" w:name="OLE_LINK103"/>
      <w:r>
        <w:rPr>
          <w:rFonts w:hint="eastAsia" w:ascii="仿宋" w:hAnsi="仿宋" w:eastAsia="仿宋" w:cs="仿宋"/>
          <w:sz w:val="28"/>
          <w:szCs w:val="28"/>
          <w:u w:val="single"/>
        </w:rPr>
        <w:t xml:space="preserve">                        </w:t>
      </w:r>
      <w:bookmarkEnd w:id="223"/>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rPr>
          <w:rFonts w:ascii="仿宋" w:hAnsi="仿宋" w:eastAsia="仿宋" w:cs="仿宋"/>
          <w:sz w:val="28"/>
          <w:szCs w:val="28"/>
        </w:rPr>
      </w:r>
      <w:r/>
    </w:p>
    <w:p>
      <w:pPr>
        <w:pStyle w:val="913"/>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rPr>
          <w:rFonts w:ascii="仿宋" w:hAnsi="仿宋" w:eastAsia="仿宋" w:cs="仿宋"/>
          <w:sz w:val="28"/>
          <w:szCs w:val="28"/>
        </w:rPr>
      </w:r>
      <w:r/>
    </w:p>
    <w:p>
      <w:pPr>
        <w:pStyle w:val="913"/>
        <w:ind w:firstLine="480"/>
        <w:spacing w:line="480" w:lineRule="exact"/>
        <w:rPr>
          <w:rFonts w:ascii="仿宋" w:hAnsi="仿宋" w:eastAsia="仿宋" w:cs="仿宋"/>
          <w:sz w:val="28"/>
          <w:szCs w:val="28"/>
        </w:rPr>
      </w:pPr>
      <w:r>
        <w:rPr>
          <w:rFonts w:ascii="仿宋" w:hAnsi="仿宋" w:eastAsia="仿宋" w:cs="仿宋"/>
          <w:sz w:val="28"/>
          <w:szCs w:val="28"/>
        </w:rPr>
      </w:r>
      <w:r/>
    </w:p>
    <w:p>
      <w:pPr>
        <w:pStyle w:val="913"/>
        <w:ind w:firstLine="480"/>
        <w:spacing w:line="480" w:lineRule="exact"/>
        <w:rPr>
          <w:rFonts w:ascii="仿宋" w:hAnsi="仿宋" w:eastAsia="仿宋" w:cs="仿宋"/>
          <w:sz w:val="28"/>
          <w:szCs w:val="28"/>
        </w:rPr>
      </w:pPr>
      <w:r>
        <w:rPr>
          <w:rFonts w:ascii="仿宋" w:hAnsi="仿宋" w:eastAsia="仿宋" w:cs="仿宋"/>
          <w:sz w:val="28"/>
          <w:szCs w:val="28"/>
        </w:rPr>
      </w:r>
      <w:r/>
    </w:p>
    <w:p>
      <w:pPr>
        <w:pStyle w:val="913"/>
        <w:ind w:left="3255" w:firstLine="280"/>
        <w:spacing w:line="480" w:lineRule="auto"/>
        <w:rPr>
          <w:rFonts w:ascii="仿宋" w:hAnsi="仿宋" w:eastAsia="仿宋" w:cs="仿宋"/>
          <w:sz w:val="28"/>
          <w:szCs w:val="28"/>
        </w:rPr>
      </w:pPr>
      <w:r>
        <w:rPr>
          <w:rFonts w:ascii="仿宋" w:hAnsi="仿宋" w:eastAsia="仿宋" w:cs="仿宋"/>
          <w:sz w:val="28"/>
          <w:szCs w:val="28"/>
        </w:rPr>
      </w:r>
      <w:r/>
    </w:p>
    <w:p>
      <w:pPr>
        <w:pStyle w:val="913"/>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rPr>
          <w:rFonts w:ascii="仿宋" w:hAnsi="仿宋" w:eastAsia="仿宋" w:cs="仿宋"/>
          <w:sz w:val="28"/>
          <w:szCs w:val="28"/>
          <w:u w:val="single"/>
        </w:rPr>
      </w:r>
      <w:r/>
    </w:p>
    <w:p>
      <w:pPr>
        <w:pStyle w:val="913"/>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u w:val="single"/>
        </w:rPr>
      </w:r>
      <w:r/>
    </w:p>
    <w:p>
      <w:pPr>
        <w:pStyle w:val="913"/>
        <w:jc w:val="left"/>
        <w:spacing w:line="480" w:lineRule="auto"/>
        <w:rPr>
          <w:rFonts w:ascii="仿宋" w:hAnsi="仿宋" w:eastAsia="仿宋" w:cs="仿宋"/>
          <w:sz w:val="28"/>
          <w:szCs w:val="28"/>
        </w:rPr>
      </w:pPr>
      <w:r>
        <w:rPr>
          <w:rFonts w:ascii="仿宋" w:hAnsi="仿宋" w:eastAsia="仿宋" w:cs="仿宋"/>
          <w:sz w:val="28"/>
          <w:szCs w:val="28"/>
        </w:rPr>
      </w:r>
      <w:r/>
    </w:p>
    <w:p>
      <w:pPr>
        <w:pStyle w:val="913"/>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w:t>
      </w:r>
      <w:bookmarkStart w:id="224" w:name="OLE_LINK29"/>
      <w:r/>
      <w:bookmarkStart w:id="225" w:name="OLE_LINK28"/>
      <w:r>
        <w:rPr>
          <w:rFonts w:hint="eastAsia" w:ascii="仿宋" w:hAnsi="仿宋" w:eastAsia="仿宋" w:cs="仿宋"/>
          <w:b/>
          <w:sz w:val="28"/>
          <w:szCs w:val="28"/>
        </w:rPr>
        <w:t xml:space="preserve">法定代表人的身份证复印件加盖单位公章</w:t>
      </w:r>
      <w:bookmarkEnd w:id="224"/>
      <w:r/>
      <w:bookmarkEnd w:id="225"/>
      <w:r>
        <w:rPr>
          <w:rFonts w:ascii="仿宋" w:hAnsi="仿宋" w:eastAsia="仿宋" w:cs="仿宋"/>
          <w:b/>
          <w:bCs/>
          <w:sz w:val="28"/>
          <w:szCs w:val="28"/>
        </w:rPr>
      </w:r>
      <w:r/>
    </w:p>
    <w:p>
      <w:pPr>
        <w:pStyle w:val="91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91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91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91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91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91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91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91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91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91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91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91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913"/>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913"/>
        <w:contextualSpacing/>
        <w:spacing w:line="400" w:lineRule="exact"/>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附件3</w:t>
      </w:r>
      <w:r>
        <w:rPr>
          <w:rFonts w:eastAsia="方正黑体_GBK"/>
          <w:sz w:val="32"/>
          <w:szCs w:val="32"/>
          <w:lang w:val="zh-CN"/>
        </w:rPr>
      </w:r>
      <w:r/>
    </w:p>
    <w:p>
      <w:pPr>
        <w:pStyle w:val="913"/>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rPr>
          <w:rFonts w:ascii="Calibri" w:hAnsi="Calibri"/>
          <w:sz w:val="32"/>
          <w:szCs w:val="32"/>
        </w:rPr>
      </w:r>
      <w:r/>
    </w:p>
    <w:p>
      <w:pPr>
        <w:pStyle w:val="913"/>
        <w:ind w:firstLine="560"/>
        <w:spacing w:line="480" w:lineRule="exact"/>
        <w:rPr>
          <w:rFonts w:hint="eastAsia" w:ascii="仿宋" w:hAnsi="仿宋" w:eastAsia="仿宋" w:cs="仿宋"/>
          <w:sz w:val="28"/>
          <w:szCs w:val="28"/>
          <w:u w:val="single"/>
        </w:rPr>
      </w:pPr>
      <w:r>
        <w:rPr>
          <w:rFonts w:hint="eastAsia" w:ascii="仿宋" w:hAnsi="仿宋" w:eastAsia="仿宋" w:cs="仿宋"/>
          <w:sz w:val="28"/>
          <w:szCs w:val="28"/>
        </w:rPr>
        <w:t xml:space="preserve">本</w:t>
      </w:r>
      <w:bookmarkStart w:id="226" w:name="OLE_LINK105"/>
      <w:r/>
      <w:bookmarkStart w:id="227" w:name="OLE_LINK104"/>
      <w:r>
        <w:rPr>
          <w:rFonts w:hint="eastAsia" w:ascii="仿宋" w:hAnsi="仿宋" w:eastAsia="仿宋" w:cs="仿宋"/>
          <w:sz w:val="28"/>
          <w:szCs w:val="28"/>
        </w:rPr>
        <w:t xml:space="preserve">人</w:t>
      </w:r>
      <w:r>
        <w:rPr>
          <w:rFonts w:hint="eastAsia" w:ascii="仿宋" w:hAnsi="仿宋" w:eastAsia="仿宋" w:cs="仿宋"/>
          <w:sz w:val="28"/>
          <w:szCs w:val="28"/>
          <w:u w:val="single"/>
        </w:rPr>
        <w:t xml:space="preserve">           </w:t>
      </w:r>
      <w:bookmarkEnd w:id="226"/>
      <w:r/>
      <w:bookmarkEnd w:id="227"/>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ascii="仿宋" w:hAnsi="仿宋" w:eastAsia="仿宋" w:cs="仿宋"/>
          <w:sz w:val="28"/>
          <w:szCs w:val="28"/>
        </w:rPr>
        <w:t xml:space="preserve">                 </w:t>
      </w:r>
      <w:r>
        <w:rPr>
          <w:rFonts w:hint="eastAsia" w:ascii="仿宋" w:hAnsi="仿宋" w:eastAsia="仿宋" w:cs="仿宋"/>
          <w:sz w:val="28"/>
          <w:szCs w:val="28"/>
        </w:rPr>
        <w:t xml:space="preserve">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r>
      <w:r/>
    </w:p>
    <w:p>
      <w:pPr>
        <w:pStyle w:val="913"/>
        <w:spacing w:line="480" w:lineRule="exact"/>
        <w:rPr>
          <w:rFonts w:hint="eastAsia" w:ascii="仿宋" w:hAnsi="仿宋" w:eastAsia="仿宋" w:cs="仿宋"/>
          <w:sz w:val="28"/>
          <w:szCs w:val="28"/>
        </w:rPr>
      </w:pPr>
      <w:r>
        <w:rPr>
          <w:rFonts w:hint="eastAsia" w:ascii="仿宋" w:hAnsi="仿宋" w:eastAsia="仿宋" w:cs="仿宋"/>
          <w:sz w:val="28"/>
          <w:szCs w:val="28"/>
        </w:rPr>
        <w:t xml:space="preserve">（姓名）</w:t>
      </w:r>
      <w:bookmarkStart w:id="228" w:name="OLE_LINK106"/>
      <w:r/>
      <w:bookmarkStart w:id="229" w:name="OLE_LINK107"/>
      <w:r>
        <w:rPr>
          <w:rFonts w:hint="eastAsia" w:ascii="仿宋" w:hAnsi="仿宋" w:eastAsia="仿宋" w:cs="仿宋"/>
          <w:sz w:val="28"/>
          <w:szCs w:val="28"/>
        </w:rPr>
        <w:t xml:space="preserve">（身份证号</w:t>
      </w:r>
      <w:r>
        <w:rPr>
          <w:rFonts w:hint="eastAsia" w:ascii="仿宋" w:hAnsi="仿宋" w:eastAsia="仿宋" w:cs="仿宋"/>
          <w:sz w:val="28"/>
          <w:szCs w:val="28"/>
          <w:u w:val="single"/>
        </w:rPr>
        <w:t xml:space="preserve">                                 </w:t>
      </w:r>
      <w:bookmarkEnd w:id="228"/>
      <w:r/>
      <w:bookmarkEnd w:id="229"/>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rPr>
      </w:r>
      <w:r/>
    </w:p>
    <w:p>
      <w:pPr>
        <w:pStyle w:val="913"/>
        <w:spacing w:line="480" w:lineRule="exact"/>
        <w:rPr>
          <w:rFonts w:ascii="仿宋" w:hAnsi="仿宋" w:eastAsia="仿宋" w:cs="仿宋"/>
          <w:sz w:val="28"/>
          <w:szCs w:val="28"/>
        </w:rPr>
      </w:pP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rPr>
          <w:rFonts w:ascii="仿宋" w:hAnsi="仿宋" w:eastAsia="仿宋" w:cs="仿宋"/>
          <w:sz w:val="28"/>
          <w:szCs w:val="28"/>
        </w:rPr>
      </w:r>
      <w:r/>
    </w:p>
    <w:p>
      <w:pPr>
        <w:pStyle w:val="913"/>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rPr>
          <w:rFonts w:ascii="仿宋" w:hAnsi="仿宋" w:eastAsia="仿宋" w:cs="仿宋"/>
          <w:sz w:val="28"/>
          <w:szCs w:val="28"/>
        </w:rPr>
      </w:r>
      <w:r/>
    </w:p>
    <w:p>
      <w:pPr>
        <w:pStyle w:val="913"/>
        <w:ind w:firstLine="420"/>
        <w:spacing w:line="480" w:lineRule="exact"/>
        <w:rPr>
          <w:rFonts w:ascii="仿宋" w:hAnsi="仿宋" w:eastAsia="仿宋" w:cs="仿宋"/>
          <w:sz w:val="28"/>
          <w:szCs w:val="28"/>
        </w:rPr>
      </w:pPr>
      <w:r>
        <w:rPr>
          <w:rFonts w:ascii="仿宋" w:hAnsi="仿宋" w:eastAsia="仿宋" w:cs="仿宋"/>
          <w:sz w:val="28"/>
          <w:szCs w:val="28"/>
        </w:rPr>
      </w:r>
      <w:r/>
    </w:p>
    <w:p>
      <w:pPr>
        <w:pStyle w:val="913"/>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913"/>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913"/>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913"/>
        <w:jc w:val="right"/>
        <w:spacing w:line="480" w:lineRule="exact"/>
        <w:rPr>
          <w:rFonts w:ascii="仿宋" w:hAnsi="仿宋" w:eastAsia="仿宋" w:cs="仿宋"/>
          <w:sz w:val="28"/>
          <w:szCs w:val="28"/>
        </w:rPr>
      </w:pPr>
      <w:r>
        <w:rPr>
          <w:rFonts w:ascii="仿宋" w:hAnsi="仿宋" w:eastAsia="仿宋" w:cs="仿宋"/>
          <w:sz w:val="28"/>
          <w:szCs w:val="28"/>
        </w:rPr>
      </w:r>
      <w:r/>
    </w:p>
    <w:p>
      <w:pPr>
        <w:pStyle w:val="913"/>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宋体" w:hAnsi="宋体" w:cs="宋体"/>
          <w:b/>
          <w:sz w:val="28"/>
          <w:szCs w:val="28"/>
        </w:rPr>
      </w:r>
      <w:r/>
    </w:p>
    <w:p>
      <w:pPr>
        <w:pStyle w:val="913"/>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pStyle w:val="913"/>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rPr>
          <w:rFonts w:ascii="仿宋" w:hAnsi="仿宋" w:eastAsia="仿宋" w:cs="仿宋"/>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spacing w:line="400" w:lineRule="exact"/>
        <w:rPr>
          <w:rFonts w:eastAsia="方正黑体_GBK"/>
          <w:sz w:val="32"/>
          <w:szCs w:val="32"/>
        </w:rPr>
      </w:pPr>
      <w:r>
        <w:rPr>
          <w:rFonts w:eastAsia="方正黑体_GBK"/>
          <w:sz w:val="32"/>
          <w:szCs w:val="32"/>
        </w:rPr>
        <w:br w:type="page" w:clear="all"/>
      </w:r>
      <w:r>
        <w:rPr>
          <w:rFonts w:eastAsia="方正黑体_GBK"/>
          <w:sz w:val="32"/>
          <w:szCs w:val="32"/>
        </w:rPr>
        <w:t xml:space="preserve">附件4</w:t>
      </w:r>
      <w:r>
        <w:rPr>
          <w:rFonts w:eastAsia="方正黑体_GBK"/>
          <w:sz w:val="32"/>
          <w:szCs w:val="32"/>
        </w:rPr>
      </w:r>
      <w:r/>
    </w:p>
    <w:p>
      <w:pPr>
        <w:pStyle w:val="913"/>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rPr>
          <w:rFonts w:ascii="方正小标宋简体" w:hAnsi="方正小标宋简体" w:eastAsia="方正小标宋简体" w:cs="方正小标宋简体"/>
          <w:bCs/>
          <w:color w:val="000000"/>
          <w:sz w:val="30"/>
          <w:szCs w:val="30"/>
        </w:rPr>
      </w:r>
      <w:r/>
    </w:p>
    <w:p>
      <w:pPr>
        <w:pStyle w:val="91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rPr>
          <w:rFonts w:ascii="仿宋" w:hAnsi="仿宋" w:eastAsia="仿宋" w:cs="仿宋"/>
          <w:sz w:val="28"/>
          <w:szCs w:val="28"/>
          <w:lang w:val="zh-CN"/>
        </w:rPr>
      </w:r>
      <w:r/>
    </w:p>
    <w:p>
      <w:pPr>
        <w:pStyle w:val="91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仿宋" w:hAnsi="仿宋" w:eastAsia="仿宋" w:cs="仿宋"/>
          <w:sz w:val="28"/>
          <w:szCs w:val="28"/>
          <w:lang w:val="zh-CN"/>
        </w:rPr>
      </w:r>
      <w:r/>
    </w:p>
    <w:p>
      <w:pPr>
        <w:pStyle w:val="91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rPr>
          <w:rFonts w:ascii="仿宋" w:hAnsi="仿宋" w:eastAsia="仿宋" w:cs="仿宋"/>
          <w:sz w:val="28"/>
          <w:szCs w:val="28"/>
          <w:lang w:val="zh-CN"/>
        </w:rPr>
      </w:r>
      <w:r/>
    </w:p>
    <w:p>
      <w:pPr>
        <w:pStyle w:val="91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rPr>
          <w:rFonts w:ascii="仿宋" w:hAnsi="仿宋" w:eastAsia="仿宋" w:cs="仿宋"/>
          <w:sz w:val="28"/>
          <w:szCs w:val="28"/>
          <w:lang w:val="zh-CN"/>
        </w:rPr>
      </w:r>
      <w:r/>
    </w:p>
    <w:p>
      <w:pPr>
        <w:pStyle w:val="91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rPr>
          <w:rFonts w:ascii="仿宋" w:hAnsi="仿宋" w:eastAsia="仿宋" w:cs="仿宋"/>
          <w:sz w:val="28"/>
          <w:szCs w:val="28"/>
          <w:lang w:val="zh-CN"/>
        </w:rPr>
      </w:r>
      <w:r/>
    </w:p>
    <w:p>
      <w:pPr>
        <w:pStyle w:val="91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仿宋" w:hAnsi="仿宋" w:eastAsia="仿宋" w:cs="仿宋"/>
          <w:sz w:val="28"/>
          <w:szCs w:val="28"/>
          <w:lang w:val="zh-CN"/>
        </w:rPr>
      </w:r>
      <w:r/>
    </w:p>
    <w:p>
      <w:pPr>
        <w:pStyle w:val="91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rPr>
          <w:rFonts w:ascii="仿宋" w:hAnsi="仿宋" w:eastAsia="仿宋" w:cs="仿宋"/>
          <w:sz w:val="28"/>
          <w:szCs w:val="28"/>
          <w:lang w:val="zh-CN"/>
        </w:rPr>
      </w:r>
      <w:r/>
    </w:p>
    <w:p>
      <w:pPr>
        <w:pStyle w:val="913"/>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rPr>
          <w:rFonts w:ascii="仿宋" w:hAnsi="仿宋" w:eastAsia="仿宋" w:cs="仿宋"/>
          <w:sz w:val="28"/>
          <w:szCs w:val="28"/>
          <w:lang w:val="zh-CN"/>
        </w:rPr>
      </w:r>
      <w:r/>
    </w:p>
    <w:p>
      <w:pPr>
        <w:pStyle w:val="913"/>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rPr>
          <w:rFonts w:ascii="仿宋" w:hAnsi="仿宋" w:eastAsia="仿宋" w:cs="仿宋"/>
          <w:b/>
          <w:sz w:val="28"/>
          <w:szCs w:val="28"/>
          <w:lang w:val="zh-CN"/>
        </w:rPr>
      </w:r>
      <w:r/>
    </w:p>
    <w:p>
      <w:pPr>
        <w:pStyle w:val="913"/>
        <w:spacing w:line="480" w:lineRule="exact"/>
        <w:rPr>
          <w:rFonts w:ascii="仿宋" w:hAnsi="仿宋" w:eastAsia="仿宋" w:cs="仿宋"/>
          <w:sz w:val="28"/>
          <w:szCs w:val="28"/>
          <w:lang w:val="zh-CN"/>
        </w:rPr>
      </w:pPr>
      <w:r>
        <w:rPr>
          <w:rFonts w:ascii="仿宋" w:hAnsi="仿宋" w:eastAsia="仿宋" w:cs="仿宋"/>
          <w:sz w:val="28"/>
          <w:szCs w:val="28"/>
          <w:lang w:val="zh-CN"/>
        </w:rPr>
      </w:r>
      <w:r/>
    </w:p>
    <w:p>
      <w:pPr>
        <w:pStyle w:val="913"/>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bidi="ar"/>
        </w:rPr>
        <w:t xml:space="preserve">响应</w:t>
      </w:r>
      <w:r>
        <w:rPr>
          <w:rFonts w:hint="eastAsia" w:ascii="仿宋" w:hAnsi="仿宋" w:eastAsia="仿宋" w:cs="仿宋"/>
          <w:sz w:val="28"/>
          <w:szCs w:val="28"/>
          <w:lang w:val="zh-CN" w:bidi="ar"/>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rPr>
          <w:rFonts w:ascii="仿宋" w:hAnsi="仿宋" w:eastAsia="仿宋" w:cs="仿宋"/>
          <w:sz w:val="28"/>
          <w:szCs w:val="28"/>
          <w:lang w:val="zh-CN" w:bidi="ar"/>
        </w:rPr>
      </w:r>
      <w:r/>
    </w:p>
    <w:p>
      <w:pPr>
        <w:pStyle w:val="913"/>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rPr>
          <w:rFonts w:ascii="仿宋" w:hAnsi="仿宋" w:eastAsia="仿宋" w:cs="仿宋"/>
          <w:sz w:val="28"/>
          <w:szCs w:val="28"/>
          <w:lang w:val="zh-CN" w:bidi="ar"/>
        </w:rPr>
      </w:r>
      <w:r/>
    </w:p>
    <w:p>
      <w:pPr>
        <w:pStyle w:val="913"/>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rPr>
          <w:rFonts w:ascii="仿宋" w:hAnsi="仿宋" w:eastAsia="仿宋" w:cs="仿宋"/>
          <w:sz w:val="28"/>
          <w:szCs w:val="28"/>
          <w:lang w:val="zh-CN" w:bidi="ar"/>
        </w:rPr>
      </w:r>
      <w:r/>
    </w:p>
    <w:p>
      <w:pPr>
        <w:pStyle w:val="913"/>
        <w:contextualSpacing/>
        <w:spacing w:line="400" w:lineRule="exact"/>
        <w:rPr>
          <w:rFonts w:eastAsia="方正黑体_GBK"/>
          <w:sz w:val="32"/>
          <w:szCs w:val="32"/>
        </w:rPr>
      </w:pPr>
      <w:r>
        <w:rPr>
          <w:rFonts w:eastAsia="方正黑体_GBK"/>
          <w:sz w:val="32"/>
          <w:szCs w:val="32"/>
        </w:rPr>
        <w:br w:type="page" w:clear="all"/>
      </w:r>
      <w:r>
        <w:rPr>
          <w:rFonts w:eastAsia="方正黑体_GBK"/>
          <w:sz w:val="32"/>
          <w:szCs w:val="32"/>
        </w:rPr>
        <w:t xml:space="preserve">附件5</w:t>
      </w:r>
      <w:r>
        <w:rPr>
          <w:rFonts w:eastAsia="方正黑体_GBK"/>
          <w:sz w:val="32"/>
          <w:szCs w:val="32"/>
        </w:rPr>
      </w:r>
      <w:r/>
    </w:p>
    <w:p>
      <w:pPr>
        <w:pStyle w:val="913"/>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磋商响应函</w:t>
      </w:r>
      <w:r>
        <w:rPr>
          <w:rFonts w:ascii="方正小标宋简体" w:hAnsi="方正小标宋简体" w:eastAsia="方正小标宋简体" w:cs="方正小标宋简体"/>
          <w:bCs/>
          <w:color w:val="000000"/>
          <w:sz w:val="30"/>
          <w:szCs w:val="30"/>
        </w:rPr>
      </w:r>
      <w:r/>
    </w:p>
    <w:p>
      <w:pPr>
        <w:pStyle w:val="913"/>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rPr>
          <w:rFonts w:ascii="仿宋" w:hAnsi="仿宋" w:eastAsia="仿宋" w:cs="仿宋"/>
          <w:sz w:val="28"/>
          <w:szCs w:val="28"/>
        </w:rPr>
      </w:r>
      <w:r/>
    </w:p>
    <w:p>
      <w:pPr>
        <w:pStyle w:val="913"/>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的磋商文件，我方正式提交磋商响应函，并宣布同意如下内容：</w:t>
      </w:r>
      <w:r>
        <w:rPr>
          <w:rFonts w:ascii="仿宋" w:hAnsi="仿宋" w:eastAsia="仿宋" w:cs="仿宋"/>
          <w:sz w:val="28"/>
          <w:szCs w:val="28"/>
        </w:rPr>
      </w:r>
      <w:r/>
    </w:p>
    <w:p>
      <w:pPr>
        <w:pStyle w:val="913"/>
        <w:ind w:firstLine="560"/>
        <w:jc w:val="left"/>
        <w:spacing w:line="480" w:lineRule="exact"/>
        <w:rPr>
          <w:rFonts w:eastAsia="仿宋"/>
          <w:sz w:val="28"/>
          <w:szCs w:val="28"/>
        </w:rPr>
      </w:pPr>
      <w:r>
        <w:rPr>
          <w:rFonts w:eastAsia="仿宋"/>
          <w:sz w:val="28"/>
          <w:szCs w:val="28"/>
        </w:rPr>
        <w:t xml:space="preserve">1.按</w:t>
      </w:r>
      <w:r>
        <w:rPr>
          <w:rFonts w:hint="eastAsia" w:eastAsia="仿宋"/>
          <w:sz w:val="28"/>
          <w:szCs w:val="28"/>
        </w:rPr>
        <w:t xml:space="preserve">磋商</w:t>
      </w:r>
      <w:r>
        <w:rPr>
          <w:rFonts w:eastAsia="仿宋"/>
          <w:sz w:val="28"/>
          <w:szCs w:val="28"/>
        </w:rPr>
        <w:t xml:space="preserve">文件规定的各项要求，向买方提供所需货物、服务（包含与货物相关的服务及与服务相关的货物）。</w:t>
      </w:r>
      <w:r>
        <w:rPr>
          <w:rFonts w:eastAsia="仿宋"/>
          <w:sz w:val="28"/>
          <w:szCs w:val="28"/>
        </w:rPr>
      </w:r>
      <w:r/>
    </w:p>
    <w:p>
      <w:pPr>
        <w:pStyle w:val="913"/>
        <w:ind w:firstLine="560"/>
        <w:jc w:val="left"/>
        <w:spacing w:line="480" w:lineRule="exact"/>
        <w:rPr>
          <w:rFonts w:eastAsia="仿宋"/>
          <w:sz w:val="28"/>
          <w:szCs w:val="28"/>
        </w:rPr>
      </w:pPr>
      <w:r>
        <w:rPr>
          <w:rFonts w:eastAsia="仿宋"/>
          <w:sz w:val="28"/>
          <w:szCs w:val="28"/>
        </w:rPr>
        <w:t xml:space="preserve">2.我们完全理解贵方不一定将合同授予最低报价的</w:t>
      </w:r>
      <w:r>
        <w:rPr>
          <w:rFonts w:hint="eastAsia" w:eastAsia="仿宋"/>
          <w:sz w:val="28"/>
          <w:szCs w:val="28"/>
        </w:rPr>
        <w:t xml:space="preserve">供应商</w:t>
      </w:r>
      <w:r>
        <w:rPr>
          <w:rFonts w:eastAsia="仿宋"/>
          <w:sz w:val="28"/>
          <w:szCs w:val="28"/>
        </w:rPr>
        <w:t xml:space="preserve">。</w:t>
      </w:r>
      <w:r>
        <w:rPr>
          <w:rFonts w:eastAsia="仿宋"/>
          <w:sz w:val="28"/>
          <w:szCs w:val="28"/>
        </w:rPr>
      </w:r>
      <w:r/>
    </w:p>
    <w:p>
      <w:pPr>
        <w:pStyle w:val="913"/>
        <w:ind w:firstLine="560"/>
        <w:jc w:val="left"/>
        <w:spacing w:line="480" w:lineRule="exact"/>
        <w:rPr>
          <w:rFonts w:eastAsia="仿宋"/>
          <w:sz w:val="28"/>
          <w:szCs w:val="28"/>
        </w:rPr>
      </w:pPr>
      <w:r>
        <w:rPr>
          <w:rFonts w:eastAsia="仿宋"/>
          <w:sz w:val="28"/>
          <w:szCs w:val="28"/>
        </w:rPr>
        <w:t xml:space="preserve">3.我们已详细审核全部</w:t>
      </w:r>
      <w:r>
        <w:rPr>
          <w:rFonts w:hint="eastAsia" w:eastAsia="仿宋"/>
          <w:sz w:val="28"/>
          <w:szCs w:val="28"/>
        </w:rPr>
        <w:t xml:space="preserve">磋商</w:t>
      </w:r>
      <w:r>
        <w:rPr>
          <w:rFonts w:eastAsia="仿宋"/>
          <w:sz w:val="28"/>
          <w:szCs w:val="28"/>
        </w:rPr>
        <w:t xml:space="preserve">文件及其有效补充文件，我们知道必须放弃提出含糊不清或误解问题的权利。</w:t>
      </w:r>
      <w:r>
        <w:rPr>
          <w:rFonts w:eastAsia="仿宋"/>
          <w:sz w:val="28"/>
          <w:szCs w:val="28"/>
        </w:rPr>
      </w:r>
      <w:r/>
    </w:p>
    <w:p>
      <w:pPr>
        <w:pStyle w:val="913"/>
        <w:ind w:firstLine="480"/>
        <w:jc w:val="left"/>
        <w:spacing w:line="480" w:lineRule="exact"/>
        <w:rPr>
          <w:rFonts w:eastAsia="仿宋"/>
          <w:sz w:val="28"/>
          <w:szCs w:val="28"/>
        </w:rPr>
      </w:pPr>
      <w:r>
        <w:rPr>
          <w:rFonts w:eastAsia="仿宋"/>
          <w:sz w:val="28"/>
          <w:szCs w:val="28"/>
        </w:rPr>
        <w:t xml:space="preserve">4.我们同意从规定的开标日期起遵循本</w:t>
      </w:r>
      <w:r>
        <w:rPr>
          <w:rFonts w:hint="eastAsia" w:eastAsia="仿宋"/>
          <w:sz w:val="28"/>
          <w:szCs w:val="28"/>
        </w:rPr>
        <w:t xml:space="preserve">响应</w:t>
      </w:r>
      <w:r>
        <w:rPr>
          <w:rFonts w:eastAsia="仿宋"/>
          <w:sz w:val="28"/>
          <w:szCs w:val="28"/>
        </w:rPr>
        <w:t xml:space="preserve">文件，并在规定的投标有效期期满之前均具有约束力。</w:t>
      </w:r>
      <w:r>
        <w:rPr>
          <w:rFonts w:eastAsia="仿宋"/>
          <w:sz w:val="28"/>
          <w:szCs w:val="28"/>
        </w:rPr>
      </w:r>
      <w:r/>
    </w:p>
    <w:p>
      <w:pPr>
        <w:pStyle w:val="913"/>
        <w:ind w:firstLine="480"/>
        <w:jc w:val="left"/>
        <w:spacing w:line="480" w:lineRule="exact"/>
        <w:rPr>
          <w:rFonts w:eastAsia="仿宋"/>
          <w:sz w:val="28"/>
          <w:szCs w:val="28"/>
        </w:rPr>
      </w:pPr>
      <w:r>
        <w:rPr>
          <w:rFonts w:eastAsia="仿宋"/>
          <w:sz w:val="28"/>
          <w:szCs w:val="28"/>
        </w:rPr>
        <w:t xml:space="preserve">5.同意向贵方提供贵方可能另外要求的与</w:t>
      </w:r>
      <w:r>
        <w:rPr>
          <w:rFonts w:hint="eastAsia" w:eastAsia="仿宋"/>
          <w:sz w:val="28"/>
          <w:szCs w:val="28"/>
        </w:rPr>
        <w:t xml:space="preserve">磋商</w:t>
      </w:r>
      <w:r>
        <w:rPr>
          <w:rFonts w:eastAsia="仿宋"/>
          <w:sz w:val="28"/>
          <w:szCs w:val="28"/>
        </w:rPr>
        <w:t xml:space="preserve">有关的任何证据或资料，并保证我方已提供和将要提供的文件是真实的、准确的。</w:t>
      </w:r>
      <w:r>
        <w:rPr>
          <w:rFonts w:eastAsia="仿宋"/>
          <w:sz w:val="28"/>
          <w:szCs w:val="28"/>
        </w:rPr>
      </w:r>
      <w:r/>
    </w:p>
    <w:p>
      <w:pPr>
        <w:pStyle w:val="913"/>
        <w:ind w:firstLine="480"/>
        <w:jc w:val="left"/>
        <w:spacing w:line="480" w:lineRule="exact"/>
        <w:rPr>
          <w:rFonts w:eastAsia="仿宋"/>
          <w:sz w:val="28"/>
          <w:szCs w:val="28"/>
        </w:rPr>
      </w:pPr>
      <w:r>
        <w:rPr>
          <w:rFonts w:eastAsia="仿宋"/>
          <w:sz w:val="28"/>
          <w:szCs w:val="28"/>
        </w:rPr>
        <w:t xml:space="preserve">6.一旦我方</w:t>
      </w:r>
      <w:r>
        <w:rPr>
          <w:rFonts w:hint="eastAsia" w:eastAsia="仿宋"/>
          <w:sz w:val="28"/>
          <w:szCs w:val="28"/>
        </w:rPr>
        <w:t xml:space="preserve">成交</w:t>
      </w:r>
      <w:r>
        <w:rPr>
          <w:rFonts w:eastAsia="仿宋"/>
          <w:sz w:val="28"/>
          <w:szCs w:val="28"/>
        </w:rPr>
        <w:t xml:space="preserve">，我方将根据</w:t>
      </w:r>
      <w:r>
        <w:rPr>
          <w:rFonts w:hint="eastAsia" w:eastAsia="仿宋"/>
          <w:sz w:val="28"/>
          <w:szCs w:val="28"/>
        </w:rPr>
        <w:t xml:space="preserve">磋商</w:t>
      </w:r>
      <w:r>
        <w:rPr>
          <w:rFonts w:eastAsia="仿宋"/>
          <w:sz w:val="28"/>
          <w:szCs w:val="28"/>
        </w:rPr>
        <w:t xml:space="preserve">文件的规定，严格履行合同的责任和义务，并保证在</w:t>
      </w:r>
      <w:r>
        <w:rPr>
          <w:rFonts w:hint="eastAsia" w:eastAsia="仿宋"/>
          <w:sz w:val="28"/>
          <w:szCs w:val="28"/>
        </w:rPr>
        <w:t xml:space="preserve">磋商</w:t>
      </w:r>
      <w:r>
        <w:rPr>
          <w:rFonts w:eastAsia="仿宋"/>
          <w:sz w:val="28"/>
          <w:szCs w:val="28"/>
        </w:rPr>
        <w:t xml:space="preserve">文件规定的时间内完成项目，交付买方验收、使用。</w:t>
      </w:r>
      <w:r>
        <w:rPr>
          <w:rFonts w:eastAsia="仿宋"/>
          <w:sz w:val="28"/>
          <w:szCs w:val="28"/>
        </w:rPr>
      </w:r>
      <w:r/>
    </w:p>
    <w:p>
      <w:pPr>
        <w:pStyle w:val="913"/>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次磋商</w:t>
      </w:r>
      <w:r>
        <w:rPr>
          <w:rFonts w:eastAsia="仿宋"/>
          <w:sz w:val="28"/>
          <w:szCs w:val="28"/>
        </w:rPr>
        <w:t xml:space="preserve">有关的正式通讯地址为：</w:t>
      </w:r>
      <w:r>
        <w:rPr>
          <w:rFonts w:eastAsia="仿宋"/>
          <w:sz w:val="28"/>
          <w:szCs w:val="28"/>
        </w:rPr>
      </w:r>
      <w:r/>
    </w:p>
    <w:p>
      <w:pPr>
        <w:pStyle w:val="913"/>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913"/>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913"/>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913"/>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913"/>
        <w:spacing w:line="480" w:lineRule="exact"/>
        <w:rPr>
          <w:rFonts w:ascii="仿宋" w:hAnsi="仿宋" w:eastAsia="仿宋" w:cs="仿宋"/>
          <w:sz w:val="28"/>
          <w:szCs w:val="28"/>
        </w:rPr>
      </w:pPr>
      <w:r>
        <w:rPr>
          <w:rFonts w:ascii="仿宋" w:hAnsi="仿宋" w:eastAsia="仿宋" w:cs="仿宋"/>
          <w:sz w:val="28"/>
          <w:szCs w:val="28"/>
        </w:rPr>
      </w:r>
      <w:r/>
    </w:p>
    <w:p>
      <w:pPr>
        <w:pStyle w:val="913"/>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rPr>
          <w:rFonts w:ascii="仿宋" w:hAnsi="仿宋" w:eastAsia="仿宋" w:cs="仿宋"/>
          <w:color w:val="000000"/>
          <w:sz w:val="28"/>
          <w:szCs w:val="28"/>
        </w:rPr>
      </w:r>
      <w:r/>
    </w:p>
    <w:p>
      <w:pPr>
        <w:pStyle w:val="913"/>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pStyle w:val="913"/>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r>
      <w:r/>
    </w:p>
    <w:p>
      <w:pPr>
        <w:pStyle w:val="913"/>
        <w:contextualSpacing/>
        <w:spacing w:line="400" w:lineRule="exact"/>
        <w:rPr>
          <w:rFonts w:eastAsia="方正黑体_GBK"/>
          <w:sz w:val="32"/>
          <w:szCs w:val="32"/>
        </w:rPr>
      </w:pPr>
      <w:r>
        <w:rPr>
          <w:rFonts w:eastAsia="方正黑体_GBK"/>
          <w:sz w:val="32"/>
          <w:szCs w:val="32"/>
        </w:rPr>
        <w:br w:type="page" w:clear="all"/>
      </w:r>
      <w:r>
        <w:rPr>
          <w:rFonts w:eastAsia="方正黑体_GBK"/>
          <w:sz w:val="32"/>
          <w:szCs w:val="32"/>
        </w:rPr>
        <w:t xml:space="preserve">附件6</w:t>
      </w:r>
      <w:r>
        <w:rPr>
          <w:rFonts w:eastAsia="方正黑体_GBK"/>
          <w:sz w:val="32"/>
          <w:szCs w:val="32"/>
        </w:rPr>
      </w:r>
      <w:r/>
    </w:p>
    <w:p>
      <w:pPr>
        <w:pStyle w:val="913"/>
        <w:jc w:val="center"/>
        <w:rPr>
          <w:rFonts w:eastAsia="方正小标宋简体"/>
          <w:bCs/>
          <w:color w:val="000000"/>
          <w:sz w:val="30"/>
          <w:szCs w:val="30"/>
        </w:rPr>
      </w:pPr>
      <w:r>
        <w:rPr>
          <w:rFonts w:eastAsia="方正小标宋简体"/>
          <w:bCs/>
          <w:color w:val="000000"/>
          <w:sz w:val="30"/>
          <w:szCs w:val="30"/>
        </w:rPr>
        <w:t xml:space="preserve">商务部分正负偏离表</w:t>
      </w:r>
      <w:r>
        <w:rPr>
          <w:rFonts w:eastAsia="方正小标宋简体"/>
          <w:bCs/>
          <w:color w:val="000000"/>
          <w:sz w:val="30"/>
          <w:szCs w:val="30"/>
        </w:rPr>
      </w:r>
      <w:r/>
    </w:p>
    <w:p>
      <w:pPr>
        <w:pStyle w:val="913"/>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rPr>
          <w:rFonts w:eastAsia="仿宋"/>
          <w:bCs/>
          <w:color w:val="000000"/>
          <w:sz w:val="28"/>
          <w:szCs w:val="28"/>
          <w:u w:val="single"/>
        </w:rPr>
      </w:r>
      <w:r/>
    </w:p>
    <w:p>
      <w:pPr>
        <w:pStyle w:val="913"/>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rPr>
          <w:rFonts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460" w:type="dxa"/>
            <w:vAlign w:val="center"/>
            <w:textDirection w:val="lrTb"/>
            <w:noWrap w:val="false"/>
          </w:tcPr>
          <w:p>
            <w:pPr>
              <w:pStyle w:val="913"/>
              <w:jc w:val="center"/>
              <w:spacing w:line="340" w:lineRule="exact"/>
              <w:rPr>
                <w:rFonts w:eastAsia="黑体"/>
                <w:sz w:val="24"/>
              </w:rPr>
            </w:pPr>
            <w:r>
              <w:rPr>
                <w:rFonts w:eastAsia="黑体"/>
                <w:sz w:val="24"/>
              </w:rPr>
              <w:t xml:space="preserve">序号</w:t>
            </w:r>
            <w:r>
              <w:rPr>
                <w:rFonts w:eastAsia="黑体"/>
                <w:sz w:val="24"/>
              </w:rPr>
            </w:r>
            <w:r/>
          </w:p>
        </w:tc>
        <w:tc>
          <w:tcPr>
            <w:tcW w:w="1254" w:type="dxa"/>
            <w:vAlign w:val="center"/>
            <w:textDirection w:val="lrTb"/>
            <w:noWrap w:val="false"/>
          </w:tcPr>
          <w:p>
            <w:pPr>
              <w:pStyle w:val="913"/>
              <w:jc w:val="center"/>
              <w:spacing w:line="340" w:lineRule="exact"/>
              <w:rPr>
                <w:rFonts w:eastAsia="黑体"/>
                <w:sz w:val="24"/>
              </w:rPr>
            </w:pPr>
            <w:r>
              <w:rPr>
                <w:rFonts w:eastAsia="黑体"/>
                <w:sz w:val="24"/>
              </w:rPr>
              <w:t xml:space="preserve">货物或服务名称</w:t>
            </w:r>
            <w:r>
              <w:rPr>
                <w:rFonts w:eastAsia="黑体"/>
                <w:sz w:val="24"/>
              </w:rPr>
            </w:r>
            <w:r/>
          </w:p>
        </w:tc>
        <w:tc>
          <w:tcPr>
            <w:tcW w:w="1095" w:type="dxa"/>
            <w:vAlign w:val="center"/>
            <w:textDirection w:val="lrTb"/>
            <w:noWrap w:val="false"/>
          </w:tcPr>
          <w:p>
            <w:pPr>
              <w:pStyle w:val="913"/>
              <w:jc w:val="center"/>
              <w:spacing w:line="340" w:lineRule="exact"/>
              <w:rPr>
                <w:rFonts w:eastAsia="黑体"/>
                <w:sz w:val="24"/>
              </w:rPr>
            </w:pPr>
            <w:r>
              <w:rPr>
                <w:rFonts w:hint="eastAsia" w:eastAsia="黑体"/>
                <w:sz w:val="24"/>
              </w:rPr>
              <w:t xml:space="preserve">磋商</w:t>
            </w:r>
            <w:r>
              <w:rPr>
                <w:rFonts w:eastAsia="黑体"/>
                <w:sz w:val="24"/>
              </w:rPr>
              <w:t xml:space="preserve">文件要求的商务条款</w:t>
            </w:r>
            <w:r>
              <w:rPr>
                <w:rFonts w:eastAsia="黑体"/>
                <w:sz w:val="24"/>
              </w:rPr>
            </w:r>
            <w:r/>
          </w:p>
        </w:tc>
        <w:tc>
          <w:tcPr>
            <w:tcW w:w="1413" w:type="dxa"/>
            <w:vAlign w:val="center"/>
            <w:textDirection w:val="lrTb"/>
            <w:noWrap w:val="false"/>
          </w:tcPr>
          <w:p>
            <w:pPr>
              <w:pStyle w:val="913"/>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rPr>
                <w:rFonts w:eastAsia="黑体"/>
                <w:sz w:val="24"/>
              </w:rPr>
            </w:r>
            <w:r/>
          </w:p>
        </w:tc>
        <w:tc>
          <w:tcPr>
            <w:tcW w:w="778" w:type="dxa"/>
            <w:vAlign w:val="top"/>
            <w:textDirection w:val="lrTb"/>
            <w:noWrap w:val="false"/>
          </w:tcPr>
          <w:p>
            <w:pPr>
              <w:pStyle w:val="913"/>
              <w:jc w:val="center"/>
              <w:spacing w:line="340" w:lineRule="exact"/>
              <w:rPr>
                <w:rFonts w:eastAsia="黑体"/>
                <w:sz w:val="24"/>
              </w:rPr>
            </w:pPr>
            <w:r>
              <w:rPr>
                <w:rFonts w:eastAsia="黑体"/>
                <w:sz w:val="24"/>
              </w:rPr>
            </w:r>
            <w:r/>
          </w:p>
          <w:p>
            <w:pPr>
              <w:pStyle w:val="913"/>
              <w:jc w:val="center"/>
              <w:spacing w:line="340" w:lineRule="exact"/>
              <w:rPr>
                <w:rFonts w:eastAsia="黑体"/>
                <w:sz w:val="24"/>
              </w:rPr>
            </w:pPr>
            <w:r>
              <w:rPr>
                <w:rFonts w:eastAsia="黑体"/>
                <w:sz w:val="24"/>
              </w:rPr>
              <w:t xml:space="preserve">偏离说明</w:t>
            </w:r>
            <w:r>
              <w:rPr>
                <w:rFonts w:eastAsia="黑体"/>
                <w:sz w:val="24"/>
              </w:rPr>
            </w:r>
            <w:r/>
          </w:p>
        </w:tc>
      </w:tr>
      <w:tr>
        <w:trPr>
          <w:trHeight w:val="414"/>
        </w:trPr>
        <w:tc>
          <w:tcPr>
            <w:tcW w:w="460" w:type="dxa"/>
            <w:vAlign w:val="top"/>
            <w:textDirection w:val="lrTb"/>
            <w:noWrap w:val="false"/>
          </w:tcPr>
          <w:p>
            <w:pPr>
              <w:pStyle w:val="913"/>
              <w:jc w:val="center"/>
              <w:spacing w:line="340" w:lineRule="exact"/>
              <w:rPr>
                <w:sz w:val="24"/>
              </w:rPr>
            </w:pPr>
            <w:r>
              <w:rPr>
                <w:sz w:val="24"/>
              </w:rPr>
              <w:t xml:space="preserve">1</w:t>
            </w:r>
            <w:r>
              <w:rPr>
                <w:sz w:val="24"/>
              </w:rPr>
            </w:r>
            <w:r/>
          </w:p>
        </w:tc>
        <w:tc>
          <w:tcPr>
            <w:tcW w:w="1254" w:type="dxa"/>
            <w:vAlign w:val="center"/>
            <w:textDirection w:val="lrTb"/>
            <w:noWrap w:val="false"/>
          </w:tcPr>
          <w:p>
            <w:pPr>
              <w:pStyle w:val="913"/>
              <w:jc w:val="left"/>
              <w:spacing w:line="340" w:lineRule="exact"/>
              <w:rPr>
                <w:sz w:val="24"/>
              </w:rPr>
            </w:pPr>
            <w:r>
              <w:rPr>
                <w:sz w:val="24"/>
              </w:rPr>
            </w:r>
            <w:r/>
          </w:p>
        </w:tc>
        <w:tc>
          <w:tcPr>
            <w:tcW w:w="1095" w:type="dxa"/>
            <w:vAlign w:val="center"/>
            <w:textDirection w:val="lrTb"/>
            <w:noWrap w:val="false"/>
          </w:tcPr>
          <w:p>
            <w:pPr>
              <w:pStyle w:val="913"/>
              <w:jc w:val="left"/>
              <w:spacing w:line="340" w:lineRule="exact"/>
              <w:rPr>
                <w:sz w:val="24"/>
              </w:rPr>
            </w:pPr>
            <w:r>
              <w:rPr>
                <w:sz w:val="24"/>
              </w:rPr>
            </w:r>
            <w:r/>
          </w:p>
        </w:tc>
        <w:tc>
          <w:tcPr>
            <w:tcW w:w="1413" w:type="dxa"/>
            <w:vAlign w:val="center"/>
            <w:textDirection w:val="lrTb"/>
            <w:noWrap w:val="false"/>
          </w:tcPr>
          <w:p>
            <w:pPr>
              <w:pStyle w:val="913"/>
              <w:jc w:val="left"/>
              <w:spacing w:line="340" w:lineRule="exact"/>
              <w:rPr>
                <w:sz w:val="24"/>
              </w:rPr>
            </w:pPr>
            <w:r>
              <w:rPr>
                <w:sz w:val="24"/>
              </w:rPr>
            </w:r>
            <w:r/>
          </w:p>
        </w:tc>
        <w:tc>
          <w:tcPr>
            <w:tcW w:w="778" w:type="dxa"/>
            <w:vAlign w:val="top"/>
            <w:textDirection w:val="lrTb"/>
            <w:noWrap w:val="false"/>
          </w:tcPr>
          <w:p>
            <w:pPr>
              <w:pStyle w:val="913"/>
              <w:jc w:val="left"/>
              <w:spacing w:line="340" w:lineRule="exact"/>
              <w:rPr>
                <w:sz w:val="24"/>
              </w:rPr>
            </w:pPr>
            <w:r>
              <w:rPr>
                <w:sz w:val="24"/>
              </w:rPr>
            </w:r>
            <w:r/>
          </w:p>
        </w:tc>
      </w:tr>
      <w:tr>
        <w:trPr>
          <w:trHeight w:val="548"/>
        </w:trPr>
        <w:tc>
          <w:tcPr>
            <w:tcW w:w="460" w:type="dxa"/>
            <w:vAlign w:val="top"/>
            <w:textDirection w:val="lrTb"/>
            <w:noWrap w:val="false"/>
          </w:tcPr>
          <w:p>
            <w:pPr>
              <w:pStyle w:val="913"/>
              <w:jc w:val="center"/>
              <w:spacing w:line="340" w:lineRule="exact"/>
              <w:rPr>
                <w:sz w:val="24"/>
              </w:rPr>
            </w:pPr>
            <w:r>
              <w:rPr>
                <w:sz w:val="24"/>
              </w:rPr>
              <w:t xml:space="preserve">2</w:t>
            </w:r>
            <w:r>
              <w:rPr>
                <w:sz w:val="24"/>
              </w:rPr>
            </w:r>
            <w:r/>
          </w:p>
        </w:tc>
        <w:tc>
          <w:tcPr>
            <w:tcW w:w="1254" w:type="dxa"/>
            <w:vAlign w:val="center"/>
            <w:textDirection w:val="lrTb"/>
            <w:noWrap w:val="false"/>
          </w:tcPr>
          <w:p>
            <w:pPr>
              <w:pStyle w:val="913"/>
              <w:jc w:val="left"/>
              <w:spacing w:line="340" w:lineRule="exact"/>
              <w:rPr>
                <w:sz w:val="24"/>
              </w:rPr>
            </w:pPr>
            <w:r>
              <w:rPr>
                <w:sz w:val="24"/>
              </w:rPr>
            </w:r>
            <w:r/>
          </w:p>
        </w:tc>
        <w:tc>
          <w:tcPr>
            <w:tcW w:w="1095" w:type="dxa"/>
            <w:vAlign w:val="center"/>
            <w:textDirection w:val="lrTb"/>
            <w:noWrap w:val="false"/>
          </w:tcPr>
          <w:p>
            <w:pPr>
              <w:pStyle w:val="913"/>
              <w:jc w:val="left"/>
              <w:spacing w:line="340" w:lineRule="exact"/>
              <w:rPr>
                <w:sz w:val="24"/>
              </w:rPr>
            </w:pPr>
            <w:r>
              <w:rPr>
                <w:sz w:val="24"/>
              </w:rPr>
            </w:r>
            <w:r/>
          </w:p>
        </w:tc>
        <w:tc>
          <w:tcPr>
            <w:tcW w:w="1413" w:type="dxa"/>
            <w:vAlign w:val="center"/>
            <w:textDirection w:val="lrTb"/>
            <w:noWrap w:val="false"/>
          </w:tcPr>
          <w:p>
            <w:pPr>
              <w:pStyle w:val="913"/>
              <w:jc w:val="left"/>
              <w:spacing w:line="340" w:lineRule="exact"/>
              <w:rPr>
                <w:sz w:val="24"/>
              </w:rPr>
            </w:pPr>
            <w:r>
              <w:rPr>
                <w:sz w:val="24"/>
              </w:rPr>
            </w:r>
            <w:r/>
          </w:p>
        </w:tc>
        <w:tc>
          <w:tcPr>
            <w:tcW w:w="778" w:type="dxa"/>
            <w:vAlign w:val="top"/>
            <w:textDirection w:val="lrTb"/>
            <w:noWrap w:val="false"/>
          </w:tcPr>
          <w:p>
            <w:pPr>
              <w:pStyle w:val="913"/>
              <w:jc w:val="left"/>
              <w:spacing w:line="340" w:lineRule="exact"/>
              <w:rPr>
                <w:sz w:val="24"/>
              </w:rPr>
            </w:pPr>
            <w:r>
              <w:rPr>
                <w:sz w:val="24"/>
              </w:rPr>
            </w:r>
            <w:r/>
          </w:p>
        </w:tc>
      </w:tr>
      <w:tr>
        <w:trPr>
          <w:trHeight w:val="400"/>
        </w:trPr>
        <w:tc>
          <w:tcPr>
            <w:tcW w:w="460" w:type="dxa"/>
            <w:vAlign w:val="top"/>
            <w:textDirection w:val="lrTb"/>
            <w:noWrap w:val="false"/>
          </w:tcPr>
          <w:p>
            <w:pPr>
              <w:pStyle w:val="913"/>
              <w:jc w:val="center"/>
              <w:spacing w:line="340" w:lineRule="exact"/>
              <w:rPr>
                <w:sz w:val="24"/>
              </w:rPr>
            </w:pPr>
            <w:r>
              <w:rPr>
                <w:sz w:val="24"/>
              </w:rPr>
              <w:t xml:space="preserve">3</w:t>
            </w:r>
            <w:r>
              <w:rPr>
                <w:sz w:val="24"/>
              </w:rPr>
            </w:r>
            <w:r/>
          </w:p>
        </w:tc>
        <w:tc>
          <w:tcPr>
            <w:tcW w:w="1254" w:type="dxa"/>
            <w:vAlign w:val="center"/>
            <w:textDirection w:val="lrTb"/>
            <w:noWrap w:val="false"/>
          </w:tcPr>
          <w:p>
            <w:pPr>
              <w:pStyle w:val="913"/>
              <w:jc w:val="left"/>
              <w:spacing w:line="340" w:lineRule="exact"/>
              <w:rPr>
                <w:sz w:val="24"/>
              </w:rPr>
            </w:pPr>
            <w:r>
              <w:rPr>
                <w:sz w:val="24"/>
              </w:rPr>
            </w:r>
            <w:r/>
          </w:p>
        </w:tc>
        <w:tc>
          <w:tcPr>
            <w:tcW w:w="1095" w:type="dxa"/>
            <w:vAlign w:val="center"/>
            <w:textDirection w:val="lrTb"/>
            <w:noWrap w:val="false"/>
          </w:tcPr>
          <w:p>
            <w:pPr>
              <w:pStyle w:val="913"/>
              <w:jc w:val="left"/>
              <w:spacing w:line="340" w:lineRule="exact"/>
              <w:rPr>
                <w:sz w:val="24"/>
              </w:rPr>
            </w:pPr>
            <w:r>
              <w:rPr>
                <w:sz w:val="24"/>
              </w:rPr>
            </w:r>
            <w:r/>
          </w:p>
        </w:tc>
        <w:tc>
          <w:tcPr>
            <w:tcW w:w="1413" w:type="dxa"/>
            <w:vAlign w:val="center"/>
            <w:textDirection w:val="lrTb"/>
            <w:noWrap w:val="false"/>
          </w:tcPr>
          <w:p>
            <w:pPr>
              <w:pStyle w:val="913"/>
              <w:jc w:val="left"/>
              <w:spacing w:line="340" w:lineRule="exact"/>
              <w:rPr>
                <w:sz w:val="24"/>
              </w:rPr>
            </w:pPr>
            <w:r>
              <w:rPr>
                <w:sz w:val="24"/>
              </w:rPr>
            </w:r>
            <w:r/>
          </w:p>
        </w:tc>
        <w:tc>
          <w:tcPr>
            <w:tcW w:w="778" w:type="dxa"/>
            <w:vAlign w:val="top"/>
            <w:textDirection w:val="lrTb"/>
            <w:noWrap w:val="false"/>
          </w:tcPr>
          <w:p>
            <w:pPr>
              <w:pStyle w:val="913"/>
              <w:jc w:val="left"/>
              <w:spacing w:line="340" w:lineRule="exact"/>
              <w:rPr>
                <w:sz w:val="24"/>
              </w:rPr>
            </w:pPr>
            <w:r>
              <w:rPr>
                <w:sz w:val="24"/>
              </w:rPr>
            </w:r>
            <w:r/>
          </w:p>
        </w:tc>
      </w:tr>
      <w:tr>
        <w:trPr>
          <w:trHeight w:val="419"/>
        </w:trPr>
        <w:tc>
          <w:tcPr>
            <w:tcW w:w="460" w:type="dxa"/>
            <w:vAlign w:val="top"/>
            <w:textDirection w:val="lrTb"/>
            <w:noWrap w:val="false"/>
          </w:tcPr>
          <w:p>
            <w:pPr>
              <w:pStyle w:val="913"/>
              <w:jc w:val="center"/>
              <w:spacing w:line="340" w:lineRule="exact"/>
              <w:rPr>
                <w:sz w:val="24"/>
              </w:rPr>
            </w:pPr>
            <w:r>
              <w:rPr>
                <w:sz w:val="24"/>
              </w:rPr>
              <w:t xml:space="preserve">4</w:t>
            </w:r>
            <w:r>
              <w:rPr>
                <w:sz w:val="24"/>
              </w:rPr>
            </w:r>
            <w:r/>
          </w:p>
        </w:tc>
        <w:tc>
          <w:tcPr>
            <w:tcW w:w="1254" w:type="dxa"/>
            <w:vAlign w:val="center"/>
            <w:textDirection w:val="lrTb"/>
            <w:noWrap w:val="false"/>
          </w:tcPr>
          <w:p>
            <w:pPr>
              <w:pStyle w:val="913"/>
              <w:jc w:val="left"/>
              <w:spacing w:line="340" w:lineRule="exact"/>
              <w:rPr>
                <w:sz w:val="24"/>
              </w:rPr>
            </w:pPr>
            <w:r>
              <w:rPr>
                <w:sz w:val="24"/>
              </w:rPr>
            </w:r>
            <w:r/>
          </w:p>
        </w:tc>
        <w:tc>
          <w:tcPr>
            <w:tcW w:w="1095" w:type="dxa"/>
            <w:vAlign w:val="center"/>
            <w:textDirection w:val="lrTb"/>
            <w:noWrap w:val="false"/>
          </w:tcPr>
          <w:p>
            <w:pPr>
              <w:pStyle w:val="913"/>
              <w:jc w:val="left"/>
              <w:spacing w:line="340" w:lineRule="exact"/>
              <w:rPr>
                <w:sz w:val="24"/>
              </w:rPr>
            </w:pPr>
            <w:r>
              <w:rPr>
                <w:sz w:val="24"/>
              </w:rPr>
            </w:r>
            <w:r/>
          </w:p>
        </w:tc>
        <w:tc>
          <w:tcPr>
            <w:tcW w:w="1413" w:type="dxa"/>
            <w:vAlign w:val="center"/>
            <w:textDirection w:val="lrTb"/>
            <w:noWrap w:val="false"/>
          </w:tcPr>
          <w:p>
            <w:pPr>
              <w:pStyle w:val="913"/>
              <w:jc w:val="left"/>
              <w:spacing w:line="340" w:lineRule="exact"/>
              <w:rPr>
                <w:sz w:val="24"/>
              </w:rPr>
            </w:pPr>
            <w:r>
              <w:rPr>
                <w:sz w:val="24"/>
              </w:rPr>
            </w:r>
            <w:r/>
          </w:p>
        </w:tc>
        <w:tc>
          <w:tcPr>
            <w:tcW w:w="778" w:type="dxa"/>
            <w:vAlign w:val="top"/>
            <w:textDirection w:val="lrTb"/>
            <w:noWrap w:val="false"/>
          </w:tcPr>
          <w:p>
            <w:pPr>
              <w:pStyle w:val="913"/>
              <w:jc w:val="left"/>
              <w:spacing w:line="340" w:lineRule="exact"/>
              <w:rPr>
                <w:sz w:val="24"/>
              </w:rPr>
            </w:pPr>
            <w:r>
              <w:rPr>
                <w:sz w:val="24"/>
              </w:rPr>
            </w:r>
            <w:r/>
          </w:p>
        </w:tc>
      </w:tr>
    </w:tbl>
    <w:p>
      <w:pPr>
        <w:pStyle w:val="913"/>
        <w:contextualSpacing/>
        <w:spacing w:line="300" w:lineRule="auto"/>
        <w:rPr>
          <w:rFonts w:eastAsia="仿宋"/>
          <w:b/>
          <w:bCs/>
          <w:sz w:val="28"/>
          <w:szCs w:val="28"/>
        </w:rPr>
      </w:pPr>
      <w:r>
        <w:rPr>
          <w:rFonts w:eastAsia="仿宋"/>
          <w:b/>
          <w:bCs/>
          <w:sz w:val="28"/>
          <w:szCs w:val="28"/>
        </w:rPr>
        <w:t xml:space="preserve">注：</w:t>
      </w:r>
      <w:r>
        <w:rPr>
          <w:rFonts w:eastAsia="仿宋"/>
          <w:b/>
          <w:bCs/>
          <w:sz w:val="28"/>
          <w:szCs w:val="28"/>
        </w:rPr>
      </w:r>
      <w:r/>
    </w:p>
    <w:p>
      <w:pPr>
        <w:pStyle w:val="913"/>
        <w:contextualSpacing/>
        <w:ind w:firstLine="560"/>
        <w:spacing w:line="300" w:lineRule="auto"/>
        <w:rPr>
          <w:rFonts w:eastAsia="仿宋"/>
          <w:sz w:val="28"/>
          <w:szCs w:val="28"/>
        </w:rPr>
      </w:pPr>
      <w:r>
        <w:rPr>
          <w:rFonts w:eastAsia="仿宋"/>
          <w:sz w:val="28"/>
          <w:szCs w:val="28"/>
        </w:rPr>
        <w:t xml:space="preserve">1.未说明偏离的，将被认为响应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内容关于商务部分等详细描述和说明的替代。</w:t>
      </w:r>
      <w:r>
        <w:rPr>
          <w:rFonts w:eastAsia="仿宋"/>
          <w:sz w:val="28"/>
          <w:szCs w:val="28"/>
        </w:rPr>
      </w:r>
      <w:r/>
    </w:p>
    <w:p>
      <w:pPr>
        <w:pStyle w:val="913"/>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w:t>
      </w:r>
      <w:r>
        <w:rPr>
          <w:rFonts w:hint="eastAsia" w:eastAsia="仿宋"/>
          <w:color w:val="000000"/>
          <w:sz w:val="28"/>
          <w:szCs w:val="28"/>
        </w:rPr>
        <w:t xml:space="preserve">磋商</w:t>
      </w:r>
      <w:r>
        <w:rPr>
          <w:rFonts w:eastAsia="仿宋"/>
          <w:color w:val="000000"/>
          <w:sz w:val="28"/>
          <w:szCs w:val="28"/>
        </w:rPr>
        <w:t xml:space="preserve">文件，由</w:t>
      </w:r>
      <w:r>
        <w:rPr>
          <w:rFonts w:hint="eastAsia" w:eastAsia="仿宋"/>
          <w:color w:val="000000"/>
          <w:sz w:val="28"/>
          <w:szCs w:val="28"/>
        </w:rPr>
        <w:t xml:space="preserve">磋商小组</w:t>
      </w:r>
      <w:r>
        <w:rPr>
          <w:rFonts w:eastAsia="仿宋"/>
          <w:color w:val="000000"/>
          <w:sz w:val="28"/>
          <w:szCs w:val="28"/>
        </w:rPr>
        <w:t xml:space="preserve">认定。</w:t>
      </w:r>
      <w:r>
        <w:rPr>
          <w:rFonts w:eastAsia="仿宋"/>
          <w:sz w:val="28"/>
          <w:szCs w:val="28"/>
        </w:rPr>
      </w:r>
      <w:r/>
    </w:p>
    <w:p>
      <w:pPr>
        <w:pStyle w:val="913"/>
        <w:contextualSpacing/>
        <w:ind w:firstLine="560"/>
        <w:spacing w:line="300" w:lineRule="auto"/>
        <w:rPr>
          <w:rFonts w:eastAsia="仿宋"/>
          <w:bCs/>
          <w:sz w:val="28"/>
          <w:szCs w:val="28"/>
        </w:rPr>
      </w:pPr>
      <w:r>
        <w:rPr>
          <w:rFonts w:eastAsia="仿宋"/>
          <w:bCs/>
          <w:sz w:val="28"/>
          <w:szCs w:val="28"/>
        </w:rPr>
        <w:t xml:space="preserve">3.</w:t>
      </w:r>
      <w:r>
        <w:rPr>
          <w:rFonts w:hint="eastAsia" w:eastAsia="仿宋"/>
          <w:bCs/>
          <w:sz w:val="28"/>
          <w:szCs w:val="28"/>
        </w:rPr>
        <w:t xml:space="preserve">供应商</w:t>
      </w:r>
      <w:r>
        <w:rPr>
          <w:rFonts w:eastAsia="仿宋"/>
          <w:bCs/>
          <w:sz w:val="28"/>
          <w:szCs w:val="28"/>
        </w:rPr>
        <w:t xml:space="preserve">若提供其他增值服务，可以在表中自行据实填写。</w:t>
      </w:r>
      <w:r>
        <w:rPr>
          <w:rFonts w:eastAsia="仿宋"/>
          <w:bCs/>
          <w:sz w:val="28"/>
          <w:szCs w:val="28"/>
        </w:rPr>
      </w:r>
      <w:r/>
    </w:p>
    <w:p>
      <w:pPr>
        <w:pStyle w:val="913"/>
        <w:contextualSpacing/>
        <w:ind w:firstLine="540"/>
        <w:spacing w:line="400" w:lineRule="exact"/>
        <w:rPr>
          <w:rFonts w:eastAsia="仿宋"/>
          <w:b/>
          <w:sz w:val="28"/>
          <w:szCs w:val="28"/>
        </w:rPr>
      </w:pPr>
      <w:r>
        <w:rPr>
          <w:rFonts w:eastAsia="仿宋"/>
          <w:b/>
          <w:sz w:val="28"/>
          <w:szCs w:val="28"/>
        </w:rPr>
      </w:r>
      <w:r/>
    </w:p>
    <w:p>
      <w:pPr>
        <w:pStyle w:val="913"/>
        <w:contextualSpacing/>
        <w:ind w:firstLine="540"/>
        <w:spacing w:line="400" w:lineRule="exact"/>
        <w:rPr>
          <w:rFonts w:eastAsia="仿宋"/>
          <w:b/>
          <w:sz w:val="28"/>
          <w:szCs w:val="28"/>
        </w:rPr>
      </w:pPr>
      <w:r>
        <w:rPr>
          <w:rFonts w:eastAsia="仿宋"/>
          <w:b/>
          <w:sz w:val="28"/>
          <w:szCs w:val="28"/>
        </w:rPr>
      </w:r>
      <w:r/>
    </w:p>
    <w:p>
      <w:pPr>
        <w:pStyle w:val="913"/>
        <w:contextualSpacing/>
        <w:ind w:firstLine="560"/>
        <w:spacing w:line="300" w:lineRule="auto"/>
        <w:rPr>
          <w:rFonts w:eastAsia="仿宋"/>
          <w:sz w:val="28"/>
          <w:szCs w:val="28"/>
        </w:rPr>
      </w:pPr>
      <w:r>
        <w:rPr>
          <w:rFonts w:eastAsia="仿宋"/>
          <w:sz w:val="28"/>
          <w:szCs w:val="28"/>
        </w:rPr>
      </w:r>
      <w:r/>
    </w:p>
    <w:p>
      <w:pPr>
        <w:pStyle w:val="913"/>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rPr>
          <w:rFonts w:eastAsia="仿宋"/>
          <w:sz w:val="28"/>
          <w:szCs w:val="28"/>
        </w:rPr>
      </w:r>
      <w:r/>
    </w:p>
    <w:p>
      <w:pPr>
        <w:pStyle w:val="913"/>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rPr>
          <w:rFonts w:eastAsia="仿宋"/>
          <w:sz w:val="28"/>
          <w:szCs w:val="28"/>
        </w:rPr>
      </w:r>
      <w:r/>
    </w:p>
    <w:p>
      <w:pPr>
        <w:pStyle w:val="913"/>
        <w:contextualSpacing/>
        <w:ind w:firstLine="480"/>
        <w:spacing w:line="300" w:lineRule="auto"/>
        <w:rPr>
          <w:sz w:val="24"/>
        </w:rPr>
      </w:pPr>
      <w:r>
        <w:rPr>
          <w:sz w:val="24"/>
        </w:rPr>
      </w:r>
      <w:r/>
    </w:p>
    <w:p>
      <w:pPr>
        <w:pStyle w:val="913"/>
        <w:contextualSpacing/>
        <w:spacing w:line="400" w:lineRule="exact"/>
        <w:rPr>
          <w:rFonts w:eastAsia="方正黑体_GBK"/>
          <w:sz w:val="32"/>
          <w:szCs w:val="32"/>
        </w:rPr>
      </w:pPr>
      <w:r>
        <w:rPr>
          <w:rFonts w:eastAsia="方正黑体_GBK"/>
          <w:sz w:val="32"/>
          <w:szCs w:val="32"/>
        </w:rPr>
      </w:r>
      <w:r/>
    </w:p>
    <w:p>
      <w:pPr>
        <w:pStyle w:val="913"/>
        <w:contextualSpacing/>
        <w:spacing w:line="400" w:lineRule="exact"/>
        <w:rPr>
          <w:rFonts w:eastAsia="方正黑体_GBK"/>
          <w:sz w:val="32"/>
          <w:szCs w:val="32"/>
        </w:rPr>
      </w:pPr>
      <w:r>
        <w:rPr>
          <w:rFonts w:eastAsia="方正黑体_GBK"/>
          <w:sz w:val="32"/>
          <w:szCs w:val="32"/>
        </w:rPr>
      </w:r>
      <w:r/>
    </w:p>
    <w:p>
      <w:pPr>
        <w:pStyle w:val="913"/>
        <w:contextualSpacing/>
        <w:spacing w:line="400" w:lineRule="exact"/>
        <w:rPr>
          <w:rFonts w:eastAsia="方正黑体_GBK"/>
          <w:sz w:val="32"/>
          <w:szCs w:val="32"/>
        </w:rPr>
      </w:pPr>
      <w:r>
        <w:rPr>
          <w:rFonts w:eastAsia="方正黑体_GBK"/>
          <w:sz w:val="32"/>
          <w:szCs w:val="32"/>
        </w:rPr>
      </w:r>
      <w:r/>
    </w:p>
    <w:p>
      <w:pPr>
        <w:pStyle w:val="913"/>
        <w:contextualSpacing/>
        <w:spacing w:line="400" w:lineRule="exact"/>
        <w:rPr>
          <w:rFonts w:eastAsia="方正黑体_GBK"/>
          <w:sz w:val="32"/>
          <w:szCs w:val="32"/>
        </w:rPr>
      </w:pPr>
      <w:r>
        <w:rPr>
          <w:rFonts w:eastAsia="方正黑体_GBK"/>
          <w:sz w:val="32"/>
          <w:szCs w:val="32"/>
        </w:rPr>
      </w:r>
      <w:r/>
    </w:p>
    <w:p>
      <w:pPr>
        <w:pStyle w:val="913"/>
        <w:contextualSpacing/>
        <w:spacing w:line="400" w:lineRule="exact"/>
        <w:rPr>
          <w:rFonts w:eastAsia="方正黑体_GBK"/>
          <w:sz w:val="32"/>
          <w:szCs w:val="32"/>
        </w:rPr>
      </w:pPr>
      <w:r>
        <w:rPr>
          <w:rFonts w:eastAsia="方正黑体_GBK"/>
          <w:sz w:val="32"/>
          <w:szCs w:val="32"/>
        </w:rPr>
      </w:r>
      <w:r/>
    </w:p>
    <w:p>
      <w:pPr>
        <w:pStyle w:val="913"/>
        <w:contextualSpacing/>
        <w:spacing w:line="400" w:lineRule="exact"/>
        <w:rPr>
          <w:rFonts w:eastAsia="方正黑体_GBK"/>
          <w:sz w:val="32"/>
          <w:szCs w:val="32"/>
        </w:rPr>
      </w:pPr>
      <w:r>
        <w:rPr>
          <w:rFonts w:eastAsia="方正黑体_GBK"/>
          <w:sz w:val="32"/>
          <w:szCs w:val="32"/>
        </w:rPr>
      </w:r>
      <w:r/>
    </w:p>
    <w:p>
      <w:pPr>
        <w:pStyle w:val="913"/>
        <w:contextualSpacing/>
        <w:spacing w:line="400" w:lineRule="exact"/>
        <w:rPr>
          <w:rFonts w:eastAsia="方正黑体_GBK"/>
          <w:sz w:val="32"/>
          <w:szCs w:val="32"/>
        </w:rPr>
      </w:pPr>
      <w:r>
        <w:rPr>
          <w:rFonts w:eastAsia="方正黑体_GBK"/>
          <w:sz w:val="32"/>
          <w:szCs w:val="32"/>
        </w:rPr>
        <w:br w:type="page" w:clear="all"/>
      </w:r>
      <w:r>
        <w:rPr>
          <w:rFonts w:eastAsia="方正黑体_GBK"/>
          <w:sz w:val="32"/>
          <w:szCs w:val="32"/>
        </w:rPr>
        <w:t xml:space="preserve">附件7</w:t>
      </w:r>
      <w:r>
        <w:rPr>
          <w:rFonts w:eastAsia="方正黑体_GBK"/>
          <w:sz w:val="32"/>
          <w:szCs w:val="32"/>
        </w:rPr>
      </w:r>
      <w:r/>
    </w:p>
    <w:p>
      <w:pPr>
        <w:pStyle w:val="913"/>
        <w:jc w:val="center"/>
        <w:rPr>
          <w:rFonts w:eastAsia="方正小标宋简体"/>
          <w:bCs/>
          <w:color w:val="000000"/>
          <w:sz w:val="30"/>
          <w:szCs w:val="30"/>
        </w:rPr>
      </w:pPr>
      <w:r>
        <w:rPr>
          <w:rFonts w:eastAsia="方正小标宋简体"/>
          <w:bCs/>
          <w:color w:val="000000"/>
          <w:sz w:val="30"/>
          <w:szCs w:val="30"/>
        </w:rPr>
        <w:t xml:space="preserve">技术部分正负偏离表</w:t>
      </w:r>
      <w:r>
        <w:rPr>
          <w:rFonts w:eastAsia="方正小标宋简体"/>
          <w:bCs/>
          <w:color w:val="000000"/>
          <w:sz w:val="30"/>
          <w:szCs w:val="30"/>
        </w:rPr>
      </w:r>
      <w:r/>
    </w:p>
    <w:p>
      <w:pPr>
        <w:pStyle w:val="913"/>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rPr>
          <w:rFonts w:eastAsia="仿宋"/>
          <w:sz w:val="28"/>
          <w:szCs w:val="28"/>
        </w:rPr>
      </w:r>
      <w:r/>
    </w:p>
    <w:p>
      <w:pPr>
        <w:pStyle w:val="913"/>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rPr>
          <w:rFonts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460" w:type="dxa"/>
            <w:vAlign w:val="center"/>
            <w:textDirection w:val="lrTb"/>
            <w:noWrap w:val="false"/>
          </w:tcPr>
          <w:p>
            <w:pPr>
              <w:pStyle w:val="913"/>
              <w:jc w:val="center"/>
              <w:spacing w:line="340" w:lineRule="exact"/>
              <w:rPr>
                <w:rFonts w:eastAsia="黑体"/>
                <w:sz w:val="24"/>
              </w:rPr>
            </w:pPr>
            <w:r>
              <w:rPr>
                <w:rFonts w:eastAsia="黑体"/>
                <w:sz w:val="24"/>
              </w:rPr>
              <w:t xml:space="preserve">序号</w:t>
            </w:r>
            <w:r>
              <w:rPr>
                <w:rFonts w:eastAsia="黑体"/>
                <w:sz w:val="24"/>
              </w:rPr>
            </w:r>
            <w:r/>
          </w:p>
        </w:tc>
        <w:tc>
          <w:tcPr>
            <w:tcW w:w="1254" w:type="dxa"/>
            <w:vAlign w:val="center"/>
            <w:textDirection w:val="lrTb"/>
            <w:noWrap w:val="false"/>
          </w:tcPr>
          <w:p>
            <w:pPr>
              <w:pStyle w:val="913"/>
              <w:jc w:val="center"/>
              <w:spacing w:line="340" w:lineRule="exact"/>
              <w:rPr>
                <w:rFonts w:eastAsia="黑体"/>
                <w:sz w:val="24"/>
              </w:rPr>
            </w:pPr>
            <w:r>
              <w:rPr>
                <w:rFonts w:eastAsia="黑体"/>
                <w:sz w:val="24"/>
              </w:rPr>
              <w:t xml:space="preserve">货物或服务名称</w:t>
            </w:r>
            <w:r>
              <w:rPr>
                <w:rFonts w:eastAsia="黑体"/>
                <w:sz w:val="24"/>
              </w:rPr>
            </w:r>
            <w:r/>
          </w:p>
        </w:tc>
        <w:tc>
          <w:tcPr>
            <w:tcW w:w="1095" w:type="dxa"/>
            <w:vAlign w:val="center"/>
            <w:textDirection w:val="lrTb"/>
            <w:noWrap w:val="false"/>
          </w:tcPr>
          <w:p>
            <w:pPr>
              <w:pStyle w:val="913"/>
              <w:jc w:val="center"/>
              <w:spacing w:line="340" w:lineRule="exact"/>
              <w:rPr>
                <w:rFonts w:eastAsia="黑体"/>
                <w:sz w:val="24"/>
              </w:rPr>
            </w:pPr>
            <w:r>
              <w:rPr>
                <w:rFonts w:hint="eastAsia" w:eastAsia="黑体"/>
                <w:sz w:val="24"/>
              </w:rPr>
              <w:t xml:space="preserve">磋商</w:t>
            </w:r>
            <w:r>
              <w:rPr>
                <w:rFonts w:eastAsia="黑体"/>
                <w:sz w:val="24"/>
              </w:rPr>
              <w:t xml:space="preserve">文件要求的技术要求</w:t>
            </w:r>
            <w:r>
              <w:rPr>
                <w:rFonts w:eastAsia="黑体"/>
                <w:sz w:val="24"/>
              </w:rPr>
            </w:r>
            <w:r/>
          </w:p>
        </w:tc>
        <w:tc>
          <w:tcPr>
            <w:tcW w:w="1413" w:type="dxa"/>
            <w:vAlign w:val="center"/>
            <w:textDirection w:val="lrTb"/>
            <w:noWrap w:val="false"/>
          </w:tcPr>
          <w:p>
            <w:pPr>
              <w:pStyle w:val="913"/>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rPr>
                <w:rFonts w:eastAsia="黑体"/>
                <w:sz w:val="24"/>
              </w:rPr>
            </w:r>
            <w:r/>
          </w:p>
        </w:tc>
        <w:tc>
          <w:tcPr>
            <w:tcW w:w="778" w:type="dxa"/>
            <w:vAlign w:val="top"/>
            <w:textDirection w:val="lrTb"/>
            <w:noWrap w:val="false"/>
          </w:tcPr>
          <w:p>
            <w:pPr>
              <w:pStyle w:val="913"/>
              <w:jc w:val="center"/>
              <w:spacing w:line="340" w:lineRule="exact"/>
              <w:rPr>
                <w:rFonts w:eastAsia="黑体"/>
                <w:sz w:val="24"/>
              </w:rPr>
            </w:pPr>
            <w:r>
              <w:rPr>
                <w:rFonts w:eastAsia="黑体"/>
                <w:sz w:val="24"/>
              </w:rPr>
            </w:r>
            <w:r/>
          </w:p>
          <w:p>
            <w:pPr>
              <w:pStyle w:val="913"/>
              <w:jc w:val="center"/>
              <w:spacing w:line="340" w:lineRule="exact"/>
              <w:rPr>
                <w:rFonts w:eastAsia="黑体"/>
                <w:sz w:val="24"/>
              </w:rPr>
            </w:pPr>
            <w:r>
              <w:rPr>
                <w:rFonts w:eastAsia="黑体"/>
                <w:sz w:val="24"/>
              </w:rPr>
              <w:t xml:space="preserve">偏离说明</w:t>
            </w:r>
            <w:r>
              <w:rPr>
                <w:rFonts w:eastAsia="黑体"/>
                <w:sz w:val="24"/>
              </w:rPr>
            </w:r>
            <w:r/>
          </w:p>
        </w:tc>
      </w:tr>
      <w:tr>
        <w:trPr>
          <w:trHeight w:val="414"/>
        </w:trPr>
        <w:tc>
          <w:tcPr>
            <w:tcW w:w="460" w:type="dxa"/>
            <w:vAlign w:val="top"/>
            <w:textDirection w:val="lrTb"/>
            <w:noWrap w:val="false"/>
          </w:tcPr>
          <w:p>
            <w:pPr>
              <w:pStyle w:val="913"/>
              <w:jc w:val="center"/>
              <w:spacing w:line="340" w:lineRule="exact"/>
              <w:rPr>
                <w:sz w:val="24"/>
              </w:rPr>
            </w:pPr>
            <w:r>
              <w:rPr>
                <w:sz w:val="24"/>
              </w:rPr>
              <w:t xml:space="preserve">1</w:t>
            </w:r>
            <w:r>
              <w:rPr>
                <w:sz w:val="24"/>
              </w:rPr>
            </w:r>
            <w:r/>
          </w:p>
        </w:tc>
        <w:tc>
          <w:tcPr>
            <w:tcW w:w="1254" w:type="dxa"/>
            <w:vAlign w:val="center"/>
            <w:textDirection w:val="lrTb"/>
            <w:noWrap w:val="false"/>
          </w:tcPr>
          <w:p>
            <w:pPr>
              <w:pStyle w:val="913"/>
              <w:jc w:val="left"/>
              <w:spacing w:line="340" w:lineRule="exact"/>
              <w:rPr>
                <w:sz w:val="24"/>
              </w:rPr>
            </w:pPr>
            <w:r>
              <w:rPr>
                <w:sz w:val="24"/>
              </w:rPr>
            </w:r>
            <w:r/>
          </w:p>
        </w:tc>
        <w:tc>
          <w:tcPr>
            <w:tcW w:w="1095" w:type="dxa"/>
            <w:vAlign w:val="center"/>
            <w:textDirection w:val="lrTb"/>
            <w:noWrap w:val="false"/>
          </w:tcPr>
          <w:p>
            <w:pPr>
              <w:pStyle w:val="913"/>
              <w:jc w:val="left"/>
              <w:spacing w:line="340" w:lineRule="exact"/>
              <w:rPr>
                <w:sz w:val="24"/>
              </w:rPr>
            </w:pPr>
            <w:r>
              <w:rPr>
                <w:sz w:val="24"/>
              </w:rPr>
            </w:r>
            <w:r/>
          </w:p>
        </w:tc>
        <w:tc>
          <w:tcPr>
            <w:tcW w:w="1413" w:type="dxa"/>
            <w:vAlign w:val="center"/>
            <w:textDirection w:val="lrTb"/>
            <w:noWrap w:val="false"/>
          </w:tcPr>
          <w:p>
            <w:pPr>
              <w:pStyle w:val="913"/>
              <w:jc w:val="left"/>
              <w:spacing w:line="340" w:lineRule="exact"/>
              <w:rPr>
                <w:sz w:val="24"/>
              </w:rPr>
            </w:pPr>
            <w:r>
              <w:rPr>
                <w:sz w:val="24"/>
              </w:rPr>
            </w:r>
            <w:r/>
          </w:p>
        </w:tc>
        <w:tc>
          <w:tcPr>
            <w:tcW w:w="778" w:type="dxa"/>
            <w:vAlign w:val="top"/>
            <w:textDirection w:val="lrTb"/>
            <w:noWrap w:val="false"/>
          </w:tcPr>
          <w:p>
            <w:pPr>
              <w:pStyle w:val="913"/>
              <w:jc w:val="left"/>
              <w:spacing w:line="340" w:lineRule="exact"/>
              <w:rPr>
                <w:sz w:val="24"/>
              </w:rPr>
            </w:pPr>
            <w:r>
              <w:rPr>
                <w:sz w:val="24"/>
              </w:rPr>
            </w:r>
            <w:r/>
          </w:p>
        </w:tc>
      </w:tr>
      <w:tr>
        <w:trPr>
          <w:trHeight w:val="548"/>
        </w:trPr>
        <w:tc>
          <w:tcPr>
            <w:tcW w:w="460" w:type="dxa"/>
            <w:vAlign w:val="top"/>
            <w:textDirection w:val="lrTb"/>
            <w:noWrap w:val="false"/>
          </w:tcPr>
          <w:p>
            <w:pPr>
              <w:pStyle w:val="913"/>
              <w:jc w:val="center"/>
              <w:spacing w:line="340" w:lineRule="exact"/>
              <w:rPr>
                <w:sz w:val="24"/>
              </w:rPr>
            </w:pPr>
            <w:r>
              <w:rPr>
                <w:sz w:val="24"/>
              </w:rPr>
              <w:t xml:space="preserve">2</w:t>
            </w:r>
            <w:r>
              <w:rPr>
                <w:sz w:val="24"/>
              </w:rPr>
            </w:r>
            <w:r/>
          </w:p>
        </w:tc>
        <w:tc>
          <w:tcPr>
            <w:tcW w:w="1254" w:type="dxa"/>
            <w:vAlign w:val="center"/>
            <w:textDirection w:val="lrTb"/>
            <w:noWrap w:val="false"/>
          </w:tcPr>
          <w:p>
            <w:pPr>
              <w:pStyle w:val="913"/>
              <w:jc w:val="left"/>
              <w:spacing w:line="340" w:lineRule="exact"/>
              <w:rPr>
                <w:sz w:val="24"/>
              </w:rPr>
            </w:pPr>
            <w:r>
              <w:rPr>
                <w:sz w:val="24"/>
              </w:rPr>
            </w:r>
            <w:r/>
          </w:p>
        </w:tc>
        <w:tc>
          <w:tcPr>
            <w:tcW w:w="1095" w:type="dxa"/>
            <w:vAlign w:val="center"/>
            <w:textDirection w:val="lrTb"/>
            <w:noWrap w:val="false"/>
          </w:tcPr>
          <w:p>
            <w:pPr>
              <w:pStyle w:val="913"/>
              <w:jc w:val="left"/>
              <w:spacing w:line="340" w:lineRule="exact"/>
              <w:rPr>
                <w:sz w:val="24"/>
              </w:rPr>
            </w:pPr>
            <w:r>
              <w:rPr>
                <w:sz w:val="24"/>
              </w:rPr>
            </w:r>
            <w:r/>
          </w:p>
        </w:tc>
        <w:tc>
          <w:tcPr>
            <w:tcW w:w="1413" w:type="dxa"/>
            <w:vAlign w:val="center"/>
            <w:textDirection w:val="lrTb"/>
            <w:noWrap w:val="false"/>
          </w:tcPr>
          <w:p>
            <w:pPr>
              <w:pStyle w:val="913"/>
              <w:jc w:val="left"/>
              <w:spacing w:line="340" w:lineRule="exact"/>
              <w:rPr>
                <w:sz w:val="24"/>
              </w:rPr>
            </w:pPr>
            <w:r>
              <w:rPr>
                <w:sz w:val="24"/>
              </w:rPr>
            </w:r>
            <w:r/>
          </w:p>
        </w:tc>
        <w:tc>
          <w:tcPr>
            <w:tcW w:w="778" w:type="dxa"/>
            <w:vAlign w:val="top"/>
            <w:textDirection w:val="lrTb"/>
            <w:noWrap w:val="false"/>
          </w:tcPr>
          <w:p>
            <w:pPr>
              <w:pStyle w:val="913"/>
              <w:jc w:val="left"/>
              <w:spacing w:line="340" w:lineRule="exact"/>
              <w:rPr>
                <w:sz w:val="24"/>
              </w:rPr>
            </w:pPr>
            <w:r>
              <w:rPr>
                <w:sz w:val="24"/>
              </w:rPr>
            </w:r>
            <w:r/>
          </w:p>
        </w:tc>
      </w:tr>
      <w:tr>
        <w:trPr>
          <w:trHeight w:val="400"/>
        </w:trPr>
        <w:tc>
          <w:tcPr>
            <w:tcW w:w="460" w:type="dxa"/>
            <w:vAlign w:val="top"/>
            <w:textDirection w:val="lrTb"/>
            <w:noWrap w:val="false"/>
          </w:tcPr>
          <w:p>
            <w:pPr>
              <w:pStyle w:val="913"/>
              <w:jc w:val="center"/>
              <w:spacing w:line="340" w:lineRule="exact"/>
              <w:rPr>
                <w:sz w:val="24"/>
              </w:rPr>
            </w:pPr>
            <w:r>
              <w:rPr>
                <w:sz w:val="24"/>
              </w:rPr>
              <w:t xml:space="preserve">3</w:t>
            </w:r>
            <w:r>
              <w:rPr>
                <w:sz w:val="24"/>
              </w:rPr>
            </w:r>
            <w:r/>
          </w:p>
        </w:tc>
        <w:tc>
          <w:tcPr>
            <w:tcW w:w="1254" w:type="dxa"/>
            <w:vAlign w:val="center"/>
            <w:textDirection w:val="lrTb"/>
            <w:noWrap w:val="false"/>
          </w:tcPr>
          <w:p>
            <w:pPr>
              <w:pStyle w:val="913"/>
              <w:jc w:val="left"/>
              <w:spacing w:line="340" w:lineRule="exact"/>
              <w:rPr>
                <w:sz w:val="24"/>
              </w:rPr>
            </w:pPr>
            <w:r>
              <w:rPr>
                <w:sz w:val="24"/>
              </w:rPr>
            </w:r>
            <w:r/>
          </w:p>
        </w:tc>
        <w:tc>
          <w:tcPr>
            <w:tcW w:w="1095" w:type="dxa"/>
            <w:vAlign w:val="center"/>
            <w:textDirection w:val="lrTb"/>
            <w:noWrap w:val="false"/>
          </w:tcPr>
          <w:p>
            <w:pPr>
              <w:pStyle w:val="913"/>
              <w:jc w:val="left"/>
              <w:spacing w:line="340" w:lineRule="exact"/>
              <w:rPr>
                <w:sz w:val="24"/>
              </w:rPr>
            </w:pPr>
            <w:r>
              <w:rPr>
                <w:sz w:val="24"/>
              </w:rPr>
            </w:r>
            <w:r/>
          </w:p>
        </w:tc>
        <w:tc>
          <w:tcPr>
            <w:tcW w:w="1413" w:type="dxa"/>
            <w:vAlign w:val="center"/>
            <w:textDirection w:val="lrTb"/>
            <w:noWrap w:val="false"/>
          </w:tcPr>
          <w:p>
            <w:pPr>
              <w:pStyle w:val="913"/>
              <w:jc w:val="left"/>
              <w:spacing w:line="340" w:lineRule="exact"/>
              <w:rPr>
                <w:sz w:val="24"/>
              </w:rPr>
            </w:pPr>
            <w:r>
              <w:rPr>
                <w:sz w:val="24"/>
              </w:rPr>
            </w:r>
            <w:r/>
          </w:p>
        </w:tc>
        <w:tc>
          <w:tcPr>
            <w:tcW w:w="778" w:type="dxa"/>
            <w:vAlign w:val="top"/>
            <w:textDirection w:val="lrTb"/>
            <w:noWrap w:val="false"/>
          </w:tcPr>
          <w:p>
            <w:pPr>
              <w:pStyle w:val="913"/>
              <w:jc w:val="left"/>
              <w:spacing w:line="340" w:lineRule="exact"/>
              <w:rPr>
                <w:sz w:val="24"/>
              </w:rPr>
            </w:pPr>
            <w:r>
              <w:rPr>
                <w:sz w:val="24"/>
              </w:rPr>
            </w:r>
            <w:r/>
          </w:p>
        </w:tc>
      </w:tr>
      <w:tr>
        <w:trPr>
          <w:trHeight w:val="419"/>
        </w:trPr>
        <w:tc>
          <w:tcPr>
            <w:tcW w:w="460" w:type="dxa"/>
            <w:vAlign w:val="top"/>
            <w:textDirection w:val="lrTb"/>
            <w:noWrap w:val="false"/>
          </w:tcPr>
          <w:p>
            <w:pPr>
              <w:pStyle w:val="913"/>
              <w:jc w:val="center"/>
              <w:spacing w:line="340" w:lineRule="exact"/>
              <w:rPr>
                <w:sz w:val="24"/>
              </w:rPr>
            </w:pPr>
            <w:r>
              <w:rPr>
                <w:sz w:val="24"/>
              </w:rPr>
              <w:t xml:space="preserve">4</w:t>
            </w:r>
            <w:r>
              <w:rPr>
                <w:sz w:val="24"/>
              </w:rPr>
            </w:r>
            <w:r/>
          </w:p>
        </w:tc>
        <w:tc>
          <w:tcPr>
            <w:tcW w:w="1254" w:type="dxa"/>
            <w:vAlign w:val="center"/>
            <w:textDirection w:val="lrTb"/>
            <w:noWrap w:val="false"/>
          </w:tcPr>
          <w:p>
            <w:pPr>
              <w:pStyle w:val="913"/>
              <w:jc w:val="left"/>
              <w:spacing w:line="340" w:lineRule="exact"/>
              <w:rPr>
                <w:sz w:val="24"/>
              </w:rPr>
            </w:pPr>
            <w:r>
              <w:rPr>
                <w:sz w:val="24"/>
              </w:rPr>
            </w:r>
            <w:r/>
          </w:p>
        </w:tc>
        <w:tc>
          <w:tcPr>
            <w:tcW w:w="1095" w:type="dxa"/>
            <w:vAlign w:val="center"/>
            <w:textDirection w:val="lrTb"/>
            <w:noWrap w:val="false"/>
          </w:tcPr>
          <w:p>
            <w:pPr>
              <w:pStyle w:val="913"/>
              <w:jc w:val="left"/>
              <w:spacing w:line="340" w:lineRule="exact"/>
              <w:rPr>
                <w:sz w:val="24"/>
              </w:rPr>
            </w:pPr>
            <w:r>
              <w:rPr>
                <w:sz w:val="24"/>
              </w:rPr>
            </w:r>
            <w:r/>
          </w:p>
        </w:tc>
        <w:tc>
          <w:tcPr>
            <w:tcW w:w="1413" w:type="dxa"/>
            <w:vAlign w:val="center"/>
            <w:textDirection w:val="lrTb"/>
            <w:noWrap w:val="false"/>
          </w:tcPr>
          <w:p>
            <w:pPr>
              <w:pStyle w:val="913"/>
              <w:jc w:val="left"/>
              <w:spacing w:line="340" w:lineRule="exact"/>
              <w:rPr>
                <w:sz w:val="24"/>
              </w:rPr>
            </w:pPr>
            <w:r>
              <w:rPr>
                <w:sz w:val="24"/>
              </w:rPr>
            </w:r>
            <w:r/>
          </w:p>
        </w:tc>
        <w:tc>
          <w:tcPr>
            <w:tcW w:w="778" w:type="dxa"/>
            <w:vAlign w:val="top"/>
            <w:textDirection w:val="lrTb"/>
            <w:noWrap w:val="false"/>
          </w:tcPr>
          <w:p>
            <w:pPr>
              <w:pStyle w:val="913"/>
              <w:jc w:val="left"/>
              <w:spacing w:line="340" w:lineRule="exact"/>
              <w:rPr>
                <w:sz w:val="24"/>
              </w:rPr>
            </w:pPr>
            <w:r>
              <w:rPr>
                <w:sz w:val="24"/>
              </w:rPr>
            </w:r>
            <w:r/>
          </w:p>
        </w:tc>
      </w:tr>
    </w:tbl>
    <w:p>
      <w:pPr>
        <w:pStyle w:val="913"/>
        <w:contextualSpacing/>
        <w:spacing w:line="300" w:lineRule="auto"/>
        <w:rPr>
          <w:rFonts w:eastAsia="仿宋"/>
          <w:b/>
          <w:bCs/>
          <w:sz w:val="28"/>
          <w:szCs w:val="28"/>
        </w:rPr>
      </w:pPr>
      <w:r>
        <w:rPr>
          <w:rFonts w:eastAsia="仿宋"/>
          <w:b/>
          <w:bCs/>
          <w:sz w:val="28"/>
          <w:szCs w:val="28"/>
        </w:rPr>
        <w:t xml:space="preserve">注：</w:t>
      </w:r>
      <w:r>
        <w:rPr>
          <w:rFonts w:eastAsia="仿宋"/>
          <w:b/>
          <w:bCs/>
          <w:sz w:val="28"/>
          <w:szCs w:val="28"/>
        </w:rPr>
      </w:r>
      <w:r/>
    </w:p>
    <w:p>
      <w:pPr>
        <w:pStyle w:val="913"/>
        <w:contextualSpacing/>
        <w:ind w:firstLine="560"/>
        <w:spacing w:line="300" w:lineRule="auto"/>
        <w:rPr>
          <w:rFonts w:eastAsia="仿宋"/>
          <w:sz w:val="28"/>
          <w:szCs w:val="28"/>
        </w:rPr>
      </w:pPr>
      <w:r>
        <w:rPr>
          <w:rFonts w:eastAsia="仿宋"/>
          <w:sz w:val="28"/>
          <w:szCs w:val="28"/>
        </w:rPr>
        <w:t xml:space="preserve">1.未说明偏离的，将被认为响应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内容关于技术部分等详细描述和说明的替代。</w:t>
      </w:r>
      <w:r>
        <w:rPr>
          <w:rFonts w:eastAsia="仿宋"/>
          <w:sz w:val="28"/>
          <w:szCs w:val="28"/>
        </w:rPr>
      </w:r>
      <w:r/>
    </w:p>
    <w:p>
      <w:pPr>
        <w:pStyle w:val="913"/>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w:t>
      </w:r>
      <w:r>
        <w:rPr>
          <w:rFonts w:hint="eastAsia" w:eastAsia="仿宋"/>
          <w:sz w:val="28"/>
          <w:szCs w:val="28"/>
        </w:rPr>
        <w:t xml:space="preserve">磋商</w:t>
      </w:r>
      <w:r>
        <w:rPr>
          <w:rFonts w:eastAsia="仿宋"/>
          <w:sz w:val="28"/>
          <w:szCs w:val="28"/>
        </w:rPr>
        <w:t xml:space="preserve">文件，由</w:t>
      </w:r>
      <w:r>
        <w:rPr>
          <w:rFonts w:hint="eastAsia" w:eastAsia="仿宋"/>
          <w:sz w:val="28"/>
          <w:szCs w:val="28"/>
        </w:rPr>
        <w:t xml:space="preserve">磋商小组</w:t>
      </w:r>
      <w:r>
        <w:rPr>
          <w:rFonts w:eastAsia="仿宋"/>
          <w:sz w:val="28"/>
          <w:szCs w:val="28"/>
        </w:rPr>
        <w:t xml:space="preserve">认定。</w:t>
      </w:r>
      <w:r>
        <w:rPr>
          <w:rFonts w:eastAsia="仿宋"/>
          <w:sz w:val="28"/>
          <w:szCs w:val="28"/>
        </w:rPr>
      </w:r>
      <w:r/>
    </w:p>
    <w:p>
      <w:pPr>
        <w:pStyle w:val="913"/>
        <w:contextualSpacing/>
        <w:ind w:firstLine="560"/>
        <w:spacing w:line="300" w:lineRule="auto"/>
        <w:rPr>
          <w:rFonts w:eastAsia="仿宋"/>
          <w:sz w:val="28"/>
          <w:szCs w:val="28"/>
        </w:rPr>
      </w:pPr>
      <w:r>
        <w:rPr>
          <w:rFonts w:eastAsia="仿宋"/>
          <w:sz w:val="28"/>
          <w:szCs w:val="28"/>
        </w:rPr>
        <w:t xml:space="preserve">3.</w:t>
      </w:r>
      <w:r>
        <w:rPr>
          <w:rFonts w:hint="eastAsia" w:eastAsia="仿宋"/>
          <w:sz w:val="28"/>
          <w:szCs w:val="28"/>
        </w:rPr>
        <w:t xml:space="preserve">供应商</w:t>
      </w:r>
      <w:r>
        <w:rPr>
          <w:rFonts w:eastAsia="仿宋"/>
          <w:sz w:val="28"/>
          <w:szCs w:val="28"/>
        </w:rPr>
        <w:t xml:space="preserve">若提供其他增值服务，可以在表中自行据实填写。</w:t>
      </w:r>
      <w:r>
        <w:rPr>
          <w:rFonts w:eastAsia="仿宋"/>
          <w:sz w:val="28"/>
          <w:szCs w:val="28"/>
        </w:rPr>
      </w:r>
      <w:r/>
    </w:p>
    <w:p>
      <w:pPr>
        <w:pStyle w:val="913"/>
        <w:contextualSpacing/>
        <w:ind w:firstLine="540"/>
        <w:spacing w:line="400" w:lineRule="exact"/>
        <w:rPr>
          <w:b/>
          <w:sz w:val="28"/>
          <w:szCs w:val="28"/>
        </w:rPr>
      </w:pPr>
      <w:r>
        <w:rPr>
          <w:b/>
          <w:sz w:val="28"/>
          <w:szCs w:val="28"/>
        </w:rPr>
      </w:r>
      <w:r/>
    </w:p>
    <w:p>
      <w:pPr>
        <w:pStyle w:val="913"/>
        <w:contextualSpacing/>
        <w:ind w:firstLine="540"/>
        <w:spacing w:line="400" w:lineRule="exact"/>
        <w:rPr>
          <w:b/>
          <w:sz w:val="28"/>
          <w:szCs w:val="28"/>
        </w:rPr>
      </w:pPr>
      <w:r>
        <w:rPr>
          <w:b/>
          <w:sz w:val="28"/>
          <w:szCs w:val="28"/>
        </w:rPr>
      </w:r>
      <w:r/>
    </w:p>
    <w:p>
      <w:pPr>
        <w:pStyle w:val="913"/>
        <w:contextualSpacing/>
        <w:ind w:firstLine="540"/>
        <w:spacing w:line="400" w:lineRule="exact"/>
        <w:rPr>
          <w:b/>
          <w:sz w:val="28"/>
          <w:szCs w:val="28"/>
        </w:rPr>
      </w:pPr>
      <w:r>
        <w:rPr>
          <w:b/>
          <w:sz w:val="28"/>
          <w:szCs w:val="28"/>
        </w:rPr>
      </w:r>
      <w:r/>
    </w:p>
    <w:p>
      <w:pPr>
        <w:pStyle w:val="913"/>
        <w:contextualSpacing/>
        <w:ind w:firstLine="540"/>
        <w:spacing w:line="400" w:lineRule="exact"/>
        <w:rPr>
          <w:b/>
          <w:sz w:val="28"/>
          <w:szCs w:val="28"/>
        </w:rPr>
      </w:pPr>
      <w:r>
        <w:rPr>
          <w:b/>
          <w:sz w:val="28"/>
          <w:szCs w:val="28"/>
        </w:rPr>
      </w:r>
      <w:r/>
    </w:p>
    <w:p>
      <w:pPr>
        <w:pStyle w:val="913"/>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rPr>
          <w:rFonts w:eastAsia="仿宋"/>
          <w:sz w:val="28"/>
          <w:szCs w:val="28"/>
        </w:rPr>
      </w:r>
      <w:r/>
    </w:p>
    <w:p>
      <w:pPr>
        <w:pStyle w:val="913"/>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rPr>
          <w:rFonts w:eastAsia="方正黑体_GBK"/>
          <w:sz w:val="32"/>
          <w:szCs w:val="32"/>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jc w:val="left"/>
        <w:widowControl/>
        <w:rPr>
          <w:b/>
          <w:sz w:val="32"/>
          <w:szCs w:val="32"/>
        </w:rPr>
      </w:pPr>
      <w:r>
        <w:rPr>
          <w:rFonts w:eastAsia="方正黑体_GBK"/>
          <w:sz w:val="32"/>
          <w:szCs w:val="32"/>
        </w:rPr>
        <w:br w:type="page" w:clear="all"/>
      </w:r>
      <w:r>
        <w:rPr>
          <w:rFonts w:eastAsia="方正黑体_GBK"/>
          <w:sz w:val="32"/>
          <w:szCs w:val="32"/>
        </w:rPr>
        <w:t xml:space="preserve">附件8</w:t>
      </w:r>
      <w:r>
        <w:rPr>
          <w:rFonts w:hint="eastAsia" w:ascii="方正仿宋_GBK" w:eastAsia="方正仿宋_GBK"/>
          <w:sz w:val="28"/>
          <w:szCs w:val="28"/>
        </w:rPr>
        <w:t xml:space="preserve">（本附件表格为通用表式，各单位可以根据项目要求自行修改）</w:t>
      </w:r>
      <w:r>
        <w:rPr>
          <w:b/>
          <w:sz w:val="32"/>
          <w:szCs w:val="32"/>
        </w:rPr>
      </w:r>
      <w:r/>
    </w:p>
    <w:p>
      <w:pPr>
        <w:pStyle w:val="913"/>
        <w:jc w:val="center"/>
        <w:spacing w:line="400" w:lineRule="exact"/>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分项报价明细表（服务类）</w:t>
      </w:r>
      <w:r>
        <w:rPr>
          <w:rFonts w:ascii="方正小标宋简体" w:hAnsi="方正小标宋简体" w:eastAsia="方正小标宋简体" w:cs="方正小标宋简体"/>
          <w:sz w:val="32"/>
          <w:szCs w:val="32"/>
        </w:rPr>
      </w:r>
      <w:r/>
    </w:p>
    <w:p>
      <w:pPr>
        <w:pStyle w:val="913"/>
        <w:spacing w:line="400" w:lineRule="exact"/>
        <w:rPr>
          <w:rFonts w:eastAsia="仿宋_GB2312"/>
          <w:sz w:val="28"/>
          <w:szCs w:val="28"/>
        </w:rPr>
      </w:pPr>
      <w:r>
        <w:rPr>
          <w:rFonts w:eastAsia="仿宋"/>
          <w:bCs/>
          <w:color w:val="000000"/>
          <w:sz w:val="28"/>
          <w:szCs w:val="28"/>
        </w:rPr>
        <w:t xml:space="preserve">项目编号：</w:t>
      </w:r>
      <w:r>
        <w:rPr>
          <w:rFonts w:eastAsia="仿宋"/>
          <w:sz w:val="28"/>
          <w:szCs w:val="28"/>
          <w:u w:val="single"/>
        </w:rPr>
        <w:t xml:space="preserve">                      </w:t>
      </w:r>
      <w:r>
        <w:rPr>
          <w:rFonts w:eastAsia="仿宋_GB2312"/>
          <w:sz w:val="28"/>
          <w:szCs w:val="28"/>
        </w:rPr>
      </w:r>
      <w:r/>
    </w:p>
    <w:p>
      <w:pPr>
        <w:pStyle w:val="913"/>
        <w:spacing w:line="400" w:lineRule="exact"/>
        <w:rPr>
          <w:rFonts w:eastAsia="仿宋_GB2312"/>
          <w:color w:val="000000"/>
          <w:sz w:val="28"/>
          <w:szCs w:val="28"/>
        </w:rPr>
      </w:pPr>
      <w:r>
        <w:rPr>
          <w:rFonts w:hint="eastAsia" w:eastAsia="仿宋_GB2312"/>
          <w:sz w:val="28"/>
          <w:szCs w:val="28"/>
        </w:rPr>
        <w:t xml:space="preserve">供应商</w:t>
      </w:r>
      <w:r>
        <w:rPr>
          <w:rFonts w:eastAsia="仿宋_GB2312"/>
          <w:sz w:val="28"/>
          <w:szCs w:val="28"/>
        </w:rPr>
        <w:t xml:space="preserve">名称（</w:t>
      </w:r>
      <w:r>
        <w:rPr>
          <w:rFonts w:hint="eastAsia" w:eastAsia="仿宋"/>
          <w:bCs/>
          <w:color w:val="000000"/>
          <w:sz w:val="28"/>
          <w:szCs w:val="28"/>
        </w:rPr>
        <w:t xml:space="preserve">加盖公章</w:t>
      </w:r>
      <w:r>
        <w:rPr>
          <w:rFonts w:eastAsia="仿宋_GB2312"/>
          <w:sz w:val="28"/>
          <w:szCs w:val="28"/>
        </w:rPr>
        <w:t xml:space="preserve">）：                            年  月  日</w:t>
      </w:r>
      <w:r>
        <w:rPr>
          <w:rFonts w:eastAsia="仿宋_GB2312"/>
          <w:color w:val="000000"/>
          <w:sz w:val="28"/>
          <w:szCs w:val="28"/>
        </w:rPr>
      </w:r>
      <w:r/>
    </w:p>
    <w:tbl>
      <w:tblPr>
        <w:tblW w:w="102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1162"/>
        <w:gridCol w:w="1404"/>
      </w:tblGrid>
      <w:tr>
        <w:trPr>
          <w:cantSplit/>
          <w:trHeight w:val="624" w:hRule="exact"/>
        </w:trPr>
        <w:tc>
          <w:tcPr>
            <w:tcW w:w="971" w:type="dxa"/>
            <w:vAlign w:val="center"/>
            <w:textDirection w:val="lrTb"/>
            <w:noWrap w:val="false"/>
          </w:tcPr>
          <w:p>
            <w:pPr>
              <w:pStyle w:val="913"/>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rPr>
                <w:rFonts w:ascii="黑体" w:hAnsi="黑体" w:eastAsia="黑体" w:cs="黑体"/>
                <w:bCs/>
                <w:color w:val="000000"/>
                <w:szCs w:val="21"/>
              </w:rPr>
            </w:r>
            <w:r/>
          </w:p>
        </w:tc>
        <w:tc>
          <w:tcPr>
            <w:tcW w:w="1321" w:type="dxa"/>
            <w:vAlign w:val="center"/>
            <w:textDirection w:val="lrTb"/>
            <w:noWrap w:val="false"/>
          </w:tcPr>
          <w:p>
            <w:pPr>
              <w:pStyle w:val="913"/>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rPr>
                <w:rFonts w:ascii="黑体" w:hAnsi="黑体" w:eastAsia="黑体" w:cs="黑体"/>
                <w:bCs/>
                <w:color w:val="000000"/>
                <w:szCs w:val="21"/>
              </w:rPr>
            </w:r>
            <w:r/>
          </w:p>
        </w:tc>
        <w:tc>
          <w:tcPr>
            <w:tcW w:w="1417" w:type="dxa"/>
            <w:vAlign w:val="center"/>
            <w:textDirection w:val="lrTb"/>
            <w:noWrap w:val="false"/>
          </w:tcPr>
          <w:p>
            <w:pPr>
              <w:pStyle w:val="913"/>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服务范围</w:t>
            </w:r>
            <w:r>
              <w:rPr>
                <w:rFonts w:ascii="黑体" w:hAnsi="黑体" w:eastAsia="黑体" w:cs="黑体"/>
                <w:bCs/>
                <w:color w:val="000000"/>
                <w:szCs w:val="21"/>
              </w:rPr>
            </w:r>
            <w:r/>
          </w:p>
        </w:tc>
        <w:tc>
          <w:tcPr>
            <w:tcW w:w="1418" w:type="dxa"/>
            <w:vAlign w:val="center"/>
            <w:textDirection w:val="lrTb"/>
            <w:noWrap w:val="false"/>
          </w:tcPr>
          <w:p>
            <w:pPr>
              <w:pStyle w:val="913"/>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服务要求</w:t>
            </w:r>
            <w:r>
              <w:rPr>
                <w:rFonts w:ascii="黑体" w:hAnsi="黑体" w:eastAsia="黑体" w:cs="黑体"/>
                <w:bCs/>
                <w:color w:val="000000"/>
                <w:szCs w:val="21"/>
              </w:rPr>
            </w:r>
            <w:r/>
          </w:p>
        </w:tc>
        <w:tc>
          <w:tcPr>
            <w:tcW w:w="1275" w:type="dxa"/>
            <w:vAlign w:val="center"/>
            <w:textDirection w:val="lrTb"/>
            <w:noWrap w:val="false"/>
          </w:tcPr>
          <w:p>
            <w:pPr>
              <w:pStyle w:val="913"/>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服务时间</w:t>
            </w:r>
            <w:r>
              <w:rPr>
                <w:rFonts w:ascii="黑体" w:hAnsi="黑体" w:eastAsia="黑体" w:cs="黑体"/>
                <w:bCs/>
                <w:color w:val="000000"/>
                <w:szCs w:val="21"/>
              </w:rPr>
            </w:r>
            <w:r/>
          </w:p>
        </w:tc>
        <w:tc>
          <w:tcPr>
            <w:tcW w:w="1276" w:type="dxa"/>
            <w:vAlign w:val="center"/>
            <w:textDirection w:val="lrTb"/>
            <w:noWrap w:val="false"/>
          </w:tcPr>
          <w:p>
            <w:pPr>
              <w:pStyle w:val="913"/>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服务标准</w:t>
            </w:r>
            <w:r>
              <w:rPr>
                <w:rFonts w:ascii="黑体" w:hAnsi="黑体" w:eastAsia="黑体" w:cs="黑体"/>
                <w:bCs/>
                <w:color w:val="000000"/>
                <w:szCs w:val="21"/>
              </w:rPr>
            </w:r>
            <w:r/>
          </w:p>
        </w:tc>
        <w:tc>
          <w:tcPr>
            <w:tcW w:w="1162" w:type="dxa"/>
            <w:vAlign w:val="center"/>
            <w:textDirection w:val="lrTb"/>
            <w:noWrap w:val="false"/>
          </w:tcPr>
          <w:p>
            <w:pPr>
              <w:pStyle w:val="913"/>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rPr>
                <w:rFonts w:ascii="黑体" w:hAnsi="黑体" w:eastAsia="黑体" w:cs="黑体"/>
                <w:bCs/>
                <w:color w:val="000000"/>
                <w:szCs w:val="21"/>
              </w:rPr>
            </w:r>
            <w:r/>
          </w:p>
        </w:tc>
        <w:tc>
          <w:tcPr>
            <w:tcW w:w="1404" w:type="dxa"/>
            <w:vAlign w:val="center"/>
            <w:textDirection w:val="lrTb"/>
            <w:noWrap w:val="false"/>
          </w:tcPr>
          <w:p>
            <w:pPr>
              <w:pStyle w:val="913"/>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rPr>
                <w:rFonts w:ascii="黑体" w:hAnsi="黑体" w:eastAsia="黑体" w:cs="黑体"/>
                <w:bCs/>
                <w:color w:val="000000"/>
                <w:szCs w:val="21"/>
              </w:rPr>
            </w:r>
            <w:r/>
          </w:p>
        </w:tc>
      </w:tr>
      <w:tr>
        <w:trPr>
          <w:cantSplit/>
          <w:trHeight w:val="479"/>
        </w:trPr>
        <w:tc>
          <w:tcPr>
            <w:tcW w:w="971" w:type="dxa"/>
            <w:vAlign w:val="center"/>
            <w:textDirection w:val="lrTb"/>
            <w:noWrap w:val="false"/>
          </w:tcPr>
          <w:p>
            <w:pPr>
              <w:pStyle w:val="913"/>
              <w:jc w:val="center"/>
              <w:spacing w:line="360" w:lineRule="auto"/>
              <w:rPr>
                <w:rFonts w:eastAsia="仿宋_GB2312"/>
                <w:color w:val="000000"/>
                <w:szCs w:val="21"/>
              </w:rPr>
            </w:pPr>
            <w:r>
              <w:rPr>
                <w:rFonts w:eastAsia="仿宋_GB2312"/>
                <w:color w:val="000000"/>
                <w:szCs w:val="21"/>
              </w:rPr>
              <w:t xml:space="preserve">1</w:t>
            </w:r>
            <w:r>
              <w:rPr>
                <w:rFonts w:eastAsia="仿宋_GB2312"/>
                <w:color w:val="000000"/>
                <w:szCs w:val="21"/>
              </w:rPr>
            </w:r>
            <w:r/>
          </w:p>
        </w:tc>
        <w:tc>
          <w:tcPr>
            <w:tcW w:w="1321"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417"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418"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275"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276"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162"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404"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r>
      <w:tr>
        <w:trPr>
          <w:cantSplit/>
          <w:trHeight w:val="502"/>
        </w:trPr>
        <w:tc>
          <w:tcPr>
            <w:tcW w:w="971" w:type="dxa"/>
            <w:vAlign w:val="center"/>
            <w:textDirection w:val="lrTb"/>
            <w:noWrap w:val="false"/>
          </w:tcPr>
          <w:p>
            <w:pPr>
              <w:pStyle w:val="913"/>
              <w:jc w:val="center"/>
              <w:spacing w:line="360" w:lineRule="auto"/>
              <w:rPr>
                <w:rFonts w:eastAsia="仿宋_GB2312"/>
                <w:color w:val="000000"/>
                <w:szCs w:val="21"/>
              </w:rPr>
            </w:pPr>
            <w:r>
              <w:rPr>
                <w:rFonts w:eastAsia="仿宋_GB2312"/>
                <w:color w:val="000000"/>
                <w:szCs w:val="21"/>
              </w:rPr>
              <w:t xml:space="preserve">2</w:t>
            </w:r>
            <w:r>
              <w:rPr>
                <w:rFonts w:eastAsia="仿宋_GB2312"/>
                <w:color w:val="000000"/>
                <w:szCs w:val="21"/>
              </w:rPr>
            </w:r>
            <w:r/>
          </w:p>
        </w:tc>
        <w:tc>
          <w:tcPr>
            <w:tcW w:w="1321"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417"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418"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275"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276"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162"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404"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r>
      <w:tr>
        <w:trPr>
          <w:cantSplit/>
          <w:trHeight w:val="513"/>
        </w:trPr>
        <w:tc>
          <w:tcPr>
            <w:tcW w:w="971" w:type="dxa"/>
            <w:vAlign w:val="center"/>
            <w:textDirection w:val="lrTb"/>
            <w:noWrap w:val="false"/>
          </w:tcPr>
          <w:p>
            <w:pPr>
              <w:pStyle w:val="913"/>
              <w:jc w:val="center"/>
              <w:spacing w:line="360" w:lineRule="auto"/>
              <w:rPr>
                <w:rFonts w:eastAsia="仿宋_GB2312"/>
                <w:color w:val="000000"/>
                <w:szCs w:val="21"/>
              </w:rPr>
            </w:pPr>
            <w:r>
              <w:rPr>
                <w:rFonts w:eastAsia="仿宋_GB2312"/>
                <w:color w:val="000000"/>
                <w:szCs w:val="21"/>
              </w:rPr>
              <w:t xml:space="preserve">3</w:t>
            </w:r>
            <w:r>
              <w:rPr>
                <w:rFonts w:eastAsia="仿宋_GB2312"/>
                <w:color w:val="000000"/>
                <w:szCs w:val="21"/>
              </w:rPr>
            </w:r>
            <w:r/>
          </w:p>
        </w:tc>
        <w:tc>
          <w:tcPr>
            <w:tcW w:w="1321"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417"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418"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275"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276"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162"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404"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r>
      <w:tr>
        <w:trPr>
          <w:cantSplit/>
          <w:trHeight w:val="513"/>
        </w:trPr>
        <w:tc>
          <w:tcPr>
            <w:tcW w:w="971" w:type="dxa"/>
            <w:vAlign w:val="center"/>
            <w:textDirection w:val="lrTb"/>
            <w:noWrap w:val="false"/>
          </w:tcPr>
          <w:p>
            <w:pPr>
              <w:pStyle w:val="913"/>
              <w:jc w:val="center"/>
              <w:spacing w:line="360" w:lineRule="auto"/>
              <w:rPr>
                <w:rFonts w:eastAsia="仿宋_GB2312"/>
                <w:color w:val="000000"/>
                <w:szCs w:val="21"/>
              </w:rPr>
            </w:pPr>
            <w:r>
              <w:rPr>
                <w:rFonts w:eastAsia="仿宋_GB2312"/>
                <w:color w:val="000000"/>
                <w:szCs w:val="21"/>
              </w:rPr>
              <w:t xml:space="preserve">4</w:t>
            </w:r>
            <w:r>
              <w:rPr>
                <w:rFonts w:eastAsia="仿宋_GB2312"/>
                <w:color w:val="000000"/>
                <w:szCs w:val="21"/>
              </w:rPr>
            </w:r>
            <w:r/>
          </w:p>
        </w:tc>
        <w:tc>
          <w:tcPr>
            <w:tcW w:w="1321"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417"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418"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275"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276"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162"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404"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r>
      <w:tr>
        <w:trPr>
          <w:cantSplit/>
          <w:trHeight w:val="513"/>
        </w:trPr>
        <w:tc>
          <w:tcPr>
            <w:tcW w:w="971"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321"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417"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418"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275"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276"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162"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c>
          <w:tcPr>
            <w:tcW w:w="1404" w:type="dxa"/>
            <w:vAlign w:val="center"/>
            <w:textDirection w:val="lrTb"/>
            <w:noWrap w:val="false"/>
          </w:tcPr>
          <w:p>
            <w:pPr>
              <w:pStyle w:val="913"/>
              <w:jc w:val="center"/>
              <w:spacing w:line="360" w:lineRule="auto"/>
              <w:rPr>
                <w:rFonts w:eastAsia="仿宋_GB2312"/>
                <w:color w:val="000000"/>
                <w:sz w:val="24"/>
              </w:rPr>
            </w:pPr>
            <w:r>
              <w:rPr>
                <w:rFonts w:eastAsia="仿宋_GB2312"/>
                <w:color w:val="000000"/>
                <w:sz w:val="24"/>
              </w:rPr>
            </w:r>
            <w:r/>
          </w:p>
        </w:tc>
      </w:tr>
      <w:tr>
        <w:trPr>
          <w:cantSplit/>
          <w:trHeight w:val="513"/>
        </w:trPr>
        <w:tc>
          <w:tcPr>
            <w:tcW w:w="971" w:type="dxa"/>
            <w:vAlign w:val="center"/>
            <w:textDirection w:val="lrTb"/>
            <w:noWrap w:val="false"/>
          </w:tcPr>
          <w:p>
            <w:pPr>
              <w:pStyle w:val="913"/>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rPr>
                <w:rFonts w:ascii="仿宋" w:hAnsi="仿宋" w:eastAsia="仿宋" w:cs="仿宋"/>
                <w:color w:val="000000"/>
                <w:sz w:val="24"/>
              </w:rPr>
            </w:r>
            <w:r/>
          </w:p>
        </w:tc>
        <w:tc>
          <w:tcPr>
            <w:gridSpan w:val="5"/>
            <w:tcW w:w="6707" w:type="dxa"/>
            <w:vAlign w:val="center"/>
            <w:textDirection w:val="lrTb"/>
            <w:noWrap w:val="false"/>
          </w:tcPr>
          <w:p>
            <w:pPr>
              <w:pStyle w:val="913"/>
              <w:spacing w:line="360" w:lineRule="auto"/>
              <w:rPr>
                <w:rFonts w:ascii="仿宋" w:hAnsi="仿宋" w:eastAsia="仿宋" w:cs="仿宋"/>
                <w:color w:val="000000"/>
                <w:szCs w:val="21"/>
              </w:rPr>
            </w:pPr>
            <w:r>
              <w:rPr>
                <w:rFonts w:hint="eastAsia" w:ascii="仿宋" w:hAnsi="仿宋" w:eastAsia="仿宋" w:cs="仿宋"/>
                <w:szCs w:val="21"/>
              </w:rPr>
              <w:t xml:space="preserve">人民币（大写）：</w:t>
            </w:r>
            <w:r>
              <w:rPr>
                <w:rFonts w:ascii="仿宋" w:hAnsi="仿宋" w:eastAsia="仿宋" w:cs="仿宋"/>
                <w:color w:val="000000"/>
                <w:szCs w:val="21"/>
              </w:rPr>
            </w:r>
            <w:r/>
          </w:p>
        </w:tc>
        <w:tc>
          <w:tcPr>
            <w:gridSpan w:val="2"/>
            <w:tcW w:w="2566" w:type="dxa"/>
            <w:vAlign w:val="center"/>
            <w:textDirection w:val="lrTb"/>
            <w:noWrap w:val="false"/>
          </w:tcPr>
          <w:p>
            <w:pPr>
              <w:pStyle w:val="913"/>
              <w:spacing w:line="360" w:lineRule="auto"/>
              <w:rPr>
                <w:rFonts w:ascii="仿宋" w:hAnsi="仿宋" w:eastAsia="仿宋" w:cs="仿宋"/>
                <w:color w:val="000000"/>
                <w:szCs w:val="21"/>
              </w:rPr>
            </w:pPr>
            <w:r>
              <w:rPr>
                <w:rFonts w:hint="eastAsia" w:ascii="仿宋" w:hAnsi="仿宋" w:eastAsia="仿宋" w:cs="仿宋"/>
                <w:szCs w:val="21"/>
              </w:rPr>
              <w:t xml:space="preserve">（小写）：¥</w:t>
            </w:r>
            <w:r>
              <w:rPr>
                <w:rFonts w:ascii="仿宋" w:hAnsi="仿宋" w:eastAsia="仿宋" w:cs="仿宋"/>
                <w:color w:val="000000"/>
                <w:szCs w:val="21"/>
              </w:rPr>
            </w:r>
            <w:r/>
          </w:p>
        </w:tc>
      </w:tr>
    </w:tbl>
    <w:p>
      <w:pPr>
        <w:pStyle w:val="913"/>
        <w:spacing w:line="300" w:lineRule="auto"/>
        <w:rPr>
          <w:b/>
          <w:sz w:val="28"/>
          <w:szCs w:val="28"/>
          <w:lang w:val="zh-CN"/>
        </w:rPr>
        <w:outlineLvl w:val="0"/>
      </w:pPr>
      <w:r>
        <w:rPr>
          <w:b/>
          <w:sz w:val="28"/>
          <w:szCs w:val="28"/>
          <w:lang w:val="zh-CN"/>
        </w:rPr>
      </w:r>
      <w:r/>
    </w:p>
    <w:p>
      <w:pPr>
        <w:pStyle w:val="913"/>
        <w:spacing w:line="360" w:lineRule="auto"/>
        <w:rPr>
          <w:rFonts w:eastAsia="仿宋"/>
          <w:b/>
          <w:sz w:val="24"/>
          <w:lang w:val="zh-CN"/>
        </w:rPr>
      </w:pPr>
      <w:r>
        <w:rPr>
          <w:rFonts w:eastAsia="仿宋"/>
          <w:b/>
          <w:sz w:val="24"/>
          <w:lang w:val="zh-CN"/>
        </w:rPr>
        <w:t xml:space="preserve">注：1.供应商须按实填写</w:t>
      </w:r>
      <w:r>
        <w:rPr>
          <w:rFonts w:hint="eastAsia" w:eastAsia="仿宋"/>
          <w:b/>
          <w:sz w:val="24"/>
          <w:lang w:val="zh-CN"/>
        </w:rPr>
        <w:t xml:space="preserve">分项报价</w:t>
      </w:r>
      <w:r>
        <w:rPr>
          <w:rFonts w:eastAsia="仿宋"/>
          <w:b/>
          <w:sz w:val="24"/>
          <w:lang w:val="zh-CN"/>
        </w:rPr>
        <w:t xml:space="preserve">明细表中的各项内容，且本表各分项报价合计应当与磋商报价表报价合计相等</w:t>
      </w:r>
      <w:r>
        <w:rPr>
          <w:rFonts w:hint="eastAsia" w:eastAsia="仿宋"/>
          <w:b/>
          <w:sz w:val="24"/>
          <w:lang w:val="zh-CN"/>
        </w:rPr>
        <w:t xml:space="preserve">，</w:t>
      </w:r>
      <w:r>
        <w:rPr>
          <w:rFonts w:eastAsia="仿宋"/>
          <w:b/>
          <w:sz w:val="24"/>
          <w:lang w:val="zh-CN"/>
        </w:rPr>
        <w:t xml:space="preserve">请各供应商务必按照以上要求填报。</w:t>
      </w:r>
      <w:r>
        <w:rPr>
          <w:rFonts w:eastAsia="仿宋"/>
          <w:b/>
          <w:sz w:val="24"/>
          <w:lang w:val="zh-CN"/>
        </w:rPr>
      </w:r>
      <w:r/>
    </w:p>
    <w:p>
      <w:pPr>
        <w:pStyle w:val="913"/>
        <w:ind w:firstLine="482"/>
        <w:spacing w:line="360" w:lineRule="auto"/>
        <w:rPr>
          <w:rFonts w:eastAsia="仿宋"/>
          <w:b/>
          <w:sz w:val="24"/>
          <w:lang w:val="zh-CN"/>
        </w:rPr>
      </w:pPr>
      <w:r>
        <w:rPr>
          <w:rFonts w:eastAsia="仿宋"/>
          <w:b/>
          <w:sz w:val="24"/>
          <w:lang w:val="zh-CN"/>
        </w:rPr>
        <w:t xml:space="preserve">2.主要标的信息将随中标（成交）结果公告进行公示。内容不实的，属于提供虚假材料谋取中标、成交，依照《中华人民共和国政府采购法》等国家有关规定追究相应责任。</w:t>
      </w:r>
      <w:r>
        <w:rPr>
          <w:rFonts w:eastAsia="仿宋"/>
          <w:b/>
          <w:sz w:val="24"/>
          <w:lang w:val="zh-CN"/>
        </w:rPr>
      </w:r>
      <w:r/>
    </w:p>
    <w:p>
      <w:pPr>
        <w:pStyle w:val="913"/>
        <w:ind w:firstLine="482"/>
        <w:spacing w:line="300" w:lineRule="auto"/>
        <w:rPr>
          <w:b/>
          <w:sz w:val="24"/>
          <w:lang w:val="zh-CN"/>
        </w:rPr>
        <w:outlineLvl w:val="0"/>
      </w:pPr>
      <w:r>
        <w:rPr>
          <w:b/>
          <w:sz w:val="24"/>
          <w:lang w:val="zh-CN"/>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contextualSpacing/>
        <w:ind w:firstLine="540"/>
        <w:spacing w:line="400" w:lineRule="exact"/>
        <w:rPr>
          <w:rFonts w:ascii="宋体" w:hAnsi="宋体" w:cs="宋体"/>
          <w:b/>
          <w:sz w:val="28"/>
          <w:szCs w:val="28"/>
        </w:rPr>
      </w:pPr>
      <w:r>
        <w:rPr>
          <w:rFonts w:ascii="宋体" w:hAnsi="宋体" w:cs="宋体"/>
          <w:b/>
          <w:sz w:val="28"/>
          <w:szCs w:val="28"/>
        </w:rPr>
      </w:r>
      <w:r/>
    </w:p>
    <w:p>
      <w:pPr>
        <w:pStyle w:val="913"/>
        <w:spacing w:line="300" w:lineRule="auto"/>
        <w:rPr>
          <w:rFonts w:eastAsia="方正黑体_GBK"/>
          <w:sz w:val="32"/>
          <w:szCs w:val="32"/>
        </w:rPr>
        <w:outlineLvl w:val="0"/>
      </w:pPr>
      <w:r>
        <w:rPr>
          <w:rFonts w:eastAsia="方正黑体_GBK"/>
          <w:sz w:val="32"/>
          <w:szCs w:val="32"/>
        </w:rPr>
      </w:r>
      <w:r/>
    </w:p>
    <w:p>
      <w:pPr>
        <w:pStyle w:val="913"/>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附件9</w:t>
      </w:r>
      <w:r>
        <w:rPr>
          <w:rFonts w:eastAsia="方正黑体_GBK"/>
          <w:sz w:val="32"/>
          <w:szCs w:val="32"/>
        </w:rPr>
      </w:r>
      <w:r/>
    </w:p>
    <w:p>
      <w:pPr>
        <w:pStyle w:val="913"/>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rPr>
          <w:rFonts w:ascii="方正小标宋简体" w:hAnsi="方正小标宋简体" w:eastAsia="方正小标宋简体" w:cs="方正小标宋简体"/>
          <w:bCs/>
          <w:color w:val="000000"/>
          <w:sz w:val="30"/>
          <w:szCs w:val="30"/>
        </w:rPr>
      </w:r>
      <w:r/>
    </w:p>
    <w:p>
      <w:pPr>
        <w:pStyle w:val="913"/>
        <w:ind w:firstLine="360"/>
        <w:jc w:val="center"/>
        <w:spacing w:line="380" w:lineRule="exact"/>
        <w:rPr>
          <w:color w:val="000000"/>
          <w:sz w:val="24"/>
        </w:rPr>
      </w:pPr>
      <w:r>
        <w:rPr>
          <w:color w:val="000000"/>
          <w:sz w:val="24"/>
        </w:rPr>
      </w:r>
      <w:r/>
    </w:p>
    <w:p>
      <w:pPr>
        <w:pStyle w:val="913"/>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rPr>
          <w:rFonts w:ascii="仿宋" w:hAnsi="仿宋" w:eastAsia="仿宋" w:cs="仿宋"/>
          <w:color w:val="000000"/>
          <w:sz w:val="24"/>
        </w:rPr>
      </w:r>
      <w:r/>
    </w:p>
    <w:p>
      <w:pPr>
        <w:pStyle w:val="913"/>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rPr>
          <w:rFonts w:ascii="仿宋" w:hAnsi="仿宋" w:eastAsia="仿宋" w:cs="仿宋"/>
          <w:color w:val="000000"/>
          <w:sz w:val="24"/>
        </w:rPr>
      </w:r>
      <w:r/>
    </w:p>
    <w:p>
      <w:pPr>
        <w:pStyle w:val="913"/>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rPr>
          <w:rFonts w:ascii="仿宋" w:hAnsi="仿宋" w:eastAsia="仿宋" w:cs="仿宋"/>
          <w:color w:val="000000"/>
          <w:sz w:val="24"/>
        </w:rPr>
      </w:r>
      <w:r/>
    </w:p>
    <w:p>
      <w:pPr>
        <w:pStyle w:val="913"/>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rPr>
          <w:rFonts w:ascii="仿宋" w:hAnsi="仿宋" w:eastAsia="仿宋" w:cs="仿宋"/>
          <w:color w:val="000000"/>
          <w:sz w:val="24"/>
        </w:rPr>
      </w:r>
      <w:r/>
    </w:p>
    <w:p>
      <w:pPr>
        <w:pStyle w:val="913"/>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rPr>
          <w:rFonts w:ascii="仿宋" w:hAnsi="仿宋" w:eastAsia="仿宋" w:cs="仿宋"/>
          <w:color w:val="000000"/>
          <w:sz w:val="24"/>
        </w:rPr>
      </w:r>
      <w:r/>
    </w:p>
    <w:p>
      <w:pPr>
        <w:pStyle w:val="913"/>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rPr>
          <w:rFonts w:ascii="仿宋" w:hAnsi="仿宋" w:eastAsia="仿宋" w:cs="仿宋"/>
          <w:color w:val="000000"/>
          <w:sz w:val="24"/>
        </w:rPr>
      </w:r>
      <w:r/>
    </w:p>
    <w:p>
      <w:pPr>
        <w:pStyle w:val="913"/>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r>
      <w:r/>
    </w:p>
    <w:p>
      <w:pPr>
        <w:pStyle w:val="945"/>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rPr>
          <w:rFonts w:ascii="仿宋" w:hAnsi="仿宋" w:eastAsia="仿宋" w:cs="仿宋"/>
        </w:rPr>
      </w:r>
      <w:r/>
    </w:p>
    <w:p>
      <w:pPr>
        <w:pStyle w:val="913"/>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rPr>
          <w:rFonts w:ascii="仿宋" w:hAnsi="仿宋" w:eastAsia="仿宋" w:cs="仿宋"/>
        </w:rPr>
      </w:r>
      <w:r/>
    </w:p>
    <w:p>
      <w:pPr>
        <w:pStyle w:val="945"/>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945"/>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rPr>
          <w:rFonts w:ascii="仿宋" w:hAnsi="仿宋" w:eastAsia="仿宋" w:cs="仿宋"/>
        </w:rPr>
      </w:r>
      <w:r/>
    </w:p>
    <w:p>
      <w:pPr>
        <w:pStyle w:val="945"/>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从业人员、营业收入、资产总额填报上一年度数据，无上一年度数据的新成立企业可不填报。</w:t>
      </w:r>
      <w:r>
        <w:rPr>
          <w:rFonts w:ascii="仿宋" w:hAnsi="仿宋" w:eastAsia="仿宋" w:cs="仿宋"/>
        </w:rPr>
      </w:r>
      <w:r/>
    </w:p>
    <w:p>
      <w:pPr>
        <w:pStyle w:val="945"/>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rPr>
          <w:rFonts w:ascii="仿宋" w:hAnsi="仿宋" w:eastAsia="仿宋" w:cs="仿宋"/>
        </w:rPr>
      </w:r>
      <w:r/>
    </w:p>
    <w:p>
      <w:pPr>
        <w:pStyle w:val="945"/>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cs="Times New Roman"/>
        </w:rPr>
        <w:t xml:space="preserve">知》（工信部联企业〔2011〕300号)和《国家统计局关于印发〈统计上大中小微型企业划分办法（2017）〉的通知》（国统字〔2017〕213号）的规定，自行勾选承接企业的企业规模类型。</w:t>
      </w:r>
      <w:r>
        <w:rPr>
          <w:rFonts w:ascii="仿宋" w:hAnsi="仿宋" w:eastAsia="仿宋" w:cs="仿宋"/>
        </w:rPr>
      </w:r>
      <w:r/>
    </w:p>
    <w:p>
      <w:pPr>
        <w:pStyle w:val="913"/>
        <w:spacing w:line="300" w:lineRule="auto"/>
        <w:rPr>
          <w:rFonts w:eastAsia="方正黑体_GBK"/>
          <w:sz w:val="32"/>
          <w:szCs w:val="32"/>
        </w:rPr>
        <w:outlineLvl w:val="0"/>
      </w:pPr>
      <w:r>
        <w:rPr>
          <w:rFonts w:eastAsia="方正黑体_GBK"/>
          <w:sz w:val="32"/>
          <w:szCs w:val="32"/>
        </w:rPr>
      </w:r>
      <w:r/>
    </w:p>
    <w:p>
      <w:pPr>
        <w:pStyle w:val="913"/>
        <w:spacing w:line="300" w:lineRule="auto"/>
        <w:rPr>
          <w:rFonts w:eastAsia="方正黑体_GBK"/>
          <w:sz w:val="32"/>
          <w:szCs w:val="32"/>
        </w:rPr>
        <w:outlineLvl w:val="0"/>
      </w:pPr>
      <w:r>
        <w:rPr>
          <w:rFonts w:eastAsia="方正黑体_GBK"/>
          <w:sz w:val="32"/>
          <w:szCs w:val="32"/>
        </w:rPr>
        <w:br w:type="page" w:clear="all"/>
      </w:r>
      <w:r>
        <w:rPr>
          <w:rFonts w:eastAsia="方正黑体_GBK"/>
          <w:sz w:val="32"/>
          <w:szCs w:val="32"/>
        </w:rPr>
        <w:t xml:space="preserve">附件10</w:t>
      </w:r>
      <w:r>
        <w:rPr>
          <w:rFonts w:eastAsia="方正黑体_GBK"/>
          <w:sz w:val="32"/>
          <w:szCs w:val="32"/>
        </w:rPr>
      </w:r>
      <w:r/>
    </w:p>
    <w:p>
      <w:pPr>
        <w:pStyle w:val="913"/>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945"/>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94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cs="Times New Roman"/>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rPr>
          <w:rFonts w:ascii="仿宋" w:hAnsi="仿宋" w:eastAsia="仿宋" w:cs="仿宋"/>
          <w:sz w:val="28"/>
          <w:szCs w:val="28"/>
        </w:rPr>
      </w:r>
      <w:r/>
    </w:p>
    <w:p>
      <w:pPr>
        <w:pStyle w:val="94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rPr>
          <w:rFonts w:ascii="仿宋" w:hAnsi="仿宋" w:eastAsia="仿宋" w:cs="仿宋"/>
          <w:sz w:val="28"/>
          <w:szCs w:val="28"/>
        </w:rPr>
      </w:r>
      <w:r/>
    </w:p>
    <w:p>
      <w:pPr>
        <w:pStyle w:val="945"/>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rPr>
          <w:rFonts w:ascii="Times New Roman" w:hAnsi="Times New Roman" w:eastAsia="仿宋" w:cs="Times New Roman"/>
          <w:sz w:val="28"/>
          <w:szCs w:val="28"/>
        </w:rPr>
      </w:r>
      <w:r/>
    </w:p>
    <w:p>
      <w:pPr>
        <w:pStyle w:val="945"/>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1.专门面向中小微型企业采购的项目，供应商为残疾人福利性单位并提供服务的必须提供此声明函，否则将不能通过资格审查。</w:t>
      </w:r>
      <w:r>
        <w:rPr>
          <w:rFonts w:ascii="Times New Roman" w:hAnsi="Times New Roman" w:eastAsia="仿宋" w:cs="Times New Roman"/>
          <w:sz w:val="28"/>
          <w:szCs w:val="28"/>
        </w:rPr>
      </w:r>
      <w:r/>
    </w:p>
    <w:p>
      <w:pPr>
        <w:pStyle w:val="945"/>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2.非专门面向中小微型企业采购的项目，供应商如不提供此声明函，价格将不做相应扣除。</w:t>
      </w:r>
      <w:r>
        <w:rPr>
          <w:rFonts w:ascii="Times New Roman" w:hAnsi="Times New Roman" w:eastAsia="仿宋" w:cs="Times New Roman"/>
          <w:sz w:val="28"/>
          <w:szCs w:val="28"/>
        </w:rPr>
      </w:r>
      <w:r/>
    </w:p>
    <w:p>
      <w:pPr>
        <w:pStyle w:val="945"/>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3.中标/成交供应商为残疾人福利性单位的，此声明函将随中标/成交结果同时公告，接受社会监督。</w:t>
      </w:r>
      <w:r>
        <w:rPr>
          <w:rFonts w:ascii="Times New Roman" w:hAnsi="Times New Roman" w:eastAsia="仿宋" w:cs="Times New Roman"/>
          <w:sz w:val="28"/>
          <w:szCs w:val="28"/>
        </w:rPr>
      </w:r>
      <w:r/>
    </w:p>
    <w:p>
      <w:pPr>
        <w:pStyle w:val="945"/>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rPr>
          <w:rFonts w:ascii="仿宋" w:hAnsi="仿宋" w:eastAsia="仿宋" w:cs="仿宋"/>
          <w:sz w:val="28"/>
          <w:szCs w:val="28"/>
        </w:rPr>
      </w:r>
      <w:r/>
    </w:p>
    <w:p>
      <w:pPr>
        <w:pStyle w:val="945"/>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rPr>
          <w:rFonts w:ascii="仿宋" w:hAnsi="仿宋" w:eastAsia="仿宋" w:cs="仿宋"/>
          <w:sz w:val="28"/>
          <w:szCs w:val="28"/>
        </w:rPr>
      </w:r>
      <w:r/>
    </w:p>
    <w:p>
      <w:pPr>
        <w:pStyle w:val="913"/>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rPr>
          <w:rFonts w:eastAsia="方正黑体_GBK"/>
          <w:sz w:val="32"/>
          <w:szCs w:val="32"/>
        </w:rPr>
      </w:r>
      <w:r/>
    </w:p>
    <w:p>
      <w:pPr>
        <w:pStyle w:val="913"/>
        <w:ind w:firstLine="420"/>
        <w:rPr>
          <w:rFonts w:ascii="仿宋_GB2312" w:hAnsi="宋体" w:eastAsia="仿宋_GB2312"/>
          <w:sz w:val="28"/>
          <w:szCs w:val="28"/>
        </w:rPr>
      </w:pPr>
      <w:r>
        <w:rPr>
          <w:rFonts w:ascii="仿宋_GB2312" w:hAnsi="宋体" w:eastAsia="仿宋_GB2312"/>
          <w:sz w:val="28"/>
          <w:szCs w:val="28"/>
        </w:rPr>
      </w:r>
      <w:r/>
    </w:p>
    <w:p>
      <w:pPr>
        <w:pStyle w:val="913"/>
        <w:ind w:firstLine="420"/>
        <w:rPr>
          <w:rFonts w:ascii="仿宋_GB2312" w:hAnsi="宋体" w:eastAsia="仿宋_GB2312"/>
          <w:sz w:val="28"/>
          <w:szCs w:val="28"/>
        </w:rPr>
      </w:pPr>
      <w:r>
        <w:rPr>
          <w:rFonts w:ascii="仿宋_GB2312" w:hAnsi="宋体" w:eastAsia="仿宋_GB2312"/>
          <w:sz w:val="28"/>
          <w:szCs w:val="28"/>
        </w:rPr>
      </w:r>
      <w:r/>
    </w:p>
    <w:p>
      <w:pPr>
        <w:pStyle w:val="913"/>
        <w:ind w:firstLine="420"/>
        <w:rPr>
          <w:rFonts w:ascii="仿宋_GB2312" w:hAnsi="宋体" w:eastAsia="仿宋_GB2312"/>
          <w:sz w:val="28"/>
          <w:szCs w:val="28"/>
        </w:rPr>
      </w:pPr>
      <w:r>
        <w:rPr>
          <w:rFonts w:ascii="仿宋_GB2312" w:hAnsi="宋体" w:eastAsia="仿宋_GB2312"/>
          <w:sz w:val="28"/>
          <w:szCs w:val="28"/>
        </w:rPr>
      </w:r>
      <w:r/>
    </w:p>
    <w:p>
      <w:pPr>
        <w:pStyle w:val="913"/>
        <w:ind w:firstLine="420"/>
        <w:rPr>
          <w:rFonts w:ascii="仿宋_GB2312" w:hAnsi="宋体" w:eastAsia="仿宋_GB2312"/>
          <w:sz w:val="28"/>
          <w:szCs w:val="28"/>
        </w:rPr>
      </w:pPr>
      <w:r>
        <w:rPr>
          <w:rFonts w:ascii="仿宋_GB2312" w:hAnsi="宋体" w:eastAsia="仿宋_GB2312"/>
          <w:sz w:val="28"/>
          <w:szCs w:val="28"/>
        </w:rPr>
      </w:r>
      <w:r/>
    </w:p>
    <w:p>
      <w:pPr>
        <w:pStyle w:val="913"/>
        <w:ind w:firstLine="420"/>
        <w:rPr>
          <w:rFonts w:ascii="仿宋_GB2312" w:hAnsi="宋体" w:eastAsia="仿宋_GB2312"/>
          <w:sz w:val="28"/>
          <w:szCs w:val="28"/>
        </w:rPr>
      </w:pPr>
      <w:r>
        <w:rPr>
          <w:rFonts w:ascii="仿宋_GB2312" w:hAnsi="宋体" w:eastAsia="仿宋_GB2312"/>
          <w:sz w:val="28"/>
          <w:szCs w:val="28"/>
        </w:rPr>
      </w:r>
      <w:r/>
    </w:p>
    <w:p>
      <w:pPr>
        <w:pStyle w:val="913"/>
        <w:spacing w:line="300" w:lineRule="auto"/>
        <w:rPr>
          <w:rFonts w:eastAsia="方正黑体_GBK"/>
          <w:sz w:val="32"/>
          <w:szCs w:val="32"/>
        </w:rPr>
        <w:outlineLvl w:val="0"/>
      </w:pPr>
      <w:r>
        <w:rPr>
          <w:rFonts w:eastAsia="方正黑体_GBK"/>
          <w:sz w:val="32"/>
          <w:szCs w:val="32"/>
        </w:rPr>
        <w:br w:type="page" w:clear="all"/>
      </w:r>
      <w:r>
        <w:rPr>
          <w:rFonts w:eastAsia="方正黑体_GBK"/>
          <w:sz w:val="32"/>
          <w:szCs w:val="32"/>
        </w:rPr>
        <w:t xml:space="preserve">附件11</w:t>
      </w:r>
      <w:r>
        <w:rPr>
          <w:rFonts w:eastAsia="方正黑体_GBK"/>
          <w:sz w:val="32"/>
          <w:szCs w:val="32"/>
        </w:rPr>
      </w:r>
      <w:r/>
    </w:p>
    <w:p>
      <w:pPr>
        <w:pStyle w:val="913"/>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rPr>
          <w:rFonts w:ascii="方正小标宋简体" w:hAnsi="方正小标宋简体" w:eastAsia="方正小标宋简体" w:cs="方正小标宋简体"/>
          <w:bCs/>
          <w:color w:val="000000"/>
          <w:sz w:val="30"/>
          <w:szCs w:val="30"/>
        </w:rPr>
      </w:r>
      <w:r/>
    </w:p>
    <w:p>
      <w:pPr>
        <w:pStyle w:val="913"/>
        <w:ind w:firstLine="495"/>
        <w:spacing w:line="420" w:lineRule="exact"/>
        <w:rPr>
          <w:rFonts w:ascii="宋体" w:hAnsi="宋体" w:cs="宋体"/>
          <w:sz w:val="28"/>
          <w:szCs w:val="28"/>
        </w:rPr>
      </w:pPr>
      <w:r>
        <w:rPr>
          <w:rFonts w:ascii="宋体" w:hAnsi="宋体" w:cs="宋体"/>
          <w:sz w:val="28"/>
          <w:szCs w:val="28"/>
        </w:rPr>
      </w:r>
      <w:r/>
    </w:p>
    <w:p>
      <w:pPr>
        <w:pStyle w:val="913"/>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rPr>
          <w:rFonts w:ascii="仿宋" w:hAnsi="仿宋" w:eastAsia="仿宋" w:cs="仿宋"/>
          <w:b/>
          <w:sz w:val="28"/>
          <w:szCs w:val="28"/>
        </w:rPr>
      </w:r>
      <w:r/>
    </w:p>
    <w:p>
      <w:pPr>
        <w:pStyle w:val="913"/>
        <w:ind w:firstLine="495"/>
        <w:spacing w:line="420" w:lineRule="exact"/>
        <w:rPr>
          <w:rFonts w:ascii="宋体" w:hAnsi="宋体" w:cs="宋体"/>
          <w:sz w:val="28"/>
          <w:szCs w:val="28"/>
        </w:rPr>
      </w:pPr>
      <w:r>
        <w:rPr>
          <w:rFonts w:ascii="宋体" w:hAnsi="宋体" w:cs="宋体"/>
          <w:sz w:val="28"/>
          <w:szCs w:val="28"/>
        </w:rPr>
      </w:r>
      <w:r/>
    </w:p>
    <w:p>
      <w:pPr>
        <w:pStyle w:val="913"/>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eastAsia="仿宋"/>
          <w:sz w:val="28"/>
          <w:szCs w:val="28"/>
        </w:rPr>
      </w:r>
      <w:r/>
    </w:p>
    <w:p>
      <w:pPr>
        <w:pStyle w:val="913"/>
        <w:spacing w:line="300" w:lineRule="auto"/>
        <w:rPr>
          <w:rFonts w:eastAsia="仿宋"/>
          <w:sz w:val="28"/>
          <w:szCs w:val="28"/>
        </w:rPr>
        <w:outlineLvl w:val="0"/>
      </w:pPr>
      <w:r>
        <w:rPr>
          <w:rFonts w:eastAsia="仿宋"/>
          <w:sz w:val="28"/>
          <w:szCs w:val="28"/>
        </w:rPr>
      </w:r>
      <w:r/>
    </w:p>
    <w:p>
      <w:pPr>
        <w:pStyle w:val="913"/>
        <w:spacing w:line="300" w:lineRule="auto"/>
        <w:rPr>
          <w:rFonts w:eastAsia="仿宋"/>
          <w:sz w:val="28"/>
          <w:szCs w:val="28"/>
        </w:rPr>
        <w:outlineLvl w:val="0"/>
      </w:pPr>
      <w:r>
        <w:rPr>
          <w:rFonts w:eastAsia="仿宋"/>
          <w:sz w:val="28"/>
          <w:szCs w:val="28"/>
        </w:rPr>
      </w:r>
      <w:r/>
    </w:p>
    <w:p>
      <w:pPr>
        <w:pStyle w:val="913"/>
        <w:spacing w:line="300" w:lineRule="auto"/>
        <w:rPr>
          <w:rFonts w:eastAsia="仿宋"/>
          <w:sz w:val="28"/>
          <w:szCs w:val="28"/>
        </w:rPr>
        <w:outlineLvl w:val="0"/>
      </w:pPr>
      <w:r>
        <w:rPr>
          <w:rFonts w:eastAsia="仿宋"/>
          <w:sz w:val="28"/>
          <w:szCs w:val="28"/>
        </w:rPr>
      </w:r>
      <w:r/>
    </w:p>
    <w:p>
      <w:pPr>
        <w:pStyle w:val="913"/>
        <w:spacing w:line="300" w:lineRule="auto"/>
        <w:rPr>
          <w:rFonts w:eastAsia="仿宋"/>
          <w:sz w:val="28"/>
          <w:szCs w:val="28"/>
        </w:rPr>
        <w:outlineLvl w:val="0"/>
      </w:pPr>
      <w:r>
        <w:rPr>
          <w:rFonts w:eastAsia="仿宋"/>
          <w:sz w:val="28"/>
          <w:szCs w:val="28"/>
        </w:rPr>
      </w:r>
      <w:r/>
    </w:p>
    <w:p>
      <w:pPr>
        <w:pStyle w:val="913"/>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rPr>
          <w:rFonts w:eastAsia="仿宋"/>
          <w:sz w:val="28"/>
          <w:szCs w:val="28"/>
          <w:lang w:bidi="zh-CN"/>
        </w:rPr>
      </w:r>
      <w:r/>
    </w:p>
    <w:p>
      <w:pPr>
        <w:pStyle w:val="913"/>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eastAsia="仿宋"/>
          <w:sz w:val="28"/>
          <w:szCs w:val="28"/>
        </w:rPr>
      </w:r>
      <w:r/>
    </w:p>
    <w:p>
      <w:pPr>
        <w:pStyle w:val="913"/>
        <w:spacing w:line="300" w:lineRule="auto"/>
        <w:rPr>
          <w:sz w:val="28"/>
          <w:szCs w:val="28"/>
        </w:rPr>
        <w:outlineLvl w:val="0"/>
      </w:pPr>
      <w:r>
        <w:rPr>
          <w:sz w:val="28"/>
          <w:szCs w:val="28"/>
        </w:rPr>
      </w:r>
      <w:r/>
    </w:p>
    <w:p>
      <w:pPr>
        <w:pStyle w:val="913"/>
        <w:spacing w:line="300" w:lineRule="auto"/>
        <w:rPr>
          <w:sz w:val="28"/>
          <w:szCs w:val="28"/>
        </w:rPr>
        <w:outlineLvl w:val="0"/>
      </w:pPr>
      <w:r>
        <w:rPr>
          <w:sz w:val="28"/>
          <w:szCs w:val="28"/>
        </w:rPr>
      </w:r>
      <w:r/>
    </w:p>
    <w:p>
      <w:pPr>
        <w:pStyle w:val="913"/>
        <w:spacing w:line="300" w:lineRule="auto"/>
        <w:rPr>
          <w:sz w:val="28"/>
          <w:szCs w:val="28"/>
        </w:rPr>
        <w:outlineLvl w:val="0"/>
      </w:pPr>
      <w:r>
        <w:rPr>
          <w:sz w:val="28"/>
          <w:szCs w:val="28"/>
        </w:rPr>
      </w:r>
      <w:r/>
    </w:p>
    <w:p>
      <w:pPr>
        <w:pStyle w:val="913"/>
        <w:spacing w:line="300" w:lineRule="auto"/>
        <w:rPr>
          <w:sz w:val="28"/>
          <w:szCs w:val="28"/>
        </w:rPr>
        <w:outlineLvl w:val="0"/>
      </w:pPr>
      <w:r>
        <w:rPr>
          <w:sz w:val="28"/>
          <w:szCs w:val="28"/>
        </w:rPr>
      </w:r>
      <w:r/>
    </w:p>
    <w:p>
      <w:pPr>
        <w:pStyle w:val="913"/>
        <w:spacing w:line="300" w:lineRule="auto"/>
        <w:rPr>
          <w:sz w:val="28"/>
          <w:szCs w:val="28"/>
        </w:rPr>
        <w:outlineLvl w:val="0"/>
      </w:pPr>
      <w:r>
        <w:rPr>
          <w:sz w:val="28"/>
          <w:szCs w:val="28"/>
        </w:rPr>
      </w:r>
      <w:r/>
    </w:p>
    <w:p>
      <w:pPr>
        <w:pStyle w:val="913"/>
        <w:spacing w:line="300" w:lineRule="auto"/>
        <w:rPr>
          <w:sz w:val="28"/>
          <w:szCs w:val="28"/>
        </w:rPr>
        <w:outlineLvl w:val="0"/>
      </w:pPr>
      <w:r>
        <w:rPr>
          <w:sz w:val="28"/>
          <w:szCs w:val="28"/>
        </w:rPr>
      </w:r>
      <w:r/>
    </w:p>
    <w:p>
      <w:pPr>
        <w:pStyle w:val="913"/>
        <w:spacing w:line="300" w:lineRule="auto"/>
        <w:rPr>
          <w:sz w:val="28"/>
          <w:szCs w:val="28"/>
        </w:rPr>
        <w:outlineLvl w:val="0"/>
      </w:pPr>
      <w:r>
        <w:rPr>
          <w:sz w:val="28"/>
          <w:szCs w:val="28"/>
        </w:rPr>
      </w:r>
      <w:r/>
    </w:p>
    <w:p>
      <w:pPr>
        <w:pStyle w:val="913"/>
        <w:spacing w:line="300" w:lineRule="auto"/>
        <w:rPr>
          <w:sz w:val="28"/>
          <w:szCs w:val="28"/>
        </w:rPr>
        <w:outlineLvl w:val="0"/>
      </w:pPr>
      <w:r>
        <w:rPr>
          <w:sz w:val="28"/>
          <w:szCs w:val="28"/>
        </w:rPr>
      </w:r>
      <w:r/>
    </w:p>
    <w:p>
      <w:pPr>
        <w:pStyle w:val="913"/>
        <w:spacing w:line="300" w:lineRule="auto"/>
        <w:rPr>
          <w:sz w:val="28"/>
          <w:szCs w:val="28"/>
        </w:rPr>
        <w:outlineLvl w:val="0"/>
      </w:pPr>
      <w:r>
        <w:rPr>
          <w:sz w:val="28"/>
          <w:szCs w:val="28"/>
        </w:rPr>
      </w:r>
      <w:r/>
    </w:p>
    <w:p>
      <w:pPr>
        <w:pStyle w:val="913"/>
        <w:spacing w:line="300" w:lineRule="auto"/>
        <w:rPr>
          <w:sz w:val="28"/>
          <w:szCs w:val="28"/>
        </w:rPr>
        <w:outlineLvl w:val="0"/>
      </w:pPr>
      <w:r>
        <w:rPr>
          <w:sz w:val="28"/>
          <w:szCs w:val="28"/>
        </w:rPr>
      </w:r>
      <w:r/>
    </w:p>
    <w:p>
      <w:pPr>
        <w:pStyle w:val="913"/>
        <w:spacing w:line="300" w:lineRule="auto"/>
        <w:rPr>
          <w:sz w:val="28"/>
          <w:szCs w:val="28"/>
        </w:rPr>
        <w:outlineLvl w:val="0"/>
      </w:pPr>
      <w:r>
        <w:rPr>
          <w:sz w:val="28"/>
          <w:szCs w:val="28"/>
        </w:rPr>
      </w:r>
      <w:r/>
    </w:p>
    <w:p>
      <w:pPr>
        <w:pStyle w:val="913"/>
        <w:spacing w:line="300" w:lineRule="auto"/>
        <w:rPr>
          <w:sz w:val="28"/>
          <w:szCs w:val="28"/>
        </w:rPr>
        <w:outlineLvl w:val="0"/>
      </w:pPr>
      <w:r>
        <w:rPr>
          <w:sz w:val="28"/>
          <w:szCs w:val="28"/>
        </w:rPr>
      </w:r>
      <w:r/>
    </w:p>
    <w:p>
      <w:pPr>
        <w:pStyle w:val="913"/>
        <w:rPr>
          <w:rFonts w:eastAsia="方正黑体_GBK"/>
          <w:bCs/>
          <w:sz w:val="32"/>
          <w:szCs w:val="32"/>
          <w:lang w:bidi="ar"/>
        </w:rPr>
      </w:pPr>
      <w:r>
        <w:rPr>
          <w:rFonts w:eastAsia="方正黑体_GBK"/>
          <w:bCs/>
          <w:sz w:val="32"/>
          <w:szCs w:val="32"/>
          <w:lang w:bidi="ar"/>
        </w:rPr>
        <w:br w:type="page" w:clear="all"/>
      </w:r>
      <w:r>
        <w:rPr>
          <w:rFonts w:eastAsia="方正黑体_GBK"/>
          <w:bCs/>
          <w:sz w:val="32"/>
          <w:szCs w:val="32"/>
          <w:lang w:bidi="ar"/>
        </w:rPr>
        <w:t xml:space="preserve">附件12</w:t>
      </w:r>
      <w:r>
        <w:rPr>
          <w:rFonts w:eastAsia="方正黑体_GBK"/>
          <w:bCs/>
          <w:sz w:val="32"/>
          <w:szCs w:val="32"/>
          <w:lang w:bidi="ar"/>
        </w:rPr>
      </w:r>
      <w:r/>
    </w:p>
    <w:p>
      <w:pPr>
        <w:pStyle w:val="913"/>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rPr>
          <w:rFonts w:ascii="方正小标宋简体" w:hAnsi="方正小标宋简体" w:eastAsia="方正小标宋简体" w:cs="方正小标宋简体"/>
          <w:bCs/>
          <w:sz w:val="44"/>
          <w:szCs w:val="44"/>
        </w:rPr>
      </w:r>
      <w:r/>
    </w:p>
    <w:p>
      <w:pPr>
        <w:pStyle w:val="913"/>
        <w:spacing w:line="560" w:lineRule="exact"/>
        <w:rPr>
          <w:rFonts w:eastAsia="黑体"/>
          <w:bCs/>
          <w:sz w:val="32"/>
          <w:szCs w:val="32"/>
        </w:rPr>
      </w:pPr>
      <w:r>
        <w:rPr>
          <w:rFonts w:eastAsia="黑体"/>
          <w:bCs/>
          <w:sz w:val="32"/>
          <w:szCs w:val="32"/>
        </w:rPr>
        <w:t xml:space="preserve">一、质疑供应商基本信息</w:t>
      </w:r>
      <w:r>
        <w:rPr>
          <w:rFonts w:eastAsia="黑体"/>
          <w:bCs/>
          <w:sz w:val="32"/>
          <w:szCs w:val="32"/>
        </w:rPr>
      </w:r>
      <w:r/>
    </w:p>
    <w:p>
      <w:pPr>
        <w:pStyle w:val="913"/>
        <w:spacing w:line="560" w:lineRule="exact"/>
        <w:rPr>
          <w:rFonts w:eastAsia="仿宋"/>
          <w:sz w:val="32"/>
          <w:szCs w:val="32"/>
          <w:u w:val="single"/>
        </w:rPr>
      </w:pPr>
      <w:r>
        <w:rPr>
          <w:rFonts w:eastAsia="仿宋"/>
          <w:sz w:val="32"/>
          <w:szCs w:val="32"/>
        </w:rPr>
        <w:t xml:space="preserve">质疑供应商：</w:t>
      </w:r>
      <w:r>
        <w:rPr>
          <w:rFonts w:eastAsia="仿宋"/>
          <w:sz w:val="32"/>
          <w:szCs w:val="32"/>
          <w:u w:val="single"/>
        </w:rPr>
      </w:r>
      <w:r/>
    </w:p>
    <w:p>
      <w:pPr>
        <w:pStyle w:val="913"/>
        <w:spacing w:line="560" w:lineRule="exact"/>
        <w:rPr>
          <w:rFonts w:eastAsia="仿宋"/>
          <w:sz w:val="32"/>
          <w:szCs w:val="32"/>
        </w:rPr>
      </w:pPr>
      <w:r>
        <w:rPr>
          <w:rFonts w:eastAsia="仿宋"/>
          <w:sz w:val="32"/>
          <w:szCs w:val="32"/>
        </w:rPr>
        <w:t xml:space="preserve">地址：邮编：</w:t>
      </w:r>
      <w:r>
        <w:rPr>
          <w:rFonts w:eastAsia="仿宋"/>
          <w:sz w:val="32"/>
          <w:szCs w:val="32"/>
        </w:rPr>
      </w:r>
      <w:r/>
    </w:p>
    <w:p>
      <w:pPr>
        <w:pStyle w:val="913"/>
        <w:spacing w:line="560" w:lineRule="exact"/>
        <w:rPr>
          <w:rFonts w:eastAsia="仿宋"/>
          <w:sz w:val="32"/>
          <w:szCs w:val="32"/>
        </w:rPr>
      </w:pPr>
      <w:r>
        <w:rPr>
          <w:rFonts w:eastAsia="仿宋"/>
          <w:sz w:val="32"/>
          <w:szCs w:val="32"/>
        </w:rPr>
        <w:t xml:space="preserve">联系人：联系电话：</w:t>
      </w:r>
      <w:r>
        <w:rPr>
          <w:rFonts w:eastAsia="仿宋"/>
          <w:sz w:val="32"/>
          <w:szCs w:val="32"/>
        </w:rPr>
      </w:r>
      <w:r/>
    </w:p>
    <w:p>
      <w:pPr>
        <w:pStyle w:val="913"/>
        <w:spacing w:line="560" w:lineRule="exact"/>
        <w:rPr>
          <w:rFonts w:eastAsia="仿宋"/>
          <w:sz w:val="32"/>
          <w:szCs w:val="32"/>
          <w:u w:val="single"/>
        </w:rPr>
      </w:pPr>
      <w:r>
        <w:rPr>
          <w:rFonts w:eastAsia="仿宋"/>
          <w:sz w:val="32"/>
          <w:szCs w:val="32"/>
        </w:rPr>
        <w:t xml:space="preserve">授权代表：</w:t>
      </w:r>
      <w:r>
        <w:rPr>
          <w:rFonts w:eastAsia="仿宋"/>
          <w:sz w:val="32"/>
          <w:szCs w:val="32"/>
          <w:u w:val="single"/>
        </w:rPr>
      </w:r>
      <w:r/>
    </w:p>
    <w:p>
      <w:pPr>
        <w:pStyle w:val="913"/>
        <w:spacing w:line="560" w:lineRule="exact"/>
        <w:rPr>
          <w:rFonts w:eastAsia="仿宋"/>
          <w:sz w:val="32"/>
          <w:szCs w:val="32"/>
        </w:rPr>
      </w:pPr>
      <w:r>
        <w:rPr>
          <w:rFonts w:eastAsia="仿宋"/>
          <w:sz w:val="32"/>
          <w:szCs w:val="32"/>
        </w:rPr>
        <w:t xml:space="preserve">联系电话：</w:t>
      </w:r>
      <w:r>
        <w:rPr>
          <w:rFonts w:eastAsia="仿宋"/>
          <w:sz w:val="32"/>
          <w:szCs w:val="32"/>
        </w:rPr>
      </w:r>
      <w:r/>
    </w:p>
    <w:p>
      <w:pPr>
        <w:pStyle w:val="913"/>
        <w:spacing w:line="560" w:lineRule="exact"/>
        <w:rPr>
          <w:rFonts w:eastAsia="仿宋"/>
          <w:sz w:val="32"/>
          <w:szCs w:val="32"/>
        </w:rPr>
      </w:pPr>
      <w:r>
        <w:rPr>
          <w:rFonts w:eastAsia="仿宋"/>
          <w:sz w:val="32"/>
          <w:szCs w:val="32"/>
        </w:rPr>
        <w:t xml:space="preserve">地址：邮编：</w:t>
      </w:r>
      <w:r>
        <w:rPr>
          <w:rFonts w:eastAsia="仿宋"/>
          <w:sz w:val="32"/>
          <w:szCs w:val="32"/>
        </w:rPr>
      </w:r>
      <w:r/>
    </w:p>
    <w:p>
      <w:pPr>
        <w:pStyle w:val="913"/>
        <w:spacing w:line="560" w:lineRule="exact"/>
        <w:rPr>
          <w:rFonts w:eastAsia="黑体"/>
          <w:bCs/>
          <w:sz w:val="32"/>
          <w:szCs w:val="32"/>
        </w:rPr>
      </w:pPr>
      <w:r>
        <w:rPr>
          <w:rFonts w:eastAsia="黑体"/>
          <w:bCs/>
          <w:sz w:val="32"/>
          <w:szCs w:val="32"/>
        </w:rPr>
        <w:t xml:space="preserve">二、质疑项目基本情况</w:t>
      </w:r>
      <w:r>
        <w:rPr>
          <w:rFonts w:eastAsia="黑体"/>
          <w:bCs/>
          <w:sz w:val="32"/>
          <w:szCs w:val="32"/>
        </w:rPr>
      </w:r>
      <w:r/>
    </w:p>
    <w:p>
      <w:pPr>
        <w:pStyle w:val="913"/>
        <w:spacing w:line="560" w:lineRule="exact"/>
        <w:rPr>
          <w:rFonts w:eastAsia="仿宋"/>
          <w:sz w:val="32"/>
          <w:szCs w:val="32"/>
        </w:rPr>
      </w:pPr>
      <w:r>
        <w:rPr>
          <w:rFonts w:eastAsia="仿宋"/>
          <w:sz w:val="32"/>
          <w:szCs w:val="32"/>
        </w:rPr>
        <w:t xml:space="preserve">质疑项目的名称：</w:t>
      </w:r>
      <w:r>
        <w:rPr>
          <w:rFonts w:eastAsia="仿宋"/>
          <w:sz w:val="32"/>
          <w:szCs w:val="32"/>
        </w:rPr>
      </w:r>
      <w:r/>
    </w:p>
    <w:p>
      <w:pPr>
        <w:pStyle w:val="913"/>
        <w:spacing w:line="560" w:lineRule="exact"/>
        <w:rPr>
          <w:rFonts w:eastAsia="仿宋"/>
          <w:sz w:val="32"/>
          <w:szCs w:val="32"/>
        </w:rPr>
      </w:pPr>
      <w:r>
        <w:rPr>
          <w:rFonts w:eastAsia="仿宋"/>
          <w:sz w:val="32"/>
          <w:szCs w:val="32"/>
        </w:rPr>
        <w:t xml:space="preserve">质疑项目的编号：包号：</w:t>
      </w:r>
      <w:r>
        <w:rPr>
          <w:rFonts w:eastAsia="仿宋"/>
          <w:sz w:val="32"/>
          <w:szCs w:val="32"/>
        </w:rPr>
      </w:r>
      <w:r/>
    </w:p>
    <w:p>
      <w:pPr>
        <w:pStyle w:val="913"/>
        <w:spacing w:line="560" w:lineRule="exact"/>
        <w:rPr>
          <w:rFonts w:eastAsia="仿宋"/>
          <w:sz w:val="32"/>
          <w:szCs w:val="32"/>
        </w:rPr>
      </w:pPr>
      <w:r>
        <w:rPr>
          <w:rFonts w:eastAsia="仿宋"/>
          <w:sz w:val="32"/>
          <w:szCs w:val="32"/>
        </w:rPr>
        <w:t xml:space="preserve">采购人名称：</w:t>
      </w:r>
      <w:r>
        <w:rPr>
          <w:rFonts w:eastAsia="仿宋"/>
          <w:sz w:val="32"/>
          <w:szCs w:val="32"/>
        </w:rPr>
      </w:r>
      <w:r/>
    </w:p>
    <w:p>
      <w:pPr>
        <w:pStyle w:val="913"/>
        <w:spacing w:line="560" w:lineRule="exact"/>
        <w:rPr>
          <w:rFonts w:eastAsia="仿宋"/>
          <w:sz w:val="32"/>
          <w:szCs w:val="32"/>
        </w:rPr>
      </w:pPr>
      <w:r>
        <w:rPr>
          <w:rFonts w:eastAsia="仿宋"/>
          <w:sz w:val="32"/>
          <w:szCs w:val="32"/>
        </w:rPr>
        <w:t xml:space="preserve">采购文件获取日期：</w:t>
      </w:r>
      <w:r>
        <w:rPr>
          <w:rFonts w:eastAsia="仿宋"/>
          <w:sz w:val="32"/>
          <w:szCs w:val="32"/>
        </w:rPr>
      </w:r>
      <w:r/>
    </w:p>
    <w:p>
      <w:pPr>
        <w:pStyle w:val="913"/>
        <w:spacing w:line="560" w:lineRule="exact"/>
        <w:rPr>
          <w:rFonts w:eastAsia="黑体"/>
          <w:bCs/>
          <w:sz w:val="32"/>
          <w:szCs w:val="32"/>
        </w:rPr>
      </w:pPr>
      <w:r>
        <w:rPr>
          <w:rFonts w:eastAsia="黑体"/>
          <w:bCs/>
          <w:sz w:val="32"/>
          <w:szCs w:val="32"/>
        </w:rPr>
        <w:t xml:space="preserve">三、质疑事项具体内容</w:t>
      </w:r>
      <w:r>
        <w:rPr>
          <w:rFonts w:eastAsia="黑体"/>
          <w:bCs/>
          <w:sz w:val="32"/>
          <w:szCs w:val="32"/>
        </w:rPr>
      </w:r>
      <w:r/>
    </w:p>
    <w:p>
      <w:pPr>
        <w:pStyle w:val="913"/>
        <w:spacing w:line="560" w:lineRule="exact"/>
        <w:rPr>
          <w:rFonts w:eastAsia="仿宋"/>
          <w:sz w:val="32"/>
          <w:szCs w:val="32"/>
        </w:rPr>
      </w:pPr>
      <w:r>
        <w:rPr>
          <w:rFonts w:eastAsia="仿宋"/>
          <w:sz w:val="32"/>
          <w:szCs w:val="32"/>
        </w:rPr>
        <w:t xml:space="preserve">质疑事项1：</w:t>
      </w:r>
      <w:r>
        <w:rPr>
          <w:rFonts w:eastAsia="仿宋"/>
          <w:sz w:val="32"/>
          <w:szCs w:val="32"/>
        </w:rPr>
      </w:r>
      <w:r/>
    </w:p>
    <w:p>
      <w:pPr>
        <w:pStyle w:val="913"/>
        <w:spacing w:line="560" w:lineRule="exact"/>
        <w:rPr>
          <w:rFonts w:eastAsia="仿宋"/>
          <w:sz w:val="32"/>
          <w:szCs w:val="32"/>
        </w:rPr>
      </w:pPr>
      <w:r>
        <w:rPr>
          <w:rFonts w:eastAsia="仿宋"/>
          <w:sz w:val="32"/>
          <w:szCs w:val="32"/>
        </w:rPr>
        <w:t xml:space="preserve">事实依据：</w:t>
      </w:r>
      <w:r>
        <w:rPr>
          <w:rFonts w:eastAsia="仿宋"/>
          <w:sz w:val="32"/>
          <w:szCs w:val="32"/>
        </w:rPr>
      </w:r>
      <w:r/>
    </w:p>
    <w:p>
      <w:pPr>
        <w:pStyle w:val="913"/>
        <w:spacing w:line="560" w:lineRule="exact"/>
        <w:rPr>
          <w:rFonts w:eastAsia="仿宋"/>
          <w:sz w:val="32"/>
          <w:szCs w:val="32"/>
        </w:rPr>
      </w:pPr>
      <w:r>
        <w:rPr>
          <w:rFonts w:eastAsia="仿宋"/>
          <w:sz w:val="32"/>
          <w:szCs w:val="32"/>
        </w:rPr>
      </w:r>
      <w:r/>
    </w:p>
    <w:p>
      <w:pPr>
        <w:pStyle w:val="913"/>
        <w:spacing w:line="560" w:lineRule="exact"/>
        <w:rPr>
          <w:rFonts w:eastAsia="仿宋"/>
          <w:sz w:val="32"/>
          <w:szCs w:val="32"/>
        </w:rPr>
      </w:pPr>
      <w:r>
        <w:rPr>
          <w:rFonts w:eastAsia="仿宋"/>
          <w:sz w:val="32"/>
          <w:szCs w:val="32"/>
        </w:rPr>
        <w:t xml:space="preserve">法律依据：</w:t>
      </w:r>
      <w:r>
        <w:rPr>
          <w:rFonts w:eastAsia="仿宋"/>
          <w:sz w:val="32"/>
          <w:szCs w:val="32"/>
        </w:rPr>
      </w:r>
      <w:r/>
    </w:p>
    <w:p>
      <w:pPr>
        <w:pStyle w:val="913"/>
        <w:spacing w:line="560" w:lineRule="exact"/>
        <w:rPr>
          <w:rFonts w:eastAsia="仿宋"/>
          <w:sz w:val="32"/>
          <w:szCs w:val="32"/>
        </w:rPr>
      </w:pPr>
      <w:r>
        <w:rPr>
          <w:rFonts w:eastAsia="仿宋"/>
          <w:sz w:val="32"/>
          <w:szCs w:val="32"/>
        </w:rPr>
      </w:r>
      <w:r/>
    </w:p>
    <w:p>
      <w:pPr>
        <w:pStyle w:val="913"/>
        <w:spacing w:line="560" w:lineRule="exact"/>
        <w:rPr>
          <w:rFonts w:eastAsia="仿宋"/>
          <w:sz w:val="32"/>
          <w:szCs w:val="32"/>
        </w:rPr>
      </w:pPr>
      <w:r>
        <w:rPr>
          <w:rFonts w:eastAsia="仿宋"/>
          <w:sz w:val="32"/>
          <w:szCs w:val="32"/>
        </w:rPr>
        <w:t xml:space="preserve">质疑事项2</w:t>
      </w:r>
      <w:r>
        <w:rPr>
          <w:rFonts w:eastAsia="仿宋"/>
          <w:sz w:val="32"/>
          <w:szCs w:val="32"/>
        </w:rPr>
      </w:r>
      <w:r/>
    </w:p>
    <w:p>
      <w:pPr>
        <w:pStyle w:val="913"/>
        <w:spacing w:line="560" w:lineRule="exact"/>
        <w:rPr>
          <w:rFonts w:eastAsia="仿宋"/>
          <w:sz w:val="32"/>
          <w:szCs w:val="32"/>
        </w:rPr>
      </w:pPr>
      <w:r>
        <w:rPr>
          <w:rFonts w:eastAsia="仿宋"/>
          <w:sz w:val="32"/>
          <w:szCs w:val="32"/>
        </w:rPr>
        <w:t xml:space="preserve">……</w:t>
      </w:r>
      <w:r>
        <w:rPr>
          <w:rFonts w:eastAsia="仿宋"/>
          <w:sz w:val="32"/>
          <w:szCs w:val="32"/>
        </w:rPr>
      </w:r>
      <w:r/>
    </w:p>
    <w:p>
      <w:pPr>
        <w:pStyle w:val="913"/>
        <w:spacing w:line="560" w:lineRule="exact"/>
        <w:rPr>
          <w:rFonts w:eastAsia="黑体"/>
          <w:bCs/>
          <w:sz w:val="32"/>
          <w:szCs w:val="32"/>
        </w:rPr>
      </w:pPr>
      <w:r>
        <w:rPr>
          <w:rFonts w:eastAsia="黑体"/>
          <w:bCs/>
          <w:sz w:val="32"/>
          <w:szCs w:val="32"/>
        </w:rPr>
        <w:t xml:space="preserve">四、与质疑事项相关的质疑请求</w:t>
      </w:r>
      <w:r>
        <w:rPr>
          <w:rFonts w:eastAsia="黑体"/>
          <w:bCs/>
          <w:sz w:val="32"/>
          <w:szCs w:val="32"/>
        </w:rPr>
      </w:r>
      <w:r/>
    </w:p>
    <w:p>
      <w:pPr>
        <w:pStyle w:val="913"/>
        <w:spacing w:line="560" w:lineRule="exact"/>
        <w:rPr>
          <w:rFonts w:eastAsia="仿宋"/>
          <w:sz w:val="32"/>
          <w:szCs w:val="32"/>
        </w:rPr>
      </w:pPr>
      <w:r>
        <w:rPr>
          <w:rFonts w:eastAsia="仿宋"/>
          <w:sz w:val="32"/>
          <w:szCs w:val="32"/>
        </w:rPr>
        <w:t xml:space="preserve">请求：</w:t>
      </w:r>
      <w:r>
        <w:rPr>
          <w:rFonts w:eastAsia="仿宋"/>
          <w:sz w:val="32"/>
          <w:szCs w:val="32"/>
        </w:rPr>
      </w:r>
      <w:r/>
    </w:p>
    <w:p>
      <w:pPr>
        <w:pStyle w:val="913"/>
        <w:spacing w:line="560" w:lineRule="exact"/>
        <w:rPr>
          <w:rFonts w:eastAsia="仿宋"/>
          <w:sz w:val="32"/>
          <w:szCs w:val="32"/>
        </w:rPr>
      </w:pPr>
      <w:r>
        <w:rPr>
          <w:rFonts w:eastAsia="仿宋"/>
          <w:sz w:val="32"/>
          <w:szCs w:val="32"/>
        </w:rPr>
        <w:t xml:space="preserve">签字（签章）：                   公章：                      </w:t>
      </w:r>
      <w:r>
        <w:rPr>
          <w:rFonts w:eastAsia="仿宋"/>
          <w:sz w:val="32"/>
          <w:szCs w:val="32"/>
        </w:rPr>
      </w:r>
      <w:r/>
    </w:p>
    <w:p>
      <w:pPr>
        <w:pStyle w:val="913"/>
        <w:spacing w:line="560" w:lineRule="exact"/>
        <w:rPr>
          <w:rFonts w:eastAsia="仿宋"/>
          <w:sz w:val="32"/>
          <w:szCs w:val="32"/>
        </w:rPr>
      </w:pPr>
      <w:r>
        <w:rPr>
          <w:rFonts w:eastAsia="仿宋"/>
          <w:sz w:val="32"/>
          <w:szCs w:val="32"/>
        </w:rPr>
        <w:t xml:space="preserve">日期：</w:t>
      </w:r>
      <w:r>
        <w:rPr>
          <w:rFonts w:eastAsia="仿宋"/>
          <w:sz w:val="32"/>
          <w:szCs w:val="32"/>
        </w:rPr>
      </w:r>
      <w:r/>
    </w:p>
    <w:p>
      <w:pPr>
        <w:pStyle w:val="913"/>
        <w:spacing w:line="560" w:lineRule="exact"/>
        <w:rPr>
          <w:rFonts w:eastAsia="黑体"/>
          <w:b/>
          <w:sz w:val="32"/>
          <w:szCs w:val="32"/>
        </w:rPr>
      </w:pPr>
      <w:r>
        <w:rPr>
          <w:rFonts w:eastAsia="黑体"/>
          <w:b/>
          <w:sz w:val="32"/>
          <w:szCs w:val="32"/>
        </w:rPr>
      </w:r>
      <w:r/>
    </w:p>
    <w:p>
      <w:pPr>
        <w:pStyle w:val="913"/>
        <w:spacing w:line="560" w:lineRule="exact"/>
        <w:rPr>
          <w:rFonts w:eastAsia="黑体"/>
          <w:bCs/>
          <w:sz w:val="32"/>
          <w:szCs w:val="32"/>
        </w:rPr>
      </w:pPr>
      <w:r>
        <w:rPr>
          <w:rFonts w:eastAsia="黑体"/>
          <w:bCs/>
          <w:sz w:val="32"/>
          <w:szCs w:val="32"/>
        </w:rPr>
        <w:t xml:space="preserve">质疑函制作说明：</w:t>
      </w:r>
      <w:r>
        <w:rPr>
          <w:rFonts w:eastAsia="黑体"/>
          <w:bCs/>
          <w:sz w:val="32"/>
          <w:szCs w:val="32"/>
        </w:rPr>
      </w:r>
      <w:r/>
    </w:p>
    <w:p>
      <w:pPr>
        <w:pStyle w:val="913"/>
        <w:ind w:firstLine="640"/>
        <w:spacing w:line="560" w:lineRule="exact"/>
        <w:rPr>
          <w:rFonts w:eastAsia="仿宋"/>
          <w:sz w:val="32"/>
          <w:szCs w:val="32"/>
        </w:rPr>
      </w:pPr>
      <w:r>
        <w:rPr>
          <w:rFonts w:eastAsia="仿宋"/>
          <w:sz w:val="32"/>
          <w:szCs w:val="32"/>
        </w:rPr>
        <w:t xml:space="preserve">1.供应商提出质疑时，应提交质疑函和必要的证明材料。</w:t>
      </w:r>
      <w:r>
        <w:rPr>
          <w:rFonts w:eastAsia="仿宋"/>
          <w:sz w:val="32"/>
          <w:szCs w:val="32"/>
        </w:rPr>
      </w:r>
      <w:r/>
    </w:p>
    <w:p>
      <w:pPr>
        <w:pStyle w:val="913"/>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eastAsia="仿宋"/>
          <w:sz w:val="32"/>
          <w:szCs w:val="32"/>
        </w:rPr>
      </w:r>
      <w:r/>
    </w:p>
    <w:p>
      <w:pPr>
        <w:pStyle w:val="913"/>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rPr>
          <w:rFonts w:eastAsia="仿宋"/>
          <w:sz w:val="32"/>
          <w:szCs w:val="32"/>
        </w:rPr>
      </w:r>
      <w:r/>
    </w:p>
    <w:p>
      <w:pPr>
        <w:pStyle w:val="913"/>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rPr>
          <w:rFonts w:eastAsia="仿宋"/>
          <w:sz w:val="32"/>
          <w:szCs w:val="32"/>
        </w:rPr>
      </w:r>
      <w:r/>
    </w:p>
    <w:p>
      <w:pPr>
        <w:pStyle w:val="913"/>
        <w:ind w:firstLine="640"/>
        <w:spacing w:line="560" w:lineRule="exact"/>
        <w:rPr>
          <w:rFonts w:eastAsia="仿宋"/>
          <w:sz w:val="32"/>
          <w:szCs w:val="32"/>
        </w:rPr>
      </w:pPr>
      <w:r>
        <w:rPr>
          <w:rFonts w:eastAsia="仿宋"/>
          <w:sz w:val="32"/>
          <w:szCs w:val="32"/>
        </w:rPr>
        <w:t xml:space="preserve">5.质疑函的质疑请求应与质疑事项相关。</w:t>
      </w:r>
      <w:r>
        <w:rPr>
          <w:rFonts w:eastAsia="仿宋"/>
          <w:sz w:val="32"/>
          <w:szCs w:val="32"/>
        </w:rPr>
      </w:r>
      <w:r/>
    </w:p>
    <w:p>
      <w:pPr>
        <w:pStyle w:val="913"/>
        <w:ind w:firstLine="640"/>
        <w:jc w:val="left"/>
        <w:widowControl/>
        <w:rPr>
          <w:rFonts w:ascii="宋体" w:hAnsi="宋体"/>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32"/>
          <w:szCs w:val="32"/>
        </w:rPr>
        <w:t xml:space="preserve">。</w:t>
      </w:r>
      <w:r>
        <w:rPr>
          <w:rFonts w:ascii="宋体" w:hAnsi="宋体"/>
          <w:sz w:val="32"/>
          <w:szCs w:val="32"/>
        </w:rPr>
      </w:r>
      <w:r/>
    </w:p>
    <w:p>
      <w:pPr>
        <w:pStyle w:val="913"/>
        <w:spacing w:line="300" w:lineRule="auto"/>
        <w:rPr>
          <w:rFonts w:hint="eastAsia"/>
          <w:sz w:val="28"/>
          <w:szCs w:val="28"/>
        </w:rPr>
        <w:outlineLvl w:val="0"/>
      </w:pPr>
      <w:r>
        <w:rPr>
          <w:rFonts w:hint="eastAsia"/>
          <w:sz w:val="28"/>
          <w:szCs w:val="28"/>
        </w:rPr>
      </w:r>
      <w:r/>
    </w:p>
    <w:p>
      <w:pPr>
        <w:pStyle w:val="913"/>
        <w:spacing w:line="300" w:lineRule="auto"/>
        <w:rPr>
          <w:rFonts w:hint="eastAsia"/>
          <w:sz w:val="28"/>
          <w:szCs w:val="28"/>
        </w:rPr>
        <w:outlineLvl w:val="0"/>
      </w:pPr>
      <w:r>
        <w:rPr>
          <w:rFonts w:hint="eastAsia"/>
          <w:sz w:val="28"/>
          <w:szCs w:val="28"/>
        </w:rPr>
      </w:r>
      <w:r/>
    </w:p>
    <w:p>
      <w:pPr>
        <w:pStyle w:val="913"/>
        <w:spacing w:line="500" w:lineRule="exact"/>
        <w:rPr>
          <w:rFonts w:hint="eastAsia" w:ascii="宋体" w:hAnsi="宋体"/>
          <w:b/>
          <w:sz w:val="28"/>
          <w:szCs w:val="28"/>
        </w:rPr>
      </w:pPr>
      <w:r>
        <w:rPr>
          <w:rFonts w:hint="eastAsia" w:ascii="宋体" w:hAnsi="宋体"/>
          <w:b/>
          <w:sz w:val="28"/>
          <w:szCs w:val="28"/>
        </w:rPr>
      </w:r>
      <w:r/>
    </w:p>
    <w:p>
      <w:pPr>
        <w:pStyle w:val="913"/>
        <w:contextualSpacing/>
        <w:spacing w:line="500" w:lineRule="exact"/>
        <w:rPr>
          <w:rFonts w:ascii="仿宋" w:hAnsi="仿宋" w:eastAsia="仿宋"/>
          <w:b/>
          <w:bCs/>
          <w:sz w:val="28"/>
          <w:szCs w:val="28"/>
        </w:rPr>
      </w:pPr>
      <w:r>
        <w:rPr>
          <w:rFonts w:ascii="仿宋" w:hAnsi="仿宋" w:eastAsia="仿宋"/>
          <w:b/>
          <w:bCs/>
          <w:sz w:val="28"/>
          <w:szCs w:val="28"/>
        </w:rPr>
      </w:r>
      <w:r/>
    </w:p>
    <w:p>
      <w:pPr>
        <w:pStyle w:val="913"/>
        <w:contextualSpacing/>
        <w:ind w:firstLine="562"/>
        <w:spacing w:line="500" w:lineRule="exact"/>
        <w:rPr>
          <w:rFonts w:hint="eastAsia" w:ascii="仿宋" w:hAnsi="仿宋" w:eastAsia="仿宋"/>
          <w:b/>
          <w:sz w:val="28"/>
          <w:szCs w:val="28"/>
        </w:rPr>
        <w:outlineLvl w:val="0"/>
      </w:pPr>
      <w:r>
        <w:rPr>
          <w:rFonts w:hint="eastAsia" w:ascii="仿宋" w:hAnsi="仿宋" w:eastAsia="仿宋"/>
          <w:b/>
          <w:sz w:val="28"/>
          <w:szCs w:val="28"/>
        </w:rPr>
      </w:r>
      <w:r/>
    </w:p>
    <w:p>
      <w:pPr>
        <w:pStyle w:val="913"/>
        <w:contextualSpacing/>
        <w:ind w:firstLine="562"/>
        <w:spacing w:line="500" w:lineRule="exact"/>
        <w:rPr>
          <w:rFonts w:hint="eastAsia" w:ascii="仿宋" w:hAnsi="仿宋" w:eastAsia="仿宋"/>
          <w:b/>
          <w:sz w:val="28"/>
          <w:szCs w:val="28"/>
        </w:rPr>
        <w:outlineLvl w:val="0"/>
      </w:pPr>
      <w:r>
        <w:rPr>
          <w:rFonts w:hint="eastAsia" w:ascii="仿宋" w:hAnsi="仿宋" w:eastAsia="仿宋"/>
          <w:b/>
          <w:sz w:val="28"/>
          <w:szCs w:val="28"/>
        </w:rPr>
      </w:r>
      <w:r/>
    </w:p>
    <w:sectPr>
      <w:footerReference w:type="default" r:id="rId11"/>
      <w:footerReference w:type="even" r:id="rId12"/>
      <w:footnotePr/>
      <w:endnotePr/>
      <w:type w:val="nextPage"/>
      <w:pgSz w:w="11907" w:h="16839" w:orient="portrait"/>
      <w:pgMar w:top="1440" w:right="1800" w:bottom="1440" w:left="1800" w:header="720" w:footer="73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alibri">
    <w:panose1 w:val="020F050202020403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Tahoma">
    <w:panose1 w:val="020B0604030504040204"/>
  </w:font>
  <w:font w:name="Courier New">
    <w:panose1 w:val="02070309020205020404"/>
  </w:font>
  <w:font w:name="仿宋">
    <w:panose1 w:val="02010609060101010101"/>
  </w:font>
  <w:font w:name="等线">
    <w:panose1 w:val="02010600030101010101"/>
  </w:font>
  <w:font w:name="新宋体">
    <w:panose1 w:val="02010609030101010101"/>
  </w:font>
  <w:font w:name="Symbol">
    <w:panose1 w:val="05050102010706020507"/>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sz w:val="28"/>
        <w:szCs w:val="28"/>
      </w:rPr>
    </w:pP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sz w:val="28"/>
        <w:szCs w:val="28"/>
      </w:rPr>
    </w:pPr>
    <w:r>
      <w:rPr>
        <w:sz w:val="28"/>
        <w:szCs w:val="2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9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913"/>
                    </w:pPr>
                    <w:r/>
                    <w:r/>
                  </w:p>
                </w:txbxContent>
              </v:textbox>
            </v:shape>
          </w:pict>
        </mc:Fallback>
      </mc:AlternateContent>
    </w:r>
    <w:r>
      <w:rPr>
        <w:sz w:val="28"/>
        <w:szCs w:val="2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9"/>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91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9"/>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913"/>
                    </w:pPr>
                    <w:r/>
                    <w:r/>
                  </w:p>
                </w:txbxContent>
              </v:textbox>
            </v:shape>
          </w:pict>
        </mc:Fallback>
      </mc:AlternateConten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3"/>
        <w:ind w:left="360" w:hanging="360"/>
      </w:pPr>
    </w:lvl>
    <w:lvl w:ilvl="1">
      <w:start w:val="1"/>
      <w:numFmt w:val="lowerLetter"/>
      <w:isLgl w:val="false"/>
      <w:suff w:val="tab"/>
      <w:lvlText w:val="%2)"/>
      <w:lvlJc w:val="left"/>
      <w:pPr>
        <w:pStyle w:val="913"/>
        <w:ind w:left="840" w:hanging="420"/>
      </w:pPr>
    </w:lvl>
    <w:lvl w:ilvl="2">
      <w:start w:val="1"/>
      <w:numFmt w:val="lowerRoman"/>
      <w:isLgl w:val="false"/>
      <w:suff w:val="tab"/>
      <w:lvlText w:val="%3."/>
      <w:lvlJc w:val="right"/>
      <w:pPr>
        <w:pStyle w:val="913"/>
        <w:ind w:left="1260" w:hanging="420"/>
      </w:pPr>
    </w:lvl>
    <w:lvl w:ilvl="3">
      <w:start w:val="1"/>
      <w:numFmt w:val="decimal"/>
      <w:isLgl w:val="false"/>
      <w:suff w:val="tab"/>
      <w:lvlText w:val="%4."/>
      <w:lvlJc w:val="left"/>
      <w:pPr>
        <w:pStyle w:val="913"/>
        <w:ind w:left="1680" w:hanging="420"/>
      </w:pPr>
    </w:lvl>
    <w:lvl w:ilvl="4">
      <w:start w:val="1"/>
      <w:numFmt w:val="lowerLetter"/>
      <w:isLgl w:val="false"/>
      <w:suff w:val="tab"/>
      <w:lvlText w:val="%5)"/>
      <w:lvlJc w:val="left"/>
      <w:pPr>
        <w:pStyle w:val="913"/>
        <w:ind w:left="2100" w:hanging="420"/>
      </w:pPr>
    </w:lvl>
    <w:lvl w:ilvl="5">
      <w:start w:val="1"/>
      <w:numFmt w:val="lowerRoman"/>
      <w:isLgl w:val="false"/>
      <w:suff w:val="tab"/>
      <w:lvlText w:val="%6."/>
      <w:lvlJc w:val="right"/>
      <w:pPr>
        <w:pStyle w:val="913"/>
        <w:ind w:left="2520" w:hanging="420"/>
      </w:pPr>
    </w:lvl>
    <w:lvl w:ilvl="6">
      <w:start w:val="1"/>
      <w:numFmt w:val="decimal"/>
      <w:isLgl w:val="false"/>
      <w:suff w:val="tab"/>
      <w:lvlText w:val="%7."/>
      <w:lvlJc w:val="left"/>
      <w:pPr>
        <w:pStyle w:val="913"/>
        <w:ind w:left="2940" w:hanging="420"/>
      </w:pPr>
    </w:lvl>
    <w:lvl w:ilvl="7">
      <w:start w:val="1"/>
      <w:numFmt w:val="lowerLetter"/>
      <w:isLgl w:val="false"/>
      <w:suff w:val="tab"/>
      <w:lvlText w:val="%8)"/>
      <w:lvlJc w:val="left"/>
      <w:pPr>
        <w:pStyle w:val="913"/>
        <w:ind w:left="3360" w:hanging="420"/>
      </w:pPr>
    </w:lvl>
    <w:lvl w:ilvl="8">
      <w:start w:val="1"/>
      <w:numFmt w:val="lowerRoman"/>
      <w:isLgl w:val="false"/>
      <w:suff w:val="tab"/>
      <w:lvlText w:val="%9."/>
      <w:lvlJc w:val="right"/>
      <w:pPr>
        <w:pStyle w:val="913"/>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13"/>
    <w:next w:val="913"/>
    <w:link w:val="737"/>
    <w:uiPriority w:val="9"/>
    <w:qFormat/>
    <w:pPr>
      <w:keepLines/>
      <w:keepNext/>
      <w:spacing w:before="480" w:after="200"/>
      <w:outlineLvl w:val="0"/>
    </w:pPr>
    <w:rPr>
      <w:rFonts w:ascii="Arial" w:hAnsi="Arial" w:eastAsia="Arial" w:cs="Arial"/>
      <w:sz w:val="40"/>
      <w:szCs w:val="40"/>
    </w:rPr>
  </w:style>
  <w:style w:type="character" w:styleId="737">
    <w:name w:val="Heading 1 Char"/>
    <w:link w:val="736"/>
    <w:uiPriority w:val="9"/>
    <w:rPr>
      <w:rFonts w:ascii="Arial" w:hAnsi="Arial" w:eastAsia="Arial" w:cs="Arial"/>
      <w:sz w:val="40"/>
      <w:szCs w:val="40"/>
    </w:rPr>
  </w:style>
  <w:style w:type="paragraph" w:styleId="738">
    <w:name w:val="Heading 2"/>
    <w:basedOn w:val="913"/>
    <w:next w:val="913"/>
    <w:link w:val="739"/>
    <w:uiPriority w:val="9"/>
    <w:unhideWhenUsed/>
    <w:qFormat/>
    <w:pPr>
      <w:keepLines/>
      <w:keepNext/>
      <w:spacing w:before="360" w:after="200"/>
      <w:outlineLvl w:val="1"/>
    </w:pPr>
    <w:rPr>
      <w:rFonts w:ascii="Arial" w:hAnsi="Arial" w:eastAsia="Arial" w:cs="Arial"/>
      <w:sz w:val="34"/>
    </w:rPr>
  </w:style>
  <w:style w:type="character" w:styleId="739">
    <w:name w:val="Heading 2 Char"/>
    <w:link w:val="738"/>
    <w:uiPriority w:val="9"/>
    <w:rPr>
      <w:rFonts w:ascii="Arial" w:hAnsi="Arial" w:eastAsia="Arial" w:cs="Arial"/>
      <w:sz w:val="34"/>
    </w:rPr>
  </w:style>
  <w:style w:type="paragraph" w:styleId="740">
    <w:name w:val="Heading 3"/>
    <w:basedOn w:val="913"/>
    <w:next w:val="913"/>
    <w:link w:val="741"/>
    <w:uiPriority w:val="9"/>
    <w:unhideWhenUsed/>
    <w:qFormat/>
    <w:pPr>
      <w:keepLines/>
      <w:keepNext/>
      <w:spacing w:before="320" w:after="200"/>
      <w:outlineLvl w:val="2"/>
    </w:pPr>
    <w:rPr>
      <w:rFonts w:ascii="Arial" w:hAnsi="Arial" w:eastAsia="Arial" w:cs="Arial"/>
      <w:sz w:val="30"/>
      <w:szCs w:val="30"/>
    </w:rPr>
  </w:style>
  <w:style w:type="character" w:styleId="741">
    <w:name w:val="Heading 3 Char"/>
    <w:link w:val="740"/>
    <w:uiPriority w:val="9"/>
    <w:rPr>
      <w:rFonts w:ascii="Arial" w:hAnsi="Arial" w:eastAsia="Arial" w:cs="Arial"/>
      <w:sz w:val="30"/>
      <w:szCs w:val="30"/>
    </w:rPr>
  </w:style>
  <w:style w:type="character" w:styleId="742">
    <w:name w:val="Heading 4 Char"/>
    <w:link w:val="961"/>
    <w:uiPriority w:val="9"/>
    <w:rPr>
      <w:rFonts w:ascii="Arial" w:hAnsi="Arial" w:eastAsia="Arial" w:cs="Arial"/>
      <w:b/>
      <w:bCs/>
      <w:sz w:val="26"/>
      <w:szCs w:val="26"/>
    </w:rPr>
  </w:style>
  <w:style w:type="paragraph" w:styleId="743">
    <w:name w:val="Heading 5"/>
    <w:basedOn w:val="913"/>
    <w:next w:val="913"/>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13"/>
    <w:next w:val="91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13"/>
    <w:next w:val="91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13"/>
    <w:next w:val="91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13"/>
    <w:next w:val="91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13"/>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3"/>
    <w:next w:val="913"/>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13"/>
    <w:next w:val="913"/>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13"/>
    <w:next w:val="913"/>
    <w:link w:val="760"/>
    <w:uiPriority w:val="29"/>
    <w:qFormat/>
    <w:pPr>
      <w:ind w:left="720" w:right="720"/>
    </w:pPr>
    <w:rPr>
      <w:i/>
    </w:rPr>
  </w:style>
  <w:style w:type="character" w:styleId="760">
    <w:name w:val="Quote Char"/>
    <w:link w:val="759"/>
    <w:uiPriority w:val="29"/>
    <w:rPr>
      <w:i/>
    </w:rPr>
  </w:style>
  <w:style w:type="paragraph" w:styleId="761">
    <w:name w:val="Intense Quote"/>
    <w:basedOn w:val="913"/>
    <w:next w:val="91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13"/>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13"/>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13"/>
    <w:next w:val="913"/>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3"/>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13"/>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1"/>
    <w:basedOn w:val="913"/>
    <w:next w:val="913"/>
    <w:uiPriority w:val="39"/>
    <w:unhideWhenUsed/>
    <w:pPr>
      <w:ind w:left="0" w:right="0" w:firstLine="0"/>
      <w:spacing w:after="57"/>
    </w:p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next w:val="913"/>
    <w:link w:val="913"/>
    <w:qFormat/>
    <w:pPr>
      <w:jc w:val="both"/>
      <w:widowControl w:val="off"/>
    </w:pPr>
    <w:rPr>
      <w:sz w:val="21"/>
      <w:szCs w:val="24"/>
      <w:lang w:val="en-US" w:eastAsia="zh-CN" w:bidi="ar-SA"/>
    </w:rPr>
  </w:style>
  <w:style w:type="paragraph" w:styleId="914">
    <w:name w:val="标题 1"/>
    <w:basedOn w:val="913"/>
    <w:next w:val="913"/>
    <w:link w:val="920"/>
    <w:qFormat/>
    <w:pPr>
      <w:keepLines/>
      <w:keepNext/>
      <w:spacing w:before="340" w:after="330" w:line="578" w:lineRule="auto"/>
      <w:outlineLvl w:val="0"/>
    </w:pPr>
    <w:rPr>
      <w:b/>
      <w:bCs/>
      <w:sz w:val="44"/>
      <w:szCs w:val="44"/>
    </w:rPr>
  </w:style>
  <w:style w:type="paragraph" w:styleId="915">
    <w:name w:val="标题 2"/>
    <w:basedOn w:val="913"/>
    <w:next w:val="913"/>
    <w:link w:val="921"/>
    <w:qFormat/>
    <w:pPr>
      <w:keepLines/>
      <w:keepNext/>
      <w:spacing w:before="260" w:after="260" w:line="416" w:lineRule="auto"/>
      <w:outlineLvl w:val="1"/>
    </w:pPr>
    <w:rPr>
      <w:rFonts w:ascii="Arial" w:hAnsi="Arial" w:eastAsia="黑体"/>
      <w:b/>
      <w:bCs/>
      <w:sz w:val="32"/>
      <w:szCs w:val="32"/>
    </w:rPr>
  </w:style>
  <w:style w:type="paragraph" w:styleId="916">
    <w:name w:val="标题 3"/>
    <w:basedOn w:val="913"/>
    <w:next w:val="913"/>
    <w:link w:val="922"/>
    <w:qFormat/>
    <w:pPr>
      <w:keepLines/>
      <w:keepNext/>
      <w:spacing w:before="260" w:after="260" w:line="416" w:lineRule="auto"/>
      <w:outlineLvl w:val="2"/>
    </w:pPr>
    <w:rPr>
      <w:b/>
      <w:bCs/>
      <w:sz w:val="32"/>
      <w:szCs w:val="32"/>
    </w:rPr>
  </w:style>
  <w:style w:type="paragraph" w:styleId="917">
    <w:name w:val="标题 4"/>
    <w:basedOn w:val="913"/>
    <w:next w:val="913"/>
    <w:link w:val="923"/>
    <w:qFormat/>
    <w:pPr>
      <w:jc w:val="center"/>
      <w:keepNext/>
      <w:outlineLvl w:val="3"/>
    </w:pPr>
    <w:rPr>
      <w:rFonts w:eastAsia="新宋体"/>
      <w:sz w:val="30"/>
      <w:szCs w:val="21"/>
    </w:rPr>
  </w:style>
  <w:style w:type="character" w:styleId="918">
    <w:name w:val="默认段落字体"/>
    <w:next w:val="918"/>
    <w:link w:val="913"/>
    <w:uiPriority w:val="1"/>
    <w:unhideWhenUsed/>
  </w:style>
  <w:style w:type="table" w:styleId="919">
    <w:name w:val="普通表格"/>
    <w:next w:val="919"/>
    <w:link w:val="913"/>
    <w:uiPriority w:val="99"/>
    <w:unhideWhenUsed/>
    <w:qFormat/>
    <w:tblPr/>
  </w:style>
  <w:style w:type="character" w:styleId="920">
    <w:name w:val="标题 1 Char"/>
    <w:next w:val="920"/>
    <w:link w:val="914"/>
    <w:rPr>
      <w:b/>
      <w:bCs/>
      <w:sz w:val="44"/>
      <w:szCs w:val="44"/>
    </w:rPr>
  </w:style>
  <w:style w:type="character" w:styleId="921">
    <w:name w:val="标题 2 Char"/>
    <w:next w:val="921"/>
    <w:link w:val="915"/>
    <w:rPr>
      <w:rFonts w:ascii="Arial" w:hAnsi="Arial" w:eastAsia="黑体"/>
      <w:b/>
      <w:bCs/>
      <w:sz w:val="32"/>
      <w:szCs w:val="32"/>
    </w:rPr>
  </w:style>
  <w:style w:type="character" w:styleId="922">
    <w:name w:val="标题 3 Char"/>
    <w:next w:val="922"/>
    <w:link w:val="916"/>
    <w:rPr>
      <w:b/>
      <w:bCs/>
      <w:sz w:val="32"/>
      <w:szCs w:val="32"/>
    </w:rPr>
  </w:style>
  <w:style w:type="character" w:styleId="923">
    <w:name w:val="标题 4 Char"/>
    <w:next w:val="923"/>
    <w:link w:val="917"/>
    <w:rPr>
      <w:rFonts w:eastAsia="新宋体"/>
      <w:sz w:val="30"/>
      <w:szCs w:val="21"/>
    </w:rPr>
  </w:style>
  <w:style w:type="paragraph" w:styleId="924">
    <w:name w:val="注释标题"/>
    <w:basedOn w:val="913"/>
    <w:next w:val="913"/>
    <w:link w:val="913"/>
    <w:uiPriority w:val="99"/>
    <w:unhideWhenUsed/>
    <w:qFormat/>
    <w:rPr>
      <w:rFonts w:ascii="Verdana" w:hAnsi="Verdana" w:eastAsia="等线" w:cs="Times New Roman"/>
      <w:szCs w:val="20"/>
    </w:rPr>
  </w:style>
  <w:style w:type="paragraph" w:styleId="925">
    <w:name w:val="正文缩进"/>
    <w:basedOn w:val="913"/>
    <w:next w:val="925"/>
    <w:link w:val="926"/>
    <w:pPr>
      <w:ind w:firstLine="420"/>
    </w:pPr>
    <w:rPr>
      <w:szCs w:val="20"/>
    </w:rPr>
  </w:style>
  <w:style w:type="character" w:styleId="926">
    <w:name w:val="正文缩进 Char"/>
    <w:next w:val="926"/>
    <w:link w:val="925"/>
    <w:rPr>
      <w:sz w:val="21"/>
    </w:rPr>
  </w:style>
  <w:style w:type="paragraph" w:styleId="927">
    <w:name w:val="文档结构图"/>
    <w:basedOn w:val="913"/>
    <w:next w:val="927"/>
    <w:link w:val="928"/>
    <w:semiHidden/>
    <w:pPr>
      <w:shd w:val="clear" w:color="auto" w:fill="000080"/>
    </w:pPr>
  </w:style>
  <w:style w:type="character" w:styleId="928">
    <w:name w:val="文档结构图 Char"/>
    <w:next w:val="928"/>
    <w:link w:val="927"/>
    <w:semiHidden/>
    <w:rPr>
      <w:sz w:val="21"/>
      <w:szCs w:val="24"/>
      <w:shd w:val="clear" w:color="auto" w:fill="000080"/>
    </w:rPr>
  </w:style>
  <w:style w:type="paragraph" w:styleId="929">
    <w:name w:val="批注文字"/>
    <w:basedOn w:val="913"/>
    <w:next w:val="929"/>
    <w:link w:val="913"/>
    <w:uiPriority w:val="99"/>
    <w:unhideWhenUsed/>
    <w:pPr>
      <w:jc w:val="left"/>
    </w:pPr>
  </w:style>
  <w:style w:type="paragraph" w:styleId="930">
    <w:name w:val="正文文本"/>
    <w:basedOn w:val="913"/>
    <w:next w:val="913"/>
    <w:link w:val="913"/>
    <w:qFormat/>
    <w:pPr>
      <w:spacing w:after="120"/>
    </w:pPr>
    <w:rPr>
      <w:rFonts w:ascii="Times New Roman" w:hAnsi="Times New Roman"/>
      <w:szCs w:val="20"/>
    </w:rPr>
  </w:style>
  <w:style w:type="paragraph" w:styleId="931">
    <w:name w:val="正文文本缩进"/>
    <w:basedOn w:val="913"/>
    <w:next w:val="933"/>
    <w:link w:val="932"/>
    <w:pPr>
      <w:ind w:left="420"/>
      <w:spacing w:after="120"/>
    </w:pPr>
  </w:style>
  <w:style w:type="character" w:styleId="932">
    <w:name w:val="正文文本缩进 Char"/>
    <w:next w:val="932"/>
    <w:link w:val="931"/>
    <w:rPr>
      <w:sz w:val="21"/>
      <w:szCs w:val="24"/>
    </w:rPr>
  </w:style>
  <w:style w:type="paragraph" w:styleId="933">
    <w:name w:val="寄信人地址"/>
    <w:basedOn w:val="913"/>
    <w:next w:val="933"/>
    <w:link w:val="913"/>
    <w:uiPriority w:val="99"/>
    <w:unhideWhenUsed/>
    <w:qFormat/>
    <w:rPr>
      <w:rFonts w:ascii="Arial" w:hAnsi="Arial"/>
    </w:rPr>
  </w:style>
  <w:style w:type="paragraph" w:styleId="934">
    <w:name w:val="纯文本"/>
    <w:basedOn w:val="913"/>
    <w:next w:val="934"/>
    <w:link w:val="913"/>
    <w:uiPriority w:val="99"/>
    <w:unhideWhenUsed/>
    <w:qFormat/>
    <w:rPr>
      <w:rFonts w:ascii="宋体" w:hAnsi="Courier New" w:cs="Courier New"/>
    </w:rPr>
  </w:style>
  <w:style w:type="paragraph" w:styleId="935">
    <w:name w:val="日期"/>
    <w:basedOn w:val="913"/>
    <w:next w:val="913"/>
    <w:link w:val="936"/>
    <w:pPr>
      <w:ind w:left="100"/>
    </w:pPr>
  </w:style>
  <w:style w:type="character" w:styleId="936">
    <w:name w:val="日期 Char"/>
    <w:next w:val="936"/>
    <w:link w:val="935"/>
    <w:rPr>
      <w:sz w:val="21"/>
      <w:szCs w:val="24"/>
    </w:rPr>
  </w:style>
  <w:style w:type="paragraph" w:styleId="937">
    <w:name w:val="批注框文本"/>
    <w:basedOn w:val="913"/>
    <w:next w:val="937"/>
    <w:link w:val="938"/>
    <w:semiHidden/>
    <w:rPr>
      <w:sz w:val="18"/>
      <w:szCs w:val="18"/>
    </w:rPr>
  </w:style>
  <w:style w:type="character" w:styleId="938">
    <w:name w:val="批注框文本 Char"/>
    <w:next w:val="938"/>
    <w:link w:val="937"/>
    <w:semiHidden/>
    <w:rPr>
      <w:sz w:val="18"/>
      <w:szCs w:val="18"/>
    </w:rPr>
  </w:style>
  <w:style w:type="paragraph" w:styleId="939">
    <w:name w:val="页脚"/>
    <w:basedOn w:val="913"/>
    <w:next w:val="939"/>
    <w:link w:val="940"/>
    <w:uiPriority w:val="99"/>
    <w:pPr>
      <w:jc w:val="left"/>
      <w:tabs>
        <w:tab w:val="center" w:pos="4153" w:leader="none"/>
        <w:tab w:val="right" w:pos="8306" w:leader="none"/>
      </w:tabs>
    </w:pPr>
    <w:rPr>
      <w:sz w:val="18"/>
      <w:szCs w:val="18"/>
    </w:rPr>
  </w:style>
  <w:style w:type="character" w:styleId="940">
    <w:name w:val="页脚 Char"/>
    <w:next w:val="940"/>
    <w:link w:val="939"/>
    <w:uiPriority w:val="99"/>
    <w:rPr>
      <w:sz w:val="18"/>
      <w:szCs w:val="18"/>
    </w:rPr>
  </w:style>
  <w:style w:type="paragraph" w:styleId="941">
    <w:name w:val="页眉"/>
    <w:basedOn w:val="913"/>
    <w:next w:val="941"/>
    <w:link w:val="942"/>
    <w:pPr>
      <w:jc w:val="center"/>
      <w:tabs>
        <w:tab w:val="center" w:pos="4153" w:leader="none"/>
        <w:tab w:val="right" w:pos="8306" w:leader="none"/>
      </w:tabs>
      <w:pBdr>
        <w:bottom w:val="single" w:color="000000" w:sz="6" w:space="1"/>
      </w:pBdr>
    </w:pPr>
    <w:rPr>
      <w:sz w:val="18"/>
      <w:szCs w:val="18"/>
    </w:rPr>
  </w:style>
  <w:style w:type="character" w:styleId="942">
    <w:name w:val="页眉 Char"/>
    <w:next w:val="942"/>
    <w:link w:val="941"/>
    <w:rPr>
      <w:sz w:val="18"/>
      <w:szCs w:val="18"/>
    </w:rPr>
  </w:style>
  <w:style w:type="paragraph" w:styleId="943">
    <w:name w:val="正文文本缩进 3"/>
    <w:basedOn w:val="913"/>
    <w:next w:val="943"/>
    <w:link w:val="944"/>
    <w:pPr>
      <w:ind w:firstLine="539"/>
      <w:spacing w:line="520" w:lineRule="exact"/>
    </w:pPr>
    <w:rPr>
      <w:rFonts w:ascii="宋体"/>
      <w:b/>
      <w:spacing w:val="6"/>
      <w:sz w:val="28"/>
    </w:rPr>
  </w:style>
  <w:style w:type="character" w:styleId="944">
    <w:name w:val="正文文本缩进 3 Char"/>
    <w:next w:val="944"/>
    <w:link w:val="943"/>
    <w:rPr>
      <w:rFonts w:ascii="宋体"/>
      <w:b/>
      <w:spacing w:val="6"/>
      <w:sz w:val="28"/>
      <w:szCs w:val="24"/>
    </w:rPr>
  </w:style>
  <w:style w:type="paragraph" w:styleId="945">
    <w:name w:val="普通(网站)"/>
    <w:basedOn w:val="913"/>
    <w:next w:val="945"/>
    <w:link w:val="913"/>
    <w:unhideWhenUsed/>
    <w:pPr>
      <w:jc w:val="left"/>
      <w:spacing w:before="100" w:beforeAutospacing="1" w:after="100" w:afterAutospacing="1"/>
      <w:widowControl/>
    </w:pPr>
    <w:rPr>
      <w:rFonts w:ascii="宋体" w:hAnsi="宋体" w:cs="宋体"/>
      <w:sz w:val="24"/>
    </w:rPr>
  </w:style>
  <w:style w:type="paragraph" w:styleId="946">
    <w:name w:val="正文首行缩进 2"/>
    <w:basedOn w:val="931"/>
    <w:next w:val="943"/>
    <w:link w:val="913"/>
    <w:uiPriority w:val="99"/>
    <w:unhideWhenUsed/>
    <w:qFormat/>
    <w:pPr>
      <w:ind w:firstLine="420"/>
    </w:pPr>
  </w:style>
  <w:style w:type="table" w:styleId="947">
    <w:name w:val="网格型"/>
    <w:basedOn w:val="919"/>
    <w:next w:val="947"/>
    <w:link w:val="913"/>
    <w:pPr>
      <w:jc w:val="both"/>
      <w:widowControl w:val="off"/>
    </w:pPr>
    <w:tblPr/>
  </w:style>
  <w:style w:type="character" w:styleId="948">
    <w:name w:val="要点"/>
    <w:next w:val="948"/>
    <w:link w:val="913"/>
    <w:uiPriority w:val="22"/>
    <w:qFormat/>
    <w:rPr>
      <w:b/>
      <w:bCs/>
    </w:rPr>
  </w:style>
  <w:style w:type="character" w:styleId="949">
    <w:name w:val="页码"/>
    <w:next w:val="949"/>
    <w:link w:val="913"/>
  </w:style>
  <w:style w:type="character" w:styleId="950">
    <w:name w:val="已访问的超链接"/>
    <w:next w:val="950"/>
    <w:link w:val="913"/>
    <w:uiPriority w:val="99"/>
    <w:unhideWhenUsed/>
    <w:rPr>
      <w:color w:val="800080"/>
      <w:u w:val="none"/>
    </w:rPr>
  </w:style>
  <w:style w:type="character" w:styleId="951">
    <w:name w:val="强调"/>
    <w:next w:val="951"/>
    <w:link w:val="913"/>
    <w:qFormat/>
    <w:rPr>
      <w:b/>
      <w:bCs/>
      <w:i w:val="0"/>
      <w:iCs w:val="0"/>
    </w:rPr>
  </w:style>
  <w:style w:type="character" w:styleId="952">
    <w:name w:val="HTML 定义"/>
    <w:next w:val="952"/>
    <w:link w:val="913"/>
    <w:uiPriority w:val="99"/>
    <w:unhideWhenUsed/>
    <w:rPr>
      <w:b w:val="0"/>
      <w:bCs w:val="0"/>
      <w:i w:val="0"/>
      <w:iCs w:val="0"/>
    </w:rPr>
  </w:style>
  <w:style w:type="character" w:styleId="953">
    <w:name w:val="HTML 打字机"/>
    <w:next w:val="953"/>
    <w:link w:val="913"/>
    <w:uiPriority w:val="99"/>
    <w:unhideWhenUsed/>
    <w:rPr>
      <w:rFonts w:ascii="monospace" w:hAnsi="monospace" w:eastAsia="monospace" w:cs="monospace"/>
      <w:sz w:val="20"/>
    </w:rPr>
  </w:style>
  <w:style w:type="character" w:styleId="954">
    <w:name w:val="HTML 缩写"/>
    <w:next w:val="954"/>
    <w:link w:val="913"/>
    <w:uiPriority w:val="99"/>
    <w:unhideWhenUsed/>
  </w:style>
  <w:style w:type="character" w:styleId="955">
    <w:name w:val="HTML 变量"/>
    <w:next w:val="955"/>
    <w:link w:val="913"/>
    <w:uiPriority w:val="99"/>
    <w:unhideWhenUsed/>
    <w:rPr>
      <w:b w:val="0"/>
      <w:bCs w:val="0"/>
      <w:i w:val="0"/>
      <w:iCs w:val="0"/>
    </w:rPr>
  </w:style>
  <w:style w:type="character" w:styleId="956">
    <w:name w:val="超链接"/>
    <w:next w:val="956"/>
    <w:link w:val="913"/>
    <w:uiPriority w:val="99"/>
    <w:unhideWhenUsed/>
    <w:rPr>
      <w:color w:val="0000ff"/>
      <w:u w:val="none"/>
    </w:rPr>
  </w:style>
  <w:style w:type="character" w:styleId="957">
    <w:name w:val="HTML 代码"/>
    <w:next w:val="957"/>
    <w:link w:val="913"/>
    <w:uiPriority w:val="99"/>
    <w:unhideWhenUsed/>
    <w:rPr>
      <w:rFonts w:ascii="monospace" w:hAnsi="monospace" w:eastAsia="monospace" w:cs="monospace"/>
      <w:b w:val="0"/>
      <w:bCs w:val="0"/>
      <w:i w:val="0"/>
      <w:iCs w:val="0"/>
      <w:sz w:val="20"/>
    </w:rPr>
  </w:style>
  <w:style w:type="character" w:styleId="958">
    <w:name w:val="HTML 引文"/>
    <w:next w:val="958"/>
    <w:link w:val="913"/>
    <w:uiPriority w:val="99"/>
    <w:unhideWhenUsed/>
    <w:rPr>
      <w:b w:val="0"/>
      <w:bCs w:val="0"/>
      <w:i w:val="0"/>
      <w:iCs w:val="0"/>
    </w:rPr>
  </w:style>
  <w:style w:type="character" w:styleId="959">
    <w:name w:val="HTML 键盘"/>
    <w:next w:val="959"/>
    <w:link w:val="913"/>
    <w:uiPriority w:val="99"/>
    <w:unhideWhenUsed/>
    <w:rPr>
      <w:rFonts w:ascii="monospace" w:hAnsi="monospace" w:eastAsia="monospace" w:cs="monospace"/>
      <w:sz w:val="20"/>
    </w:rPr>
  </w:style>
  <w:style w:type="character" w:styleId="960">
    <w:name w:val="HTML 样本"/>
    <w:next w:val="960"/>
    <w:link w:val="913"/>
    <w:uiPriority w:val="99"/>
    <w:unhideWhenUsed/>
    <w:rPr>
      <w:rFonts w:ascii="monospace" w:hAnsi="monospace" w:eastAsia="monospace" w:cs="monospace"/>
    </w:rPr>
  </w:style>
  <w:style w:type="paragraph" w:styleId="961">
    <w:name w:val="Heading 4"/>
    <w:basedOn w:val="913"/>
    <w:next w:val="913"/>
    <w:link w:val="913"/>
    <w:qFormat/>
    <w:pPr>
      <w:jc w:val="center"/>
      <w:keepNext/>
      <w:outlineLvl w:val="3"/>
    </w:pPr>
    <w:rPr>
      <w:rFonts w:eastAsia="新宋体"/>
      <w:sz w:val="30"/>
      <w:szCs w:val="21"/>
    </w:rPr>
  </w:style>
  <w:style w:type="character" w:styleId="962">
    <w:name w:val="正文缩进2格 Char"/>
    <w:next w:val="962"/>
    <w:link w:val="963"/>
    <w:rPr>
      <w:rFonts w:ascii="仿宋_GB2312" w:hAnsi="宋体" w:eastAsia="仿宋_GB2312"/>
      <w:sz w:val="31"/>
      <w:szCs w:val="28"/>
    </w:rPr>
  </w:style>
  <w:style w:type="paragraph" w:styleId="963">
    <w:name w:val="正文缩进2格"/>
    <w:basedOn w:val="913"/>
    <w:next w:val="963"/>
    <w:link w:val="962"/>
    <w:pPr>
      <w:ind w:firstLine="639"/>
      <w:spacing w:line="600" w:lineRule="exact"/>
    </w:pPr>
    <w:rPr>
      <w:rFonts w:ascii="仿宋_GB2312" w:hAnsi="宋体" w:eastAsia="仿宋_GB2312"/>
      <w:sz w:val="31"/>
      <w:szCs w:val="28"/>
    </w:rPr>
  </w:style>
  <w:style w:type="character" w:styleId="964">
    <w:name w:val="标题 3.1 Char"/>
    <w:next w:val="964"/>
    <w:link w:val="965"/>
    <w:rPr>
      <w:rFonts w:ascii="宋体" w:hAnsi="宋体"/>
      <w:b/>
      <w:bCs/>
      <w:color w:val="000000"/>
      <w:sz w:val="32"/>
      <w:szCs w:val="32"/>
    </w:rPr>
  </w:style>
  <w:style w:type="paragraph" w:styleId="965">
    <w:name w:val="标题 3.1"/>
    <w:basedOn w:val="916"/>
    <w:next w:val="965"/>
    <w:link w:val="964"/>
    <w:pPr>
      <w:spacing w:line="600" w:lineRule="exact"/>
      <w:tabs>
        <w:tab w:val="left" w:pos="1440" w:leader="none"/>
        <w:tab w:val="left" w:pos="1620" w:leader="none"/>
      </w:tabs>
    </w:pPr>
    <w:rPr>
      <w:rFonts w:ascii="宋体" w:hAnsi="宋体"/>
      <w:color w:val="000000"/>
    </w:rPr>
  </w:style>
  <w:style w:type="paragraph" w:styleId="966">
    <w:name w:val=" Char"/>
    <w:basedOn w:val="913"/>
    <w:next w:val="966"/>
    <w:link w:val="913"/>
    <w:rPr>
      <w:rFonts w:ascii="Tahoma" w:hAnsi="Tahoma"/>
      <w:sz w:val="24"/>
      <w:szCs w:val="20"/>
    </w:rPr>
  </w:style>
  <w:style w:type="paragraph" w:styleId="967">
    <w:name w:val="正文缩进4格"/>
    <w:basedOn w:val="963"/>
    <w:next w:val="967"/>
    <w:link w:val="913"/>
    <w:pPr>
      <w:ind w:left="2" w:firstLine="538"/>
    </w:pPr>
    <w:rPr>
      <w:color w:val="000000"/>
      <w:sz w:val="28"/>
    </w:rPr>
  </w:style>
  <w:style w:type="paragraph" w:styleId="968">
    <w:name w:val=" Char Char Char Char"/>
    <w:basedOn w:val="913"/>
    <w:next w:val="968"/>
    <w:link w:val="913"/>
    <w:rPr>
      <w:rFonts w:ascii="Tahoma" w:hAnsi="Tahoma"/>
      <w:sz w:val="24"/>
      <w:szCs w:val="20"/>
    </w:rPr>
  </w:style>
  <w:style w:type="paragraph" w:styleId="969">
    <w:name w:val="Char1"/>
    <w:basedOn w:val="913"/>
    <w:next w:val="969"/>
    <w:link w:val="913"/>
    <w:pPr>
      <w:ind w:left="840" w:hanging="420"/>
      <w:tabs>
        <w:tab w:val="left" w:pos="840" w:leader="none"/>
      </w:tabs>
    </w:pPr>
    <w:rPr>
      <w:sz w:val="24"/>
    </w:rPr>
  </w:style>
  <w:style w:type="paragraph" w:styleId="970">
    <w:name w:val=" Char Char1 Char Char Char Char Char Char"/>
    <w:basedOn w:val="913"/>
    <w:next w:val="970"/>
    <w:link w:val="913"/>
    <w:pPr>
      <w:jc w:val="left"/>
      <w:spacing w:after="160" w:line="240" w:lineRule="exact"/>
      <w:widowControl/>
    </w:pPr>
    <w:rPr>
      <w:rFonts w:ascii="Verdana" w:hAnsi="Verdana" w:eastAsia="仿宋_GB2312"/>
      <w:sz w:val="24"/>
      <w:szCs w:val="20"/>
      <w:lang w:eastAsia="en-US"/>
    </w:rPr>
  </w:style>
  <w:style w:type="paragraph" w:styleId="971">
    <w:name w:val="msonormalcxspmiddle"/>
    <w:basedOn w:val="913"/>
    <w:next w:val="971"/>
    <w:link w:val="913"/>
    <w:pPr>
      <w:jc w:val="left"/>
      <w:spacing w:before="100" w:beforeAutospacing="1" w:after="100" w:afterAutospacing="1"/>
      <w:widowControl/>
    </w:pPr>
    <w:rPr>
      <w:rFonts w:ascii="宋体" w:hAnsi="宋体" w:cs="宋体"/>
      <w:sz w:val="24"/>
    </w:rPr>
  </w:style>
  <w:style w:type="paragraph" w:styleId="972">
    <w:name w:val=" Char Char 字元 字元 字元 Char Char Char Char"/>
    <w:basedOn w:val="913"/>
    <w:next w:val="972"/>
    <w:link w:val="913"/>
    <w:pPr>
      <w:spacing w:line="360" w:lineRule="auto"/>
    </w:pPr>
    <w:rPr>
      <w:sz w:val="24"/>
      <w:szCs w:val="20"/>
    </w:rPr>
  </w:style>
  <w:style w:type="paragraph" w:styleId="973">
    <w:name w:val="para"/>
    <w:basedOn w:val="913"/>
    <w:next w:val="973"/>
    <w:link w:val="913"/>
    <w:pPr>
      <w:jc w:val="left"/>
      <w:spacing w:before="100" w:beforeAutospacing="1" w:after="100" w:afterAutospacing="1"/>
      <w:widowControl/>
    </w:pPr>
    <w:rPr>
      <w:rFonts w:ascii="Arial" w:hAnsi="Arial" w:cs="Arial"/>
      <w:sz w:val="18"/>
      <w:szCs w:val="18"/>
    </w:rPr>
  </w:style>
  <w:style w:type="paragraph" w:styleId="974">
    <w:name w:val="Char"/>
    <w:basedOn w:val="913"/>
    <w:next w:val="974"/>
    <w:link w:val="913"/>
    <w:rPr>
      <w:rFonts w:ascii="Tahoma" w:hAnsi="Tahoma"/>
      <w:sz w:val="24"/>
      <w:szCs w:val="20"/>
    </w:rPr>
  </w:style>
  <w:style w:type="paragraph" w:styleId="975">
    <w:name w:val="msonormalcxsplast"/>
    <w:basedOn w:val="913"/>
    <w:next w:val="975"/>
    <w:link w:val="913"/>
    <w:pPr>
      <w:jc w:val="left"/>
      <w:spacing w:before="100" w:beforeAutospacing="1" w:after="100" w:afterAutospacing="1"/>
      <w:widowControl/>
    </w:pPr>
    <w:rPr>
      <w:rFonts w:ascii="宋体" w:hAnsi="宋体" w:cs="宋体"/>
      <w:sz w:val="24"/>
    </w:rPr>
  </w:style>
  <w:style w:type="character" w:styleId="976">
    <w:name w:val="普通正文 Char"/>
    <w:next w:val="976"/>
    <w:link w:val="977"/>
    <w:rPr>
      <w:rFonts w:ascii="Arial" w:hAnsi="Arial"/>
      <w:sz w:val="24"/>
      <w:szCs w:val="24"/>
    </w:rPr>
  </w:style>
  <w:style w:type="paragraph" w:styleId="977">
    <w:name w:val="普通正文"/>
    <w:basedOn w:val="913"/>
    <w:next w:val="977"/>
    <w:link w:val="976"/>
    <w:pPr>
      <w:ind w:left="-2" w:right="120" w:firstLine="480"/>
      <w:jc w:val="center"/>
      <w:spacing w:before="120" w:after="120" w:line="360" w:lineRule="auto"/>
    </w:pPr>
    <w:rPr>
      <w:rFonts w:ascii="Arial" w:hAnsi="Arial"/>
      <w:sz w:val="24"/>
    </w:rPr>
  </w:style>
  <w:style w:type="character" w:styleId="978">
    <w:name w:val="mini-outputtext1"/>
    <w:next w:val="978"/>
    <w:link w:val="913"/>
  </w:style>
  <w:style w:type="character" w:styleId="979">
    <w:name w:val="font31"/>
    <w:next w:val="979"/>
    <w:link w:val="913"/>
    <w:rPr>
      <w:rFonts w:hint="eastAsia" w:ascii="宋体" w:hAnsi="宋体" w:eastAsia="宋体" w:cs="宋体"/>
      <w:i w:val="0"/>
      <w:iCs w:val="0"/>
      <w:color w:val="000000"/>
      <w:sz w:val="21"/>
      <w:szCs w:val="21"/>
      <w:u w:val="none"/>
    </w:rPr>
  </w:style>
  <w:style w:type="character" w:styleId="980">
    <w:name w:val="font61"/>
    <w:next w:val="980"/>
    <w:link w:val="913"/>
    <w:rPr>
      <w:rFonts w:ascii="Times New Roman" w:hAnsi="Times New Roman" w:cs="Times New Roman"/>
      <w:i w:val="0"/>
      <w:iCs w:val="0"/>
      <w:color w:val="000000"/>
      <w:sz w:val="21"/>
      <w:szCs w:val="21"/>
      <w:u w:val="none"/>
    </w:rPr>
  </w:style>
  <w:style w:type="character" w:styleId="981">
    <w:name w:val="font01"/>
    <w:next w:val="981"/>
    <w:link w:val="913"/>
    <w:rPr>
      <w:rFonts w:ascii="等线" w:hAnsi="等线" w:eastAsia="等线" w:cs="等线"/>
      <w:i w:val="0"/>
      <w:iCs w:val="0"/>
      <w:color w:val="000000"/>
      <w:sz w:val="22"/>
      <w:szCs w:val="22"/>
      <w:u w:val="none"/>
    </w:rPr>
  </w:style>
  <w:style w:type="character" w:styleId="982">
    <w:name w:val="font51"/>
    <w:next w:val="982"/>
    <w:link w:val="913"/>
    <w:rPr>
      <w:rFonts w:ascii="等线" w:hAnsi="等线" w:eastAsia="等线" w:cs="等线"/>
      <w:b/>
      <w:bCs/>
      <w:i w:val="0"/>
      <w:iCs w:val="0"/>
      <w:color w:val="000000"/>
      <w:sz w:val="22"/>
      <w:szCs w:val="22"/>
      <w:u w:val="none"/>
    </w:rPr>
  </w:style>
  <w:style w:type="paragraph" w:styleId="983">
    <w:name w:val="普通(网站) Char"/>
    <w:basedOn w:val="913"/>
    <w:next w:val="983"/>
    <w:link w:val="913"/>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984">
    <w:name w:val="页脚 字符"/>
    <w:next w:val="984"/>
    <w:link w:val="913"/>
    <w:uiPriority w:val="99"/>
  </w:style>
  <w:style w:type="paragraph" w:styleId="985">
    <w:name w:val="Default"/>
    <w:next w:val="985"/>
    <w:link w:val="913"/>
    <w:uiPriority w:val="99"/>
    <w:qFormat/>
    <w:pPr>
      <w:widowControl w:val="off"/>
    </w:pPr>
    <w:rPr>
      <w:rFonts w:ascii="宋体" w:hAnsi="宋体" w:cs="宋体"/>
      <w:color w:val="000000"/>
      <w:sz w:val="24"/>
      <w:szCs w:val="24"/>
      <w:lang w:val="en-US" w:eastAsia="zh-CN" w:bidi="ar-SA"/>
    </w:rPr>
  </w:style>
  <w:style w:type="character" w:styleId="986" w:default="1">
    <w:name w:val="Default Paragraph Font"/>
    <w:uiPriority w:val="1"/>
    <w:semiHidden/>
    <w:unhideWhenUsed/>
  </w:style>
  <w:style w:type="numbering" w:styleId="987" w:default="1">
    <w:name w:val="No List"/>
    <w:uiPriority w:val="99"/>
    <w:semiHidden/>
    <w:unhideWhenUsed/>
  </w:style>
  <w:style w:type="table" w:styleId="9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徐慧慧</cp:lastModifiedBy>
  <cp:revision>6</cp:revision>
  <dcterms:created xsi:type="dcterms:W3CDTF">2026-08-31T08:29:00Z</dcterms:created>
  <dcterms:modified xsi:type="dcterms:W3CDTF">2026-09-04T01:35:42Z</dcterms:modified>
</cp:coreProperties>
</file>