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widowControl/>
        <w:rPr>
          <w:rFonts w:hint="eastAsia" w:asciiTheme="minorEastAsia" w:hAnsiTheme="minorEastAsia" w:eastAsiaTheme="minorEastAsia"/>
          <w:b/>
          <w:bCs/>
          <w:color w:val="auto"/>
          <w:sz w:val="116"/>
          <w:szCs w:val="24"/>
          <w:highlight w:val="none"/>
          <w:lang w:val="en-US" w:eastAsia="zh-CN"/>
        </w:rPr>
        <w:outlineLvl w:val="0"/>
      </w:pPr>
      <w:r/>
      <w:bookmarkStart w:id="0" w:name="_Toc2364"/>
      <w:r/>
      <w:bookmarkStart w:id="1" w:name="_Toc7425"/>
      <w:r/>
      <w:bookmarkStart w:id="2" w:name="_Toc3039"/>
      <w:r/>
      <w:bookmarkStart w:id="3" w:name="_Toc19594"/>
      <w:r/>
      <w:r/>
    </w:p>
    <w:p>
      <w:pPr>
        <w:jc w:val="center"/>
        <w:shd w:val="clear" w:color="auto"/>
        <w:widowControl/>
        <w:rPr>
          <w:rFonts w:asciiTheme="minorEastAsia" w:hAnsiTheme="minorEastAsia" w:eastAsiaTheme="minorEastAsia"/>
          <w:b/>
          <w:bCs/>
          <w:color w:val="auto"/>
          <w:sz w:val="116"/>
          <w:szCs w:val="24"/>
          <w:highlight w:val="none"/>
        </w:rPr>
        <w:outlineLvl w:val="0"/>
      </w:pPr>
      <w:r>
        <w:rPr>
          <w:rFonts w:hint="eastAsia" w:asciiTheme="minorEastAsia" w:hAnsiTheme="minorEastAsia" w:eastAsiaTheme="minorEastAsia"/>
          <w:b/>
          <w:bCs/>
          <w:color w:val="auto"/>
          <w:sz w:val="116"/>
          <w:szCs w:val="24"/>
          <w:highlight w:val="none"/>
        </w:rPr>
        <w:t xml:space="preserve">苏州市政府采购</w:t>
      </w:r>
      <w:bookmarkEnd w:id="0"/>
      <w:r/>
      <w:bookmarkEnd w:id="1"/>
      <w:r/>
      <w:bookmarkEnd w:id="2"/>
      <w:r/>
      <w:bookmarkEnd w:id="3"/>
      <w:r/>
      <w:r/>
    </w:p>
    <w:p>
      <w:pPr>
        <w:jc w:val="center"/>
        <w:shd w:val="clear" w:color="auto"/>
        <w:rPr>
          <w:rFonts w:asciiTheme="minorEastAsia" w:hAnsiTheme="minorEastAsia" w:eastAsiaTheme="minorEastAsia"/>
          <w:b/>
          <w:bCs/>
          <w:color w:val="auto"/>
          <w:sz w:val="48"/>
          <w:szCs w:val="96"/>
          <w:highlight w:val="none"/>
        </w:rPr>
      </w:pPr>
      <w:r>
        <w:rPr>
          <w:rFonts w:asciiTheme="minorEastAsia" w:hAnsiTheme="minorEastAsia" w:eastAsiaTheme="minorEastAsia"/>
          <w:b/>
          <w:bCs/>
          <w:color w:val="auto"/>
          <w:sz w:val="48"/>
          <w:szCs w:val="96"/>
          <w:highlight w:val="none"/>
        </w:rPr>
        <w:t xml:space="preserve"> </w:t>
      </w:r>
      <w:r/>
    </w:p>
    <w:p>
      <w:pPr>
        <w:jc w:val="center"/>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bCs/>
          <w:color w:val="auto"/>
          <w:sz w:val="116"/>
          <w:szCs w:val="24"/>
          <w:highlight w:val="none"/>
        </w:rPr>
        <w:t xml:space="preserve">招</w:t>
      </w:r>
      <w:r>
        <w:rPr>
          <w:rFonts w:asciiTheme="minorEastAsia" w:hAnsiTheme="minorEastAsia" w:eastAsiaTheme="minorEastAsia"/>
          <w:b/>
          <w:bCs/>
          <w:color w:val="auto"/>
          <w:sz w:val="116"/>
          <w:szCs w:val="24"/>
          <w:highlight w:val="none"/>
        </w:rPr>
        <w:t xml:space="preserve"> </w:t>
      </w:r>
      <w:r>
        <w:rPr>
          <w:rFonts w:hint="eastAsia" w:asciiTheme="minorEastAsia" w:hAnsiTheme="minorEastAsia" w:eastAsiaTheme="minorEastAsia"/>
          <w:b/>
          <w:bCs/>
          <w:color w:val="auto"/>
          <w:sz w:val="116"/>
          <w:szCs w:val="24"/>
          <w:highlight w:val="none"/>
        </w:rPr>
        <w:t xml:space="preserve">标</w:t>
      </w:r>
      <w:r>
        <w:rPr>
          <w:rFonts w:asciiTheme="minorEastAsia" w:hAnsiTheme="minorEastAsia" w:eastAsiaTheme="minorEastAsia"/>
          <w:b/>
          <w:bCs/>
          <w:color w:val="auto"/>
          <w:sz w:val="116"/>
          <w:szCs w:val="24"/>
          <w:highlight w:val="none"/>
        </w:rPr>
        <w:t xml:space="preserve"> </w:t>
      </w:r>
      <w:r>
        <w:rPr>
          <w:rFonts w:hint="eastAsia" w:asciiTheme="minorEastAsia" w:hAnsiTheme="minorEastAsia" w:eastAsiaTheme="minorEastAsia"/>
          <w:b/>
          <w:bCs/>
          <w:color w:val="auto"/>
          <w:sz w:val="116"/>
          <w:szCs w:val="24"/>
          <w:highlight w:val="none"/>
        </w:rPr>
        <w:t xml:space="preserve">文</w:t>
      </w:r>
      <w:r>
        <w:rPr>
          <w:rFonts w:asciiTheme="minorEastAsia" w:hAnsiTheme="minorEastAsia" w:eastAsiaTheme="minorEastAsia"/>
          <w:b/>
          <w:bCs/>
          <w:color w:val="auto"/>
          <w:sz w:val="116"/>
          <w:szCs w:val="24"/>
          <w:highlight w:val="none"/>
        </w:rPr>
        <w:t xml:space="preserve"> </w:t>
      </w:r>
      <w:r>
        <w:rPr>
          <w:rFonts w:hint="eastAsia" w:asciiTheme="minorEastAsia" w:hAnsiTheme="minorEastAsia" w:eastAsiaTheme="minorEastAsia"/>
          <w:b/>
          <w:bCs/>
          <w:color w:val="auto"/>
          <w:sz w:val="116"/>
          <w:szCs w:val="24"/>
          <w:highlight w:val="none"/>
        </w:rPr>
        <w:t xml:space="preserve">件</w:t>
      </w:r>
      <w:r/>
    </w:p>
    <w:p>
      <w:pPr>
        <w:ind w:firstLine="2250"/>
        <w:jc w:val="center"/>
        <w:spacing w:line="360" w:lineRule="auto"/>
        <w:shd w:val="clear" w:color="auto"/>
        <w:rPr>
          <w:rFonts w:asciiTheme="minorEastAsia" w:hAnsiTheme="minorEastAsia" w:eastAsiaTheme="minorEastAsia"/>
          <w:color w:val="auto"/>
          <w:sz w:val="30"/>
          <w:szCs w:val="24"/>
          <w:highlight w:val="none"/>
        </w:rPr>
      </w:pPr>
      <w:r>
        <w:rPr>
          <w:rFonts w:asciiTheme="minorEastAsia" w:hAnsiTheme="minorEastAsia" w:eastAsiaTheme="minorEastAsia"/>
          <w:color w:val="auto"/>
          <w:sz w:val="30"/>
          <w:szCs w:val="24"/>
          <w:highlight w:val="none"/>
        </w:rPr>
      </w:r>
      <w:r/>
    </w:p>
    <w:p>
      <w:pPr>
        <w:ind w:firstLine="2250"/>
        <w:jc w:val="center"/>
        <w:spacing w:line="360" w:lineRule="auto"/>
        <w:shd w:val="clear" w:color="auto"/>
        <w:rPr>
          <w:rFonts w:asciiTheme="minorEastAsia" w:hAnsiTheme="minorEastAsia" w:eastAsiaTheme="minorEastAsia"/>
          <w:color w:val="auto"/>
          <w:sz w:val="30"/>
          <w:szCs w:val="24"/>
          <w:highlight w:val="none"/>
        </w:rPr>
      </w:pPr>
      <w:r>
        <w:rPr>
          <w:rFonts w:asciiTheme="minorEastAsia" w:hAnsiTheme="minorEastAsia" w:eastAsiaTheme="minorEastAsia"/>
          <w:color w:val="auto"/>
          <w:sz w:val="30"/>
          <w:szCs w:val="24"/>
          <w:highlight w:val="none"/>
        </w:rPr>
      </w:r>
      <w:r/>
    </w:p>
    <w:p>
      <w:pPr>
        <w:ind w:firstLine="2250"/>
        <w:jc w:val="center"/>
        <w:spacing w:line="360" w:lineRule="auto"/>
        <w:shd w:val="clear" w:color="auto"/>
        <w:rPr>
          <w:rFonts w:hint="eastAsia" w:cs="宋体" w:asciiTheme="minorEastAsia" w:hAnsiTheme="minorEastAsia" w:eastAsiaTheme="minorEastAsia"/>
          <w:color w:val="auto"/>
          <w:sz w:val="30"/>
          <w:szCs w:val="24"/>
          <w:highlight w:val="none"/>
        </w:rPr>
      </w:pPr>
      <w:r>
        <w:rPr>
          <w:rFonts w:hint="eastAsia" w:cs="宋体" w:asciiTheme="minorEastAsia" w:hAnsiTheme="minorEastAsia" w:eastAsiaTheme="minorEastAsia"/>
          <w:color w:val="auto"/>
          <w:sz w:val="30"/>
          <w:szCs w:val="24"/>
          <w:highlight w:val="none"/>
        </w:rPr>
      </w:r>
      <w:r/>
    </w:p>
    <w:p>
      <w:pPr>
        <w:ind w:firstLine="1285"/>
        <w:spacing w:line="360" w:lineRule="auto"/>
        <w:shd w:val="clear" w:color="auto"/>
        <w:rPr>
          <w:rFonts w:hint="eastAsia" w:cs="宋体" w:asciiTheme="minorEastAsia" w:hAnsiTheme="minorEastAsia" w:eastAsiaTheme="minorEastAsia"/>
          <w:b/>
          <w:color w:val="auto"/>
          <w:sz w:val="32"/>
          <w:szCs w:val="32"/>
          <w:highlight w:val="none"/>
          <w:lang w:eastAsia="zh-CN"/>
        </w:rPr>
      </w:pPr>
      <w:r>
        <w:rPr>
          <w:rFonts w:hint="eastAsia" w:cs="宋体" w:asciiTheme="minorEastAsia" w:hAnsiTheme="minorEastAsia" w:eastAsiaTheme="minorEastAsia"/>
          <w:b/>
          <w:color w:val="auto"/>
          <w:sz w:val="32"/>
          <w:szCs w:val="32"/>
          <w:highlight w:val="none"/>
        </w:rPr>
        <w:t xml:space="preserve">采购编号：</w:t>
      </w:r>
      <w:r>
        <w:rPr>
          <w:rFonts w:hint="eastAsia" w:cs="宋体" w:asciiTheme="minorEastAsia" w:hAnsiTheme="minorEastAsia" w:eastAsiaTheme="minorEastAsia"/>
          <w:b/>
          <w:color w:val="auto"/>
          <w:sz w:val="32"/>
          <w:szCs w:val="32"/>
          <w:highlight w:val="none"/>
          <w:lang w:eastAsia="zh-CN"/>
        </w:rPr>
        <w:t xml:space="preserve">JSZC-320591-ZCZX-G2026-0058</w:t>
      </w:r>
      <w:r/>
    </w:p>
    <w:p>
      <w:pPr>
        <w:ind w:firstLine="1285"/>
        <w:jc w:val="both"/>
        <w:spacing w:line="360" w:lineRule="auto"/>
        <w:shd w:val="clear" w:color="auto"/>
        <w:rPr>
          <w:rFonts w:hint="eastAsia" w:cs="宋体" w:asciiTheme="minorEastAsia" w:hAnsiTheme="minorEastAsia" w:eastAsiaTheme="minorEastAsia"/>
          <w:b/>
          <w:color w:val="auto"/>
          <w:sz w:val="32"/>
          <w:szCs w:val="32"/>
          <w:highlight w:val="none"/>
          <w:lang w:eastAsia="zh-CN"/>
        </w:rPr>
      </w:pPr>
      <w:r/>
      <w:bookmarkStart w:id="4" w:name="_Toc16948"/>
      <w:r/>
      <w:bookmarkStart w:id="5" w:name="_Toc15975"/>
      <w:r/>
      <w:bookmarkStart w:id="6" w:name="_Toc10555"/>
      <w:r/>
      <w:bookmarkStart w:id="7" w:name="_Toc14430"/>
      <w:r>
        <w:rPr>
          <w:rFonts w:hint="eastAsia" w:cs="宋体" w:asciiTheme="minorEastAsia" w:hAnsiTheme="minorEastAsia" w:eastAsiaTheme="minorEastAsia"/>
          <w:b/>
          <w:color w:val="auto"/>
          <w:sz w:val="32"/>
          <w:szCs w:val="32"/>
          <w:highlight w:val="none"/>
        </w:rPr>
        <w:t xml:space="preserve">采购项目：</w:t>
      </w:r>
      <w:bookmarkEnd w:id="4"/>
      <w:r/>
      <w:bookmarkEnd w:id="5"/>
      <w:r/>
      <w:bookmarkEnd w:id="6"/>
      <w:r/>
      <w:bookmarkEnd w:id="7"/>
      <w:r>
        <w:rPr>
          <w:rFonts w:hint="eastAsia" w:cs="宋体" w:asciiTheme="minorEastAsia" w:hAnsiTheme="minorEastAsia" w:eastAsiaTheme="minorEastAsia"/>
          <w:b/>
          <w:color w:val="auto"/>
          <w:sz w:val="32"/>
          <w:szCs w:val="32"/>
          <w:highlight w:val="none"/>
          <w:lang w:eastAsia="zh-CN"/>
        </w:rPr>
        <w:t xml:space="preserve">园区星塘街停车场智慧立体停车设备</w:t>
      </w:r>
      <w:r/>
    </w:p>
    <w:p>
      <w:pPr>
        <w:ind w:firstLine="1285"/>
        <w:spacing w:line="360" w:lineRule="auto"/>
        <w:shd w:val="clear" w:color="auto"/>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采购类别：货物类</w:t>
      </w:r>
      <w:r/>
    </w:p>
    <w:p>
      <w:pPr>
        <w:ind w:firstLine="1285"/>
        <w:spacing w:line="360" w:lineRule="auto"/>
        <w:shd w:val="clear" w:color="auto"/>
        <w:rPr>
          <w:rFonts w:hint="eastAsia" w:cs="宋体" w:asciiTheme="minorEastAsia" w:hAnsiTheme="minorEastAsia" w:eastAsiaTheme="minorEastAsia"/>
          <w:b/>
          <w:color w:val="auto"/>
          <w:sz w:val="32"/>
          <w:szCs w:val="32"/>
          <w:highlight w:val="none"/>
          <w:lang w:eastAsia="zh-CN"/>
        </w:rPr>
      </w:pPr>
      <w:r/>
      <w:bookmarkStart w:id="8" w:name="_Toc5030"/>
      <w:r/>
      <w:bookmarkStart w:id="9" w:name="_Toc5380"/>
      <w:r/>
      <w:bookmarkStart w:id="10" w:name="_Toc22500"/>
      <w:r>
        <w:rPr>
          <w:rFonts w:hint="eastAsia" w:cs="宋体" w:asciiTheme="minorEastAsia" w:hAnsiTheme="minorEastAsia" w:eastAsiaTheme="minorEastAsia"/>
          <w:b/>
          <w:color w:val="auto"/>
          <w:sz w:val="32"/>
          <w:szCs w:val="32"/>
          <w:highlight w:val="none"/>
        </w:rPr>
        <w:t xml:space="preserve">采购单位：</w:t>
      </w:r>
      <w:bookmarkEnd w:id="8"/>
      <w:r/>
      <w:bookmarkEnd w:id="9"/>
      <w:r/>
      <w:bookmarkEnd w:id="10"/>
      <w:r>
        <w:rPr>
          <w:rFonts w:hint="eastAsia" w:cs="宋体" w:asciiTheme="minorEastAsia" w:hAnsiTheme="minorEastAsia" w:eastAsiaTheme="minorEastAsia"/>
          <w:b/>
          <w:color w:val="auto"/>
          <w:sz w:val="32"/>
          <w:szCs w:val="32"/>
          <w:highlight w:val="none"/>
          <w:lang w:eastAsia="zh-CN"/>
        </w:rPr>
        <w:t xml:space="preserve">苏州工业园区综合行政执法局</w:t>
      </w:r>
      <w:r/>
    </w:p>
    <w:p>
      <w:pPr>
        <w:jc w:val="cente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360" w:lineRule="auto"/>
        <w:shd w:val="clear" w:color="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hd w:val="clear" w:color="auto"/>
        <w:rPr>
          <w:rFonts w:hint="eastAsia" w:asciiTheme="minorEastAsia" w:hAnsiTheme="minorEastAsia" w:eastAsiaTheme="minorEastAsia"/>
          <w:b/>
          <w:color w:val="auto"/>
          <w:sz w:val="32"/>
          <w:highlight w:val="none"/>
        </w:rPr>
        <w:outlineLvl w:val="0"/>
      </w:pPr>
      <w:r/>
      <w:bookmarkStart w:id="11" w:name="_Toc28138"/>
      <w:r/>
      <w:bookmarkStart w:id="12" w:name="_Toc31200"/>
      <w:r/>
      <w:bookmarkStart w:id="13" w:name="_Toc32228"/>
      <w:r/>
      <w:bookmarkStart w:id="14" w:name="_Toc26476"/>
      <w:r>
        <w:rPr>
          <w:rFonts w:hint="eastAsia" w:asciiTheme="minorEastAsia" w:hAnsiTheme="minorEastAsia" w:eastAsiaTheme="minorEastAsia"/>
          <w:b/>
          <w:color w:val="auto"/>
          <w:sz w:val="32"/>
          <w:highlight w:val="none"/>
        </w:rPr>
        <w:t xml:space="preserve">中诚智信工程咨询集团股份有限公司</w:t>
      </w:r>
      <w:bookmarkEnd w:id="11"/>
      <w:r/>
      <w:bookmarkEnd w:id="12"/>
      <w:r/>
      <w:bookmarkEnd w:id="13"/>
      <w:r/>
      <w:bookmarkEnd w:id="14"/>
      <w:r/>
      <w:r/>
    </w:p>
    <w:p>
      <w:pPr>
        <w:jc w:val="center"/>
        <w:shd w:val="clear" w:color="auto"/>
        <w:rPr>
          <w:rFonts w:hint="eastAsia" w:asciiTheme="minorEastAsia" w:hAnsiTheme="minorEastAsia" w:eastAsiaTheme="minorEastAsia"/>
          <w:b/>
          <w:color w:val="auto"/>
          <w:sz w:val="32"/>
          <w:highlight w:val="none"/>
        </w:rPr>
      </w:pPr>
      <w:r>
        <w:rPr>
          <w:rFonts w:hint="eastAsia" w:asciiTheme="minorEastAsia" w:hAnsiTheme="minorEastAsia" w:eastAsiaTheme="minorEastAsia"/>
          <w:b/>
          <w:color w:val="auto"/>
          <w:sz w:val="32"/>
          <w:highlight w:val="none"/>
        </w:rPr>
        <w:t xml:space="preserve">二○二六年</w:t>
      </w:r>
      <w:r>
        <w:rPr>
          <w:rFonts w:hint="eastAsia" w:asciiTheme="minorEastAsia" w:hAnsiTheme="minorEastAsia" w:eastAsiaTheme="minorEastAsia"/>
          <w:b/>
          <w:color w:val="auto"/>
          <w:sz w:val="32"/>
          <w:highlight w:val="none"/>
          <w:lang w:val="en-US" w:eastAsia="zh-CN"/>
        </w:rPr>
        <w:t xml:space="preserve">八</w:t>
      </w:r>
      <w:r>
        <w:rPr>
          <w:rFonts w:hint="eastAsia" w:asciiTheme="minorEastAsia" w:hAnsiTheme="minorEastAsia" w:eastAsiaTheme="minorEastAsia"/>
          <w:b/>
          <w:color w:val="auto"/>
          <w:sz w:val="32"/>
          <w:highlight w:val="none"/>
        </w:rPr>
        <w:t xml:space="preserve">月</w:t>
      </w:r>
      <w:r/>
    </w:p>
    <w:p>
      <w:pPr>
        <w:jc w:val="center"/>
        <w:shd w:val="clear" w:color="auto"/>
        <w:rPr>
          <w:rFonts w:asciiTheme="minorEastAsia" w:hAnsiTheme="minorEastAsia" w:eastAsiaTheme="minorEastAsia"/>
          <w:b/>
          <w:bCs/>
          <w:color w:val="auto"/>
          <w:spacing w:val="20"/>
          <w:sz w:val="30"/>
          <w:highlight w:val="none"/>
        </w:rPr>
        <w:sectPr>
          <w:headerReference w:type="default" r:id="rId9"/>
          <w:headerReference w:type="first" r:id="rId10"/>
          <w:footerReference w:type="even" r:id="rId14"/>
          <w:footerReference w:type="first" r:id="rId15"/>
          <w:footnotePr/>
          <w:endnotePr/>
          <w:type w:val="nextPage"/>
          <w:pgSz w:w="11906" w:h="16838" w:orient="portrait"/>
          <w:pgMar w:top="1440" w:right="1800" w:bottom="1440" w:left="1800" w:header="850" w:footer="964" w:gutter="0"/>
          <w:cols w:num="1" w:sep="0" w:space="1701" w:equalWidth="1"/>
          <w:docGrid w:linePitch="360"/>
          <w:titlePg/>
        </w:sectPr>
      </w:pPr>
      <w:r>
        <w:rPr>
          <w:rFonts w:asciiTheme="minorEastAsia" w:hAnsiTheme="minorEastAsia" w:eastAsiaTheme="minorEastAsia"/>
          <w:b/>
          <w:bCs/>
          <w:color w:val="auto"/>
          <w:spacing w:val="20"/>
          <w:sz w:val="30"/>
          <w:highlight w:val="none"/>
        </w:rPr>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t xml:space="preserve">前 附 表</w:t>
      </w:r>
      <w:r/>
    </w:p>
    <w:tbl>
      <w:tblPr>
        <w:tblStyle w:val="846"/>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824"/>
      </w:tblGrid>
      <w:tr>
        <w:trPr>
          <w:jc w:val="center"/>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项号</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名称</w:t>
            </w:r>
            <w:r/>
          </w:p>
        </w:tc>
        <w:tc>
          <w:tcPr>
            <w:tcW w:w="6824" w:type="dxa"/>
            <w:vAlign w:val="center"/>
            <w:textDirection w:val="lrTb"/>
            <w:noWrap w:val="false"/>
          </w:tcPr>
          <w:p>
            <w:pPr>
              <w:jc w:val="center"/>
              <w:spacing w:line="400" w:lineRule="exact"/>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内      容</w:t>
            </w:r>
            <w:r/>
          </w:p>
        </w:tc>
      </w:tr>
      <w:tr>
        <w:trPr>
          <w:jc w:val="center"/>
          <w:trHeight w:val="271"/>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1</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采购编号</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JSZC-320591-ZCZX-G2026-0058</w:t>
            </w:r>
            <w:r/>
          </w:p>
        </w:tc>
      </w:tr>
      <w:tr>
        <w:trPr>
          <w:jc w:val="center"/>
          <w:trHeight w:val="244"/>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2</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采购内容</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lang w:eastAsia="zh-CN"/>
              </w:rPr>
              <w:t xml:space="preserve">园区星塘街停车场智慧立体停车设备</w:t>
            </w:r>
            <w:r/>
          </w:p>
        </w:tc>
      </w:tr>
      <w:tr>
        <w:trPr>
          <w:jc w:val="center"/>
          <w:trHeight w:val="323"/>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3</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投标有效期</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六十天（日历日）（从提交投标文件截止时间当日起算）</w:t>
            </w:r>
            <w:r/>
          </w:p>
        </w:tc>
      </w:tr>
      <w:tr>
        <w:trPr>
          <w:jc w:val="center"/>
          <w:trHeight w:val="132"/>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4</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投标保证金</w:t>
            </w:r>
            <w:r/>
          </w:p>
        </w:tc>
        <w:tc>
          <w:tcPr>
            <w:tcW w:w="6824" w:type="dxa"/>
            <w:vAlign w:val="bottom"/>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金额：无，本项目无需投标保证金。</w:t>
            </w:r>
            <w:r/>
          </w:p>
        </w:tc>
      </w:tr>
      <w:tr>
        <w:trPr>
          <w:jc w:val="center"/>
          <w:trHeight w:val="552"/>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采购人</w:t>
            </w:r>
            <w:r/>
          </w:p>
        </w:tc>
        <w:tc>
          <w:tcPr>
            <w:tcW w:w="6824" w:type="dxa"/>
            <w:vAlign w:val="center"/>
            <w:textDirection w:val="lrTb"/>
            <w:noWrap w:val="false"/>
          </w:tcPr>
          <w:p>
            <w:pPr>
              <w:jc w:val="left"/>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采购单位：苏州工业园区综合行政执法局</w:t>
            </w:r>
            <w:r/>
          </w:p>
          <w:p>
            <w:pPr>
              <w:jc w:val="left"/>
              <w:spacing w:line="400" w:lineRule="exact"/>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联系方式</w:t>
            </w:r>
            <w:r>
              <w:rPr>
                <w:rFonts w:hint="eastAsia" w:cs="宋体" w:asciiTheme="minorEastAsia" w:hAnsiTheme="minorEastAsia" w:eastAsiaTheme="minorEastAsia"/>
                <w:color w:val="auto"/>
                <w:sz w:val="21"/>
                <w:szCs w:val="21"/>
                <w:highlight w:val="none"/>
                <w:lang w:val="zh-CN"/>
              </w:rPr>
              <w:t xml:space="preserve">：叶顺南</w:t>
            </w:r>
            <w:r>
              <w:rPr>
                <w:rFonts w:hint="eastAsia" w:cs="宋体" w:asciiTheme="minorEastAsia" w:hAnsiTheme="minorEastAsia" w:eastAsiaTheme="minorEastAsia"/>
                <w:color w:val="auto"/>
                <w:sz w:val="21"/>
                <w:szCs w:val="21"/>
                <w:highlight w:val="none"/>
              </w:rPr>
              <w:t xml:space="preserve"> </w:t>
            </w:r>
            <w:r>
              <w:rPr>
                <w:rFonts w:hint="eastAsia" w:cs="宋体" w:asciiTheme="minorEastAsia" w:hAnsiTheme="minorEastAsia" w:eastAsiaTheme="minorEastAsia"/>
                <w:color w:val="auto"/>
                <w:sz w:val="21"/>
                <w:szCs w:val="21"/>
                <w:highlight w:val="none"/>
                <w:lang w:eastAsia="zh-CN"/>
              </w:rPr>
              <w:t xml:space="preserve">0512-66606942</w:t>
            </w:r>
            <w:r/>
          </w:p>
        </w:tc>
      </w:tr>
      <w:tr>
        <w:trPr>
          <w:jc w:val="center"/>
          <w:trHeight w:val="272"/>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投标文件份数</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本项目采用电子投标文件，投标单位按照招标文件要求制作上传电子投标文件。</w:t>
            </w:r>
            <w:r>
              <w:rPr>
                <w:rFonts w:hint="eastAsia" w:cs="宋体" w:asciiTheme="minorEastAsia" w:hAnsiTheme="minorEastAsia" w:eastAsiaTheme="minorEastAsia"/>
                <w:color w:val="auto"/>
                <w:sz w:val="21"/>
                <w:szCs w:val="21"/>
                <w:highlight w:val="none"/>
                <w:lang w:val="zh-CN"/>
              </w:rPr>
              <w:t xml:space="preserve">投标单位</w:t>
            </w:r>
            <w:r>
              <w:rPr>
                <w:rFonts w:hint="eastAsia" w:cs="宋体" w:asciiTheme="minorEastAsia" w:hAnsiTheme="minorEastAsia" w:eastAsiaTheme="minorEastAsia"/>
                <w:color w:val="auto"/>
                <w:sz w:val="21"/>
                <w:szCs w:val="21"/>
                <w:highlight w:val="none"/>
              </w:rPr>
              <w:t xml:space="preserve">在开标后</w:t>
            </w:r>
            <w:r>
              <w:rPr>
                <w:rFonts w:hint="eastAsia" w:cs="宋体" w:asciiTheme="minorEastAsia" w:hAnsiTheme="minorEastAsia" w:eastAsiaTheme="minorEastAsia"/>
                <w:color w:val="auto"/>
                <w:sz w:val="21"/>
                <w:szCs w:val="21"/>
                <w:highlight w:val="none"/>
                <w:lang w:val="zh-CN"/>
              </w:rPr>
              <w:t xml:space="preserve">另需提供纸质投标文件</w:t>
            </w:r>
            <w:r>
              <w:rPr>
                <w:rFonts w:hint="eastAsia" w:cs="宋体" w:asciiTheme="minorEastAsia" w:hAnsiTheme="minorEastAsia" w:eastAsiaTheme="minorEastAsia"/>
                <w:color w:val="auto"/>
                <w:sz w:val="21"/>
                <w:szCs w:val="21"/>
                <w:highlight w:val="none"/>
                <w:lang w:val="en-US" w:eastAsia="zh-CN"/>
              </w:rPr>
              <w:t xml:space="preserve">一份</w:t>
            </w:r>
            <w:r>
              <w:rPr>
                <w:rFonts w:hint="eastAsia" w:cs="宋体" w:asciiTheme="minorEastAsia" w:hAnsiTheme="minorEastAsia" w:eastAsiaTheme="minorEastAsia"/>
                <w:color w:val="auto"/>
                <w:sz w:val="21"/>
                <w:szCs w:val="21"/>
                <w:highlight w:val="none"/>
                <w:lang w:val="zh-CN"/>
              </w:rPr>
              <w:t xml:space="preserve">，纸质投标文件须与上传的电子投标文件一致，评审以电子投标文件为准。纸质投标文件请在开标后2日内邮寄至代理公司（苏州高新区潇湘路99号诚来智研发大楼5楼，采购公告上载明的联系人收取）。</w:t>
            </w:r>
            <w:r/>
          </w:p>
        </w:tc>
      </w:tr>
      <w:tr>
        <w:trPr>
          <w:jc w:val="center"/>
          <w:trHeight w:val="803"/>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7</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投标开标</w:t>
            </w:r>
            <w:r/>
          </w:p>
        </w:tc>
        <w:tc>
          <w:tcPr>
            <w:tcW w:w="6824" w:type="dxa"/>
            <w:vAlign w:val="center"/>
            <w:textDirection w:val="lrTb"/>
            <w:noWrap w:val="false"/>
          </w:tcPr>
          <w:p>
            <w:pPr>
              <w:jc w:val="left"/>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投标截止时间：2026年9月</w:t>
            </w:r>
            <w:r>
              <w:rPr>
                <w:rFonts w:hint="eastAsia" w:cs="宋体" w:asciiTheme="minorEastAsia" w:hAnsiTheme="minorEastAsia" w:eastAsiaTheme="minorEastAsia"/>
                <w:color w:val="auto"/>
                <w:sz w:val="21"/>
                <w:szCs w:val="21"/>
                <w:highlight w:val="none"/>
                <w:lang w:val="en-US" w:eastAsia="zh-CN"/>
              </w:rPr>
              <w:t xml:space="preserve">28</w:t>
            </w:r>
            <w:r>
              <w:rPr>
                <w:rFonts w:hint="eastAsia" w:cs="宋体" w:asciiTheme="minorEastAsia" w:hAnsiTheme="minorEastAsia" w:eastAsiaTheme="minorEastAsia"/>
                <w:color w:val="auto"/>
                <w:sz w:val="21"/>
                <w:szCs w:val="21"/>
                <w:highlight w:val="none"/>
                <w:lang w:val="zh-CN"/>
              </w:rPr>
              <w:t xml:space="preserve">日14:00时整（北京时间） </w:t>
            </w:r>
            <w:r/>
          </w:p>
          <w:p>
            <w:pPr>
              <w:jc w:val="left"/>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开标时间：2026年9月</w:t>
            </w:r>
            <w:r>
              <w:rPr>
                <w:rFonts w:hint="eastAsia" w:cs="宋体" w:asciiTheme="minorEastAsia" w:hAnsiTheme="minorEastAsia" w:eastAsiaTheme="minorEastAsia"/>
                <w:color w:val="auto"/>
                <w:sz w:val="21"/>
                <w:szCs w:val="21"/>
                <w:highlight w:val="none"/>
                <w:lang w:val="en-US" w:eastAsia="zh-CN"/>
              </w:rPr>
              <w:t xml:space="preserve">28</w:t>
            </w:r>
            <w:r>
              <w:rPr>
                <w:rFonts w:hint="eastAsia" w:cs="宋体" w:asciiTheme="minorEastAsia" w:hAnsiTheme="minorEastAsia" w:eastAsiaTheme="minorEastAsia"/>
                <w:color w:val="auto"/>
                <w:sz w:val="21"/>
                <w:szCs w:val="21"/>
                <w:highlight w:val="none"/>
                <w:lang w:val="zh-CN"/>
              </w:rPr>
              <w:t xml:space="preserve">日14:00时整（北京时间）</w:t>
            </w:r>
            <w:r/>
          </w:p>
          <w:p>
            <w:pPr>
              <w:jc w:val="left"/>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投标开标地点</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苏采云</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系统</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网址</w:t>
            </w:r>
            <w:r>
              <w:rPr>
                <w:rFonts w:hint="eastAsia" w:cs="宋体" w:asciiTheme="minorEastAsia" w:hAnsiTheme="minorEastAsia" w:eastAsiaTheme="minorEastAsia"/>
                <w:color w:val="auto"/>
                <w:sz w:val="21"/>
                <w:szCs w:val="21"/>
                <w:highlight w:val="none"/>
                <w:lang w:val="en-US"/>
              </w:rPr>
              <w:t xml:space="preserve">：http://jszfcg.jsczt.cn/）</w:t>
            </w:r>
            <w:r/>
          </w:p>
        </w:tc>
      </w:tr>
      <w:tr>
        <w:trPr>
          <w:jc w:val="center"/>
          <w:trHeight w:val="426"/>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8</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中标服务费</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领取中标通知书时中标人向采购代理机构支付服务费，本项目采购预算金额中</w:t>
            </w:r>
            <w:r>
              <w:rPr>
                <w:rFonts w:hint="eastAsia" w:cs="宋体" w:asciiTheme="minorEastAsia" w:hAnsiTheme="minorEastAsia" w:eastAsiaTheme="minorEastAsia"/>
                <w:color w:val="auto"/>
                <w:sz w:val="21"/>
                <w:szCs w:val="21"/>
                <w:highlight w:val="none"/>
                <w:lang w:eastAsia="zh-CN"/>
              </w:rPr>
              <w:t xml:space="preserve">已包</w:t>
            </w:r>
            <w:r>
              <w:rPr>
                <w:rFonts w:hint="eastAsia" w:cs="宋体" w:asciiTheme="minorEastAsia" w:hAnsiTheme="minorEastAsia" w:eastAsiaTheme="minorEastAsia"/>
                <w:color w:val="auto"/>
                <w:sz w:val="21"/>
                <w:szCs w:val="21"/>
                <w:highlight w:val="none"/>
              </w:rPr>
              <w:t xml:space="preserve">含该费用。具体收费以如下比例按差额定率累进法进行计算</w:t>
            </w:r>
            <w:r>
              <w:rPr>
                <w:rFonts w:hint="eastAsia" w:cs="宋体" w:asciiTheme="minorEastAsia" w:hAnsiTheme="minorEastAsia" w:eastAsiaTheme="minorEastAsia"/>
                <w:color w:val="auto"/>
                <w:sz w:val="21"/>
                <w:szCs w:val="21"/>
                <w:highlight w:val="none"/>
                <w:lang w:eastAsia="zh-CN"/>
              </w:rPr>
              <w:t xml:space="preserve">的</w:t>
            </w:r>
            <w:r>
              <w:rPr>
                <w:rFonts w:hint="eastAsia" w:cs="宋体" w:asciiTheme="minorEastAsia" w:hAnsiTheme="minorEastAsia" w:eastAsiaTheme="minorEastAsia"/>
                <w:color w:val="auto"/>
                <w:sz w:val="21"/>
                <w:szCs w:val="21"/>
                <w:highlight w:val="none"/>
                <w:lang w:val="en-US" w:eastAsia="zh-CN"/>
              </w:rPr>
              <w:t xml:space="preserve">结果*60%</w:t>
            </w:r>
            <w:r>
              <w:rPr>
                <w:rFonts w:hint="eastAsia" w:cs="宋体" w:asciiTheme="minorEastAsia" w:hAnsiTheme="minorEastAsia" w:eastAsiaTheme="minorEastAsia"/>
                <w:color w:val="auto"/>
                <w:sz w:val="21"/>
                <w:szCs w:val="21"/>
                <w:highlight w:val="none"/>
              </w:rPr>
              <w:t xml:space="preserve">，含在投标总报价中：</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预算金额100万元以下部分按该部分预算金额的1.5%计算；</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预算金额100（含）～500万元部分按该部分预算金额的1.1%计算；</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预算金额500（含）～1000万元部分按该部分预算金额的0.8%计算；</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预算金额1000（含）～5000万元部分按该部分预算金额的0.5%计算。</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公司名称：中诚智信工程咨询集团股份有限公司园区分公司 </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纳税人识别号：913205947802647194</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开户行及账号：工行新区支行1102021119000268836</w:t>
            </w:r>
            <w:r/>
          </w:p>
        </w:tc>
      </w:tr>
      <w:tr>
        <w:trPr>
          <w:jc w:val="center"/>
          <w:trHeight w:val="65"/>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9</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评分标准</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根据质量与价格的比较，</w:t>
            </w:r>
            <w:r>
              <w:rPr>
                <w:rFonts w:hint="eastAsia" w:cs="宋体" w:asciiTheme="minorEastAsia" w:hAnsiTheme="minorEastAsia" w:eastAsiaTheme="minorEastAsia"/>
                <w:color w:val="auto"/>
                <w:sz w:val="21"/>
                <w:szCs w:val="21"/>
                <w:highlight w:val="none"/>
              </w:rPr>
              <w:t xml:space="preserve">详见第六章</w:t>
            </w:r>
            <w:r/>
          </w:p>
        </w:tc>
      </w:tr>
      <w:tr>
        <w:trPr>
          <w:jc w:val="center"/>
          <w:trHeight w:val="2255"/>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1</w:t>
            </w:r>
            <w:r>
              <w:rPr>
                <w:rFonts w:hint="eastAsia" w:cs="宋体" w:asciiTheme="minorEastAsia" w:hAnsiTheme="minorEastAsia" w:eastAsiaTheme="minorEastAsia"/>
                <w:color w:val="auto"/>
                <w:sz w:val="21"/>
                <w:szCs w:val="21"/>
                <w:highlight w:val="none"/>
              </w:rPr>
              <w:t xml:space="preserve">0</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导致废标因素</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出现下列情形之一的，为废标：</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（一）符合专业条件的投标人或者对招标文件作实质响应的投标人不足三家的；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（二）出现影响采购公正的违法、违规行为的；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（三）投标人的报价均超过了采购预算，采购人不能支付的；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（四）因重大变故，采购任务取消的。</w:t>
            </w:r>
            <w:r/>
          </w:p>
        </w:tc>
      </w:tr>
      <w:tr>
        <w:trPr>
          <w:jc w:val="center"/>
          <w:trHeight w:val="65"/>
        </w:trPr>
        <w:tc>
          <w:tcPr>
            <w:tcW w:w="640"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11</w:t>
            </w:r>
            <w:r/>
          </w:p>
        </w:tc>
        <w:tc>
          <w:tcPr>
            <w:tcW w:w="1559" w:type="dxa"/>
            <w:vAlign w:val="center"/>
            <w:textDirection w:val="lrTb"/>
            <w:noWrap w:val="false"/>
          </w:tcPr>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导致无效标</w:t>
            </w:r>
            <w:r/>
          </w:p>
          <w:p>
            <w:pPr>
              <w:jc w:val="cente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因素</w:t>
            </w:r>
            <w:r/>
          </w:p>
        </w:tc>
        <w:tc>
          <w:tcPr>
            <w:tcW w:w="6824" w:type="dxa"/>
            <w:vAlign w:val="center"/>
            <w:textDirection w:val="lrTb"/>
            <w:noWrap w:val="false"/>
          </w:tcPr>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投标文件属下列情况之一的，在资格性、符合性检查时按照无效投标处理：</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（一）未报名的；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（二）电子投标文件未按照招标文件规定要求上传、签署、盖章的；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（三）不具备招标文件中规定资格要求的；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（四）不符合法律、法规和招标文件中规定的其他实质性要求的；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（五）其它在招标文件中已明确为无效标的；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（六）投标文件附有采购人不能接受的条件的；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（七）投标报价超过采购预算或最高限价的；</w:t>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w:t>
            </w:r>
            <w:r>
              <w:rPr>
                <w:rFonts w:hint="eastAsia" w:cs="宋体" w:asciiTheme="minorEastAsia" w:hAnsiTheme="minorEastAsia" w:eastAsiaTheme="minorEastAsia"/>
                <w:color w:val="auto"/>
                <w:sz w:val="21"/>
                <w:szCs w:val="21"/>
                <w:highlight w:val="none"/>
              </w:rPr>
              <w:t xml:space="preserve">八</w:t>
            </w:r>
            <w:r>
              <w:rPr>
                <w:rFonts w:hint="eastAsia" w:cs="宋体" w:asciiTheme="minorEastAsia" w:hAnsiTheme="minorEastAsia" w:eastAsiaTheme="minorEastAsia"/>
                <w:color w:val="auto"/>
                <w:sz w:val="21"/>
                <w:szCs w:val="21"/>
                <w:highlight w:val="none"/>
                <w:lang w:val="zh-CN"/>
              </w:rPr>
              <w:t xml:space="preserve">）如投标（响应）文件制作机器码信息一致，视为不同投标供应商使用同一台电脑编制投标（响应）文件，投标（响应）无效。</w:t>
            </w:r>
            <w:r/>
          </w:p>
        </w:tc>
      </w:tr>
    </w:tbl>
    <w:p>
      <w:pPr>
        <w:jc w:val="center"/>
        <w:shd w:val="clear" w:color="auto"/>
        <w:rPr>
          <w:rFonts w:hint="eastAsia" w:cs="黑体" w:asciiTheme="minorEastAsia" w:hAnsiTheme="minorEastAsia" w:eastAsiaTheme="minorEastAsia"/>
          <w:color w:val="auto"/>
          <w:sz w:val="36"/>
          <w:szCs w:val="36"/>
          <w:highlight w:val="none"/>
        </w:rPr>
      </w:pPr>
      <w:r>
        <w:rPr>
          <w:rFonts w:hint="eastAsia" w:cs="黑体" w:asciiTheme="minorEastAsia" w:hAnsiTheme="minorEastAsia" w:eastAsiaTheme="minorEastAsia"/>
          <w:color w:val="auto"/>
          <w:sz w:val="36"/>
          <w:szCs w:val="36"/>
          <w:highlight w:val="none"/>
        </w:rPr>
      </w:r>
      <w:r/>
    </w:p>
    <w:p>
      <w:pPr>
        <w:jc w:val="center"/>
        <w:shd w:val="clear" w:color="auto"/>
        <w:rPr>
          <w:rFonts w:hint="eastAsia" w:cs="宋体" w:asciiTheme="minorEastAsia" w:hAnsiTheme="minorEastAsia" w:eastAsiaTheme="minorEastAsia"/>
          <w:color w:val="auto"/>
          <w:sz w:val="72"/>
          <w:szCs w:val="72"/>
          <w:highlight w:val="none"/>
        </w:rPr>
      </w:pPr>
      <w:r>
        <w:rPr>
          <w:rFonts w:hint="eastAsia" w:cs="黑体" w:asciiTheme="minorEastAsia" w:hAnsiTheme="minorEastAsia" w:eastAsiaTheme="minorEastAsia"/>
          <w:color w:val="auto"/>
          <w:sz w:val="36"/>
          <w:szCs w:val="36"/>
          <w:highlight w:val="none"/>
        </w:rPr>
        <w:br w:type="page" w:clear="all"/>
      </w:r>
      <w:bookmarkStart w:id="15" w:name="_Toc59044746"/>
      <w:r/>
      <w:bookmarkStart w:id="16" w:name="_Toc9557"/>
      <w:r/>
      <w:bookmarkStart w:id="17" w:name="_Toc12480"/>
      <w:r/>
      <w:bookmarkStart w:id="18" w:name="_Toc500740667"/>
      <w:r/>
      <w:bookmarkStart w:id="19" w:name="_Toc13642112"/>
      <w:r/>
      <w:bookmarkStart w:id="20" w:name="_Toc13642220"/>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t xml:space="preserve">目录</w:t>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TOC \o "1-1" \h \u </w:instrText>
      </w:r>
      <w:r>
        <w:rPr>
          <w:rFonts w:hint="eastAsia" w:cs="宋体" w:asciiTheme="minorEastAsia" w:hAnsiTheme="minorEastAsia" w:eastAsiaTheme="minorEastAsia"/>
          <w:color w:val="auto"/>
          <w:sz w:val="32"/>
          <w:szCs w:val="32"/>
          <w:highlight w:val="none"/>
        </w:rPr>
        <w:fldChar w:fldCharType="separate"/>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"_Toc24766"</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32"/>
          <w:highlight w:val="none"/>
        </w:rPr>
        <w:t xml:space="preserve">第一章 招标公告</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_Toc24766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5</w:t>
      </w:r>
      <w:r>
        <w:rPr>
          <w:rFonts w:hint="eastAsia" w:cs="宋体" w:asciiTheme="minorEastAsia" w:hAnsiTheme="minorEastAsia" w:eastAsiaTheme="minorEastAsia"/>
          <w:color w:val="auto"/>
          <w:sz w:val="32"/>
          <w:szCs w:val="32"/>
          <w:highlight w:val="none"/>
        </w:rPr>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"_Toc3791"</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52"/>
          <w:highlight w:val="none"/>
        </w:rPr>
        <w:t xml:space="preserve">第二章 投标人须知</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_Toc3791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9</w:t>
      </w:r>
      <w:r>
        <w:rPr>
          <w:rFonts w:hint="eastAsia" w:cs="宋体" w:asciiTheme="minorEastAsia" w:hAnsiTheme="minorEastAsia" w:eastAsiaTheme="minorEastAsia"/>
          <w:color w:val="auto"/>
          <w:sz w:val="32"/>
          <w:szCs w:val="32"/>
          <w:highlight w:val="none"/>
        </w:rPr>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"_Toc25288"</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32"/>
          <w:highlight w:val="none"/>
        </w:rPr>
        <w:t xml:space="preserve">第三章 投标文件格式</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_Toc25288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25</w:t>
      </w:r>
      <w:r>
        <w:rPr>
          <w:rFonts w:hint="eastAsia" w:cs="宋体" w:asciiTheme="minorEastAsia" w:hAnsiTheme="minorEastAsia" w:eastAsiaTheme="minorEastAsia"/>
          <w:color w:val="auto"/>
          <w:sz w:val="32"/>
          <w:szCs w:val="32"/>
          <w:highlight w:val="none"/>
        </w:rPr>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"_Toc3004"</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52"/>
          <w:highlight w:val="none"/>
        </w:rPr>
        <w:t xml:space="preserve">第四章 招标书</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_Toc3004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46</w:t>
      </w:r>
      <w:r>
        <w:rPr>
          <w:rFonts w:hint="eastAsia" w:cs="宋体" w:asciiTheme="minorEastAsia" w:hAnsiTheme="minorEastAsia" w:eastAsiaTheme="minorEastAsia"/>
          <w:color w:val="auto"/>
          <w:sz w:val="32"/>
          <w:szCs w:val="32"/>
          <w:highlight w:val="none"/>
        </w:rPr>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"_Toc15753"</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52"/>
          <w:highlight w:val="none"/>
        </w:rPr>
        <w:t xml:space="preserve">第五章 合同主要条款</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_Toc15753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55</w:t>
      </w:r>
      <w:r>
        <w:rPr>
          <w:rFonts w:hint="eastAsia" w:cs="宋体" w:asciiTheme="minorEastAsia" w:hAnsiTheme="minorEastAsia" w:eastAsiaTheme="minorEastAsia"/>
          <w:color w:val="auto"/>
          <w:sz w:val="32"/>
          <w:szCs w:val="32"/>
          <w:highlight w:val="none"/>
        </w:rPr>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pStyle w:val="1314"/>
        <w:shd w:val="clear" w:color="auto"/>
        <w:tabs>
          <w:tab w:val="right" w:pos="8312" w:leader="dot"/>
        </w:tabs>
        <w:rPr>
          <w:rFonts w:hint="eastAsia" w:cs="宋体" w:asciiTheme="minorEastAsia" w:hAnsiTheme="minorEastAsia" w:eastAsiaTheme="minorEastAsia"/>
          <w:color w:val="auto"/>
          <w:sz w:val="32"/>
          <w:szCs w:val="32"/>
          <w:highlight w:val="none"/>
        </w:rPr>
      </w:pP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\l "_Toc26735"</w:instrText>
      </w:r>
      <w:r>
        <w:rPr>
          <w:rFonts w:asciiTheme="minorEastAsia" w:hAnsiTheme="minorEastAsia" w:eastAsiaTheme="minorEastAsia"/>
          <w:color w:val="auto"/>
          <w:highlight w:val="none"/>
        </w:rPr>
        <w:fldChar w:fldCharType="separate"/>
      </w:r>
      <w:r>
        <w:rPr>
          <w:rFonts w:hint="eastAsia" w:cs="宋体" w:asciiTheme="minorEastAsia" w:hAnsiTheme="minorEastAsia" w:eastAsiaTheme="minorEastAsia"/>
          <w:color w:val="auto"/>
          <w:sz w:val="32"/>
          <w:szCs w:val="52"/>
          <w:highlight w:val="none"/>
        </w:rPr>
        <w:t xml:space="preserve">第六章 评标办法、评分标准</w:t>
      </w:r>
      <w:r>
        <w:rPr>
          <w:rFonts w:hint="eastAsia" w:cs="宋体" w:asciiTheme="minorEastAsia" w:hAnsiTheme="minorEastAsia" w:eastAsiaTheme="minorEastAsia"/>
          <w:color w:val="auto"/>
          <w:sz w:val="32"/>
          <w:szCs w:val="32"/>
          <w:highlight w:val="none"/>
        </w:rPr>
        <w:tab/>
      </w:r>
      <w:r>
        <w:rPr>
          <w:rFonts w:hint="eastAsia" w:cs="宋体" w:asciiTheme="minorEastAsia" w:hAnsiTheme="minorEastAsia" w:eastAsiaTheme="minorEastAsia"/>
          <w:color w:val="auto"/>
          <w:sz w:val="32"/>
          <w:szCs w:val="32"/>
          <w:highlight w:val="none"/>
        </w:rPr>
        <w:fldChar w:fldCharType="begin"/>
      </w:r>
      <w:r>
        <w:rPr>
          <w:rFonts w:hint="eastAsia" w:cs="宋体" w:asciiTheme="minorEastAsia" w:hAnsiTheme="minorEastAsia" w:eastAsiaTheme="minorEastAsia"/>
          <w:color w:val="auto"/>
          <w:sz w:val="32"/>
          <w:szCs w:val="32"/>
          <w:highlight w:val="none"/>
        </w:rPr>
        <w:instrText xml:space="preserve"> PAGEREF _Toc26735 \h </w:instrText>
      </w:r>
      <w:r>
        <w:rPr>
          <w:rFonts w:hint="eastAsia" w:cs="宋体" w:asciiTheme="minorEastAsia" w:hAnsiTheme="minorEastAsia" w:eastAsiaTheme="minorEastAsia"/>
          <w:color w:val="auto"/>
          <w:sz w:val="32"/>
          <w:szCs w:val="32"/>
          <w:highlight w:val="none"/>
        </w:rPr>
        <w:fldChar w:fldCharType="separate"/>
      </w:r>
      <w:r>
        <w:rPr>
          <w:rFonts w:hint="eastAsia" w:cs="宋体" w:asciiTheme="minorEastAsia" w:hAnsiTheme="minorEastAsia" w:eastAsiaTheme="minorEastAsia"/>
          <w:color w:val="auto"/>
          <w:sz w:val="32"/>
          <w:szCs w:val="32"/>
          <w:highlight w:val="none"/>
        </w:rPr>
        <w:t xml:space="preserve">66</w:t>
      </w:r>
      <w:r>
        <w:rPr>
          <w:rFonts w:hint="eastAsia" w:cs="宋体" w:asciiTheme="minorEastAsia" w:hAnsiTheme="minorEastAsia" w:eastAsiaTheme="minorEastAsia"/>
          <w:color w:val="auto"/>
          <w:sz w:val="32"/>
          <w:szCs w:val="32"/>
          <w:highlight w:val="none"/>
        </w:rPr>
      </w:r>
      <w:r>
        <w:rPr>
          <w:rFonts w:hint="eastAsia" w:cs="宋体" w:asciiTheme="minorEastAsia" w:hAnsiTheme="minorEastAsia" w:eastAsiaTheme="minorEastAsia"/>
          <w:color w:val="auto"/>
          <w:sz w:val="32"/>
          <w:szCs w:val="32"/>
          <w:highlight w:val="none"/>
        </w:rPr>
        <w:fldChar w:fldCharType="end"/>
      </w:r>
      <w:r>
        <w:rPr>
          <w:rFonts w:asciiTheme="minorEastAsia" w:hAnsiTheme="minorEastAsia" w:eastAsiaTheme="minorEastAsia"/>
          <w:color w:val="auto"/>
          <w:highlight w:val="none"/>
        </w:rPr>
        <w:fldChar w:fldCharType="end"/>
      </w:r>
      <w:r/>
    </w:p>
    <w:p>
      <w:pPr>
        <w:shd w:val="clear" w:color="auto"/>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fldChar w:fldCharType="end"/>
      </w:r>
      <w:r/>
    </w:p>
    <w:p>
      <w:pPr>
        <w:shd w:val="clear" w:color="auto"/>
        <w:rPr>
          <w:rFonts w:hint="eastAsia" w:ascii="Times New Roman" w:hAnsi="Times New Roman" w:eastAsia="楷体_GB2312" w:cs="Times New Roman"/>
          <w:color w:val="auto"/>
          <w:sz w:val="28"/>
          <w:highlight w:val="none"/>
          <w:lang w:val="en-US" w:eastAsia="zh-CN" w:bidi="ar-SA"/>
        </w:rPr>
      </w:pPr>
      <w:r>
        <w:rPr>
          <w:rFonts w:hint="eastAsia" w:ascii="Times New Roman" w:hAnsi="Times New Roman" w:eastAsia="楷体_GB2312" w:cs="Times New Roman"/>
          <w:color w:val="auto"/>
          <w:sz w:val="28"/>
          <w:highlight w:val="none"/>
          <w:lang w:val="en-US" w:eastAsia="zh-CN" w:bidi="ar-SA"/>
        </w:rPr>
      </w:r>
      <w:r/>
    </w:p>
    <w:p>
      <w:pPr>
        <w:shd w:val="clear" w:color="auto"/>
        <w:rPr>
          <w:rFonts w:hint="eastAsia"/>
          <w:color w:val="auto"/>
          <w:highlight w:val="none"/>
          <w:lang w:val="en-US" w:eastAsia="zh-CN"/>
        </w:rPr>
      </w:pPr>
      <w:r>
        <w:rPr>
          <w:rFonts w:hint="eastAsia"/>
          <w:color w:val="auto"/>
          <w:highlight w:val="none"/>
          <w:lang w:val="en-US" w:eastAsia="zh-CN"/>
        </w:rPr>
      </w:r>
      <w:r/>
    </w:p>
    <w:p>
      <w:pPr>
        <w:jc w:val="left"/>
        <w:shd w:val="clear" w:color="auto"/>
        <w:tabs>
          <w:tab w:val="left" w:pos="7506" w:leader="none"/>
        </w:tabs>
        <w:rPr>
          <w:rFonts w:hint="eastAsia"/>
          <w:color w:val="auto"/>
          <w:highlight w:val="none"/>
          <w:lang w:val="en-US" w:eastAsia="zh-CN"/>
        </w:rPr>
        <w:sectPr>
          <w:footerReference w:type="default" r:id="rId16"/>
          <w:footerReference w:type="first" r:id="rId17"/>
          <w:footnotePr/>
          <w:endnotePr/>
          <w:type w:val="nextPage"/>
          <w:pgSz w:w="11906" w:h="16838" w:orient="portrait"/>
          <w:pgMar w:top="1440" w:right="1800" w:bottom="1440" w:left="1800" w:header="851" w:footer="850" w:gutter="0"/>
          <w:pgNumType w:start="2"/>
          <w:cols w:num="1" w:sep="0" w:space="1701" w:equalWidth="1"/>
          <w:docGrid w:linePitch="360"/>
        </w:sectPr>
      </w:pPr>
      <w:r>
        <w:rPr>
          <w:rFonts w:hint="eastAsia"/>
          <w:color w:val="auto"/>
          <w:highlight w:val="none"/>
          <w:lang w:val="en-US" w:eastAsia="zh-CN"/>
        </w:rPr>
        <w:tab/>
      </w:r>
      <w:r/>
    </w:p>
    <w:p>
      <w:pPr>
        <w:ind w:firstLine="643"/>
        <w:jc w:val="center"/>
        <w:shd w:val="clear" w:color="auto"/>
        <w:rPr>
          <w:rStyle w:val="1151"/>
          <w:rFonts w:hint="eastAsia" w:asciiTheme="minorEastAsia" w:hAnsiTheme="minorEastAsia" w:eastAsiaTheme="minorEastAsia"/>
          <w:color w:val="auto"/>
          <w:sz w:val="32"/>
          <w:highlight w:val="none"/>
        </w:rPr>
        <w:outlineLvl w:val="0"/>
      </w:pPr>
      <w:r/>
      <w:bookmarkStart w:id="21" w:name="_Toc20482"/>
      <w:r/>
      <w:bookmarkStart w:id="22" w:name="_Toc25419"/>
      <w:r/>
      <w:bookmarkStart w:id="23" w:name="_Toc13684"/>
      <w:r/>
      <w:bookmarkStart w:id="24" w:name="_Toc24766"/>
      <w:r>
        <w:rPr>
          <w:rStyle w:val="1151"/>
          <w:rFonts w:hint="eastAsia" w:asciiTheme="minorEastAsia" w:hAnsiTheme="minorEastAsia" w:eastAsiaTheme="minorEastAsia"/>
          <w:color w:val="auto"/>
          <w:sz w:val="32"/>
          <w:highlight w:val="none"/>
        </w:rPr>
        <w:t xml:space="preserve">第一章 招标公告</w:t>
      </w:r>
      <w:bookmarkEnd w:id="15"/>
      <w:r/>
      <w:bookmarkEnd w:id="16"/>
      <w:r/>
      <w:bookmarkEnd w:id="17"/>
      <w:r/>
      <w:bookmarkEnd w:id="18"/>
      <w:r/>
      <w:bookmarkEnd w:id="21"/>
      <w:r/>
      <w:bookmarkEnd w:id="22"/>
      <w:r/>
      <w:bookmarkEnd w:id="23"/>
      <w:r/>
      <w:bookmarkEnd w:id="24"/>
      <w:r/>
      <w:r/>
    </w:p>
    <w:p>
      <w:pPr>
        <w:jc w:val="center"/>
        <w:shd w:val="clear" w:color="auto"/>
        <w:rPr>
          <w:rFonts w:hint="eastAsia" w:asciiTheme="minorEastAsia" w:hAnsiTheme="minorEastAsia" w:eastAsiaTheme="minorEastAsia"/>
          <w:b/>
          <w:bCs/>
          <w:color w:val="auto"/>
          <w:sz w:val="32"/>
          <w:szCs w:val="32"/>
          <w:highlight w:val="none"/>
        </w:rPr>
      </w:pPr>
      <w:r/>
      <w:bookmarkStart w:id="25" w:name="_Toc11248441"/>
      <w:r/>
      <w:bookmarkStart w:id="26" w:name="_Toc387680518"/>
      <w:r/>
      <w:bookmarkStart w:id="27" w:name="_Toc492478283"/>
      <w:r>
        <w:rPr>
          <w:rFonts w:hint="eastAsia" w:asciiTheme="minorEastAsia" w:hAnsiTheme="minorEastAsia" w:eastAsiaTheme="minorEastAsia"/>
          <w:b/>
          <w:bCs/>
          <w:color w:val="auto"/>
          <w:sz w:val="32"/>
          <w:szCs w:val="32"/>
          <w:highlight w:val="none"/>
          <w:lang w:eastAsia="zh-CN"/>
        </w:rPr>
        <w:t xml:space="preserve">苏州工业园区综合行政执法局</w:t>
      </w:r>
      <w:r>
        <w:rPr>
          <w:rFonts w:hint="eastAsia" w:asciiTheme="minorEastAsia" w:hAnsiTheme="minorEastAsia" w:eastAsiaTheme="minorEastAsia"/>
          <w:b/>
          <w:bCs/>
          <w:color w:val="auto"/>
          <w:sz w:val="32"/>
          <w:szCs w:val="32"/>
          <w:highlight w:val="none"/>
        </w:rPr>
        <w:t xml:space="preserve">关于</w:t>
      </w:r>
      <w:r>
        <w:rPr>
          <w:rFonts w:hint="eastAsia" w:asciiTheme="minorEastAsia" w:hAnsiTheme="minorEastAsia" w:eastAsiaTheme="minorEastAsia"/>
          <w:b/>
          <w:bCs/>
          <w:color w:val="auto"/>
          <w:sz w:val="32"/>
          <w:szCs w:val="32"/>
          <w:highlight w:val="none"/>
          <w:lang w:eastAsia="zh-CN"/>
        </w:rPr>
        <w:t xml:space="preserve">园区星塘街停车场智慧立体停车设备</w:t>
      </w:r>
      <w:r>
        <w:rPr>
          <w:rFonts w:hint="eastAsia" w:asciiTheme="minorEastAsia" w:hAnsiTheme="minorEastAsia" w:eastAsiaTheme="minorEastAsia"/>
          <w:b/>
          <w:bCs/>
          <w:color w:val="auto"/>
          <w:sz w:val="32"/>
          <w:szCs w:val="32"/>
          <w:highlight w:val="none"/>
        </w:rPr>
        <w:t xml:space="preserve">的招标公告</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28" w:name="_Toc28359089"/>
      <w:r/>
      <w:bookmarkStart w:id="29" w:name="_Toc35393798"/>
      <w:r/>
      <w:bookmarkStart w:id="30" w:name="_Toc28359012"/>
      <w:r/>
      <w:bookmarkStart w:id="31" w:name="_Toc35393629"/>
      <w:r/>
      <w:bookmarkStart w:id="32" w:name="_Hlk99457438"/>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c>
          <w:tcPr>
            <w:tcW w:w="8528" w:type="dxa"/>
            <w:textDirection w:val="lrTb"/>
            <w:noWrap w:val="false"/>
          </w:tcPr>
          <w:p>
            <w:pPr>
              <w:jc w:val="left"/>
              <w:spacing w:line="360" w:lineRule="auto"/>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项目概况</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2"/>
                <w:highlight w:val="none"/>
                <w:lang w:eastAsia="zh-CN"/>
              </w:rPr>
              <w:t xml:space="preserve">园区星塘街停车场智慧立体停车设备</w:t>
            </w:r>
            <w:r>
              <w:rPr>
                <w:rFonts w:hint="eastAsia" w:cs="宋体" w:asciiTheme="minorEastAsia" w:hAnsiTheme="minorEastAsia" w:eastAsiaTheme="minorEastAsia"/>
                <w:color w:val="auto"/>
                <w:sz w:val="21"/>
                <w:szCs w:val="22"/>
                <w:highlight w:val="none"/>
              </w:rPr>
              <w:t xml:space="preserve"> </w:t>
            </w:r>
            <w:r>
              <w:rPr>
                <w:rFonts w:hint="eastAsia" w:cs="宋体" w:asciiTheme="minorEastAsia" w:hAnsiTheme="minorEastAsia" w:eastAsiaTheme="minorEastAsia"/>
                <w:color w:val="auto"/>
                <w:sz w:val="21"/>
                <w:szCs w:val="22"/>
                <w:highlight w:val="none"/>
                <w:lang w:eastAsia="zh-CN"/>
              </w:rPr>
              <w:t xml:space="preserve">JSZC-320591-ZCZX-G2026-0058</w:t>
            </w:r>
            <w:r>
              <w:rPr>
                <w:rFonts w:hint="eastAsia" w:cs="宋体" w:asciiTheme="minorEastAsia" w:hAnsiTheme="minorEastAsia" w:eastAsiaTheme="minorEastAsia"/>
                <w:color w:val="auto"/>
                <w:sz w:val="21"/>
                <w:szCs w:val="22"/>
                <w:highlight w:val="none"/>
              </w:rPr>
              <w:t xml:space="preserve"> 招标项目的潜在投标人应在江苏省政府采购一体化平台“苏采云”系统自行免费下载获取招标文件，并于2026-</w:t>
            </w:r>
            <w:r>
              <w:rPr>
                <w:rFonts w:hint="eastAsia" w:cs="宋体" w:asciiTheme="minorEastAsia" w:hAnsiTheme="minorEastAsia" w:eastAsiaTheme="minorEastAsia"/>
                <w:color w:val="auto"/>
                <w:sz w:val="21"/>
                <w:szCs w:val="22"/>
                <w:highlight w:val="none"/>
                <w:lang w:val="en-US" w:eastAsia="zh-CN"/>
              </w:rPr>
              <w:t xml:space="preserve">09</w:t>
            </w:r>
            <w:r>
              <w:rPr>
                <w:rFonts w:hint="eastAsia" w:cs="宋体" w:asciiTheme="minorEastAsia" w:hAnsiTheme="minorEastAsia" w:eastAsiaTheme="minorEastAsia"/>
                <w:color w:val="auto"/>
                <w:sz w:val="21"/>
                <w:szCs w:val="22"/>
                <w:highlight w:val="none"/>
              </w:rPr>
              <w:t xml:space="preserve">-</w:t>
            </w:r>
            <w:r>
              <w:rPr>
                <w:rFonts w:hint="eastAsia" w:cs="宋体" w:asciiTheme="minorEastAsia" w:hAnsiTheme="minorEastAsia" w:eastAsiaTheme="minorEastAsia"/>
                <w:color w:val="auto"/>
                <w:sz w:val="21"/>
                <w:szCs w:val="22"/>
                <w:highlight w:val="none"/>
                <w:lang w:val="en-US" w:eastAsia="zh-CN"/>
              </w:rPr>
              <w:t xml:space="preserve">28 </w:t>
            </w:r>
            <w:r>
              <w:rPr>
                <w:rFonts w:hint="eastAsia" w:cs="宋体" w:asciiTheme="minorEastAsia" w:hAnsiTheme="minorEastAsia" w:eastAsiaTheme="minorEastAsia"/>
                <w:color w:val="auto"/>
                <w:sz w:val="21"/>
                <w:szCs w:val="22"/>
                <w:highlight w:val="none"/>
              </w:rPr>
              <w:t xml:space="preserve">14:00（北京时间）前递交投标文件</w:t>
            </w:r>
            <w:r>
              <w:rPr>
                <w:rFonts w:hint="eastAsia" w:cs="宋体" w:asciiTheme="minorEastAsia" w:hAnsiTheme="minorEastAsia" w:eastAsiaTheme="minorEastAsia"/>
                <w:color w:val="auto"/>
                <w:sz w:val="21"/>
                <w:szCs w:val="21"/>
                <w:highlight w:val="none"/>
              </w:rPr>
              <w:t xml:space="preserve">。</w:t>
            </w:r>
            <w:r/>
          </w:p>
        </w:tc>
      </w:tr>
    </w:tbl>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一、项目基本情况</w:t>
      </w:r>
      <w:bookmarkEnd w:id="28"/>
      <w:r/>
      <w:bookmarkEnd w:id="29"/>
      <w:r/>
      <w:bookmarkEnd w:id="30"/>
      <w:r/>
      <w:bookmarkEnd w:id="31"/>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项目编号：</w:t>
      </w:r>
      <w:r>
        <w:rPr>
          <w:rFonts w:hint="eastAsia" w:cs="宋体" w:asciiTheme="minorEastAsia" w:hAnsiTheme="minorEastAsia" w:eastAsiaTheme="minorEastAsia"/>
          <w:color w:val="auto"/>
          <w:sz w:val="21"/>
          <w:szCs w:val="21"/>
          <w:highlight w:val="none"/>
          <w:lang w:eastAsia="zh-CN"/>
        </w:rPr>
        <w:t xml:space="preserve">JSZC-320591-ZCZX-G2026-0058</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项目名称：</w:t>
      </w:r>
      <w:r>
        <w:rPr>
          <w:rFonts w:hint="eastAsia" w:cs="宋体" w:asciiTheme="minorEastAsia" w:hAnsiTheme="minorEastAsia" w:eastAsiaTheme="minorEastAsia"/>
          <w:color w:val="auto"/>
          <w:sz w:val="21"/>
          <w:szCs w:val="21"/>
          <w:highlight w:val="none"/>
          <w:lang w:eastAsia="zh-CN"/>
        </w:rPr>
        <w:t xml:space="preserve">园区星塘街停车场智慧立体停车设备</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预算金额：</w:t>
      </w:r>
      <w:r>
        <w:rPr>
          <w:rFonts w:hint="eastAsia" w:cs="宋体" w:asciiTheme="minorEastAsia" w:hAnsiTheme="minorEastAsia" w:eastAsiaTheme="minorEastAsia"/>
          <w:color w:val="auto"/>
          <w:sz w:val="21"/>
          <w:szCs w:val="21"/>
          <w:highlight w:val="none"/>
          <w:lang w:val="en-US" w:eastAsia="zh-CN"/>
        </w:rPr>
        <w:t xml:space="preserve">763.000060</w:t>
      </w:r>
      <w:r>
        <w:rPr>
          <w:rFonts w:hint="eastAsia" w:cs="宋体" w:asciiTheme="minorEastAsia" w:hAnsiTheme="minorEastAsia" w:eastAsiaTheme="minorEastAsia"/>
          <w:color w:val="auto"/>
          <w:sz w:val="21"/>
          <w:szCs w:val="21"/>
          <w:highlight w:val="none"/>
        </w:rPr>
        <w:t xml:space="preserve">万元</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最高限价（如有）：</w:t>
      </w:r>
      <w:r>
        <w:rPr>
          <w:rFonts w:hint="eastAsia" w:cs="宋体" w:asciiTheme="minorEastAsia" w:hAnsiTheme="minorEastAsia" w:eastAsiaTheme="minorEastAsia"/>
          <w:color w:val="auto"/>
          <w:sz w:val="21"/>
          <w:szCs w:val="21"/>
          <w:highlight w:val="none"/>
          <w:lang w:val="en-US" w:eastAsia="zh-CN"/>
        </w:rPr>
        <w:t xml:space="preserve">763.000060</w:t>
      </w:r>
      <w:r>
        <w:rPr>
          <w:rFonts w:hint="eastAsia" w:cs="宋体" w:asciiTheme="minorEastAsia" w:hAnsiTheme="minorEastAsia" w:eastAsiaTheme="minorEastAsia"/>
          <w:color w:val="auto"/>
          <w:sz w:val="21"/>
          <w:szCs w:val="21"/>
          <w:highlight w:val="none"/>
        </w:rPr>
        <w:t xml:space="preserve">万元</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采购需求：11层20车位轿车型垂直循环类机械式停车设备5组，9层16车位SUV型垂直循环类机械式停车设备5组</w:t>
      </w:r>
      <w:r>
        <w:rPr>
          <w:rFonts w:hint="eastAsia" w:cs="宋体" w:asciiTheme="minorEastAsia" w:hAnsiTheme="minorEastAsia" w:eastAsiaTheme="minorEastAsia"/>
          <w:color w:val="auto"/>
          <w:sz w:val="21"/>
          <w:szCs w:val="21"/>
          <w:highlight w:val="none"/>
          <w:lang w:eastAsia="zh-CN"/>
        </w:rPr>
        <w:t xml:space="preserve">，按照要求完成</w:t>
      </w:r>
      <w:r>
        <w:rPr>
          <w:rFonts w:hint="eastAsia" w:cs="宋体" w:asciiTheme="minorEastAsia" w:hAnsiTheme="minorEastAsia" w:eastAsiaTheme="minorEastAsia"/>
          <w:color w:val="auto"/>
          <w:sz w:val="21"/>
          <w:szCs w:val="21"/>
          <w:highlight w:val="none"/>
          <w:lang w:val="en-US" w:eastAsia="zh-CN"/>
        </w:rPr>
        <w:t xml:space="preserve">以上</w:t>
      </w:r>
      <w:r>
        <w:rPr>
          <w:rFonts w:hint="eastAsia" w:cs="宋体" w:asciiTheme="minorEastAsia" w:hAnsiTheme="minorEastAsia" w:eastAsiaTheme="minorEastAsia"/>
          <w:color w:val="auto"/>
          <w:sz w:val="21"/>
          <w:szCs w:val="21"/>
          <w:highlight w:val="none"/>
          <w:lang w:eastAsia="zh-CN"/>
        </w:rPr>
        <w:t xml:space="preserve">产品的深化设计、制造、运输、装卸、现场安装调试、验收、取得特种设备使用证及售后服务等工作。</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33" w:name="_Toc35393799"/>
      <w:r/>
      <w:bookmarkStart w:id="34" w:name="_Toc28359090"/>
      <w:r/>
      <w:bookmarkStart w:id="35" w:name="_Toc28359013"/>
      <w:r/>
      <w:bookmarkStart w:id="36" w:name="_Toc35393630"/>
      <w:r>
        <w:rPr>
          <w:rFonts w:hint="eastAsia" w:cs="宋体" w:asciiTheme="minorEastAsia" w:hAnsiTheme="minorEastAsia" w:eastAsiaTheme="minorEastAsia"/>
          <w:color w:val="auto"/>
          <w:sz w:val="21"/>
          <w:szCs w:val="21"/>
          <w:highlight w:val="none"/>
        </w:rPr>
        <w:t xml:space="preserve">合同履行期限：合同签订并接到采购人通知后90日内安装调试完毕。</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本项目（是/否）接受联合体投标：否</w:t>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二、申请人的资格要求：</w:t>
      </w:r>
      <w:bookmarkEnd w:id="33"/>
      <w:r/>
      <w:bookmarkEnd w:id="34"/>
      <w:r/>
      <w:bookmarkEnd w:id="35"/>
      <w:r/>
      <w:bookmarkEnd w:id="36"/>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（一）满足《中华人民共和国政府采购法》第二十二条规定；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1.具有独立承担民事责任的能力；</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2.具有良好的商业信誉和健全的财务会计制度；</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3.具有履行合同所必需的设备和专业技术能力；</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4.有依法缴纳税收和社会保障资金的良好记录；</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5.参加政府采购活动前三年内,在经营活动中没有重大违法记录；</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3"/>
      </w:pPr>
      <w:r>
        <w:rPr>
          <w:rFonts w:hint="eastAsia" w:cs="宋体" w:asciiTheme="minorEastAsia" w:hAnsiTheme="minorEastAsia" w:eastAsiaTheme="minorEastAsia"/>
          <w:color w:val="auto"/>
          <w:sz w:val="21"/>
          <w:szCs w:val="21"/>
          <w:highlight w:val="none"/>
        </w:rPr>
        <w:t xml:space="preserve">6.法律、行政法规规定的其他条件。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（二）落实政府采购政策需满足的资格要求：</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无</w:t>
      </w:r>
      <w:r>
        <w:rPr>
          <w:rFonts w:hint="eastAsia" w:cs="宋体" w:asciiTheme="minorEastAsia" w:hAnsiTheme="minorEastAsia" w:eastAsiaTheme="minorEastAsia"/>
          <w:color w:val="auto"/>
          <w:sz w:val="21"/>
          <w:szCs w:val="21"/>
          <w:highlight w:val="none"/>
          <w:lang w:eastAsia="zh-CN"/>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（三）本项目的特定资格要求：</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37" w:name="_Toc35393800"/>
      <w:r/>
      <w:bookmarkStart w:id="38" w:name="_Toc35393631"/>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所投产品的制造商须具备</w:t>
      </w:r>
      <w:r>
        <w:rPr>
          <w:rFonts w:hint="eastAsia" w:cs="宋体" w:asciiTheme="minorEastAsia" w:hAnsiTheme="minorEastAsia" w:eastAsiaTheme="minorEastAsia"/>
          <w:color w:val="auto"/>
          <w:sz w:val="21"/>
          <w:szCs w:val="21"/>
          <w:highlight w:val="none"/>
          <w:lang w:val="en-US" w:eastAsia="zh-CN"/>
        </w:rPr>
        <w:t xml:space="preserve">①</w:t>
      </w:r>
      <w:r>
        <w:rPr>
          <w:rFonts w:hint="eastAsia" w:cs="宋体" w:asciiTheme="minorEastAsia" w:hAnsiTheme="minorEastAsia" w:eastAsiaTheme="minorEastAsia"/>
          <w:color w:val="auto"/>
          <w:sz w:val="21"/>
          <w:szCs w:val="21"/>
          <w:highlight w:val="none"/>
        </w:rPr>
        <w:t xml:space="preserve">《中华人民共和国特种设备制造许可证》(类别:机械式停车设备)及《中华人民共和国特种设备安装改造维修许可证》(起重机械类，明细表中为机械式停车设备的安装、维修)或</w:t>
      </w:r>
      <w:r>
        <w:rPr>
          <w:rFonts w:hint="eastAsia" w:cs="宋体" w:asciiTheme="minorEastAsia" w:hAnsiTheme="minorEastAsia" w:eastAsiaTheme="minorEastAsia"/>
          <w:color w:val="auto"/>
          <w:sz w:val="21"/>
          <w:szCs w:val="21"/>
          <w:highlight w:val="none"/>
          <w:lang w:val="en-US" w:eastAsia="zh-CN"/>
        </w:rPr>
        <w:t xml:space="preserve">②</w:t>
      </w:r>
      <w:r>
        <w:rPr>
          <w:rFonts w:hint="eastAsia" w:cs="宋体" w:asciiTheme="minorEastAsia" w:hAnsiTheme="minorEastAsia" w:eastAsiaTheme="minorEastAsia"/>
          <w:color w:val="auto"/>
          <w:sz w:val="21"/>
          <w:szCs w:val="21"/>
          <w:highlight w:val="none"/>
        </w:rPr>
        <w:t xml:space="preserve">具有《中华人民共和国特种设备生产许可证》【许可项目为起重机械制造(含安装、修理、改造)，子项目含机械式停车设备】</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供应商须未被“信用中国”网站或“中国政府采购网”网站列入失信被执行人、重大税收违法案件当事人名单、政府采购严重失信行为记录名单。</w:t>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三、获取招标文件</w:t>
      </w:r>
      <w:bookmarkEnd w:id="37"/>
      <w:r/>
      <w:bookmarkEnd w:id="38"/>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bookmarkStart w:id="39" w:name="_Toc35393633"/>
      <w:r/>
      <w:bookmarkStart w:id="40" w:name="_Toc28359093"/>
      <w:r/>
      <w:bookmarkStart w:id="41" w:name="_Toc28359016"/>
      <w:r/>
      <w:bookmarkStart w:id="42" w:name="_Toc35393802"/>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时间：自招标文件公告发布之日起</w:t>
      </w:r>
      <w:r>
        <w:rPr>
          <w:rFonts w:asciiTheme="minorEastAsia" w:hAnsiTheme="minorEastAsia" w:eastAsiaTheme="minorEastAsia"/>
          <w:color w:val="auto"/>
          <w:sz w:val="21"/>
          <w:szCs w:val="21"/>
          <w:highlight w:val="none"/>
        </w:rPr>
        <w:t xml:space="preserve">5</w:t>
      </w:r>
      <w:r>
        <w:rPr>
          <w:rFonts w:hint="eastAsia" w:asciiTheme="minorEastAsia" w:hAnsiTheme="minorEastAsia" w:eastAsiaTheme="minorEastAsia"/>
          <w:color w:val="auto"/>
          <w:sz w:val="21"/>
          <w:szCs w:val="21"/>
          <w:highlight w:val="none"/>
        </w:rPr>
        <w:t xml:space="preserve">个工作日</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地点：江苏省政府采购一体化平台</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系统自行免费下载。</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rPr>
        <w:t xml:space="preserve">方式：供应商插入</w:t>
      </w:r>
      <w:r>
        <w:rPr>
          <w:rFonts w:asciiTheme="minorEastAsia" w:hAnsiTheme="minorEastAsia" w:eastAsiaTheme="minorEastAsia"/>
          <w:color w:val="auto"/>
          <w:sz w:val="21"/>
          <w:szCs w:val="21"/>
          <w:highlight w:val="none"/>
        </w:rPr>
        <w:t xml:space="preserve">CA</w:t>
      </w:r>
      <w:r>
        <w:rPr>
          <w:rFonts w:hint="eastAsia" w:asciiTheme="minorEastAsia" w:hAnsiTheme="minorEastAsia" w:eastAsiaTheme="minorEastAsia"/>
          <w:color w:val="auto"/>
          <w:sz w:val="21"/>
          <w:szCs w:val="21"/>
          <w:highlight w:val="none"/>
        </w:rPr>
        <w:t xml:space="preserve">证书登录江苏省政府采购一体化平台</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系统（网址：</w:t>
      </w:r>
      <w:r>
        <w:rPr>
          <w:rFonts w:asciiTheme="minorEastAsia" w:hAnsiTheme="minorEastAsia" w:eastAsiaTheme="minorEastAsia"/>
          <w:color w:val="auto"/>
          <w:sz w:val="21"/>
          <w:szCs w:val="21"/>
          <w:highlight w:val="none"/>
        </w:rPr>
        <w:t xml:space="preserve">http://jszfcg.jsczt.cn/</w:t>
      </w:r>
      <w:r>
        <w:rPr>
          <w:rFonts w:hint="eastAsia" w:asciiTheme="minorEastAsia" w:hAnsiTheme="minorEastAsia" w:eastAsiaTheme="minorEastAsia"/>
          <w:color w:val="auto"/>
          <w:sz w:val="21"/>
          <w:szCs w:val="21"/>
          <w:highlight w:val="none"/>
        </w:rPr>
        <w:t xml:space="preserve">）后选择具体项目，点击</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我要参与</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并签章提交《投标供应商确认函》，确认参与后自行免费下载采购文件，提交《投标供应商确认函》日期视同为依法获取采购文件日期。供应商须打印、保留《投标供应商确认函》，质疑时《投标供应商确认函》与质疑函一并提交。未依照采购公告要求获取谈判采购文件的供应商，视为未参加该项政府采购活动，不具备对该政府采购项目提出质疑的法定权利。</w:t>
      </w:r>
      <w:r/>
    </w:p>
    <w:p>
      <w:pPr>
        <w:ind w:firstLine="420"/>
        <w:spacing w:line="360" w:lineRule="auto"/>
        <w:shd w:val="clear" w:color="auto"/>
        <w:rPr>
          <w:rFonts w:asciiTheme="minorEastAsia" w:hAnsiTheme="minorEastAsia" w:eastAsiaTheme="minorEastAsia"/>
          <w:color w:val="auto"/>
          <w:sz w:val="21"/>
          <w:szCs w:val="21"/>
          <w:highlight w:val="none"/>
        </w:rPr>
        <w:outlineLvl w:val="2"/>
      </w:pPr>
      <w:r>
        <w:rPr>
          <w:rFonts w:asciiTheme="minorEastAsia" w:hAnsiTheme="minorEastAsia" w:eastAsiaTheme="minorEastAsia"/>
          <w:color w:val="auto"/>
          <w:sz w:val="21"/>
          <w:szCs w:val="21"/>
          <w:highlight w:val="none"/>
        </w:rPr>
        <w:t xml:space="preserve">4.</w:t>
      </w:r>
      <w:r>
        <w:rPr>
          <w:rFonts w:hint="eastAsia" w:asciiTheme="minorEastAsia" w:hAnsiTheme="minorEastAsia" w:eastAsiaTheme="minorEastAsia"/>
          <w:color w:val="auto"/>
          <w:sz w:val="21"/>
          <w:szCs w:val="21"/>
          <w:highlight w:val="none"/>
        </w:rPr>
        <w:t xml:space="preserve">售价：</w:t>
      </w:r>
      <w:r>
        <w:rPr>
          <w:rFonts w:asciiTheme="minorEastAsia" w:hAnsiTheme="minorEastAsia" w:eastAsiaTheme="minorEastAsia"/>
          <w:color w:val="auto"/>
          <w:sz w:val="21"/>
          <w:szCs w:val="21"/>
          <w:highlight w:val="none"/>
        </w:rPr>
        <w:t xml:space="preserve">0.00</w:t>
      </w:r>
      <w:r>
        <w:rPr>
          <w:rFonts w:hint="eastAsia" w:asciiTheme="minorEastAsia" w:hAnsiTheme="minorEastAsia" w:eastAsiaTheme="minorEastAsia"/>
          <w:color w:val="auto"/>
          <w:sz w:val="21"/>
          <w:szCs w:val="21"/>
          <w:highlight w:val="none"/>
        </w:rPr>
        <w:t xml:space="preserve">元。</w:t>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四、提交投标文件截止时间、开标时间和地点</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截止时间：2026-</w:t>
      </w:r>
      <w:r>
        <w:rPr>
          <w:rFonts w:hint="eastAsia" w:cs="宋体" w:asciiTheme="minorEastAsia" w:hAnsiTheme="minorEastAsia" w:eastAsiaTheme="minorEastAsia"/>
          <w:color w:val="auto"/>
          <w:sz w:val="21"/>
          <w:szCs w:val="21"/>
          <w:highlight w:val="none"/>
          <w:lang w:val="en-US" w:eastAsia="zh-CN"/>
        </w:rPr>
        <w:t xml:space="preserve">09</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28</w:t>
      </w:r>
      <w:r>
        <w:rPr>
          <w:rFonts w:hint="eastAsia" w:cs="宋体" w:asciiTheme="minorEastAsia" w:hAnsiTheme="minorEastAsia" w:eastAsiaTheme="minorEastAsia"/>
          <w:color w:val="auto"/>
          <w:sz w:val="21"/>
          <w:szCs w:val="21"/>
          <w:highlight w:val="none"/>
        </w:rPr>
        <w:t xml:space="preserve"> 14:00（北京时间）</w:t>
      </w:r>
      <w:r/>
    </w:p>
    <w:p>
      <w:pPr>
        <w:ind w:firstLine="420"/>
        <w:spacing w:line="360" w:lineRule="auto"/>
        <w:shd w:val="clear" w:color="auto"/>
        <w:rPr>
          <w:rFonts w:hint="eastAsia" w:cs="宋体" w:asciiTheme="minorEastAsia" w:hAnsiTheme="minorEastAsia" w:eastAsiaTheme="minorEastAsia"/>
          <w:color w:val="auto"/>
          <w:sz w:val="21"/>
          <w:szCs w:val="21"/>
          <w:highlight w:val="none"/>
          <w:shd w:val="clear" w:color="auto" w:fill="ffffff"/>
        </w:rPr>
        <w:outlineLvl w:val="2"/>
      </w:pPr>
      <w:r>
        <w:rPr>
          <w:rFonts w:hint="eastAsia" w:cs="宋体" w:asciiTheme="minorEastAsia" w:hAnsiTheme="minorEastAsia" w:eastAsiaTheme="minorEastAsia"/>
          <w:color w:val="auto"/>
          <w:sz w:val="21"/>
          <w:szCs w:val="21"/>
          <w:highlight w:val="none"/>
        </w:rPr>
        <w:t xml:space="preserve">地点：“苏采云”系统（网址：http:/</w:t>
      </w:r>
      <w:bookmarkStart w:id="210" w:name="_GoBack"/>
      <w:r/>
      <w:bookmarkEnd w:id="210"/>
      <w:r>
        <w:rPr>
          <w:rFonts w:hint="eastAsia" w:cs="宋体" w:asciiTheme="minorEastAsia" w:hAnsiTheme="minorEastAsia" w:eastAsiaTheme="minorEastAsia"/>
          <w:color w:val="auto"/>
          <w:sz w:val="21"/>
          <w:szCs w:val="21"/>
          <w:highlight w:val="none"/>
        </w:rPr>
        <w:t xml:space="preserve">/jszfcg.jsczt.cn/）</w:t>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rPr>
          <w:rFonts w:hint="eastAsia" w:cs="宋体" w:asciiTheme="minorEastAsia" w:hAnsiTheme="minorEastAsia" w:eastAsiaTheme="minorEastAsia"/>
          <w:b/>
          <w:bCs/>
          <w:color w:val="auto"/>
          <w:sz w:val="21"/>
          <w:szCs w:val="21"/>
          <w:highlight w:val="none"/>
        </w:rPr>
        <w:t xml:space="preserve">五、</w:t>
      </w:r>
      <w:bookmarkEnd w:id="39"/>
      <w:r/>
      <w:bookmarkEnd w:id="40"/>
      <w:r/>
      <w:bookmarkEnd w:id="41"/>
      <w:r/>
      <w:bookmarkEnd w:id="42"/>
      <w:r>
        <w:rPr>
          <w:rFonts w:hint="eastAsia" w:cs="宋体" w:asciiTheme="minorEastAsia" w:hAnsiTheme="minorEastAsia" w:eastAsiaTheme="minorEastAsia"/>
          <w:b/>
          <w:bCs/>
          <w:color w:val="auto"/>
          <w:sz w:val="21"/>
          <w:szCs w:val="21"/>
          <w:highlight w:val="none"/>
        </w:rPr>
        <w:t xml:space="preserve">公告期限</w:t>
      </w:r>
      <w:r/>
    </w:p>
    <w:p>
      <w:pPr>
        <w:ind w:firstLine="420"/>
        <w:spacing w:line="360" w:lineRule="auto"/>
        <w:shd w:val="clear" w:color="auto"/>
        <w:widowControl/>
        <w:rPr>
          <w:rFonts w:hint="eastAsia" w:cs="宋体" w:asciiTheme="minorEastAsia" w:hAnsiTheme="minorEastAsia" w:eastAsiaTheme="minorEastAsia"/>
          <w:color w:val="auto"/>
          <w:sz w:val="21"/>
          <w:szCs w:val="21"/>
          <w:highlight w:val="none"/>
        </w:rPr>
      </w:pPr>
      <w:r/>
      <w:bookmarkStart w:id="43" w:name="_Toc35393634"/>
      <w:r/>
      <w:bookmarkStart w:id="44" w:name="_Toc35393803"/>
      <w:r/>
      <w:bookmarkStart w:id="45" w:name="_Toc28359017"/>
      <w:r/>
      <w:bookmarkStart w:id="46" w:name="_Toc28359094"/>
      <w:r>
        <w:rPr>
          <w:rFonts w:hint="eastAsia" w:cs="宋体" w:asciiTheme="minorEastAsia" w:hAnsiTheme="minorEastAsia" w:eastAsiaTheme="minorEastAsia"/>
          <w:color w:val="auto"/>
          <w:sz w:val="21"/>
          <w:szCs w:val="21"/>
          <w:highlight w:val="none"/>
        </w:rPr>
        <w:t xml:space="preserve">自本公告发布之日起5个工作日。</w:t>
      </w:r>
      <w:bookmarkEnd w:id="43"/>
      <w:r/>
      <w:bookmarkEnd w:id="44"/>
      <w:r/>
      <w:bookmarkEnd w:id="45"/>
      <w:r/>
      <w:bookmarkEnd w:id="46"/>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bookmarkStart w:id="47" w:name="_Toc35393804"/>
      <w:r/>
      <w:bookmarkStart w:id="48" w:name="_Toc35393635"/>
      <w:r>
        <w:rPr>
          <w:rFonts w:hint="eastAsia" w:cs="宋体" w:asciiTheme="minorEastAsia" w:hAnsiTheme="minorEastAsia" w:eastAsiaTheme="minorEastAsia"/>
          <w:b/>
          <w:bCs/>
          <w:color w:val="auto"/>
          <w:sz w:val="21"/>
          <w:szCs w:val="21"/>
          <w:highlight w:val="none"/>
        </w:rPr>
        <w:t xml:space="preserve">六、其他补充事宜</w:t>
      </w:r>
      <w:bookmarkEnd w:id="47"/>
      <w:r/>
      <w:bookmarkEnd w:id="48"/>
      <w:r/>
      <w:bookmarkStart w:id="49" w:name="_Toc35393805"/>
      <w:r/>
      <w:bookmarkStart w:id="50" w:name="_Toc28359095"/>
      <w:r/>
      <w:bookmarkStart w:id="51" w:name="_Toc28359018"/>
      <w:r/>
      <w:bookmarkStart w:id="52" w:name="_Toc35393636"/>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1.政府采购监管部门监督电话：0512-66681110。</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cs="宋体" w:asciiTheme="minorEastAsia" w:hAnsiTheme="minorEastAsia" w:eastAsiaTheme="minorEastAsia"/>
          <w:color w:val="auto"/>
          <w:sz w:val="21"/>
          <w:szCs w:val="21"/>
          <w:highlight w:val="none"/>
        </w:rPr>
        <w:t xml:space="preserve">2.</w:t>
      </w:r>
      <w:r>
        <w:rPr>
          <w:rFonts w:hint="eastAsia" w:ascii="宋体" w:hAnsi="宋体" w:eastAsia="宋体"/>
          <w:color w:val="auto"/>
          <w:sz w:val="21"/>
          <w:szCs w:val="21"/>
          <w:highlight w:val="none"/>
          <w:lang w:val="en-US" w:eastAsia="zh-CN"/>
        </w:rPr>
        <w:t xml:space="preserve">CA证书办理</w:t>
      </w:r>
      <w:r/>
    </w:p>
    <w:p>
      <w:pPr>
        <w:ind w:firstLine="420"/>
        <w:keepLines w:val="0"/>
        <w:keepNext w:val="0"/>
        <w:pageBreakBefore w:val="0"/>
        <w:spacing w:line="360" w:lineRule="auto"/>
        <w:shd w:val="clear" w:color="auto"/>
        <w:widowControl w:val="off"/>
        <w:rPr>
          <w:rFonts w:hint="eastAsia" w:cs="宋体" w:asciiTheme="minorEastAsia" w:hAnsiTheme="minorEastAsia" w:eastAsiaTheme="minorEastAsia"/>
          <w:color w:val="auto"/>
          <w:sz w:val="21"/>
          <w:szCs w:val="21"/>
          <w:highlight w:val="none"/>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lang w:val="en-US" w:eastAsia="zh-CN"/>
        </w:rPr>
        <w:t xml:space="preserve">3.</w:t>
      </w:r>
      <w:r>
        <w:rPr>
          <w:rFonts w:hint="eastAsia" w:cs="宋体" w:asciiTheme="minorEastAsia" w:hAnsiTheme="minorEastAsia" w:eastAsiaTheme="minorEastAsia"/>
          <w:color w:val="auto"/>
          <w:sz w:val="21"/>
          <w:szCs w:val="21"/>
          <w:highlight w:val="none"/>
        </w:rPr>
        <w:t xml:space="preserve">依法获取招标文件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rPr>
          <w:rFonts w:hint="eastAsia" w:ascii="宋体" w:hAnsi="宋体" w:eastAsia="宋体"/>
          <w:color w:val="auto"/>
          <w:sz w:val="21"/>
          <w:szCs w:val="21"/>
          <w:highlight w:val="none"/>
          <w:lang w:val="en-US" w:eastAsia="zh-CN"/>
        </w:rPr>
      </w:pPr>
      <w:r>
        <w:rPr>
          <w:rFonts w:hint="eastAsia" w:cs="宋体" w:asciiTheme="minorEastAsia" w:hAnsiTheme="minorEastAsia" w:eastAsia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w:t>
      </w:r>
      <w:r>
        <w:rPr>
          <w:rFonts w:hint="eastAsia" w:ascii="宋体" w:hAnsi="宋体" w:eastAsia="宋体"/>
          <w:color w:val="auto"/>
          <w:sz w:val="21"/>
          <w:szCs w:val="21"/>
          <w:highlight w:val="none"/>
          <w:lang w:val="en-US" w:eastAsia="zh-CN"/>
        </w:rPr>
        <w:t xml:space="preserve">电子投标准备</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shd w:val="clear" w:color="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shd w:val="clear" w:color="auto"/>
        <w:widowControl w:val="off"/>
        <w:rPr>
          <w:rFonts w:hint="eastAsia" w:cs="宋体" w:asciiTheme="minorEastAsia" w:hAnsiTheme="minorEastAsia" w:eastAsiaTheme="minorEastAsia"/>
          <w:color w:val="auto"/>
          <w:sz w:val="21"/>
          <w:szCs w:val="21"/>
          <w:highlight w:val="none"/>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.未依照采购公告要求获取采购文件的供应商，视为未参加该项政府采购活动，不具备对该政府采购项目提出质疑的法定权利。</w:t>
      </w:r>
      <w:r/>
    </w:p>
    <w:p>
      <w:pPr>
        <w:ind w:firstLine="420"/>
        <w:jc w:val="left"/>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.更正（补充）公告及附件的获取：投标人应及时关注政府采购信息发布媒体上发布的更正（补充）公告，同时在“苏采云”系统中下载更正（补充）资料，</w:t>
      </w:r>
      <w:r>
        <w:rPr>
          <w:rFonts w:hint="eastAsia" w:cs="宋体" w:asciiTheme="minorEastAsia" w:hAnsiTheme="minorEastAsia" w:eastAsiaTheme="minorEastAsia"/>
          <w:b/>
          <w:bCs/>
          <w:color w:val="auto"/>
          <w:sz w:val="21"/>
          <w:szCs w:val="21"/>
          <w:highlight w:val="none"/>
        </w:rPr>
        <w:t xml:space="preserve">如有遗漏（包括但不限于文件未下载或下载不完整），可能无法解密投标文件，由此所造成的投标失败或损失由投标人自行负责。</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制作电子投标（响应）文件：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cs="宋体" w:asciiTheme="minorEastAsia" w:hAnsiTheme="minorEastAsia" w:eastAsiaTheme="minorEastAsia"/>
          <w:color w:val="auto"/>
          <w:sz w:val="21"/>
          <w:szCs w:val="21"/>
          <w:highlight w:val="none"/>
          <w:u w:val="none"/>
        </w:rPr>
        <w:t xml:space="preserve">http://www.ccgp-jiangsu.gov.cn/jiangsu/zlxz/ee/ee3a4bc5a3454aa2b0d9312230633ce9.html</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b/>
          <w:bCs/>
          <w:color w:val="auto"/>
          <w:sz w:val="21"/>
          <w:szCs w:val="21"/>
          <w:highlight w:val="none"/>
        </w:rPr>
        <w:t xml:space="preserve">电子投标（响应）文件制作完成后请于投标（响应）截止时间前成功上传，未按要求线上递交电子投标（响应）文件即为未递交投标（响应）文件，视为放弃参加该采购项目。供应商应充分考虑网络环境、网络带宽等风险因素，如因供应商自身原因造成的电子投标（响应）文件上传不成功由供应商自行承担全部责任。</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53" w:name="_Hlk159250316"/>
      <w:r>
        <w:rPr>
          <w:rFonts w:hint="eastAsia" w:cs="宋体" w:asciiTheme="minorEastAsia" w:hAnsiTheme="minorEastAsia" w:eastAsiaTheme="minorEastAsia"/>
          <w:color w:val="auto"/>
          <w:sz w:val="21"/>
          <w:szCs w:val="21"/>
          <w:highlight w:val="none"/>
          <w:lang w:val="en-US" w:eastAsia="zh-CN"/>
        </w:rPr>
        <w:t xml:space="preserve">8</w:t>
      </w:r>
      <w:r>
        <w:rPr>
          <w:rFonts w:hint="eastAsia" w:cs="宋体" w:asciiTheme="minorEastAsia" w:hAnsiTheme="minorEastAsia" w:eastAsiaTheme="minorEastAsia"/>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cs="宋体" w:asciiTheme="minorEastAsia" w:hAnsiTheme="minorEastAsia" w:eastAsiaTheme="minorEastAsia"/>
          <w:b/>
          <w:bCs/>
          <w:color w:val="auto"/>
          <w:sz w:val="21"/>
          <w:szCs w:val="21"/>
          <w:highlight w:val="none"/>
        </w:rPr>
        <w:t xml:space="preserve">本项目为不见面开标项目，开标阶段供应商在【供应商解密】环节必须使用CA证书解密电子投标文件，如在系统规定的解密时间内未能完成解密的视为放弃投标。</w:t>
      </w:r>
      <w:r>
        <w:rPr>
          <w:rFonts w:hint="eastAsia" w:cs="宋体" w:asciiTheme="minorEastAsia" w:hAnsiTheme="minorEastAsia" w:eastAsiaTheme="minorEastAsia"/>
          <w:color w:val="auto"/>
          <w:sz w:val="21"/>
          <w:szCs w:val="21"/>
          <w:highlight w:val="none"/>
        </w:rPr>
        <w:t xml:space="preserve">请供应商确保电脑、系统及其他设备（视频输入输出设备等）无误，且开标直至项目结束始终保持系统在线状态。</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9</w:t>
      </w:r>
      <w:r>
        <w:rPr>
          <w:rFonts w:hint="eastAsia" w:cs="宋体" w:asciiTheme="minorEastAsia" w:hAnsiTheme="minorEastAsia" w:eastAsiaTheme="minorEastAsia"/>
          <w:color w:val="auto"/>
          <w:sz w:val="21"/>
          <w:szCs w:val="21"/>
          <w:highlight w:val="none"/>
        </w:rPr>
        <w:t xml:space="preserve">.</w:t>
      </w:r>
      <w:bookmarkEnd w:id="53"/>
      <w:r>
        <w:rPr>
          <w:rFonts w:hint="eastAsia" w:cs="宋体" w:asciiTheme="minorEastAsia" w:hAnsiTheme="minorEastAsia" w:eastAsiaTheme="minorEastAsia"/>
          <w:b/>
          <w:bCs/>
          <w:color w:val="auto"/>
          <w:sz w:val="21"/>
          <w:szCs w:val="21"/>
          <w:highlight w:val="none"/>
        </w:rPr>
        <w:t xml:space="preserve">投标供应商需保持“苏采云”系统不见面开标大厅在线状态，并按要求在规定时间内进行响应</w:t>
      </w:r>
      <w:r>
        <w:rPr>
          <w:rFonts w:hint="eastAsia" w:cs="宋体" w:asciiTheme="minorEastAsia" w:hAnsiTheme="minorEastAsia" w:eastAsiaTheme="minorEastAsia"/>
          <w:color w:val="auto"/>
          <w:sz w:val="21"/>
          <w:szCs w:val="21"/>
          <w:highlight w:val="none"/>
        </w:rPr>
        <w:t xml:space="preserve">。在评审过程中系统如有特殊情况，工作人员会及时通过《投标供应商确认函》或法人授权委托书（如有）中留存的手机号与供应商联系。</w:t>
      </w:r>
      <w:r>
        <w:rPr>
          <w:rFonts w:hint="eastAsia" w:cs="宋体" w:asciiTheme="minorEastAsia" w:hAnsiTheme="minorEastAsia" w:eastAsiaTheme="minorEastAsia"/>
          <w:b/>
          <w:bCs/>
          <w:color w:val="auto"/>
          <w:sz w:val="21"/>
          <w:szCs w:val="21"/>
          <w:highlight w:val="none"/>
        </w:rPr>
        <w:t xml:space="preserve">请供应商确保系统在线状态且该手机号开评标当日通讯畅通，否则导致对供应商不利的后果由供应商自行承担。</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10</w:t>
      </w:r>
      <w:r>
        <w:rPr>
          <w:rFonts w:hint="eastAsia" w:cs="宋体" w:asciiTheme="minorEastAsia" w:hAnsiTheme="minorEastAsia" w:eastAsiaTheme="minorEastAsia"/>
          <w:color w:val="auto"/>
          <w:sz w:val="21"/>
          <w:szCs w:val="21"/>
          <w:highlight w:val="none"/>
        </w:rPr>
        <w:t xml:space="preserve">.如在获取采购文件截止日期之后下载的采购文件，视为非有效方式且不作为供应商权益受到损害的证明材料和依据。</w:t>
      </w:r>
      <w:r/>
    </w:p>
    <w:p>
      <w:pPr>
        <w:ind w:firstLine="420"/>
        <w:spacing w:line="360" w:lineRule="auto"/>
        <w:shd w:val="clear" w:color="auto"/>
        <w:rPr>
          <w:rFonts w:hint="eastAsia" w:cs="宋体" w:asciiTheme="minorEastAsia" w:hAnsiTheme="minorEastAsia" w:eastAsiaTheme="minorEastAsia"/>
          <w:color w:val="auto"/>
          <w:sz w:val="21"/>
          <w:szCs w:val="21"/>
          <w:highlight w:val="none"/>
          <w:shd w:val="clear" w:color="auto" w:fill="ffffff"/>
        </w:rPr>
      </w:pPr>
      <w:r>
        <w:rPr>
          <w:rFonts w:hint="eastAsia" w:cs="宋体" w:asciiTheme="minorEastAsia" w:hAnsiTheme="minorEastAsia" w:eastAsiaTheme="minorEastAsia"/>
          <w:color w:val="auto"/>
          <w:sz w:val="21"/>
          <w:szCs w:val="21"/>
          <w:highlight w:val="none"/>
          <w:shd w:val="clear" w:color="auto" w:fill="ffffff"/>
        </w:rPr>
        <w:t xml:space="preserve">11.为采购项目提供整体设计、规范编制或者项目管理、监理、监测等服务的投标人，不得再参加该采购项目的其他采购活动。</w:t>
      </w:r>
      <w:r/>
    </w:p>
    <w:p>
      <w:pPr>
        <w:ind w:firstLine="420"/>
        <w:spacing w:line="360" w:lineRule="auto"/>
        <w:shd w:val="clear" w:color="auto"/>
        <w:rPr>
          <w:rFonts w:hint="eastAsia" w:cs="宋体" w:asciiTheme="minorEastAsia" w:hAnsiTheme="minorEastAsia" w:eastAsiaTheme="minorEastAsia"/>
          <w:color w:val="auto"/>
          <w:sz w:val="21"/>
          <w:szCs w:val="21"/>
          <w:highlight w:val="none"/>
          <w:shd w:val="clear" w:color="auto" w:fill="ffffff"/>
        </w:rPr>
      </w:pPr>
      <w:r>
        <w:rPr>
          <w:rFonts w:hint="eastAsia" w:cs="宋体" w:asciiTheme="minorEastAsia" w:hAnsiTheme="minorEastAsia" w:eastAsiaTheme="minorEastAsia"/>
          <w:color w:val="auto"/>
          <w:sz w:val="21"/>
          <w:szCs w:val="21"/>
          <w:highlight w:val="none"/>
          <w:shd w:val="clear" w:color="auto" w:fill="ffffff"/>
        </w:rPr>
        <w:t xml:space="preserve">12.单位负责人为同一人或者存在直接控股、管理关系的不同供应商，不得参加同一合同项下的政府采购活动。</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shd w:val="clear" w:color="auto" w:fill="ffffff"/>
        </w:rPr>
        <w:t xml:space="preserve">13.本项目不接受联合体，不得转包本项目。</w:t>
      </w:r>
      <w:r/>
    </w:p>
    <w:p>
      <w:pPr>
        <w:ind w:left="1"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14.本次采购的有关信息将中国政府采购网、江苏政府采购网、苏州市政府采购网上发布，敬请留意。</w:t>
      </w:r>
      <w:bookmarkEnd w:id="49"/>
      <w:r/>
      <w:bookmarkEnd w:id="50"/>
      <w:r/>
      <w:bookmarkEnd w:id="51"/>
      <w:r/>
      <w:bookmarkEnd w:id="52"/>
      <w:r/>
      <w:r/>
    </w:p>
    <w:p>
      <w:pPr>
        <w:spacing w:line="360" w:lineRule="auto"/>
        <w:shd w:val="clear" w:color="auto"/>
        <w:rPr>
          <w:rFonts w:hint="eastAsia" w:cs="宋体" w:asciiTheme="minorEastAsia" w:hAnsiTheme="minorEastAsia" w:eastAsiaTheme="minorEastAsia"/>
          <w:b/>
          <w:bCs/>
          <w:color w:val="auto"/>
          <w:sz w:val="21"/>
          <w:szCs w:val="21"/>
          <w:highlight w:val="none"/>
        </w:rPr>
        <w:outlineLvl w:val="1"/>
      </w:pPr>
      <w:r/>
      <w:bookmarkStart w:id="54" w:name="_Toc35393806"/>
      <w:r/>
      <w:bookmarkStart w:id="55" w:name="_Toc35393637"/>
      <w:r/>
      <w:bookmarkStart w:id="56" w:name="_Toc28359019"/>
      <w:r/>
      <w:bookmarkStart w:id="57" w:name="_Toc28359096"/>
      <w:r>
        <w:rPr>
          <w:rFonts w:hint="eastAsia" w:cs="宋体" w:asciiTheme="minorEastAsia" w:hAnsiTheme="minorEastAsia" w:eastAsiaTheme="minorEastAsia"/>
          <w:b/>
          <w:bCs/>
          <w:color w:val="auto"/>
          <w:sz w:val="21"/>
          <w:szCs w:val="21"/>
          <w:highlight w:val="none"/>
        </w:rPr>
        <w:t xml:space="preserve">七、对本次招标提出询问，请按以下方式联系：</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1.采购人信息</w:t>
      </w:r>
      <w:bookmarkEnd w:id="54"/>
      <w:r/>
      <w:bookmarkEnd w:id="55"/>
      <w:r/>
      <w:bookmarkEnd w:id="56"/>
      <w:r/>
      <w:bookmarkEnd w:id="57"/>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名　　称：</w:t>
      </w:r>
      <w:r>
        <w:rPr>
          <w:rFonts w:hint="eastAsia" w:cs="宋体" w:asciiTheme="minorEastAsia" w:hAnsiTheme="minorEastAsia" w:eastAsiaTheme="minorEastAsia"/>
          <w:color w:val="auto"/>
          <w:sz w:val="21"/>
          <w:szCs w:val="21"/>
          <w:highlight w:val="none"/>
          <w:lang w:eastAsia="zh-CN"/>
        </w:rPr>
        <w:t xml:space="preserve">苏州工业园区综合行政执法局</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地　　址：苏州工业园区扬富路19号南岸新地7号楼22楼</w:t>
      </w:r>
      <w:r/>
    </w:p>
    <w:p>
      <w:pPr>
        <w:ind w:firstLine="420"/>
        <w:spacing w:line="360" w:lineRule="auto"/>
        <w:shd w:val="clear" w:color="auto"/>
        <w:rPr>
          <w:rFonts w:hint="eastAsia" w:cs="宋体" w:asciiTheme="minorEastAsia" w:hAnsiTheme="minorEastAsia" w:eastAsiaTheme="minorEastAsia"/>
          <w:color w:val="auto"/>
          <w:sz w:val="21"/>
          <w:szCs w:val="21"/>
          <w:highlight w:val="none"/>
          <w:lang w:val="zh-CN"/>
        </w:rPr>
      </w:pPr>
      <w:r/>
      <w:bookmarkStart w:id="58" w:name="_Toc35393638"/>
      <w:r/>
      <w:bookmarkStart w:id="59" w:name="_Toc28359097"/>
      <w:r/>
      <w:bookmarkStart w:id="60" w:name="_Toc28359020"/>
      <w:r/>
      <w:bookmarkStart w:id="61" w:name="_Toc35393807"/>
      <w:r>
        <w:rPr>
          <w:rFonts w:hint="eastAsia" w:cs="宋体" w:asciiTheme="minorEastAsia" w:hAnsiTheme="minorEastAsia" w:eastAsiaTheme="minorEastAsia"/>
          <w:color w:val="auto"/>
          <w:sz w:val="21"/>
          <w:szCs w:val="21"/>
          <w:highlight w:val="none"/>
        </w:rPr>
        <w:t xml:space="preserve">联 系 人：</w:t>
      </w:r>
      <w:r>
        <w:rPr>
          <w:rFonts w:hint="eastAsia" w:cs="宋体" w:asciiTheme="minorEastAsia" w:hAnsiTheme="minorEastAsia" w:eastAsiaTheme="minorEastAsia"/>
          <w:color w:val="auto"/>
          <w:sz w:val="21"/>
          <w:szCs w:val="21"/>
          <w:highlight w:val="none"/>
          <w:lang w:val="zh-CN"/>
        </w:rPr>
        <w:t xml:space="preserve">叶顺南</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电</w:t>
      </w:r>
      <w:r>
        <w:rPr>
          <w:rFonts w:hint="eastAsia" w:cs="宋体" w:asciiTheme="minorEastAsia" w:hAnsiTheme="minorEastAsia" w:eastAsiaTheme="minorEastAsia"/>
          <w:color w:val="auto"/>
          <w:sz w:val="21"/>
          <w:szCs w:val="21"/>
          <w:highlight w:val="none"/>
        </w:rPr>
        <w:t xml:space="preserve">　　</w:t>
      </w:r>
      <w:r>
        <w:rPr>
          <w:rFonts w:hint="eastAsia" w:asciiTheme="minorEastAsia" w:hAnsiTheme="minorEastAsia" w:eastAsiaTheme="minorEastAsia"/>
          <w:color w:val="auto"/>
          <w:sz w:val="21"/>
          <w:szCs w:val="21"/>
          <w:highlight w:val="none"/>
          <w:lang w:val="zh-CN"/>
        </w:rPr>
        <w:t xml:space="preserve">话：</w:t>
      </w:r>
      <w:r>
        <w:rPr>
          <w:rFonts w:hint="eastAsia" w:cs="宋体" w:asciiTheme="minorEastAsia" w:hAnsiTheme="minorEastAsia" w:eastAsiaTheme="minorEastAsia"/>
          <w:color w:val="auto"/>
          <w:sz w:val="21"/>
          <w:szCs w:val="21"/>
          <w:highlight w:val="none"/>
          <w:lang w:val="zh-CN"/>
        </w:rPr>
        <w:t xml:space="preserve">0512-66606942</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2.采购代理机构信息</w:t>
      </w:r>
      <w:bookmarkEnd w:id="58"/>
      <w:r/>
      <w:bookmarkEnd w:id="59"/>
      <w:r/>
      <w:bookmarkEnd w:id="60"/>
      <w:r/>
      <w:bookmarkEnd w:id="61"/>
      <w:r>
        <w:rPr>
          <w:rFonts w:hint="eastAsia" w:cs="宋体" w:asciiTheme="minorEastAsia" w:hAnsiTheme="minorEastAsia" w:eastAsiaTheme="minorEastAsia"/>
          <w:color w:val="auto"/>
          <w:sz w:val="21"/>
          <w:szCs w:val="21"/>
          <w:highlight w:val="none"/>
        </w:rPr>
        <w:t xml:space="preserve">（如有）</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名　　称：中诚智信工程咨询集团股份有限公司</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地　　址：苏州高新区潇湘路99号1幢101室5-8F、19F   </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联</w:t>
      </w:r>
      <w:r>
        <w:rPr>
          <w:rFonts w:hint="eastAsia" w:cs="宋体" w:asciiTheme="minorEastAsia" w:hAnsiTheme="minorEastAsia" w:eastAsiaTheme="minorEastAsia"/>
          <w:color w:val="auto"/>
          <w:sz w:val="21"/>
          <w:szCs w:val="21"/>
          <w:highlight w:val="none"/>
          <w:lang w:val="en-US" w:eastAsia="zh-CN"/>
        </w:rPr>
        <w:t xml:space="preserve"> </w:t>
      </w:r>
      <w:r>
        <w:rPr>
          <w:rFonts w:hint="eastAsia" w:cs="宋体" w:asciiTheme="minorEastAsia" w:hAnsiTheme="minorEastAsia" w:eastAsiaTheme="minorEastAsia"/>
          <w:color w:val="auto"/>
          <w:sz w:val="21"/>
          <w:szCs w:val="21"/>
          <w:highlight w:val="none"/>
        </w:rPr>
        <w:t xml:space="preserve">系</w:t>
      </w:r>
      <w:r>
        <w:rPr>
          <w:rFonts w:hint="eastAsia" w:cs="宋体" w:asciiTheme="minorEastAsia" w:hAnsiTheme="minorEastAsia" w:eastAsiaTheme="minorEastAsia"/>
          <w:color w:val="auto"/>
          <w:sz w:val="21"/>
          <w:szCs w:val="21"/>
          <w:highlight w:val="none"/>
          <w:lang w:val="en-US" w:eastAsia="zh-CN"/>
        </w:rPr>
        <w:t xml:space="preserve"> </w:t>
      </w:r>
      <w:r>
        <w:rPr>
          <w:rFonts w:hint="eastAsia" w:cs="宋体" w:asciiTheme="minorEastAsia" w:hAnsiTheme="minorEastAsia" w:eastAsiaTheme="minorEastAsia"/>
          <w:color w:val="auto"/>
          <w:sz w:val="21"/>
          <w:szCs w:val="21"/>
          <w:highlight w:val="none"/>
        </w:rPr>
        <w:t xml:space="preserve">人：</w:t>
      </w:r>
      <w:r>
        <w:rPr>
          <w:rFonts w:hint="eastAsia" w:cs="宋体" w:asciiTheme="minorEastAsia" w:hAnsiTheme="minorEastAsia" w:eastAsiaTheme="minorEastAsia"/>
          <w:color w:val="auto"/>
          <w:sz w:val="21"/>
          <w:szCs w:val="21"/>
          <w:highlight w:val="none"/>
          <w:lang w:eastAsia="zh-CN"/>
        </w:rPr>
        <w:t xml:space="preserve">朱鸣蝶（</w:t>
      </w:r>
      <w:r>
        <w:rPr>
          <w:rFonts w:hint="eastAsia" w:cs="宋体" w:asciiTheme="minorEastAsia" w:hAnsiTheme="minorEastAsia" w:eastAsiaTheme="minorEastAsia"/>
          <w:color w:val="auto"/>
          <w:sz w:val="21"/>
          <w:szCs w:val="21"/>
          <w:highlight w:val="none"/>
          <w:lang w:val="en-US" w:eastAsia="zh-CN"/>
        </w:rPr>
        <w:t xml:space="preserve">项目负责人</w:t>
      </w:r>
      <w:r>
        <w:rPr>
          <w:rFonts w:hint="eastAsia" w:cs="宋体" w:asciiTheme="minorEastAsia" w:hAnsiTheme="minorEastAsia" w:eastAsiaTheme="minorEastAsia"/>
          <w:color w:val="auto"/>
          <w:sz w:val="21"/>
          <w:szCs w:val="21"/>
          <w:highlight w:val="none"/>
          <w:lang w:eastAsia="zh-CN"/>
        </w:rPr>
        <w:t xml:space="preserve">）、吴伟</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联系方式：0512-</w:t>
      </w:r>
      <w:bookmarkStart w:id="62" w:name="_Toc28359021"/>
      <w:r/>
      <w:bookmarkStart w:id="63" w:name="_Toc35393808"/>
      <w:r/>
      <w:bookmarkStart w:id="64" w:name="_Toc35393639"/>
      <w:r/>
      <w:bookmarkStart w:id="65" w:name="_Toc28359098"/>
      <w:r>
        <w:rPr>
          <w:rFonts w:hint="eastAsia" w:cs="宋体" w:asciiTheme="minorEastAsia" w:hAnsiTheme="minorEastAsia" w:eastAsiaTheme="minorEastAsia"/>
          <w:color w:val="auto"/>
          <w:sz w:val="21"/>
          <w:szCs w:val="21"/>
          <w:highlight w:val="none"/>
        </w:rPr>
        <w:t xml:space="preserve">68320471</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0512-68303271</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rPr>
        <w:t xml:space="preserve">3.项目联系方式</w:t>
      </w:r>
      <w:bookmarkEnd w:id="62"/>
      <w:r/>
      <w:bookmarkEnd w:id="63"/>
      <w:r/>
      <w:bookmarkEnd w:id="64"/>
      <w:r/>
      <w:bookmarkEnd w:id="65"/>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项目联系人：</w:t>
      </w:r>
      <w:r>
        <w:rPr>
          <w:rFonts w:hint="eastAsia" w:cs="宋体" w:asciiTheme="minorEastAsia" w:hAnsiTheme="minorEastAsia" w:eastAsiaTheme="minorEastAsia"/>
          <w:color w:val="auto"/>
          <w:sz w:val="21"/>
          <w:szCs w:val="21"/>
          <w:highlight w:val="none"/>
          <w:lang w:eastAsia="zh-CN"/>
        </w:rPr>
        <w:t xml:space="preserve">朱鸣蝶（</w:t>
      </w:r>
      <w:r>
        <w:rPr>
          <w:rFonts w:hint="eastAsia" w:cs="宋体" w:asciiTheme="minorEastAsia" w:hAnsiTheme="minorEastAsia" w:eastAsiaTheme="minorEastAsia"/>
          <w:color w:val="auto"/>
          <w:sz w:val="21"/>
          <w:szCs w:val="21"/>
          <w:highlight w:val="none"/>
          <w:lang w:val="en-US" w:eastAsia="zh-CN"/>
        </w:rPr>
        <w:t xml:space="preserve">项目负责人</w:t>
      </w:r>
      <w:r>
        <w:rPr>
          <w:rFonts w:hint="eastAsia" w:cs="宋体" w:asciiTheme="minorEastAsia" w:hAnsiTheme="minorEastAsia" w:eastAsiaTheme="minorEastAsia"/>
          <w:color w:val="auto"/>
          <w:sz w:val="21"/>
          <w:szCs w:val="21"/>
          <w:highlight w:val="none"/>
          <w:lang w:eastAsia="zh-CN"/>
        </w:rPr>
        <w:t xml:space="preserve">）、吴伟</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电　　话：0512-68320471</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0512-68303271</w:t>
      </w:r>
      <w:r/>
    </w:p>
    <w:p>
      <w:pPr>
        <w:ind w:firstLine="420"/>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中诚智信工程咨询集团股份有限公司</w:t>
      </w:r>
      <w:r/>
    </w:p>
    <w:p>
      <w:pPr>
        <w:ind w:firstLine="420"/>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2026年8月20日</w:t>
      </w:r>
      <w:bookmarkEnd w:id="32"/>
      <w:r/>
      <w:r/>
    </w:p>
    <w:p>
      <w:pPr>
        <w:jc w:val="center"/>
        <w:spacing w:line="360" w:lineRule="auto"/>
        <w:shd w:val="clear" w:color="auto"/>
        <w:tabs>
          <w:tab w:val="left" w:pos="3600" w:leader="none"/>
        </w:tabs>
        <w:rPr>
          <w:rStyle w:val="1151"/>
          <w:rFonts w:hint="eastAsia" w:asciiTheme="minorEastAsia" w:hAnsiTheme="minorEastAsia" w:eastAsiaTheme="minorEastAsia"/>
          <w:color w:val="auto"/>
          <w:sz w:val="32"/>
          <w:szCs w:val="32"/>
          <w:highlight w:val="none"/>
        </w:rPr>
        <w:outlineLvl w:val="0"/>
      </w:pPr>
      <w:r>
        <w:rPr>
          <w:rFonts w:hint="eastAsia" w:asciiTheme="minorEastAsia" w:hAnsiTheme="minorEastAsia" w:eastAsiaTheme="minorEastAsia"/>
          <w:b w:val="0"/>
          <w:color w:val="auto"/>
          <w:sz w:val="21"/>
          <w:highlight w:val="none"/>
        </w:rPr>
        <w:br w:type="page" w:clear="all"/>
      </w:r>
      <w:bookmarkEnd w:id="19"/>
      <w:r/>
      <w:bookmarkEnd w:id="20"/>
      <w:r/>
      <w:bookmarkEnd w:id="25"/>
      <w:r/>
      <w:bookmarkEnd w:id="26"/>
      <w:r/>
      <w:bookmarkEnd w:id="27"/>
      <w:r/>
      <w:bookmarkStart w:id="66" w:name="_Toc492478284"/>
      <w:r/>
      <w:bookmarkStart w:id="67" w:name="_Toc13642221"/>
      <w:r/>
      <w:bookmarkStart w:id="68" w:name="_Toc19008"/>
      <w:r/>
      <w:bookmarkStart w:id="69" w:name="_Toc59044748"/>
      <w:r/>
      <w:bookmarkStart w:id="70" w:name="_Toc31564"/>
      <w:r/>
      <w:bookmarkStart w:id="71" w:name="_Toc13642113"/>
      <w:r/>
      <w:bookmarkStart w:id="72" w:name="_Toc3791"/>
      <w:r/>
      <w:bookmarkStart w:id="73" w:name="_Toc22496"/>
      <w:r/>
      <w:bookmarkStart w:id="74" w:name="_Toc6338"/>
      <w:r/>
      <w:bookmarkStart w:id="75" w:name="_Toc22492"/>
      <w:r>
        <w:rPr>
          <w:rStyle w:val="1151"/>
          <w:rFonts w:hint="eastAsia" w:asciiTheme="minorEastAsia" w:hAnsiTheme="minorEastAsia" w:eastAsiaTheme="minorEastAsia"/>
          <w:color w:val="auto"/>
          <w:sz w:val="32"/>
          <w:szCs w:val="32"/>
          <w:highlight w:val="none"/>
        </w:rPr>
        <w:t xml:space="preserve">第二章 投标人须知</w:t>
      </w:r>
      <w:bookmarkEnd w:id="66"/>
      <w:r/>
      <w:bookmarkEnd w:id="67"/>
      <w:r/>
      <w:bookmarkEnd w:id="68"/>
      <w:r/>
      <w:bookmarkEnd w:id="69"/>
      <w:r/>
      <w:bookmarkEnd w:id="70"/>
      <w:r/>
      <w:bookmarkEnd w:id="71"/>
      <w:r/>
      <w:bookmarkEnd w:id="72"/>
      <w:r/>
      <w:bookmarkEnd w:id="73"/>
      <w:r/>
      <w:bookmarkEnd w:id="74"/>
      <w:r/>
      <w:bookmarkEnd w:id="75"/>
      <w:r/>
      <w:r/>
    </w:p>
    <w:p>
      <w:pPr>
        <w:pStyle w:val="1109"/>
        <w:spacing w:line="360" w:lineRule="auto"/>
        <w:shd w:val="clear" w:color="auto"/>
        <w:rPr>
          <w:rFonts w:hint="eastAsia" w:asciiTheme="minorEastAsia" w:hAnsiTheme="minorEastAsia" w:eastAsiaTheme="minorEastAsia"/>
          <w:b/>
          <w:bCs/>
          <w:color w:val="auto"/>
          <w:sz w:val="21"/>
          <w:szCs w:val="21"/>
          <w:highlight w:val="none"/>
        </w:rPr>
        <w:outlineLvl w:val="1"/>
      </w:pPr>
      <w:r>
        <w:rPr>
          <w:rFonts w:hint="eastAsia" w:asciiTheme="minorEastAsia" w:hAnsiTheme="minorEastAsia" w:eastAsiaTheme="minorEastAsia"/>
          <w:b/>
          <w:bCs/>
          <w:color w:val="auto"/>
          <w:sz w:val="21"/>
          <w:szCs w:val="21"/>
          <w:highlight w:val="none"/>
        </w:rPr>
        <w:t xml:space="preserve">一、说明和释义</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 说明</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1.1本招标文件仅适用于中诚智信工程咨询集团股份有限公司组织的招标活动。</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1.2本次招标活动及因本次招标产生的合同受中华人民共和国有关的法律法规制约和保护。</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1.3本招标文件的解释权属于中诚智信工程咨询集团股份有限公司。</w:t>
      </w:r>
      <w:r/>
    </w:p>
    <w:p>
      <w:pPr>
        <w:pStyle w:val="1126"/>
        <w:ind w:left="0" w:firstLine="422"/>
        <w:spacing w:after="0" w:line="360" w:lineRule="auto"/>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1.4投标人应详细阅读招标文件的全部内容，不按招标文件的要求提供的投标文件和资料，其风险由投标人自行承担，并根据有关条款规定，可能导致投标无效。</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 词语释义</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2.1采购人：指依法进行政府采购的国家机关、事业单位、团体组织。</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2.2采购代理机构：指依法接受采购人委托，从事货物、工程和服务等政府采购代理业务的社会中介机构。</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2.3投标人：响应招标、参加投标竞争的法人、其他组织或者自然人。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2.4响应：投标人根据采购人或采购代理机构发布的招标文件，编制投标文件并按规定投标的行为。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2.5合同：采供双方根据招标文件和中标的投标文件及中标通知书规定的内容签署的以书面形式所达成的协议，包括所有的附件、附录和构成协议的所有文件。</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2.6甲方（采购人）：合同中明确规定的实际购买货物和服务的法人或其他组织和自然人。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2.7乙方（供应商）：合同中规定的向采购人提供货物和服务的法人或其他组织和自然人。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2.8货物：系指乙方按招标采购文件规定，应向甲方提供的一切设备、备品、备件、工具、手册及其它有关技术资料和材料。</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2.10知识产权：指专利权、商标权、著作权等无形财产专有权的统称。</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2.11天：日历日。</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2.12时间：除特别说明，均指北京时间。</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2.13交货地点：合同中明确约定的乙方提交的货物和服务最终到达地点。</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2.14合同价款：根据合同规定，乙方在正确地履行合同义务后甲方应支付乙方的价款。</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2.15产地：货物开采、生长、生产、最终制造、加工或提供服务的来源地。</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2.16不可抗力：不能预见、不能避免并且不能克服的客观情况。</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2.17实质响应：满足有关本次采购标的、数量、质量、价款或者报酬、履行期限、履行地点和方式、违约责任和解决争议方法等要求。</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2.18进口产品：通过中国海关报关验放进入中国境内且产自关境外的产品。</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2.19书面形式：指书面文字、合同书、信件和传真等可以有形地表现所载内容的形式。</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二、 投标人</w:t>
      </w:r>
      <w:r/>
    </w:p>
    <w:p>
      <w:pPr>
        <w:spacing w:line="360" w:lineRule="auto"/>
        <w:shd w:val="clear" w:color="auto"/>
        <w:rPr>
          <w:rFonts w:asciiTheme="minorEastAsia" w:hAnsiTheme="minorEastAsia" w:eastAsiaTheme="minorEastAsia"/>
          <w:b/>
          <w:color w:val="auto"/>
          <w:highlight w:val="none"/>
        </w:rPr>
        <w:outlineLvl w:val="2"/>
      </w:pPr>
      <w:r>
        <w:rPr>
          <w:rFonts w:hint="eastAsia"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highlight w:val="none"/>
        </w:rPr>
        <w:t xml:space="preserve">投标人一般资格要求</w:t>
      </w:r>
      <w:r/>
    </w:p>
    <w:p>
      <w:pPr>
        <w:ind w:firstLine="42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见招标公告</w:t>
      </w:r>
      <w:r>
        <w:rPr>
          <w:rFonts w:hint="eastAsia" w:asciiTheme="minorEastAsia" w:hAnsiTheme="minorEastAsia" w:eastAsiaTheme="minorEastAsia"/>
          <w:color w:val="auto"/>
          <w:sz w:val="21"/>
          <w:highlight w:val="none"/>
        </w:rPr>
        <w:t xml:space="preserve">。</w:t>
      </w:r>
      <w:r/>
    </w:p>
    <w:p>
      <w:pPr>
        <w:spacing w:line="360" w:lineRule="auto"/>
        <w:shd w:val="clear" w:color="auto"/>
        <w:rPr>
          <w:rFonts w:asciiTheme="minorEastAsia" w:hAnsiTheme="minorEastAsia" w:eastAsiaTheme="minorEastAsia"/>
          <w:b/>
          <w:color w:val="auto"/>
          <w:highlight w:val="none"/>
        </w:rPr>
        <w:outlineLvl w:val="2"/>
      </w:pPr>
      <w:r/>
      <w:bookmarkStart w:id="76" w:name="_Toc492394286"/>
      <w:r>
        <w:rPr>
          <w:rFonts w:hint="eastAsia" w:asciiTheme="minorEastAsia" w:hAnsiTheme="minorEastAsia" w:eastAsiaTheme="minorEastAsia"/>
          <w:b/>
          <w:color w:val="auto"/>
          <w:sz w:val="21"/>
          <w:szCs w:val="21"/>
          <w:highlight w:val="none"/>
        </w:rPr>
        <w:t xml:space="preserve">4</w:t>
      </w:r>
      <w:bookmarkEnd w:id="76"/>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highlight w:val="none"/>
        </w:rPr>
        <w:t xml:space="preserve">投标人特殊资格要求</w:t>
      </w:r>
      <w:r/>
    </w:p>
    <w:p>
      <w:pPr>
        <w:ind w:firstLine="420"/>
        <w:spacing w:line="360" w:lineRule="auto"/>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见招标公告。</w:t>
      </w:r>
      <w:r/>
    </w:p>
    <w:p>
      <w:pPr>
        <w:ind w:firstLine="422"/>
        <w:spacing w:line="360" w:lineRule="auto"/>
        <w:shd w:val="clear" w:color="auto"/>
        <w:rPr>
          <w:rFonts w:hint="eastAsia" w:asciiTheme="minorEastAsia" w:hAnsiTheme="minorEastAsia" w:eastAsiaTheme="minorEastAsia"/>
          <w:color w:val="auto"/>
          <w:sz w:val="21"/>
          <w:szCs w:val="24"/>
          <w:highlight w:val="none"/>
        </w:rPr>
      </w:pPr>
      <w:r>
        <w:rPr>
          <w:rFonts w:hint="eastAsia" w:asciiTheme="minorEastAsia" w:hAnsiTheme="minorEastAsia" w:eastAsiaTheme="minorEastAsia"/>
          <w:b/>
          <w:color w:val="auto"/>
          <w:sz w:val="21"/>
          <w:szCs w:val="24"/>
          <w:highlight w:val="none"/>
        </w:rPr>
        <w:t xml:space="preserve">注：</w:t>
      </w:r>
      <w:r>
        <w:rPr>
          <w:rFonts w:hint="eastAsia" w:asciiTheme="minorEastAsia" w:hAnsiTheme="minorEastAsia" w:eastAsiaTheme="minorEastAsia"/>
          <w:b/>
          <w:color w:val="auto"/>
          <w:sz w:val="21"/>
          <w:szCs w:val="21"/>
          <w:highlight w:val="none"/>
        </w:rPr>
        <w:t xml:space="preserve">已经报名的投标人不代表具备本项目的投标资格，所有满足资格条件的证明文件须放入投标文件技术部分中，开标结束后由采购人进行资格审查。</w:t>
      </w:r>
      <w:r/>
    </w:p>
    <w:p>
      <w:pPr>
        <w:spacing w:line="360" w:lineRule="auto"/>
        <w:shd w:val="clear" w:color="auto"/>
        <w:rPr>
          <w:rFonts w:hint="eastAsia" w:asciiTheme="minorEastAsia" w:hAnsiTheme="minorEastAsia" w:eastAsiaTheme="minorEastAsia"/>
          <w:b/>
          <w:color w:val="auto"/>
          <w:sz w:val="21"/>
          <w:szCs w:val="21"/>
          <w:highlight w:val="none"/>
        </w:rPr>
        <w:outlineLvl w:val="2"/>
      </w:pPr>
      <w:r/>
      <w:bookmarkStart w:id="77" w:name="_Toc492294170"/>
      <w:r>
        <w:rPr>
          <w:rFonts w:hint="eastAsia" w:asciiTheme="minorEastAsia" w:hAnsiTheme="minorEastAsia" w:eastAsiaTheme="minorEastAsia"/>
          <w:b/>
          <w:color w:val="auto"/>
          <w:sz w:val="21"/>
          <w:szCs w:val="21"/>
          <w:highlight w:val="none"/>
        </w:rPr>
        <w:t xml:space="preserve">5</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投标人代表</w:t>
      </w:r>
      <w:bookmarkEnd w:id="77"/>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5.1指全权代表投标人参加投标活动并签署投标文件的人，如果投标人代表不是法人代表，须持有《法人代表授权委托书》（详见格式）。</w:t>
      </w:r>
      <w:r/>
    </w:p>
    <w:p>
      <w:pPr>
        <w:spacing w:line="360" w:lineRule="auto"/>
        <w:shd w:val="clear" w:color="auto"/>
        <w:rPr>
          <w:rFonts w:hint="eastAsia" w:asciiTheme="minorEastAsia" w:hAnsiTheme="minorEastAsia" w:eastAsiaTheme="minorEastAsia"/>
          <w:b/>
          <w:color w:val="auto"/>
          <w:sz w:val="21"/>
          <w:szCs w:val="21"/>
          <w:highlight w:val="none"/>
        </w:rPr>
        <w:outlineLvl w:val="2"/>
      </w:pPr>
      <w:r/>
      <w:bookmarkStart w:id="78" w:name="_Toc492294171"/>
      <w:r>
        <w:rPr>
          <w:rFonts w:hint="eastAsia" w:asciiTheme="minorEastAsia" w:hAnsiTheme="minorEastAsia" w:eastAsiaTheme="minorEastAsia"/>
          <w:b/>
          <w:color w:val="auto"/>
          <w:sz w:val="21"/>
          <w:szCs w:val="21"/>
          <w:highlight w:val="none"/>
        </w:rPr>
        <w:t xml:space="preserve">6</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投标费用</w:t>
      </w:r>
      <w:bookmarkEnd w:id="78"/>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6.1无论投标过程中的做法和结果如何，投标人自行承担所有与参加投标有关的全部费用。</w:t>
      </w:r>
      <w:r/>
    </w:p>
    <w:p>
      <w:pPr>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7</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联合投标</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本项目不接受联合投标。</w:t>
      </w:r>
      <w:r/>
    </w:p>
    <w:p>
      <w:pPr>
        <w:spacing w:line="360" w:lineRule="auto"/>
        <w:shd w:val="clear" w:color="auto"/>
        <w:rPr>
          <w:rFonts w:hint="eastAsia" w:asciiTheme="minorEastAsia" w:hAnsiTheme="minorEastAsia" w:eastAsiaTheme="minorEastAsia"/>
          <w:b/>
          <w:color w:val="auto"/>
          <w:sz w:val="21"/>
          <w:szCs w:val="21"/>
          <w:highlight w:val="none"/>
        </w:rPr>
        <w:outlineLvl w:val="1"/>
      </w:pPr>
      <w:r/>
      <w:bookmarkStart w:id="79" w:name="_Toc492294172"/>
      <w:r>
        <w:rPr>
          <w:rFonts w:hint="eastAsia" w:asciiTheme="minorEastAsia" w:hAnsiTheme="minorEastAsia" w:eastAsiaTheme="minorEastAsia"/>
          <w:b/>
          <w:color w:val="auto"/>
          <w:sz w:val="21"/>
          <w:szCs w:val="21"/>
          <w:highlight w:val="none"/>
        </w:rPr>
        <w:t xml:space="preserve">三、招标文件的说明</w:t>
      </w:r>
      <w:bookmarkEnd w:id="79"/>
      <w:r/>
      <w:r/>
    </w:p>
    <w:p>
      <w:pPr>
        <w:spacing w:line="360" w:lineRule="auto"/>
        <w:shd w:val="clear" w:color="auto"/>
        <w:rPr>
          <w:rFonts w:hint="eastAsia" w:asciiTheme="minorEastAsia" w:hAnsiTheme="minorEastAsia" w:eastAsiaTheme="minorEastAsia"/>
          <w:b/>
          <w:color w:val="auto"/>
          <w:sz w:val="21"/>
          <w:szCs w:val="21"/>
          <w:highlight w:val="none"/>
        </w:rPr>
        <w:outlineLvl w:val="2"/>
      </w:pPr>
      <w:r/>
      <w:bookmarkStart w:id="80" w:name="_Toc492294173"/>
      <w:r>
        <w:rPr>
          <w:rFonts w:hint="eastAsia" w:asciiTheme="minorEastAsia" w:hAnsiTheme="minorEastAsia" w:eastAsiaTheme="minorEastAsia"/>
          <w:b/>
          <w:color w:val="auto"/>
          <w:sz w:val="21"/>
          <w:szCs w:val="21"/>
          <w:highlight w:val="none"/>
        </w:rPr>
        <w:t xml:space="preserve">8</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招标文件</w:t>
      </w:r>
      <w:bookmarkEnd w:id="80"/>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8.1招标文件由招标文件总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8.2招标文件及其补充文件未按招标文件规定方式获得的，采购代理机构对招标文件及其补遗的真实性、完整性不承担任何责任。</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9</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招标文件的澄清和修改</w:t>
      </w:r>
      <w:r/>
    </w:p>
    <w:p>
      <w:pPr>
        <w:ind w:firstLine="424"/>
        <w:spacing w:line="360" w:lineRule="auto"/>
        <w:shd w:val="clear" w:color="auto"/>
        <w:tabs>
          <w:tab w:val="left" w:pos="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9.1</w:t>
      </w:r>
      <w:r>
        <w:rPr>
          <w:rFonts w:hint="eastAsia" w:asciiTheme="minorEastAsia" w:hAnsiTheme="minorEastAsia" w:eastAsiaTheme="minorEastAsia"/>
          <w:color w:val="auto"/>
          <w:sz w:val="21"/>
          <w:szCs w:val="21"/>
          <w:highlight w:val="none"/>
        </w:rPr>
        <w:t xml:space="preserve">在投标截止时间前，采购代理机构有权在出于实际需要的情况下，以</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更正（补充）公告</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的形式在原公告发布媒体上对招标文件进行澄清或修改，澄清或修改不得改变采购标的和资格条件。更正内容作为招标文件的组成部分，对所有投标人具有约束力。</w:t>
      </w:r>
      <w:r/>
    </w:p>
    <w:p>
      <w:pPr>
        <w:ind w:firstLine="424"/>
        <w:spacing w:line="360" w:lineRule="auto"/>
        <w:shd w:val="clear" w:color="auto"/>
        <w:tabs>
          <w:tab w:val="left" w:pos="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9.2</w:t>
      </w:r>
      <w:r>
        <w:rPr>
          <w:rFonts w:hint="eastAsia" w:asciiTheme="minorEastAsia" w:hAnsiTheme="minorEastAsia" w:eastAsiaTheme="minorEastAsia"/>
          <w:color w:val="auto"/>
          <w:sz w:val="21"/>
          <w:szCs w:val="21"/>
          <w:highlight w:val="none"/>
        </w:rPr>
        <w:t xml:space="preserve">为保证投标人有足够时间修正投标文件，或出于其他合理原因，采购代理机构可依法顺延投标截止时间和开标时间。</w:t>
      </w:r>
      <w:r/>
    </w:p>
    <w:p>
      <w:pPr>
        <w:ind w:firstLine="424"/>
        <w:spacing w:line="360" w:lineRule="auto"/>
        <w:shd w:val="clear" w:color="auto"/>
        <w:tabs>
          <w:tab w:val="left" w:pos="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9.3</w:t>
      </w:r>
      <w:r>
        <w:rPr>
          <w:rFonts w:hint="eastAsia" w:asciiTheme="minorEastAsia" w:hAnsiTheme="minorEastAsia" w:eastAsiaTheme="minorEastAsia"/>
          <w:color w:val="auto"/>
          <w:sz w:val="21"/>
          <w:szCs w:val="21"/>
          <w:highlight w:val="none"/>
        </w:rPr>
        <w:t xml:space="preserve">投标人应及时关注政府采购信息发布媒体上发布的更正（补充）公告，同时在</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系统中下载更正（补充）资料，</w:t>
      </w:r>
      <w:r>
        <w:rPr>
          <w:rFonts w:hint="eastAsia" w:asciiTheme="minorEastAsia" w:hAnsiTheme="minorEastAsia" w:eastAsiaTheme="minorEastAsia"/>
          <w:b/>
          <w:color w:val="auto"/>
          <w:sz w:val="21"/>
          <w:szCs w:val="21"/>
          <w:highlight w:val="none"/>
        </w:rPr>
        <w:t xml:space="preserve">如有遗漏（包括但不限于文件未下载或下载不完整），可能无法解密投标（响应）文件，由此所造成的投标失败或损失由投标人自行负责。</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10</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投标答疑</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10.1投标人在获取招标文件后，若有问题需要询问，应于下载招标文件后，可通过公告中的联系方式及时提出，采购人或采购代理机构将予以解答，但答复内容不得涉及商业秘密。</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3"/>
      </w:pPr>
      <w:r>
        <w:rPr>
          <w:rFonts w:hint="eastAsia" w:asciiTheme="minorEastAsia" w:hAnsiTheme="minorEastAsia" w:eastAsiaTheme="minorEastAsia"/>
          <w:color w:val="auto"/>
          <w:sz w:val="21"/>
          <w:szCs w:val="21"/>
          <w:highlight w:val="none"/>
        </w:rPr>
        <w:t xml:space="preserve">10.2勘察现场：</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10.2.1根据自身投标需要，投标人可对有关现场和周围环境进行勘察，以获取编制投标文件和签署合同所需的信息。勘察现场所发生的费用由投标人自己承担。</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10.2.2采购单位向投标人提供的有关现场的资料和数据，是采购单位现有的并认为能使投标人可利用的资料。采购单位对投标人由此而做出的推论、理解和结论概不负责。</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10.2.3 经采购单位允许，投标人可为勘察目的进入采购单位的项目现场，但投标人不得因此使采购单位承担有关的责任和蒙受损失。投标人应承担勘察现场的责任和风险。</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10.2.4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10.3投标答疑包括采购代理机构认为可以回答且不会引起投标人误解的相关问题和答复。由于投标答疑而产生的对招标文件内容的澄清或修改，由采购代理机构按照本须知有关规定，以补充文件的方式发出。</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四、投标文件说明</w:t>
      </w:r>
      <w:r/>
    </w:p>
    <w:p>
      <w:pPr>
        <w:ind w:left="459" w:hanging="459"/>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11</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提示与要求</w:t>
      </w:r>
      <w:r/>
    </w:p>
    <w:p>
      <w:pPr>
        <w:ind w:firstLine="502"/>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11.2无论是否递交投标文件，投标人都应将招标文件及以后的所有通知、文件等视为保密文件。</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12</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投标文件计量单位和使用文字</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12.1投标文件中所使用的计量单位，除招标文件中有特殊要求外，均应使用中华人民共和国法定计量单位。</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12.2投标文件应使用中文编制，投标文件中必须使用其他文字的，必须附有中文译本。对于未附有中文译本和中文译本不准确的投标文件可能引起的对投标人不利的后果，由相应投标人自行承担。</w:t>
      </w:r>
      <w:r/>
    </w:p>
    <w:p>
      <w:pPr>
        <w:spacing w:line="360" w:lineRule="auto"/>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t xml:space="preserve">13</w:t>
      </w:r>
      <w:r>
        <w:rPr>
          <w:rFonts w:hint="eastAsia" w:asciiTheme="minorEastAsia" w:hAnsiTheme="minorEastAsia" w:eastAsiaTheme="minorEastAsia"/>
          <w:b/>
          <w:bCs/>
          <w:color w:val="auto"/>
          <w:sz w:val="21"/>
          <w:szCs w:val="21"/>
          <w:highlight w:val="none"/>
          <w:lang w:val="en-US" w:eastAsia="zh-CN"/>
        </w:rPr>
        <w:t xml:space="preserve">. </w:t>
      </w:r>
      <w:r>
        <w:rPr>
          <w:rFonts w:hint="eastAsia" w:asciiTheme="minorEastAsia" w:hAnsiTheme="minorEastAsia" w:eastAsiaTheme="minorEastAsia"/>
          <w:b/>
          <w:bCs/>
          <w:color w:val="auto"/>
          <w:sz w:val="21"/>
          <w:szCs w:val="21"/>
          <w:highlight w:val="none"/>
        </w:rPr>
        <w:t xml:space="preserve">投标文件的组成：</w:t>
      </w:r>
      <w:bookmarkStart w:id="81" w:name="_Hlk158107909"/>
      <w:r/>
      <w:bookmarkStart w:id="82" w:name="_Hlk99457338"/>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13.1开标一览表（格式见第三章）；</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13.2分项报价表（格式见第三章）；</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13.3资格性审查文件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13.3.1具有独立承担民事责任的能力的材料：包括法人或者其他组织的营业执照等证明文件，自然人的身份证明；</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13.3.2具有良好的商业信誉和健全的财务会计制度的材料：</w:t>
      </w:r>
      <w:bookmarkStart w:id="83" w:name="_Hlk92792283"/>
      <w:r>
        <w:rPr>
          <w:rFonts w:hint="eastAsia" w:cs="宋体" w:asciiTheme="minorEastAsia" w:hAnsiTheme="minorEastAsia" w:eastAsiaTheme="minorEastAsia"/>
          <w:color w:val="auto"/>
          <w:sz w:val="21"/>
          <w:szCs w:val="21"/>
          <w:highlight w:val="none"/>
        </w:rPr>
        <w:t xml:space="preserve">最近一期经审计的财务报告，或银行出具的资信证明，或财政部门认可的政府采购专业担保机构出具的投标担保函；</w:t>
      </w:r>
      <w:bookmarkEnd w:id="83"/>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13.3.3具有履行合同所必需的设备和专业技术能力的证明材料；</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13.3.4有依法缴纳税收和社会保障资金的良好记录的材料：</w:t>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13.3.4.1</w:t>
      </w:r>
      <w:r>
        <w:rPr>
          <w:rFonts w:hint="eastAsia" w:cs="宋体" w:asciiTheme="minorEastAsia" w:hAnsiTheme="minorEastAsia" w:eastAsiaTheme="minorEastAsia"/>
          <w:color w:val="auto"/>
          <w:sz w:val="21"/>
          <w:szCs w:val="21"/>
          <w:highlight w:val="none"/>
        </w:rPr>
        <w:t xml:space="preserve">供应商参加本次政府采购活动前半年内（至少一个月）依法缴纳税收的凭据；依法免税的供应商，应提供相应证明资料证明其依法免税，</w:t>
      </w:r>
      <w:r>
        <w:rPr>
          <w:rFonts w:hint="eastAsia" w:cs="宋体" w:asciiTheme="minorEastAsia" w:hAnsiTheme="minorEastAsia" w:eastAsiaTheme="minorEastAsia"/>
          <w:b/>
          <w:color w:val="auto"/>
          <w:sz w:val="21"/>
          <w:szCs w:val="21"/>
          <w:highlight w:val="none"/>
        </w:rPr>
        <w:t xml:space="preserve">否则不予认可；</w:t>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13.3.4.2</w:t>
      </w:r>
      <w:r>
        <w:rPr>
          <w:rFonts w:hint="eastAsia" w:cs="宋体" w:asciiTheme="minorEastAsia" w:hAnsiTheme="minorEastAsia" w:eastAsiaTheme="minorEastAsia"/>
          <w:color w:val="auto"/>
          <w:sz w:val="21"/>
          <w:szCs w:val="21"/>
          <w:highlight w:val="none"/>
        </w:rPr>
        <w:t xml:space="preserve">供应商参加本次政府采购活动前半年内（至少一个月）依法缴纳社会保险的凭据；依法不需要缴纳社会保障资金的供应商，应提供相应证明资料证明其依法不需要缴纳社会保障资金，</w:t>
      </w:r>
      <w:r>
        <w:rPr>
          <w:rFonts w:hint="eastAsia" w:cs="宋体" w:asciiTheme="minorEastAsia" w:hAnsiTheme="minorEastAsia" w:eastAsiaTheme="minorEastAsia"/>
          <w:b/>
          <w:color w:val="auto"/>
          <w:sz w:val="21"/>
          <w:szCs w:val="21"/>
          <w:highlight w:val="none"/>
        </w:rPr>
        <w:t xml:space="preserve">否则不予认可；</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13.3.5参加政府采购活动前三年内在经营活动中没有重大违法记录的书面声明函（格式见第三章）；</w:t>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rPr>
        <w:t xml:space="preserve">13.3.6中小企业声明函（如有）（格式见第三章），未提供</w:t>
      </w:r>
      <w:r>
        <w:rPr>
          <w:rFonts w:hint="eastAsia" w:cs="宋体" w:asciiTheme="minorEastAsia" w:hAnsiTheme="minorEastAsia" w:eastAsiaTheme="minorEastAsia"/>
          <w:b/>
          <w:color w:val="auto"/>
          <w:sz w:val="21"/>
          <w:szCs w:val="21"/>
          <w:highlight w:val="none"/>
        </w:rPr>
        <w:t xml:space="preserve">不享受中小企业扶持政策；</w:t>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rPr>
        <w:t xml:space="preserve">13.3.7残疾人福利性单位声明函（如有）（格式见第三章），</w:t>
      </w:r>
      <w:r>
        <w:rPr>
          <w:rFonts w:hint="eastAsia" w:cs="宋体" w:asciiTheme="minorEastAsia" w:hAnsiTheme="minorEastAsia" w:eastAsiaTheme="minorEastAsia"/>
          <w:b/>
          <w:color w:val="auto"/>
          <w:sz w:val="21"/>
          <w:szCs w:val="21"/>
          <w:highlight w:val="none"/>
        </w:rPr>
        <w:t xml:space="preserve">未提供视为非残疾人福利性单位，不视同小微企业，不享受残疾人福利性单位政策；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13.3.8监狱企业证明文件（如有），由省级以上监狱管理局、戒毒管理局（含新疆生产建设兵团）出具，</w:t>
      </w:r>
      <w:r>
        <w:rPr>
          <w:rFonts w:hint="eastAsia" w:cs="宋体" w:asciiTheme="minorEastAsia" w:hAnsiTheme="minorEastAsia" w:eastAsiaTheme="minorEastAsia"/>
          <w:b/>
          <w:color w:val="auto"/>
          <w:sz w:val="21"/>
          <w:szCs w:val="21"/>
          <w:highlight w:val="none"/>
        </w:rPr>
        <w:t xml:space="preserve">未提供视为非监狱企业，不视同小微企业，不享受监狱企业政策</w:t>
      </w:r>
      <w:r>
        <w:rPr>
          <w:rFonts w:hint="eastAsia" w:cs="宋体" w:asciiTheme="minorEastAsia" w:hAnsiTheme="minorEastAsia" w:eastAsiaTheme="minorEastAsia"/>
          <w:color w:val="auto"/>
          <w:sz w:val="21"/>
          <w:szCs w:val="21"/>
          <w:highlight w:val="none"/>
        </w:rPr>
        <w:t xml:space="preserve">；</w:t>
      </w:r>
      <w:bookmarkStart w:id="84" w:name="_Hlk158127728"/>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13.3.9所投产品的制造商具备①《中华人民共和国特种设备制造许可证》(类别:机械式停车设备)及《中华人民共和国特种设备安装改造维修许可证》(起重机械类，明细表中为机械式停车设备的安装、维修)或②具有《中华人民共和国特种设备生产许可证》【许可项目为起重机械制造(含安装、修理、改造)，子项目含机械式停车设备】</w:t>
      </w:r>
      <w:r>
        <w:rPr>
          <w:rFonts w:hint="eastAsia" w:cs="宋体" w:asciiTheme="minorEastAsia" w:hAnsiTheme="minorEastAsia" w:eastAsiaTheme="minorEastAsia"/>
          <w:color w:val="auto"/>
          <w:sz w:val="21"/>
          <w:szCs w:val="21"/>
          <w:highlight w:val="none"/>
          <w:lang w:val="en-US" w:eastAsia="zh-CN"/>
        </w:rPr>
        <w:t xml:space="preserve">的证明</w:t>
      </w:r>
      <w:r>
        <w:rPr>
          <w:rFonts w:hint="eastAsia" w:cs="宋体" w:asciiTheme="minorEastAsia" w:hAnsiTheme="minorEastAsia" w:eastAsiaTheme="minorEastAsia"/>
          <w:color w:val="auto"/>
          <w:sz w:val="21"/>
          <w:szCs w:val="21"/>
          <w:highlight w:val="none"/>
        </w:rPr>
        <w:t xml:space="preserve">。</w:t>
      </w:r>
      <w:r/>
    </w:p>
    <w:p>
      <w:pPr>
        <w:ind w:firstLine="422"/>
        <w:spacing w:line="360" w:lineRule="auto"/>
        <w:shd w:val="clear" w:color="auto"/>
        <w:rPr>
          <w:rFonts w:hint="eastAsia" w:cs="宋体" w:asciiTheme="minorEastAsia" w:hAnsiTheme="minorEastAsia" w:eastAsiaTheme="minorEastAsia"/>
          <w:b/>
          <w:color w:val="auto"/>
          <w:sz w:val="21"/>
          <w:szCs w:val="21"/>
          <w:highlight w:val="none"/>
          <w:u w:val="single"/>
        </w:rPr>
      </w:pPr>
      <w:r>
        <w:rPr>
          <w:rFonts w:hint="eastAsia" w:cs="宋体" w:asciiTheme="minorEastAsia" w:hAnsiTheme="minorEastAsia" w:eastAsiaTheme="minorEastAsia"/>
          <w:b/>
          <w:color w:val="auto"/>
          <w:sz w:val="21"/>
          <w:szCs w:val="21"/>
          <w:highlight w:val="none"/>
          <w:u w:val="single"/>
        </w:rPr>
        <w:t xml:space="preserve">以上13.3.1—13.3.5、13.3.9项是资格审查要求必须提供的材料，如专门面向中小企业的项目还必须提供13.3.6或13.3.7或13.3.8项资料，否则投标无效。</w:t>
      </w:r>
      <w:bookmarkEnd w:id="81"/>
      <w:r/>
      <w:bookmarkEnd w:id="84"/>
      <w:r/>
      <w:bookmarkStart w:id="85" w:name="_Hlk158111583"/>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3"/>
      </w:pPr>
      <w:r>
        <w:rPr>
          <w:rFonts w:hint="eastAsia" w:cs="宋体" w:asciiTheme="minorEastAsia" w:hAnsiTheme="minorEastAsia" w:eastAsiaTheme="minorEastAsia"/>
          <w:b/>
          <w:color w:val="auto"/>
          <w:sz w:val="21"/>
          <w:szCs w:val="21"/>
          <w:highlight w:val="none"/>
        </w:rPr>
        <w:t xml:space="preserve">13.4符合性审查文件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13.4.1投标函（格式见第三章）；</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13.4.2投标货物和服务数量、品牌、规格、生产厂家明细表（格式见第三章）</w:t>
      </w:r>
      <w:r>
        <w:rPr>
          <w:rFonts w:hint="eastAsia" w:cs="宋体" w:asciiTheme="minorEastAsia" w:hAnsiTheme="minorEastAsia" w:eastAsiaTheme="minorEastAsia"/>
          <w:color w:val="auto"/>
          <w:sz w:val="21"/>
          <w:szCs w:val="21"/>
          <w:highlight w:val="none"/>
          <w:lang w:eastAsia="zh-CN"/>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13.4.3偏离表（</w:t>
      </w:r>
      <w:r>
        <w:rPr>
          <w:rFonts w:hint="eastAsia" w:cs="宋体" w:asciiTheme="minorEastAsia" w:hAnsiTheme="minorEastAsia" w:eastAsiaTheme="minorEastAsia"/>
          <w:color w:val="auto"/>
          <w:sz w:val="21"/>
          <w:szCs w:val="21"/>
          <w:highlight w:val="none"/>
          <w:lang w:val="zh-CN"/>
        </w:rPr>
        <w:t xml:space="preserve">技术要求偏离表、商务偏离表</w:t>
      </w:r>
      <w:r>
        <w:rPr>
          <w:rFonts w:hint="eastAsia" w:cs="宋体" w:asciiTheme="minorEastAsia" w:hAnsiTheme="minorEastAsia" w:eastAsiaTheme="minorEastAsia"/>
          <w:color w:val="auto"/>
          <w:sz w:val="21"/>
          <w:szCs w:val="21"/>
          <w:highlight w:val="none"/>
        </w:rPr>
        <w:t xml:space="preserve">）（格式见第三章）；</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13.4.4对如属于《节能产品政府采购品目清单》政府强制采购产品的，需提供该产品有效期内的认证等相关证明材料；</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color w:val="auto"/>
          <w:sz w:val="21"/>
          <w:szCs w:val="21"/>
          <w:highlight w:val="none"/>
        </w:rPr>
        <w:t xml:space="preserve">13.4.5采购需求中所涉及到的或投标单位认为需加以说明或证明的其他有关符合性证明材料、证明</w:t>
      </w:r>
      <w:r>
        <w:rPr>
          <w:rFonts w:hint="eastAsia" w:cs="宋体" w:asciiTheme="minorEastAsia" w:hAnsiTheme="minorEastAsia" w:eastAsiaTheme="minorEastAsia"/>
          <w:b/>
          <w:bCs/>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法人授权委托书（如有授权委托，格式见第三章）</w:t>
      </w:r>
      <w:r>
        <w:rPr>
          <w:rFonts w:hint="eastAsia" w:cs="宋体" w:asciiTheme="minorEastAsia" w:hAnsiTheme="minorEastAsia" w:eastAsia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法定代表人身份证；</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13.4.</w:t>
      </w:r>
      <w:r>
        <w:rPr>
          <w:rFonts w:hint="eastAsia" w:cs="宋体" w:asciiTheme="minorEastAsia" w:hAnsiTheme="minorEastAsia" w:eastAsiaTheme="minorEastAsia"/>
          <w:color w:val="auto"/>
          <w:sz w:val="21"/>
          <w:szCs w:val="21"/>
          <w:highlight w:val="none"/>
          <w:lang w:val="en-US" w:eastAsia="zh-CN"/>
        </w:rPr>
        <w:t xml:space="preserve">7</w:t>
      </w:r>
      <w:r>
        <w:rPr>
          <w:rFonts w:hint="eastAsia" w:cs="宋体" w:asciiTheme="minorEastAsia" w:hAnsiTheme="minorEastAsia" w:eastAsiaTheme="minorEastAsia"/>
          <w:color w:val="auto"/>
          <w:sz w:val="21"/>
          <w:szCs w:val="21"/>
          <w:highlight w:val="none"/>
        </w:rPr>
        <w:t xml:space="preserve">代理人身份证（如有授权委托）；</w:t>
      </w:r>
      <w:bookmarkStart w:id="86" w:name="_Hlk158130894"/>
      <w:r/>
      <w:r/>
    </w:p>
    <w:p>
      <w:pPr>
        <w:ind w:firstLine="422"/>
        <w:spacing w:line="360" w:lineRule="auto"/>
        <w:shd w:val="clear" w:color="auto"/>
        <w:rPr>
          <w:rFonts w:hint="eastAsia" w:cs="宋体" w:asciiTheme="minorEastAsia" w:hAnsiTheme="minorEastAsia" w:eastAsiaTheme="minorEastAsia"/>
          <w:b/>
          <w:color w:val="auto"/>
          <w:sz w:val="21"/>
          <w:szCs w:val="21"/>
          <w:highlight w:val="none"/>
          <w:u w:val="single"/>
        </w:rPr>
      </w:pPr>
      <w:r>
        <w:rPr>
          <w:rFonts w:hint="eastAsia" w:cs="宋体" w:asciiTheme="minorEastAsia" w:hAnsiTheme="minorEastAsia" w:eastAsiaTheme="minorEastAsia"/>
          <w:b/>
          <w:color w:val="auto"/>
          <w:sz w:val="21"/>
          <w:szCs w:val="21"/>
          <w:highlight w:val="none"/>
          <w:u w:val="single"/>
        </w:rPr>
        <w:t xml:space="preserve">以上13.4.1—13.4.6为符合性审查必须提供的资料，如有授权委托，还必须提供13.4.7-13.4.8项材料，否则投标无效。</w:t>
      </w:r>
      <w:bookmarkEnd w:id="85"/>
      <w:r/>
      <w:bookmarkEnd w:id="86"/>
      <w:r/>
      <w:bookmarkStart w:id="87" w:name="_Hlk158128239"/>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3"/>
      </w:pPr>
      <w:r>
        <w:rPr>
          <w:rFonts w:hint="eastAsia" w:cs="宋体" w:asciiTheme="minorEastAsia" w:hAnsiTheme="minorEastAsia" w:eastAsiaTheme="minorEastAsia"/>
          <w:b/>
          <w:color w:val="auto"/>
          <w:sz w:val="21"/>
          <w:szCs w:val="21"/>
          <w:highlight w:val="none"/>
        </w:rPr>
        <w:t xml:space="preserve">13.5综合评审文件</w:t>
      </w:r>
      <w:bookmarkEnd w:id="87"/>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88" w:name="_Hlk158130956"/>
      <w:r/>
      <w:bookmarkStart w:id="89" w:name="_Hlk73984846"/>
      <w:r/>
      <w:bookmarkStart w:id="90" w:name="_Hlk75809093"/>
      <w:r>
        <w:rPr>
          <w:rFonts w:hint="eastAsia" w:cs="宋体" w:asciiTheme="minorEastAsia" w:hAnsiTheme="minorEastAsia" w:eastAsiaTheme="minorEastAsia"/>
          <w:color w:val="auto"/>
          <w:sz w:val="21"/>
          <w:szCs w:val="21"/>
          <w:highlight w:val="none"/>
        </w:rPr>
        <w:t xml:space="preserve">13.5.1评分标准中所涉及到针对本项目的各项实施、服务方案、相关制度、证书、业绩、承诺函及其他材料、证明等。</w:t>
      </w:r>
      <w:bookmarkEnd w:id="88"/>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w:t>
      </w:r>
      <w:r>
        <w:rPr>
          <w:rFonts w:hint="eastAsia" w:cs="宋体" w:asciiTheme="minorEastAsia" w:hAnsiTheme="minorEastAsia" w:eastAsiaTheme="minorEastAsia"/>
          <w:b/>
          <w:bCs/>
          <w:color w:val="auto"/>
          <w:sz w:val="21"/>
          <w:szCs w:val="21"/>
          <w:highlight w:val="none"/>
          <w:lang w:val="en-US" w:eastAsia="zh-CN"/>
        </w:rPr>
        <w:t xml:space="preserve">3.6价格</w:t>
      </w:r>
      <w:r>
        <w:rPr>
          <w:rFonts w:hint="eastAsia" w:cs="宋体" w:asciiTheme="minorEastAsia" w:hAnsiTheme="minorEastAsia" w:eastAsiaTheme="minorEastAsia"/>
          <w:b/>
          <w:bCs/>
          <w:color w:val="auto"/>
          <w:sz w:val="21"/>
          <w:szCs w:val="21"/>
          <w:highlight w:val="none"/>
        </w:rPr>
        <w:t xml:space="preserve">折扣文件（如有）</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13.</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shd w:val="clear" w:color="auto"/>
        <w:rPr>
          <w:rFonts w:hint="eastAsia" w:cs="宋体"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13.</w:t>
      </w:r>
      <w:r>
        <w:rPr>
          <w:rFonts w:hint="eastAsia" w:cs="宋体" w:asciiTheme="minorEastAsia" w:hAnsiTheme="minorEastAsia" w:eastAsia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w:t>
      </w: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《关于符合本国产品标准的声明函》(如符合）</w:t>
      </w:r>
      <w:r>
        <w:rPr>
          <w:rFonts w:hint="eastAsia" w:cs="宋体" w:asciiTheme="minorEastAsia" w:hAnsiTheme="minorEastAsia" w:eastAsiaTheme="minorEastAsia"/>
          <w:color w:val="auto"/>
          <w:sz w:val="21"/>
          <w:szCs w:val="21"/>
          <w:highlight w:val="none"/>
          <w:lang w:eastAsia="zh-CN"/>
        </w:rPr>
        <w:t xml:space="preserve">。</w:t>
      </w:r>
      <w:bookmarkEnd w:id="89"/>
      <w:r/>
      <w:bookmarkEnd w:id="90"/>
      <w:r/>
      <w:r/>
    </w:p>
    <w:p>
      <w:pPr>
        <w:spacing w:line="360" w:lineRule="auto"/>
        <w:shd w:val="clear" w:color="auto"/>
        <w:rPr>
          <w:rFonts w:hint="eastAsia" w:cs="宋体" w:asciiTheme="minorEastAsia" w:hAnsiTheme="minorEastAsia" w:eastAsiaTheme="minorEastAsia"/>
          <w:b/>
          <w:color w:val="auto"/>
          <w:sz w:val="21"/>
          <w:szCs w:val="21"/>
          <w:highlight w:val="none"/>
        </w:rPr>
      </w:pPr>
      <w:r/>
      <w:bookmarkStart w:id="91" w:name="_Hlk158131259"/>
      <w:r>
        <w:rPr>
          <w:rFonts w:hint="eastAsia" w:cs="宋体" w:asciiTheme="minorEastAsia" w:hAnsiTheme="minorEastAsia" w:eastAsiaTheme="minorEastAsia"/>
          <w:b/>
          <w:color w:val="auto"/>
          <w:sz w:val="21"/>
          <w:szCs w:val="21"/>
          <w:highlight w:val="none"/>
        </w:rPr>
        <w:t xml:space="preserve">注1：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color w:val="auto"/>
          <w:sz w:val="21"/>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13"/>
        <w:spacing w:line="360" w:lineRule="auto"/>
        <w:shd w:val="clear" w:color="auto"/>
        <w:tabs>
          <w:tab w:val="left" w:pos="540" w:leader="none"/>
          <w:tab w:val="left" w:pos="851" w:leader="none"/>
        </w:tabs>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如</w:t>
      </w:r>
      <w:r>
        <w:rPr>
          <w:rFonts w:hint="eastAsia" w:cs="宋体" w:asciiTheme="minorEastAsia" w:hAnsiTheme="minorEastAsia" w:eastAsiaTheme="minorEastAsia"/>
          <w:b/>
          <w:color w:val="auto"/>
          <w:sz w:val="21"/>
          <w:szCs w:val="21"/>
          <w:highlight w:val="none"/>
        </w:rPr>
        <w:t xml:space="preserve">投标人</w:t>
      </w:r>
      <w:r>
        <w:rPr>
          <w:rFonts w:hint="eastAsia" w:cs="宋体" w:asciiTheme="minorEastAsia" w:hAnsiTheme="minorEastAsia" w:eastAsiaTheme="minorEastAsia"/>
          <w:b/>
          <w:bCs/>
          <w:color w:val="auto"/>
          <w:sz w:val="21"/>
          <w:szCs w:val="21"/>
          <w:highlight w:val="none"/>
        </w:rPr>
        <w:t xml:space="preserve">投标文件中某些条款不响应招标文件提出的全部服务内容与要求，须在偏离表中逐条列出，未列出的视同响应。</w:t>
      </w:r>
      <w:bookmarkEnd w:id="82"/>
      <w:r/>
      <w:bookmarkEnd w:id="91"/>
      <w:r/>
      <w:r/>
    </w:p>
    <w:p>
      <w:pPr>
        <w:jc w:val="left"/>
        <w:spacing w:line="360" w:lineRule="auto"/>
        <w:shd w:val="clear" w:color="auto"/>
        <w:widowControl/>
        <w:rPr>
          <w:rFonts w:hint="eastAsia" w:cs="宋体" w:asciiTheme="minorEastAsia" w:hAnsiTheme="minorEastAsia" w:eastAsiaTheme="minorEastAsia"/>
          <w:b/>
          <w:bCs/>
          <w:color w:val="auto"/>
          <w:sz w:val="21"/>
          <w:szCs w:val="21"/>
          <w:highlight w:val="none"/>
        </w:rPr>
        <w:outlineLvl w:val="2"/>
      </w:pPr>
      <w:r/>
      <w:bookmarkStart w:id="92" w:name="_Toc27834"/>
      <w:r/>
      <w:bookmarkStart w:id="93" w:name="_Toc3725"/>
      <w:r>
        <w:rPr>
          <w:rFonts w:hint="eastAsia" w:cs="宋体" w:asciiTheme="minorEastAsia" w:hAnsiTheme="minorEastAsia" w:eastAsiaTheme="minorEastAsia"/>
          <w:b/>
          <w:bCs/>
          <w:color w:val="auto"/>
          <w:sz w:val="21"/>
          <w:szCs w:val="21"/>
          <w:highlight w:val="none"/>
        </w:rPr>
        <w:t xml:space="preserve">注2：除上传电子投标文件外，投标单位需另行提交纸质投标文件，要求如下：</w:t>
      </w:r>
      <w:bookmarkEnd w:id="92"/>
      <w:r/>
      <w:bookmarkEnd w:id="93"/>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94" w:name="_Toc31582"/>
      <w:r/>
      <w:bookmarkStart w:id="95" w:name="_Toc11534"/>
      <w:r/>
      <w:bookmarkStart w:id="96" w:name="_Toc15974"/>
      <w:r/>
      <w:bookmarkStart w:id="97" w:name="_Toc6239"/>
      <w:r/>
      <w:bookmarkStart w:id="98" w:name="_Toc11926"/>
      <w:r/>
      <w:bookmarkStart w:id="99" w:name="_Toc21855"/>
      <w:r/>
      <w:bookmarkStart w:id="100" w:name="_Toc3566"/>
      <w:r>
        <w:rPr>
          <w:rFonts w:hint="eastAsia" w:cs="宋体" w:asciiTheme="minorEastAsia" w:hAnsiTheme="minorEastAsia" w:eastAsiaTheme="minorEastAsia"/>
          <w:color w:val="auto"/>
          <w:sz w:val="21"/>
          <w:szCs w:val="21"/>
          <w:highlight w:val="none"/>
        </w:rPr>
        <w:t xml:space="preserve">（1）本项目采用电子投标文件，投标单位按照招标文件要求制作上传电子投标文件。投标单位另需提供纸质投标文件一</w:t>
      </w:r>
      <w:r>
        <w:rPr>
          <w:rFonts w:hint="eastAsia" w:cs="宋体" w:asciiTheme="minorEastAsia" w:hAnsiTheme="minorEastAsia" w:eastAsiaTheme="minorEastAsia"/>
          <w:color w:val="auto"/>
          <w:sz w:val="21"/>
          <w:szCs w:val="21"/>
          <w:highlight w:val="none"/>
          <w:lang w:val="en-US" w:eastAsia="zh-CN"/>
        </w:rPr>
        <w:t xml:space="preserve">份</w:t>
      </w:r>
      <w:r>
        <w:rPr>
          <w:rFonts w:hint="eastAsia" w:cs="宋体" w:asciiTheme="minorEastAsia" w:hAnsiTheme="minorEastAsia" w:eastAsiaTheme="minorEastAsia"/>
          <w:color w:val="auto"/>
          <w:sz w:val="21"/>
          <w:szCs w:val="21"/>
          <w:highlight w:val="none"/>
        </w:rPr>
        <w:t xml:space="preserve">，纸质投标文件须与上传的电子投标文件一致，评审以电子投标文件为准。纸质投标文件请在开标后2日内邮寄至代理公司（苏州高新区潇湘路99号诚来智研发大楼5楼，采购公告上载明的联系人收取），</w:t>
      </w:r>
      <w:r>
        <w:rPr>
          <w:rFonts w:hint="eastAsia" w:cs="宋体" w:asciiTheme="minorEastAsia" w:hAnsiTheme="minorEastAsia" w:eastAsiaTheme="minorEastAsia"/>
          <w:color w:val="auto"/>
          <w:sz w:val="21"/>
          <w:szCs w:val="21"/>
          <w:highlight w:val="none"/>
          <w:lang w:val="zh-CN"/>
        </w:rPr>
        <w:t xml:space="preserve">纸质</w:t>
      </w:r>
      <w:r>
        <w:rPr>
          <w:rFonts w:hint="eastAsia" w:cs="宋体" w:asciiTheme="minorEastAsia" w:hAnsiTheme="minorEastAsia" w:eastAsiaTheme="minorEastAsia"/>
          <w:color w:val="auto"/>
          <w:sz w:val="21"/>
          <w:szCs w:val="21"/>
          <w:highlight w:val="none"/>
        </w:rPr>
        <w:t xml:space="preserve">投标</w:t>
      </w:r>
      <w:r>
        <w:rPr>
          <w:rFonts w:hint="eastAsia" w:cs="宋体" w:asciiTheme="minorEastAsia" w:hAnsiTheme="minorEastAsia" w:eastAsiaTheme="minorEastAsia"/>
          <w:color w:val="auto"/>
          <w:sz w:val="21"/>
          <w:szCs w:val="21"/>
          <w:highlight w:val="none"/>
          <w:lang w:val="zh-CN"/>
        </w:rPr>
        <w:t xml:space="preserve">文件与电子投标文件不一致的以电子投标文件为准</w:t>
      </w:r>
      <w:r>
        <w:rPr>
          <w:rFonts w:hint="eastAsia" w:cs="宋体" w:asciiTheme="minorEastAsia" w:hAnsiTheme="minorEastAsia" w:eastAsiaTheme="minorEastAsia"/>
          <w:color w:val="auto"/>
          <w:sz w:val="21"/>
          <w:szCs w:val="21"/>
          <w:highlight w:val="none"/>
        </w:rPr>
        <w:t xml:space="preserve">。</w:t>
      </w:r>
      <w:bookmarkEnd w:id="94"/>
      <w:r/>
      <w:bookmarkEnd w:id="95"/>
      <w:r/>
      <w:bookmarkEnd w:id="96"/>
      <w:r/>
      <w:bookmarkEnd w:id="97"/>
      <w:r/>
      <w:bookmarkEnd w:id="98"/>
      <w:r/>
      <w:bookmarkEnd w:id="99"/>
      <w:r/>
      <w:bookmarkEnd w:id="100"/>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101" w:name="_Toc6286"/>
      <w:r/>
      <w:bookmarkStart w:id="102" w:name="_Toc31943"/>
      <w:r/>
      <w:bookmarkStart w:id="103" w:name="_Toc8721"/>
      <w:r/>
      <w:bookmarkStart w:id="104" w:name="_Toc17801"/>
      <w:r/>
      <w:bookmarkStart w:id="105" w:name="_Toc5778"/>
      <w:r/>
      <w:bookmarkStart w:id="106" w:name="_Toc1662"/>
      <w:r/>
      <w:bookmarkStart w:id="107" w:name="_Toc28121"/>
      <w:r>
        <w:rPr>
          <w:rFonts w:hint="eastAsia" w:cs="宋体" w:asciiTheme="minorEastAsia" w:hAnsiTheme="minorEastAsia" w:eastAsiaTheme="minorEastAsia"/>
          <w:color w:val="auto"/>
          <w:sz w:val="21"/>
          <w:szCs w:val="21"/>
          <w:highlight w:val="none"/>
        </w:rPr>
        <w:t xml:space="preserve">（2）全套投标文件应无修改和行间插字，如有修改，须在修改处加盖供应商法定代表人或其委托代理人印鉴。</w:t>
      </w:r>
      <w:bookmarkEnd w:id="101"/>
      <w:r/>
      <w:bookmarkEnd w:id="102"/>
      <w:r/>
      <w:bookmarkEnd w:id="103"/>
      <w:r/>
      <w:bookmarkEnd w:id="104"/>
      <w:r/>
      <w:bookmarkEnd w:id="105"/>
      <w:r/>
      <w:bookmarkEnd w:id="106"/>
      <w:r/>
      <w:bookmarkEnd w:id="107"/>
      <w:r/>
      <w:r/>
    </w:p>
    <w:p>
      <w:pPr>
        <w:spacing w:line="360" w:lineRule="auto"/>
        <w:shd w:val="clear" w:color="auto"/>
        <w:rPr>
          <w:rFonts w:asciiTheme="minorEastAsia" w:hAnsiTheme="minorEastAsia" w:eastAsiaTheme="minorEastAsia"/>
          <w:b/>
          <w:bCs/>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14</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bCs/>
          <w:color w:val="auto"/>
          <w:sz w:val="21"/>
          <w:szCs w:val="21"/>
          <w:highlight w:val="none"/>
        </w:rPr>
        <w:t xml:space="preserve">电子投标文件的编制与</w:t>
      </w:r>
      <w:bookmarkStart w:id="108" w:name="_Hlk158131382"/>
      <w:r>
        <w:rPr>
          <w:rFonts w:hint="eastAsia" w:asciiTheme="minorEastAsia" w:hAnsiTheme="minorEastAsia" w:eastAsiaTheme="minorEastAsia"/>
          <w:b/>
          <w:bCs/>
          <w:color w:val="auto"/>
          <w:sz w:val="21"/>
          <w:szCs w:val="21"/>
          <w:highlight w:val="none"/>
        </w:rPr>
        <w:t xml:space="preserve">递交</w:t>
      </w:r>
      <w:bookmarkEnd w:id="108"/>
      <w:r/>
      <w:bookmarkStart w:id="109" w:name="_Hlk140247794"/>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14.1电子投标（响应）文件制作：本项目为网上招投标项目，请投标人插入CA证书登录“苏采云”系统下载客户端（参与项目页面可下载客户端及客户端使用说明），在客户端编制电子投标（响应）文件并进行CA加密。操作步骤详见“苏采云”系统页面提示和《操作手册》。</w:t>
      </w:r>
      <w:r/>
    </w:p>
    <w:p>
      <w:pPr>
        <w:ind w:firstLine="422"/>
        <w:spacing w:line="360" w:lineRule="auto"/>
        <w:shd w:val="clear" w:color="auto"/>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14.2电子投标（响应)文件递交：投标人应当按照《操作手册》指引，在投标（响应）文件提交截止时间前完成电子投标（响应）文件的上传，未按要求成功上传的投标（响应）文件视为未递交。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color w:val="auto"/>
          <w:sz w:val="21"/>
          <w:szCs w:val="21"/>
          <w:highlight w:val="none"/>
        </w:rPr>
        <w:t xml:space="preserve">投标人应充分考虑到网络环境、网络带宽等风险因素，如因投标人自身原因造成的电子投标（响应）文件上传不成功由投标人自行承担全部责任。</w:t>
      </w:r>
      <w:r/>
    </w:p>
    <w:p>
      <w:pPr>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14.3投标文件未按照招标文件要求加盖CA电子公章的，投标无效。</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110" w:name="_Hlk158134955"/>
      <w:r>
        <w:rPr>
          <w:rFonts w:hint="eastAsia" w:cs="宋体" w:asciiTheme="minorEastAsia" w:hAnsiTheme="minorEastAsia" w:eastAsiaTheme="minorEastAsia"/>
          <w:color w:val="auto"/>
          <w:sz w:val="21"/>
          <w:szCs w:val="21"/>
          <w:highlight w:val="none"/>
        </w:rPr>
        <w:t xml:space="preserve">14.4联合体投标：如招标（采购）公告中允许联合体投标，联合体投标的投标（响应）文件制作上传操作如下：</w:t>
      </w:r>
      <w:r/>
    </w:p>
    <w:p>
      <w:pPr>
        <w:ind w:left="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第一步：在投标（响应）文件中上传联合体投标协议书。</w:t>
      </w:r>
      <w:r/>
    </w:p>
    <w:p>
      <w:pPr>
        <w:ind w:left="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第二步；在投标（响应）文件中，由联合体中的牵头人制作投标（响应）文件。</w:t>
      </w:r>
      <w:bookmarkEnd w:id="110"/>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14.5如投标（响应）文件制作机器码信息一致，视为不同投标供应商使用同一台电脑编制投标（响应）文件，投标（响应）无效。</w:t>
      </w:r>
      <w:bookmarkEnd w:id="109"/>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3"/>
      </w:pPr>
      <w:r>
        <w:rPr>
          <w:rFonts w:hint="eastAsia" w:cs="宋体" w:asciiTheme="minorEastAsia" w:hAnsiTheme="minorEastAsia" w:eastAsiaTheme="minorEastAsia"/>
          <w:color w:val="auto"/>
          <w:sz w:val="21"/>
          <w:szCs w:val="21"/>
          <w:highlight w:val="none"/>
        </w:rPr>
        <w:t xml:space="preserve">14.6网络中断故障技术支持：园区公共资源交易中心</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服务时间及方式：8:00-21:00 X7天</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电话：0512-66605052；手机：17315885859</w:t>
      </w:r>
      <w:r/>
    </w:p>
    <w:p>
      <w:pPr>
        <w:ind w:firstLine="422"/>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14.7投标报价（编制）要求的说明</w:t>
      </w:r>
      <w:r/>
    </w:p>
    <w:p>
      <w:pPr>
        <w:ind w:firstLine="505"/>
        <w:spacing w:line="360" w:lineRule="auto"/>
        <w:shd w:val="clear" w:color="auto"/>
        <w:rPr>
          <w:rFonts w:hint="eastAsia" w:asciiTheme="minorEastAsia" w:hAnsiTheme="minorEastAsia" w:eastAsia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14.7.1除非合同中另有规定，</w:t>
      </w:r>
      <w:r>
        <w:rPr>
          <w:rFonts w:hint="eastAsia" w:asciiTheme="minorEastAsia" w:hAnsiTheme="minorEastAsia" w:eastAsiaTheme="minorEastAsia"/>
          <w:color w:val="auto"/>
          <w:sz w:val="21"/>
          <w:szCs w:val="21"/>
          <w:highlight w:val="none"/>
        </w:rPr>
        <w:t xml:space="preserve">投标人对开标一览表中的全部货物和服务的报价应</w:t>
      </w:r>
      <w:r>
        <w:rPr>
          <w:rFonts w:hint="eastAsia" w:cs="宋体" w:asciiTheme="minorEastAsia" w:hAnsiTheme="minorEastAsia" w:eastAsiaTheme="minorEastAsia"/>
          <w:color w:val="auto"/>
          <w:sz w:val="21"/>
          <w:szCs w:val="21"/>
          <w:highlight w:val="none"/>
        </w:rPr>
        <w:t xml:space="preserve">包括设备、随机备品备件、易损件（包括保障设备正常运行二年所需的备品备件、易损件）、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为完成本项目的全部相关服务费用（包括但不限于现场保管仓储费、零星工程费、培训费、质保期内维护保养费，以及相关税费等保证本项目正常实施和运行所需的一切相关费用）</w:t>
      </w:r>
      <w:r>
        <w:rPr>
          <w:rFonts w:hint="eastAsia" w:cs="宋体" w:asciiTheme="minorEastAsia" w:hAnsiTheme="minorEastAsia" w:eastAsiaTheme="minorEastAsia"/>
          <w:color w:val="auto"/>
          <w:sz w:val="21"/>
          <w:szCs w:val="21"/>
          <w:highlight w:val="none"/>
          <w:lang w:eastAsia="zh-CN"/>
        </w:rPr>
        <w:t xml:space="preserve">。</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14.7.2</w:t>
      </w:r>
      <w:r>
        <w:rPr>
          <w:rFonts w:hint="eastAsia" w:cs="宋体" w:asciiTheme="minorEastAsia" w:hAnsiTheme="minorEastAsia" w:eastAsiaTheme="minorEastAsia"/>
          <w:color w:val="auto"/>
          <w:sz w:val="21"/>
          <w:szCs w:val="21"/>
          <w:highlight w:val="none"/>
          <w:lang w:val="zh-TW" w:eastAsia="zh-TW"/>
        </w:rPr>
        <w:t xml:space="preserve">《开标一览表》，按系统格式填写。</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14.7.3</w:t>
      </w:r>
      <w:r>
        <w:rPr>
          <w:rFonts w:hint="eastAsia" w:cs="宋体" w:asciiTheme="minorEastAsia" w:hAnsiTheme="minorEastAsia" w:eastAsiaTheme="minorEastAsia"/>
          <w:color w:val="auto"/>
          <w:sz w:val="21"/>
          <w:szCs w:val="21"/>
          <w:highlight w:val="none"/>
          <w:lang w:val="zh-TW" w:eastAsia="zh-TW"/>
        </w:rPr>
        <w:t xml:space="preserve">投标人应按《投标报价明细表》中的全部货物和服务计算单价和总价。《投标报价</w:t>
      </w:r>
      <w:r>
        <w:rPr>
          <w:rFonts w:hint="eastAsia" w:cs="宋体" w:asciiTheme="minorEastAsia" w:hAnsiTheme="minorEastAsia" w:eastAsiaTheme="minorEastAsia"/>
          <w:color w:val="auto"/>
          <w:sz w:val="21"/>
          <w:szCs w:val="21"/>
          <w:highlight w:val="none"/>
          <w:lang w:val="zh-TW"/>
        </w:rPr>
        <w:t xml:space="preserve">明细</w:t>
      </w:r>
      <w:r>
        <w:rPr>
          <w:rFonts w:hint="eastAsia" w:cs="宋体" w:asciiTheme="minorEastAsia" w:hAnsiTheme="minorEastAsia" w:eastAsiaTheme="minorEastAsia"/>
          <w:color w:val="auto"/>
          <w:sz w:val="21"/>
          <w:szCs w:val="21"/>
          <w:highlight w:val="none"/>
          <w:lang w:val="zh-TW" w:eastAsia="zh-TW"/>
        </w:rPr>
        <w:t xml:space="preserve">表》中的每一单项均应计算并填写单价和总价，并由法定代表人或代理人签署。投标人未填单价或合价的项目，在实施后，采购</w:t>
      </w:r>
      <w:r>
        <w:rPr>
          <w:rFonts w:hint="eastAsia" w:cs="宋体" w:asciiTheme="minorEastAsia" w:hAnsiTheme="minorEastAsia" w:eastAsiaTheme="minorEastAsia"/>
          <w:color w:val="auto"/>
          <w:sz w:val="21"/>
          <w:szCs w:val="21"/>
          <w:highlight w:val="none"/>
          <w:lang w:val="zh-TW"/>
        </w:rPr>
        <w:t xml:space="preserve">人</w:t>
      </w:r>
      <w:r>
        <w:rPr>
          <w:rFonts w:hint="eastAsia" w:cs="宋体" w:asciiTheme="minorEastAsia" w:hAnsiTheme="minorEastAsia" w:eastAsiaTheme="minorEastAsia"/>
          <w:color w:val="auto"/>
          <w:sz w:val="21"/>
          <w:szCs w:val="21"/>
          <w:highlight w:val="none"/>
          <w:lang w:val="zh-TW" w:eastAsia="zh-TW"/>
        </w:rPr>
        <w:t xml:space="preserve">将不予支付，并视为该项费用已包括在其它有价款的单价或合价内。</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14.7.4</w:t>
      </w:r>
      <w:r>
        <w:rPr>
          <w:rFonts w:hint="eastAsia" w:cs="宋体" w:asciiTheme="minorEastAsia" w:hAnsiTheme="minorEastAsia" w:eastAsiaTheme="minorEastAsia"/>
          <w:b/>
          <w:bCs/>
          <w:color w:val="auto"/>
          <w:sz w:val="21"/>
          <w:szCs w:val="21"/>
          <w:highlight w:val="none"/>
          <w:lang w:val="zh-TW" w:eastAsia="zh-TW"/>
        </w:rPr>
        <w:t xml:space="preserve">投标人应对招标文件内所要采购的全部内容进行报价，只投其中部分内容者，其</w:t>
      </w:r>
      <w:r>
        <w:rPr>
          <w:rFonts w:hint="eastAsia" w:cs="宋体" w:asciiTheme="minorEastAsia" w:hAnsiTheme="minorEastAsia" w:eastAsiaTheme="minorEastAsia"/>
          <w:b/>
          <w:bCs/>
          <w:color w:val="auto"/>
          <w:sz w:val="21"/>
          <w:szCs w:val="21"/>
          <w:highlight w:val="none"/>
          <w:lang w:val="zh-TW"/>
        </w:rPr>
        <w:t xml:space="preserve">投标文件</w:t>
      </w:r>
      <w:r>
        <w:rPr>
          <w:rFonts w:hint="eastAsia" w:cs="宋体" w:asciiTheme="minorEastAsia" w:hAnsiTheme="minorEastAsia" w:eastAsiaTheme="minorEastAsia"/>
          <w:b/>
          <w:bCs/>
          <w:color w:val="auto"/>
          <w:sz w:val="21"/>
          <w:szCs w:val="21"/>
          <w:highlight w:val="none"/>
          <w:lang w:val="zh-TW" w:eastAsia="zh-TW"/>
        </w:rPr>
        <w:t xml:space="preserve">将被拒绝</w:t>
      </w:r>
      <w:r>
        <w:rPr>
          <w:rFonts w:hint="eastAsia" w:cs="宋体" w:asciiTheme="minorEastAsia" w:hAnsiTheme="minorEastAsia" w:eastAsiaTheme="minorEastAsia"/>
          <w:color w:val="auto"/>
          <w:sz w:val="21"/>
          <w:szCs w:val="21"/>
          <w:highlight w:val="none"/>
          <w:lang w:val="zh-TW" w:eastAsia="zh-TW"/>
        </w:rPr>
        <w:t xml:space="preserve">。但如果招标文件要求分标段投标的，则投标人可以按招标文件要求选择只投其中一个或几个标段，也可以投全部标段，但各标段应分别计算填写单价和总价。</w:t>
      </w:r>
      <w:r/>
    </w:p>
    <w:p>
      <w:pPr>
        <w:pStyle w:val="1070"/>
        <w:ind w:firstLine="422"/>
        <w:jc w:val="both"/>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TW" w:eastAsia="zh-TW"/>
        </w:rPr>
        <w:t xml:space="preserve">14.</w:t>
      </w:r>
      <w:r>
        <w:rPr>
          <w:rFonts w:hint="eastAsia" w:cs="宋体" w:asciiTheme="minorEastAsia" w:hAnsiTheme="minorEastAsia" w:eastAsiaTheme="minorEastAsia"/>
          <w:b/>
          <w:bCs/>
          <w:color w:val="auto"/>
          <w:sz w:val="21"/>
          <w:szCs w:val="21"/>
          <w:highlight w:val="none"/>
        </w:rPr>
        <w:t xml:space="preserve">7</w:t>
      </w:r>
      <w:r>
        <w:rPr>
          <w:rFonts w:hint="eastAsia" w:cs="宋体" w:asciiTheme="minorEastAsia" w:hAnsiTheme="minorEastAsia" w:eastAsiaTheme="minorEastAsia"/>
          <w:b/>
          <w:bCs/>
          <w:color w:val="auto"/>
          <w:sz w:val="21"/>
          <w:szCs w:val="21"/>
          <w:highlight w:val="none"/>
          <w:lang w:val="zh-TW" w:eastAsia="zh-TW"/>
        </w:rPr>
        <w:t xml:space="preserve">.5一项投标内容只允许一个报价，任何有选择性投标报价的，其投标无效。投标报价超过招标文件中规定的预算金额或者最高限价的，或者各标的物的单价超过该项预算单价的（针对采购文件标明预算单价的项目），其投标无效。</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14.7.6</w:t>
      </w:r>
      <w:r>
        <w:rPr>
          <w:rFonts w:hint="eastAsia" w:cs="宋体" w:asciiTheme="minorEastAsia" w:hAnsiTheme="minorEastAsia" w:eastAsiaTheme="minorEastAsia"/>
          <w:color w:val="auto"/>
          <w:sz w:val="21"/>
          <w:szCs w:val="21"/>
          <w:highlight w:val="none"/>
          <w:lang w:val="zh-TW" w:eastAsia="zh-TW"/>
        </w:rPr>
        <w:t xml:space="preserve">投标文件报价中的单价和总价全部采用人民币表示，除非合同的特殊条款另有规定。</w:t>
      </w:r>
      <w:r/>
    </w:p>
    <w:p>
      <w:pPr>
        <w:pStyle w:val="1070"/>
        <w:jc w:val="both"/>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TW" w:eastAsia="zh-TW"/>
        </w:rPr>
        <w:t xml:space="preserve">1</w:t>
      </w:r>
      <w:r>
        <w:rPr>
          <w:rFonts w:hint="eastAsia" w:cs="宋体" w:asciiTheme="minorEastAsia" w:hAnsiTheme="minorEastAsia" w:eastAsiaTheme="minorEastAsia"/>
          <w:color w:val="auto"/>
          <w:sz w:val="21"/>
          <w:szCs w:val="21"/>
          <w:highlight w:val="none"/>
        </w:rPr>
        <w:t xml:space="preserve">4</w:t>
      </w:r>
      <w:r>
        <w:rPr>
          <w:rFonts w:hint="eastAsia" w:cs="宋体" w:asciiTheme="minorEastAsia" w:hAnsiTheme="minorEastAsia" w:eastAsiaTheme="minorEastAsia"/>
          <w:color w:val="auto"/>
          <w:sz w:val="21"/>
          <w:szCs w:val="21"/>
          <w:highlight w:val="none"/>
          <w:lang w:val="zh-TW" w:eastAsia="zh-TW"/>
        </w:rPr>
        <w:t xml:space="preserve">.</w:t>
      </w:r>
      <w:r>
        <w:rPr>
          <w:rFonts w:hint="eastAsia" w:cs="宋体" w:asciiTheme="minorEastAsia" w:hAnsiTheme="minorEastAsia" w:eastAsiaTheme="minorEastAsia"/>
          <w:color w:val="auto"/>
          <w:sz w:val="21"/>
          <w:szCs w:val="21"/>
          <w:highlight w:val="none"/>
        </w:rPr>
        <w:t xml:space="preserve">7</w:t>
      </w:r>
      <w:r>
        <w:rPr>
          <w:rFonts w:hint="eastAsia" w:cs="宋体" w:asciiTheme="minorEastAsia" w:hAnsiTheme="minorEastAsia" w:eastAsiaTheme="minorEastAsia"/>
          <w:color w:val="auto"/>
          <w:sz w:val="21"/>
          <w:szCs w:val="21"/>
          <w:highlight w:val="none"/>
          <w:lang w:val="zh-TW" w:eastAsia="zh-TW"/>
        </w:rPr>
        <w:t xml:space="preserve">.</w:t>
      </w:r>
      <w:r>
        <w:rPr>
          <w:rFonts w:hint="eastAsia" w:cs="宋体" w:asciiTheme="minorEastAsia" w:hAnsiTheme="minorEastAsia" w:eastAsiaTheme="minorEastAsia"/>
          <w:color w:val="auto"/>
          <w:sz w:val="21"/>
          <w:szCs w:val="21"/>
          <w:highlight w:val="none"/>
        </w:rPr>
        <w:t xml:space="preserve">7</w:t>
      </w:r>
      <w:r>
        <w:rPr>
          <w:rFonts w:hint="eastAsia" w:cs="宋体" w:asciiTheme="minorEastAsia" w:hAnsiTheme="minorEastAsia" w:eastAsiaTheme="minorEastAsia"/>
          <w:b/>
          <w:bCs/>
          <w:color w:val="auto"/>
          <w:sz w:val="21"/>
          <w:szCs w:val="21"/>
          <w:highlight w:val="none"/>
          <w:lang w:val="zh-TW" w:eastAsia="zh-TW"/>
        </w:rPr>
        <w:t xml:space="preserve">最低报价不能作为中标的保证。</w:t>
      </w:r>
      <w:r>
        <w:rPr>
          <w:rFonts w:hint="eastAsia" w:cs="宋体" w:asciiTheme="minorEastAsia" w:hAnsiTheme="minorEastAsia" w:eastAsiaTheme="minorEastAsia"/>
          <w:color w:val="auto"/>
          <w:sz w:val="21"/>
          <w:szCs w:val="21"/>
          <w:highlight w:val="none"/>
          <w:lang w:val="zh-TW" w:eastAsia="zh-TW"/>
        </w:rPr>
        <w:t xml:space="preserve">且所有报价应完全符合政</w:t>
      </w:r>
      <w:r>
        <w:rPr>
          <w:rFonts w:hint="eastAsia" w:cs="宋体" w:asciiTheme="minorEastAsia" w:hAnsiTheme="minorEastAsia" w:eastAsiaTheme="minorEastAsia"/>
          <w:color w:val="auto"/>
          <w:sz w:val="21"/>
          <w:szCs w:val="21"/>
          <w:highlight w:val="none"/>
          <w:lang w:val="zh-TW"/>
        </w:rPr>
        <w:t xml:space="preserve">策和</w:t>
      </w:r>
      <w:r>
        <w:rPr>
          <w:rFonts w:hint="eastAsia" w:cs="宋体" w:asciiTheme="minorEastAsia" w:hAnsiTheme="minorEastAsia" w:eastAsiaTheme="minorEastAsia"/>
          <w:color w:val="auto"/>
          <w:sz w:val="21"/>
          <w:szCs w:val="21"/>
          <w:highlight w:val="none"/>
          <w:lang w:val="zh-TW" w:eastAsia="zh-TW"/>
        </w:rPr>
        <w:t xml:space="preserve">法律法规的规定。</w:t>
      </w:r>
      <w:r/>
    </w:p>
    <w:p>
      <w:pPr>
        <w:pStyle w:val="1142"/>
        <w:spacing w:line="360" w:lineRule="auto"/>
        <w:shd w:val="clear" w:color="auto"/>
        <w:rPr>
          <w:rFonts w:asciiTheme="minorEastAsia" w:hAnsiTheme="minorEastAsia" w:eastAsiaTheme="minorEastAsia"/>
          <w:color w:val="auto"/>
          <w:highlight w:val="none"/>
        </w:rPr>
        <w:outlineLvl w:val="3"/>
      </w:pPr>
      <w:r>
        <w:rPr>
          <w:rFonts w:hint="eastAsia" w:asciiTheme="minorEastAsia" w:hAnsiTheme="minorEastAsia" w:eastAsiaTheme="minorEastAsia"/>
          <w:color w:val="auto"/>
          <w:sz w:val="21"/>
          <w:szCs w:val="21"/>
          <w:highlight w:val="none"/>
        </w:rPr>
        <w:t xml:space="preserve">14.8</w:t>
      </w:r>
      <w:r>
        <w:rPr>
          <w:rFonts w:hint="eastAsia" w:asciiTheme="minorEastAsia" w:hAnsiTheme="minorEastAsia" w:eastAsiaTheme="minorEastAsia"/>
          <w:b/>
          <w:color w:val="auto"/>
          <w:sz w:val="21"/>
          <w:szCs w:val="21"/>
          <w:highlight w:val="none"/>
          <w:u w:val="single"/>
        </w:rPr>
        <w:t xml:space="preserve">未按要求制作的投标文件招标人有权拒绝。</w:t>
      </w:r>
      <w:r/>
    </w:p>
    <w:p>
      <w:pPr>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15</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纸质投标文件的份数和签署</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15.1纸质投标文件的正本应使用不能擦去的墨水清楚地书写或打印，由投标人的企业法人或其授权的代理人签署，并将授权书附在其中。评标以电子投标文件为准。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15.2完整的投标文件不应有其他版本，全套投标文件应无修改和行间插字。如有修改，须在修改处加盖投标单位企业法人印鉴或由其委托代理人签署。</w:t>
      </w:r>
      <w:r/>
    </w:p>
    <w:p>
      <w:pPr>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16</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投标文件的有效期</w:t>
      </w:r>
      <w:r/>
    </w:p>
    <w:p>
      <w:pPr>
        <w:ind w:firstLine="50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16.1自开标日起</w:t>
      </w:r>
      <w:r>
        <w:rPr>
          <w:rFonts w:hint="eastAsia" w:asciiTheme="minorEastAsia" w:hAnsiTheme="minorEastAsia" w:eastAsiaTheme="minorEastAsia"/>
          <w:b/>
          <w:bCs/>
          <w:color w:val="auto"/>
          <w:sz w:val="21"/>
          <w:szCs w:val="21"/>
          <w:highlight w:val="none"/>
        </w:rPr>
        <w:t xml:space="preserve">60天</w:t>
      </w:r>
      <w:r>
        <w:rPr>
          <w:rFonts w:hint="eastAsia" w:asciiTheme="minorEastAsia" w:hAnsiTheme="minorEastAsia" w:eastAsiaTheme="minorEastAsia"/>
          <w:color w:val="auto"/>
          <w:sz w:val="21"/>
          <w:szCs w:val="21"/>
          <w:highlight w:val="none"/>
        </w:rPr>
        <w:t xml:space="preserve">内，投标书应保持有效。有效期短于这个规定期限的投标，将被拒绝。</w:t>
      </w:r>
      <w:r/>
    </w:p>
    <w:p>
      <w:pPr>
        <w:ind w:firstLine="50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16.2在特殊情况下，采购人或采购代理机构可与投标人协商延长投标文件的有效期。这种要求和答复都应以书面形式进行。同意延长有效期的投标人不能修改投标文件。拒绝接受延期要求的投标人的投标将被拒绝。</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五、投标文件的递交</w:t>
      </w:r>
      <w:r/>
    </w:p>
    <w:p>
      <w:pPr>
        <w:jc w:val="left"/>
        <w:spacing w:line="400" w:lineRule="exact"/>
        <w:shd w:val="clear" w:color="auto"/>
        <w:widowControl/>
        <w:rPr>
          <w:rFonts w:hint="eastAsia" w:cs="宋体" w:asciiTheme="minorEastAsia" w:hAnsiTheme="minorEastAsia" w:eastAsiaTheme="minorEastAsia"/>
          <w:b/>
          <w:color w:val="auto"/>
          <w:sz w:val="21"/>
          <w:szCs w:val="21"/>
          <w:highlight w:val="none"/>
        </w:rPr>
        <w:outlineLvl w:val="2"/>
      </w:pPr>
      <w:r>
        <w:rPr>
          <w:rFonts w:hint="eastAsia" w:cs="宋体" w:asciiTheme="minorEastAsia" w:hAnsiTheme="minorEastAsia" w:eastAsiaTheme="minorEastAsia"/>
          <w:b/>
          <w:color w:val="auto"/>
          <w:sz w:val="21"/>
          <w:szCs w:val="21"/>
          <w:highlight w:val="none"/>
        </w:rPr>
        <w:t xml:space="preserve">17</w:t>
      </w:r>
      <w:r>
        <w:rPr>
          <w:rFonts w:hint="eastAsia" w:cs="宋体" w:asciiTheme="minorEastAsia" w:hAnsiTheme="minorEastAsia" w:eastAsiaTheme="minorEastAsia"/>
          <w:b/>
          <w:color w:val="auto"/>
          <w:sz w:val="21"/>
          <w:szCs w:val="21"/>
          <w:highlight w:val="none"/>
          <w:lang w:val="en-US" w:eastAsia="zh-CN"/>
        </w:rPr>
        <w:t xml:space="preserve">. </w:t>
      </w:r>
      <w:r>
        <w:rPr>
          <w:rFonts w:hint="eastAsia" w:cs="宋体" w:asciiTheme="minorEastAsia" w:hAnsiTheme="minorEastAsia" w:eastAsiaTheme="minorEastAsia"/>
          <w:b/>
          <w:color w:val="auto"/>
          <w:sz w:val="21"/>
          <w:szCs w:val="21"/>
          <w:highlight w:val="none"/>
        </w:rPr>
        <w:t xml:space="preserve">投标截止时间</w:t>
      </w:r>
      <w:r/>
    </w:p>
    <w:p>
      <w:pPr>
        <w:ind w:firstLine="420"/>
        <w:jc w:val="left"/>
        <w:spacing w:line="400" w:lineRule="exact"/>
        <w:shd w:val="clear" w:color="auto"/>
        <w:widowControl/>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17.1电子投标（响应）文件制作完成后必须于投标</w:t>
      </w:r>
      <w:r>
        <w:rPr>
          <w:rFonts w:hint="eastAsia" w:asciiTheme="minorEastAsia" w:hAnsiTheme="minorEastAsia" w:eastAsiaTheme="minorEastAsia"/>
          <w:color w:val="auto"/>
          <w:sz w:val="21"/>
          <w:szCs w:val="21"/>
          <w:highlight w:val="none"/>
          <w:lang w:val="zh-CN"/>
        </w:rPr>
        <w:t xml:space="preserve">截止时间</w:t>
      </w:r>
      <w:r>
        <w:rPr>
          <w:rFonts w:hint="eastAsia" w:asciiTheme="minorEastAsia" w:hAnsiTheme="minorEastAsia" w:eastAsiaTheme="minorEastAsia"/>
          <w:color w:val="auto"/>
          <w:sz w:val="21"/>
          <w:szCs w:val="21"/>
          <w:highlight w:val="none"/>
        </w:rPr>
        <w:t xml:space="preserve">前成功上传，未按要求线上递交电子投标（响应）文件将被拒收</w:t>
      </w:r>
      <w:r>
        <w:rPr>
          <w:rFonts w:hint="eastAsia" w:asciiTheme="minorEastAsia" w:hAnsiTheme="minorEastAsia" w:eastAsiaTheme="minorEastAsia"/>
          <w:color w:val="auto"/>
          <w:sz w:val="21"/>
          <w:szCs w:val="21"/>
          <w:highlight w:val="none"/>
          <w:lang w:val="zh-CN"/>
        </w:rPr>
        <w:t xml:space="preserve">。采购人或采购代理机构推迟投标截止时间时，将以补充通知形式在政府采购信息发布媒体上公告。在这种情况下，采购人或采购代理机构和投标人的权利和义务将受到新的截止期的约束。</w:t>
      </w:r>
      <w:r/>
    </w:p>
    <w:p>
      <w:pPr>
        <w:ind w:firstLine="420"/>
        <w:jc w:val="left"/>
        <w:spacing w:line="400" w:lineRule="exact"/>
        <w:shd w:val="clear" w:color="auto"/>
        <w:widowControl/>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17.</w:t>
      </w:r>
      <w:r>
        <w:rPr>
          <w:rFonts w:hint="eastAsia" w:asciiTheme="minorEastAsia" w:hAnsiTheme="minorEastAsia" w:eastAsiaTheme="minorEastAsia"/>
          <w:color w:val="auto"/>
          <w:sz w:val="21"/>
          <w:szCs w:val="21"/>
          <w:highlight w:val="none"/>
          <w:lang w:val="en-US" w:eastAsia="zh-CN"/>
        </w:rPr>
        <w:t xml:space="preserve">2</w:t>
      </w:r>
      <w:r>
        <w:rPr>
          <w:rFonts w:hint="eastAsia" w:asciiTheme="minorEastAsia" w:hAnsiTheme="minorEastAsia" w:eastAsiaTheme="minorEastAsia"/>
          <w:color w:val="auto"/>
          <w:sz w:val="21"/>
          <w:szCs w:val="21"/>
          <w:highlight w:val="none"/>
          <w:lang w:val="zh-CN"/>
        </w:rPr>
        <w:t xml:space="preserve">在投标截止时间以后</w:t>
      </w:r>
      <w:r>
        <w:rPr>
          <w:rFonts w:hint="eastAsia" w:asciiTheme="minorEastAsia" w:hAnsiTheme="minorEastAsia" w:eastAsiaTheme="minorEastAsia"/>
          <w:color w:val="auto"/>
          <w:sz w:val="21"/>
          <w:szCs w:val="21"/>
          <w:highlight w:val="none"/>
        </w:rPr>
        <w:t xml:space="preserve">递交成功</w:t>
      </w:r>
      <w:r>
        <w:rPr>
          <w:rFonts w:hint="eastAsia" w:asciiTheme="minorEastAsia" w:hAnsiTheme="minorEastAsia" w:eastAsiaTheme="minorEastAsia"/>
          <w:color w:val="auto"/>
          <w:sz w:val="21"/>
          <w:szCs w:val="21"/>
          <w:highlight w:val="none"/>
          <w:lang w:val="zh-CN"/>
        </w:rPr>
        <w:t xml:space="preserve">的投标文件，采购人或采购代理机构将拒绝接收。</w:t>
      </w:r>
      <w:r/>
    </w:p>
    <w:p>
      <w:pPr>
        <w:ind w:firstLine="420"/>
        <w:jc w:val="left"/>
        <w:spacing w:line="400" w:lineRule="exact"/>
        <w:shd w:val="clear" w:color="auto"/>
        <w:widowControl/>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17.</w:t>
      </w:r>
      <w:r>
        <w:rPr>
          <w:rFonts w:hint="eastAsia" w:asciiTheme="minorEastAsia" w:hAnsiTheme="minorEastAsia" w:eastAsiaTheme="minorEastAsia"/>
          <w:color w:val="auto"/>
          <w:sz w:val="21"/>
          <w:szCs w:val="21"/>
          <w:highlight w:val="none"/>
          <w:lang w:val="en-US" w:eastAsia="zh-CN"/>
        </w:rPr>
        <w:t xml:space="preserve">3</w:t>
      </w:r>
      <w:r>
        <w:rPr>
          <w:rFonts w:hint="eastAsia" w:asciiTheme="minorEastAsia" w:hAnsiTheme="minorEastAsia" w:eastAsiaTheme="minorEastAsia"/>
          <w:color w:val="auto"/>
          <w:sz w:val="21"/>
          <w:szCs w:val="21"/>
          <w:highlight w:val="none"/>
        </w:rPr>
        <w:t xml:space="preserve">在投标截止时间止采购人或采购代理机构收到的投标文件少于三份，采购人或采购代理机构有权宣布本次招标失败。</w:t>
      </w:r>
      <w:r/>
    </w:p>
    <w:p>
      <w:pPr>
        <w:jc w:val="left"/>
        <w:spacing w:line="400" w:lineRule="exact"/>
        <w:shd w:val="clear" w:color="auto"/>
        <w:widowControl/>
        <w:rPr>
          <w:rFonts w:hint="eastAsia" w:cs="宋体" w:asciiTheme="minorEastAsia" w:hAnsiTheme="minorEastAsia" w:eastAsiaTheme="minorEastAsia"/>
          <w:b/>
          <w:color w:val="auto"/>
          <w:sz w:val="21"/>
          <w:szCs w:val="21"/>
          <w:highlight w:val="none"/>
        </w:rPr>
        <w:outlineLvl w:val="2"/>
      </w:pPr>
      <w:r>
        <w:rPr>
          <w:rFonts w:hint="eastAsia" w:cs="宋体" w:asciiTheme="minorEastAsia" w:hAnsiTheme="minorEastAsia" w:eastAsiaTheme="minorEastAsia"/>
          <w:b/>
          <w:color w:val="auto"/>
          <w:sz w:val="21"/>
          <w:szCs w:val="21"/>
          <w:highlight w:val="none"/>
        </w:rPr>
        <w:t xml:space="preserve">18</w:t>
      </w:r>
      <w:r>
        <w:rPr>
          <w:rFonts w:hint="eastAsia" w:cs="宋体" w:asciiTheme="minorEastAsia" w:hAnsiTheme="minorEastAsia" w:eastAsiaTheme="minorEastAsia"/>
          <w:b/>
          <w:color w:val="auto"/>
          <w:sz w:val="21"/>
          <w:szCs w:val="21"/>
          <w:highlight w:val="none"/>
          <w:lang w:val="en-US" w:eastAsia="zh-CN"/>
        </w:rPr>
        <w:t xml:space="preserve">. </w:t>
      </w:r>
      <w:r>
        <w:rPr>
          <w:rFonts w:hint="eastAsia" w:cs="宋体" w:asciiTheme="minorEastAsia" w:hAnsiTheme="minorEastAsia" w:eastAsiaTheme="minorEastAsia"/>
          <w:b/>
          <w:color w:val="auto"/>
          <w:sz w:val="21"/>
          <w:szCs w:val="21"/>
          <w:highlight w:val="none"/>
        </w:rPr>
        <w:t xml:space="preserve">投标文件的修改和撤回、撤销</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投标人在投标截止时间前，</w:t>
      </w:r>
      <w:r>
        <w:rPr>
          <w:rFonts w:hint="eastAsia" w:asciiTheme="minorEastAsia" w:hAnsiTheme="minorEastAsia" w:eastAsiaTheme="minorEastAsia"/>
          <w:color w:val="auto"/>
          <w:sz w:val="21"/>
          <w:szCs w:val="21"/>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Theme="minorEastAsia" w:hAnsiTheme="minorEastAsia" w:eastAsiaTheme="minorEastAsia"/>
          <w:color w:val="auto"/>
          <w:sz w:val="21"/>
          <w:szCs w:val="21"/>
          <w:highlight w:val="none"/>
          <w:lang w:val="zh-CN"/>
        </w:rPr>
        <w:t xml:space="preserve">。</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六、开标和评标</w:t>
      </w:r>
      <w:r/>
    </w:p>
    <w:p>
      <w:pPr>
        <w:spacing w:line="360" w:lineRule="auto"/>
        <w:shd w:val="clear" w:color="auto"/>
        <w:rPr>
          <w:rFonts w:hint="eastAsia" w:cs="宋体"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19.</w:t>
      </w:r>
      <w:r>
        <w:rPr>
          <w:rFonts w:hint="eastAsia" w:asciiTheme="minorEastAsia" w:hAnsiTheme="minorEastAsia" w:eastAsiaTheme="minorEastAsia"/>
          <w:b/>
          <w:color w:val="auto"/>
          <w:sz w:val="21"/>
          <w:szCs w:val="21"/>
          <w:highlight w:val="none"/>
          <w:lang w:val="en-US" w:eastAsia="zh-CN"/>
        </w:rPr>
        <w:t xml:space="preserve">1 </w:t>
      </w:r>
      <w:r>
        <w:rPr>
          <w:rFonts w:hint="eastAsia" w:asciiTheme="minorEastAsia" w:hAnsiTheme="minorEastAsia" w:eastAsiaTheme="minorEastAsia"/>
          <w:b/>
          <w:color w:val="auto"/>
          <w:sz w:val="21"/>
          <w:szCs w:val="21"/>
          <w:highlight w:val="none"/>
        </w:rPr>
        <w:t xml:space="preserve">开标</w:t>
      </w:r>
      <w:bookmarkStart w:id="111" w:name="_Hlk92794076"/>
      <w:r/>
      <w:r/>
    </w:p>
    <w:p>
      <w:pPr>
        <w:ind w:firstLine="420"/>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color w:val="auto"/>
          <w:sz w:val="21"/>
          <w:szCs w:val="21"/>
          <w:highlight w:val="none"/>
        </w:rPr>
        <w:t xml:space="preserve">19.1.1本项目为不见面开标（开启）项目，</w:t>
      </w:r>
      <w:r>
        <w:rPr>
          <w:rFonts w:hint="eastAsia" w:cs="宋体" w:asciiTheme="minorEastAsia" w:hAnsiTheme="minorEastAsia" w:eastAsiaTheme="minorEastAsia"/>
          <w:b/>
          <w:color w:val="auto"/>
          <w:sz w:val="21"/>
          <w:szCs w:val="21"/>
          <w:highlight w:val="none"/>
        </w:rPr>
        <w:t xml:space="preserve">开标阶段供应商在【解密环节】必须使用CA证书解密电子投标（响应）文件，请供应商确保电脑、系统及其他设备（视频输入输出设备等）无误，且开启直至项目结束始终保持系统在线状态。</w:t>
      </w:r>
      <w:bookmarkStart w:id="112" w:name="_Hlk90652960"/>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19.1.2</w:t>
      </w:r>
      <w:r>
        <w:rPr>
          <w:rFonts w:hint="eastAsia" w:asciiTheme="minorEastAsia" w:hAnsiTheme="minorEastAsia" w:eastAsiaTheme="minorEastAsia"/>
          <w:color w:val="auto"/>
          <w:sz w:val="21"/>
          <w:szCs w:val="21"/>
          <w:highlight w:val="none"/>
        </w:rPr>
        <w:t xml:space="preserve">线上参加（观看）开标（开启）会方式：登录“苏采云”系统，点击“开标大厅”，选择对应项目，点击进入不见面开标系统。</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19.1.3</w:t>
      </w:r>
      <w:r>
        <w:rPr>
          <w:rFonts w:hint="eastAsia" w:asciiTheme="minorEastAsia" w:hAnsiTheme="minorEastAsia" w:eastAsiaTheme="minorEastAsia"/>
          <w:color w:val="auto"/>
          <w:sz w:val="21"/>
          <w:szCs w:val="21"/>
          <w:highlight w:val="none"/>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12"/>
      <w:r/>
      <w:bookmarkStart w:id="113" w:name="_Hlk158135485"/>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19.1.4</w:t>
      </w:r>
      <w:r>
        <w:rPr>
          <w:rFonts w:hint="eastAsia" w:asciiTheme="minorEastAsia" w:hAnsiTheme="minorEastAsia" w:eastAsiaTheme="minorEastAsia"/>
          <w:color w:val="auto"/>
          <w:sz w:val="21"/>
          <w:szCs w:val="21"/>
          <w:highlight w:val="none"/>
        </w:rPr>
        <w:t xml:space="preserve">开标时，投标人应当按照《操作手册》规定，</w:t>
      </w:r>
      <w:r>
        <w:rPr>
          <w:rFonts w:hint="eastAsia" w:asciiTheme="minorEastAsia" w:hAnsiTheme="minorEastAsia" w:eastAsiaTheme="minorEastAsia"/>
          <w:color w:val="auto"/>
          <w:sz w:val="21"/>
          <w:szCs w:val="21"/>
          <w:highlight w:val="none"/>
          <w:u w:val="single"/>
        </w:rPr>
        <w:t xml:space="preserve">在“苏采云”系统规定的时间内对投标文件进行解密</w:t>
      </w:r>
      <w:r>
        <w:rPr>
          <w:rFonts w:hint="eastAsia" w:asciiTheme="minorEastAsia" w:hAnsiTheme="minorEastAsia" w:eastAsiaTheme="minorEastAsia"/>
          <w:color w:val="auto"/>
          <w:sz w:val="21"/>
          <w:szCs w:val="21"/>
          <w:highlight w:val="none"/>
        </w:rPr>
        <w:t xml:space="preserve">。等待开标流程进入“解锁环境”，点击“点击立即解密”进行标书解密，解锁完成后及时关注开标大厅，等待答疑澄清等提示，</w:t>
      </w:r>
      <w:r>
        <w:rPr>
          <w:rFonts w:hint="eastAsia" w:asciiTheme="minorEastAsia" w:hAnsiTheme="minorEastAsia" w:eastAsiaTheme="minorEastAsia"/>
          <w:b/>
          <w:color w:val="auto"/>
          <w:sz w:val="21"/>
          <w:szCs w:val="21"/>
          <w:highlight w:val="none"/>
        </w:rPr>
        <w:t xml:space="preserve">否则导致的对投标人不利的后果由供应商自行承担</w:t>
      </w:r>
      <w:bookmarkEnd w:id="113"/>
      <w:r>
        <w:rPr>
          <w:rFonts w:hint="eastAsia" w:asciiTheme="minorEastAsia" w:hAnsiTheme="minorEastAsia" w:eastAsiaTheme="minorEastAsia"/>
          <w:b/>
          <w:color w:val="auto"/>
          <w:sz w:val="21"/>
          <w:szCs w:val="21"/>
          <w:highlight w:val="none"/>
        </w:rPr>
        <w:t xml:space="preserve">。</w:t>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19.1.5</w:t>
      </w:r>
      <w:r>
        <w:rPr>
          <w:rFonts w:hint="eastAsia" w:asciiTheme="minorEastAsia" w:hAnsiTheme="minorEastAsia" w:eastAsiaTheme="minorEastAsia"/>
          <w:color w:val="auto"/>
          <w:sz w:val="21"/>
          <w:szCs w:val="21"/>
          <w:highlight w:val="none"/>
        </w:rPr>
        <w:t xml:space="preserve">投标人在</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系统规定的时间内未成功解密电子投标文件的，</w:t>
      </w:r>
      <w:r>
        <w:rPr>
          <w:rFonts w:hint="eastAsia" w:asciiTheme="minorEastAsia" w:hAnsiTheme="minorEastAsia" w:eastAsiaTheme="minorEastAsia"/>
          <w:b/>
          <w:color w:val="auto"/>
          <w:sz w:val="21"/>
          <w:szCs w:val="21"/>
          <w:highlight w:val="none"/>
        </w:rPr>
        <w:t xml:space="preserve">投标无效。</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19.1.6</w:t>
      </w:r>
      <w:r>
        <w:rPr>
          <w:rFonts w:hint="eastAsia" w:asciiTheme="minorEastAsia" w:hAnsiTheme="minorEastAsia" w:eastAsiaTheme="minorEastAsia"/>
          <w:color w:val="auto"/>
          <w:sz w:val="21"/>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bookmarkStart w:id="114" w:name="_Hlk90653182"/>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19.1.7</w:t>
      </w:r>
      <w:r>
        <w:rPr>
          <w:rFonts w:hint="eastAsia" w:asciiTheme="minorEastAsia" w:hAnsiTheme="minorEastAsia" w:eastAsiaTheme="minorEastAsia"/>
          <w:color w:val="auto"/>
          <w:sz w:val="21"/>
          <w:szCs w:val="21"/>
          <w:highlight w:val="none"/>
        </w:rPr>
        <w:t xml:space="preserve">开标大厅系统出现故障、断电断网等特殊情形导致无法直播时，交易中心将通过微信直播对外公布相关情况，供应商可登录微信直播平台（微信</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发现</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直播</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搜索视频号</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园小易直播</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）观看现场实况。</w:t>
      </w:r>
      <w:bookmarkEnd w:id="114"/>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19.1.8</w:t>
      </w:r>
      <w:r>
        <w:rPr>
          <w:rFonts w:hint="eastAsia" w:asciiTheme="minorEastAsia" w:hAnsiTheme="minorEastAsia" w:eastAsiaTheme="minorEastAsia"/>
          <w:color w:val="auto"/>
          <w:sz w:val="21"/>
          <w:szCs w:val="21"/>
          <w:highlight w:val="none"/>
        </w:rPr>
        <w:t xml:space="preserve">至投标文件提交截止时间，</w:t>
      </w:r>
      <w:r>
        <w:rPr>
          <w:rFonts w:hint="eastAsia" w:asciiTheme="minorEastAsia" w:hAnsiTheme="minorEastAsia" w:eastAsiaTheme="minorEastAsia"/>
          <w:b/>
          <w:color w:val="auto"/>
          <w:sz w:val="21"/>
          <w:szCs w:val="21"/>
          <w:highlight w:val="none"/>
        </w:rPr>
        <w:t xml:space="preserve">递交投标文件的投标人不足</w:t>
      </w:r>
      <w:r>
        <w:rPr>
          <w:rFonts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rPr>
        <w:t xml:space="preserve">家的，不得开标。</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19.1.9</w:t>
      </w:r>
      <w:r>
        <w:rPr>
          <w:rFonts w:hint="eastAsia" w:asciiTheme="minorEastAsia" w:hAnsiTheme="minorEastAsia" w:eastAsiaTheme="minorEastAsia"/>
          <w:color w:val="auto"/>
          <w:sz w:val="21"/>
          <w:szCs w:val="21"/>
          <w:highlight w:val="none"/>
        </w:rPr>
        <w:t xml:space="preserve">开标在招标文件规定的时间、地点进行，由采购人或采购代理机构主持，投标人参加（观看），评标委员会成员不得参加开标活动。</w:t>
      </w:r>
      <w:bookmarkEnd w:id="111"/>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19.1.10</w:t>
      </w:r>
      <w:r>
        <w:rPr>
          <w:rFonts w:hint="eastAsia" w:asciiTheme="minorEastAsia" w:hAnsiTheme="minorEastAsia" w:eastAsiaTheme="minorEastAsia"/>
          <w:color w:val="auto"/>
          <w:sz w:val="21"/>
          <w:szCs w:val="21"/>
          <w:highlight w:val="none"/>
        </w:rPr>
        <w:t xml:space="preserve">技术支持</w:t>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bookmarkStart w:id="115" w:name="_Hlk154590236"/>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 CA</w:t>
      </w:r>
      <w:r>
        <w:rPr>
          <w:rFonts w:hint="eastAsia" w:asciiTheme="minorEastAsia" w:hAnsiTheme="minorEastAsia" w:eastAsiaTheme="minorEastAsia"/>
          <w:color w:val="auto"/>
          <w:sz w:val="21"/>
          <w:szCs w:val="21"/>
          <w:highlight w:val="none"/>
        </w:rPr>
        <w:t xml:space="preserve">技术咨询服务电话：</w:t>
      </w:r>
      <w:r>
        <w:rPr>
          <w:rFonts w:asciiTheme="minorEastAsia" w:hAnsiTheme="minorEastAsia" w:eastAsiaTheme="minorEastAsia"/>
          <w:color w:val="auto"/>
          <w:sz w:val="21"/>
          <w:szCs w:val="21"/>
          <w:highlight w:val="none"/>
        </w:rPr>
        <w:t xml:space="preserve">400-608-6099</w:t>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电子签章技术咨询服务电话：</w:t>
      </w:r>
      <w:r>
        <w:rPr>
          <w:rFonts w:asciiTheme="minorEastAsia" w:hAnsiTheme="minorEastAsia" w:eastAsiaTheme="minorEastAsia"/>
          <w:color w:val="auto"/>
          <w:sz w:val="21"/>
          <w:szCs w:val="21"/>
          <w:highlight w:val="none"/>
        </w:rPr>
        <w:t xml:space="preserve">15380932027</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15371015030</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13675197356</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13675197221</w:t>
      </w:r>
      <w:bookmarkEnd w:id="115"/>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苏采云</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平台技术咨询电话：</w:t>
      </w:r>
      <w:r>
        <w:rPr>
          <w:rFonts w:asciiTheme="minorEastAsia" w:hAnsiTheme="minorEastAsia" w:eastAsiaTheme="minorEastAsia"/>
          <w:color w:val="auto"/>
          <w:sz w:val="21"/>
          <w:szCs w:val="21"/>
          <w:highlight w:val="none"/>
        </w:rPr>
        <w:t xml:space="preserve">0519-86722802</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13914088964</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18261002950</w:t>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）网络中断故障技术支持：园区公共资源交易中心</w:t>
      </w:r>
      <w:r/>
    </w:p>
    <w:p>
      <w:pPr>
        <w:ind w:firstLine="420"/>
        <w:jc w:val="left"/>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服务时间及方式：</w:t>
      </w:r>
      <w:r>
        <w:rPr>
          <w:rFonts w:asciiTheme="minorEastAsia" w:hAnsiTheme="minorEastAsia" w:eastAsiaTheme="minorEastAsia"/>
          <w:color w:val="auto"/>
          <w:sz w:val="21"/>
          <w:szCs w:val="21"/>
          <w:highlight w:val="none"/>
        </w:rPr>
        <w:t xml:space="preserve">8:00-21:00 X7</w:t>
      </w:r>
      <w:r>
        <w:rPr>
          <w:rFonts w:hint="eastAsia" w:asciiTheme="minorEastAsia" w:hAnsiTheme="minorEastAsia" w:eastAsiaTheme="minorEastAsia"/>
          <w:color w:val="auto"/>
          <w:sz w:val="21"/>
          <w:szCs w:val="21"/>
          <w:highlight w:val="none"/>
        </w:rPr>
        <w:t xml:space="preserve">天</w:t>
      </w:r>
      <w:r/>
    </w:p>
    <w:p>
      <w:pPr>
        <w:ind w:firstLine="420"/>
        <w:jc w:val="left"/>
        <w:spacing w:line="360" w:lineRule="auto"/>
        <w:shd w:val="clear" w:color="auto"/>
        <w:widowControl/>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电话：</w:t>
      </w:r>
      <w:r>
        <w:rPr>
          <w:rFonts w:asciiTheme="minorEastAsia" w:hAnsiTheme="minorEastAsia" w:eastAsiaTheme="minorEastAsia"/>
          <w:color w:val="auto"/>
          <w:sz w:val="21"/>
          <w:szCs w:val="21"/>
          <w:highlight w:val="none"/>
        </w:rPr>
        <w:t xml:space="preserve"> 0512-66605052</w:t>
      </w:r>
      <w:r>
        <w:rPr>
          <w:rFonts w:hint="eastAsia" w:asciiTheme="minorEastAsia" w:hAnsiTheme="minorEastAsia" w:eastAsiaTheme="minorEastAsia"/>
          <w:color w:val="auto"/>
          <w:sz w:val="21"/>
          <w:szCs w:val="21"/>
          <w:highlight w:val="none"/>
        </w:rPr>
        <w:t xml:space="preserve">；手机：</w:t>
      </w:r>
      <w:r>
        <w:rPr>
          <w:rFonts w:asciiTheme="minorEastAsia" w:hAnsiTheme="minorEastAsia" w:eastAsiaTheme="minorEastAsia"/>
          <w:color w:val="auto"/>
          <w:sz w:val="21"/>
          <w:szCs w:val="21"/>
          <w:highlight w:val="none"/>
        </w:rPr>
        <w:t xml:space="preserve"> 17315885859</w:t>
      </w:r>
      <w:r/>
    </w:p>
    <w:p>
      <w:pPr>
        <w:spacing w:line="360" w:lineRule="auto"/>
        <w:shd w:val="clear" w:color="auto"/>
        <w:rPr>
          <w:rFonts w:asciiTheme="minorEastAsia" w:hAnsiTheme="minorEastAsia" w:eastAsiaTheme="minorEastAsia"/>
          <w:b/>
          <w:color w:val="auto"/>
          <w:sz w:val="21"/>
          <w:szCs w:val="21"/>
          <w:highlight w:val="none"/>
        </w:rPr>
        <w:outlineLvl w:val="2"/>
      </w:pPr>
      <w:r>
        <w:rPr>
          <w:rFonts w:asciiTheme="minorEastAsia" w:hAnsiTheme="minorEastAsia" w:eastAsiaTheme="minorEastAsia"/>
          <w:b/>
          <w:color w:val="auto"/>
          <w:sz w:val="21"/>
          <w:szCs w:val="21"/>
          <w:highlight w:val="none"/>
        </w:rPr>
        <w:t xml:space="preserve">19.2</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资格审查</w:t>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19.2.1</w:t>
      </w:r>
      <w:r>
        <w:rPr>
          <w:rFonts w:hint="eastAsia" w:asciiTheme="minorEastAsia" w:hAnsiTheme="minorEastAsia" w:eastAsiaTheme="minorEastAsia"/>
          <w:color w:val="auto"/>
          <w:sz w:val="21"/>
          <w:szCs w:val="21"/>
          <w:highlight w:val="none"/>
        </w:rPr>
        <w:t xml:space="preserve">开标结束后，采购人应当依法对投标人的资格进行审查，</w:t>
      </w:r>
      <w:r>
        <w:rPr>
          <w:rFonts w:hint="eastAsia" w:asciiTheme="minorEastAsia" w:hAnsiTheme="minorEastAsia" w:eastAsiaTheme="minorEastAsia"/>
          <w:b/>
          <w:color w:val="auto"/>
          <w:sz w:val="21"/>
          <w:szCs w:val="21"/>
          <w:highlight w:val="none"/>
        </w:rPr>
        <w:t xml:space="preserve">未通过资格审查的投标无效。合格投标人不足</w:t>
      </w:r>
      <w:r>
        <w:rPr>
          <w:rFonts w:asciiTheme="minorEastAsia" w:hAnsiTheme="minorEastAsia" w:eastAsiaTheme="minorEastAsia"/>
          <w:b/>
          <w:color w:val="auto"/>
          <w:sz w:val="21"/>
          <w:szCs w:val="21"/>
          <w:highlight w:val="none"/>
        </w:rPr>
        <w:t xml:space="preserve">3</w:t>
      </w:r>
      <w:r>
        <w:rPr>
          <w:rFonts w:hint="eastAsia" w:asciiTheme="minorEastAsia" w:hAnsiTheme="minorEastAsia" w:eastAsiaTheme="minorEastAsia"/>
          <w:b/>
          <w:color w:val="auto"/>
          <w:sz w:val="21"/>
          <w:szCs w:val="21"/>
          <w:highlight w:val="none"/>
        </w:rPr>
        <w:t xml:space="preserve">家的，不得评标。</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w:t>
      </w:r>
      <w:r>
        <w:rPr>
          <w:rFonts w:hint="eastAsia" w:asciiTheme="minorEastAsia" w:hAnsiTheme="minorEastAsia" w:eastAsiaTheme="minorEastAsia"/>
          <w:color w:val="auto"/>
          <w:sz w:val="21"/>
          <w:szCs w:val="21"/>
          <w:highlight w:val="none"/>
        </w:rPr>
        <w:t xml:space="preserve">信用查询：根据政府采购法及相关法规，采购人、采购代理机构对供应商进行信用查询。</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19.2.2.1</w:t>
      </w:r>
      <w:r>
        <w:rPr>
          <w:rFonts w:hint="eastAsia" w:asciiTheme="minorEastAsia" w:hAnsiTheme="minorEastAsia" w:eastAsiaTheme="minorEastAsia"/>
          <w:color w:val="auto"/>
          <w:sz w:val="21"/>
          <w:szCs w:val="21"/>
          <w:highlight w:val="none"/>
        </w:rPr>
        <w:t xml:space="preserve">查询时间：投标文件提交截止时间。</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19.2.2.2</w:t>
      </w:r>
      <w:r>
        <w:rPr>
          <w:rFonts w:hint="eastAsia" w:asciiTheme="minorEastAsia" w:hAnsiTheme="minorEastAsia" w:eastAsiaTheme="minorEastAsia"/>
          <w:color w:val="auto"/>
          <w:sz w:val="21"/>
          <w:szCs w:val="21"/>
          <w:highlight w:val="none"/>
        </w:rPr>
        <w:t xml:space="preserve">查询渠道：</w:t>
      </w:r>
      <w:r>
        <w:rPr>
          <w:rFonts w:hint="eastAsia" w:asciiTheme="minorEastAsia" w:hAnsiTheme="minorEastAsia" w:eastAsiaTheme="minorEastAsia"/>
          <w:color w:val="auto"/>
          <w:sz w:val="21"/>
          <w:szCs w:val="21"/>
          <w:highlight w:val="none"/>
          <w:lang w:val="zh-CN"/>
        </w:rPr>
        <w:t xml:space="preserve">通过“信用中国”网站、中国政府采购网等渠道查询相关主体信用记录</w:t>
      </w:r>
      <w:r>
        <w:rPr>
          <w:rFonts w:hint="eastAsia" w:asciiTheme="minorEastAsia" w:hAnsiTheme="minorEastAsia" w:eastAsiaTheme="minorEastAsia"/>
          <w:color w:val="auto"/>
          <w:sz w:val="21"/>
          <w:szCs w:val="21"/>
          <w:highlight w:val="none"/>
        </w:rPr>
        <w:t xml:space="preserve">。</w:t>
      </w:r>
      <w:bookmarkStart w:id="116" w:name="_Hlk92794284"/>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19.2.2.3</w:t>
      </w:r>
      <w:r>
        <w:rPr>
          <w:rFonts w:hint="eastAsia" w:asciiTheme="minorEastAsia" w:hAnsiTheme="minorEastAsia" w:eastAsiaTheme="minorEastAsia"/>
          <w:color w:val="auto"/>
          <w:sz w:val="21"/>
          <w:szCs w:val="21"/>
          <w:highlight w:val="none"/>
        </w:rPr>
        <w:t xml:space="preserve">查询证据留存方式：对存在失信信息的供应商，评审小组应填写《苏州市级政府采购供应商失信信息确认函》，由失信供应商签名（</w:t>
      </w:r>
      <w:r>
        <w:rPr>
          <w:rFonts w:hint="eastAsia" w:asciiTheme="minorEastAsia" w:hAnsiTheme="minorEastAsia" w:eastAsiaTheme="minorEastAsia"/>
          <w:color w:val="auto"/>
          <w:sz w:val="21"/>
          <w:szCs w:val="22"/>
          <w:highlight w:val="none"/>
        </w:rPr>
        <w:t xml:space="preserve">章</w:t>
      </w:r>
      <w:r>
        <w:rPr>
          <w:rFonts w:hint="eastAsia" w:asciiTheme="minorEastAsia" w:hAnsiTheme="minorEastAsia" w:eastAsiaTheme="minorEastAsia"/>
          <w:color w:val="auto"/>
          <w:sz w:val="21"/>
          <w:szCs w:val="21"/>
          <w:highlight w:val="none"/>
        </w:rPr>
        <w:t xml:space="preserve">）确认。</w:t>
      </w:r>
      <w:r>
        <w:rPr>
          <w:rFonts w:hint="eastAsia" w:asciiTheme="minorEastAsia" w:hAnsiTheme="minorEastAsia" w:eastAsiaTheme="minorEastAsia"/>
          <w:color w:val="auto"/>
          <w:sz w:val="21"/>
          <w:szCs w:val="21"/>
          <w:highlight w:val="none"/>
          <w:lang w:val="zh-CN"/>
        </w:rPr>
        <w:t xml:space="preserve">采购代理机构工作人员应登陆到来源网站页面进行复核并打印，</w:t>
      </w:r>
      <w:r>
        <w:rPr>
          <w:rFonts w:hint="eastAsia" w:asciiTheme="minorEastAsia" w:hAnsiTheme="minorEastAsia" w:eastAsiaTheme="minorEastAsia"/>
          <w:color w:val="auto"/>
          <w:sz w:val="21"/>
          <w:szCs w:val="21"/>
          <w:highlight w:val="none"/>
        </w:rPr>
        <w:t xml:space="preserve">作为证据留存。</w:t>
      </w:r>
      <w:bookmarkEnd w:id="116"/>
      <w:r/>
      <w:r/>
    </w:p>
    <w:p>
      <w:pPr>
        <w:ind w:firstLine="42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19.2.2.4</w:t>
      </w:r>
      <w:r>
        <w:rPr>
          <w:rFonts w:hint="eastAsia" w:asciiTheme="minorEastAsia" w:hAnsiTheme="minorEastAsia" w:eastAsiaTheme="minorEastAsia"/>
          <w:color w:val="auto"/>
          <w:sz w:val="21"/>
          <w:szCs w:val="21"/>
          <w:highlight w:val="none"/>
        </w:rPr>
        <w:t xml:space="preserve">信用记录使用规则：评审小组在对供应商进行资格性审查时，应根据查询结果对供应商的不良信用记录逐项甄别确认。按照《中华人民共和国政府采购法》第二十二条规定，</w:t>
      </w:r>
      <w:r>
        <w:rPr>
          <w:rFonts w:hint="eastAsia" w:asciiTheme="minorEastAsia" w:hAnsiTheme="minorEastAsia" w:eastAsiaTheme="minorEastAsia"/>
          <w:b/>
          <w:color w:val="auto"/>
          <w:sz w:val="21"/>
          <w:szCs w:val="21"/>
          <w:highlight w:val="none"/>
        </w:rPr>
        <w:t xml:space="preserve">下列信用记录属于应依法拒绝供应商参加政府采购的失信信息，存在此类失信信息的投标人的投标无效：</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（一）政府采购严重违法记录，即供应商被全国各级财政部门列入</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政府采购严重违法失信行为记录名单</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，且在处罚有效期内的。</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（二）财政部门与法院、工商、税务等部门联合惩戒的失信信息，包括：</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）被列入失信被执行人名单；</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）被列入重大税收违法案件当事人名单；</w:t>
      </w:r>
      <w:r/>
    </w:p>
    <w:p>
      <w:pPr>
        <w:ind w:firstLine="420"/>
        <w:spacing w:line="360" w:lineRule="auto"/>
        <w:shd w:val="clear" w:color="auto"/>
        <w:rPr>
          <w:rFonts w:asciiTheme="minorEastAsia" w:hAnsiTheme="minorEastAsia" w:eastAsiaTheme="minorEastAsia"/>
          <w:color w:val="auto"/>
          <w:sz w:val="21"/>
          <w:szCs w:val="21"/>
          <w:highlight w:val="none"/>
        </w:rPr>
      </w:pPr>
      <w:r/>
      <w:bookmarkStart w:id="117" w:name="_Hlk92794378"/>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rPr>
        <w:t xml:space="preserve">）企业经营异常名录中被责令停产停业、暂扣或者吊销许可证或者执照，或者对经营活动中的违法行为处以</w:t>
      </w:r>
      <w:r>
        <w:rPr>
          <w:rFonts w:asciiTheme="minorEastAsia" w:hAnsiTheme="minorEastAsia" w:eastAsiaTheme="minorEastAsia"/>
          <w:color w:val="auto"/>
          <w:sz w:val="21"/>
          <w:szCs w:val="21"/>
          <w:highlight w:val="none"/>
        </w:rPr>
        <w:t xml:space="preserve">200</w:t>
      </w:r>
      <w:r>
        <w:rPr>
          <w:rFonts w:hint="eastAsia" w:asciiTheme="minorEastAsia" w:hAnsiTheme="minorEastAsia" w:eastAsiaTheme="minorEastAsia"/>
          <w:color w:val="auto"/>
          <w:sz w:val="21"/>
          <w:szCs w:val="21"/>
          <w:highlight w:val="none"/>
        </w:rPr>
        <w:t xml:space="preserve">万元及以上数额罚款（或法律、行政法规以及国务院有关部门明确规定相关领域</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较大数额罚款</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标准高于</w:t>
      </w:r>
      <w:r>
        <w:rPr>
          <w:rFonts w:asciiTheme="minorEastAsia" w:hAnsiTheme="minorEastAsia" w:eastAsiaTheme="minorEastAsia"/>
          <w:color w:val="auto"/>
          <w:sz w:val="21"/>
          <w:szCs w:val="21"/>
          <w:highlight w:val="none"/>
        </w:rPr>
        <w:t xml:space="preserve">200</w:t>
      </w:r>
      <w:r>
        <w:rPr>
          <w:rFonts w:hint="eastAsia" w:asciiTheme="minorEastAsia" w:hAnsiTheme="minorEastAsia" w:eastAsiaTheme="minorEastAsia"/>
          <w:color w:val="auto"/>
          <w:sz w:val="21"/>
          <w:szCs w:val="21"/>
          <w:highlight w:val="none"/>
        </w:rPr>
        <w:t xml:space="preserve">万元的，从其规定）的信用记录。处罚生效日至递交投标（响应）文件日未满三年的。</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19.2.2.5</w:t>
      </w:r>
      <w:r>
        <w:rPr>
          <w:rFonts w:hint="eastAsia" w:asciiTheme="minorEastAsia" w:hAnsiTheme="minorEastAsia" w:eastAsiaTheme="minorEastAsia"/>
          <w:color w:val="auto"/>
          <w:sz w:val="21"/>
          <w:szCs w:val="21"/>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117"/>
      <w:r/>
      <w:r/>
    </w:p>
    <w:p>
      <w:pPr>
        <w:ind w:firstLine="422"/>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供应商若在经营活动中受到罚款的，请提供相关地方、部门对较大数额认定标准的证明材料，与响应文件一并提交。若无法提供，则可能承担响应无效等相应不利后果。</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20</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评标委员会或评标小组</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20.1评标委员会或评标小组（以下简称评标委员会）由采购人或采购代理机构依法组建；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20.2评标委员会负责具体的评标事务，并独立履行以下职责：</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20.2.1审查、评价投标文件是否符合招标文件的商务、技术等实质性要求；</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20.2.2要求投标人对投标文件有关事项作出澄清或者说明；</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20.2.3对投标文件进行比较和评价；</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20.2.4确定中标候选人名单，以及根据采购人委托直接确定中标人；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20.2.5向采购人、采购代理机构或者有关部门报告评标中发现的违法行为。</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20.3评标委员会成员应当履行下列义务：</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20.3.1遵纪守法，客观、公正、廉洁地履行职责；</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20.3.2按照招标文件规定的评标办法和评标标准进行评标，对评审意见承担个人责任；</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20.3.3对评标过程和结果，以及投标人的商业秘密保密；</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20.3.4参与评标报告的起草；</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20.3.5配合采购人或采购代理机构答复投标人提出的质疑，配合财政部门处理供应商的投诉等事宜；</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20.3.6法律、法规规定的其他义务。</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21</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评标内容的保密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21.1公开开标后，直到宣布授予中标人合同为止，凡属于审查、澄清、评价和比较投标的所有资料，有关授予合同的信息都不应向投标人或与评标无关的其他人泄露。</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21.2在投标文件的审查、澄清、评价和比较以及授予合同的过程中，投标人对采购代理机构和评标委员会成员施加影响的任何行为，都将取消其中标资格。</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21.3在评标期间，采购代理机构将通过指定联络人与投标人进行联系。</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22、对投标文件初审</w:t>
      </w:r>
      <w:r/>
    </w:p>
    <w:p>
      <w:pPr>
        <w:pStyle w:val="1070"/>
        <w:jc w:val="both"/>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22.1投标文件初审分为资格性检查和符合性检查。</w:t>
      </w:r>
      <w:r/>
    </w:p>
    <w:p>
      <w:pPr>
        <w:pStyle w:val="1070"/>
        <w:jc w:val="both"/>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22.1.1资格性检查。由采购人依据法律法规和招标文件的规定，对投标文件中的资格证明等进行审查，以确定投标供应商是否具备投标资格。</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22.1.2符合性检查。</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bCs/>
          <w:color w:val="auto"/>
          <w:sz w:val="21"/>
          <w:szCs w:val="21"/>
          <w:highlight w:val="none"/>
        </w:rPr>
        <w:t xml:space="preserve">未满足本项目实质性要求的认定为无效投标。</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22.2开标后，评标委员会将审查投标文件是否实质性响应招标文件的要求、内容是否完整、价格构成有无计算错误、文件签署是否齐全等，投标文件有下列情况之一者将按无效标处理：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22.2.1应交未交投标保证金（如需）；</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22.2.2投标文件未按照本须知规定签署和盖章；</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22.2.3未按本须知规定提交资格证明文件；</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22.2.4与招标文件有重大偏离；</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22.2.5投标人拒绝修正错误；</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22.2.6投标人的报价是选择性的；</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22.2.7投标人的报价只投了部分内容；</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22.2.8投标人的投标文件出现了评标委员会认为不应当雷同的情况；</w:t>
      </w:r>
      <w:r/>
    </w:p>
    <w:p>
      <w:pPr>
        <w:ind w:firstLine="441"/>
        <w:spacing w:line="360" w:lineRule="auto"/>
        <w:shd w:val="clear" w:color="auto"/>
        <w:rPr>
          <w:rFonts w:hint="eastAsia" w:asciiTheme="minorEastAsia" w:hAnsiTheme="minorEastAsia" w:eastAsiaTheme="minorEastAsia"/>
          <w:b/>
          <w:bCs/>
          <w:color w:val="auto"/>
          <w:sz w:val="21"/>
          <w:szCs w:val="21"/>
          <w:highlight w:val="none"/>
          <w:u w:val="single"/>
        </w:rPr>
      </w:pPr>
      <w:r>
        <w:rPr>
          <w:rFonts w:hint="eastAsia" w:asciiTheme="minorEastAsia" w:hAnsiTheme="minorEastAsia" w:eastAsiaTheme="minorEastAsia"/>
          <w:b/>
          <w:bCs/>
          <w:color w:val="auto"/>
          <w:sz w:val="21"/>
          <w:szCs w:val="21"/>
          <w:highlight w:val="none"/>
          <w:u w:val="single"/>
        </w:rPr>
        <w:t xml:space="preserve">22.2.9如投标（响应）文件制作机器码信息一致，视为不同投标供应商使用同一台电脑编制投标（响应）文件，投标（响应）无效；</w:t>
      </w:r>
      <w:r/>
    </w:p>
    <w:p>
      <w:pPr>
        <w:ind w:firstLine="438"/>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22.2.10其他被评标委员会认定无效的情况。</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实质上响应的投标应该与招标文件的全部条款、条件和规格没有重大偏离或保留。所谓重大偏离或保留是指影响合同的供货或服务范围、质量和性能等；或者在实质上与招标文件不一致〔如货物或服务的质量、数量及交货期明显不能满足招标文件的要求〕，而且限制了合同中买方的权利或投标人的义务。这些偏离或保留将会对其他实质上响应要求的投标人的竞争地位产生不公正的影响。</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22.3在详细评标之前，评委会将首先审查每份投标书是否实质响应了招标文件的要求。实质上响应的投标应该是与招标文件的全部条款、条件和规格没有重大偏离或保留。所谓重大偏离或保留是指影响合同的供货范围、质量和性能等；或者在实质上与招标文件不一致〔如货物和服务的质量、数量及交付期明显不能满足招标文件的要求〕，而且限制了合同中买方的权利或投标人的义务。这些偏离或保留将会对其他实质上响应要求的投标人的竞争地位产生不公正的影响。</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22.4招标文件提供的工艺、材料、货物、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22.5采购代理机构将允许修改投标中不构成重大偏离的微小的、非正规、不一致或不规则的地方，但这些修改不能影响任何投标人的名次相应排列。投标人不得对招标文件进行实质性修改。</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22.6评委会将对确定为实质上响应的投标进行审核，看其是否有计算上或累加上的算术错误，修正错误的原则如下：</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22.6.1开标时，投标文件中开标一览表（报价表）内容与投标文件中明细内容不一致时的，以开标一览表（报价表）为准；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22.6.2投标文件的大写金额与小写金额不一致的，以大写金额为准；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22.6.4对不同文字文本投标文件的解释发生异议的，以中文文本为准；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22.6.5投标人不同意以上修正，则其投标将被拒绝。</w:t>
      </w:r>
      <w:r/>
    </w:p>
    <w:p>
      <w:pPr>
        <w:ind w:firstLine="426"/>
        <w:spacing w:line="360" w:lineRule="auto"/>
        <w:shd w:val="clear" w:color="auto"/>
        <w:tabs>
          <w:tab w:val="left" w:pos="540" w:leader="none"/>
        </w:tabs>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修正后的报价按照《中华人民共和国财政部令第</w:t>
      </w:r>
      <w:r>
        <w:rPr>
          <w:rFonts w:asciiTheme="minorEastAsia" w:hAnsiTheme="minorEastAsia" w:eastAsiaTheme="minorEastAsia"/>
          <w:b/>
          <w:color w:val="auto"/>
          <w:sz w:val="21"/>
          <w:szCs w:val="21"/>
          <w:highlight w:val="none"/>
        </w:rPr>
        <w:t xml:space="preserve">87</w:t>
      </w:r>
      <w:r>
        <w:rPr>
          <w:rFonts w:hint="eastAsia" w:asciiTheme="minorEastAsia" w:hAnsiTheme="minorEastAsia" w:eastAsiaTheme="minorEastAsia"/>
          <w:b/>
          <w:color w:val="auto"/>
          <w:sz w:val="21"/>
          <w:szCs w:val="21"/>
          <w:highlight w:val="none"/>
        </w:rPr>
        <w:t xml:space="preserve">号》第五十一条第二款的规定经投标人确认后产生约束力，投标人不确认的，其投标无效。</w:t>
      </w:r>
      <w:r/>
    </w:p>
    <w:p>
      <w:pPr>
        <w:ind w:firstLine="426"/>
        <w:spacing w:line="360" w:lineRule="auto"/>
        <w:shd w:val="clear" w:color="auto"/>
        <w:tabs>
          <w:tab w:val="left" w:pos="540" w:leader="none"/>
        </w:tabs>
        <w:rPr>
          <w:rFonts w:asciiTheme="minorEastAsia" w:hAnsiTheme="minorEastAsia" w:eastAsiaTheme="minorEastAsia"/>
          <w:color w:val="auto"/>
          <w:highlight w:val="none"/>
        </w:rPr>
      </w:pPr>
      <w:r>
        <w:rPr>
          <w:rFonts w:hint="eastAsia" w:asciiTheme="minorEastAsia" w:hAnsiTheme="minorEastAsia" w:eastAsiaTheme="minorEastAsia"/>
          <w:b/>
          <w:color w:val="auto"/>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w:t>
      </w:r>
      <w:bookmarkStart w:id="118" w:name="_Hlk158140341"/>
      <w:r>
        <w:rPr>
          <w:rFonts w:hint="eastAsia" w:asciiTheme="minorEastAsia" w:hAnsiTheme="minorEastAsia" w:eastAsiaTheme="minorEastAsia"/>
          <w:b/>
          <w:color w:val="auto"/>
          <w:sz w:val="21"/>
          <w:szCs w:val="21"/>
          <w:highlight w:val="none"/>
        </w:rPr>
        <w:t xml:space="preserve">（</w:t>
      </w:r>
      <w:r>
        <w:rPr>
          <w:rFonts w:hint="eastAsia" w:asciiTheme="minorEastAsia" w:hAnsiTheme="minorEastAsia" w:eastAsiaTheme="minorEastAsia"/>
          <w:b/>
          <w:bCs/>
          <w:color w:val="auto"/>
          <w:sz w:val="21"/>
          <w:szCs w:val="21"/>
          <w:highlight w:val="none"/>
        </w:rPr>
        <w:t xml:space="preserve">线上开评标项目可通过</w:t>
      </w:r>
      <w:r>
        <w:rPr>
          <w:rFonts w:asciiTheme="minorEastAsia" w:hAnsiTheme="minorEastAsia" w:eastAsiaTheme="minorEastAsia"/>
          <w:b/>
          <w:bCs/>
          <w:color w:val="auto"/>
          <w:sz w:val="21"/>
          <w:szCs w:val="21"/>
          <w:highlight w:val="none"/>
        </w:rPr>
        <w:t xml:space="preserve">“</w:t>
      </w:r>
      <w:r>
        <w:rPr>
          <w:rFonts w:hint="eastAsia" w:asciiTheme="minorEastAsia" w:hAnsiTheme="minorEastAsia" w:eastAsiaTheme="minorEastAsia"/>
          <w:b/>
          <w:bCs/>
          <w:color w:val="auto"/>
          <w:sz w:val="21"/>
          <w:szCs w:val="21"/>
          <w:highlight w:val="none"/>
        </w:rPr>
        <w:t xml:space="preserve">苏采云</w:t>
      </w:r>
      <w:r>
        <w:rPr>
          <w:rFonts w:asciiTheme="minorEastAsia" w:hAnsiTheme="minorEastAsia" w:eastAsiaTheme="minorEastAsia"/>
          <w:b/>
          <w:bCs/>
          <w:color w:val="auto"/>
          <w:sz w:val="21"/>
          <w:szCs w:val="21"/>
          <w:highlight w:val="none"/>
        </w:rPr>
        <w:t xml:space="preserve">”</w:t>
      </w:r>
      <w:r>
        <w:rPr>
          <w:rFonts w:hint="eastAsia" w:asciiTheme="minorEastAsia" w:hAnsiTheme="minorEastAsia" w:eastAsiaTheme="minorEastAsia"/>
          <w:b/>
          <w:bCs/>
          <w:color w:val="auto"/>
          <w:sz w:val="21"/>
          <w:szCs w:val="21"/>
          <w:highlight w:val="none"/>
        </w:rPr>
        <w:t xml:space="preserve">系统要求其提供</w:t>
      </w:r>
      <w:r>
        <w:rPr>
          <w:rFonts w:hint="eastAsia" w:asciiTheme="minorEastAsia" w:hAnsiTheme="minorEastAsia" w:eastAsiaTheme="minorEastAsia"/>
          <w:b/>
          <w:color w:val="auto"/>
          <w:sz w:val="21"/>
          <w:szCs w:val="21"/>
          <w:highlight w:val="none"/>
        </w:rPr>
        <w:t xml:space="preserve">）</w:t>
      </w:r>
      <w:bookmarkEnd w:id="118"/>
      <w:r>
        <w:rPr>
          <w:rFonts w:hint="eastAsia" w:asciiTheme="minorEastAsia" w:hAnsiTheme="minorEastAsia" w:eastAsiaTheme="minorEastAsia"/>
          <w:b/>
          <w:color w:val="auto"/>
          <w:sz w:val="21"/>
          <w:szCs w:val="21"/>
          <w:highlight w:val="none"/>
        </w:rPr>
        <w:t xml:space="preserve">，必要时提交相关证明材料；投标人不能证明其报价合理性的，评标委员会将其作为无效投标处理。</w:t>
      </w:r>
      <w:r/>
    </w:p>
    <w:p>
      <w:pPr>
        <w:ind w:firstLine="438"/>
        <w:spacing w:line="360" w:lineRule="auto"/>
        <w:shd w:val="clear" w:color="auto"/>
        <w:tabs>
          <w:tab w:val="left" w:pos="0"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22.7评标委员会对投标文件的判定，只依据投标内容本身，不依靠开标后的任何外来证明。</w:t>
      </w:r>
      <w:r/>
    </w:p>
    <w:p>
      <w:pPr>
        <w:ind w:firstLine="438"/>
        <w:spacing w:line="360" w:lineRule="auto"/>
        <w:shd w:val="clear" w:color="auto"/>
        <w:tabs>
          <w:tab w:val="left" w:pos="0"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22.8采购代理机构将拒绝被确定为非实质性响应的投标，投标人不能通过修正或撤销不符之处而使其投标成为实质性响应的投标。</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23</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投标的澄清</w:t>
      </w:r>
      <w:bookmarkStart w:id="119" w:name="_Hlk91004008"/>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119"/>
      <w:r/>
      <w:bookmarkStart w:id="120" w:name="_Hlk158140503"/>
      <w:r/>
      <w:bookmarkStart w:id="121" w:name="_Hlk158140452"/>
      <w:r/>
      <w:bookmarkStart w:id="122" w:name="_Hlk90656398"/>
      <w:r/>
      <w:r/>
    </w:p>
    <w:p>
      <w:pPr>
        <w:ind w:firstLine="420"/>
        <w:spacing w:line="360" w:lineRule="auto"/>
        <w:shd w:val="clear" w:color="auto"/>
        <w:rPr>
          <w:rFonts w:asciiTheme="minorEastAsia" w:hAnsiTheme="minorEastAsia" w:eastAsiaTheme="minorEastAsia"/>
          <w:color w:val="auto"/>
          <w:sz w:val="21"/>
          <w:szCs w:val="21"/>
          <w:highlight w:val="none"/>
        </w:rPr>
        <w:outlineLvl w:val="2"/>
      </w:pPr>
      <w:r>
        <w:rPr>
          <w:rFonts w:asciiTheme="minorEastAsia" w:hAnsiTheme="minorEastAsia" w:eastAsiaTheme="minorEastAsia"/>
          <w:color w:val="auto"/>
          <w:sz w:val="21"/>
          <w:szCs w:val="21"/>
          <w:highlight w:val="none"/>
        </w:rPr>
        <w:t xml:space="preserve">23.1</w:t>
      </w:r>
      <w:r>
        <w:rPr>
          <w:rFonts w:hint="eastAsia" w:asciiTheme="minorEastAsia" w:hAnsiTheme="minorEastAsia" w:eastAsiaTheme="minorEastAsia"/>
          <w:color w:val="auto"/>
          <w:sz w:val="21"/>
          <w:szCs w:val="21"/>
          <w:highlight w:val="none"/>
        </w:rPr>
        <w:t xml:space="preserve">本项目采用</w:t>
      </w:r>
      <w:r>
        <w:rPr>
          <w:rFonts w:hint="eastAsia" w:asciiTheme="minorEastAsia" w:hAnsiTheme="minorEastAsia" w:eastAsiaTheme="minorEastAsia"/>
          <w:b/>
          <w:color w:val="auto"/>
          <w:sz w:val="21"/>
          <w:szCs w:val="21"/>
          <w:highlight w:val="none"/>
        </w:rPr>
        <w:t xml:space="preserve">线上澄清</w:t>
      </w:r>
      <w:bookmarkEnd w:id="120"/>
      <w:r>
        <w:rPr>
          <w:rFonts w:hint="eastAsia" w:asciiTheme="minorEastAsia" w:hAnsiTheme="minorEastAsia" w:eastAsiaTheme="minorEastAsia"/>
          <w:color w:val="auto"/>
          <w:sz w:val="21"/>
          <w:szCs w:val="21"/>
          <w:highlight w:val="none"/>
        </w:rPr>
        <w:t xml:space="preserve">。</w:t>
      </w:r>
      <w:bookmarkEnd w:id="121"/>
      <w:r/>
      <w:r/>
    </w:p>
    <w:p>
      <w:pPr>
        <w:ind w:firstLine="420"/>
        <w:spacing w:line="360" w:lineRule="auto"/>
        <w:shd w:val="clear" w:color="auto"/>
        <w:rPr>
          <w:rFonts w:asciiTheme="minorEastAsia" w:hAnsiTheme="minorEastAsia" w:eastAsiaTheme="minorEastAsia"/>
          <w:b/>
          <w:color w:val="auto"/>
          <w:sz w:val="21"/>
          <w:szCs w:val="21"/>
          <w:highlight w:val="none"/>
          <w:u w:val="single"/>
        </w:rPr>
      </w:pPr>
      <w:r>
        <w:rPr>
          <w:rFonts w:asciiTheme="minorEastAsia" w:hAnsiTheme="minorEastAsia" w:eastAsiaTheme="minorEastAsia"/>
          <w:color w:val="auto"/>
          <w:sz w:val="21"/>
          <w:szCs w:val="21"/>
          <w:highlight w:val="none"/>
        </w:rPr>
        <w:t xml:space="preserve">23.2</w:t>
      </w:r>
      <w:r>
        <w:rPr>
          <w:rFonts w:hint="eastAsia" w:asciiTheme="minorEastAsia" w:hAnsiTheme="minorEastAsia" w:eastAsiaTheme="minorEastAsia"/>
          <w:color w:val="auto"/>
          <w:sz w:val="21"/>
          <w:szCs w:val="21"/>
          <w:highlight w:val="none"/>
        </w:rPr>
        <w:t xml:space="preserve">线上澄清答复的方式：需要供应商进行澄清、说明和更正的，评标委员会将通过“苏采云”系统向供应商发布“澄清要求函”，接到“澄清要求函”的供应商应当按照要求在“苏采云”系统中提交“澄清响应函”并加盖</w:t>
      </w:r>
      <w:r>
        <w:rPr>
          <w:rFonts w:asciiTheme="minorEastAsia" w:hAnsiTheme="minorEastAsia" w:eastAsiaTheme="minorEastAsia"/>
          <w:color w:val="auto"/>
          <w:sz w:val="21"/>
          <w:szCs w:val="21"/>
          <w:highlight w:val="none"/>
        </w:rPr>
        <w:t xml:space="preserve">CA</w:t>
      </w:r>
      <w:r>
        <w:rPr>
          <w:rFonts w:hint="eastAsia" w:asciiTheme="minorEastAsia" w:hAnsiTheme="minorEastAsia" w:eastAsiaTheme="minorEastAsia"/>
          <w:color w:val="auto"/>
          <w:sz w:val="21"/>
          <w:szCs w:val="21"/>
          <w:highlight w:val="none"/>
        </w:rPr>
        <w:t xml:space="preserve">电子公章。澄清、说明和更正的内容作为响应文件的补充部分，具体操作方式见《操作手册》。</w:t>
      </w:r>
      <w:r>
        <w:rPr>
          <w:rFonts w:hint="eastAsia" w:cs="宋体" w:asciiTheme="minorEastAsia" w:hAnsiTheme="minorEastAsia" w:eastAsiaTheme="minorEastAsia"/>
          <w:b/>
          <w:color w:val="auto"/>
          <w:sz w:val="21"/>
          <w:szCs w:val="21"/>
          <w:highlight w:val="none"/>
          <w:u w:val="single"/>
        </w:rPr>
        <w:t xml:space="preserve">未加盖CA电子公章的澄清无效。</w:t>
      </w:r>
      <w:r>
        <w:rPr>
          <w:rFonts w:hint="eastAsia" w:cs="宋体" w:asciiTheme="minorEastAsia" w:hAnsiTheme="minorEastAsia" w:eastAsiaTheme="minorEastAsia"/>
          <w:b/>
          <w:color w:val="auto"/>
          <w:sz w:val="21"/>
          <w:szCs w:val="21"/>
          <w:highlight w:val="none"/>
          <w:u w:val="single"/>
          <w:lang w:val="zh-CN"/>
        </w:rPr>
        <w:t xml:space="preserve">（时间的计算以系统中的倒计时间为准，供应商应随时保持系统在线，如因供应商自身原因未在规定时间内提交澄清确认资料的，导致的不利后果由供应商自行承担）。</w:t>
      </w:r>
      <w:r/>
    </w:p>
    <w:p>
      <w:pPr>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23.3</w:t>
      </w:r>
      <w:r>
        <w:rPr>
          <w:rFonts w:hint="eastAsia" w:asciiTheme="minorEastAsia" w:hAnsiTheme="minorEastAsia" w:eastAsiaTheme="minorEastAsia"/>
          <w:color w:val="auto"/>
          <w:sz w:val="21"/>
          <w:szCs w:val="21"/>
          <w:highlight w:val="none"/>
        </w:rPr>
        <w:t xml:space="preserve">接到评标委员会澄清、说明和更正要求的投标人如未按规定做出澄清、说明和更正，其风险由投标人自行承担。</w:t>
      </w:r>
      <w:bookmarkEnd w:id="122"/>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24</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废标</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2"/>
      </w:pPr>
      <w:r>
        <w:rPr>
          <w:rFonts w:hint="eastAsia" w:asciiTheme="minorEastAsia" w:hAnsiTheme="minorEastAsia" w:eastAsiaTheme="minorEastAsia"/>
          <w:color w:val="auto"/>
          <w:sz w:val="21"/>
          <w:szCs w:val="21"/>
          <w:highlight w:val="none"/>
        </w:rPr>
        <w:t xml:space="preserve">24.1 在招标过程中，出现下列情况之一的，应予废标：</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24.1.1符合专业条件的投标人或者对招标文件作实质响应的投标人不足三家的；</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24.1.2出现影响采购公正的违法、违规行为的；</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24.1.3投标人的报价均超过了采购预算，采购人不能支付的；</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24.1.4因重大变故，采购任务取消的；</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24.2 废标后，招标代理机构将把废标的理由通知所有投标人 。</w:t>
      </w:r>
      <w:r/>
    </w:p>
    <w:p>
      <w:pPr>
        <w:spacing w:line="360" w:lineRule="auto"/>
        <w:shd w:val="clear" w:color="auto"/>
        <w:rPr>
          <w:rFonts w:hint="eastAsia" w:asciiTheme="minorEastAsia" w:hAnsiTheme="minorEastAsia" w:eastAsiaTheme="minorEastAsia"/>
          <w:b/>
          <w:color w:val="auto"/>
          <w:sz w:val="21"/>
          <w:szCs w:val="21"/>
          <w:highlight w:val="none"/>
        </w:rPr>
        <w:outlineLvl w:val="3"/>
      </w:pPr>
      <w:r>
        <w:rPr>
          <w:rFonts w:hint="eastAsia" w:asciiTheme="minorEastAsia" w:hAnsiTheme="minorEastAsia" w:eastAsiaTheme="minorEastAsia"/>
          <w:b/>
          <w:color w:val="auto"/>
          <w:sz w:val="21"/>
          <w:szCs w:val="21"/>
          <w:highlight w:val="none"/>
        </w:rPr>
        <w:t xml:space="preserve">25</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投标文件的评价和比较</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25.1评标委员会将仅对按照本须知有关规定确定为实质上响应招标文件要求的投标文件进行评价和比较。</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25.2评价和比较采用</w:t>
      </w:r>
      <w:r>
        <w:rPr>
          <w:rFonts w:hint="eastAsia" w:asciiTheme="minorEastAsia" w:hAnsiTheme="minorEastAsia" w:eastAsiaTheme="minorEastAsia"/>
          <w:b/>
          <w:color w:val="auto"/>
          <w:sz w:val="21"/>
          <w:szCs w:val="21"/>
          <w:highlight w:val="none"/>
          <w:u w:val="single"/>
        </w:rPr>
        <w:t xml:space="preserve">综合评分法</w:t>
      </w:r>
      <w:r>
        <w:rPr>
          <w:rFonts w:hint="eastAsia" w:asciiTheme="minorEastAsia" w:hAnsiTheme="minorEastAsia" w:eastAsiaTheme="minorEastAsia"/>
          <w:color w:val="auto"/>
          <w:sz w:val="21"/>
          <w:szCs w:val="21"/>
          <w:highlight w:val="none"/>
        </w:rPr>
        <w:t xml:space="preserve">，即指在满足招标文件实质性要求的前提下，按照本招标文件中规定的评标办法和评分标准及其他各项因素进行综合评审后，以评标总得分最高的投标人作为中标候选人或中标单位的评标方法。</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25.3 最低的投标报价或最高的折扣比例是中标的重要条件，但不是唯一条件。</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七、授予合同</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26</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中标人的确认</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26.1评标委员会根据投标人资格审查情况，对投标文件进行评价和比较，按照评标办法和标准进行评标，并按招标采购单位的委托向招标采购单位推荐中标候选人或根据授权直接确定中标供应商。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26.2经评标委员会评审并确定中标供应商后，招标代理机构将在规定的时间内将中标结果在政府采购管理部门指定媒体上予以公示。中标公告期为中标公告发布之日起一个工作日。</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26.3各投标人如对公示结果有异议，应在中标公告期限届满之日起七个工作日内，以书</w:t>
      </w:r>
      <w:r>
        <w:rPr>
          <w:rFonts w:hint="eastAsia" w:asciiTheme="minorEastAsia" w:hAnsiTheme="minorEastAsia" w:eastAsiaTheme="minorEastAsia"/>
          <w:color w:val="auto"/>
          <w:sz w:val="21"/>
          <w:szCs w:val="21"/>
          <w:highlight w:val="none"/>
        </w:rPr>
        <w:t xml:space="preserve">面形式向招标代理机构提出质疑，该质疑应当有明确的请求和必要的证明材料，同时该质疑应有投标人法定代表人或参加投标的授权委托人签署并加盖公章(原件)。招标代理机构将在收到经投标人法定代表人或参加投标的授权委托人签署和加盖公章(原件)的书面质疑后七个工作日内，对质疑内容作出答复。如投标人在中标公告期限届满之日起七个工作日后向招标代理机构提出质疑或质疑未经投标人法定代表人或参加投标的授权委托人签署或加盖公章(原件)或未提供明确的请求和必要的证明材料的，招标代理机构有权对该质疑不予答复（法律法规另有其他规定的除外）。</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26.4供应商有违反政府采购法律法规规定的中标无效情形的，中标无效。</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27</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合同授予标准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27.1采购人将把合同授予其投标文件在实质上响应招标文件要求和按本须知规定评选出的中标供应商。确定为中标供应商的必须具有实施本合同的能力和资源。</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27.2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28</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中标通知书</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28.1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28.2中标通知书发出后，采购人不得违法改变中标结果，中标人无正当理由不得放弃中标，否则应当承担相应的法律责任。</w:t>
      </w:r>
      <w:r/>
    </w:p>
    <w:p>
      <w:pPr>
        <w:pStyle w:val="1070"/>
        <w:ind w:firstLine="502"/>
        <w:jc w:val="both"/>
        <w:spacing w:line="360" w:lineRule="auto"/>
        <w:shd w:val="clear" w:color="auto"/>
        <w:rPr>
          <w:rFonts w:hint="eastAsia" w:asciiTheme="minorEastAsia" w:hAnsiTheme="minorEastAsia" w:eastAsiaTheme="minorEastAsia"/>
          <w:color w:val="auto"/>
          <w:sz w:val="21"/>
          <w:szCs w:val="21"/>
          <w:highlight w:val="none"/>
        </w:rPr>
        <w:outlineLvl w:val="3"/>
      </w:pPr>
      <w:r>
        <w:rPr>
          <w:rFonts w:hint="eastAsia" w:asciiTheme="minorEastAsia" w:hAnsiTheme="minorEastAsia" w:eastAsiaTheme="minorEastAsia"/>
          <w:color w:val="auto"/>
          <w:sz w:val="21"/>
          <w:szCs w:val="21"/>
          <w:highlight w:val="none"/>
        </w:rPr>
        <w:t xml:space="preserve">28.3中标通知书将成为合同的组成部分。</w:t>
      </w:r>
      <w:r/>
    </w:p>
    <w:p>
      <w:pPr>
        <w:pStyle w:val="1070"/>
        <w:ind w:firstLine="502"/>
        <w:jc w:val="both"/>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28.4采购代理机构对未中标供应商不承担解释未中标原因的义务。</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29</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未中标通知书</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参与项目评审的未中标供应商应在中标公告发布之日起2个工作日内告知采购代理机构发放《未中标通知书》的方式（如电子邮件、纸质寄送等），以书面告知该未中标的评审得分与排名，未中标供应商未按约定的时间和方式获取告知信息的，视为自动放弃并自行承担相应后果。</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30</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合同的签订</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30.1中标供应商应在中标通知书发出之日起30日内，由法定代表人或授权委托人与采购人代表签订合同，否则按放弃中标权处理。</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30.2签订合同及合同条款应以招标文件和中标供应商的投标文件及其澄清文件为依据。</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30.3中标供应商拒绝与采购人签订合同的，采购人可以按照评审报告推荐的中标候选人名单排序，确定下一候选人为中标供应商，也可以重新开展政府采购活动。</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30.4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rPr>
        <w:t xml:space="preserve">30.5采购合同履行中，采购人需追加与合同标的相同的服务或货物的，在不改变合同其他条款的前提下，可以与供应商协商签订补充合同，但所有补充合同的采购金额不得超过原合同采购金额的百分之十。</w:t>
      </w:r>
      <w:r/>
    </w:p>
    <w:p>
      <w:pPr>
        <w:spacing w:line="360" w:lineRule="auto"/>
        <w:shd w:val="clear" w:color="auto"/>
        <w:tabs>
          <w:tab w:val="left" w:pos="142" w:leader="none"/>
          <w:tab w:val="left" w:pos="600" w:leader="none"/>
        </w:tabs>
        <w:rPr>
          <w:rFonts w:asciiTheme="minorEastAsia" w:hAnsiTheme="minorEastAsia" w:eastAsiaTheme="minorEastAsia"/>
          <w:b/>
          <w:bCs/>
          <w:color w:val="auto"/>
          <w:sz w:val="21"/>
          <w:szCs w:val="21"/>
          <w:highlight w:val="none"/>
        </w:rPr>
        <w:outlineLvl w:val="2"/>
      </w:pPr>
      <w:r>
        <w:rPr>
          <w:rFonts w:asciiTheme="minorEastAsia" w:hAnsiTheme="minorEastAsia" w:eastAsiaTheme="minorEastAsia"/>
          <w:b/>
          <w:bCs/>
          <w:color w:val="auto"/>
          <w:sz w:val="21"/>
          <w:szCs w:val="21"/>
          <w:highlight w:val="none"/>
        </w:rPr>
        <w:t xml:space="preserve">31</w:t>
      </w:r>
      <w:r>
        <w:rPr>
          <w:rFonts w:hint="eastAsia" w:asciiTheme="minorEastAsia" w:hAnsiTheme="minorEastAsia" w:eastAsiaTheme="minorEastAsia"/>
          <w:b/>
          <w:bCs/>
          <w:color w:val="auto"/>
          <w:sz w:val="21"/>
          <w:szCs w:val="21"/>
          <w:highlight w:val="none"/>
          <w:lang w:val="en-US" w:eastAsia="zh-CN"/>
        </w:rPr>
        <w:t xml:space="preserve">. </w:t>
      </w:r>
      <w:r>
        <w:rPr>
          <w:rFonts w:hint="eastAsia" w:asciiTheme="minorEastAsia" w:hAnsiTheme="minorEastAsia" w:eastAsiaTheme="minorEastAsia"/>
          <w:b/>
          <w:bCs/>
          <w:color w:val="auto"/>
          <w:sz w:val="21"/>
          <w:szCs w:val="21"/>
          <w:highlight w:val="none"/>
        </w:rPr>
        <w:t xml:space="preserve">质疑</w:t>
      </w:r>
      <w:r/>
    </w:p>
    <w:p>
      <w:pPr>
        <w:ind w:firstLine="420"/>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31.1</w:t>
      </w:r>
      <w:r>
        <w:rPr>
          <w:rFonts w:hint="eastAsia" w:asciiTheme="minorEastAsia" w:hAnsiTheme="minorEastAsia" w:eastAsiaTheme="minorEastAsia"/>
          <w:color w:val="auto"/>
          <w:sz w:val="21"/>
          <w:szCs w:val="21"/>
          <w:highlight w:val="none"/>
        </w:rPr>
        <w:t xml:space="preserve">质疑及答复遵守《政府采购质疑和投诉办法》（中华人民共和国财政部令第</w:t>
      </w:r>
      <w:r>
        <w:rPr>
          <w:rFonts w:asciiTheme="minorEastAsia" w:hAnsiTheme="minorEastAsia" w:eastAsiaTheme="minorEastAsia"/>
          <w:color w:val="auto"/>
          <w:sz w:val="21"/>
          <w:szCs w:val="21"/>
          <w:highlight w:val="none"/>
        </w:rPr>
        <w:t xml:space="preserve">94</w:t>
      </w:r>
      <w:r>
        <w:rPr>
          <w:rFonts w:hint="eastAsia" w:asciiTheme="minorEastAsia" w:hAnsiTheme="minorEastAsia" w:eastAsiaTheme="minorEastAsia"/>
          <w:color w:val="auto"/>
          <w:sz w:val="21"/>
          <w:szCs w:val="21"/>
          <w:highlight w:val="none"/>
        </w:rPr>
        <w:t xml:space="preserve">号）规定。</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31.2</w:t>
      </w:r>
      <w:r>
        <w:rPr>
          <w:rFonts w:hint="eastAsia" w:asciiTheme="minorEastAsia" w:hAnsiTheme="minorEastAsia" w:eastAsiaTheme="minorEastAsia"/>
          <w:color w:val="auto"/>
          <w:sz w:val="21"/>
          <w:szCs w:val="21"/>
          <w:highlight w:val="none"/>
        </w:rPr>
        <w:t xml:space="preserve">供应商认为采购文件、采购过程和采购结果使自己的权益受到损害的，可以在知道或应知其权益受到损害之日起七个工作日内，以书面形式根据下述条款的规定向采购代理机构提出质疑。上述应知其权益受到损害之日，是指：</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①对可以质疑的采购文件提出质疑的，为收到采购文件之日或者采购文件公告期限届满之日；</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②对采购过程提出质疑的，为各采购程序环节结束之日；</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③对中标或者成交结果提出质疑的，为中标或者成交结果公告期限届满之日。</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31.3</w:t>
      </w:r>
      <w:r>
        <w:rPr>
          <w:rFonts w:hint="eastAsia" w:asciiTheme="minorEastAsia" w:hAnsiTheme="minorEastAsia" w:eastAsiaTheme="minorEastAsia"/>
          <w:color w:val="auto"/>
          <w:sz w:val="21"/>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31.4</w:t>
      </w:r>
      <w:r>
        <w:rPr>
          <w:rFonts w:hint="eastAsia" w:asciiTheme="minorEastAsia" w:hAnsiTheme="minorEastAsia" w:eastAsiaTheme="minorEastAsia"/>
          <w:color w:val="auto"/>
          <w:sz w:val="21"/>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对采购文件内容质疑时，需提供在</w:t>
      </w:r>
      <w:r>
        <w:rPr>
          <w:rFonts w:asciiTheme="minorEastAsia" w:hAnsiTheme="minorEastAsia" w:eastAsiaTheme="minorEastAsia"/>
          <w:b/>
          <w:color w:val="auto"/>
          <w:sz w:val="21"/>
          <w:szCs w:val="22"/>
          <w:highlight w:val="none"/>
        </w:rPr>
        <w:t xml:space="preserve">“</w:t>
      </w:r>
      <w:r>
        <w:rPr>
          <w:rFonts w:hint="eastAsia" w:asciiTheme="minorEastAsia" w:hAnsiTheme="minorEastAsia" w:eastAsiaTheme="minorEastAsia"/>
          <w:b/>
          <w:color w:val="auto"/>
          <w:sz w:val="21"/>
          <w:szCs w:val="22"/>
          <w:highlight w:val="none"/>
        </w:rPr>
        <w:t xml:space="preserve">苏采云</w:t>
      </w:r>
      <w:r>
        <w:rPr>
          <w:rFonts w:asciiTheme="minorEastAsia" w:hAnsiTheme="minorEastAsia" w:eastAsiaTheme="minorEastAsia"/>
          <w:b/>
          <w:color w:val="auto"/>
          <w:sz w:val="21"/>
          <w:szCs w:val="22"/>
          <w:highlight w:val="none"/>
        </w:rPr>
        <w:t xml:space="preserve">”</w:t>
      </w:r>
      <w:r>
        <w:rPr>
          <w:rFonts w:hint="eastAsia" w:asciiTheme="minorEastAsia" w:hAnsiTheme="minorEastAsia" w:eastAsiaTheme="minorEastAsia"/>
          <w:b/>
          <w:color w:val="auto"/>
          <w:sz w:val="21"/>
          <w:szCs w:val="21"/>
          <w:highlight w:val="none"/>
        </w:rPr>
        <w:t xml:space="preserve">系统中下载本项目招标文件的</w:t>
      </w:r>
      <w:r>
        <w:rPr>
          <w:rFonts w:hint="eastAsia" w:asciiTheme="minorEastAsia" w:hAnsiTheme="minorEastAsia" w:eastAsiaTheme="minorEastAsia"/>
          <w:b/>
          <w:color w:val="auto"/>
          <w:sz w:val="21"/>
          <w:szCs w:val="22"/>
          <w:highlight w:val="none"/>
        </w:rPr>
        <w:t xml:space="preserve">《投标供应商确认函》</w:t>
      </w:r>
      <w:r>
        <w:rPr>
          <w:rFonts w:hint="eastAsia" w:asciiTheme="minorEastAsia" w:hAnsiTheme="minorEastAsia" w:eastAsiaTheme="minorEastAsia"/>
          <w:b/>
          <w:color w:val="auto"/>
          <w:sz w:val="21"/>
          <w:szCs w:val="21"/>
          <w:highlight w:val="none"/>
        </w:rPr>
        <w:t xml:space="preserve">，未提供的视为未依照采购公告要求获取招标文件的供应商，不具备对该政府采购项目提出质疑的法定权利。</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31.5</w:t>
      </w:r>
      <w:r>
        <w:rPr>
          <w:rFonts w:hint="eastAsia" w:asciiTheme="minorEastAsia" w:hAnsiTheme="minorEastAsia" w:eastAsiaTheme="minorEastAsia"/>
          <w:color w:val="auto"/>
          <w:sz w:val="21"/>
          <w:szCs w:val="21"/>
          <w:highlight w:val="none"/>
        </w:rPr>
        <w:t xml:space="preserve">收质疑函的方式为书面形式（当场送达或邮寄方式）。供应商质疑函范本格式请参照</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苏州市政府采购</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网站</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下载中心</w:t>
      </w:r>
      <w:r>
        <w:rPr>
          <w:rFonts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highlight w:val="none"/>
        </w:rPr>
        <w:fldChar w:fldCharType="begin"/>
      </w:r>
      <w:r>
        <w:rPr>
          <w:rFonts w:asciiTheme="minorEastAsia" w:hAnsiTheme="minorEastAsia" w:eastAsiaTheme="minorEastAsia"/>
          <w:color w:val="auto"/>
          <w:highlight w:val="none"/>
        </w:rPr>
        <w:instrText xml:space="preserve">HYPERLINK "http://czju.suzhou.gov.cn/zfcg/html/content/20180305093615738.shtml" \o "</w:instrText>
      </w:r>
      <w:r>
        <w:rPr>
          <w:rFonts w:hint="eastAsia" w:asciiTheme="minorEastAsia" w:hAnsiTheme="minorEastAsia" w:eastAsiaTheme="minorEastAsia"/>
          <w:color w:val="auto"/>
          <w:highlight w:val="none"/>
        </w:rPr>
        <w:instrText xml:space="preserve">政府采购供应商质疑函范本</w:instrText>
      </w:r>
      <w:r>
        <w:rPr>
          <w:rFonts w:asciiTheme="minorEastAsia" w:hAnsiTheme="minorEastAsia" w:eastAsiaTheme="minorEastAsia"/>
          <w:color w:val="auto"/>
          <w:highlight w:val="none"/>
        </w:rPr>
        <w:instrText xml:space="preserve">"</w:instrText>
      </w:r>
      <w:r>
        <w:rPr>
          <w:rFonts w:asciiTheme="minorEastAsia" w:hAnsiTheme="minorEastAsia" w:eastAsiaTheme="minorEastAsia"/>
          <w:color w:val="auto"/>
          <w:highlight w:val="none"/>
        </w:rPr>
        <w:fldChar w:fldCharType="separate"/>
      </w:r>
      <w:r>
        <w:rPr>
          <w:rFonts w:hint="eastAsia" w:asciiTheme="minorEastAsia" w:hAnsiTheme="minorEastAsia" w:eastAsiaTheme="minorEastAsia"/>
          <w:color w:val="auto"/>
          <w:sz w:val="21"/>
          <w:szCs w:val="21"/>
          <w:highlight w:val="none"/>
        </w:rPr>
        <w:t xml:space="preserve">政府采购供应商质疑函范本</w:t>
      </w:r>
      <w:r>
        <w:rPr>
          <w:rFonts w:asciiTheme="minorEastAsia" w:hAnsiTheme="minorEastAsia" w:eastAsiaTheme="minorEastAsia"/>
          <w:color w:val="auto"/>
          <w:highlight w:val="none"/>
        </w:rPr>
        <w:fldChar w:fldCharType="end"/>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。供应商如组成联合体参加投标，则《质疑函范本》中要求签字、盖章、加盖公章之处，联合体各方均须按要求签字、盖章、加盖公章。</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联系部门：中诚智信工程咨询集团股份有限公司代理部</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通讯地址：</w:t>
      </w:r>
      <w:r>
        <w:rPr>
          <w:rFonts w:hint="eastAsia" w:asciiTheme="minorEastAsia" w:hAnsiTheme="minorEastAsia" w:eastAsiaTheme="minorEastAsia"/>
          <w:color w:val="auto"/>
          <w:sz w:val="21"/>
          <w:szCs w:val="21"/>
          <w:highlight w:val="none"/>
        </w:rPr>
        <w:t xml:space="preserve">苏州高新区潇湘路</w:t>
      </w:r>
      <w:r>
        <w:rPr>
          <w:rFonts w:asciiTheme="minorEastAsia" w:hAnsiTheme="minorEastAsia" w:eastAsiaTheme="minorEastAsia"/>
          <w:color w:val="auto"/>
          <w:sz w:val="21"/>
          <w:szCs w:val="21"/>
          <w:highlight w:val="none"/>
        </w:rPr>
        <w:t xml:space="preserve">99</w:t>
      </w:r>
      <w:r>
        <w:rPr>
          <w:rFonts w:hint="eastAsia" w:asciiTheme="minorEastAsia" w:hAnsiTheme="minorEastAsia" w:eastAsiaTheme="minorEastAsia"/>
          <w:color w:val="auto"/>
          <w:sz w:val="21"/>
          <w:szCs w:val="21"/>
          <w:highlight w:val="none"/>
        </w:rPr>
        <w:t xml:space="preserve">号诚来智研发大楼</w:t>
      </w:r>
      <w:r>
        <w:rPr>
          <w:rFonts w:asciiTheme="minorEastAsia" w:hAnsiTheme="minorEastAsia" w:eastAsiaTheme="minorEastAsia"/>
          <w:color w:val="auto"/>
          <w:sz w:val="21"/>
          <w:szCs w:val="21"/>
          <w:highlight w:val="none"/>
        </w:rPr>
        <w:t xml:space="preserve">5</w:t>
      </w:r>
      <w:r>
        <w:rPr>
          <w:rFonts w:hint="eastAsia" w:asciiTheme="minorEastAsia" w:hAnsiTheme="minorEastAsia" w:eastAsiaTheme="minorEastAsia"/>
          <w:color w:val="auto"/>
          <w:sz w:val="21"/>
          <w:szCs w:val="21"/>
          <w:highlight w:val="none"/>
        </w:rPr>
        <w:t xml:space="preserve">楼</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联系人：朱鸣蝶、吴伟；联系方式：</w:t>
      </w:r>
      <w:r>
        <w:rPr>
          <w:rFonts w:asciiTheme="minorEastAsia" w:hAnsiTheme="minorEastAsia" w:eastAsiaTheme="minorEastAsia"/>
          <w:color w:val="auto"/>
          <w:sz w:val="21"/>
          <w:szCs w:val="21"/>
          <w:highlight w:val="none"/>
          <w:lang w:val="zh-CN"/>
        </w:rPr>
        <w:t xml:space="preserve">68303271</w:t>
      </w:r>
      <w:r>
        <w:rPr>
          <w:rFonts w:hint="eastAsia" w:asciiTheme="minorEastAsia" w:hAnsiTheme="minorEastAsia" w:eastAsiaTheme="minorEastAsia"/>
          <w:color w:val="auto"/>
          <w:sz w:val="21"/>
          <w:szCs w:val="21"/>
          <w:highlight w:val="none"/>
          <w:lang w:val="zh-CN"/>
        </w:rPr>
        <w:t xml:space="preserve">、</w:t>
      </w:r>
      <w:r>
        <w:rPr>
          <w:rFonts w:asciiTheme="minorEastAsia" w:hAnsiTheme="minorEastAsia" w:eastAsiaTheme="minorEastAsia"/>
          <w:color w:val="auto"/>
          <w:sz w:val="21"/>
          <w:szCs w:val="21"/>
          <w:highlight w:val="none"/>
          <w:lang w:val="zh-CN"/>
        </w:rPr>
        <w:t xml:space="preserve">0512-68320471</w:t>
      </w:r>
      <w:r/>
    </w:p>
    <w:p>
      <w:pPr>
        <w:numPr>
          <w:ilvl w:val="1"/>
          <w:numId w:val="0"/>
        </w:numPr>
        <w:ind w:firstLine="567"/>
        <w:spacing w:line="360" w:lineRule="auto"/>
        <w:shd w:val="clear" w:color="auto"/>
        <w:tabs>
          <w:tab w:val="left" w:pos="142" w:leader="none"/>
          <w:tab w:val="left" w:pos="600" w:leader="none"/>
        </w:tabs>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31.6</w:t>
      </w:r>
      <w:r>
        <w:rPr>
          <w:rFonts w:hint="eastAsia" w:asciiTheme="minorEastAsia" w:hAnsiTheme="minorEastAsia" w:eastAsiaTheme="minorEastAsia"/>
          <w:color w:val="auto"/>
          <w:sz w:val="21"/>
          <w:szCs w:val="21"/>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sz w:val="21"/>
          <w:szCs w:val="21"/>
          <w:highlight w:val="none"/>
        </w:rPr>
        <w:t xml:space="preserve">八、其他事项</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32</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中标服务费</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3"/>
      </w:pPr>
      <w:r>
        <w:rPr>
          <w:rFonts w:hint="eastAsia" w:asciiTheme="minorEastAsia" w:hAnsiTheme="minorEastAsia" w:eastAsiaTheme="minorEastAsia"/>
          <w:color w:val="auto"/>
          <w:sz w:val="21"/>
          <w:szCs w:val="21"/>
          <w:highlight w:val="none"/>
        </w:rPr>
        <w:t xml:space="preserve">32.1中标人交中标服务费的时间应与前附表规定一致。</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32.2中标供应商如果未按规定缴纳中标服务费，采购代理机构有权要求其赔付，并保留诉讼的权利。</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33</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保密</w:t>
      </w:r>
      <w:r/>
    </w:p>
    <w:p>
      <w:pPr>
        <w:pStyle w:val="1126"/>
        <w:ind w:left="0" w:firstLine="420"/>
        <w:spacing w:after="0"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参与采购活动的各方应对招标文件和投标文件中的商业和技术等秘密保密，否则应承担相应的法律责任。</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34</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知识产权</w:t>
      </w:r>
      <w:r/>
    </w:p>
    <w:p>
      <w:pPr>
        <w:ind w:firstLine="502"/>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shd w:val="clear" w:color="auto"/>
        <w:rPr>
          <w:rFonts w:asciiTheme="minorEastAsia" w:hAnsiTheme="minorEastAsia" w:eastAsiaTheme="minorEastAsia"/>
          <w:b/>
          <w:color w:val="auto"/>
          <w:sz w:val="21"/>
          <w:szCs w:val="21"/>
          <w:highlight w:val="none"/>
        </w:rPr>
        <w:outlineLvl w:val="2"/>
      </w:pPr>
      <w:r>
        <w:rPr>
          <w:rFonts w:asciiTheme="minorEastAsia" w:hAnsiTheme="minorEastAsia" w:eastAsiaTheme="minorEastAsia"/>
          <w:b/>
          <w:color w:val="auto"/>
          <w:sz w:val="21"/>
          <w:szCs w:val="21"/>
          <w:highlight w:val="none"/>
        </w:rPr>
        <w:t xml:space="preserve">35</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招标文件的约束力</w:t>
      </w:r>
      <w:r/>
    </w:p>
    <w:p>
      <w:pPr>
        <w:ind w:left="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35.1</w:t>
      </w:r>
      <w:r>
        <w:rPr>
          <w:rFonts w:hint="eastAsia" w:asciiTheme="minorEastAsia" w:hAnsiTheme="minorEastAsia" w:eastAsiaTheme="minorEastAsia"/>
          <w:color w:val="auto"/>
          <w:sz w:val="21"/>
          <w:szCs w:val="21"/>
          <w:highlight w:val="none"/>
        </w:rPr>
        <w:t xml:space="preserve">投标人一旦参加本项目采购活动，即被认为接受了本招标文件的规定和约束。</w:t>
      </w:r>
      <w:r/>
    </w:p>
    <w:p>
      <w:pPr>
        <w:ind w:firstLine="420"/>
        <w:spacing w:line="360" w:lineRule="auto"/>
        <w:shd w:val="clear" w:color="auto"/>
        <w:rPr>
          <w:rFonts w:hint="eastAsia" w:asciiTheme="minorEastAsia" w:hAnsiTheme="minorEastAsia" w:eastAsiaTheme="minorEastAsia"/>
          <w:b/>
          <w:color w:val="auto"/>
          <w:sz w:val="21"/>
          <w:szCs w:val="21"/>
          <w:highlight w:val="none"/>
        </w:rPr>
      </w:pPr>
      <w:r>
        <w:rPr>
          <w:rFonts w:asciiTheme="minorEastAsia" w:hAnsiTheme="minorEastAsia" w:eastAsiaTheme="minorEastAsia"/>
          <w:color w:val="auto"/>
          <w:sz w:val="21"/>
          <w:szCs w:val="21"/>
          <w:highlight w:val="none"/>
        </w:rPr>
        <w:t xml:space="preserve">35.2</w:t>
      </w:r>
      <w:r>
        <w:rPr>
          <w:rFonts w:hint="eastAsia" w:asciiTheme="minorEastAsia" w:hAnsiTheme="minorEastAsia" w:eastAsiaTheme="minorEastAsia"/>
          <w:color w:val="auto"/>
          <w:sz w:val="21"/>
          <w:szCs w:val="21"/>
          <w:highlight w:val="none"/>
        </w:rPr>
        <w:t xml:space="preserve">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36</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监督</w:t>
      </w:r>
      <w:r/>
    </w:p>
    <w:p>
      <w:pPr>
        <w:ind w:firstLine="502"/>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政府有关监督部门将对招投标全过程进行监督。</w:t>
      </w:r>
      <w:r/>
    </w:p>
    <w:p>
      <w:pPr>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37</w:t>
      </w:r>
      <w:r>
        <w:rPr>
          <w:rFonts w:hint="eastAsia" w:asciiTheme="minorEastAsia" w:hAnsiTheme="minorEastAsia" w:eastAsiaTheme="minorEastAsia"/>
          <w:b/>
          <w:color w:val="auto"/>
          <w:sz w:val="21"/>
          <w:szCs w:val="21"/>
          <w:highlight w:val="none"/>
          <w:lang w:val="en-US" w:eastAsia="zh-CN"/>
        </w:rPr>
        <w:t xml:space="preserve">. </w:t>
      </w:r>
      <w:r>
        <w:rPr>
          <w:rFonts w:hint="eastAsia" w:asciiTheme="minorEastAsia" w:hAnsiTheme="minorEastAsia" w:eastAsiaTheme="minorEastAsia"/>
          <w:b/>
          <w:color w:val="auto"/>
          <w:sz w:val="21"/>
          <w:szCs w:val="21"/>
          <w:highlight w:val="none"/>
        </w:rPr>
        <w:t xml:space="preserve">未尽事宜</w:t>
      </w:r>
      <w:r/>
    </w:p>
    <w:p>
      <w:pPr>
        <w:ind w:firstLine="549"/>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按《中华人民共和国政府采购法》及其他有关政府采购的法律法规的规定执行。</w:t>
      </w:r>
      <w:r/>
    </w:p>
    <w:p>
      <w:pPr>
        <w:ind w:firstLine="560"/>
        <w:jc w:val="center"/>
        <w:shd w:val="clear" w:color="auto"/>
        <w:rPr>
          <w:rFonts w:asciiTheme="minorEastAsia" w:hAnsiTheme="minorEastAsia" w:eastAsiaTheme="minorEastAsia"/>
          <w:color w:val="auto"/>
          <w:sz w:val="32"/>
          <w:szCs w:val="32"/>
          <w:highlight w:val="none"/>
        </w:rPr>
        <w:outlineLvl w:val="0"/>
      </w:pPr>
      <w:r>
        <w:rPr>
          <w:rFonts w:asciiTheme="minorEastAsia" w:hAnsiTheme="minorEastAsia" w:eastAsiaTheme="minorEastAsia"/>
          <w:color w:val="auto"/>
          <w:highlight w:val="none"/>
        </w:rPr>
        <w:br w:type="page" w:clear="all"/>
      </w:r>
      <w:bookmarkStart w:id="123" w:name="_Toc17653"/>
      <w:r/>
      <w:bookmarkStart w:id="124" w:name="_Toc59044749"/>
      <w:r/>
      <w:bookmarkStart w:id="125" w:name="_Toc6621"/>
      <w:r/>
      <w:bookmarkStart w:id="126" w:name="_Toc10139"/>
      <w:r/>
      <w:bookmarkStart w:id="127" w:name="_Toc25288"/>
      <w:r/>
      <w:bookmarkStart w:id="128" w:name="_Toc17163"/>
      <w:r/>
      <w:bookmarkStart w:id="129" w:name="_Toc387680519"/>
      <w:r/>
      <w:bookmarkStart w:id="130" w:name="_Toc17949"/>
      <w:r/>
      <w:bookmarkStart w:id="131" w:name="_Toc492478285"/>
      <w:r>
        <w:rPr>
          <w:rStyle w:val="1151"/>
          <w:rFonts w:hint="eastAsia" w:asciiTheme="minorEastAsia" w:hAnsiTheme="minorEastAsia" w:eastAsiaTheme="minorEastAsia"/>
          <w:color w:val="auto"/>
          <w:sz w:val="32"/>
          <w:highlight w:val="none"/>
        </w:rPr>
        <w:t xml:space="preserve">第三章  投标文件格式</w:t>
      </w:r>
      <w:bookmarkEnd w:id="123"/>
      <w:r/>
      <w:bookmarkEnd w:id="124"/>
      <w:r/>
      <w:bookmarkEnd w:id="125"/>
      <w:r/>
      <w:bookmarkEnd w:id="126"/>
      <w:r/>
      <w:bookmarkEnd w:id="127"/>
      <w:r/>
      <w:bookmarkEnd w:id="128"/>
      <w:r/>
      <w:bookmarkEnd w:id="129"/>
      <w:r/>
      <w:bookmarkEnd w:id="130"/>
      <w:r/>
      <w:bookmarkEnd w:id="131"/>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说明：</w:t>
      </w:r>
      <w:r/>
    </w:p>
    <w:p>
      <w:pPr>
        <w:pStyle w:val="1070"/>
        <w:ind w:firstLine="48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对本章所有的投标书格式，投标人可根据自身情况进行补充和修改，但补充和修改不得造成与本格式内容有实质性的违背。</w:t>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cs="楷体" w:asciiTheme="minorEastAsia" w:hAnsiTheme="minorEastAsia" w:eastAsiaTheme="minorEastAsia"/>
          <w:b/>
          <w:color w:val="auto"/>
          <w:sz w:val="21"/>
          <w:szCs w:val="21"/>
          <w:highlight w:val="none"/>
        </w:rPr>
      </w:pPr>
      <w:r>
        <w:rPr>
          <w:rFonts w:hint="eastAsia" w:cs="楷体" w:asciiTheme="minorEastAsia" w:hAnsiTheme="minorEastAsia" w:eastAsiaTheme="minorEastAsia"/>
          <w:b/>
          <w:color w:val="auto"/>
          <w:sz w:val="21"/>
          <w:szCs w:val="21"/>
          <w:highlight w:val="none"/>
        </w:rPr>
        <w:t xml:space="preserve">（招标文件所提供的投标文件格式如与电子投标文件制作软件中不一致的，以电子投标文件制作软件为准。）</w:t>
      </w:r>
      <w:r/>
    </w:p>
    <w:p>
      <w:pPr>
        <w:pStyle w:val="1070"/>
        <w:ind w:firstLine="0"/>
        <w:spacing w:line="360" w:lineRule="auto"/>
        <w:shd w:val="clear" w:color="auto"/>
        <w:rPr>
          <w:rFonts w:hint="eastAsia" w:cs="楷体" w:asciiTheme="minorEastAsia" w:hAnsiTheme="minorEastAsia" w:eastAsiaTheme="minorEastAsia"/>
          <w:b/>
          <w:color w:val="auto"/>
          <w:sz w:val="21"/>
          <w:szCs w:val="21"/>
          <w:highlight w:val="none"/>
        </w:rPr>
      </w:pPr>
      <w:r>
        <w:rPr>
          <w:rFonts w:hint="eastAsia" w:cs="楷体"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1070"/>
        <w:ind w:firstLine="0"/>
        <w:spacing w:line="360" w:lineRule="auto"/>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pStyle w:val="854"/>
        <w:spacing w:line="360" w:lineRule="auto"/>
        <w:shd w:val="clear" w:color="auto"/>
        <w:rPr>
          <w:rFonts w:hint="eastAsia" w:asciiTheme="minorEastAsia" w:hAnsiTheme="minorEastAsia" w:eastAsiaTheme="minorEastAsia"/>
          <w:b/>
          <w:color w:val="auto"/>
          <w:sz w:val="21"/>
          <w:szCs w:val="21"/>
          <w:highlight w:val="none"/>
        </w:rPr>
        <w:outlineLvl w:val="1"/>
      </w:pPr>
      <w:r/>
      <w:bookmarkStart w:id="132" w:name="_Toc59044750"/>
      <w:r/>
      <w:bookmarkStart w:id="133" w:name="_Toc387680431"/>
      <w:r/>
      <w:bookmarkStart w:id="134" w:name="_Toc11248444"/>
      <w:r/>
      <w:bookmarkStart w:id="135" w:name="_Toc11248378"/>
      <w:r>
        <w:rPr>
          <w:rFonts w:hint="eastAsia" w:asciiTheme="minorEastAsia" w:hAnsiTheme="minorEastAsia" w:eastAsiaTheme="minorEastAsia"/>
          <w:b/>
          <w:color w:val="auto"/>
          <w:sz w:val="21"/>
          <w:szCs w:val="21"/>
          <w:highlight w:val="none"/>
        </w:rPr>
        <w:t xml:space="preserve">格式1、投标函</w:t>
      </w:r>
      <w:bookmarkEnd w:id="132"/>
      <w:r/>
      <w:bookmarkEnd w:id="133"/>
      <w:r/>
      <w:bookmarkEnd w:id="134"/>
      <w:r/>
      <w:bookmarkEnd w:id="135"/>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rPr>
        <w:t xml:space="preserve">投标函</w:t>
      </w:r>
      <w:r/>
    </w:p>
    <w:p>
      <w:pPr>
        <w:pStyle w:val="1327"/>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u w:val="single"/>
        </w:rPr>
        <w:t xml:space="preserve">中诚智信工程咨询集团股份有限公司 </w:t>
      </w:r>
      <w:r>
        <w:rPr>
          <w:rFonts w:asciiTheme="minorEastAsia" w:hAnsiTheme="minorEastAsia" w:eastAsiaTheme="minorEastAsia"/>
          <w:color w:val="auto"/>
          <w:sz w:val="21"/>
          <w:szCs w:val="21"/>
          <w:highlight w:val="none"/>
        </w:rPr>
        <w:t xml:space="preserve">：</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我们收到贵公司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号招标文件，我公司认为本项目的招标采购坚持了公开、公平、公正的原则，经仔细阅读和研究，我们决定参加投标。</w:t>
      </w:r>
      <w:r/>
    </w:p>
    <w:p>
      <w:pPr>
        <w:ind w:firstLine="42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我方愿意提供满足招标文件全部要求的货物及服务工作，提供招标文件要求的所有资料，投标总报包括设备、随机备品备件、易损件（包括保障设备正常运行二年所需的备品备件、易损件）、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asciiTheme="minorEastAsia" w:hAnsiTheme="minorEastAsia" w:eastAsiaTheme="minorEastAsia"/>
          <w:color w:val="auto"/>
          <w:sz w:val="21"/>
          <w:szCs w:val="21"/>
          <w:highlight w:val="none"/>
        </w:rPr>
        <w:t xml:space="preserve">为完成本项目的全部相关服务费用（包括但不限于现场保管仓储费、零星工程费、培训费、质保期内维护保养费，以及相关税费等保证本项目正常实施和运行所需的一切相关费用）。</w:t>
      </w:r>
      <w:r/>
    </w:p>
    <w:p>
      <w:pPr>
        <w:pStyle w:val="107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2、如果我们的投标书被接受，我们将严格履行招标文件中规定的每一项要求，严格履行合同的责任和义务，保证按期、按质履行合同。</w:t>
      </w:r>
      <w:r/>
    </w:p>
    <w:p>
      <w:pPr>
        <w:ind w:firstLine="420"/>
        <w:shd w:val="clear" w:color="auto"/>
        <w:rPr>
          <w:rFonts w:hint="eastAsia" w:asciiTheme="minorEastAsia" w:hAnsiTheme="minorEastAsia" w:eastAsiaTheme="minorEastAsia"/>
          <w:color w:val="auto"/>
          <w:sz w:val="21"/>
          <w:szCs w:val="21"/>
          <w:highlight w:val="none"/>
        </w:rPr>
        <w:outlineLvl w:val="1"/>
      </w:pPr>
      <w:r>
        <w:rPr>
          <w:rFonts w:hint="eastAsia" w:asciiTheme="minorEastAsia" w:hAnsiTheme="minorEastAsia" w:eastAsiaTheme="minorEastAsia"/>
          <w:color w:val="auto"/>
          <w:sz w:val="21"/>
          <w:szCs w:val="21"/>
          <w:highlight w:val="none"/>
        </w:rPr>
        <w:t xml:space="preserve">3、我们已详细审查全部招标文件，包括补充通知(如果有的话)。</w:t>
      </w:r>
      <w:r/>
    </w:p>
    <w:p>
      <w:pPr>
        <w:ind w:firstLine="42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4、我公司承诺在本项目开标后，我们不会再对招标文件及补充通知向招标采购人、财政局等进行恶意质疑或投诉。</w:t>
      </w:r>
      <w:r/>
    </w:p>
    <w:p>
      <w:pPr>
        <w:ind w:firstLine="42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5、我们同意按招标文件中的规定，本投标书的有效期限为开标后</w:t>
      </w:r>
      <w:r>
        <w:rPr>
          <w:rFonts w:hint="eastAsia" w:asciiTheme="minorEastAsia" w:hAnsiTheme="minorEastAsia" w:eastAsiaTheme="minorEastAsia"/>
          <w:b/>
          <w:bCs/>
          <w:color w:val="auto"/>
          <w:sz w:val="21"/>
          <w:szCs w:val="21"/>
          <w:highlight w:val="none"/>
        </w:rPr>
        <w:t xml:space="preserve">60日</w:t>
      </w:r>
      <w:r>
        <w:rPr>
          <w:rFonts w:hint="eastAsia" w:asciiTheme="minorEastAsia" w:hAnsiTheme="minorEastAsia" w:eastAsiaTheme="minorEastAsia"/>
          <w:color w:val="auto"/>
          <w:sz w:val="21"/>
          <w:szCs w:val="21"/>
          <w:highlight w:val="none"/>
        </w:rPr>
        <w:t xml:space="preserve">（从提交投标文件截止时间当日起算）。</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6、我们愿意提供招标方在招标文件中要求的所有资料。也同意向贵方提供贵方可能另外要求的与其投标有关的任何证据或资料。并保证所提供的资料全部是真实的、有效的，若有虚假，我们愿承担一切责任。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327"/>
        <w:ind w:firstLine="420"/>
        <w:shd w:val="clear" w:color="auto"/>
        <w:rPr>
          <w:rFonts w:asciiTheme="minorEastAsia" w:hAnsiTheme="minorEastAsia" w:eastAsiaTheme="minorEastAsia"/>
          <w:color w:val="auto"/>
          <w:sz w:val="21"/>
          <w:szCs w:val="21"/>
          <w:highlight w:val="none"/>
        </w:rPr>
        <w:outlineLvl w:val="1"/>
      </w:pPr>
      <w:r>
        <w:rPr>
          <w:rFonts w:asciiTheme="minorEastAsia" w:hAnsiTheme="minorEastAsia" w:eastAsiaTheme="minorEastAsia"/>
          <w:color w:val="auto"/>
          <w:sz w:val="21"/>
          <w:szCs w:val="21"/>
          <w:highlight w:val="none"/>
        </w:rPr>
        <w:t xml:space="preserve">7、我们愿意遵守招标公告及招标文件中所列的收费标准。</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8、我们承诺该项投标在开标后的全过程中保持有效，不作任何更改和变动。我们同意中标后若不履行投标文件的内容要求和各项承诺及义务的即被视为违约，其中标资格将被取消。</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9、我们同意中标人若无法按约定条款履行义务等行为，招标方有权取消其中标资格。</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10、如果我们中标，我们愿意在领取中标通知时按招标文件规定支付中标服务费，逾期按中国人民银行公布的同期人民币贷款最高利率计付利息；</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11、我们承诺我公司符合招标文件中“申请人的资格要求”的要求，若与真实情况不符，本公司愿意承担由此而产生的一切后果。</w:t>
      </w:r>
      <w:r/>
    </w:p>
    <w:p>
      <w:pPr>
        <w:pStyle w:val="1327"/>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12、本函填写的电子邮箱为我方此次采购活动中的授权邮箱，该邮箱发至采购人或代理机构的函件无论是否签字或盖章，均视为我方的意思表示，我方均予以承认并承担相应后果。</w:t>
      </w:r>
      <w:r/>
    </w:p>
    <w:p>
      <w:pPr>
        <w:pStyle w:val="1327"/>
        <w:ind w:firstLine="420"/>
        <w:shd w:val="clear" w:color="auto"/>
        <w:rPr>
          <w:rFonts w:asciiTheme="minorEastAsia" w:hAnsiTheme="minorEastAsia" w:eastAsiaTheme="minorEastAsia"/>
          <w:color w:val="auto"/>
          <w:sz w:val="21"/>
          <w:szCs w:val="21"/>
          <w:highlight w:val="none"/>
        </w:rPr>
        <w:outlineLvl w:val="1"/>
      </w:pPr>
      <w:r>
        <w:rPr>
          <w:rFonts w:asciiTheme="minorEastAsia" w:hAnsiTheme="minorEastAsia" w:eastAsiaTheme="minorEastAsia"/>
          <w:color w:val="auto"/>
          <w:sz w:val="21"/>
          <w:szCs w:val="21"/>
          <w:highlight w:val="none"/>
        </w:rPr>
        <w:t xml:space="preserve">13、与本投标有关的通讯地址：</w:t>
      </w:r>
      <w:r/>
    </w:p>
    <w:p>
      <w:pPr>
        <w:pStyle w:val="1327"/>
        <w:ind w:firstLine="420"/>
        <w:spacing w:line="360" w:lineRule="auto"/>
        <w:shd w:val="clear" w:color="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单    位（加盖公章）： </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联 系 人：</w:t>
      </w:r>
      <w:r>
        <w:rPr>
          <w:rFonts w:asciiTheme="minorEastAsia" w:hAnsiTheme="minorEastAsia" w:eastAsiaTheme="minorEastAsia"/>
          <w:color w:val="auto"/>
          <w:sz w:val="21"/>
          <w:szCs w:val="21"/>
          <w:highlight w:val="none"/>
          <w:u w:val="single"/>
        </w:rPr>
        <w:t xml:space="preserve">                   </w:t>
      </w:r>
      <w:r/>
    </w:p>
    <w:p>
      <w:pPr>
        <w:pStyle w:val="1327"/>
        <w:ind w:firstLine="420"/>
        <w:spacing w:line="360" w:lineRule="auto"/>
        <w:shd w:val="clear" w:color="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地    址：</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 邮政编码：</w:t>
      </w:r>
      <w:r>
        <w:rPr>
          <w:rFonts w:asciiTheme="minorEastAsia" w:hAnsiTheme="minorEastAsia" w:eastAsiaTheme="minorEastAsia"/>
          <w:color w:val="auto"/>
          <w:sz w:val="21"/>
          <w:szCs w:val="21"/>
          <w:highlight w:val="none"/>
          <w:u w:val="single"/>
        </w:rPr>
        <w:t xml:space="preserve">                </w:t>
      </w:r>
      <w:r/>
    </w:p>
    <w:p>
      <w:pPr>
        <w:pStyle w:val="1327"/>
        <w:ind w:firstLine="420"/>
        <w:spacing w:line="360" w:lineRule="auto"/>
        <w:shd w:val="clear" w:color="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联系电话（手机号）：</w:t>
      </w:r>
      <w:r>
        <w:rPr>
          <w:rFonts w:asciiTheme="minorEastAsia" w:hAnsiTheme="minorEastAsia" w:eastAsiaTheme="minorEastAsia"/>
          <w:color w:val="auto"/>
          <w:sz w:val="21"/>
          <w:szCs w:val="21"/>
          <w:highlight w:val="none"/>
          <w:u w:val="single"/>
        </w:rPr>
        <w:t xml:space="preserve">                      </w:t>
      </w:r>
      <w:r>
        <w:rPr>
          <w:rFonts w:asciiTheme="minorEastAsia" w:hAnsiTheme="minorEastAsia" w:eastAsiaTheme="minorEastAsia"/>
          <w:color w:val="auto"/>
          <w:sz w:val="21"/>
          <w:szCs w:val="21"/>
          <w:highlight w:val="none"/>
        </w:rPr>
        <w:t xml:space="preserve"> 传    真：</w:t>
      </w:r>
      <w:r>
        <w:rPr>
          <w:rFonts w:asciiTheme="minorEastAsia" w:hAnsiTheme="minorEastAsia" w:eastAsiaTheme="minorEastAsia"/>
          <w:color w:val="auto"/>
          <w:sz w:val="21"/>
          <w:szCs w:val="21"/>
          <w:highlight w:val="none"/>
          <w:u w:val="single"/>
        </w:rPr>
        <w:t xml:space="preserve">                    </w:t>
      </w:r>
      <w:r/>
    </w:p>
    <w:p>
      <w:pPr>
        <w:pStyle w:val="1327"/>
        <w:ind w:firstLine="420"/>
        <w:spacing w:line="360" w:lineRule="auto"/>
        <w:shd w:val="clear" w:color="auto"/>
        <w:rPr>
          <w:rFonts w:asciiTheme="minorEastAsia" w:hAnsiTheme="minorEastAsia" w:eastAsiaTheme="minorEastAsia"/>
          <w:color w:val="auto"/>
          <w:sz w:val="21"/>
          <w:szCs w:val="21"/>
          <w:highlight w:val="none"/>
          <w:u w:val="single"/>
        </w:rPr>
      </w:pPr>
      <w:r>
        <w:rPr>
          <w:rFonts w:asciiTheme="minorEastAsia" w:hAnsiTheme="minorEastAsia" w:eastAsiaTheme="minorEastAsia"/>
          <w:color w:val="auto"/>
          <w:sz w:val="21"/>
          <w:szCs w:val="21"/>
          <w:highlight w:val="none"/>
        </w:rPr>
        <w:t xml:space="preserve">电子邮箱：</w:t>
      </w:r>
      <w:r>
        <w:rPr>
          <w:rFonts w:asciiTheme="minorEastAsia" w:hAnsiTheme="minorEastAsia" w:eastAsiaTheme="minorEastAsia"/>
          <w:color w:val="auto"/>
          <w:sz w:val="21"/>
          <w:szCs w:val="21"/>
          <w:highlight w:val="none"/>
          <w:u w:val="single"/>
        </w:rPr>
        <w:t xml:space="preserve">                                </w:t>
      </w:r>
      <w:bookmarkStart w:id="136" w:name="_Hlk157962510"/>
      <w:r/>
      <w:bookmarkStart w:id="137" w:name="_Toc387680432"/>
      <w:r/>
      <w:bookmarkStart w:id="138" w:name="_Toc142194267"/>
      <w:r/>
      <w:r/>
    </w:p>
    <w:p>
      <w:pPr>
        <w:pStyle w:val="1327"/>
        <w:ind w:firstLine="42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日期：　　　　年　　  月　　  日</w:t>
      </w:r>
      <w:bookmarkEnd w:id="136"/>
      <w:r/>
      <w:r/>
    </w:p>
    <w:p>
      <w:pPr>
        <w:pStyle w:val="1327"/>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br w:type="page" w:clear="all"/>
      </w:r>
      <w:r/>
    </w:p>
    <w:p>
      <w:pPr>
        <w:pStyle w:val="854"/>
        <w:spacing w:line="360" w:lineRule="auto"/>
        <w:shd w:val="clear" w:color="auto"/>
        <w:rPr>
          <w:rFonts w:hint="eastAsia" w:asciiTheme="minorEastAsia" w:hAnsiTheme="minorEastAsia" w:eastAsiaTheme="minorEastAsia"/>
          <w:b/>
          <w:color w:val="auto"/>
          <w:sz w:val="21"/>
          <w:szCs w:val="21"/>
          <w:highlight w:val="none"/>
        </w:rPr>
        <w:outlineLvl w:val="2"/>
      </w:pPr>
      <w:r>
        <w:rPr>
          <w:rFonts w:hint="eastAsia" w:asciiTheme="minorEastAsia" w:hAnsiTheme="minorEastAsia" w:eastAsiaTheme="minorEastAsia"/>
          <w:b/>
          <w:color w:val="auto"/>
          <w:sz w:val="21"/>
          <w:szCs w:val="21"/>
          <w:highlight w:val="none"/>
        </w:rPr>
        <w:t xml:space="preserve">格式2、投标人法定代表人授权委托书</w:t>
      </w:r>
      <w:bookmarkEnd w:id="137"/>
      <w:r/>
      <w:bookmarkEnd w:id="138"/>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rPr>
        <w:t xml:space="preserve">法定代表人授权委托书</w:t>
      </w:r>
      <w:r/>
    </w:p>
    <w:p>
      <w:pPr>
        <w:pStyle w:val="107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本授权委托书声明：我</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（姓名）系</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 （投标人名称）的法定代表人，现授权委托，</w:t>
      </w:r>
      <w:r>
        <w:rPr>
          <w:rFonts w:hint="eastAsia" w:cs="宋体" w:asciiTheme="minorEastAsia" w:hAnsiTheme="minorEastAsia" w:eastAsiaTheme="minorEastAsia"/>
          <w:bCs/>
          <w:color w:val="auto"/>
          <w:sz w:val="21"/>
          <w:szCs w:val="21"/>
          <w:highlight w:val="none"/>
          <w:u w:val="single"/>
        </w:rPr>
        <w:t xml:space="preserve">          </w:t>
      </w:r>
      <w:r>
        <w:rPr>
          <w:rFonts w:hint="eastAsia" w:cs="宋体" w:asciiTheme="minorEastAsia" w:hAnsiTheme="minorEastAsia" w:eastAsiaTheme="minorEastAsia"/>
          <w:bCs/>
          <w:color w:val="auto"/>
          <w:sz w:val="21"/>
          <w:szCs w:val="21"/>
          <w:highlight w:val="none"/>
        </w:rPr>
        <w:t xml:space="preserve">（姓名）为我公司授权代表（即代理人），以本公司的名义参加</w:t>
      </w:r>
      <w:r>
        <w:rPr>
          <w:rFonts w:hint="eastAsia" w:cs="宋体" w:asciiTheme="minorEastAsia" w:hAnsiTheme="minorEastAsia" w:eastAsiaTheme="minorEastAsia"/>
          <w:bCs/>
          <w:color w:val="auto"/>
          <w:sz w:val="21"/>
          <w:szCs w:val="21"/>
          <w:highlight w:val="none"/>
          <w:u w:val="single"/>
          <w:lang w:eastAsia="zh-CN"/>
        </w:rPr>
        <w:t xml:space="preserve">苏州工业园区综合行政执法局</w:t>
      </w:r>
      <w:r>
        <w:rPr>
          <w:rFonts w:hint="eastAsia" w:cs="宋体" w:asciiTheme="minorEastAsia" w:hAnsiTheme="minorEastAsia" w:eastAsiaTheme="minorEastAsia"/>
          <w:bCs/>
          <w:color w:val="auto"/>
          <w:sz w:val="21"/>
          <w:szCs w:val="21"/>
          <w:highlight w:val="none"/>
        </w:rPr>
        <w:t xml:space="preserve">（采购人名称）组织实施的编号为</w:t>
      </w:r>
      <w:r>
        <w:rPr>
          <w:rFonts w:hint="eastAsia" w:cs="宋体" w:asciiTheme="minorEastAsia" w:hAnsiTheme="minorEastAsia" w:eastAsiaTheme="minorEastAsia"/>
          <w:bCs/>
          <w:color w:val="auto"/>
          <w:sz w:val="21"/>
          <w:szCs w:val="21"/>
          <w:highlight w:val="none"/>
          <w:u w:val="single"/>
          <w:lang w:eastAsia="zh-CN"/>
        </w:rPr>
        <w:t xml:space="preserve">JSZC-320591-ZCZX-G2026-0058</w:t>
      </w:r>
      <w:r>
        <w:rPr>
          <w:rFonts w:hint="eastAsia" w:cs="宋体" w:asciiTheme="minorEastAsia" w:hAnsiTheme="minorEastAsia" w:eastAsiaTheme="minorEastAsia"/>
          <w:bCs/>
          <w:color w:val="auto"/>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本授权委托书有效期自委托书作出之日起至本项目合同履行完毕之日止。</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代理人无转委托权。</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被授权人（代理人）身份证号码：</w:t>
      </w:r>
      <w:r/>
    </w:p>
    <w:p>
      <w:pPr>
        <w:ind w:firstLine="420"/>
        <w:spacing w:line="360" w:lineRule="auto"/>
        <w:shd w:val="clear" w:color="auto"/>
        <w:rPr>
          <w:rFonts w:hint="eastAsia" w:cs="宋体" w:asciiTheme="minorEastAsia" w:hAnsiTheme="minorEastAsia" w:eastAsiaTheme="minorEastAsia"/>
          <w:bCs/>
          <w:color w:val="auto"/>
          <w:sz w:val="21"/>
          <w:szCs w:val="21"/>
          <w:highlight w:val="none"/>
          <w:u w:val="single"/>
        </w:rPr>
      </w:pPr>
      <w:r>
        <w:rPr>
          <w:rFonts w:hint="eastAsia" w:cs="宋体" w:asciiTheme="minorEastAsia" w:hAnsiTheme="minorEastAsia" w:eastAsiaTheme="minorEastAsia"/>
          <w:bCs/>
          <w:color w:val="auto"/>
          <w:sz w:val="21"/>
          <w:szCs w:val="21"/>
          <w:highlight w:val="none"/>
        </w:rPr>
        <w:t xml:space="preserve">被授权人（代理人）联系电话：</w:t>
      </w:r>
      <w:r>
        <w:rPr>
          <w:rFonts w:hint="eastAsia" w:cs="宋体" w:asciiTheme="minorEastAsia" w:hAnsiTheme="minorEastAsia" w:eastAsiaTheme="minorEastAsia"/>
          <w:bCs/>
          <w:color w:val="auto"/>
          <w:sz w:val="21"/>
          <w:szCs w:val="21"/>
          <w:highlight w:val="none"/>
          <w:u w:val="single"/>
        </w:rPr>
        <w:t xml:space="preserve">（手机）</w:t>
      </w:r>
      <w:r/>
    </w:p>
    <w:p>
      <w:pPr>
        <w:pStyle w:val="110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供应商名称：（加盖公章）：</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日 期：</w:t>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ind w:firstLine="420"/>
        <w:spacing w:line="360" w:lineRule="auto"/>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t xml:space="preserve">后附：代理人身份证扫描件</w:t>
      </w:r>
      <w:r/>
    </w:p>
    <w:p>
      <w:pPr>
        <w:ind w:firstLine="480"/>
        <w:spacing w:line="360" w:lineRule="auto"/>
        <w:shd w:val="clear" w:color="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widowControl/>
        <w:rPr>
          <w:rFonts w:asciiTheme="minorEastAsia" w:hAnsiTheme="minorEastAsia" w:eastAsiaTheme="minorEastAsia"/>
          <w:b/>
          <w:color w:val="auto"/>
          <w:sz w:val="21"/>
          <w:szCs w:val="21"/>
          <w:highlight w:val="none"/>
          <w:u w:val="single"/>
        </w:rPr>
      </w:pPr>
      <w:r>
        <w:rPr>
          <w:rFonts w:hint="eastAsia" w:asciiTheme="minorEastAsia" w:hAnsiTheme="minorEastAsia" w:eastAsiaTheme="minorEastAsia"/>
          <w:b/>
          <w:color w:val="auto"/>
          <w:sz w:val="21"/>
          <w:szCs w:val="21"/>
          <w:highlight w:val="none"/>
          <w:u w:val="single"/>
        </w:rPr>
        <w:t xml:space="preserve">备注：供应商如有授权委托，必须提供该法人授权委托书及代理人身份证，否则投标无效；</w:t>
      </w:r>
      <w:r/>
    </w:p>
    <w:p>
      <w:pPr>
        <w:ind w:left="420" w:firstLine="211"/>
        <w:spacing w:after="120"/>
        <w:shd w:val="clear" w:color="auto"/>
        <w:rPr>
          <w:rFonts w:asciiTheme="minorEastAsia" w:hAnsiTheme="minorEastAsia" w:eastAsiaTheme="minorEastAsia"/>
          <w:color w:val="auto"/>
          <w:sz w:val="21"/>
          <w:szCs w:val="22"/>
          <w:highlight w:val="none"/>
          <w:u w:val="single"/>
        </w:rPr>
      </w:pPr>
      <w:r>
        <w:rPr>
          <w:rFonts w:hint="eastAsia" w:asciiTheme="minorEastAsia" w:hAnsiTheme="minorEastAsia" w:eastAsiaTheme="minorEastAsia"/>
          <w:b/>
          <w:color w:val="auto"/>
          <w:sz w:val="21"/>
          <w:szCs w:val="21"/>
          <w:highlight w:val="none"/>
          <w:u w:val="single"/>
        </w:rPr>
        <w:t xml:space="preserve">供应商无授权委托的情况下，必须提供法定代表人身份证，否则投标无效。</w:t>
      </w:r>
      <w:r/>
    </w:p>
    <w:p>
      <w:pPr>
        <w:pStyle w:val="1070"/>
        <w:ind w:firstLine="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70"/>
        <w:ind w:firstLine="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68"/>
        <w:spacing w:line="360" w:lineRule="auto"/>
        <w:shd w:val="clear" w:color="auto"/>
        <w:rPr>
          <w:rFonts w:hint="eastAsia" w:asciiTheme="minorEastAsia" w:hAnsiTheme="minorEastAsia" w:eastAsiaTheme="minorEastAsia"/>
          <w:b w:val="0"/>
          <w:color w:val="auto"/>
          <w:sz w:val="18"/>
          <w:szCs w:val="18"/>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bookmarkStart w:id="139" w:name="_Toc387680433"/>
      <w:r/>
      <w:r/>
    </w:p>
    <w:p>
      <w:pPr>
        <w:pStyle w:val="854"/>
        <w:spacing w:line="360" w:lineRule="auto"/>
        <w:shd w:val="clear" w:color="auto"/>
        <w:rPr>
          <w:rFonts w:hint="eastAsia" w:asciiTheme="minorEastAsia" w:hAnsiTheme="minorEastAsia" w:eastAsiaTheme="minorEastAsia"/>
          <w:b/>
          <w:color w:val="auto"/>
          <w:sz w:val="21"/>
          <w:szCs w:val="21"/>
          <w:highlight w:val="none"/>
        </w:rPr>
        <w:outlineLvl w:val="1"/>
      </w:pPr>
      <w:r/>
      <w:bookmarkStart w:id="140" w:name="_Toc59044751"/>
      <w:r/>
      <w:bookmarkStart w:id="141" w:name="_Toc11248445"/>
      <w:r/>
      <w:bookmarkStart w:id="142" w:name="_Toc11248379"/>
      <w:r>
        <w:rPr>
          <w:rFonts w:hint="eastAsia" w:asciiTheme="minorEastAsia" w:hAnsiTheme="minorEastAsia" w:eastAsiaTheme="minorEastAsia"/>
          <w:b/>
          <w:color w:val="auto"/>
          <w:sz w:val="21"/>
          <w:szCs w:val="21"/>
          <w:highlight w:val="none"/>
        </w:rPr>
        <w:t xml:space="preserve">格式3、</w:t>
      </w:r>
      <w:bookmarkStart w:id="143" w:name="_Toc142194268"/>
      <w:r>
        <w:rPr>
          <w:rFonts w:hint="eastAsia" w:asciiTheme="minorEastAsia" w:hAnsiTheme="minorEastAsia" w:eastAsiaTheme="minorEastAsia"/>
          <w:b/>
          <w:color w:val="auto"/>
          <w:sz w:val="21"/>
          <w:szCs w:val="21"/>
          <w:highlight w:val="none"/>
        </w:rPr>
        <w:t xml:space="preserve">开标一览表</w:t>
      </w:r>
      <w:bookmarkEnd w:id="139"/>
      <w:r/>
      <w:bookmarkEnd w:id="140"/>
      <w:r/>
      <w:bookmarkEnd w:id="141"/>
      <w:r/>
      <w:bookmarkEnd w:id="142"/>
      <w:r/>
      <w:bookmarkEnd w:id="143"/>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开标一览表</w:t>
      </w:r>
      <w:r/>
    </w:p>
    <w:p>
      <w:pPr>
        <w:spacing w:line="360" w:lineRule="auto"/>
        <w:shd w:val="clear" w:color="auto"/>
        <w:rPr>
          <w:rFonts w:hint="eastAsia" w:cs="宋体" w:asciiTheme="minorEastAsia" w:hAnsiTheme="minorEastAsia" w:eastAsiaTheme="minorEastAsia"/>
          <w:bCs/>
          <w:color w:val="auto"/>
          <w:sz w:val="21"/>
          <w:szCs w:val="21"/>
          <w:highlight w:val="none"/>
          <w:lang w:eastAsia="zh-CN"/>
        </w:rPr>
      </w:pPr>
      <w:r>
        <w:rPr>
          <w:rFonts w:hint="eastAsia" w:cs="宋体" w:asciiTheme="minorEastAsia" w:hAnsiTheme="minorEastAsia" w:eastAsiaTheme="minorEastAsia"/>
          <w:bCs/>
          <w:color w:val="auto"/>
          <w:sz w:val="21"/>
          <w:szCs w:val="21"/>
          <w:highlight w:val="none"/>
        </w:rPr>
        <w:t xml:space="preserve">项目编号：</w:t>
      </w:r>
      <w:r>
        <w:rPr>
          <w:rFonts w:hint="eastAsia" w:cs="宋体" w:asciiTheme="minorEastAsia" w:hAnsiTheme="minorEastAsia" w:eastAsiaTheme="minorEastAsia"/>
          <w:bCs/>
          <w:color w:val="auto"/>
          <w:sz w:val="21"/>
          <w:szCs w:val="21"/>
          <w:highlight w:val="none"/>
          <w:lang w:eastAsia="zh-CN"/>
        </w:rPr>
        <w:t xml:space="preserve">JSZC-320591-ZCZX-G2026-0058</w:t>
      </w:r>
      <w:r/>
    </w:p>
    <w:tbl>
      <w:tblPr>
        <w:tblStyle w:val="846"/>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6991"/>
      </w:tblGrid>
      <w:tr>
        <w:trPr>
          <w:jc w:val="center"/>
          <w:trHeight w:val="1057"/>
        </w:trPr>
        <w:tc>
          <w:tcPr>
            <w:tcW w:w="2065" w:type="dxa"/>
            <w:vAlign w:val="center"/>
            <w:textDirection w:val="lrTb"/>
            <w:noWrap w:val="false"/>
          </w:tcPr>
          <w:p>
            <w:pPr>
              <w:jc w:val="center"/>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项目名称</w:t>
            </w:r>
            <w:r/>
          </w:p>
        </w:tc>
        <w:tc>
          <w:tcPr>
            <w:tcW w:w="6991" w:type="dxa"/>
            <w:vAlign w:val="center"/>
            <w:textDirection w:val="lrTb"/>
            <w:noWrap w:val="false"/>
          </w:tcPr>
          <w:p>
            <w:pPr>
              <w:jc w:val="center"/>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jc w:val="center"/>
          <w:trHeight w:val="1070"/>
        </w:trPr>
        <w:tc>
          <w:tcPr>
            <w:tcW w:w="2065" w:type="dxa"/>
            <w:vAlign w:val="center"/>
            <w:textDirection w:val="lrTb"/>
            <w:noWrap w:val="false"/>
          </w:tcPr>
          <w:p>
            <w:pPr>
              <w:jc w:val="center"/>
              <w:spacing w:line="360" w:lineRule="auto"/>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投标总报价</w:t>
            </w:r>
            <w:r/>
          </w:p>
          <w:p>
            <w:pPr>
              <w:jc w:val="center"/>
              <w:spacing w:after="120"/>
              <w:shd w:val="clear" w:color="auto"/>
              <w:rPr>
                <w:rFonts w:asciiTheme="minorEastAsia" w:hAnsiTheme="minorEastAsia" w:eastAsiaTheme="minorEastAsia"/>
                <w:color w:val="auto"/>
                <w:sz w:val="18"/>
                <w:szCs w:val="21"/>
                <w:highlight w:val="none"/>
              </w:rPr>
            </w:pPr>
            <w:r>
              <w:rPr>
                <w:rFonts w:hint="eastAsia" w:asciiTheme="minorEastAsia" w:hAnsiTheme="minorEastAsia" w:eastAsiaTheme="minorEastAsia"/>
                <w:color w:val="auto"/>
                <w:sz w:val="18"/>
                <w:szCs w:val="21"/>
                <w:highlight w:val="none"/>
              </w:rPr>
              <w:t xml:space="preserve">单位：（元）</w:t>
            </w:r>
            <w:r/>
          </w:p>
          <w:p>
            <w:pPr>
              <w:jc w:val="center"/>
              <w:spacing w:after="120"/>
              <w:shd w:val="clear" w:color="auto"/>
              <w:rPr>
                <w:rFonts w:asciiTheme="minorEastAsia" w:hAnsiTheme="minorEastAsia" w:eastAsiaTheme="minorEastAsia"/>
                <w:color w:val="auto"/>
                <w:sz w:val="21"/>
                <w:szCs w:val="22"/>
                <w:highlight w:val="none"/>
              </w:rPr>
            </w:pPr>
            <w:r>
              <w:rPr>
                <w:rFonts w:hint="eastAsia" w:asciiTheme="minorEastAsia" w:hAnsiTheme="minorEastAsia" w:eastAsiaTheme="minorEastAsia"/>
                <w:color w:val="auto"/>
                <w:sz w:val="18"/>
                <w:szCs w:val="21"/>
                <w:highlight w:val="none"/>
              </w:rPr>
              <w:t xml:space="preserve">人民币</w:t>
            </w:r>
            <w:r/>
          </w:p>
        </w:tc>
        <w:tc>
          <w:tcPr>
            <w:tcW w:w="6991" w:type="dxa"/>
            <w:vAlign w:val="center"/>
            <w:textDirection w:val="lrTb"/>
            <w:noWrap w:val="false"/>
          </w:tcPr>
          <w:p>
            <w:pPr>
              <w:jc w:val="left"/>
              <w:spacing w:line="360" w:lineRule="auto"/>
              <w:shd w:val="clear" w:color="auto"/>
              <w:rPr>
                <w:rFonts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pacing w:val="20"/>
                <w:sz w:val="21"/>
                <w:szCs w:val="21"/>
                <w:highlight w:val="none"/>
              </w:rPr>
              <w:t xml:space="preserve">合计（人民币大写）：     小写：</w:t>
            </w:r>
            <w:r/>
          </w:p>
        </w:tc>
      </w:tr>
    </w:tbl>
    <w:p>
      <w:pPr>
        <w:pStyle w:val="1100"/>
        <w:shd w:val="clear" w:color="auto"/>
        <w:rPr>
          <w:rFonts w:hint="eastAsia" w:cs="宋体" w:asciiTheme="minorEastAsia" w:hAnsiTheme="minorEastAsia" w:eastAsiaTheme="minorEastAsia"/>
          <w:bCs/>
          <w:color w:val="auto"/>
          <w:sz w:val="21"/>
          <w:szCs w:val="21"/>
          <w:highlight w:val="none"/>
        </w:rPr>
      </w:pPr>
      <w:r>
        <w:rPr>
          <w:rFonts w:hint="eastAsia" w:cs="宋体" w:asciiTheme="minorEastAsia" w:hAnsiTheme="minorEastAsia" w:eastAsiaTheme="minorEastAsia"/>
          <w:bCs/>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注：1、本表中的报价为含税综合报价，</w:t>
      </w:r>
      <w:r>
        <w:rPr>
          <w:rFonts w:hint="eastAsia" w:cs="宋体" w:asciiTheme="minorEastAsia" w:hAnsiTheme="minorEastAsia" w:eastAsiaTheme="minorEastAsia"/>
          <w:color w:val="auto"/>
          <w:sz w:val="21"/>
          <w:szCs w:val="21"/>
          <w:highlight w:val="none"/>
        </w:rPr>
        <w:t xml:space="preserve">包括设备、随机备品备件、易损件、降噪、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为完成本项目的全部相关服务费用（包括但不限于现场保管仓储费、零星工程费、培训费、质保期内维护保养费，以及相关税费等保证本项目正常实施和运行所需的一切相关费用）</w:t>
      </w:r>
      <w:r>
        <w:rPr>
          <w:rFonts w:hint="eastAsia" w:asciiTheme="minorEastAsia" w:hAnsiTheme="minorEastAsia" w:eastAsiaTheme="minorEastAsia"/>
          <w:color w:val="auto"/>
          <w:sz w:val="21"/>
          <w:szCs w:val="21"/>
          <w:highlight w:val="none"/>
        </w:rPr>
        <w:t xml:space="preserve">，本合同履行期间合同含税单价不变，除甲方书面确认货物采购和安装数量增加外，乙方无权向甲方另行主张其他费用。同时，除非合同条款中另有规定，否则，投标人所报价格在合同实施期间不因市场变化因素而变动。</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2、报价得分以含税投标总报价（元）计算。</w:t>
      </w:r>
      <w:r/>
    </w:p>
    <w:p>
      <w:pPr>
        <w:pStyle w:val="854"/>
        <w:spacing w:line="360" w:lineRule="auto"/>
        <w:shd w:val="clear" w:color="auto"/>
        <w:rPr>
          <w:rFonts w:hint="eastAsia"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r>
      <w:r/>
    </w:p>
    <w:p>
      <w:pPr>
        <w:pStyle w:val="854"/>
        <w:spacing w:line="360" w:lineRule="auto"/>
        <w:shd w:val="clear" w:color="auto"/>
        <w:rPr>
          <w:rFonts w:hint="eastAsia" w:asciiTheme="minorEastAsia" w:hAnsiTheme="minorEastAsia" w:eastAsiaTheme="minorEastAsia"/>
          <w:bCs/>
          <w:color w:val="auto"/>
          <w:sz w:val="21"/>
          <w:szCs w:val="21"/>
          <w:highlight w:val="none"/>
        </w:rPr>
        <w:outlineLvl w:val="1"/>
      </w:pPr>
      <w:r>
        <w:rPr>
          <w:rFonts w:hint="eastAsia" w:asciiTheme="minorEastAsia" w:hAnsiTheme="minorEastAsia" w:eastAsiaTheme="minorEastAsia"/>
          <w:bCs/>
          <w:color w:val="auto"/>
          <w:sz w:val="21"/>
          <w:szCs w:val="21"/>
          <w:highlight w:val="none"/>
        </w:rPr>
        <w:t xml:space="preserve">单位名称：（加盖公章）                                    </w:t>
      </w:r>
      <w:r/>
    </w:p>
    <w:p>
      <w:pPr>
        <w:pStyle w:val="854"/>
        <w:spacing w:line="360" w:lineRule="auto"/>
        <w:shd w:val="clear" w:color="auto"/>
        <w:rPr>
          <w:rFonts w:hint="eastAsia" w:asciiTheme="minorEastAsia" w:hAnsiTheme="minorEastAsia" w:eastAsiaTheme="minorEastAsia"/>
          <w:bCs/>
          <w:color w:val="auto"/>
          <w:sz w:val="21"/>
          <w:szCs w:val="21"/>
          <w:highlight w:val="none"/>
        </w:rPr>
        <w:outlineLvl w:val="1"/>
      </w:pPr>
      <w:r>
        <w:rPr>
          <w:rFonts w:hint="eastAsia" w:asciiTheme="minorEastAsia" w:hAnsiTheme="minorEastAsia" w:eastAsiaTheme="minorEastAsia"/>
          <w:bCs/>
          <w:color w:val="auto"/>
          <w:sz w:val="21"/>
          <w:szCs w:val="21"/>
          <w:highlight w:val="none"/>
        </w:rPr>
        <w:t xml:space="preserve">日期：　　　　年　　  月　　  日</w:t>
      </w:r>
      <w:r/>
    </w:p>
    <w:p>
      <w:pPr>
        <w:pStyle w:val="854"/>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Cs/>
          <w:color w:val="auto"/>
          <w:sz w:val="21"/>
          <w:szCs w:val="21"/>
          <w:highlight w:val="none"/>
        </w:rPr>
        <w:br w:type="page" w:clear="all"/>
      </w:r>
      <w:r>
        <w:rPr>
          <w:rFonts w:hint="eastAsia" w:asciiTheme="minorEastAsia" w:hAnsiTheme="minorEastAsia" w:eastAsiaTheme="minorEastAsia"/>
          <w:b/>
          <w:color w:val="auto"/>
          <w:sz w:val="21"/>
          <w:szCs w:val="21"/>
          <w:highlight w:val="none"/>
        </w:rPr>
        <w:t xml:space="preserve">格式4、分项报价表</w:t>
      </w:r>
      <w:r/>
    </w:p>
    <w:p>
      <w:pPr>
        <w:jc w:val="left"/>
        <w:spacing w:before="100" w:beforeAutospacing="1" w:after="100" w:afterAutospacing="1"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p>
    <w:p>
      <w:pPr>
        <w:jc w:val="left"/>
        <w:spacing w:before="100" w:beforeAutospacing="1" w:after="100" w:afterAutospacing="1" w:line="360" w:lineRule="auto"/>
        <w:shd w:val="clear" w:color="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u w:val="single"/>
        </w:rPr>
        <w:t xml:space="preserve">                   </w:t>
      </w:r>
      <w:r/>
    </w:p>
    <w:p>
      <w:pPr>
        <w:jc w:val="center"/>
        <w:spacing w:before="100" w:beforeAutospacing="1" w:after="100" w:afterAutospacing="1" w:line="360" w:lineRule="auto"/>
        <w:shd w:val="clear" w:color="auto"/>
        <w:widowControl/>
        <w:rPr>
          <w:rFonts w:hint="eastAsia" w:cs="Times New Roman" w:asciiTheme="minorEastAsia" w:hAnsiTheme="minorEastAsia" w:eastAsiaTheme="minorEastAsia"/>
          <w:b/>
          <w:color w:val="auto"/>
          <w:sz w:val="30"/>
          <w:szCs w:val="30"/>
          <w:highlight w:val="none"/>
          <w:lang w:val="zh-CN" w:eastAsia="zh-CN" w:bidi="ar-SA"/>
        </w:rPr>
      </w:pPr>
      <w:r>
        <w:rPr>
          <w:rFonts w:hint="eastAsia" w:cs="Times New Roman" w:asciiTheme="minorEastAsia" w:hAnsiTheme="minorEastAsia" w:eastAsiaTheme="minorEastAsia"/>
          <w:b/>
          <w:color w:val="auto"/>
          <w:sz w:val="30"/>
          <w:szCs w:val="30"/>
          <w:highlight w:val="none"/>
          <w:lang w:val="zh-CN" w:eastAsia="zh-CN" w:bidi="ar-SA"/>
        </w:rPr>
        <w:t xml:space="preserve">分项报价表</w:t>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599"/>
        <w:gridCol w:w="1257"/>
        <w:gridCol w:w="933"/>
        <w:gridCol w:w="983"/>
        <w:gridCol w:w="1017"/>
        <w:gridCol w:w="1137"/>
        <w:gridCol w:w="777"/>
      </w:tblGrid>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序号</w:t>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产品名称</w:t>
            </w:r>
            <w:r/>
          </w:p>
        </w:tc>
        <w:tc>
          <w:tcPr>
            <w:tcW w:w="1257"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rPr>
              <w:t xml:space="preserve">品牌、</w:t>
            </w:r>
            <w:r>
              <w:rPr>
                <w:rFonts w:hint="eastAsia" w:ascii="宋体" w:hAnsi="宋体" w:eastAsia="宋体" w:cs="宋体"/>
                <w:color w:val="auto"/>
                <w:spacing w:val="20"/>
                <w:sz w:val="21"/>
                <w:szCs w:val="21"/>
                <w:highlight w:val="none"/>
              </w:rPr>
              <w:t xml:space="preserve">规格型号（如有）</w:t>
            </w:r>
            <w:r/>
          </w:p>
        </w:tc>
        <w:tc>
          <w:tcPr>
            <w:tcW w:w="933"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数量</w:t>
            </w:r>
            <w:r/>
          </w:p>
        </w:tc>
        <w:tc>
          <w:tcPr>
            <w:tcW w:w="983"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单位</w:t>
            </w:r>
            <w:r/>
          </w:p>
        </w:tc>
        <w:tc>
          <w:tcPr>
            <w:tcW w:w="1017"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单价（元）</w:t>
            </w:r>
            <w:r/>
          </w:p>
        </w:tc>
        <w:tc>
          <w:tcPr>
            <w:tcW w:w="1137" w:type="dxa"/>
            <w:vAlign w:val="center"/>
            <w:textDirection w:val="lrTb"/>
            <w:noWrap w:val="false"/>
          </w:tcPr>
          <w:p>
            <w:pPr>
              <w:jc w:val="center"/>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总价（元）</w:t>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备注</w:t>
            </w:r>
            <w:r/>
          </w:p>
        </w:tc>
      </w:tr>
      <w:tr>
        <w:trPr>
          <w:jc w:val="center"/>
          <w:trHeight w:val="423"/>
        </w:trPr>
        <w:tc>
          <w:tcPr>
            <w:tcW w:w="821"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99"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99"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99"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99"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7"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83" w:type="dxa"/>
            <w:vAlign w:val="center"/>
            <w:textDirection w:val="lrTb"/>
            <w:noWrap w:val="false"/>
          </w:tcPr>
          <w:p>
            <w:pPr>
              <w:jc w:val="center"/>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599"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25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3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983"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01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1137" w:type="dxa"/>
            <w:vAlign w:val="top"/>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tcW w:w="777"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r>
      <w:tr>
        <w:trPr>
          <w:jc w:val="center"/>
          <w:trHeight w:val="423"/>
        </w:trPr>
        <w:tc>
          <w:tcPr>
            <w:tcW w:w="821" w:type="dxa"/>
            <w:vAlign w:val="center"/>
            <w:textDirection w:val="lrTb"/>
            <w:noWrap w:val="false"/>
          </w:tcPr>
          <w:p>
            <w:pPr>
              <w:jc w:val="center"/>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tc>
        <w:tc>
          <w:tcPr>
            <w:gridSpan w:val="7"/>
            <w:tcW w:w="7703" w:type="dxa"/>
            <w:vAlign w:val="center"/>
            <w:textDirection w:val="lrTb"/>
            <w:noWrap w:val="false"/>
          </w:tcPr>
          <w:p>
            <w:pPr>
              <w:jc w:val="both"/>
              <w:spacing w:line="360" w:lineRule="auto"/>
              <w:shd w:val="clear" w:color="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t xml:space="preserve">合计（人民币大写）：     小写：</w:t>
            </w:r>
            <w:r/>
          </w:p>
        </w:tc>
      </w:tr>
    </w:tbl>
    <w:p>
      <w:pPr>
        <w:pStyle w:val="1427"/>
        <w:spacing w:line="360" w:lineRule="auto"/>
        <w:shd w:val="clear" w:color="auto"/>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pStyle w:val="1427"/>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bidi="en-US"/>
        </w:rPr>
        <w:t xml:space="preserve">响应单位（盖章）</w:t>
      </w:r>
      <w:r/>
    </w:p>
    <w:p>
      <w:pPr>
        <w:pStyle w:val="1427"/>
        <w:spacing w:line="360" w:lineRule="auto"/>
        <w:shd w:val="clear" w:color="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bidi="en-US"/>
        </w:rPr>
        <w:t xml:space="preserve">法定代表人或授权委托人：（签字或签章）</w:t>
      </w:r>
      <w:r/>
    </w:p>
    <w:p>
      <w:pPr>
        <w:pStyle w:val="1427"/>
        <w:spacing w:line="360" w:lineRule="auto"/>
        <w:shd w:val="clear" w:color="auto"/>
        <w:rPr>
          <w:rFonts w:hint="eastAsia" w:ascii="宋体" w:hAnsi="宋体" w:eastAsia="宋体" w:cs="宋体"/>
          <w:bCs/>
          <w:color w:val="auto"/>
          <w:szCs w:val="21"/>
          <w:highlight w:val="none"/>
          <w:lang w:bidi="en-US"/>
        </w:rPr>
      </w:pPr>
      <w:r>
        <w:rPr>
          <w:rFonts w:hint="eastAsia" w:ascii="宋体" w:hAnsi="宋体" w:eastAsia="宋体" w:cs="宋体"/>
          <w:bCs/>
          <w:color w:val="auto"/>
          <w:szCs w:val="21"/>
          <w:highlight w:val="none"/>
          <w:lang w:bidi="en-US"/>
        </w:rPr>
        <w:t xml:space="preserve">日期：</w:t>
      </w:r>
      <w:r/>
    </w:p>
    <w:p>
      <w:pPr>
        <w:pStyle w:val="1427"/>
        <w:spacing w:line="360" w:lineRule="auto"/>
        <w:shd w:val="clear" w:color="auto"/>
        <w:rPr>
          <w:rFonts w:hint="eastAsia" w:ascii="宋体" w:hAnsi="宋体" w:eastAsia="宋体" w:cs="宋体"/>
          <w:bCs/>
          <w:color w:val="auto"/>
          <w:szCs w:val="21"/>
          <w:highlight w:val="none"/>
          <w:lang w:bidi="en-US"/>
        </w:rPr>
      </w:pPr>
      <w:r>
        <w:rPr>
          <w:rFonts w:hint="eastAsia" w:ascii="宋体" w:hAnsi="宋体" w:eastAsia="宋体" w:cs="宋体"/>
          <w:bCs/>
          <w:color w:val="auto"/>
          <w:szCs w:val="21"/>
          <w:highlight w:val="none"/>
          <w:lang w:bidi="en-US"/>
        </w:rPr>
      </w:r>
      <w:r/>
    </w:p>
    <w:p>
      <w:pPr>
        <w:pStyle w:val="1427"/>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注：1、上述报价包含一切由供方承担的费用，各投标人可参照上述格式自制《投标报价明细表》参加投标。</w:t>
      </w:r>
      <w:r/>
    </w:p>
    <w:p>
      <w:pPr>
        <w:ind w:left="420"/>
        <w:spacing w:after="120" w:line="360" w:lineRule="auto"/>
        <w:shd w:val="clear" w:color="auto"/>
        <w:rPr>
          <w:rFonts w:hint="eastAsia" w:cs="宋体" w:asciiTheme="minorEastAsia" w:hAnsiTheme="minorEastAsia" w:eastAsiaTheme="minorEastAsia"/>
          <w:b/>
          <w:bCs/>
          <w:color w:val="auto"/>
          <w:sz w:val="21"/>
          <w:szCs w:val="22"/>
          <w:highlight w:val="none"/>
        </w:rPr>
      </w:pPr>
      <w:r>
        <w:rPr>
          <w:rFonts w:hint="eastAsia" w:cs="宋体" w:asciiTheme="minorEastAsia" w:hAnsiTheme="minorEastAsia" w:eastAsiaTheme="minorEastAsia"/>
          <w:b/>
          <w:bCs/>
          <w:color w:val="auto"/>
          <w:sz w:val="21"/>
          <w:szCs w:val="22"/>
          <w:highlight w:val="none"/>
        </w:rPr>
        <w:t xml:space="preserve">2、投标总报价超采购预算，或各标的物单价超该项预算单价（如有）的（针对采购文件标明预算单价的），投标无效。</w:t>
      </w:r>
      <w:r/>
    </w:p>
    <w:p>
      <w:pPr>
        <w:ind w:left="420"/>
        <w:spacing w:after="120" w:line="360" w:lineRule="auto"/>
        <w:shd w:val="clear" w:color="auto"/>
        <w:rPr>
          <w:rFonts w:hint="eastAsia" w:cs="宋体" w:asciiTheme="minorEastAsia" w:hAnsiTheme="minorEastAsia" w:eastAsiaTheme="minorEastAsia"/>
          <w:b/>
          <w:bCs/>
          <w:color w:val="auto"/>
          <w:sz w:val="21"/>
          <w:szCs w:val="22"/>
          <w:highlight w:val="none"/>
        </w:rPr>
      </w:pPr>
      <w:r>
        <w:rPr>
          <w:rFonts w:hint="eastAsia" w:cs="宋体" w:asciiTheme="minorEastAsia" w:hAnsiTheme="minorEastAsia" w:eastAsiaTheme="minorEastAsia"/>
          <w:b/>
          <w:bCs/>
          <w:color w:val="auto"/>
          <w:sz w:val="21"/>
          <w:szCs w:val="22"/>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420"/>
        <w:spacing w:after="120" w:line="360" w:lineRule="auto"/>
        <w:shd w:val="clear" w:color="auto"/>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sz w:val="21"/>
          <w:szCs w:val="22"/>
          <w:highlight w:val="none"/>
        </w:rPr>
        <w:t xml:space="preserve">4、</w:t>
      </w:r>
      <w:r>
        <w:rPr>
          <w:rFonts w:hint="eastAsia" w:cs="宋体" w:asciiTheme="minorEastAsia" w:hAnsiTheme="minorEastAsia" w:eastAsiaTheme="minorEastAsia"/>
          <w:color w:val="auto"/>
          <w:sz w:val="21"/>
          <w:szCs w:val="21"/>
          <w:highlight w:val="none"/>
        </w:rPr>
        <w:t xml:space="preserve">投标总报价应与开标一览表投标总报价一致，否则以开标一览表为准。</w:t>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color w:val="auto"/>
          <w:sz w:val="21"/>
          <w:szCs w:val="21"/>
          <w:highlight w:val="none"/>
        </w:rPr>
        <w:br w:type="page" w:clear="all"/>
      </w:r>
      <w:r>
        <w:rPr>
          <w:rFonts w:hint="eastAsia" w:asciiTheme="minorEastAsia" w:hAnsiTheme="minorEastAsia" w:eastAsiaTheme="minorEastAsia"/>
          <w:b/>
          <w:color w:val="auto"/>
          <w:sz w:val="21"/>
          <w:szCs w:val="21"/>
          <w:highlight w:val="none"/>
        </w:rPr>
        <w:t xml:space="preserve">格式5、商务偏离表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商务偏离表</w:t>
      </w:r>
      <w:r/>
    </w:p>
    <w:p>
      <w:pPr>
        <w:jc w:val="center"/>
        <w:shd w:val="clear" w:color="auto"/>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W w:w="2130" w:type="dxa"/>
            <w:vAlign w:val="center"/>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      目</w:t>
            </w:r>
            <w:r/>
          </w:p>
        </w:tc>
        <w:tc>
          <w:tcPr>
            <w:tcW w:w="2130" w:type="dxa"/>
            <w:vAlign w:val="center"/>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招标要求</w:t>
            </w:r>
            <w:r/>
          </w:p>
        </w:tc>
        <w:tc>
          <w:tcPr>
            <w:tcW w:w="2131" w:type="dxa"/>
            <w:vAlign w:val="center"/>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投标内容</w:t>
            </w:r>
            <w:r/>
          </w:p>
        </w:tc>
        <w:tc>
          <w:tcPr>
            <w:tcW w:w="2131" w:type="dxa"/>
            <w:vAlign w:val="center"/>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偏离说明</w:t>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2130" w:type="dxa"/>
            <w:textDirection w:val="lrTb"/>
            <w:noWrap w:val="false"/>
          </w:tcPr>
          <w:p>
            <w:pPr>
              <w:pStyle w:val="1070"/>
              <w:ind w:firstLine="0"/>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0"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2131" w:type="dxa"/>
            <w:textDirection w:val="lrTb"/>
            <w:noWrap w:val="false"/>
          </w:tcPr>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bl>
    <w:p>
      <w:pPr>
        <w:pStyle w:val="1070"/>
        <w:ind w:firstLine="0"/>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供应商的投标响应文件（除技术要求部分）与招标采购文件规定的有偏离的，应在此表中说明。未在上表中说明的，如在投标响应文件其他内容中已有文字说明的，则以已有文字说明为准，否则，将被认为完全响应招标采购文件的规定。</w:t>
      </w:r>
      <w:r/>
    </w:p>
    <w:p>
      <w:pPr>
        <w:pStyle w:val="1070"/>
        <w:ind w:firstLine="0"/>
        <w:spacing w:line="360" w:lineRule="auto"/>
        <w:shd w:val="clear" w:color="auto"/>
        <w:rPr>
          <w:rFonts w:hint="eastAsia" w:asciiTheme="minorEastAsia" w:hAnsiTheme="minorEastAsia" w:eastAsiaTheme="minorEastAsia"/>
          <w:b/>
          <w:color w:val="auto"/>
          <w:sz w:val="21"/>
          <w:szCs w:val="16"/>
          <w:highlight w:val="none"/>
        </w:rPr>
      </w:pPr>
      <w:r>
        <w:rPr>
          <w:rFonts w:hint="eastAsia" w:asciiTheme="minorEastAsia" w:hAnsiTheme="minorEastAsia" w:eastAsiaTheme="minorEastAsia"/>
          <w:b/>
          <w:color w:val="auto"/>
          <w:sz w:val="21"/>
          <w:szCs w:val="16"/>
          <w:highlight w:val="none"/>
        </w:rPr>
      </w:r>
      <w:r/>
    </w:p>
    <w:p>
      <w:pPr>
        <w:pStyle w:val="1070"/>
        <w:ind w:firstLine="0"/>
        <w:spacing w:line="360" w:lineRule="auto"/>
        <w:shd w:val="clear" w:color="auto"/>
        <w:rPr>
          <w:rFonts w:hint="eastAsia" w:asciiTheme="minorEastAsia" w:hAnsiTheme="minorEastAsia" w:eastAsiaTheme="minorEastAsia"/>
          <w:b w:val="0"/>
          <w:bCs/>
          <w:color w:val="auto"/>
          <w:sz w:val="21"/>
          <w:szCs w:val="16"/>
          <w:highlight w:val="none"/>
        </w:rPr>
        <w:outlineLvl w:val="1"/>
      </w:pPr>
      <w:r>
        <w:rPr>
          <w:rFonts w:hint="eastAsia" w:asciiTheme="minorEastAsia" w:hAnsiTheme="minorEastAsia" w:eastAsiaTheme="minorEastAsia"/>
          <w:b w:val="0"/>
          <w:bCs/>
          <w:color w:val="auto"/>
          <w:sz w:val="21"/>
          <w:szCs w:val="16"/>
          <w:highlight w:val="none"/>
        </w:rPr>
        <w:t xml:space="preserve">单位名称：（加盖公章）                                    </w:t>
      </w:r>
      <w:r/>
    </w:p>
    <w:p>
      <w:pPr>
        <w:pStyle w:val="1070"/>
        <w:ind w:firstLine="0"/>
        <w:spacing w:line="360" w:lineRule="auto"/>
        <w:shd w:val="clear" w:color="auto"/>
        <w:rPr>
          <w:rFonts w:hint="eastAsia" w:asciiTheme="minorEastAsia" w:hAnsiTheme="minorEastAsia" w:eastAsiaTheme="minorEastAsia"/>
          <w:b w:val="0"/>
          <w:bCs/>
          <w:color w:val="auto"/>
          <w:sz w:val="21"/>
          <w:szCs w:val="16"/>
          <w:highlight w:val="none"/>
        </w:rPr>
        <w:outlineLvl w:val="1"/>
      </w:pPr>
      <w:r>
        <w:rPr>
          <w:rFonts w:hint="eastAsia" w:asciiTheme="minorEastAsia" w:hAnsiTheme="minorEastAsia" w:eastAsiaTheme="minorEastAsia"/>
          <w:b w:val="0"/>
          <w:bCs/>
          <w:color w:val="auto"/>
          <w:sz w:val="21"/>
          <w:szCs w:val="16"/>
          <w:highlight w:val="none"/>
        </w:rPr>
        <w:t xml:space="preserve">日期：　　　　年　　  月　　  日</w:t>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asciiTheme="minorEastAsia" w:hAnsiTheme="minorEastAsia" w:eastAsiaTheme="minorEastAsia"/>
          <w:b/>
          <w:color w:val="auto"/>
          <w:highlight w:val="none"/>
        </w:rPr>
        <w:br w:type="page" w:clear="all"/>
      </w:r>
      <w:r>
        <w:rPr>
          <w:rFonts w:hint="eastAsia" w:asciiTheme="minorEastAsia" w:hAnsiTheme="minorEastAsia" w:eastAsiaTheme="minorEastAsia"/>
          <w:b/>
          <w:color w:val="auto"/>
          <w:sz w:val="21"/>
          <w:szCs w:val="21"/>
          <w:highlight w:val="none"/>
        </w:rPr>
        <w:t xml:space="preserve">格式6、类似项目一览表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类似项目一览表</w:t>
      </w:r>
      <w:r/>
    </w:p>
    <w:tbl>
      <w:tblPr>
        <w:tblStyle w:val="846"/>
        <w:tblW w:w="5000"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66"/>
        <w:gridCol w:w="1308"/>
        <w:gridCol w:w="1817"/>
        <w:gridCol w:w="1447"/>
        <w:gridCol w:w="1704"/>
      </w:tblGrid>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序号</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项目名称</w:t>
            </w:r>
            <w:r/>
          </w:p>
        </w:tc>
        <w:tc>
          <w:tcPr>
            <w:tcW w:w="789" w:type="dxa"/>
            <w:vAlign w:val="center"/>
            <w:textDirection w:val="lrTb"/>
            <w:noWrap w:val="false"/>
          </w:tcPr>
          <w:p>
            <w:pPr>
              <w:jc w:val="center"/>
              <w:spacing w:line="360" w:lineRule="auto"/>
              <w:shd w:val="clear" w:color="auto"/>
              <w:tabs>
                <w:tab w:val="left" w:pos="6252"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项目时间</w:t>
            </w:r>
            <w:r/>
          </w:p>
        </w:tc>
        <w:tc>
          <w:tcPr>
            <w:tcW w:w="1096" w:type="dxa"/>
            <w:vAlign w:val="center"/>
            <w:textDirection w:val="lrTb"/>
            <w:noWrap w:val="false"/>
          </w:tcPr>
          <w:p>
            <w:pPr>
              <w:jc w:val="center"/>
              <w:spacing w:line="360" w:lineRule="auto"/>
              <w:shd w:val="clear" w:color="auto"/>
              <w:tabs>
                <w:tab w:val="left" w:pos="6252"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合同金额</w:t>
            </w:r>
            <w:r/>
          </w:p>
          <w:p>
            <w:pPr>
              <w:jc w:val="center"/>
              <w:spacing w:line="360" w:lineRule="auto"/>
              <w:shd w:val="clear" w:color="auto"/>
              <w:tabs>
                <w:tab w:val="left" w:pos="6252"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（人民币）</w:t>
            </w:r>
            <w:r/>
          </w:p>
        </w:tc>
        <w:tc>
          <w:tcPr>
            <w:tcW w:w="873" w:type="dxa"/>
            <w:vAlign w:val="center"/>
            <w:textDirection w:val="lrTb"/>
            <w:noWrap w:val="false"/>
          </w:tcPr>
          <w:p>
            <w:pPr>
              <w:jc w:val="center"/>
              <w:spacing w:line="360" w:lineRule="auto"/>
              <w:shd w:val="clear" w:color="auto"/>
              <w:tabs>
                <w:tab w:val="left" w:pos="6252"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业主单位</w:t>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备注</w:t>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c>
          <w:tcPr>
            <w:tcW w:w="3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2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9" w:type="dxa"/>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96"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73"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028"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bl>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spacing w:line="360" w:lineRule="auto"/>
        <w:shd w:val="clear" w:color="auto"/>
        <w:rPr>
          <w:rFonts w:hint="eastAsia" w:asciiTheme="minorEastAsia" w:hAnsiTheme="minorEastAsia" w:eastAsiaTheme="minorEastAsia"/>
          <w:b w:val="0"/>
          <w:bCs/>
          <w:color w:val="auto"/>
          <w:sz w:val="21"/>
          <w:szCs w:val="21"/>
          <w:highlight w:val="none"/>
        </w:rPr>
      </w:pPr>
      <w:r>
        <w:rPr>
          <w:rFonts w:hint="eastAsia" w:asciiTheme="minorEastAsia" w:hAnsiTheme="minorEastAsia" w:eastAsiaTheme="minorEastAsia"/>
          <w:b w:val="0"/>
          <w:bCs/>
          <w:color w:val="auto"/>
          <w:sz w:val="21"/>
          <w:szCs w:val="21"/>
          <w:highlight w:val="none"/>
        </w:rPr>
        <w:t xml:space="preserve">单位名称：（加盖公章）                                    </w:t>
      </w:r>
      <w:r/>
    </w:p>
    <w:p>
      <w:pPr>
        <w:spacing w:line="360" w:lineRule="auto"/>
        <w:shd w:val="clear" w:color="auto"/>
        <w:rPr>
          <w:rFonts w:hint="eastAsia" w:asciiTheme="minorEastAsia" w:hAnsiTheme="minorEastAsia" w:eastAsiaTheme="minorEastAsia"/>
          <w:b w:val="0"/>
          <w:bCs/>
          <w:color w:val="auto"/>
          <w:sz w:val="21"/>
          <w:szCs w:val="21"/>
          <w:highlight w:val="none"/>
        </w:rPr>
      </w:pPr>
      <w:r>
        <w:rPr>
          <w:rFonts w:hint="eastAsia" w:asciiTheme="minorEastAsia" w:hAnsiTheme="minorEastAsia" w:eastAsiaTheme="minorEastAsia"/>
          <w:b w:val="0"/>
          <w:bCs/>
          <w:color w:val="auto"/>
          <w:sz w:val="21"/>
          <w:szCs w:val="21"/>
          <w:highlight w:val="none"/>
        </w:rPr>
        <w:t xml:space="preserve">日期：　　　　年　　  月　　  日</w:t>
      </w:r>
      <w:r/>
    </w:p>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spacing w:line="48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jc w:val="lef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jc w:val="lef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rPr>
        <w:t xml:space="preserve"> </w:t>
      </w:r>
      <w:r/>
    </w:p>
    <w:p>
      <w:pPr>
        <w:jc w:val="lef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jc w:val="cente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jc w:val="lef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142"/>
        <w:ind w:firstLine="56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070"/>
        <w:ind w:firstLine="0"/>
        <w:spacing w:line="360" w:lineRule="auto"/>
        <w:shd w:val="clear" w:color="auto"/>
        <w:rPr>
          <w:rFonts w:hint="eastAsia"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bCs/>
          <w:color w:val="auto"/>
          <w:sz w:val="21"/>
          <w:szCs w:val="21"/>
          <w:highlight w:val="none"/>
        </w:rPr>
        <w:br w:type="page" w:clear="all"/>
      </w:r>
      <w:r>
        <w:rPr>
          <w:rFonts w:hint="eastAsia" w:asciiTheme="minorEastAsia" w:hAnsiTheme="minorEastAsia" w:eastAsiaTheme="minorEastAsia"/>
          <w:b/>
          <w:color w:val="auto"/>
          <w:sz w:val="21"/>
          <w:szCs w:val="21"/>
          <w:highlight w:val="none"/>
        </w:rPr>
        <w:t xml:space="preserve">格式7、各类证书</w:t>
      </w:r>
      <w:r/>
    </w:p>
    <w:p>
      <w:pPr>
        <w:jc w:val="lef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jc w:val="lef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投标人法人营业执照等各类证书等（格式）</w:t>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80" w:lineRule="exact"/>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u w:val="single"/>
        </w:rPr>
        <w:t xml:space="preserve">                        </w:t>
      </w:r>
      <w:r>
        <w:rPr>
          <w:rFonts w:hint="eastAsia" w:asciiTheme="minorEastAsia" w:hAnsiTheme="minorEastAsia" w:eastAsiaTheme="minorEastAsia"/>
          <w:b/>
          <w:color w:val="auto"/>
          <w:sz w:val="21"/>
          <w:szCs w:val="21"/>
          <w:highlight w:val="none"/>
        </w:rPr>
        <w:t xml:space="preserve">：</w:t>
      </w:r>
      <w:r/>
    </w:p>
    <w:p>
      <w:pPr>
        <w:spacing w:line="38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0"/>
        <w:spacing w:line="38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现附上由</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（签发机关名称）签发的我方法人营业执照副本扫描件，该执照业经年检，真实有效。</w:t>
      </w:r>
      <w:r/>
    </w:p>
    <w:p>
      <w:pPr>
        <w:ind w:firstLine="420"/>
        <w:spacing w:line="36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现附上由</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（签发机关名称）签发的我方</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资质证书副本扫描件，该证件已经年检，真实有效。</w:t>
      </w:r>
      <w:r/>
    </w:p>
    <w:p>
      <w:pPr>
        <w:ind w:firstLine="420"/>
        <w:spacing w:line="36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现附上由</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（签发机关名称）签发的我方</w:t>
      </w:r>
      <w:r>
        <w:rPr>
          <w:rFonts w:hint="eastAsia" w:asciiTheme="minorEastAsia" w:hAnsiTheme="minorEastAsia" w:eastAsiaTheme="minorEastAsia"/>
          <w:color w:val="auto"/>
          <w:sz w:val="21"/>
          <w:szCs w:val="21"/>
          <w:highlight w:val="none"/>
          <w:u w:val="single"/>
        </w:rPr>
        <w:t xml:space="preserve">       </w:t>
      </w:r>
      <w:r>
        <w:rPr>
          <w:rFonts w:hint="eastAsia" w:asciiTheme="minorEastAsia" w:hAnsiTheme="minorEastAsia" w:eastAsiaTheme="minorEastAsia"/>
          <w:color w:val="auto"/>
          <w:sz w:val="21"/>
          <w:szCs w:val="21"/>
          <w:highlight w:val="none"/>
        </w:rPr>
        <w:t xml:space="preserve">证书扫描件，该证件已经年检，真实有效。</w:t>
      </w:r>
      <w:r/>
    </w:p>
    <w:p>
      <w:pPr>
        <w:pStyle w:val="1100"/>
        <w:shd w:val="clear" w:color="auto"/>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rPr>
        <w:t xml:space="preserve">...</w:t>
      </w:r>
      <w:r/>
    </w:p>
    <w:p>
      <w:pPr>
        <w:ind w:firstLine="420"/>
        <w:spacing w:line="36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0"/>
        <w:spacing w:line="36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8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单位名称：（加盖公章）                                    </w:t>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日期：　　　　年　　  月　　  日</w:t>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b/>
          <w:color w:val="auto"/>
          <w:sz w:val="21"/>
          <w:szCs w:val="21"/>
          <w:highlight w:val="none"/>
        </w:rPr>
        <w:br w:type="page" w:clear="all"/>
      </w:r>
      <w:r>
        <w:rPr>
          <w:rFonts w:asciiTheme="minorEastAsia" w:hAnsiTheme="minorEastAsia" w:eastAsiaTheme="minorEastAsia"/>
          <w:b/>
          <w:color w:val="auto"/>
          <w:sz w:val="21"/>
          <w:szCs w:val="21"/>
          <w:highlight w:val="none"/>
        </w:rPr>
        <w:t xml:space="preserve">格式8、</w:t>
      </w:r>
      <w:r>
        <w:rPr>
          <w:rFonts w:asciiTheme="minorEastAsia" w:hAnsiTheme="minorEastAsia" w:eastAsiaTheme="minorEastAsia"/>
          <w:b/>
          <w:color w:val="auto"/>
          <w:sz w:val="21"/>
          <w:szCs w:val="21"/>
          <w:highlight w:val="none"/>
          <w:lang w:val="zh-CN"/>
        </w:rPr>
        <w:t xml:space="preserve">技术要求偏离表</w:t>
      </w:r>
      <w:r/>
    </w:p>
    <w:p>
      <w:pPr>
        <w:ind w:firstLine="420"/>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技术要求偏离表</w:t>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单位名称：</w:t>
      </w:r>
      <w:r/>
    </w:p>
    <w:tbl>
      <w:tblPr>
        <w:tblStyle w:val="846"/>
        <w:tblW w:w="4997"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4"/>
        <w:gridCol w:w="1637"/>
      </w:tblGrid>
      <w:tr>
        <w:trPr>
          <w:jc w:val="center"/>
        </w:trPr>
        <w:tc>
          <w:tcPr>
            <w:tcW w:w="452" w:type="dxa"/>
            <w:vAlign w:val="center"/>
            <w:textDirection w:val="lrTb"/>
            <w:noWrap w:val="false"/>
          </w:tcPr>
          <w:p>
            <w:pPr>
              <w:jc w:val="cente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序号</w:t>
            </w:r>
            <w:r/>
          </w:p>
        </w:tc>
        <w:tc>
          <w:tcPr>
            <w:tcW w:w="984"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采购内容</w:t>
            </w:r>
            <w:r/>
          </w:p>
        </w:tc>
        <w:tc>
          <w:tcPr>
            <w:tcW w:w="885"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招标要求</w:t>
            </w:r>
            <w:r/>
          </w:p>
        </w:tc>
        <w:tc>
          <w:tcPr>
            <w:tcW w:w="787"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投标要求</w:t>
            </w:r>
            <w:r/>
          </w:p>
        </w:tc>
        <w:tc>
          <w:tcPr>
            <w:tcW w:w="929"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偏离/响应</w:t>
            </w:r>
            <w:r/>
          </w:p>
        </w:tc>
        <w:tc>
          <w:tcPr>
            <w:tcW w:w="960" w:type="dxa"/>
            <w:vAlign w:val="center"/>
            <w:textDirection w:val="lrTb"/>
            <w:noWrap w:val="false"/>
          </w:tcPr>
          <w:p>
            <w:pPr>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说明</w:t>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Pr>
        <w:tc>
          <w:tcPr>
            <w:tcW w:w="452" w:type="dxa"/>
            <w:textDirection w:val="lrTb"/>
            <w:noWrap w:val="false"/>
          </w:tcPr>
          <w:p>
            <w:pPr>
              <w:spacing w:before="240" w:after="240"/>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4"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885"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87"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29"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60" w:type="dxa"/>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bl>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注：投标人应对照招标文件技术要求，逐条说明所提供服务已对招标文件的技术规格做出了实质性的响应，并申明与技术要求条文的偏差和例外。未在上表中说明的，将被认为完全响应招标文件的规定。</w:t>
      </w:r>
      <w:r/>
    </w:p>
    <w:p>
      <w:pPr>
        <w:ind w:right="451"/>
        <w:shd w:val="clear" w:color="auto"/>
        <w:rPr>
          <w:rFonts w:asciiTheme="minorEastAsia" w:hAnsiTheme="minorEastAsia" w:eastAsiaTheme="minorEastAsia"/>
          <w:b/>
          <w:color w:val="auto"/>
          <w:sz w:val="21"/>
          <w:szCs w:val="22"/>
          <w:highlight w:val="none"/>
        </w:rPr>
      </w:pPr>
      <w:r>
        <w:rPr>
          <w:rFonts w:asciiTheme="minorEastAsia" w:hAnsiTheme="minorEastAsia" w:eastAsiaTheme="minorEastAsia"/>
          <w:color w:val="auto"/>
          <w:sz w:val="21"/>
          <w:szCs w:val="22"/>
          <w:highlight w:val="none"/>
        </w:rPr>
        <w:br w:type="textWrapping" w:clear="all"/>
      </w:r>
      <w:r>
        <w:rPr>
          <w:rFonts w:asciiTheme="minorEastAsia" w:hAnsiTheme="minorEastAsia" w:eastAsiaTheme="minorEastAsia"/>
          <w:color w:val="auto"/>
          <w:sz w:val="21"/>
          <w:szCs w:val="22"/>
          <w:highlight w:val="none"/>
        </w:rPr>
        <w:br w:type="textWrapping" w:clear="all"/>
      </w:r>
      <w:r/>
    </w:p>
    <w:p>
      <w:pPr>
        <w:pStyle w:val="1115"/>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115"/>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单位名称：（加盖公章）                                    </w:t>
      </w:r>
      <w:r/>
    </w:p>
    <w:p>
      <w:pPr>
        <w:pStyle w:val="1327"/>
        <w:spacing w:line="360" w:lineRule="auto"/>
        <w:shd w:val="clear" w:color="auto"/>
        <w:rPr>
          <w:rFonts w:asciiTheme="minorEastAsia" w:hAnsiTheme="minorEastAsia" w:eastAsiaTheme="minorEastAsia"/>
          <w:bCs/>
          <w:color w:val="auto"/>
          <w:sz w:val="21"/>
          <w:szCs w:val="21"/>
          <w:highlight w:val="none"/>
        </w:rPr>
      </w:pPr>
      <w:r>
        <w:rPr>
          <w:rFonts w:asciiTheme="minorEastAsia" w:hAnsiTheme="minorEastAsia" w:eastAsiaTheme="minorEastAsia"/>
          <w:bCs/>
          <w:color w:val="auto"/>
          <w:sz w:val="21"/>
          <w:szCs w:val="21"/>
          <w:highlight w:val="none"/>
        </w:rPr>
        <w:t xml:space="preserve">日期：　　　　年　　  月　　  日</w:t>
      </w:r>
      <w:r/>
    </w:p>
    <w:p>
      <w:pPr>
        <w:pStyle w:val="1327"/>
        <w:spacing w:line="360" w:lineRule="auto"/>
        <w:shd w:val="clear" w:color="auto"/>
        <w:rPr>
          <w:rFonts w:cs="宋体" w:asciiTheme="minorEastAsia" w:hAnsiTheme="minorEastAsia" w:eastAsiaTheme="minorEastAsia"/>
          <w:bCs/>
          <w:color w:val="auto"/>
          <w:sz w:val="21"/>
          <w:szCs w:val="21"/>
          <w:highlight w:val="none"/>
        </w:rPr>
      </w:pPr>
      <w:r>
        <w:rPr>
          <w:rFonts w:cs="宋体" w:asciiTheme="minorEastAsia" w:hAnsiTheme="minorEastAsia" w:eastAsiaTheme="minorEastAsia"/>
          <w:bCs/>
          <w:color w:val="auto"/>
          <w:sz w:val="21"/>
          <w:szCs w:val="21"/>
          <w:highlight w:val="none"/>
        </w:rPr>
      </w:r>
      <w:r/>
    </w:p>
    <w:p>
      <w:pPr>
        <w:pStyle w:val="1100"/>
        <w:ind w:firstLine="0"/>
        <w:jc w:val="left"/>
        <w:spacing w:after="360"/>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Cs/>
          <w:color w:val="auto"/>
          <w:sz w:val="21"/>
          <w:szCs w:val="21"/>
          <w:highlight w:val="none"/>
        </w:rPr>
        <w:br w:type="page" w:clear="all"/>
      </w:r>
      <w:r>
        <w:rPr>
          <w:rFonts w:hint="eastAsia" w:asciiTheme="minorEastAsia" w:hAnsiTheme="minorEastAsia" w:eastAsiaTheme="minorEastAsia"/>
          <w:b/>
          <w:color w:val="auto"/>
          <w:sz w:val="21"/>
          <w:szCs w:val="21"/>
          <w:highlight w:val="none"/>
        </w:rPr>
        <w:t xml:space="preserve">格式9、投标货物和服务数量、品牌、规格、生产厂家明细表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投标货物和服务数量、品牌、规格、生产厂家明细表</w:t>
      </w:r>
      <w:r/>
    </w:p>
    <w:p>
      <w:pPr>
        <w:jc w:val="left"/>
        <w:spacing w:after="360"/>
        <w:shd w:val="clear" w:color="auto"/>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lang w:val="zh-CN"/>
        </w:rPr>
        <w:t xml:space="preserve">项目编号：JSZC-320591-ZCZX-G2026-0058</w:t>
      </w:r>
      <w:r/>
    </w:p>
    <w:tbl>
      <w:tblPr>
        <w:tblStyle w:val="846"/>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088"/>
        <w:gridCol w:w="1393"/>
        <w:gridCol w:w="1175"/>
        <w:gridCol w:w="1058"/>
        <w:gridCol w:w="2050"/>
        <w:gridCol w:w="1330"/>
        <w:gridCol w:w="783"/>
      </w:tblGrid>
      <w:tr>
        <w:trPr>
          <w:jc w:val="center"/>
          <w:trHeight w:val="548"/>
        </w:trPr>
        <w:tc>
          <w:tcPr>
            <w:tcW w:w="619"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序号</w:t>
            </w:r>
            <w:r/>
          </w:p>
        </w:tc>
        <w:tc>
          <w:tcPr>
            <w:tcW w:w="1088"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标的物名称</w:t>
            </w:r>
            <w:r/>
          </w:p>
        </w:tc>
        <w:tc>
          <w:tcPr>
            <w:tcW w:w="1393"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规格型号</w:t>
            </w:r>
            <w:r/>
          </w:p>
        </w:tc>
        <w:tc>
          <w:tcPr>
            <w:tcW w:w="1175"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品牌</w:t>
            </w:r>
            <w:r/>
          </w:p>
        </w:tc>
        <w:tc>
          <w:tcPr>
            <w:tcW w:w="1058"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产地</w:t>
            </w:r>
            <w:r/>
          </w:p>
        </w:tc>
        <w:tc>
          <w:tcPr>
            <w:tcW w:w="2050"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生产厂家</w:t>
            </w:r>
            <w:r/>
          </w:p>
        </w:tc>
        <w:tc>
          <w:tcPr>
            <w:tcW w:w="1330"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单位</w:t>
            </w:r>
            <w:r/>
          </w:p>
        </w:tc>
        <w:tc>
          <w:tcPr>
            <w:tcW w:w="783" w:type="dxa"/>
            <w:vAlign w:val="center"/>
            <w:textDirection w:val="lrTb"/>
            <w:noWrap w:val="false"/>
          </w:tcPr>
          <w:p>
            <w:pPr>
              <w:jc w:val="center"/>
              <w:shd w:val="clear" w:color="auto"/>
              <w:rPr>
                <w:rFonts w:asciiTheme="minorEastAsia" w:hAnsiTheme="minorEastAsia" w:eastAsiaTheme="minorEastAsia"/>
                <w:color w:val="auto"/>
                <w:spacing w:val="20"/>
                <w:sz w:val="21"/>
                <w:szCs w:val="24"/>
                <w:highlight w:val="none"/>
              </w:rPr>
            </w:pPr>
            <w:r>
              <w:rPr>
                <w:rFonts w:hint="eastAsia" w:asciiTheme="minorEastAsia" w:hAnsiTheme="minorEastAsia" w:eastAsiaTheme="minorEastAsia"/>
                <w:color w:val="auto"/>
                <w:spacing w:val="20"/>
                <w:sz w:val="21"/>
                <w:szCs w:val="24"/>
                <w:highlight w:val="none"/>
              </w:rPr>
              <w:t xml:space="preserve">数量</w:t>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6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r>
        <w:trPr>
          <w:jc w:val="center"/>
          <w:trHeight w:val="378"/>
        </w:trPr>
        <w:tc>
          <w:tcPr>
            <w:tcW w:w="619"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8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93" w:type="dxa"/>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175"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058"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205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1330"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c>
          <w:tcPr>
            <w:tcW w:w="783" w:type="dxa"/>
            <w:vAlign w:val="center"/>
            <w:textDirection w:val="lrTb"/>
            <w:noWrap w:val="false"/>
          </w:tcPr>
          <w:p>
            <w:pPr>
              <w:jc w:val="center"/>
              <w:spacing w:line="360" w:lineRule="auto"/>
              <w:shd w:val="clear" w:color="auto"/>
              <w:rPr>
                <w:rFonts w:asciiTheme="minorEastAsia" w:hAnsiTheme="minorEastAsia" w:eastAsiaTheme="minorEastAsia"/>
                <w:color w:val="auto"/>
                <w:spacing w:val="20"/>
                <w:sz w:val="21"/>
                <w:szCs w:val="24"/>
                <w:highlight w:val="none"/>
              </w:rPr>
            </w:pPr>
            <w:r>
              <w:rPr>
                <w:rFonts w:asciiTheme="minorEastAsia" w:hAnsiTheme="minorEastAsia" w:eastAsiaTheme="minorEastAsia"/>
                <w:color w:val="auto"/>
                <w:spacing w:val="20"/>
                <w:sz w:val="21"/>
                <w:szCs w:val="24"/>
                <w:highlight w:val="none"/>
              </w:rPr>
            </w:r>
            <w:r/>
          </w:p>
        </w:tc>
      </w:tr>
    </w:tbl>
    <w:p>
      <w:pPr>
        <w:spacing w:line="400" w:lineRule="exact"/>
        <w:shd w:val="clear" w:color="auto"/>
        <w:rPr>
          <w:rFonts w:asciiTheme="minorEastAsia" w:hAnsiTheme="minorEastAsia" w:eastAsiaTheme="minorEastAsia"/>
          <w:b/>
          <w:color w:val="auto"/>
          <w:sz w:val="21"/>
          <w:szCs w:val="21"/>
          <w:highlight w:val="none"/>
        </w:rPr>
      </w:pPr>
      <w:r>
        <w:rPr>
          <w:rFonts w:asciiTheme="minorEastAsia" w:hAnsiTheme="minorEastAsia" w:eastAsiaTheme="minorEastAsia"/>
          <w:b/>
          <w:color w:val="auto"/>
          <w:sz w:val="21"/>
          <w:szCs w:val="21"/>
          <w:highlight w:val="none"/>
        </w:rPr>
      </w:r>
      <w:r/>
    </w:p>
    <w:p>
      <w:pPr>
        <w:shd w:val="clear" w:color="auto"/>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t xml:space="preserve">单位名称：（加盖公章）                                    </w:t>
      </w:r>
      <w:r/>
    </w:p>
    <w:p>
      <w:pPr>
        <w:spacing w:line="360" w:lineRule="auto"/>
        <w:shd w:val="clear" w:color="auto"/>
        <w:rPr>
          <w:rFonts w:hint="eastAsia"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t xml:space="preserve">日期：　　　　年　　  月　　  日</w:t>
      </w:r>
      <w:r/>
    </w:p>
    <w:p>
      <w:pPr>
        <w:pStyle w:val="1327"/>
        <w:spacing w:line="360" w:lineRule="auto"/>
        <w:shd w:val="clear" w:color="auto"/>
        <w:rPr>
          <w:rFonts w:asciiTheme="minorEastAsia" w:hAnsiTheme="minorEastAsia" w:eastAsiaTheme="minorEastAsia"/>
          <w:bCs/>
          <w:color w:val="auto"/>
          <w:sz w:val="21"/>
          <w:szCs w:val="21"/>
          <w:highlight w:val="none"/>
        </w:rPr>
        <w:sectPr>
          <w:headerReference w:type="default" r:id="rId11"/>
          <w:headerReference w:type="even" r:id="rId12"/>
          <w:headerReference w:type="first" r:id="rId13"/>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titlePg/>
        </w:sectPr>
      </w:pPr>
      <w:r>
        <w:rPr>
          <w:rFonts w:asciiTheme="minorEastAsia" w:hAnsiTheme="minorEastAsia" w:eastAsiaTheme="minorEastAsia"/>
          <w:bCs/>
          <w:color w:val="auto"/>
          <w:sz w:val="21"/>
          <w:szCs w:val="21"/>
          <w:highlight w:val="none"/>
        </w:rPr>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b/>
          <w:color w:val="auto"/>
          <w:sz w:val="21"/>
          <w:szCs w:val="21"/>
          <w:highlight w:val="none"/>
        </w:rPr>
        <w:t xml:space="preserve">格式10、项目组人员一览表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项目组人员一览表</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290"/>
        <w:gridCol w:w="754"/>
        <w:gridCol w:w="707"/>
        <w:gridCol w:w="747"/>
        <w:gridCol w:w="987"/>
        <w:gridCol w:w="976"/>
        <w:gridCol w:w="1134"/>
        <w:gridCol w:w="1348"/>
      </w:tblGrid>
      <w:tr>
        <w:trPr>
          <w:jc w:val="center"/>
          <w:trHeight w:val="851"/>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序号</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项目组所任职务</w:t>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姓名</w:t>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性别</w:t>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年龄</w:t>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专业/资格</w:t>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具有证书</w:t>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从事本工作时间</w:t>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典型业务</w:t>
            </w:r>
            <w:r/>
          </w:p>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与技术专长</w:t>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9</w:t>
            </w:r>
            <w:r/>
          </w:p>
        </w:tc>
        <w:tc>
          <w:tcPr>
            <w:tcW w:w="1290"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pStyle w:val="1113"/>
              <w:jc w:val="cente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13</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14</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jc w:val="center"/>
          <w:trHeight w:val="567"/>
        </w:trPr>
        <w:tc>
          <w:tcPr>
            <w:tcW w:w="585"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p>
        </w:tc>
        <w:tc>
          <w:tcPr>
            <w:tcW w:w="1290"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5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0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74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87"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976"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134"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tcW w:w="1348" w:type="dxa"/>
            <w:vAlign w:val="center"/>
            <w:textDirection w:val="lrTb"/>
            <w:noWrap w:val="false"/>
          </w:tcPr>
          <w:p>
            <w:pPr>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bl>
    <w:p>
      <w:pP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注：1、附各专业人员简历及相关证明材料扫描件；2.表格不够填写可添加。</w:t>
      </w:r>
      <w:r/>
    </w:p>
    <w:p>
      <w:pPr>
        <w:pStyle w:val="1327"/>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bCs/>
          <w:color w:val="auto"/>
          <w:sz w:val="21"/>
          <w:szCs w:val="21"/>
          <w:highlight w:val="none"/>
        </w:rPr>
        <w:t xml:space="preserve"> </w:t>
      </w:r>
      <w:r/>
    </w:p>
    <w:p>
      <w:pPr>
        <w:pStyle w:val="1327"/>
        <w:spacing w:line="360" w:lineRule="auto"/>
        <w:shd w:val="clear" w:color="auto"/>
        <w:rPr>
          <w:rFonts w:cs="宋体" w:asciiTheme="minorEastAsia" w:hAnsiTheme="minorEastAsia" w:eastAsiaTheme="minorEastAsia"/>
          <w:bCs/>
          <w:color w:val="auto"/>
          <w:sz w:val="21"/>
          <w:szCs w:val="21"/>
          <w:highlight w:val="none"/>
        </w:rPr>
        <w:outlineLvl w:val="2"/>
      </w:pPr>
      <w:r>
        <w:rPr>
          <w:rFonts w:cs="宋体" w:asciiTheme="minorEastAsia" w:hAnsiTheme="minorEastAsia" w:eastAsiaTheme="minorEastAsia"/>
          <w:bCs/>
          <w:color w:val="auto"/>
          <w:sz w:val="21"/>
          <w:szCs w:val="21"/>
          <w:highlight w:val="none"/>
          <w:lang w:val="zh-CN"/>
        </w:rPr>
        <w:t xml:space="preserve">单位名称：（加盖公章）                                    </w:t>
      </w:r>
      <w:r/>
    </w:p>
    <w:p>
      <w:pPr>
        <w:pStyle w:val="1327"/>
        <w:spacing w:line="360" w:lineRule="auto"/>
        <w:shd w:val="clear" w:color="auto"/>
        <w:rPr>
          <w:rFonts w:cs="宋体" w:asciiTheme="minorEastAsia" w:hAnsiTheme="minorEastAsia" w:eastAsiaTheme="minorEastAsia"/>
          <w:bCs/>
          <w:color w:val="auto"/>
          <w:sz w:val="21"/>
          <w:szCs w:val="21"/>
          <w:highlight w:val="none"/>
        </w:rPr>
        <w:outlineLvl w:val="2"/>
      </w:pPr>
      <w:r>
        <w:rPr>
          <w:rFonts w:cs="宋体" w:asciiTheme="minorEastAsia" w:hAnsiTheme="minorEastAsia" w:eastAsiaTheme="minorEastAsia"/>
          <w:bCs/>
          <w:color w:val="auto"/>
          <w:sz w:val="21"/>
          <w:szCs w:val="21"/>
          <w:highlight w:val="none"/>
          <w:lang w:val="zh-CN"/>
        </w:rPr>
        <w:t xml:space="preserve">日期</w:t>
      </w:r>
      <w:r>
        <w:rPr>
          <w:rFonts w:cs="宋体" w:asciiTheme="minorEastAsia" w:hAnsiTheme="minorEastAsia" w:eastAsiaTheme="minorEastAsia"/>
          <w:bCs/>
          <w:color w:val="auto"/>
          <w:sz w:val="21"/>
          <w:szCs w:val="21"/>
          <w:highlight w:val="none"/>
          <w:lang w:val="en-US"/>
        </w:rPr>
        <w:t xml:space="preserve">：</w:t>
      </w:r>
      <w:r>
        <w:rPr>
          <w:rFonts w:cs="宋体" w:asciiTheme="minorEastAsia" w:hAnsiTheme="minorEastAsia" w:eastAsiaTheme="minorEastAsia"/>
          <w:bCs/>
          <w:color w:val="auto"/>
          <w:sz w:val="21"/>
          <w:szCs w:val="21"/>
          <w:highlight w:val="none"/>
          <w:lang w:val="zh-CN"/>
        </w:rPr>
        <w:t xml:space="preserve">　　　　年　　</w:t>
      </w:r>
      <w:r>
        <w:rPr>
          <w:rFonts w:cs="宋体" w:asciiTheme="minorEastAsia" w:hAnsiTheme="minorEastAsia" w:eastAsiaTheme="minorEastAsia"/>
          <w:bCs/>
          <w:color w:val="auto"/>
          <w:sz w:val="21"/>
          <w:szCs w:val="21"/>
          <w:highlight w:val="none"/>
          <w:lang w:val="en-US"/>
        </w:rPr>
        <w:t xml:space="preserve">  </w:t>
      </w:r>
      <w:r>
        <w:rPr>
          <w:rFonts w:cs="宋体" w:asciiTheme="minorEastAsia" w:hAnsiTheme="minorEastAsia" w:eastAsiaTheme="minorEastAsia"/>
          <w:bCs/>
          <w:color w:val="auto"/>
          <w:sz w:val="21"/>
          <w:szCs w:val="21"/>
          <w:highlight w:val="none"/>
          <w:lang w:val="zh-CN"/>
        </w:rPr>
        <w:t xml:space="preserve">月　　</w:t>
      </w:r>
      <w:r>
        <w:rPr>
          <w:rFonts w:cs="宋体" w:asciiTheme="minorEastAsia" w:hAnsiTheme="minorEastAsia" w:eastAsiaTheme="minorEastAsia"/>
          <w:bCs/>
          <w:color w:val="auto"/>
          <w:sz w:val="21"/>
          <w:szCs w:val="21"/>
          <w:highlight w:val="none"/>
          <w:lang w:val="en-US"/>
        </w:rPr>
        <w:t xml:space="preserve">  </w:t>
      </w:r>
      <w:r>
        <w:rPr>
          <w:rFonts w:cs="宋体" w:asciiTheme="minorEastAsia" w:hAnsiTheme="minorEastAsia" w:eastAsiaTheme="minorEastAsia"/>
          <w:bCs/>
          <w:color w:val="auto"/>
          <w:sz w:val="21"/>
          <w:szCs w:val="21"/>
          <w:highlight w:val="none"/>
          <w:lang w:val="zh-CN"/>
        </w:rPr>
        <w:t xml:space="preserve">日</w:t>
      </w:r>
      <w:r/>
    </w:p>
    <w:p>
      <w:pPr>
        <w:pStyle w:val="1327"/>
        <w:spacing w:line="360" w:lineRule="auto"/>
        <w:shd w:val="clear" w:color="auto"/>
        <w:rPr>
          <w:rFonts w:asciiTheme="minorEastAsia" w:hAnsiTheme="minorEastAsia" w:eastAsiaTheme="minorEastAsia"/>
          <w:b/>
          <w:color w:val="auto"/>
          <w:sz w:val="21"/>
          <w:szCs w:val="21"/>
          <w:highlight w:val="none"/>
        </w:rPr>
        <w:outlineLvl w:val="2"/>
      </w:pPr>
      <w:r>
        <w:rPr>
          <w:rFonts w:cs="宋体" w:asciiTheme="minorEastAsia" w:hAnsiTheme="minorEastAsia" w:eastAsiaTheme="minorEastAsia"/>
          <w:bCs/>
          <w:color w:val="auto"/>
          <w:sz w:val="21"/>
          <w:szCs w:val="21"/>
          <w:highlight w:val="none"/>
          <w:lang w:val="en-US"/>
        </w:rPr>
        <w:br w:type="page" w:clear="all"/>
      </w:r>
      <w:r>
        <w:rPr>
          <w:rFonts w:asciiTheme="minorEastAsia" w:hAnsiTheme="minorEastAsia" w:eastAsiaTheme="minorEastAsia"/>
          <w:b/>
          <w:color w:val="auto"/>
          <w:sz w:val="21"/>
          <w:szCs w:val="21"/>
          <w:highlight w:val="none"/>
        </w:rPr>
        <w:t xml:space="preserve">格式11、相关负责人简介</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   ）负责人简介</w:t>
      </w:r>
      <w:r/>
    </w:p>
    <w:tbl>
      <w:tblPr>
        <w:tblStyle w:val="84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W w:w="126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姓名</w:t>
            </w:r>
            <w:r/>
          </w:p>
        </w:tc>
        <w:tc>
          <w:tcPr>
            <w:gridSpan w:val="2"/>
            <w:tcW w:w="11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9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性别</w:t>
            </w:r>
            <w:r/>
          </w:p>
        </w:tc>
        <w:tc>
          <w:tcPr>
            <w:gridSpan w:val="3"/>
            <w:tcW w:w="18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232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年龄</w:t>
            </w:r>
            <w:r/>
          </w:p>
        </w:tc>
        <w:tc>
          <w:tcPr>
            <w:tcW w:w="144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trHeight w:val="270"/>
        </w:trPr>
        <w:tc>
          <w:tcPr>
            <w:tcW w:w="126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职务</w:t>
            </w:r>
            <w:r/>
          </w:p>
        </w:tc>
        <w:tc>
          <w:tcPr>
            <w:gridSpan w:val="2"/>
            <w:tcW w:w="11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9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职称</w:t>
            </w:r>
            <w:r/>
          </w:p>
        </w:tc>
        <w:tc>
          <w:tcPr>
            <w:gridSpan w:val="3"/>
            <w:tcW w:w="180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232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学历</w:t>
            </w:r>
            <w:r/>
          </w:p>
        </w:tc>
        <w:tc>
          <w:tcPr>
            <w:tcW w:w="144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cantSplit/>
          <w:trHeight w:val="225"/>
        </w:trPr>
        <w:tc>
          <w:tcPr>
            <w:tcW w:w="126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毕业院校</w:t>
            </w:r>
            <w:r/>
          </w:p>
        </w:tc>
        <w:tc>
          <w:tcPr>
            <w:gridSpan w:val="6"/>
            <w:tcW w:w="380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232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专业</w:t>
            </w:r>
            <w:r/>
          </w:p>
        </w:tc>
        <w:tc>
          <w:tcPr>
            <w:tcW w:w="144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trHeight w:val="257"/>
        </w:trPr>
        <w:tc>
          <w:tcPr>
            <w:gridSpan w:val="3"/>
            <w:tcW w:w="236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执业资格</w:t>
            </w:r>
            <w:r/>
          </w:p>
        </w:tc>
        <w:tc>
          <w:tcPr>
            <w:gridSpan w:val="4"/>
            <w:tcW w:w="270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2320"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440"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cantSplit/>
          <w:trHeight w:val="261"/>
        </w:trPr>
        <w:tc>
          <w:tcPr>
            <w:gridSpan w:val="11"/>
            <w:tcW w:w="8820" w:type="dxa"/>
            <w:textDirection w:val="lrTb"/>
            <w:noWrap w:val="false"/>
          </w:tcPr>
          <w:p>
            <w:pPr>
              <w:ind w:left="92"/>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已完成同类项目情况</w:t>
            </w:r>
            <w:r/>
          </w:p>
        </w:tc>
      </w:tr>
      <w:tr>
        <w:trPr>
          <w:trHeight w:val="300"/>
        </w:trPr>
        <w:tc>
          <w:tcPr>
            <w:gridSpan w:val="2"/>
            <w:tcW w:w="1598"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业主单位</w:t>
            </w:r>
            <w:r/>
          </w:p>
        </w:tc>
        <w:tc>
          <w:tcPr>
            <w:gridSpan w:val="3"/>
            <w:tcW w:w="1843"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同类项目名称</w:t>
            </w:r>
            <w:r/>
          </w:p>
        </w:tc>
        <w:tc>
          <w:tcPr>
            <w:tcW w:w="1275"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规模</w:t>
            </w:r>
            <w:r/>
          </w:p>
        </w:tc>
        <w:tc>
          <w:tcPr>
            <w:gridSpan w:val="2"/>
            <w:tcW w:w="1134"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金额</w:t>
            </w:r>
            <w:r/>
          </w:p>
        </w:tc>
        <w:tc>
          <w:tcPr>
            <w:tcW w:w="1418"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完成时间</w:t>
            </w:r>
            <w:r/>
          </w:p>
        </w:tc>
        <w:tc>
          <w:tcPr>
            <w:gridSpan w:val="2"/>
            <w:tcW w:w="1552" w:type="dxa"/>
            <w:textDirection w:val="lrTb"/>
            <w:noWrap w:val="false"/>
          </w:tcPr>
          <w:p>
            <w:pPr>
              <w:jc w:val="center"/>
              <w:spacing w:line="480" w:lineRule="exact"/>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证明人</w:t>
            </w:r>
            <w:r/>
          </w:p>
        </w:tc>
      </w:tr>
      <w:tr>
        <w:trPr>
          <w:trHeight w:val="280"/>
        </w:trPr>
        <w:tc>
          <w:tcPr>
            <w:gridSpan w:val="2"/>
            <w:tcW w:w="159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1843"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275"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134"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41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552"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trHeight w:val="280"/>
        </w:trPr>
        <w:tc>
          <w:tcPr>
            <w:gridSpan w:val="2"/>
            <w:tcW w:w="159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1843"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275"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134"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41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552"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r>
        <w:trPr>
          <w:trHeight w:val="280"/>
        </w:trPr>
        <w:tc>
          <w:tcPr>
            <w:gridSpan w:val="2"/>
            <w:tcW w:w="159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3"/>
            <w:tcW w:w="1843"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275"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134"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tcW w:w="1418"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c>
          <w:tcPr>
            <w:gridSpan w:val="2"/>
            <w:tcW w:w="1552" w:type="dxa"/>
            <w:textDirection w:val="lrTb"/>
            <w:noWrap w:val="false"/>
          </w:tcPr>
          <w:p>
            <w:pPr>
              <w:jc w:val="left"/>
              <w:spacing w:line="480" w:lineRule="exact"/>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tc>
      </w:tr>
    </w:tbl>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lang w:val="zh-CN"/>
        </w:rPr>
        <w:t xml:space="preserve">注：需附</w:t>
      </w:r>
      <w:r>
        <w:rPr>
          <w:rFonts w:hint="eastAsia" w:asciiTheme="minorEastAsia" w:hAnsiTheme="minorEastAsia" w:eastAsiaTheme="minorEastAsia"/>
          <w:b/>
          <w:color w:val="auto"/>
          <w:sz w:val="21"/>
          <w:szCs w:val="21"/>
          <w:highlight w:val="none"/>
        </w:rPr>
        <w:t xml:space="preserve">相关</w:t>
      </w:r>
      <w:r>
        <w:rPr>
          <w:rFonts w:hint="eastAsia" w:asciiTheme="minorEastAsia" w:hAnsiTheme="minorEastAsia" w:eastAsiaTheme="minorEastAsia"/>
          <w:b/>
          <w:color w:val="auto"/>
          <w:sz w:val="21"/>
          <w:szCs w:val="21"/>
          <w:highlight w:val="none"/>
          <w:lang w:val="zh-CN"/>
        </w:rPr>
        <w:t xml:space="preserve">负责人学历、职称及执业资格证明</w:t>
      </w:r>
      <w:r>
        <w:rPr>
          <w:rFonts w:hint="eastAsia" w:asciiTheme="minorEastAsia" w:hAnsiTheme="minorEastAsia" w:eastAsiaTheme="minorEastAsia"/>
          <w:b/>
          <w:color w:val="auto"/>
          <w:sz w:val="21"/>
          <w:szCs w:val="21"/>
          <w:highlight w:val="none"/>
        </w:rPr>
        <w:t xml:space="preserve">扫描</w:t>
      </w:r>
      <w:r>
        <w:rPr>
          <w:rFonts w:hint="eastAsia" w:asciiTheme="minorEastAsia" w:hAnsiTheme="minorEastAsia" w:eastAsiaTheme="minorEastAsia"/>
          <w:b/>
          <w:color w:val="auto"/>
          <w:sz w:val="21"/>
          <w:szCs w:val="21"/>
          <w:highlight w:val="none"/>
          <w:lang w:val="zh-CN"/>
        </w:rPr>
        <w:t xml:space="preserve">件。</w:t>
      </w:r>
      <w:r/>
    </w:p>
    <w:p>
      <w:pPr>
        <w:spacing w:line="36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10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pStyle w:val="1327"/>
        <w:spacing w:line="360" w:lineRule="auto"/>
        <w:shd w:val="clear" w:color="auto"/>
        <w:rPr>
          <w:rFonts w:asciiTheme="minorEastAsia" w:hAnsiTheme="minorEastAsia" w:eastAsiaTheme="minorEastAsia"/>
          <w:color w:val="auto"/>
          <w:sz w:val="21"/>
          <w:szCs w:val="21"/>
          <w:highlight w:val="none"/>
        </w:rPr>
        <w:outlineLvl w:val="1"/>
      </w:pPr>
      <w:r>
        <w:rPr>
          <w:rFonts w:asciiTheme="minorEastAsia" w:hAnsiTheme="minorEastAsia" w:eastAsiaTheme="minorEastAsia"/>
          <w:color w:val="auto"/>
          <w:sz w:val="21"/>
          <w:szCs w:val="21"/>
          <w:highlight w:val="none"/>
        </w:rPr>
        <w:t xml:space="preserve">单位名称：（加盖公章）                                    </w:t>
      </w:r>
      <w:r/>
    </w:p>
    <w:p>
      <w:pPr>
        <w:pStyle w:val="1327"/>
        <w:spacing w:line="360" w:lineRule="auto"/>
        <w:shd w:val="clear" w:color="auto"/>
        <w:rPr>
          <w:rFonts w:asciiTheme="minorEastAsia" w:hAnsiTheme="minorEastAsia" w:eastAsiaTheme="minorEastAsia"/>
          <w:color w:val="auto"/>
          <w:sz w:val="21"/>
          <w:szCs w:val="21"/>
          <w:highlight w:val="none"/>
        </w:rPr>
        <w:outlineLvl w:val="1"/>
      </w:pPr>
      <w:r>
        <w:rPr>
          <w:rFonts w:asciiTheme="minorEastAsia" w:hAnsiTheme="minorEastAsia" w:eastAsiaTheme="minorEastAsia"/>
          <w:color w:val="auto"/>
          <w:sz w:val="21"/>
          <w:szCs w:val="21"/>
          <w:highlight w:val="none"/>
        </w:rPr>
        <w:t xml:space="preserve">日期：　　　　年　　  月　　  日</w:t>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color w:val="auto"/>
          <w:sz w:val="21"/>
          <w:szCs w:val="21"/>
          <w:highlight w:val="none"/>
        </w:rPr>
        <w:br w:type="page" w:clear="all"/>
      </w:r>
      <w:r>
        <w:rPr>
          <w:rFonts w:asciiTheme="minorEastAsia" w:hAnsiTheme="minorEastAsia" w:eastAsiaTheme="minorEastAsia"/>
          <w:b/>
          <w:color w:val="auto"/>
          <w:sz w:val="21"/>
          <w:szCs w:val="21"/>
          <w:highlight w:val="none"/>
        </w:rPr>
        <w:t xml:space="preserve">格式12、资格证明文件</w:t>
      </w:r>
      <w:r/>
    </w:p>
    <w:p>
      <w:pPr>
        <w:spacing w:line="360" w:lineRule="auto"/>
        <w:shd w:val="clear" w:color="auto"/>
        <w:rPr>
          <w:rFonts w:hint="eastAsia" w:asciiTheme="minorEastAsia" w:hAnsiTheme="minorEastAsia" w:eastAsiaTheme="minorEastAsia"/>
          <w:bCs/>
          <w:color w:val="auto"/>
          <w:sz w:val="21"/>
          <w:szCs w:val="21"/>
          <w:highlight w:val="none"/>
        </w:rPr>
        <w:outlineLvl w:val="2"/>
      </w:pPr>
      <w:r>
        <w:rPr>
          <w:rFonts w:hint="eastAsia" w:cs="宋体" w:asciiTheme="minorEastAsia" w:hAnsiTheme="minorEastAsia" w:eastAsiaTheme="minorEastAsia"/>
          <w:bCs/>
          <w:color w:val="auto"/>
          <w:sz w:val="21"/>
          <w:szCs w:val="21"/>
          <w:highlight w:val="none"/>
          <w:lang w:val="zh-CN"/>
        </w:rPr>
        <w:t xml:space="preserve"> (1)关于资格文件的声明函</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关于资格文件的声明函</w:t>
      </w:r>
      <w:r/>
    </w:p>
    <w:p>
      <w:pPr>
        <w:ind w:firstLine="425"/>
        <w:jc w:val="center"/>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spacing w:line="360" w:lineRule="auto"/>
        <w:shd w:val="clear" w:color="auto"/>
        <w:rPr>
          <w:rFonts w:hint="eastAsia"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u w:val="single"/>
          <w:lang w:val="zh-CN"/>
        </w:rPr>
        <w:t xml:space="preserve">                                    </w:t>
      </w:r>
      <w:r>
        <w:rPr>
          <w:rFonts w:hint="eastAsia" w:cs="宋体" w:asciiTheme="minorEastAsia" w:hAnsiTheme="minorEastAsia" w:eastAsiaTheme="minorEastAsia"/>
          <w:color w:val="auto"/>
          <w:sz w:val="21"/>
          <w:szCs w:val="21"/>
          <w:highlight w:val="none"/>
          <w:lang w:val="zh-CN"/>
        </w:rPr>
        <w:t xml:space="preserve">：</w:t>
      </w:r>
      <w:r/>
    </w:p>
    <w:p>
      <w:pPr>
        <w:ind w:firstLine="420"/>
        <w:spacing w:line="360" w:lineRule="auto"/>
        <w:shd w:val="clear" w:color="auto"/>
        <w:rPr>
          <w:rFonts w:hint="eastAsia"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本公司愿就由贵公司组织实施的编号为</w:t>
      </w:r>
      <w:r>
        <w:rPr>
          <w:rFonts w:hint="eastAsia" w:cs="宋体" w:asciiTheme="minorEastAsia" w:hAnsiTheme="minorEastAsia" w:eastAsiaTheme="minorEastAsia"/>
          <w:color w:val="auto"/>
          <w:sz w:val="21"/>
          <w:szCs w:val="21"/>
          <w:highlight w:val="none"/>
          <w:u w:val="single"/>
          <w:lang w:val="zh-CN"/>
        </w:rPr>
        <w:t xml:space="preserve">              </w:t>
      </w:r>
      <w:r>
        <w:rPr>
          <w:rFonts w:hint="eastAsia" w:cs="宋体" w:asciiTheme="minorEastAsia" w:hAnsiTheme="minorEastAsia" w:eastAsiaTheme="minorEastAsia"/>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单位名称：（加盖公章）                                    </w:t>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日期：　　　　年　　  月　　  日</w:t>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5"/>
        <w:spacing w:line="360" w:lineRule="auto"/>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p>
      <w:pPr>
        <w:ind w:firstLine="425"/>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rPr>
          <w:rFonts w:hint="eastAsia" w:cs="宋体" w:asciiTheme="minorEastAsia" w:hAnsiTheme="minorEastAsia" w:eastAsiaTheme="minorEastAsia"/>
          <w:color w:val="auto"/>
          <w:sz w:val="21"/>
          <w:szCs w:val="21"/>
          <w:highlight w:val="none"/>
        </w:rPr>
        <w:tab/>
      </w:r>
      <w:r>
        <w:rPr>
          <w:rFonts w:hint="eastAsia" w:cs="宋体" w:asciiTheme="minorEastAsia" w:hAnsiTheme="minorEastAsia" w:eastAsiaTheme="minorEastAsia"/>
          <w:color w:val="auto"/>
          <w:sz w:val="21"/>
          <w:szCs w:val="21"/>
          <w:highlight w:val="none"/>
        </w:rPr>
        <w:tab/>
      </w:r>
      <w:r>
        <w:rPr>
          <w:rFonts w:hint="eastAsia" w:cs="宋体" w:asciiTheme="minorEastAsia" w:hAnsiTheme="minorEastAsia" w:eastAsiaTheme="minorEastAsia"/>
          <w:color w:val="auto"/>
          <w:sz w:val="21"/>
          <w:szCs w:val="21"/>
          <w:highlight w:val="none"/>
        </w:rPr>
        <w:tab/>
      </w:r>
      <w:r>
        <w:rPr>
          <w:rFonts w:hint="eastAsia" w:cs="宋体" w:asciiTheme="minorEastAsia" w:hAnsiTheme="minorEastAsia" w:eastAsiaTheme="minorEastAsia"/>
          <w:color w:val="auto"/>
          <w:sz w:val="21"/>
          <w:szCs w:val="21"/>
          <w:highlight w:val="none"/>
        </w:rPr>
        <w:tab/>
      </w:r>
      <w:r>
        <w:rPr>
          <w:rFonts w:hint="eastAsia" w:cs="宋体" w:asciiTheme="minorEastAsia" w:hAnsiTheme="minorEastAsia" w:eastAsiaTheme="minorEastAsia"/>
          <w:color w:val="auto"/>
          <w:sz w:val="21"/>
          <w:szCs w:val="21"/>
          <w:highlight w:val="none"/>
        </w:rPr>
        <w:t xml:space="preserve">           </w:t>
      </w:r>
      <w:r/>
    </w:p>
    <w:p>
      <w:pPr>
        <w:ind w:firstLine="3675"/>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pStyle w:val="1070"/>
        <w:ind w:firstLine="0"/>
        <w:spacing w:line="360" w:lineRule="auto"/>
        <w:shd w:val="clear" w:color="auto"/>
        <w:rPr>
          <w:rFonts w:hint="eastAsia" w:cs="宋体" w:asciiTheme="minorEastAsia" w:hAnsiTheme="minorEastAsia" w:eastAsiaTheme="minorEastAsia"/>
          <w:bCs/>
          <w:color w:val="auto"/>
          <w:sz w:val="21"/>
          <w:szCs w:val="21"/>
          <w:highlight w:val="none"/>
        </w:rPr>
        <w:outlineLvl w:val="2"/>
      </w:pPr>
      <w:r>
        <w:rPr>
          <w:rFonts w:hint="eastAsia" w:cs="宋体" w:asciiTheme="minorEastAsia" w:hAnsiTheme="minorEastAsia" w:eastAsiaTheme="minorEastAsia"/>
          <w:color w:val="auto"/>
          <w:sz w:val="21"/>
          <w:szCs w:val="21"/>
          <w:highlight w:val="none"/>
        </w:rPr>
        <w:br w:type="page" w:clear="all"/>
      </w:r>
      <w:r>
        <w:rPr>
          <w:rFonts w:hint="eastAsia" w:cs="宋体" w:asciiTheme="minorEastAsia" w:hAnsiTheme="minorEastAsia" w:eastAsiaTheme="minorEastAsia"/>
          <w:bCs/>
          <w:color w:val="auto"/>
          <w:sz w:val="21"/>
          <w:szCs w:val="21"/>
          <w:highlight w:val="none"/>
          <w:lang w:val="zh-CN"/>
        </w:rPr>
        <w:t xml:space="preserve">(</w:t>
      </w:r>
      <w:r>
        <w:rPr>
          <w:rFonts w:hint="eastAsia" w:asciiTheme="minorEastAsia" w:hAnsiTheme="minorEastAsia" w:eastAsiaTheme="minorEastAsia"/>
          <w:color w:val="auto"/>
          <w:sz w:val="21"/>
          <w:szCs w:val="21"/>
          <w:highlight w:val="none"/>
        </w:rPr>
        <w:t xml:space="preserve">2)投标单位情况表</w:t>
      </w:r>
      <w:r/>
    </w:p>
    <w:p>
      <w:pPr>
        <w:pStyle w:val="1327"/>
        <w:jc w:val="center"/>
        <w:spacing w:line="360" w:lineRule="auto"/>
        <w:shd w:val="clear" w:color="auto"/>
        <w:rPr>
          <w:rFonts w:hint="default"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lang w:val="zh-CN"/>
        </w:rPr>
        <w:t xml:space="preserve">投标单位情况表</w:t>
      </w:r>
      <w:r/>
    </w:p>
    <w:tbl>
      <w:tblPr>
        <w:tblStyle w:val="84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819"/>
        <w:gridCol w:w="370"/>
        <w:gridCol w:w="1268"/>
        <w:gridCol w:w="433"/>
        <w:gridCol w:w="721"/>
        <w:gridCol w:w="694"/>
        <w:gridCol w:w="570"/>
        <w:gridCol w:w="1905"/>
      </w:tblGrid>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法定代表人</w:t>
            </w:r>
            <w:r/>
          </w:p>
        </w:tc>
        <w:tc>
          <w:tcPr>
            <w:gridSpan w:val="3"/>
            <w:tcW w:w="2071"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gridSpan w:val="2"/>
            <w:tcW w:w="1415"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公司成立日期</w:t>
            </w:r>
            <w:r/>
          </w:p>
        </w:tc>
        <w:tc>
          <w:tcPr>
            <w:gridSpan w:val="2"/>
            <w:tcW w:w="2475"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总部地址</w:t>
            </w:r>
            <w:r/>
          </w:p>
        </w:tc>
        <w:tc>
          <w:tcPr>
            <w:gridSpan w:val="7"/>
            <w:tcW w:w="5961"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w:t>
            </w:r>
            <w:r/>
          </w:p>
        </w:tc>
        <w:tc>
          <w:tcPr>
            <w:tcW w:w="1819"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本地代表处地址</w:t>
            </w:r>
            <w:r/>
          </w:p>
        </w:tc>
        <w:tc>
          <w:tcPr>
            <w:gridSpan w:val="7"/>
            <w:tcW w:w="5961"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电话</w:t>
            </w:r>
            <w:r/>
          </w:p>
        </w:tc>
        <w:tc>
          <w:tcPr>
            <w:gridSpan w:val="2"/>
            <w:tcW w:w="1638"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联系人</w:t>
            </w:r>
            <w:r/>
          </w:p>
        </w:tc>
        <w:tc>
          <w:tcPr>
            <w:gridSpan w:val="3"/>
            <w:tcW w:w="3169"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2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传真</w:t>
            </w:r>
            <w:r/>
          </w:p>
        </w:tc>
        <w:tc>
          <w:tcPr>
            <w:gridSpan w:val="2"/>
            <w:tcW w:w="1638"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电子邮箱</w:t>
            </w:r>
            <w:r/>
          </w:p>
        </w:tc>
        <w:tc>
          <w:tcPr>
            <w:gridSpan w:val="3"/>
            <w:tcW w:w="3169"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w:t>
            </w:r>
            <w:r/>
          </w:p>
        </w:tc>
        <w:tc>
          <w:tcPr>
            <w:tcW w:w="1819"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注册地</w:t>
            </w:r>
            <w:r/>
          </w:p>
        </w:tc>
        <w:tc>
          <w:tcPr>
            <w:gridSpan w:val="2"/>
            <w:tcW w:w="1638"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c>
          <w:tcPr>
            <w:gridSpan w:val="2"/>
            <w:tcW w:w="1154"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注册年份</w:t>
            </w:r>
            <w:r/>
          </w:p>
        </w:tc>
        <w:tc>
          <w:tcPr>
            <w:gridSpan w:val="3"/>
            <w:tcW w:w="3169" w:type="dxa"/>
            <w:vAlign w:val="center"/>
            <w:textDirection w:val="lrTb"/>
            <w:noWrap w:val="false"/>
          </w:tcPr>
          <w:p>
            <w:pPr>
              <w:ind w:left="437"/>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w:t>
            </w:r>
            <w:r/>
          </w:p>
        </w:tc>
        <w:tc>
          <w:tcPr>
            <w:tcW w:w="1819"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单位职工人数</w:t>
            </w:r>
            <w:r/>
          </w:p>
        </w:tc>
        <w:tc>
          <w:tcPr>
            <w:gridSpan w:val="2"/>
            <w:tcW w:w="1638" w:type="dxa"/>
            <w:vAlign w:val="center"/>
            <w:textDirection w:val="lrTb"/>
            <w:noWrap w:val="false"/>
          </w:tcPr>
          <w:p>
            <w:pPr>
              <w:ind w:firstLine="2160"/>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人</w:t>
            </w:r>
            <w:r/>
          </w:p>
        </w:tc>
        <w:tc>
          <w:tcPr>
            <w:gridSpan w:val="4"/>
            <w:tcW w:w="2418"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单位202</w:t>
            </w:r>
            <w:r>
              <w:rPr>
                <w:rFonts w:hint="eastAsia" w:asciiTheme="minorEastAsia" w:hAnsiTheme="minorEastAsia" w:eastAsiaTheme="minorEastAsia"/>
                <w:color w:val="auto"/>
                <w:sz w:val="21"/>
                <w:szCs w:val="21"/>
                <w:highlight w:val="none"/>
                <w:lang w:val="en-US" w:eastAsia="zh-CN"/>
              </w:rPr>
              <w:t xml:space="preserve">5</w:t>
            </w:r>
            <w:r>
              <w:rPr>
                <w:rFonts w:hint="eastAsia" w:asciiTheme="minorEastAsia" w:hAnsiTheme="minorEastAsia" w:eastAsiaTheme="minorEastAsia"/>
                <w:color w:val="auto"/>
                <w:sz w:val="21"/>
                <w:szCs w:val="21"/>
                <w:highlight w:val="none"/>
              </w:rPr>
              <w:t xml:space="preserve">年总营业收入</w:t>
            </w:r>
            <w:r/>
          </w:p>
        </w:tc>
        <w:tc>
          <w:tcPr>
            <w:tcW w:w="1905" w:type="dxa"/>
            <w:vAlign w:val="center"/>
            <w:textDirection w:val="lrTb"/>
            <w:noWrap w:val="false"/>
          </w:tcPr>
          <w:p>
            <w:pPr>
              <w:ind w:left="1112"/>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万元</w:t>
            </w:r>
            <w:r/>
          </w:p>
        </w:tc>
      </w:tr>
      <w:tr>
        <w:trPr>
          <w:cantSplit/>
          <w:trHeight w:val="645"/>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w:t>
            </w:r>
            <w:r/>
          </w:p>
        </w:tc>
        <w:tc>
          <w:tcPr>
            <w:gridSpan w:val="8"/>
            <w:tcW w:w="7780"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办公场所的面积：</w:t>
            </w:r>
            <w:r/>
          </w:p>
        </w:tc>
      </w:tr>
      <w:tr>
        <w:trPr>
          <w:trHeight w:val="1767"/>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9</w:t>
            </w:r>
            <w:r/>
          </w:p>
        </w:tc>
        <w:tc>
          <w:tcPr>
            <w:gridSpan w:val="8"/>
            <w:tcW w:w="7780"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主营范围</w:t>
            </w:r>
            <w:r/>
          </w:p>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1、____________________________________</w:t>
            </w:r>
            <w:r/>
          </w:p>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2、____________________________________</w:t>
            </w:r>
            <w:r/>
          </w:p>
        </w:tc>
      </w:tr>
      <w:tr>
        <w:trPr>
          <w:trHeight w:val="593"/>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10</w:t>
            </w:r>
            <w:r/>
          </w:p>
        </w:tc>
        <w:tc>
          <w:tcPr>
            <w:gridSpan w:val="2"/>
            <w:tcW w:w="2189" w:type="dxa"/>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最近3年内在经营过程中受到何种奖励或处分</w:t>
            </w:r>
            <w:r/>
          </w:p>
        </w:tc>
        <w:tc>
          <w:tcPr>
            <w:gridSpan w:val="6"/>
            <w:tcW w:w="5591" w:type="dxa"/>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11</w:t>
            </w:r>
            <w:r/>
          </w:p>
        </w:tc>
        <w:tc>
          <w:tcPr>
            <w:gridSpan w:val="2"/>
            <w:tcW w:w="2189" w:type="dxa"/>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最近3年内有无因售假、售劣或是其他原因被消费者投诉或起诉的情况及说明</w:t>
            </w:r>
            <w:r/>
          </w:p>
        </w:tc>
        <w:tc>
          <w:tcPr>
            <w:gridSpan w:val="6"/>
            <w:tcW w:w="5591" w:type="dxa"/>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12</w:t>
            </w:r>
            <w:r/>
          </w:p>
        </w:tc>
        <w:tc>
          <w:tcPr>
            <w:gridSpan w:val="8"/>
            <w:tcW w:w="7780" w:type="dxa"/>
            <w:vAlign w:val="center"/>
            <w:textDirection w:val="lrTb"/>
            <w:noWrap w:val="false"/>
          </w:tcPr>
          <w:p>
            <w:pPr>
              <w:spacing w:line="320" w:lineRule="exact"/>
              <w:shd w:val="clear" w:color="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其他需要说明的情况</w:t>
            </w:r>
            <w:r/>
          </w:p>
        </w:tc>
      </w:tr>
    </w:tbl>
    <w:p>
      <w:pPr>
        <w:pStyle w:val="1100"/>
        <w:shd w:val="clear" w:color="auto"/>
        <w:rPr>
          <w:rFonts w:hint="eastAsia"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u w:val="singl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单位名称：（加盖公章）                                    </w:t>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日期</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　　　　年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月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日</w:t>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w:t>
      </w:r>
      <w:r>
        <w:rPr>
          <w:rFonts w:hint="eastAsia" w:cs="宋体" w:asciiTheme="minorEastAsia" w:hAnsiTheme="minorEastAsia" w:eastAsiaTheme="minorEastAsia"/>
          <w:color w:val="auto"/>
          <w:sz w:val="21"/>
          <w:szCs w:val="21"/>
          <w:highlight w:val="none"/>
        </w:rPr>
        <w:t xml:space="preserve">3</w:t>
      </w:r>
      <w:r>
        <w:rPr>
          <w:rFonts w:hint="eastAsia" w:cs="宋体" w:asciiTheme="minorEastAsia" w:hAnsiTheme="minorEastAsia" w:eastAsiaTheme="minorEastAsia"/>
          <w:color w:val="auto"/>
          <w:sz w:val="21"/>
          <w:szCs w:val="21"/>
          <w:highlight w:val="none"/>
          <w:lang w:val="zh-CN"/>
        </w:rPr>
        <w:t xml:space="preserve">)参加政府采购活动前3年内在经营活动中没有重大违法记录的声明</w:t>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参加政府采购活动前3年内在经营活动中没有重大违法记录的声明</w:t>
      </w:r>
      <w:r/>
    </w:p>
    <w:p>
      <w:pPr>
        <w:jc w:val="center"/>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我单位</w:t>
      </w:r>
      <w:r>
        <w:rPr>
          <w:rFonts w:hint="eastAsia" w:asciiTheme="minorEastAsia" w:hAnsiTheme="minorEastAsia" w:eastAsiaTheme="minorEastAsia"/>
          <w:color w:val="auto"/>
          <w:sz w:val="21"/>
          <w:szCs w:val="21"/>
          <w:highlight w:val="none"/>
          <w:u w:val="single"/>
        </w:rPr>
        <w:t xml:space="preserve">（投标人名称）</w:t>
      </w:r>
      <w:r>
        <w:rPr>
          <w:rFonts w:hint="eastAsia" w:asciiTheme="minorEastAsia" w:hAnsiTheme="minorEastAsia" w:eastAsiaTheme="minorEastAsia"/>
          <w:color w:val="auto"/>
          <w:sz w:val="21"/>
          <w:szCs w:val="21"/>
          <w:highlight w:val="none"/>
        </w:rPr>
        <w:t xml:space="preserve">在参加政府采购活动前三年内，没有重大违法记录，特此声明。</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若采购代理机构在本项目采购过程中发现我单位近三年内在经营活动中有重大违法记录，我单位将无条件退出本项目的投标，并承担因此引起的一起后果。</w:t>
      </w:r>
      <w:r/>
    </w:p>
    <w:p>
      <w:pPr>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righ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单位名称：（加盖公章）                                    </w:t>
      </w:r>
      <w:r/>
    </w:p>
    <w:p>
      <w:pPr>
        <w:jc w:val="righ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日期</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　　　　年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月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日</w:t>
      </w:r>
      <w:r/>
    </w:p>
    <w:p>
      <w:pPr>
        <w:jc w:val="righ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left"/>
        <w:shd w:val="clear" w:color="auto"/>
        <w:widowControl/>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(4)具有履行合同所必需的设备和专业技术能力的声明函</w:t>
      </w:r>
      <w:r/>
    </w:p>
    <w:p>
      <w:pPr>
        <w:jc w:val="center"/>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r>
      <w:r/>
    </w:p>
    <w:p>
      <w:pPr>
        <w:jc w:val="center"/>
        <w:spacing w:line="400" w:lineRule="exact"/>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具有履行合同所必需的设备和专业技术能力的声明函</w:t>
      </w:r>
      <w:r/>
    </w:p>
    <w:p>
      <w:pPr>
        <w:ind w:firstLine="440"/>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40"/>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我单位郑重声明：</w:t>
      </w:r>
      <w:r/>
    </w:p>
    <w:p>
      <w:pPr>
        <w:ind w:firstLine="440"/>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我单位具备履行本项采购合同所必需的设备和专业技术能力。</w:t>
      </w:r>
      <w:r/>
    </w:p>
    <w:p>
      <w:pPr>
        <w:ind w:firstLine="440"/>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单位名称：（加盖公章）                                    </w:t>
      </w:r>
      <w:r/>
    </w:p>
    <w:p>
      <w:pPr>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zh-CN"/>
        </w:rPr>
        <w:t xml:space="preserve">日期</w:t>
      </w:r>
      <w:r>
        <w:rPr>
          <w:rFonts w:hint="eastAsia" w:cs="宋体" w:asciiTheme="minorEastAsia" w:hAnsiTheme="minorEastAsia" w:eastAsiaTheme="minorEastAsia"/>
          <w:color w:val="auto"/>
          <w:sz w:val="21"/>
          <w:szCs w:val="21"/>
          <w:highlight w:val="none"/>
          <w:lang w:val="en-US"/>
        </w:rPr>
        <w:t xml:space="preserve">：</w:t>
      </w:r>
      <w:r>
        <w:rPr>
          <w:rFonts w:hint="eastAsia" w:cs="宋体" w:asciiTheme="minorEastAsia" w:hAnsiTheme="minorEastAsia" w:eastAsiaTheme="minorEastAsia"/>
          <w:color w:val="auto"/>
          <w:sz w:val="21"/>
          <w:szCs w:val="21"/>
          <w:highlight w:val="none"/>
          <w:lang w:val="zh-CN"/>
        </w:rPr>
        <w:t xml:space="preserve">　　　　年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月　　</w:t>
      </w:r>
      <w:r>
        <w:rPr>
          <w:rFonts w:hint="eastAsia" w:cs="宋体" w:asciiTheme="minorEastAsia" w:hAnsiTheme="minorEastAsia" w:eastAsiaTheme="minorEastAsia"/>
          <w:color w:val="auto"/>
          <w:sz w:val="21"/>
          <w:szCs w:val="21"/>
          <w:highlight w:val="none"/>
          <w:lang w:val="en-US"/>
        </w:rPr>
        <w:t xml:space="preserve">  </w:t>
      </w:r>
      <w:r>
        <w:rPr>
          <w:rFonts w:hint="eastAsia" w:cs="宋体" w:asciiTheme="minorEastAsia" w:hAnsiTheme="minorEastAsia" w:eastAsiaTheme="minorEastAsia"/>
          <w:color w:val="auto"/>
          <w:sz w:val="21"/>
          <w:szCs w:val="21"/>
          <w:highlight w:val="none"/>
          <w:lang w:val="zh-CN"/>
        </w:rPr>
        <w:t xml:space="preserve">日</w:t>
      </w:r>
      <w:r/>
    </w:p>
    <w:p>
      <w:pPr>
        <w:jc w:val="right"/>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pStyle w:val="1100"/>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hd w:val="clear" w:color="auto"/>
        <w:widowControl/>
        <w:rPr>
          <w:rFonts w:hint="eastAsia" w:asciiTheme="minorEastAsia" w:hAnsiTheme="minorEastAsia" w:eastAsiaTheme="minorEastAsia"/>
          <w:color w:val="auto"/>
          <w:sz w:val="21"/>
          <w:szCs w:val="21"/>
          <w:highlight w:val="none"/>
        </w:rPr>
        <w:outlineLvl w:val="2"/>
      </w:pPr>
      <w:r>
        <w:rPr>
          <w:rFonts w:hint="eastAsia" w:cs="宋体" w:asciiTheme="minorEastAsia" w:hAnsiTheme="minorEastAsia" w:eastAsiaTheme="minorEastAsia"/>
          <w:color w:val="auto"/>
          <w:sz w:val="21"/>
          <w:szCs w:val="21"/>
          <w:highlight w:val="none"/>
          <w:lang w:val="en-US"/>
        </w:rPr>
        <w:br w:type="page" w:clear="all"/>
      </w:r>
      <w:r>
        <w:rPr>
          <w:rFonts w:hint="eastAsia" w:cs="宋体" w:asciiTheme="minorEastAsia" w:hAnsiTheme="minorEastAsia" w:eastAsiaTheme="minorEastAsia"/>
          <w:bCs/>
          <w:color w:val="auto"/>
          <w:sz w:val="21"/>
          <w:szCs w:val="21"/>
          <w:highlight w:val="none"/>
          <w:lang w:val="zh-CN"/>
        </w:rPr>
        <w:t xml:space="preserve">(</w:t>
      </w:r>
      <w:r>
        <w:rPr>
          <w:rFonts w:hint="eastAsia" w:asciiTheme="minorEastAsia" w:hAnsiTheme="minorEastAsia" w:eastAsiaTheme="minorEastAsia"/>
          <w:color w:val="auto"/>
          <w:sz w:val="21"/>
          <w:szCs w:val="21"/>
          <w:highlight w:val="none"/>
        </w:rPr>
        <w:t xml:space="preserve">5)投标人与其他单位存在控股、管理关系情况表</w:t>
      </w:r>
      <w:r/>
    </w:p>
    <w:p>
      <w:pPr>
        <w:jc w:val="left"/>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投标人与其他单位存在控股、管理关系情况表</w:t>
      </w:r>
      <w:r/>
    </w:p>
    <w:p>
      <w:pPr>
        <w:jc w:val="left"/>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与投标人存在控股、管理关系的单位名称</w:t>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控股、管理关系情况说明</w:t>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r>
        <w:trPr>
          <w:jc w:val="center"/>
          <w:trHeight w:val="850"/>
        </w:trPr>
        <w:tc>
          <w:tcPr>
            <w:tcW w:w="4928"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c>
          <w:tcPr>
            <w:tcW w:w="3594" w:type="dxa"/>
            <w:vAlign w:val="center"/>
            <w:textDirection w:val="lrTb"/>
            <w:noWrap w:val="false"/>
          </w:tcPr>
          <w:p>
            <w:pPr>
              <w:jc w:val="center"/>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tc>
      </w:tr>
    </w:tbl>
    <w:p>
      <w:pPr>
        <w:jc w:val="left"/>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注：投标单位应当按实填写所有与之有控股、管理关系的情况</w:t>
      </w:r>
      <w:r/>
    </w:p>
    <w:p>
      <w:pPr>
        <w:jc w:val="left"/>
        <w:shd w:val="clear" w:color="auto"/>
        <w:widowControl/>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r>
      <w:r/>
    </w:p>
    <w:p>
      <w:pPr>
        <w:pStyle w:val="1327"/>
        <w:spacing w:line="360" w:lineRule="auto"/>
        <w:shd w:val="clear" w:color="auto"/>
        <w:rPr>
          <w:rFonts w:asciiTheme="minorEastAsia" w:hAnsiTheme="minorEastAsia" w:eastAsiaTheme="minorEastAsia"/>
          <w:b/>
          <w:bCs/>
          <w:color w:val="auto"/>
          <w:sz w:val="21"/>
          <w:szCs w:val="21"/>
          <w:highlight w:val="none"/>
        </w:rPr>
      </w:pPr>
      <w:r>
        <w:rPr>
          <w:rFonts w:asciiTheme="minorEastAsia" w:hAnsiTheme="minorEastAsia" w:eastAsiaTheme="minorEastAsia"/>
          <w:b/>
          <w:bCs/>
          <w:color w:val="auto"/>
          <w:sz w:val="21"/>
          <w:szCs w:val="21"/>
          <w:highlight w:val="none"/>
        </w:rPr>
      </w:r>
      <w:r/>
    </w:p>
    <w:p>
      <w:pPr>
        <w:pStyle w:val="1327"/>
        <w:spacing w:line="360" w:lineRule="auto"/>
        <w:shd w:val="clear" w:color="auto"/>
        <w:rPr>
          <w:rFonts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r>
      <w:r/>
    </w:p>
    <w:p>
      <w:pPr>
        <w:pStyle w:val="1327"/>
        <w:spacing w:line="360" w:lineRule="auto"/>
        <w:shd w:val="clear" w:color="auto"/>
        <w:rPr>
          <w:rFonts w:asciiTheme="minorEastAsia" w:hAnsiTheme="minorEastAsia" w:eastAsiaTheme="minorEastAsia"/>
          <w:color w:val="auto"/>
          <w:sz w:val="21"/>
          <w:szCs w:val="21"/>
          <w:highlight w:val="none"/>
        </w:rPr>
      </w:pPr>
      <w:r/>
      <w:bookmarkStart w:id="144" w:name="_Toc11248380"/>
      <w:r/>
      <w:bookmarkStart w:id="145" w:name="_Toc59044752"/>
      <w:r/>
      <w:bookmarkStart w:id="146" w:name="_Toc11248446"/>
      <w:r>
        <w:rPr>
          <w:rFonts w:asciiTheme="minorEastAsia" w:hAnsiTheme="minorEastAsia" w:eastAsiaTheme="minorEastAsia"/>
          <w:color w:val="auto"/>
          <w:sz w:val="21"/>
          <w:szCs w:val="21"/>
          <w:highlight w:val="none"/>
        </w:rPr>
        <w:t xml:space="preserve">单位名称：（加盖公章）                                    </w:t>
      </w:r>
      <w:r/>
    </w:p>
    <w:p>
      <w:pPr>
        <w:pStyle w:val="1327"/>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日期：　　　　年　　  月　　  日</w:t>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b/>
          <w:color w:val="auto"/>
          <w:sz w:val="21"/>
          <w:szCs w:val="21"/>
          <w:highlight w:val="none"/>
        </w:rPr>
        <w:br w:type="page" w:clear="all"/>
      </w:r>
      <w:bookmarkEnd w:id="144"/>
      <w:r/>
      <w:bookmarkEnd w:id="145"/>
      <w:r/>
      <w:bookmarkEnd w:id="146"/>
      <w:r/>
      <w:bookmarkStart w:id="147" w:name="_Toc59044753"/>
      <w:r/>
      <w:bookmarkStart w:id="148" w:name="_Toc11248447"/>
      <w:r/>
      <w:bookmarkStart w:id="149" w:name="_Toc11248381"/>
      <w:r>
        <w:rPr>
          <w:rFonts w:asciiTheme="minorEastAsia" w:hAnsiTheme="minorEastAsia" w:eastAsiaTheme="minorEastAsia"/>
          <w:b/>
          <w:color w:val="auto"/>
          <w:sz w:val="21"/>
          <w:szCs w:val="21"/>
          <w:highlight w:val="none"/>
        </w:rPr>
        <w:t xml:space="preserve">格式13、中小企业声明函</w:t>
      </w:r>
      <w:bookmarkEnd w:id="147"/>
      <w:r/>
      <w:bookmarkEnd w:id="148"/>
      <w:r/>
      <w:bookmarkEnd w:id="149"/>
      <w:r>
        <w:rPr>
          <w:rFonts w:asciiTheme="minorEastAsia" w:hAnsiTheme="minorEastAsia" w:eastAsiaTheme="minorEastAsia"/>
          <w:b/>
          <w:color w:val="auto"/>
          <w:sz w:val="21"/>
          <w:szCs w:val="21"/>
          <w:highlight w:val="none"/>
        </w:rPr>
        <w:t xml:space="preserve">（如属）</w:t>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  中小企业声明函</w:t>
      </w:r>
      <w:r/>
    </w:p>
    <w:p>
      <w:pPr>
        <w:pStyle w:val="854"/>
        <w:spacing w:line="400" w:lineRule="exact"/>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 </w:t>
      </w:r>
      <w:r/>
    </w:p>
    <w:p>
      <w:pPr>
        <w:ind w:firstLine="63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本公司郑重声明，根据《政府采购促进中小企业发展管理办法》（财库﹝</w:t>
      </w:r>
      <w:r>
        <w:rPr>
          <w:rFonts w:asciiTheme="minorEastAsia" w:hAnsiTheme="minorEastAsia" w:eastAsiaTheme="minorEastAsia"/>
          <w:color w:val="auto"/>
          <w:sz w:val="21"/>
          <w:szCs w:val="21"/>
          <w:highlight w:val="none"/>
          <w:lang w:val="zh-CN"/>
        </w:rPr>
        <w:t xml:space="preserve">2020</w:t>
      </w:r>
      <w:r>
        <w:rPr>
          <w:rFonts w:hint="eastAsia" w:asciiTheme="minorEastAsia" w:hAnsiTheme="minorEastAsia" w:eastAsiaTheme="minorEastAsia"/>
          <w:color w:val="auto"/>
          <w:sz w:val="21"/>
          <w:szCs w:val="21"/>
          <w:highlight w:val="none"/>
          <w:lang w:val="zh-CN"/>
        </w:rPr>
        <w:t xml:space="preserve">﹞</w:t>
      </w:r>
      <w:r>
        <w:rPr>
          <w:rFonts w:asciiTheme="minorEastAsia" w:hAnsiTheme="minorEastAsia" w:eastAsiaTheme="minorEastAsia"/>
          <w:color w:val="auto"/>
          <w:sz w:val="21"/>
          <w:szCs w:val="21"/>
          <w:highlight w:val="none"/>
          <w:lang w:val="zh-CN"/>
        </w:rPr>
        <w:t xml:space="preserve">46 </w:t>
      </w:r>
      <w:r>
        <w:rPr>
          <w:rFonts w:hint="eastAsia" w:asciiTheme="minorEastAsia" w:hAnsiTheme="minorEastAsia" w:eastAsiaTheme="minorEastAsia"/>
          <w:color w:val="auto"/>
          <w:sz w:val="21"/>
          <w:szCs w:val="21"/>
          <w:highlight w:val="none"/>
          <w:lang w:val="zh-CN"/>
        </w:rPr>
        <w:t xml:space="preserve">号）的规定，本公司参加</w:t>
      </w:r>
      <w:r>
        <w:rPr>
          <w:rFonts w:hint="eastAsia" w:asciiTheme="minorEastAsia" w:hAnsiTheme="minorEastAsia" w:eastAsiaTheme="minorEastAsia"/>
          <w:color w:val="auto"/>
          <w:sz w:val="21"/>
          <w:szCs w:val="21"/>
          <w:highlight w:val="none"/>
          <w:u w:val="single"/>
          <w:lang w:val="zh-CN"/>
        </w:rPr>
        <w:t xml:space="preserve">（单位名称）</w:t>
      </w:r>
      <w:r>
        <w:rPr>
          <w:rFonts w:hint="eastAsia" w:asciiTheme="minorEastAsia" w:hAnsiTheme="minorEastAsia" w:eastAsiaTheme="minorEastAsia"/>
          <w:color w:val="auto"/>
          <w:sz w:val="21"/>
          <w:szCs w:val="21"/>
          <w:highlight w:val="none"/>
          <w:lang w:val="zh-CN"/>
        </w:rPr>
        <w:t xml:space="preserve">的</w:t>
      </w:r>
      <w:r>
        <w:rPr>
          <w:rFonts w:hint="eastAsia" w:asciiTheme="minorEastAsia" w:hAnsiTheme="minorEastAsia" w:eastAsiaTheme="minorEastAsia"/>
          <w:bCs/>
          <w:color w:val="auto"/>
          <w:sz w:val="21"/>
          <w:szCs w:val="21"/>
          <w:highlight w:val="none"/>
          <w:u w:val="single"/>
        </w:rPr>
        <w:t xml:space="preserve">（项目名称）</w:t>
      </w:r>
      <w:r>
        <w:rPr>
          <w:rFonts w:hint="eastAsia" w:asciiTheme="minorEastAsia" w:hAnsiTheme="minorEastAsia" w:eastAsiaTheme="minorEastAsia"/>
          <w:color w:val="auto"/>
          <w:sz w:val="21"/>
          <w:szCs w:val="21"/>
          <w:highlight w:val="none"/>
          <w:lang w:val="zh-CN"/>
        </w:rPr>
        <w:t xml:space="preserve">采购活动，</w:t>
      </w:r>
      <w:r>
        <w:rPr>
          <w:rFonts w:hint="eastAsia" w:asciiTheme="minorEastAsia" w:hAnsiTheme="minorEastAsia" w:eastAsiaTheme="minorEastAsia"/>
          <w:color w:val="auto"/>
          <w:sz w:val="21"/>
          <w:szCs w:val="21"/>
          <w:highlight w:val="none"/>
        </w:rPr>
        <w:t xml:space="preserve">提供的货物</w:t>
      </w:r>
      <w:r>
        <w:rPr>
          <w:rFonts w:hint="eastAsia" w:asciiTheme="minorEastAsia" w:hAnsiTheme="minorEastAsia" w:eastAsiaTheme="minorEastAsia"/>
          <w:b/>
          <w:bCs/>
          <w:color w:val="auto"/>
          <w:sz w:val="21"/>
          <w:szCs w:val="21"/>
          <w:highlight w:val="none"/>
          <w:shd w:val="clear" w:color="ffffff" w:fill="d9d9d9"/>
        </w:rPr>
        <w:t xml:space="preserve">全部由</w:t>
      </w:r>
      <w:r>
        <w:rPr>
          <w:rFonts w:hint="eastAsia" w:asciiTheme="minorEastAsia" w:hAnsiTheme="minorEastAsia" w:eastAsiaTheme="minorEastAsia"/>
          <w:color w:val="auto"/>
          <w:sz w:val="21"/>
          <w:szCs w:val="21"/>
          <w:highlight w:val="none"/>
        </w:rPr>
        <w:t xml:space="preserve">符合政策要求的中小企业</w:t>
      </w:r>
      <w:r>
        <w:rPr>
          <w:rFonts w:hint="eastAsia" w:asciiTheme="minorEastAsia" w:hAnsiTheme="minorEastAsia" w:eastAsiaTheme="minorEastAsia"/>
          <w:b/>
          <w:bCs/>
          <w:color w:val="auto"/>
          <w:sz w:val="21"/>
          <w:szCs w:val="21"/>
          <w:highlight w:val="none"/>
          <w:shd w:val="clear" w:color="ffffff" w:fill="d9d9d9"/>
        </w:rPr>
        <w:t xml:space="preserve">制造</w:t>
      </w:r>
      <w:r>
        <w:rPr>
          <w:rFonts w:hint="eastAsia"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lang w:val="zh-CN"/>
        </w:rPr>
        <w:t xml:space="preserve">相关企业（含联合体中的中小企业、签订分包意向协议的中小企业）的具体情况如下：</w:t>
      </w:r>
      <w:r/>
    </w:p>
    <w:p>
      <w:pPr>
        <w:ind w:firstLine="63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lang w:val="zh-CN"/>
        </w:rPr>
        <w:t xml:space="preserve">1. </w:t>
      </w:r>
      <w:r>
        <w:rPr>
          <w:rFonts w:hint="eastAsia" w:asciiTheme="minorEastAsia" w:hAnsiTheme="minorEastAsia" w:eastAsiaTheme="minorEastAsia"/>
          <w:color w:val="auto"/>
          <w:sz w:val="21"/>
          <w:szCs w:val="21"/>
          <w:highlight w:val="none"/>
          <w:u w:val="single"/>
          <w:lang w:val="zh-CN"/>
        </w:rPr>
        <w:t xml:space="preserve">（标的名称）</w:t>
      </w:r>
      <w:r>
        <w:rPr>
          <w:rFonts w:hint="eastAsia" w:asciiTheme="minorEastAsia" w:hAnsiTheme="minorEastAsia" w:eastAsiaTheme="minorEastAsia"/>
          <w:color w:val="auto"/>
          <w:sz w:val="21"/>
          <w:szCs w:val="21"/>
          <w:highlight w:val="none"/>
          <w:lang w:val="zh-CN"/>
        </w:rPr>
        <w:t xml:space="preserve">，属于</w:t>
      </w:r>
      <w:r>
        <w:rPr>
          <w:rFonts w:hint="eastAsia" w:asciiTheme="minorEastAsia" w:hAnsiTheme="minorEastAsia" w:eastAsiaTheme="minorEastAsia"/>
          <w:color w:val="auto"/>
          <w:sz w:val="21"/>
          <w:szCs w:val="21"/>
          <w:highlight w:val="none"/>
          <w:u w:val="single"/>
          <w:lang w:val="zh-CN"/>
        </w:rPr>
        <w:t xml:space="preserve">工业</w:t>
      </w:r>
      <w:r>
        <w:rPr>
          <w:rFonts w:hint="eastAsia" w:asciiTheme="minorEastAsia" w:hAnsiTheme="minorEastAsia" w:eastAsiaTheme="minorEastAsia"/>
          <w:color w:val="auto"/>
          <w:sz w:val="21"/>
          <w:szCs w:val="21"/>
          <w:highlight w:val="none"/>
          <w:lang w:val="zh-CN"/>
        </w:rPr>
        <w:t xml:space="preserve">；</w:t>
      </w:r>
      <w:r>
        <w:rPr>
          <w:rFonts w:hint="eastAsia" w:asciiTheme="minorEastAsia" w:hAnsiTheme="minorEastAsia" w:eastAsiaTheme="minorEastAsia"/>
          <w:b/>
          <w:bCs/>
          <w:color w:val="auto"/>
          <w:sz w:val="21"/>
          <w:szCs w:val="21"/>
          <w:highlight w:val="none"/>
          <w:shd w:val="clear" w:color="ffffff" w:fill="d9d9d9"/>
          <w:lang w:val="zh-CN"/>
        </w:rPr>
        <w:t xml:space="preserve">制造商为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u w:val="single"/>
          <w:lang w:val="zh-CN"/>
        </w:rPr>
        <w:t xml:space="preserve">（企业名称）</w:t>
      </w:r>
      <w:r>
        <w:rPr>
          <w:rFonts w:hint="eastAsia" w:asciiTheme="minorEastAsia" w:hAnsiTheme="minorEastAsia" w:eastAsiaTheme="minorEastAsia"/>
          <w:color w:val="auto"/>
          <w:sz w:val="21"/>
          <w:szCs w:val="21"/>
          <w:highlight w:val="none"/>
          <w:lang w:val="zh-CN"/>
        </w:rPr>
        <w:t xml:space="preserve">，从业人员</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人，营业收入为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万元，资产总额为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万元，属于</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（中型企业、小型企业、微型企业，</w:t>
      </w:r>
      <w:r>
        <w:rPr>
          <w:rFonts w:hint="eastAsia" w:asciiTheme="minorEastAsia" w:hAnsiTheme="minorEastAsia" w:eastAsiaTheme="minorEastAsia"/>
          <w:b/>
          <w:bCs/>
          <w:color w:val="auto"/>
          <w:sz w:val="21"/>
          <w:szCs w:val="21"/>
          <w:highlight w:val="none"/>
          <w:lang w:val="zh-CN"/>
        </w:rPr>
        <w:t xml:space="preserve">三者选一填写</w:t>
      </w:r>
      <w:r>
        <w:rPr>
          <w:rFonts w:hint="eastAsia" w:asciiTheme="minorEastAsia" w:hAnsiTheme="minorEastAsia" w:eastAsiaTheme="minorEastAsia"/>
          <w:color w:val="auto"/>
          <w:sz w:val="21"/>
          <w:szCs w:val="21"/>
          <w:highlight w:val="none"/>
          <w:lang w:val="zh-CN"/>
        </w:rPr>
        <w:t xml:space="preserve">）；</w:t>
      </w:r>
      <w:r/>
    </w:p>
    <w:p>
      <w:pPr>
        <w:ind w:firstLine="63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lang w:val="zh-CN"/>
        </w:rPr>
        <w:t xml:space="preserve">2. </w:t>
      </w:r>
      <w:r>
        <w:rPr>
          <w:rFonts w:hint="eastAsia" w:asciiTheme="minorEastAsia" w:hAnsiTheme="minorEastAsia" w:eastAsiaTheme="minorEastAsia"/>
          <w:color w:val="auto"/>
          <w:sz w:val="21"/>
          <w:szCs w:val="21"/>
          <w:highlight w:val="none"/>
          <w:u w:val="single"/>
          <w:lang w:val="zh-CN"/>
        </w:rPr>
        <w:t xml:space="preserve">（标的名称）</w:t>
      </w:r>
      <w:r>
        <w:rPr>
          <w:rFonts w:hint="eastAsia" w:asciiTheme="minorEastAsia" w:hAnsiTheme="minorEastAsia" w:eastAsiaTheme="minorEastAsia"/>
          <w:color w:val="auto"/>
          <w:sz w:val="21"/>
          <w:szCs w:val="21"/>
          <w:highlight w:val="none"/>
          <w:lang w:val="zh-CN"/>
        </w:rPr>
        <w:t xml:space="preserve">，属于</w:t>
      </w:r>
      <w:r>
        <w:rPr>
          <w:rFonts w:hint="eastAsia" w:asciiTheme="minorEastAsia" w:hAnsiTheme="minorEastAsia" w:eastAsiaTheme="minorEastAsia"/>
          <w:color w:val="auto"/>
          <w:sz w:val="21"/>
          <w:szCs w:val="21"/>
          <w:highlight w:val="none"/>
          <w:u w:val="single"/>
          <w:lang w:val="zh-CN"/>
        </w:rPr>
        <w:t xml:space="preserve">工业</w:t>
      </w:r>
      <w:r>
        <w:rPr>
          <w:rFonts w:hint="eastAsia" w:asciiTheme="minorEastAsia" w:hAnsiTheme="minorEastAsia" w:eastAsiaTheme="minorEastAsia"/>
          <w:color w:val="auto"/>
          <w:sz w:val="21"/>
          <w:szCs w:val="21"/>
          <w:highlight w:val="none"/>
          <w:lang w:val="zh-CN"/>
        </w:rPr>
        <w:t xml:space="preserve">；制造商为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u w:val="single"/>
          <w:lang w:val="zh-CN"/>
        </w:rPr>
        <w:t xml:space="preserve">（企业名称）</w:t>
      </w:r>
      <w:r>
        <w:rPr>
          <w:rFonts w:hint="eastAsia" w:asciiTheme="minorEastAsia" w:hAnsiTheme="minorEastAsia" w:eastAsiaTheme="minorEastAsia"/>
          <w:color w:val="auto"/>
          <w:sz w:val="21"/>
          <w:szCs w:val="21"/>
          <w:highlight w:val="none"/>
          <w:lang w:val="zh-CN"/>
        </w:rPr>
        <w:t xml:space="preserve">，从业人员</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人，营业收入为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万元，资产总额为</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万元，属于</w:t>
      </w:r>
      <w:r>
        <w:rPr>
          <w:rFonts w:asciiTheme="minorEastAsia" w:hAnsiTheme="minorEastAsia" w:eastAsiaTheme="minorEastAsia"/>
          <w:color w:val="auto"/>
          <w:sz w:val="21"/>
          <w:szCs w:val="21"/>
          <w:highlight w:val="none"/>
          <w:u w:val="single"/>
          <w:lang w:val="zh-CN"/>
        </w:rPr>
        <w:t xml:space="preserve">         </w:t>
      </w:r>
      <w:r>
        <w:rPr>
          <w:rFonts w:hint="eastAsia" w:asciiTheme="minorEastAsia" w:hAnsiTheme="minorEastAsia" w:eastAsiaTheme="minorEastAsia"/>
          <w:color w:val="auto"/>
          <w:sz w:val="21"/>
          <w:szCs w:val="21"/>
          <w:highlight w:val="none"/>
          <w:lang w:val="zh-CN"/>
        </w:rPr>
        <w:t xml:space="preserve">（中型企业、小型企业、微型企业，三者选一填写）；</w:t>
      </w:r>
      <w:r/>
    </w:p>
    <w:p>
      <w:pPr>
        <w:ind w:firstLine="630"/>
        <w:spacing w:line="360" w:lineRule="auto"/>
        <w:shd w:val="clear" w:color="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lang w:val="zh-CN"/>
        </w:rPr>
        <w:t xml:space="preserve">……</w:t>
      </w:r>
      <w:r/>
    </w:p>
    <w:p>
      <w:pPr>
        <w:ind w:firstLine="630"/>
        <w:spacing w:line="360" w:lineRule="auto"/>
        <w:shd w:val="clear" w:color="auto"/>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本企业对上述声明内容的真实性负责。如有虚假，将依法承担相应责任。</w:t>
      </w:r>
      <w:r/>
    </w:p>
    <w:p>
      <w:pPr>
        <w:ind w:firstLine="5880"/>
        <w:spacing w:line="360" w:lineRule="auto"/>
        <w:shd w:val="clear" w:color="auto"/>
        <w:rPr>
          <w:rFonts w:asciiTheme="minorEastAsia" w:hAnsiTheme="minorEastAsia" w:eastAsiaTheme="minorEastAsia"/>
          <w:color w:val="auto"/>
          <w:sz w:val="21"/>
          <w:szCs w:val="24"/>
          <w:highlight w:val="none"/>
        </w:rPr>
      </w:pPr>
      <w:r>
        <w:rPr>
          <w:rFonts w:hint="eastAsia" w:asciiTheme="minorEastAsia" w:hAnsiTheme="minorEastAsia" w:eastAsiaTheme="minorEastAsia"/>
          <w:color w:val="auto"/>
          <w:sz w:val="21"/>
          <w:szCs w:val="21"/>
          <w:highlight w:val="none"/>
          <w:lang w:val="zh-CN"/>
        </w:rPr>
        <w:t xml:space="preserve">企业名称（盖章）：</w:t>
      </w:r>
      <w:r/>
    </w:p>
    <w:p>
      <w:pPr>
        <w:ind w:firstLine="588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日期：</w:t>
      </w:r>
      <w:r>
        <w:rPr>
          <w:rFonts w:hint="eastAsia" w:asciiTheme="minorEastAsia" w:hAnsiTheme="minorEastAsia" w:eastAsiaTheme="minorEastAsia"/>
          <w:color w:val="auto"/>
          <w:sz w:val="21"/>
          <w:szCs w:val="24"/>
          <w:highlight w:val="none"/>
        </w:rPr>
        <w:t xml:space="preserve">（填写）</w:t>
      </w:r>
      <w:r/>
    </w:p>
    <w:p>
      <w:pPr>
        <w:jc w:val="center"/>
        <w:shd w:val="clear" w:color="auto"/>
        <w:widowControl/>
        <w:rPr>
          <w:rFonts w:asciiTheme="minorEastAsia" w:hAnsiTheme="minorEastAsia" w:eastAsiaTheme="minorEastAsia"/>
          <w:color w:val="auto"/>
          <w:sz w:val="21"/>
          <w:szCs w:val="22"/>
          <w:highlight w:val="none"/>
        </w:rPr>
      </w:pPr>
      <w:r>
        <w:rPr>
          <w:rFonts w:asciiTheme="minorEastAsia" w:hAnsiTheme="minorEastAsia" w:eastAsiaTheme="minorEastAsia"/>
          <w:color w:val="auto"/>
          <w:sz w:val="21"/>
          <w:szCs w:val="22"/>
          <w:highlight w:val="none"/>
        </w:rPr>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备注：1、中小企业划分标准详见“工信部联企业〔2011〕300号通知中的《中小企业划型标准规定》；</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2、本项目所属行业：工业；</w:t>
      </w:r>
      <w:r/>
    </w:p>
    <w:p>
      <w:pPr>
        <w:ind w:firstLine="709"/>
        <w:spacing w:line="360" w:lineRule="auto"/>
        <w:shd w:val="clear" w:color="auto"/>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依据工信部联企业〔</w:t>
      </w:r>
      <w:r>
        <w:rPr>
          <w:rFonts w:asciiTheme="minorEastAsia" w:hAnsiTheme="minorEastAsia" w:eastAsiaTheme="minorEastAsia"/>
          <w:color w:val="auto"/>
          <w:sz w:val="21"/>
          <w:szCs w:val="21"/>
          <w:highlight w:val="none"/>
          <w:lang w:val="zh-CN"/>
        </w:rPr>
        <w:t xml:space="preserve">2011</w:t>
      </w:r>
      <w:r>
        <w:rPr>
          <w:rFonts w:hint="eastAsia" w:asciiTheme="minorEastAsia" w:hAnsiTheme="minorEastAsia" w:eastAsiaTheme="minorEastAsia"/>
          <w:color w:val="auto"/>
          <w:sz w:val="21"/>
          <w:szCs w:val="21"/>
          <w:highlight w:val="none"/>
          <w:lang w:val="zh-CN"/>
        </w:rPr>
        <w:t xml:space="preserve">〕</w:t>
      </w:r>
      <w:r>
        <w:rPr>
          <w:rFonts w:asciiTheme="minorEastAsia" w:hAnsiTheme="minorEastAsia" w:eastAsiaTheme="minorEastAsia"/>
          <w:color w:val="auto"/>
          <w:sz w:val="21"/>
          <w:szCs w:val="21"/>
          <w:highlight w:val="none"/>
          <w:lang w:val="zh-CN"/>
        </w:rPr>
        <w:t xml:space="preserve">300</w:t>
      </w:r>
      <w:r>
        <w:rPr>
          <w:rFonts w:hint="eastAsia" w:asciiTheme="minorEastAsia" w:hAnsiTheme="minorEastAsia" w:eastAsiaTheme="minorEastAsia"/>
          <w:color w:val="auto"/>
          <w:sz w:val="21"/>
          <w:szCs w:val="21"/>
          <w:highlight w:val="none"/>
          <w:lang w:val="zh-CN"/>
        </w:rPr>
        <w:t xml:space="preserve">号文，工业的行业划分标准如下：</w:t>
      </w:r>
      <w:r/>
    </w:p>
    <w:p>
      <w:pPr>
        <w:ind w:firstLine="709"/>
        <w:spacing w:line="360" w:lineRule="auto"/>
        <w:shd w:val="clear" w:color="auto"/>
        <w:rPr>
          <w:rFonts w:asciiTheme="minorEastAsia" w:hAnsiTheme="minorEastAsia" w:eastAsiaTheme="minorEastAsia"/>
          <w:color w:val="auto"/>
          <w:sz w:val="21"/>
          <w:szCs w:val="21"/>
          <w:highlight w:val="none"/>
          <w:lang w:val="zh-CN"/>
        </w:rPr>
      </w:pPr>
      <w:r>
        <w:rPr>
          <w:rFonts w:hint="eastAsia" w:asciiTheme="minorEastAsia" w:hAnsiTheme="minorEastAsia" w:eastAsiaTheme="minorEastAsia"/>
          <w:color w:val="auto"/>
          <w:sz w:val="21"/>
          <w:szCs w:val="21"/>
          <w:highlight w:val="none"/>
          <w:lang w:val="zh-CN"/>
        </w:rPr>
        <w:t xml:space="preserve">工业。从业人员</w:t>
      </w:r>
      <w:r>
        <w:rPr>
          <w:rFonts w:asciiTheme="minorEastAsia" w:hAnsiTheme="minorEastAsia" w:eastAsiaTheme="minorEastAsia"/>
          <w:color w:val="auto"/>
          <w:sz w:val="21"/>
          <w:szCs w:val="21"/>
          <w:highlight w:val="none"/>
          <w:lang w:val="zh-CN"/>
        </w:rPr>
        <w:t xml:space="preserve">1000</w:t>
      </w:r>
      <w:r>
        <w:rPr>
          <w:rFonts w:hint="eastAsia" w:asciiTheme="minorEastAsia" w:hAnsiTheme="minorEastAsia" w:eastAsiaTheme="minorEastAsia"/>
          <w:color w:val="auto"/>
          <w:sz w:val="21"/>
          <w:szCs w:val="21"/>
          <w:highlight w:val="none"/>
          <w:lang w:val="zh-CN"/>
        </w:rPr>
        <w:t xml:space="preserve">人以下或营业收入</w:t>
      </w:r>
      <w:r>
        <w:rPr>
          <w:rFonts w:asciiTheme="minorEastAsia" w:hAnsiTheme="minorEastAsia" w:eastAsiaTheme="minorEastAsia"/>
          <w:color w:val="auto"/>
          <w:sz w:val="21"/>
          <w:szCs w:val="21"/>
          <w:highlight w:val="none"/>
          <w:lang w:val="zh-CN"/>
        </w:rPr>
        <w:t xml:space="preserve">40000</w:t>
      </w:r>
      <w:r>
        <w:rPr>
          <w:rFonts w:hint="eastAsia" w:asciiTheme="minorEastAsia" w:hAnsiTheme="minorEastAsia" w:eastAsiaTheme="minorEastAsia"/>
          <w:color w:val="auto"/>
          <w:sz w:val="21"/>
          <w:szCs w:val="21"/>
          <w:highlight w:val="none"/>
          <w:lang w:val="zh-CN"/>
        </w:rPr>
        <w:t xml:space="preserve">万元以下的为中小微型企业。其中，从业人员</w:t>
      </w:r>
      <w:r>
        <w:rPr>
          <w:rFonts w:asciiTheme="minorEastAsia" w:hAnsiTheme="minorEastAsia" w:eastAsiaTheme="minorEastAsia"/>
          <w:color w:val="auto"/>
          <w:sz w:val="21"/>
          <w:szCs w:val="21"/>
          <w:highlight w:val="none"/>
          <w:lang w:val="zh-CN"/>
        </w:rPr>
        <w:t xml:space="preserve">300</w:t>
      </w:r>
      <w:r>
        <w:rPr>
          <w:rFonts w:hint="eastAsia" w:asciiTheme="minorEastAsia" w:hAnsiTheme="minorEastAsia" w:eastAsiaTheme="minorEastAsia"/>
          <w:color w:val="auto"/>
          <w:sz w:val="21"/>
          <w:szCs w:val="21"/>
          <w:highlight w:val="none"/>
          <w:lang w:val="zh-CN"/>
        </w:rPr>
        <w:t xml:space="preserve">人及以上，且营业收入</w:t>
      </w:r>
      <w:r>
        <w:rPr>
          <w:rFonts w:asciiTheme="minorEastAsia" w:hAnsiTheme="minorEastAsia" w:eastAsiaTheme="minorEastAsia"/>
          <w:color w:val="auto"/>
          <w:sz w:val="21"/>
          <w:szCs w:val="21"/>
          <w:highlight w:val="none"/>
          <w:lang w:val="zh-CN"/>
        </w:rPr>
        <w:t xml:space="preserve">2000</w:t>
      </w:r>
      <w:r>
        <w:rPr>
          <w:rFonts w:hint="eastAsia" w:asciiTheme="minorEastAsia" w:hAnsiTheme="minorEastAsia" w:eastAsiaTheme="minorEastAsia"/>
          <w:color w:val="auto"/>
          <w:sz w:val="21"/>
          <w:szCs w:val="21"/>
          <w:highlight w:val="none"/>
          <w:lang w:val="zh-CN"/>
        </w:rPr>
        <w:t xml:space="preserve">万元及以上的为中型企业</w:t>
      </w:r>
      <w:r>
        <w:rPr>
          <w:rFonts w:asciiTheme="minorEastAsia" w:hAnsiTheme="minorEastAsia" w:eastAsiaTheme="minorEastAsia"/>
          <w:color w:val="auto"/>
          <w:sz w:val="21"/>
          <w:szCs w:val="21"/>
          <w:highlight w:val="none"/>
          <w:lang w:val="zh-CN"/>
        </w:rPr>
        <w:t xml:space="preserve">;</w:t>
      </w:r>
      <w:r>
        <w:rPr>
          <w:rFonts w:hint="eastAsia" w:asciiTheme="minorEastAsia" w:hAnsiTheme="minorEastAsia" w:eastAsiaTheme="minorEastAsia"/>
          <w:color w:val="auto"/>
          <w:sz w:val="21"/>
          <w:szCs w:val="21"/>
          <w:highlight w:val="none"/>
          <w:lang w:val="zh-CN"/>
        </w:rPr>
        <w:t xml:space="preserve">从业人员</w:t>
      </w:r>
      <w:r>
        <w:rPr>
          <w:rFonts w:asciiTheme="minorEastAsia" w:hAnsiTheme="minorEastAsia" w:eastAsiaTheme="minorEastAsia"/>
          <w:color w:val="auto"/>
          <w:sz w:val="21"/>
          <w:szCs w:val="21"/>
          <w:highlight w:val="none"/>
          <w:lang w:val="zh-CN"/>
        </w:rPr>
        <w:t xml:space="preserve">20</w:t>
      </w:r>
      <w:r>
        <w:rPr>
          <w:rFonts w:hint="eastAsia" w:asciiTheme="minorEastAsia" w:hAnsiTheme="minorEastAsia" w:eastAsiaTheme="minorEastAsia"/>
          <w:color w:val="auto"/>
          <w:sz w:val="21"/>
          <w:szCs w:val="21"/>
          <w:highlight w:val="none"/>
          <w:lang w:val="zh-CN"/>
        </w:rPr>
        <w:t xml:space="preserve">人及以上，且营业收入</w:t>
      </w:r>
      <w:r>
        <w:rPr>
          <w:rFonts w:asciiTheme="minorEastAsia" w:hAnsiTheme="minorEastAsia" w:eastAsiaTheme="minorEastAsia"/>
          <w:color w:val="auto"/>
          <w:sz w:val="21"/>
          <w:szCs w:val="21"/>
          <w:highlight w:val="none"/>
          <w:lang w:val="zh-CN"/>
        </w:rPr>
        <w:t xml:space="preserve">300</w:t>
      </w:r>
      <w:r>
        <w:rPr>
          <w:rFonts w:hint="eastAsia" w:asciiTheme="minorEastAsia" w:hAnsiTheme="minorEastAsia" w:eastAsiaTheme="minorEastAsia"/>
          <w:color w:val="auto"/>
          <w:sz w:val="21"/>
          <w:szCs w:val="21"/>
          <w:highlight w:val="none"/>
          <w:lang w:val="zh-CN"/>
        </w:rPr>
        <w:t xml:space="preserve">万元及以上的为小型企业</w:t>
      </w:r>
      <w:r>
        <w:rPr>
          <w:rFonts w:asciiTheme="minorEastAsia" w:hAnsiTheme="minorEastAsia" w:eastAsiaTheme="minorEastAsia"/>
          <w:color w:val="auto"/>
          <w:sz w:val="21"/>
          <w:szCs w:val="21"/>
          <w:highlight w:val="none"/>
          <w:lang w:val="zh-CN"/>
        </w:rPr>
        <w:t xml:space="preserve">;</w:t>
      </w:r>
      <w:r>
        <w:rPr>
          <w:rFonts w:hint="eastAsia" w:asciiTheme="minorEastAsia" w:hAnsiTheme="minorEastAsia" w:eastAsiaTheme="minorEastAsia"/>
          <w:color w:val="auto"/>
          <w:sz w:val="21"/>
          <w:szCs w:val="21"/>
          <w:highlight w:val="none"/>
          <w:lang w:val="zh-CN"/>
        </w:rPr>
        <w:t xml:space="preserve">从业人员</w:t>
      </w:r>
      <w:r>
        <w:rPr>
          <w:rFonts w:asciiTheme="minorEastAsia" w:hAnsiTheme="minorEastAsia" w:eastAsiaTheme="minorEastAsia"/>
          <w:color w:val="auto"/>
          <w:sz w:val="21"/>
          <w:szCs w:val="21"/>
          <w:highlight w:val="none"/>
          <w:lang w:val="zh-CN"/>
        </w:rPr>
        <w:t xml:space="preserve">20</w:t>
      </w:r>
      <w:r>
        <w:rPr>
          <w:rFonts w:hint="eastAsia" w:asciiTheme="minorEastAsia" w:hAnsiTheme="minorEastAsia" w:eastAsiaTheme="minorEastAsia"/>
          <w:color w:val="auto"/>
          <w:sz w:val="21"/>
          <w:szCs w:val="21"/>
          <w:highlight w:val="none"/>
          <w:lang w:val="zh-CN"/>
        </w:rPr>
        <w:t xml:space="preserve">人以下或营业收入</w:t>
      </w:r>
      <w:r>
        <w:rPr>
          <w:rFonts w:asciiTheme="minorEastAsia" w:hAnsiTheme="minorEastAsia" w:eastAsiaTheme="minorEastAsia"/>
          <w:color w:val="auto"/>
          <w:sz w:val="21"/>
          <w:szCs w:val="21"/>
          <w:highlight w:val="none"/>
          <w:lang w:val="zh-CN"/>
        </w:rPr>
        <w:t xml:space="preserve">300</w:t>
      </w:r>
      <w:r>
        <w:rPr>
          <w:rFonts w:hint="eastAsia" w:asciiTheme="minorEastAsia" w:hAnsiTheme="minorEastAsia" w:eastAsiaTheme="minorEastAsia"/>
          <w:color w:val="auto"/>
          <w:sz w:val="21"/>
          <w:szCs w:val="21"/>
          <w:highlight w:val="none"/>
          <w:lang w:val="zh-CN"/>
        </w:rPr>
        <w:t xml:space="preserve">万元以下的为微型企业。</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3、从业人员、营业收入、资产总额填报上一-年度数据，无上一年度数据的新成立企业可不填报；</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val="zh-CN"/>
        </w:rPr>
        <w:t xml:space="preserve">4、若一个采购项目或采购包中含有多个货物采购标的，则</w:t>
      </w:r>
      <w:r>
        <w:rPr>
          <w:rFonts w:hint="eastAsia" w:cs="宋体" w:asciiTheme="minorEastAsia" w:hAnsiTheme="minorEastAsia" w:eastAsiaTheme="minorEastAsia"/>
          <w:b/>
          <w:bCs/>
          <w:color w:val="auto"/>
          <w:sz w:val="21"/>
          <w:szCs w:val="21"/>
          <w:highlight w:val="none"/>
          <w:u w:val="single"/>
          <w:lang w:val="zh-CN"/>
        </w:rPr>
        <w:t xml:space="preserve">每个采购标的均应由中小企业制造</w:t>
      </w:r>
      <w:r>
        <w:rPr>
          <w:rFonts w:hint="eastAsia" w:cs="宋体" w:asciiTheme="minorEastAsia" w:hAnsiTheme="minorEastAsia" w:eastAsiaTheme="minorEastAsia"/>
          <w:b/>
          <w:bCs/>
          <w:color w:val="auto"/>
          <w:sz w:val="21"/>
          <w:szCs w:val="21"/>
          <w:highlight w:val="none"/>
          <w:lang w:val="zh-CN"/>
        </w:rPr>
        <w:t xml:space="preserve">。声明函中未包含采购的所有货物的制造商的，视为未提供中小企业声明函，不享受中小企业扶持政策；</w:t>
      </w:r>
      <w:r/>
    </w:p>
    <w:p>
      <w:pPr>
        <w:ind w:firstLine="422"/>
        <w:shd w:val="clear" w:color="auto"/>
        <w:rPr>
          <w:rFonts w:hint="eastAsia" w:cs="宋体" w:asciiTheme="minorEastAsia" w:hAnsiTheme="minorEastAsia" w:eastAsiaTheme="minorEastAsia"/>
          <w:b/>
          <w:bCs/>
          <w:color w:val="auto"/>
          <w:sz w:val="21"/>
          <w:szCs w:val="21"/>
          <w:highlight w:val="none"/>
          <w:u w:val="single"/>
        </w:rPr>
      </w:pPr>
      <w:r>
        <w:rPr>
          <w:rFonts w:hint="eastAsia" w:cs="宋体" w:asciiTheme="minorEastAsia" w:hAnsiTheme="minorEastAsia" w:eastAsiaTheme="minorEastAsia"/>
          <w:b/>
          <w:bCs/>
          <w:color w:val="auto"/>
          <w:sz w:val="21"/>
          <w:szCs w:val="21"/>
          <w:highlight w:val="none"/>
          <w:u w:val="single"/>
        </w:rPr>
        <w:t xml:space="preserve">5、</w:t>
      </w:r>
      <w:r>
        <w:rPr>
          <w:rFonts w:hint="eastAsia" w:cs="宋体" w:asciiTheme="minorEastAsia" w:hAnsiTheme="minorEastAsia" w:eastAsiaTheme="minorEastAsia"/>
          <w:b/>
          <w:bCs/>
          <w:color w:val="auto"/>
          <w:sz w:val="21"/>
          <w:szCs w:val="21"/>
          <w:highlight w:val="none"/>
          <w:u w:val="single"/>
          <w:lang w:val="zh-CN"/>
        </w:rPr>
        <w:t xml:space="preserve">如未对（中型企业、小型企业、微型企业）进行勾选，视同非中小微企业，不可享受相应扶持政策；</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6</w:t>
      </w:r>
      <w:r>
        <w:rPr>
          <w:rFonts w:hint="eastAsia" w:cs="宋体" w:asciiTheme="minorEastAsia" w:hAnsiTheme="minorEastAsia" w:eastAsiaTheme="minorEastAsia"/>
          <w:b/>
          <w:bCs/>
          <w:color w:val="auto"/>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7</w:t>
      </w:r>
      <w:r>
        <w:rPr>
          <w:rFonts w:hint="eastAsia" w:cs="宋体" w:asciiTheme="minorEastAsia" w:hAnsiTheme="minorEastAsia" w:eastAsiaTheme="minorEastAsia"/>
          <w:b/>
          <w:bCs/>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150" w:name="_Hlk72923453"/>
      <w:r>
        <w:rPr>
          <w:rFonts w:hint="eastAsia" w:cs="宋体" w:asciiTheme="minorEastAsia" w:hAnsiTheme="minorEastAsia" w:eastAsiaTheme="minorEastAsia"/>
          <w:b/>
          <w:bCs/>
          <w:color w:val="auto"/>
          <w:sz w:val="21"/>
          <w:szCs w:val="21"/>
          <w:highlight w:val="none"/>
          <w:lang w:val="zh-CN"/>
        </w:rPr>
        <w:t xml:space="preserve">符合中小企业划分标准的个体工商户，在政府采购活动中视同中小企业</w:t>
      </w:r>
      <w:bookmarkEnd w:id="150"/>
      <w:r>
        <w:rPr>
          <w:rFonts w:hint="eastAsia" w:cs="宋体" w:asciiTheme="minorEastAsia" w:hAnsiTheme="minorEastAsia" w:eastAsiaTheme="minorEastAsia"/>
          <w:b/>
          <w:bCs/>
          <w:color w:val="auto"/>
          <w:sz w:val="21"/>
          <w:szCs w:val="21"/>
          <w:highlight w:val="none"/>
          <w:lang w:val="zh-CN"/>
        </w:rPr>
        <w:t xml:space="preserve">；</w:t>
      </w:r>
      <w:r/>
    </w:p>
    <w:p>
      <w:pPr>
        <w:ind w:firstLine="422"/>
        <w:shd w:val="clear" w:color="auto"/>
        <w:rPr>
          <w:rFonts w:hint="eastAsia" w:cs="宋体" w:asciiTheme="minorEastAsia" w:hAnsiTheme="minorEastAsia" w:eastAsiaTheme="minorEastAsia"/>
          <w:b/>
          <w:bCs/>
          <w:color w:val="auto"/>
          <w:sz w:val="21"/>
          <w:szCs w:val="21"/>
          <w:highlight w:val="none"/>
        </w:rPr>
      </w:pPr>
      <w:r/>
      <w:bookmarkStart w:id="151" w:name="_Hlk94450593"/>
      <w:r>
        <w:rPr>
          <w:rFonts w:hint="eastAsia" w:cs="宋体" w:asciiTheme="minorEastAsia" w:hAnsiTheme="minorEastAsia" w:eastAsiaTheme="minorEastAsia"/>
          <w:b/>
          <w:bCs/>
          <w:color w:val="auto"/>
          <w:sz w:val="21"/>
          <w:szCs w:val="21"/>
          <w:highlight w:val="none"/>
        </w:rPr>
        <w:t xml:space="preserve">8</w:t>
      </w:r>
      <w:r>
        <w:rPr>
          <w:rFonts w:hint="eastAsia" w:cs="宋体" w:asciiTheme="minorEastAsia" w:hAnsiTheme="minorEastAsia" w:eastAsiaTheme="minorEastAsia"/>
          <w:b/>
          <w:bCs/>
          <w:color w:val="auto"/>
          <w:sz w:val="21"/>
          <w:szCs w:val="21"/>
          <w:highlight w:val="none"/>
          <w:lang w:val="zh-CN"/>
        </w:rPr>
        <w:t xml:space="preserve">、</w:t>
      </w:r>
      <w:r>
        <w:rPr>
          <w:rFonts w:hint="eastAsia" w:cs="宋体" w:asciiTheme="minorEastAsia" w:hAnsiTheme="minorEastAsia" w:eastAsiaTheme="minorEastAsia"/>
          <w:b/>
          <w:bCs/>
          <w:color w:val="auto"/>
          <w:sz w:val="21"/>
          <w:szCs w:val="21"/>
          <w:highlight w:val="none"/>
        </w:rPr>
        <w:t xml:space="preserve">投标文件中的电子签章视为投标人对本声明进行了签署盖章并承担相应责任</w:t>
      </w:r>
      <w:bookmarkEnd w:id="151"/>
      <w:r>
        <w:rPr>
          <w:rFonts w:hint="eastAsia" w:cs="宋体" w:asciiTheme="minorEastAsia" w:hAnsiTheme="minorEastAsia" w:eastAsiaTheme="minorEastAsia"/>
          <w:b/>
          <w:bCs/>
          <w:color w:val="auto"/>
          <w:sz w:val="21"/>
          <w:szCs w:val="21"/>
          <w:highlight w:val="none"/>
        </w:rPr>
        <w:t xml:space="preserve">；</w:t>
      </w:r>
      <w:r/>
    </w:p>
    <w:p>
      <w:pPr>
        <w:ind w:firstLine="422"/>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9、中标单位享受中小企业扶持政策的，《中小企业声明函》将随中标结果同时公告。</w:t>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hint="default" w:asciiTheme="minorEastAsia" w:hAnsiTheme="minorEastAsia" w:eastAsiaTheme="minorEastAsia"/>
          <w:color w:val="auto"/>
          <w:sz w:val="21"/>
          <w:szCs w:val="22"/>
          <w:highlight w:val="none"/>
        </w:rPr>
        <w:br w:type="page" w:clear="all"/>
      </w:r>
      <w:bookmarkStart w:id="152" w:name="_Toc59044754"/>
      <w:r/>
      <w:bookmarkStart w:id="153" w:name="_Toc11248448"/>
      <w:r/>
      <w:bookmarkStart w:id="154" w:name="_Toc11248382"/>
      <w:r/>
      <w:bookmarkStart w:id="155" w:name="_Toc17993"/>
      <w:r/>
      <w:bookmarkStart w:id="156" w:name="_Toc32736"/>
      <w:r/>
      <w:bookmarkStart w:id="157" w:name="_Toc30232"/>
      <w:r/>
      <w:bookmarkStart w:id="158" w:name="_Toc28680"/>
      <w:r/>
      <w:bookmarkStart w:id="159" w:name="_Toc21614"/>
      <w:r>
        <w:rPr>
          <w:rFonts w:asciiTheme="minorEastAsia" w:hAnsiTheme="minorEastAsia" w:eastAsiaTheme="minorEastAsia"/>
          <w:b/>
          <w:color w:val="auto"/>
          <w:sz w:val="21"/>
          <w:szCs w:val="21"/>
          <w:highlight w:val="none"/>
        </w:rPr>
        <w:t xml:space="preserve">格式14、残疾人福利性单位声明函</w:t>
      </w:r>
      <w:bookmarkEnd w:id="152"/>
      <w:r/>
      <w:bookmarkEnd w:id="153"/>
      <w:r/>
      <w:bookmarkEnd w:id="154"/>
      <w:r>
        <w:rPr>
          <w:rFonts w:asciiTheme="minorEastAsia" w:hAnsiTheme="minorEastAsia" w:eastAsiaTheme="minorEastAsia"/>
          <w:b/>
          <w:color w:val="auto"/>
          <w:sz w:val="21"/>
          <w:szCs w:val="21"/>
          <w:highlight w:val="none"/>
        </w:rPr>
        <w:t xml:space="preserve">（如属）</w:t>
      </w:r>
      <w:bookmarkEnd w:id="155"/>
      <w:r/>
      <w:bookmarkEnd w:id="156"/>
      <w:r/>
      <w:bookmarkEnd w:id="157"/>
      <w:r/>
      <w:bookmarkEnd w:id="158"/>
      <w:r/>
      <w:bookmarkEnd w:id="159"/>
      <w:r/>
      <w:r/>
    </w:p>
    <w:p>
      <w:pPr>
        <w:jc w:val="center"/>
        <w:spacing w:line="580" w:lineRule="exact"/>
        <w:shd w:val="clear" w:color="auto"/>
        <w:rPr>
          <w:rFonts w:asciiTheme="minorEastAsia" w:hAnsiTheme="minorEastAsia" w:eastAsiaTheme="minorEastAsia"/>
          <w:color w:val="auto"/>
          <w:spacing w:val="6"/>
          <w:sz w:val="44"/>
          <w:szCs w:val="32"/>
          <w:highlight w:val="none"/>
        </w:rPr>
      </w:pPr>
      <w:r/>
      <w:bookmarkStart w:id="160" w:name="OLE_LINK13"/>
      <w:r/>
      <w:bookmarkStart w:id="161" w:name="OLE_LINK14"/>
      <w:r/>
      <w:r/>
    </w:p>
    <w:p>
      <w:pPr>
        <w:jc w:val="center"/>
        <w:shd w:val="clear" w:color="auto"/>
        <w:rPr>
          <w:rFonts w:asciiTheme="minorEastAsia" w:hAnsiTheme="minorEastAsia" w:eastAsiaTheme="minorEastAsia"/>
          <w:b/>
          <w:color w:val="auto"/>
          <w:sz w:val="30"/>
          <w:szCs w:val="30"/>
          <w:highlight w:val="none"/>
        </w:rPr>
        <w:outlineLvl w:val="3"/>
      </w:pPr>
      <w:r>
        <w:rPr>
          <w:rFonts w:hint="eastAsia" w:asciiTheme="minorEastAsia" w:hAnsiTheme="minorEastAsia" w:eastAsiaTheme="minorEastAsia"/>
          <w:b/>
          <w:color w:val="auto"/>
          <w:sz w:val="30"/>
          <w:szCs w:val="30"/>
          <w:highlight w:val="none"/>
          <w:lang w:val="zh-CN"/>
        </w:rPr>
        <w:t xml:space="preserve">残疾人福利性单位声明函</w:t>
      </w:r>
      <w:bookmarkEnd w:id="160"/>
      <w:r/>
      <w:bookmarkEnd w:id="161"/>
      <w:r/>
      <w:r/>
    </w:p>
    <w:p>
      <w:pPr>
        <w:spacing w:line="580" w:lineRule="exact"/>
        <w:shd w:val="clear" w:color="auto"/>
        <w:rPr>
          <w:rFonts w:asciiTheme="minorEastAsia" w:hAnsiTheme="minorEastAsia" w:eastAsiaTheme="minorEastAsia"/>
          <w:b/>
          <w:color w:val="auto"/>
          <w:spacing w:val="6"/>
          <w:szCs w:val="32"/>
          <w:highlight w:val="none"/>
        </w:rPr>
      </w:pPr>
      <w:r>
        <w:rPr>
          <w:rFonts w:asciiTheme="minorEastAsia" w:hAnsiTheme="minorEastAsia" w:eastAsiaTheme="minorEastAsia"/>
          <w:b/>
          <w:color w:val="auto"/>
          <w:spacing w:val="6"/>
          <w:szCs w:val="32"/>
          <w:highlight w:val="none"/>
        </w:rPr>
      </w:r>
      <w:r/>
    </w:p>
    <w:p>
      <w:pPr>
        <w:ind w:firstLine="42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本单位郑重声明，根据《财政部民政部中国残疾人联合会关于促进残疾人就业政府采购政策的通知》（财库〔</w:t>
      </w:r>
      <w:r>
        <w:rPr>
          <w:rFonts w:asciiTheme="minorEastAsia" w:hAnsiTheme="minorEastAsia" w:eastAsiaTheme="minorEastAsia"/>
          <w:color w:val="auto"/>
          <w:sz w:val="21"/>
          <w:szCs w:val="21"/>
          <w:highlight w:val="none"/>
        </w:rPr>
        <w:t xml:space="preserve">2017</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141</w:t>
      </w:r>
      <w:r>
        <w:rPr>
          <w:rFonts w:hint="eastAsia" w:asciiTheme="minorEastAsia" w:hAnsiTheme="minorEastAsia" w:eastAsiaTheme="minorEastAsia"/>
          <w:color w:val="auto"/>
          <w:sz w:val="21"/>
          <w:szCs w:val="21"/>
          <w:highlight w:val="none"/>
        </w:rPr>
        <w:t xml:space="preserve">号）的规定，本单位为符合条件的残疾人福利性单位，且本单位参加</w:t>
      </w:r>
      <w:r>
        <w:rPr>
          <w:rFonts w:asciiTheme="minorEastAsia" w:hAnsiTheme="minorEastAsia" w:eastAsiaTheme="minorEastAsia"/>
          <w:color w:val="auto"/>
          <w:sz w:val="21"/>
          <w:szCs w:val="21"/>
          <w:highlight w:val="none"/>
        </w:rPr>
        <w:t xml:space="preserve">______</w:t>
      </w:r>
      <w:r>
        <w:rPr>
          <w:rFonts w:hint="eastAsia" w:asciiTheme="minorEastAsia" w:hAnsiTheme="minorEastAsia" w:eastAsiaTheme="minorEastAsia"/>
          <w:color w:val="auto"/>
          <w:sz w:val="21"/>
          <w:szCs w:val="21"/>
          <w:highlight w:val="none"/>
        </w:rPr>
        <w:t xml:space="preserve">单位的</w:t>
      </w:r>
      <w:r>
        <w:rPr>
          <w:rFonts w:asciiTheme="minorEastAsia" w:hAnsiTheme="minorEastAsia" w:eastAsiaTheme="minorEastAsia"/>
          <w:color w:val="auto"/>
          <w:sz w:val="21"/>
          <w:szCs w:val="21"/>
          <w:highlight w:val="none"/>
        </w:rPr>
        <w:t xml:space="preserve">______</w:t>
      </w:r>
      <w:r>
        <w:rPr>
          <w:rFonts w:hint="eastAsia" w:asciiTheme="minorEastAsia" w:hAnsiTheme="minorEastAsia" w:eastAsiaTheme="minorEastAsia"/>
          <w:color w:val="auto"/>
          <w:sz w:val="21"/>
          <w:szCs w:val="21"/>
          <w:highlight w:val="none"/>
        </w:rPr>
        <w:t xml:space="preserve">项目采购活动提供本单位制造的货物（由本单位承担工程</w:t>
      </w:r>
      <w:r>
        <w:rPr>
          <w:rFonts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提供服务），或者提供其他残疾人福利性单位制造的货物（不包括使用非残疾人福利性单位注册商标的货物）。</w:t>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ind w:firstLine="420"/>
        <w:spacing w:line="360" w:lineRule="auto"/>
        <w:shd w:val="clear" w:color="auto"/>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本单位对上述声明的真实性负责。如有虚假，将依法承担相应责任。</w:t>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单位名称（盖章）：</w:t>
      </w:r>
      <w:r/>
    </w:p>
    <w:p>
      <w:pPr>
        <w:ind w:firstLine="420"/>
        <w:spacing w:line="360"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日期：年月日</w:t>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spacing w:line="360" w:lineRule="auto"/>
        <w:shd w:val="clear" w:color="auto"/>
        <w:widowControl/>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jc w:val="left"/>
        <w:shd w:val="clear" w:color="auto"/>
        <w:rPr>
          <w:rFonts w:asciiTheme="minorEastAsia" w:hAnsiTheme="minorEastAsia" w:eastAsiaTheme="minorEastAsia"/>
          <w:color w:val="auto"/>
          <w:sz w:val="20"/>
          <w:szCs w:val="24"/>
          <w:highlight w:val="none"/>
        </w:rPr>
      </w:pPr>
      <w:r>
        <w:rPr>
          <w:rFonts w:asciiTheme="minorEastAsia" w:hAnsiTheme="minorEastAsia" w:eastAsiaTheme="minorEastAsia"/>
          <w:color w:val="auto"/>
          <w:sz w:val="20"/>
          <w:szCs w:val="24"/>
          <w:highlight w:val="none"/>
        </w:rPr>
      </w:r>
      <w:r/>
    </w:p>
    <w:p>
      <w:pPr>
        <w:spacing w:line="400" w:lineRule="exact"/>
        <w:shd w:val="clear" w:color="auto"/>
        <w:widowControl/>
        <w:rPr>
          <w:rFonts w:asciiTheme="minorEastAsia" w:hAnsiTheme="minorEastAsia" w:eastAsiaTheme="minorEastAsia"/>
          <w:color w:val="auto"/>
          <w:sz w:val="21"/>
          <w:szCs w:val="22"/>
          <w:highlight w:val="none"/>
        </w:rPr>
      </w:pPr>
      <w:r>
        <w:rPr>
          <w:rFonts w:asciiTheme="minorEastAsia" w:hAnsiTheme="minorEastAsia" w:eastAsiaTheme="minorEastAsia"/>
          <w:color w:val="auto"/>
          <w:sz w:val="21"/>
          <w:szCs w:val="22"/>
          <w:highlight w:val="none"/>
        </w:rPr>
      </w:r>
      <w:r/>
    </w:p>
    <w:p>
      <w:pPr>
        <w:jc w:val="left"/>
        <w:spacing w:line="360" w:lineRule="auto"/>
        <w:shd w:val="clear" w:color="auto"/>
        <w:tabs>
          <w:tab w:val="center" w:pos="5258" w:leader="none"/>
        </w:tabs>
        <w:rPr>
          <w:rFonts w:asciiTheme="minorEastAsia" w:hAnsiTheme="minorEastAsia" w:eastAsiaTheme="minorEastAsia"/>
          <w:b/>
          <w:color w:val="auto"/>
          <w:sz w:val="32"/>
          <w:szCs w:val="32"/>
          <w:highlight w:val="none"/>
        </w:rPr>
      </w:pPr>
      <w:r>
        <w:rPr>
          <w:rFonts w:asciiTheme="minorEastAsia" w:hAnsiTheme="minorEastAsia" w:eastAsiaTheme="minorEastAsia"/>
          <w:b/>
          <w:color w:val="auto"/>
          <w:sz w:val="32"/>
          <w:szCs w:val="32"/>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r>
      <w:r/>
    </w:p>
    <w:p>
      <w:pPr>
        <w:ind w:firstLine="584"/>
        <w:spacing w:line="360" w:lineRule="auto"/>
        <w:shd w:val="clear" w:color="auto"/>
        <w:rPr>
          <w:rFonts w:asciiTheme="minorEastAsia" w:hAnsiTheme="minorEastAsia" w:eastAsiaTheme="minorEastAsia"/>
          <w:color w:val="auto"/>
          <w:spacing w:val="6"/>
          <w:szCs w:val="32"/>
          <w:highlight w:val="none"/>
        </w:rPr>
      </w:pPr>
      <w:r>
        <w:rPr>
          <w:rFonts w:asciiTheme="minorEastAsia" w:hAnsiTheme="minorEastAsia" w:eastAsiaTheme="minorEastAsia"/>
          <w:color w:val="auto"/>
          <w:spacing w:val="6"/>
          <w:szCs w:val="32"/>
          <w:highlight w:val="none"/>
        </w:rPr>
      </w:r>
      <w:r/>
    </w:p>
    <w:p>
      <w:pPr>
        <w:ind w:firstLine="584"/>
        <w:spacing w:line="360" w:lineRule="auto"/>
        <w:shd w:val="clear" w:color="auto"/>
        <w:rPr>
          <w:rFonts w:asciiTheme="minorEastAsia" w:hAnsiTheme="minorEastAsia" w:eastAsiaTheme="minorEastAsia"/>
          <w:color w:val="auto"/>
          <w:spacing w:val="6"/>
          <w:szCs w:val="32"/>
          <w:highlight w:val="none"/>
        </w:rPr>
      </w:pPr>
      <w:r>
        <w:rPr>
          <w:rFonts w:asciiTheme="minorEastAsia" w:hAnsiTheme="minorEastAsia" w:eastAsiaTheme="minorEastAsia"/>
          <w:color w:val="auto"/>
          <w:spacing w:val="6"/>
          <w:szCs w:val="32"/>
          <w:highlight w:val="none"/>
        </w:rPr>
      </w:r>
      <w:r/>
    </w:p>
    <w:p>
      <w:pPr>
        <w:spacing w:line="360" w:lineRule="auto"/>
        <w:shd w:val="clear" w:color="auto"/>
        <w:rPr>
          <w:rFonts w:asciiTheme="minorEastAsia" w:hAnsiTheme="minorEastAsia" w:eastAsiaTheme="minor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162" w:name="_Toc13642223"/>
      <w:r/>
      <w:bookmarkStart w:id="163" w:name="_Toc387680520"/>
      <w:r/>
      <w:bookmarkStart w:id="164" w:name="_Toc13642115"/>
      <w:r>
        <w:rPr>
          <w:rFonts w:asciiTheme="minorEastAsia" w:hAnsiTheme="minorEastAsia" w:eastAsiaTheme="minorEastAsia"/>
          <w:color w:val="auto"/>
          <w:highlight w:val="none"/>
        </w:rPr>
        <w:br w:type="page" w:clear="all"/>
      </w:r>
      <w:bookmarkStart w:id="165" w:name="_Toc18051"/>
      <w:r/>
      <w:bookmarkStart w:id="166" w:name="_Toc1076"/>
      <w:r/>
      <w:bookmarkStart w:id="167" w:name="_Toc17115"/>
      <w:r/>
      <w:bookmarkStart w:id="168" w:name="_Toc15237"/>
      <w:r/>
      <w:bookmarkStart w:id="169" w:name="_Toc11146"/>
      <w:r/>
      <w:r/>
    </w:p>
    <w:p>
      <w:pPr>
        <w:pStyle w:val="1327"/>
        <w:spacing w:line="360" w:lineRule="auto"/>
        <w:shd w:val="clear" w:color="auto"/>
        <w:rPr>
          <w:rFonts w:asciiTheme="minorEastAsia" w:hAnsiTheme="minorEastAsia" w:eastAsiaTheme="minorEastAsia"/>
          <w:b/>
          <w:color w:val="auto"/>
          <w:sz w:val="21"/>
          <w:szCs w:val="21"/>
          <w:highlight w:val="none"/>
        </w:rPr>
        <w:outlineLvl w:val="1"/>
      </w:pPr>
      <w:r>
        <w:rPr>
          <w:rFonts w:asciiTheme="minorEastAsia" w:hAnsiTheme="minorEastAsia" w:eastAsiaTheme="minorEastAsia"/>
          <w:b/>
          <w:color w:val="auto"/>
          <w:sz w:val="21"/>
          <w:szCs w:val="21"/>
          <w:highlight w:val="none"/>
        </w:rPr>
        <w:t xml:space="preserve">格式15、关于符合本国产品标准的声明函</w:t>
      </w:r>
      <w:r/>
    </w:p>
    <w:p>
      <w:pPr>
        <w:jc w:val="center"/>
        <w:spacing w:before="100" w:beforeAutospacing="1" w:after="100" w:afterAutospacing="1" w:line="480" w:lineRule="auto"/>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关于符合本国产品标准的声明函</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1.</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（产品名称1）</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1</w:t>
      </w:r>
      <w:r>
        <w:rPr>
          <w:rFonts w:hint="eastAsia" w:cs="宋体" w:asciiTheme="minorEastAsia" w:hAnsiTheme="minorEastAsia" w:eastAsiaTheme="minorEastAsia"/>
          <w:color w:val="auto"/>
          <w:sz w:val="24"/>
          <w:szCs w:val="24"/>
          <w:highlight w:val="none"/>
          <w:shd w:val="clear" w:color="auto" w:fill="ffffff"/>
        </w:rPr>
        <w:t xml:space="preserve">，</w:t>
      </w:r>
      <w:r>
        <w:rPr>
          <w:rFonts w:hint="eastAsia" w:cs="宋体" w:asciiTheme="minorEastAsia" w:hAnsiTheme="minorEastAsia" w:eastAsiaTheme="minorEastAsia"/>
          <w:color w:val="auto"/>
          <w:sz w:val="24"/>
          <w:szCs w:val="24"/>
          <w:highlight w:val="none"/>
          <w:u w:val="single"/>
          <w:shd w:val="clear" w:color="auto" w:fill="ffffff"/>
        </w:rPr>
        <w:t xml:space="preserve">生产厂为</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（厂名）</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2</w:t>
      </w:r>
      <w:r>
        <w:rPr>
          <w:rFonts w:hint="eastAsia" w:cs="宋体" w:asciiTheme="minorEastAsia" w:hAnsiTheme="minorEastAsia" w:eastAsiaTheme="minorEastAsia"/>
          <w:color w:val="auto"/>
          <w:sz w:val="24"/>
          <w:szCs w:val="24"/>
          <w:highlight w:val="none"/>
          <w:shd w:val="clear" w:color="auto" w:fill="ffffff"/>
        </w:rPr>
        <w:t xml:space="preserve">，厂址为</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（生产厂址）</w:t>
      </w:r>
      <w:r>
        <w:rPr>
          <w:rFonts w:hint="eastAsia" w:cs="宋体" w:asciiTheme="minorEastAsia" w:hAnsiTheme="minorEastAsia" w:eastAsiaTheme="minorEastAsia"/>
          <w:color w:val="auto"/>
          <w:sz w:val="24"/>
          <w:szCs w:val="24"/>
          <w:highlight w:val="none"/>
          <w:shd w:val="clear" w:color="auto" w:fill="ffffff"/>
        </w:rPr>
        <w:t xml:space="preserve">。</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（产品名称1）</w:t>
      </w:r>
      <w:r>
        <w:rPr>
          <w:rFonts w:hint="eastAsia" w:cs="宋体" w:asciiTheme="minorEastAsia" w:hAnsiTheme="minorEastAsia" w:eastAsiaTheme="minorEastAsia"/>
          <w:strike/>
          <w:color w:val="auto"/>
          <w:sz w:val="24"/>
          <w:szCs w:val="24"/>
          <w:highlight w:val="none"/>
          <w:shd w:val="clear" w:color="auto" w:fill="ffffff"/>
        </w:rPr>
        <w:t xml:space="preserve">的中国境内生产的组件成本占比≥</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（规定比例）</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3</w:t>
      </w:r>
      <w:r>
        <w:rPr>
          <w:rFonts w:hint="eastAsia" w:cs="宋体" w:asciiTheme="minorEastAsia" w:hAnsiTheme="minorEastAsia" w:eastAsiaTheme="minorEastAsia"/>
          <w:strike/>
          <w:color w:val="auto"/>
          <w:sz w:val="24"/>
          <w:szCs w:val="24"/>
          <w:highlight w:val="none"/>
          <w:shd w:val="clear" w:color="auto" w:fill="ffffff"/>
        </w:rPr>
        <w:t xml:space="preserve">。</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（产品名称1）</w:t>
      </w:r>
      <w:r>
        <w:rPr>
          <w:rFonts w:hint="eastAsia" w:cs="宋体" w:asciiTheme="minorEastAsia" w:hAnsiTheme="minorEastAsia" w:eastAsiaTheme="minorEastAsia"/>
          <w:strike/>
          <w:color w:val="auto"/>
          <w:sz w:val="24"/>
          <w:szCs w:val="24"/>
          <w:highlight w:val="none"/>
          <w:shd w:val="clear" w:color="auto" w:fill="ffffff"/>
        </w:rPr>
        <w:t xml:space="preserve">的</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（关键组件）</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4</w:t>
      </w:r>
      <w:r>
        <w:rPr>
          <w:rFonts w:hint="eastAsia" w:cs="宋体" w:asciiTheme="minorEastAsia" w:hAnsiTheme="minorEastAsia" w:eastAsiaTheme="minorEastAsia"/>
          <w:strike/>
          <w:color w:val="auto"/>
          <w:sz w:val="24"/>
          <w:szCs w:val="24"/>
          <w:highlight w:val="none"/>
          <w:shd w:val="clear" w:color="auto" w:fill="ffffff"/>
        </w:rPr>
        <w:t xml:space="preserve">在中国境内生产。</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（产品名称1）</w:t>
      </w:r>
      <w:r>
        <w:rPr>
          <w:rFonts w:hint="eastAsia" w:cs="宋体" w:asciiTheme="minorEastAsia" w:hAnsiTheme="minorEastAsia" w:eastAsiaTheme="minorEastAsia"/>
          <w:strike/>
          <w:color w:val="auto"/>
          <w:sz w:val="24"/>
          <w:szCs w:val="24"/>
          <w:highlight w:val="none"/>
          <w:shd w:val="clear" w:color="auto" w:fill="ffffff"/>
        </w:rPr>
        <w:t xml:space="preserve">的</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（关键工序）</w:t>
      </w:r>
      <w:r>
        <w:rPr>
          <w:rStyle w:val="874"/>
          <w:rFonts w:hint="eastAsia" w:cs="宋体" w:asciiTheme="minorEastAsia" w:hAnsiTheme="minorEastAsia" w:eastAsiaTheme="minorEastAsia"/>
          <w:i w:val="0"/>
          <w:color w:val="auto"/>
          <w:sz w:val="24"/>
          <w:szCs w:val="24"/>
          <w:highlight w:val="none"/>
          <w:shd w:val="clear" w:color="auto" w:fill="ffffff"/>
          <w:vertAlign w:val="superscript"/>
        </w:rPr>
        <w:t xml:space="preserve">5</w:t>
      </w:r>
      <w:r>
        <w:rPr>
          <w:rFonts w:hint="eastAsia" w:cs="宋体" w:asciiTheme="minorEastAsia" w:hAnsiTheme="minorEastAsia" w:eastAsiaTheme="minorEastAsia"/>
          <w:strike/>
          <w:color w:val="auto"/>
          <w:sz w:val="24"/>
          <w:szCs w:val="24"/>
          <w:highlight w:val="none"/>
          <w:shd w:val="clear" w:color="auto" w:fill="ffffff"/>
        </w:rPr>
        <w:t xml:space="preserve">在中国境内完成。</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strike/>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2.</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（产品名称2）</w:t>
      </w:r>
      <w:r>
        <w:rPr>
          <w:rFonts w:hint="eastAsia" w:cs="宋体" w:asciiTheme="minorEastAsia" w:hAnsiTheme="minorEastAsia" w:eastAsiaTheme="minorEastAsia"/>
          <w:color w:val="auto"/>
          <w:sz w:val="24"/>
          <w:szCs w:val="24"/>
          <w:highlight w:val="none"/>
          <w:shd w:val="clear" w:color="auto" w:fill="ffffff"/>
        </w:rPr>
        <w:t xml:space="preserve">，生产厂为</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（厂名）</w:t>
      </w:r>
      <w:r>
        <w:rPr>
          <w:rFonts w:hint="eastAsia" w:cs="宋体" w:asciiTheme="minorEastAsia" w:hAnsiTheme="minorEastAsia" w:eastAsiaTheme="minorEastAsia"/>
          <w:color w:val="auto"/>
          <w:sz w:val="24"/>
          <w:szCs w:val="24"/>
          <w:highlight w:val="none"/>
          <w:shd w:val="clear" w:color="auto" w:fill="ffffff"/>
        </w:rPr>
        <w:t xml:space="preserve">，厂址为</w:t>
      </w:r>
      <w:r>
        <w:rPr>
          <w:rStyle w:val="874"/>
          <w:rFonts w:hint="eastAsia" w:cs="宋体" w:asciiTheme="minorEastAsia" w:hAnsiTheme="minorEastAsia" w:eastAsiaTheme="minorEastAsia"/>
          <w:i w:val="0"/>
          <w:color w:val="auto"/>
          <w:sz w:val="24"/>
          <w:szCs w:val="24"/>
          <w:highlight w:val="none"/>
          <w:u w:val="single"/>
          <w:shd w:val="clear" w:color="auto" w:fill="ffffff"/>
        </w:rPr>
        <w:t xml:space="preserve">（生产厂址）</w:t>
      </w:r>
      <w:r>
        <w:rPr>
          <w:rFonts w:hint="eastAsia" w:cs="宋体" w:asciiTheme="minorEastAsia" w:hAnsiTheme="minorEastAsia" w:eastAsiaTheme="minorEastAsia"/>
          <w:color w:val="auto"/>
          <w:sz w:val="24"/>
          <w:szCs w:val="24"/>
          <w:highlight w:val="none"/>
          <w:shd w:val="clear" w:color="auto" w:fill="ffffff"/>
        </w:rPr>
        <w:t xml:space="preserve">。</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（产品名称2）</w:t>
      </w:r>
      <w:r>
        <w:rPr>
          <w:rFonts w:hint="eastAsia" w:cs="宋体" w:asciiTheme="minorEastAsia" w:hAnsiTheme="minorEastAsia" w:eastAsiaTheme="minorEastAsia"/>
          <w:strike/>
          <w:color w:val="auto"/>
          <w:sz w:val="24"/>
          <w:szCs w:val="24"/>
          <w:highlight w:val="none"/>
          <w:shd w:val="clear" w:color="auto" w:fill="ffffff"/>
        </w:rPr>
        <w:t xml:space="preserve">的中国境内生产的组件成本占比≥</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（规定比例）</w:t>
      </w:r>
      <w:r>
        <w:rPr>
          <w:rFonts w:hint="eastAsia" w:cs="宋体" w:asciiTheme="minorEastAsia" w:hAnsiTheme="minorEastAsia" w:eastAsiaTheme="minorEastAsia"/>
          <w:strike/>
          <w:color w:val="auto"/>
          <w:sz w:val="24"/>
          <w:szCs w:val="24"/>
          <w:highlight w:val="none"/>
          <w:shd w:val="clear" w:color="auto" w:fill="ffffff"/>
        </w:rPr>
        <w:t xml:space="preserve">。</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（产品名称2）</w:t>
      </w:r>
      <w:r>
        <w:rPr>
          <w:rFonts w:hint="eastAsia" w:cs="宋体" w:asciiTheme="minorEastAsia" w:hAnsiTheme="minorEastAsia" w:eastAsiaTheme="minorEastAsia"/>
          <w:strike/>
          <w:color w:val="auto"/>
          <w:sz w:val="24"/>
          <w:szCs w:val="24"/>
          <w:highlight w:val="none"/>
          <w:shd w:val="clear" w:color="auto" w:fill="ffffff"/>
        </w:rPr>
        <w:t xml:space="preserve">的</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（关键组件）</w:t>
      </w:r>
      <w:r>
        <w:rPr>
          <w:rFonts w:hint="eastAsia" w:cs="宋体" w:asciiTheme="minorEastAsia" w:hAnsiTheme="minorEastAsia" w:eastAsiaTheme="minorEastAsia"/>
          <w:strike/>
          <w:color w:val="auto"/>
          <w:sz w:val="24"/>
          <w:szCs w:val="24"/>
          <w:highlight w:val="none"/>
          <w:shd w:val="clear" w:color="auto" w:fill="ffffff"/>
        </w:rPr>
        <w:t xml:space="preserve">在中国境内生产。</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（产品名称2）</w:t>
      </w:r>
      <w:r>
        <w:rPr>
          <w:rFonts w:hint="eastAsia" w:cs="宋体" w:asciiTheme="minorEastAsia" w:hAnsiTheme="minorEastAsia" w:eastAsiaTheme="minorEastAsia"/>
          <w:strike/>
          <w:color w:val="auto"/>
          <w:sz w:val="24"/>
          <w:szCs w:val="24"/>
          <w:highlight w:val="none"/>
          <w:shd w:val="clear" w:color="auto" w:fill="ffffff"/>
        </w:rPr>
        <w:t xml:space="preserve">的</w:t>
      </w:r>
      <w:r>
        <w:rPr>
          <w:rStyle w:val="874"/>
          <w:rFonts w:hint="eastAsia" w:cs="宋体" w:asciiTheme="minorEastAsia" w:hAnsiTheme="minorEastAsia" w:eastAsiaTheme="minorEastAsia"/>
          <w:i w:val="0"/>
          <w:strike/>
          <w:color w:val="auto"/>
          <w:sz w:val="24"/>
          <w:szCs w:val="24"/>
          <w:highlight w:val="none"/>
          <w:u w:val="single"/>
          <w:shd w:val="clear" w:color="auto" w:fill="ffffff"/>
        </w:rPr>
        <w:t xml:space="preserve">（关键工序）</w:t>
      </w:r>
      <w:r>
        <w:rPr>
          <w:rFonts w:hint="eastAsia" w:cs="宋体" w:asciiTheme="minorEastAsia" w:hAnsiTheme="minorEastAsia" w:eastAsiaTheme="minorEastAsia"/>
          <w:strike/>
          <w:color w:val="auto"/>
          <w:sz w:val="24"/>
          <w:szCs w:val="24"/>
          <w:highlight w:val="none"/>
          <w:shd w:val="clear" w:color="auto" w:fill="ffffff"/>
        </w:rPr>
        <w:t xml:space="preserve">在中国境内完成。</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color w:val="auto"/>
          <w:sz w:val="24"/>
          <w:szCs w:val="24"/>
          <w:highlight w:val="none"/>
          <w:shd w:val="clear" w:color="auto" w:fill="ffffff"/>
        </w:rPr>
        <w:t xml:space="preserve">……</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color w:val="auto"/>
          <w:sz w:val="24"/>
          <w:szCs w:val="24"/>
          <w:highlight w:val="none"/>
          <w:shd w:val="clear" w:color="auto" w:fill="ffffff"/>
        </w:rPr>
        <w:t xml:space="preserve">本采购包中提供的符合本国产品标准的产品成本之和占该采购包提供的全部产品成本之和的比例为</w:t>
      </w:r>
      <w:r>
        <w:rPr>
          <w:rFonts w:hint="eastAsia" w:cs="宋体" w:asciiTheme="minorEastAsia" w:hAnsiTheme="minorEastAsia" w:eastAsiaTheme="minorEastAsia"/>
          <w:color w:val="auto"/>
          <w:sz w:val="24"/>
          <w:szCs w:val="24"/>
          <w:highlight w:val="none"/>
          <w:u w:val="single"/>
          <w:shd w:val="clear" w:color="auto" w:fill="ffffff"/>
        </w:rPr>
        <w:t xml:space="preserve">   </w:t>
      </w:r>
      <w:r>
        <w:rPr>
          <w:rFonts w:hint="eastAsia" w:cs="宋体" w:asciiTheme="minorEastAsia" w:hAnsiTheme="minorEastAsia" w:eastAsiaTheme="minorEastAsia"/>
          <w:color w:val="auto"/>
          <w:sz w:val="24"/>
          <w:szCs w:val="24"/>
          <w:highlight w:val="none"/>
          <w:shd w:val="clear" w:color="auto" w:fill="ffffff"/>
        </w:rPr>
        <w:t xml:space="preserve">%。</w:t>
      </w:r>
      <w:r>
        <w:rPr>
          <w:rStyle w:val="874"/>
          <w:rFonts w:asciiTheme="minorEastAsia" w:hAnsiTheme="minorEastAsia" w:eastAsiaTheme="minorEastAsia"/>
          <w:color w:val="auto"/>
          <w:highlight w:val="none"/>
          <w:vertAlign w:val="superscript"/>
        </w:rPr>
        <w:t xml:space="preserve">6</w:t>
      </w:r>
      <w:r/>
    </w:p>
    <w:p>
      <w:pPr>
        <w:pStyle w:val="868"/>
        <w:ind w:firstLine="420"/>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本公司（单位）对上述声明内容的真实性负责。如有虚假，愿承担相应法律责任。</w:t>
      </w:r>
      <w:r/>
    </w:p>
    <w:p>
      <w:pPr>
        <w:pStyle w:val="868"/>
        <w:jc w:val="right"/>
        <w:spacing w:before="24" w:beforeAutospacing="0" w:after="24" w:afterAutospacing="0" w:line="360" w:lineRule="auto"/>
        <w:shd w:val="clear" w:color="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shd w:val="clear" w:color="auto" w:fill="ffffff"/>
        </w:rPr>
        <w:t xml:space="preserve">公司（单位）名称（盖章）：　</w:t>
      </w:r>
      <w:r>
        <w:rPr>
          <w:rFonts w:cs="宋体" w:asciiTheme="minorEastAsia" w:hAnsiTheme="minorEastAsia" w:eastAsiaTheme="minorEastAsia"/>
          <w:color w:val="auto"/>
          <w:sz w:val="24"/>
          <w:szCs w:val="24"/>
          <w:highlight w:val="none"/>
          <w:shd w:val="clear" w:color="auto" w:fill="ffffff"/>
        </w:rPr>
        <w:t xml:space="preserve">        </w:t>
      </w:r>
      <w:r/>
    </w:p>
    <w:p>
      <w:pPr>
        <w:ind w:left="15" w:right="15" w:firstLine="480"/>
        <w:jc w:val="right"/>
        <w:spacing w:line="312" w:lineRule="auto"/>
        <w:shd w:val="clear" w:color="auto"/>
        <w:rPr>
          <w:rFonts w:hint="eastAsia"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color w:val="auto"/>
          <w:sz w:val="24"/>
          <w:szCs w:val="24"/>
          <w:highlight w:val="none"/>
          <w:shd w:val="clear" w:color="auto" w:fill="ffffff"/>
        </w:rPr>
        <w:t xml:space="preserve">日期：　</w:t>
      </w:r>
      <w:r>
        <w:rPr>
          <w:rFonts w:cs="宋体" w:asciiTheme="minorEastAsia" w:hAnsiTheme="minorEastAsia" w:eastAsiaTheme="minorEastAsia"/>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年　</w:t>
      </w:r>
      <w:r>
        <w:rPr>
          <w:rFonts w:cs="宋体" w:asciiTheme="minorEastAsia" w:hAnsiTheme="minorEastAsia" w:eastAsiaTheme="minorEastAsia"/>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月　</w:t>
      </w:r>
      <w:r>
        <w:rPr>
          <w:rFonts w:cs="宋体" w:asciiTheme="minorEastAsia" w:hAnsiTheme="minorEastAsia" w:eastAsiaTheme="minorEastAsia"/>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rPr>
        <w:t xml:space="preserve">日</w:t>
      </w:r>
      <w:r>
        <w:rPr>
          <w:rFonts w:cs="宋体" w:asciiTheme="minorEastAsia" w:hAnsiTheme="minorEastAsia" w:eastAsiaTheme="minorEastAsia"/>
          <w:color w:val="auto"/>
          <w:sz w:val="24"/>
          <w:szCs w:val="24"/>
          <w:highlight w:val="none"/>
          <w:shd w:val="clear" w:color="auto" w:fill="ffffff"/>
        </w:rPr>
        <w:t xml:space="preserve">  </w:t>
      </w:r>
      <w:r>
        <w:rPr>
          <w:rFonts w:hint="eastAsia" w:cs="宋体" w:asciiTheme="minorEastAsia" w:hAnsiTheme="minorEastAsia" w:eastAsiaTheme="minorEastAsia"/>
          <w:color w:val="auto"/>
          <w:sz w:val="24"/>
          <w:szCs w:val="24"/>
          <w:highlight w:val="none"/>
          <w:shd w:val="clear" w:color="auto" w:fill="ffffff"/>
        </w:rPr>
        <w:tab/>
      </w:r>
      <w:r>
        <w:rPr>
          <w:rFonts w:hint="eastAsia" w:cs="宋体" w:asciiTheme="minorEastAsia" w:hAnsiTheme="minorEastAsia" w:eastAsiaTheme="minorEastAsia"/>
          <w:color w:val="auto"/>
          <w:sz w:val="24"/>
          <w:szCs w:val="24"/>
          <w:highlight w:val="none"/>
          <w:shd w:val="clear" w:color="auto" w:fill="ffffff"/>
        </w:rPr>
        <w:tab/>
      </w:r>
      <w:r>
        <w:rPr>
          <w:rFonts w:cs="宋体" w:asciiTheme="minorEastAsia" w:hAnsiTheme="minorEastAsia" w:eastAsiaTheme="minorEastAsia"/>
          <w:color w:val="auto"/>
          <w:sz w:val="24"/>
          <w:szCs w:val="24"/>
          <w:highlight w:val="none"/>
          <w:shd w:val="clear" w:color="auto" w:fill="ffffff"/>
        </w:rPr>
        <w:t xml:space="preserve"> </w:t>
      </w:r>
      <w:r/>
    </w:p>
    <w:p>
      <w:pPr>
        <w:pStyle w:val="871"/>
        <w:shd w:val="clear" w:color="auto"/>
        <w:rPr>
          <w:rFonts w:hint="eastAsia" w:cs="宋体" w:asciiTheme="minorEastAsia" w:hAnsiTheme="minorEastAsia" w:eastAsiaTheme="minorEastAsia"/>
          <w:color w:val="auto"/>
          <w:sz w:val="24"/>
          <w:szCs w:val="24"/>
          <w:highlight w:val="none"/>
          <w:shd w:val="clear" w:color="auto" w:fill="ffffff"/>
        </w:rPr>
      </w:pPr>
      <w:r>
        <w:rPr>
          <w:rFonts w:hint="eastAsia" w:cs="宋体" w:asciiTheme="minorEastAsia" w:hAnsiTheme="minorEastAsia" w:eastAsiaTheme="minorEastAsia"/>
          <w:color w:val="auto"/>
          <w:sz w:val="24"/>
          <w:szCs w:val="24"/>
          <w:highlight w:val="none"/>
          <w:shd w:val="clear" w:color="auto" w:fill="ffffff"/>
        </w:rPr>
      </w:r>
      <w:r/>
    </w:p>
    <w:p>
      <w:pPr>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1.产品如有型号，请在“产品名称”栏一并填写。</w:t>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2.生产厂名与厂址应与生产厂营业执照载明的相关信息保持一致。</w:t>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3.该产品的中国境内生产的组件成本占比相关要求实施前，“规定比例”栏可不填，下同。</w:t>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4.该产品的关键组件要求实施前，“关键组件”栏可不填，下同。</w:t>
      </w:r>
      <w:r/>
    </w:p>
    <w:p>
      <w:pPr>
        <w:ind w:left="15" w:right="15" w:firstLine="480"/>
        <w:spacing w:line="312" w:lineRule="auto"/>
        <w:shd w:val="clear" w:color="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5.该产品的关键工序要求实施前，“关键工序”栏可不填，下同。</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p>
    <w:p>
      <w:pPr>
        <w:ind w:left="15" w:right="15" w:firstLine="480"/>
        <w:spacing w:line="312" w:lineRule="auto"/>
        <w:shd w:val="clear" w:color="auto"/>
        <w:rPr>
          <w:rFonts w:asciiTheme="minorEastAsia" w:hAnsiTheme="minorEastAsia" w:eastAsia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shd w:val="clear" w:color="auto" w:fill="ffffff"/>
        </w:rPr>
        <w:t xml:space="preserve">当采购项目或者采购包中含有多种产品，供应商为该采购项目或者采购包提供的符合本国产品标准的产品成</w:t>
      </w:r>
      <w:r>
        <w:rPr>
          <w:rFonts w:hint="eastAsia" w:cs="宋体" w:asciiTheme="minorEastAsia" w:hAnsiTheme="minorEastAsia" w:eastAsiaTheme="minorEastAsia"/>
          <w:color w:val="auto"/>
          <w:sz w:val="21"/>
          <w:szCs w:val="21"/>
          <w:highlight w:val="none"/>
          <w:shd w:val="clear" w:color="auto" w:fill="ffffff"/>
        </w:rPr>
        <w:t xml:space="preserve">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1"/>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hd w:val="clear" w:color="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br w:type="page" w:clear="all"/>
      </w:r>
      <w:bookmarkEnd w:id="165"/>
      <w:r/>
      <w:bookmarkEnd w:id="166"/>
      <w:r/>
      <w:bookmarkEnd w:id="167"/>
      <w:r/>
      <w:bookmarkEnd w:id="168"/>
      <w:r/>
      <w:bookmarkEnd w:id="169"/>
      <w:r/>
      <w:r/>
    </w:p>
    <w:p>
      <w:pPr>
        <w:jc w:val="center"/>
        <w:shd w:val="clear" w:color="auto"/>
        <w:rPr>
          <w:rStyle w:val="1151"/>
          <w:rFonts w:hint="eastAsia" w:asciiTheme="minorEastAsia" w:hAnsiTheme="minorEastAsia" w:eastAsiaTheme="minorEastAsia"/>
          <w:color w:val="auto"/>
          <w:sz w:val="32"/>
          <w:szCs w:val="32"/>
          <w:highlight w:val="none"/>
        </w:rPr>
        <w:outlineLvl w:val="0"/>
      </w:pPr>
      <w:r/>
      <w:bookmarkStart w:id="170" w:name="_Toc22718"/>
      <w:r/>
      <w:bookmarkStart w:id="171" w:name="_Toc3004"/>
      <w:r/>
      <w:bookmarkStart w:id="172" w:name="_Toc18828"/>
      <w:r/>
      <w:bookmarkStart w:id="173" w:name="_Toc27075"/>
      <w:r/>
      <w:bookmarkStart w:id="174" w:name="_Toc31784"/>
      <w:r/>
      <w:bookmarkStart w:id="175" w:name="_Toc27717"/>
      <w:r/>
      <w:bookmarkStart w:id="176" w:name="_Toc59044756"/>
      <w:r>
        <w:rPr>
          <w:rStyle w:val="1151"/>
          <w:rFonts w:hint="eastAsia" w:asciiTheme="minorEastAsia" w:hAnsiTheme="minorEastAsia" w:eastAsiaTheme="minorEastAsia"/>
          <w:color w:val="auto"/>
          <w:sz w:val="32"/>
          <w:szCs w:val="32"/>
          <w:highlight w:val="none"/>
        </w:rPr>
        <w:t xml:space="preserve">第四章 招标书</w:t>
      </w:r>
      <w:bookmarkEnd w:id="162"/>
      <w:r/>
      <w:bookmarkEnd w:id="163"/>
      <w:r/>
      <w:bookmarkEnd w:id="164"/>
      <w:r/>
      <w:bookmarkEnd w:id="170"/>
      <w:r/>
      <w:bookmarkEnd w:id="171"/>
      <w:r/>
      <w:bookmarkEnd w:id="172"/>
      <w:r/>
      <w:bookmarkEnd w:id="173"/>
      <w:r/>
      <w:bookmarkEnd w:id="174"/>
      <w:r/>
      <w:bookmarkEnd w:id="175"/>
      <w:r/>
      <w:bookmarkEnd w:id="176"/>
      <w:r/>
      <w:bookmarkStart w:id="177" w:name="_Toc13543212"/>
      <w:r/>
      <w:r/>
    </w:p>
    <w:p>
      <w:pPr>
        <w:ind w:firstLine="420"/>
        <w:spacing w:line="360" w:lineRule="auto"/>
        <w:shd w:val="clear" w:color="auto"/>
        <w:tabs>
          <w:tab w:val="left" w:pos="360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zh-CN"/>
        </w:rPr>
        <w:t xml:space="preserve">受</w:t>
      </w:r>
      <w:r>
        <w:rPr>
          <w:rFonts w:hint="eastAsia" w:asciiTheme="minorEastAsia" w:hAnsiTheme="minorEastAsia" w:eastAsiaTheme="minorEastAsia"/>
          <w:color w:val="auto"/>
          <w:sz w:val="21"/>
          <w:szCs w:val="21"/>
          <w:highlight w:val="none"/>
          <w:lang w:eastAsia="zh-CN"/>
        </w:rPr>
        <w:t xml:space="preserve">苏州工业园区综合行政执法局</w:t>
      </w:r>
      <w:r>
        <w:rPr>
          <w:rFonts w:hint="eastAsia" w:asciiTheme="minorEastAsia" w:hAnsiTheme="minorEastAsia" w:eastAsiaTheme="minorEastAsia"/>
          <w:color w:val="auto"/>
          <w:sz w:val="21"/>
          <w:szCs w:val="21"/>
          <w:highlight w:val="none"/>
          <w:lang w:val="zh-CN"/>
        </w:rPr>
        <w:t xml:space="preserve">的委托，中诚智信工程咨询集团股份有限公司对其所需采购的</w:t>
      </w:r>
      <w:r>
        <w:rPr>
          <w:rFonts w:hint="eastAsia" w:asciiTheme="minorEastAsia" w:hAnsiTheme="minorEastAsia" w:eastAsiaTheme="minorEastAsia"/>
          <w:color w:val="auto"/>
          <w:sz w:val="21"/>
          <w:szCs w:val="21"/>
          <w:highlight w:val="none"/>
          <w:lang w:eastAsia="zh-CN"/>
        </w:rPr>
        <w:t xml:space="preserve">园区星塘街停车场智慧立体停车设备</w:t>
      </w:r>
      <w:r>
        <w:rPr>
          <w:rFonts w:hint="eastAsia" w:asciiTheme="minorEastAsia" w:hAnsiTheme="minorEastAsia" w:eastAsiaTheme="minorEastAsia"/>
          <w:color w:val="auto"/>
          <w:sz w:val="21"/>
          <w:szCs w:val="21"/>
          <w:highlight w:val="none"/>
          <w:lang w:val="zh-CN"/>
        </w:rPr>
        <w:t xml:space="preserve">在国内组织公开招标。欢迎符合招标公告投标资格条件的各供应商前来参加投标。</w:t>
      </w:r>
      <w:bookmarkEnd w:id="177"/>
      <w:r/>
      <w:r/>
    </w:p>
    <w:p>
      <w:pPr>
        <w:pStyle w:val="854"/>
        <w:ind w:firstLine="422"/>
        <w:spacing w:line="360" w:lineRule="auto"/>
        <w:shd w:val="clear" w:color="auto"/>
        <w:rPr>
          <w:rFonts w:hint="eastAsia" w:asciiTheme="minorEastAsia" w:hAnsiTheme="minorEastAsia" w:eastAsiaTheme="minorEastAsia"/>
          <w:bCs/>
          <w:color w:val="auto"/>
          <w:sz w:val="21"/>
          <w:szCs w:val="21"/>
          <w:highlight w:val="none"/>
        </w:rPr>
        <w:outlineLvl w:val="1"/>
      </w:pPr>
      <w:r/>
      <w:bookmarkStart w:id="178" w:name="_Toc59044757"/>
      <w:r/>
      <w:bookmarkStart w:id="179" w:name="_Toc11248383"/>
      <w:r/>
      <w:bookmarkStart w:id="180" w:name="_Toc11248450"/>
      <w:r/>
      <w:bookmarkStart w:id="181" w:name="_Toc13642225"/>
      <w:r/>
      <w:bookmarkStart w:id="182" w:name="_Toc13642117"/>
      <w:r>
        <w:rPr>
          <w:rFonts w:hint="eastAsia" w:asciiTheme="minorEastAsia" w:hAnsiTheme="minorEastAsia" w:eastAsiaTheme="minorEastAsia"/>
          <w:b/>
          <w:color w:val="auto"/>
          <w:sz w:val="21"/>
          <w:szCs w:val="21"/>
          <w:highlight w:val="none"/>
        </w:rPr>
        <w:t xml:space="preserve">一、采购编号：</w:t>
      </w:r>
      <w:r>
        <w:rPr>
          <w:rFonts w:hint="eastAsia" w:asciiTheme="minorEastAsia" w:hAnsiTheme="minorEastAsia" w:eastAsiaTheme="minorEastAsia"/>
          <w:bCs/>
          <w:color w:val="auto"/>
          <w:sz w:val="21"/>
          <w:szCs w:val="21"/>
          <w:highlight w:val="none"/>
          <w:lang w:eastAsia="zh-CN"/>
        </w:rPr>
        <w:t xml:space="preserve">JSZC-320591-ZCZX-G2026-0058</w:t>
      </w:r>
      <w:r>
        <w:rPr>
          <w:rFonts w:hint="eastAsia" w:asciiTheme="minorEastAsia" w:hAnsiTheme="minorEastAsia" w:eastAsiaTheme="minorEastAsia"/>
          <w:bCs/>
          <w:color w:val="auto"/>
          <w:sz w:val="21"/>
          <w:szCs w:val="21"/>
          <w:highlight w:val="none"/>
        </w:rPr>
        <w:t xml:space="preserve">号</w:t>
      </w:r>
      <w:bookmarkEnd w:id="178"/>
      <w:r/>
      <w:bookmarkEnd w:id="179"/>
      <w:r/>
      <w:bookmarkEnd w:id="180"/>
      <w:r/>
      <w:r/>
    </w:p>
    <w:p>
      <w:pPr>
        <w:pStyle w:val="854"/>
        <w:ind w:firstLine="422"/>
        <w:spacing w:line="360" w:lineRule="auto"/>
        <w:shd w:val="clear" w:color="auto"/>
        <w:rPr>
          <w:rFonts w:hint="eastAsia" w:asciiTheme="minorEastAsia" w:hAnsiTheme="minorEastAsia" w:eastAsiaTheme="minorEastAsia"/>
          <w:bCs/>
          <w:color w:val="auto"/>
          <w:sz w:val="21"/>
          <w:szCs w:val="21"/>
          <w:highlight w:val="none"/>
          <w:lang w:eastAsia="zh-CN"/>
        </w:rPr>
        <w:outlineLvl w:val="1"/>
      </w:pPr>
      <w:r/>
      <w:bookmarkStart w:id="183" w:name="_Toc11248451"/>
      <w:r/>
      <w:bookmarkStart w:id="184" w:name="_Toc11248384"/>
      <w:r/>
      <w:bookmarkStart w:id="185" w:name="_Toc59044758"/>
      <w:r>
        <w:rPr>
          <w:rFonts w:hint="eastAsia" w:asciiTheme="minorEastAsia" w:hAnsiTheme="minorEastAsia" w:eastAsiaTheme="minorEastAsia"/>
          <w:b/>
          <w:color w:val="auto"/>
          <w:sz w:val="21"/>
          <w:szCs w:val="21"/>
          <w:highlight w:val="none"/>
        </w:rPr>
        <w:t xml:space="preserve">二、采购项目名称：</w:t>
      </w:r>
      <w:bookmarkEnd w:id="183"/>
      <w:r/>
      <w:bookmarkEnd w:id="184"/>
      <w:r/>
      <w:bookmarkEnd w:id="185"/>
      <w:r/>
      <w:bookmarkStart w:id="186" w:name="_Toc492478286"/>
      <w:r>
        <w:rPr>
          <w:rFonts w:hint="eastAsia" w:asciiTheme="minorEastAsia" w:hAnsiTheme="minorEastAsia" w:eastAsiaTheme="minorEastAsia"/>
          <w:bCs/>
          <w:color w:val="auto"/>
          <w:sz w:val="21"/>
          <w:szCs w:val="21"/>
          <w:highlight w:val="none"/>
          <w:lang w:eastAsia="zh-CN"/>
        </w:rPr>
        <w:t xml:space="preserve">园区星塘街停车场智慧立体停车设备</w:t>
      </w:r>
      <w:r/>
    </w:p>
    <w:p>
      <w:pPr>
        <w:pStyle w:val="854"/>
        <w:ind w:firstLine="422"/>
        <w:spacing w:line="360" w:lineRule="auto"/>
        <w:shd w:val="clear" w:color="auto"/>
        <w:rPr>
          <w:rFonts w:asciiTheme="minorEastAsia" w:hAnsiTheme="minorEastAsia" w:eastAsiaTheme="minorEastAsia"/>
          <w:b/>
          <w:bCs/>
          <w:color w:val="auto"/>
          <w:sz w:val="21"/>
          <w:szCs w:val="21"/>
          <w:highlight w:val="none"/>
        </w:rPr>
        <w:outlineLvl w:val="1"/>
      </w:pPr>
      <w:r>
        <w:rPr>
          <w:rFonts w:hint="eastAsia" w:asciiTheme="minorEastAsia" w:hAnsiTheme="minorEastAsia" w:eastAsiaTheme="minorEastAsia"/>
          <w:b/>
          <w:bCs/>
          <w:color w:val="auto"/>
          <w:sz w:val="21"/>
          <w:szCs w:val="21"/>
          <w:highlight w:val="none"/>
        </w:rPr>
        <w:t xml:space="preserve">三、采购清单及要求：</w:t>
      </w:r>
      <w:bookmarkStart w:id="187" w:name="_Toc59044762"/>
      <w:r/>
      <w:bookmarkStart w:id="188" w:name="_Toc9374"/>
      <w:r/>
      <w:bookmarkStart w:id="189" w:name="_Toc17573"/>
      <w:r/>
      <w:r/>
    </w:p>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采购范围</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投标人需按招标文件的要求完成产品的深化设计、制造、运输、装卸、现场安装调试、验收（含江苏省特种设备安全监督检验苏州分院、苏州市市场监督</w:t>
      </w:r>
      <w:r>
        <w:rPr>
          <w:rFonts w:hint="eastAsia" w:ascii="宋体" w:hAnsi="宋体" w:eastAsia="宋体" w:cs="宋体"/>
          <w:b w:val="0"/>
          <w:bCs w:val="0"/>
          <w:color w:val="auto"/>
          <w:sz w:val="21"/>
          <w:szCs w:val="21"/>
          <w:highlight w:val="none"/>
          <w:lang w:val="en-US" w:eastAsia="zh-CN"/>
        </w:rPr>
        <w:t xml:space="preserve">管理</w:t>
      </w:r>
      <w:r>
        <w:rPr>
          <w:rFonts w:hint="eastAsia" w:ascii="宋体" w:hAnsi="宋体" w:eastAsia="宋体" w:cs="宋体"/>
          <w:b w:val="0"/>
          <w:bCs w:val="0"/>
          <w:color w:val="auto"/>
          <w:sz w:val="21"/>
          <w:szCs w:val="21"/>
          <w:highlight w:val="none"/>
        </w:rPr>
        <w:t xml:space="preserve">局，且包含特检院收取的监督检验费、验收费用等）、取得特种设备使用证及售后服务等工作。按工作顺序提交所需的技术资料，所有资料必须符合本招标文件的要求。无论其是否被明细列在合同文件中。提供的产品须包括以下工作服务但不仅限于以下内容：    </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（1）按招标人和设计需要完成立体车库的设计和制造；</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（2）运输及装卸：产品运输至招标人建设工地，并卸至工地现场（因中标人自身原因导致的二次搬运由中标人自行解决，结算时不调整费用）；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（3）按招标人的要求和认可负责货物的现场安装及调试；</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（4）中标人应配合设计院完善机械车库深化设计图纸，并做好与设计、施工单位的衔接工作；</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（5）如需要预埋</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总包范围不包含设备基础的预埋工作</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中标人应指导总包单位做好预埋工作；</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（6）机械停车位设备的一切设施（包括钢结构、护栏</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预埋件</w:t>
      </w:r>
      <w:r>
        <w:rPr>
          <w:rFonts w:hint="eastAsia" w:ascii="宋体" w:hAnsi="宋体" w:eastAsia="宋体" w:cs="宋体"/>
          <w:b w:val="0"/>
          <w:bCs w:val="0"/>
          <w:color w:val="auto"/>
          <w:sz w:val="21"/>
          <w:szCs w:val="21"/>
          <w:highlight w:val="none"/>
        </w:rPr>
        <w:t xml:space="preserve">等所有涉及机械车库设备的内容）由中标人负责设计、</w:t>
      </w:r>
      <w:r>
        <w:rPr>
          <w:rFonts w:hint="eastAsia" w:ascii="宋体" w:hAnsi="宋体" w:eastAsia="宋体" w:cs="宋体"/>
          <w:b w:val="0"/>
          <w:bCs w:val="0"/>
          <w:color w:val="auto"/>
          <w:sz w:val="21"/>
          <w:szCs w:val="21"/>
          <w:highlight w:val="none"/>
          <w:lang w:val="en-US" w:eastAsia="zh-CN"/>
        </w:rPr>
        <w:t xml:space="preserve">安装</w:t>
      </w:r>
      <w:r>
        <w:rPr>
          <w:rFonts w:hint="eastAsia" w:ascii="宋体" w:hAnsi="宋体" w:eastAsia="宋体" w:cs="宋体"/>
          <w:b w:val="0"/>
          <w:bCs w:val="0"/>
          <w:color w:val="auto"/>
          <w:sz w:val="21"/>
          <w:szCs w:val="21"/>
          <w:highlight w:val="none"/>
        </w:rPr>
        <w:t xml:space="preserve">，所发生的费用含在投标报价中；</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）本项目实施过程中，现场若有影响车位排布的管线需要迁移，中标人须无偿配合；</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）中标人负责所供设备必须通过质量管理部门和质量技术监督部门及相关部门组织的验收，直至取得验收合格证书、特种设备使用证书；</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）中标人应提供完整的中文操作维护使用手册。</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其他事项：</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（1）中标人应出具保修书及保养计划表并确切执行。</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（2）中标人中标后，根据现场尺寸绘制再深化</w:t>
      </w:r>
      <w:r>
        <w:rPr>
          <w:rFonts w:hint="eastAsia" w:ascii="宋体" w:hAnsi="宋体" w:eastAsia="宋体" w:cs="宋体"/>
          <w:b w:val="0"/>
          <w:bCs w:val="0"/>
          <w:color w:val="auto"/>
          <w:sz w:val="21"/>
          <w:szCs w:val="21"/>
          <w:highlight w:val="none"/>
          <w:lang w:val="en-US" w:eastAsia="zh-CN"/>
        </w:rPr>
        <w:t xml:space="preserve">项目图纸</w:t>
      </w:r>
      <w:r>
        <w:rPr>
          <w:rFonts w:hint="eastAsia" w:ascii="宋体" w:hAnsi="宋体" w:eastAsia="宋体" w:cs="宋体"/>
          <w:b w:val="0"/>
          <w:bCs w:val="0"/>
          <w:color w:val="auto"/>
          <w:sz w:val="21"/>
          <w:szCs w:val="21"/>
          <w:highlight w:val="none"/>
        </w:rPr>
        <w:t xml:space="preserve">须协同建筑设计单位完成立体停车库</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的深化设计，如有预埋件则预埋由中标人提供材料，并指导总包单位</w:t>
      </w:r>
      <w:r>
        <w:rPr>
          <w:rFonts w:hint="eastAsia" w:ascii="宋体" w:hAnsi="宋体" w:eastAsia="宋体" w:cs="宋体"/>
          <w:b w:val="0"/>
          <w:bCs w:val="0"/>
          <w:color w:val="auto"/>
          <w:sz w:val="21"/>
          <w:szCs w:val="21"/>
          <w:highlight w:val="none"/>
          <w:lang w:val="en-US" w:eastAsia="zh-CN"/>
        </w:rPr>
        <w:t xml:space="preserve">实施</w:t>
      </w:r>
      <w:r>
        <w:rPr>
          <w:rFonts w:hint="eastAsia" w:ascii="宋体" w:hAnsi="宋体" w:eastAsia="宋体" w:cs="宋体"/>
          <w:b w:val="0"/>
          <w:bCs w:val="0"/>
          <w:color w:val="auto"/>
          <w:sz w:val="21"/>
          <w:szCs w:val="21"/>
          <w:highlight w:val="none"/>
        </w:rPr>
        <w:t xml:space="preserve">。</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u w:val="single"/>
          <w:lang w:val="en-US" w:eastAsia="zh-CN"/>
        </w:rPr>
        <w:t xml:space="preserve">本项目纳入总包管理范围，现场的安装管理及施工用电、水、道路、场地等由投标人与总包单位协商沟通。</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（4）投标人中标后，必须根据现场尺寸绘制再深化</w:t>
      </w:r>
      <w:r>
        <w:rPr>
          <w:rFonts w:hint="eastAsia" w:ascii="宋体" w:hAnsi="宋体" w:eastAsia="宋体" w:cs="宋体"/>
          <w:b w:val="0"/>
          <w:bCs w:val="0"/>
          <w:color w:val="auto"/>
          <w:sz w:val="21"/>
          <w:szCs w:val="21"/>
          <w:highlight w:val="none"/>
          <w:lang w:val="en-US" w:eastAsia="zh-CN"/>
        </w:rPr>
        <w:t xml:space="preserve">项目图纸</w:t>
      </w:r>
      <w:r>
        <w:rPr>
          <w:rFonts w:hint="eastAsia" w:ascii="宋体" w:hAnsi="宋体" w:eastAsia="宋体" w:cs="宋体"/>
          <w:b w:val="0"/>
          <w:bCs w:val="0"/>
          <w:color w:val="auto"/>
          <w:sz w:val="21"/>
          <w:szCs w:val="21"/>
          <w:highlight w:val="none"/>
        </w:rPr>
        <w:t xml:space="preserve">。并经业主、设计、监理确认后，方可进行相应材料的采购、制作，中标人还须提供安装方案及</w:t>
      </w:r>
      <w:r>
        <w:rPr>
          <w:rFonts w:hint="eastAsia" w:ascii="宋体" w:hAnsi="宋体" w:eastAsia="宋体" w:cs="宋体"/>
          <w:b w:val="0"/>
          <w:bCs w:val="0"/>
          <w:color w:val="auto"/>
          <w:sz w:val="21"/>
          <w:szCs w:val="21"/>
          <w:highlight w:val="none"/>
          <w:lang w:val="en-US" w:eastAsia="zh-CN"/>
        </w:rPr>
        <w:t xml:space="preserve">实施</w:t>
      </w:r>
      <w:r>
        <w:rPr>
          <w:rFonts w:hint="eastAsia" w:ascii="宋体" w:hAnsi="宋体" w:eastAsia="宋体" w:cs="宋体"/>
          <w:b w:val="0"/>
          <w:bCs w:val="0"/>
          <w:color w:val="auto"/>
          <w:sz w:val="21"/>
          <w:szCs w:val="21"/>
          <w:highlight w:val="none"/>
        </w:rPr>
        <w:t xml:space="preserve">计划。</w:t>
      </w:r>
      <w:r/>
    </w:p>
    <w:p>
      <w:pPr>
        <w:ind w:firstLine="422"/>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本项目货物的搬运、进场、安装全过程所产生的一切相关费用（包含人工、机械、运输、装卸、场内转运、安装辅材、成品保护、现场协调及完成全部工作所需的所有配套费用），均已包含在投标报价内，不单独另行计价。请各投标单位结合项目现场实际情况、</w:t>
      </w:r>
      <w:r>
        <w:rPr>
          <w:rFonts w:hint="eastAsia" w:ascii="宋体" w:hAnsi="宋体" w:eastAsia="宋体" w:cs="宋体"/>
          <w:b w:val="0"/>
          <w:bCs w:val="0"/>
          <w:color w:val="auto"/>
          <w:sz w:val="21"/>
          <w:szCs w:val="21"/>
          <w:highlight w:val="none"/>
          <w:lang w:val="en-US" w:eastAsia="zh-CN"/>
        </w:rPr>
        <w:t xml:space="preserve">安装</w:t>
      </w:r>
      <w:r>
        <w:rPr>
          <w:rFonts w:hint="eastAsia" w:ascii="宋体" w:hAnsi="宋体" w:eastAsia="宋体" w:cs="宋体"/>
          <w:b w:val="0"/>
          <w:bCs w:val="0"/>
          <w:color w:val="auto"/>
          <w:sz w:val="21"/>
          <w:szCs w:val="21"/>
          <w:highlight w:val="none"/>
          <w:lang w:eastAsia="zh-CN"/>
        </w:rPr>
        <w:t xml:space="preserve">要求及自身</w:t>
      </w:r>
      <w:r>
        <w:rPr>
          <w:rFonts w:hint="eastAsia" w:ascii="宋体" w:hAnsi="宋体" w:eastAsia="宋体" w:cs="宋体"/>
          <w:b w:val="0"/>
          <w:bCs w:val="0"/>
          <w:color w:val="auto"/>
          <w:sz w:val="21"/>
          <w:szCs w:val="21"/>
          <w:highlight w:val="none"/>
          <w:lang w:val="en-US" w:eastAsia="zh-CN"/>
        </w:rPr>
        <w:t xml:space="preserve">安装</w:t>
      </w:r>
      <w:r>
        <w:rPr>
          <w:rFonts w:hint="eastAsia" w:ascii="宋体" w:hAnsi="宋体" w:eastAsia="宋体" w:cs="宋体"/>
          <w:b w:val="0"/>
          <w:bCs w:val="0"/>
          <w:color w:val="auto"/>
          <w:sz w:val="21"/>
          <w:szCs w:val="21"/>
          <w:highlight w:val="none"/>
          <w:lang w:eastAsia="zh-CN"/>
        </w:rPr>
        <w:t xml:space="preserve">方案，全面、综合统筹考虑所有潜在费用及风险，自主合理填报投标报价。</w:t>
      </w:r>
      <w:r/>
    </w:p>
    <w:p>
      <w:pPr>
        <w:ind w:firstLine="422"/>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）本项目纳入总承包管理范围，现场安装协调管理、施工用水、施工用电、场内道路及场地使用等事宜，由</w:t>
      </w:r>
      <w:r>
        <w:rPr>
          <w:rFonts w:hint="eastAsia" w:ascii="宋体" w:hAnsi="宋体" w:eastAsia="宋体" w:cs="宋体"/>
          <w:b w:val="0"/>
          <w:bCs w:val="0"/>
          <w:color w:val="auto"/>
          <w:sz w:val="21"/>
          <w:szCs w:val="21"/>
          <w:highlight w:val="none"/>
          <w:lang w:val="en-US" w:eastAsia="zh-CN"/>
        </w:rPr>
        <w:t xml:space="preserve">中标</w:t>
      </w:r>
      <w:r>
        <w:rPr>
          <w:rFonts w:hint="eastAsia" w:ascii="宋体" w:hAnsi="宋体" w:eastAsia="宋体" w:cs="宋体"/>
          <w:b w:val="0"/>
          <w:bCs w:val="0"/>
          <w:color w:val="auto"/>
          <w:sz w:val="21"/>
          <w:szCs w:val="21"/>
          <w:highlight w:val="none"/>
          <w:lang w:eastAsia="zh-CN"/>
        </w:rPr>
        <w:t xml:space="preserve">人自行与总承包单位协商沟通。投标人投标报价时须充分计取不低于2%的总包服务费，并将该费用综合计入投标总价，避免后续进场施工产生纠纷；最终总包服务费具体结算方式及金额，由中标人与总承包单位</w:t>
      </w:r>
      <w:r>
        <w:rPr>
          <w:rFonts w:hint="eastAsia" w:ascii="宋体" w:hAnsi="宋体" w:eastAsia="宋体" w:cs="宋体"/>
          <w:b w:val="0"/>
          <w:bCs w:val="0"/>
          <w:color w:val="auto"/>
          <w:sz w:val="21"/>
          <w:szCs w:val="21"/>
          <w:highlight w:val="none"/>
          <w:lang w:val="en-US" w:eastAsia="zh-CN"/>
        </w:rPr>
        <w:t xml:space="preserve">自行</w:t>
      </w:r>
      <w:r>
        <w:rPr>
          <w:rFonts w:hint="eastAsia" w:ascii="宋体" w:hAnsi="宋体" w:eastAsia="宋体" w:cs="宋体"/>
          <w:b w:val="0"/>
          <w:bCs w:val="0"/>
          <w:color w:val="auto"/>
          <w:sz w:val="21"/>
          <w:szCs w:val="21"/>
          <w:highlight w:val="none"/>
          <w:lang w:eastAsia="zh-CN"/>
        </w:rPr>
        <w:t xml:space="preserve">协商确定。</w:t>
      </w:r>
      <w:r/>
    </w:p>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采购清单</w:t>
      </w:r>
      <w:r/>
    </w:p>
    <w:tbl>
      <w:tblPr>
        <w:tblStyle w:val="846"/>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4"/>
        <w:gridCol w:w="721"/>
        <w:gridCol w:w="6289"/>
        <w:gridCol w:w="457"/>
        <w:gridCol w:w="598"/>
      </w:tblGrid>
      <w:tr>
        <w:trPr>
          <w:jc w:val="center"/>
          <w:trHeight w:val="0"/>
        </w:trPr>
        <w:tc>
          <w:tcPr>
            <w:shd w:val="clear" w:color="ffffff" w:fill="auto"/>
            <w:tcW w:w="26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ffffff" w:fill="auto"/>
            <w:tcW w:w="42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ffffff" w:fill="auto"/>
            <w:tcW w:w="369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项目特征描述</w:t>
            </w:r>
            <w:r/>
          </w:p>
        </w:tc>
        <w:tc>
          <w:tcPr>
            <w:shd w:val="clear" w:color="ffffff" w:fill="auto"/>
            <w:tcW w:w="26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ffffff" w:fill="auto"/>
            <w:tcW w:w="34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采购量</w:t>
            </w:r>
            <w:r/>
          </w:p>
        </w:tc>
      </w:tr>
      <w:tr>
        <w:trPr>
          <w:jc w:val="center"/>
          <w:trHeight w:val="0"/>
        </w:trPr>
        <w:tc>
          <w:tcPr>
            <w:gridSpan w:val="5"/>
            <w:shd w:val="clear" w:color="ffffff" w:fill="auto"/>
            <w:tcW w:w="5000" w:type="pct"/>
            <w:vAlign w:val="center"/>
            <w:textDirection w:val="lrTb"/>
            <w:noWrap w:val="false"/>
          </w:tcPr>
          <w:p>
            <w:pPr>
              <w:jc w:val="center"/>
              <w:keepLines w:val="0"/>
              <w:keepNext w:val="0"/>
              <w:shd w:val="clear" w:color="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立体车库</w:t>
            </w:r>
            <w:r/>
          </w:p>
        </w:tc>
      </w:tr>
      <w:tr>
        <w:trPr>
          <w:jc w:val="center"/>
          <w:trHeight w:val="0"/>
        </w:trPr>
        <w:tc>
          <w:tcPr>
            <w:shd w:val="clear" w:color="ffffff" w:fill="auto"/>
            <w:tcW w:w="26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ffffff" w:fill="auto"/>
            <w:tcW w:w="423"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机械立体车库（汽车车位）</w:t>
            </w:r>
            <w:r/>
          </w:p>
        </w:tc>
        <w:tc>
          <w:tcPr>
            <w:shd w:val="clear" w:color="ffffff" w:fill="auto"/>
            <w:tcW w:w="3691"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11层轿车立体库5排；包括但不限于立体车库，含W2铝镁锰版不上人屋面及排水沟（屋面做法：0.9mmCT25/330型铝镁锰屋面板，主材为铝，》0.49m</w:t>
            </w:r>
            <w:r>
              <w:rPr>
                <w:rFonts w:hint="eastAsia" w:ascii="宋体" w:hAnsi="宋体" w:eastAsia="宋体" w:cs="宋体"/>
                <w:i w:val="0"/>
                <w:iCs w:val="0"/>
                <w:color w:val="auto"/>
                <w:sz w:val="21"/>
                <w:szCs w:val="21"/>
                <w:highlight w:val="none"/>
                <w:u w:val="none"/>
                <w:lang w:val="en-US" w:eastAsia="zh-CN" w:bidi="ar"/>
              </w:rPr>
              <w:t xml:space="preserve">m仿粘聚乙烯和聚丙烯膜，8mm通风降噪丝网，1.5mm自粘性防水卷材，0.5mm镀铝锌高强度找平钢板HV-940，0.6mm镀锌压型钢板HV-35-125-750，50*5.0mm镀锌方管Q235B@1400，钢梁刷防火涂料，耐火极限不低于2.0小时，相应配套设施、检修平台、预埋件，显示屏及车库自动卷帘门、控制箱、设备的配管配线等成套相应设施含施工，负责安装、调试、验收等符合相关标准及规范的要求、包含后期深化设计等，具体详见图纸设计及招标文件内立体车库技术要求，满足建设方实际使用功能，包干使用，结算不调整；</w:t>
            </w:r>
            <w:r/>
          </w:p>
        </w:tc>
        <w:tc>
          <w:tcPr>
            <w:shd w:val="clear" w:color="ffffff" w:fill="auto"/>
            <w:tcW w:w="26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ffffff" w:fill="auto"/>
            <w:tcW w:w="349" w:type="pct"/>
            <w:vAlign w:val="center"/>
            <w:textDirection w:val="lrTb"/>
            <w:noWrap w:val="false"/>
          </w:tcPr>
          <w:p>
            <w:pPr>
              <w:jc w:val="righ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ffffff" w:fill="auto"/>
            <w:tcW w:w="267"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ffffff" w:fill="auto"/>
            <w:tcW w:w="423"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机械立体车库（SUV车位）</w:t>
            </w:r>
            <w:r/>
          </w:p>
        </w:tc>
        <w:tc>
          <w:tcPr>
            <w:shd w:val="clear" w:color="ffffff" w:fill="auto"/>
            <w:tcW w:w="3691" w:type="pct"/>
            <w:vAlign w:val="center"/>
            <w:textDirection w:val="lrTb"/>
            <w:noWrap w:val="false"/>
          </w:tcPr>
          <w:p>
            <w:pPr>
              <w:jc w:val="lef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9层SUV立体库5排；包括但不限于立体车库，含W2铝镁锰版不上人屋面及排水沟（屋面做法：0.9mmCT25/330型铝镁锰屋面板，主材为铝，》</w:t>
            </w:r>
            <w:r>
              <w:rPr>
                <w:rFonts w:hint="eastAsia" w:ascii="宋体" w:hAnsi="宋体" w:eastAsia="宋体" w:cs="宋体"/>
                <w:i w:val="0"/>
                <w:iCs w:val="0"/>
                <w:color w:val="auto"/>
                <w:sz w:val="21"/>
                <w:szCs w:val="21"/>
                <w:highlight w:val="none"/>
                <w:u w:val="none"/>
                <w:lang w:val="en-US" w:eastAsia="zh-CN" w:bidi="ar"/>
              </w:rPr>
              <w:t xml:space="preserve">0.49mm仿粘聚乙烯和聚丙烯膜，8mm通风降噪丝网，1.5mm自粘性防水卷材，0.5mm镀铝锌高强度找平钢板HV-940，0.6mm镀锌压型钢板HV-35-125-750，50*5.0mm镀锌方管Q235B@1400，钢梁刷防火涂料，耐火极限不低于2.0小时，相应配套设施、检修平台、预埋件，显示屏及车库自动卷帘门、控制箱、设备的配管配线等成套相应设施含施工，负责安装、调试、验收等符合相关标准及规范的要求、包含后期深化设计等，具体详见招标文件内立体车库技术要求，满足建设方实际使用功能，包干使用，结算不调整；</w:t>
            </w:r>
            <w:r/>
          </w:p>
        </w:tc>
        <w:tc>
          <w:tcPr>
            <w:shd w:val="clear" w:color="ffffff" w:fill="auto"/>
            <w:tcW w:w="268"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ffffff" w:fill="auto"/>
            <w:tcW w:w="349" w:type="pct"/>
            <w:vAlign w:val="center"/>
            <w:textDirection w:val="lrTb"/>
            <w:noWrap w:val="false"/>
          </w:tcPr>
          <w:p>
            <w:pPr>
              <w:jc w:val="right"/>
              <w:keepLines w:val="0"/>
              <w:keepNext w:val="0"/>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bl>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（1）由变更引起的车位数量增加或减少的，最终结算金额为经当地特检部门验收合格取证后交付使用的车位数量×投标单价计算；</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提供的机械立体停车设备（含控制柜）各组成部分必须是完整的、全新的、功能全的单元，并且必须是制造商最好的设计，同时应是全新的、高质量的和工艺精良的产品，所用的原材料必须无任何缺陷。</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（3）本</w:t>
      </w:r>
      <w:r>
        <w:rPr>
          <w:rFonts w:hint="eastAsia" w:ascii="宋体" w:hAnsi="宋体" w:eastAsia="宋体" w:cs="宋体"/>
          <w:b w:val="0"/>
          <w:bCs w:val="0"/>
          <w:color w:val="auto"/>
          <w:sz w:val="21"/>
          <w:szCs w:val="21"/>
          <w:highlight w:val="none"/>
          <w:lang w:val="en-US" w:eastAsia="zh-CN"/>
        </w:rPr>
        <w:t xml:space="preserve">清单</w:t>
      </w:r>
      <w:r>
        <w:rPr>
          <w:rFonts w:hint="eastAsia" w:ascii="宋体" w:hAnsi="宋体" w:eastAsia="宋体" w:cs="宋体"/>
          <w:b w:val="0"/>
          <w:bCs w:val="0"/>
          <w:color w:val="auto"/>
          <w:sz w:val="21"/>
          <w:szCs w:val="21"/>
          <w:highlight w:val="none"/>
        </w:rPr>
        <w:t xml:space="preserve">供货范围须完整实现招标文件 “（三）技术要求及参数” 规定的全部功能需求，包含但不限于本清单所列设备、全套配件及辅材</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投标报价须</w:t>
      </w:r>
      <w:r>
        <w:rPr>
          <w:rFonts w:hint="eastAsia" w:ascii="宋体" w:hAnsi="宋体" w:eastAsia="宋体" w:cs="宋体"/>
          <w:b w:val="0"/>
          <w:bCs w:val="0"/>
          <w:color w:val="auto"/>
          <w:sz w:val="21"/>
          <w:szCs w:val="21"/>
          <w:highlight w:val="none"/>
        </w:rPr>
        <w:t xml:space="preserve">包含全部设备安装、调试、试运行、验收，含特检院法定验收、报验取证及完成整体竣工验收的全部工作与费用。</w:t>
      </w:r>
      <w:r/>
    </w:p>
    <w:p>
      <w:pPr>
        <w:ind w:firstLine="420"/>
        <w:jc w:val="left"/>
        <w:spacing w:line="360" w:lineRule="auto"/>
        <w:shd w:val="clear" w:color="auto"/>
        <w:widowControl/>
        <w:rPr>
          <w:rFonts w:hint="eastAsia" w:ascii="宋体" w:hAnsi="宋体" w:eastAsia="宋体" w:cs="宋体"/>
          <w:b/>
          <w:bCs/>
          <w:color w:val="auto"/>
          <w:sz w:val="21"/>
          <w:szCs w:val="21"/>
          <w:highlight w:val="none"/>
          <w:lang w:eastAsia="zh-CN"/>
        </w:rPr>
      </w:pPr>
      <w:r>
        <w:rPr>
          <w:rFonts w:hint="default" w:hAnsi="宋体" w:eastAsia="宋体"/>
          <w:b w:val="0"/>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技术要求及参数（</w:t>
      </w:r>
      <w:r>
        <w:rPr>
          <w:rFonts w:hint="eastAsia" w:hAnsi="宋体" w:eastAsia="宋体"/>
          <w:b w:val="0"/>
          <w:bCs/>
          <w:color w:val="auto"/>
          <w:sz w:val="21"/>
          <w:szCs w:val="21"/>
          <w:highlight w:val="none"/>
          <w:lang w:val="en-US" w:eastAsia="zh-CN"/>
        </w:rPr>
        <w:t xml:space="preserve">如未满足的视为非实质性响应，做无效标处理。</w:t>
      </w:r>
      <w:r>
        <w:rPr>
          <w:rFonts w:hint="eastAsia" w:ascii="宋体" w:hAnsi="宋体" w:eastAsia="宋体" w:cs="宋体"/>
          <w:b/>
          <w:bCs/>
          <w:color w:val="auto"/>
          <w:sz w:val="21"/>
          <w:szCs w:val="21"/>
          <w:highlight w:val="none"/>
          <w:lang w:val="en-US" w:eastAsia="zh-CN"/>
        </w:rPr>
        <w:t xml:space="preserve">）</w:t>
      </w:r>
      <w:r/>
    </w:p>
    <w:p>
      <w:pPr>
        <w:ind w:firstLine="420"/>
        <w:jc w:val="left"/>
        <w:spacing w:line="360" w:lineRule="auto"/>
        <w:shd w:val="clear" w:color="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设备技术要求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设备系统需承包人进行深化设计，费用综合考虑在投标报价内，另外承包人采用的设备和系统若存在专利，需取得专利单位的授权，避免专利冲突。</w:t>
      </w:r>
      <w:r/>
    </w:p>
    <w:p>
      <w:pPr>
        <w:ind w:firstLine="420"/>
        <w:jc w:val="left"/>
        <w:spacing w:line="360" w:lineRule="auto"/>
        <w:shd w:val="clear" w:color="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.1设计要求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所有</w:t>
      </w:r>
      <w:r>
        <w:rPr>
          <w:rFonts w:hint="eastAsia" w:ascii="宋体" w:hAnsi="宋体" w:eastAsia="宋体" w:cs="宋体"/>
          <w:b w:val="0"/>
          <w:bCs w:val="0"/>
          <w:color w:val="auto"/>
          <w:sz w:val="21"/>
          <w:szCs w:val="21"/>
          <w:highlight w:val="none"/>
          <w:lang w:val="en-US" w:eastAsia="zh-CN"/>
        </w:rPr>
        <w:t xml:space="preserve">安装实施</w:t>
      </w:r>
      <w:r>
        <w:rPr>
          <w:rFonts w:hint="eastAsia" w:ascii="宋体" w:hAnsi="宋体" w:eastAsia="宋体" w:cs="宋体"/>
          <w:b w:val="0"/>
          <w:bCs w:val="0"/>
          <w:color w:val="auto"/>
          <w:sz w:val="21"/>
          <w:szCs w:val="21"/>
          <w:highlight w:val="none"/>
        </w:rPr>
        <w:t xml:space="preserve">及所用设备材料均应符合现行国家或行业有关标准和规范，包括但不限于以下标准和规范（若有新标准的优先执行最新标准）：</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（1）JB/T</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10215-2020 《垂直循环类机械式停车设备》</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（2）GB 50017-2017</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《钢结构设计标准》</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（3）GB 50231-2009 《机械设备安装工程施工及验收通用规范》</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（4）GB 50067-2014 《汽车库、修车库、停车场设计防火规范》</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（5）GB</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51348-2019</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民用建筑电气设计标准</w:t>
      </w:r>
      <w:r>
        <w:rPr>
          <w:rFonts w:hint="eastAsia" w:ascii="宋体" w:hAnsi="宋体" w:eastAsia="宋体" w:cs="宋体"/>
          <w:b w:val="0"/>
          <w:bCs w:val="0"/>
          <w:color w:val="auto"/>
          <w:sz w:val="21"/>
          <w:szCs w:val="21"/>
          <w:highlight w:val="none"/>
          <w:lang w:eastAsia="zh-CN"/>
        </w:rPr>
        <w:t xml:space="preserve">》</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（6）GB</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50168-2018</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《电气装置安装工程</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电缆线路施工及验收标准》</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7</w:t>
      </w:r>
      <w:r>
        <w:rPr>
          <w:rFonts w:hint="eastAsia" w:ascii="宋体" w:hAnsi="宋体" w:eastAsia="宋体" w:cs="宋体"/>
          <w:b w:val="0"/>
          <w:bCs w:val="0"/>
          <w:color w:val="auto"/>
          <w:sz w:val="21"/>
          <w:szCs w:val="21"/>
          <w:highlight w:val="none"/>
        </w:rPr>
        <w:t xml:space="preserve">）GB 16754-2008 《机械安全急停设计原则》</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8</w:t>
      </w:r>
      <w:r>
        <w:rPr>
          <w:rFonts w:hint="eastAsia" w:ascii="宋体" w:hAnsi="宋体" w:eastAsia="宋体" w:cs="宋体"/>
          <w:b w:val="0"/>
          <w:bCs w:val="0"/>
          <w:color w:val="auto"/>
          <w:sz w:val="21"/>
          <w:szCs w:val="21"/>
          <w:highlight w:val="none"/>
        </w:rPr>
        <w:t xml:space="preserve">）GB/T 3811-2008 《起重</w:t>
      </w:r>
      <w:r>
        <w:rPr>
          <w:rFonts w:hint="eastAsia" w:ascii="宋体" w:hAnsi="宋体" w:eastAsia="宋体" w:cs="宋体"/>
          <w:b w:val="0"/>
          <w:bCs w:val="0"/>
          <w:color w:val="auto"/>
          <w:sz w:val="21"/>
          <w:szCs w:val="21"/>
          <w:highlight w:val="none"/>
          <w:lang w:val="en-US" w:eastAsia="zh-CN"/>
        </w:rPr>
        <w:t xml:space="preserve">机</w:t>
      </w:r>
      <w:r>
        <w:rPr>
          <w:rFonts w:hint="eastAsia" w:ascii="宋体" w:hAnsi="宋体" w:eastAsia="宋体" w:cs="宋体"/>
          <w:b w:val="0"/>
          <w:bCs w:val="0"/>
          <w:color w:val="auto"/>
          <w:sz w:val="21"/>
          <w:szCs w:val="21"/>
          <w:highlight w:val="none"/>
        </w:rPr>
        <w:t xml:space="preserve">设计</w:t>
      </w:r>
      <w:r>
        <w:rPr>
          <w:rFonts w:hint="eastAsia" w:ascii="宋体" w:hAnsi="宋体" w:eastAsia="宋体" w:cs="宋体"/>
          <w:b w:val="0"/>
          <w:bCs w:val="0"/>
          <w:color w:val="auto"/>
          <w:sz w:val="21"/>
          <w:szCs w:val="21"/>
          <w:highlight w:val="none"/>
          <w:lang w:val="en-US" w:eastAsia="zh-CN"/>
        </w:rPr>
        <w:t xml:space="preserve">规范</w:t>
      </w:r>
      <w:r>
        <w:rPr>
          <w:rFonts w:hint="eastAsia" w:ascii="宋体" w:hAnsi="宋体" w:eastAsia="宋体" w:cs="宋体"/>
          <w:b w:val="0"/>
          <w:bCs w:val="0"/>
          <w:color w:val="auto"/>
          <w:sz w:val="21"/>
          <w:szCs w:val="21"/>
          <w:highlight w:val="none"/>
        </w:rPr>
        <w:t xml:space="preserve">》</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9</w:t>
      </w:r>
      <w:r>
        <w:rPr>
          <w:rFonts w:hint="eastAsia" w:ascii="宋体" w:hAnsi="宋体" w:eastAsia="宋体" w:cs="宋体"/>
          <w:b w:val="0"/>
          <w:bCs w:val="0"/>
          <w:color w:val="auto"/>
          <w:sz w:val="21"/>
          <w:szCs w:val="21"/>
          <w:highlight w:val="none"/>
        </w:rPr>
        <w:t xml:space="preserve">）GB</w:t>
      </w:r>
      <w:r>
        <w:rPr>
          <w:rFonts w:hint="eastAsia" w:ascii="宋体" w:hAnsi="宋体" w:eastAsia="宋体" w:cs="宋体"/>
          <w:b w:val="0"/>
          <w:bCs w:val="0"/>
          <w:color w:val="auto"/>
          <w:sz w:val="21"/>
          <w:szCs w:val="21"/>
          <w:highlight w:val="none"/>
          <w:lang w:val="en-US" w:eastAsia="zh-CN"/>
        </w:rPr>
        <w:t xml:space="preserve">/T</w:t>
      </w:r>
      <w:r>
        <w:rPr>
          <w:rFonts w:hint="eastAsia" w:ascii="宋体" w:hAnsi="宋体" w:eastAsia="宋体" w:cs="宋体"/>
          <w:b w:val="0"/>
          <w:bCs w:val="0"/>
          <w:color w:val="auto"/>
          <w:sz w:val="21"/>
          <w:szCs w:val="21"/>
          <w:highlight w:val="none"/>
        </w:rPr>
        <w:t xml:space="preserve"> 6067.1-2010 《起重机械安全规程 第1部分：总则》</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）GB 17907-2010 《机械式停车设备通用安全要求》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）GB/T 3805-2008 《特低电压（ELV）限值》</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以及上述标准中包含的相关标准。</w:t>
      </w:r>
      <w:r/>
    </w:p>
    <w:p>
      <w:pPr>
        <w:ind w:firstLine="420"/>
        <w:jc w:val="left"/>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.2 停车设备主要技术参数</w:t>
      </w:r>
      <w:r/>
    </w:p>
    <w:tbl>
      <w:tblPr>
        <w:tblStyle w:val="8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2011"/>
        <w:gridCol w:w="1178"/>
        <w:gridCol w:w="4363"/>
      </w:tblGrid>
      <w:tr>
        <w:trPr>
          <w:trHeight w:val="397"/>
        </w:trPr>
        <w:tc>
          <w:tcPr>
            <w:tcBorders>
              <w:top w:val="single" w:color="auto" w:sz="4" w:space="0"/>
              <w:left w:val="single" w:color="auto" w:sz="4" w:space="0"/>
              <w:bottom w:val="single" w:color="auto" w:sz="4" w:space="0"/>
              <w:right w:val="single" w:color="auto" w:sz="4" w:space="0"/>
            </w:tcBorders>
            <w:tcW w:w="568" w:type="pct"/>
            <w:vAlign w:val="bottom"/>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bidi="ar"/>
              </w:rPr>
              <w:t xml:space="preserve">序号</w:t>
            </w:r>
            <w:r/>
          </w:p>
        </w:tc>
        <w:tc>
          <w:tcPr>
            <w:tcBorders>
              <w:top w:val="single" w:color="auto" w:sz="4" w:space="0"/>
              <w:left w:val="single" w:color="auto" w:sz="4" w:space="0"/>
              <w:bottom w:val="single" w:color="auto" w:sz="4" w:space="0"/>
              <w:right w:val="single" w:color="auto" w:sz="4" w:space="0"/>
            </w:tcBorders>
            <w:tcW w:w="1180" w:type="pct"/>
            <w:vAlign w:val="bottom"/>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bidi="ar"/>
              </w:rPr>
              <w:t xml:space="preserve">项目名称</w:t>
            </w:r>
            <w:r/>
          </w:p>
        </w:tc>
        <w:tc>
          <w:tcPr>
            <w:gridSpan w:val="2"/>
            <w:tcBorders>
              <w:top w:val="single" w:color="auto" w:sz="4" w:space="0"/>
              <w:left w:val="single" w:color="auto" w:sz="4" w:space="0"/>
              <w:bottom w:val="single" w:color="auto" w:sz="4" w:space="0"/>
              <w:right w:val="single" w:color="auto" w:sz="4" w:space="0"/>
            </w:tcBorders>
            <w:tcW w:w="3251" w:type="pct"/>
            <w:vAlign w:val="bottom"/>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bidi="ar"/>
              </w:rPr>
              <w:t xml:space="preserve">规格参数及说明</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w:t>
            </w:r>
            <w:r/>
          </w:p>
        </w:tc>
        <w:tc>
          <w:tcPr>
            <w:tcBorders>
              <w:top w:val="single" w:color="auto" w:sz="4" w:space="0"/>
              <w:left w:val="single" w:color="auto" w:sz="4" w:space="0"/>
              <w:bottom w:val="single" w:color="auto" w:sz="4" w:space="0"/>
              <w:right w:val="single" w:color="auto" w:sz="4" w:space="0"/>
            </w:tcBorders>
            <w:tcW w:w="1180"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停车设备类型</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bidi="ar"/>
              </w:rPr>
              <w:t xml:space="preserve">11层20车位轿车型垂直循环类机械式停车设备5组</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180"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bidi="ar"/>
              </w:rPr>
              <w:t xml:space="preserve">9层16车位SUV型垂直循环类机械式停车设备5组</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2</w:t>
            </w:r>
            <w:r/>
          </w:p>
        </w:tc>
        <w:tc>
          <w:tcPr>
            <w:tcBorders>
              <w:top w:val="single" w:color="auto" w:sz="4" w:space="0"/>
              <w:left w:val="single" w:color="auto" w:sz="4" w:space="0"/>
              <w:bottom w:val="single" w:color="auto" w:sz="4" w:space="0"/>
              <w:right w:val="single" w:color="auto" w:sz="4" w:space="0"/>
            </w:tcBorders>
            <w:tcW w:w="1180"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适停车辆尺寸</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轿车型</w:t>
            </w:r>
            <w:r/>
          </w:p>
        </w:tc>
        <w:tc>
          <w:tcPr>
            <w:tcBorders>
              <w:top w:val="single" w:color="auto" w:sz="4" w:space="0"/>
              <w:left w:val="single" w:color="auto" w:sz="4" w:space="0"/>
              <w:bottom w:val="single" w:color="auto" w:sz="4" w:space="0"/>
              <w:right w:val="single" w:color="auto" w:sz="4" w:space="0"/>
            </w:tcBorders>
            <w:tcW w:w="2559"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长*宽*高≥5300*2000*1550mm</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SUV型</w:t>
            </w:r>
            <w:r/>
          </w:p>
        </w:tc>
        <w:tc>
          <w:tcPr>
            <w:tcBorders>
              <w:top w:val="single" w:color="auto" w:sz="4" w:space="0"/>
              <w:left w:val="single" w:color="auto" w:sz="4" w:space="0"/>
              <w:bottom w:val="single" w:color="auto" w:sz="4" w:space="0"/>
              <w:right w:val="single" w:color="auto" w:sz="4" w:space="0"/>
            </w:tcBorders>
            <w:tcW w:w="2559"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长*宽*高≥5300*2100*2000mm</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3</w:t>
            </w:r>
            <w:r/>
          </w:p>
        </w:tc>
        <w:tc>
          <w:tcPr>
            <w:tcBorders>
              <w:top w:val="single" w:color="auto" w:sz="4" w:space="0"/>
              <w:left w:val="single" w:color="auto" w:sz="4" w:space="0"/>
              <w:bottom w:val="single" w:color="auto" w:sz="4" w:space="0"/>
              <w:right w:val="single" w:color="auto" w:sz="4" w:space="0"/>
            </w:tcBorders>
            <w:tcW w:w="1180" w:type="pct"/>
            <w:vAlign w:val="center"/>
            <w:vMerge w:val="restart"/>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适停车辆重量</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轿车型</w:t>
            </w:r>
            <w:r/>
          </w:p>
        </w:tc>
        <w:tc>
          <w:tcPr>
            <w:tcBorders>
              <w:top w:val="single" w:color="auto" w:sz="4" w:space="0"/>
              <w:left w:val="single" w:color="auto" w:sz="4" w:space="0"/>
              <w:bottom w:val="single" w:color="auto" w:sz="4" w:space="0"/>
              <w:right w:val="single" w:color="auto" w:sz="4" w:space="0"/>
            </w:tcBorders>
            <w:tcW w:w="2559"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不低于2350kg</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vMerge w:val="continue"/>
            <w:textDirection w:val="lrTb"/>
            <w:noWrap w:val="false"/>
          </w:tcPr>
          <w:p>
            <w:pPr>
              <w:ind w:left="0" w:right="0" w:firstLine="0"/>
              <w:jc w:val="center"/>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SUV型</w:t>
            </w:r>
            <w:r/>
          </w:p>
        </w:tc>
        <w:tc>
          <w:tcPr>
            <w:tcBorders>
              <w:top w:val="single" w:color="auto" w:sz="4" w:space="0"/>
              <w:left w:val="single" w:color="auto" w:sz="4" w:space="0"/>
              <w:bottom w:val="single" w:color="auto" w:sz="4" w:space="0"/>
              <w:right w:val="single" w:color="auto" w:sz="4" w:space="0"/>
            </w:tcBorders>
            <w:tcW w:w="2559"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不低于2500kg</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4</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bidi="ar"/>
              </w:rPr>
              <w:t xml:space="preserve">电机</w:t>
            </w:r>
            <w:r>
              <w:rPr>
                <w:rFonts w:hint="eastAsia" w:ascii="宋体" w:hAnsi="宋体" w:eastAsia="宋体" w:cs="宋体"/>
                <w:bCs/>
                <w:color w:val="auto"/>
                <w:sz w:val="21"/>
                <w:szCs w:val="21"/>
                <w:highlight w:val="none"/>
                <w:lang w:eastAsia="zh-CN" w:bidi="ar"/>
              </w:rPr>
              <w:t xml:space="preserve">功率</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20KW ~30KW</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5</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运行控制方式</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bidi="ar"/>
              </w:rPr>
              <w:t xml:space="preserve">PLC电脑可编程序自动控制+变频控制</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6</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运行速度设计值</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≥6m/min</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7</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单车最大进出车</w:t>
            </w:r>
            <w:r>
              <w:rPr>
                <w:rFonts w:hint="eastAsia" w:ascii="宋体" w:hAnsi="宋体" w:eastAsia="宋体" w:cs="宋体"/>
                <w:bCs/>
                <w:color w:val="auto"/>
                <w:sz w:val="21"/>
                <w:szCs w:val="21"/>
                <w:highlight w:val="none"/>
                <w:lang w:eastAsia="zh-CN" w:bidi="ar"/>
              </w:rPr>
              <w:t xml:space="preserve">最长时间</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≤180s</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8</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设备运行噪声</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≤65dB</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9</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入库方式</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前进入库，倒车出库</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10</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操作界面</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bidi="ar"/>
              </w:rPr>
              <w:t xml:space="preserve">液晶显示大屏，支持人脸识别、车牌识别、刷卡及按键存取车</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11</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整机设计寿命</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≥30年</w:t>
            </w:r>
            <w:r/>
          </w:p>
        </w:tc>
      </w:tr>
      <w:tr>
        <w:trPr>
          <w:trHeight w:val="397"/>
        </w:trPr>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12</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电源</w:t>
            </w:r>
            <w:r/>
          </w:p>
        </w:tc>
        <w:tc>
          <w:tcPr>
            <w:gridSpan w:val="2"/>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ind w:left="0" w:right="0" w:firstLine="0"/>
              <w:jc w:val="center"/>
              <w:spacing w:line="240" w:lineRule="auto"/>
              <w:shd w:val="clear" w:color="auto"/>
              <w:widowControl w:val="off"/>
              <w:tabs>
                <w:tab w:val="left" w:pos="31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bidi="ar"/>
              </w:rPr>
              <w:t xml:space="preserve">AC380V±10%, 50HZ 三相五线制</w:t>
            </w:r>
            <w:r/>
          </w:p>
        </w:tc>
      </w:tr>
    </w:tbl>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 停车设备基本技术配置</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（1）载车板采用厚度不低于4mm的Q235花纹钢板整体成型。</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（2）线缆处理：设备所有电缆线须采取保护措施，不允许外漏。</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（3）电气及控制系统：控制系统需采用PLC可编程控制器。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（4）循环系统：驱动主电机采用配置有刹车装置的减速电机。</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（5）紧急停止开关：操作盘上设有急停按钮，当遭遇特殊紧急状况时，按下按钮，所有机械即刻动作停止，同时在状况未解除前，停车设备不会启动。手动恢复后，停车设备才会启动运行</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（6）越位限制装置：设备入口及后端处安装光电开关，当车辆超出正确存放位置时，设备不会启动，以确保进入中的人、车安全。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（7）设置阻车装置：限制车辆停放位置，以免造成运行时碰触设备，可防止车辆滑动情形。</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（8）防人、车误闯入光电检测装置：设备运转时在人车误入时发出声、光报警，并紧急停止设备运转，保证运转时人车安全。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（9）警示灯及警示蜂鸣，设置运转信号显示：当停车设备运转时，既启动红色旋转警示灯及电子蜂鸣器、警告使用者、行人及来车注意。</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（10）缺相、错相、欠压保护装置：控制回路在缺相、错相或电压超出正常电压10%时切断控制回路电源，以免损坏各电气部件。</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（11）电力过载保护装置：当驱动电机的使用超过负荷时，过载保护装置启动，电源立刻切断，保护主机不至受损及车台上车辆的安全。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（12）断电制动装置：在运行状态中突然断电，断电保护装置作用，立即把运行中的主电机锁止，保护车台上车辆的安全。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（13）防触电措施：设置三级电力漏电保护装置，防止漏电，触电造成的人身伤害。</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（14）设备防碰撞装置：在设备出入口位置增加防碰撞橡胶块，避免因车辆操作不当对设备产生破坏。</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（15）警示标语及操作说明：机械停车区适合位置设置操作说明牌、注意事项牌、最大容车尺寸告示牌、倒车或前进入库标示牌，及公司电话、二十四小时服务电话等。</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（16）快速自动安全门，具有防夹功能。</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（17）车门智能安全防护系统：载车板上设置有车门智能安全防护系统，防止存取车时车门误开对车门的严重损害事故发生。</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（18）稳定装置：立体车库设备装配有稳定装置，具有防风、防摆、防脱轨作用，解决因强风对顶部载车机构产生的冲击性伤害，满足防台风的安全使用需要。</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（19）防摆装置：停车设备载车盘底部应具有防摆装置，实现载车机构定位准确，使泊车位降低晃动浮动、避免发生碰撞，避免驾驶员出入库时因载车板摆动而产生的安全隐患。</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20</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重量超限保护装置：作为重要的安全保障装置，停车设备应配置相关传感器进行数据分析，判断停放的车辆重量是否达到预警和超载，并与PLC实时通讯，控制设备是否停止与运行，保证设备不过载，不发生安全隐患。</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（21）存取功能要求：要求提供手机扫码、人脸识别、车牌号、车位号、手机号5中存取模式；操作终端具有触摸屏、可视化、语言播报等技术；</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（22）入口测高、测宽功能：停车入口需要配置测高、测宽装置、可以在恶劣天气使用，例如雨天、阴天、雪天、高温、低温等环境，避免超高、超宽车辆进入设备</w:t>
      </w:r>
      <w:r/>
    </w:p>
    <w:p>
      <w:pPr>
        <w:ind w:firstLine="420"/>
        <w:jc w:val="left"/>
        <w:spacing w:line="360" w:lineRule="auto"/>
        <w:shd w:val="clear" w:color="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w:t>
      </w:r>
      <w:r>
        <w:rPr>
          <w:rFonts w:hint="eastAsia" w:ascii="宋体" w:hAnsi="宋体" w:eastAsia="宋体" w:cs="宋体"/>
          <w:b w:val="0"/>
          <w:bCs w:val="0"/>
          <w:color w:val="auto"/>
          <w:sz w:val="21"/>
          <w:szCs w:val="21"/>
          <w:highlight w:val="none"/>
          <w:lang w:val="en-US" w:eastAsia="zh-CN"/>
        </w:rPr>
        <w:t xml:space="preserve">断电安全操作：因本项目为公共项目，需满足广大群众停车及应急处置需求。在非正常停电无法电力驱动驱车时，设备须具备断电应急取车功能，该装置不能影响设备自身的正常运行。验收判定标准：断电状态下，每组设备可在1小时内完成全部停放车辆的取出作业。</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（24）外物入侵报警装置：有AI监控、报警等装置对进入设备停车区的人、动物等进行识别，并对其报警及反馈；AI摄像头能够对停车位进行持续监控，并对生物活体进行检测，并对监控录像进行存储；</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rPr>
        <w:t xml:space="preserve">（25）灭火装置：每个停车盘需要配置温感、无源自发启动的干粉药剂灭火装置。</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涉及外观、功能的配套设备选择，需经设计及发包单位书面确认后，方能使用于本项目中。</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.4 技术服务要求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向发包人提供完整的技术资料壹套中文手册（技术说明书、使用说明书、维修手册、安装维修手册、操作手册、常用易消耗品单价等）等，各项指标和参数符合验收标准，发包人有权委托国内有资格单位或机构对设备性能、精度进行检测校核。</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（2）承包人需根据设备特技术特点，按照发包人要求，对发包人指定的第三方人员进行相关培训，确保受训人员能够培训达标，能够独立规范使用停车设备。</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（3）提供设备的出厂检验报告、合格证书，保修期≥</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年。质保期内按照国家相关行业标准要求实施日常养护并做好相应的维保记录。质保期内须按照国家相关法规规定或行业标准自行组织并委托项目所在地特种设备检测单位进行特种设备检测，并确保取得检测合格报告，以上费用在本次项目中包干。</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（4）维修响应：接报修信息后15分钟响应，半小时内到达现场，排除安全隐患，做好应急处置。一般故障1小时内基本解决， 24小时内彻底修复。功能故障，12小时内基本解决，48小时内彻底修复。紧急（重大）故障、不可抗力引起的公共停车设施设备损坏，除做好应急响应与处置外，报采购单位备案，明确修复时间。</w:t>
      </w:r>
      <w:r/>
    </w:p>
    <w:p>
      <w:pPr>
        <w:ind w:firstLine="422"/>
        <w:jc w:val="left"/>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（四）防护、包装及运输</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中标人在交货前须提供所供产品的具体防护措施供招标人认可，并对此工作负责。</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所有产品应合理有效包装，以使其有效防止各种损坏，如划伤、腐蚀、变形等。</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产品的包装费应包括在合同总价中，这些包装材料应属于招标人所有。</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在包装箱中，应附有产品合格证书、产品质量保证书、产品说明书、装箱单、供货清单。</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中标人应对产品的整个交货过程负责，包括运输、装卸及安全措施。</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随包装箱带的文件、资料应防潮密封，并放置在包装箱内明显的地方。</w:t>
      </w:r>
      <w:r/>
    </w:p>
    <w:p>
      <w:pPr>
        <w:ind w:firstLine="422"/>
        <w:jc w:val="left"/>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）售后服务要求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质量保证期：项目整体质保期不低于</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年（含耗材及易损件）。质保期</w:t>
      </w:r>
      <w:r>
        <w:rPr>
          <w:rFonts w:hint="eastAsia" w:ascii="宋体" w:hAnsi="宋体" w:eastAsia="宋体" w:cs="宋体"/>
          <w:b w:val="0"/>
          <w:bCs w:val="0"/>
          <w:color w:val="auto"/>
          <w:sz w:val="21"/>
          <w:szCs w:val="21"/>
          <w:highlight w:val="none"/>
          <w:lang w:val="en-US" w:eastAsia="zh-CN"/>
        </w:rPr>
        <w:t xml:space="preserve">自特检院验收合格之日起计算</w:t>
      </w:r>
      <w:r>
        <w:rPr>
          <w:rFonts w:hint="eastAsia" w:ascii="宋体" w:hAnsi="宋体" w:eastAsia="宋体" w:cs="宋体"/>
          <w:b w:val="0"/>
          <w:bCs w:val="0"/>
          <w:color w:val="auto"/>
          <w:sz w:val="21"/>
          <w:szCs w:val="21"/>
          <w:highlight w:val="none"/>
        </w:rPr>
        <w:t xml:space="preserve">。质保期内，所涉及产品质量原因导致的设备维修、更换零部件、人工上门服务和设备（耗材、易损件）的全部费用由中标人承担。质保期满后，投标人必须对所提供的设备及系统定期进行检查和保养，并负责终身维护维修。</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提供专业的系统培训，对维修内容进行一周以上培训，具有专业的售后服务团队。</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售后服务及运维服务要求：投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投标人中标后须在项目现场设置备品备件库（备品备件库场所由建设单位提供），售后服务人员接到故障通知后30分钟内赶到现场，24小时内完成维修任务。软件终身免费升级。维修点需提供足够的备件以适应招标人维修需求。且需满足《机械式停车设备安装监督检验与定期检验规程》的要求。</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质保期满时，中标人工程师和招标人代表进行另一次全面测试，任何故障须由中标人自费解决并取得招标人的认可。</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质保期内中标人须自行付费，负责修理和替换任何由于设备自身的质量问题造成的损坏及故障。</w:t>
      </w:r>
      <w:r/>
    </w:p>
    <w:p>
      <w:pPr>
        <w:ind w:firstLine="422"/>
        <w:jc w:val="left"/>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）本项目核心产品：垂直循环类机械式停车设备</w:t>
      </w:r>
      <w:r/>
    </w:p>
    <w:p>
      <w:pPr>
        <w:ind w:firstLine="420"/>
        <w:jc w:val="left"/>
        <w:spacing w:line="360" w:lineRule="auto"/>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p>
    <w:p>
      <w:pPr>
        <w:ind w:firstLine="422"/>
        <w:jc w:val="left"/>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五、综合说明：</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1.投标人明确所投设备的品牌、规格、型号；提供设备的详细功能及技术参数说明；提供设备配置清单；提供设备彩页宣传资料。当提供的设备功能及技术参数和彩页宣传资料不一致时以彩页宣传资料为准。</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2.投标人收到采购人供货通知，必须无条件免费供应以接到采购人通知时间后的最新升级的硬件及软件产品来供货。</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3.投标人必须承诺采购文件中提出的全部技术规格与要求，如果以其中某些条款不响应时，应在文件中逐条列出，未列出的视同响应。</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总报价包括设备、随机备品备件、易损件（包括保障设备正常运行二年所需的备品备件、易损件）、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为完成本项目的全部相关服务费用（包括但不限于现场保管仓储费、零星工程费、培训费、质保期内维护保养费，以及相关税费等保证本项目正常实施和运行所需的一切相关费用）。</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5.交货时间：合同签订并接到采购人通知后90日内安装调试完毕。</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6.交货地点：园区星塘街，具体根据采购人指定地点。</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7.付款方式：详见合同条款。</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8.安装要求</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（1）由中标单位负责安装，现场调试。所有安装材料质量及实施质量必须严格按照国家规范及江苏省、苏州市地方规范、采购文件、材料厂家的技术及安全规范要求严格执行。</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（2）中标单位对安装安全、质量全面负责，并承担成品保护，如因中标单位原因造成安全、质量事故或成品损坏，中标单位承担一切经济法律责任。</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（3）中标单位负责标的物合格、正常、安全使用，所需要通过的相关部门的验收，相关费用由中标单位负责。</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（4）伴随服务：投标方需提供详细完整的售后服务方案，在保修期内驻场服务。如需更换设备或送修，必须在1个工作日内完成，一时无法维修时，必须提供备机使用。</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10.单位负责人为同一人或者存在直接控股、管理关系的不同供应商，不得参加同一合同项下的政府采购活动。</w:t>
      </w:r>
      <w:r/>
    </w:p>
    <w:p>
      <w:pPr>
        <w:ind w:firstLine="420"/>
        <w:jc w:val="left"/>
        <w:spacing w:line="360" w:lineRule="auto"/>
        <w:shd w:val="clear" w:color="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11.为本项目提供整体设计、规范编制或者项目管理、监理、监测等服务的供应商，不得再参加该采购项目的其他采购活动。</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2</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中标方应保证需方免除且中标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3</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4</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如本项目标的物涉及商品包装及快递包装的情况，则中标单位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2020〕8号）。</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5</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根据《关于在全省政府采购领域推行电子履约保函（保险）的通知（苏财购【2023】150号）》规定，中标（成交）供应商可以自愿选择，使用以电子履约保函（保险）形式代替提供履约保证金（如涉及）。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6</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中小微企业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根据《政府采购促进中小企业</w:t>
      </w:r>
      <w:r>
        <w:rPr>
          <w:rFonts w:hint="eastAsia" w:cs="宋体" w:asciiTheme="minorEastAsia" w:hAnsiTheme="minorEastAsia" w:eastAsiaTheme="minorEastAsia"/>
          <w:color w:val="auto"/>
          <w:sz w:val="21"/>
          <w:szCs w:val="21"/>
          <w:highlight w:val="none"/>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其中，供应商提供的货物既有中小企业制造货物，也有大型企业制造货物的，不享受中小企业扶持政策。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7</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残疾人福利性单位</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8</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监狱企业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9</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对本国产品的支持政策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根据《国务院办公厅关于在</w:t>
      </w:r>
      <w:r>
        <w:rPr>
          <w:rFonts w:hint="eastAsia" w:cs="宋体" w:asciiTheme="minorEastAsia" w:hAnsiTheme="minorEastAsia" w:eastAsiaTheme="minorEastAsia"/>
          <w:color w:val="auto"/>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0</w:t>
      </w:r>
      <w:r>
        <w:rPr>
          <w:rFonts w:hint="eastAsia" w:cs="宋体" w:asciiTheme="minorEastAsia" w:hAnsiTheme="minorEastAsia" w:eastAsiaTheme="minorEastAsia"/>
          <w:color w:val="auto"/>
          <w:sz w:val="21"/>
          <w:szCs w:val="21"/>
          <w:highlight w:val="none"/>
          <w:lang w:val="en-US" w:eastAsia="zh-CN"/>
        </w:rPr>
        <w:t xml:space="preserve">.</w:t>
      </w:r>
      <w:r>
        <w:rPr>
          <w:rFonts w:hint="eastAsia" w:cs="宋体" w:asciiTheme="minorEastAsia" w:hAnsiTheme="minorEastAsia" w:eastAsiaTheme="minorEastAsia"/>
          <w:color w:val="auto"/>
          <w:sz w:val="21"/>
          <w:szCs w:val="21"/>
          <w:highlight w:val="none"/>
        </w:rPr>
        <w:t xml:space="preserve">凡涉及招标采购文件的补充说明和修改，均以苏州政府采购网发布内容为准。</w:t>
      </w:r>
      <w:r/>
    </w:p>
    <w:p>
      <w:pPr>
        <w:shd w:val="clear" w:color="auto"/>
        <w:rPr>
          <w:rStyle w:val="1151"/>
          <w:rFonts w:hint="eastAsia" w:asciiTheme="minorEastAsia" w:hAnsiTheme="minorEastAsia" w:eastAsiaTheme="minorEastAsia"/>
          <w:color w:val="auto"/>
          <w:sz w:val="32"/>
          <w:szCs w:val="32"/>
          <w:highlight w:val="none"/>
        </w:rPr>
      </w:pPr>
      <w:r/>
      <w:bookmarkStart w:id="190" w:name="_Toc12212"/>
      <w:r/>
      <w:bookmarkStart w:id="191" w:name="_Toc15753"/>
      <w:r/>
      <w:bookmarkStart w:id="192" w:name="_Toc12142"/>
      <w:r/>
      <w:bookmarkStart w:id="193" w:name="_Toc25145"/>
      <w:r>
        <w:rPr>
          <w:rStyle w:val="1151"/>
          <w:rFonts w:hint="eastAsia" w:asciiTheme="minorEastAsia" w:hAnsiTheme="minorEastAsia" w:eastAsiaTheme="minorEastAsia"/>
          <w:color w:val="auto"/>
          <w:sz w:val="32"/>
          <w:szCs w:val="32"/>
          <w:highlight w:val="none"/>
        </w:rPr>
        <w:br w:type="page" w:clear="all"/>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t xml:space="preserve">第五章  合同</w:t>
      </w:r>
      <w:bookmarkEnd w:id="181"/>
      <w:r/>
      <w:bookmarkEnd w:id="182"/>
      <w:r/>
      <w:bookmarkEnd w:id="186"/>
      <w:r/>
      <w:bookmarkStart w:id="194" w:name="_Toc13642118"/>
      <w:r/>
      <w:bookmarkStart w:id="195" w:name="_Toc387680521"/>
      <w:r/>
      <w:bookmarkStart w:id="196" w:name="_Toc13642226"/>
      <w:r>
        <w:rPr>
          <w:rStyle w:val="1151"/>
          <w:rFonts w:hint="eastAsia" w:asciiTheme="minorEastAsia" w:hAnsiTheme="minorEastAsia" w:eastAsiaTheme="minorEastAsia"/>
          <w:color w:val="auto"/>
          <w:sz w:val="32"/>
          <w:szCs w:val="32"/>
          <w:highlight w:val="none"/>
        </w:rPr>
        <w:t xml:space="preserve">主要条款</w:t>
      </w:r>
      <w:bookmarkEnd w:id="187"/>
      <w:r/>
      <w:bookmarkEnd w:id="188"/>
      <w:r/>
      <w:bookmarkEnd w:id="189"/>
      <w:r/>
      <w:bookmarkEnd w:id="190"/>
      <w:r/>
      <w:bookmarkEnd w:id="191"/>
      <w:r/>
      <w:bookmarkEnd w:id="192"/>
      <w:r/>
      <w:bookmarkEnd w:id="193"/>
      <w:r/>
      <w:r/>
    </w:p>
    <w:p>
      <w:pPr>
        <w:ind w:firstLine="420"/>
        <w:jc w:val="center"/>
        <w:spacing w:line="440" w:lineRule="exact"/>
        <w:shd w:val="clear" w:color="auto"/>
        <w:widowControl/>
        <w:rPr>
          <w:rFonts w:hint="eastAsia" w:ascii="宋体" w:hAnsi="宋体" w:eastAsia="宋体" w:cs="宋体"/>
          <w:color w:val="auto"/>
          <w:sz w:val="21"/>
          <w:szCs w:val="21"/>
          <w:highlight w:val="none"/>
        </w:rPr>
      </w:pPr>
      <w:r/>
      <w:bookmarkStart w:id="197" w:name="_Toc59044764"/>
      <w:r/>
      <w:bookmarkStart w:id="198" w:name="_Toc32528"/>
      <w:r/>
      <w:bookmarkStart w:id="199" w:name="_Toc18376"/>
      <w:r/>
      <w:bookmarkStart w:id="200" w:name="_Toc492478288"/>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合同编号：</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甲方（需方）：</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地址：</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p>
    <w:p>
      <w:pPr>
        <w:ind w:firstLine="420"/>
        <w:jc w:val="left"/>
        <w:spacing w:line="440" w:lineRule="exact"/>
        <w:shd w:val="clear" w:color="auto"/>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乙方（供方）：</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地址：</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p>
    <w:p>
      <w:pPr>
        <w:ind w:firstLine="420"/>
        <w:jc w:val="left"/>
        <w:spacing w:line="44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电话</w:t>
      </w:r>
      <w:r/>
    </w:p>
    <w:p>
      <w:pPr>
        <w:jc w:val="left"/>
        <w:spacing w:line="440" w:lineRule="exact"/>
        <w:shd w:val="clear" w:color="auto"/>
        <w:widowControl/>
        <w:rPr>
          <w:rFonts w:hint="eastAsia" w:ascii="宋体" w:hAnsi="宋体" w:eastAsia="宋体" w:cs="宋体"/>
          <w:color w:val="auto"/>
          <w:sz w:val="21"/>
          <w:szCs w:val="21"/>
          <w:highlight w:val="none"/>
        </w:rPr>
      </w:pPr>
      <w:r/>
      <w:bookmarkStart w:id="201" w:name="_Toc13543224"/>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中诚智信工程咨询集团股份有限公司</w:t>
      </w:r>
      <w:r>
        <w:rPr>
          <w:rFonts w:hint="eastAsia" w:ascii="宋体" w:hAnsi="宋体" w:eastAsia="宋体" w:cs="宋体"/>
          <w:color w:val="auto"/>
          <w:sz w:val="21"/>
          <w:szCs w:val="21"/>
          <w:highlight w:val="none"/>
        </w:rPr>
        <w:t xml:space="preserve">项目编号为</w:t>
      </w:r>
      <w:r>
        <w:rPr>
          <w:rFonts w:hint="eastAsia" w:ascii="宋体" w:hAnsi="宋体" w:eastAsia="宋体" w:cs="宋体"/>
          <w:color w:val="auto"/>
          <w:sz w:val="21"/>
          <w:szCs w:val="21"/>
          <w:highlight w:val="none"/>
          <w:lang w:eastAsia="zh-CN"/>
        </w:rPr>
        <w:t xml:space="preserve">JSZC-320591-ZCZX-G2026-0058</w:t>
      </w:r>
      <w:r>
        <w:rPr>
          <w:rFonts w:hint="eastAsia" w:ascii="宋体" w:hAnsi="宋体" w:eastAsia="宋体" w:cs="宋体"/>
          <w:color w:val="auto"/>
          <w:sz w:val="21"/>
          <w:szCs w:val="21"/>
          <w:highlight w:val="none"/>
        </w:rPr>
        <w:t xml:space="preserve">的招标文件及该文件的响应文件和中标通知书，甲、乙双方根据《中华人民共和国政府采购法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中华人民共和国民法典》等相关法律以及本项目采购文件的规定，签署本合同。</w:t>
      </w:r>
      <w:r/>
    </w:p>
    <w:p>
      <w:pPr>
        <w:ind w:firstLine="422"/>
        <w:jc w:val="left"/>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left"/>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第一部分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合同一般条款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一、合同文件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合同文件适用法律</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适用于合同文件的法律是中华人民共和国现行法律、法规及甲方所在地的地方性法规。</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合同文件组成和解释顺序</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合同文件的组成和解释顺序如下：</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合同的特殊性条款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合同的一般性条款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洽商、变更等明确双方权利义务的纪要、协议</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中标通知书、投标书和招标文件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有关图纸</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标准、规范和其它有关技术资料、技术要求</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合同的特殊性条款的效力优于合同的一般性条款的效力</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合同文件使用文字</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合同文件使用中文书写、解释和说明</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二、标的物的一般条款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完整物权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对于出卖的标的物，乙方应当拥有完整物权，并且乙方负有保证第三人不得向甲方主张任何权利（包括知识产权）的义务。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质量保证</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除合同特殊条款规定外，合同条款中标的物的质量保证期均自标的物通过最终验收之日起计算，且质量保证期不低于</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年。</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包装</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伴随服务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乙方除应履行按期按量交付合格标的物的义务之外，还应提供下列服务。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标的物的现场安装、启动、调试、监督；</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提供标的物组装和一般维修所必须的工具；</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在合同规定的期限内对所提供标的物实行运行监督、维修服务的前提条件是该服务并不能免除乙方在质量保证期内所承担的义务；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对甲方技术人员的技术指导或培训。</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除合同另有规定之外，伴随服务的费用均已含在合同价款中，甲方不再另行进行支付。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三、标的物的交付、检验和验收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标的物的交付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标的物的所有权自标的物交付时转移。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乙方应当按照约定的期限和约定的地点交付标的物。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乙方应当按照约定或者交易习惯向甲方交付提取标的物单证以外的有关单证和资料。</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检验和验收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验收期限自标的物交付之日起三十天内。特殊情况需延长的，双方应在合同的特殊条款中约定。</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如双方对验收结果有分歧，则以苏州市技术质量监督局的检验结果为准，检验费用由有过失的一方支付。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四、对标的物提出异议的时间和办法</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对标的物提出异议的时间和办法 </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甲方在验收过程中，应当于双方约定的检验期间内将标的物的数量或质量不符合约定的情形及处理方式以书面形式通知乙方。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如甲方在验收期满后既不出具验收合格证明又未提出书面异议的视为乙方所交标的物符合合同规定。</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乙方应在收到甲方书面异议后七天内负责处理问题，否则将视为默认甲方提出的异议和处理意见。</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五、合同价款和支付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合同价款和支付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本合同的结算货币为人民币，单位元。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乙方应按照双方签订的合同规定交货并在合同特殊条款规定的期限内持下列单据结算货款。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合格的销售发票；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甲方盖章签收后的送货回单和验收合格证明。</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甲方应按合同特殊条款规定的期限和方式付款。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甲方违约责任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在合同生效后，非乙方质量原因甲方要求退货的，应向乙方偿付合同总价款的5%，作为违约金，违约金不足以补偿损失的，乙方有权要求甲方补足。</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甲方逾期付款的应按照逾期付款金额的每天万分之四支付逾期付款违约金。</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甲方违反合同规定，拒绝接收乙方交付的合格标的物，应当承担乙方由此造成的损失。</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不可抗力</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因不可抗力不能履行合同的，根据不可抗力的影响，部分或者全部免除责任。但合同一方迟延履行后发生不可抗力的，不能免除责任。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七、索赔</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索赔</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甲方有权根据乙方的违约情况向乙方提出索赔。</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在本合同规定的检验期和质量保证期内，如果乙方对甲方提出的索赔或差异有责任，则乙方应按甲方</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的下列一种或多种方式解决索赔事宜：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退货，并按合同规定的货币将货款退还给甲方，并承担由此发生的一切损失和费用，包括利息、银行手续费、运费、保险费、检验费、仓储费、装卸费以及为保护退回标的物所需的其它必要费用。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根据标的物的低劣程度、损坏程度以及甲方遭受损失的数额，经双方协商确定降低标的物的价格。</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八、合同的解除和转让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合同的解除</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甲方和乙方协商一致，可以解除合同；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有下列情形之一，合同一方可以解除合同：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因不可抗力致使不能实现合同目的，未受不可抗力影响的一方有权解除合同；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因合同一方违约导致合同不能履行，另一方有权解除合同；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合同的转让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合同的部分和全部都不得转让。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、合同的生效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合同的生效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本合同在双方签字盖章后生效。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十、争议解决</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争议解决</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甲乙双方因合同发生争议，应在招标方的主持下进行调解，协商不成，任何一方可以向甲方所在地人民法院起诉。</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、附则</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合同份数。</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份，甲方五份，乙方二份，采购代理机构一份。</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未尽事宜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本合同未尽事宜应按《中华人民共和国民法典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中华人民共和国产品质量法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中华人民共和国政府采购法》之规定解释。</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left"/>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第二部分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合同特殊条款</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一、合同内容：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乙方负责完成甲方的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详见《标的物清单》。乙方需按招标文件的要求完成产品的深化设计、制造、运输、装卸、现场安装调试、验收(含江苏省特种设备安全监督检验苏州分院、苏州市市场监督管理局，且包含特检院收取的监督检验费、验收费用等)、取得特种设备使用证及售后服务等工作。按工作顺序提交所需的技术资料，所有资料必须符合本招标文件的要求。无论其是否被明细列在合同文件中。提供的产品须包括以下工作服务但不仅限于以下内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按甲方和设计需要完成立体车库的设计和制造。</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运输及装卸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产品运输至甲方建设工地，并卸至工地现场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因乙方自身原因导致的二次搬运由乙方自行解决，结算时不调整费用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按甲方的要求和认可负责货物的现场安装及调试。</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乙方应配合设计院完善机械车库深化设计图纸，并做好与设计、施工单位的衔接工作。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如需要预埋，乙方应指导总包单位做好预埋工作。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机械停车位设备的一切设施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包括钢结构、护栏等所有涉及机械车库设备的内容</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由乙方负责设计、安装，所发生的费用含在总价中。</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本项目实施过程中，现场若有影响车位排布的管线需要迁移，乙方须无偿配合。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乙方负责所供设备必须通过质量管理部门和质量技术监督部门及相关部门组织的验收，直至取得验收合格证书、特种设备使用证书。</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乙方应提供完整的中文操作维护使用手册。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其他事项: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乙方应出具保修书及保养计划表并确切执行。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乙方根据现场尺寸绘制再深化</w:t>
      </w:r>
      <w:r>
        <w:rPr>
          <w:rFonts w:hint="eastAsia" w:ascii="宋体" w:hAnsi="宋体" w:eastAsia="宋体" w:cs="宋体"/>
          <w:color w:val="auto"/>
          <w:sz w:val="21"/>
          <w:szCs w:val="21"/>
          <w:highlight w:val="none"/>
          <w:lang w:val="en-US" w:eastAsia="zh-CN"/>
        </w:rPr>
        <w:t xml:space="preserve">项目图纸</w:t>
      </w:r>
      <w:r>
        <w:rPr>
          <w:rFonts w:hint="eastAsia" w:ascii="宋体" w:hAnsi="宋体" w:eastAsia="宋体" w:cs="宋体"/>
          <w:color w:val="auto"/>
          <w:sz w:val="21"/>
          <w:szCs w:val="21"/>
          <w:highlight w:val="none"/>
        </w:rPr>
        <w:t xml:space="preserve">须协同建筑设计单位完成立体停车库项目的深化设计，如有预埋件则预埋由乙方提供材料，并指导总包单位实施。</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甲方负责三相电源接至每个控制区电源点，预留不小于3*4+2*2.5电缆线，电缆线从电源点上方预留长度保证接触地面。</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乙方必须根据现场尺寸绘制再深化</w:t>
      </w:r>
      <w:r>
        <w:rPr>
          <w:rFonts w:hint="eastAsia" w:ascii="宋体" w:hAnsi="宋体" w:eastAsia="宋体" w:cs="宋体"/>
          <w:color w:val="auto"/>
          <w:sz w:val="21"/>
          <w:szCs w:val="21"/>
          <w:highlight w:val="none"/>
          <w:lang w:val="en-US" w:eastAsia="zh-CN"/>
        </w:rPr>
        <w:t xml:space="preserve">项目图纸</w:t>
      </w:r>
      <w:r>
        <w:rPr>
          <w:rFonts w:hint="eastAsia" w:ascii="宋体" w:hAnsi="宋体" w:eastAsia="宋体" w:cs="宋体"/>
          <w:color w:val="auto"/>
          <w:sz w:val="21"/>
          <w:szCs w:val="21"/>
          <w:highlight w:val="none"/>
        </w:rPr>
        <w:t xml:space="preserve">。并经业主、设计、监理确认后，方可进行相应材料的采购、制作，乙方还须提供安装方案及实施计划。</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技术要求及参数等内容按照招标文件要求及乙方在投标文件中的承诺执行。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交货时间:合同签订并接到甲方通知后90日内安装调试完毕。</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val="en-US" w:eastAsia="zh-CN"/>
        </w:rPr>
        <w:t xml:space="preserve">苏州工业园区星塘街</w:t>
      </w:r>
      <w:r>
        <w:rPr>
          <w:rFonts w:hint="eastAsia" w:ascii="宋体" w:hAnsi="宋体" w:eastAsia="宋体" w:cs="宋体"/>
          <w:color w:val="auto"/>
          <w:sz w:val="21"/>
          <w:szCs w:val="21"/>
          <w:highlight w:val="none"/>
        </w:rPr>
        <w:t xml:space="preserve">，具体根据甲方指定地点。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下列文件为本合同不可分割部分：</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①招标文件；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②乙方中标的投标书；</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③乙方在招投标过程中所作的其他承诺、声明、书面澄清等；</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④中标通知书。</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二、价格与支付：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本合同为固定单价合同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合同价格按此次中标价格执行，合同总金额为人民币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元，投标总价包括设备、随机备品备件、易损件（包括保障设备正常运行</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年所需的备品备件、易损件）、降噪、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b w:val="0"/>
          <w:bCs w:val="0"/>
          <w:color w:val="auto"/>
          <w:sz w:val="21"/>
          <w:szCs w:val="21"/>
          <w:highlight w:val="none"/>
        </w:rPr>
        <w:t xml:space="preserve">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含特检院法定验收、报验取证及完成整体竣工验收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为完成本项目的全部相关服务费用（包括但不限于现场保管仓储费、零星工程费、培训费、质保期内维护保养费，以及相关税费等保证本项目正常实施和运行所需的一切相关费用）。</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付款步骤：</w:t>
      </w:r>
      <w:r/>
    </w:p>
    <w:p>
      <w:pPr>
        <w:ind w:firstLine="420"/>
        <w:jc w:val="left"/>
        <w:spacing w:line="440" w:lineRule="exact"/>
        <w:shd w:val="clear" w:color="auto"/>
        <w:widowControl/>
        <w:rPr>
          <w:rFonts w:hint="eastAsia" w:ascii="宋体" w:hAnsi="宋体" w:eastAsia="宋体" w:cs="宋体"/>
          <w:color w:val="auto"/>
          <w:sz w:val="21"/>
          <w:szCs w:val="21"/>
          <w:highlight w:val="none"/>
        </w:rPr>
      </w:pPr>
      <w:r/>
      <w:bookmarkStart w:id="202" w:name="OLE_LINK2"/>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生效后，甲方向乙方支付合同金额30%的预付款（乙方出具相应金额的银行保函；验收合格后一个月内凭验收合格证书退还银行保函），全部货物到场后30日内，甲方向乙方支付至合同价款总额的70%，设备安装调试完成后，验收合格，提供结算审计资料并将资料移交甲方后，甲方向乙方支付至合同价款总额的80%。审计结束后，甲方向乙方支付至审定金额的95%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剩余的5%在交付使用之日起</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年后，经甲方书面确认无任何质量问题后无息付清。</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（2）付款前，乙方应开具正规合格的增值税专用发票原件提交至甲方，甲方将支付相应款项。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）在签订合同时，乙方明确表示无需预付款或者主动要求降低预付款比例的，甲方可不适用上述关于预付款的规定。</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项目实施完成后，将按如下方式进行最终审计：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（1）以审计单位审定结果为本项目价款结算依据；</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计核减率[核减额/结算送审总额]不超过7%的审计费全部由甲方承担。审计核减率[核减额/结算送审总额]超过7%的审计费，基本费及7%以内的核减费（核减额*2%）由甲方承担，7%以外的核减费（核减额*4%）由乙方承担。审计费由甲方代付，在项目结算款中扣除。</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付款方式：银行转账、银行汇票或转账支票，具体支付方式甲方有权根据财务安排自主选择。</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乙方开户银行名称、地址、账号为：</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户名：</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账号</w:t>
      </w:r>
      <w:r>
        <w:rPr>
          <w:rFonts w:hint="eastAsia" w:ascii="宋体" w:hAnsi="宋体" w:eastAsia="宋体" w:cs="宋体"/>
          <w:color w:val="auto"/>
          <w:sz w:val="21"/>
          <w:szCs w:val="21"/>
          <w:highlight w:val="none"/>
        </w:rPr>
        <w:t xml:space="preserve">：</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bookmarkEnd w:id="202"/>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三、质量与验收：</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乙方应按照标书的有关规定提供合格设备；</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设备质量出现问题，乙方负责包修、包退、包换，费用由乙方承担；</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设备的验收包括：数量、外观、质量、性能、质保单、包装和乙方承诺的其它指标。</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验收标准：根据标书要求及有关规定由采购方到场，并按国家标准进行验收通过。</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乙方交付验收时应先用书面、电传等方式通告甲方及招标方；</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知识产权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（1）乙方提供的软件及相关交付物，包括且不限于软件程序(乙方自有的产品和第三方产品除外)、文档材料等，甲方均与乙方共同享有所有的产权、所有权及其它知识产权和权益。</w:t>
      </w:r>
      <w:r/>
    </w:p>
    <w:p>
      <w:pPr>
        <w:ind w:firstLine="420"/>
        <w:jc w:val="left"/>
        <w:spacing w:line="440" w:lineRule="exact"/>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（2）乙方独立于本项目之外且未利用甲方相关资料或工作条件完成的工作成果的一切知识产权和所有权归乙方所有</w:t>
      </w:r>
      <w:r>
        <w:rPr>
          <w:rFonts w:hint="eastAsia" w:ascii="宋体" w:hAnsi="宋体" w:eastAsia="宋体" w:cs="宋体"/>
          <w:color w:val="auto"/>
          <w:sz w:val="21"/>
          <w:szCs w:val="21"/>
          <w:highlight w:val="none"/>
          <w:lang w:eastAsia="zh-CN"/>
        </w:rPr>
        <w:t xml:space="preserve">。</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（3）乙方于本合同项下新开发的与甲方业务相关的开发成果，甲方享有知识产权和所有权。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（4）乙方按照本合同约定在履行系统维护和技术服务的过程中，利用甲方提供的相关资料和工作条件完成的新技术成果，甲乙双方共享知识产权和所有权。</w:t>
      </w:r>
      <w:r/>
    </w:p>
    <w:p>
      <w:pPr>
        <w:ind w:firstLine="420"/>
        <w:jc w:val="left"/>
        <w:spacing w:line="440" w:lineRule="exact"/>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（5）甲方依据本合同的规定，利用乙方提供的工作成果完成的新技术成果的所有权归甲方所有</w:t>
      </w:r>
      <w:r>
        <w:rPr>
          <w:rFonts w:hint="eastAsia" w:ascii="宋体" w:hAnsi="宋体" w:eastAsia="宋体" w:cs="宋体"/>
          <w:color w:val="auto"/>
          <w:sz w:val="21"/>
          <w:szCs w:val="21"/>
          <w:highlight w:val="none"/>
          <w:lang w:eastAsia="zh-CN"/>
        </w:rPr>
        <w:t xml:space="preserve">。</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如果有人提出法律或行</w:t>
      </w:r>
      <w:r>
        <w:rPr>
          <w:rFonts w:hint="eastAsia" w:ascii="宋体" w:hAnsi="宋体" w:eastAsia="宋体" w:cs="宋体"/>
          <w:color w:val="auto"/>
          <w:sz w:val="21"/>
          <w:szCs w:val="21"/>
          <w:highlight w:val="none"/>
          <w:lang w:eastAsia="zh-CN"/>
        </w:rPr>
        <w:t xml:space="preserve">政程</w:t>
      </w:r>
      <w:r>
        <w:rPr>
          <w:rFonts w:hint="eastAsia" w:ascii="宋体" w:hAnsi="宋体" w:eastAsia="宋体" w:cs="宋体"/>
          <w:color w:val="auto"/>
          <w:sz w:val="21"/>
          <w:szCs w:val="21"/>
          <w:highlight w:val="none"/>
        </w:rPr>
        <w:t xml:space="preserve">序(合称“权指控”)，声称方所拥有的应用软件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四、售后服务：</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质量保证期:项目整体质保期为</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年(含耗材及易损件)。质保期自特检院验收合格之日起计算。质保期内，所涉及产品质量原因导致的设备维修、更换零部件、人工上门服的设备及系统定期进行检查和保养，并负责终身维护维修。</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提供专业的系统培训，对维修内容进行一周以上培训，具有专业的售后服务团队。</w:t>
      </w:r>
      <w:r/>
    </w:p>
    <w:p>
      <w:pPr>
        <w:ind w:firstLine="420"/>
        <w:jc w:val="left"/>
        <w:spacing w:line="44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服务及运维服务要求:乙方具备较强的专业技术能力、实施运维能力，要求在设备质保期及项目运维期内配备一定数量的售后运维服务团队，并确保服务团队人员稳定。需针对本项目组建项目服务小组，提供合理的人员配置方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须在项目现场设置备品备件库(备品备件库场所由建设单位提供)，售后服务人员接到故障通知后30分钟内赶到现场，24小时内完成维修任务。软件终身免费升级。维修点需提供足够的备件以适应甲方维修需求。且需满足《机械式停车设备安装监督检验与定期检验规程》的要求。</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质保期满时，乙方工程师和甲方代表进行另一次全面测试，任何故障须由乙方自费解决并取得甲方的认可。</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质保期内乙方须自行付费，负责修理和替换任何由于设备自身的质量问题造成的损坏及故障。</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其他按照招标文件和乙方在投标书中承诺的服务执行。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五、违约责任：</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按招标文件的规定执行。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六、合同生效及其它：</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本合同在双方签字盖章后生效。</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应当维护国家利益和社会公共利益，合同履行过程中出现危害国家利益和社会公共利益问题的，甲方有权立即终止合同。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如合同继续履行将损害国家利益和社会公共利益，甲方有权变更、中止或者终止、解除合同。</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甲方和乙方签订补充合同的采购金额不得超过原合同采购金额的百分之十。</w:t>
      </w:r>
      <w:r/>
    </w:p>
    <w:p>
      <w:pPr>
        <w:ind w:firstLine="420"/>
        <w:jc w:val="left"/>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小型、微型企业不得分包或转包给大型、中型企业，中型企业不得分包或转包给大型企业。</w:t>
      </w:r>
      <w:bookmarkEnd w:id="201"/>
      <w:r/>
      <w:r/>
    </w:p>
    <w:p>
      <w:pPr>
        <w:jc w:val="center"/>
        <w:shd w:val="clear" w:color="auto"/>
        <w:rPr>
          <w:rStyle w:val="1151"/>
          <w:rFonts w:hint="eastAsia" w:asciiTheme="minorEastAsia" w:hAnsiTheme="minorEastAsia" w:eastAsiaTheme="minorEastAsia"/>
          <w:color w:val="auto"/>
          <w:sz w:val="32"/>
          <w:szCs w:val="32"/>
          <w:highlight w:val="none"/>
        </w:rPr>
        <w:outlineLvl w:val="0"/>
      </w:pPr>
      <w:r>
        <w:rPr>
          <w:rFonts w:hint="eastAsia" w:asciiTheme="minorEastAsia" w:hAnsiTheme="minorEastAsia" w:eastAsiaTheme="minorEastAsia"/>
          <w:color w:val="auto"/>
          <w:sz w:val="32"/>
          <w:szCs w:val="32"/>
          <w:highlight w:val="none"/>
        </w:rPr>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br w:type="page" w:clear="all"/>
      </w:r>
      <w:bookmarkStart w:id="203" w:name="_Toc7637"/>
      <w:r/>
      <w:bookmarkStart w:id="204" w:name="_Toc11844"/>
      <w:r/>
      <w:bookmarkStart w:id="205" w:name="_Toc15795"/>
      <w:r/>
      <w:bookmarkStart w:id="206" w:name="_Toc26735"/>
      <w:r>
        <w:rPr>
          <w:rStyle w:val="1151"/>
          <w:rFonts w:hint="eastAsia" w:asciiTheme="minorEastAsia" w:hAnsiTheme="minorEastAsia" w:eastAsiaTheme="minorEastAsia"/>
          <w:color w:val="auto"/>
          <w:sz w:val="32"/>
          <w:szCs w:val="32"/>
          <w:highlight w:val="none"/>
        </w:rPr>
        <w:t xml:space="preserve">第六章  评标办法、评分标准</w:t>
      </w:r>
      <w:bookmarkEnd w:id="194"/>
      <w:r/>
      <w:bookmarkEnd w:id="195"/>
      <w:r/>
      <w:bookmarkEnd w:id="196"/>
      <w:r/>
      <w:bookmarkEnd w:id="197"/>
      <w:r/>
      <w:bookmarkEnd w:id="198"/>
      <w:r/>
      <w:bookmarkEnd w:id="199"/>
      <w:r/>
      <w:bookmarkEnd w:id="200"/>
      <w:r/>
      <w:bookmarkEnd w:id="203"/>
      <w:r/>
      <w:bookmarkEnd w:id="204"/>
      <w:r/>
      <w:bookmarkEnd w:id="205"/>
      <w:r/>
      <w:bookmarkEnd w:id="206"/>
      <w:r/>
      <w:r/>
    </w:p>
    <w:p>
      <w:pPr>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b/>
          <w:color w:val="auto"/>
          <w:sz w:val="21"/>
          <w:szCs w:val="21"/>
          <w:highlight w:val="none"/>
        </w:rPr>
        <w:t xml:space="preserve">一、评标办法：</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eastAsia="zh-CN"/>
        </w:rPr>
        <w:t xml:space="preserve">1.</w:t>
      </w:r>
      <w:r>
        <w:rPr>
          <w:rFonts w:hint="eastAsia" w:cs="宋体" w:asciiTheme="minorEastAsia" w:hAnsiTheme="minorEastAsia" w:eastAsiaTheme="minorEastAsia"/>
          <w:color w:val="auto"/>
          <w:sz w:val="21"/>
          <w:szCs w:val="21"/>
          <w:highlight w:val="none"/>
        </w:rPr>
        <w:t xml:space="preserve">评标办法采用综合评分法。即在满足招标文件实质性要求前提下，按照招标文件中规定的评分标准和各项因素进行综合评审后，由</w:t>
      </w:r>
      <w:r>
        <w:rPr>
          <w:rFonts w:hint="eastAsia" w:cs="宋体" w:asciiTheme="minorEastAsia" w:hAnsiTheme="minorEastAsia" w:eastAsiaTheme="minorEastAsia"/>
          <w:color w:val="auto"/>
          <w:sz w:val="21"/>
          <w:szCs w:val="21"/>
          <w:highlight w:val="none"/>
          <w:lang w:val="zh-CN"/>
        </w:rPr>
        <w:t xml:space="preserve">综合评分得分最多的投标人作为中标供应商</w:t>
      </w:r>
      <w:r>
        <w:rPr>
          <w:rFonts w:hint="eastAsia" w:cs="宋体" w:asciiTheme="minorEastAsia" w:hAnsiTheme="minorEastAsia" w:eastAsiaTheme="minorEastAsia"/>
          <w:color w:val="auto"/>
          <w:sz w:val="21"/>
          <w:szCs w:val="21"/>
          <w:highlight w:val="none"/>
        </w:rPr>
        <w:t xml:space="preserve">。如出现综合得分最高的投标人有两个或两个以上的，以投标报价较低者优先作为中标人，如果投标报价也相同的，以提供优先采购产品数量最多的投标单位为中标人，如果提供优先采购产品数量也相同的，则由评标委员会组织以抽签方式确定中标人。</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eastAsia="zh-CN"/>
        </w:rPr>
        <w:t xml:space="preserve">2.</w:t>
      </w:r>
      <w:r>
        <w:rPr>
          <w:rFonts w:hint="eastAsia" w:cs="宋体" w:asciiTheme="minorEastAsia" w:hAnsiTheme="minorEastAsia" w:eastAsiaTheme="minorEastAsia"/>
          <w:color w:val="auto"/>
          <w:sz w:val="21"/>
          <w:szCs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lang w:eastAsia="zh-CN"/>
        </w:rPr>
        <w:t xml:space="preserve">3.</w:t>
      </w:r>
      <w:r>
        <w:rPr>
          <w:rFonts w:hint="eastAsia" w:cs="宋体" w:asciiTheme="minorEastAsia" w:hAnsiTheme="minorEastAsia" w:eastAsiaTheme="minorEastAsia"/>
          <w:color w:val="auto"/>
          <w:sz w:val="21"/>
          <w:szCs w:val="21"/>
          <w:highlight w:val="none"/>
        </w:rPr>
        <w:t xml:space="preserve">评审过程中出现下列情形之一的，评审委员会应当启动异常低价投标（响应）审查程序：</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（3）投标（响应）报价低于采购项目采购预算（最高限价）45%的，即投标（响应）报价&lt;采购项目采购预算（最高限价）×45%；</w:t>
      </w:r>
      <w:r/>
    </w:p>
    <w:p>
      <w:pPr>
        <w:ind w:firstLine="420"/>
        <w:spacing w:line="360" w:lineRule="auto"/>
        <w:shd w:val="clear" w:color="auto"/>
        <w:rPr>
          <w:rFonts w:hint="eastAsia" w:asciiTheme="minorEastAsia" w:hAnsiTheme="minorEastAsia" w:eastAsiaTheme="minorEastAsia"/>
          <w:color w:val="auto"/>
          <w:sz w:val="21"/>
          <w:szCs w:val="21"/>
          <w:highlight w:val="none"/>
        </w:rPr>
        <w:outlineLvl w:val="0"/>
      </w:pPr>
      <w:r>
        <w:rPr>
          <w:rFonts w:hint="eastAsia" w:asciiTheme="minorEastAsia" w:hAnsiTheme="minorEastAsia" w:eastAsiaTheme="minorEastAsia"/>
          <w:color w:val="auto"/>
          <w:sz w:val="21"/>
          <w:szCs w:val="21"/>
          <w:highlight w:val="none"/>
        </w:rPr>
        <w:t xml:space="preserve">（4）评审委员会基于专业判断，认为供应商报价过低，有可能影响产品质量或者不能诚信履约的其他情形。</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rPr>
          <w:rFonts w:hint="eastAsia" w:cs="宋体" w:asciiTheme="minorEastAsia" w:hAnsiTheme="minorEastAsia" w:eastAsiaTheme="minorEastAsia"/>
          <w:color w:val="auto"/>
          <w:sz w:val="21"/>
          <w:szCs w:val="21"/>
          <w:highlight w:val="none"/>
        </w:rPr>
        <w:outlineLvl w:val="1"/>
      </w:pPr>
      <w:r>
        <w:rPr>
          <w:rFonts w:hint="eastAsia" w:cs="宋体" w:asciiTheme="minorEastAsia" w:hAnsiTheme="minorEastAsia" w:eastAsiaTheme="minorEastAsia"/>
          <w:b/>
          <w:bCs/>
          <w:color w:val="auto"/>
          <w:sz w:val="21"/>
          <w:szCs w:val="21"/>
          <w:highlight w:val="none"/>
          <w:lang w:eastAsia="zh-CN"/>
        </w:rPr>
        <w:t xml:space="preserve">4.</w:t>
      </w:r>
      <w:r>
        <w:rPr>
          <w:rFonts w:hint="eastAsia" w:cs="宋体" w:asciiTheme="minorEastAsia" w:hAnsiTheme="minorEastAsia" w:eastAsiaTheme="minorEastAsia"/>
          <w:b/>
          <w:bCs/>
          <w:color w:val="auto"/>
          <w:sz w:val="21"/>
          <w:szCs w:val="21"/>
          <w:highlight w:val="none"/>
        </w:rPr>
        <w:t xml:space="preserve">提供相同核心产品（主要标的）（标注）品牌产品且通过资格审查、符合性审查的不同投标人参加同一合同项下投标的，按一家投标人计算</w:t>
      </w:r>
      <w:r>
        <w:rPr>
          <w:rFonts w:hint="eastAsia" w:cs="宋体" w:asciiTheme="minorEastAsia" w:hAnsiTheme="minorEastAsia" w:eastAsiaTheme="minorEastAsia"/>
          <w:color w:val="auto"/>
          <w:sz w:val="21"/>
          <w:szCs w:val="21"/>
          <w:highlight w:val="none"/>
        </w:rPr>
        <w:t xml:space="preserve">，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评标委员会组织以抽签方式确定中标人，其他核心产品（主要标的）同品牌投标人不作为中标人。</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lang w:eastAsia="zh-CN"/>
        </w:rPr>
        <w:t xml:space="preserve">5.</w:t>
      </w:r>
      <w:r>
        <w:rPr>
          <w:rFonts w:hint="eastAsia" w:cs="宋体" w:asciiTheme="minorEastAsia" w:hAnsiTheme="minorEastAsia" w:eastAsiaTheme="minorEastAsia"/>
          <w:b/>
          <w:color w:val="auto"/>
          <w:sz w:val="21"/>
          <w:szCs w:val="21"/>
          <w:highlight w:val="none"/>
        </w:rPr>
        <w:t xml:space="preserve">评审价格调整的情形及评审价格调整办法:</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5.1、中、小企业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（1）本项目属于</w:t>
      </w:r>
      <w:r>
        <w:rPr>
          <w:rFonts w:hint="eastAsia" w:cs="宋体" w:asciiTheme="minorEastAsia" w:hAnsiTheme="minorEastAsia" w:eastAsiaTheme="minorEastAsia"/>
          <w:b/>
          <w:color w:val="auto"/>
          <w:sz w:val="21"/>
          <w:szCs w:val="21"/>
          <w:highlight w:val="none"/>
          <w:u w:val="single"/>
        </w:rPr>
        <w:t xml:space="preserve">非预留份额专门面向中小企业采购</w:t>
      </w:r>
      <w:r>
        <w:rPr>
          <w:rFonts w:hint="eastAsia" w:cs="宋体" w:asciiTheme="minorEastAsia" w:hAnsiTheme="minorEastAsia" w:eastAsiaTheme="minorEastAsia"/>
          <w:color w:val="auto"/>
          <w:sz w:val="21"/>
          <w:szCs w:val="21"/>
          <w:highlight w:val="none"/>
        </w:rPr>
        <w:t xml:space="preserve">。如供应商所提供的</w:t>
      </w:r>
      <w:r>
        <w:rPr>
          <w:rFonts w:hint="eastAsia" w:cs="宋体" w:asciiTheme="minorEastAsia" w:hAnsiTheme="minorEastAsia" w:eastAsiaTheme="minorEastAsia"/>
          <w:b/>
          <w:bCs/>
          <w:color w:val="auto"/>
          <w:sz w:val="21"/>
          <w:szCs w:val="21"/>
          <w:highlight w:val="none"/>
          <w:shd w:val="clear" w:color="ffffff" w:fill="d9d9d9"/>
        </w:rPr>
        <w:t xml:space="preserve">全部</w:t>
      </w:r>
      <w:r>
        <w:rPr>
          <w:rFonts w:hint="eastAsia" w:cs="宋体" w:asciiTheme="minorEastAsia" w:hAnsiTheme="minorEastAsia" w:eastAsiaTheme="minorEastAsia"/>
          <w:b/>
          <w:bCs/>
          <w:color w:val="auto"/>
          <w:sz w:val="21"/>
          <w:szCs w:val="21"/>
          <w:highlight w:val="none"/>
        </w:rPr>
        <w:t xml:space="preserve">货物的制造商</w:t>
      </w:r>
      <w:r>
        <w:rPr>
          <w:rFonts w:hint="eastAsia" w:cs="宋体" w:asciiTheme="minorEastAsia" w:hAnsiTheme="minorEastAsia" w:eastAsiaTheme="minorEastAsia"/>
          <w:color w:val="auto"/>
          <w:sz w:val="21"/>
          <w:szCs w:val="21"/>
          <w:highlight w:val="none"/>
        </w:rPr>
        <w:t xml:space="preserve">属于小微企业，对其报价给予20％的扣除，用扣除后的价格参与评审。如扣除后的价格为最低价的，则作为评标基准价，中标金额则以实际投标报价为准。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（2）本项目采购标的对应的中小企业划分标准所属行业为</w:t>
      </w:r>
      <w:r>
        <w:rPr>
          <w:rFonts w:hint="eastAsia" w:cs="宋体" w:asciiTheme="minorEastAsia" w:hAnsiTheme="minorEastAsia" w:eastAsiaTheme="minorEastAsia"/>
          <w:b/>
          <w:color w:val="auto"/>
          <w:sz w:val="21"/>
          <w:szCs w:val="21"/>
          <w:highlight w:val="none"/>
          <w:u w:val="single"/>
        </w:rPr>
        <w:t xml:space="preserve">工业</w:t>
      </w:r>
      <w:r>
        <w:rPr>
          <w:rFonts w:hint="eastAsia" w:cs="宋体" w:asciiTheme="minorEastAsia" w:hAnsiTheme="minorEastAsia" w:eastAsiaTheme="minorEastAsia"/>
          <w:color w:val="auto"/>
          <w:sz w:val="21"/>
          <w:szCs w:val="21"/>
          <w:highlight w:val="none"/>
        </w:rPr>
        <w:t xml:space="preserve">。中小微企业划型标准根据《中小企业划型标准规定》（工信部联企业【2011】300号）规定。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（5）本项目中，供应商提供的货物由中小企业制造，即货物由中小企业生产且使用该中小企业商号或者注册商标，才可享受规定的中小企业扶持政策。</w:t>
      </w:r>
      <w:r/>
    </w:p>
    <w:p>
      <w:pPr>
        <w:ind w:firstLine="422"/>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（6）若供应商提供的《中小企业声明函》为虚假声明则视同提供虚假材料，按政府采购相关规定处理并报请政府监管部门给予行政处罚。</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5.2、残疾人福利性单位</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color w:val="auto"/>
          <w:sz w:val="21"/>
          <w:szCs w:val="21"/>
          <w:highlight w:val="none"/>
        </w:rPr>
        <w:t xml:space="preserve">未提供视为非残疾人福利性单位，不视同小微企业，不享受残疾人福利性单位政策</w:t>
      </w:r>
      <w:r>
        <w:rPr>
          <w:rFonts w:hint="eastAsia" w:cs="宋体" w:asciiTheme="minorEastAsia" w:hAnsiTheme="minorEastAsia" w:eastAsiaTheme="minorEastAsia"/>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5.3、监狱企业</w:t>
      </w:r>
      <w:r/>
    </w:p>
    <w:p>
      <w:pPr>
        <w:ind w:firstLine="420"/>
        <w:spacing w:line="360" w:lineRule="auto"/>
        <w:shd w:val="clear" w:color="auto"/>
        <w:rPr>
          <w:rFonts w:hint="eastAsia" w:cs="宋体" w:asciiTheme="minorEastAsia" w:hAnsiTheme="minorEastAsia" w:eastAsiaTheme="minorEastAsia"/>
          <w:color w:val="auto"/>
          <w:sz w:val="21"/>
          <w:szCs w:val="21"/>
          <w:highlight w:val="none"/>
        </w:rPr>
        <w:outlineLvl w:val="1"/>
      </w:pPr>
      <w:r>
        <w:rPr>
          <w:rFonts w:hint="eastAsia" w:cs="宋体" w:asciiTheme="minorEastAsia" w:hAnsiTheme="minorEastAsia" w:eastAsiaTheme="minorEastAsia"/>
          <w:color w:val="auto"/>
          <w:sz w:val="21"/>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color w:val="auto"/>
          <w:sz w:val="21"/>
          <w:szCs w:val="21"/>
          <w:highlight w:val="none"/>
        </w:rPr>
        <w:t xml:space="preserve">未提供视为非监狱企业，不视同小微企业，</w:t>
      </w:r>
      <w:r>
        <w:rPr>
          <w:rFonts w:hint="eastAsia" w:cs="宋体" w:asciiTheme="minorEastAsia" w:hAnsiTheme="minorEastAsia" w:eastAsiaTheme="minorEastAsia"/>
          <w:b/>
          <w:bCs/>
          <w:color w:val="auto"/>
          <w:sz w:val="21"/>
          <w:szCs w:val="21"/>
          <w:highlight w:val="none"/>
        </w:rPr>
        <w:t xml:space="preserve">不享受监狱企业政策</w:t>
      </w:r>
      <w:r>
        <w:rPr>
          <w:rFonts w:hint="eastAsia" w:cs="宋体" w:asciiTheme="minorEastAsia" w:hAnsiTheme="minorEastAsia" w:eastAsiaTheme="minorEastAsia"/>
          <w:color w:val="auto"/>
          <w:sz w:val="21"/>
          <w:szCs w:val="21"/>
          <w:highlight w:val="none"/>
        </w:rPr>
        <w:t xml:space="preserve">。</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6.采购本国产品的支持政策</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bookmarkStart w:id="207" w:name="OLE_LINK25"/>
      <w:r/>
      <w:bookmarkStart w:id="208" w:name="OLE_LINK17"/>
      <w:r>
        <w:rPr>
          <w:rFonts w:hint="eastAsia" w:cs="宋体" w:asciiTheme="minorEastAsia" w:hAnsiTheme="minorEastAsia" w:eastAsiaTheme="minorEastAsia"/>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cs="宋体" w:asciiTheme="minorEastAsia" w:hAnsiTheme="minorEastAsia" w:eastAsiaTheme="minorEastAsia"/>
          <w:b/>
          <w:color w:val="auto"/>
          <w:sz w:val="21"/>
          <w:szCs w:val="21"/>
          <w:highlight w:val="none"/>
          <w:u w:val="single"/>
        </w:rPr>
        <w:t xml:space="preserve">20%</w:t>
      </w:r>
      <w:r>
        <w:rPr>
          <w:rFonts w:hint="eastAsia" w:cs="宋体" w:asciiTheme="minorEastAsia" w:hAnsiTheme="minorEastAsia" w:eastAsiaTheme="minorEastAsia"/>
          <w:color w:val="auto"/>
          <w:sz w:val="21"/>
          <w:szCs w:val="21"/>
          <w:highlight w:val="none"/>
        </w:rPr>
        <w:t xml:space="preserve">的价格扣除，用扣除后的价格参与评审。</w:t>
      </w:r>
      <w:r/>
    </w:p>
    <w:p>
      <w:pPr>
        <w:pStyle w:val="1327"/>
        <w:ind w:firstLine="420"/>
        <w:jc w:val="left"/>
        <w:spacing w:line="360" w:lineRule="auto"/>
        <w:shd w:val="clear" w:color="auto"/>
        <w:rPr>
          <w:rFonts w:cs="宋体" w:asciiTheme="minorEastAsia" w:hAnsiTheme="minorEastAsia" w:eastAsiaTheme="minorEastAsia"/>
          <w:b/>
          <w:color w:val="auto"/>
          <w:sz w:val="21"/>
          <w:szCs w:val="21"/>
          <w:highlight w:val="none"/>
        </w:rPr>
      </w:pPr>
      <w:r>
        <w:rPr>
          <w:rFonts w:cs="宋体" w:asciiTheme="minorEastAsia" w:hAnsiTheme="minorEastAsia" w:eastAsiaTheme="minorEastAsia"/>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投标文件格式”的“投标报价明细表”中填写比例数值），依法对该供应商提供的全部产品给予价格评审优惠，即对该供应商提供的全部产品的总报价给予</w:t>
      </w:r>
      <w:r>
        <w:rPr>
          <w:rFonts w:cs="宋体" w:asciiTheme="minorEastAsia" w:hAnsiTheme="minorEastAsia" w:eastAsiaTheme="minorEastAsia"/>
          <w:b/>
          <w:color w:val="auto"/>
          <w:sz w:val="21"/>
          <w:szCs w:val="21"/>
          <w:highlight w:val="none"/>
          <w:u w:val="single"/>
        </w:rPr>
        <w:t xml:space="preserve">20%</w:t>
      </w:r>
      <w:r>
        <w:rPr>
          <w:rFonts w:cs="宋体" w:asciiTheme="minorEastAsia" w:hAnsiTheme="minorEastAsia" w:eastAsiaTheme="minorEastAsia"/>
          <w:color w:val="auto"/>
          <w:sz w:val="21"/>
          <w:szCs w:val="21"/>
          <w:highlight w:val="none"/>
        </w:rPr>
        <w:t xml:space="preserve">的价格扣除，用扣除后的价格参与评审。</w:t>
      </w:r>
      <w:bookmarkStart w:id="209" w:name="OLE_LINK26"/>
      <w:r>
        <w:rPr>
          <w:rFonts w:cs="宋体" w:asciiTheme="minorEastAsia" w:hAnsiTheme="minorEastAsia" w:eastAsiaTheme="minorEastAsia"/>
          <w:b/>
          <w:color w:val="auto"/>
          <w:sz w:val="21"/>
          <w:szCs w:val="21"/>
          <w:highlight w:val="none"/>
        </w:rPr>
        <w:t xml:space="preserve">供应商未填写比例数值，或比例数值未达到</w:t>
      </w:r>
      <w:r>
        <w:rPr>
          <w:rFonts w:cs="宋体" w:asciiTheme="minorEastAsia" w:hAnsiTheme="minorEastAsia" w:eastAsiaTheme="minorEastAsia"/>
          <w:b/>
          <w:color w:val="auto"/>
          <w:sz w:val="21"/>
          <w:szCs w:val="21"/>
          <w:highlight w:val="none"/>
          <w:u w:val="single"/>
        </w:rPr>
        <w:t xml:space="preserve">80%</w:t>
      </w:r>
      <w:r>
        <w:rPr>
          <w:rFonts w:cs="宋体" w:asciiTheme="minorEastAsia" w:hAnsiTheme="minorEastAsia" w:eastAsiaTheme="minorEastAsia"/>
          <w:b/>
          <w:color w:val="auto"/>
          <w:sz w:val="21"/>
          <w:szCs w:val="21"/>
          <w:highlight w:val="none"/>
        </w:rPr>
        <w:t xml:space="preserve">的，将不享受本国产品价格评审优惠。</w:t>
      </w:r>
      <w:bookmarkEnd w:id="207"/>
      <w:r/>
      <w:bookmarkEnd w:id="208"/>
      <w:r/>
      <w:bookmarkEnd w:id="209"/>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注：根据财政部答复有关本国产品采购网民留言咨询，同时满足本国产品和中小企业政策的，对该供应商的产品同时给予支持本国产品和中小企业产品的价格评审优惠。相关价格评审扣除优惠，均应该在供应商原始报价基础上计算，用扣除后的价格参与评审。</w:t>
      </w:r>
      <w:r/>
    </w:p>
    <w:p>
      <w:pPr>
        <w:ind w:firstLine="420"/>
        <w:spacing w:line="360" w:lineRule="auto"/>
        <w:shd w:val="clear" w:color="auto"/>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注：如投标人提供虚假材料，将按“政府采购法”相关规定处理并由政府监管部门给予严肃处理。</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b/>
          <w:color w:val="auto"/>
          <w:sz w:val="21"/>
          <w:szCs w:val="21"/>
          <w:highlight w:val="none"/>
        </w:rPr>
        <w:t xml:space="preserve">二、综合评分标准：</w:t>
      </w:r>
      <w:r/>
    </w:p>
    <w:p>
      <w:pPr>
        <w:ind w:firstLine="422"/>
        <w:spacing w:line="360" w:lineRule="auto"/>
        <w:shd w:val="clear" w:color="auto"/>
        <w:rPr>
          <w:rFonts w:hint="eastAsia" w:cs="宋体" w:asciiTheme="minorEastAsia" w:hAnsiTheme="minorEastAsia" w:eastAsiaTheme="minorEastAsia"/>
          <w:b/>
          <w:color w:val="auto"/>
          <w:sz w:val="21"/>
          <w:szCs w:val="21"/>
          <w:highlight w:val="none"/>
        </w:rPr>
        <w:outlineLvl w:val="1"/>
      </w:pPr>
      <w:r>
        <w:rPr>
          <w:rFonts w:hint="eastAsia" w:cs="宋体" w:asciiTheme="minorEastAsia" w:hAnsiTheme="minorEastAsia" w:eastAsiaTheme="minorEastAsia"/>
          <w:b/>
          <w:color w:val="auto"/>
          <w:sz w:val="21"/>
          <w:szCs w:val="21"/>
          <w:highlight w:val="none"/>
        </w:rPr>
        <w:t xml:space="preserve">（一）价格分（4</w:t>
      </w:r>
      <w:r>
        <w:rPr>
          <w:rFonts w:hint="eastAsia" w:cs="宋体" w:asciiTheme="minorEastAsia" w:hAnsiTheme="minorEastAsia" w:eastAsiaTheme="minorEastAsia"/>
          <w:b/>
          <w:color w:val="auto"/>
          <w:sz w:val="21"/>
          <w:szCs w:val="21"/>
          <w:highlight w:val="none"/>
          <w:lang w:val="en-US" w:eastAsia="zh-CN"/>
        </w:rPr>
        <w:t xml:space="preserve">5</w:t>
      </w:r>
      <w:r>
        <w:rPr>
          <w:rFonts w:hint="eastAsia" w:cs="宋体" w:asciiTheme="minorEastAsia" w:hAnsiTheme="minorEastAsia" w:eastAsiaTheme="minorEastAsia"/>
          <w:b/>
          <w:color w:val="auto"/>
          <w:sz w:val="21"/>
          <w:szCs w:val="21"/>
          <w:highlight w:val="none"/>
        </w:rPr>
        <w:t xml:space="preserve">分）</w:t>
      </w:r>
      <w:r/>
    </w:p>
    <w:p>
      <w:pPr>
        <w:ind w:firstLine="420"/>
        <w:spacing w:line="360" w:lineRule="auto"/>
        <w:shd w:val="clear" w:color="auto"/>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投标报价低于或等于财政预算价格的，为有效投标报价。超财政预算的投标报价为无效投标报价。无效投标报价的投标文件不进入评审，不得标。价格分采用低价优先法计算,即满足招标文件要求且投标评审价格最低的价格为评标基准价，其价格分为满分。其他投标人的价格分统一按照下列公式计算：投标报价得分=(评标基准价/投标评审价格)*价格权值*100(本次招标价格权值为4</w:t>
      </w:r>
      <w:r>
        <w:rPr>
          <w:rFonts w:hint="eastAsia" w:cs="宋体" w:asciiTheme="minorEastAsia" w:hAnsiTheme="minorEastAsia" w:eastAsiaTheme="minorEastAsia"/>
          <w:color w:val="auto"/>
          <w:sz w:val="21"/>
          <w:szCs w:val="21"/>
          <w:highlight w:val="none"/>
          <w:lang w:val="en-US" w:eastAsia="zh-CN"/>
        </w:rPr>
        <w:t xml:space="preserve">5</w:t>
      </w:r>
      <w:r>
        <w:rPr>
          <w:rFonts w:hint="eastAsia" w:cs="宋体" w:asciiTheme="minorEastAsia" w:hAnsiTheme="minorEastAsia" w:eastAsiaTheme="minorEastAsia"/>
          <w:color w:val="auto"/>
          <w:sz w:val="21"/>
          <w:szCs w:val="21"/>
          <w:highlight w:val="none"/>
        </w:rPr>
        <w:t xml:space="preserve">%)，小数点后四舍五入保留两位小数。</w:t>
      </w:r>
      <w:r/>
    </w:p>
    <w:p>
      <w:pPr>
        <w:ind w:firstLine="422"/>
        <w:keepLines w:val="0"/>
        <w:keepNext w:val="0"/>
        <w:pageBreakBefore w:val="0"/>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（二）技术与质量及其它（</w:t>
      </w:r>
      <w:r>
        <w:rPr>
          <w:rFonts w:hint="eastAsia" w:ascii="宋体" w:hAnsi="宋体" w:eastAsia="宋体" w:cs="宋体"/>
          <w:b/>
          <w:bCs/>
          <w:color w:val="auto"/>
          <w:sz w:val="21"/>
          <w:szCs w:val="21"/>
          <w:highlight w:val="none"/>
          <w:lang w:val="en-US" w:eastAsia="zh-CN"/>
        </w:rPr>
        <w:t xml:space="preserve">55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1.所投产品制造商生产加工能力（6分）：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有加工设备，具有完善的产品生产体系：具备先进的生产设备，与所投产品的生产工艺贴合度高，制造设备先进的得6分；具有基础加工设备，生产加工能力一般得4分；加工设备不齐全，生产能力较差得2分。（提供加工设备采购发票扫描件，同时提供工厂内部及外环境照片，提供材料不全或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2.整体实施方案（6分）：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投标人或产品制造商</w:t>
      </w:r>
      <w:r>
        <w:rPr>
          <w:rFonts w:hint="eastAsia" w:ascii="宋体" w:hAnsi="宋体" w:eastAsia="宋体" w:cs="宋体"/>
          <w:color w:val="auto"/>
          <w:sz w:val="21"/>
          <w:szCs w:val="21"/>
          <w:highlight w:val="none"/>
        </w:rPr>
        <w:t xml:space="preserve">所提供的整体实施方案（包括但不限于安装及调试验收方案、保障措施、应急预案）进行综合评审： 项目实施方案有针对项目需求进行分析，内容完整具体，明确各项工作的详细要求及具体措施，时间及逻辑均安排合理、科学，完全满足项目需求的，得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 项目实施方案有对项目需求进行分析，各项工作有详细具体措施，实施计划条理清晰，满足项目需求的，得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分；项目实施方案完整，实施方案具有一定的条理性的，基本满足项目需求的，得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工期进度计划及</w:t>
      </w:r>
      <w:r>
        <w:rPr>
          <w:rFonts w:hint="eastAsia" w:ascii="宋体" w:hAnsi="宋体" w:eastAsia="宋体" w:cs="宋体"/>
          <w:color w:val="auto"/>
          <w:sz w:val="21"/>
          <w:szCs w:val="21"/>
          <w:highlight w:val="none"/>
          <w:lang w:val="en-US" w:eastAsia="zh-CN"/>
        </w:rPr>
        <w:t xml:space="preserve">质量</w:t>
      </w:r>
      <w:r>
        <w:rPr>
          <w:rFonts w:hint="eastAsia" w:ascii="宋体" w:hAnsi="宋体" w:eastAsia="宋体" w:cs="宋体"/>
          <w:color w:val="auto"/>
          <w:sz w:val="21"/>
          <w:szCs w:val="21"/>
          <w:highlight w:val="none"/>
        </w:rPr>
        <w:t xml:space="preserve">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投标人或产品制造商</w:t>
      </w:r>
      <w:r>
        <w:rPr>
          <w:rFonts w:hint="eastAsia" w:ascii="宋体" w:hAnsi="宋体" w:eastAsia="宋体" w:cs="宋体"/>
          <w:color w:val="auto"/>
          <w:sz w:val="21"/>
          <w:szCs w:val="21"/>
          <w:highlight w:val="none"/>
        </w:rPr>
        <w:t xml:space="preserve">提供的工期进度计划及</w:t>
      </w:r>
      <w:r>
        <w:rPr>
          <w:rFonts w:hint="eastAsia" w:ascii="宋体" w:hAnsi="宋体" w:eastAsia="宋体" w:cs="宋体"/>
          <w:color w:val="auto"/>
          <w:sz w:val="21"/>
          <w:szCs w:val="21"/>
          <w:highlight w:val="none"/>
          <w:lang w:val="en-US" w:eastAsia="zh-CN"/>
        </w:rPr>
        <w:t xml:space="preserve">质量</w:t>
      </w:r>
      <w:r>
        <w:rPr>
          <w:rFonts w:hint="eastAsia" w:ascii="宋体" w:hAnsi="宋体" w:eastAsia="宋体" w:cs="宋体"/>
          <w:color w:val="auto"/>
          <w:sz w:val="21"/>
          <w:szCs w:val="21"/>
          <w:highlight w:val="none"/>
        </w:rPr>
        <w:t xml:space="preserve">保证措施（包括但不限于整体工期</w:t>
      </w:r>
      <w:r>
        <w:rPr>
          <w:rFonts w:hint="eastAsia" w:ascii="宋体" w:hAnsi="宋体" w:eastAsia="宋体" w:cs="宋体"/>
          <w:color w:val="auto"/>
          <w:sz w:val="21"/>
          <w:szCs w:val="21"/>
          <w:highlight w:val="none"/>
          <w:lang w:val="en-US" w:eastAsia="zh-CN"/>
        </w:rPr>
        <w:t xml:space="preserve">缩短解决方案、模块化快装、传动系统简化</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质量及工期保证措施</w:t>
      </w:r>
      <w:r>
        <w:rPr>
          <w:rFonts w:hint="eastAsia" w:ascii="宋体" w:hAnsi="宋体" w:eastAsia="宋体" w:cs="宋体"/>
          <w:color w:val="auto"/>
          <w:sz w:val="21"/>
          <w:szCs w:val="21"/>
          <w:highlight w:val="none"/>
        </w:rPr>
        <w:t xml:space="preserve">）进行综合评审</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提供技术文件及其他佐证材料，技术图纸及技术说明清晰合理的得6分；技术图纸及技术说明尚合理的得4分；技术图纸及技术说明简略且基本无实质性意义的得2分，未提供的不得分。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本项目当存取车在同一个停车设备出入口时，考虑车辆转弯半径和场地出入口大小，高峰期存取车的解决方案和应对措施（</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rPr>
        <w:t xml:space="preserve">）（6分）：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解决方案阐述完整详细，很合理、可操作性强且能提供案例证明的得6分；解决方案阐述内容基本完整，合理性、可操作性较强的， 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分；解决方案内容存在少量缺漏，合理性可操作性一般的得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投标人或产品制造商</w:t>
      </w:r>
      <w:r>
        <w:rPr>
          <w:rFonts w:hint="eastAsia" w:ascii="宋体" w:hAnsi="宋体" w:eastAsia="宋体" w:cs="宋体"/>
          <w:color w:val="auto"/>
          <w:sz w:val="21"/>
          <w:szCs w:val="21"/>
          <w:highlight w:val="none"/>
        </w:rPr>
        <w:t xml:space="preserve">所提供的培训方案（包括但不限于培训方式、培训计划等）进行评审</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rPr>
        <w:t xml:space="preserve">： 培训方案详细完善，培训方式可行性强，培训计划安排合理的，得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 培训方案</w:t>
      </w:r>
      <w:r>
        <w:rPr>
          <w:rFonts w:hint="eastAsia" w:ascii="宋体" w:hAnsi="宋体" w:eastAsia="宋体" w:cs="宋体"/>
          <w:color w:val="auto"/>
          <w:sz w:val="21"/>
          <w:szCs w:val="21"/>
          <w:highlight w:val="none"/>
          <w:lang w:val="en-US" w:eastAsia="zh-CN"/>
        </w:rPr>
        <w:t xml:space="preserve">较为</w:t>
      </w:r>
      <w:r>
        <w:rPr>
          <w:rFonts w:hint="eastAsia" w:ascii="宋体" w:hAnsi="宋体" w:eastAsia="宋体" w:cs="宋体"/>
          <w:color w:val="auto"/>
          <w:sz w:val="21"/>
          <w:szCs w:val="21"/>
          <w:highlight w:val="none"/>
        </w:rPr>
        <w:t xml:space="preserve">详尽，培训方式及培训计划安排</w:t>
      </w:r>
      <w:r>
        <w:rPr>
          <w:rFonts w:hint="eastAsia" w:ascii="宋体" w:hAnsi="宋体" w:eastAsia="宋体" w:cs="宋体"/>
          <w:color w:val="auto"/>
          <w:sz w:val="21"/>
          <w:szCs w:val="21"/>
          <w:highlight w:val="none"/>
          <w:lang w:val="en-US" w:eastAsia="zh-CN"/>
        </w:rPr>
        <w:t xml:space="preserve">尚</w:t>
      </w:r>
      <w:r>
        <w:rPr>
          <w:rFonts w:hint="eastAsia" w:ascii="宋体" w:hAnsi="宋体" w:eastAsia="宋体" w:cs="宋体"/>
          <w:color w:val="auto"/>
          <w:sz w:val="21"/>
          <w:szCs w:val="21"/>
          <w:highlight w:val="none"/>
        </w:rPr>
        <w:t xml:space="preserve">合理可行的，得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分；培训方案简略，培训方式及培训计划安排合理性、可行性不足，仅部分满足采购需求的，得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6.本项目车库在使用过程中，涉及到使用安全性及稳定性的解决方案（如：解决车库传统传动故障隐患较多，防止车板晃动，应对突发断电，防止人员误入，以及核心设备的寿命预警等），保证设备安全平稳运行</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提供技术文件及其他佐证材料，产品图纸及技术说明清晰合理的得6分；产品图纸及技术说明尚合理的得4分；产品图纸及技术说明简略且基本无实质性意义的得2分，未提供的不得分。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7.本项目车库在使用过程中，涉及到使用便捷性、实用性的解决方案（如：人机交互的便捷、应急性断电取车、出入口动态称重、设备结构简单便于维修等），设备使用方便实用</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需提供相关技术文件及证明材料，否则不得分</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提供技术文件及其他佐证材料，产品图纸及技术说明清晰合理的得6分；产品图纸及技术说明尚合理的得4分；产品图纸及技术说明简略且基本无实质性意义的得2分，未提供的不得分。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售后服务方案及智能车库维保运营平台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GB"/>
        </w:rPr>
        <w:t xml:space="preserve">根据各</w:t>
      </w:r>
      <w:r>
        <w:rPr>
          <w:rFonts w:hint="eastAsia" w:ascii="宋体" w:hAnsi="宋体" w:eastAsia="宋体" w:cs="宋体"/>
          <w:color w:val="auto"/>
          <w:sz w:val="21"/>
          <w:szCs w:val="21"/>
          <w:highlight w:val="none"/>
          <w:lang w:val="en-GB" w:eastAsia="zh-CN"/>
        </w:rPr>
        <w:t xml:space="preserve">投标人或产品制造商</w:t>
      </w:r>
      <w:r>
        <w:rPr>
          <w:rFonts w:hint="eastAsia" w:ascii="宋体" w:hAnsi="宋体" w:eastAsia="宋体" w:cs="宋体"/>
          <w:color w:val="auto"/>
          <w:sz w:val="21"/>
          <w:szCs w:val="21"/>
          <w:highlight w:val="none"/>
          <w:lang w:val="en-GB"/>
        </w:rPr>
        <w:t xml:space="preserve">提供的售后服务</w:t>
      </w:r>
      <w:r>
        <w:rPr>
          <w:rFonts w:hint="eastAsia" w:ascii="宋体" w:hAnsi="宋体" w:eastAsia="宋体" w:cs="宋体"/>
          <w:color w:val="auto"/>
          <w:sz w:val="21"/>
          <w:szCs w:val="21"/>
          <w:highlight w:val="none"/>
          <w:lang w:val="en-GB" w:eastAsia="zh-CN"/>
        </w:rPr>
        <w:t xml:space="preserve">实施当中痛点难点的解决</w:t>
      </w:r>
      <w:r>
        <w:rPr>
          <w:rFonts w:hint="eastAsia" w:ascii="宋体" w:hAnsi="宋体" w:eastAsia="宋体" w:cs="宋体"/>
          <w:color w:val="auto"/>
          <w:sz w:val="21"/>
          <w:szCs w:val="21"/>
          <w:highlight w:val="none"/>
          <w:lang w:val="en-GB"/>
        </w:rPr>
        <w:t xml:space="preserve">方案（包含但不限于：</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GB" w:eastAsia="zh-CN"/>
        </w:rPr>
        <w:t xml:space="preserve">车库机械类维保痛点；</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GB" w:eastAsia="zh-CN"/>
        </w:rPr>
        <w:t xml:space="preserve">电气控制系统的维保难点；</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GB" w:eastAsia="zh-CN"/>
        </w:rPr>
        <w:t xml:space="preserve">车库运维服务的难点痛点等</w:t>
      </w:r>
      <w:r>
        <w:rPr>
          <w:rFonts w:hint="eastAsia" w:ascii="宋体" w:hAnsi="宋体" w:eastAsia="宋体" w:cs="宋体"/>
          <w:color w:val="auto"/>
          <w:sz w:val="21"/>
          <w:szCs w:val="21"/>
          <w:highlight w:val="none"/>
          <w:lang w:val="en-GB"/>
        </w:rPr>
        <w:t xml:space="preserve">）进行综合评审</w:t>
      </w:r>
      <w:r>
        <w:rPr>
          <w:rFonts w:hint="eastAsia" w:ascii="宋体" w:hAnsi="宋体" w:eastAsia="宋体" w:cs="宋体"/>
          <w:color w:val="auto"/>
          <w:sz w:val="21"/>
          <w:szCs w:val="21"/>
          <w:highlight w:val="none"/>
          <w:lang w:val="en-GB" w:eastAsia="zh-CN"/>
        </w:rPr>
        <w:t xml:space="preserve">（需提供相关技术文件及证明材料，否则不得分）</w:t>
      </w:r>
      <w:r>
        <w:rPr>
          <w:rFonts w:hint="eastAsia" w:ascii="宋体" w:hAnsi="宋体" w:eastAsia="宋体" w:cs="宋体"/>
          <w:color w:val="auto"/>
          <w:sz w:val="21"/>
          <w:szCs w:val="21"/>
          <w:highlight w:val="none"/>
          <w:lang w:val="en-GB"/>
        </w:rPr>
        <w:t xml:space="preserve">：</w:t>
      </w:r>
      <w:r>
        <w:rPr>
          <w:rFonts w:hint="eastAsia" w:ascii="宋体" w:hAnsi="宋体" w:eastAsia="宋体" w:cs="宋体"/>
          <w:color w:val="auto"/>
          <w:sz w:val="21"/>
          <w:szCs w:val="21"/>
          <w:highlight w:val="none"/>
          <w:lang w:val="en-US" w:eastAsia="zh-CN"/>
        </w:rPr>
        <w:t xml:space="preserve">提供技术文件及其他佐证材料，产品图纸或技术说明清晰合理的得6分；产品图纸或技术说明尚合理的得4分；产品图纸或技术说明简略且基本无实质性意义的得2分，未提供的不得分。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9.设备产品责任保险（4分）：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根据投标人或产品制造商购买/承诺的产品责任险保险理赔限额情况（保险产品类别需为机械式停车设备类型）进行评分：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9.1每次事故赔偿限额（2分）</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每次事故赔偿限额≥3000万元，得2分；1000万元≤每次事故赔偿限额＜3000万元，得1分；每次事故赔偿限额＜1000万元的不得分.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9.2年度累计赔偿限额（2分）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年度累计赔偿限额≥12000万元，得2分；6000万元≤年度累计赔偿限额＜12000万元，得1分；年度累计赔偿限额＜6000万元的不得分。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提供保单复印件的，保单须在有效期内且加盖投标人或产品制造商公章。另须提供保险续期承诺函，承诺函格式自拟，承诺内容包括：若合同期内，保险有效期止，投标人或产品制造商续期至质保期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购买承诺函的，承诺函格式自拟，须加盖投标人或产品制造商公章。承诺内容须包含：①承诺中标后签订合同前购买责任险且该保险可供本项目使用；②承诺函须明确所购买责任险中“每次事故赔偿限额金额”、“累计赔偿限额金额” 以及“保险产品类别”）③承诺保险有效期至本项目质保期止，否则不得分。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自2023年1月1日（以合同签订日期为准）至今，投标人或产品制造商独立完成过垂直循环类机械式立体停车设备项目且停车容量达到140个及以上车位的业绩,所提供业绩含有8层（或8层以上）一组（或多组）垂直循环类机械式立体停车设备的，每提供一项得3分，本项最高得6分。业绩须核验合同（至少提供合同首页、合同金额页、明确停车数量）及部分特检院检验报告(复印件需加盖单位公章）。上述证明材料须加盖投标人或产品制造商公章，证明材料不全或不符合要求的不得分。</w:t>
      </w:r>
      <w:r/>
    </w:p>
    <w:p>
      <w:pPr>
        <w:ind w:firstLine="422"/>
        <w:keepLines w:val="0"/>
        <w:keepNext w:val="0"/>
        <w:pageBreakBefore w:val="0"/>
        <w:spacing w:line="360" w:lineRule="auto"/>
        <w:shd w:val="clear" w:color="auto"/>
        <w:widowControl w:val="off"/>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 xml:space="preserve">说明：1、付款方式、合同履行期限、质保期如有负偏离的不得中标，不进入评审。</w:t>
      </w:r>
      <w:r/>
    </w:p>
    <w:p>
      <w:pPr>
        <w:ind w:firstLine="422"/>
        <w:keepLines w:val="0"/>
        <w:keepNext w:val="0"/>
        <w:pageBreakBefore w:val="0"/>
        <w:spacing w:line="360" w:lineRule="auto"/>
        <w:shd w:val="clear" w:color="auto"/>
        <w:widowControl w:val="off"/>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eastAsia="zh-CN"/>
        </w:rPr>
        <w:t xml:space="preserve">2.</w:t>
      </w:r>
      <w:r>
        <w:rPr>
          <w:rFonts w:hint="eastAsia" w:cs="宋体" w:asciiTheme="minorEastAsia" w:hAnsiTheme="minorEastAsia" w:eastAsiaTheme="minorEastAsia"/>
          <w:b/>
          <w:bCs/>
          <w:color w:val="auto"/>
          <w:sz w:val="21"/>
          <w:szCs w:val="21"/>
          <w:highlight w:val="none"/>
        </w:rPr>
        <w:t xml:space="preserve">针对评分标准中评分的每一条，投标单位在投标文件中均应提供相关资料并作出相应说明供评委评判，不提供相关资料，提供的材料不全、不符、说明不清晰或不提供的,视为不具备该项得分的条件。</w:t>
      </w:r>
      <w:r/>
    </w:p>
    <w:p>
      <w:pPr>
        <w:ind w:firstLine="422"/>
        <w:keepLines w:val="0"/>
        <w:keepNext w:val="0"/>
        <w:pageBreakBefore w:val="0"/>
        <w:spacing w:line="360" w:lineRule="auto"/>
        <w:shd w:val="clear" w:color="auto"/>
        <w:widowControl w:val="off"/>
        <w:rPr>
          <w:rFonts w:hint="eastAsia"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lang w:eastAsia="zh-CN"/>
        </w:rPr>
        <w:t xml:space="preserve">3.</w:t>
      </w:r>
      <w:r>
        <w:rPr>
          <w:rFonts w:hint="eastAsia" w:cs="宋体" w:asciiTheme="minorEastAsia" w:hAnsiTheme="minorEastAsia" w:eastAsiaTheme="minorEastAsia"/>
          <w:b/>
          <w:bCs/>
          <w:color w:val="auto"/>
          <w:sz w:val="21"/>
          <w:szCs w:val="21"/>
          <w:highlight w:val="none"/>
        </w:rPr>
        <w:t xml:space="preserve">提供的各种证书、资质必须在有效期内，否则不作为认定依据。  </w:t>
      </w:r>
      <w:r/>
    </w:p>
    <w:p>
      <w:pPr>
        <w:spacing w:line="360" w:lineRule="auto"/>
        <w:shd w:val="clear" w:color="auto"/>
        <w:rPr>
          <w:rFonts w:asciiTheme="minorEastAsia" w:hAnsiTheme="minorEastAsia" w:eastAsiaTheme="minorEastAsia"/>
          <w:color w:val="auto"/>
          <w:sz w:val="21"/>
          <w:szCs w:val="24"/>
          <w:highlight w:val="none"/>
        </w:rPr>
      </w:pPr>
      <w:r>
        <w:rPr>
          <w:rFonts w:asciiTheme="minorEastAsia" w:hAnsiTheme="minorEastAsia" w:eastAsiaTheme="minorEastAsia"/>
          <w:color w:val="auto"/>
          <w:sz w:val="21"/>
          <w:szCs w:val="24"/>
          <w:highlight w:val="none"/>
        </w:rPr>
      </w:r>
      <w:r/>
    </w:p>
    <w:p>
      <w:pPr>
        <w:spacing w:line="360" w:lineRule="auto"/>
        <w:shd w:val="clear" w:color="auto"/>
        <w:rPr>
          <w:rFonts w:asciiTheme="minorEastAsia" w:hAnsiTheme="minorEastAsia" w:eastAsiaTheme="minorEastAsia"/>
          <w:color w:val="auto"/>
          <w:sz w:val="21"/>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Theme="minorEastAsia" w:hAnsiTheme="minorEastAsia" w:eastAsiaTheme="minorEastAsia"/>
          <w:color w:val="auto"/>
          <w:sz w:val="21"/>
          <w:szCs w:val="24"/>
          <w:highlight w:val="none"/>
        </w:rPr>
      </w:r>
      <w:r/>
    </w:p>
    <w:p>
      <w:pPr>
        <w:shd w:val="clear" w:color="auto"/>
        <w:rPr>
          <w:rFonts w:asciiTheme="minorEastAsia" w:hAnsiTheme="minorEastAsia" w:eastAsiaTheme="minorEastAsia"/>
          <w:color w:val="auto"/>
          <w:sz w:val="21"/>
          <w:szCs w:val="24"/>
          <w:highlight w:val="none"/>
        </w:rPr>
      </w:pPr>
      <w:r>
        <w:rPr>
          <w:rFonts w:hint="eastAsia" w:asciiTheme="minorEastAsia" w:hAnsiTheme="minorEastAsia" w:eastAsiaTheme="minorEastAsia"/>
          <w:color w:val="auto"/>
          <w:sz w:val="21"/>
          <w:szCs w:val="24"/>
          <w:highlight w:val="none"/>
        </w:rPr>
        <w:t xml:space="preserve">附件：</w:t>
      </w:r>
      <w:r/>
    </w:p>
    <w:p>
      <w:pPr>
        <w:jc w:val="center"/>
        <w:shd w:val="clear" w:color="auto"/>
        <w:rPr>
          <w:rStyle w:val="1151"/>
          <w:rFonts w:hint="eastAsia" w:asciiTheme="minorEastAsia" w:hAnsiTheme="minorEastAsia" w:eastAsiaTheme="minorEastAsia"/>
          <w:color w:val="auto"/>
          <w:sz w:val="32"/>
          <w:szCs w:val="32"/>
          <w:highlight w:val="none"/>
        </w:rPr>
        <w:outlineLvl w:val="0"/>
      </w:pPr>
      <w:r>
        <w:rPr>
          <w:rStyle w:val="1151"/>
          <w:rFonts w:hint="eastAsia" w:asciiTheme="minorEastAsia" w:hAnsiTheme="minorEastAsia" w:eastAsiaTheme="minorEastAsia"/>
          <w:color w:val="auto"/>
          <w:sz w:val="32"/>
          <w:szCs w:val="32"/>
          <w:highlight w:val="none"/>
        </w:rPr>
        <w:t xml:space="preserve">政府采购履约验收书参考样本(货物类）</w:t>
      </w:r>
      <w:r/>
    </w:p>
    <w:tbl>
      <w:tblPr>
        <w:tblStyle w:val="846"/>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采购人</w:t>
            </w:r>
            <w:r/>
          </w:p>
        </w:tc>
        <w:tc>
          <w:tcPr>
            <w:gridSpan w:val="2"/>
            <w:tcW w:w="31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项目名称</w:t>
            </w:r>
            <w:r/>
          </w:p>
        </w:tc>
        <w:tc>
          <w:tcPr>
            <w:gridSpan w:val="3"/>
            <w:tcW w:w="257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合同名称</w:t>
            </w:r>
            <w:r/>
          </w:p>
        </w:tc>
        <w:tc>
          <w:tcPr>
            <w:gridSpan w:val="2"/>
            <w:tcW w:w="3035"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565"/>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供应商</w:t>
            </w:r>
            <w:r/>
          </w:p>
        </w:tc>
        <w:tc>
          <w:tcPr>
            <w:gridSpan w:val="2"/>
            <w:tcW w:w="31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项目及合同编号</w:t>
            </w:r>
            <w:r/>
          </w:p>
        </w:tc>
        <w:tc>
          <w:tcPr>
            <w:gridSpan w:val="3"/>
            <w:tcW w:w="257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合同金额</w:t>
            </w:r>
            <w:r/>
          </w:p>
        </w:tc>
        <w:tc>
          <w:tcPr>
            <w:gridSpan w:val="2"/>
            <w:tcW w:w="3035"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565"/>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分期（段）验收</w:t>
            </w:r>
            <w:r/>
          </w:p>
        </w:tc>
        <w:tc>
          <w:tcPr>
            <w:gridSpan w:val="2"/>
            <w:tcW w:w="31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是□   否□</w:t>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分期（段）情况</w:t>
            </w:r>
            <w:r/>
          </w:p>
        </w:tc>
        <w:tc>
          <w:tcPr>
            <w:gridSpan w:val="6"/>
            <w:tcW w:w="734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共分   期（段），此为第   期（段）验收</w:t>
            </w:r>
            <w:r/>
          </w:p>
        </w:tc>
      </w:tr>
      <w:tr>
        <w:trPr>
          <w:jc w:val="center"/>
          <w:trHeight w:val="596"/>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验收时间</w:t>
            </w:r>
            <w:r/>
          </w:p>
        </w:tc>
        <w:tc>
          <w:tcPr>
            <w:gridSpan w:val="2"/>
            <w:tcW w:w="31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验收地点</w:t>
            </w:r>
            <w:r/>
          </w:p>
        </w:tc>
        <w:tc>
          <w:tcPr>
            <w:gridSpan w:val="3"/>
            <w:tcW w:w="257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验收组织形式</w:t>
            </w:r>
            <w:r/>
          </w:p>
        </w:tc>
        <w:tc>
          <w:tcPr>
            <w:gridSpan w:val="2"/>
            <w:tcW w:w="3035"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□自行简易验收</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□验收小组验收</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  □采购代理机构验收</w:t>
            </w:r>
            <w:r/>
          </w:p>
        </w:tc>
      </w:tr>
      <w:tr>
        <w:trPr>
          <w:jc w:val="center"/>
          <w:trHeight w:val="681"/>
        </w:trPr>
        <w:tc>
          <w:tcPr>
            <w:tcW w:w="1812" w:type="dxa"/>
            <w:vAlign w:val="center"/>
            <w:vMerge w:val="restart"/>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验收内容</w:t>
            </w:r>
            <w:r/>
          </w:p>
        </w:tc>
        <w:tc>
          <w:tcPr>
            <w:tcW w:w="128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货物清单</w:t>
            </w:r>
            <w:r/>
          </w:p>
        </w:tc>
        <w:tc>
          <w:tcPr>
            <w:tcW w:w="18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品牌、型号、规格、数量及外观质量</w:t>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技术、性能 指标</w:t>
            </w:r>
            <w:r/>
          </w:p>
        </w:tc>
        <w:tc>
          <w:tcPr>
            <w:gridSpan w:val="2"/>
            <w:tcW w:w="129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运行状况及 安装调试</w:t>
            </w:r>
            <w:r/>
          </w:p>
        </w:tc>
        <w:tc>
          <w:tcPr>
            <w:tcW w:w="128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质量证明文件</w:t>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售后服务</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承诺</w:t>
            </w:r>
            <w:r/>
          </w:p>
        </w:tc>
        <w:tc>
          <w:tcPr>
            <w:tcW w:w="128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安全标准</w:t>
            </w:r>
            <w:r/>
          </w:p>
        </w:tc>
        <w:tc>
          <w:tcPr>
            <w:tcW w:w="1754"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合同履约</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时间、地点、方式</w:t>
            </w:r>
            <w:r/>
          </w:p>
        </w:tc>
      </w:tr>
      <w:tr>
        <w:trPr>
          <w:jc w:val="center"/>
          <w:trHeight w:val="774"/>
        </w:trPr>
        <w:tc>
          <w:tcPr>
            <w:tcW w:w="1812" w:type="dxa"/>
            <w:vAlign w:val="center"/>
            <w:vMerge w:val="continue"/>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r>
            <w:r/>
          </w:p>
        </w:tc>
        <w:tc>
          <w:tcPr>
            <w:tcW w:w="128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 </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8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91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gridSpan w:val="2"/>
            <w:tcW w:w="1296"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 </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28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 不合格□</w:t>
            </w:r>
            <w:r/>
          </w:p>
        </w:tc>
        <w:tc>
          <w:tcPr>
            <w:tcW w:w="1730"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281"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 </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c>
          <w:tcPr>
            <w:tcW w:w="1754"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不合格□</w:t>
            </w:r>
            <w:r/>
          </w:p>
        </w:tc>
      </w:tr>
      <w:tr>
        <w:trPr>
          <w:jc w:val="center"/>
          <w:trHeight w:val="666"/>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专业检测机构情况说明</w:t>
            </w:r>
            <w:r/>
          </w:p>
        </w:tc>
        <w:tc>
          <w:tcPr>
            <w:gridSpan w:val="9"/>
            <w:tcW w:w="1236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683"/>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存在问题和</w:t>
            </w:r>
            <w:r/>
          </w:p>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改进意见</w:t>
            </w:r>
            <w:r/>
          </w:p>
        </w:tc>
        <w:tc>
          <w:tcPr>
            <w:gridSpan w:val="9"/>
            <w:tcW w:w="1236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577"/>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最终结论</w:t>
            </w:r>
            <w:r/>
          </w:p>
        </w:tc>
        <w:tc>
          <w:tcPr>
            <w:gridSpan w:val="9"/>
            <w:tcW w:w="1236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  格□                              不合格□</w:t>
            </w:r>
            <w:r/>
          </w:p>
        </w:tc>
      </w:tr>
      <w:tr>
        <w:trPr>
          <w:jc w:val="center"/>
          <w:trHeight w:val="565"/>
        </w:trPr>
        <w:tc>
          <w:tcPr>
            <w:tcW w:w="181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验收小组成员签字</w:t>
            </w:r>
            <w:r/>
          </w:p>
        </w:tc>
        <w:tc>
          <w:tcPr>
            <w:gridSpan w:val="9"/>
            <w:tcW w:w="1236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tc>
      </w:tr>
      <w:tr>
        <w:trPr>
          <w:jc w:val="center"/>
          <w:trHeight w:val="433"/>
        </w:trPr>
        <w:tc>
          <w:tcPr>
            <w:gridSpan w:val="5"/>
            <w:tcW w:w="7062"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采购代理机构意见</w:t>
            </w:r>
            <w:r/>
          </w:p>
        </w:tc>
        <w:tc>
          <w:tcPr>
            <w:gridSpan w:val="5"/>
            <w:tcW w:w="7113" w:type="dxa"/>
            <w:vAlign w:val="center"/>
            <w:textDirection w:val="lrTb"/>
            <w:noWrap w:val="false"/>
          </w:tcPr>
          <w:p>
            <w:pPr>
              <w:jc w:val="center"/>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采购人意见</w:t>
            </w:r>
            <w:r/>
          </w:p>
        </w:tc>
      </w:tr>
      <w:tr>
        <w:trPr>
          <w:jc w:val="center"/>
          <w:trHeight w:val="956"/>
        </w:trPr>
        <w:tc>
          <w:tcPr>
            <w:gridSpan w:val="5"/>
            <w:tcW w:w="7062" w:type="dxa"/>
            <w:textDirection w:val="lrTb"/>
            <w:noWrap w:val="false"/>
          </w:tcPr>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经办人：         负责人：           （采购代理机构公章）</w:t>
            </w:r>
            <w:r/>
          </w:p>
        </w:tc>
        <w:tc>
          <w:tcPr>
            <w:gridSpan w:val="5"/>
            <w:tcW w:w="7113" w:type="dxa"/>
            <w:textDirection w:val="lrTb"/>
            <w:noWrap w:val="false"/>
          </w:tcPr>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经办人：           负责人：            （采购人公章）</w:t>
            </w:r>
            <w:r/>
          </w:p>
        </w:tc>
      </w:tr>
      <w:tr>
        <w:trPr>
          <w:jc w:val="center"/>
          <w:trHeight w:val="840"/>
        </w:trPr>
        <w:tc>
          <w:tcPr>
            <w:gridSpan w:val="10"/>
            <w:tcW w:w="14175" w:type="dxa"/>
            <w:textDirection w:val="lrTb"/>
            <w:noWrap w:val="false"/>
          </w:tcPr>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供应商确认：</w:t>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r>
            <w:r/>
          </w:p>
          <w:p>
            <w:pPr>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（单位公章或授权代表签字）</w:t>
            </w:r>
            <w:r/>
          </w:p>
        </w:tc>
      </w:tr>
    </w:tbl>
    <w:p>
      <w:pPr>
        <w:ind w:firstLine="270"/>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说明: 1.该表为货物类项目履约验收的参考样表，采购人或采购代理机构可以根据工作实际进行调整。</w:t>
      </w:r>
      <w:r/>
    </w:p>
    <w:p>
      <w:pPr>
        <w:ind w:firstLine="810"/>
        <w:jc w:val="left"/>
        <w:spacing w:line="560" w:lineRule="exact"/>
        <w:shd w:val="clear" w:color="auto"/>
        <w:rPr>
          <w:rFonts w:hint="eastAsia"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2.未委托采购代理机构开展履约验收工作的，无需填写“采购代理机构意见”。</w:t>
      </w:r>
      <w:r/>
    </w:p>
    <w:p>
      <w:pPr>
        <w:shd w:val="clear" w:color="auto"/>
        <w:rPr>
          <w:rFonts w:asciiTheme="minorEastAsia" w:hAnsiTheme="minorEastAsia" w:eastAsiaTheme="minorEastAsia"/>
          <w:color w:val="auto"/>
          <w:sz w:val="21"/>
          <w:szCs w:val="24"/>
          <w:highlight w:val="none"/>
        </w:rPr>
      </w:pPr>
      <w:r>
        <w:rPr>
          <w:rFonts w:asciiTheme="minorEastAsia" w:hAnsiTheme="minorEastAsia" w:eastAsiaTheme="minorEastAsia"/>
          <w:color w:val="auto"/>
          <w:sz w:val="21"/>
          <w:szCs w:val="24"/>
          <w:highlight w:val="none"/>
        </w:rPr>
      </w:r>
      <w:r/>
    </w:p>
    <w:sectPr>
      <w:footnotePr/>
      <w:endnotePr/>
      <w:type w:val="nextPage"/>
      <w:pgSz w:w="16838" w:h="11906" w:orient="landscape"/>
      <w:pgMar w:top="1803" w:right="1440" w:bottom="1803" w:left="14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Light">
    <w:panose1 w:val="02010600030101010101"/>
  </w:font>
  <w:font w:name="等线">
    <w:panose1 w:val="02010600030101010101"/>
  </w:font>
  <w:font w:name="宋体糭.飬..">
    <w:panose1 w:val="02010600030101010101"/>
  </w:font>
  <w:font w:name="Tahoma">
    <w:panose1 w:val="020B0604030504040204"/>
  </w:font>
  <w:font w:name="宋体_x0001_糭.飬..">
    <w:panose1 w:val="02010600030101010101"/>
  </w:font>
  <w:font w:name="Calibri">
    <w:panose1 w:val="020F0502020204030204"/>
  </w:font>
  <w:font w:name="微软雅黑">
    <w:panose1 w:val="020B0503020204020204"/>
  </w:font>
  <w:font w:name="Cambria">
    <w:panose1 w:val="02040503050406030204"/>
  </w:font>
  <w:font w:name="华文中宋">
    <w:panose1 w:val="02010600040101010101"/>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1146"/>
      </w:rPr>
      <w:framePr w:wrap="around" w:vAnchor="text" w:hAnchor="margin" w:xAlign="right" w:y="1"/>
    </w:pPr>
    <w:r>
      <w:fldChar w:fldCharType="begin"/>
    </w:r>
    <w:r>
      <w:rPr>
        <w:rStyle w:val="1146"/>
      </w:rPr>
      <w:instrText xml:space="preserve">PAGE  </w:instrText>
    </w:r>
    <w:r>
      <w:fldChar w:fldCharType="end"/>
    </w:r>
    <w:r/>
  </w:p>
  <w:p>
    <w:pPr>
      <w:pStyle w:val="917"/>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left" w:pos="3126" w:leader="none"/>
      </w:tabs>
      <w:rPr>
        <w:rFonts w:hint="eastAsia" w:ascii="宋体" w:hAnsi="宋体" w:eastAsia="宋体"/>
        <w:szCs w:val="21"/>
      </w:rPr>
    </w:pPr>
    <w:r>
      <w:rPr>
        <w:rFonts w:hint="eastAsia" w:ascii="宋体" w:hAnsi="宋体" w:eastAsia="宋体"/>
        <w:szCs w:val="21"/>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szCs w:val="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2569210</wp:posOffset>
              </wp:positionH>
              <wp:positionV relativeFrom="paragraph">
                <wp:posOffset>-9525</wp:posOffset>
              </wp:positionV>
              <wp:extent cx="203835" cy="17272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03537" cy="1729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02.3pt;mso-position-horizontal:absolute;mso-position-vertical-relative:text;margin-top:-0.8pt;mso-position-vertical:absolute;width:16.1pt;height:13.6pt;mso-wrap-distance-left:9.0pt;mso-wrap-distance-top:0.0pt;mso-wrap-distance-right:9.0pt;mso-wrap-distance-bottom:0.0pt;v-text-anchor:top;visibility:visible;" filled="f" stroked="f" strokeweight="0.50pt">
              <v:textbox inset="0,0,0,0">
                <w:txbxContent>
                  <w:p>
                    <w:pPr>
                      <w:pStyle w:val="857"/>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left" w:pos="3126" w:leader="none"/>
      </w:tabs>
      <w:rPr>
        <w:rFonts w:hint="eastAsia" w:ascii="宋体" w:hAnsi="宋体" w:eastAsia="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rPr>
        <w:rFonts w:hint="eastAsia" w:ascii="宋体" w:hAnsi="宋体" w:eastAsia="宋体"/>
        <w:szCs w:val="21"/>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8280" cy="147955"/>
              <wp:effectExtent l="3175" t="3175" r="3175" b="3175"/>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08002"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fldChar w:fldCharType="begin"/>
                          </w:r>
                          <w:r>
                            <w:rPr>
                              <w:rFonts w:hint="eastAsia" w:asciiTheme="minorEastAsia" w:hAnsiTheme="minorEastAsia" w:eastAsiaTheme="minorEastAsia" w:cstheme="minorEastAsia"/>
                              <w:sz w:val="18"/>
                              <w:szCs w:val="18"/>
                            </w:rPr>
                            <w:instrText xml:space="preserve"> PAGE  \* MERGEFORMAT </w:instrText>
                          </w:r>
                          <w:r>
                            <w:rPr>
                              <w:rFonts w:hint="eastAsia" w:asciiTheme="minorEastAsia" w:hAnsiTheme="minorEastAsia" w:eastAsiaTheme="minorEastAsia" w:cstheme="minorEastAsia"/>
                              <w:sz w:val="18"/>
                              <w:szCs w:val="18"/>
                            </w:rPr>
                            <w:fldChar w:fldCharType="separate"/>
                          </w:r>
                          <w:r>
                            <w:rPr>
                              <w:rFonts w:hint="eastAsia" w:asciiTheme="minorEastAsia" w:hAnsiTheme="minorEastAsia" w:eastAsiaTheme="minorEastAsia" w:cstheme="minorEastAsia"/>
                              <w:sz w:val="18"/>
                              <w:szCs w:val="18"/>
                            </w:rPr>
                            <w:t xml:space="preserve">27</w:t>
                          </w:r>
                          <w:r>
                            <w:rPr>
                              <w:rFonts w:hint="eastAsia" w:asciiTheme="minorEastAsia" w:hAnsiTheme="minorEastAsia" w:eastAsiaTheme="minorEastAsia" w:cstheme="minorEastAsia"/>
                              <w:sz w:val="18"/>
                              <w:szCs w:val="18"/>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6.4pt;height:11.6pt;mso-wrap-distance-left:9.0pt;mso-wrap-distance-top:0.0pt;mso-wrap-distance-right:9.0pt;mso-wrap-distance-bottom:0.0pt;v-text-anchor:top;visibility:visible;" filled="f" stroked="f" strokeweight="0.50pt">
              <v:textbox inset="0,0,0,0">
                <w:txbxContent>
                  <w:p>
                    <w:pPr>
                      <w:pStyle w:val="857"/>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fldChar w:fldCharType="begin"/>
                    </w:r>
                    <w:r>
                      <w:rPr>
                        <w:rFonts w:hint="eastAsia" w:asciiTheme="minorEastAsia" w:hAnsiTheme="minorEastAsia" w:eastAsiaTheme="minorEastAsia" w:cstheme="minorEastAsia"/>
                        <w:sz w:val="18"/>
                        <w:szCs w:val="18"/>
                      </w:rPr>
                      <w:instrText xml:space="preserve"> PAGE  \* MERGEFORMAT </w:instrText>
                    </w:r>
                    <w:r>
                      <w:rPr>
                        <w:rFonts w:hint="eastAsia" w:asciiTheme="minorEastAsia" w:hAnsiTheme="minorEastAsia" w:eastAsiaTheme="minorEastAsia" w:cstheme="minorEastAsia"/>
                        <w:sz w:val="18"/>
                        <w:szCs w:val="18"/>
                      </w:rPr>
                      <w:fldChar w:fldCharType="separate"/>
                    </w:r>
                    <w:r>
                      <w:rPr>
                        <w:rFonts w:hint="eastAsia" w:asciiTheme="minorEastAsia" w:hAnsiTheme="minorEastAsia" w:eastAsiaTheme="minorEastAsia" w:cstheme="minorEastAsia"/>
                        <w:sz w:val="18"/>
                        <w:szCs w:val="18"/>
                      </w:rPr>
                      <w:t xml:space="preserve">27</w:t>
                    </w:r>
                    <w:r>
                      <w:rPr>
                        <w:rFonts w:hint="eastAsia" w:asciiTheme="minorEastAsia" w:hAnsiTheme="minorEastAsia" w:eastAsiaTheme="minorEastAsia" w:cstheme="minorEastAsia"/>
                        <w:sz w:val="18"/>
                        <w:szCs w:val="1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90"/>
      <w:jc w:val="both"/>
      <w:rPr>
        <w:rFonts w:hint="eastAsia" w:ascii="宋体" w:hAnsi="宋体" w:eastAsia="宋体"/>
      </w:rPr>
    </w:pPr>
    <w:r>
      <w:rPr>
        <w:rFonts w:hint="eastAsia" w:ascii="宋体" w:hAnsi="宋体" w:eastAsia="宋体"/>
      </w:rPr>
      <w:t xml:space="preserve">政府采购</w:t>
    </w:r>
    <w:r>
      <w:rPr>
        <w:rFonts w:ascii="宋体" w:hAnsi="宋体" w:eastAsia="宋体"/>
      </w:rPr>
      <w:t xml:space="preserve">招标文件</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采购编号</w:t>
    </w:r>
    <w:r>
      <w:rPr>
        <w:rFonts w:ascii="宋体" w:hAnsi="宋体" w:eastAsia="宋体"/>
      </w:rPr>
      <w:t xml:space="preserve">：</w:t>
    </w:r>
    <w:r>
      <w:rPr>
        <w:rFonts w:hint="eastAsia" w:ascii="宋体" w:hAnsi="宋体" w:eastAsia="宋体"/>
        <w:lang w:eastAsia="zh-CN"/>
      </w:rPr>
      <w:t xml:space="preserve">JSZC-320591-ZCZX-G2026-0058</w:t>
    </w:r>
    <w:r>
      <w:rPr>
        <w:rFonts w:hint="eastAsia" w:ascii="宋体" w:hAnsi="宋体" w:eastAsia="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pBdr>
        <w:bottom w:val="single" w:color="000000" w:sz="4" w:space="1"/>
      </w:pBdr>
    </w:pPr>
    <w:r>
      <w:rPr>
        <w:rFonts w:hint="eastAsia" w:ascii="宋体" w:hAnsi="宋体" w:eastAsia="宋体"/>
      </w:rPr>
      <w:t xml:space="preserve">政府采购</w:t>
    </w:r>
    <w:r>
      <w:rPr>
        <w:rFonts w:ascii="宋体" w:hAnsi="宋体" w:eastAsia="宋体"/>
      </w:rPr>
      <w:t xml:space="preserve">招标文件</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JSZC-320591-ZCZX-G2026-0058</w:t>
    </w:r>
    <w:r>
      <w:rPr>
        <w:rFonts w:hint="eastAsia" w:ascii="宋体" w:hAnsi="宋体" w:eastAsia="宋体"/>
      </w:rPr>
      <w:t xml:space="preserve">号 </w:t>
    </w:r>
    <w:r>
      <w:rPr>
        <w:rFonts w:ascii="宋体" w:hAnsi="宋体" w:eastAsia="宋体"/>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90"/>
      <w:jc w:val="both"/>
      <w:rPr>
        <w:rFonts w:hint="eastAsia" w:ascii="宋体" w:hAnsi="宋体" w:eastAsia="宋体"/>
      </w:rPr>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 xml:space="preserve">  </w:t>
    </w:r>
    <w:r>
      <w:rPr>
        <w:rFonts w:hint="eastAsia" w:ascii="宋体" w:hAnsi="宋体" w:eastAsia="宋体"/>
      </w:rPr>
      <w:tab/>
    </w:r>
    <w:r>
      <w:rPr>
        <w:rFonts w:ascii="宋体" w:hAnsi="宋体" w:eastAsia="宋体"/>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JSZC-320591-ZCZX-G2026-0058</w:t>
    </w:r>
    <w:r>
      <w:rPr>
        <w:rFonts w:hint="eastAsia" w:ascii="宋体" w:hAnsi="宋体" w:eastAsia="宋体"/>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0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362"/>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06"/>
      <w:isLgl w:val="false"/>
      <w:suff w:val="nothing"/>
      <w:lvlText w:val="%1 "/>
      <w:lvlJc w:val="left"/>
      <w:pPr>
        <w:ind w:left="0" w:firstLine="0"/>
        <w:tabs>
          <w:tab w:val="left" w:pos="420" w:leader="none"/>
        </w:tabs>
      </w:pPr>
      <w:rPr>
        <w:rFonts w:ascii="Times New Roman" w:hAnsi="Times New Roman" w:eastAsia="宋体" w:cs="宋体"/>
        <w:b/>
      </w:rPr>
    </w:lvl>
    <w:lvl w:ilvl="1">
      <w:start w:val="1"/>
      <w:numFmt w:val="decimal"/>
      <w:isLgl w:val="false"/>
      <w:suff w:val="space"/>
      <w:lvlText w:val="%1.%2"/>
      <w:lvlJc w:val="left"/>
      <w:pPr>
        <w:ind w:left="0" w:firstLine="0"/>
        <w:tabs>
          <w:tab w:val="left" w:pos="420" w:leader="none"/>
        </w:tabs>
      </w:pPr>
      <w:rPr>
        <w:rFonts w:ascii="Times New Roman" w:hAnsi="Times New Roman" w:eastAsia="宋体" w:cs="宋体"/>
        <w:b/>
      </w:rPr>
    </w:lvl>
    <w:lvl w:ilvl="2">
      <w:start w:val="1"/>
      <w:numFmt w:val="decimal"/>
      <w:isLgl w:val="false"/>
      <w:suff w:val="space"/>
      <w:lvlText w:val="%1.%2.%3"/>
      <w:lvlJc w:val="left"/>
      <w:pPr>
        <w:ind w:left="0" w:firstLine="0"/>
        <w:tabs>
          <w:tab w:val="left" w:pos="420" w:leader="none"/>
        </w:tabs>
      </w:pPr>
      <w:rPr>
        <w:rFonts w:ascii="Times New Roman" w:hAnsi="Times New Roman" w:eastAsia="宋体" w:cs="宋体"/>
        <w:b/>
      </w:rPr>
    </w:lvl>
    <w:lvl w:ilvl="3">
      <w:start w:val="1"/>
      <w:numFmt w:val="decimal"/>
      <w:isLgl w:val="false"/>
      <w:suff w:val="space"/>
      <w:lvlText w:val="%1.%2.%3.%4"/>
      <w:lvlJc w:val="left"/>
      <w:pPr>
        <w:ind w:left="850" w:hanging="850"/>
        <w:tabs>
          <w:tab w:val="left" w:pos="420" w:leader="none"/>
        </w:tabs>
      </w:pPr>
      <w:rPr>
        <w:rFonts w:ascii="宋体" w:hAnsi="宋体" w:eastAsia="宋体" w:cs="宋体"/>
        <w:b/>
      </w:rPr>
    </w:lvl>
    <w:lvl w:ilvl="4">
      <w:start w:val="1"/>
      <w:numFmt w:val="decimal"/>
      <w:isLgl w:val="false"/>
      <w:suff w:val="tab"/>
      <w:lvlText w:val="%1.%2.%3.%4.%5"/>
      <w:lvlJc w:val="left"/>
      <w:pPr>
        <w:ind w:left="991" w:hanging="991"/>
      </w:pPr>
      <w:rPr>
        <w:rFonts w:ascii="宋体" w:hAnsi="宋体" w:eastAsia="宋体" w:cs="宋体"/>
        <w:b/>
      </w:rPr>
    </w:lvl>
    <w:lvl w:ilvl="5">
      <w:start w:val="1"/>
      <w:numFmt w:val="decimal"/>
      <w:isLgl w:val="false"/>
      <w:suff w:val="tab"/>
      <w:lvlText w:val="%1.%2.%3.%4.%5.%6"/>
      <w:lvlJc w:val="left"/>
      <w:pPr>
        <w:ind w:left="1134" w:hanging="1134"/>
      </w:pPr>
      <w:rPr>
        <w:rFonts w:ascii="宋体" w:hAnsi="宋体" w:eastAsia="宋体" w:cs="宋体"/>
        <w:b/>
      </w:rPr>
    </w:lvl>
    <w:lvl w:ilvl="6">
      <w:start w:val="1"/>
      <w:numFmt w:val="decimal"/>
      <w:isLgl w:val="false"/>
      <w:suff w:val="tab"/>
      <w:lvlText w:val="%1.%2.%3.%4.%5.%6.%7"/>
      <w:lvlJc w:val="left"/>
      <w:pPr>
        <w:ind w:left="1275" w:hanging="1275"/>
      </w:pPr>
      <w:rPr>
        <w:rFonts w:ascii="宋体" w:hAnsi="宋体" w:eastAsia="宋体" w:cs="宋体"/>
        <w:b/>
      </w:rPr>
    </w:lvl>
    <w:lvl w:ilvl="7">
      <w:start w:val="1"/>
      <w:numFmt w:val="decimal"/>
      <w:isLgl w:val="false"/>
      <w:suff w:val="tab"/>
      <w:lvlText w:val="%1.%2.%3.%4.%5.%6.%7.%8"/>
      <w:lvlJc w:val="left"/>
      <w:pPr>
        <w:ind w:left="1418" w:hanging="1418"/>
      </w:pPr>
      <w:rPr>
        <w:rFonts w:ascii="宋体" w:hAnsi="宋体" w:eastAsia="宋体" w:cs="宋体"/>
        <w:b/>
      </w:rPr>
    </w:lvl>
    <w:lvl w:ilvl="8">
      <w:start w:val="1"/>
      <w:numFmt w:val="decimal"/>
      <w:isLgl w:val="false"/>
      <w:suff w:val="tab"/>
      <w:lvlText w:val="%1.%2.%3.%4.%5.%6.%7.%8.%9"/>
      <w:lvlJc w:val="left"/>
      <w:pPr>
        <w:ind w:left="1558" w:hanging="1558"/>
      </w:pPr>
      <w:rPr>
        <w:rFonts w:ascii="宋体" w:hAnsi="宋体" w:eastAsia="宋体" w:cs="宋体"/>
        <w:b/>
      </w:rPr>
    </w:lvl>
  </w:abstractNum>
  <w:abstractNum w:abstractNumId="3">
    <w:multiLevelType w:val="hybridMultilevel"/>
    <w:lvl w:ilvl="0">
      <w:start w:val="1"/>
      <w:numFmt w:val="bullet"/>
      <w:pStyle w:val="1186"/>
      <w:isLgl w:val="false"/>
      <w:suff w:val="tab"/>
      <w:lvlText w:val=""/>
      <w:lvlJc w:val="left"/>
      <w:pPr>
        <w:ind w:left="284" w:hanging="284"/>
        <w:tabs>
          <w:tab w:val="left" w:pos="284" w:leader="none"/>
        </w:tabs>
      </w:pPr>
      <w:rPr>
        <w:rFonts w:ascii="Wingdings" w:hAnsi="Wingdings" w:cs="Wingdings"/>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uiPriority w:val="0"/>
    <w:qFormat/>
    <w:pPr>
      <w:jc w:val="both"/>
      <w:widowControl w:val="off"/>
    </w:pPr>
    <w:rPr>
      <w:rFonts w:hint="default" w:ascii="Times New Roman" w:hAnsi="Times New Roman" w:eastAsia="楷体_GB2312" w:cs="Times New Roman"/>
      <w:sz w:val="28"/>
      <w:lang w:val="en-US" w:eastAsia="zh-CN" w:bidi="ar-SA"/>
    </w:rPr>
  </w:style>
  <w:style w:type="paragraph" w:styleId="836">
    <w:name w:val="Heading 1"/>
    <w:basedOn w:val="835"/>
    <w:next w:val="835"/>
    <w:link w:val="919"/>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920"/>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35"/>
    <w:link w:val="921"/>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922"/>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923"/>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924"/>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926"/>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927"/>
    <w:uiPriority w:val="9"/>
    <w:unhideWhenUsed/>
    <w:qFormat/>
    <w:pPr>
      <w:keepLines/>
      <w:keepNext/>
      <w:spacing w:before="320" w:after="200"/>
      <w:outlineLvl w:val="8"/>
    </w:pPr>
    <w:rPr>
      <w:rFonts w:ascii="Arial" w:hAnsi="Arial" w:eastAsia="Arial" w:cs="Arial"/>
      <w:i/>
      <w:iCs/>
      <w:sz w:val="21"/>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toc 7"/>
    <w:basedOn w:val="835"/>
    <w:next w:val="835"/>
    <w:uiPriority w:val="39"/>
    <w:unhideWhenUsed/>
    <w:qFormat/>
    <w:pPr>
      <w:ind w:left="1701"/>
      <w:spacing w:after="57"/>
    </w:pPr>
  </w:style>
  <w:style w:type="paragraph" w:styleId="848">
    <w:name w:val="Caption"/>
    <w:basedOn w:val="835"/>
    <w:next w:val="8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annotation text"/>
    <w:basedOn w:val="835"/>
    <w:link w:val="1423"/>
    <w:uiPriority w:val="99"/>
    <w:semiHidden/>
    <w:unhideWhenUsed/>
    <w:qFormat/>
    <w:pPr>
      <w:jc w:val="left"/>
    </w:pPr>
  </w:style>
  <w:style w:type="paragraph" w:styleId="850">
    <w:name w:val="Body Text Indent"/>
    <w:basedOn w:val="835"/>
    <w:next w:val="851"/>
    <w:uiPriority w:val="0"/>
    <w:qFormat/>
    <w:pPr>
      <w:ind w:left="420" w:firstLine="1188"/>
      <w:spacing w:line="360" w:lineRule="exact"/>
    </w:pPr>
  </w:style>
  <w:style w:type="paragraph" w:styleId="851">
    <w:name w:val="envelope return"/>
    <w:basedOn w:val="835"/>
    <w:uiPriority w:val="0"/>
    <w:qFormat/>
    <w:rPr>
      <w:rFonts w:ascii="Arial" w:hAnsi="Arial" w:cs="宋体"/>
    </w:rPr>
  </w:style>
  <w:style w:type="paragraph" w:styleId="852">
    <w:name w:val="toc 5"/>
    <w:basedOn w:val="835"/>
    <w:next w:val="835"/>
    <w:uiPriority w:val="39"/>
    <w:unhideWhenUsed/>
    <w:qFormat/>
    <w:pPr>
      <w:ind w:left="1134"/>
      <w:spacing w:after="57"/>
    </w:pPr>
  </w:style>
  <w:style w:type="paragraph" w:styleId="853">
    <w:name w:val="toc 3"/>
    <w:basedOn w:val="835"/>
    <w:next w:val="835"/>
    <w:uiPriority w:val="39"/>
    <w:unhideWhenUsed/>
    <w:qFormat/>
    <w:pPr>
      <w:ind w:left="567"/>
      <w:spacing w:after="57"/>
    </w:pPr>
  </w:style>
  <w:style w:type="paragraph" w:styleId="854">
    <w:name w:val="Plain Text"/>
    <w:basedOn w:val="835"/>
    <w:next w:val="835"/>
    <w:link w:val="1164"/>
    <w:uiPriority w:val="0"/>
    <w:qFormat/>
    <w:rPr>
      <w:rFonts w:ascii="宋体" w:hAnsi="Courier New"/>
      <w:sz w:val="26"/>
    </w:rPr>
  </w:style>
  <w:style w:type="paragraph" w:styleId="855">
    <w:name w:val="toc 8"/>
    <w:basedOn w:val="835"/>
    <w:next w:val="835"/>
    <w:uiPriority w:val="39"/>
    <w:unhideWhenUsed/>
    <w:qFormat/>
    <w:pPr>
      <w:ind w:left="1984"/>
      <w:spacing w:after="57"/>
    </w:pPr>
  </w:style>
  <w:style w:type="paragraph" w:styleId="856">
    <w:name w:val="endnote text"/>
    <w:basedOn w:val="835"/>
    <w:link w:val="1064"/>
    <w:uiPriority w:val="99"/>
    <w:semiHidden/>
    <w:unhideWhenUsed/>
    <w:qFormat/>
    <w:rPr>
      <w:sz w:val="20"/>
    </w:rPr>
  </w:style>
  <w:style w:type="paragraph" w:styleId="857">
    <w:name w:val="Footer"/>
    <w:basedOn w:val="835"/>
    <w:link w:val="937"/>
    <w:uiPriority w:val="99"/>
    <w:unhideWhenUsed/>
    <w:qFormat/>
    <w:pPr>
      <w:tabs>
        <w:tab w:val="center" w:pos="7143" w:leader="none"/>
        <w:tab w:val="right" w:pos="14287" w:leader="none"/>
      </w:tabs>
    </w:pPr>
  </w:style>
  <w:style w:type="paragraph" w:styleId="858">
    <w:name w:val="Header"/>
    <w:basedOn w:val="835"/>
    <w:link w:val="935"/>
    <w:uiPriority w:val="99"/>
    <w:unhideWhenUsed/>
    <w:qFormat/>
    <w:pPr>
      <w:tabs>
        <w:tab w:val="center" w:pos="7143" w:leader="none"/>
        <w:tab w:val="right" w:pos="14287" w:leader="none"/>
      </w:tabs>
    </w:pPr>
  </w:style>
  <w:style w:type="paragraph" w:styleId="859">
    <w:name w:val="toc 1"/>
    <w:basedOn w:val="835"/>
    <w:next w:val="835"/>
    <w:uiPriority w:val="39"/>
    <w:unhideWhenUsed/>
    <w:qFormat/>
    <w:pPr>
      <w:spacing w:after="57"/>
    </w:pPr>
  </w:style>
  <w:style w:type="paragraph" w:styleId="860">
    <w:name w:val="toc 4"/>
    <w:basedOn w:val="835"/>
    <w:next w:val="835"/>
    <w:uiPriority w:val="39"/>
    <w:unhideWhenUsed/>
    <w:qFormat/>
    <w:pPr>
      <w:ind w:left="850"/>
      <w:spacing w:after="57"/>
    </w:pPr>
  </w:style>
  <w:style w:type="paragraph" w:styleId="861">
    <w:name w:val="Subtitle"/>
    <w:basedOn w:val="835"/>
    <w:next w:val="835"/>
    <w:link w:val="930"/>
    <w:uiPriority w:val="11"/>
    <w:qFormat/>
    <w:pPr>
      <w:spacing w:before="200" w:after="200"/>
    </w:pPr>
    <w:rPr>
      <w:sz w:val="24"/>
      <w:szCs w:val="24"/>
    </w:rPr>
  </w:style>
  <w:style w:type="paragraph" w:styleId="862">
    <w:name w:val="footnote text"/>
    <w:basedOn w:val="835"/>
    <w:link w:val="1063"/>
    <w:uiPriority w:val="99"/>
    <w:semiHidden/>
    <w:unhideWhenUsed/>
    <w:qFormat/>
    <w:pPr>
      <w:spacing w:after="40"/>
    </w:pPr>
    <w:rPr>
      <w:sz w:val="18"/>
    </w:rPr>
  </w:style>
  <w:style w:type="paragraph" w:styleId="863">
    <w:name w:val="toc 6"/>
    <w:basedOn w:val="835"/>
    <w:next w:val="835"/>
    <w:uiPriority w:val="39"/>
    <w:unhideWhenUsed/>
    <w:qFormat/>
    <w:pPr>
      <w:ind w:left="1417"/>
      <w:spacing w:after="57"/>
    </w:pPr>
  </w:style>
  <w:style w:type="paragraph" w:styleId="864">
    <w:name w:val="table of figures"/>
    <w:basedOn w:val="835"/>
    <w:next w:val="835"/>
    <w:uiPriority w:val="99"/>
    <w:unhideWhenUsed/>
    <w:qFormat/>
  </w:style>
  <w:style w:type="paragraph" w:styleId="865">
    <w:name w:val="toc 2"/>
    <w:basedOn w:val="835"/>
    <w:next w:val="835"/>
    <w:uiPriority w:val="39"/>
    <w:unhideWhenUsed/>
    <w:qFormat/>
    <w:pPr>
      <w:ind w:left="283"/>
      <w:spacing w:after="57"/>
    </w:pPr>
  </w:style>
  <w:style w:type="paragraph" w:styleId="866">
    <w:name w:val="toc 9"/>
    <w:basedOn w:val="835"/>
    <w:next w:val="835"/>
    <w:uiPriority w:val="39"/>
    <w:unhideWhenUsed/>
    <w:qFormat/>
    <w:pPr>
      <w:ind w:left="2268"/>
      <w:spacing w:after="57"/>
    </w:pPr>
  </w:style>
  <w:style w:type="paragraph" w:styleId="867">
    <w:name w:val="HTML Preformatted"/>
    <w:basedOn w:val="8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868">
    <w:name w:val="Normal (Web)"/>
    <w:basedOn w:val="835"/>
    <w:uiPriority w:val="0"/>
    <w:qFormat/>
    <w:pPr>
      <w:spacing w:before="100" w:beforeAutospacing="1" w:after="100" w:afterAutospacing="1"/>
    </w:pPr>
    <w:rPr>
      <w:rFonts w:ascii="宋体" w:hAnsi="宋体"/>
    </w:rPr>
  </w:style>
  <w:style w:type="paragraph" w:styleId="869">
    <w:name w:val="Title"/>
    <w:basedOn w:val="835"/>
    <w:next w:val="835"/>
    <w:link w:val="929"/>
    <w:uiPriority w:val="10"/>
    <w:qFormat/>
    <w:pPr>
      <w:contextualSpacing/>
      <w:spacing w:before="300" w:after="200"/>
    </w:pPr>
    <w:rPr>
      <w:sz w:val="48"/>
      <w:szCs w:val="48"/>
    </w:rPr>
  </w:style>
  <w:style w:type="paragraph" w:styleId="870">
    <w:name w:val="annotation subject"/>
    <w:basedOn w:val="849"/>
    <w:next w:val="849"/>
    <w:link w:val="1424"/>
    <w:uiPriority w:val="99"/>
    <w:semiHidden/>
    <w:unhideWhenUsed/>
    <w:qFormat/>
    <w:rPr>
      <w:b/>
      <w:bCs/>
    </w:rPr>
  </w:style>
  <w:style w:type="paragraph" w:styleId="871">
    <w:name w:val="Body Text First Indent 2"/>
    <w:basedOn w:val="850"/>
    <w:next w:val="835"/>
    <w:uiPriority w:val="99"/>
    <w:unhideWhenUsed/>
    <w:qFormat/>
    <w:pPr>
      <w:ind w:firstLine="420"/>
    </w:p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Emphasis"/>
    <w:basedOn w:val="845"/>
    <w:uiPriority w:val="0"/>
    <w:qFormat/>
    <w:rPr>
      <w:rFonts w:ascii="Times New Roman" w:hAnsi="Times New Roman" w:eastAsia="宋体" w:cs="Times New Roman"/>
      <w:i/>
      <w:sz w:val="21"/>
    </w:rPr>
  </w:style>
  <w:style w:type="character" w:styleId="875">
    <w:name w:val="HTML Typewriter"/>
    <w:uiPriority w:val="0"/>
    <w:qFormat/>
    <w:rPr>
      <w:rFonts w:hint="eastAsia" w:ascii="黑体" w:hAnsi="Courier New" w:eastAsia="黑体"/>
      <w:sz w:val="14"/>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annotation reference"/>
    <w:basedOn w:val="845"/>
    <w:uiPriority w:val="99"/>
    <w:semiHidden/>
    <w:unhideWhenUsed/>
    <w:qFormat/>
    <w:rPr>
      <w:sz w:val="21"/>
      <w:szCs w:val="21"/>
    </w:rPr>
  </w:style>
  <w:style w:type="character" w:styleId="878">
    <w:name w:val="footnote reference"/>
    <w:uiPriority w:val="99"/>
    <w:unhideWhenUsed/>
    <w:qFormat/>
    <w:rPr>
      <w:vertAlign w:val="superscript"/>
    </w:rPr>
  </w:style>
  <w:style w:type="character" w:styleId="879" w:customStyle="1">
    <w:name w:val="Heading 1 Char"/>
    <w:basedOn w:val="845"/>
    <w:uiPriority w:val="9"/>
    <w:qFormat/>
    <w:rPr>
      <w:rFonts w:ascii="Arial" w:hAnsi="Arial" w:eastAsia="Arial" w:cs="Arial"/>
      <w:sz w:val="40"/>
      <w:szCs w:val="40"/>
    </w:rPr>
  </w:style>
  <w:style w:type="character" w:styleId="880" w:customStyle="1">
    <w:name w:val="Heading 2 Char"/>
    <w:basedOn w:val="845"/>
    <w:uiPriority w:val="9"/>
    <w:qFormat/>
    <w:rPr>
      <w:rFonts w:ascii="Arial" w:hAnsi="Arial" w:eastAsia="Arial" w:cs="Arial"/>
      <w:sz w:val="34"/>
    </w:rPr>
  </w:style>
  <w:style w:type="character" w:styleId="881" w:customStyle="1">
    <w:name w:val="Heading 3 Char"/>
    <w:basedOn w:val="845"/>
    <w:uiPriority w:val="9"/>
    <w:qFormat/>
    <w:rPr>
      <w:rFonts w:ascii="Arial" w:hAnsi="Arial" w:eastAsia="Arial" w:cs="Arial"/>
      <w:sz w:val="30"/>
      <w:szCs w:val="30"/>
    </w:rPr>
  </w:style>
  <w:style w:type="character" w:styleId="882" w:customStyle="1">
    <w:name w:val="Heading 4 Char"/>
    <w:basedOn w:val="845"/>
    <w:uiPriority w:val="9"/>
    <w:qFormat/>
    <w:rPr>
      <w:rFonts w:ascii="Arial" w:hAnsi="Arial" w:eastAsia="Arial" w:cs="Arial"/>
      <w:b/>
      <w:bCs/>
      <w:sz w:val="26"/>
      <w:szCs w:val="26"/>
    </w:rPr>
  </w:style>
  <w:style w:type="character" w:styleId="883" w:customStyle="1">
    <w:name w:val="Heading 5 Char"/>
    <w:basedOn w:val="845"/>
    <w:uiPriority w:val="9"/>
    <w:qFormat/>
    <w:rPr>
      <w:rFonts w:ascii="Arial" w:hAnsi="Arial" w:eastAsia="Arial" w:cs="Arial"/>
      <w:b/>
      <w:bCs/>
      <w:sz w:val="24"/>
      <w:szCs w:val="24"/>
    </w:rPr>
  </w:style>
  <w:style w:type="character" w:styleId="884" w:customStyle="1">
    <w:name w:val="Heading 6 Char"/>
    <w:basedOn w:val="845"/>
    <w:uiPriority w:val="9"/>
    <w:qFormat/>
    <w:rPr>
      <w:rFonts w:ascii="Arial" w:hAnsi="Arial" w:eastAsia="Arial" w:cs="Arial"/>
      <w:b/>
      <w:bCs/>
      <w:sz w:val="22"/>
      <w:szCs w:val="22"/>
    </w:rPr>
  </w:style>
  <w:style w:type="character" w:styleId="885" w:customStyle="1">
    <w:name w:val="Heading 7 Char"/>
    <w:basedOn w:val="845"/>
    <w:uiPriority w:val="9"/>
    <w:qFormat/>
    <w:rPr>
      <w:rFonts w:ascii="Arial" w:hAnsi="Arial" w:eastAsia="Arial" w:cs="Arial"/>
      <w:b/>
      <w:bCs/>
      <w:i/>
      <w:iCs/>
      <w:sz w:val="22"/>
      <w:szCs w:val="22"/>
    </w:rPr>
  </w:style>
  <w:style w:type="character" w:styleId="886" w:customStyle="1">
    <w:name w:val="Heading 8 Char"/>
    <w:basedOn w:val="845"/>
    <w:uiPriority w:val="9"/>
    <w:qFormat/>
    <w:rPr>
      <w:rFonts w:ascii="Arial" w:hAnsi="Arial" w:eastAsia="Arial" w:cs="Arial"/>
      <w:i/>
      <w:iCs/>
      <w:sz w:val="22"/>
      <w:szCs w:val="22"/>
    </w:rPr>
  </w:style>
  <w:style w:type="character" w:styleId="887" w:customStyle="1">
    <w:name w:val="Heading 9 Char"/>
    <w:basedOn w:val="845"/>
    <w:uiPriority w:val="9"/>
    <w:qFormat/>
    <w:rPr>
      <w:rFonts w:ascii="Arial" w:hAnsi="Arial" w:eastAsia="Arial" w:cs="Arial"/>
      <w:i/>
      <w:iCs/>
      <w:sz w:val="21"/>
      <w:szCs w:val="21"/>
    </w:rPr>
  </w:style>
  <w:style w:type="character" w:styleId="888" w:customStyle="1">
    <w:name w:val="Title Char"/>
    <w:basedOn w:val="845"/>
    <w:uiPriority w:val="10"/>
    <w:qFormat/>
    <w:rPr>
      <w:sz w:val="48"/>
      <w:szCs w:val="48"/>
    </w:rPr>
  </w:style>
  <w:style w:type="character" w:styleId="889" w:customStyle="1">
    <w:name w:val="Subtitle Char"/>
    <w:basedOn w:val="845"/>
    <w:uiPriority w:val="11"/>
    <w:qFormat/>
    <w:rPr>
      <w:sz w:val="24"/>
      <w:szCs w:val="24"/>
    </w:rPr>
  </w:style>
  <w:style w:type="character" w:styleId="890" w:customStyle="1">
    <w:name w:val="Quote Char"/>
    <w:uiPriority w:val="29"/>
    <w:qFormat/>
    <w:rPr>
      <w:i/>
    </w:rPr>
  </w:style>
  <w:style w:type="character" w:styleId="891" w:customStyle="1">
    <w:name w:val="Intense Quote Char"/>
    <w:uiPriority w:val="30"/>
    <w:qFormat/>
    <w:rPr>
      <w:i/>
    </w:rPr>
  </w:style>
  <w:style w:type="character" w:styleId="892" w:customStyle="1">
    <w:name w:val="Header Char"/>
    <w:basedOn w:val="845"/>
    <w:uiPriority w:val="99"/>
    <w:qFormat/>
  </w:style>
  <w:style w:type="character" w:styleId="893" w:customStyle="1">
    <w:name w:val="Caption Char"/>
    <w:uiPriority w:val="99"/>
    <w:qFormat/>
  </w:style>
  <w:style w:type="table" w:styleId="894" w:customStyle="1">
    <w:name w:val="Plain Table 1"/>
    <w:basedOn w:val="8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3"/>
    <w:basedOn w:val="8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5 Dark"/>
    <w:basedOn w:val="8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6 Colorful"/>
    <w:basedOn w:val="8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7 Colorful"/>
    <w:basedOn w:val="8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1 Light"/>
    <w:basedOn w:val="8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2"/>
    <w:basedOn w:val="8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3"/>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w:basedOn w:val="8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5 Dark"/>
    <w:basedOn w:val="8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basedOn w:val="8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7 Colorful"/>
    <w:basedOn w:val="8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13" w:customStyle="1">
    <w:name w:val="Footnote Text Char"/>
    <w:uiPriority w:val="99"/>
    <w:qFormat/>
    <w:rPr>
      <w:sz w:val="18"/>
    </w:rPr>
  </w:style>
  <w:style w:type="character" w:styleId="914" w:customStyle="1">
    <w:name w:val="Endnote Text Char"/>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正文文本1"/>
    <w:basedOn w:val="835"/>
    <w:link w:val="1099"/>
    <w:uiPriority w:val="0"/>
    <w:qFormat/>
    <w:pPr>
      <w:spacing w:line="360" w:lineRule="auto"/>
    </w:pPr>
    <w:rPr>
      <w:rFonts w:ascii="宋体" w:hAnsi="宋体" w:eastAsia="宋体"/>
      <w:sz w:val="21"/>
      <w:szCs w:val="21"/>
    </w:rPr>
  </w:style>
  <w:style w:type="paragraph" w:styleId="917" w:customStyle="1">
    <w:name w:val="页脚1"/>
    <w:basedOn w:val="835"/>
    <w:next w:val="918"/>
    <w:link w:val="1078"/>
    <w:uiPriority w:val="0"/>
    <w:qFormat/>
    <w:pPr>
      <w:jc w:val="left"/>
      <w:tabs>
        <w:tab w:val="center" w:pos="4153" w:leader="none"/>
        <w:tab w:val="right" w:pos="8306" w:leader="none"/>
      </w:tabs>
    </w:pPr>
    <w:rPr>
      <w:sz w:val="18"/>
    </w:rPr>
  </w:style>
  <w:style w:type="paragraph" w:styleId="918" w:customStyle="1">
    <w:name w:val="TOC Heading1"/>
    <w:next w:val="835"/>
    <w:uiPriority w:val="0"/>
    <w:qFormat/>
    <w:rPr>
      <w:rFonts w:hint="default" w:ascii="Times New Roman" w:hAnsi="Times New Roman" w:eastAsia="宋体" w:cs="Times New Roman"/>
      <w:sz w:val="32"/>
      <w:lang w:val="en-US" w:eastAsia="zh-CN" w:bidi="ar-SA"/>
    </w:rPr>
  </w:style>
  <w:style w:type="character" w:styleId="919" w:customStyle="1">
    <w:name w:val="标题 1 字符1"/>
    <w:link w:val="836"/>
    <w:uiPriority w:val="9"/>
    <w:qFormat/>
    <w:rPr>
      <w:rFonts w:ascii="Arial" w:hAnsi="Arial" w:eastAsia="Arial" w:cs="Arial"/>
      <w:sz w:val="40"/>
      <w:szCs w:val="40"/>
    </w:rPr>
  </w:style>
  <w:style w:type="character" w:styleId="920" w:customStyle="1">
    <w:name w:val="标题 2 字符2"/>
    <w:link w:val="837"/>
    <w:uiPriority w:val="9"/>
    <w:qFormat/>
    <w:rPr>
      <w:rFonts w:ascii="Arial" w:hAnsi="Arial" w:eastAsia="Arial" w:cs="Arial"/>
      <w:sz w:val="34"/>
    </w:rPr>
  </w:style>
  <w:style w:type="character" w:styleId="921" w:customStyle="1">
    <w:name w:val="标题 3 字符1"/>
    <w:link w:val="838"/>
    <w:uiPriority w:val="9"/>
    <w:qFormat/>
    <w:rPr>
      <w:rFonts w:ascii="Arial" w:hAnsi="Arial" w:eastAsia="Arial" w:cs="Arial"/>
      <w:sz w:val="30"/>
      <w:szCs w:val="30"/>
    </w:rPr>
  </w:style>
  <w:style w:type="character" w:styleId="922" w:customStyle="1">
    <w:name w:val="标题 4 字符1"/>
    <w:link w:val="839"/>
    <w:uiPriority w:val="9"/>
    <w:qFormat/>
    <w:rPr>
      <w:rFonts w:ascii="Arial" w:hAnsi="Arial" w:eastAsia="Arial" w:cs="Arial"/>
      <w:b/>
      <w:bCs/>
      <w:sz w:val="26"/>
      <w:szCs w:val="26"/>
    </w:rPr>
  </w:style>
  <w:style w:type="character" w:styleId="923" w:customStyle="1">
    <w:name w:val="标题 5 字符2"/>
    <w:link w:val="840"/>
    <w:uiPriority w:val="9"/>
    <w:qFormat/>
    <w:rPr>
      <w:rFonts w:ascii="Arial" w:hAnsi="Arial" w:eastAsia="Arial" w:cs="Arial"/>
      <w:b/>
      <w:bCs/>
      <w:sz w:val="24"/>
      <w:szCs w:val="24"/>
    </w:rPr>
  </w:style>
  <w:style w:type="character" w:styleId="924" w:customStyle="1">
    <w:name w:val="标题 6 字符2"/>
    <w:link w:val="841"/>
    <w:uiPriority w:val="9"/>
    <w:qFormat/>
    <w:rPr>
      <w:rFonts w:ascii="Arial" w:hAnsi="Arial" w:eastAsia="Arial" w:cs="Arial"/>
      <w:b/>
      <w:bCs/>
      <w:sz w:val="22"/>
      <w:szCs w:val="22"/>
    </w:rPr>
  </w:style>
  <w:style w:type="character" w:styleId="925" w:customStyle="1">
    <w:name w:val="标题 7 字符2"/>
    <w:link w:val="842"/>
    <w:uiPriority w:val="9"/>
    <w:qFormat/>
    <w:rPr>
      <w:rFonts w:ascii="Arial" w:hAnsi="Arial" w:eastAsia="Arial" w:cs="Arial"/>
      <w:b/>
      <w:bCs/>
      <w:i/>
      <w:iCs/>
      <w:sz w:val="22"/>
      <w:szCs w:val="22"/>
    </w:rPr>
  </w:style>
  <w:style w:type="character" w:styleId="926" w:customStyle="1">
    <w:name w:val="标题 8 字符2"/>
    <w:link w:val="843"/>
    <w:uiPriority w:val="9"/>
    <w:qFormat/>
    <w:rPr>
      <w:rFonts w:ascii="Arial" w:hAnsi="Arial" w:eastAsia="Arial" w:cs="Arial"/>
      <w:i/>
      <w:iCs/>
      <w:sz w:val="22"/>
      <w:szCs w:val="22"/>
    </w:rPr>
  </w:style>
  <w:style w:type="character" w:styleId="927" w:customStyle="1">
    <w:name w:val="标题 9 字符2"/>
    <w:link w:val="844"/>
    <w:uiPriority w:val="9"/>
    <w:qFormat/>
    <w:rPr>
      <w:rFonts w:ascii="Arial" w:hAnsi="Arial" w:eastAsia="Arial" w:cs="Arial"/>
      <w:i/>
      <w:iCs/>
      <w:sz w:val="21"/>
      <w:szCs w:val="21"/>
    </w:rPr>
  </w:style>
  <w:style w:type="paragraph" w:styleId="928">
    <w:name w:val="No Spacing"/>
    <w:uiPriority w:val="1"/>
    <w:qFormat/>
    <w:rPr>
      <w:rFonts w:hint="default" w:ascii="Times New Roman" w:hAnsi="Times New Roman" w:eastAsia="宋体" w:cs="Times New Roman"/>
      <w:lang w:val="en-US" w:eastAsia="zh-CN" w:bidi="ar-SA"/>
    </w:rPr>
  </w:style>
  <w:style w:type="character" w:styleId="929" w:customStyle="1">
    <w:name w:val="标题 字符1"/>
    <w:link w:val="869"/>
    <w:uiPriority w:val="10"/>
    <w:qFormat/>
    <w:rPr>
      <w:sz w:val="48"/>
      <w:szCs w:val="48"/>
    </w:rPr>
  </w:style>
  <w:style w:type="character" w:styleId="930" w:customStyle="1">
    <w:name w:val="副标题 字符"/>
    <w:link w:val="861"/>
    <w:uiPriority w:val="11"/>
    <w:qFormat/>
    <w:rPr>
      <w:sz w:val="24"/>
      <w:szCs w:val="24"/>
    </w:rPr>
  </w:style>
  <w:style w:type="paragraph" w:styleId="931">
    <w:name w:val="Quote"/>
    <w:basedOn w:val="835"/>
    <w:next w:val="835"/>
    <w:link w:val="932"/>
    <w:uiPriority w:val="29"/>
    <w:qFormat/>
    <w:pPr>
      <w:ind w:left="720" w:right="720"/>
    </w:pPr>
    <w:rPr>
      <w:i/>
    </w:rPr>
  </w:style>
  <w:style w:type="character" w:styleId="932" w:customStyle="1">
    <w:name w:val="引用 字符"/>
    <w:link w:val="931"/>
    <w:uiPriority w:val="29"/>
    <w:qFormat/>
    <w:rPr>
      <w:i/>
    </w:rPr>
  </w:style>
  <w:style w:type="paragraph" w:styleId="933">
    <w:name w:val="Intense Quote"/>
    <w:basedOn w:val="835"/>
    <w:next w:val="835"/>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明显引用 字符"/>
    <w:link w:val="933"/>
    <w:uiPriority w:val="30"/>
    <w:qFormat/>
    <w:rPr>
      <w:i/>
    </w:rPr>
  </w:style>
  <w:style w:type="character" w:styleId="935" w:customStyle="1">
    <w:name w:val="页眉 字符1"/>
    <w:link w:val="858"/>
    <w:uiPriority w:val="99"/>
    <w:qFormat/>
  </w:style>
  <w:style w:type="character" w:styleId="936" w:customStyle="1">
    <w:name w:val="Footer Char"/>
    <w:uiPriority w:val="99"/>
    <w:qFormat/>
  </w:style>
  <w:style w:type="character" w:styleId="937" w:customStyle="1">
    <w:name w:val="页脚 字符2"/>
    <w:link w:val="857"/>
    <w:uiPriority w:val="99"/>
    <w:qFormat/>
  </w:style>
  <w:style w:type="table" w:styleId="9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3" w:customStyle="1">
    <w:name w:val="脚注文本 字符1"/>
    <w:link w:val="862"/>
    <w:uiPriority w:val="99"/>
    <w:qFormat/>
    <w:rPr>
      <w:sz w:val="18"/>
    </w:rPr>
  </w:style>
  <w:style w:type="character" w:styleId="1064" w:customStyle="1">
    <w:name w:val="尾注文本 字符"/>
    <w:link w:val="856"/>
    <w:uiPriority w:val="99"/>
    <w:qFormat/>
    <w:rPr>
      <w:sz w:val="20"/>
    </w:rPr>
  </w:style>
  <w:style w:type="paragraph" w:styleId="1065" w:customStyle="1">
    <w:name w:val="TOC 标题1"/>
    <w:uiPriority w:val="39"/>
    <w:unhideWhenUsed/>
    <w:qFormat/>
    <w:rPr>
      <w:rFonts w:hint="default" w:ascii="Times New Roman" w:hAnsi="Times New Roman" w:eastAsia="宋体" w:cs="Times New Roman"/>
      <w:lang w:val="en-US" w:eastAsia="zh-CN" w:bidi="ar-SA"/>
    </w:rPr>
  </w:style>
  <w:style w:type="paragraph" w:styleId="1066" w:customStyle="1">
    <w:name w:val="标题 11"/>
    <w:basedOn w:val="835"/>
    <w:next w:val="835"/>
    <w:link w:val="1079"/>
    <w:uiPriority w:val="0"/>
    <w:qFormat/>
    <w:pPr>
      <w:keepLines/>
      <w:keepNext/>
      <w:spacing w:before="340" w:after="330" w:line="578" w:lineRule="auto"/>
      <w:outlineLvl w:val="0"/>
    </w:pPr>
    <w:rPr>
      <w:b/>
      <w:sz w:val="44"/>
    </w:rPr>
  </w:style>
  <w:style w:type="paragraph" w:styleId="1067" w:customStyle="1">
    <w:name w:val="标题 21"/>
    <w:basedOn w:val="835"/>
    <w:next w:val="835"/>
    <w:link w:val="1151"/>
    <w:uiPriority w:val="0"/>
    <w:qFormat/>
    <w:pPr>
      <w:jc w:val="left"/>
      <w:keepLines/>
      <w:keepNext/>
      <w:outlineLvl w:val="1"/>
    </w:pPr>
    <w:rPr>
      <w:rFonts w:ascii="宋体" w:hAnsi="宋体"/>
      <w:b/>
    </w:rPr>
  </w:style>
  <w:style w:type="paragraph" w:styleId="1068" w:customStyle="1">
    <w:name w:val="标题 31"/>
    <w:basedOn w:val="835"/>
    <w:next w:val="835"/>
    <w:link w:val="1081"/>
    <w:uiPriority w:val="0"/>
    <w:qFormat/>
    <w:pPr>
      <w:jc w:val="left"/>
      <w:keepLines/>
      <w:keepNext/>
      <w:outlineLvl w:val="2"/>
    </w:pPr>
    <w:rPr>
      <w:b/>
    </w:rPr>
  </w:style>
  <w:style w:type="paragraph" w:styleId="1069" w:customStyle="1">
    <w:name w:val="标题 41"/>
    <w:basedOn w:val="835"/>
    <w:next w:val="1070"/>
    <w:link w:val="1082"/>
    <w:uiPriority w:val="0"/>
    <w:qFormat/>
    <w:pPr>
      <w:jc w:val="left"/>
      <w:keepLines/>
      <w:keepNext/>
      <w:spacing w:line="360" w:lineRule="auto"/>
      <w:tabs>
        <w:tab w:val="left" w:pos="1080" w:leader="none"/>
      </w:tabs>
      <w:outlineLvl w:val="3"/>
    </w:pPr>
    <w:rPr>
      <w:rFonts w:eastAsia="华文中宋"/>
      <w:b/>
      <w:sz w:val="24"/>
      <w:szCs w:val="28"/>
    </w:rPr>
  </w:style>
  <w:style w:type="paragraph" w:styleId="1070" w:customStyle="1">
    <w:name w:val="正文缩进1"/>
    <w:basedOn w:val="835"/>
    <w:next w:val="835"/>
    <w:link w:val="1085"/>
    <w:uiPriority w:val="0"/>
    <w:qFormat/>
    <w:pPr>
      <w:ind w:firstLine="420"/>
      <w:jc w:val="left"/>
    </w:pPr>
    <w:rPr>
      <w:sz w:val="24"/>
    </w:rPr>
  </w:style>
  <w:style w:type="paragraph" w:styleId="1071" w:customStyle="1">
    <w:name w:val="标题 51"/>
    <w:basedOn w:val="835"/>
    <w:next w:val="835"/>
    <w:link w:val="1083"/>
    <w:uiPriority w:val="0"/>
    <w:qFormat/>
    <w:pPr>
      <w:ind w:firstLine="566"/>
      <w:keepLines/>
      <w:keepNext/>
      <w:spacing w:before="280" w:after="290" w:line="376" w:lineRule="auto"/>
      <w:outlineLvl w:val="4"/>
    </w:pPr>
    <w:rPr>
      <w:rFonts w:eastAsia="宋体"/>
      <w:b/>
      <w:bCs/>
      <w:szCs w:val="28"/>
    </w:rPr>
  </w:style>
  <w:style w:type="paragraph" w:styleId="1072" w:customStyle="1">
    <w:name w:val="标题 61"/>
    <w:basedOn w:val="835"/>
    <w:next w:val="1070"/>
    <w:link w:val="1084"/>
    <w:uiPriority w:val="0"/>
    <w:qFormat/>
    <w:pPr>
      <w:ind w:left="1152" w:hanging="1152"/>
      <w:keepLines/>
      <w:keepNext/>
      <w:spacing w:line="320" w:lineRule="auto"/>
      <w:tabs>
        <w:tab w:val="left" w:pos="1152" w:leader="none"/>
      </w:tabs>
      <w:outlineLvl w:val="5"/>
    </w:pPr>
    <w:rPr>
      <w:rFonts w:ascii="Arial" w:hAnsi="Arial" w:eastAsia="黑体"/>
      <w:b/>
      <w:sz w:val="24"/>
    </w:rPr>
  </w:style>
  <w:style w:type="paragraph" w:styleId="1073" w:customStyle="1">
    <w:name w:val="标题 71"/>
    <w:basedOn w:val="835"/>
    <w:next w:val="1070"/>
    <w:link w:val="1086"/>
    <w:uiPriority w:val="0"/>
    <w:qFormat/>
    <w:pPr>
      <w:ind w:left="1296" w:hanging="1296"/>
      <w:keepLines/>
      <w:keepNext/>
      <w:spacing w:line="320" w:lineRule="auto"/>
      <w:tabs>
        <w:tab w:val="left" w:pos="1296" w:leader="none"/>
      </w:tabs>
      <w:outlineLvl w:val="6"/>
    </w:pPr>
    <w:rPr>
      <w:rFonts w:eastAsia="宋体"/>
      <w:b/>
      <w:sz w:val="24"/>
    </w:rPr>
  </w:style>
  <w:style w:type="paragraph" w:styleId="1074" w:customStyle="1">
    <w:name w:val="标题 81"/>
    <w:basedOn w:val="835"/>
    <w:next w:val="1070"/>
    <w:link w:val="1087"/>
    <w:uiPriority w:val="0"/>
    <w:qFormat/>
    <w:pPr>
      <w:ind w:left="1440" w:hanging="1440"/>
      <w:keepLines/>
      <w:keepNext/>
      <w:spacing w:line="320" w:lineRule="auto"/>
      <w:tabs>
        <w:tab w:val="left" w:pos="1440" w:leader="none"/>
      </w:tabs>
      <w:outlineLvl w:val="7"/>
    </w:pPr>
    <w:rPr>
      <w:rFonts w:ascii="Arial" w:hAnsi="Arial" w:eastAsia="黑体"/>
      <w:sz w:val="24"/>
    </w:rPr>
  </w:style>
  <w:style w:type="paragraph" w:styleId="1075" w:customStyle="1">
    <w:name w:val="标题 91"/>
    <w:basedOn w:val="835"/>
    <w:next w:val="1070"/>
    <w:link w:val="1088"/>
    <w:uiPriority w:val="0"/>
    <w:qFormat/>
    <w:pPr>
      <w:ind w:left="1584" w:hanging="1584"/>
      <w:keepLines/>
      <w:keepNext/>
      <w:spacing w:line="320" w:lineRule="auto"/>
      <w:tabs>
        <w:tab w:val="left" w:pos="1584" w:leader="none"/>
      </w:tabs>
      <w:outlineLvl w:val="8"/>
    </w:pPr>
    <w:rPr>
      <w:rFonts w:ascii="Arial" w:hAnsi="Arial" w:eastAsia="黑体"/>
      <w:sz w:val="21"/>
    </w:rPr>
  </w:style>
  <w:style w:type="character" w:styleId="1076" w:customStyle="1">
    <w:name w:val="默认段落字体1"/>
    <w:uiPriority w:val="0"/>
    <w:semiHidden/>
    <w:qFormat/>
  </w:style>
  <w:style w:type="table" w:styleId="1077" w:customStyle="1">
    <w:name w:val="普通表格1"/>
    <w:uiPriority w:val="0"/>
    <w:semiHidden/>
    <w:qFormat/>
    <w:tblPr>
      <w:tblCellMar>
        <w:left w:w="0" w:type="dxa"/>
        <w:top w:w="0" w:type="dxa"/>
        <w:right w:w="0" w:type="dxa"/>
        <w:bottom w:w="0" w:type="dxa"/>
      </w:tblCellMar>
    </w:tblPr>
  </w:style>
  <w:style w:type="character" w:styleId="1078" w:customStyle="1">
    <w:name w:val="页脚 字符1"/>
    <w:link w:val="917"/>
    <w:uiPriority w:val="99"/>
    <w:qFormat/>
    <w:rPr>
      <w:rFonts w:eastAsia="楷体_GB2312"/>
      <w:sz w:val="18"/>
    </w:rPr>
  </w:style>
  <w:style w:type="character" w:styleId="1079" w:customStyle="1">
    <w:name w:val="标题 1 字符"/>
    <w:link w:val="1066"/>
    <w:uiPriority w:val="9"/>
    <w:qFormat/>
    <w:rPr>
      <w:rFonts w:eastAsia="楷体_GB2312"/>
      <w:b/>
      <w:sz w:val="44"/>
    </w:rPr>
  </w:style>
  <w:style w:type="character" w:styleId="1080" w:customStyle="1">
    <w:name w:val="标题 2 字符"/>
    <w:uiPriority w:val="9"/>
    <w:qFormat/>
    <w:rPr>
      <w:rFonts w:ascii="宋体" w:hAnsi="宋体" w:eastAsia="楷体_GB2312"/>
      <w:b/>
      <w:sz w:val="28"/>
    </w:rPr>
  </w:style>
  <w:style w:type="character" w:styleId="1081" w:customStyle="1">
    <w:name w:val="标题 3 字符"/>
    <w:link w:val="1068"/>
    <w:uiPriority w:val="9"/>
    <w:qFormat/>
    <w:rPr>
      <w:rFonts w:eastAsia="楷体_GB2312"/>
      <w:b/>
      <w:sz w:val="28"/>
    </w:rPr>
  </w:style>
  <w:style w:type="character" w:styleId="1082" w:customStyle="1">
    <w:name w:val="标题 4 字符"/>
    <w:link w:val="1069"/>
    <w:uiPriority w:val="9"/>
    <w:qFormat/>
    <w:rPr>
      <w:rFonts w:eastAsia="华文中宋"/>
      <w:b/>
      <w:sz w:val="24"/>
      <w:szCs w:val="28"/>
    </w:rPr>
  </w:style>
  <w:style w:type="character" w:styleId="1083" w:customStyle="1">
    <w:name w:val="标题 5 字符1"/>
    <w:link w:val="1071"/>
    <w:uiPriority w:val="0"/>
    <w:qFormat/>
    <w:rPr>
      <w:b/>
      <w:bCs/>
      <w:sz w:val="28"/>
      <w:szCs w:val="28"/>
    </w:rPr>
  </w:style>
  <w:style w:type="character" w:styleId="1084" w:customStyle="1">
    <w:name w:val="标题 6 字符1"/>
    <w:link w:val="1072"/>
    <w:uiPriority w:val="0"/>
    <w:qFormat/>
    <w:rPr>
      <w:rFonts w:ascii="Arial" w:hAnsi="Arial" w:eastAsia="黑体"/>
      <w:b/>
      <w:sz w:val="24"/>
    </w:rPr>
  </w:style>
  <w:style w:type="character" w:styleId="1085" w:customStyle="1">
    <w:name w:val="正文缩进 字符"/>
    <w:link w:val="1070"/>
    <w:uiPriority w:val="0"/>
    <w:qFormat/>
    <w:rPr>
      <w:rFonts w:eastAsia="楷体_GB2312"/>
      <w:sz w:val="24"/>
      <w:lang w:val="en-US" w:eastAsia="zh-CN" w:bidi="ar-SA"/>
    </w:rPr>
  </w:style>
  <w:style w:type="character" w:styleId="1086" w:customStyle="1">
    <w:name w:val="标题 7 字符1"/>
    <w:link w:val="1073"/>
    <w:uiPriority w:val="0"/>
    <w:qFormat/>
    <w:rPr>
      <w:b/>
      <w:sz w:val="24"/>
    </w:rPr>
  </w:style>
  <w:style w:type="character" w:styleId="1087" w:customStyle="1">
    <w:name w:val="标题 8 字符1"/>
    <w:link w:val="1074"/>
    <w:uiPriority w:val="0"/>
    <w:qFormat/>
    <w:rPr>
      <w:rFonts w:ascii="Arial" w:hAnsi="Arial" w:eastAsia="黑体"/>
      <w:sz w:val="24"/>
    </w:rPr>
  </w:style>
  <w:style w:type="character" w:styleId="1088" w:customStyle="1">
    <w:name w:val="标题 9 字符1"/>
    <w:link w:val="1075"/>
    <w:uiPriority w:val="0"/>
    <w:qFormat/>
    <w:rPr>
      <w:rFonts w:ascii="Arial" w:hAnsi="Arial" w:eastAsia="黑体"/>
      <w:sz w:val="21"/>
    </w:rPr>
  </w:style>
  <w:style w:type="paragraph" w:styleId="1089" w:customStyle="1">
    <w:name w:val="目录 71"/>
    <w:basedOn w:val="835"/>
    <w:next w:val="835"/>
    <w:uiPriority w:val="0"/>
    <w:semiHidden/>
    <w:qFormat/>
    <w:pPr>
      <w:ind w:left="2520"/>
    </w:pPr>
  </w:style>
  <w:style w:type="paragraph" w:styleId="1090" w:customStyle="1">
    <w:name w:val="索引 81"/>
    <w:basedOn w:val="835"/>
    <w:next w:val="835"/>
    <w:uiPriority w:val="0"/>
    <w:semiHidden/>
    <w:qFormat/>
    <w:pPr>
      <w:ind w:left="2940"/>
    </w:pPr>
  </w:style>
  <w:style w:type="paragraph" w:styleId="1091" w:customStyle="1">
    <w:name w:val="题注1"/>
    <w:basedOn w:val="835"/>
    <w:next w:val="835"/>
    <w:link w:val="1092"/>
    <w:uiPriority w:val="0"/>
    <w:qFormat/>
    <w:pPr>
      <w:ind w:firstLine="425"/>
      <w:jc w:val="center"/>
      <w:spacing w:line="360" w:lineRule="auto"/>
    </w:pPr>
    <w:rPr>
      <w:rFonts w:eastAsia="宋体"/>
      <w:sz w:val="21"/>
    </w:rPr>
  </w:style>
  <w:style w:type="character" w:styleId="1092" w:customStyle="1">
    <w:name w:val="题注 字符"/>
    <w:link w:val="1091"/>
    <w:uiPriority w:val="35"/>
    <w:qFormat/>
    <w:rPr>
      <w:sz w:val="21"/>
    </w:rPr>
  </w:style>
  <w:style w:type="paragraph" w:styleId="1093" w:customStyle="1">
    <w:name w:val="索引 51"/>
    <w:basedOn w:val="835"/>
    <w:next w:val="835"/>
    <w:uiPriority w:val="0"/>
    <w:semiHidden/>
    <w:qFormat/>
    <w:pPr>
      <w:ind w:left="1680"/>
    </w:pPr>
  </w:style>
  <w:style w:type="paragraph" w:styleId="1094" w:customStyle="1">
    <w:name w:val="文档结构图1"/>
    <w:basedOn w:val="835"/>
    <w:link w:val="1095"/>
    <w:uiPriority w:val="0"/>
    <w:qFormat/>
    <w:pPr>
      <w:shd w:val="clear" w:color="auto" w:fill="000080"/>
    </w:pPr>
  </w:style>
  <w:style w:type="character" w:styleId="1095" w:customStyle="1">
    <w:name w:val="文档结构图 字符"/>
    <w:link w:val="1094"/>
    <w:uiPriority w:val="0"/>
    <w:qFormat/>
    <w:rPr>
      <w:rFonts w:eastAsia="楷体_GB2312"/>
      <w:sz w:val="28"/>
      <w:shd w:val="clear" w:color="auto" w:fill="000080"/>
    </w:rPr>
  </w:style>
  <w:style w:type="paragraph" w:styleId="1096" w:customStyle="1">
    <w:name w:val="批注文字1"/>
    <w:basedOn w:val="835"/>
    <w:link w:val="1097"/>
    <w:uiPriority w:val="0"/>
    <w:qFormat/>
    <w:pPr>
      <w:jc w:val="left"/>
      <w:widowControl/>
    </w:pPr>
    <w:rPr>
      <w:rFonts w:eastAsia="宋体"/>
      <w:sz w:val="20"/>
      <w:lang w:val="en-GB"/>
    </w:rPr>
  </w:style>
  <w:style w:type="character" w:styleId="1097" w:customStyle="1">
    <w:name w:val="批注文字 字符"/>
    <w:link w:val="1096"/>
    <w:uiPriority w:val="99"/>
    <w:qFormat/>
    <w:rPr>
      <w:lang w:val="en-GB"/>
    </w:rPr>
  </w:style>
  <w:style w:type="paragraph" w:styleId="1098" w:customStyle="1">
    <w:name w:val="索引 61"/>
    <w:basedOn w:val="835"/>
    <w:next w:val="835"/>
    <w:uiPriority w:val="0"/>
    <w:semiHidden/>
    <w:qFormat/>
    <w:pPr>
      <w:ind w:left="2100"/>
    </w:pPr>
  </w:style>
  <w:style w:type="character" w:styleId="1099" w:customStyle="1">
    <w:name w:val="正文文本 字符"/>
    <w:link w:val="916"/>
    <w:uiPriority w:val="0"/>
    <w:qFormat/>
    <w:rPr>
      <w:rFonts w:ascii="宋体" w:hAnsi="宋体"/>
      <w:sz w:val="21"/>
      <w:szCs w:val="21"/>
    </w:rPr>
  </w:style>
  <w:style w:type="paragraph" w:styleId="1100" w:customStyle="1">
    <w:name w:val="正文文本缩进1"/>
    <w:basedOn w:val="835"/>
    <w:next w:val="835"/>
    <w:link w:val="1101"/>
    <w:uiPriority w:val="99"/>
    <w:qFormat/>
    <w:pPr>
      <w:ind w:firstLine="570"/>
    </w:pPr>
    <w:rPr>
      <w:rFonts w:ascii="宋体" w:eastAsia="宋体"/>
    </w:rPr>
  </w:style>
  <w:style w:type="character" w:styleId="1101" w:customStyle="1">
    <w:name w:val="正文文本缩进 字符"/>
    <w:link w:val="1100"/>
    <w:uiPriority w:val="0"/>
    <w:qFormat/>
    <w:rPr>
      <w:rFonts w:ascii="宋体"/>
      <w:sz w:val="28"/>
    </w:rPr>
  </w:style>
  <w:style w:type="paragraph" w:styleId="1102" w:customStyle="1">
    <w:name w:val="索引 41"/>
    <w:basedOn w:val="835"/>
    <w:next w:val="835"/>
    <w:uiPriority w:val="0"/>
    <w:semiHidden/>
    <w:qFormat/>
    <w:pPr>
      <w:ind w:left="1260"/>
    </w:pPr>
  </w:style>
  <w:style w:type="paragraph" w:styleId="1103" w:customStyle="1">
    <w:name w:val="目录 51"/>
    <w:basedOn w:val="835"/>
    <w:next w:val="835"/>
    <w:uiPriority w:val="0"/>
    <w:semiHidden/>
    <w:qFormat/>
    <w:pPr>
      <w:ind w:left="1680"/>
    </w:pPr>
  </w:style>
  <w:style w:type="paragraph" w:styleId="1104" w:customStyle="1">
    <w:name w:val="目录 31"/>
    <w:basedOn w:val="835"/>
    <w:next w:val="835"/>
    <w:uiPriority w:val="0"/>
    <w:qFormat/>
    <w:pPr>
      <w:ind w:left="840"/>
    </w:pPr>
  </w:style>
  <w:style w:type="paragraph" w:styleId="1105" w:customStyle="1">
    <w:name w:val="纯文本12"/>
    <w:basedOn w:val="835"/>
    <w:uiPriority w:val="0"/>
    <w:qFormat/>
    <w:rPr>
      <w:rFonts w:ascii="宋体" w:hAnsi="Courier New"/>
    </w:rPr>
  </w:style>
  <w:style w:type="paragraph" w:styleId="1106" w:customStyle="1">
    <w:name w:val="列表项目符号 511"/>
    <w:basedOn w:val="835"/>
    <w:uiPriority w:val="0"/>
    <w:qFormat/>
    <w:pPr>
      <w:numPr>
        <w:ilvl w:val="0"/>
        <w:numId w:val="1"/>
      </w:numPr>
      <w:contextualSpacing/>
    </w:pPr>
  </w:style>
  <w:style w:type="paragraph" w:styleId="1107" w:customStyle="1">
    <w:name w:val="目录 81"/>
    <w:basedOn w:val="835"/>
    <w:next w:val="835"/>
    <w:uiPriority w:val="0"/>
    <w:semiHidden/>
    <w:qFormat/>
    <w:pPr>
      <w:ind w:left="2940"/>
    </w:pPr>
  </w:style>
  <w:style w:type="paragraph" w:styleId="1108" w:customStyle="1">
    <w:name w:val="索引 31"/>
    <w:basedOn w:val="835"/>
    <w:next w:val="835"/>
    <w:uiPriority w:val="0"/>
    <w:semiHidden/>
    <w:qFormat/>
    <w:pPr>
      <w:ind w:left="840"/>
    </w:pPr>
  </w:style>
  <w:style w:type="paragraph" w:styleId="1109" w:customStyle="1">
    <w:name w:val="日期1"/>
    <w:basedOn w:val="835"/>
    <w:next w:val="835"/>
    <w:link w:val="1110"/>
    <w:uiPriority w:val="99"/>
    <w:qFormat/>
    <w:rPr>
      <w:rFonts w:ascii="宋体" w:hAnsi="宋体"/>
      <w:sz w:val="24"/>
    </w:rPr>
  </w:style>
  <w:style w:type="character" w:styleId="1110" w:customStyle="1">
    <w:name w:val="日期 字符"/>
    <w:link w:val="1109"/>
    <w:uiPriority w:val="99"/>
    <w:qFormat/>
    <w:rPr>
      <w:rFonts w:ascii="宋体" w:hAnsi="宋体" w:eastAsia="楷体_GB2312"/>
      <w:sz w:val="24"/>
    </w:rPr>
  </w:style>
  <w:style w:type="paragraph" w:styleId="1111" w:customStyle="1">
    <w:name w:val="正文文本缩进 21"/>
    <w:basedOn w:val="835"/>
    <w:link w:val="1112"/>
    <w:uiPriority w:val="0"/>
    <w:qFormat/>
    <w:pPr>
      <w:ind w:left="420"/>
      <w:spacing w:after="120" w:line="480" w:lineRule="auto"/>
    </w:pPr>
  </w:style>
  <w:style w:type="character" w:styleId="1112" w:customStyle="1">
    <w:name w:val="正文文本缩进 2 字符"/>
    <w:link w:val="1111"/>
    <w:uiPriority w:val="0"/>
    <w:qFormat/>
    <w:rPr>
      <w:rFonts w:eastAsia="楷体_GB2312"/>
      <w:sz w:val="28"/>
    </w:rPr>
  </w:style>
  <w:style w:type="paragraph" w:styleId="1113" w:customStyle="1">
    <w:name w:val="批注框文本1"/>
    <w:basedOn w:val="835"/>
    <w:link w:val="1114"/>
    <w:uiPriority w:val="0"/>
    <w:qFormat/>
    <w:rPr>
      <w:sz w:val="16"/>
      <w:szCs w:val="16"/>
    </w:rPr>
  </w:style>
  <w:style w:type="character" w:styleId="1114" w:customStyle="1">
    <w:name w:val="批注框文本 字符"/>
    <w:link w:val="1113"/>
    <w:uiPriority w:val="99"/>
    <w:qFormat/>
    <w:rPr>
      <w:rFonts w:eastAsia="楷体_GB2312"/>
      <w:sz w:val="16"/>
      <w:szCs w:val="16"/>
    </w:rPr>
  </w:style>
  <w:style w:type="paragraph" w:styleId="1115" w:customStyle="1">
    <w:name w:val="寄信人地址1"/>
    <w:basedOn w:val="835"/>
    <w:uiPriority w:val="0"/>
    <w:qFormat/>
    <w:rPr>
      <w:rFonts w:ascii="Arial" w:hAnsi="Arial"/>
      <w:sz w:val="26"/>
    </w:rPr>
  </w:style>
  <w:style w:type="paragraph" w:styleId="1116" w:customStyle="1">
    <w:name w:val="页眉1"/>
    <w:basedOn w:val="835"/>
    <w:link w:val="1117"/>
    <w:uiPriority w:val="0"/>
    <w:qFormat/>
    <w:pPr>
      <w:jc w:val="center"/>
      <w:tabs>
        <w:tab w:val="center" w:pos="4153" w:leader="none"/>
        <w:tab w:val="right" w:pos="8306" w:leader="none"/>
      </w:tabs>
      <w:pBdr>
        <w:bottom w:val="single" w:color="000000" w:sz="6" w:space="1"/>
      </w:pBdr>
    </w:pPr>
    <w:rPr>
      <w:sz w:val="18"/>
    </w:rPr>
  </w:style>
  <w:style w:type="character" w:styleId="1117" w:customStyle="1">
    <w:name w:val="页眉 字符"/>
    <w:link w:val="1116"/>
    <w:uiPriority w:val="99"/>
    <w:qFormat/>
    <w:rPr>
      <w:rFonts w:eastAsia="楷体_GB2312"/>
      <w:sz w:val="18"/>
    </w:rPr>
  </w:style>
  <w:style w:type="paragraph" w:styleId="1118" w:customStyle="1">
    <w:name w:val="目录 11"/>
    <w:basedOn w:val="835"/>
    <w:next w:val="835"/>
    <w:uiPriority w:val="0"/>
    <w:qFormat/>
    <w:pPr>
      <w:ind w:left="2268" w:hanging="2268"/>
      <w:jc w:val="left"/>
    </w:pPr>
    <w:rPr>
      <w:sz w:val="24"/>
    </w:rPr>
  </w:style>
  <w:style w:type="paragraph" w:styleId="1119" w:customStyle="1">
    <w:name w:val="目录 41"/>
    <w:basedOn w:val="835"/>
    <w:next w:val="835"/>
    <w:uiPriority w:val="39"/>
    <w:qFormat/>
    <w:pPr>
      <w:ind w:left="1260"/>
    </w:pPr>
  </w:style>
  <w:style w:type="paragraph" w:styleId="1120" w:customStyle="1">
    <w:name w:val="索引标题1"/>
    <w:basedOn w:val="835"/>
    <w:next w:val="1121"/>
    <w:uiPriority w:val="0"/>
    <w:semiHidden/>
    <w:qFormat/>
  </w:style>
  <w:style w:type="paragraph" w:styleId="1121" w:customStyle="1">
    <w:name w:val="索引 11"/>
    <w:basedOn w:val="835"/>
    <w:next w:val="835"/>
    <w:uiPriority w:val="0"/>
    <w:semiHidden/>
    <w:qFormat/>
  </w:style>
  <w:style w:type="paragraph" w:styleId="1122" w:customStyle="1">
    <w:name w:val="列表11"/>
    <w:basedOn w:val="835"/>
    <w:uiPriority w:val="0"/>
    <w:qFormat/>
    <w:pPr>
      <w:contextualSpacing/>
      <w:ind w:left="200" w:hanging="200"/>
    </w:pPr>
  </w:style>
  <w:style w:type="paragraph" w:styleId="1123" w:customStyle="1">
    <w:name w:val="脚注文本1"/>
    <w:basedOn w:val="835"/>
    <w:link w:val="1124"/>
    <w:uiPriority w:val="0"/>
    <w:semiHidden/>
    <w:qFormat/>
    <w:pPr>
      <w:jc w:val="left"/>
    </w:pPr>
    <w:rPr>
      <w:sz w:val="18"/>
    </w:rPr>
  </w:style>
  <w:style w:type="character" w:styleId="1124" w:customStyle="1">
    <w:name w:val="脚注文本 字符"/>
    <w:link w:val="1123"/>
    <w:uiPriority w:val="0"/>
    <w:semiHidden/>
    <w:qFormat/>
    <w:rPr>
      <w:rFonts w:eastAsia="楷体_GB2312"/>
      <w:sz w:val="18"/>
    </w:rPr>
  </w:style>
  <w:style w:type="paragraph" w:styleId="1125" w:customStyle="1">
    <w:name w:val="目录 61"/>
    <w:basedOn w:val="835"/>
    <w:next w:val="835"/>
    <w:uiPriority w:val="0"/>
    <w:semiHidden/>
    <w:qFormat/>
    <w:pPr>
      <w:ind w:left="2100"/>
    </w:pPr>
  </w:style>
  <w:style w:type="paragraph" w:styleId="1126" w:customStyle="1">
    <w:name w:val="正文文本缩进 31"/>
    <w:basedOn w:val="835"/>
    <w:link w:val="1127"/>
    <w:uiPriority w:val="0"/>
    <w:qFormat/>
    <w:pPr>
      <w:ind w:left="420"/>
      <w:jc w:val="left"/>
      <w:spacing w:after="120"/>
      <w:widowControl/>
    </w:pPr>
    <w:rPr>
      <w:rFonts w:eastAsia="宋体"/>
      <w:sz w:val="16"/>
      <w:szCs w:val="16"/>
    </w:rPr>
  </w:style>
  <w:style w:type="character" w:styleId="1127" w:customStyle="1">
    <w:name w:val="正文文本缩进 3 字符"/>
    <w:link w:val="1126"/>
    <w:uiPriority w:val="0"/>
    <w:qFormat/>
    <w:rPr>
      <w:sz w:val="16"/>
      <w:szCs w:val="16"/>
    </w:rPr>
  </w:style>
  <w:style w:type="paragraph" w:styleId="1128" w:customStyle="1">
    <w:name w:val="索引 71"/>
    <w:basedOn w:val="835"/>
    <w:next w:val="835"/>
    <w:uiPriority w:val="0"/>
    <w:semiHidden/>
    <w:qFormat/>
    <w:pPr>
      <w:ind w:left="2520"/>
    </w:pPr>
  </w:style>
  <w:style w:type="paragraph" w:styleId="1129" w:customStyle="1">
    <w:name w:val="索引 91"/>
    <w:basedOn w:val="835"/>
    <w:next w:val="835"/>
    <w:uiPriority w:val="0"/>
    <w:semiHidden/>
    <w:qFormat/>
    <w:pPr>
      <w:ind w:left="3360"/>
    </w:pPr>
  </w:style>
  <w:style w:type="paragraph" w:styleId="1130" w:customStyle="1">
    <w:name w:val="图表目录1"/>
    <w:basedOn w:val="835"/>
    <w:next w:val="835"/>
    <w:uiPriority w:val="0"/>
    <w:semiHidden/>
    <w:qFormat/>
    <w:pPr>
      <w:ind w:left="420" w:hanging="420"/>
      <w:jc w:val="left"/>
    </w:pPr>
    <w:rPr>
      <w:smallCaps/>
      <w:sz w:val="24"/>
    </w:rPr>
  </w:style>
  <w:style w:type="paragraph" w:styleId="1131" w:customStyle="1">
    <w:name w:val="目录 21"/>
    <w:basedOn w:val="835"/>
    <w:next w:val="835"/>
    <w:uiPriority w:val="0"/>
    <w:qFormat/>
    <w:pPr>
      <w:ind w:left="420"/>
    </w:pPr>
  </w:style>
  <w:style w:type="paragraph" w:styleId="1132" w:customStyle="1">
    <w:name w:val="目录 91"/>
    <w:basedOn w:val="835"/>
    <w:next w:val="835"/>
    <w:uiPriority w:val="0"/>
    <w:semiHidden/>
    <w:qFormat/>
    <w:pPr>
      <w:ind w:left="3360"/>
    </w:pPr>
  </w:style>
  <w:style w:type="paragraph" w:styleId="1133" w:customStyle="1">
    <w:name w:val="正文文本 21"/>
    <w:basedOn w:val="835"/>
    <w:link w:val="1134"/>
    <w:uiPriority w:val="0"/>
    <w:qFormat/>
    <w:pPr>
      <w:spacing w:after="120" w:line="480" w:lineRule="auto"/>
    </w:pPr>
  </w:style>
  <w:style w:type="character" w:styleId="1134" w:customStyle="1">
    <w:name w:val="正文文本 2 字符"/>
    <w:link w:val="1133"/>
    <w:uiPriority w:val="0"/>
    <w:qFormat/>
    <w:rPr>
      <w:rFonts w:eastAsia="楷体_GB2312"/>
      <w:sz w:val="28"/>
    </w:rPr>
  </w:style>
  <w:style w:type="paragraph" w:styleId="1135" w:customStyle="1">
    <w:name w:val="普通(网站)1"/>
    <w:basedOn w:val="835"/>
    <w:uiPriority w:val="0"/>
    <w:qFormat/>
    <w:pPr>
      <w:jc w:val="left"/>
      <w:spacing w:before="100" w:after="100"/>
      <w:widowControl/>
    </w:pPr>
    <w:rPr>
      <w:rFonts w:ascii="宋体" w:hAnsi="宋体" w:eastAsia="宋体"/>
      <w:color w:val="000000"/>
      <w:sz w:val="24"/>
    </w:rPr>
  </w:style>
  <w:style w:type="paragraph" w:styleId="1136" w:customStyle="1">
    <w:name w:val="索引 21"/>
    <w:basedOn w:val="835"/>
    <w:next w:val="835"/>
    <w:uiPriority w:val="0"/>
    <w:semiHidden/>
    <w:qFormat/>
    <w:pPr>
      <w:ind w:left="420"/>
    </w:pPr>
  </w:style>
  <w:style w:type="paragraph" w:styleId="1137" w:customStyle="1">
    <w:name w:val="标题1"/>
    <w:basedOn w:val="835"/>
    <w:next w:val="835"/>
    <w:link w:val="1138"/>
    <w:uiPriority w:val="0"/>
    <w:qFormat/>
    <w:pPr>
      <w:jc w:val="center"/>
      <w:spacing w:before="240" w:after="60"/>
      <w:outlineLvl w:val="0"/>
    </w:pPr>
    <w:rPr>
      <w:rFonts w:ascii="Cambria" w:hAnsi="Cambria" w:eastAsia="宋体"/>
      <w:b/>
      <w:bCs/>
      <w:sz w:val="32"/>
      <w:szCs w:val="32"/>
    </w:rPr>
  </w:style>
  <w:style w:type="character" w:styleId="1138" w:customStyle="1">
    <w:name w:val="标题 字符"/>
    <w:link w:val="1137"/>
    <w:uiPriority w:val="0"/>
    <w:qFormat/>
    <w:rPr>
      <w:rFonts w:ascii="Cambria" w:hAnsi="Cambria"/>
      <w:b/>
      <w:bCs/>
      <w:sz w:val="32"/>
      <w:szCs w:val="32"/>
    </w:rPr>
  </w:style>
  <w:style w:type="paragraph" w:styleId="1139" w:customStyle="1">
    <w:name w:val="批注主题1"/>
    <w:basedOn w:val="1096"/>
    <w:next w:val="1096"/>
    <w:link w:val="1140"/>
    <w:uiPriority w:val="0"/>
    <w:qFormat/>
    <w:pPr>
      <w:widowControl w:val="off"/>
    </w:pPr>
    <w:rPr>
      <w:rFonts w:eastAsia="楷体_GB2312"/>
      <w:b/>
      <w:bCs/>
      <w:sz w:val="28"/>
    </w:rPr>
  </w:style>
  <w:style w:type="character" w:styleId="1140" w:customStyle="1">
    <w:name w:val="批注主题 字符"/>
    <w:link w:val="1139"/>
    <w:uiPriority w:val="99"/>
    <w:qFormat/>
    <w:rPr>
      <w:rFonts w:eastAsia="楷体_GB2312"/>
      <w:b/>
      <w:bCs/>
      <w:sz w:val="28"/>
      <w:lang w:val="en-GB"/>
    </w:rPr>
  </w:style>
  <w:style w:type="paragraph" w:styleId="1141" w:customStyle="1">
    <w:name w:val="正文首行缩进1"/>
    <w:basedOn w:val="916"/>
    <w:uiPriority w:val="99"/>
    <w:unhideWhenUsed/>
    <w:qFormat/>
    <w:pPr>
      <w:ind w:firstLine="420"/>
    </w:pPr>
  </w:style>
  <w:style w:type="paragraph" w:styleId="1142" w:customStyle="1">
    <w:name w:val="正文首行缩进 21"/>
    <w:basedOn w:val="1100"/>
    <w:next w:val="1070"/>
    <w:link w:val="1143"/>
    <w:uiPriority w:val="99"/>
    <w:qFormat/>
    <w:pPr>
      <w:ind w:firstLine="420"/>
    </w:pPr>
    <w:rPr>
      <w:rFonts w:eastAsia="楷体_GB2312"/>
    </w:rPr>
  </w:style>
  <w:style w:type="character" w:styleId="1143" w:customStyle="1">
    <w:name w:val="正文文本首行缩进 2 字符"/>
    <w:link w:val="1142"/>
    <w:uiPriority w:val="0"/>
    <w:qFormat/>
    <w:rPr>
      <w:rFonts w:ascii="宋体" w:eastAsia="楷体_GB2312"/>
      <w:sz w:val="28"/>
    </w:rPr>
  </w:style>
  <w:style w:type="table" w:styleId="1144" w:customStyle="1">
    <w:name w:val="网格型11"/>
    <w:basedOn w:val="1077"/>
    <w:uiPriority w:val="39"/>
    <w:qFormat/>
    <w:rPr>
      <w:rFonts w:ascii="Calibri" w:hAnsi="Calibri"/>
      <w:sz w:val="21"/>
      <w:szCs w:val="22"/>
    </w:rPr>
    <w:tblPr/>
  </w:style>
  <w:style w:type="table" w:styleId="1145" w:customStyle="1">
    <w:name w:val="典雅型1"/>
    <w:basedOn w:val="1077"/>
    <w:uiPriority w:val="0"/>
    <w:qFormat/>
    <w:pPr>
      <w:jc w:val="both"/>
      <w:widowControl w:val="off"/>
    </w:pPr>
    <w:tblPr/>
  </w:style>
  <w:style w:type="character" w:styleId="1146" w:customStyle="1">
    <w:name w:val="页码1"/>
    <w:uiPriority w:val="0"/>
    <w:qFormat/>
  </w:style>
  <w:style w:type="character" w:styleId="1147" w:customStyle="1">
    <w:name w:val="已访问的超链接1"/>
    <w:uiPriority w:val="99"/>
    <w:qFormat/>
    <w:rPr>
      <w:color w:val="800080"/>
      <w:u w:val="single"/>
    </w:rPr>
  </w:style>
  <w:style w:type="character" w:styleId="1148" w:customStyle="1">
    <w:name w:val="超链接1"/>
    <w:uiPriority w:val="99"/>
    <w:qFormat/>
    <w:rPr>
      <w:color w:val="0000ff"/>
      <w:u w:val="single"/>
    </w:rPr>
  </w:style>
  <w:style w:type="character" w:styleId="1149" w:customStyle="1">
    <w:name w:val="批注引用1"/>
    <w:uiPriority w:val="0"/>
    <w:qFormat/>
    <w:rPr>
      <w:sz w:val="21"/>
      <w:szCs w:val="21"/>
    </w:rPr>
  </w:style>
  <w:style w:type="character" w:styleId="1150" w:customStyle="1">
    <w:name w:val="脚注引用1"/>
    <w:uiPriority w:val="0"/>
    <w:semiHidden/>
    <w:qFormat/>
    <w:rPr>
      <w:vertAlign w:val="superscript"/>
    </w:rPr>
  </w:style>
  <w:style w:type="character" w:styleId="1151" w:customStyle="1">
    <w:name w:val="标题 2 字符1"/>
    <w:link w:val="1067"/>
    <w:uiPriority w:val="9"/>
    <w:qFormat/>
    <w:rPr>
      <w:rFonts w:ascii="宋体" w:hAnsi="宋体" w:eastAsia="楷体_GB2312"/>
      <w:b/>
      <w:sz w:val="28"/>
    </w:rPr>
  </w:style>
  <w:style w:type="paragraph" w:styleId="1152"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character" w:styleId="1153" w:customStyle="1">
    <w:name w:val="标题 1 Char1"/>
    <w:uiPriority w:val="0"/>
    <w:qFormat/>
    <w:rPr>
      <w:rFonts w:ascii="Calibri" w:hAnsi="Calibri" w:eastAsia="楷体_GB2312" w:cs="Times New Roman"/>
      <w:b/>
      <w:sz w:val="44"/>
      <w:szCs w:val="20"/>
    </w:rPr>
  </w:style>
  <w:style w:type="character" w:styleId="1154" w:customStyle="1">
    <w:name w:val="标题 7 字符"/>
    <w:uiPriority w:val="9"/>
    <w:semiHidden/>
    <w:qFormat/>
    <w:rPr>
      <w:rFonts w:ascii="Tahoma" w:hAnsi="Tahoma" w:eastAsia="微软雅黑"/>
      <w:b/>
      <w:bCs/>
      <w:sz w:val="24"/>
      <w:szCs w:val="24"/>
    </w:rPr>
  </w:style>
  <w:style w:type="character" w:styleId="1155" w:customStyle="1">
    <w:name w:val="*正文 Char Char"/>
    <w:link w:val="1156"/>
    <w:uiPriority w:val="0"/>
    <w:qFormat/>
    <w:rPr>
      <w:rFonts w:ascii="宋体" w:hAnsi="宋体"/>
      <w:sz w:val="22"/>
      <w:szCs w:val="24"/>
    </w:rPr>
  </w:style>
  <w:style w:type="paragraph" w:styleId="1156" w:customStyle="1">
    <w:name w:val="*正文"/>
    <w:basedOn w:val="835"/>
    <w:link w:val="1155"/>
    <w:uiPriority w:val="0"/>
    <w:qFormat/>
    <w:rPr>
      <w:rFonts w:ascii="宋体" w:hAnsi="宋体" w:eastAsia="宋体"/>
      <w:sz w:val="22"/>
      <w:szCs w:val="24"/>
    </w:rPr>
  </w:style>
  <w:style w:type="character" w:styleId="1157" w:customStyle="1">
    <w:name w:val="标题 6 字符"/>
    <w:uiPriority w:val="9"/>
    <w:semiHidden/>
    <w:qFormat/>
    <w:rPr>
      <w:rFonts w:ascii="等线 Light" w:hAnsi="等线 Light" w:eastAsia="等线 Light"/>
      <w:b/>
      <w:bCs/>
      <w:sz w:val="24"/>
      <w:szCs w:val="24"/>
    </w:rPr>
  </w:style>
  <w:style w:type="character" w:styleId="1158" w:customStyle="1">
    <w:name w:val="样式2 Char"/>
    <w:link w:val="1159"/>
    <w:uiPriority w:val="0"/>
    <w:qFormat/>
    <w:rPr>
      <w:sz w:val="21"/>
      <w:szCs w:val="21"/>
    </w:rPr>
  </w:style>
  <w:style w:type="paragraph" w:styleId="1159" w:customStyle="1">
    <w:name w:val="样式2"/>
    <w:basedOn w:val="1160"/>
    <w:link w:val="1158"/>
    <w:uiPriority w:val="0"/>
    <w:qFormat/>
    <w:pPr>
      <w:tabs>
        <w:tab w:val="center" w:pos="4153" w:leader="none"/>
        <w:tab w:val="right" w:pos="8306" w:leader="none"/>
      </w:tabs>
      <w:pBdr>
        <w:top w:val="single" w:color="1F497D" w:sz="6" w:space="1"/>
      </w:pBdr>
    </w:pPr>
  </w:style>
  <w:style w:type="paragraph" w:styleId="1160" w:customStyle="1">
    <w:name w:val="样式1"/>
    <w:basedOn w:val="917"/>
    <w:link w:val="1161"/>
    <w:uiPriority w:val="0"/>
    <w:qFormat/>
    <w:pPr>
      <w:jc w:val="center"/>
      <w:pBdr>
        <w:top w:val="single" w:color="000000" w:sz="4" w:space="1"/>
      </w:pBdr>
    </w:pPr>
    <w:rPr>
      <w:rFonts w:eastAsia="宋体"/>
      <w:sz w:val="21"/>
      <w:szCs w:val="21"/>
    </w:rPr>
  </w:style>
  <w:style w:type="character" w:styleId="1161" w:customStyle="1">
    <w:name w:val="样式1 Char"/>
    <w:link w:val="1160"/>
    <w:uiPriority w:val="0"/>
    <w:qFormat/>
    <w:rPr>
      <w:sz w:val="21"/>
      <w:szCs w:val="21"/>
    </w:rPr>
  </w:style>
  <w:style w:type="character" w:styleId="1162" w:customStyle="1">
    <w:name w:val="xu Char"/>
    <w:link w:val="1163"/>
    <w:uiPriority w:val="0"/>
    <w:qFormat/>
    <w:rPr>
      <w:rFonts w:ascii="宋体" w:hAnsi="Calibri"/>
      <w:sz w:val="21"/>
      <w:szCs w:val="22"/>
    </w:rPr>
  </w:style>
  <w:style w:type="paragraph" w:styleId="1163" w:customStyle="1">
    <w:name w:val="xu"/>
    <w:basedOn w:val="835"/>
    <w:link w:val="1162"/>
    <w:uiPriority w:val="0"/>
    <w:qFormat/>
    <w:rPr>
      <w:rFonts w:ascii="宋体" w:hAnsi="Calibri" w:eastAsia="宋体"/>
      <w:sz w:val="21"/>
      <w:szCs w:val="22"/>
    </w:rPr>
  </w:style>
  <w:style w:type="character" w:styleId="1164" w:customStyle="1">
    <w:name w:val="纯文本 字符"/>
    <w:link w:val="854"/>
    <w:uiPriority w:val="0"/>
    <w:qFormat/>
    <w:rPr>
      <w:rFonts w:ascii="宋体" w:hAnsi="Courier New" w:eastAsia="楷体_GB2312"/>
      <w:sz w:val="26"/>
    </w:rPr>
  </w:style>
  <w:style w:type="character" w:styleId="1165" w:customStyle="1">
    <w:name w:val="批注框文本 Char1"/>
    <w:uiPriority w:val="99"/>
    <w:semiHidden/>
    <w:qFormat/>
    <w:rPr>
      <w:rFonts w:ascii="Tahoma" w:hAnsi="Tahoma" w:cs="Times New Roman"/>
      <w:sz w:val="18"/>
      <w:szCs w:val="18"/>
    </w:rPr>
  </w:style>
  <w:style w:type="character" w:styleId="1166" w:customStyle="1">
    <w:name w:val="纯文本 Char1"/>
    <w:uiPriority w:val="0"/>
    <w:qFormat/>
    <w:rPr>
      <w:rFonts w:ascii="宋体" w:hAnsi="Courier New" w:eastAsia="楷体_GB2312"/>
      <w:sz w:val="28"/>
    </w:rPr>
  </w:style>
  <w:style w:type="character" w:styleId="1167" w:customStyle="1">
    <w:name w:val="正文缩进 Char1"/>
    <w:uiPriority w:val="0"/>
    <w:qFormat/>
    <w:rPr>
      <w:rFonts w:ascii="Times New Roman" w:hAnsi="Times New Roman" w:eastAsia="宋体" w:cs="Times New Roman"/>
      <w:sz w:val="20"/>
      <w:szCs w:val="20"/>
    </w:rPr>
  </w:style>
  <w:style w:type="character" w:styleId="1168" w:customStyle="1">
    <w:name w:val="页脚 字符"/>
    <w:uiPriority w:val="99"/>
    <w:qFormat/>
  </w:style>
  <w:style w:type="character" w:styleId="1169" w:customStyle="1">
    <w:name w:val="列表段落 字符"/>
    <w:link w:val="1170"/>
    <w:uiPriority w:val="0"/>
    <w:qFormat/>
    <w:rPr>
      <w:sz w:val="21"/>
      <w:szCs w:val="24"/>
    </w:rPr>
  </w:style>
  <w:style w:type="paragraph" w:styleId="1170" w:customStyle="1">
    <w:name w:val="_Style 30"/>
    <w:basedOn w:val="835"/>
    <w:next w:val="1171"/>
    <w:link w:val="1169"/>
    <w:uiPriority w:val="0"/>
    <w:qFormat/>
    <w:pPr>
      <w:ind w:firstLine="420"/>
    </w:pPr>
    <w:rPr>
      <w:rFonts w:eastAsia="宋体"/>
      <w:sz w:val="21"/>
      <w:szCs w:val="24"/>
    </w:rPr>
  </w:style>
  <w:style w:type="paragraph" w:styleId="1171" w:customStyle="1">
    <w:name w:val="列表段落1"/>
    <w:basedOn w:val="835"/>
    <w:link w:val="1172"/>
    <w:uiPriority w:val="34"/>
    <w:qFormat/>
    <w:pPr>
      <w:ind w:firstLine="420"/>
    </w:pPr>
    <w:rPr>
      <w:rFonts w:ascii="Calibri" w:hAnsi="Calibri" w:eastAsia="宋体"/>
      <w:sz w:val="21"/>
      <w:szCs w:val="22"/>
    </w:rPr>
  </w:style>
  <w:style w:type="character" w:styleId="1172" w:customStyle="1">
    <w:name w:val="列表段落 字符1"/>
    <w:link w:val="1171"/>
    <w:uiPriority w:val="34"/>
    <w:qFormat/>
    <w:rPr>
      <w:rFonts w:ascii="Calibri" w:hAnsi="Calibri"/>
      <w:sz w:val="21"/>
      <w:szCs w:val="22"/>
    </w:rPr>
  </w:style>
  <w:style w:type="character" w:styleId="1173" w:customStyle="1">
    <w:name w:val="二级目录 Char"/>
    <w:link w:val="1174"/>
    <w:uiPriority w:val="0"/>
    <w:qFormat/>
    <w:rPr>
      <w:b/>
      <w:sz w:val="30"/>
      <w:szCs w:val="28"/>
      <w:lang w:val="en-US" w:eastAsia="zh-CN" w:bidi="ar-SA"/>
    </w:rPr>
  </w:style>
  <w:style w:type="paragraph" w:styleId="1174" w:customStyle="1">
    <w:name w:val="二级目录"/>
    <w:next w:val="835"/>
    <w:link w:val="1173"/>
    <w:uiPriority w:val="0"/>
    <w:qFormat/>
    <w:pPr>
      <w:numPr>
        <w:ilvl w:val="0"/>
        <w:numId w:val="2"/>
      </w:numPr>
      <w:outlineLvl w:val="1"/>
    </w:pPr>
    <w:rPr>
      <w:rFonts w:hint="default" w:ascii="Times New Roman" w:hAnsi="Times New Roman" w:eastAsia="宋体" w:cs="Times New Roman"/>
      <w:b/>
      <w:sz w:val="30"/>
      <w:szCs w:val="28"/>
      <w:lang w:val="en-US" w:eastAsia="zh-CN" w:bidi="ar-SA"/>
    </w:rPr>
  </w:style>
  <w:style w:type="character" w:styleId="1175" w:customStyle="1">
    <w:name w:val="param-name"/>
    <w:uiPriority w:val="0"/>
    <w:qFormat/>
  </w:style>
  <w:style w:type="character" w:styleId="1176" w:customStyle="1">
    <w:name w:val="3级标题 Char"/>
    <w:link w:val="1177"/>
    <w:uiPriority w:val="0"/>
    <w:qFormat/>
    <w:rPr>
      <w:rFonts w:eastAsia="华文中宋"/>
      <w:b/>
      <w:bCs/>
      <w:sz w:val="28"/>
      <w:szCs w:val="32"/>
    </w:rPr>
  </w:style>
  <w:style w:type="paragraph" w:styleId="1177" w:customStyle="1">
    <w:name w:val="3级标题"/>
    <w:basedOn w:val="1067"/>
    <w:link w:val="1176"/>
    <w:uiPriority w:val="0"/>
    <w:qFormat/>
    <w:pPr>
      <w:jc w:val="both"/>
      <w:spacing w:line="360" w:lineRule="auto"/>
      <w:tabs>
        <w:tab w:val="left" w:pos="1080" w:leader="none"/>
      </w:tabs>
    </w:pPr>
    <w:rPr>
      <w:rFonts w:ascii="Times New Roman" w:hAnsi="Times New Roman" w:eastAsia="华文中宋"/>
      <w:bCs/>
      <w:szCs w:val="32"/>
    </w:rPr>
  </w:style>
  <w:style w:type="character" w:styleId="1178" w:customStyle="1">
    <w:name w:val="Plain Text Char"/>
    <w:uiPriority w:val="0"/>
    <w:qFormat/>
    <w:rPr>
      <w:rFonts w:ascii="宋体" w:hAnsi="Courier New" w:eastAsia="楷体_GB2312" w:cs="Times New Roman"/>
      <w:sz w:val="20"/>
      <w:szCs w:val="20"/>
    </w:rPr>
  </w:style>
  <w:style w:type="character" w:styleId="1179" w:customStyle="1">
    <w:name w:val="2级标题 Char"/>
    <w:link w:val="1180"/>
    <w:uiPriority w:val="0"/>
    <w:qFormat/>
    <w:rPr>
      <w:rFonts w:eastAsia="华文中宋"/>
      <w:b/>
      <w:bCs/>
      <w:sz w:val="28"/>
      <w:szCs w:val="32"/>
    </w:rPr>
  </w:style>
  <w:style w:type="paragraph" w:styleId="1180" w:customStyle="1">
    <w:name w:val="2级标题"/>
    <w:basedOn w:val="1067"/>
    <w:link w:val="1179"/>
    <w:uiPriority w:val="0"/>
    <w:qFormat/>
    <w:pPr>
      <w:jc w:val="both"/>
      <w:spacing w:line="360" w:lineRule="auto"/>
      <w:tabs>
        <w:tab w:val="left" w:pos="851" w:leader="none"/>
      </w:tabs>
    </w:pPr>
    <w:rPr>
      <w:rFonts w:ascii="Times New Roman" w:hAnsi="Times New Roman" w:eastAsia="华文中宋"/>
      <w:bCs/>
      <w:szCs w:val="32"/>
    </w:rPr>
  </w:style>
  <w:style w:type="character" w:styleId="1181" w:customStyle="1">
    <w:name w:val="_正文段落 Char"/>
    <w:link w:val="1182"/>
    <w:uiPriority w:val="0"/>
    <w:qFormat/>
    <w:rPr>
      <w:rFonts w:ascii="宋体" w:hAnsi="宋体"/>
      <w:sz w:val="24"/>
      <w:szCs w:val="24"/>
    </w:rPr>
  </w:style>
  <w:style w:type="paragraph" w:styleId="1182" w:customStyle="1">
    <w:name w:val="_正文段落"/>
    <w:basedOn w:val="835"/>
    <w:link w:val="1181"/>
    <w:uiPriority w:val="0"/>
    <w:qFormat/>
    <w:pPr>
      <w:ind w:firstLine="200"/>
      <w:jc w:val="left"/>
      <w:spacing w:line="360" w:lineRule="auto"/>
    </w:pPr>
    <w:rPr>
      <w:rFonts w:ascii="宋体" w:hAnsi="宋体" w:eastAsia="宋体"/>
      <w:sz w:val="24"/>
      <w:szCs w:val="24"/>
    </w:rPr>
  </w:style>
  <w:style w:type="character" w:styleId="1183" w:customStyle="1">
    <w:name w:val="样式3 Char"/>
    <w:link w:val="1184"/>
    <w:uiPriority w:val="0"/>
    <w:qFormat/>
    <w:rPr>
      <w:sz w:val="18"/>
      <w:szCs w:val="18"/>
    </w:rPr>
  </w:style>
  <w:style w:type="paragraph" w:styleId="1184" w:customStyle="1">
    <w:name w:val="样式3"/>
    <w:basedOn w:val="1116"/>
    <w:link w:val="1183"/>
    <w:uiPriority w:val="0"/>
    <w:qFormat/>
    <w:pPr>
      <w:jc w:val="both"/>
      <w:spacing w:before="120" w:after="120"/>
      <w:pBdr>
        <w:bottom w:val="none" w:color="000000" w:sz="0" w:space="0"/>
      </w:pBdr>
    </w:pPr>
    <w:rPr>
      <w:rFonts w:eastAsia="宋体"/>
      <w:szCs w:val="18"/>
    </w:rPr>
  </w:style>
  <w:style w:type="character" w:styleId="1185" w:customStyle="1">
    <w:name w:val="Item List in Table Char Char"/>
    <w:link w:val="1186"/>
    <w:uiPriority w:val="0"/>
    <w:qFormat/>
    <w:rPr>
      <w:rFonts w:ascii="Arial" w:hAnsi="Arial"/>
      <w:sz w:val="18"/>
      <w:szCs w:val="18"/>
      <w:lang w:val="en-US" w:eastAsia="zh-CN" w:bidi="ar-SA"/>
    </w:rPr>
  </w:style>
  <w:style w:type="paragraph" w:styleId="1186" w:customStyle="1">
    <w:name w:val="Item List in Table"/>
    <w:link w:val="1185"/>
    <w:uiPriority w:val="0"/>
    <w:qFormat/>
    <w:pPr>
      <w:numPr>
        <w:ilvl w:val="0"/>
        <w:numId w:val="3"/>
      </w:numPr>
      <w:jc w:val="both"/>
      <w:spacing w:before="40" w:after="40"/>
    </w:pPr>
    <w:rPr>
      <w:rFonts w:hint="default" w:ascii="Arial" w:hAnsi="Arial" w:eastAsia="宋体" w:cs="Times New Roman"/>
      <w:sz w:val="18"/>
      <w:szCs w:val="18"/>
      <w:lang w:val="en-US" w:eastAsia="zh-CN" w:bidi="ar-SA"/>
    </w:rPr>
  </w:style>
  <w:style w:type="character" w:styleId="1187" w:customStyle="1">
    <w:name w:val="彩色列表 - 强调文字颜色 1 Char"/>
    <w:link w:val="1188"/>
    <w:uiPriority w:val="34"/>
    <w:qFormat/>
    <w:rPr>
      <w:sz w:val="24"/>
      <w:szCs w:val="24"/>
    </w:rPr>
  </w:style>
  <w:style w:type="paragraph" w:styleId="1188" w:customStyle="1">
    <w:name w:val="彩色列表 - 强调文字颜色 111"/>
    <w:basedOn w:val="835"/>
    <w:link w:val="1187"/>
    <w:uiPriority w:val="34"/>
    <w:qFormat/>
    <w:pPr>
      <w:ind w:firstLine="420"/>
      <w:jc w:val="left"/>
      <w:widowControl/>
    </w:pPr>
    <w:rPr>
      <w:rFonts w:eastAsia="宋体"/>
      <w:sz w:val="24"/>
      <w:szCs w:val="24"/>
    </w:rPr>
  </w:style>
  <w:style w:type="character" w:styleId="1189" w:customStyle="1">
    <w:name w:val="正文样式 Char"/>
    <w:link w:val="1190"/>
    <w:uiPriority w:val="0"/>
    <w:qFormat/>
    <w:rPr>
      <w:rFonts w:ascii="宋体" w:hAnsi="宋体" w:eastAsia="宋体"/>
      <w:sz w:val="28"/>
      <w:szCs w:val="30"/>
    </w:rPr>
  </w:style>
  <w:style w:type="paragraph" w:styleId="1190" w:customStyle="1">
    <w:name w:val="正文样式"/>
    <w:basedOn w:val="835"/>
    <w:link w:val="1189"/>
    <w:uiPriority w:val="0"/>
    <w:qFormat/>
    <w:pPr>
      <w:ind w:firstLine="560"/>
      <w:spacing w:line="360" w:lineRule="auto"/>
    </w:pPr>
    <w:rPr>
      <w:rFonts w:ascii="宋体" w:hAnsi="宋体" w:eastAsia="宋体"/>
      <w:szCs w:val="30"/>
    </w:rPr>
  </w:style>
  <w:style w:type="character" w:styleId="1191" w:customStyle="1">
    <w:name w:val="CSS正文缩进 Char"/>
    <w:link w:val="1192"/>
    <w:uiPriority w:val="0"/>
    <w:qFormat/>
    <w:rPr>
      <w:rFonts w:ascii="宋体" w:hAnsi="宋体"/>
      <w:sz w:val="24"/>
      <w:lang w:val="en-US" w:eastAsia="zh-CN" w:bidi="ar-SA"/>
    </w:rPr>
  </w:style>
  <w:style w:type="paragraph" w:styleId="1192" w:customStyle="1">
    <w:name w:val="CSS正文缩进"/>
    <w:link w:val="1191"/>
    <w:uiPriority w:val="0"/>
    <w:qFormat/>
    <w:pPr>
      <w:ind w:firstLine="200"/>
      <w:spacing w:line="360" w:lineRule="auto"/>
    </w:pPr>
    <w:rPr>
      <w:rFonts w:hint="default" w:ascii="宋体" w:hAnsi="宋体" w:eastAsia="宋体" w:cs="Times New Roman"/>
      <w:sz w:val="24"/>
      <w:lang w:val="en-US" w:eastAsia="zh-CN" w:bidi="ar-SA"/>
    </w:rPr>
  </w:style>
  <w:style w:type="character" w:styleId="1193" w:customStyle="1">
    <w:name w:val="方案正文 Char"/>
    <w:link w:val="1194"/>
    <w:uiPriority w:val="0"/>
    <w:qFormat/>
    <w:rPr>
      <w:rFonts w:ascii="楷体_GB2312" w:hAnsi="宋体" w:eastAsia="楷体_GB2312"/>
      <w:spacing w:val="2"/>
      <w:sz w:val="24"/>
      <w:szCs w:val="24"/>
    </w:rPr>
  </w:style>
  <w:style w:type="paragraph" w:styleId="1194" w:customStyle="1">
    <w:name w:val="方案正文"/>
    <w:basedOn w:val="835"/>
    <w:link w:val="1193"/>
    <w:uiPriority w:val="0"/>
    <w:qFormat/>
    <w:pPr>
      <w:ind w:firstLine="425"/>
      <w:tabs>
        <w:tab w:val="left" w:pos="0" w:leader="none"/>
      </w:tabs>
    </w:pPr>
    <w:rPr>
      <w:rFonts w:ascii="楷体_GB2312" w:hAnsi="宋体"/>
      <w:spacing w:val="2"/>
      <w:sz w:val="24"/>
      <w:szCs w:val="24"/>
    </w:rPr>
  </w:style>
  <w:style w:type="character" w:styleId="1195" w:customStyle="1">
    <w:name w:val="标题 8 字符"/>
    <w:uiPriority w:val="9"/>
    <w:semiHidden/>
    <w:qFormat/>
    <w:rPr>
      <w:rFonts w:ascii="等线 Light" w:hAnsi="等线 Light" w:eastAsia="等线 Light"/>
      <w:sz w:val="24"/>
      <w:szCs w:val="24"/>
    </w:rPr>
  </w:style>
  <w:style w:type="character" w:styleId="1196" w:customStyle="1">
    <w:name w:val="标题 9 字符"/>
    <w:uiPriority w:val="9"/>
    <w:semiHidden/>
    <w:qFormat/>
    <w:rPr>
      <w:rFonts w:ascii="等线 Light" w:hAnsi="等线 Light" w:eastAsia="等线 Light"/>
      <w:sz w:val="21"/>
      <w:szCs w:val="21"/>
    </w:rPr>
  </w:style>
  <w:style w:type="character" w:styleId="1197" w:customStyle="1">
    <w:name w:val="样式5 Char"/>
    <w:link w:val="1198"/>
    <w:uiPriority w:val="0"/>
    <w:qFormat/>
    <w:rPr>
      <w:sz w:val="24"/>
      <w:szCs w:val="22"/>
    </w:rPr>
  </w:style>
  <w:style w:type="paragraph" w:styleId="1198" w:customStyle="1">
    <w:name w:val="样式5"/>
    <w:basedOn w:val="835"/>
    <w:link w:val="1197"/>
    <w:uiPriority w:val="0"/>
    <w:qFormat/>
    <w:pPr>
      <w:jc w:val="left"/>
      <w:pBdr>
        <w:bottom w:val="single" w:color="C0504D" w:sz="6" w:space="1"/>
      </w:pBdr>
    </w:pPr>
    <w:rPr>
      <w:rFonts w:eastAsia="宋体"/>
      <w:sz w:val="24"/>
      <w:szCs w:val="22"/>
    </w:rPr>
  </w:style>
  <w:style w:type="character" w:styleId="1199" w:customStyle="1">
    <w:name w:val="日期 Char1"/>
    <w:uiPriority w:val="99"/>
    <w:semiHidden/>
    <w:qFormat/>
    <w:rPr>
      <w:rFonts w:ascii="Tahoma" w:hAnsi="Tahoma"/>
    </w:rPr>
  </w:style>
  <w:style w:type="character" w:styleId="1200" w:customStyle="1">
    <w:name w:val="样式4 Char"/>
    <w:link w:val="1201"/>
    <w:uiPriority w:val="0"/>
    <w:qFormat/>
    <w:rPr>
      <w:sz w:val="18"/>
      <w:szCs w:val="18"/>
    </w:rPr>
  </w:style>
  <w:style w:type="paragraph" w:styleId="1201" w:customStyle="1">
    <w:name w:val="样式4"/>
    <w:basedOn w:val="1116"/>
    <w:link w:val="1200"/>
    <w:uiPriority w:val="0"/>
    <w:qFormat/>
    <w:pPr>
      <w:ind w:firstLine="425"/>
      <w:spacing w:before="120" w:after="120"/>
      <w:pBdr>
        <w:bottom w:val="none" w:color="000000" w:sz="0" w:space="0"/>
      </w:pBdr>
    </w:pPr>
    <w:rPr>
      <w:rFonts w:eastAsia="宋体"/>
      <w:szCs w:val="18"/>
    </w:rPr>
  </w:style>
  <w:style w:type="character" w:styleId="1202" w:customStyle="1">
    <w:name w:val="HTML 打字机1"/>
    <w:uiPriority w:val="0"/>
    <w:qFormat/>
    <w:rPr>
      <w:rFonts w:hint="eastAsia" w:ascii="黑体" w:hAnsi="Courier New" w:eastAsia="黑体"/>
      <w:sz w:val="14"/>
    </w:rPr>
  </w:style>
  <w:style w:type="character" w:styleId="1203" w:customStyle="1">
    <w:name w:val="纯文本 Char"/>
    <w:link w:val="1204"/>
    <w:uiPriority w:val="0"/>
    <w:qFormat/>
    <w:rPr>
      <w:rFonts w:ascii="宋体" w:hAnsi="Courier New" w:eastAsia="楷体_GB2312"/>
      <w:sz w:val="28"/>
    </w:rPr>
  </w:style>
  <w:style w:type="paragraph" w:styleId="1204" w:customStyle="1">
    <w:name w:val="纯文本111"/>
    <w:basedOn w:val="835"/>
    <w:link w:val="1203"/>
    <w:uiPriority w:val="0"/>
    <w:qFormat/>
    <w:rPr>
      <w:rFonts w:ascii="宋体" w:hAnsi="Courier New"/>
    </w:rPr>
  </w:style>
  <w:style w:type="character" w:styleId="1205" w:customStyle="1">
    <w:name w:val="HTML 打字机11"/>
    <w:uiPriority w:val="0"/>
    <w:qFormat/>
    <w:rPr>
      <w:rFonts w:hint="eastAsia" w:ascii="黑体" w:hAnsi="Courier New" w:eastAsia="黑体"/>
      <w:sz w:val="14"/>
    </w:rPr>
  </w:style>
  <w:style w:type="character" w:styleId="1206" w:customStyle="1">
    <w:name w:val="小标题 Char"/>
    <w:link w:val="1207"/>
    <w:uiPriority w:val="0"/>
    <w:qFormat/>
    <w:rPr>
      <w:rFonts w:ascii="仿宋_GB2312" w:hAnsi="华文中宋" w:eastAsia="仿宋_GB2312"/>
      <w:b/>
      <w:bCs/>
      <w:color w:val="000000"/>
      <w:sz w:val="28"/>
      <w:szCs w:val="24"/>
    </w:rPr>
  </w:style>
  <w:style w:type="paragraph" w:styleId="1207" w:customStyle="1">
    <w:name w:val="小标题"/>
    <w:basedOn w:val="1194"/>
    <w:link w:val="1206"/>
    <w:uiPriority w:val="0"/>
    <w:qFormat/>
    <w:pPr>
      <w:ind w:firstLine="562"/>
      <w:spacing w:line="360" w:lineRule="auto"/>
      <w:tabs>
        <w:tab w:val="clear" w:pos="0" w:leader="none"/>
      </w:tabs>
    </w:pPr>
    <w:rPr>
      <w:rFonts w:ascii="仿宋_GB2312" w:hAnsi="华文中宋" w:eastAsia="仿宋_GB2312"/>
      <w:b/>
      <w:bCs/>
      <w:color w:val="000000"/>
      <w:spacing w:val="0"/>
      <w:sz w:val="28"/>
    </w:rPr>
  </w:style>
  <w:style w:type="character" w:styleId="1208" w:customStyle="1">
    <w:name w:val="apple-converted-space"/>
    <w:uiPriority w:val="0"/>
    <w:qFormat/>
  </w:style>
  <w:style w:type="character" w:styleId="1209" w:customStyle="1">
    <w:name w:val="纯文本 Char Char"/>
    <w:link w:val="1210"/>
    <w:uiPriority w:val="0"/>
    <w:qFormat/>
    <w:rPr>
      <w:rFonts w:ascii="宋体" w:hAnsi="Courier New" w:eastAsia="楷体_GB2312"/>
      <w:sz w:val="26"/>
    </w:rPr>
  </w:style>
  <w:style w:type="paragraph" w:styleId="1210" w:customStyle="1">
    <w:name w:val="纯文本11"/>
    <w:basedOn w:val="835"/>
    <w:link w:val="1209"/>
    <w:uiPriority w:val="0"/>
    <w:qFormat/>
    <w:rPr>
      <w:rFonts w:ascii="宋体" w:hAnsi="Courier New"/>
      <w:sz w:val="26"/>
    </w:rPr>
  </w:style>
  <w:style w:type="character" w:styleId="1211" w:customStyle="1">
    <w:name w:val="5级 Char"/>
    <w:link w:val="1212"/>
    <w:uiPriority w:val="0"/>
    <w:qFormat/>
    <w:rPr>
      <w:rFonts w:eastAsia="华文中宋"/>
      <w:b/>
      <w:sz w:val="24"/>
      <w:szCs w:val="28"/>
    </w:rPr>
  </w:style>
  <w:style w:type="paragraph" w:styleId="1212" w:customStyle="1">
    <w:name w:val="5级"/>
    <w:basedOn w:val="1069"/>
    <w:link w:val="1211"/>
    <w:uiPriority w:val="0"/>
    <w:qFormat/>
    <w:pPr>
      <w:tabs>
        <w:tab w:val="left" w:pos="1276" w:leader="none"/>
      </w:tabs>
    </w:pPr>
  </w:style>
  <w:style w:type="character" w:styleId="1213" w:customStyle="1">
    <w:name w:val="批注主题 Char1"/>
    <w:uiPriority w:val="99"/>
    <w:semiHidden/>
    <w:qFormat/>
    <w:rPr>
      <w:rFonts w:ascii="Tahoma" w:hAnsi="Tahoma" w:cs="Times New Roman"/>
      <w:b/>
      <w:bCs/>
    </w:rPr>
  </w:style>
  <w:style w:type="character" w:styleId="1214" w:customStyle="1">
    <w:name w:val="批注文字 Char1"/>
    <w:uiPriority w:val="99"/>
    <w:semiHidden/>
    <w:qFormat/>
    <w:rPr>
      <w:rFonts w:ascii="Tahoma" w:hAnsi="Tahoma" w:cs="Times New Roman"/>
    </w:rPr>
  </w:style>
  <w:style w:type="character" w:styleId="1215" w:customStyle="1">
    <w:name w:val="标题 5 字符"/>
    <w:uiPriority w:val="9"/>
    <w:semiHidden/>
    <w:qFormat/>
    <w:rPr>
      <w:rFonts w:ascii="Tahoma" w:hAnsi="Tahoma" w:eastAsia="微软雅黑"/>
      <w:b/>
      <w:bCs/>
      <w:sz w:val="28"/>
      <w:szCs w:val="28"/>
    </w:rPr>
  </w:style>
  <w:style w:type="character" w:styleId="1216" w:customStyle="1">
    <w:name w:val="15"/>
    <w:uiPriority w:val="0"/>
    <w:qFormat/>
    <w:rPr>
      <w:rFonts w:ascii="Times New Roman" w:hAnsi="Times New Roman" w:cs="Times New Roman"/>
      <w:b/>
      <w:bCs/>
    </w:rPr>
  </w:style>
  <w:style w:type="character" w:styleId="1217" w:customStyle="1">
    <w:name w:val="正文文本缩进 3 Char1"/>
    <w:uiPriority w:val="0"/>
    <w:qFormat/>
    <w:rPr>
      <w:rFonts w:eastAsia="宋体"/>
      <w:sz w:val="16"/>
      <w:szCs w:val="16"/>
      <w:lang w:val="en-US" w:eastAsia="zh-CN" w:bidi="ar-SA"/>
    </w:rPr>
  </w:style>
  <w:style w:type="character" w:styleId="1218" w:customStyle="1">
    <w:name w:val="样式6 Char"/>
    <w:link w:val="1219"/>
    <w:uiPriority w:val="0"/>
    <w:qFormat/>
    <w:rPr>
      <w:sz w:val="18"/>
      <w:szCs w:val="18"/>
    </w:rPr>
  </w:style>
  <w:style w:type="paragraph" w:styleId="1219" w:customStyle="1">
    <w:name w:val="样式6"/>
    <w:basedOn w:val="1116"/>
    <w:link w:val="1218"/>
    <w:uiPriority w:val="0"/>
    <w:qFormat/>
    <w:pPr>
      <w:ind w:firstLine="425"/>
      <w:spacing w:before="120" w:after="120"/>
      <w:pBdr>
        <w:bottom w:val="none" w:color="000000" w:sz="0" w:space="0"/>
      </w:pBdr>
    </w:pPr>
    <w:rPr>
      <w:rFonts w:eastAsia="宋体"/>
      <w:szCs w:val="18"/>
    </w:rPr>
  </w:style>
  <w:style w:type="character" w:styleId="1220" w:customStyle="1">
    <w:name w:val="正文首行缩进 2 字符"/>
    <w:uiPriority w:val="99"/>
    <w:semiHidden/>
    <w:qFormat/>
    <w:rPr>
      <w:rFonts w:eastAsia="楷体_GB2312"/>
      <w:sz w:val="28"/>
    </w:rPr>
  </w:style>
  <w:style w:type="paragraph" w:styleId="1221" w:customStyle="1">
    <w:name w:val="xl44"/>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22" w:customStyle="1">
    <w:name w:val="xl57"/>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23" w:customStyle="1">
    <w:name w:val="xl43"/>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24" w:customStyle="1">
    <w:name w:val="xl96"/>
    <w:basedOn w:val="8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25" w:customStyle="1">
    <w:name w:val="Char Char Char"/>
    <w:basedOn w:val="1094"/>
    <w:uiPriority w:val="0"/>
    <w:qFormat/>
    <w:pPr>
      <w:spacing w:line="360" w:lineRule="auto"/>
    </w:pPr>
    <w:rPr>
      <w:rFonts w:ascii="Tahoma" w:hAnsi="Tahoma" w:eastAsia="宋体"/>
      <w:sz w:val="24"/>
      <w:szCs w:val="24"/>
    </w:rPr>
  </w:style>
  <w:style w:type="paragraph" w:styleId="1226" w:customStyle="1">
    <w:name w:val="标题2"/>
    <w:basedOn w:val="1067"/>
    <w:uiPriority w:val="0"/>
    <w:qFormat/>
    <w:pPr>
      <w:jc w:val="both"/>
      <w:spacing w:line="413" w:lineRule="auto"/>
    </w:pPr>
    <w:rPr>
      <w:rFonts w:ascii="Cambria" w:hAnsi="Cambria" w:eastAsia="宋体"/>
      <w:bCs/>
      <w:sz w:val="32"/>
      <w:szCs w:val="32"/>
    </w:rPr>
  </w:style>
  <w:style w:type="paragraph" w:styleId="1227" w:customStyle="1">
    <w:name w:val="xl41"/>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28" w:customStyle="1">
    <w:name w:val="xl117"/>
    <w:basedOn w:val="835"/>
    <w:uiPriority w:val="0"/>
    <w:qFormat/>
    <w:pPr>
      <w:jc w:val="center"/>
      <w:spacing w:before="100" w:beforeAutospacing="1" w:after="100" w:afterAutospacing="1"/>
      <w:widowControl/>
      <w:pBdr>
        <w:bottom w:val="single" w:color="000000" w:sz="4" w:space="0"/>
        <w:right w:val="single" w:color="000000" w:sz="8" w:space="0"/>
      </w:pBdr>
    </w:pPr>
    <w:rPr>
      <w:rFonts w:ascii="Arial Unicode MS" w:hAnsi="Arial Unicode MS" w:eastAsia="宋体"/>
      <w:sz w:val="20"/>
    </w:rPr>
  </w:style>
  <w:style w:type="paragraph" w:styleId="1229" w:customStyle="1">
    <w:name w:val="纯文本1"/>
    <w:basedOn w:val="835"/>
    <w:uiPriority w:val="0"/>
    <w:qFormat/>
    <w:rPr>
      <w:rFonts w:ascii="宋体" w:hAnsi="Courier New"/>
      <w:sz w:val="26"/>
    </w:rPr>
  </w:style>
  <w:style w:type="paragraph" w:styleId="1230" w:customStyle="1">
    <w:name w:val="xl115"/>
    <w:basedOn w:val="835"/>
    <w:uiPriority w:val="0"/>
    <w:qFormat/>
    <w:pPr>
      <w:jc w:val="left"/>
      <w:spacing w:before="100" w:beforeAutospacing="1" w:after="100" w:afterAutospacing="1"/>
      <w:widowControl/>
      <w:pBdr>
        <w:top w:val="single" w:color="000000" w:sz="4" w:space="0"/>
        <w:left w:val="single" w:color="000000" w:sz="8" w:space="0"/>
      </w:pBdr>
    </w:pPr>
    <w:rPr>
      <w:rFonts w:ascii="Arial Unicode MS" w:hAnsi="Arial Unicode MS" w:eastAsia="宋体"/>
      <w:sz w:val="20"/>
    </w:rPr>
  </w:style>
  <w:style w:type="paragraph" w:styleId="1231" w:customStyle="1">
    <w:name w:val="Char Char Char Char"/>
    <w:basedOn w:val="835"/>
    <w:uiPriority w:val="0"/>
    <w:qFormat/>
    <w:pPr>
      <w:ind w:firstLine="200"/>
      <w:spacing w:line="360" w:lineRule="auto"/>
    </w:pPr>
    <w:rPr>
      <w:rFonts w:ascii="Tahoma" w:hAnsi="Tahoma" w:eastAsia="宋体"/>
      <w:sz w:val="24"/>
    </w:rPr>
  </w:style>
  <w:style w:type="paragraph" w:styleId="1232" w:customStyle="1">
    <w:name w:val="Char Char Char Char1"/>
    <w:basedOn w:val="835"/>
    <w:uiPriority w:val="0"/>
    <w:qFormat/>
    <w:pPr>
      <w:ind w:firstLine="200"/>
      <w:spacing w:line="360" w:lineRule="auto"/>
    </w:pPr>
    <w:rPr>
      <w:rFonts w:ascii="Tahoma" w:hAnsi="Tahoma" w:eastAsia="宋体"/>
      <w:sz w:val="24"/>
    </w:rPr>
  </w:style>
  <w:style w:type="paragraph" w:styleId="1233" w:customStyle="1">
    <w:name w:val="xl128"/>
    <w:basedOn w:val="835"/>
    <w:uiPriority w:val="0"/>
    <w:qFormat/>
    <w:pPr>
      <w:jc w:val="right"/>
      <w:spacing w:before="100" w:beforeAutospacing="1" w:after="100" w:afterAutospacing="1"/>
      <w:widowControl/>
    </w:pPr>
    <w:rPr>
      <w:rFonts w:ascii="Arial Unicode MS" w:hAnsi="Arial Unicode MS" w:eastAsia="宋体"/>
      <w:sz w:val="20"/>
    </w:rPr>
  </w:style>
  <w:style w:type="paragraph" w:styleId="1234" w:customStyle="1">
    <w:name w:val="xl124"/>
    <w:basedOn w:val="83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235" w:customStyle="1">
    <w:name w:val="xl116"/>
    <w:basedOn w:val="835"/>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宋体"/>
      <w:sz w:val="20"/>
    </w:rPr>
  </w:style>
  <w:style w:type="paragraph" w:styleId="1236" w:customStyle="1">
    <w:name w:val="xl8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37" w:customStyle="1">
    <w:name w:val="xl7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38" w:customStyle="1">
    <w:name w:val="xl103"/>
    <w:basedOn w:val="83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宋体"/>
      <w:color w:val="000000"/>
      <w:sz w:val="16"/>
      <w:szCs w:val="16"/>
    </w:rPr>
  </w:style>
  <w:style w:type="paragraph" w:styleId="1239" w:customStyle="1">
    <w:name w:val="xl99"/>
    <w:basedOn w:val="835"/>
    <w:uiPriority w:val="0"/>
    <w:qFormat/>
    <w:pPr>
      <w:jc w:val="center"/>
      <w:spacing w:before="100" w:beforeAutospacing="1" w:after="100" w:afterAutospacing="1"/>
      <w:widowControl/>
      <w:pBdr>
        <w:top w:val="single" w:color="000000" w:sz="4" w:space="0"/>
        <w:bottom w:val="single" w:color="000000" w:sz="4" w:space="0"/>
      </w:pBdr>
    </w:pPr>
    <w:rPr>
      <w:rFonts w:ascii="Arial" w:hAnsi="Arial" w:eastAsia="宋体" w:cs="Arial"/>
      <w:sz w:val="16"/>
      <w:szCs w:val="16"/>
    </w:rPr>
  </w:style>
  <w:style w:type="paragraph" w:styleId="1240" w:customStyle="1">
    <w:name w:val="xl3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41" w:customStyle="1">
    <w:name w:val="xl7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42" w:customStyle="1">
    <w:name w:val="xl88"/>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43" w:customStyle="1">
    <w:name w:val="xl40"/>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44" w:customStyle="1">
    <w:name w:val="xl27"/>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45" w:customStyle="1">
    <w:name w:val="Char2 Char Char Char Char Char Char Char Char Char"/>
    <w:basedOn w:val="835"/>
    <w:uiPriority w:val="0"/>
    <w:qFormat/>
    <w:pPr>
      <w:ind w:firstLine="200"/>
      <w:spacing w:line="360" w:lineRule="auto"/>
    </w:pPr>
    <w:rPr>
      <w:rFonts w:ascii="Tahoma" w:hAnsi="Tahoma" w:eastAsia="宋体"/>
      <w:sz w:val="24"/>
    </w:rPr>
  </w:style>
  <w:style w:type="paragraph" w:styleId="1246"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247" w:customStyle="1">
    <w:name w:val="xl10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48" w:customStyle="1">
    <w:name w:val="xl4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49" w:customStyle="1">
    <w:name w:val="其他标准称谓"/>
    <w:next w:val="835"/>
    <w:uiPriority w:val="0"/>
    <w:qFormat/>
    <w:pPr>
      <w:jc w:val="both"/>
      <w:spacing w:line="0" w:lineRule="atLeast"/>
    </w:pPr>
    <w:rPr>
      <w:rFonts w:hint="default" w:ascii="黑体" w:hAnsi="宋体" w:eastAsia="黑体" w:cs="Times New Roman"/>
      <w:spacing w:val="-40"/>
      <w:sz w:val="48"/>
      <w:szCs w:val="52"/>
      <w:lang w:val="en-US" w:eastAsia="zh-CN" w:bidi="ar-SA"/>
    </w:rPr>
  </w:style>
  <w:style w:type="paragraph" w:styleId="1250" w:customStyle="1">
    <w:name w:val="xl56"/>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251" w:customStyle="1">
    <w:name w:val="xl58"/>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52" w:customStyle="1">
    <w:name w:val="xl76"/>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53" w:customStyle="1">
    <w:name w:val="font11"/>
    <w:basedOn w:val="835"/>
    <w:uiPriority w:val="0"/>
    <w:qFormat/>
    <w:pPr>
      <w:jc w:val="left"/>
      <w:spacing w:before="100" w:beforeAutospacing="1" w:after="100" w:afterAutospacing="1"/>
      <w:widowControl/>
    </w:pPr>
    <w:rPr>
      <w:rFonts w:hint="eastAsia" w:ascii="宋体" w:hAnsi="宋体" w:eastAsia="宋体"/>
      <w:color w:val="ff0000"/>
      <w:sz w:val="16"/>
      <w:szCs w:val="16"/>
    </w:rPr>
  </w:style>
  <w:style w:type="paragraph" w:styleId="1254" w:customStyle="1">
    <w:name w:val="font12"/>
    <w:basedOn w:val="835"/>
    <w:uiPriority w:val="0"/>
    <w:qFormat/>
    <w:pPr>
      <w:jc w:val="left"/>
      <w:spacing w:before="100" w:beforeAutospacing="1" w:after="100" w:afterAutospacing="1"/>
      <w:widowControl/>
    </w:pPr>
    <w:rPr>
      <w:rFonts w:hint="eastAsia" w:ascii="宋体" w:hAnsi="宋体" w:eastAsia="宋体"/>
      <w:sz w:val="32"/>
      <w:szCs w:val="32"/>
    </w:rPr>
  </w:style>
  <w:style w:type="paragraph" w:styleId="1255" w:customStyle="1">
    <w:name w:val="xl104"/>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56" w:customStyle="1">
    <w:name w:val="xl4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57" w:customStyle="1">
    <w:name w:val="1.1.1.1.1"/>
    <w:basedOn w:val="1069"/>
    <w:uiPriority w:val="0"/>
    <w:qFormat/>
    <w:pPr>
      <w:ind w:left="992"/>
      <w:spacing w:before="120" w:after="120"/>
      <w:tabs>
        <w:tab w:val="left" w:pos="992" w:leader="none"/>
      </w:tabs>
    </w:pPr>
    <w:rPr>
      <w:bCs/>
    </w:rPr>
  </w:style>
  <w:style w:type="paragraph" w:styleId="1258" w:customStyle="1">
    <w:name w:val="xl36"/>
    <w:basedOn w:val="835"/>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6"/>
      <w:szCs w:val="16"/>
    </w:rPr>
  </w:style>
  <w:style w:type="paragraph" w:styleId="1259" w:customStyle="1">
    <w:name w:val="xl101"/>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60" w:customStyle="1">
    <w:name w:val="纯文本2"/>
    <w:basedOn w:val="835"/>
    <w:uiPriority w:val="99"/>
    <w:qFormat/>
    <w:rPr>
      <w:rFonts w:ascii="宋体" w:hAnsi="Courier New"/>
    </w:rPr>
  </w:style>
  <w:style w:type="paragraph" w:styleId="1261" w:customStyle="1">
    <w:name w:val="xl6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62" w:customStyle="1">
    <w:name w:val="xl91"/>
    <w:basedOn w:val="8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63" w:customStyle="1">
    <w:name w:val="font0"/>
    <w:basedOn w:val="835"/>
    <w:uiPriority w:val="0"/>
    <w:qFormat/>
    <w:pPr>
      <w:jc w:val="left"/>
      <w:spacing w:before="100" w:beforeAutospacing="1" w:after="100" w:afterAutospacing="1"/>
      <w:widowControl/>
    </w:pPr>
    <w:rPr>
      <w:rFonts w:hint="eastAsia" w:ascii="宋体" w:hAnsi="宋体" w:eastAsia="宋体"/>
      <w:sz w:val="24"/>
      <w:szCs w:val="24"/>
    </w:rPr>
  </w:style>
  <w:style w:type="paragraph" w:styleId="1264" w:customStyle="1">
    <w:name w:val="Char"/>
    <w:basedOn w:val="1094"/>
    <w:uiPriority w:val="0"/>
    <w:qFormat/>
    <w:pPr>
      <w:spacing w:line="360" w:lineRule="auto"/>
    </w:pPr>
    <w:rPr>
      <w:rFonts w:ascii="Tahoma" w:hAnsi="Tahoma" w:eastAsia="宋体"/>
      <w:sz w:val="24"/>
      <w:szCs w:val="24"/>
    </w:rPr>
  </w:style>
  <w:style w:type="paragraph" w:styleId="1265" w:customStyle="1">
    <w:name w:val="彩色底纹 - 强调文字颜色 11"/>
    <w:uiPriority w:val="71"/>
    <w:qFormat/>
    <w:rPr>
      <w:rFonts w:hint="default" w:ascii="Times New Roman" w:hAnsi="Times New Roman" w:eastAsia="楷体_GB2312" w:cs="Times New Roman"/>
      <w:sz w:val="28"/>
      <w:lang w:val="en-US" w:eastAsia="zh-CN" w:bidi="ar-SA"/>
    </w:rPr>
  </w:style>
  <w:style w:type="paragraph" w:styleId="1266" w:customStyle="1">
    <w:name w:val="font13"/>
    <w:basedOn w:val="835"/>
    <w:uiPriority w:val="0"/>
    <w:qFormat/>
    <w:pPr>
      <w:jc w:val="left"/>
      <w:spacing w:before="100" w:beforeAutospacing="1" w:after="100" w:afterAutospacing="1"/>
      <w:widowControl/>
    </w:pPr>
    <w:rPr>
      <w:rFonts w:hint="eastAsia" w:ascii="宋体" w:hAnsi="宋体" w:eastAsia="宋体"/>
      <w:color w:val="ff0000"/>
      <w:sz w:val="16"/>
      <w:szCs w:val="16"/>
    </w:rPr>
  </w:style>
  <w:style w:type="paragraph" w:styleId="1267" w:customStyle="1">
    <w:name w:val="xl29"/>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68" w:customStyle="1">
    <w:name w:val="xl6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269" w:customStyle="1">
    <w:name w:val="xl35"/>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b/>
      <w:bCs/>
      <w:sz w:val="16"/>
      <w:szCs w:val="16"/>
    </w:rPr>
  </w:style>
  <w:style w:type="paragraph" w:styleId="1270" w:customStyle="1">
    <w:name w:val="xl89"/>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71" w:customStyle="1">
    <w:name w:val="xl33"/>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72" w:customStyle="1">
    <w:name w:val="xl131"/>
    <w:basedOn w:val="835"/>
    <w:uiPriority w:val="0"/>
    <w:qFormat/>
    <w:pPr>
      <w:jc w:val="right"/>
      <w:spacing w:before="100" w:beforeAutospacing="1" w:after="100" w:afterAutospacing="1"/>
      <w:widowControl/>
      <w:pBdr>
        <w:top w:val="single" w:color="000000" w:sz="8" w:space="0"/>
        <w:right w:val="single" w:color="000000" w:sz="8" w:space="0"/>
      </w:pBdr>
    </w:pPr>
    <w:rPr>
      <w:rFonts w:ascii="Arial Unicode MS" w:hAnsi="Arial Unicode MS" w:eastAsia="宋体"/>
      <w:sz w:val="20"/>
    </w:rPr>
  </w:style>
  <w:style w:type="paragraph" w:styleId="1273" w:customStyle="1">
    <w:name w:val="xl9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74" w:customStyle="1">
    <w:name w:val="xl126"/>
    <w:basedOn w:val="835"/>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ascii="Arial Unicode MS" w:hAnsi="Arial Unicode MS" w:eastAsia="宋体"/>
      <w:b/>
      <w:bCs/>
      <w:sz w:val="20"/>
    </w:rPr>
  </w:style>
  <w:style w:type="paragraph" w:styleId="1275" w:customStyle="1">
    <w:name w:val="xl69"/>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76" w:customStyle="1">
    <w:name w:val="xl114"/>
    <w:basedOn w:val="835"/>
    <w:uiPriority w:val="0"/>
    <w:qFormat/>
    <w:pPr>
      <w:jc w:val="left"/>
      <w:spacing w:before="100" w:beforeAutospacing="1" w:after="100" w:afterAutospacing="1"/>
      <w:widowControl/>
    </w:pPr>
    <w:rPr>
      <w:rFonts w:ascii="Arial Unicode MS" w:hAnsi="Arial Unicode MS" w:eastAsia="宋体"/>
      <w:sz w:val="16"/>
      <w:szCs w:val="16"/>
    </w:rPr>
  </w:style>
  <w:style w:type="paragraph" w:styleId="1277">
    <w:name w:val="List Paragraph"/>
    <w:basedOn w:val="835"/>
    <w:uiPriority w:val="0"/>
    <w:qFormat/>
    <w:pPr>
      <w:ind w:firstLine="420"/>
      <w:jc w:val="left"/>
      <w:widowControl/>
    </w:pPr>
    <w:rPr>
      <w:rFonts w:eastAsia="宋体"/>
      <w:sz w:val="24"/>
      <w:szCs w:val="24"/>
    </w:rPr>
  </w:style>
  <w:style w:type="paragraph" w:styleId="1278" w:customStyle="1">
    <w:name w:val="xl3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79" w:customStyle="1">
    <w:name w:val="xl127"/>
    <w:basedOn w:val="83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宋体"/>
      <w:b/>
      <w:bCs/>
      <w:sz w:val="20"/>
    </w:rPr>
  </w:style>
  <w:style w:type="paragraph" w:styleId="1280" w:customStyle="1">
    <w:name w:val="xl93"/>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81" w:customStyle="1">
    <w:name w:val="xl79"/>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282" w:customStyle="1">
    <w:name w:val="xl63"/>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3" w:customStyle="1">
    <w:name w:val="Char1"/>
    <w:basedOn w:val="1094"/>
    <w:uiPriority w:val="0"/>
    <w:qFormat/>
    <w:pPr>
      <w:spacing w:line="360" w:lineRule="auto"/>
    </w:pPr>
    <w:rPr>
      <w:rFonts w:ascii="Tahoma" w:hAnsi="Tahoma" w:eastAsia="宋体"/>
      <w:sz w:val="24"/>
      <w:szCs w:val="24"/>
    </w:rPr>
  </w:style>
  <w:style w:type="paragraph" w:styleId="1284" w:customStyle="1">
    <w:name w:val="xl108"/>
    <w:basedOn w:val="835"/>
    <w:uiPriority w:val="0"/>
    <w:qFormat/>
    <w:pPr>
      <w:jc w:val="right"/>
      <w:spacing w:before="100" w:beforeAutospacing="1" w:after="100" w:afterAutospacing="1"/>
      <w:widowControl/>
      <w:pBdr>
        <w:top w:val="single" w:color="000000" w:sz="4" w:space="0"/>
        <w:bottom w:val="single" w:color="000000" w:sz="4" w:space="0"/>
      </w:pBdr>
    </w:pPr>
    <w:rPr>
      <w:rFonts w:ascii="Arial" w:hAnsi="Arial" w:eastAsia="宋体" w:cs="Arial"/>
      <w:color w:val="000000"/>
      <w:sz w:val="16"/>
      <w:szCs w:val="16"/>
    </w:rPr>
  </w:style>
  <w:style w:type="paragraph" w:styleId="1285" w:customStyle="1">
    <w:name w:val="首行缩进"/>
    <w:basedOn w:val="835"/>
    <w:uiPriority w:val="0"/>
    <w:qFormat/>
    <w:pPr>
      <w:ind w:firstLine="480"/>
    </w:pPr>
    <w:rPr>
      <w:lang w:val="zh-CN"/>
    </w:rPr>
  </w:style>
  <w:style w:type="paragraph" w:styleId="1286" w:customStyle="1">
    <w:name w:val="xl71"/>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7" w:customStyle="1">
    <w:name w:val="样式 文档正文 + Times New Roman 加粗 行距: 1.5 倍行距"/>
    <w:basedOn w:val="835"/>
    <w:uiPriority w:val="0"/>
    <w:qFormat/>
    <w:pPr>
      <w:ind w:firstLine="482"/>
      <w:jc w:val="left"/>
      <w:spacing w:line="360" w:lineRule="auto"/>
      <w:widowControl/>
    </w:pPr>
    <w:rPr>
      <w:rFonts w:eastAsia="宋体" w:cs="宋体"/>
      <w:bCs/>
      <w:sz w:val="24"/>
    </w:rPr>
  </w:style>
  <w:style w:type="paragraph" w:styleId="1288" w:customStyle="1">
    <w:name w:val="xl68"/>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289" w:customStyle="1">
    <w:name w:val="xl9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290" w:customStyle="1">
    <w:name w:val="xl39"/>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291" w:customStyle="1">
    <w:name w:val="TOC 标题2"/>
    <w:basedOn w:val="1066"/>
    <w:next w:val="835"/>
    <w:uiPriority w:val="39"/>
    <w:qFormat/>
    <w:pPr>
      <w:jc w:val="left"/>
      <w:spacing w:before="0" w:after="0" w:line="276" w:lineRule="auto"/>
      <w:widowControl/>
      <w:tabs>
        <w:tab w:val="left" w:pos="993" w:leader="none"/>
      </w:tabs>
      <w:outlineLvl w:val="9"/>
    </w:pPr>
    <w:rPr>
      <w:rFonts w:ascii="Cambria" w:hAnsi="Cambria" w:eastAsia="宋体"/>
      <w:bCs/>
      <w:color w:val="365f91"/>
      <w:sz w:val="28"/>
      <w:szCs w:val="28"/>
    </w:rPr>
  </w:style>
  <w:style w:type="paragraph" w:styleId="1292" w:customStyle="1">
    <w:name w:val="xl102"/>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293" w:customStyle="1">
    <w:name w:val="Char Char"/>
    <w:basedOn w:val="835"/>
    <w:uiPriority w:val="0"/>
    <w:qFormat/>
    <w:pPr>
      <w:ind w:firstLine="200"/>
      <w:spacing w:line="360" w:lineRule="auto"/>
    </w:pPr>
  </w:style>
  <w:style w:type="paragraph" w:styleId="1294" w:customStyle="1">
    <w:name w:val="xl118"/>
    <w:basedOn w:val="835"/>
    <w:uiPriority w:val="0"/>
    <w:qFormat/>
    <w:pPr>
      <w:jc w:val="lef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Arial Unicode MS" w:hAnsi="Arial Unicode MS" w:eastAsia="宋体"/>
      <w:sz w:val="20"/>
    </w:rPr>
  </w:style>
  <w:style w:type="paragraph" w:styleId="1295" w:customStyle="1">
    <w:name w:val="xl111"/>
    <w:basedOn w:val="83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296" w:customStyle="1">
    <w:name w:val="xl34"/>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b/>
      <w:bCs/>
      <w:sz w:val="16"/>
      <w:szCs w:val="16"/>
    </w:rPr>
  </w:style>
  <w:style w:type="paragraph" w:styleId="1297" w:customStyle="1">
    <w:name w:val="Char Char Char1 Char Char Char Char"/>
    <w:basedOn w:val="835"/>
    <w:uiPriority w:val="0"/>
    <w:qFormat/>
    <w:pPr>
      <w:jc w:val="left"/>
      <w:spacing w:after="160" w:line="240" w:lineRule="exact"/>
      <w:widowControl/>
    </w:pPr>
    <w:rPr>
      <w:rFonts w:eastAsia="宋体"/>
      <w:sz w:val="24"/>
      <w:szCs w:val="24"/>
    </w:rPr>
  </w:style>
  <w:style w:type="paragraph" w:styleId="1298" w:customStyle="1">
    <w:name w:val="xl94"/>
    <w:basedOn w:val="83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宋体"/>
      <w:sz w:val="16"/>
      <w:szCs w:val="16"/>
    </w:rPr>
  </w:style>
  <w:style w:type="paragraph" w:styleId="1299" w:customStyle="1">
    <w:name w:val="xl8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00" w:customStyle="1">
    <w:name w:val="xl53"/>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01" w:customStyle="1">
    <w:name w:val="xl70"/>
    <w:basedOn w:val="835"/>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02" w:customStyle="1">
    <w:name w:val="xl100"/>
    <w:basedOn w:val="83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03" w:customStyle="1">
    <w:name w:val="xl80"/>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04" w:customStyle="1">
    <w:name w:val="font7"/>
    <w:basedOn w:val="835"/>
    <w:uiPriority w:val="0"/>
    <w:qFormat/>
    <w:pPr>
      <w:jc w:val="left"/>
      <w:spacing w:before="100" w:beforeAutospacing="1" w:after="100" w:afterAutospacing="1"/>
      <w:widowControl/>
    </w:pPr>
    <w:rPr>
      <w:rFonts w:hint="eastAsia" w:ascii="宋体" w:hAnsi="宋体" w:eastAsia="宋体" w:cs="Arial Unicode MS"/>
      <w:sz w:val="16"/>
      <w:szCs w:val="16"/>
    </w:rPr>
  </w:style>
  <w:style w:type="paragraph" w:styleId="1305" w:customStyle="1">
    <w:name w:val="列出段落1"/>
    <w:basedOn w:val="835"/>
    <w:uiPriority w:val="0"/>
    <w:qFormat/>
    <w:pPr>
      <w:ind w:firstLine="420"/>
      <w:jc w:val="left"/>
      <w:widowControl/>
    </w:pPr>
    <w:rPr>
      <w:rFonts w:eastAsia="宋体"/>
      <w:sz w:val="24"/>
      <w:szCs w:val="24"/>
    </w:rPr>
  </w:style>
  <w:style w:type="paragraph" w:styleId="1306" w:customStyle="1">
    <w:name w:val="p0"/>
    <w:basedOn w:val="835"/>
    <w:uiPriority w:val="0"/>
    <w:qFormat/>
    <w:pPr>
      <w:jc w:val="left"/>
      <w:widowControl/>
    </w:pPr>
    <w:rPr>
      <w:rFonts w:ascii="宋体" w:hAnsi="宋体" w:eastAsia="宋体" w:cs="宋体"/>
      <w:sz w:val="24"/>
      <w:szCs w:val="24"/>
    </w:rPr>
  </w:style>
  <w:style w:type="paragraph" w:styleId="1307" w:customStyle="1">
    <w:name w:val="xl83"/>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08" w:customStyle="1">
    <w:name w:val="HTML 预设格式1"/>
    <w:basedOn w:val="8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309" w:customStyle="1">
    <w:name w:val="xl90"/>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10" w:customStyle="1">
    <w:name w:val="xl106"/>
    <w:basedOn w:val="83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311" w:customStyle="1">
    <w:name w:val="Char Char1"/>
    <w:basedOn w:val="835"/>
    <w:uiPriority w:val="0"/>
    <w:qFormat/>
    <w:pPr>
      <w:ind w:firstLine="200"/>
      <w:spacing w:line="360" w:lineRule="auto"/>
    </w:pPr>
  </w:style>
  <w:style w:type="paragraph" w:styleId="1312" w:customStyle="1">
    <w:name w:val="font14"/>
    <w:basedOn w:val="835"/>
    <w:uiPriority w:val="0"/>
    <w:qFormat/>
    <w:pPr>
      <w:jc w:val="left"/>
      <w:spacing w:before="100" w:beforeAutospacing="1" w:after="100" w:afterAutospacing="1"/>
      <w:widowControl/>
    </w:pPr>
    <w:rPr>
      <w:rFonts w:ascii="Arial" w:hAnsi="Arial" w:eastAsia="宋体" w:cs="Arial"/>
      <w:color w:val="ff0000"/>
      <w:sz w:val="16"/>
      <w:szCs w:val="16"/>
    </w:rPr>
  </w:style>
  <w:style w:type="paragraph" w:styleId="1313" w:customStyle="1">
    <w:name w:val="xl119"/>
    <w:basedOn w:val="835"/>
    <w:uiPriority w:val="0"/>
    <w:qFormat/>
    <w:pPr>
      <w:jc w:val="left"/>
      <w:spacing w:before="100" w:beforeAutospacing="1" w:after="100" w:afterAutospacing="1"/>
      <w:widowControl/>
      <w:pBdr>
        <w:bottom w:val="single" w:color="000000" w:sz="8" w:space="0"/>
        <w:right w:val="single" w:color="000000" w:sz="8" w:space="0"/>
      </w:pBdr>
    </w:pPr>
    <w:rPr>
      <w:rFonts w:ascii="Arial Unicode MS" w:hAnsi="Arial Unicode MS" w:eastAsia="宋体"/>
      <w:sz w:val="20"/>
    </w:rPr>
  </w:style>
  <w:style w:type="paragraph" w:styleId="1314" w:customStyle="1">
    <w:name w:val="WPSOffice手动目录 1"/>
    <w:uiPriority w:val="0"/>
    <w:qFormat/>
    <w:rPr>
      <w:rFonts w:hint="default" w:ascii="Times New Roman" w:hAnsi="Times New Roman" w:eastAsia="宋体" w:cs="Times New Roman"/>
      <w:lang w:val="en-US" w:eastAsia="zh-CN" w:bidi="ar-SA"/>
    </w:rPr>
  </w:style>
  <w:style w:type="paragraph" w:styleId="1315" w:customStyle="1">
    <w:name w:val="xl98"/>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sz w:val="16"/>
      <w:szCs w:val="16"/>
    </w:rPr>
  </w:style>
  <w:style w:type="paragraph" w:styleId="1316" w:customStyle="1">
    <w:name w:val="Char2 Char Char Char Char Char Char Char Char Char1"/>
    <w:basedOn w:val="835"/>
    <w:uiPriority w:val="0"/>
    <w:qFormat/>
    <w:pPr>
      <w:ind w:firstLine="200"/>
      <w:spacing w:line="360" w:lineRule="auto"/>
    </w:pPr>
    <w:rPr>
      <w:rFonts w:ascii="Tahoma" w:hAnsi="Tahoma" w:eastAsia="宋体"/>
      <w:sz w:val="24"/>
    </w:rPr>
  </w:style>
  <w:style w:type="paragraph" w:styleId="1317" w:customStyle="1">
    <w:name w:val="xl121"/>
    <w:basedOn w:val="835"/>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宋体"/>
      <w:b/>
      <w:bCs/>
      <w:sz w:val="20"/>
    </w:rPr>
  </w:style>
  <w:style w:type="paragraph" w:styleId="1318" w:customStyle="1">
    <w:name w:val="xl107"/>
    <w:basedOn w:val="83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宋体" w:cs="Arial"/>
      <w:color w:val="000000"/>
      <w:sz w:val="16"/>
      <w:szCs w:val="16"/>
    </w:rPr>
  </w:style>
  <w:style w:type="paragraph" w:styleId="1319" w:customStyle="1">
    <w:name w:val="p16"/>
    <w:basedOn w:val="835"/>
    <w:uiPriority w:val="0"/>
    <w:qFormat/>
    <w:pPr>
      <w:ind w:left="420"/>
      <w:spacing w:after="120" w:line="480" w:lineRule="auto"/>
      <w:widowControl/>
    </w:pPr>
    <w:rPr>
      <w:rFonts w:eastAsia="宋体"/>
      <w:sz w:val="21"/>
      <w:szCs w:val="21"/>
    </w:rPr>
  </w:style>
  <w:style w:type="paragraph" w:styleId="1320" w:customStyle="1">
    <w:name w:val="默认段落字体 Para Char Char Char Char Char Char Char Char Char1 Char Char Char Char"/>
    <w:basedOn w:val="835"/>
    <w:uiPriority w:val="0"/>
    <w:qFormat/>
    <w:pPr>
      <w:jc w:val="left"/>
      <w:widowControl/>
    </w:pPr>
    <w:rPr>
      <w:rFonts w:ascii="Tahoma" w:hAnsi="Tahoma" w:eastAsia="宋体"/>
      <w:sz w:val="24"/>
    </w:rPr>
  </w:style>
  <w:style w:type="paragraph" w:styleId="1321" w:customStyle="1">
    <w:name w:val="xl52"/>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22" w:customStyle="1">
    <w:name w:val="xl55"/>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23" w:customStyle="1">
    <w:name w:val="xl8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24" w:customStyle="1">
    <w:name w:val="xl49"/>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25" w:customStyle="1">
    <w:name w:val="xl2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26" w:customStyle="1">
    <w:name w:val="xl59"/>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000000"/>
      <w:sz w:val="16"/>
      <w:szCs w:val="16"/>
    </w:rPr>
  </w:style>
  <w:style w:type="paragraph" w:styleId="1327" w:customStyle="1">
    <w:name w:val="Plain Text1"/>
    <w:basedOn w:val="835"/>
    <w:uiPriority w:val="0"/>
    <w:qFormat/>
    <w:rPr>
      <w:rFonts w:hint="eastAsia" w:ascii="宋体" w:hAnsi="Courier New"/>
    </w:rPr>
  </w:style>
  <w:style w:type="paragraph" w:styleId="1328" w:customStyle="1">
    <w:name w:val="font5"/>
    <w:basedOn w:val="835"/>
    <w:uiPriority w:val="0"/>
    <w:qFormat/>
    <w:pPr>
      <w:jc w:val="left"/>
      <w:spacing w:before="100" w:beforeAutospacing="1" w:after="100" w:afterAutospacing="1"/>
      <w:widowControl/>
    </w:pPr>
    <w:rPr>
      <w:rFonts w:hint="eastAsia" w:ascii="宋体" w:hAnsi="宋体" w:eastAsia="宋体" w:cs="Arial Unicode MS"/>
      <w:sz w:val="18"/>
      <w:szCs w:val="18"/>
    </w:rPr>
  </w:style>
  <w:style w:type="paragraph" w:styleId="1329" w:customStyle="1">
    <w:name w:val="Char Char Char1 Char Char Char Char1"/>
    <w:basedOn w:val="835"/>
    <w:uiPriority w:val="0"/>
    <w:qFormat/>
    <w:pPr>
      <w:jc w:val="left"/>
      <w:spacing w:after="160" w:line="240" w:lineRule="exact"/>
      <w:widowControl/>
    </w:pPr>
    <w:rPr>
      <w:rFonts w:eastAsia="宋体"/>
      <w:sz w:val="24"/>
      <w:szCs w:val="24"/>
    </w:rPr>
  </w:style>
  <w:style w:type="paragraph" w:styleId="1330" w:customStyle="1">
    <w:name w:val="xl123"/>
    <w:basedOn w:val="835"/>
    <w:uiPriority w:val="0"/>
    <w:qFormat/>
    <w:pPr>
      <w:jc w:val="center"/>
      <w:spacing w:before="100" w:beforeAutospacing="1" w:after="100" w:afterAutospacing="1"/>
      <w:widowControl/>
      <w:pBdr>
        <w:top w:val="single" w:color="000000" w:sz="8" w:space="0"/>
        <w:right w:val="single" w:color="000000" w:sz="8" w:space="0"/>
      </w:pBdr>
    </w:pPr>
    <w:rPr>
      <w:rFonts w:ascii="Arial Unicode MS" w:hAnsi="Arial Unicode MS" w:eastAsia="宋体"/>
      <w:b/>
      <w:bCs/>
      <w:sz w:val="20"/>
    </w:rPr>
  </w:style>
  <w:style w:type="paragraph" w:styleId="1331" w:customStyle="1">
    <w:name w:val="xl125"/>
    <w:basedOn w:val="83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8" w:space="0"/>
      </w:pBdr>
    </w:pPr>
    <w:rPr>
      <w:rFonts w:ascii="Arial Unicode MS" w:hAnsi="Arial Unicode MS" w:eastAsia="宋体"/>
      <w:sz w:val="20"/>
    </w:rPr>
  </w:style>
  <w:style w:type="paragraph" w:styleId="1332" w:customStyle="1">
    <w:name w:val="xl86"/>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33" w:customStyle="1">
    <w:name w:val="xl46"/>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olor w:val="ff0000"/>
      <w:sz w:val="16"/>
      <w:szCs w:val="16"/>
    </w:rPr>
  </w:style>
  <w:style w:type="paragraph" w:styleId="1334" w:customStyle="1">
    <w:name w:val="xl54"/>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5" w:customStyle="1">
    <w:name w:val="xl109"/>
    <w:basedOn w:val="835"/>
    <w:uiPriority w:val="0"/>
    <w:qFormat/>
    <w:pP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宋体"/>
      <w:sz w:val="16"/>
      <w:szCs w:val="16"/>
    </w:rPr>
  </w:style>
  <w:style w:type="paragraph" w:styleId="1336" w:customStyle="1">
    <w:name w:val="xl74"/>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7" w:customStyle="1">
    <w:name w:val="xl73"/>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38" w:customStyle="1">
    <w:name w:val="默认段落字体 Para Char Char Char Char Char Char Char"/>
    <w:basedOn w:val="835"/>
    <w:uiPriority w:val="0"/>
    <w:qFormat/>
    <w:pPr>
      <w:spacing w:line="360" w:lineRule="auto"/>
    </w:pPr>
    <w:rPr>
      <w:rFonts w:ascii="Tahoma" w:hAnsi="Tahoma" w:eastAsia="宋体"/>
      <w:sz w:val="24"/>
    </w:rPr>
  </w:style>
  <w:style w:type="paragraph" w:styleId="1339" w:customStyle="1">
    <w:name w:val="修订1"/>
    <w:uiPriority w:val="99"/>
    <w:semiHidden/>
    <w:qFormat/>
    <w:rPr>
      <w:rFonts w:hint="default" w:ascii="Tahoma" w:hAnsi="Tahoma" w:eastAsia="微软雅黑" w:cs="Times New Roman"/>
      <w:sz w:val="22"/>
      <w:szCs w:val="22"/>
      <w:lang w:val="en-US" w:eastAsia="zh-CN" w:bidi="ar-SA"/>
    </w:rPr>
  </w:style>
  <w:style w:type="paragraph" w:styleId="1340" w:customStyle="1">
    <w:name w:val="xl60"/>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41" w:customStyle="1">
    <w:name w:val="font8"/>
    <w:basedOn w:val="835"/>
    <w:uiPriority w:val="0"/>
    <w:qFormat/>
    <w:pPr>
      <w:jc w:val="left"/>
      <w:spacing w:before="100" w:beforeAutospacing="1" w:after="100" w:afterAutospacing="1"/>
      <w:widowControl/>
    </w:pPr>
    <w:rPr>
      <w:rFonts w:hint="eastAsia" w:ascii="宋体" w:hAnsi="宋体" w:eastAsia="宋体"/>
      <w:b/>
      <w:bCs/>
      <w:sz w:val="16"/>
      <w:szCs w:val="16"/>
    </w:rPr>
  </w:style>
  <w:style w:type="paragraph" w:styleId="1342" w:customStyle="1">
    <w:name w:val="xl67"/>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43"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xl4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45" w:customStyle="1">
    <w:name w:val="彩色列表 - 强调文字颜色 11"/>
    <w:basedOn w:val="835"/>
    <w:uiPriority w:val="34"/>
    <w:qFormat/>
    <w:pPr>
      <w:contextualSpacing/>
      <w:ind w:left="720" w:firstLine="200"/>
      <w:jc w:val="left"/>
      <w:spacing w:line="360" w:lineRule="auto"/>
      <w:widowControl/>
    </w:pPr>
    <w:rPr>
      <w:rFonts w:ascii="Calibri" w:hAnsi="Calibri" w:eastAsia="宋体"/>
      <w:sz w:val="24"/>
      <w:szCs w:val="24"/>
      <w:lang w:eastAsia="en-US" w:bidi="en-US"/>
    </w:rPr>
  </w:style>
  <w:style w:type="paragraph" w:styleId="1346" w:customStyle="1">
    <w:name w:val="xl26"/>
    <w:basedOn w:val="835"/>
    <w:uiPriority w:val="0"/>
    <w:qFormat/>
    <w:pPr>
      <w:jc w:val="center"/>
      <w:spacing w:before="100" w:beforeAutospacing="1" w:after="100" w:afterAutospacing="1"/>
      <w:widowControl/>
    </w:pPr>
    <w:rPr>
      <w:rFonts w:ascii="宋体" w:hAnsi="宋体" w:eastAsia="宋体"/>
      <w:sz w:val="24"/>
      <w:szCs w:val="24"/>
    </w:rPr>
  </w:style>
  <w:style w:type="paragraph" w:styleId="1347" w:customStyle="1">
    <w:name w:val="p25"/>
    <w:basedOn w:val="835"/>
    <w:uiPriority w:val="0"/>
    <w:qFormat/>
    <w:pPr>
      <w:jc w:val="left"/>
      <w:widowControl/>
    </w:pPr>
    <w:rPr>
      <w:rFonts w:ascii="黑体" w:hAnsi="黑体" w:eastAsia="黑体" w:cs="黑体"/>
      <w:sz w:val="26"/>
      <w:szCs w:val="26"/>
    </w:rPr>
  </w:style>
  <w:style w:type="paragraph" w:styleId="1348" w:customStyle="1">
    <w:name w:val="xl130"/>
    <w:basedOn w:val="835"/>
    <w:uiPriority w:val="0"/>
    <w:qFormat/>
    <w:pPr>
      <w:jc w:val="right"/>
      <w:spacing w:before="100" w:beforeAutospacing="1" w:after="100" w:afterAutospacing="1"/>
      <w:widowControl/>
      <w:pBdr>
        <w:top w:val="single" w:color="000000" w:sz="8" w:space="0"/>
      </w:pBdr>
    </w:pPr>
    <w:rPr>
      <w:rFonts w:ascii="Arial Unicode MS" w:hAnsi="Arial Unicode MS" w:eastAsia="宋体"/>
      <w:sz w:val="20"/>
    </w:rPr>
  </w:style>
  <w:style w:type="paragraph" w:styleId="1349" w:customStyle="1">
    <w:name w:val="font15"/>
    <w:basedOn w:val="835"/>
    <w:uiPriority w:val="0"/>
    <w:qFormat/>
    <w:pPr>
      <w:jc w:val="left"/>
      <w:spacing w:before="100" w:beforeAutospacing="1" w:after="100" w:afterAutospacing="1"/>
      <w:widowControl/>
    </w:pPr>
    <w:rPr>
      <w:rFonts w:ascii="Arial" w:hAnsi="Arial" w:eastAsia="宋体" w:cs="Arial"/>
      <w:color w:val="000000"/>
      <w:sz w:val="16"/>
      <w:szCs w:val="16"/>
    </w:rPr>
  </w:style>
  <w:style w:type="paragraph" w:styleId="1350" w:customStyle="1">
    <w:name w:val="xl4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ff0000"/>
      <w:sz w:val="16"/>
      <w:szCs w:val="16"/>
    </w:rPr>
  </w:style>
  <w:style w:type="paragraph" w:styleId="1351" w:customStyle="1">
    <w:name w:val="Char Char Char1"/>
    <w:basedOn w:val="1094"/>
    <w:uiPriority w:val="0"/>
    <w:qFormat/>
    <w:pPr>
      <w:spacing w:line="360" w:lineRule="auto"/>
    </w:pPr>
    <w:rPr>
      <w:rFonts w:ascii="Tahoma" w:hAnsi="Tahoma" w:eastAsia="宋体"/>
      <w:sz w:val="24"/>
      <w:szCs w:val="24"/>
    </w:rPr>
  </w:style>
  <w:style w:type="paragraph" w:styleId="1352" w:customStyle="1">
    <w:name w:val="xl61"/>
    <w:basedOn w:val="83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53" w:customStyle="1">
    <w:name w:val="xl120"/>
    <w:basedOn w:val="835"/>
    <w:uiPriority w:val="0"/>
    <w:qFormat/>
    <w:pPr>
      <w:jc w:val="center"/>
      <w:spacing w:before="100" w:beforeAutospacing="1" w:after="100" w:afterAutospacing="1"/>
      <w:widowControl/>
      <w:pBdr>
        <w:top w:val="single" w:color="000000" w:sz="8" w:space="0"/>
        <w:bottom w:val="single" w:color="000000" w:sz="4" w:space="0"/>
        <w:right w:val="single" w:color="000000" w:sz="4" w:space="0"/>
      </w:pBdr>
    </w:pPr>
    <w:rPr>
      <w:rFonts w:ascii="Arial Unicode MS" w:hAnsi="Arial Unicode MS" w:eastAsia="宋体"/>
      <w:b/>
      <w:bCs/>
      <w:sz w:val="20"/>
    </w:rPr>
  </w:style>
  <w:style w:type="paragraph" w:styleId="1354" w:customStyle="1">
    <w:name w:val="xl113"/>
    <w:basedOn w:val="835"/>
    <w:uiPriority w:val="0"/>
    <w:qFormat/>
    <w:pPr>
      <w:jc w:val="right"/>
      <w:spacing w:before="100" w:beforeAutospacing="1" w:after="100" w:afterAutospacing="1"/>
      <w:widowControl/>
      <w:pBdr>
        <w:bottom w:val="single" w:color="000000" w:sz="8" w:space="0"/>
      </w:pBdr>
    </w:pPr>
    <w:rPr>
      <w:rFonts w:ascii="Arial Unicode MS" w:hAnsi="Arial Unicode MS" w:eastAsia="宋体"/>
      <w:sz w:val="20"/>
    </w:rPr>
  </w:style>
  <w:style w:type="paragraph" w:styleId="1355" w:customStyle="1">
    <w:name w:val="xl77"/>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56" w:customStyle="1">
    <w:name w:val="xl122"/>
    <w:basedOn w:val="835"/>
    <w:uiPriority w:val="0"/>
    <w:qFormat/>
    <w:pPr>
      <w:jc w:val="center"/>
      <w:spacing w:before="100" w:beforeAutospacing="1" w:after="100" w:afterAutospacing="1"/>
      <w:widowControl/>
      <w:pBdr>
        <w:top w:val="single" w:color="000000" w:sz="8" w:space="0"/>
        <w:left w:val="single" w:color="000000" w:sz="8" w:space="0"/>
      </w:pBdr>
    </w:pPr>
    <w:rPr>
      <w:rFonts w:ascii="Arial Unicode MS" w:hAnsi="Arial Unicode MS" w:eastAsia="宋体"/>
      <w:b/>
      <w:bCs/>
      <w:sz w:val="20"/>
    </w:rPr>
  </w:style>
  <w:style w:type="paragraph" w:styleId="1357" w:customStyle="1">
    <w:name w:val="xl30"/>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16"/>
      <w:szCs w:val="16"/>
    </w:rPr>
  </w:style>
  <w:style w:type="paragraph" w:styleId="1358" w:customStyle="1">
    <w:name w:val="font10"/>
    <w:basedOn w:val="835"/>
    <w:uiPriority w:val="0"/>
    <w:qFormat/>
    <w:pPr>
      <w:jc w:val="left"/>
      <w:spacing w:before="100" w:beforeAutospacing="1" w:after="100" w:afterAutospacing="1"/>
      <w:widowControl/>
    </w:pPr>
    <w:rPr>
      <w:rFonts w:ascii="Arial" w:hAnsi="Arial" w:eastAsia="宋体" w:cs="Arial"/>
      <w:color w:val="ff0000"/>
      <w:sz w:val="16"/>
      <w:szCs w:val="16"/>
    </w:rPr>
  </w:style>
  <w:style w:type="paragraph" w:styleId="1359" w:customStyle="1">
    <w:name w:val="样式 宋体小四，1.5 倍行距"/>
    <w:basedOn w:val="835"/>
    <w:uiPriority w:val="0"/>
    <w:qFormat/>
    <w:pPr>
      <w:spacing w:line="360" w:lineRule="auto"/>
    </w:pPr>
    <w:rPr>
      <w:rFonts w:eastAsia="宋体" w:cs="宋体"/>
      <w:sz w:val="24"/>
    </w:rPr>
  </w:style>
  <w:style w:type="paragraph" w:styleId="1360" w:customStyle="1">
    <w:name w:val="xl31"/>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1" w:customStyle="1">
    <w:name w:val="xl9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2" w:customStyle="1">
    <w:name w:val="（符号）内容四标题1.1.12"/>
    <w:basedOn w:val="835"/>
    <w:uiPriority w:val="0"/>
    <w:qFormat/>
    <w:pPr>
      <w:numPr>
        <w:ilvl w:val="2"/>
        <w:numId w:val="2"/>
      </w:numPr>
      <w:ind w:firstLine="0"/>
      <w:spacing w:line="500" w:lineRule="exact"/>
      <w:tabs>
        <w:tab w:val="left" w:pos="420" w:leader="none"/>
        <w:tab w:val="left" w:pos="1000" w:leader="none"/>
      </w:tabs>
    </w:pPr>
    <w:rPr>
      <w:rFonts w:eastAsia="宋体"/>
      <w:sz w:val="24"/>
      <w:szCs w:val="24"/>
    </w:rPr>
  </w:style>
  <w:style w:type="paragraph" w:styleId="1363" w:customStyle="1">
    <w:name w:val="xl81"/>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4" w:customStyle="1">
    <w:name w:val="xl50"/>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color w:val="000000"/>
      <w:sz w:val="16"/>
      <w:szCs w:val="16"/>
    </w:rPr>
  </w:style>
  <w:style w:type="paragraph" w:styleId="1365"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366" w:customStyle="1">
    <w:name w:val="xl38"/>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7" w:customStyle="1">
    <w:name w:val="xl75"/>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8" w:customStyle="1">
    <w:name w:val="xl84"/>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69" w:customStyle="1">
    <w:name w:val="xl129"/>
    <w:basedOn w:val="835"/>
    <w:uiPriority w:val="0"/>
    <w:qFormat/>
    <w:pPr>
      <w:jc w:val="right"/>
      <w:spacing w:before="100" w:beforeAutospacing="1" w:after="100" w:afterAutospacing="1"/>
      <w:widowControl/>
      <w:pBdr>
        <w:right w:val="single" w:color="000000" w:sz="8" w:space="0"/>
      </w:pBdr>
    </w:pPr>
    <w:rPr>
      <w:rFonts w:ascii="Arial Unicode MS" w:hAnsi="Arial Unicode MS" w:eastAsia="宋体"/>
      <w:sz w:val="20"/>
    </w:rPr>
  </w:style>
  <w:style w:type="paragraph" w:styleId="1370" w:customStyle="1">
    <w:name w:val="xl110"/>
    <w:basedOn w:val="83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371" w:customStyle="1">
    <w:name w:val="font9"/>
    <w:basedOn w:val="835"/>
    <w:uiPriority w:val="0"/>
    <w:qFormat/>
    <w:pPr>
      <w:jc w:val="left"/>
      <w:spacing w:before="100" w:beforeAutospacing="1" w:after="100" w:afterAutospacing="1"/>
      <w:widowControl/>
    </w:pPr>
    <w:rPr>
      <w:rFonts w:ascii="Arial" w:hAnsi="Arial" w:eastAsia="宋体" w:cs="Arial"/>
      <w:b/>
      <w:bCs/>
      <w:sz w:val="16"/>
      <w:szCs w:val="16"/>
    </w:rPr>
  </w:style>
  <w:style w:type="paragraph" w:styleId="1372" w:customStyle="1">
    <w:name w:val="xl51"/>
    <w:basedOn w:val="8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16"/>
      <w:szCs w:val="16"/>
    </w:rPr>
  </w:style>
  <w:style w:type="paragraph" w:styleId="1373" w:customStyle="1">
    <w:name w:val="font6"/>
    <w:basedOn w:val="835"/>
    <w:uiPriority w:val="0"/>
    <w:qFormat/>
    <w:pPr>
      <w:jc w:val="left"/>
      <w:spacing w:before="100" w:beforeAutospacing="1" w:after="100" w:afterAutospacing="1"/>
      <w:widowControl/>
    </w:pPr>
    <w:rPr>
      <w:rFonts w:eastAsia="Arial Unicode MS"/>
      <w:sz w:val="16"/>
      <w:szCs w:val="16"/>
    </w:rPr>
  </w:style>
  <w:style w:type="paragraph" w:styleId="1374" w:customStyle="1">
    <w:name w:val="xl112"/>
    <w:basedOn w:val="83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w:hAnsi="Arial" w:eastAsia="宋体" w:cs="Arial"/>
      <w:sz w:val="16"/>
      <w:szCs w:val="16"/>
    </w:rPr>
  </w:style>
  <w:style w:type="paragraph" w:styleId="1375" w:customStyle="1">
    <w:name w:val="xl66"/>
    <w:basedOn w:val="83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宋体" w:cs="Arial"/>
      <w:color w:val="000000"/>
      <w:sz w:val="16"/>
      <w:szCs w:val="16"/>
    </w:rPr>
  </w:style>
  <w:style w:type="paragraph" w:styleId="1376" w:customStyle="1">
    <w:name w:val="xl64"/>
    <w:basedOn w:val="8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6"/>
      <w:szCs w:val="16"/>
    </w:rPr>
  </w:style>
  <w:style w:type="table" w:styleId="1377" w:customStyle="1">
    <w:name w:val="表格样式1"/>
    <w:basedOn w:val="1077"/>
    <w:uiPriority w:val="39"/>
    <w:qFormat/>
    <w:pPr>
      <w:jc w:val="both"/>
      <w:spacing w:line="360" w:lineRule="auto"/>
      <w:widowControl w:val="off"/>
    </w:pPr>
    <w:tblPr/>
  </w:style>
  <w:style w:type="table" w:styleId="1378" w:customStyle="1">
    <w:name w:val="网格型1"/>
    <w:basedOn w:val="1077"/>
    <w:uiPriority w:val="39"/>
    <w:qFormat/>
    <w:rPr>
      <w:rFonts w:ascii="等线" w:hAnsi="等线" w:eastAsia="等线"/>
      <w:sz w:val="21"/>
      <w:szCs w:val="21"/>
    </w:rPr>
    <w:tblPr/>
  </w:style>
  <w:style w:type="paragraph" w:styleId="1379" w:customStyle="1">
    <w:name w:val="表内"/>
    <w:basedOn w:val="1365"/>
    <w:link w:val="1380"/>
    <w:uiPriority w:val="0"/>
    <w:qFormat/>
    <w:pPr>
      <w:jc w:val="center"/>
      <w:spacing w:line="360" w:lineRule="exact"/>
    </w:pPr>
    <w:rPr>
      <w:rFonts w:ascii="Times New Roman" w:hAnsi="Times New Roman" w:eastAsia="仿宋_GB2312"/>
      <w:sz w:val="24"/>
      <w:szCs w:val="24"/>
    </w:rPr>
  </w:style>
  <w:style w:type="character" w:styleId="1380" w:customStyle="1">
    <w:name w:val="表内 字符"/>
    <w:link w:val="1379"/>
    <w:uiPriority w:val="0"/>
    <w:qFormat/>
    <w:rPr>
      <w:rFonts w:eastAsia="仿宋_GB2312"/>
      <w:sz w:val="24"/>
      <w:szCs w:val="24"/>
    </w:rPr>
  </w:style>
  <w:style w:type="paragraph" w:styleId="1381" w:customStyle="1">
    <w:name w:val="图"/>
    <w:basedOn w:val="1365"/>
    <w:link w:val="1382"/>
    <w:uiPriority w:val="0"/>
    <w:qFormat/>
    <w:pPr>
      <w:jc w:val="center"/>
    </w:pPr>
    <w:rPr>
      <w:rFonts w:ascii="华文仿宋" w:hAnsi="华文仿宋" w:eastAsia="华文仿宋"/>
      <w:b/>
      <w:sz w:val="28"/>
      <w:szCs w:val="28"/>
    </w:rPr>
  </w:style>
  <w:style w:type="character" w:styleId="1382" w:customStyle="1">
    <w:name w:val="图 字符"/>
    <w:link w:val="1381"/>
    <w:uiPriority w:val="0"/>
    <w:qFormat/>
    <w:rPr>
      <w:rFonts w:ascii="华文仿宋" w:hAnsi="华文仿宋" w:eastAsia="华文仿宋"/>
      <w:b/>
      <w:sz w:val="28"/>
      <w:szCs w:val="28"/>
    </w:rPr>
  </w:style>
  <w:style w:type="paragraph" w:styleId="1383" w:customStyle="1">
    <w:name w:val="UserStyle_1"/>
    <w:uiPriority w:val="0"/>
    <w:qFormat/>
    <w:rPr>
      <w:rFonts w:hint="default" w:ascii="宋体糭.飬.." w:hAnsi="Times New Roman" w:eastAsia="宋体糭.飬.." w:cs="Times New Roman"/>
      <w:color w:val="000000"/>
      <w:sz w:val="24"/>
      <w:szCs w:val="24"/>
      <w:lang w:val="en-US" w:eastAsia="zh-CN" w:bidi="ar-SA"/>
    </w:rPr>
  </w:style>
  <w:style w:type="character" w:styleId="1384" w:customStyle="1">
    <w:name w:val="NormalCharacter1"/>
    <w:uiPriority w:val="0"/>
    <w:semiHidden/>
    <w:qFormat/>
  </w:style>
  <w:style w:type="character" w:styleId="1385" w:customStyle="1">
    <w:name w:val="正文首行缩进 2 Char"/>
    <w:uiPriority w:val="99"/>
    <w:qFormat/>
    <w:rPr>
      <w:rFonts w:ascii="宋体" w:eastAsia="楷体_GB2312"/>
      <w:sz w:val="28"/>
    </w:rPr>
  </w:style>
  <w:style w:type="character" w:styleId="1386" w:customStyle="1">
    <w:name w:val="页眉 Char"/>
    <w:uiPriority w:val="0"/>
    <w:semiHidden/>
    <w:qFormat/>
    <w:rPr>
      <w:rFonts w:cs="Times New Roman"/>
      <w:sz w:val="18"/>
      <w:szCs w:val="18"/>
    </w:rPr>
  </w:style>
  <w:style w:type="character" w:styleId="1387" w:customStyle="1">
    <w:name w:val="标题 1 Char"/>
    <w:uiPriority w:val="0"/>
    <w:qFormat/>
    <w:rPr>
      <w:rFonts w:cs="Times New Roman"/>
      <w:b/>
      <w:sz w:val="32"/>
      <w:szCs w:val="24"/>
    </w:rPr>
  </w:style>
  <w:style w:type="character" w:styleId="1388" w:customStyle="1">
    <w:name w:val="标题 2 Char"/>
    <w:uiPriority w:val="0"/>
    <w:qFormat/>
    <w:rPr>
      <w:b/>
      <w:sz w:val="28"/>
      <w:szCs w:val="22"/>
    </w:rPr>
  </w:style>
  <w:style w:type="character" w:styleId="1389" w:customStyle="1">
    <w:name w:val="标题 3 Char"/>
    <w:uiPriority w:val="0"/>
    <w:qFormat/>
    <w:rPr>
      <w:b/>
      <w:sz w:val="28"/>
      <w:szCs w:val="22"/>
    </w:rPr>
  </w:style>
  <w:style w:type="character" w:styleId="1390" w:customStyle="1">
    <w:name w:val="标题 4 Char"/>
    <w:uiPriority w:val="0"/>
    <w:qFormat/>
    <w:rPr>
      <w:b/>
      <w:sz w:val="28"/>
      <w:szCs w:val="22"/>
    </w:rPr>
  </w:style>
  <w:style w:type="character" w:styleId="1391" w:customStyle="1">
    <w:name w:val="标题 5 Char"/>
    <w:uiPriority w:val="0"/>
    <w:semiHidden/>
    <w:qFormat/>
    <w:rPr>
      <w:rFonts w:cs="Times New Roman"/>
      <w:b/>
      <w:sz w:val="28"/>
      <w:szCs w:val="24"/>
    </w:rPr>
  </w:style>
  <w:style w:type="character" w:styleId="1392" w:customStyle="1">
    <w:name w:val="标题 6 Char"/>
    <w:uiPriority w:val="0"/>
    <w:semiHidden/>
    <w:qFormat/>
    <w:rPr>
      <w:rFonts w:ascii="Arial" w:hAnsi="Arial" w:eastAsia="黑体" w:cs="Times New Roman"/>
      <w:b/>
      <w:sz w:val="24"/>
      <w:szCs w:val="24"/>
    </w:rPr>
  </w:style>
  <w:style w:type="character" w:styleId="1393" w:customStyle="1">
    <w:name w:val="标题 7 Char"/>
    <w:uiPriority w:val="0"/>
    <w:semiHidden/>
    <w:qFormat/>
    <w:rPr>
      <w:rFonts w:cs="Times New Roman"/>
      <w:b/>
      <w:sz w:val="24"/>
      <w:szCs w:val="24"/>
    </w:rPr>
  </w:style>
  <w:style w:type="character" w:styleId="1394" w:customStyle="1">
    <w:name w:val="标题 8 Char"/>
    <w:uiPriority w:val="0"/>
    <w:semiHidden/>
    <w:qFormat/>
    <w:rPr>
      <w:rFonts w:ascii="Arial" w:hAnsi="Arial" w:eastAsia="黑体" w:cs="Times New Roman"/>
      <w:sz w:val="24"/>
      <w:szCs w:val="24"/>
    </w:rPr>
  </w:style>
  <w:style w:type="character" w:styleId="1395" w:customStyle="1">
    <w:name w:val="标题 9 Char"/>
    <w:uiPriority w:val="0"/>
    <w:semiHidden/>
    <w:qFormat/>
    <w:rPr>
      <w:rFonts w:ascii="Arial" w:hAnsi="Arial" w:eastAsia="黑体" w:cs="Times New Roman"/>
      <w:sz w:val="21"/>
      <w:szCs w:val="24"/>
    </w:rPr>
  </w:style>
  <w:style w:type="character" w:styleId="1396" w:customStyle="1">
    <w:name w:val="文档结构图 Char"/>
    <w:uiPriority w:val="0"/>
    <w:semiHidden/>
    <w:qFormat/>
    <w:rPr>
      <w:rFonts w:cs="Times New Roman"/>
      <w:sz w:val="24"/>
      <w:szCs w:val="24"/>
      <w:shd w:val="clear" w:color="auto" w:fill="000080"/>
    </w:rPr>
  </w:style>
  <w:style w:type="character" w:styleId="1397" w:customStyle="1">
    <w:name w:val="批注文字 Char"/>
    <w:uiPriority w:val="0"/>
    <w:qFormat/>
    <w:rPr>
      <w:rFonts w:cs="Times New Roman"/>
      <w:sz w:val="24"/>
      <w:szCs w:val="24"/>
    </w:rPr>
  </w:style>
  <w:style w:type="character" w:styleId="1398" w:customStyle="1">
    <w:name w:val="正文文本 Char"/>
    <w:uiPriority w:val="0"/>
    <w:qFormat/>
    <w:rPr>
      <w:rFonts w:cs="Times New Roman"/>
      <w:sz w:val="21"/>
      <w:szCs w:val="24"/>
    </w:rPr>
  </w:style>
  <w:style w:type="character" w:styleId="1399" w:customStyle="1">
    <w:name w:val="正文文本缩进 Char"/>
    <w:uiPriority w:val="99"/>
    <w:qFormat/>
    <w:rPr>
      <w:rFonts w:cs="Times New Roman"/>
      <w:sz w:val="24"/>
      <w:szCs w:val="24"/>
    </w:rPr>
  </w:style>
  <w:style w:type="paragraph" w:styleId="1400" w:customStyle="1">
    <w:name w:val="列表项目符号 51"/>
    <w:basedOn w:val="835"/>
    <w:next w:val="1106"/>
    <w:uiPriority w:val="0"/>
    <w:qFormat/>
    <w:pPr>
      <w:numPr>
        <w:ilvl w:val="0"/>
        <w:numId w:val="4"/>
      </w:numPr>
      <w:ind w:left="644"/>
      <w:spacing w:line="360" w:lineRule="auto"/>
      <w:tabs>
        <w:tab w:val="left" w:pos="644" w:leader="none"/>
      </w:tabs>
    </w:pPr>
    <w:rPr>
      <w:rFonts w:eastAsia="宋体"/>
      <w:sz w:val="24"/>
      <w:szCs w:val="24"/>
    </w:rPr>
  </w:style>
  <w:style w:type="character" w:styleId="1401" w:customStyle="1">
    <w:name w:val="批注框文本 Char"/>
    <w:uiPriority w:val="0"/>
    <w:qFormat/>
    <w:rPr>
      <w:rFonts w:cs="Times New Roman"/>
      <w:sz w:val="18"/>
      <w:szCs w:val="18"/>
    </w:rPr>
  </w:style>
  <w:style w:type="character" w:styleId="1402" w:customStyle="1">
    <w:name w:val="页脚 Char"/>
    <w:uiPriority w:val="0"/>
    <w:qFormat/>
    <w:rPr>
      <w:rFonts w:cs="Times New Roman"/>
      <w:sz w:val="18"/>
      <w:szCs w:val="24"/>
    </w:rPr>
  </w:style>
  <w:style w:type="paragraph" w:styleId="1403" w:customStyle="1">
    <w:name w:val="列表1"/>
    <w:basedOn w:val="835"/>
    <w:next w:val="1122"/>
    <w:uiPriority w:val="0"/>
    <w:qFormat/>
    <w:pPr>
      <w:ind w:left="200" w:hanging="200"/>
      <w:spacing w:line="360" w:lineRule="auto"/>
    </w:pPr>
    <w:rPr>
      <w:rFonts w:eastAsia="宋体"/>
      <w:sz w:val="24"/>
      <w:szCs w:val="24"/>
    </w:rPr>
  </w:style>
  <w:style w:type="character" w:styleId="1404" w:customStyle="1">
    <w:name w:val="批注主题 Char"/>
    <w:uiPriority w:val="0"/>
    <w:qFormat/>
    <w:rPr>
      <w:rFonts w:cs="Times New Roman"/>
      <w:b/>
      <w:bCs/>
      <w:sz w:val="24"/>
      <w:szCs w:val="24"/>
    </w:rPr>
  </w:style>
  <w:style w:type="table" w:styleId="1405" w:customStyle="1">
    <w:name w:val="网格型2"/>
    <w:basedOn w:val="1077"/>
    <w:uiPriority w:val="0"/>
    <w:qFormat/>
    <w:pPr>
      <w:jc w:val="both"/>
      <w:widowControl w:val="off"/>
    </w:pPr>
    <w:tblPr/>
  </w:style>
  <w:style w:type="paragraph" w:styleId="1406" w:customStyle="1">
    <w:name w:val="表格"/>
    <w:basedOn w:val="1122"/>
    <w:next w:val="835"/>
    <w:uiPriority w:val="0"/>
    <w:qFormat/>
    <w:pPr>
      <w:ind w:left="0" w:firstLine="0"/>
      <w:jc w:val="center"/>
    </w:pPr>
    <w:rPr>
      <w:rFonts w:eastAsia="宋体"/>
      <w:sz w:val="21"/>
      <w:szCs w:val="24"/>
    </w:rPr>
  </w:style>
  <w:style w:type="table" w:styleId="1407" w:customStyle="1">
    <w:name w:val="网格型5"/>
    <w:basedOn w:val="1077"/>
    <w:uiPriority w:val="0"/>
    <w:qFormat/>
    <w:pPr>
      <w:jc w:val="both"/>
      <w:widowControl w:val="off"/>
    </w:pPr>
    <w:tblPr/>
  </w:style>
  <w:style w:type="character" w:styleId="1408" w:customStyle="1">
    <w:name w:val="font71"/>
    <w:uiPriority w:val="0"/>
    <w:qFormat/>
    <w:rPr>
      <w:rFonts w:ascii="Times New Roman" w:hAnsi="Times New Roman" w:cs="Times New Roman"/>
      <w:color w:val="000000"/>
      <w:sz w:val="28"/>
      <w:szCs w:val="28"/>
      <w:u w:val="none"/>
    </w:rPr>
  </w:style>
  <w:style w:type="character" w:styleId="1409" w:customStyle="1">
    <w:name w:val="font31"/>
    <w:uiPriority w:val="0"/>
    <w:qFormat/>
    <w:rPr>
      <w:rFonts w:hint="eastAsia" w:ascii="宋体" w:hAnsi="宋体" w:eastAsia="宋体" w:cs="宋体"/>
      <w:color w:val="000000"/>
      <w:sz w:val="28"/>
      <w:szCs w:val="28"/>
      <w:u w:val="none"/>
    </w:rPr>
  </w:style>
  <w:style w:type="character" w:styleId="1410" w:customStyle="1">
    <w:name w:val="font112"/>
    <w:uiPriority w:val="0"/>
    <w:qFormat/>
    <w:rPr>
      <w:rFonts w:ascii="Times New Roman" w:hAnsi="Times New Roman" w:cs="Times New Roman"/>
      <w:color w:val="000000"/>
      <w:sz w:val="28"/>
      <w:szCs w:val="28"/>
      <w:u w:val="none"/>
      <w:vertAlign w:val="superscript"/>
    </w:rPr>
  </w:style>
  <w:style w:type="character" w:styleId="1411" w:customStyle="1">
    <w:name w:val="font81"/>
    <w:uiPriority w:val="0"/>
    <w:qFormat/>
    <w:rPr>
      <w:rFonts w:hint="eastAsia" w:ascii="宋体" w:hAnsi="宋体" w:eastAsia="宋体" w:cs="宋体"/>
      <w:color w:val="000000"/>
      <w:sz w:val="28"/>
      <w:szCs w:val="28"/>
      <w:u w:val="none"/>
    </w:rPr>
  </w:style>
  <w:style w:type="character" w:styleId="1412" w:customStyle="1">
    <w:name w:val="font61"/>
    <w:uiPriority w:val="0"/>
    <w:qFormat/>
    <w:rPr>
      <w:rFonts w:ascii="Times New Roman" w:hAnsi="Times New Roman" w:cs="Times New Roman"/>
      <w:color w:val="000000"/>
      <w:sz w:val="28"/>
      <w:szCs w:val="28"/>
      <w:u w:val="none"/>
    </w:rPr>
  </w:style>
  <w:style w:type="character" w:styleId="1413" w:customStyle="1">
    <w:name w:val="font111"/>
    <w:uiPriority w:val="0"/>
    <w:qFormat/>
    <w:rPr>
      <w:rFonts w:ascii="Times New Roman" w:hAnsi="Times New Roman" w:cs="Times New Roman"/>
      <w:color w:val="000000"/>
      <w:sz w:val="28"/>
      <w:szCs w:val="28"/>
      <w:u w:val="none"/>
      <w:vertAlign w:val="superscript"/>
    </w:rPr>
  </w:style>
  <w:style w:type="paragraph" w:styleId="1414"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415" w:customStyle="1">
    <w:name w:val="font21"/>
    <w:uiPriority w:val="0"/>
    <w:qFormat/>
    <w:rPr>
      <w:rFonts w:ascii="Times New Roman" w:hAnsi="Times New Roman" w:cs="Times New Roman"/>
      <w:color w:val="000000"/>
      <w:sz w:val="21"/>
      <w:szCs w:val="21"/>
      <w:u w:val="none"/>
      <w:vertAlign w:val="superscript"/>
    </w:rPr>
  </w:style>
  <w:style w:type="character" w:styleId="1416" w:customStyle="1">
    <w:name w:val="font41"/>
    <w:uiPriority w:val="0"/>
    <w:qFormat/>
    <w:rPr>
      <w:rFonts w:hint="eastAsia" w:ascii="宋体" w:hAnsi="宋体" w:eastAsia="宋体" w:cs="宋体"/>
      <w:color w:val="000000"/>
      <w:sz w:val="21"/>
      <w:szCs w:val="21"/>
      <w:u w:val="none"/>
    </w:rPr>
  </w:style>
  <w:style w:type="table" w:styleId="141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18" w:customStyle="1">
    <w:name w:val="段"/>
    <w:next w:val="83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419" w:customStyle="1">
    <w:name w:val="font51"/>
    <w:uiPriority w:val="0"/>
    <w:qFormat/>
    <w:rPr>
      <w:rFonts w:hint="eastAsia" w:ascii="微软雅黑" w:hAnsi="微软雅黑" w:eastAsia="微软雅黑" w:cs="微软雅黑"/>
      <w:color w:val="000000"/>
      <w:sz w:val="18"/>
      <w:szCs w:val="18"/>
      <w:u w:val="none"/>
    </w:rPr>
  </w:style>
  <w:style w:type="character" w:styleId="1420" w:customStyle="1">
    <w:name w:val="font01"/>
    <w:uiPriority w:val="0"/>
    <w:qFormat/>
    <w:rPr>
      <w:rFonts w:hint="eastAsia" w:ascii="等线" w:hAnsi="等线" w:eastAsia="等线" w:cs="等线"/>
      <w:color w:val="000000"/>
      <w:sz w:val="22"/>
      <w:szCs w:val="22"/>
      <w:u w:val="none"/>
    </w:rPr>
  </w:style>
  <w:style w:type="paragraph" w:styleId="1421" w:customStyle="1">
    <w:name w:val="_Style 365"/>
    <w:next w:val="1171"/>
    <w:uiPriority w:val="34"/>
    <w:qFormat/>
    <w:pPr>
      <w:ind w:firstLine="420"/>
      <w:jc w:val="both"/>
      <w:widowControl w:val="off"/>
    </w:pPr>
    <w:rPr>
      <w:rFonts w:hint="default" w:ascii="Calibri" w:hAnsi="Calibri" w:eastAsia="宋体" w:cs="Times New Roman"/>
      <w:sz w:val="21"/>
      <w:szCs w:val="22"/>
      <w:lang w:val="en-US" w:eastAsia="zh-CN" w:bidi="ar-SA"/>
    </w:rPr>
  </w:style>
  <w:style w:type="paragraph" w:styleId="1422" w:customStyle="1">
    <w:name w:val="修订2"/>
    <w:hidden/>
    <w:uiPriority w:val="99"/>
    <w:unhideWhenUsed/>
    <w:qFormat/>
    <w:rPr>
      <w:rFonts w:hint="default" w:ascii="Times New Roman" w:hAnsi="Times New Roman" w:eastAsia="楷体_GB2312" w:cs="Times New Roman"/>
      <w:sz w:val="28"/>
      <w:lang w:val="en-US" w:eastAsia="zh-CN" w:bidi="ar-SA"/>
    </w:rPr>
  </w:style>
  <w:style w:type="character" w:styleId="1423" w:customStyle="1">
    <w:name w:val="批注文字 字符1"/>
    <w:basedOn w:val="845"/>
    <w:link w:val="849"/>
    <w:uiPriority w:val="99"/>
    <w:semiHidden/>
    <w:qFormat/>
    <w:rPr>
      <w:rFonts w:eastAsia="楷体_GB2312"/>
      <w:sz w:val="28"/>
    </w:rPr>
  </w:style>
  <w:style w:type="character" w:styleId="1424" w:customStyle="1">
    <w:name w:val="批注主题 字符1"/>
    <w:basedOn w:val="1423"/>
    <w:link w:val="870"/>
    <w:uiPriority w:val="99"/>
    <w:semiHidden/>
    <w:qFormat/>
    <w:rPr>
      <w:rFonts w:eastAsia="楷体_GB2312"/>
      <w:b/>
      <w:bCs/>
      <w:sz w:val="28"/>
    </w:rPr>
  </w:style>
  <w:style w:type="paragraph" w:styleId="1425" w:customStyle="1">
    <w:name w:val="修订3"/>
    <w:hidden/>
    <w:uiPriority w:val="99"/>
    <w:unhideWhenUsed/>
    <w:qFormat/>
    <w:rPr>
      <w:rFonts w:hint="default" w:ascii="Times New Roman" w:hAnsi="Times New Roman" w:eastAsia="楷体_GB2312" w:cs="Times New Roman"/>
      <w:sz w:val="28"/>
      <w:lang w:val="en-US" w:eastAsia="zh-CN" w:bidi="ar-SA"/>
    </w:rPr>
  </w:style>
  <w:style w:type="paragraph" w:styleId="1426" w:customStyle="1">
    <w:name w:val="Revision"/>
    <w:hidden/>
    <w:uiPriority w:val="99"/>
    <w:unhideWhenUsed/>
    <w:qFormat/>
    <w:rPr>
      <w:rFonts w:hint="default" w:ascii="Times New Roman" w:hAnsi="Times New Roman" w:eastAsia="楷体_GB2312" w:cs="Times New Roman"/>
      <w:sz w:val="28"/>
      <w:lang w:val="en-US" w:eastAsia="zh-CN" w:bidi="ar-SA"/>
    </w:rPr>
  </w:style>
  <w:style w:type="paragraph" w:styleId="1427" w:customStyle="1">
    <w:name w:val="_Style 91"/>
    <w:uiPriority w:val="99"/>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1428" w:customStyle="1">
    <w:name w:val="null3"/>
    <w:basedOn w:val="835"/>
    <w:uiPriority w:val="0"/>
    <w:qFormat/>
    <w:rPr>
      <w:rFonts w:ascii="Calibri" w:hAnsi="Calibri" w:eastAsia="宋体" w:cs="Times New Roman"/>
      <w:sz w:val="20"/>
      <w:szCs w:val="20"/>
      <w:lang w:eastAsia="zh-CN"/>
    </w:rPr>
  </w:style>
  <w:style w:type="numbering" w:styleId="155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61e32d83-5b93-4619-b031-b38215626ade</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5C068D36</paraID>
      <start>0</start>
      <end>4</end>
      <status>unmodified</status>
      <modifiedWord/>
      <trackRevisions>false</trackRevisions>
    </reviewItem>
    <reviewItem>
      <errorID>aa2a3606-fa50-4f5f-adf6-13801ad5941e</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112C594C</paraID>
      <start>16</start>
      <end>21</end>
      <status>modified</status>
      <modifiedWord>14:00</modifiedWord>
      <trackRevisions>false</trackRevisions>
    </reviewItem>
    <reviewItem>
      <errorID>b23581df-aa36-436f-bab7-0f426c390eeb</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16DD2919</paraID>
      <start>14</start>
      <end>19</end>
      <status>modified</status>
      <modifiedWord>14:00</modifiedWord>
      <trackRevisions>false</trackRevisions>
    </reviewItem>
    <reviewItem>
      <errorID>4f6f4aff-31fa-4cbe-b6a2-0d93d9579269</errorID>
      <errorWord>已</errorWord>
      <group>L1_Word</group>
      <groupName>字词问题</groupName>
      <ability>L2_Typo</ability>
      <abilityName>字词错误</abilityName>
      <candidateList>
        <item>已包</item>
      </candidateList>
      <explain/>
      <paraID>65F133B7</paraID>
      <start>34</start>
      <end>36</end>
      <status>modified</status>
      <modifiedWord>已包</modifiedWord>
      <trackRevisions>false</trackRevisions>
    </reviewItem>
    <reviewItem>
      <errorID>97f2b83d-d257-478b-9345-8ba8a73a1142</errorID>
      <errorWord>，</errorWord>
      <group>L1_Word</group>
      <groupName>字词问题</groupName>
      <ability>L2_Typo</ability>
      <abilityName>字词错误</abilityName>
      <candidateList>
        <item>，包</item>
      </candidateList>
      <explain/>
      <paraID>65F133B7</paraID>
      <start>69</start>
      <end>70</end>
      <status>unmodified</status>
      <modifiedWord/>
      <trackRevisions>false</trackRevisions>
    </reviewItem>
    <reviewItem>
      <errorID>3ed9f531-51e5-45ea-8bb1-16aa354e5498</errorID>
      <errorWord>中诚智信工程咨询集团股份有限公司园区分公司</errorWord>
      <group>L1_Other</group>
      <groupName>其他问题</groupName>
      <ability>L2_Consistency</ability>
      <abilityName>一致性检查</abilityName>
      <candidateList>
        <item>中诚智信工程咨询集团股份有限公司</item>
      </candidateList>
      <explain>实体一致性问题，文档中多处提及采购代理机构为中诚智信工程咨询集团股份有限公司，此处‘中诚智信工程咨询集团股份有限公司园区分公司’与其他表述不一致</explain>
      <paraID>71E50F54</paraID>
      <start>5</start>
      <end>26</end>
      <status>unmodified</status>
      <modifiedWord/>
      <trackRevisions>false</trackRevisions>
    </reviewItem>
    <reviewItem>
      <errorID>00192944-7b8d-407a-999c-e3ddb79e9a72</errorID>
      <errorWord>法律、法规</errorWord>
      <group>L1_Word</group>
      <groupName>字词问题</groupName>
      <ability>L2_Typo</ability>
      <abilityName>字词错误</abilityName>
      <candidateList>
        <item>法律法规</item>
      </candidateList>
      <explain/>
      <paraID>6F79CA7C</paraID>
      <start>6</start>
      <end>11</end>
      <status>unmodified</status>
      <modifiedWord/>
      <trackRevisions>false</trackRevisions>
    </reviewItem>
    <reviewItem>
      <errorID>1624e549-0be8-45b6-a79f-1db239fdbd65</errorID>
      <errorWord>（五）其它</errorWord>
      <group>L1_Word</group>
      <groupName>字词问题</groupName>
      <ability>L2_Alias</ability>
      <abilityName>也作/曾用词</abilityName>
      <candidateList>
        <item>（五）其他</item>
      </candidateList>
      <explain>词汇[（五）其它]为不规范表述或旧称，其规范书面表述为[（五）其他]。</explain>
      <paraID>6C7211D1</paraID>
      <start>0</start>
      <end>5</end>
      <status>unmodified</status>
      <modifiedWord/>
      <trackRevisions>false</trackRevisions>
    </reviewItem>
    <reviewItem>
      <errorID>7f64d2e8-f67b-473c-84e5-f270236a4e92</errorID>
      <errorWord>-0</errorWord>
      <group>L1_Word</group>
      <groupName>字词问题</groupName>
      <ability>L2_Typo</ability>
      <abilityName>字词错误</abilityName>
      <candidateList>
        <item>年</item>
      </candidateList>
      <explain/>
      <paraID>2B7741E3</paraID>
      <start>91</start>
      <end>93</end>
      <status>unmodified</status>
      <modifiedWord/>
      <trackRevisions>false</trackRevisions>
    </reviewItem>
    <reviewItem>
      <errorID>68fbd2ea-4016-4d41-82fe-15f65ca5ad9d</errorID>
      <errorWord>-</errorWord>
      <group>L1_Word</group>
      <groupName>字词问题</groupName>
      <ability>L2_Typo</ability>
      <abilityName>字词错误</abilityName>
      <candidateList>
        <item>月</item>
      </candidateList>
      <explain/>
      <paraID>2B7741E3</paraID>
      <start>94</start>
      <end>95</end>
      <status>unmodified</status>
      <modifiedWord/>
      <trackRevisions>false</trackRevisions>
    </reviewItem>
    <reviewItem>
      <errorID>16c902a2-4cb4-4de9-a06f-a7f498a13dea</errorID>
      <errorWord> </errorWord>
      <group>L1_Word</group>
      <groupName>字词问题</groupName>
      <ability>L2_Typo</ability>
      <abilityName>字词错误</abilityName>
      <candidateList>
        <item>日</item>
      </candidateList>
      <explain/>
      <paraID>2B7741E3</paraID>
      <start>96</start>
      <end>97</end>
      <status>unmodified</status>
      <modifiedWord/>
      <trackRevisions>false</trackRevisions>
    </reviewItem>
    <reviewItem>
      <errorID>998dab41-1d63-494a-8845-e0707fe63a8f</errorID>
      <errorWord>,</errorWord>
      <group>L1_Format</group>
      <groupName>格式问题</groupName>
      <ability>L2_HalfPunc_CN</ability>
      <abilityName>全半角检查</abilityName>
      <candidateList>
        <item>，</item>
      </candidateList>
      <explain>文本全半角错误。</explain>
      <paraID>59183591</paraID>
      <start>14</start>
      <end>15</end>
      <status>unmodified</status>
      <modifiedWord/>
      <trackRevisions>false</trackRevisions>
    </reviewItem>
    <reviewItem>
      <errorID>52e5342d-4499-40b1-acfa-3eb06530a333</errorID>
      <errorWord>(</errorWord>
      <group>L1_Format</group>
      <groupName>格式问题</groupName>
      <ability>L2_HalfPunc_CN</ability>
      <abilityName>全半角检查</abilityName>
      <candidateList>
        <item>（</item>
      </candidateList>
      <explain>文本全半角错误。</explain>
      <paraID> 9E433E3</paraID>
      <start>44</start>
      <end>45</end>
      <status>unmodified</status>
      <modifiedWord/>
      <trackRevisions>false</trackRevisions>
    </reviewItem>
    <reviewItem>
      <errorID>0fcb0edc-682c-4751-8c4e-d3c643635b90</errorID>
      <errorWord>)</errorWord>
      <group>L1_Format</group>
      <groupName>格式问题</groupName>
      <ability>L2_HalfPunc_CN</ability>
      <abilityName>全半角检查</abilityName>
      <candidateList>
        <item>）</item>
      </candidateList>
      <explain>文本全半角错误。</explain>
      <paraID> 9E433E3</paraID>
      <start>68</start>
      <end>69</end>
      <status>unmodified</status>
      <modifiedWord/>
      <trackRevisions>false</trackRevisions>
    </reviewItem>
    <reviewItem>
      <errorID>06317881-b01f-48c8-a5fd-3caa8b765ab6</errorID>
      <errorWord>(</errorWord>
      <group>L1_Format</group>
      <groupName>格式问题</groupName>
      <ability>L2_HalfPunc_CN</ability>
      <abilityName>全半角检查</abilityName>
      <candidateList>
        <item>（</item>
      </candidateList>
      <explain>文本全半角错误。</explain>
      <paraID> 9E433E3</paraID>
      <start>90</start>
      <end>91</end>
      <status>unmodified</status>
      <modifiedWord/>
      <trackRevisions>false</trackRevisions>
    </reviewItem>
    <reviewItem>
      <errorID>82bc31a1-1c89-470f-a194-ada8dc39a5c5</errorID>
      <errorWord>)</errorWord>
      <group>L1_Format</group>
      <groupName>格式问题</groupName>
      <ability>L2_HalfPunc_CN</ability>
      <abilityName>全半角检查</abilityName>
      <candidateList>
        <item>）</item>
      </candidateList>
      <explain>文本全半角错误。</explain>
      <paraID> 9E433E3</paraID>
      <start>115</start>
      <end>116</end>
      <status>unmodified</status>
      <modifiedWord/>
      <trackRevisions>false</trackRevisions>
    </reviewItem>
    <reviewItem>
      <errorID>b36276eb-2568-4787-b8bb-5fbc5fad985a</errorID>
      <errorWord>“.</errorWord>
      <group>L1_Punc</group>
      <groupName>标点问题</groupName>
      <ability>L2_Punc_CN</ability>
      <abilityName>标点符号检查</abilityName>
      <candidateList>
        <item>“</item>
      </candidateList>
      <explain/>
      <paraID>32FD32C2</paraID>
      <start>57</start>
      <end>59</end>
      <status>unmodified</status>
      <modifiedWord/>
      <trackRevisions>false</trackRevisions>
    </reviewItem>
    <reviewItem>
      <errorID>58c45f9f-8227-4b0c-8cb0-e71ec86b72f7</errorID>
      <errorWord>开标（开启）</errorWord>
      <group>L1_Grammar</group>
      <groupName>语法问题</groupName>
      <ability>L2_Grammar</ability>
      <abilityName>语法错误</abilityName>
      <candidateList>
        <item>开标</item>
      </candidateList>
      <explain/>
      <paraID>7552A20F</paraID>
      <start>6</start>
      <end>12</end>
      <status>unmodified</status>
      <modifiedWord/>
      <trackRevisions>false</trackRevisions>
    </reviewItem>
    <reviewItem>
      <errorID>c933fdb1-cd4a-4272-ac63-c6d7e377b02d</errorID>
      <errorWord>在</errorWord>
      <group>L1_Punc</group>
      <groupName>标点问题</groupName>
      <ability>L2_Punc_CN</ability>
      <abilityName>标点符号检查</abilityName>
      <candidateList>
        <item>，在</item>
      </candidateList>
      <explain/>
      <paraID>7552A20F</paraID>
      <start>28</start>
      <end>29</end>
      <status>unmodified</status>
      <modifiedWord/>
      <trackRevisions>false</trackRevisions>
    </reviewItem>
    <reviewItem>
      <errorID>35105817-ae37-4494-9c67-04098d439212</errorID>
      <errorWord>开标（采购）</errorWord>
      <group>L1_Grammar</group>
      <groupName>语法问题</groupName>
      <ability>L2_Grammar</ability>
      <abilityName>语法错误</abilityName>
      <candidateList>
        <item>开标</item>
      </candidateList>
      <explain/>
      <paraID>7552A20F</paraID>
      <start>57</start>
      <end>63</end>
      <status>unmodified</status>
      <modifiedWord/>
      <trackRevisions>false</trackRevisions>
    </reviewItem>
    <reviewItem>
      <errorID>75d11f2d-20a0-41b5-ae44-4c9561567a8c</errorID>
      <errorWord>，</errorWord>
      <group>L1_Word</group>
      <groupName>字词问题</groupName>
      <ability>L2_Typo</ability>
      <abilityName>字词错误</abilityName>
      <candidateList>
        <item>中</item>
      </candidateList>
      <explain/>
      <paraID>7552A20F</paraID>
      <start>73</start>
      <end>74</end>
      <status>unmodified</status>
      <modifiedWord/>
      <trackRevisions>false</trackRevisions>
    </reviewItem>
    <reviewItem>
      <errorID>f0503ce2-85bb-4994-ae92-4972bc98d92b</errorID>
      <errorWord>通讯畅通</errorWord>
      <group>L1_Word</group>
      <groupName>字词问题</groupName>
      <ability>L2_Typo</ability>
      <abilityName>字词错误</abilityName>
      <candidateList>
        <item>通信畅通</item>
      </candidateList>
      <explain/>
      <paraID>4D83EB74</paraID>
      <start>126</start>
      <end>130</end>
      <status>unmodified</status>
      <modifiedWord/>
      <trackRevisions>false</trackRevisions>
    </reviewItem>
    <reviewItem>
      <errorID>5a119187-9817-402d-88c4-7e0cbb5511ac</errorID>
      <errorWord>中国政府</errorWord>
      <group>L1_Word</group>
      <groupName>字词问题</groupName>
      <ability>L2_Typo</ability>
      <abilityName>字词错误</abilityName>
      <candidateList>
        <item>在中国政府</item>
      </candidateList>
      <explain/>
      <paraID>56E38548</paraID>
      <start>13</start>
      <end>17</end>
      <status>unmodified</status>
      <modifiedWord/>
      <trackRevisions>false</trackRevisions>
    </reviewItem>
    <reviewItem>
      <errorID>bbfad660-88a7-4bf4-bd72-c03475e22d7c</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1C5A75DE</paraID>
      <start>23</start>
      <end>24</end>
      <status>unmodified</status>
      <modifiedWord/>
      <trackRevisions>false</trackRevisions>
    </reviewItem>
    <reviewItem>
      <errorID>b95fc900-d55d-415a-9ab3-e132351f1c62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7B1B65C7</paraID>
      <start>43</start>
      <end>48</end>
      <status>unmodified</status>
      <modifiedWord/>
      <trackRevisions>false</trackRevisions>
    </reviewItem>
    <reviewItem>
      <errorID>59c8fca3-234b-49e3-9e01-7b6d36bec7eb</errorID>
      <errorWord>实质</errorWord>
      <group>L1_Word</group>
      <groupName>字词问题</groupName>
      <ability>L2_Typo</ability>
      <abilityName>字词错误</abilityName>
      <candidateList>
        <item> 实质</item>
      </candidateList>
      <explain/>
      <paraID>5ED050BF</paraID>
      <start>4</start>
      <end>6</end>
      <status>unmodified</status>
      <modifiedWord/>
      <trackRevisions>false</trackRevisions>
    </reviewItem>
    <reviewItem>
      <errorID>b492fe7f-cf8c-47b2-a48c-88ce105d17f9</errorID>
      <errorWord>进口产品</errorWord>
      <group>L1_Word</group>
      <groupName>字词问题</groupName>
      <ability>L2_Typo</ability>
      <abilityName>字词错误</abilityName>
      <candidateList>
        <item> 进口产品</item>
      </candidateList>
      <explain/>
      <paraID>52C5344E</paraID>
      <start>4</start>
      <end>8</end>
      <status>unmodified</status>
      <modifiedWord/>
      <trackRevisions>false</trackRevisions>
    </reviewItem>
    <reviewItem>
      <errorID>7f62a2e8-cae4-4543-8b5b-4b9c43933fda</errorID>
      <errorWord>书面形式</errorWord>
      <group>L1_Word</group>
      <groupName>字词问题</groupName>
      <ability>L2_Typo</ability>
      <abilityName>字词错误</abilityName>
      <candidateList>
        <item> 书面形式</item>
      </candidateList>
      <explain/>
      <paraID>7CB65623</paraID>
      <start>4</start>
      <end>8</end>
      <status>unmodified</status>
      <modifiedWord/>
      <trackRevisions>false</trackRevisions>
    </reviewItem>
    <reviewItem>
      <errorID>0b79f50e-a545-43f1-92a7-df383c01b613</errorID>
      <errorWord>间</errorWord>
      <group>L1_Word</group>
      <groupName>字词问题</groupName>
      <ability>L2_Typo</ability>
      <abilityName>字词错误</abilityName>
      <candidateList>
        <item>间之</item>
      </candidateList>
      <explain/>
      <paraID>536752EE</paraID>
      <start>9</start>
      <end>10</end>
      <status>unmodified</status>
      <modifiedWord/>
      <trackRevisions>false</trackRevisions>
    </reviewItem>
    <reviewItem>
      <errorID>760cee2c-259c-45d6-aa7a-5f93adac13ce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25590225</paraID>
      <start>4</start>
      <end>8</end>
      <status>unmodified</status>
      <modifiedWord/>
      <trackRevisions>false</trackRevisions>
    </reviewItem>
    <reviewItem>
      <errorID>f4c8c661-a6ad-428f-a834-9fa54c6b765d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34DA0F0D</paraID>
      <start>54</start>
      <end>58</end>
      <status>unmodified</status>
      <modifiedWord/>
      <trackRevisions>false</trackRevisions>
    </reviewItem>
    <reviewItem>
      <errorID>30afdbc1-3b25-4541-8eda-e511024d10c3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8B3D60</paraID>
      <start>68</start>
      <end>72</end>
      <status>unmodified</status>
      <modifiedWord/>
      <trackRevisions>false</trackRevisions>
    </reviewItem>
    <reviewItem>
      <errorID>5ac57e37-1670-4115-b8b7-678ca3b9672a</errorID>
      <errorWord>在现场勘察</errorWord>
      <group>L1_Word</group>
      <groupName>字词问题</groupName>
      <ability>L2_Typo</ability>
      <abilityName>字词错误</abilityName>
      <candidateList>
        <item>在现场勘查</item>
      </candidateList>
      <explain/>
      <paraID>7EE47DB2</paraID>
      <start>10</start>
      <end>15</end>
      <status>unmodified</status>
      <modifiedWord/>
      <trackRevisions>false</trackRevisions>
    </reviewItem>
    <reviewItem>
      <errorID>dfb656e4-479e-4a7a-a4ee-d6aa7502b581</errorID>
      <errorWord>(</errorWord>
      <group>L1_Format</group>
      <groupName>格式问题</groupName>
      <ability>L2_HalfPunc_CN</ability>
      <abilityName>全半角检查</abilityName>
      <candidateList>
        <item>（</item>
      </candidateList>
      <explain>文本全半角错误。</explain>
      <paraID>21DA6FE3</paraID>
      <start>37</start>
      <end>38</end>
      <status>unmodified</status>
      <modifiedWord/>
      <trackRevisions>false</trackRevisions>
    </reviewItem>
    <reviewItem>
      <errorID>ee3720ab-55ae-468d-8a1b-76f1daeb7a49</errorID>
      <errorWord>)</errorWord>
      <group>L1_Format</group>
      <groupName>格式问题</groupName>
      <ability>L2_HalfPunc_CN</ability>
      <abilityName>全半角检查</abilityName>
      <candidateList>
        <item>）</item>
      </candidateList>
      <explain>文本全半角错误。</explain>
      <paraID>21DA6FE3</paraID>
      <start>61</start>
      <end>62</end>
      <status>unmodified</status>
      <modifiedWord/>
      <trackRevisions>false</trackRevisions>
    </reviewItem>
    <reviewItem>
      <errorID>2efe1ee4-8a1f-4632-be46-1f85b4385168</errorID>
      <errorWord>(</errorWord>
      <group>L1_Format</group>
      <groupName>格式问题</groupName>
      <ability>L2_HalfPunc_CN</ability>
      <abilityName>全半角检查</abilityName>
      <candidateList>
        <item>（</item>
      </candidateList>
      <explain>文本全半角错误。</explain>
      <paraID>21DA6FE3</paraID>
      <start>83</start>
      <end>84</end>
      <status>unmodified</status>
      <modifiedWord/>
      <trackRevisions>false</trackRevisions>
    </reviewItem>
    <reviewItem>
      <errorID>43b9fad9-3b19-4248-8258-904f18cacd2b</errorID>
      <errorWord>)</errorWord>
      <group>L1_Format</group>
      <groupName>格式问题</groupName>
      <ability>L2_HalfPunc_CN</ability>
      <abilityName>全半角检查</abilityName>
      <candidateList>
        <item>）</item>
      </candidateList>
      <explain>文本全半角错误。</explain>
      <paraID>21DA6FE3</paraID>
      <start>108</start>
      <end>109</end>
      <status>unmodified</status>
      <modifiedWord/>
      <trackRevisions>false</trackRevisions>
    </reviewItem>
    <reviewItem>
      <errorID>0bbd699b-1ce5-436d-b05f-c27f4af2f224</errorID>
      <errorWord>4对</errorWord>
      <group>L1_Word</group>
      <groupName>字词问题</groupName>
      <ability>L2_Typo</ability>
      <abilityName>字词错误</abilityName>
      <candidateList>
        <item>4</item>
      </candidateList>
      <explain/>
      <paraID>19EAE4FF</paraID>
      <start>5</start>
      <end>7</end>
      <status>unmodified</status>
      <modifiedWord/>
      <trackRevisions>false</trackRevisions>
    </reviewItem>
    <reviewItem>
      <errorID>872eeb2c-f241-44c7-8cb8-0c467df3e17c</errorID>
      <errorWord>产品的</errorWord>
      <group>L1_Word</group>
      <groupName>字词问题</groupName>
      <ability>L2_Typo</ability>
      <abilityName>字词错误</abilityName>
      <candidateList>
        <item>产品</item>
      </candidateList>
      <explain/>
      <paraID>19EAE4FF</paraID>
      <start>30</start>
      <end>33</end>
      <status>unmodified</status>
      <modifiedWord/>
      <trackRevisions>false</trackRevisions>
    </reviewItem>
    <reviewItem>
      <errorID>b4bef854-59c0-4a2b-b25d-9647e07e24d8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FD0B4EA</paraID>
      <start>12</start>
      <end>15</end>
      <status>unmodified</status>
      <modifiedWord/>
      <trackRevisions>false</trackRevisions>
    </reviewItem>
    <reviewItem>
      <errorID>a097405b-f248-406d-baa8-fbd82c548c55</errorID>
      <errorWord>材料、证明</errorWord>
      <group>L1_Grammar</group>
      <groupName>语法问题</groupName>
      <ability>L2_Grammar</ability>
      <abilityName>语法错误</abilityName>
      <candidateList>
        <item>材料</item>
      </candidateList>
      <explain/>
      <paraID> FD0B4EA</paraID>
      <start>41</start>
      <end>46</end>
      <status>unmodified</status>
      <modifiedWord/>
      <trackRevisions>false</trackRevisions>
    </reviewItem>
    <reviewItem>
      <errorID>2ee7871d-cfb3-4944-a95e-6996cdd3f3b1</errorID>
      <errorWord>涉及到</errorWord>
      <group>L1_Word</group>
      <groupName>字词问题</groupName>
      <ability>L2_Typo</ability>
      <abilityName>字词错误</abilityName>
      <candidateList>
        <item>涉及</item>
      </candidateList>
      <explain/>
      <paraID>7C1B9A54</paraID>
      <start>12</start>
      <end>15</end>
      <status>unmodified</status>
      <modifiedWord/>
      <trackRevisions>false</trackRevisions>
    </reviewItem>
    <reviewItem>
      <errorID>61ec1398-cf29-4dbe-8743-391da8d27125</errorID>
      <errorWord>(</errorWord>
      <group>L1_Punc</group>
      <groupName>标点问题</groupName>
      <ability>L2_Punc_CN</ability>
      <abilityName>标点符号检查</abilityName>
      <candidateList>
        <item>（</item>
      </candidateList>
      <explain/>
      <paraID>75BBC68B</paraID>
      <start>22</start>
      <end>23</end>
      <status>unmodified</status>
      <modifiedWord/>
      <trackRevisions>false</trackRevisions>
    </reviewItem>
    <reviewItem>
      <errorID>e07c0183-1d81-40e6-8093-dd22aefcb466</errorID>
      <errorWord>)</errorWord>
      <group>L1_Format</group>
      <groupName>格式问题</groupName>
      <ability>L2_HalfPunc_CN</ability>
      <abilityName>全半角检查</abilityName>
      <candidateList>
        <item>）</item>
      </candidateList>
      <explain>文本全半角错误。</explain>
      <paraID>5319F34E</paraID>
      <start>11</start>
      <end>12</end>
      <status>unmodified</status>
      <modifiedWord/>
      <trackRevisions>false</trackRevisions>
    </reviewItem>
    <reviewItem>
      <errorID>ffcc6e1f-5ca3-480f-8f6f-5b68ee49c258</errorID>
      <errorWord>；</errorWord>
      <group>L1_Punc</group>
      <groupName>标点问题</groupName>
      <ability>L2_Punc_CN</ability>
      <abilityName>标点符号检查</abilityName>
      <candidateList>
        <item>：</item>
      </candidateList>
      <explain/>
      <paraID>244CF767</paraID>
      <start>3</start>
      <end>4</end>
      <status>unmodified</status>
      <modifiedWord/>
      <trackRevisions>false</trackRevisions>
    </reviewItem>
    <reviewItem>
      <errorID>84fabca1-262e-4deb-a188-5d5f47d55d0e</errorID>
      <errorWord>采购</errorWord>
      <group>L1_Punc</group>
      <groupName>标点问题</groupName>
      <ability>L2_Punc_CN</ability>
      <abilityName>标点符号检查</abilityName>
      <candidateList>
        <item>，采购</item>
      </candidateList>
      <explain/>
      <paraID>78726810</paraID>
      <start>12</start>
      <end>14</end>
      <status>unmodified</status>
      <modifiedWord/>
      <trackRevisions>false</trackRevisions>
    </reviewItem>
    <reviewItem>
      <errorID>8262b376-cd7f-4e75-9d3e-9ccd4e775f5e</errorID>
      <errorWord>开标（开启）</errorWord>
      <group>L1_Grammar</group>
      <groupName>语法问题</groupName>
      <ability>L2_Grammar</ability>
      <abilityName>语法错误</abilityName>
      <candidateList>
        <item>开标</item>
      </candidateList>
      <explain/>
      <paraID>3578DEE5</paraID>
      <start>13</start>
      <end>19</end>
      <status>unmodified</status>
      <modifiedWord/>
      <trackRevisions>false</trackRevisions>
    </reviewItem>
    <reviewItem>
      <errorID>0019c167-5227-4cf7-8d70-4a9389fa36b9</errorID>
      <errorWord>直至</errorWord>
      <group>L1_Grammar</group>
      <groupName>语法问题</groupName>
      <ability>L2_Grammar</ability>
      <abilityName>语法错误</abilityName>
      <candidateList>
        <item>系统直至</item>
      </candidateList>
      <explain/>
      <paraID>3578DEE5</paraID>
      <start>90</start>
      <end>92</end>
      <status>unmodified</status>
      <modifiedWord/>
      <trackRevisions>false</trackRevisions>
    </reviewItem>
    <reviewItem>
      <errorID>5905c781-e62c-4661-ad84-9c8e793426a3</errorID>
      <errorWord>始终保持</errorWord>
      <group>L1_Word</group>
      <groupName>字词问题</groupName>
      <ability>L2_Typo</ability>
      <abilityName>字词错误</abilityName>
      <candidateList>
        <item>，保持</item>
      </candidateList>
      <explain/>
      <paraID>3578DEE5</paraID>
      <start>96</start>
      <end>100</end>
      <status>unmodified</status>
      <modifiedWord/>
      <trackRevisions>false</trackRevisions>
    </reviewItem>
    <reviewItem>
      <errorID>5a49594a-eac8-4ddc-a710-6e19f606341a</errorID>
      <errorWord>开标（开启）</errorWord>
      <group>L1_Grammar</group>
      <groupName>语法问题</groupName>
      <ability>L2_Grammar</ability>
      <abilityName>语法错误</abilityName>
      <candidateList>
        <item>开标</item>
      </candidateList>
      <explain/>
      <paraID>4C52E604</paraID>
      <start>14</start>
      <end>20</end>
      <status>unmodified</status>
      <modifiedWord/>
      <trackRevisions>false</trackRevisions>
    </reviewItem>
    <reviewItem>
      <errorID>a9b06533-5122-42e0-8ce9-62d9b7c2eb3f</errorID>
      <errorWord>导致的</errorWord>
      <group>L1_Word</group>
      <groupName>字词问题</groupName>
      <ability>L2_Typo</ability>
      <abilityName>字词错误</abilityName>
      <candidateList>
        <item>导致</item>
      </candidateList>
      <explain>〈动〉引起：由一些小的矛盾～双方关系破裂。</explain>
      <paraID>3CCC4579</paraID>
      <start>108</start>
      <end>111</end>
      <status>unmodified</status>
      <modifiedWord/>
      <trackRevisions>false</trackRevisions>
    </reviewItem>
    <reviewItem>
      <errorID>52584ff2-6274-43bc-8ac7-ad035355d685</errorID>
      <errorWord>接</errorWord>
      <group>L1_Word</group>
      <groupName>字词问题</groupName>
      <ability>L2_Typo</ability>
      <abilityName>字词错误</abilityName>
      <candidateList>
        <item>接在</item>
      </candidateList>
      <explain/>
      <paraID>3F27D9D8</paraID>
      <start>28</start>
      <end>29</end>
      <status>unmodified</status>
      <modifiedWord/>
      <trackRevisions>false</trackRevisions>
    </reviewItem>
    <reviewItem>
      <errorID>2e03ac53-d143-444c-83cf-d127b4732cfc</errorID>
      <errorWord>网上</errorWord>
      <group>L1_Word</group>
      <groupName>字词问题</groupName>
      <ability>L2_Typo</ability>
      <abilityName>字词错误</abilityName>
      <candidateList>
        <item>在网上</item>
      </candidateList>
      <explain/>
      <paraID>3F27D9D8</paraID>
      <start>29</start>
      <end>31</end>
      <status>unmodified</status>
      <modifiedWord/>
      <trackRevisions>false</trackRevisions>
    </reviewItem>
    <reviewItem>
      <errorID>6cceb657-3840-4776-8cf4-1b15627a7ad7</errorID>
      <errorWord>版本即可</errorWord>
      <group>L1_Grammar</group>
      <groupName>语法问题</groupName>
      <ability>L2_Grammar</ability>
      <abilityName>语法错误</abilityName>
      <candidateList>
        <item>版本</item>
      </candidateList>
      <explain/>
      <paraID>3F27D9D8</paraID>
      <start>35</start>
      <end>39</end>
      <status>unmodified</status>
      <modifiedWord/>
      <trackRevisions>false</trackRevisions>
    </reviewItem>
    <reviewItem>
      <errorID>0149dba0-3b51-44ca-b6a6-e318706e9c25</errorID>
      <errorWord>-</errorWord>
      <group>L1_Format</group>
      <groupName>格式问题</groupName>
      <ability>L2_HalfPunc_CN</ability>
      <abilityName>全半角检查</abilityName>
      <candidateList>
        <item>－</item>
      </candidateList>
      <explain>文本全半角错误。</explain>
      <paraID>443CAE3C</paraID>
      <start>72</start>
      <end>73</end>
      <status>unmodified</status>
      <modifiedWord/>
      <trackRevisions>false</trackRevisions>
    </reviewItem>
    <reviewItem>
      <errorID>eae2729f-49f8-4941-862e-52761802cf14</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405D5EEF</paraID>
      <start>82</start>
      <end>85</end>
      <status>unmodified</status>
      <modifiedWord/>
      <trackRevisions>false</trackRevisions>
    </reviewItem>
    <reviewItem>
      <errorID>151f8f40-3ca2-43d3-8f82-76122fde1193</errorID>
      <errorWord>法律、法规</errorWord>
      <group>L1_Word</group>
      <groupName>字词问题</groupName>
      <ability>L2_Typo</ability>
      <abilityName>字词错误</abilityName>
      <candidateList>
        <item>法律法规</item>
      </candidateList>
      <explain/>
      <paraID>7BFB02F9</paraID>
      <start>6</start>
      <end>11</end>
      <status>unmodified</status>
      <modifiedWord/>
      <trackRevisions>false</trackRevisions>
    </reviewItem>
    <reviewItem>
      <errorID>b0816b62-d839-4386-b61a-fbe6879ce9a6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5D943DEB</paraID>
      <start>0</start>
      <end>3</end>
      <status>unmodified</status>
      <modifiedWord/>
      <trackRevisions>false</trackRevisions>
    </reviewItem>
    <reviewItem>
      <errorID>fe57dbfe-551d-490f-ac28-276eeba42550</errorID>
      <errorWord>应该</errorWord>
      <group>L1_Word</group>
      <groupName>字词问题</groupName>
      <ability>L2_Typo</ability>
      <abilityName>字词错误</abilityName>
      <candidateList>
        <item>应当</item>
      </candidateList>
      <explain/>
      <paraID>309D2F0D</paraID>
      <start>10</start>
      <end>12</end>
      <status>unmodified</status>
      <modifiedWord/>
      <trackRevisions>false</trackRevisions>
    </reviewItem>
    <reviewItem>
      <errorID>1a424124-62bd-403e-8aaf-147011c7390c</errorID>
      <errorWord>应该</errorWord>
      <group>L1_Word</group>
      <groupName>字词问题</groupName>
      <ability>L2_Typo</ability>
      <abilityName>字词错误</abilityName>
      <candidateList>
        <item>应当</item>
      </candidateList>
      <explain/>
      <paraID>14EDA085</paraID>
      <start>48</start>
      <end>50</end>
      <status>unmodified</status>
      <modifiedWord/>
      <trackRevisions>false</trackRevisions>
    </reviewItem>
    <reviewItem>
      <errorID>4068fb32-069b-41b6-b18e-2d7aa09e0cd1</errorID>
      <errorWord>名次相应排列。</errorWord>
      <group>L1_Grammar</group>
      <groupName>语法问题</groupName>
      <ability>L2_Grammar</ability>
      <abilityName>语法错误</abilityName>
      <candidateList>
        <item>微</item>
      </candidateList>
      <explain/>
      <paraID> BF2B6A8</paraID>
      <start>60</start>
      <end>67</end>
      <status>unmodified</status>
      <modifiedWord/>
      <trackRevisions>false</trackRevisions>
    </reviewItem>
    <reviewItem>
      <errorID>70490d9d-27c8-47ea-95e0-90feb5cb423f</errorID>
      <errorWord>将</errorWord>
      <group>L1_Word</group>
      <groupName>字词问题</groupName>
      <ability>L2_Typo</ability>
      <abilityName>字词错误</abilityName>
      <candidateList>
        <item>应将</item>
      </candidateList>
      <explain/>
      <paraID>5D48E354</paraID>
      <start>131</start>
      <end>132</end>
      <status>unmodified</status>
      <modifiedWord/>
      <trackRevisions>false</trackRevisions>
    </reviewItem>
    <reviewItem>
      <errorID>6c87f7c4-3fc1-4ca5-81ff-e7884e5ef32f</errorID>
      <errorWord>评</errorWord>
      <group>L1_Word</group>
      <groupName>字词问题</groupName>
      <ability>L2_Typo</ability>
      <abilityName>字词错误</abilityName>
      <candidateList>
        <item> 评</item>
      </candidateList>
      <explain/>
      <paraID>652CF294</paraID>
      <start>4</start>
      <end>5</end>
      <status>unmodified</status>
      <modifiedWord/>
      <trackRevisions>false</trackRevisions>
    </reviewItem>
    <reviewItem>
      <errorID>ed63473b-3193-4fd7-af8a-b5688c76aa29</errorID>
      <errorWord>采购</errorWord>
      <group>L1_Word</group>
      <groupName>字词问题</groupName>
      <ability>L2_Typo</ability>
      <abilityName>字词错误</abilityName>
      <candidateList>
        <item> 采购</item>
      </candidateList>
      <explain/>
      <paraID>3E3199C9</paraID>
      <start>4</start>
      <end>6</end>
      <status>unmodified</status>
      <modifiedWord/>
      <trackRevisions>false</trackRevisions>
    </reviewItem>
    <reviewItem>
      <errorID>d5b211f4-673e-48a3-87e2-a073117ac793</errorID>
      <errorWord>澄清</errorWord>
      <group>L1_Punc</group>
      <groupName>标点问题</groupName>
      <ability>L2_Punc_CN</ability>
      <abilityName>标点符号检查</abilityName>
      <candidateList>
        <item>澄清。</item>
      </candidateList>
      <explain/>
      <paraID>30443594</paraID>
      <start>7</start>
      <end>9</end>
      <status>unmodified</status>
      <modifiedWord/>
      <trackRevisions>false</trackRevisions>
    </reviewItem>
    <reviewItem>
      <errorID>79537c77-d3cd-4ac2-8f0a-526486993526</errorID>
      <errorWord>本</errorWord>
      <group>L1_Word</group>
      <groupName>字词问题</groupName>
      <ability>L2_Typo</ability>
      <abilityName>字词错误</abilityName>
      <candidateList>
        <item> 本</item>
      </candidateList>
      <explain/>
      <paraID>41C23BEE</paraID>
      <start>4</start>
      <end>5</end>
      <status>unmodified</status>
      <modifiedWord/>
      <trackRevisions>false</trackRevisions>
    </reviewItem>
    <reviewItem>
      <errorID>d30960fa-52cf-4c5b-8ad3-d60ae982dc3d</errorID>
      <errorWord>线</errorWord>
      <group>L1_Word</group>
      <groupName>字词问题</groupName>
      <ability>L2_Typo</ability>
      <abilityName>字词错误</abilityName>
      <candidateList>
        <item> 线</item>
      </candidateList>
      <explain/>
      <paraID> 3CC4608</paraID>
      <start>4</start>
      <end>5</end>
      <status>unmodified</status>
      <modifiedWord/>
      <trackRevisions>false</trackRevisions>
    </reviewItem>
    <reviewItem>
      <errorID>71477efe-7824-4592-a6fc-4b7953b62cc9</errorID>
      <errorWord>。</errorWord>
      <group>L1_Punc</group>
      <groupName>标点问题</groupName>
      <ability>L2_Punc_CN</ability>
      <abilityName>标点符号检查</abilityName>
      <candidateList>
        <item/>
      </candidateList>
      <explain/>
      <paraID> 3CC4608</paraID>
      <start>158</start>
      <end>159</end>
      <status>unmodified</status>
      <modifiedWord/>
      <trackRevisions>false</trackRevisions>
    </reviewItem>
    <reviewItem>
      <errorID>b866826f-7f61-4687-bfcf-a348617a46ea</errorID>
      <errorWord>接到</errorWord>
      <group>L1_Word</group>
      <groupName>字词问题</groupName>
      <ability>L2_Typo</ability>
      <abilityName>字词错误</abilityName>
      <candidateList>
        <item> 接到</item>
      </candidateList>
      <explain/>
      <paraID>3580F3BB</paraID>
      <start>4</start>
      <end>6</end>
      <status>unmodified</status>
      <modifiedWord/>
      <trackRevisions>false</trackRevisions>
    </reviewItem>
    <reviewItem>
      <errorID>20955a43-374e-49d7-b08f-e68c38af8d4b</errorID>
      <errorWord>做出</errorWord>
      <group>L1_Word</group>
      <groupName>字词问题</groupName>
      <ability>L2_Typo</ability>
      <abilityName>字词错误</abilityName>
      <candidateList>
        <item>作出</item>
      </candidateList>
      <explain/>
      <paraID>3580F3BB</paraID>
      <start>30</start>
      <end>32</end>
      <status>unmodified</status>
      <modifiedWord/>
      <trackRevisions>false</trackRevisions>
    </reviewItem>
    <reviewItem>
      <errorID>00bdba3b-6ee7-4da4-a61e-3447a8ad4a64</errorID>
      <errorWord>标</errorWord>
      <group>L1_Punc</group>
      <groupName>标点问题</groupName>
      <ability>L2_Punc_CN</ability>
      <abilityName>标点符号检查</abilityName>
      <candidateList>
        <item>标。</item>
      </candidateList>
      <explain/>
      <paraID>1B1CB864</paraID>
      <start>5</start>
      <end>6</end>
      <status>unmodified</status>
      <modifiedWord/>
      <trackRevisions>false</trackRevisions>
    </reviewItem>
    <reviewItem>
      <errorID>b5704903-4cd6-4372-83fd-9bba01dd605c</errorID>
      <errorWord>，</errorWord>
      <group>L1_Punc</group>
      <groupName>标点问题</groupName>
      <ability>L2_Punc_CN</ability>
      <abilityName>标点符号检查</abilityName>
      <candidateList>
        <item>，。</item>
      </candidateList>
      <explain/>
      <paraID>6D8292EE</paraID>
      <start>11</start>
      <end>12</end>
      <status>unmodified</status>
      <modifiedWord/>
      <trackRevisions>false</trackRevisions>
    </reviewItem>
    <reviewItem>
      <errorID>58a18aa7-206f-47bf-8522-e542dffb0d61</errorID>
      <errorWord>符合</errorWord>
      <group>L1_Word</group>
      <groupName>字词问题</groupName>
      <ability>L2_Typo</ability>
      <abilityName>字词错误</abilityName>
      <candidateList>
        <item> 符合</item>
      </candidateList>
      <explain/>
      <paraID>69FBC20C</paraID>
      <start>6</start>
      <end>8</end>
      <status>unmodified</status>
      <modifiedWord/>
      <trackRevisions>false</trackRevisions>
    </reviewItem>
    <reviewItem>
      <errorID>5c94b6e7-2cd2-4776-8ea6-ab9c7264355b</errorID>
      <errorWord>出现</errorWord>
      <group>L1_Word</group>
      <groupName>字词问题</groupName>
      <ability>L2_Typo</ability>
      <abilityName>字词错误</abilityName>
      <candidateList>
        <item> 出现</item>
      </candidateList>
      <explain/>
      <paraID> D715603</paraID>
      <start>6</start>
      <end>8</end>
      <status>unmodified</status>
      <modifiedWord/>
      <trackRevisions>false</trackRevisions>
    </reviewItem>
    <reviewItem>
      <errorID>829c6826-f19e-4ffa-941a-c4bafdf73b82</errorID>
      <errorWord>投标人</errorWord>
      <group>L1_Word</group>
      <groupName>字词问题</groupName>
      <ability>L2_Typo</ability>
      <abilityName>字词错误</abilityName>
      <candidateList>
        <item> 投标人</item>
      </candidateList>
      <explain/>
      <paraID> 1366547</paraID>
      <start>6</start>
      <end>9</end>
      <status>unmodified</status>
      <modifiedWord/>
      <trackRevisions>false</trackRevisions>
    </reviewItem>
    <reviewItem>
      <errorID>0097fd5a-c05e-4b0c-8f4a-1793bea6653d</errorID>
      <errorWord>因</errorWord>
      <group>L1_Word</group>
      <groupName>字词问题</groupName>
      <ability>L2_Typo</ability>
      <abilityName>字词错误</abilityName>
      <candidateList>
        <item> 因</item>
      </candidateList>
      <explain/>
      <paraID>636F59BF</paraID>
      <start>6</start>
      <end>7</end>
      <status>unmodified</status>
      <modifiedWord/>
      <trackRevisions>false</trackRevisions>
    </reviewItem>
    <reviewItem>
      <errorID>3aa6c1df-e03e-4fa0-9136-f1361e25eee7</errorID>
      <errorWord> </errorWord>
      <group>L1_Punc</group>
      <groupName>标点问题</groupName>
      <ability>L2_Punc_CN</ability>
      <abilityName>标点符号检查</abilityName>
      <candidateList>
        <item/>
      </candidateList>
      <explain>此处空格冗余，建议删除。</explain>
      <paraID>4EC2BCA6</paraID>
      <start>29</start>
      <end>30</end>
      <status>unmodified</status>
      <modifiedWord/>
      <trackRevisions>false</trackRevisions>
    </reviewItem>
    <reviewItem>
      <errorID>d19aa43a-8b6e-4264-b086-75378d127c30</errorID>
      <errorWord>比较</errorWord>
      <group>L1_Punc</group>
      <groupName>标点问题</groupName>
      <ability>L2_Punc_CN</ability>
      <abilityName>标点符号检查</abilityName>
      <candidateList>
        <item>比较。</item>
      </candidateList>
      <explain/>
      <paraID>3CB52DC6</paraID>
      <start>12</start>
      <end>14</end>
      <status>unmodified</status>
      <modifiedWord/>
      <trackRevisions>false</trackRevisions>
    </reviewItem>
    <reviewItem>
      <errorID>73d4d3a0-976b-4913-85d1-6e5b21d86b9b</errorID>
      <errorWord>评</errorWord>
      <group>L1_Word</group>
      <groupName>字词问题</groupName>
      <ability>L2_Typo</ability>
      <abilityName>字词错误</abilityName>
      <candidateList>
        <item> 评</item>
      </candidateList>
      <explain/>
      <paraID>1E841E7C</paraID>
      <start>4</start>
      <end>5</end>
      <status>unmodified</status>
      <modifiedWord/>
      <trackRevisions>false</trackRevisions>
    </reviewItem>
    <reviewItem>
      <errorID>b74ac3e1-a91d-4b4c-b852-11ca953d23df</errorID>
      <errorWord>评价</errorWord>
      <group>L1_Word</group>
      <groupName>字词问题</groupName>
      <ability>L2_Typo</ability>
      <abilityName>字词错误</abilityName>
      <candidateList>
        <item> 评价</item>
      </candidateList>
      <explain/>
      <paraID> F02CAAB</paraID>
      <start>4</start>
      <end>6</end>
      <status>unmodified</status>
      <modifiedWord/>
      <trackRevisions>false</trackRevisions>
    </reviewItem>
    <reviewItem>
      <errorID>bf8c5930-6462-4604-9c3a-a2e43765beb2</errorID>
      <errorWord>，</errorWord>
      <group>L1_Punc</group>
      <groupName>标点问题</groupName>
      <ability>L2_Punc_CN</ability>
      <abilityName>标点符号检查</abilityName>
      <candidateList>
        <item>，。</item>
      </candidateList>
      <explain/>
      <paraID>2DEBC2BC</paraID>
      <start>28</start>
      <end>29</end>
      <status>unmodified</status>
      <modifiedWord/>
      <trackRevisions>false</trackRevisions>
    </reviewItem>
    <reviewItem>
      <errorID>dc03ddb3-618d-45b6-b333-82739b9a3fe7</errorID>
      <errorWord>合同</errorWord>
      <group>L1_Punc</group>
      <groupName>标点问题</groupName>
      <ability>L2_Punc_CN</ability>
      <abilityName>标点符号检查</abilityName>
      <candidateList>
        <item>合同。</item>
      </candidateList>
      <explain/>
      <paraID>232496B5</paraID>
      <start>4</start>
      <end>6</end>
      <status>unmodified</status>
      <modifiedWord/>
      <trackRevisions>false</trackRevisions>
    </reviewItem>
    <reviewItem>
      <errorID>24e2cf7c-bb7f-432f-9d4c-80808b5a7eb0</errorID>
      <errorWord>确认</errorWord>
      <group>L1_Punc</group>
      <groupName>标点问题</groupName>
      <ability>L2_Punc_CN</ability>
      <abilityName>标点符号检查</abilityName>
      <candidateList>
        <item>确认。</item>
      </candidateList>
      <explain/>
      <paraID>5634DE30</paraID>
      <start>8</start>
      <end>10</end>
      <status>unmodified</status>
      <modifiedWord/>
      <trackRevisions>false</trackRevisions>
    </reviewItem>
    <reviewItem>
      <errorID>1b0e3227-962b-4c2b-a7a6-916808ff8ade</errorID>
      <errorWord>评</errorWord>
      <group>L1_Word</group>
      <groupName>字词问题</groupName>
      <ability>L2_Typo</ability>
      <abilityName>字词错误</abilityName>
      <candidateList>
        <item> 评</item>
      </candidateList>
      <explain/>
      <paraID>4842ED0F</paraID>
      <start>4</start>
      <end>5</end>
      <status>unmodified</status>
      <modifiedWord/>
      <trackRevisions>false</trackRevisions>
    </reviewItem>
    <reviewItem>
      <errorID>a3fa3a28-255b-45b1-b871-876bf15b734e</errorID>
      <errorWord>经</errorWord>
      <group>L1_Word</group>
      <groupName>字词问题</groupName>
      <ability>L2_Typo</ability>
      <abilityName>字词错误</abilityName>
      <candidateList>
        <item> 经</item>
      </candidateList>
      <explain/>
      <paraID> 6F94BFE</paraID>
      <start>4</start>
      <end>5</end>
      <status>unmodified</status>
      <modifiedWord/>
      <trackRevisions>false</trackRevisions>
    </reviewItem>
    <reviewItem>
      <errorID>77ab1dd7-d6c6-426e-a10b-26ccc878de9e</errorID>
      <errorWord>各</errorWord>
      <group>L1_Word</group>
      <groupName>字词问题</groupName>
      <ability>L2_Typo</ability>
      <abilityName>字词错误</abilityName>
      <candidateList>
        <item> 各</item>
      </candidateList>
      <explain/>
      <paraID>4BF03F8A</paraID>
      <start>4</start>
      <end>5</end>
      <status>unmodified</status>
      <modifiedWord/>
      <trackRevisions>false</trackRevisions>
    </reviewItem>
    <reviewItem>
      <errorID>eee7854b-0fb9-49e6-bccd-e4e848efdf9d</errorID>
      <errorWord>(</errorWord>
      <group>L1_Format</group>
      <groupName>格式问题</groupName>
      <ability>L2_HalfPunc_CN</ability>
      <abilityName>全半角检查</abilityName>
      <candidateList>
        <item>（</item>
      </candidateList>
      <explain>文本全半角错误。</explain>
      <paraID>4BF03F8A</paraID>
      <start>108</start>
      <end>109</end>
      <status>unmodified</status>
      <modifiedWord/>
      <trackRevisions>false</trackRevisions>
    </reviewItem>
    <reviewItem>
      <errorID>17e26fe7-5bbd-4b2a-9bf7-3e408a602bb7</errorID>
      <errorWord>)</errorWord>
      <group>L1_Format</group>
      <groupName>格式问题</groupName>
      <ability>L2_HalfPunc_CN</ability>
      <abilityName>全半角检查</abilityName>
      <candidateList>
        <item>）</item>
      </candidateList>
      <explain>文本全半角错误。</explain>
      <paraID>4BF03F8A</paraID>
      <start>111</start>
      <end>112</end>
      <status>unmodified</status>
      <modifiedWord/>
      <trackRevisions>false</trackRevisions>
    </reviewItem>
    <reviewItem>
      <errorID>a59a70b6-e032-434d-ac3f-8e81cdd4279f</errorID>
      <errorWord>(</errorWord>
      <group>L1_Format</group>
      <groupName>格式问题</groupName>
      <ability>L2_HalfPunc_CN</ability>
      <abilityName>全半角检查</abilityName>
      <candidateList>
        <item>（</item>
      </candidateList>
      <explain>文本全半角错误。</explain>
      <paraID>4BF03F8A</paraID>
      <start>150</start>
      <end>151</end>
      <status>unmodified</status>
      <modifiedWord/>
      <trackRevisions>false</trackRevisions>
    </reviewItem>
    <reviewItem>
      <errorID>e75c91c4-3df3-4e17-9073-d0a91c74433d</errorID>
      <errorWord>)</errorWord>
      <group>L1_Format</group>
      <groupName>格式问题</groupName>
      <ability>L2_HalfPunc_CN</ability>
      <abilityName>全半角检查</abilityName>
      <candidateList>
        <item>）</item>
      </candidateList>
      <explain>文本全半角错误。</explain>
      <paraID>4BF03F8A</paraID>
      <start>153</start>
      <end>154</end>
      <status>unmodified</status>
      <modifiedWord/>
      <trackRevisions>false</trackRevisions>
    </reviewItem>
    <reviewItem>
      <errorID>43ce90c6-9877-408a-9b0b-16d48013f1e0</errorID>
      <errorWord>(</errorWord>
      <group>L1_Format</group>
      <groupName>格式问题</groupName>
      <ability>L2_HalfPunc_CN</ability>
      <abilityName>全半角检查</abilityName>
      <candidateList>
        <item>（</item>
      </candidateList>
      <explain>文本全半角错误。</explain>
      <paraID>4BF03F8A</paraID>
      <start>241</start>
      <end>242</end>
      <status>unmodified</status>
      <modifiedWord/>
      <trackRevisions>false</trackRevisions>
    </reviewItem>
    <reviewItem>
      <errorID>c441e7bc-313c-4c8c-99fa-6cc3aeafba30</errorID>
      <errorWord>)</errorWord>
      <group>L1_Format</group>
      <groupName>格式问题</groupName>
      <ability>L2_HalfPunc_CN</ability>
      <abilityName>全半角检查</abilityName>
      <candidateList>
        <item>）</item>
      </candidateList>
      <explain>文本全半角错误。</explain>
      <paraID>4BF03F8A</paraID>
      <start>244</start>
      <end>245</end>
      <status>unmodified</status>
      <modifiedWord/>
      <trackRevisions>false</trackRevisions>
    </reviewItem>
    <reviewItem>
      <errorID>923f48fa-b9a1-4ede-a25e-a4eaf74eed7a</errorID>
      <errorWord>供应商</errorWord>
      <group>L1_Word</group>
      <groupName>字词问题</groupName>
      <ability>L2_Typo</ability>
      <abilityName>字词错误</abilityName>
      <candidateList>
        <item> 供应商</item>
      </candidateList>
      <explain/>
      <paraID>7B01B5EC</paraID>
      <start>4</start>
      <end>7</end>
      <status>unmodified</status>
      <modifiedWord/>
      <trackRevisions>false</trackRevisions>
    </reviewItem>
    <reviewItem>
      <errorID>4e0de84d-d301-4edc-be70-da9a9c64ceae</errorID>
      <errorWord>标准</errorWord>
      <group>L1_Punc</group>
      <groupName>标点问题</groupName>
      <ability>L2_Punc_CN</ability>
      <abilityName>标点符号检查</abilityName>
      <candidateList>
        <item>标准。</item>
      </candidateList>
      <explain/>
      <paraID> D8E3CE6</paraID>
      <start>8</start>
      <end>10</end>
      <status>unmodified</status>
      <modifiedWord/>
      <trackRevisions>false</trackRevisions>
    </reviewItem>
    <reviewItem>
      <errorID>cd22d319-5e62-4b3b-a6a3-eb09ea34a1c2</errorID>
      <errorWord>采购</errorWord>
      <group>L1_Word</group>
      <groupName>字词问题</groupName>
      <ability>L2_Typo</ability>
      <abilityName>字词错误</abilityName>
      <candidateList>
        <item> 采购</item>
      </candidateList>
      <explain/>
      <paraID>16C32DE2</paraID>
      <start>4</start>
      <end>6</end>
      <status>unmodified</status>
      <modifiedWord/>
      <trackRevisions>false</trackRevisions>
    </reviewItem>
    <reviewItem>
      <errorID>cdd29c01-e775-40e5-a20b-9aadf2cb1e93</errorID>
      <errorWord>在</errorWord>
      <group>L1_Word</group>
      <groupName>字词问题</groupName>
      <ability>L2_Typo</ability>
      <abilityName>字词错误</abilityName>
      <candidateList>
        <item> 在</item>
      </candidateList>
      <explain/>
      <paraID>57FE41FA</paraID>
      <start>4</start>
      <end>5</end>
      <status>unmodified</status>
      <modifiedWord/>
      <trackRevisions>false</trackRevisions>
    </reviewItem>
    <reviewItem>
      <errorID>5d784785-2071-4939-a081-0a8769d4d20a</errorID>
      <errorWord>通知书</errorWord>
      <group>L1_Punc</group>
      <groupName>标点问题</groupName>
      <ability>L2_Punc_CN</ability>
      <abilityName>标点符号检查</abilityName>
      <candidateList>
        <item>通知书。</item>
      </candidateList>
      <explain/>
      <paraID>601BDDA6</paraID>
      <start>6</start>
      <end>9</end>
      <status>unmodified</status>
      <modifiedWord/>
      <trackRevisions>false</trackRevisions>
    </reviewItem>
    <reviewItem>
      <errorID>115cc422-457f-4458-8afe-7ef244c499d6</errorID>
      <errorWord>,</errorWord>
      <group>L1_Format</group>
      <groupName>格式问题</groupName>
      <ability>L2_HalfPunc_CN</ability>
      <abilityName>全半角检查</abilityName>
      <candidateList>
        <item>，</item>
      </candidateList>
      <explain>文本全半角错误。</explain>
      <paraID>54DE4DC8</paraID>
      <start>100</start>
      <end>101</end>
      <status>unmodified</status>
      <modifiedWord/>
      <trackRevisions>false</trackRevisions>
    </reviewItem>
    <reviewItem>
      <errorID>1b74962f-e2b0-4149-a7ab-5f6181042d70</errorID>
      <errorWord>,</errorWord>
      <group>L1_Format</group>
      <groupName>格式问题</groupName>
      <ability>L2_HalfPunc_CN</ability>
      <abilityName>全半角检查</abilityName>
      <candidateList>
        <item>，</item>
      </candidateList>
      <explain>文本全半角错误。</explain>
      <paraID>54DE4DC8</paraID>
      <start>177</start>
      <end>178</end>
      <status>unmodified</status>
      <modifiedWord/>
      <trackRevisions>false</trackRevisions>
    </reviewItem>
    <reviewItem>
      <errorID>975b0cd7-1442-42ac-852e-f5f69da497e2</errorID>
      <errorWord>其它</errorWord>
      <group>L1_Word</group>
      <groupName>字词问题</groupName>
      <ability>L2_Alias</ability>
      <abilityName>也作/曾用词</abilityName>
      <candidateList>
        <item>其他</item>
      </candidateList>
      <explain>词汇[其它]为不规范表述或旧称，其规范书面表述为[其他]。</explain>
      <paraID> 9E7C51B</paraID>
      <start>48</start>
      <end>50</end>
      <status>unmodified</status>
      <modifiedWord/>
      <trackRevisions>false</trackRevisions>
    </reviewItem>
    <reviewItem>
      <errorID>ce02102d-bced-4e42-8623-542ce17a2261</errorID>
      <errorWord>其它</errorWord>
      <group>L1_Word</group>
      <groupName>字词问题</groupName>
      <ability>L2_Alias</ability>
      <abilityName>也作/曾用词</abilityName>
      <candidateList>
        <item>其他</item>
      </candidateList>
      <explain>词汇[其它]为不规范表述或旧称，其规范书面表述为[其他]。</explain>
      <paraID> 9E7C51B</paraID>
      <start>76</start>
      <end>78</end>
      <status>unmodified</status>
      <modifiedWord/>
      <trackRevisions>false</trackRevisions>
    </reviewItem>
    <reviewItem>
      <errorID>f3fcaa24-2813-4f03-9d76-ef7449ac75fc</errorID>
      <errorWord>软件中</errorWord>
      <group>L1_Word</group>
      <groupName>字词问题</groupName>
      <ability>L2_Typo</ability>
      <abilityName>字词错误</abilityName>
      <candidateList>
        <item>软件</item>
      </candidateList>
      <explain/>
      <paraID>6D74B07A</paraID>
      <start>25</start>
      <end>28</end>
      <status>unmodified</status>
      <modifiedWord/>
      <trackRevisions>false</trackRevisions>
    </reviewItem>
    <reviewItem>
      <errorID>439c1ba0-69ef-4913-b36e-61693ba4ca45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10B177CB</paraID>
      <start>0</start>
      <end>2</end>
      <status>unmodified</status>
      <modifiedWord/>
      <trackRevisions>false</trackRevisions>
    </reviewItem>
    <reviewItem>
      <errorID>fbd00e32-0090-48f2-8f75-6b96fde4e955</errorID>
      <errorWord>报</errorWord>
      <group>L1_Word</group>
      <groupName>字词问题</groupName>
      <ability>L2_Typo</ability>
      <abilityName>字词错误</abilityName>
      <candidateList>
        <item>报价</item>
      </candidateList>
      <explain/>
      <paraID>10B177CB</paraID>
      <start>44</start>
      <end>45</end>
      <status>unmodified</status>
      <modifiedWord/>
      <trackRevisions>false</trackRevisions>
    </reviewItem>
    <reviewItem>
      <errorID>5532be62-6612-4df2-bf43-3137c58e7e7d</errorID>
      <errorWord>二年</errorWord>
      <group>L1_Word</group>
      <groupName>字词问题</groupName>
      <ability>L2_Typo</ability>
      <abilityName>字词错误</abilityName>
      <candidateList>
        <item>两年</item>
      </candidateList>
      <explain/>
      <paraID>10B177CB</paraID>
      <start>71</start>
      <end>73</end>
      <status>unmodified</status>
      <modifiedWord/>
      <trackRevisions>false</trackRevisions>
    </reviewItem>
    <reviewItem>
      <errorID>75620204-ece8-46f5-a43f-cb95ffec1768</errorID>
      <errorWord>、</errorWord>
      <group>L1_Punc</group>
      <groupName>标点问题</groupName>
      <ability>L2_Punc_CN</ability>
      <abilityName>标点符号检查</abilityName>
      <candidateList>
        <item/>
      </candidateList>
      <explain/>
      <paraID>10B177CB</paraID>
      <start>93</start>
      <end>94</end>
      <status>unmodified</status>
      <modifiedWord/>
      <trackRevisions>false</trackRevisions>
    </reviewItem>
    <reviewItem>
      <errorID>c43c6010-78d5-4dae-a9bc-ae92d4be875a</errorID>
      <errorWord>价</errorWord>
      <group>L1_Word</group>
      <groupName>字词问题</groupName>
      <ability>L2_Typo</ability>
      <abilityName>字词错误</abilityName>
      <candidateList>
        <item>费</item>
      </candidateList>
      <explain/>
      <paraID>10B177CB</paraID>
      <start>96</start>
      <end>97</end>
      <status>unmodified</status>
      <modifiedWord/>
      <trackRevisions>false</trackRevisions>
    </reviewItem>
    <reviewItem>
      <errorID>93084f51-7157-46c1-b602-d01cebc6bf86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60C0D5DA</paraID>
      <start>0</start>
      <end>2</end>
      <status>unmodified</status>
      <modifiedWord/>
      <trackRevisions>false</trackRevisions>
    </reviewItem>
    <reviewItem>
      <errorID>83f2a603-2ac7-4b1b-8a6b-d791acfdde04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42A8E1D5</paraID>
      <start>0</start>
      <end>2</end>
      <status>unmodified</status>
      <modifiedWord/>
      <trackRevisions>false</trackRevisions>
    </reviewItem>
    <reviewItem>
      <errorID>0c2332f3-b15e-4373-a223-9580786d5014</errorID>
      <errorWord>(</errorWord>
      <group>L1_Format</group>
      <groupName>格式问题</groupName>
      <ability>L2_HalfPunc_CN</ability>
      <abilityName>全半角检查</abilityName>
      <candidateList>
        <item>（</item>
      </candidateList>
      <explain>文本全半角错误。</explain>
      <paraID>42A8E1D5</paraID>
      <start>22</start>
      <end>23</end>
      <status>unmodified</status>
      <modifiedWord/>
      <trackRevisions>false</trackRevisions>
    </reviewItem>
    <reviewItem>
      <errorID>27637d12-a690-4649-a295-aeba5789b9ab</errorID>
      <errorWord>)</errorWord>
      <group>L1_Format</group>
      <groupName>格式问题</groupName>
      <ability>L2_HalfPunc_CN</ability>
      <abilityName>全半角检查</abilityName>
      <candidateList>
        <item>）</item>
      </candidateList>
      <explain>文本全半角错误。</explain>
      <paraID>42A8E1D5</paraID>
      <start>28</start>
      <end>29</end>
      <status>unmodified</status>
      <modifiedWord/>
      <trackRevisions>false</trackRevisions>
    </reviewItem>
    <reviewItem>
      <errorID>0ac18d97-5cc6-4841-b656-4748177631c4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3B0B793A</paraID>
      <start>0</start>
      <end>2</end>
      <status>unmodified</status>
      <modifiedWord/>
      <trackRevisions>false</trackRevisions>
    </reviewItem>
    <reviewItem>
      <errorID>baef2db7-e699-4ee0-bb39-91a68fd80ca3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7AF7CBFA</paraID>
      <start>0</start>
      <end>2</end>
      <status>unmodified</status>
      <modifiedWord/>
      <trackRevisions>false</trackRevisions>
    </reviewItem>
    <reviewItem>
      <errorID>4170b430-21dc-4129-a7fc-bb13c67f1e0e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937B69C</paraID>
      <start>0</start>
      <end>2</end>
      <status>unmodified</status>
      <modifiedWord/>
      <trackRevisions>false</trackRevisions>
    </reviewItem>
    <reviewItem>
      <errorID>c257a8ab-35d7-4cdd-94b1-95641b326e1f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A81DAEC</paraID>
      <start>0</start>
      <end>2</end>
      <status>unmodified</status>
      <modifiedWord/>
      <trackRevisions>false</trackRevisions>
    </reviewItem>
    <reviewItem>
      <errorID>13eb6837-f533-43ed-8476-60694efabc70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2F3F1732</paraID>
      <start>0</start>
      <end>2</end>
      <status>unmodified</status>
      <modifiedWord/>
      <trackRevisions>false</trackRevisions>
    </reviewItem>
    <reviewItem>
      <errorID>eef17f5b-840e-4691-8814-5ea639b77230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4C52C920</paraID>
      <start>0</start>
      <end>2</end>
      <status>unmodified</status>
      <modifiedWord/>
      <trackRevisions>false</trackRevisions>
    </reviewItem>
    <reviewItem>
      <errorID>91a2845e-d206-4161-a01f-c55f4232d53d</errorID>
      <errorWord>中标人若</errorWord>
      <group>L1_Word</group>
      <groupName>字词问题</groupName>
      <ability>L2_Typo</ability>
      <abilityName>字词错误</abilityName>
      <candidateList>
        <item>若中标人</item>
      </candidateList>
      <explain/>
      <paraID>4C52C920</paraID>
      <start>6</start>
      <end>10</end>
      <status>unmodified</status>
      <modifiedWord/>
      <trackRevisions>false</trackRevisions>
    </reviewItem>
    <reviewItem>
      <errorID>8e52eb9b-9d7c-40d3-9c6b-40664c2e1b8f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266E0F86</paraID>
      <start>0</start>
      <end>3</end>
      <status>unmodified</status>
      <modifiedWord/>
      <trackRevisions>false</trackRevisions>
    </reviewItem>
    <reviewItem>
      <errorID>e79feb47-d947-4cd2-83e3-c1f11562ecd4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65CB6155</paraID>
      <start>0</start>
      <end>3</end>
      <status>unmodified</status>
      <modifiedWord/>
      <trackRevisions>false</trackRevisions>
    </reviewItem>
    <reviewItem>
      <errorID>eb1cb8a1-86f7-4d28-9d1c-6385454dde4c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362DE354</paraID>
      <start>0</start>
      <end>3</end>
      <status>unmodified</status>
      <modifiedWord/>
      <trackRevisions>false</trackRevisions>
    </reviewItem>
    <reviewItem>
      <errorID>3eb152d5-cc95-423c-ae39-2397049434db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407DADD</paraID>
      <start>0</start>
      <end>3</end>
      <status>unmodified</status>
      <modifiedWord/>
      <trackRevisions>false</trackRevisions>
    </reviewItem>
    <reviewItem>
      <errorID>e91ce50b-c9c8-4396-8ad1-1b73c233fbed</errorID>
      <errorWord>本</errorWord>
      <group>L1_Word</group>
      <groupName>字词问题</groupName>
      <ability>L2_Typo</ability>
      <abilityName>字词错误</abilityName>
      <candidateList>
        <item>本次</item>
      </candidateList>
      <explain/>
      <paraID> 407DADD</paraID>
      <start>4</start>
      <end>5</end>
      <status>unmodified</status>
      <modifiedWord/>
      <trackRevisions>false</trackRevisions>
    </reviewItem>
    <reviewItem>
      <errorID>3dde7430-d8d1-4865-9a57-e4c05f176a86</errorID>
      <errorWord>程</errorWord>
      <group>L1_Word</group>
      <groupName>字词问题</groupName>
      <ability>L2_Typo</ability>
      <abilityName>字词错误</abilityName>
      <candidateList>
        <item>程中</item>
      </candidateList>
      <explain/>
      <paraID>16D185D1</paraID>
      <start>168</start>
      <end>169</end>
      <status>unmodified</status>
      <modifiedWord/>
      <trackRevisions>false</trackRevisions>
    </reviewItem>
    <reviewItem>
      <errorID>a7e04c91-3738-4aff-83a4-f6b312737fcd</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17f58f47-55ff-4c1e-a6d6-d2f9b81fc3a1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520154AC</paraID>
      <start>0</start>
      <end>2</end>
      <status>unmodified</status>
      <modifiedWord/>
      <trackRevisions>false</trackRevisions>
    </reviewItem>
    <reviewItem>
      <errorID>c90e86ca-cfff-46fe-b47e-5c43aa651616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7299ED58</paraID>
      <start>0</start>
      <end>2</end>
      <status>unmodified</status>
      <modifiedWord/>
      <trackRevisions>false</trackRevisions>
    </reviewItem>
    <reviewItem>
      <errorID>c0fdac4c-4cd7-4cd8-8622-2b3e43381ce3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D03B302</paraID>
      <start>0</start>
      <end>2</end>
      <status>unmodified</status>
      <modifiedWord/>
      <trackRevisions>false</trackRevisions>
    </reviewItem>
    <reviewItem>
      <errorID>1a2f1bbf-97fa-4326-8721-8cbed172247b</errorID>
      <errorWord>：</errorWord>
      <group>L1_Punc</group>
      <groupName>标点问题</groupName>
      <ability>L2_Punc_CN</ability>
      <abilityName>标点符号检查</abilityName>
      <candidateList/>
      <explain/>
      <paraID>5957239E</paraID>
      <start>24</start>
      <end>25</end>
      <status>unmodified</status>
      <modifiedWord/>
      <trackRevisions>false</trackRevisions>
    </reviewItem>
    <reviewItem>
      <errorID>dee978ab-b1de-44f7-902a-d1e17c6b45d7</errorID>
      <errorWord>已经</errorWord>
      <group>L1_Word</group>
      <groupName>字词问题</groupName>
      <ability>L2_Typo</ability>
      <abilityName>字词错误</abilityName>
      <candidateList>
        <item>已通过</item>
      </candidateList>
      <explain/>
      <paraID>2391E3F5</paraID>
      <start>58</start>
      <end>60</end>
      <status>unmodified</status>
      <modifiedWord/>
      <trackRevisions>false</trackRevisions>
    </reviewItem>
    <reviewItem>
      <errorID>5fa21999-d550-49c3-8358-574fe91b08c8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3F77D296</paraID>
      <start>1</start>
      <end>4</end>
      <status>unmodified</status>
      <modifiedWord/>
      <trackRevisions>false</trackRevisions>
    </reviewItem>
    <reviewItem>
      <errorID>37d83075-e0e8-49a5-ae38-d5bf056fb41f</errorID>
      <errorWord>：</errorWord>
      <group>L1_Punc</group>
      <groupName>标点问题</groupName>
      <ability>L2_Punc_CN</ability>
      <abilityName>标点符号检查</abilityName>
      <candidateList/>
      <explain/>
      <paraID>4C0F42FC</paraID>
      <start>36</start>
      <end>37</end>
      <status>unmodified</status>
      <modifiedWord/>
      <trackRevisions>false</trackRevisions>
    </reviewItem>
    <reviewItem>
      <errorID>aae1ae92-54b5-4310-99c5-e8757919664c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23EAFFB7</paraID>
      <start>1</start>
      <end>4</end>
      <status>unmodified</status>
      <modifiedWord/>
      <trackRevisions>false</trackRevisions>
    </reviewItem>
    <reviewItem>
      <errorID>27c95e1c-9dd7-4c15-9f94-2f8ac39cb387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170981D5</paraID>
      <start>0</start>
      <end>3</end>
      <status>unmodified</status>
      <modifiedWord/>
      <trackRevisions>false</trackRevisions>
    </reviewItem>
    <reviewItem>
      <errorID>7ae0ba3c-976c-4509-8320-6c26588b044a</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734959A7</paraID>
      <start>63</start>
      <end>65</end>
      <status>unmodified</status>
      <modifiedWord/>
      <trackRevisions>false</trackRevisions>
    </reviewItem>
    <reviewItem>
      <errorID>76dd3d1a-c250-460b-8e1e-b35647d7c49e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721CDCA4</paraID>
      <start>0</start>
      <end>3</end>
      <status>unmodified</status>
      <modifiedWord/>
      <trackRevisions>false</trackRevisions>
    </reviewItem>
    <reviewItem>
      <errorID>66893647-a3eb-4896-a4ee-5a267a64a2f7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2D26AC5B</paraID>
      <start>1</start>
      <end>4</end>
      <status>unmodified</status>
      <modifiedWord/>
      <trackRevisions>false</trackRevisions>
    </reviewItem>
    <reviewItem>
      <errorID>b8f97e3d-895b-43f9-b084-4b7e008185d9</errorID>
      <errorWord>、</errorWord>
      <group>L1_Punc</group>
      <groupName>标点问题</groupName>
      <ability>L2_Punc_CN</ability>
      <abilityName>标点符号检查</abilityName>
      <candidateList>
        <item>：</item>
      </candidateList>
      <explain/>
      <paraID>6073838B</paraID>
      <start>5</start>
      <end>6</end>
      <status>unmodified</status>
      <modifiedWord/>
      <trackRevisions>false</trackRevisions>
    </reviewItem>
    <reviewItem>
      <errorID>9c63240e-5c45-46ef-abed-ac1b9ce93183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42CFC28E</paraID>
      <start>15</start>
      <end>16</end>
      <status>unmodified</status>
      <modifiedWord/>
      <trackRevisions>false</trackRevisions>
    </reviewItem>
    <reviewItem>
      <errorID>5c8841fa-3f4b-4df0-945b-f97d3946853a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7C5663A2</paraID>
      <start>0</start>
      <end>2</end>
      <status>unmodified</status>
      <modifiedWord/>
      <trackRevisions>false</trackRevisions>
    </reviewItem>
    <reviewItem>
      <errorID>1cd6d95f-3a24-4165-93db-9375bee8467a</errorID>
      <errorWord>;</errorWord>
      <group>L1_Format</group>
      <groupName>格式问题</groupName>
      <ability>L2_HalfPunc_CN</ability>
      <abilityName>全半角检查</abilityName>
      <candidateList>
        <item>；</item>
      </candidateList>
      <explain>文本全半角错误。</explain>
      <paraID>3E3B8551</paraID>
      <start>72</start>
      <end>73</end>
      <status>unmodified</status>
      <modifiedWord/>
      <trackRevisions>false</trackRevisions>
    </reviewItem>
    <reviewItem>
      <errorID>7d5f5a7f-c816-4cf1-8a99-821987d1112d</errorID>
      <errorWord>;</errorWord>
      <group>L1_Format</group>
      <groupName>格式问题</groupName>
      <ability>L2_HalfPunc_CN</ability>
      <abilityName>全半角检查</abilityName>
      <candidateList>
        <item>；</item>
      </candidateList>
      <explain>文本全半角错误。</explain>
      <paraID>3E3B8551</paraID>
      <start>103</start>
      <end>104</end>
      <status>unmodified</status>
      <modifiedWord/>
      <trackRevisions>false</trackRevisions>
    </reviewItem>
    <reviewItem>
      <errorID>a1bc6040-a334-487f-bba8-c16de3a06985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7ADDA769</paraID>
      <start>0</start>
      <end>2</end>
      <status>unmodified</status>
      <modifiedWord/>
      <trackRevisions>false</trackRevisions>
    </reviewItem>
    <reviewItem>
      <errorID>35ce93b7-a554-416c-8404-ebf94b2f45d8</errorID>
      <errorWord>一-</errorWord>
      <group>L1_Punc</group>
      <groupName>标点问题</groupName>
      <ability>L2_Punc_CN</ability>
      <abilityName>标点符号检查</abilityName>
      <candidateList>
        <item>一</item>
      </candidateList>
      <explain/>
      <paraID>7ADDA769</paraID>
      <start>19</start>
      <end>21</end>
      <status>unmodified</status>
      <modifiedWord/>
      <trackRevisions>false</trackRevisions>
    </reviewItem>
    <reviewItem>
      <errorID>f29b9737-f887-4b91-866a-4d9de0da03ce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772409D1</paraID>
      <start>0</start>
      <end>2</end>
      <status>unmodified</status>
      <modifiedWord/>
      <trackRevisions>false</trackRevisions>
    </reviewItem>
    <reviewItem>
      <errorID>ddb6eff4-7f15-4801-8671-ef3a41ed9fdf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2D0BAD87</paraID>
      <start>0</start>
      <end>2</end>
      <status>unmodified</status>
      <modifiedWord/>
      <trackRevisions>false</trackRevisions>
    </reviewItem>
    <reviewItem>
      <errorID>887317df-cde9-4aa2-a65f-d484083ff3dc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27A53811</paraID>
      <start>0</start>
      <end>2</end>
      <status>unmodified</status>
      <modifiedWord/>
      <trackRevisions>false</trackRevisions>
    </reviewItem>
    <reviewItem>
      <errorID>4fb0755b-72a7-4662-8033-f29473346b2b</errorID>
      <errorWord>，</errorWord>
      <group>L1_Word</group>
      <groupName>字词问题</groupName>
      <ability>L2_Typo</ability>
      <abilityName>字词错误</abilityName>
      <candidateList>
        <item>，将</item>
      </candidateList>
      <explain/>
      <paraID>27A53811</paraID>
      <start>39</start>
      <end>40</end>
      <status>unmodified</status>
      <modifiedWord/>
      <trackRevisions>false</trackRevisions>
    </reviewItem>
    <reviewItem>
      <errorID>dd78b456-db04-4ce1-9d63-d9aacbdaac38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C57820A</paraID>
      <start>0</start>
      <end>2</end>
      <status>unmodified</status>
      <modifiedWord/>
      <trackRevisions>false</trackRevisions>
    </reviewItem>
    <reviewItem>
      <errorID>8c480039-cc7f-4082-b624-fa1c81a3a2bc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155965FD</paraID>
      <start>0</start>
      <end>2</end>
      <status>unmodified</status>
      <modifiedWord/>
      <trackRevisions>false</trackRevisions>
    </reviewItem>
    <reviewItem>
      <errorID>87fd39b6-a15a-4307-93ec-ff57a330caf7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7294DC50</paraID>
      <start>0</start>
      <end>2</end>
      <status>unmodified</status>
      <modifiedWord/>
      <trackRevisions>false</trackRevisions>
    </reviewItem>
    <reviewItem>
      <errorID>a5436b24-2ce7-4845-b863-c9cdbd2c3cac</errorID>
      <errorWord>、</errorWord>
      <group>L1_Punc</group>
      <groupName>标点问题</groupName>
      <ability>L2_Punc_CN</ability>
      <abilityName>标点符号检查</abilityName>
      <candidateList>
        <item>：</item>
      </candidateList>
      <explain/>
      <paraID>4C30DAC6</paraID>
      <start>5</start>
      <end>6</end>
      <status>unmodified</status>
      <modifiedWord/>
      <trackRevisions>false</trackRevisions>
    </reviewItem>
    <reviewItem>
      <errorID>997d58bd-66fc-44e3-a277-2d6400061362</errorID>
      <errorWord>、</errorWord>
      <group>L1_Punc</group>
      <groupName>标点问题</groupName>
      <ability>L2_Punc_CN</ability>
      <abilityName>标点符号检查</abilityName>
      <candidateList>
        <item>：</item>
      </candidateList>
      <explain/>
      <paraID>206E27F5</paraID>
      <start>4</start>
      <end>5</end>
      <status>unmodified</status>
      <modifiedWord/>
      <trackRevisions>false</trackRevisions>
    </reviewItem>
    <reviewItem>
      <errorID>c2eebfad-f77b-433a-b787-be744e77097b</errorID>
      <errorWord>前来参加</errorWord>
      <group>L1_Grammar</group>
      <groupName>语法问题</groupName>
      <ability>L2_Grammar</ability>
      <abilityName>语法错误</abilityName>
      <candidateList>
        <item>前来</item>
      </candidateList>
      <explain/>
      <paraID>6E210FA9</paraID>
      <start>86</start>
      <end>90</end>
      <status>unmodified</status>
      <modifiedWord/>
      <trackRevisions>false</trackRevisions>
    </reviewItem>
    <reviewItem>
      <errorID>dbaf779c-4058-4388-9678-659bac4ee7db</errorID>
      <errorWord>G2026-号</errorWord>
      <group>L1_Grammar</group>
      <groupName>语法问题</groupName>
      <ability>L2_Grammar</ability>
      <abilityName>语法错误</abilityName>
      <candidateList>
        <item>G2026</item>
      </candidateList>
      <explain/>
      <paraID> D91EDF4</paraID>
      <start>24</start>
      <end>31</end>
      <status>unmodified</status>
      <modifiedWord/>
      <trackRevisions>false</trackRevisions>
    </reviewItem>
    <reviewItem>
      <errorID>f17616dc-3794-4b55-ab22-d7923ca8b41c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5B100064</paraID>
      <start>0</start>
      <end>2</end>
      <status>unmodified</status>
      <modifiedWord/>
      <trackRevisions>false</trackRevisions>
    </reviewItem>
    <reviewItem>
      <errorID>7d1c43a0-ecea-4114-a2ee-a866c389f730</errorID>
      <errorWord>须</errorWord>
      <group>L1_Word</group>
      <groupName>字词问题</groupName>
      <ability>L2_Typo</ability>
      <abilityName>字词错误</abilityName>
      <candidateList>
        <item>需</item>
      </candidateList>
      <explain>存在发音相同字词的误用。</explain>
      <paraID>1624DE82</paraID>
      <start>60</start>
      <end>61</end>
      <status>unmodified</status>
      <modifiedWord/>
      <trackRevisions>false</trackRevisions>
    </reviewItem>
    <reviewItem>
      <errorID>67bed7f8-3a58-446b-bb62-52e5f56dde8d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782FDA6B</paraID>
      <start>38</start>
      <end>39</end>
      <status>unmodified</status>
      <modifiedWord/>
      <trackRevisions>false</trackRevisions>
    </reviewItem>
    <reviewItem>
      <errorID>c4aa0ce9-2d03-48d7-925a-fc691f5d7f94</errorID>
      <errorWord>，》</errorWord>
      <group>L1_Punc</group>
      <groupName>标点问题</groupName>
      <ability>L2_Punc_CN</ability>
      <abilityName>标点符号检查</abilityName>
      <candidateList>
        <item>》</item>
      </candidateList>
      <explain/>
      <paraID>782FDA6B</paraID>
      <start>69</start>
      <end>71</end>
      <status>unmodified</status>
      <modifiedWord/>
      <trackRevisions>false</trackRevisions>
    </reviewItem>
    <reviewItem>
      <errorID>d24308f8-53ec-4e64-918f-49c4b3c03236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2650BFBC</paraID>
      <start>38</start>
      <end>39</end>
      <status>unmodified</status>
      <modifiedWord/>
      <trackRevisions>false</trackRevisions>
    </reviewItem>
    <reviewItem>
      <errorID>d8983451-25c6-45c2-aa33-d3abe87a5da0</errorID>
      <errorWord>，》</errorWord>
      <group>L1_Punc</group>
      <groupName>标点问题</groupName>
      <ability>L2_Punc_CN</ability>
      <abilityName>标点符号检查</abilityName>
      <candidateList>
        <item>》</item>
      </candidateList>
      <explain/>
      <paraID>2650BFBC</paraID>
      <start>69</start>
      <end>71</end>
      <status>unmodified</status>
      <modifiedWord/>
      <trackRevisions>false</trackRevisions>
    </reviewItem>
    <reviewItem>
      <errorID>3cccbf75-a0f2-403e-8234-519a5ab811f0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29C30149</paraID>
      <start>0</start>
      <end>2</end>
      <status>unmodified</status>
      <modifiedWord/>
      <trackRevisions>false</trackRevisions>
    </reviewItem>
    <reviewItem>
      <errorID>ec05037e-cebb-4ccf-bf37-cbed71a76c26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5B8C590E</paraID>
      <start>0</start>
      <end>2</end>
      <status>unmodified</status>
      <modifiedWord/>
      <trackRevisions>false</trackRevisions>
    </reviewItem>
    <reviewItem>
      <errorID>b8118635-4c66-4bcc-ad49-a89c459a6710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3557C1D</paraID>
      <start>0</start>
      <end>2</end>
      <status>unmodified</status>
      <modifiedWord/>
      <trackRevisions>false</trackRevisions>
    </reviewItem>
    <reviewItem>
      <errorID>343fc783-659d-4b8e-9f34-8c08ac713c2d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39882304</paraID>
      <start>0</start>
      <end>2</end>
      <status>unmodified</status>
      <modifiedWord/>
      <trackRevisions>false</trackRevisions>
    </reviewItem>
    <reviewItem>
      <errorID>4e089b0d-022b-416a-9ae1-23d433d5bbf7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5730CEC</paraID>
      <start>0</start>
      <end>2</end>
      <status>unmodified</status>
      <modifiedWord/>
      <trackRevisions>false</trackRevisions>
    </reviewItem>
    <reviewItem>
      <errorID>8d0afb10-e071-45d3-a0a3-e95141d9eb63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17289374</paraID>
      <start>0</start>
      <end>2</end>
      <status>unmodified</status>
      <modifiedWord/>
      <trackRevisions>false</trackRevisions>
    </reviewItem>
    <reviewItem>
      <errorID>525bc575-5f37-453f-b048-e355d0107381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38E2ABD7</paraID>
      <start>0</start>
      <end>2</end>
      <status>unmodified</status>
      <modifiedWord/>
      <trackRevisions>false</trackRevisions>
    </reviewItem>
    <reviewItem>
      <errorID>c502f914-f8fb-48e4-a2ad-250b8dd22ec2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2BCFAF74</paraID>
      <start>0</start>
      <end>2</end>
      <status>unmodified</status>
      <modifiedWord/>
      <trackRevisions>false</trackRevisions>
    </reviewItem>
    <reviewItem>
      <errorID>5205f99a-ac2b-46a1-87c1-4ea42635e18a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13AE4D62</paraID>
      <start>0</start>
      <end>2</end>
      <status>unmodified</status>
      <modifiedWord/>
      <trackRevisions>false</trackRevisions>
    </reviewItem>
    <reviewItem>
      <errorID>24eba3c7-50e6-423a-a12e-4237a12cbd3f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6ACD6C26</paraID>
      <start>0</start>
      <end>2</end>
      <status>unmodified</status>
      <modifiedWord/>
      <trackRevisions>false</trackRevisions>
    </reviewItem>
    <reviewItem>
      <errorID>abcbccd9-9000-4885-8627-55cf0eb96088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22F66DA8</paraID>
      <start>0</start>
      <end>2</end>
      <status>unmodified</status>
      <modifiedWord/>
      <trackRevisions>false</trackRevisions>
    </reviewItem>
    <reviewItem>
      <errorID>0dd40151-1a60-4cc2-a36d-3ccf3c3889ef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15579968</paraID>
      <start>0</start>
      <end>2</end>
      <status>unmodified</status>
      <modifiedWord/>
      <trackRevisions>false</trackRevisions>
    </reviewItem>
    <reviewItem>
      <errorID>5a8b98ba-ed36-4383-adb9-fd73ee0c9fcc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A2A68C6</paraID>
      <start>0</start>
      <end>2</end>
      <status>unmodified</status>
      <modifiedWord/>
      <trackRevisions>false</trackRevisions>
    </reviewItem>
    <reviewItem>
      <errorID>819e2560-af29-47c4-a5ba-e96c62e2e7bb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4AA868F</paraID>
      <start>0</start>
      <end>2</end>
      <status>unmodified</status>
      <modifiedWord/>
      <trackRevisions>false</trackRevisions>
    </reviewItem>
    <reviewItem>
      <errorID>839a259d-60e4-4c38-9ecf-3e0310e0474f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4DA812FE</paraID>
      <start>0</start>
      <end>2</end>
      <status>unmodified</status>
      <modifiedWord/>
      <trackRevisions>false</trackRevisions>
    </reviewItem>
    <reviewItem>
      <errorID>697e8b09-82c2-405c-a6e2-3b55037847c5</errorID>
      <errorWord>如果以</errorWord>
      <group>L1_Word</group>
      <groupName>字词问题</groupName>
      <ability>L2_Typo</ability>
      <abilityName>字词错误</abilityName>
      <candidateList>
        <item>如果</item>
      </candidateList>
      <explain>〈连〉表示假设：你～有困难，我可以帮助你。</explain>
      <paraID>4DA812FE</paraID>
      <start>27</start>
      <end>30</end>
      <status>unmodified</status>
      <modifiedWord/>
      <trackRevisions>false</trackRevisions>
    </reviewItem>
    <reviewItem>
      <errorID>014f6aae-5410-4872-bd9d-04cafb96ddab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4DAB3454</paraID>
      <start>0</start>
      <end>2</end>
      <status>unmodified</status>
      <modifiedWord/>
      <trackRevisions>false</trackRevisions>
    </reviewItem>
    <reviewItem>
      <errorID>ba9203b6-db1b-498d-bcf6-7166ad08cc72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2517DDB7</paraID>
      <start>0</start>
      <end>2</end>
      <status>unmodified</status>
      <modifiedWord/>
      <trackRevisions>false</trackRevisions>
    </reviewItem>
    <reviewItem>
      <errorID>93342299-448b-43b1-b33b-29757795a36c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24ECCAA9</paraID>
      <start>0</start>
      <end>2</end>
      <status>unmodified</status>
      <modifiedWord/>
      <trackRevisions>false</trackRevisions>
    </reviewItem>
    <reviewItem>
      <errorID>d1f0e063-c6ff-433a-ae41-0e44662f9e4c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6BCAA4B8</paraID>
      <start>0</start>
      <end>2</end>
      <status>unmodified</status>
      <modifiedWord/>
      <trackRevisions>false</trackRevisions>
    </reviewItem>
    <reviewItem>
      <errorID>d5887155-121d-4bd3-83ac-a82e2223affd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1375910F</paraID>
      <start>0</start>
      <end>2</end>
      <status>unmodified</status>
      <modifiedWord/>
      <trackRevisions>false</trackRevisions>
    </reviewItem>
    <reviewItem>
      <errorID>84d7628a-f560-4c59-82fb-26b03981e198</errorID>
      <errorWord>需具备</errorWord>
      <group>L1_Word</group>
      <groupName>字词问题</groupName>
      <ability>L2_Typo</ability>
      <abilityName>字词错误</abilityName>
      <candidateList>
        <item>须具备</item>
      </candidateList>
      <explain/>
      <paraID>5A148768</paraID>
      <start>11</start>
      <end>14</end>
      <status>unmodified</status>
      <modifiedWord/>
      <trackRevisions>false</trackRevisions>
    </reviewItem>
    <reviewItem>
      <errorID>5fd19c44-c68e-4b62-9c6f-0de050de5d52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25E0D588</paraID>
      <start>0</start>
      <end>2</end>
      <status>unmodified</status>
      <modifiedWord/>
      <trackRevisions>false</trackRevisions>
    </reviewItem>
    <reviewItem>
      <errorID>58b5693a-41d3-469f-a676-a1446fad93e5</errorID>
      <errorWord>，</errorWord>
      <group>L1_Word</group>
      <groupName>字词问题</groupName>
      <ability>L2_Typo</ability>
      <abilityName>字词错误</abilityName>
      <candidateList>
        <item>，并</item>
      </candidateList>
      <explain/>
      <paraID>25E0D588</paraID>
      <start>45</start>
      <end>46</end>
      <status>unmodified</status>
      <modifiedWord/>
      <trackRevisions>false</trackRevisions>
    </reviewItem>
    <reviewItem>
      <errorID>2d6a4693-3da2-4fb0-97e3-749c6c3b900e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42445959</paraID>
      <start>0</start>
      <end>3</end>
      <status>unmodified</status>
      <modifiedWord/>
      <trackRevisions>false</trackRevisions>
    </reviewItem>
    <reviewItem>
      <errorID>24cf7ed6-b9be-4b72-bcf4-95322fe04be9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2A448B71</paraID>
      <start>0</start>
      <end>3</end>
      <status>unmodified</status>
      <modifiedWord/>
      <trackRevisions>false</trackRevisions>
    </reviewItem>
    <reviewItem>
      <errorID>b1a1c43c-68d6-477c-b332-b36f81c2fdda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125543E3</paraID>
      <start>0</start>
      <end>3</end>
      <status>unmodified</status>
      <modifiedWord/>
      <trackRevisions>false</trackRevisions>
    </reviewItem>
    <reviewItem>
      <errorID>841d2ca9-c299-4a0b-8064-65e089553266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1EB538CD</paraID>
      <start>0</start>
      <end>3</end>
      <status>unmodified</status>
      <modifiedWord/>
      <trackRevisions>false</trackRevisions>
    </reviewItem>
    <reviewItem>
      <errorID>17035239-ba7d-496d-91e7-19c75a833d8c</errorID>
      <errorWord>,</errorWord>
      <group>L1_Format</group>
      <groupName>格式问题</groupName>
      <ability>L2_HalfPunc_CN</ability>
      <abilityName>全半角检查</abilityName>
      <candidateList>
        <item>，</item>
      </candidateList>
      <explain>文本全半角错误。</explain>
      <paraID>1EB538CD</paraID>
      <start>166</start>
      <end>167</end>
      <status>unmodified</status>
      <modifiedWord/>
      <trackRevisions>false</trackRevisions>
    </reviewItem>
    <reviewItem>
      <errorID>eb644a48-acfe-4a80-87f0-b6da18990276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7851998B</paraID>
      <start>0</start>
      <end>3</end>
      <status>unmodified</status>
      <modifiedWord/>
      <trackRevisions>false</trackRevisions>
    </reviewItem>
    <reviewItem>
      <errorID>95f60a61-c201-48d7-b1fe-016cea1e3855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28E38762</paraID>
      <start>0</start>
      <end>3</end>
      <status>unmodified</status>
      <modifiedWord/>
      <trackRevisions>false</trackRevisions>
    </reviewItem>
    <reviewItem>
      <errorID>9839b80d-3d6c-4df5-97e5-5d468d79a61f</errorID>
      <errorWord>【2023】150号</errorWord>
      <group>L1_Knowledge</group>
      <groupName>知识性问题</groupName>
      <ability>L2_Knowledge</ability>
      <abilityName>其他知识</abilityName>
      <candidateList>
        <item>〔2023〕150号</item>
      </candidateList>
      <explain>发文字号格式错误。</explain>
      <paraID>28E38762</paraID>
      <start>36</start>
      <end>46</end>
      <status>unmodified</status>
      <modifiedWord/>
      <trackRevisions>false</trackRevisions>
    </reviewItem>
    <reviewItem>
      <errorID>f8224b2a-d9f2-4fe9-a44d-d18a263506a4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29A41457</paraID>
      <start>0</start>
      <end>3</end>
      <status>unmodified</status>
      <modifiedWord/>
      <trackRevisions>false</trackRevisions>
    </reviewItem>
    <reviewItem>
      <errorID>ae528788-05aa-44e7-a994-7c8afbea79eb</errorID>
      <errorWord>&lt;</errorWord>
      <group>L1_Format</group>
      <groupName>格式问题</groupName>
      <ability>L2_HalfPunc_CN</ability>
      <abilityName>全半角检查</abilityName>
      <candidateList>
        <item>〈</item>
      </candidateList>
      <explain>文本全半角错误。</explain>
      <paraID>78CB7A8E</paraID>
      <start>39</start>
      <end>40</end>
      <status>unmodified</status>
      <modifiedWord/>
      <trackRevisions>false</trackRevisions>
    </reviewItem>
    <reviewItem>
      <errorID>3308b4bc-8ceb-4983-a426-596b91abf095</errorID>
      <errorWord>&gt;的通知》</errorWord>
      <group>L1_Punc</group>
      <groupName>标点问题</groupName>
      <ability>L2_Punc_CN</ability>
      <abilityName>标点符号检查</abilityName>
      <candidateList>
        <item>〉的通知》</item>
      </candidateList>
      <explain/>
      <paraID>78CB7A8E</paraID>
      <start>59</start>
      <end>64</end>
      <status>unmodified</status>
      <modifiedWord/>
      <trackRevisions>false</trackRevisions>
    </reviewItem>
    <reviewItem>
      <errorID>d34d8f10-8771-4568-b62f-d410e4a6254e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40997684</paraID>
      <start>0</start>
      <end>3</end>
      <status>unmodified</status>
      <modifiedWord/>
      <trackRevisions>false</trackRevisions>
    </reviewItem>
    <reviewItem>
      <errorID>a995d81f-4428-42bc-8ba3-b432194776b0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60DD44D</paraID>
      <start>0</start>
      <end>3</end>
      <status>unmodified</status>
      <modifiedWord/>
      <trackRevisions>false</trackRevisions>
    </reviewItem>
    <reviewItem>
      <errorID>1ddcdbb8-5a10-4ed1-8c60-80d011a5d907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1BCD0B91</paraID>
      <start>0</start>
      <end>3</end>
      <status>unmodified</status>
      <modifiedWord/>
      <trackRevisions>false</trackRevisions>
    </reviewItem>
    <reviewItem>
      <errorID>0bdd2deb-71fb-4a2e-8de7-96015e83de83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24BB60E7</paraID>
      <start>0</start>
      <end>3</end>
      <status>unmodified</status>
      <modifiedWord/>
      <trackRevisions>false</trackRevisions>
    </reviewItem>
    <reviewItem>
      <errorID>bd808ecf-e84e-4884-a8b8-3fd0fda9de24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384F3D6B</paraID>
      <start>87</start>
      <end>89</end>
      <status>modified</status>
      <modifiedWord>》《</modifiedWord>
      <trackRevisions>false</trackRevisions>
    </reviewItem>
    <reviewItem>
      <errorID>c78147f5-7d74-415c-97d8-7c9430f0c0c8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1660C6B6</paraID>
      <start>0</start>
      <end>2</end>
      <status>modified</status>
      <modifiedWord>1.</modifiedWord>
      <trackRevisions>false</trackRevisions>
    </reviewItem>
    <reviewItem>
      <errorID>aea30340-efdb-4832-ba01-2a138ae950d4</errorID>
      <errorWord>法律、法规及甲方</errorWord>
      <group>L1_Word</group>
      <groupName>字词问题</groupName>
      <ability>L2_Typo</ability>
      <abilityName>字词错误</abilityName>
      <candidateList>
        <item>法律法规及甲方</item>
      </candidateList>
      <explain/>
      <paraID>1E2C9C01</paraID>
      <start>24</start>
      <end>32</end>
      <status>unmodified</status>
      <modifiedWord/>
      <trackRevisions>false</trackRevisions>
    </reviewItem>
    <reviewItem>
      <errorID>86905b2e-4492-4465-aeb3-b4c384352cc2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5CFF58B1</paraID>
      <start>0</start>
      <end>2</end>
      <status>modified</status>
      <modifiedWord>2.</modifiedWord>
      <trackRevisions>false</trackRevisions>
    </reviewItem>
    <reviewItem>
      <errorID>8b60a8d1-8454-4c1c-9cdf-b873aa3031bc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1EB88BD</paraID>
      <start>0</start>
      <end>2</end>
      <status>modified</status>
      <modifiedWord>3.</modifiedWord>
      <trackRevisions>false</trackRevisions>
    </reviewItem>
    <reviewItem>
      <errorID>df8ea521-958b-4d1c-be6c-eca64bc9a969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396A438D</paraID>
      <start>0</start>
      <end>2</end>
      <status>modified</status>
      <modifiedWord>4.</modifiedWord>
      <trackRevisions>false</trackRevisions>
    </reviewItem>
    <reviewItem>
      <errorID>3ede7a3e-80a4-4a44-98c4-210608956b29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1EE63E1C</paraID>
      <start>0</start>
      <end>2</end>
      <status>modified</status>
      <modifiedWord>5.</modifiedWord>
      <trackRevisions>false</trackRevisions>
    </reviewItem>
    <reviewItem>
      <errorID>d3008a6b-8de9-4f6f-81a8-63c1259a97bc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71B4009A</paraID>
      <start>0</start>
      <end>2</end>
      <status>modified</status>
      <modifiedWord>6.</modifiedWord>
      <trackRevisions>false</trackRevisions>
    </reviewItem>
    <reviewItem>
      <errorID>05596005-dadb-4506-a80e-56d64ae467a5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456BC1EE</paraID>
      <start>0</start>
      <end>2</end>
      <status>modified</status>
      <modifiedWord>7.</modifiedWord>
      <trackRevisions>false</trackRevisions>
    </reviewItem>
    <reviewItem>
      <errorID>c27e94d2-2e76-4af0-9c50-0d153e5ad2bb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7A8E95C1</paraID>
      <start>0</start>
      <end>2</end>
      <status>modified</status>
      <modifiedWord>8.</modifiedWord>
      <trackRevisions>false</trackRevisions>
    </reviewItem>
    <reviewItem>
      <errorID>34ea4213-afc4-4587-b65d-a265ece7f113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61B01DA5</paraID>
      <start>0</start>
      <end>2</end>
      <status>modified</status>
      <modifiedWord>9.</modifiedWord>
      <trackRevisions>false</trackRevisions>
    </reviewItem>
    <reviewItem>
      <errorID>ac4b7382-3ae2-4fe3-bc2c-1a2c5b1f8f3c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47C5B9C2</paraID>
      <start>0</start>
      <end>3</end>
      <status>modified</status>
      <modifiedWord>10.</modifiedWord>
      <trackRevisions>false</trackRevisions>
    </reviewItem>
    <reviewItem>
      <errorID>f837606b-d451-4aba-acdd-d5cb34a4b1c1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303FA3CC</paraID>
      <start>0</start>
      <end>3</end>
      <status>modified</status>
      <modifiedWord>11.</modifiedWord>
      <trackRevisions>false</trackRevisions>
    </reviewItem>
    <reviewItem>
      <errorID>1bfc02d4-70a2-482b-83b2-916c6cfe6523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2275A3A2</paraID>
      <start>0</start>
      <end>3</end>
      <status>modified</status>
      <modifiedWord>12.</modifiedWord>
      <trackRevisions>false</trackRevisions>
    </reviewItem>
    <reviewItem>
      <errorID>4089a698-9895-42be-bb89-4b6f4e40322a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2DB74E2F</paraID>
      <start>0</start>
      <end>3</end>
      <status>modified</status>
      <modifiedWord>13.</modifiedWord>
      <trackRevisions>false</trackRevisions>
    </reviewItem>
    <reviewItem>
      <errorID>6f7517b0-8925-4771-a468-71fd658825d2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4136CCE2</paraID>
      <start>0</start>
      <end>3</end>
      <status>modified</status>
      <modifiedWord>14.</modifiedWord>
      <trackRevisions>false</trackRevisions>
    </reviewItem>
    <reviewItem>
      <errorID>eb13c5d9-6379-4d5b-8232-cc22adc2c6c3</errorID>
      <errorWord>仍</errorWord>
      <group>L1_Word</group>
      <groupName>字词问题</groupName>
      <ability>L2_Typo</ability>
      <abilityName>字词错误</abilityName>
      <candidateList>
        <item>仍有</item>
      </candidateList>
      <explain/>
      <paraID>678F767B</paraID>
      <start>35</start>
      <end>36</end>
      <status>unmodified</status>
      <modifiedWord/>
      <trackRevisions>false</trackRevisions>
    </reviewItem>
    <reviewItem>
      <errorID>01568e6f-0efc-4161-96fd-9864262177e4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6A18EC58</paraID>
      <start>0</start>
      <end>3</end>
      <status>modified</status>
      <modifiedWord>15.</modifiedWord>
      <trackRevisions>false</trackRevisions>
    </reviewItem>
    <reviewItem>
      <errorID>a6c10869-b969-4e01-9506-2a0ae4b0f433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69F9C6E1</paraID>
      <start>0</start>
      <end>3</end>
      <status>modified</status>
      <modifiedWord>16.</modifiedWord>
      <trackRevisions>false</trackRevisions>
    </reviewItem>
    <reviewItem>
      <errorID>2f23be7b-675b-4f33-94d7-8ec26c85bb4e</errorID>
      <errorWord>其它</errorWord>
      <group>L1_Word</group>
      <groupName>字词问题</groupName>
      <ability>L2_Alias</ability>
      <abilityName>也作/曾用词</abilityName>
      <candidateList>
        <item>其他</item>
      </candidateList>
      <explain>词汇[其它]为不规范表述或旧称，其规范书面表述为[其他]。</explain>
      <paraID>32FEFA23</paraID>
      <start>86</start>
      <end>88</end>
      <status>unmodified</status>
      <modifiedWord/>
      <trackRevisions>false</trackRevisions>
    </reviewItem>
    <reviewItem>
      <errorID>445be476-52f6-40d4-ad91-1d0020b05f8f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5D17E38</paraID>
      <start>0</start>
      <end>3</end>
      <status>modified</status>
      <modifiedWord>17.</modifiedWord>
      <trackRevisions>false</trackRevisions>
    </reviewItem>
    <reviewItem>
      <errorID>107dd283-37ed-4f59-948c-1a7648c9d1d9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4AB909CA</paraID>
      <start>0</start>
      <end>3</end>
      <status>modified</status>
      <modifiedWord>18.</modifiedWord>
      <trackRevisions>false</trackRevisions>
    </reviewItem>
    <reviewItem>
      <errorID>7af480c1-785c-4b18-8a16-90dd584a3f66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4D3C2C3A</paraID>
      <start>0</start>
      <end>3</end>
      <status>modified</status>
      <modifiedWord>19.</modifiedWord>
      <trackRevisions>false</trackRevisions>
    </reviewItem>
    <reviewItem>
      <errorID>d05ac89d-3171-4d47-a7b0-cceeba949b46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5ACE73FE</paraID>
      <start>0</start>
      <end>3</end>
      <status>modified</status>
      <modifiedWord>20.</modifiedWord>
      <trackRevisions>false</trackRevisions>
    </reviewItem>
    <reviewItem>
      <errorID>f6ddc23e-b15a-4a1b-b5ee-5753f0ce5585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2A13926E</paraID>
      <start>0</start>
      <end>3</end>
      <status>modified</status>
      <modifiedWord>21.</modifiedWord>
      <trackRevisions>false</trackRevisions>
    </reviewItem>
    <reviewItem>
      <errorID>3eec9c1e-79a6-434c-824c-3ed82db7346e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151EAA97</paraID>
      <start>0</start>
      <end>3</end>
      <status>modified</status>
      <modifiedWord>22.</modifiedWord>
      <trackRevisions>false</trackRevisions>
    </reviewItem>
    <reviewItem>
      <errorID>6c5f5b0d-ab21-425c-bbe8-251de23e4bc9</errorID>
      <errorWord>按《中华人民共和国</errorWord>
      <group>L1_Political</group>
      <groupName>政治性问题</groupName>
      <ability>L2_Unpolitical</ability>
      <abilityName>政治敏感错误</abilityName>
      <candidateList>
        <item>按照《中华人民共和国</item>
      </candidateList>
      <explain/>
      <paraID>3CFEE54E</paraID>
      <start>8</start>
      <end>17</end>
      <status>unmodified</status>
      <modifiedWord/>
      <trackRevisions>false</trackRevisions>
    </reviewItem>
    <reviewItem>
      <errorID>a355bd5e-0447-407a-a400-49766ee97698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3CFEE54E</paraID>
      <start>20</start>
      <end>22</end>
      <status>modified</status>
      <modifiedWord>》《</modifiedWord>
      <trackRevisions>false</trackRevisions>
    </reviewItem>
    <reviewItem>
      <errorID>66a5dafc-0ef2-4d5d-ac22-75bbcdd57886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3CFEE54E</paraID>
      <start>34</start>
      <end>36</end>
      <status>modified</status>
      <modifiedWord>》《</modifiedWord>
      <trackRevisions>false</trackRevisions>
    </reviewItem>
    <reviewItem>
      <errorID>eddaa900-5948-48d7-8121-bed9c2c88f2a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16B4A29B</paraID>
      <start>0</start>
      <end>2</end>
      <status>modified</status>
      <modifiedWord>1.</modifiedWord>
      <trackRevisions>false</trackRevisions>
    </reviewItem>
    <reviewItem>
      <errorID>6a0abba0-55fb-4171-91ad-24ac2f89dbba</errorID>
      <errorWord>(</errorWord>
      <group>L1_Format</group>
      <groupName>格式问题</groupName>
      <ability>L2_HalfPunc_CN</ability>
      <abilityName>全半角检查</abilityName>
      <candidateList>
        <item>（</item>
      </candidateList>
      <explain>文本全半角错误。</explain>
      <paraID>16B4A29B</paraID>
      <start>86</start>
      <end>87</end>
      <status>unmodified</status>
      <modifiedWord/>
      <trackRevisions>false</trackRevisions>
    </reviewItem>
    <reviewItem>
      <errorID>bca97c43-bc79-43ff-b294-3f3fb7911271</errorID>
      <errorWord>)</errorWord>
      <group>L1_Format</group>
      <groupName>格式问题</groupName>
      <ability>L2_HalfPunc_CN</ability>
      <abilityName>全半角检查</abilityName>
      <candidateList>
        <item>）</item>
      </candidateList>
      <explain>文本全半角错误。</explain>
      <paraID>16B4A29B</paraID>
      <start>137</start>
      <end>138</end>
      <status>unmodified</status>
      <modifiedWord/>
      <trackRevisions>false</trackRevisions>
    </reviewItem>
    <reviewItem>
      <errorID>8aacc5fe-ca7a-4be3-99bf-5e5b8605f356</errorID>
      <errorWord>:</errorWord>
      <group>L1_Format</group>
      <groupName>格式问题</groupName>
      <ability>L2_HalfPunc_CN</ability>
      <abilityName>全半角检查</abilityName>
      <candidateList>
        <item>：</item>
      </candidateList>
      <explain>文本全半角错误。</explain>
      <paraID>16B4A29B</paraID>
      <start>228</start>
      <end>229</end>
      <status>unmodified</status>
      <modifiedWord/>
      <trackRevisions>false</trackRevisions>
    </reviewItem>
    <reviewItem>
      <errorID>57ba1814-1e24-442f-8939-4bad044f9f26</errorID>
      <errorWord>:</errorWord>
      <group>L1_Format</group>
      <groupName>格式问题</groupName>
      <ability>L2_HalfPunc_CN</ability>
      <abilityName>全半角检查</abilityName>
      <candidateList>
        <item>：</item>
      </candidateList>
      <explain>文本全半角错误。</explain>
      <paraID>4E155C60</paraID>
      <start>28</start>
      <end>29</end>
      <status>unmodified</status>
      <modifiedWord/>
      <trackRevisions>false</trackRevisions>
    </reviewItem>
    <reviewItem>
      <errorID>4c65b672-78ce-4025-bce9-566fb2241963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3ED4448F</paraID>
      <start>0</start>
      <end>2</end>
      <status>modified</status>
      <modifiedWord>2.</modifiedWord>
      <trackRevisions>false</trackRevisions>
    </reviewItem>
    <reviewItem>
      <errorID>be55238f-00a1-499f-82d3-696abc4b3d58</errorID>
      <errorWord>:</errorWord>
      <group>L1_Format</group>
      <groupName>格式问题</groupName>
      <ability>L2_HalfPunc_CN</ability>
      <abilityName>全半角检查</abilityName>
      <candidateList>
        <item>：</item>
      </candidateList>
      <explain>文本全半角错误。</explain>
      <paraID>3ED4448F</paraID>
      <start>6</start>
      <end>7</end>
      <status>unmodified</status>
      <modifiedWord/>
      <trackRevisions>false</trackRevisions>
    </reviewItem>
    <reviewItem>
      <errorID>a5daa453-475b-4929-b946-4f38fff5c7e2</errorID>
      <errorWord>须</errorWord>
      <group>L1_Word</group>
      <groupName>字词问题</groupName>
      <ability>L2_Typo</ability>
      <abilityName>字词错误</abilityName>
      <candidateList>
        <item>需</item>
      </candidateList>
      <explain>存在发音相同字词的误用。</explain>
      <paraID>25A4F10D</paraID>
      <start>54</start>
      <end>55</end>
      <status>unmodified</status>
      <modifiedWord/>
      <trackRevisions>false</trackRevisions>
    </reviewItem>
    <reviewItem>
      <errorID>44689ea9-d626-40c0-8b54-f13639a37c74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1EFF383C</paraID>
      <start>0</start>
      <end>2</end>
      <status>modified</status>
      <modifiedWord>3.</modifiedWord>
      <trackRevisions>false</trackRevisions>
    </reviewItem>
    <reviewItem>
      <errorID>18d6824b-d977-4f14-a159-34e5880a282c</errorID>
      <errorWord>:</errorWord>
      <group>L1_Format</group>
      <groupName>格式问题</groupName>
      <ability>L2_HalfPunc_CN</ability>
      <abilityName>全半角检查</abilityName>
      <candidateList>
        <item>：</item>
      </candidateList>
      <explain>文本全半角错误。</explain>
      <paraID>1EFF383C</paraID>
      <start>6</start>
      <end>7</end>
      <status>unmodified</status>
      <modifiedWord/>
      <trackRevisions>false</trackRevisions>
    </reviewItem>
    <reviewItem>
      <errorID>d4d9a504-2b78-4687-be3e-88acd6c8f300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303AF7AA</paraID>
      <start>0</start>
      <end>2</end>
      <status>modified</status>
      <modifiedWord>4.</modifiedWord>
      <trackRevisions>false</trackRevisions>
    </reviewItem>
    <reviewItem>
      <errorID>c326df33-b4cf-4870-8b6d-9787ef071309</errorID>
      <errorWord>:</errorWord>
      <group>L1_Format</group>
      <groupName>格式问题</groupName>
      <ability>L2_HalfPunc_CN</ability>
      <abilityName>全半角检查</abilityName>
      <candidateList>
        <item>：</item>
      </candidateList>
      <explain>文本全半角错误。</explain>
      <paraID>303AF7AA</paraID>
      <start>6</start>
      <end>7</end>
      <status>unmodified</status>
      <modifiedWord/>
      <trackRevisions>false</trackRevisions>
    </reviewItem>
    <reviewItem>
      <errorID>1a147508-b625-4735-824d-244d2994bb47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3D28C8E5</paraID>
      <start>0</start>
      <end>2</end>
      <status>modified</status>
      <modifiedWord>5.</modifiedWord>
      <trackRevisions>false</trackRevisions>
    </reviewItem>
    <reviewItem>
      <errorID>c9ad47e8-08fc-4569-9285-bf3873672089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6A5A5AFC</paraID>
      <start>0</start>
      <end>2</end>
      <status>modified</status>
      <modifiedWord>1.</modifiedWord>
      <trackRevisions>false</trackRevisions>
    </reviewItem>
    <reviewItem>
      <errorID>5cb71328-768a-43d2-9504-fb99adc25874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6BD2339C</paraID>
      <start>0</start>
      <end>2</end>
      <status>modified</status>
      <modifiedWord>2.</modifiedWord>
      <trackRevisions>false</trackRevisions>
    </reviewItem>
    <reviewItem>
      <errorID>7314ab6e-6d45-4a10-9156-2919f537cd70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2E35326A</paraID>
      <start>0</start>
      <end>2</end>
      <status>modified</status>
      <modifiedWord>3.</modifiedWord>
      <trackRevisions>false</trackRevisions>
    </reviewItem>
    <reviewItem>
      <errorID>ba2c122f-6eb8-47dc-94dd-d10975bc25ef</errorID>
      <errorWord>费</errorWord>
      <group>L1_Word</group>
      <groupName>字词问题</groupName>
      <ability>L2_Typo</ability>
      <abilityName>字词错误</abilityName>
      <candidateList>
        <item>费用</item>
      </candidateList>
      <explain/>
      <paraID>1920FC17</paraID>
      <start>28</start>
      <end>29</end>
      <status>unmodified</status>
      <modifiedWord/>
      <trackRevisions>false</trackRevisions>
    </reviewItem>
    <reviewItem>
      <errorID>cd0804c7-6bd4-41d3-92a6-974477bbfb94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534A967F</paraID>
      <start>0</start>
      <end>2</end>
      <status>modified</status>
      <modifiedWord>4.</modifiedWord>
      <trackRevisions>false</trackRevisions>
    </reviewItem>
    <reviewItem>
      <errorID>2b12d4d8-2f68-4774-a8c7-0d2e859d98ca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78A1F11</paraID>
      <start>0</start>
      <end>2</end>
      <status>modified</status>
      <modifiedWord>5.</modifiedWord>
      <trackRevisions>false</trackRevisions>
    </reviewItem>
    <reviewItem>
      <errorID>3ce5144d-3f5f-42bd-8898-49841501f97c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60B79A09</paraID>
      <start>0</start>
      <end>2</end>
      <status>modified</status>
      <modifiedWord>6.</modifiedWord>
      <trackRevisions>false</trackRevisions>
    </reviewItem>
    <reviewItem>
      <errorID>9569ccfd-6eff-4f0a-8435-7e8c960f0bd6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480893FD</paraID>
      <start>0</start>
      <end>2</end>
      <status>modified</status>
      <modifiedWord>1.</modifiedWord>
      <trackRevisions>false</trackRevisions>
    </reviewItem>
    <reviewItem>
      <errorID>e7338c7d-7843-4aee-a1f1-c2c594c36fbd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788F30EB</paraID>
      <start>0</start>
      <end>2</end>
      <status>modified</status>
      <modifiedWord>2.</modifiedWord>
      <trackRevisions>false</trackRevisions>
    </reviewItem>
    <reviewItem>
      <errorID>bb635114-a00a-4c19-b45c-e7f765edca6d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672F072F</paraID>
      <start>0</start>
      <end>2</end>
      <status>modified</status>
      <modifiedWord>3.</modifiedWord>
      <trackRevisions>false</trackRevisions>
    </reviewItem>
    <reviewItem>
      <errorID>db00c5ad-0e66-40fc-9655-be41499bd773</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672F072F</paraID>
      <start>33</start>
      <end>38</end>
      <status>unmodified</status>
      <modifiedWord/>
      <trackRevisions>false</trackRevisions>
    </reviewItem>
    <reviewItem>
      <errorID>d7aa7ee1-942a-4454-a9a3-4d33bb8683a1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1E4DE98D</paraID>
      <start>0</start>
      <end>2</end>
      <status>modified</status>
      <modifiedWord>4.</modifiedWord>
      <trackRevisions>false</trackRevisions>
    </reviewItem>
    <reviewItem>
      <errorID>546bdc64-bda5-4eb4-a8c8-57b14e07c069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75BF6000</paraID>
      <start>0</start>
      <end>2</end>
      <status>modified</status>
      <modifiedWord>5.</modifiedWord>
      <trackRevisions>false</trackRevisions>
    </reviewItem>
    <reviewItem>
      <errorID>1be73a63-deb2-414f-bbfd-9750a7bcb95c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2DE78CAE</paraID>
      <start>0</start>
      <end>2</end>
      <status>modified</status>
      <modifiedWord>6.</modifiedWord>
      <trackRevisions>false</trackRevisions>
    </reviewItem>
    <reviewItem>
      <errorID>ded280ee-9b8a-4268-a9f8-6bf669acb3bb</errorID>
      <errorWord>(</errorWord>
      <group>L1_Format</group>
      <groupName>格式问题</groupName>
      <ability>L2_HalfPunc_CN</ability>
      <abilityName>全半角检查</abilityName>
      <candidateList>
        <item>（</item>
      </candidateList>
      <explain>文本全半角错误。</explain>
      <paraID>5C66CEBC</paraID>
      <start>27</start>
      <end>28</end>
      <status>unmodified</status>
      <modifiedWord/>
      <trackRevisions>false</trackRevisions>
    </reviewItem>
    <reviewItem>
      <errorID>064ac524-ea1e-4192-9949-230bb9070041</errorID>
      <errorWord>)</errorWord>
      <group>L1_Format</group>
      <groupName>格式问题</groupName>
      <ability>L2_HalfPunc_CN</ability>
      <abilityName>全半角检查</abilityName>
      <candidateList>
        <item>）</item>
      </candidateList>
      <explain>文本全半角错误。</explain>
      <paraID>5C66CEBC</paraID>
      <start>43</start>
      <end>44</end>
      <status>unmodified</status>
      <modifiedWord/>
      <trackRevisions>false</trackRevisions>
    </reviewItem>
    <reviewItem>
      <errorID>e56b3874-29e1-45af-ae27-0f525e560723</errorID>
      <errorWord>方</errorWord>
      <group>L1_Word</group>
      <groupName>字词问题</groupName>
      <ability>L2_Typo</ability>
      <abilityName>字词错误</abilityName>
      <candidateList>
        <item>方对</item>
      </candidateList>
      <explain/>
      <paraID>2D84C010</paraID>
      <start>4</start>
      <end>5</end>
      <status>unmodified</status>
      <modifiedWord/>
      <trackRevisions>false</trackRevisions>
    </reviewItem>
    <reviewItem>
      <errorID>03704085-92ec-40f0-b13a-6227c6c6d4ad</errorID>
      <errorWord>(</errorWord>
      <group>L1_Format</group>
      <groupName>格式问题</groupName>
      <ability>L2_HalfPunc_CN</ability>
      <abilityName>全半角检查</abilityName>
      <candidateList>
        <item>（</item>
      </candidateList>
      <explain>文本全半角错误。</explain>
      <paraID>55F934E6</paraID>
      <start>13</start>
      <end>14</end>
      <status>unmodified</status>
      <modifiedWord/>
      <trackRevisions>false</trackRevisions>
    </reviewItem>
    <reviewItem>
      <errorID>9fc7321a-45c0-4068-bb4c-68a88eb4c2ea</errorID>
      <errorWord>)</errorWord>
      <group>L1_Format</group>
      <groupName>格式问题</groupName>
      <ability>L2_HalfPunc_CN</ability>
      <abilityName>全半角检查</abilityName>
      <candidateList>
        <item>）</item>
      </candidateList>
      <explain>文本全半角错误。</explain>
      <paraID>55F934E6</paraID>
      <start>21</start>
      <end>22</end>
      <status>unmodified</status>
      <modifiedWord/>
      <trackRevisions>false</trackRevisions>
    </reviewItem>
    <reviewItem>
      <errorID>00203092-058f-453a-8f36-24947cc19039</errorID>
      <errorWord>件</errorWord>
      <group>L1_Word</group>
      <groupName>字词问题</groupName>
      <ability>L2_Typo</ability>
      <abilityName>字词错误</abilityName>
      <candidateList>
        <item>件侵</item>
      </candidateList>
      <explain/>
      <paraID>55F934E6</paraID>
      <start>33</start>
      <end>34</end>
      <status>unmodified</status>
      <modifiedWord/>
      <trackRevisions>false</trackRevisions>
    </reviewItem>
    <reviewItem>
      <errorID>cfe23053-83a6-431a-9267-2f8f201d9afb</errorID>
      <errorWord>(</errorWord>
      <group>L1_Format</group>
      <groupName>格式问题</groupName>
      <ability>L2_HalfPunc_CN</ability>
      <abilityName>全半角检查</abilityName>
      <candidateList>
        <item>（</item>
      </candidateList>
      <explain>文本全半角错误。</explain>
      <paraID>55F934E6</paraID>
      <start>41</start>
      <end>42</end>
      <status>unmodified</status>
      <modifiedWord/>
      <trackRevisions>false</trackRevisions>
    </reviewItem>
    <reviewItem>
      <errorID>47ba70aa-c826-4934-ad03-ee4a5319046c</errorID>
      <errorWord>)</errorWord>
      <group>L1_Format</group>
      <groupName>格式问题</groupName>
      <ability>L2_HalfPunc_CN</ability>
      <abilityName>全半角检查</abilityName>
      <candidateList>
        <item>）</item>
      </candidateList>
      <explain>文本全半角错误。</explain>
      <paraID>55F934E6</paraID>
      <start>52</start>
      <end>53</end>
      <status>unmodified</status>
      <modifiedWord/>
      <trackRevisions>false</trackRevisions>
    </reviewItem>
    <reviewItem>
      <errorID>e85f2e57-43c3-4bd7-8ddc-b8bfe7396aae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433D50FF</paraID>
      <start>0</start>
      <end>2</end>
      <status>modified</status>
      <modifiedWord>1.</modifiedWord>
      <trackRevisions>false</trackRevisions>
    </reviewItem>
    <reviewItem>
      <errorID>90880ae3-4db0-49f7-ac05-26133d12c5e3</errorID>
      <errorWord>:</errorWord>
      <group>L1_Format</group>
      <groupName>格式问题</groupName>
      <ability>L2_HalfPunc_CN</ability>
      <abilityName>全半角检查</abilityName>
      <candidateList>
        <item>：</item>
      </candidateList>
      <explain>文本全半角错误。</explain>
      <paraID>433D50FF</paraID>
      <start>7</start>
      <end>8</end>
      <status>unmodified</status>
      <modifiedWord/>
      <trackRevisions>false</trackRevisions>
    </reviewItem>
    <reviewItem>
      <errorID>ede938f6-5451-43fe-b5a2-1e6fda9d8a13</errorID>
      <errorWord>(</errorWord>
      <group>L1_Format</group>
      <groupName>格式问题</groupName>
      <ability>L2_HalfPunc_CN</ability>
      <abilityName>全半角检查</abilityName>
      <candidateList>
        <item>（</item>
      </candidateList>
      <explain>文本全半角错误。</explain>
      <paraID>433D50FF</paraID>
      <start>18</start>
      <end>19</end>
      <status>unmodified</status>
      <modifiedWord/>
      <trackRevisions>false</trackRevisions>
    </reviewItem>
    <reviewItem>
      <errorID>d05b0e94-0e0d-40b0-8777-b4433d1808ef</errorID>
      <errorWord>)</errorWord>
      <group>L1_Format</group>
      <groupName>格式问题</groupName>
      <ability>L2_HalfPunc_CN</ability>
      <abilityName>全半角检查</abilityName>
      <candidateList>
        <item>）</item>
      </candidateList>
      <explain>文本全半角错误。</explain>
      <paraID>433D50FF</paraID>
      <start>26</start>
      <end>27</end>
      <status>unmodified</status>
      <modifiedWord/>
      <trackRevisions>false</trackRevisions>
    </reviewItem>
    <reviewItem>
      <errorID>738d6326-c26f-44fb-9a71-6b992a4af291</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433D50FF</paraID>
      <start>77</start>
      <end>78</end>
      <status>unmodified</status>
      <modifiedWord/>
      <trackRevisions>false</trackRevisions>
    </reviewItem>
    <reviewItem>
      <errorID>4585eb24-a0a6-47e3-a17e-e283ee14311a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6C54A90A</paraID>
      <start>0</start>
      <end>2</end>
      <status>modified</status>
      <modifiedWord>2.</modifiedWord>
      <trackRevisions>false</trackRevisions>
    </reviewItem>
    <reviewItem>
      <errorID>3f8d7d6e-ee80-4e17-b2f8-1fdcf9499fb6</errorID>
      <errorWord>:</errorWord>
      <group>L1_Format</group>
      <groupName>格式问题</groupName>
      <ability>L2_HalfPunc_CN</ability>
      <abilityName>全半角检查</abilityName>
      <candidateList>
        <item>：</item>
      </candidateList>
      <explain>文本全半角错误。</explain>
      <paraID>6C54A90A</paraID>
      <start>51</start>
      <end>52</end>
      <status>unmodified</status>
      <modifiedWord/>
      <trackRevisions>false</trackRevisions>
    </reviewItem>
    <reviewItem>
      <errorID>972b03d2-ec16-4339-9310-2757f760aeab</errorID>
      <errorWord>(</errorWord>
      <group>L1_Format</group>
      <groupName>格式问题</groupName>
      <ability>L2_HalfPunc_CN</ability>
      <abilityName>全半角检查</abilityName>
      <candidateList>
        <item>（</item>
      </candidateList>
      <explain>文本全半角错误。</explain>
      <paraID>2B994BD3</paraID>
      <start>17</start>
      <end>18</end>
      <status>unmodified</status>
      <modifiedWord/>
      <trackRevisions>false</trackRevisions>
    </reviewItem>
    <reviewItem>
      <errorID>f677c6cc-29c4-4390-a570-3d37ef070422</errorID>
      <errorWord>)</errorWord>
      <group>L1_Format</group>
      <groupName>格式问题</groupName>
      <ability>L2_HalfPunc_CN</ability>
      <abilityName>全半角检查</abilityName>
      <candidateList>
        <item>）</item>
      </candidateList>
      <explain>文本全半角错误。</explain>
      <paraID>2B994BD3</paraID>
      <start>32</start>
      <end>33</end>
      <status>unmodified</status>
      <modifiedWord/>
      <trackRevisions>false</trackRevisions>
    </reviewItem>
    <reviewItem>
      <errorID>de35827c-37eb-4fc6-8418-bec0d0c68144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1FE06DC</paraID>
      <start>0</start>
      <end>2</end>
      <status>modified</status>
      <modifiedWord>1.</modifiedWord>
      <trackRevisions>false</trackRevisions>
    </reviewItem>
    <reviewItem>
      <errorID>4a734964-ae25-4aa2-acc7-43dc1ff76e39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49E4B069</paraID>
      <start>0</start>
      <end>2</end>
      <status>modified</status>
      <modifiedWord>2.</modifiedWord>
      <trackRevisions>false</trackRevisions>
    </reviewItem>
    <reviewItem>
      <errorID>caa79cb2-ce17-4ec0-8ded-290bf37f13ba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A42B437</paraID>
      <start>0</start>
      <end>2</end>
      <status>modified</status>
      <modifiedWord>3.</modifiedWord>
      <trackRevisions>false</trackRevisions>
    </reviewItem>
    <reviewItem>
      <errorID>ff72ef4a-e9f3-4bbb-869f-b55c08540ce3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3DE79BA8</paraID>
      <start>0</start>
      <end>2</end>
      <status>modified</status>
      <modifiedWord>4.</modifiedWord>
      <trackRevisions>false</trackRevisions>
    </reviewItem>
    <reviewItem>
      <errorID>3050abf2-a269-415d-af3b-c80b0589d222</errorID>
      <errorWord>，</errorWord>
      <group>L1_Word</group>
      <groupName>字词问题</groupName>
      <ability>L2_Typo</ability>
      <abilityName>字词错误</abilityName>
      <candidateList>
        <item>，在</item>
      </candidateList>
      <explain/>
      <paraID>3DE79BA8</paraID>
      <start>17</start>
      <end>18</end>
      <status>unmodified</status>
      <modifiedWord/>
      <trackRevisions>false</trackRevisions>
    </reviewItem>
    <reviewItem>
      <errorID>5dd9b5ac-a3f9-4d47-818f-750b406bd4d0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6AE6B867</paraID>
      <start>0</start>
      <end>2</end>
      <status>modified</status>
      <modifiedWord>5.</modifiedWord>
      <trackRevisions>false</trackRevisions>
    </reviewItem>
    <reviewItem>
      <errorID>38bb957b-f0aa-46dd-bed7-20eb7f88ce95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4AFD6B3B</paraID>
      <start>0</start>
      <end>2</end>
      <status>modified</status>
      <modifiedWord>6.</modifiedWord>
      <trackRevisions>false</trackRevisions>
    </reviewItem>
    <reviewItem>
      <errorID>65df9d4b-dc47-4a67-af72-671d481f93f6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1EAEA367</paraID>
      <start>0</start>
      <end>2</end>
      <status>modified</status>
      <modifiedWord>7.</modifiedWord>
      <trackRevisions>false</trackRevisions>
    </reviewItem>
    <reviewItem>
      <errorID>453b52ee-4a14-4032-b436-66017448e932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5EED36B9</paraID>
      <start>0</start>
      <end>2</end>
      <status>modified</status>
      <modifiedWord>1.</modifiedWord>
      <trackRevisions>false</trackRevisions>
    </reviewItem>
    <reviewItem>
      <errorID>8ac2a53a-2e3a-43f2-88d3-50d46e13cdd6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234BA40B</paraID>
      <start>0</start>
      <end>2</end>
      <status>modified</status>
      <modifiedWord>2.</modifiedWord>
      <trackRevisions>false</trackRevisions>
    </reviewItem>
    <reviewItem>
      <errorID>a5f6f776-d9a6-4746-b88e-369c5e728363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6A212FF6</paraID>
      <start>0</start>
      <end>2</end>
      <status>modified</status>
      <modifiedWord>3.</modifiedWord>
      <trackRevisions>false</trackRevisions>
    </reviewItem>
    <reviewItem>
      <errorID>6295425e-12e3-4cdd-a608-fc80229fd8dc</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1b32bde2-57d3-44f6-aaee-680ae23e4741</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52ca7353-7931-48a8-9188-87461c0b1d67</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51d4103c-a85d-401f-a6da-b0b5dfe13260</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4afe8ed5-673f-4507-a7ef-fe1239b1647d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688C37E7</paraID>
      <start>0</start>
      <end>2</end>
      <status>modified</status>
      <modifiedWord>4.</modifiedWord>
      <trackRevisions>false</trackRevisions>
    </reviewItem>
    <reviewItem>
      <errorID>74ac5d14-66ac-4213-8680-96f0ddbdf82c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280AFFE8</paraID>
      <start>0</start>
      <end>2</end>
      <status>modified</status>
      <modifiedWord>5.</modifiedWord>
      <trackRevisions>false</trackRevisions>
    </reviewItem>
    <reviewItem>
      <errorID>2554db94-f522-494c-a25b-ed10c43ac4f4</errorID>
      <errorWord>:</errorWord>
      <group>L1_Format</group>
      <groupName>格式问题</groupName>
      <ability>L2_HalfPunc_CN</ability>
      <abilityName>全半角检查</abilityName>
      <candidateList>
        <item>：</item>
      </candidateList>
      <explain>文本全半角错误。</explain>
      <paraID>280AFFE8</paraID>
      <start>20</start>
      <end>21</end>
      <status>unmodified</status>
      <modifiedWord/>
      <trackRevisions>false</trackRevisions>
    </reviewItem>
    <reviewItem>
      <errorID>a25d3e30-2867-4719-b48f-dc017d06583d</errorID>
      <errorWord>&lt;</errorWord>
      <group>L1_Format</group>
      <groupName>格式问题</groupName>
      <ability>L2_HalfPunc_CN</ability>
      <abilityName>全半角检查</abilityName>
      <candidateList>
        <item>〈</item>
      </candidateList>
      <explain>文本全半角错误。</explain>
      <paraID>4AD2E3DE</paraID>
      <start>77</start>
      <end>78</end>
      <status>unmodified</status>
      <modifiedWord/>
      <trackRevisions>false</trackRevisions>
    </reviewItem>
    <reviewItem>
      <errorID>fc1b37e8-fc0a-472b-a1af-5ae27d39d402</errorID>
      <errorWord>&gt;的通知》</errorWord>
      <group>L1_Punc</group>
      <groupName>标点问题</groupName>
      <ability>L2_Punc_CN</ability>
      <abilityName>标点符号检查</abilityName>
      <candidateList>
        <item>〉的通知》</item>
      </candidateList>
      <explain/>
      <paraID>4AD2E3DE</paraID>
      <start>97</start>
      <end>102</end>
      <status>unmodified</status>
      <modifiedWord/>
      <trackRevisions>false</trackRevisions>
    </reviewItem>
    <reviewItem>
      <errorID>5edee450-6ced-49ef-93b4-79fe5a33bc84</errorID>
      <errorWord>【2011】300号</errorWord>
      <group>L1_Knowledge</group>
      <groupName>知识性问题</groupName>
      <ability>L2_Knowledge</ability>
      <abilityName>其他知识</abilityName>
      <candidateList>
        <item>〔2011〕300号</item>
      </candidateList>
      <explain>发文字号格式错误。</explain>
      <paraID>3A0CD738</paraID>
      <start>59</start>
      <end>69</end>
      <status>unmodified</status>
      <modifiedWord/>
      <trackRevisions>false</trackRevisions>
    </reviewItem>
    <reviewItem>
      <errorID>e7a99c23-8ffb-4732-a6fe-1d982eeae0d7</errorID>
      <errorWord>【2019】10号</errorWord>
      <group>L1_Knowledge</group>
      <groupName>知识性问题</groupName>
      <ability>L2_Knowledge</ability>
      <abilityName>其他知识</abilityName>
      <candidateList>
        <item>〔2019〕10号</item>
      </candidateList>
      <explain>发文字号格式错误。</explain>
      <paraID> 9567B11</paraID>
      <start>5</start>
      <end>14</end>
      <status>unmodified</status>
      <modifiedWord/>
      <trackRevisions>false</trackRevisions>
    </reviewItem>
    <reviewItem>
      <errorID>1df9bfc0-45d8-4f49-bb26-a821bb31a98e</errorID>
      <errorWord>,</errorWord>
      <group>L1_Format</group>
      <groupName>格式问题</groupName>
      <ability>L2_HalfPunc_CN</ability>
      <abilityName>全半角检查</abilityName>
      <candidateList>
        <item>，</item>
      </candidateList>
      <explain>文本全半角错误。</explain>
      <paraID>506243B3</paraID>
      <start>76</start>
      <end>77</end>
      <status>unmodified</status>
      <modifiedWord/>
      <trackRevisions>false</trackRevisions>
    </reviewItem>
    <reviewItem>
      <errorID>975b8801-3550-4491-ba69-f3b471735c14</errorID>
      <errorWord>(</errorWord>
      <group>L1_Format</group>
      <groupName>格式问题</groupName>
      <ability>L2_HalfPunc_CN</ability>
      <abilityName>全半角检查</abilityName>
      <candidateList>
        <item>（</item>
      </candidateList>
      <explain>文本全半角错误。</explain>
      <paraID>506243B3</paraID>
      <start>140</start>
      <end>141</end>
      <status>unmodified</status>
      <modifiedWord/>
      <trackRevisions>false</trackRevisions>
    </reviewItem>
    <reviewItem>
      <errorID>a47c6de6-1616-4334-a1aa-4f9bf59e288b</errorID>
      <errorWord>)</errorWord>
      <group>L1_Format</group>
      <groupName>格式问题</groupName>
      <ability>L2_HalfPunc_CN</ability>
      <abilityName>全半角检查</abilityName>
      <candidateList>
        <item>）</item>
      </candidateList>
      <explain>文本全半角错误。</explain>
      <paraID>506243B3</paraID>
      <start>153</start>
      <end>154</end>
      <status>unmodified</status>
      <modifiedWord/>
      <trackRevisions>false</trackRevisions>
    </reviewItem>
    <reviewItem>
      <errorID>4751040d-efcb-4e7e-b3e9-b76f1d74e4bd</errorID>
      <errorWord>(</errorWord>
      <group>L1_Format</group>
      <groupName>格式问题</groupName>
      <ability>L2_HalfPunc_CN</ability>
      <abilityName>全半角检查</abilityName>
      <candidateList>
        <item>（</item>
      </candidateList>
      <explain>文本全半角错误。</explain>
      <paraID>506243B3</paraID>
      <start>163</start>
      <end>164</end>
      <status>unmodified</status>
      <modifiedWord/>
      <trackRevisions>false</trackRevisions>
    </reviewItem>
    <reviewItem>
      <errorID>af771366-07e3-41f0-a78b-f62a1686d310</errorID>
      <errorWord>)</errorWord>
      <group>L1_Format</group>
      <groupName>格式问题</groupName>
      <ability>L2_HalfPunc_CN</ability>
      <abilityName>全半角检查</abilityName>
      <candidateList>
        <item>）</item>
      </candidateList>
      <explain>文本全半角错误。</explain>
      <paraID>506243B3</paraID>
      <start>176</start>
      <end>177</end>
      <status>unmodified</status>
      <modifiedWord/>
      <trackRevisions>false</trackRevisions>
    </reviewItem>
    <reviewItem>
      <errorID>e209fd0a-e9e8-42a1-b76a-4e770a8e9eef</errorID>
      <errorWord>、</errorWord>
      <group>L1_Word</group>
      <groupName>字词问题</groupName>
      <ability>L2_Typo</ability>
      <abilityName>字词错误</abilityName>
      <candidateList>
        <item>、具</item>
      </candidateList>
      <explain/>
      <paraID>14E867DE</paraID>
      <start>111</start>
      <end>112</end>
      <status>unmodified</status>
      <modifiedWord/>
      <trackRevisions>false</trackRevisions>
    </reviewItem>
    <reviewItem>
      <errorID>2c24b7ff-d5fe-4e86-8e12-522fd4537c97</errorID>
      <errorWord>已</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51CB1E34</paraID>
      <start>92</start>
      <end>93</end>
      <status>unmodified</status>
      <modifiedWord/>
      <trackRevisions>false</trackRevisions>
    </reviewItem>
    <reviewItem>
      <errorID>ca5b77d8-1f19-4538-b2f3-4a22def93ffa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35C24AD2</paraID>
      <start>0</start>
      <end>2</end>
      <status>modified</status>
      <modifiedWord>2.</modifiedWord>
      <trackRevisions>false</trackRevisions>
    </reviewItem>
    <reviewItem>
      <errorID>6076cac0-8c07-4130-bb96-99b8072cdbbc</errorID>
      <errorWord>,</errorWord>
      <group>L1_Format</group>
      <groupName>格式问题</groupName>
      <ability>L2_HalfPunc_CN</ability>
      <abilityName>全半角检查</abilityName>
      <candidateList>
        <item>，</item>
      </candidateList>
      <explain>文本全半角错误。</explain>
      <paraID>35C24AD2</paraID>
      <start>76</start>
      <end>77</end>
      <status>unmodified</status>
      <modifiedWord/>
      <trackRevisions>false</trackRevisions>
    </reviewItem>
    <reviewItem>
      <errorID>bf4ff039-5f46-4878-ad08-6a2a00e437af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76215C7D</paraID>
      <start>0</start>
      <end>2</end>
      <status>modified</status>
      <modifiedWord>3.</modifiedWord>
      <trackRevisions>false</trackRevisions>
    </reviewItem>
    <reviewItem>
      <errorID>87fc1255-7f7d-448c-b7e7-13b73a45a8d8</errorID>
      <errorWord>(</errorWord>
      <group>L1_Format</group>
      <groupName>格式问题</groupName>
      <ability>L2_HalfPunc_CN</ability>
      <abilityName>全半角检查</abilityName>
      <candidateList>
        <item>（</item>
      </candidateList>
      <explain>文本全半角错误。</explain>
      <paraID>15DE3992</paraID>
      <start>13</start>
      <end>14</end>
      <status>unmodified</status>
      <modifiedWord/>
      <trackRevisions>false</trackRevisions>
    </reviewItem>
    <reviewItem>
      <errorID>0af8777c-3578-43e6-9017-6d779a424894</errorID>
      <errorWord>:</errorWord>
      <group>L1_Format</group>
      <groupName>格式问题</groupName>
      <ability>L2_HalfPunc_CN</ability>
      <abilityName>全半角检查</abilityName>
      <candidateList>
        <item>：</item>
      </candidateList>
      <explain>文本全半角错误。</explain>
      <paraID>62D13108</paraID>
      <start>2</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05B5F0C-B2F5-48F3-ADDE-960846619F3F}"/>
</file>

<file path=customXml/itemProps2.xml><?xml version="1.0" encoding="utf-8"?>
<ds:datastoreItem xmlns:ds="http://schemas.openxmlformats.org/officeDocument/2006/customXml" ds:itemID="{7092A0FD-CEF3-437D-9018-087E24C51D0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朱鸣蝶</cp:lastModifiedBy>
  <cp:revision>4</cp:revision>
  <dcterms:created xsi:type="dcterms:W3CDTF">2026-02-03T09:19:00Z</dcterms:created>
  <dcterms:modified xsi:type="dcterms:W3CDTF">2026-09-09T04:54:32Z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9E37C5C73A084B59BE67429E8D9E3190_13</vt:lpwstr>
  </property>
  <property fmtid="{D5CDD505-2E9C-101B-9397-08002B2CF9AE}" pid="4" name="KSOTemplateDocerSaveRecord">
    <vt:lpwstr>eyJoZGlkIjoiZDczMjEzZjkzMjcxMzlhYzkxODM3ZDg2Y2E0NTYwMzkiLCJ1c2VySWQiOiI2MTE2NzA0OTYifQ==</vt:lpwstr>
  </property>
</Properties>
</file>