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auto"/>
          <w:highlight w:val="none"/>
        </w:rPr>
        <mc:AlternateContent>
          <mc:Choice Requires="wpg">
            <w:drawing>
              <wp:inline xmlns:wp="http://schemas.openxmlformats.org/drawingml/2006/wordprocessingDrawing" distT="0" distB="0" distL="0" distR="0">
                <wp:extent cx="1357630" cy="1104900"/>
                <wp:effectExtent l="0" t="0" r="13970" b="0"/>
                <wp:docPr id="23" name="图片 26" descr="0180d126ef5c2be6e0c65f108afcb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0180d126ef5c2be6e0c65f108afcb96"/>
                        <pic:cNvPicPr>
                          <a:picLocks noChangeAspect="1"/>
                        </pic:cNvPicPr>
                        <pic:nvPr/>
                      </pic:nvPicPr>
                      <pic:blipFill>
                        <a:blip r:embed="rId46"/>
                        <a:srcRect l="12239" t="10819" r="8888" b="15465"/>
                        <a:stretch/>
                      </pic:blipFill>
                      <pic:spPr bwMode="auto">
                        <a:xfrm>
                          <a:off x="0" y="0"/>
                          <a:ext cx="1357629" cy="1104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6.9pt;height:87.0pt;mso-wrap-distance-left:0.0pt;mso-wrap-distance-top:0.0pt;mso-wrap-distance-right:0.0pt;mso-wrap-distance-bottom:0.0pt;" stroked="false">
                <v:path textboxrect="0,0,0,0"/>
                <v:imagedata r:id="rId46" o:title=""/>
              </v:shape>
            </w:pict>
          </mc:Fallback>
        </mc:AlternateContent>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jc w:val="center"/>
        <w:rPr>
          <w:rFonts w:hint="eastAsia" w:ascii="方正仿宋简体" w:hAnsi="方正仿宋简体" w:eastAsia="方正仿宋简体" w:cs="方正仿宋简体"/>
          <w:b/>
          <w:color w:val="000000"/>
          <w:sz w:val="56"/>
          <w:szCs w:val="56"/>
          <w:highlight w:val="none"/>
        </w:rPr>
      </w:pPr>
      <w:r/>
      <w:bookmarkStart w:id="0" w:name="_Toc537065439"/>
      <w:r>
        <w:rPr>
          <w:rFonts w:hint="eastAsia" w:ascii="方正仿宋简体" w:hAnsi="方正仿宋简体" w:eastAsia="方正仿宋简体" w:cs="方正仿宋简体"/>
          <w:b/>
          <w:color w:val="000000"/>
          <w:sz w:val="56"/>
          <w:szCs w:val="56"/>
          <w:highlight w:val="none"/>
        </w:rPr>
        <w:t xml:space="preserve">竞 争 性 磋 商 文 件</w:t>
      </w:r>
      <w:bookmarkEnd w:id="0"/>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jc w:val="center"/>
        <w:spacing w:line="360" w:lineRule="auto"/>
        <w:rPr>
          <w:rFonts w:hint="eastAsia" w:ascii="方正仿宋简体" w:hAnsi="方正仿宋简体" w:eastAsia="方正仿宋简体" w:cs="方正仿宋简体"/>
          <w:sz w:val="44"/>
          <w:szCs w:val="44"/>
          <w:highlight w:val="none"/>
        </w:rPr>
      </w:pPr>
      <w:r>
        <w:rPr>
          <w:rFonts w:hint="eastAsia" w:ascii="方正仿宋简体" w:hAnsi="方正仿宋简体" w:eastAsia="方正仿宋简体" w:cs="方正仿宋简体"/>
          <w:sz w:val="44"/>
          <w:szCs w:val="44"/>
          <w:highlight w:val="none"/>
        </w:rPr>
        <w:t xml:space="preserve">（电子招投标）</w:t>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jc w:val="center"/>
        <w:spacing w:line="480" w:lineRule="auto"/>
        <w:rPr>
          <w:rFonts w:hint="eastAsia" w:ascii="方正仿宋简体" w:hAnsi="方正仿宋简体" w:eastAsia="方正仿宋简体" w:cs="方正仿宋简体"/>
          <w:b/>
          <w:color w:val="000000"/>
          <w:sz w:val="32"/>
          <w:szCs w:val="22"/>
          <w:highlight w:val="none"/>
        </w:rPr>
      </w:pPr>
      <w:r/>
      <w:bookmarkStart w:id="1" w:name="_Toc585064932"/>
      <w:r/>
      <w:r/>
    </w:p>
    <w:p>
      <w:pPr>
        <w:jc w:val="center"/>
        <w:spacing w:line="480" w:lineRule="auto"/>
        <w:rPr>
          <w:rFonts w:hint="eastAsia" w:ascii="方正仿宋简体" w:hAnsi="方正仿宋简体" w:eastAsia="方正仿宋简体" w:cs="方正仿宋简体"/>
          <w:b/>
          <w:color w:val="000000"/>
          <w:sz w:val="32"/>
          <w:szCs w:val="22"/>
          <w:highlight w:val="none"/>
          <w:lang w:eastAsia="zh-CN"/>
        </w:rPr>
      </w:pPr>
      <w:r>
        <w:rPr>
          <w:rFonts w:hint="eastAsia" w:ascii="方正仿宋简体" w:hAnsi="方正仿宋简体" w:eastAsia="方正仿宋简体" w:cs="方正仿宋简体"/>
          <w:b/>
          <w:color w:val="000000"/>
          <w:sz w:val="32"/>
          <w:szCs w:val="22"/>
          <w:highlight w:val="none"/>
        </w:rPr>
        <w:t xml:space="preserve">项目编号：</w:t>
      </w:r>
      <w:bookmarkEnd w:id="1"/>
      <w:r>
        <w:rPr>
          <w:rFonts w:hint="eastAsia" w:ascii="方正仿宋简体" w:hAnsi="方正仿宋简体" w:eastAsia="方正仿宋简体" w:cs="方正仿宋简体"/>
          <w:b/>
          <w:color w:val="000000"/>
          <w:sz w:val="32"/>
          <w:szCs w:val="22"/>
          <w:highlight w:val="none"/>
        </w:rPr>
        <w:t xml:space="preserve">JSZC-320000-ZQHJ-C2026-0037</w:t>
      </w:r>
      <w:r>
        <w:rPr>
          <w:rFonts w:hint="eastAsia" w:ascii="方正仿宋简体" w:hAnsi="方正仿宋简体" w:eastAsia="方正仿宋简体" w:cs="方正仿宋简体"/>
          <w:b/>
          <w:color w:val="000000"/>
          <w:sz w:val="32"/>
          <w:szCs w:val="22"/>
          <w:highlight w:val="none"/>
          <w:lang w:eastAsia="zh-CN"/>
        </w:rPr>
        <w:t xml:space="preserve"> </w:t>
      </w:r>
      <w:r/>
    </w:p>
    <w:p>
      <w:pPr>
        <w:jc w:val="center"/>
        <w:spacing w:line="360" w:lineRule="auto"/>
        <w:rPr>
          <w:rFonts w:hint="eastAsia" w:ascii="方正仿宋简体" w:hAnsi="方正仿宋简体" w:eastAsia="方正仿宋简体" w:cs="方正仿宋简体"/>
          <w:b/>
          <w:bCs/>
          <w:color w:val="000000"/>
          <w:sz w:val="32"/>
          <w:szCs w:val="32"/>
          <w:highlight w:val="none"/>
          <w:lang w:eastAsia="zh-CN"/>
        </w:rPr>
      </w:pPr>
      <w:r/>
      <w:bookmarkStart w:id="2" w:name="_Toc2006176158"/>
      <w:r>
        <w:rPr>
          <w:rFonts w:hint="eastAsia" w:ascii="方正仿宋简体" w:hAnsi="方正仿宋简体" w:eastAsia="方正仿宋简体" w:cs="方正仿宋简体"/>
          <w:b/>
          <w:color w:val="000000"/>
          <w:sz w:val="32"/>
          <w:szCs w:val="22"/>
          <w:highlight w:val="none"/>
        </w:rPr>
        <w:t xml:space="preserve">项目名称：</w:t>
      </w:r>
      <w:bookmarkEnd w:id="2"/>
      <w:r>
        <w:rPr>
          <w:rFonts w:hint="eastAsia" w:ascii="方正仿宋简体" w:hAnsi="方正仿宋简体" w:eastAsia="方正仿宋简体" w:cs="方正仿宋简体"/>
          <w:b/>
          <w:color w:val="000000"/>
          <w:sz w:val="32"/>
          <w:szCs w:val="22"/>
          <w:highlight w:val="none"/>
          <w:lang w:eastAsia="zh-CN"/>
        </w:rPr>
        <w:t xml:space="preserve">江苏省句容市仑山地区金矿普查（续作）物探服务</w:t>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pStyle w:val="1797"/>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p>
      <w:pPr>
        <w:jc w:val="center"/>
        <w:spacing w:before="240" w:after="240"/>
        <w:rPr>
          <w:rFonts w:hint="eastAsia" w:ascii="方正仿宋简体" w:hAnsi="方正仿宋简体" w:eastAsia="方正仿宋简体" w:cs="方正仿宋简体"/>
          <w:b/>
          <w:color w:val="000000"/>
          <w:sz w:val="32"/>
          <w:szCs w:val="32"/>
          <w:highlight w:val="none"/>
        </w:rPr>
      </w:pPr>
      <w:r>
        <w:rPr>
          <w:rFonts w:hint="eastAsia" w:ascii="方正仿宋简体" w:hAnsi="方正仿宋简体" w:eastAsia="方正仿宋简体" w:cs="方正仿宋简体"/>
          <w:b/>
          <w:color w:val="000000"/>
          <w:sz w:val="32"/>
          <w:szCs w:val="32"/>
          <w:highlight w:val="none"/>
        </w:rPr>
        <w:t xml:space="preserve">中企华建友工程管理有限公司</w:t>
      </w:r>
      <w:r/>
    </w:p>
    <w:p>
      <w:pPr>
        <w:jc w:val="center"/>
        <w:spacing w:before="240" w:after="240"/>
        <w:rPr>
          <w:rFonts w:hint="eastAsia" w:ascii="方正仿宋简体" w:hAnsi="方正仿宋简体" w:eastAsia="方正仿宋简体" w:cs="方正仿宋简体"/>
          <w:b/>
          <w:color w:val="000000"/>
          <w:sz w:val="32"/>
          <w:szCs w:val="32"/>
          <w:highlight w:val="none"/>
        </w:rPr>
      </w:pPr>
      <w:r>
        <w:rPr>
          <w:rFonts w:hint="eastAsia" w:ascii="方正仿宋简体" w:hAnsi="方正仿宋简体" w:eastAsia="方正仿宋简体" w:cs="方正仿宋简体"/>
          <w:b/>
          <w:color w:val="000000"/>
          <w:sz w:val="32"/>
          <w:szCs w:val="32"/>
          <w:highlight w:val="none"/>
        </w:rPr>
        <w:t xml:space="preserve">二○二六年</w:t>
      </w:r>
      <w:r>
        <w:rPr>
          <w:rFonts w:hint="eastAsia" w:ascii="方正仿宋简体" w:hAnsi="方正仿宋简体" w:eastAsia="方正仿宋简体" w:cs="方正仿宋简体"/>
          <w:b/>
          <w:color w:val="000000"/>
          <w:sz w:val="32"/>
          <w:szCs w:val="32"/>
          <w:highlight w:val="none"/>
          <w:lang w:val="en-US" w:eastAsia="zh-CN"/>
        </w:rPr>
        <w:t xml:space="preserve">九</w:t>
      </w:r>
      <w:r>
        <w:rPr>
          <w:rFonts w:hint="eastAsia" w:ascii="方正仿宋简体" w:hAnsi="方正仿宋简体" w:eastAsia="方正仿宋简体" w:cs="方正仿宋简体"/>
          <w:b/>
          <w:color w:val="000000"/>
          <w:sz w:val="32"/>
          <w:szCs w:val="32"/>
          <w:highlight w:val="none"/>
        </w:rPr>
        <w:t xml:space="preserve">月</w:t>
      </w:r>
      <w:r/>
    </w:p>
    <w:p>
      <w:pPr>
        <w:jc w:val="center"/>
        <w:spacing w:before="240" w:after="240"/>
        <w:rPr>
          <w:rFonts w:hint="eastAsia" w:ascii="方正仿宋简体" w:hAnsi="方正仿宋简体" w:eastAsia="方正仿宋简体" w:cs="方正仿宋简体"/>
          <w:b/>
          <w:color w:val="000000"/>
          <w:sz w:val="28"/>
          <w:szCs w:val="28"/>
          <w:highlight w:val="none"/>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800" w:bottom="1440" w:left="1800" w:header="851" w:footer="992" w:gutter="0"/>
          <w:pgNumType w:start="1"/>
          <w:cols w:num="1" w:sep="0" w:space="1701" w:equalWidth="1"/>
          <w:docGrid w:linePitch="360"/>
        </w:sectPr>
      </w:pPr>
      <w:r>
        <w:rPr>
          <w:rFonts w:hint="eastAsia" w:ascii="方正仿宋简体" w:hAnsi="方正仿宋简体" w:eastAsia="方正仿宋简体" w:cs="方正仿宋简体"/>
          <w:b/>
          <w:color w:val="000000"/>
          <w:sz w:val="28"/>
          <w:szCs w:val="28"/>
          <w:highlight w:val="none"/>
        </w:rPr>
      </w:r>
      <w:r/>
    </w:p>
    <w:p>
      <w:pPr>
        <w:pStyle w:val="1797"/>
        <w:rPr>
          <w:rFonts w:hint="eastAsia" w:ascii="方正仿宋简体" w:hAnsi="方正仿宋简体" w:eastAsia="方正仿宋简体" w:cs="方正仿宋简体"/>
          <w:color w:val="000000"/>
          <w:sz w:val="24"/>
          <w:szCs w:val="18"/>
          <w:highlight w:val="none"/>
        </w:rPr>
      </w:pPr>
      <w:r>
        <w:rPr>
          <w:rFonts w:hint="eastAsia" w:ascii="方正仿宋简体" w:hAnsi="方正仿宋简体" w:eastAsia="方正仿宋简体" w:cs="方正仿宋简体"/>
          <w:color w:val="000000"/>
          <w:sz w:val="24"/>
          <w:szCs w:val="18"/>
          <w:highlight w:val="none"/>
        </w:rPr>
      </w:r>
      <w:r/>
    </w:p>
    <w:p>
      <w:pPr>
        <w:jc w:val="center"/>
        <w:spacing w:before="240" w:after="240"/>
        <w:rPr>
          <w:rFonts w:hint="eastAsia" w:ascii="方正仿宋简体" w:hAnsi="方正仿宋简体" w:eastAsia="方正仿宋简体" w:cs="方正仿宋简体"/>
          <w:b/>
          <w:color w:val="000000"/>
          <w:sz w:val="40"/>
          <w:szCs w:val="22"/>
          <w:highlight w:val="none"/>
        </w:rPr>
      </w:pPr>
      <w:r>
        <w:rPr>
          <w:rFonts w:hint="eastAsia" w:ascii="方正仿宋简体" w:hAnsi="方正仿宋简体" w:eastAsia="方正仿宋简体" w:cs="方正仿宋简体"/>
          <w:b/>
          <w:color w:val="000000"/>
          <w:sz w:val="32"/>
          <w:szCs w:val="32"/>
          <w:highlight w:val="none"/>
        </w:rPr>
        <w:t xml:space="preserve">磋商文件目录</w:t>
      </w:r>
      <w:r/>
    </w:p>
    <w:p>
      <w:pPr>
        <w:pStyle w:val="1579"/>
        <w:spacing w:line="360" w:lineRule="auto"/>
        <w:tabs>
          <w:tab w:val="right" w:pos="9747" w:leader="dot"/>
        </w:tabs>
        <w:rPr>
          <w:rFonts w:hint="eastAsia" w:ascii="方正仿宋简体" w:hAnsi="方正仿宋简体" w:eastAsia="方正仿宋简体" w:cs="方正仿宋简体"/>
          <w:sz w:val="24"/>
          <w:szCs w:val="24"/>
        </w:rPr>
      </w:pPr>
      <w:r/>
      <w:bookmarkStart w:id="3" w:name="_Toc105940806"/>
      <w:r/>
      <w:bookmarkStart w:id="4" w:name="_Toc92167999"/>
      <w:r/>
      <w:bookmarkStart w:id="5" w:name="_Toc20732967"/>
      <w:r/>
      <w:bookmarkStart w:id="6" w:name="_Toc100386033"/>
      <w:r>
        <w:rPr>
          <w:rFonts w:hint="eastAsia" w:ascii="方正仿宋简体" w:hAnsi="方正仿宋简体" w:eastAsia="方正仿宋简体" w:cs="方正仿宋简体"/>
          <w:b/>
          <w:bCs/>
          <w:color w:val="000000"/>
          <w:sz w:val="24"/>
          <w:szCs w:val="24"/>
          <w:highlight w:val="none"/>
        </w:rPr>
        <w:fldChar w:fldCharType="begin"/>
      </w:r>
      <w:r>
        <w:rPr>
          <w:rFonts w:hint="eastAsia" w:ascii="方正仿宋简体" w:hAnsi="方正仿宋简体" w:eastAsia="方正仿宋简体" w:cs="方正仿宋简体"/>
          <w:b/>
          <w:bCs/>
          <w:color w:val="000000"/>
          <w:sz w:val="24"/>
          <w:szCs w:val="24"/>
          <w:highlight w:val="none"/>
        </w:rPr>
        <w:instrText xml:space="preserve">TOC \o "1-1" \h \u </w:instrText>
      </w:r>
      <w:r>
        <w:rPr>
          <w:rFonts w:hint="eastAsia" w:ascii="方正仿宋简体" w:hAnsi="方正仿宋简体" w:eastAsia="方正仿宋简体" w:cs="方正仿宋简体"/>
          <w:b/>
          <w:bCs/>
          <w:color w:val="000000"/>
          <w:sz w:val="24"/>
          <w:szCs w:val="24"/>
          <w:highlight w:val="none"/>
        </w:rPr>
        <w:fldChar w:fldCharType="separate"/>
      </w: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_Toc26269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第一部分  磋商邀请</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_Toc26269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0</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pStyle w:val="1579"/>
        <w:spacing w:line="360" w:lineRule="auto"/>
        <w:tabs>
          <w:tab w:val="right" w:pos="9747" w:leader="dot"/>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_Toc14745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第二部分  供应商须知</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_Toc14745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4</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pStyle w:val="1579"/>
        <w:spacing w:line="360" w:lineRule="auto"/>
        <w:tabs>
          <w:tab w:val="right" w:pos="9747" w:leader="dot"/>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_Toc4257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第三部分  合同格式</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_Toc4257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23</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pStyle w:val="1579"/>
        <w:spacing w:line="360" w:lineRule="auto"/>
        <w:tabs>
          <w:tab w:val="right" w:pos="9747" w:leader="dot"/>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_Toc11009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第四部分  项目采购需求</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_Toc11009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32</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pStyle w:val="1579"/>
        <w:spacing w:line="360" w:lineRule="auto"/>
        <w:tabs>
          <w:tab w:val="right" w:pos="9747" w:leader="dot"/>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_Toc3880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第五部分  磋商及评审</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_Toc3880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43</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pStyle w:val="1579"/>
        <w:spacing w:line="360" w:lineRule="auto"/>
        <w:tabs>
          <w:tab w:val="right" w:pos="9747" w:leader="dot"/>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Cs/>
          <w:color w:val="000000"/>
          <w:sz w:val="24"/>
          <w:szCs w:val="24"/>
          <w:highlight w:val="none"/>
        </w:rPr>
        <w:fldChar w:fldCharType="begin"/>
      </w:r>
      <w:r>
        <w:rPr>
          <w:rFonts w:hint="eastAsia" w:ascii="方正仿宋简体" w:hAnsi="方正仿宋简体" w:eastAsia="方正仿宋简体" w:cs="方正仿宋简体"/>
          <w:bCs/>
          <w:sz w:val="24"/>
          <w:szCs w:val="24"/>
          <w:highlight w:val="none"/>
        </w:rPr>
        <w:instrText xml:space="preserve"> HYPERLINK \l _Toc21458 </w:instrText>
      </w:r>
      <w:r>
        <w:rPr>
          <w:rFonts w:hint="eastAsia" w:ascii="方正仿宋简体" w:hAnsi="方正仿宋简体" w:eastAsia="方正仿宋简体" w:cs="方正仿宋简体"/>
          <w:bCs/>
          <w:sz w:val="24"/>
          <w:szCs w:val="24"/>
          <w:highlight w:val="none"/>
        </w:rPr>
        <w:fldChar w:fldCharType="separate"/>
      </w:r>
      <w:r>
        <w:rPr>
          <w:rFonts w:hint="eastAsia" w:ascii="方正仿宋简体" w:hAnsi="方正仿宋简体" w:eastAsia="方正仿宋简体" w:cs="方正仿宋简体"/>
          <w:sz w:val="24"/>
          <w:szCs w:val="24"/>
          <w:highlight w:val="none"/>
        </w:rPr>
        <w:t xml:space="preserve">第六部分  磋商响应文件（格式）</w:t>
      </w:r>
      <w:r>
        <w:rPr>
          <w:rFonts w:hint="eastAsia" w:ascii="方正仿宋简体" w:hAnsi="方正仿宋简体" w:eastAsia="方正仿宋简体" w:cs="方正仿宋简体"/>
          <w:sz w:val="24"/>
          <w:szCs w:val="24"/>
        </w:rPr>
        <w:tab/>
      </w:r>
      <w:r>
        <w:rPr>
          <w:rFonts w:hint="eastAsia" w:ascii="方正仿宋简体" w:hAnsi="方正仿宋简体" w:eastAsia="方正仿宋简体" w:cs="方正仿宋简体"/>
          <w:sz w:val="24"/>
          <w:szCs w:val="24"/>
        </w:rPr>
        <w:fldChar w:fldCharType="begin"/>
      </w:r>
      <w:r>
        <w:rPr>
          <w:rFonts w:hint="eastAsia" w:ascii="方正仿宋简体" w:hAnsi="方正仿宋简体" w:eastAsia="方正仿宋简体" w:cs="方正仿宋简体"/>
          <w:sz w:val="24"/>
          <w:szCs w:val="24"/>
        </w:rPr>
        <w:instrText xml:space="preserve"> PAGEREF _Toc21458 \h </w:instrText>
      </w:r>
      <w:r>
        <w:rPr>
          <w:rFonts w:hint="eastAsia" w:ascii="方正仿宋简体" w:hAnsi="方正仿宋简体" w:eastAsia="方正仿宋简体" w:cs="方正仿宋简体"/>
          <w:sz w:val="24"/>
          <w:szCs w:val="24"/>
        </w:rPr>
        <w:fldChar w:fldCharType="separate"/>
      </w:r>
      <w:r>
        <w:rPr>
          <w:rFonts w:hint="eastAsia" w:ascii="方正仿宋简体" w:hAnsi="方正仿宋简体" w:eastAsia="方正仿宋简体" w:cs="方正仿宋简体"/>
          <w:sz w:val="24"/>
          <w:szCs w:val="24"/>
        </w:rPr>
        <w:t xml:space="preserve">49</w:t>
      </w:r>
      <w:r>
        <w:rPr>
          <w:rFonts w:hint="eastAsia" w:ascii="方正仿宋简体" w:hAnsi="方正仿宋简体" w:eastAsia="方正仿宋简体" w:cs="方正仿宋简体"/>
          <w:sz w:val="24"/>
          <w:szCs w:val="24"/>
        </w:rPr>
        <w:fldChar w:fldCharType="end"/>
      </w:r>
      <w:r>
        <w:rPr>
          <w:rFonts w:hint="eastAsia" w:ascii="方正仿宋简体" w:hAnsi="方正仿宋简体" w:eastAsia="方正仿宋简体" w:cs="方正仿宋简体"/>
          <w:bCs/>
          <w:color w:val="000000"/>
          <w:sz w:val="24"/>
          <w:szCs w:val="24"/>
          <w:highlight w:val="none"/>
        </w:rPr>
        <w:fldChar w:fldCharType="end"/>
      </w:r>
      <w:r/>
    </w:p>
    <w:p>
      <w:pPr>
        <w:spacing w:line="360" w:lineRule="auto"/>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4"/>
          <w:szCs w:val="24"/>
          <w:highlight w:val="none"/>
        </w:rPr>
        <w:fldChar w:fldCharType="end"/>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bookmarkEnd w:id="3"/>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r/>
    </w:p>
    <w:p>
      <w:pPr>
        <w:rPr>
          <w:rFonts w:hint="eastAsia" w:ascii="方正仿宋简体" w:hAnsi="方正仿宋简体" w:eastAsia="方正仿宋简体" w:cs="方正仿宋简体"/>
          <w:bCs/>
          <w:color w:val="000000"/>
          <w:sz w:val="22"/>
          <w:szCs w:val="20"/>
          <w:highlight w:val="none"/>
        </w:rPr>
      </w:pPr>
      <w:r>
        <w:rPr>
          <w:rFonts w:hint="eastAsia" w:ascii="方正仿宋简体" w:hAnsi="方正仿宋简体" w:eastAsia="方正仿宋简体" w:cs="方正仿宋简体"/>
          <w:bCs/>
          <w:color w:val="000000"/>
          <w:sz w:val="22"/>
          <w:szCs w:val="20"/>
          <w:highlight w:val="none"/>
        </w:rPr>
      </w:r>
      <w:r/>
    </w:p>
    <w:p>
      <w:pPr>
        <w:jc w:val="center"/>
        <w:spacing w:line="360" w:lineRule="auto"/>
        <w:rPr>
          <w:rStyle w:val="1792"/>
          <w:rFonts w:hint="eastAsia" w:ascii="方正仿宋简体" w:hAnsi="方正仿宋简体" w:eastAsia="方正仿宋简体" w:cs="方正仿宋简体"/>
          <w:color w:val="000000"/>
          <w:sz w:val="28"/>
          <w:szCs w:val="28"/>
          <w:highlight w:val="none"/>
        </w:rPr>
        <w:sectPr>
          <w:headerReference w:type="default" r:id="rId11"/>
          <w:footerReference w:type="default" r:id="rId20"/>
          <w:footnotePr/>
          <w:endnotePr/>
          <w:type w:val="nextPage"/>
          <w:pgSz w:w="11907" w:h="16839" w:orient="portrait"/>
          <w:pgMar w:top="1440" w:right="1080" w:bottom="1440" w:left="1080" w:header="1111" w:footer="1229" w:gutter="0"/>
          <w:cols w:num="1" w:sep="0" w:space="1701" w:equalWidth="1"/>
          <w:docGrid w:linePitch="360"/>
        </w:sectPr>
      </w:pPr>
      <w:r>
        <w:rPr>
          <w:rFonts w:hint="eastAsia" w:ascii="方正仿宋简体" w:hAnsi="方正仿宋简体" w:eastAsia="方正仿宋简体" w:cs="方正仿宋简体"/>
          <w:color w:val="000000"/>
          <w:sz w:val="28"/>
          <w:szCs w:val="28"/>
          <w:highlight w:val="none"/>
        </w:rPr>
      </w:r>
      <w:r/>
    </w:p>
    <w:p>
      <w:pPr>
        <w:jc w:val="center"/>
        <w:spacing w:line="360" w:lineRule="auto"/>
        <w:rPr>
          <w:rStyle w:val="1792"/>
          <w:rFonts w:hint="eastAsia" w:ascii="方正仿宋简体" w:hAnsi="方正仿宋简体" w:eastAsia="方正仿宋简体" w:cs="方正仿宋简体"/>
          <w:color w:val="000000"/>
          <w:sz w:val="28"/>
          <w:szCs w:val="28"/>
          <w:highlight w:val="none"/>
        </w:rPr>
        <w:outlineLvl w:val="0"/>
      </w:pPr>
      <w:r/>
      <w:bookmarkStart w:id="7" w:name="_Toc26269"/>
      <w:r/>
      <w:bookmarkStart w:id="8" w:name="_Toc29296085"/>
      <w:r>
        <w:rPr>
          <w:rStyle w:val="1792"/>
          <w:rFonts w:hint="eastAsia" w:ascii="方正仿宋简体" w:hAnsi="方正仿宋简体" w:eastAsia="方正仿宋简体" w:cs="方正仿宋简体"/>
          <w:color w:val="000000"/>
          <w:sz w:val="28"/>
          <w:szCs w:val="28"/>
          <w:highlight w:val="none"/>
        </w:rPr>
        <w:t xml:space="preserve">第一部分  磋商邀请</w:t>
      </w:r>
      <w:bookmarkEnd w:id="4"/>
      <w:r/>
      <w:bookmarkEnd w:id="5"/>
      <w:r/>
      <w:bookmarkEnd w:id="6"/>
      <w:r/>
      <w:bookmarkEnd w:id="7"/>
      <w:r/>
      <w:bookmarkEnd w:id="8"/>
      <w:r/>
      <w:r/>
    </w:p>
    <w:p>
      <w:pPr>
        <w:ind w:firstLine="480"/>
        <w:spacing w:line="360" w:lineRule="auto"/>
        <w:rPr>
          <w:rFonts w:hint="eastAsia" w:ascii="方正仿宋简体" w:hAnsi="方正仿宋简体" w:eastAsia="方正仿宋简体" w:cs="方正仿宋简体"/>
          <w:color w:val="000000"/>
          <w:sz w:val="24"/>
          <w:highlight w:val="none"/>
        </w:rPr>
        <w:pBdr>
          <w:top w:val="single" w:color="000000" w:sz="4" w:space="1"/>
          <w:left w:val="single" w:color="000000" w:sz="4" w:space="4"/>
          <w:bottom w:val="single" w:color="000000" w:sz="4" w:space="1"/>
          <w:right w:val="single" w:color="000000" w:sz="4" w:space="4"/>
        </w:pBdr>
      </w:pPr>
      <w:r/>
      <w:bookmarkStart w:id="9" w:name="_Toc20732978"/>
      <w:r/>
      <w:bookmarkStart w:id="10" w:name="_Toc92168010"/>
      <w:r/>
      <w:bookmarkStart w:id="11" w:name="_Toc98669341"/>
      <w:r/>
      <w:bookmarkStart w:id="12" w:name="_Toc98669699"/>
      <w:r/>
      <w:bookmarkStart w:id="13" w:name="_Toc100386044"/>
      <w:r>
        <w:rPr>
          <w:rFonts w:hint="eastAsia" w:ascii="方正仿宋简体" w:hAnsi="方正仿宋简体" w:eastAsia="方正仿宋简体" w:cs="方正仿宋简体"/>
          <w:color w:val="000000"/>
          <w:sz w:val="24"/>
          <w:highlight w:val="none"/>
        </w:rPr>
        <w:t xml:space="preserve">项目概况</w:t>
      </w:r>
      <w:r/>
    </w:p>
    <w:p>
      <w:pPr>
        <w:ind w:firstLine="480"/>
        <w:spacing w:line="360" w:lineRule="auto"/>
        <w:rPr>
          <w:rFonts w:hint="eastAsia" w:ascii="方正仿宋简体" w:hAnsi="方正仿宋简体" w:eastAsia="方正仿宋简体" w:cs="方正仿宋简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方正仿宋简体" w:hAnsi="方正仿宋简体" w:eastAsia="方正仿宋简体" w:cs="方正仿宋简体"/>
          <w:color w:val="000000"/>
          <w:sz w:val="24"/>
          <w:highlight w:val="none"/>
          <w:u w:val="single"/>
          <w:lang w:eastAsia="zh-CN"/>
        </w:rPr>
        <w:t xml:space="preserve">江苏省句容市仑山地区金矿普查（续作）物探服务</w:t>
      </w:r>
      <w:r>
        <w:rPr>
          <w:rFonts w:hint="eastAsia" w:ascii="方正仿宋简体" w:hAnsi="方正仿宋简体" w:eastAsia="方正仿宋简体" w:cs="方正仿宋简体"/>
          <w:color w:val="000000"/>
          <w:sz w:val="24"/>
          <w:highlight w:val="none"/>
        </w:rPr>
        <w:t xml:space="preserve">的潜在供应商应在</w:t>
      </w:r>
      <w:r>
        <w:rPr>
          <w:rFonts w:hint="eastAsia" w:ascii="方正仿宋简体" w:hAnsi="方正仿宋简体" w:eastAsia="方正仿宋简体" w:cs="方正仿宋简体"/>
          <w:color w:val="000000"/>
          <w:sz w:val="24"/>
          <w:highlight w:val="none"/>
          <w:u w:val="single"/>
        </w:rPr>
        <w:t xml:space="preserve">“苏采云”电子交易平台http://jszfcg.jsczt.cn/</w:t>
      </w:r>
      <w:r>
        <w:rPr>
          <w:rFonts w:hint="eastAsia" w:ascii="方正仿宋简体" w:hAnsi="方正仿宋简体" w:eastAsia="方正仿宋简体" w:cs="方正仿宋简体"/>
          <w:color w:val="000000"/>
          <w:sz w:val="24"/>
          <w:highlight w:val="none"/>
        </w:rPr>
        <w:t xml:space="preserve">获取磋商文件，并于</w:t>
      </w:r>
      <w:r>
        <w:rPr>
          <w:rFonts w:hint="eastAsia" w:ascii="方正仿宋简体" w:hAnsi="方正仿宋简体" w:eastAsia="方正仿宋简体" w:cs="方正仿宋简体"/>
          <w:color w:val="000000"/>
          <w:sz w:val="24"/>
          <w:highlight w:val="none"/>
          <w:u w:val="single"/>
        </w:rPr>
        <w:t xml:space="preserve">2026年</w:t>
      </w:r>
      <w:r>
        <w:rPr>
          <w:rFonts w:hint="eastAsia" w:ascii="方正仿宋简体" w:hAnsi="方正仿宋简体" w:eastAsia="方正仿宋简体" w:cs="方正仿宋简体"/>
          <w:color w:val="000000"/>
          <w:sz w:val="24"/>
          <w:highlight w:val="none"/>
          <w:u w:val="single"/>
          <w:lang w:val="en-US" w:eastAsia="zh-CN"/>
        </w:rPr>
        <w:t xml:space="preserve">09</w:t>
      </w:r>
      <w:r>
        <w:rPr>
          <w:rFonts w:hint="eastAsia" w:ascii="方正仿宋简体" w:hAnsi="方正仿宋简体" w:eastAsia="方正仿宋简体" w:cs="方正仿宋简体"/>
          <w:color w:val="000000"/>
          <w:sz w:val="24"/>
          <w:highlight w:val="none"/>
          <w:u w:val="single"/>
        </w:rPr>
        <w:t xml:space="preserve">月</w:t>
      </w:r>
      <w:r>
        <w:rPr>
          <w:rFonts w:hint="eastAsia" w:ascii="方正仿宋简体" w:hAnsi="方正仿宋简体" w:eastAsia="方正仿宋简体" w:cs="方正仿宋简体"/>
          <w:color w:val="000000"/>
          <w:sz w:val="24"/>
          <w:highlight w:val="none"/>
          <w:u w:val="single"/>
          <w:lang w:val="en-US" w:eastAsia="zh-CN"/>
        </w:rPr>
        <w:t xml:space="preserve">30</w:t>
      </w:r>
      <w:r>
        <w:rPr>
          <w:rFonts w:hint="eastAsia" w:ascii="方正仿宋简体" w:hAnsi="方正仿宋简体" w:eastAsia="方正仿宋简体" w:cs="方正仿宋简体"/>
          <w:color w:val="000000"/>
          <w:sz w:val="24"/>
          <w:highlight w:val="none"/>
          <w:u w:val="single"/>
        </w:rPr>
        <w:t xml:space="preserve">日</w:t>
      </w:r>
      <w:r>
        <w:rPr>
          <w:rFonts w:hint="eastAsia" w:ascii="方正仿宋简体" w:hAnsi="方正仿宋简体" w:eastAsia="方正仿宋简体" w:cs="方正仿宋简体"/>
          <w:color w:val="000000"/>
          <w:sz w:val="24"/>
          <w:highlight w:val="none"/>
          <w:u w:val="single"/>
          <w:lang w:val="en-US" w:eastAsia="zh-CN"/>
        </w:rPr>
        <w:t xml:space="preserve">09</w:t>
      </w:r>
      <w:r>
        <w:rPr>
          <w:rFonts w:hint="eastAsia" w:ascii="方正仿宋简体" w:hAnsi="方正仿宋简体" w:eastAsia="方正仿宋简体" w:cs="方正仿宋简体"/>
          <w:color w:val="000000"/>
          <w:sz w:val="24"/>
          <w:highlight w:val="none"/>
          <w:u w:val="single"/>
        </w:rPr>
        <w:t xml:space="preserve">点30分</w:t>
      </w:r>
      <w:r>
        <w:rPr>
          <w:rFonts w:hint="eastAsia" w:ascii="方正仿宋简体" w:hAnsi="方正仿宋简体" w:eastAsia="方正仿宋简体" w:cs="方正仿宋简体"/>
          <w:bCs/>
          <w:color w:val="000000"/>
          <w:sz w:val="24"/>
          <w:highlight w:val="none"/>
        </w:rPr>
        <w:t xml:space="preserve">（北京时间）前按要求提交响应文件</w:t>
      </w:r>
      <w:r>
        <w:rPr>
          <w:rFonts w:hint="eastAsia" w:ascii="方正仿宋简体" w:hAnsi="方正仿宋简体" w:eastAsia="方正仿宋简体" w:cs="方正仿宋简体"/>
          <w:color w:val="000000"/>
          <w:sz w:val="24"/>
          <w:highlight w:val="none"/>
        </w:rPr>
        <w:t xml:space="preserve">。</w:t>
      </w:r>
      <w:r/>
    </w:p>
    <w:p>
      <w:pPr>
        <w:jc w:val="left"/>
        <w:spacing w:before="240"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一、项目基本情况</w:t>
      </w:r>
      <w:r/>
    </w:p>
    <w:p>
      <w:pPr>
        <w:ind w:firstLine="480"/>
        <w:spacing w:line="360" w:lineRule="auto"/>
        <w:rPr>
          <w:rFonts w:hint="eastAsia" w:ascii="方正仿宋简体" w:hAnsi="方正仿宋简体" w:eastAsia="方正仿宋简体" w:cs="方正仿宋简体"/>
          <w:color w:val="000000"/>
          <w:sz w:val="24"/>
          <w:highlight w:val="none"/>
          <w:lang w:eastAsia="zh-CN"/>
        </w:rPr>
      </w:pPr>
      <w:r>
        <w:rPr>
          <w:rFonts w:hint="eastAsia" w:ascii="方正仿宋简体" w:hAnsi="方正仿宋简体" w:eastAsia="方正仿宋简体" w:cs="方正仿宋简体"/>
          <w:color w:val="000000"/>
          <w:sz w:val="24"/>
          <w:highlight w:val="none"/>
        </w:rPr>
        <w:t xml:space="preserve">项目编号：JSZC-320000-ZQHJ-C2026-0037</w:t>
      </w:r>
      <w:r/>
    </w:p>
    <w:p>
      <w:pPr>
        <w:ind w:firstLine="480"/>
        <w:spacing w:line="360" w:lineRule="auto"/>
        <w:rPr>
          <w:rFonts w:hint="eastAsia" w:ascii="方正仿宋简体" w:hAnsi="方正仿宋简体" w:eastAsia="方正仿宋简体" w:cs="方正仿宋简体"/>
          <w:color w:val="000000"/>
          <w:sz w:val="24"/>
          <w:highlight w:val="none"/>
          <w:lang w:eastAsia="zh-CN"/>
        </w:rPr>
      </w:pPr>
      <w:r>
        <w:rPr>
          <w:rFonts w:hint="eastAsia" w:ascii="方正仿宋简体" w:hAnsi="方正仿宋简体" w:eastAsia="方正仿宋简体" w:cs="方正仿宋简体"/>
          <w:color w:val="000000"/>
          <w:sz w:val="24"/>
          <w:highlight w:val="none"/>
        </w:rPr>
        <w:t xml:space="preserve">项目名称：</w:t>
      </w:r>
      <w:r>
        <w:rPr>
          <w:rFonts w:hint="eastAsia" w:ascii="方正仿宋简体" w:hAnsi="方正仿宋简体" w:eastAsia="方正仿宋简体" w:cs="方正仿宋简体"/>
          <w:color w:val="000000"/>
          <w:sz w:val="24"/>
          <w:highlight w:val="none"/>
          <w:lang w:eastAsia="zh-CN"/>
        </w:rPr>
        <w:t xml:space="preserve">江苏省句容市仑山地区金矿普查（续作）物探服务</w:t>
      </w:r>
      <w:r/>
    </w:p>
    <w:p>
      <w:pPr>
        <w:ind w:firstLine="480"/>
        <w:spacing w:line="360" w:lineRule="auto"/>
        <w:rPr>
          <w:rFonts w:hint="eastAsia" w:ascii="方正仿宋简体" w:hAnsi="方正仿宋简体" w:eastAsia="方正仿宋简体" w:cs="方正仿宋简体"/>
          <w:color w:val="000000"/>
          <w:sz w:val="24"/>
          <w:highlight w:val="none"/>
          <w:lang w:eastAsia="zh-CN"/>
        </w:rPr>
      </w:pPr>
      <w:r>
        <w:rPr>
          <w:rFonts w:hint="eastAsia" w:ascii="方正仿宋简体" w:hAnsi="方正仿宋简体" w:eastAsia="方正仿宋简体" w:cs="方正仿宋简体"/>
          <w:color w:val="000000"/>
          <w:sz w:val="24"/>
          <w:highlight w:val="none"/>
        </w:rPr>
        <w:t xml:space="preserve">预算金额：</w:t>
      </w:r>
      <w:r>
        <w:rPr>
          <w:rFonts w:hint="eastAsia" w:ascii="方正仿宋简体" w:hAnsi="方正仿宋简体" w:eastAsia="方正仿宋简体" w:cs="方正仿宋简体"/>
          <w:color w:val="000000"/>
          <w:sz w:val="24"/>
          <w:highlight w:val="none"/>
          <w:lang w:eastAsia="zh-CN"/>
        </w:rPr>
        <w:t xml:space="preserve">173万元</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最高限价：</w:t>
      </w:r>
      <w:r>
        <w:rPr>
          <w:rFonts w:hint="eastAsia" w:ascii="方正仿宋简体" w:hAnsi="方正仿宋简体" w:eastAsia="方正仿宋简体" w:cs="方正仿宋简体"/>
          <w:color w:val="000000"/>
          <w:sz w:val="24"/>
          <w:highlight w:val="none"/>
          <w:lang w:eastAsia="zh-CN"/>
        </w:rPr>
        <w:t xml:space="preserve">173万元</w:t>
      </w:r>
      <w:r>
        <w:rPr>
          <w:rFonts w:hint="eastAsia" w:ascii="方正仿宋简体" w:hAnsi="方正仿宋简体" w:eastAsia="方正仿宋简体" w:cs="方正仿宋简体"/>
          <w:color w:val="000000"/>
          <w:sz w:val="24"/>
          <w:highlight w:val="none"/>
        </w:rPr>
        <w:t xml:space="preserve">，投标报价超过最高限价的视为无效报价。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采购需求：详细内容及要求见磋商文件第四部分采购需求</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合同履行期限：详细内容及要求见磋商文件第四部分采购需求</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本项目是否接受联合体：不接受</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二、申请人的资格要求</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1、满足《中华人民共和国政府采购法》第二十二条规定：</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1.1具有独立承担民事责任的能力（提供法人或者其他组织的营业执照等证明文件扫描件；供应商为自然人的，提供其身份证扫描件）；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1.3具有履行合同所必需的设备和专业技术能力[根据项目需求提供履行合同所必需的设备和专业技术能力的声明或证明材料]；</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1.4有依法缴纳税收和社会保障资金的良好记录[提供参加本次政府采购活动前半年内至少一个月依法缴纳税收和社会保险的凭据]；</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1.5参加政府采购活动前三年内，在经营活动中没有重大违法记录[提供参加本次采购活动前三年内在经营活动中没有重大违法记录的书面声明]；</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1.6法律、行政法规规定的其他条件：无。</w:t>
      </w:r>
      <w:r/>
    </w:p>
    <w:p>
      <w:pPr>
        <w:ind w:firstLine="44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2、落实政府采购政策需满足的资格要求：</w:t>
      </w:r>
      <w:r/>
    </w:p>
    <w:p>
      <w:pPr>
        <w:ind w:firstLine="44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color w:val="000000"/>
          <w:sz w:val="24"/>
          <w:highlight w:val="none"/>
        </w:rPr>
        <w:t xml:space="preserve">2.1本项目支持和适用节能环保产品（财库【2019】9号）、（财库【2019】19号）、（财库【2019】18号）；支持中小微企业（财库【2022】19号）、（苏财购【2022】45号）、（工信部联企业【2011】</w:t>
      </w:r>
      <w:r>
        <w:rPr>
          <w:rFonts w:hint="eastAsia" w:ascii="方正仿宋简体" w:hAnsi="方正仿宋简体" w:eastAsia="方正仿宋简体" w:cs="方正仿宋简体"/>
          <w:sz w:val="24"/>
          <w:highlight w:val="none"/>
        </w:rPr>
        <w:t xml:space="preserve">300）等政策。本项目属于服务类项目，</w:t>
      </w:r>
      <w:r>
        <w:rPr>
          <w:rFonts w:hint="eastAsia" w:ascii="方正仿宋简体" w:hAnsi="方正仿宋简体" w:eastAsia="方正仿宋简体" w:cs="方正仿宋简体"/>
          <w:sz w:val="24"/>
        </w:rPr>
        <w:t xml:space="preserve">对照《关于印发中小企业划型标准规定的通知》（工信部联企业[2011]300号）属于其他未列明行业。</w:t>
      </w:r>
      <w:r/>
    </w:p>
    <w:p>
      <w:pPr>
        <w:ind w:firstLine="44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598"/>
        <w:spacing w:line="360" w:lineRule="auto"/>
        <w:rPr>
          <w:rFonts w:hint="eastAsia" w:ascii="方正仿宋简体" w:hAnsi="方正仿宋简体" w:eastAsia="方正仿宋简体" w:cs="方正仿宋简体"/>
          <w:color w:val="auto"/>
          <w:sz w:val="24"/>
          <w:szCs w:val="24"/>
          <w:highlight w:val="none"/>
          <w:lang w:eastAsia="zh-CN"/>
        </w:rPr>
      </w:pPr>
      <w:r>
        <w:rPr>
          <w:rFonts w:hint="eastAsia" w:ascii="方正仿宋简体" w:hAnsi="方正仿宋简体" w:eastAsia="方正仿宋简体" w:cs="方正仿宋简体"/>
          <w:color w:val="000000"/>
          <w:sz w:val="24"/>
          <w:szCs w:val="24"/>
          <w:highlight w:val="none"/>
        </w:rPr>
        <w:t xml:space="preserve">2.4既有本国产品又有非本国产品参与竞争的，依法对本国产品给予价格评审优惠，对本国产品的报价给予20%的价格扣除，用扣除后的价格参与评审。当采</w:t>
      </w:r>
      <w:r>
        <w:rPr>
          <w:rFonts w:hint="eastAsia" w:ascii="方正仿宋简体" w:hAnsi="方正仿宋简体" w:eastAsia="方正仿宋简体" w:cs="方正仿宋简体"/>
          <w:color w:val="auto"/>
          <w:sz w:val="24"/>
          <w:szCs w:val="24"/>
          <w:highlight w:val="none"/>
        </w:rPr>
        <w:t xml:space="preserve">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简体" w:hAnsi="方正仿宋简体" w:eastAsia="方正仿宋简体" w:cs="方正仿宋简体"/>
          <w:color w:val="auto"/>
          <w:sz w:val="24"/>
          <w:szCs w:val="24"/>
          <w:highlight w:val="none"/>
          <w:lang w:eastAsia="zh-CN"/>
        </w:rPr>
        <w:t xml:space="preserve">（</w:t>
      </w:r>
      <w:r>
        <w:rPr>
          <w:rFonts w:hint="eastAsia" w:ascii="方正仿宋简体" w:hAnsi="方正仿宋简体" w:eastAsia="方正仿宋简体" w:cs="方正仿宋简体"/>
          <w:color w:val="auto"/>
          <w:sz w:val="24"/>
          <w:szCs w:val="24"/>
          <w:highlight w:val="none"/>
          <w:lang w:val="en-US" w:eastAsia="zh-CN"/>
        </w:rPr>
        <w:t xml:space="preserve">本项目不涉及</w:t>
      </w:r>
      <w:r>
        <w:rPr>
          <w:rFonts w:hint="eastAsia" w:ascii="方正仿宋简体" w:hAnsi="方正仿宋简体" w:eastAsia="方正仿宋简体" w:cs="方正仿宋简体"/>
          <w:color w:val="auto"/>
          <w:sz w:val="24"/>
          <w:szCs w:val="24"/>
          <w:highlight w:val="none"/>
          <w:lang w:eastAsia="zh-CN"/>
        </w:rPr>
        <w:t xml:space="preserve">）</w:t>
      </w:r>
      <w:r/>
    </w:p>
    <w:p>
      <w:pPr>
        <w:ind w:firstLine="440"/>
        <w:spacing w:line="360" w:lineRule="auto"/>
        <w:rPr>
          <w:rFonts w:hint="eastAsia" w:ascii="方正仿宋简体" w:hAnsi="方正仿宋简体" w:eastAsia="方正仿宋简体" w:cs="方正仿宋简体"/>
          <w:color w:val="auto"/>
          <w:sz w:val="24"/>
          <w:highlight w:val="none"/>
        </w:rPr>
      </w:pPr>
      <w:r>
        <w:rPr>
          <w:rFonts w:hint="eastAsia" w:ascii="方正仿宋简体" w:hAnsi="方正仿宋简体" w:eastAsia="方正仿宋简体" w:cs="方正仿宋简体"/>
          <w:color w:val="auto"/>
          <w:sz w:val="24"/>
          <w:highlight w:val="none"/>
        </w:rPr>
        <w:t xml:space="preserve">3、本项目的特定资格要求：无。</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三、获取磋商文件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获取时间：自磋商文件公告发布之日起5个工作日</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获取地点：江苏政府采购网-苏采云交易平台</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获取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磋商文件售价：免费</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四、提交磋商响应文件截止时间、开标时间和地点</w:t>
      </w:r>
      <w:r/>
    </w:p>
    <w:p>
      <w:pPr>
        <w:ind w:firstLine="480"/>
        <w:spacing w:line="360" w:lineRule="auto"/>
        <w:rPr>
          <w:rFonts w:hint="eastAsia" w:ascii="方正仿宋简体" w:hAnsi="方正仿宋简体" w:eastAsia="方正仿宋简体" w:cs="方正仿宋简体"/>
          <w:color w:val="000000"/>
          <w:sz w:val="24"/>
          <w:highlight w:val="none"/>
        </w:rPr>
      </w:pPr>
      <w:r/>
      <w:bookmarkStart w:id="14" w:name="EB76ff7bd3b9764d5d98ae568815db1ef0"/>
      <w:r>
        <w:rPr>
          <w:rFonts w:hint="eastAsia" w:ascii="方正仿宋简体" w:hAnsi="方正仿宋简体" w:eastAsia="方正仿宋简体" w:cs="方正仿宋简体"/>
          <w:color w:val="000000"/>
          <w:sz w:val="24"/>
          <w:highlight w:val="none"/>
        </w:rPr>
        <w:t xml:space="preserve">提交截止时间及开标时间：2026-</w:t>
      </w:r>
      <w:r>
        <w:rPr>
          <w:rFonts w:hint="eastAsia" w:ascii="方正仿宋简体" w:hAnsi="方正仿宋简体" w:eastAsia="方正仿宋简体" w:cs="方正仿宋简体"/>
          <w:color w:val="000000"/>
          <w:sz w:val="24"/>
          <w:highlight w:val="none"/>
          <w:lang w:val="en-US" w:eastAsia="zh-CN"/>
        </w:rPr>
        <w:t xml:space="preserve">09</w:t>
      </w:r>
      <w:r>
        <w:rPr>
          <w:rFonts w:hint="eastAsia" w:ascii="方正仿宋简体" w:hAnsi="方正仿宋简体" w:eastAsia="方正仿宋简体" w:cs="方正仿宋简体"/>
          <w:color w:val="000000"/>
          <w:sz w:val="24"/>
          <w:highlight w:val="none"/>
        </w:rPr>
        <w:t xml:space="preserve">-</w:t>
      </w:r>
      <w:r>
        <w:rPr>
          <w:rFonts w:hint="eastAsia" w:ascii="方正仿宋简体" w:hAnsi="方正仿宋简体" w:eastAsia="方正仿宋简体" w:cs="方正仿宋简体"/>
          <w:color w:val="000000"/>
          <w:sz w:val="24"/>
          <w:highlight w:val="none"/>
          <w:lang w:val="en-US" w:eastAsia="zh-CN"/>
        </w:rPr>
        <w:t xml:space="preserve">30</w:t>
      </w:r>
      <w:r>
        <w:rPr>
          <w:rFonts w:hint="eastAsia" w:ascii="方正仿宋简体" w:hAnsi="方正仿宋简体" w:eastAsia="方正仿宋简体" w:cs="方正仿宋简体"/>
          <w:color w:val="000000"/>
          <w:sz w:val="24"/>
          <w:highlight w:val="none"/>
        </w:rPr>
        <w:t xml:space="preserve"> </w:t>
      </w:r>
      <w:r>
        <w:rPr>
          <w:rFonts w:hint="eastAsia" w:ascii="方正仿宋简体" w:hAnsi="方正仿宋简体" w:eastAsia="方正仿宋简体" w:cs="方正仿宋简体"/>
          <w:color w:val="000000"/>
          <w:sz w:val="24"/>
          <w:highlight w:val="none"/>
          <w:lang w:val="en-US" w:eastAsia="zh-CN"/>
        </w:rPr>
        <w:t xml:space="preserve">09:</w:t>
      </w:r>
      <w:r>
        <w:rPr>
          <w:rFonts w:hint="eastAsia" w:ascii="方正仿宋简体" w:hAnsi="方正仿宋简体" w:eastAsia="方正仿宋简体" w:cs="方正仿宋简体"/>
          <w:color w:val="000000"/>
          <w:sz w:val="24"/>
          <w:highlight w:val="none"/>
        </w:rPr>
        <w:t xml:space="preserve">3</w:t>
      </w:r>
      <w:r>
        <w:rPr>
          <w:rFonts w:hint="eastAsia" w:ascii="方正仿宋简体" w:hAnsi="方正仿宋简体" w:eastAsia="方正仿宋简体" w:cs="方正仿宋简体"/>
          <w:bCs/>
          <w:color w:val="000000"/>
          <w:sz w:val="24"/>
          <w:highlight w:val="none"/>
        </w:rPr>
        <w:t xml:space="preserve">0</w:t>
      </w:r>
      <w:bookmarkEnd w:id="14"/>
      <w:r>
        <w:rPr>
          <w:rFonts w:hint="eastAsia" w:ascii="方正仿宋简体" w:hAnsi="方正仿宋简体" w:eastAsia="方正仿宋简体" w:cs="方正仿宋简体"/>
          <w:color w:val="000000"/>
          <w:sz w:val="24"/>
          <w:highlight w:val="none"/>
        </w:rPr>
        <w:t xml:space="preserve">（北京时间）</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开标地点：网上开标大厅</w:t>
      </w:r>
      <w:r/>
    </w:p>
    <w:p>
      <w:pPr>
        <w:ind w:firstLine="480"/>
        <w:jc w:val="left"/>
        <w:spacing w:line="360" w:lineRule="auto"/>
        <w:shd w:val="clear" w:color="auto" w:fill="ffffff"/>
        <w:rPr>
          <w:rFonts w:hint="eastAsia" w:ascii="方正仿宋简体" w:hAnsi="方正仿宋简体" w:eastAsia="方正仿宋简体" w:cs="方正仿宋简体"/>
          <w:bCs/>
          <w:color w:val="000000"/>
          <w:sz w:val="24"/>
          <w:highlight w:val="none"/>
        </w:rPr>
      </w:pPr>
      <w:r>
        <w:rPr>
          <w:rFonts w:hint="eastAsia" w:ascii="方正仿宋简体" w:hAnsi="方正仿宋简体" w:eastAsia="方正仿宋简体" w:cs="方正仿宋简体"/>
          <w:bCs/>
          <w:color w:val="000000"/>
          <w:sz w:val="24"/>
          <w:highlight w:val="none"/>
        </w:rPr>
        <w:t xml:space="preserve">注意事项：</w:t>
      </w:r>
      <w:r/>
    </w:p>
    <w:p>
      <w:pPr>
        <w:ind w:firstLine="480"/>
        <w:jc w:val="left"/>
        <w:spacing w:line="360" w:lineRule="auto"/>
        <w:shd w:val="clear" w:color="auto" w:fill="ffffff"/>
        <w:rPr>
          <w:rFonts w:hint="eastAsia" w:ascii="方正仿宋简体" w:hAnsi="方正仿宋简体" w:eastAsia="方正仿宋简体" w:cs="方正仿宋简体"/>
          <w:bCs/>
          <w:color w:val="000000"/>
          <w:sz w:val="24"/>
          <w:highlight w:val="none"/>
        </w:rPr>
      </w:pPr>
      <w:r>
        <w:rPr>
          <w:rFonts w:hint="eastAsia" w:ascii="方正仿宋简体" w:hAnsi="方正仿宋简体" w:eastAsia="方正仿宋简体" w:cs="方正仿宋简体"/>
          <w:bCs/>
          <w:color w:val="000000"/>
          <w:sz w:val="24"/>
          <w:highlight w:val="none"/>
        </w:rPr>
        <w:t xml:space="preserve">（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bCs/>
          <w:color w:val="000000"/>
          <w:sz w:val="24"/>
          <w:highlight w:val="none"/>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五、公告期限</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自本公告发布之日起3个工作日。</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六、其他补充事宜</w:t>
      </w:r>
      <w:r/>
    </w:p>
    <w:p>
      <w:pPr>
        <w:pStyle w:val="1848"/>
        <w:ind w:firstLine="480"/>
        <w:jc w:val="left"/>
        <w:spacing w:line="360" w:lineRule="auto"/>
        <w:shd w:val="clear" w:color="auto" w:fill="ffffff"/>
        <w:widowControl/>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848"/>
        <w:ind w:firstLine="480"/>
        <w:jc w:val="left"/>
        <w:spacing w:line="360" w:lineRule="auto"/>
        <w:shd w:val="clear" w:color="auto" w:fill="ffffff"/>
        <w:widowControl/>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2、供应商投标需提前办理数字认证证书。</w:t>
      </w:r>
      <w:r/>
    </w:p>
    <w:p>
      <w:pPr>
        <w:pStyle w:val="1848"/>
        <w:ind w:firstLine="480"/>
        <w:jc w:val="left"/>
        <w:spacing w:line="360" w:lineRule="auto"/>
        <w:shd w:val="clear" w:color="auto" w:fill="ffffff"/>
        <w:widowControl/>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方正仿宋简体" w:hAnsi="方正仿宋简体" w:eastAsia="方正仿宋简体" w:cs="方正仿宋简体"/>
          <w:b/>
          <w:bCs/>
          <w:color w:val="000000"/>
          <w:sz w:val="24"/>
          <w:highlight w:val="none"/>
        </w:rPr>
        <w:outlineLvl w:val="2"/>
      </w:pPr>
      <w:r>
        <w:rPr>
          <w:rFonts w:hint="eastAsia" w:ascii="方正仿宋简体" w:hAnsi="方正仿宋简体" w:eastAsia="方正仿宋简体" w:cs="方正仿宋简体"/>
          <w:b/>
          <w:bCs/>
          <w:color w:val="000000"/>
          <w:sz w:val="24"/>
          <w:highlight w:val="none"/>
        </w:rPr>
        <w:t xml:space="preserve">七、凡对本次采购提出询问，请按以下方式联系。</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1、采购人信息</w:t>
      </w:r>
      <w:r/>
    </w:p>
    <w:p>
      <w:pPr>
        <w:ind w:firstLine="480"/>
        <w:spacing w:line="360" w:lineRule="auto"/>
        <w:rPr>
          <w:rFonts w:hint="eastAsia" w:ascii="方正仿宋简体" w:hAnsi="方正仿宋简体" w:eastAsia="方正仿宋简体" w:cs="方正仿宋简体"/>
          <w:color w:val="auto"/>
          <w:sz w:val="24"/>
          <w:lang w:eastAsia="zh-CN"/>
        </w:rPr>
      </w:pPr>
      <w:r>
        <w:rPr>
          <w:rFonts w:hint="eastAsia" w:ascii="方正仿宋简体" w:hAnsi="方正仿宋简体" w:eastAsia="方正仿宋简体" w:cs="方正仿宋简体"/>
          <w:color w:val="auto"/>
          <w:sz w:val="24"/>
        </w:rPr>
        <w:t xml:space="preserve">名 称：</w:t>
      </w:r>
      <w:r>
        <w:rPr>
          <w:rFonts w:hint="eastAsia" w:ascii="方正仿宋简体" w:hAnsi="方正仿宋简体" w:eastAsia="方正仿宋简体" w:cs="方正仿宋简体"/>
          <w:color w:val="auto"/>
          <w:sz w:val="24"/>
          <w:lang w:eastAsia="zh-CN"/>
        </w:rPr>
        <w:t xml:space="preserve">江苏省地质局第三地质大队</w:t>
      </w:r>
      <w:r/>
    </w:p>
    <w:p>
      <w:pPr>
        <w:ind w:firstLine="480"/>
        <w:spacing w:line="360" w:lineRule="auto"/>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地 址：镇江市润州区蒋乔街道乔家门社区金润大道1188号                    </w:t>
      </w:r>
      <w:r/>
    </w:p>
    <w:p>
      <w:pPr>
        <w:ind w:firstLine="480"/>
        <w:spacing w:line="360" w:lineRule="auto"/>
        <w:rPr>
          <w:rFonts w:hint="eastAsia" w:ascii="方正仿宋简体" w:hAnsi="方正仿宋简体" w:eastAsia="方正仿宋简体" w:cs="方正仿宋简体"/>
          <w:color w:val="ff0000"/>
          <w:sz w:val="24"/>
          <w:highlight w:val="cyan"/>
          <w:lang w:val="en-US" w:eastAsia="zh-CN"/>
        </w:rPr>
      </w:pPr>
      <w:r>
        <w:rPr>
          <w:rFonts w:hint="eastAsia" w:ascii="方正仿宋简体" w:hAnsi="方正仿宋简体" w:eastAsia="方正仿宋简体" w:cs="方正仿宋简体"/>
          <w:color w:val="auto"/>
          <w:sz w:val="24"/>
        </w:rPr>
        <w:t xml:space="preserve">联系人：袁杰</w:t>
      </w:r>
      <w:r/>
    </w:p>
    <w:p>
      <w:pPr>
        <w:ind w:firstLine="480"/>
        <w:spacing w:line="360" w:lineRule="auto"/>
        <w:rPr>
          <w:rFonts w:hint="eastAsia" w:ascii="方正仿宋简体" w:hAnsi="方正仿宋简体" w:eastAsia="方正仿宋简体" w:cs="方正仿宋简体"/>
          <w:bCs/>
          <w:color w:val="auto"/>
          <w:sz w:val="24"/>
        </w:rPr>
      </w:pPr>
      <w:r>
        <w:rPr>
          <w:rFonts w:hint="eastAsia" w:ascii="方正仿宋简体" w:hAnsi="方正仿宋简体" w:eastAsia="方正仿宋简体" w:cs="方正仿宋简体"/>
          <w:color w:val="auto"/>
          <w:sz w:val="24"/>
        </w:rPr>
        <w:t xml:space="preserve">联系方式：0511-85025102</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2、采购代理机构信息</w:t>
      </w:r>
      <w:r/>
    </w:p>
    <w:p>
      <w:pPr>
        <w:ind w:firstLine="480"/>
        <w:spacing w:line="360" w:lineRule="auto"/>
        <w:rPr>
          <w:rFonts w:hint="eastAsia" w:ascii="方正仿宋简体" w:hAnsi="方正仿宋简体" w:eastAsia="方正仿宋简体" w:cs="方正仿宋简体"/>
          <w:color w:val="000000"/>
          <w:sz w:val="24"/>
          <w:highlight w:val="none"/>
          <w:lang w:eastAsia="zh-CN"/>
        </w:rPr>
      </w:pPr>
      <w:r>
        <w:rPr>
          <w:rFonts w:hint="eastAsia" w:ascii="方正仿宋简体" w:hAnsi="方正仿宋简体" w:eastAsia="方正仿宋简体" w:cs="方正仿宋简体"/>
          <w:color w:val="000000"/>
          <w:sz w:val="24"/>
          <w:highlight w:val="none"/>
        </w:rPr>
        <w:t xml:space="preserve">名    称：</w:t>
      </w:r>
      <w:r>
        <w:rPr>
          <w:rFonts w:hint="eastAsia" w:ascii="方正仿宋简体" w:hAnsi="方正仿宋简体" w:eastAsia="方正仿宋简体" w:cs="方正仿宋简体"/>
          <w:color w:val="000000"/>
          <w:sz w:val="24"/>
          <w:highlight w:val="none"/>
          <w:lang w:eastAsia="zh-CN"/>
        </w:rPr>
        <w:t xml:space="preserve">中企华建友工程管理有限公司</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地    址：</w:t>
      </w:r>
      <w:r>
        <w:rPr>
          <w:rFonts w:hint="eastAsia" w:ascii="方正仿宋简体" w:hAnsi="方正仿宋简体" w:eastAsia="方正仿宋简体" w:cs="方正仿宋简体"/>
          <w:color w:val="000000"/>
          <w:sz w:val="24"/>
          <w:highlight w:val="none"/>
          <w:lang w:val="en-US" w:eastAsia="zh-CN"/>
        </w:rPr>
        <w:t xml:space="preserve">江苏省</w:t>
      </w:r>
      <w:r>
        <w:rPr>
          <w:rFonts w:hint="eastAsia" w:ascii="方正仿宋简体" w:hAnsi="方正仿宋简体" w:eastAsia="方正仿宋简体" w:cs="方正仿宋简体"/>
          <w:color w:val="000000"/>
          <w:sz w:val="24"/>
          <w:highlight w:val="none"/>
        </w:rPr>
        <w:t xml:space="preserve">淮安市科教产业园科技路16号</w:t>
      </w:r>
      <w:r/>
    </w:p>
    <w:p>
      <w:pPr>
        <w:ind w:firstLine="50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60"/>
          <w:sz w:val="24"/>
          <w:highlight w:val="none"/>
        </w:rPr>
        <w:t xml:space="preserve">联系</w:t>
      </w:r>
      <w:r>
        <w:rPr>
          <w:rFonts w:hint="eastAsia" w:ascii="方正仿宋简体" w:hAnsi="方正仿宋简体" w:eastAsia="方正仿宋简体" w:cs="方正仿宋简体"/>
          <w:color w:val="000000"/>
          <w:sz w:val="24"/>
          <w:highlight w:val="none"/>
        </w:rPr>
        <w:t xml:space="preserve">人：刘工</w:t>
      </w:r>
      <w:r/>
    </w:p>
    <w:p>
      <w:pPr>
        <w:ind w:firstLine="480"/>
        <w:spacing w:line="360" w:lineRule="auto"/>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rPr>
        <w:t xml:space="preserve">电    话：0511-</w:t>
      </w:r>
      <w:r>
        <w:rPr>
          <w:rFonts w:hint="eastAsia" w:ascii="方正仿宋简体" w:hAnsi="方正仿宋简体" w:eastAsia="方正仿宋简体" w:cs="方正仿宋简体"/>
          <w:color w:val="000000"/>
          <w:sz w:val="24"/>
          <w:highlight w:val="none"/>
          <w:lang w:val="en-US" w:eastAsia="zh-CN"/>
        </w:rPr>
        <w:t xml:space="preserve">85591806</w:t>
      </w:r>
      <w:r/>
    </w:p>
    <w:p>
      <w:pPr>
        <w:pStyle w:val="1815"/>
        <w:ind w:left="0"/>
        <w:jc w:val="center"/>
        <w:spacing w:line="360" w:lineRule="auto"/>
        <w:tabs>
          <w:tab w:val="right" w:pos="9061" w:leader="dot"/>
        </w:tabs>
        <w:rPr>
          <w:rStyle w:val="1792"/>
          <w:rFonts w:hint="eastAsia" w:ascii="方正仿宋简体" w:hAnsi="方正仿宋简体" w:eastAsia="方正仿宋简体" w:cs="方正仿宋简体"/>
          <w:color w:val="000000"/>
          <w:sz w:val="28"/>
          <w:szCs w:val="28"/>
          <w:highlight w:val="none"/>
        </w:rPr>
        <w:outlineLvl w:val="0"/>
      </w:pPr>
      <w:r>
        <w:rPr>
          <w:rFonts w:hint="eastAsia" w:ascii="方正仿宋简体" w:hAnsi="方正仿宋简体" w:eastAsia="方正仿宋简体" w:cs="方正仿宋简体"/>
          <w:color w:val="000000"/>
          <w:sz w:val="20"/>
          <w:szCs w:val="22"/>
          <w:highlight w:val="none"/>
        </w:rPr>
        <w:br w:type="page" w:clear="all"/>
      </w:r>
      <w:bookmarkStart w:id="15" w:name="_Toc105940807"/>
      <w:r/>
      <w:bookmarkStart w:id="16" w:name="_Toc14745"/>
      <w:r/>
      <w:bookmarkStart w:id="17" w:name="_Toc605545432"/>
      <w:r>
        <w:rPr>
          <w:rStyle w:val="1792"/>
          <w:rFonts w:hint="eastAsia" w:ascii="方正仿宋简体" w:hAnsi="方正仿宋简体" w:eastAsia="方正仿宋简体" w:cs="方正仿宋简体"/>
          <w:color w:val="000000"/>
          <w:sz w:val="28"/>
          <w:szCs w:val="28"/>
          <w:highlight w:val="none"/>
        </w:rPr>
        <w:t xml:space="preserve">第二部分  供应商须知</w:t>
      </w:r>
      <w:bookmarkEnd w:id="15"/>
      <w:r/>
      <w:bookmarkEnd w:id="16"/>
      <w:r/>
      <w:bookmarkEnd w:id="17"/>
      <w:r/>
      <w:r/>
    </w:p>
    <w:p>
      <w:pPr>
        <w:pStyle w:val="1786"/>
        <w:jc w:val="center"/>
        <w:keepLines w:val="0"/>
        <w:keepNext w:val="0"/>
        <w:spacing w:before="0" w:after="0" w:line="360" w:lineRule="auto"/>
        <w:shd w:val="clear" w:color="auto" w:fill="ffffff"/>
        <w:rPr>
          <w:rFonts w:hint="eastAsia" w:ascii="方正仿宋简体" w:hAnsi="方正仿宋简体" w:eastAsia="方正仿宋简体" w:cs="方正仿宋简体"/>
          <w:color w:val="000000"/>
          <w:sz w:val="28"/>
          <w:szCs w:val="28"/>
          <w:highlight w:val="none"/>
        </w:rPr>
      </w:pPr>
      <w:r/>
      <w:bookmarkStart w:id="18" w:name="_Toc92168000"/>
      <w:r/>
      <w:bookmarkStart w:id="19" w:name="_Toc100386034"/>
      <w:r/>
      <w:bookmarkStart w:id="20" w:name="_Toc105940808"/>
      <w:r/>
      <w:bookmarkStart w:id="21" w:name="_Toc105940890"/>
      <w:r>
        <w:rPr>
          <w:rFonts w:hint="eastAsia" w:ascii="方正仿宋简体" w:hAnsi="方正仿宋简体" w:eastAsia="方正仿宋简体" w:cs="方正仿宋简体"/>
          <w:color w:val="000000"/>
          <w:sz w:val="28"/>
          <w:szCs w:val="28"/>
          <w:highlight w:val="none"/>
        </w:rPr>
        <w:t xml:space="preserve">前附表</w:t>
      </w:r>
      <w:r/>
    </w:p>
    <w:tbl>
      <w:tblPr>
        <w:tblStyle w:val="1563"/>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序号</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事项</w:t>
            </w:r>
            <w:r/>
          </w:p>
        </w:tc>
        <w:tc>
          <w:tcPr>
            <w:tcW w:w="685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本项目规定</w:t>
            </w:r>
            <w:r/>
          </w:p>
        </w:tc>
      </w:tr>
      <w:tr>
        <w:trPr>
          <w:jc w:val="center"/>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1</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报价要求</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本次投标报价的币种为人民币。</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供应商应按磋商文件所提供的各报价表格式报价。</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最低投标报价不能作为中标的保证。</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中标价即为合同签约价。</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如出现报价前后不一致的，将按磋商文件第五部分“评标办法和标准”第5项规定进行修正。</w:t>
            </w:r>
            <w:r/>
          </w:p>
          <w:p>
            <w:pPr>
              <w:pStyle w:val="1598"/>
              <w:ind w:firstLine="0"/>
              <w:rPr>
                <w:rFonts w:hint="eastAsia" w:ascii="方正仿宋简体" w:hAnsi="方正仿宋简体" w:eastAsia="方正仿宋简体" w:cs="方正仿宋简体"/>
                <w:b/>
                <w:bCs/>
                <w:color w:val="000000"/>
                <w:sz w:val="24"/>
                <w:szCs w:val="24"/>
                <w:highlight w:val="none"/>
                <w:u w:val="single"/>
              </w:rPr>
            </w:pPr>
            <w:r>
              <w:rPr>
                <w:rFonts w:hint="eastAsia" w:ascii="方正仿宋简体" w:hAnsi="方正仿宋简体" w:eastAsia="方正仿宋简体" w:cs="方正仿宋简体"/>
                <w:b/>
                <w:bCs/>
                <w:color w:val="000000"/>
                <w:sz w:val="24"/>
                <w:szCs w:val="24"/>
                <w:highlight w:val="none"/>
                <w:u w:val="single"/>
              </w:rPr>
              <w:t xml:space="preserve">按照财库〔2026〕2号文要求，评审过程中出现下列情形之一的，评标委员会应当启动异常低价投标（响应）审查程序： </w:t>
            </w:r>
            <w:r/>
          </w:p>
          <w:p>
            <w:pPr>
              <w:pStyle w:val="1598"/>
              <w:ind w:firstLine="0"/>
              <w:rPr>
                <w:rFonts w:hint="eastAsia" w:ascii="方正仿宋简体" w:hAnsi="方正仿宋简体" w:eastAsia="方正仿宋简体" w:cs="方正仿宋简体"/>
                <w:b/>
                <w:bCs/>
                <w:color w:val="000000"/>
                <w:sz w:val="24"/>
                <w:szCs w:val="24"/>
                <w:highlight w:val="none"/>
                <w:u w:val="single"/>
              </w:rPr>
            </w:pPr>
            <w:r>
              <w:rPr>
                <w:rFonts w:hint="eastAsia" w:ascii="方正仿宋简体" w:hAnsi="方正仿宋简体" w:eastAsia="方正仿宋简体" w:cs="方正仿宋简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pStyle w:val="1598"/>
              <w:ind w:firstLine="0"/>
              <w:rPr>
                <w:rFonts w:hint="eastAsia" w:ascii="方正仿宋简体" w:hAnsi="方正仿宋简体" w:eastAsia="方正仿宋简体" w:cs="方正仿宋简体"/>
                <w:b/>
                <w:bCs/>
                <w:color w:val="000000"/>
                <w:sz w:val="24"/>
                <w:szCs w:val="24"/>
                <w:highlight w:val="none"/>
                <w:u w:val="single"/>
              </w:rPr>
            </w:pPr>
            <w:r>
              <w:rPr>
                <w:rFonts w:hint="eastAsia" w:ascii="方正仿宋简体" w:hAnsi="方正仿宋简体" w:eastAsia="方正仿宋简体" w:cs="方正仿宋简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598"/>
              <w:ind w:firstLine="0"/>
              <w:rPr>
                <w:rFonts w:hint="eastAsia" w:ascii="方正仿宋简体" w:hAnsi="方正仿宋简体" w:eastAsia="方正仿宋简体" w:cs="方正仿宋简体"/>
                <w:b/>
                <w:bCs/>
                <w:color w:val="000000"/>
                <w:sz w:val="24"/>
                <w:szCs w:val="24"/>
                <w:highlight w:val="none"/>
                <w:u w:val="single"/>
              </w:rPr>
            </w:pPr>
            <w:r>
              <w:rPr>
                <w:rFonts w:hint="eastAsia" w:ascii="方正仿宋简体" w:hAnsi="方正仿宋简体" w:eastAsia="方正仿宋简体" w:cs="方正仿宋简体"/>
                <w:b/>
                <w:bCs/>
                <w:color w:val="000000"/>
                <w:sz w:val="24"/>
                <w:szCs w:val="24"/>
                <w:highlight w:val="none"/>
                <w:u w:val="single"/>
              </w:rPr>
              <w:t xml:space="preserve">3.投标（响应）报价低于采购项目最高限价45%的，即投标（响应）报价&lt;采购项目最高限价×45%；</w:t>
            </w:r>
            <w:r/>
          </w:p>
          <w:p>
            <w:pPr>
              <w:pStyle w:val="1598"/>
              <w:ind w:firstLine="0"/>
              <w:rPr>
                <w:rFonts w:hint="eastAsia" w:ascii="方正仿宋简体" w:hAnsi="方正仿宋简体" w:eastAsia="方正仿宋简体" w:cs="方正仿宋简体"/>
                <w:sz w:val="24"/>
                <w:szCs w:val="24"/>
                <w:highlight w:val="none"/>
              </w:rPr>
            </w:pPr>
            <w:r>
              <w:rPr>
                <w:rFonts w:hint="eastAsia" w:ascii="方正仿宋简体" w:hAnsi="方正仿宋简体" w:eastAsia="方正仿宋简体" w:cs="方正仿宋简体"/>
                <w:b/>
                <w:bCs/>
                <w:color w:val="000000"/>
                <w:sz w:val="24"/>
                <w:szCs w:val="24"/>
                <w:highlight w:val="none"/>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2</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转包及分包</w:t>
            </w:r>
            <w:r/>
          </w:p>
        </w:tc>
        <w:tc>
          <w:tcPr>
            <w:tcW w:w="6859" w:type="dxa"/>
            <w:vAlign w:val="center"/>
            <w:textDirection w:val="lrTb"/>
            <w:noWrap w:val="false"/>
          </w:tcPr>
          <w:p>
            <w:pPr>
              <w:pStyle w:val="1564"/>
              <w:ind w:firstLine="0"/>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项目依法不得转包</w:t>
            </w:r>
            <w:r/>
          </w:p>
          <w:p>
            <w:pPr>
              <w:pStyle w:val="1564"/>
              <w:ind w:firstLine="0"/>
              <w:rPr>
                <w:rFonts w:hint="eastAsia" w:ascii="方正仿宋简体" w:hAnsi="方正仿宋简体" w:eastAsia="方正仿宋简体" w:cs="方正仿宋简体"/>
                <w:color w:val="000000"/>
                <w:sz w:val="24"/>
                <w:highlight w:val="none"/>
              </w:rPr>
            </w:pPr>
            <w:r>
              <w:rPr>
                <w:rFonts w:ascii="Wingdings 2" w:hAnsi="Wingdings 2" w:eastAsia="Wingdings 2" w:cs="Wingdings 2"/>
                <w:color w:val="000000"/>
                <w:sz w:val="24"/>
                <w:highlight w:val="none"/>
              </w:rPr>
              <w:t xml:space="preserve">R</w:t>
            </w:r>
            <w:r>
              <w:rPr>
                <w:rFonts w:hint="eastAsia" w:ascii="方正仿宋简体" w:hAnsi="方正仿宋简体" w:eastAsia="方正仿宋简体" w:cs="方正仿宋简体"/>
                <w:color w:val="000000"/>
                <w:sz w:val="24"/>
                <w:highlight w:val="none"/>
              </w:rPr>
              <w:t xml:space="preserve">A本项目不同意分包。</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方正仿宋简体" w:hAnsi="方正仿宋简体" w:eastAsia="方正仿宋简体" w:cs="方正仿宋简体"/>
                <w:b w:val="0"/>
                <w:color w:val="000000"/>
                <w:sz w:val="24"/>
                <w:szCs w:val="24"/>
                <w:highlight w:val="none"/>
              </w:rPr>
              <w:t xml:space="preserve">B同意将非主体、非关键性的</w:t>
            </w:r>
            <w:r>
              <w:rPr>
                <w:rFonts w:hint="eastAsia" w:ascii="方正仿宋简体" w:hAnsi="方正仿宋简体" w:eastAsia="方正仿宋简体" w:cs="方正仿宋简体"/>
                <w:b w:val="0"/>
                <w:color w:val="000000"/>
                <w:sz w:val="24"/>
                <w:szCs w:val="24"/>
                <w:highlight w:val="none"/>
                <w:u w:val="single"/>
              </w:rPr>
              <w:t xml:space="preserve">             </w:t>
            </w:r>
            <w:r>
              <w:rPr>
                <w:rFonts w:hint="eastAsia" w:ascii="方正仿宋简体" w:hAnsi="方正仿宋简体" w:eastAsia="方正仿宋简体" w:cs="方正仿宋简体"/>
                <w:b w:val="0"/>
                <w:color w:val="000000"/>
                <w:sz w:val="24"/>
                <w:szCs w:val="24"/>
                <w:highlight w:val="none"/>
              </w:rPr>
              <w:t xml:space="preserve">工作分包。投标人应当在投标文件中载明分包承担主体，分包承担主体应当具备相应资质条件且不得再次分包。</w:t>
            </w:r>
            <w:r>
              <w:rPr>
                <w:rFonts w:hint="eastAsia" w:ascii="方正仿宋简体" w:hAnsi="方正仿宋简体" w:eastAsia="方正仿宋简体" w:cs="方正仿宋简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3</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开标前答疑会</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A不组织</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方正仿宋简体" w:hAnsi="方正仿宋简体" w:eastAsia="方正仿宋简体" w:cs="方正仿宋简体"/>
                <w:b w:val="0"/>
                <w:bCs/>
                <w:color w:val="000000"/>
                <w:sz w:val="24"/>
                <w:szCs w:val="24"/>
                <w:highlight w:val="none"/>
              </w:rPr>
              <w:t xml:space="preserve">B组织</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时间：</w:t>
            </w:r>
            <w:r>
              <w:rPr>
                <w:rFonts w:hint="eastAsia" w:ascii="方正仿宋简体" w:hAnsi="方正仿宋简体" w:eastAsia="方正仿宋简体" w:cs="方正仿宋简体"/>
                <w:color w:val="000000"/>
                <w:sz w:val="24"/>
                <w:szCs w:val="24"/>
                <w:highlight w:val="none"/>
                <w:u w:val="single"/>
              </w:rPr>
              <w:t xml:space="preserve">           </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地点：</w:t>
            </w:r>
            <w:r>
              <w:rPr>
                <w:rFonts w:hint="eastAsia" w:ascii="方正仿宋简体" w:hAnsi="方正仿宋简体" w:eastAsia="方正仿宋简体" w:cs="方正仿宋简体"/>
                <w:color w:val="000000"/>
                <w:sz w:val="24"/>
                <w:szCs w:val="24"/>
                <w:highlight w:val="none"/>
                <w:u w:val="single"/>
              </w:rPr>
              <w:t xml:space="preserve">           </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联系人：</w:t>
            </w:r>
            <w:r>
              <w:rPr>
                <w:rFonts w:hint="eastAsia" w:ascii="方正仿宋简体" w:hAnsi="方正仿宋简体" w:eastAsia="方正仿宋简体" w:cs="方正仿宋简体"/>
                <w:color w:val="000000"/>
                <w:sz w:val="24"/>
                <w:szCs w:val="24"/>
                <w:highlight w:val="none"/>
                <w:u w:val="single"/>
              </w:rPr>
              <w:t xml:space="preserve">           </w:t>
            </w:r>
            <w:r>
              <w:rPr>
                <w:rFonts w:hint="eastAsia" w:ascii="方正仿宋简体" w:hAnsi="方正仿宋简体" w:eastAsia="方正仿宋简体" w:cs="方正仿宋简体"/>
                <w:b w:val="0"/>
                <w:bCs/>
                <w:color w:val="000000"/>
                <w:sz w:val="24"/>
                <w:szCs w:val="24"/>
                <w:highlight w:val="none"/>
              </w:rPr>
              <w:t xml:space="preserve">联系方式：</w:t>
            </w:r>
            <w:r>
              <w:rPr>
                <w:rFonts w:hint="eastAsia" w:ascii="方正仿宋简体" w:hAnsi="方正仿宋简体" w:eastAsia="方正仿宋简体" w:cs="方正仿宋简体"/>
                <w:color w:val="000000"/>
                <w:sz w:val="24"/>
                <w:szCs w:val="24"/>
                <w:highlight w:val="none"/>
                <w:u w:val="single"/>
              </w:rPr>
              <w:t xml:space="preserve">           </w:t>
            </w:r>
            <w:r/>
          </w:p>
        </w:tc>
      </w:tr>
      <w:tr>
        <w:trPr>
          <w:jc w:val="center"/>
          <w:trHeight w:val="90"/>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4</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现场踏勘</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A不统一组织</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方正仿宋简体" w:hAnsi="方正仿宋简体" w:eastAsia="方正仿宋简体" w:cs="方正仿宋简体"/>
                <w:b w:val="0"/>
                <w:bCs/>
                <w:color w:val="000000"/>
                <w:sz w:val="24"/>
                <w:szCs w:val="24"/>
                <w:highlight w:val="none"/>
              </w:rPr>
              <w:t xml:space="preserve">B统一组织</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时间：</w:t>
            </w:r>
            <w:r>
              <w:rPr>
                <w:rFonts w:hint="eastAsia" w:ascii="方正仿宋简体" w:hAnsi="方正仿宋简体" w:eastAsia="方正仿宋简体" w:cs="方正仿宋简体"/>
                <w:color w:val="000000"/>
                <w:sz w:val="24"/>
                <w:szCs w:val="24"/>
                <w:highlight w:val="none"/>
                <w:u w:val="single"/>
              </w:rPr>
              <w:t xml:space="preserve">       </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地点：</w:t>
            </w:r>
            <w:r>
              <w:rPr>
                <w:rFonts w:hint="eastAsia" w:ascii="方正仿宋简体" w:hAnsi="方正仿宋简体" w:eastAsia="方正仿宋简体" w:cs="方正仿宋简体"/>
                <w:color w:val="000000"/>
                <w:sz w:val="24"/>
                <w:szCs w:val="24"/>
                <w:highlight w:val="none"/>
                <w:u w:val="single"/>
              </w:rPr>
              <w:t xml:space="preserve">       </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联系人：</w:t>
            </w:r>
            <w:r>
              <w:rPr>
                <w:rFonts w:hint="eastAsia" w:ascii="方正仿宋简体" w:hAnsi="方正仿宋简体" w:eastAsia="方正仿宋简体" w:cs="方正仿宋简体"/>
                <w:color w:val="000000"/>
                <w:sz w:val="24"/>
                <w:szCs w:val="24"/>
                <w:highlight w:val="none"/>
                <w:u w:val="single"/>
              </w:rPr>
              <w:t xml:space="preserve">       </w:t>
            </w:r>
            <w:r>
              <w:rPr>
                <w:rFonts w:hint="eastAsia" w:ascii="方正仿宋简体" w:hAnsi="方正仿宋简体" w:eastAsia="方正仿宋简体" w:cs="方正仿宋简体"/>
                <w:b w:val="0"/>
                <w:bCs/>
                <w:color w:val="000000"/>
                <w:sz w:val="24"/>
                <w:szCs w:val="24"/>
                <w:highlight w:val="none"/>
              </w:rPr>
              <w:t xml:space="preserve">联系方式：</w:t>
            </w:r>
            <w:r>
              <w:rPr>
                <w:rFonts w:hint="eastAsia" w:ascii="方正仿宋简体" w:hAnsi="方正仿宋简体" w:eastAsia="方正仿宋简体" w:cs="方正仿宋简体"/>
                <w:color w:val="000000"/>
                <w:sz w:val="24"/>
                <w:szCs w:val="24"/>
                <w:highlight w:val="none"/>
                <w:u w:val="single"/>
              </w:rPr>
              <w:t xml:space="preserve">        </w:t>
            </w:r>
            <w:r/>
          </w:p>
        </w:tc>
      </w:tr>
      <w:tr>
        <w:trPr>
          <w:jc w:val="center"/>
          <w:trHeight w:val="551"/>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5</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演示</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无</w:t>
            </w:r>
            <w:r/>
          </w:p>
        </w:tc>
      </w:tr>
      <w:tr>
        <w:trPr>
          <w:jc w:val="center"/>
          <w:trHeight w:val="435"/>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6</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样品</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不要求提供。</w:t>
            </w:r>
            <w:r/>
          </w:p>
        </w:tc>
      </w:tr>
      <w:tr>
        <w:trPr>
          <w:jc w:val="center"/>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7</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是否允许采购进口产品</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本项目不允许采购进口产品。</w:t>
            </w:r>
            <w:r/>
          </w:p>
        </w:tc>
      </w:tr>
      <w:tr>
        <w:trPr>
          <w:jc w:val="center"/>
          <w:trHeight w:val="90"/>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8</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核心产品</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方正仿宋简体" w:hAnsi="方正仿宋简体" w:eastAsia="方正仿宋简体" w:cs="方正仿宋简体"/>
                <w:b w:val="0"/>
                <w:bCs/>
                <w:color w:val="000000"/>
                <w:sz w:val="24"/>
                <w:szCs w:val="24"/>
                <w:highlight w:val="none"/>
              </w:rPr>
              <w:t xml:space="preserve">A货物类。</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方正仿宋简体" w:hAnsi="方正仿宋简体" w:eastAsia="方正仿宋简体" w:cs="方正仿宋简体"/>
                <w:b w:val="0"/>
                <w:bCs/>
                <w:color w:val="000000"/>
                <w:sz w:val="24"/>
                <w:szCs w:val="24"/>
                <w:highlight w:val="none"/>
              </w:rPr>
              <w:t xml:space="preserve">B服务类。</w:t>
            </w:r>
            <w:r/>
          </w:p>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本项目核心产品为：/ 。</w:t>
            </w:r>
            <w:r/>
          </w:p>
        </w:tc>
      </w:tr>
      <w:tr>
        <w:trPr>
          <w:jc w:val="center"/>
          <w:trHeight w:val="90"/>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9</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采购标的对应的中小企业划分标准所属行业</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（1）标的：</w:t>
            </w:r>
            <w:r>
              <w:rPr>
                <w:rFonts w:hint="eastAsia" w:ascii="方正仿宋简体" w:hAnsi="方正仿宋简体" w:eastAsia="方正仿宋简体" w:cs="方正仿宋简体"/>
                <w:b w:val="0"/>
                <w:bCs/>
                <w:color w:val="000000"/>
                <w:sz w:val="24"/>
                <w:szCs w:val="24"/>
                <w:highlight w:val="none"/>
                <w:u w:val="single"/>
                <w:lang w:eastAsia="zh-CN"/>
              </w:rPr>
              <w:t xml:space="preserve">江苏省句容市仑山地区金矿普查（续作）物探服务</w:t>
            </w:r>
            <w:r>
              <w:rPr>
                <w:rFonts w:hint="eastAsia" w:ascii="方正仿宋简体" w:hAnsi="方正仿宋简体" w:eastAsia="方正仿宋简体" w:cs="方正仿宋简体"/>
                <w:b w:val="0"/>
                <w:bCs/>
                <w:color w:val="000000"/>
                <w:sz w:val="24"/>
                <w:szCs w:val="24"/>
                <w:highlight w:val="none"/>
              </w:rPr>
              <w:t xml:space="preserve">，属于</w:t>
            </w:r>
            <w:r>
              <w:rPr>
                <w:rFonts w:hint="eastAsia" w:ascii="方正仿宋简体" w:hAnsi="方正仿宋简体" w:eastAsia="方正仿宋简体" w:cs="方正仿宋简体"/>
                <w:b w:val="0"/>
                <w:bCs/>
                <w:color w:val="000000"/>
                <w:sz w:val="24"/>
                <w:szCs w:val="24"/>
                <w:highlight w:val="none"/>
                <w:u w:val="single"/>
              </w:rPr>
              <w:t xml:space="preserve">其他未列明行业</w:t>
            </w:r>
            <w:r>
              <w:rPr>
                <w:rFonts w:hint="eastAsia" w:ascii="方正仿宋简体" w:hAnsi="方正仿宋简体" w:eastAsia="方正仿宋简体" w:cs="方正仿宋简体"/>
                <w:b w:val="0"/>
                <w:bCs/>
                <w:color w:val="000000"/>
                <w:sz w:val="24"/>
                <w:szCs w:val="24"/>
                <w:highlight w:val="none"/>
              </w:rPr>
              <w:t xml:space="preserve">。</w:t>
            </w:r>
            <w:r/>
          </w:p>
        </w:tc>
      </w:tr>
      <w:tr>
        <w:trPr>
          <w:jc w:val="center"/>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10</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节能产品、环境标志产品</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472"/>
        </w:trPr>
        <w:tc>
          <w:tcPr>
            <w:tcW w:w="905"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lang w:val="en-US" w:eastAsia="zh-CN"/>
              </w:rPr>
            </w:pPr>
            <w:r>
              <w:rPr>
                <w:rFonts w:hint="eastAsia" w:ascii="方正仿宋简体" w:hAnsi="方正仿宋简体" w:eastAsia="方正仿宋简体" w:cs="方正仿宋简体"/>
                <w:b w:val="0"/>
                <w:bCs/>
                <w:color w:val="000000"/>
                <w:sz w:val="24"/>
                <w:szCs w:val="24"/>
                <w:highlight w:val="none"/>
                <w:lang w:val="en-US" w:eastAsia="zh-CN"/>
              </w:rPr>
              <w:t xml:space="preserve">11</w:t>
            </w:r>
            <w:r/>
          </w:p>
        </w:tc>
        <w:tc>
          <w:tcPr>
            <w:tcW w:w="2199" w:type="dxa"/>
            <w:vAlign w:val="center"/>
            <w:textDirection w:val="lrTb"/>
            <w:noWrap w:val="false"/>
          </w:tcPr>
          <w:p>
            <w:pPr>
              <w:pStyle w:val="1785"/>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特别说明</w:t>
            </w:r>
            <w:r/>
          </w:p>
        </w:tc>
        <w:tc>
          <w:tcPr>
            <w:tcW w:w="6859" w:type="dxa"/>
            <w:vAlign w:val="center"/>
            <w:textDirection w:val="lrTb"/>
            <w:noWrap w:val="false"/>
          </w:tcPr>
          <w:p>
            <w:pPr>
              <w:pStyle w:val="1785"/>
              <w:jc w:val="both"/>
              <w:keepLines w:val="0"/>
              <w:keepNext w:val="0"/>
              <w:spacing w:before="0" w:after="0" w:line="240" w:lineRule="auto"/>
              <w:rPr>
                <w:rFonts w:hint="eastAsia" w:ascii="方正仿宋简体" w:hAnsi="方正仿宋简体" w:eastAsia="方正仿宋简体" w:cs="方正仿宋简体"/>
                <w:b w:val="0"/>
                <w:bCs/>
                <w:color w:val="000000"/>
                <w:sz w:val="24"/>
                <w:szCs w:val="24"/>
                <w:highlight w:val="none"/>
              </w:rPr>
            </w:pPr>
            <w:r>
              <w:rPr>
                <w:rFonts w:hint="eastAsia" w:ascii="方正仿宋简体" w:hAnsi="方正仿宋简体" w:eastAsia="方正仿宋简体" w:cs="方正仿宋简体"/>
                <w:b w:val="0"/>
                <w:bCs/>
                <w:color w:val="000000"/>
                <w:sz w:val="24"/>
                <w:szCs w:val="24"/>
                <w:highlight w:val="none"/>
              </w:rPr>
              <w:t xml:space="preserve">无。</w:t>
            </w:r>
            <w:r/>
          </w:p>
        </w:tc>
      </w:tr>
    </w:tbl>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rPr>
          <w:rFonts w:hint="eastAsia" w:ascii="方正仿宋简体" w:hAnsi="方正仿宋简体" w:eastAsia="方正仿宋简体" w:cs="方正仿宋简体"/>
          <w:color w:val="000000"/>
          <w:sz w:val="28"/>
          <w:szCs w:val="28"/>
          <w:highlight w:val="none"/>
        </w:rPr>
        <w:br w:type="page" w:clear="all"/>
      </w:r>
      <w:r>
        <w:rPr>
          <w:rFonts w:hint="eastAsia" w:ascii="方正仿宋简体" w:hAnsi="方正仿宋简体" w:eastAsia="方正仿宋简体" w:cs="方正仿宋简体"/>
          <w:color w:val="000000"/>
          <w:sz w:val="28"/>
          <w:szCs w:val="28"/>
          <w:highlight w:val="none"/>
        </w:rPr>
        <w:t xml:space="preserve">一、总  则</w:t>
      </w:r>
      <w:bookmarkEnd w:id="18"/>
      <w:r/>
      <w:bookmarkEnd w:id="19"/>
      <w:r/>
      <w:bookmarkEnd w:id="20"/>
      <w:r/>
      <w:bookmarkEnd w:id="21"/>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22" w:name="_Toc105940891"/>
      <w:r/>
      <w:bookmarkStart w:id="23" w:name="_Toc92168001"/>
      <w:r/>
      <w:bookmarkStart w:id="24" w:name="_Toc105940809"/>
      <w:r/>
      <w:bookmarkStart w:id="25" w:name="_Toc100386035"/>
      <w:r>
        <w:rPr>
          <w:rFonts w:hint="eastAsia" w:ascii="方正仿宋简体" w:hAnsi="方正仿宋简体" w:eastAsia="方正仿宋简体" w:cs="方正仿宋简体"/>
          <w:color w:val="000000"/>
          <w:sz w:val="24"/>
          <w:szCs w:val="24"/>
          <w:highlight w:val="none"/>
        </w:rPr>
        <w:t xml:space="preserve">1、适用范围</w:t>
      </w:r>
      <w:bookmarkEnd w:id="22"/>
      <w:r/>
      <w:bookmarkEnd w:id="23"/>
      <w:r/>
      <w:bookmarkEnd w:id="24"/>
      <w:r/>
      <w:bookmarkEnd w:id="25"/>
      <w:r/>
      <w:r/>
    </w:p>
    <w:p>
      <w:pPr>
        <w:ind w:firstLine="480"/>
        <w:spacing w:line="360" w:lineRule="auto"/>
        <w:rPr>
          <w:rFonts w:hint="eastAsia" w:ascii="方正仿宋简体" w:hAnsi="方正仿宋简体" w:eastAsia="方正仿宋简体" w:cs="方正仿宋简体"/>
          <w:b/>
          <w:color w:val="000000"/>
          <w:sz w:val="24"/>
          <w:highlight w:val="none"/>
        </w:rPr>
      </w:pPr>
      <w:r>
        <w:rPr>
          <w:rFonts w:hint="eastAsia" w:ascii="方正仿宋简体" w:hAnsi="方正仿宋简体" w:eastAsia="方正仿宋简体" w:cs="方正仿宋简体"/>
          <w:color w:val="000000"/>
          <w:sz w:val="24"/>
          <w:highlight w:val="none"/>
        </w:rPr>
        <w:t xml:space="preserve">1.1本磋商文件仅适用于</w:t>
      </w:r>
      <w:r>
        <w:rPr>
          <w:rFonts w:hint="eastAsia" w:ascii="方正仿宋简体" w:hAnsi="方正仿宋简体" w:eastAsia="方正仿宋简体" w:cs="方正仿宋简体"/>
          <w:b/>
          <w:bCs/>
          <w:color w:val="000000"/>
          <w:sz w:val="24"/>
          <w:highlight w:val="none"/>
          <w:u w:val="single"/>
          <w:lang w:eastAsia="zh-CN"/>
        </w:rPr>
        <w:t xml:space="preserve">江苏省句容市仑山地区金矿普查（续作）物探服务</w:t>
      </w:r>
      <w:r>
        <w:rPr>
          <w:rFonts w:hint="eastAsia" w:ascii="方正仿宋简体" w:hAnsi="方正仿宋简体" w:eastAsia="方正仿宋简体" w:cs="方正仿宋简体"/>
          <w:color w:val="000000"/>
          <w:sz w:val="24"/>
          <w:highlight w:val="none"/>
        </w:rPr>
        <w:t xml:space="preserve">。</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26" w:name="_Toc100386036"/>
      <w:r/>
      <w:bookmarkStart w:id="27" w:name="_Toc92168002"/>
      <w:r>
        <w:rPr>
          <w:rFonts w:hint="eastAsia" w:ascii="方正仿宋简体" w:hAnsi="方正仿宋简体" w:eastAsia="方正仿宋简体" w:cs="方正仿宋简体"/>
          <w:color w:val="000000"/>
          <w:sz w:val="24"/>
          <w:szCs w:val="24"/>
          <w:highlight w:val="none"/>
        </w:rPr>
        <w:t xml:space="preserve">2、定义</w:t>
      </w:r>
      <w:bookmarkEnd w:id="26"/>
      <w:r/>
      <w:bookmarkEnd w:id="27"/>
      <w:r/>
      <w:r/>
    </w:p>
    <w:p>
      <w:pPr>
        <w:ind w:firstLine="480"/>
        <w:spacing w:line="360" w:lineRule="auto"/>
        <w:rPr>
          <w:rFonts w:hint="eastAsia" w:ascii="方正仿宋简体" w:hAnsi="方正仿宋简体" w:eastAsia="方正仿宋简体" w:cs="方正仿宋简体"/>
          <w:b/>
          <w:color w:val="000000"/>
          <w:sz w:val="24"/>
          <w:highlight w:val="none"/>
        </w:rPr>
      </w:pPr>
      <w:r>
        <w:rPr>
          <w:rFonts w:hint="eastAsia" w:ascii="方正仿宋简体" w:hAnsi="方正仿宋简体" w:eastAsia="方正仿宋简体" w:cs="方正仿宋简体"/>
          <w:color w:val="000000"/>
          <w:sz w:val="24"/>
          <w:highlight w:val="none"/>
        </w:rPr>
        <w:t xml:space="preserve">磋商文件中下列术语应解释为：</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2.1“磋商组织方”指政府采购代理机构，即：</w:t>
      </w:r>
      <w:r>
        <w:rPr>
          <w:rFonts w:hint="eastAsia" w:ascii="方正仿宋简体" w:hAnsi="方正仿宋简体" w:eastAsia="方正仿宋简体" w:cs="方正仿宋简体"/>
          <w:b/>
          <w:color w:val="000000"/>
          <w:sz w:val="24"/>
          <w:highlight w:val="none"/>
          <w:u w:val="single"/>
          <w:lang w:eastAsia="zh-CN"/>
        </w:rPr>
        <w:t xml:space="preserve">中企华建友工程管理有限公司</w:t>
      </w:r>
      <w:r>
        <w:rPr>
          <w:rFonts w:hint="eastAsia" w:ascii="方正仿宋简体" w:hAnsi="方正仿宋简体" w:eastAsia="方正仿宋简体" w:cs="方正仿宋简体"/>
          <w:color w:val="000000"/>
          <w:sz w:val="24"/>
          <w:highlight w:val="none"/>
        </w:rPr>
        <w:t xml:space="preserve">。</w:t>
      </w:r>
      <w:r/>
    </w:p>
    <w:p>
      <w:pPr>
        <w:ind w:firstLine="480"/>
        <w:spacing w:line="360" w:lineRule="auto"/>
        <w:tabs>
          <w:tab w:val="left" w:pos="7725" w:leader="none"/>
        </w:tabs>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2.2“供应商”指向磋商组织方提交磋商响应文件的投标单位。</w:t>
      </w:r>
      <w:r/>
    </w:p>
    <w:p>
      <w:pPr>
        <w:ind w:firstLine="480"/>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color w:val="000000"/>
          <w:sz w:val="24"/>
          <w:highlight w:val="none"/>
        </w:rPr>
        <w:t xml:space="preserve">2.3“采购人”系指依法进行政府采购的国家机关、事业单位、团体组织，即：</w:t>
      </w:r>
      <w:r>
        <w:rPr>
          <w:rFonts w:hint="eastAsia" w:ascii="方正仿宋简体" w:hAnsi="方正仿宋简体" w:eastAsia="方正仿宋简体" w:cs="方正仿宋简体"/>
          <w:b/>
          <w:bCs/>
          <w:color w:val="000000"/>
          <w:sz w:val="24"/>
          <w:highlight w:val="none"/>
          <w:u w:val="single"/>
          <w:lang w:eastAsia="zh-CN"/>
        </w:rPr>
        <w:t xml:space="preserve">江苏省地质局第三地质大队</w:t>
      </w:r>
      <w:r>
        <w:rPr>
          <w:rFonts w:hint="eastAsia" w:ascii="方正仿宋简体" w:hAnsi="方正仿宋简体" w:eastAsia="方正仿宋简体" w:cs="方正仿宋简体"/>
          <w:b/>
          <w:bCs/>
          <w:color w:val="000000"/>
          <w:sz w:val="24"/>
          <w:highlight w:val="none"/>
          <w:u w:val="single"/>
        </w:rPr>
        <w:t xml:space="preserve">。</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2.4“服务”系指本磋商文件所述供应商应该履行的承诺和义务，</w:t>
      </w:r>
      <w:r>
        <w:rPr>
          <w:rFonts w:hint="eastAsia" w:ascii="方正仿宋简体" w:hAnsi="方正仿宋简体" w:eastAsia="方正仿宋简体" w:cs="方正仿宋简体"/>
          <w:color w:val="000000"/>
          <w:spacing w:val="2"/>
          <w:sz w:val="24"/>
          <w:highlight w:val="none"/>
        </w:rPr>
        <w:t xml:space="preserve">即供应商</w:t>
      </w:r>
      <w:r>
        <w:rPr>
          <w:rFonts w:hint="eastAsia" w:ascii="方正仿宋简体" w:hAnsi="方正仿宋简体" w:eastAsia="方正仿宋简体" w:cs="方正仿宋简体"/>
          <w:color w:val="000000"/>
          <w:spacing w:val="-2"/>
          <w:sz w:val="24"/>
          <w:highlight w:val="none"/>
        </w:rPr>
        <w:t xml:space="preserve">按合</w:t>
      </w:r>
      <w:r>
        <w:rPr>
          <w:rFonts w:hint="eastAsia" w:ascii="方正仿宋简体" w:hAnsi="方正仿宋简体" w:eastAsia="方正仿宋简体" w:cs="方正仿宋简体"/>
          <w:color w:val="000000"/>
          <w:spacing w:val="2"/>
          <w:sz w:val="24"/>
          <w:highlight w:val="none"/>
        </w:rPr>
        <w:t xml:space="preserve">同规定必须提供的</w:t>
      </w:r>
      <w:r>
        <w:rPr>
          <w:rFonts w:hint="eastAsia" w:ascii="方正仿宋简体" w:hAnsi="方正仿宋简体" w:eastAsia="方正仿宋简体" w:cs="方正仿宋简体"/>
          <w:color w:val="000000"/>
          <w:spacing w:val="2"/>
          <w:sz w:val="24"/>
          <w:highlight w:val="none"/>
          <w:lang w:eastAsia="zh-CN"/>
        </w:rPr>
        <w:t xml:space="preserve">江苏省句容市仑山地区金矿普查（续作）物探服务</w:t>
      </w:r>
      <w:r>
        <w:rPr>
          <w:rFonts w:hint="eastAsia" w:ascii="方正仿宋简体" w:hAnsi="方正仿宋简体" w:eastAsia="方正仿宋简体" w:cs="方正仿宋简体"/>
          <w:color w:val="000000"/>
          <w:spacing w:val="2"/>
          <w:sz w:val="24"/>
          <w:highlight w:val="none"/>
        </w:rPr>
        <w:t xml:space="preserve">及其他类似的承诺义务。服务亦包括磋商文件中特别描述的其它形式的服务</w:t>
      </w:r>
      <w:r>
        <w:rPr>
          <w:rFonts w:hint="eastAsia" w:ascii="方正仿宋简体" w:hAnsi="方正仿宋简体" w:eastAsia="方正仿宋简体" w:cs="方正仿宋简体"/>
          <w:color w:val="000000"/>
          <w:spacing w:val="1"/>
          <w:sz w:val="24"/>
          <w:highlight w:val="none"/>
        </w:rPr>
        <w:t xml:space="preserve">。</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28" w:name="_Toc105940810"/>
      <w:r/>
      <w:bookmarkStart w:id="29" w:name="_Toc105940892"/>
      <w:r/>
      <w:bookmarkStart w:id="30" w:name="_Toc20732971"/>
      <w:r/>
      <w:bookmarkStart w:id="31" w:name="_Toc92168004"/>
      <w:r/>
      <w:bookmarkStart w:id="32" w:name="_Toc98669335"/>
      <w:r/>
      <w:bookmarkStart w:id="33" w:name="_Toc100386038"/>
      <w:r/>
      <w:bookmarkStart w:id="34" w:name="_Toc98669693"/>
      <w:r>
        <w:rPr>
          <w:rFonts w:hint="eastAsia" w:ascii="方正仿宋简体" w:hAnsi="方正仿宋简体" w:eastAsia="方正仿宋简体" w:cs="方正仿宋简体"/>
          <w:color w:val="000000"/>
          <w:sz w:val="24"/>
          <w:szCs w:val="24"/>
          <w:highlight w:val="none"/>
        </w:rPr>
        <w:t xml:space="preserve">3、本次采购方式</w:t>
      </w:r>
      <w:bookmarkEnd w:id="28"/>
      <w:r/>
      <w:bookmarkEnd w:id="29"/>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3.1本次采购采取竞争性磋商方式☑综合评分法□最低评标价法。</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3.2本项目资格审查方式：☑资格后审□资格预审。</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3.3本次采购确定的成交供应商数量：1名。</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lang w:val="en-US" w:eastAsia="zh-CN"/>
        </w:rPr>
      </w:pPr>
      <w:r/>
      <w:bookmarkStart w:id="35" w:name="_Toc105940811"/>
      <w:r/>
      <w:bookmarkStart w:id="36" w:name="_Toc105940893"/>
      <w:r>
        <w:rPr>
          <w:rFonts w:hint="eastAsia" w:ascii="方正仿宋简体" w:hAnsi="方正仿宋简体" w:eastAsia="方正仿宋简体" w:cs="方正仿宋简体"/>
          <w:color w:val="000000"/>
          <w:sz w:val="24"/>
          <w:szCs w:val="24"/>
          <w:highlight w:val="none"/>
        </w:rPr>
        <w:t xml:space="preserve">4、磋商费用</w:t>
      </w:r>
      <w:bookmarkEnd w:id="30"/>
      <w:r/>
      <w:bookmarkEnd w:id="31"/>
      <w:r/>
      <w:bookmarkEnd w:id="32"/>
      <w:r/>
      <w:bookmarkEnd w:id="33"/>
      <w:r/>
      <w:bookmarkEnd w:id="34"/>
      <w:r/>
      <w:bookmarkEnd w:id="35"/>
      <w:r/>
      <w:bookmarkEnd w:id="36"/>
      <w:r/>
      <w:r/>
    </w:p>
    <w:p>
      <w:pPr>
        <w:ind w:firstLine="480"/>
        <w:spacing w:line="360" w:lineRule="auto"/>
        <w:rPr>
          <w:rFonts w:hint="eastAsia" w:ascii="方正仿宋简体" w:hAnsi="方正仿宋简体" w:eastAsia="方正仿宋简体" w:cs="方正仿宋简体"/>
          <w:color w:val="000000"/>
          <w:sz w:val="24"/>
          <w:highlight w:val="none"/>
        </w:rPr>
      </w:pPr>
      <w:r/>
      <w:bookmarkStart w:id="37" w:name="_Toc98669336"/>
      <w:r/>
      <w:bookmarkStart w:id="38" w:name="_Toc92168005"/>
      <w:r/>
      <w:bookmarkStart w:id="39" w:name="_Toc20732973"/>
      <w:r/>
      <w:bookmarkStart w:id="40" w:name="_Toc105940894"/>
      <w:r/>
      <w:bookmarkStart w:id="41" w:name="_Toc98669694"/>
      <w:r/>
      <w:bookmarkStart w:id="42" w:name="_Toc100386039"/>
      <w:r/>
      <w:bookmarkStart w:id="43" w:name="_Toc105940812"/>
      <w:r>
        <w:rPr>
          <w:rFonts w:hint="eastAsia" w:ascii="方正仿宋简体" w:hAnsi="方正仿宋简体" w:eastAsia="方正仿宋简体" w:cs="方正仿宋简体"/>
          <w:color w:val="000000"/>
          <w:sz w:val="24"/>
          <w:highlight w:val="none"/>
        </w:rPr>
        <w:t xml:space="preserve">4.1采购人需向代理机构缴纳代理服务费。</w:t>
      </w:r>
      <w:r/>
    </w:p>
    <w:p>
      <w:pPr>
        <w:ind w:firstLine="480"/>
        <w:spacing w:line="360" w:lineRule="auto"/>
        <w:rPr>
          <w:rFonts w:hint="eastAsia" w:ascii="方正仿宋简体" w:hAnsi="方正仿宋简体" w:eastAsia="方正仿宋简体" w:cs="方正仿宋简体"/>
          <w:color w:val="000000"/>
          <w:sz w:val="24"/>
          <w:highlight w:val="none"/>
          <w:lang w:eastAsia="zh-CN"/>
        </w:rPr>
      </w:pPr>
      <w:r>
        <w:rPr>
          <w:rFonts w:hint="eastAsia" w:ascii="方正仿宋简体" w:hAnsi="方正仿宋简体" w:eastAsia="方正仿宋简体" w:cs="方正仿宋简体"/>
          <w:color w:val="000000"/>
          <w:sz w:val="24"/>
          <w:highlight w:val="none"/>
        </w:rPr>
        <w:t xml:space="preserve">收费标准：参照国家发改价格[2011]534号文</w:t>
      </w:r>
      <w:r>
        <w:rPr>
          <w:rFonts w:hint="eastAsia" w:ascii="方正仿宋简体" w:hAnsi="方正仿宋简体" w:eastAsia="方正仿宋简体" w:cs="方正仿宋简体"/>
          <w:color w:val="000000"/>
          <w:sz w:val="24"/>
          <w:highlight w:val="none"/>
          <w:lang w:val="en-US" w:eastAsia="zh-CN"/>
        </w:rPr>
        <w:t xml:space="preserve">优惠后</w:t>
      </w:r>
      <w:r>
        <w:rPr>
          <w:rFonts w:hint="eastAsia" w:ascii="方正仿宋简体" w:hAnsi="方正仿宋简体" w:eastAsia="方正仿宋简体" w:cs="方正仿宋简体"/>
          <w:color w:val="000000"/>
          <w:sz w:val="24"/>
          <w:highlight w:val="none"/>
        </w:rPr>
        <w:t xml:space="preserve">收取1</w:t>
      </w:r>
      <w:r>
        <w:rPr>
          <w:rFonts w:hint="eastAsia" w:ascii="方正仿宋简体" w:hAnsi="方正仿宋简体" w:eastAsia="方正仿宋简体" w:cs="方正仿宋简体"/>
          <w:color w:val="000000"/>
          <w:sz w:val="24"/>
          <w:highlight w:val="none"/>
          <w:lang w:val="en-US" w:eastAsia="zh-CN"/>
        </w:rPr>
        <w:t xml:space="preserve">600</w:t>
      </w:r>
      <w:r>
        <w:rPr>
          <w:rFonts w:hint="eastAsia" w:ascii="方正仿宋简体" w:hAnsi="方正仿宋简体" w:eastAsia="方正仿宋简体" w:cs="方正仿宋简体"/>
          <w:color w:val="000000"/>
          <w:sz w:val="24"/>
          <w:highlight w:val="none"/>
        </w:rPr>
        <w:t xml:space="preserve">0元。</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lang w:val="en-US" w:eastAsia="zh-CN"/>
        </w:rPr>
        <w:t xml:space="preserve">4.2</w:t>
      </w:r>
      <w:r>
        <w:rPr>
          <w:rFonts w:hint="eastAsia" w:ascii="方正仿宋简体" w:hAnsi="方正仿宋简体" w:eastAsia="方正仿宋简体" w:cs="方正仿宋简体"/>
          <w:color w:val="000000"/>
          <w:sz w:val="24"/>
          <w:highlight w:val="none"/>
        </w:rPr>
        <w:t xml:space="preserve">专家评审费由采购人支付。</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w:t>
      </w:r>
      <w:r>
        <w:rPr>
          <w:rFonts w:hint="eastAsia" w:ascii="方正仿宋简体" w:hAnsi="方正仿宋简体" w:eastAsia="方正仿宋简体" w:cs="方正仿宋简体"/>
          <w:color w:val="000000"/>
          <w:sz w:val="24"/>
          <w:highlight w:val="none"/>
          <w:lang w:val="en-US" w:eastAsia="zh-CN"/>
        </w:rPr>
        <w:t xml:space="preserve">3</w:t>
      </w:r>
      <w:r>
        <w:rPr>
          <w:rFonts w:hint="eastAsia" w:ascii="方正仿宋简体" w:hAnsi="方正仿宋简体" w:eastAsia="方正仿宋简体" w:cs="方正仿宋简体"/>
          <w:color w:val="000000"/>
          <w:sz w:val="24"/>
          <w:highlight w:val="none"/>
        </w:rPr>
        <w:t xml:space="preserve">不论投标的结果如何，采购代理机构在任何情况下均无义务和责任承担上述费用。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收款单位：中企华建友工程管理有限公司镇江分公司</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开户银行：中国建设银行股份有限公司镇江分行营业部</w:t>
      </w:r>
      <w:r/>
    </w:p>
    <w:p>
      <w:pPr>
        <w:ind w:firstLine="480"/>
        <w:spacing w:line="36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color w:val="000000"/>
          <w:sz w:val="24"/>
          <w:highlight w:val="none"/>
        </w:rPr>
        <w:t xml:space="preserve">收款账号：32050175970000000565</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5、</w:t>
      </w:r>
      <w:bookmarkEnd w:id="37"/>
      <w:r/>
      <w:bookmarkEnd w:id="38"/>
      <w:r/>
      <w:bookmarkEnd w:id="39"/>
      <w:r/>
      <w:bookmarkEnd w:id="40"/>
      <w:r/>
      <w:bookmarkEnd w:id="41"/>
      <w:r/>
      <w:bookmarkEnd w:id="42"/>
      <w:r/>
      <w:bookmarkEnd w:id="43"/>
      <w:r>
        <w:rPr>
          <w:rFonts w:hint="eastAsia" w:ascii="方正仿宋简体" w:hAnsi="方正仿宋简体" w:eastAsia="方正仿宋简体" w:cs="方正仿宋简体"/>
          <w:color w:val="000000"/>
          <w:sz w:val="24"/>
          <w:szCs w:val="24"/>
          <w:highlight w:val="none"/>
        </w:rPr>
        <w:t xml:space="preserve">政策功能</w:t>
      </w:r>
      <w:r/>
    </w:p>
    <w:p>
      <w:pPr>
        <w:pStyle w:val="1564"/>
        <w:ind w:firstLine="480"/>
        <w:spacing w:line="460" w:lineRule="exact"/>
        <w:rPr>
          <w:rFonts w:hint="eastAsia" w:ascii="方正仿宋简体" w:hAnsi="方正仿宋简体" w:eastAsia="方正仿宋简体" w:cs="方正仿宋简体"/>
          <w:sz w:val="24"/>
          <w:highlight w:val="none"/>
        </w:rPr>
      </w:pPr>
      <w:r/>
      <w:bookmarkStart w:id="44" w:name="_Toc105940895"/>
      <w:r/>
      <w:bookmarkStart w:id="45" w:name="_Toc105940813"/>
      <w:r>
        <w:rPr>
          <w:rFonts w:hint="eastAsia" w:ascii="方正仿宋简体" w:hAnsi="方正仿宋简体" w:eastAsia="方正仿宋简体" w:cs="方正仿宋简体"/>
          <w:sz w:val="24"/>
          <w:highlight w:val="none"/>
        </w:rPr>
        <w:t xml:space="preserve">5.1支持中小企业发展</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5.1.2在政府采购活动中，供应商提供的货物、工程或者服务符合下列情形的，享受中小企业扶持政策：</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5.1.2.1在货物采购项目中，货物由中小企业制造，即货物由中小企业生产且使用该中小企业商号或者注册商标；</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5.1.2.2在工程采购项目中，工程由中小企业承建，即工程施工单位为中小企业；</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5.1.2.3在服务采购项目中，服务由中小企业承接，即提供服务的人员为中小企业依照《中华人民共和国劳动合同法》订立劳动合同的从业人员。</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在货物采购项目中，供应商提供的货物既有中小企业制造货物，也有大型企业制造货物的，不享受中小企业扶持政策。</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以联合体形式参加政府采购活动，联合体各方均为中小企业的，联合体视同中小企业。其中，联合体各方均为小微企业的，联合体视同小微企业。</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方正仿宋简体" w:hAnsi="方正仿宋简体" w:eastAsia="方正仿宋简体" w:cs="方正仿宋简体"/>
          <w:sz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5.1.6中小企业享受扶持政策获得政府采购合同的，小微企业不得将合同分包给大中型企业，中型企业不得将合同分包给大型企业。</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5.2强制采购信息安全产品</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信息安全产品指国家质检总局国家认监委《信息安全产品强制性认证目录》，并获得强制性产品认证证书的产品。</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5.3支持绿色发展</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5.3.4采购人采购数据中心相关设备、运维服务，按照《绿色数据中心政府采购需求标准（试行）》实施相关采购活动。</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5.4 根据国家扶持中小企业的有关政策，采购项目中标人在履约过程中如遇到资金困难，凭政府采购合同在相关金融机构办理授信申请，相关事宜请查阅交易平台</w:t>
      </w:r>
      <w:r>
        <w:rPr>
          <w:rFonts w:hint="eastAsia" w:ascii="方正仿宋简体" w:hAnsi="方正仿宋简体" w:eastAsia="方正仿宋简体" w:cs="方正仿宋简体"/>
          <w:sz w:val="24"/>
          <w:highlight w:val="none"/>
          <w:lang w:val="en-US" w:eastAsia="zh-CN"/>
        </w:rPr>
        <w:t xml:space="preserve">相关</w:t>
      </w:r>
      <w:r>
        <w:rPr>
          <w:rFonts w:hint="eastAsia" w:ascii="方正仿宋简体" w:hAnsi="方正仿宋简体" w:eastAsia="方正仿宋简体" w:cs="方正仿宋简体"/>
          <w:sz w:val="24"/>
          <w:highlight w:val="none"/>
        </w:rPr>
        <w:t xml:space="preserve">网站。</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5.5支持创新发展</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5.5.1采购人优先采购被认定为重点推广应用、首台（套）重大装备、重点领域首版次软件的自主创新产品。</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5.6平等对待内外资企业和符合条件的破产重整企业</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5.6.1平等对待内外资企业和符合条件的破产重整企业，切实保障企业公平竞争，平等维护企业的合法利益。</w:t>
      </w:r>
      <w:r/>
    </w:p>
    <w:p>
      <w:pPr>
        <w:pStyle w:val="1564"/>
        <w:ind w:firstLine="480"/>
        <w:spacing w:line="460" w:lineRule="exact"/>
        <w:rPr>
          <w:rFonts w:hint="eastAsia" w:ascii="方正仿宋简体" w:hAnsi="方正仿宋简体" w:eastAsia="方正仿宋简体" w:cs="方正仿宋简体"/>
          <w:sz w:val="24"/>
          <w:highlight w:val="none"/>
          <w:lang w:eastAsia="zh-CN"/>
        </w:rPr>
      </w:pPr>
      <w:r>
        <w:rPr>
          <w:rFonts w:hint="eastAsia" w:ascii="方正仿宋简体" w:hAnsi="方正仿宋简体" w:eastAsia="方正仿宋简体" w:cs="方正仿宋简体"/>
          <w:sz w:val="24"/>
          <w:highlight w:val="none"/>
        </w:rPr>
        <w:t xml:space="preserve">5.7实施本国产品标准及相关政策</w:t>
      </w:r>
      <w:r>
        <w:rPr>
          <w:rFonts w:hint="eastAsia" w:ascii="方正仿宋简体" w:hAnsi="方正仿宋简体" w:eastAsia="方正仿宋简体" w:cs="方正仿宋简体"/>
          <w:b/>
          <w:bCs/>
          <w:sz w:val="24"/>
          <w:highlight w:val="none"/>
          <w:lang w:eastAsia="zh-CN"/>
        </w:rPr>
        <w:t xml:space="preserve">（</w:t>
      </w:r>
      <w:r>
        <w:rPr>
          <w:rFonts w:hint="eastAsia" w:ascii="方正仿宋简体" w:hAnsi="方正仿宋简体" w:eastAsia="方正仿宋简体" w:cs="方正仿宋简体"/>
          <w:b/>
          <w:bCs/>
          <w:sz w:val="24"/>
          <w:highlight w:val="none"/>
          <w:lang w:val="en-US" w:eastAsia="zh-CN"/>
        </w:rPr>
        <w:t xml:space="preserve">本项目不涉及</w:t>
      </w:r>
      <w:r>
        <w:rPr>
          <w:rFonts w:hint="eastAsia" w:ascii="方正仿宋简体" w:hAnsi="方正仿宋简体" w:eastAsia="方正仿宋简体" w:cs="方正仿宋简体"/>
          <w:b/>
          <w:bCs/>
          <w:sz w:val="24"/>
          <w:highlight w:val="none"/>
          <w:lang w:eastAsia="zh-CN"/>
        </w:rPr>
        <w:t xml:space="preserve">）</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5.7.1认定标准</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本国产品应当符合以下条件：</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（一）在中国境内生产</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产品应当在中国境内生产，即在中华人民共和国关境内实现从原材料、组件到产品的属性改变。</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属性改变是指经过制造、加工或者组装等工序，产生完全不同于原材料、组件的新产品，并具有新的名称和特征（用途）。属性改变不包括以下细微操作：</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1.为确保产品在运输或者储存期间保持某种状态而进行的操作；</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2.为产品运输或者销售进行的包装或者展示；</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3.在产品或者其包装上粘贴或者印刷品牌、标志、标识以及其他用于区别的标记；</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4.简单的上漆、磨光和分装；</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5.其他不属于属性改变的情形。</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（二）在中国境内生产的组件成本占比达到规定比例</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产品在中国境内生产的组件成本占比应当达到规定比例，计算公式为：</w:t>
      </w:r>
      <w:r/>
    </w:p>
    <w:p>
      <w:pPr>
        <w:ind w:firstLine="480"/>
        <w:spacing w:line="360" w:lineRule="auto"/>
        <w:rPr>
          <w:rFonts w:hint="eastAsia" w:ascii="方正仿宋简体" w:hAnsi="方正仿宋简体" w:eastAsia="方正仿宋简体" w:cs="方正仿宋简体"/>
          <w:bCs/>
          <w:color w:val="0000ff"/>
          <w:sz w:val="24"/>
          <w:highlight w:val="none"/>
        </w:rPr>
      </w:pPr>
      <w:r/>
      <m:oMathPara>
        <m:oMathParaPr/>
        <m:oMath>
          <m:f>
            <m:fPr>
              <m:ctrlPr>
                <w:rPr>
                  <w:rFonts w:hint="eastAsia" w:ascii="Cambria Math" w:hAnsi="Cambria Math" w:eastAsia="方正仿宋简体" w:cs="方正仿宋简体"/>
                  <w:bCs/>
                  <w:iCs/>
                  <w:sz w:val="24"/>
                  <w:highlight w:val="none"/>
                </w:rPr>
              </m:ctrlPr>
            </m:fPr>
            <m:num>
              <m:r>
                <w:rPr>
                  <w:rFonts w:hint="eastAsia" w:ascii="Cambria Math" w:hAnsi="Cambria Math" w:eastAsia="方正仿宋简体" w:cs="方正仿宋简体"/>
                  <w:sz w:val="24"/>
                  <w:highlight w:val="none"/>
                </w:rPr>
                <m:rPr>
                  <m:sty m:val="p"/>
                </m:rPr>
                <m:t>产品在中国境内生产的组件成本</m:t>
              </m:r>
            </m:num>
            <m:den>
              <m:r>
                <w:rPr>
                  <w:rFonts w:hint="eastAsia" w:ascii="Cambria Math" w:hAnsi="Cambria Math" w:eastAsia="方正仿宋简体" w:cs="方正仿宋简体"/>
                  <w:sz w:val="24"/>
                  <w:highlight w:val="none"/>
                </w:rPr>
                <m:rPr>
                  <m:sty m:val="p"/>
                </m:rPr>
                <m:t>产品总成本</m:t>
              </m:r>
            </m:den>
          </m:f>
          <m:r>
            <w:rPr>
              <w:rFonts w:hint="eastAsia" w:ascii="Cambria Math" w:hAnsi="Cambria Math" w:eastAsia="方正仿宋简体" w:cs="方正仿宋简体"/>
              <w:sz w:val="24"/>
              <w:highlight w:val="none"/>
            </w:rPr>
            <m:rPr>
              <m:sty m:val="p"/>
            </m:rPr>
            <m:t>≥规定比例</m:t>
          </m:r>
        </m:oMath>
      </m:oMathPara>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（三）特定产品的关键组件、关键工序符合相关要求</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5.7.2适用范围</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5.7.3对本国产品的支持政策</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564"/>
        <w:ind w:firstLine="480"/>
        <w:spacing w:line="460" w:lineRule="exact"/>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5.7.4书面澄清、说明或者补正</w:t>
      </w:r>
      <w:r/>
    </w:p>
    <w:p>
      <w:pPr>
        <w:pStyle w:val="1564"/>
        <w:ind w:firstLine="480"/>
        <w:spacing w:line="46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rPr>
          <w:rFonts w:hint="eastAsia" w:ascii="方正仿宋简体" w:hAnsi="方正仿宋简体" w:eastAsia="方正仿宋简体" w:cs="方正仿宋简体"/>
          <w:color w:val="000000"/>
          <w:sz w:val="28"/>
          <w:szCs w:val="28"/>
          <w:highlight w:val="none"/>
        </w:rPr>
        <w:t xml:space="preserve">二、磋商文件</w:t>
      </w:r>
      <w:bookmarkEnd w:id="44"/>
      <w:r/>
      <w:bookmarkEnd w:id="45"/>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46" w:name="_Toc98669696"/>
      <w:r/>
      <w:bookmarkStart w:id="47" w:name="_Toc20732975"/>
      <w:r/>
      <w:bookmarkStart w:id="48" w:name="_Toc100386041"/>
      <w:r/>
      <w:bookmarkStart w:id="49" w:name="_Toc92168007"/>
      <w:r/>
      <w:bookmarkStart w:id="50" w:name="_Toc105940814"/>
      <w:r/>
      <w:bookmarkStart w:id="51" w:name="_Toc105940896"/>
      <w:r/>
      <w:bookmarkStart w:id="52" w:name="_Toc98669338"/>
      <w:r>
        <w:rPr>
          <w:rFonts w:hint="eastAsia" w:ascii="方正仿宋简体" w:hAnsi="方正仿宋简体" w:eastAsia="方正仿宋简体" w:cs="方正仿宋简体"/>
          <w:color w:val="000000"/>
          <w:sz w:val="24"/>
          <w:szCs w:val="24"/>
          <w:highlight w:val="none"/>
        </w:rPr>
        <w:t xml:space="preserve">6、磋商文件构成</w:t>
      </w:r>
      <w:bookmarkEnd w:id="46"/>
      <w:r/>
      <w:bookmarkEnd w:id="47"/>
      <w:r/>
      <w:bookmarkEnd w:id="48"/>
      <w:r/>
      <w:bookmarkEnd w:id="49"/>
      <w:r/>
      <w:bookmarkEnd w:id="50"/>
      <w:r/>
      <w:bookmarkEnd w:id="51"/>
      <w:r/>
      <w:bookmarkEnd w:id="52"/>
      <w:r>
        <w:rPr>
          <w:rFonts w:hint="eastAsia" w:ascii="方正仿宋简体" w:hAnsi="方正仿宋简体" w:eastAsia="方正仿宋简体" w:cs="方正仿宋简体"/>
          <w:color w:val="000000"/>
          <w:sz w:val="24"/>
          <w:szCs w:val="24"/>
          <w:highlight w:val="none"/>
        </w:rPr>
        <w:tab/>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6.1磋商文件包括：</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（1）磋商邀请；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（2）供应商须知；</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（3）拟签订的合同文本；</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（4）项目需求；</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（5）评标办法和标准；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（6）磋商响应文件（格式）；</w:t>
      </w:r>
      <w:r/>
    </w:p>
    <w:p>
      <w:pPr>
        <w:ind w:firstLine="361"/>
        <w:spacing w:line="360" w:lineRule="auto"/>
        <w:rPr>
          <w:rFonts w:hint="eastAsia" w:ascii="方正仿宋简体" w:hAnsi="方正仿宋简体" w:eastAsia="方正仿宋简体" w:cs="方正仿宋简体"/>
          <w:b/>
          <w:color w:val="000000"/>
          <w:sz w:val="24"/>
          <w:highlight w:val="none"/>
        </w:rPr>
      </w:pPr>
      <w:r>
        <w:rPr>
          <w:rFonts w:hint="eastAsia" w:ascii="方正仿宋简体" w:hAnsi="方正仿宋简体" w:eastAsia="方正仿宋简体" w:cs="方正仿宋简体"/>
          <w:b/>
          <w:color w:val="000000"/>
          <w:sz w:val="24"/>
          <w:highlight w:val="none"/>
          <w:u w:val="single"/>
        </w:rPr>
        <w:t xml:space="preserve">请仔细检查磋商文件是否齐全，如有缺漏请立即与磋商组织方联系解决</w:t>
      </w:r>
      <w:r>
        <w:rPr>
          <w:rFonts w:hint="eastAsia" w:ascii="方正仿宋简体" w:hAnsi="方正仿宋简体" w:eastAsia="方正仿宋简体" w:cs="方正仿宋简体"/>
          <w:b/>
          <w:color w:val="000000"/>
          <w:sz w:val="24"/>
          <w:highlight w:val="none"/>
        </w:rPr>
        <w:t xml:space="preserve">。</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6.2供应商获取本文件后，应认真阅读本文件中所有的事项、格式条款和规范等要求。</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6.3</w:t>
      </w:r>
      <w:r>
        <w:rPr>
          <w:rFonts w:hint="eastAsia" w:ascii="方正仿宋简体" w:hAnsi="方正仿宋简体" w:eastAsia="方正仿宋简体" w:cs="方正仿宋简体"/>
          <w:b/>
          <w:color w:val="000000"/>
          <w:sz w:val="24"/>
          <w:highlight w:val="none"/>
          <w:u w:val="single"/>
        </w:rPr>
        <w:t xml:space="preserve">除非有特殊要求，磋商文件不单独提供招标标的所在地自然环境、气象条件、公用设施等情况，供应商被视为熟悉上述与签订和履行合同有关的一切情况</w:t>
      </w:r>
      <w:r>
        <w:rPr>
          <w:rFonts w:hint="eastAsia" w:ascii="方正仿宋简体" w:hAnsi="方正仿宋简体" w:eastAsia="方正仿宋简体" w:cs="方正仿宋简体"/>
          <w:color w:val="000000"/>
          <w:sz w:val="24"/>
          <w:highlight w:val="none"/>
        </w:rPr>
        <w:t xml:space="preserve">。</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53" w:name="_Toc98669697"/>
      <w:r/>
      <w:bookmarkStart w:id="54" w:name="_Toc100386042"/>
      <w:r/>
      <w:bookmarkStart w:id="55" w:name="_Toc98669339"/>
      <w:r/>
      <w:bookmarkStart w:id="56" w:name="_Toc20732976"/>
      <w:r/>
      <w:bookmarkStart w:id="57" w:name="_Toc92168008"/>
      <w:r/>
      <w:bookmarkStart w:id="58" w:name="_Toc105940815"/>
      <w:r/>
      <w:bookmarkStart w:id="59" w:name="_Toc105940897"/>
      <w:r>
        <w:rPr>
          <w:rFonts w:hint="eastAsia" w:ascii="方正仿宋简体" w:hAnsi="方正仿宋简体" w:eastAsia="方正仿宋简体" w:cs="方正仿宋简体"/>
          <w:color w:val="000000"/>
          <w:sz w:val="24"/>
          <w:szCs w:val="24"/>
          <w:highlight w:val="none"/>
        </w:rPr>
        <w:t xml:space="preserve">7、磋商文件的澄清</w:t>
      </w:r>
      <w:bookmarkEnd w:id="53"/>
      <w:r/>
      <w:bookmarkEnd w:id="54"/>
      <w:r/>
      <w:bookmarkEnd w:id="55"/>
      <w:r/>
      <w:bookmarkEnd w:id="56"/>
      <w:r/>
      <w:bookmarkEnd w:id="57"/>
      <w:r/>
      <w:bookmarkStart w:id="60" w:name="_Toc98669698"/>
      <w:r/>
      <w:bookmarkStart w:id="61" w:name="_Toc20732977"/>
      <w:r/>
      <w:bookmarkStart w:id="62" w:name="_Toc98669340"/>
      <w:r/>
      <w:bookmarkStart w:id="63" w:name="_Toc100386043"/>
      <w:r/>
      <w:bookmarkStart w:id="64" w:name="_Toc92168009"/>
      <w:r>
        <w:rPr>
          <w:rFonts w:hint="eastAsia" w:ascii="方正仿宋简体" w:hAnsi="方正仿宋简体" w:eastAsia="方正仿宋简体" w:cs="方正仿宋简体"/>
          <w:color w:val="000000"/>
          <w:sz w:val="24"/>
          <w:szCs w:val="24"/>
          <w:highlight w:val="none"/>
        </w:rPr>
        <w:t xml:space="preserve">和修改</w:t>
      </w:r>
      <w:bookmarkEnd w:id="58"/>
      <w:r/>
      <w:bookmarkEnd w:id="59"/>
      <w:r/>
      <w:bookmarkEnd w:id="60"/>
      <w:r/>
      <w:bookmarkEnd w:id="61"/>
      <w:r/>
      <w:bookmarkEnd w:id="62"/>
      <w:r/>
      <w:bookmarkEnd w:id="63"/>
      <w:r/>
      <w:bookmarkEnd w:id="64"/>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7.2</w:t>
      </w:r>
      <w:r>
        <w:rPr>
          <w:rFonts w:hint="eastAsia" w:ascii="方正仿宋简体" w:hAnsi="方正仿宋简体" w:eastAsia="方正仿宋简体" w:cs="方正仿宋简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color w:val="000000"/>
          <w:sz w:val="24"/>
          <w:highlight w:val="none"/>
        </w:rPr>
        <w:t xml:space="preserve">7.4澄清或者修改的内容可能影响磋商响应文件编制的，磋商组织方将在投标截止时间至少5日前，在系统中以书面形式通知所有已获取磋商文件的潜在供应商；不足5日的，磋商组织方将顺延提交磋商响应文件的截止时间。</w:t>
      </w:r>
      <w:r>
        <w:rPr>
          <w:rFonts w:hint="eastAsia" w:ascii="方正仿宋简体" w:hAnsi="方正仿宋简体" w:eastAsia="方正仿宋简体" w:cs="方正仿宋简体"/>
          <w:b/>
          <w:bCs/>
          <w:color w:val="000000"/>
          <w:sz w:val="24"/>
          <w:highlight w:val="none"/>
          <w:u w:val="single"/>
        </w:rPr>
        <w:t xml:space="preserve">供应商应及时自行登录系统查看相应内容。</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7.5如澄清或修改公告有重新发布磋商文件的，投标供应商应下载最新发布的磋商文件制作投标文件。因投标供应商自身原因未能及时获取的，一切后果由投标供应商自行承担。</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bookmarkStart w:id="65" w:name="_Toc105940898"/>
      <w:r/>
      <w:bookmarkStart w:id="66" w:name="_Toc105940816"/>
      <w:r>
        <w:rPr>
          <w:rFonts w:hint="eastAsia" w:ascii="方正仿宋简体" w:hAnsi="方正仿宋简体" w:eastAsia="方正仿宋简体" w:cs="方正仿宋简体"/>
          <w:color w:val="000000"/>
          <w:sz w:val="28"/>
          <w:szCs w:val="28"/>
          <w:highlight w:val="none"/>
        </w:rPr>
        <w:t xml:space="preserve">三、磋商响应文件的编制</w:t>
      </w:r>
      <w:bookmarkEnd w:id="65"/>
      <w:r/>
      <w:bookmarkEnd w:id="66"/>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67" w:name="_Toc105940817"/>
      <w:r/>
      <w:bookmarkStart w:id="68" w:name="_Toc105940899"/>
      <w:r>
        <w:rPr>
          <w:rFonts w:hint="eastAsia" w:ascii="方正仿宋简体" w:hAnsi="方正仿宋简体" w:eastAsia="方正仿宋简体" w:cs="方正仿宋简体"/>
          <w:color w:val="000000"/>
          <w:sz w:val="24"/>
          <w:szCs w:val="24"/>
          <w:highlight w:val="none"/>
        </w:rPr>
        <w:t xml:space="preserve">8、磋商响应文件的编写</w:t>
      </w:r>
      <w:bookmarkEnd w:id="67"/>
      <w:r/>
      <w:bookmarkEnd w:id="68"/>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b/>
          <w:color w:val="000000"/>
          <w:sz w:val="24"/>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b/>
          <w:color w:val="000000"/>
          <w:sz w:val="24"/>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b/>
          <w:color w:val="000000"/>
          <w:sz w:val="24"/>
          <w:highlight w:val="none"/>
          <w:u w:val="single"/>
        </w:rPr>
        <w:t xml:space="preserve">8.4供应商必须保证投标文件所提供的全部资料合法、真实、可靠。</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69" w:name="_Toc105940818"/>
      <w:r/>
      <w:bookmarkStart w:id="70" w:name="_Toc105940900"/>
      <w:r>
        <w:rPr>
          <w:rFonts w:hint="eastAsia" w:ascii="方正仿宋简体" w:hAnsi="方正仿宋简体" w:eastAsia="方正仿宋简体" w:cs="方正仿宋简体"/>
          <w:color w:val="000000"/>
          <w:sz w:val="24"/>
          <w:szCs w:val="24"/>
          <w:highlight w:val="none"/>
        </w:rPr>
        <w:t xml:space="preserve">9、投标语言及度量衡单位</w:t>
      </w:r>
      <w:bookmarkEnd w:id="69"/>
      <w:r/>
      <w:bookmarkEnd w:id="70"/>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9.1供应商的磋商响应文件以及供应商就有关投标的所有来往函电等均应使用中文。</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9.2磋商响应文件中所使用的计量单位除磋商文件中另有特殊规定外，一律使用法定计量单位。</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71" w:name="_Toc105940819"/>
      <w:r/>
      <w:bookmarkStart w:id="72" w:name="_Toc105940901"/>
      <w:r>
        <w:rPr>
          <w:rFonts w:hint="eastAsia" w:ascii="方正仿宋简体" w:hAnsi="方正仿宋简体" w:eastAsia="方正仿宋简体" w:cs="方正仿宋简体"/>
          <w:color w:val="000000"/>
          <w:sz w:val="24"/>
          <w:szCs w:val="24"/>
          <w:highlight w:val="none"/>
        </w:rPr>
        <w:t xml:space="preserve">10、磋商响应文件构成</w:t>
      </w:r>
      <w:bookmarkEnd w:id="71"/>
      <w:r/>
      <w:bookmarkEnd w:id="72"/>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10.1供应商编写的磋商响应文件应分为资格部分、商务部分、技术部分和价格部分。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10.2资格部分系指供应商提交的证明其有资格参加投标的文件。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10.3商务部分系指供应商提交的证明其中标后有能力履行合同的文件。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10.4技术部分系指供应商提交的能够证明供应商提供的货物（服务）符合磋商文件规定的文件。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10.5具体填写格式详见磋商文件第六部分。</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73" w:name="_Toc105940902"/>
      <w:r/>
      <w:bookmarkStart w:id="74" w:name="_Toc105940820"/>
      <w:r/>
      <w:bookmarkStart w:id="75" w:name="_Toc105940821"/>
      <w:r/>
      <w:bookmarkStart w:id="76" w:name="_Toc105940903"/>
      <w:r>
        <w:rPr>
          <w:rFonts w:hint="eastAsia" w:ascii="方正仿宋简体" w:hAnsi="方正仿宋简体" w:eastAsia="方正仿宋简体" w:cs="方正仿宋简体"/>
          <w:color w:val="000000"/>
          <w:sz w:val="24"/>
          <w:szCs w:val="24"/>
          <w:highlight w:val="none"/>
        </w:rPr>
        <w:t xml:space="preserve">11、编制投标文件的工具</w:t>
      </w:r>
      <w:r/>
    </w:p>
    <w:p>
      <w:pPr>
        <w:pStyle w:val="1797"/>
        <w:ind w:firstLine="480"/>
        <w:spacing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11.1供应商须通过江苏省政府采购网提供的最新响应文件制作软件编制磋商响应文件。</w:t>
      </w:r>
      <w:bookmarkEnd w:id="73"/>
      <w:r/>
      <w:bookmarkEnd w:id="74"/>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12、投标报价</w:t>
      </w:r>
      <w:bookmarkEnd w:id="75"/>
      <w:r/>
      <w:bookmarkEnd w:id="76"/>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12.4磋商最后报价即为合同签约价。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12.5最低磋商报价不能作为成交的唯一保证。</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12.6磋商报价应以人民币报价。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12.7磋商报价的其他要求：无</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77" w:name="_Toc105940904"/>
      <w:r/>
      <w:bookmarkStart w:id="78" w:name="_Toc105940822"/>
      <w:r>
        <w:rPr>
          <w:rFonts w:hint="eastAsia" w:ascii="方正仿宋简体" w:hAnsi="方正仿宋简体" w:eastAsia="方正仿宋简体" w:cs="方正仿宋简体"/>
          <w:color w:val="000000"/>
          <w:sz w:val="24"/>
          <w:szCs w:val="24"/>
          <w:highlight w:val="none"/>
        </w:rPr>
        <w:t xml:space="preserve">13、技术规格要求和服务要求的响应</w:t>
      </w:r>
      <w:bookmarkEnd w:id="77"/>
      <w:r/>
      <w:bookmarkEnd w:id="78"/>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13.1供应商必须依据技术要求及规格，逐条说明投标服务的技术参数、运行性能以及适用性。</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13.3技术规格的响应，应对磋商文件中的技术规格逐项作出实质性响应。</w:t>
      </w:r>
      <w:r/>
    </w:p>
    <w:p>
      <w:pPr>
        <w:ind w:left="479"/>
        <w:spacing w:line="360" w:lineRule="auto"/>
        <w:rPr>
          <w:rFonts w:hint="eastAsia" w:ascii="方正仿宋简体" w:hAnsi="方正仿宋简体" w:eastAsia="方正仿宋简体" w:cs="方正仿宋简体"/>
          <w:color w:val="000000"/>
          <w:sz w:val="24"/>
          <w:highlight w:val="none"/>
          <w:u w:val="single"/>
        </w:rPr>
      </w:pPr>
      <w:r>
        <w:rPr>
          <w:rFonts w:hint="eastAsia" w:ascii="方正仿宋简体" w:hAnsi="方正仿宋简体" w:eastAsia="方正仿宋简体" w:cs="方正仿宋简体"/>
          <w:color w:val="000000"/>
          <w:sz w:val="24"/>
          <w:highlight w:val="none"/>
        </w:rPr>
        <w:t xml:space="preserve">13.4供应商的服务承诺应按不低于磋商文件中服务要求的标准做出响应。</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79" w:name="_Toc105940905"/>
      <w:r/>
      <w:bookmarkStart w:id="80" w:name="_Toc105940823"/>
      <w:r>
        <w:rPr>
          <w:rFonts w:hint="eastAsia" w:ascii="方正仿宋简体" w:hAnsi="方正仿宋简体" w:eastAsia="方正仿宋简体" w:cs="方正仿宋简体"/>
          <w:color w:val="000000"/>
          <w:sz w:val="24"/>
          <w:szCs w:val="24"/>
          <w:highlight w:val="none"/>
        </w:rPr>
        <w:t xml:space="preserve">14、供应商资格和能力的证明文件</w:t>
      </w:r>
      <w:bookmarkEnd w:id="79"/>
      <w:r/>
      <w:bookmarkEnd w:id="80"/>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14.2供应商除必须具有履行合同所需提供的服务能力外，还必须具备相应的财务、技术等各方面的能力。</w:t>
      </w:r>
      <w:bookmarkStart w:id="81" w:name="_Toc105940824"/>
      <w:r/>
      <w:bookmarkEnd w:id="81"/>
      <w:r/>
      <w:bookmarkStart w:id="82" w:name="_Toc105940906"/>
      <w:r/>
      <w:bookmarkEnd w:id="82"/>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83" w:name="_Toc105940910"/>
      <w:r/>
      <w:bookmarkStart w:id="84" w:name="_Toc105940828"/>
      <w:r/>
      <w:bookmarkStart w:id="85" w:name="_Toc105940907"/>
      <w:r/>
      <w:bookmarkStart w:id="86" w:name="_Toc105940825"/>
      <w:r>
        <w:rPr>
          <w:rFonts w:hint="eastAsia" w:ascii="方正仿宋简体" w:hAnsi="方正仿宋简体" w:eastAsia="方正仿宋简体" w:cs="方正仿宋简体"/>
          <w:color w:val="000000"/>
          <w:sz w:val="24"/>
          <w:szCs w:val="24"/>
          <w:highlight w:val="none"/>
        </w:rPr>
        <w:t xml:space="preserve">15、投标</w:t>
      </w:r>
      <w:bookmarkEnd w:id="83"/>
      <w:r/>
      <w:bookmarkEnd w:id="84"/>
      <w:r>
        <w:rPr>
          <w:rFonts w:hint="eastAsia" w:ascii="方正仿宋简体" w:hAnsi="方正仿宋简体" w:eastAsia="方正仿宋简体" w:cs="方正仿宋简体"/>
          <w:color w:val="000000"/>
          <w:sz w:val="24"/>
          <w:szCs w:val="24"/>
          <w:highlight w:val="none"/>
        </w:rPr>
        <w:t xml:space="preserve">文件的提交</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方正仿宋简体" w:hAnsi="方正仿宋简体" w:eastAsia="方正仿宋简体" w:cs="方正仿宋简体"/>
          <w:b/>
          <w:color w:val="000000"/>
          <w:sz w:val="24"/>
          <w:highlight w:val="none"/>
          <w:u w:val="single"/>
        </w:rPr>
        <w:t xml:space="preserve">时间以电子交易平台时间为准。</w:t>
      </w:r>
      <w:r/>
    </w:p>
    <w:p>
      <w:pPr>
        <w:ind w:left="1" w:firstLine="480"/>
        <w:jc w:val="left"/>
        <w:spacing w:line="360" w:lineRule="auto"/>
        <w:shd w:val="clear" w:color="auto" w:fill="ffffff"/>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color w:val="000000"/>
          <w:sz w:val="24"/>
          <w:highlight w:val="none"/>
        </w:rPr>
        <w:t xml:space="preserve">15.1.2</w:t>
      </w:r>
      <w:r>
        <w:rPr>
          <w:rFonts w:hint="eastAsia" w:ascii="方正仿宋简体" w:hAnsi="方正仿宋简体" w:eastAsia="方正仿宋简体" w:cs="方正仿宋简体"/>
          <w:b/>
          <w:color w:val="000000"/>
          <w:sz w:val="24"/>
          <w:highlight w:val="none"/>
          <w:u w:val="single"/>
        </w:rPr>
        <w:t xml:space="preserve">截止时间以后提交的磋商响应文件，电子交易平台将拒绝接收。供应商应充分考虑网络环境、网络带宽等风险因素。</w:t>
      </w:r>
      <w:r/>
    </w:p>
    <w:p>
      <w:pPr>
        <w:ind w:firstLine="480"/>
        <w:jc w:val="left"/>
        <w:spacing w:line="360" w:lineRule="auto"/>
        <w:shd w:val="clear" w:color="auto" w:fill="ffffff"/>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color w:val="000000"/>
          <w:sz w:val="24"/>
          <w:highlight w:val="none"/>
        </w:rPr>
        <w:t xml:space="preserve">15.1.3</w:t>
      </w:r>
      <w:r>
        <w:rPr>
          <w:rFonts w:hint="eastAsia" w:ascii="方正仿宋简体" w:hAnsi="方正仿宋简体" w:eastAsia="方正仿宋简体" w:cs="方正仿宋简体"/>
          <w:b/>
          <w:color w:val="000000"/>
          <w:sz w:val="24"/>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color w:val="000000"/>
          <w:sz w:val="24"/>
          <w:highlight w:val="none"/>
        </w:rPr>
        <w:t xml:space="preserve">15.1.4</w:t>
      </w:r>
      <w:r>
        <w:rPr>
          <w:rFonts w:hint="eastAsia" w:ascii="方正仿宋简体" w:hAnsi="方正仿宋简体" w:eastAsia="方正仿宋简体" w:cs="方正仿宋简体"/>
          <w:b/>
          <w:color w:val="000000"/>
          <w:sz w:val="24"/>
          <w:highlight w:val="none"/>
          <w:u w:val="single"/>
        </w:rPr>
        <w:t xml:space="preserve">提交完成后至解密前，供应商不能对加密磋商响应文件时所使用的数字认证证书进行更新、续费，否则可能引起的磋商响应文件解密失败等相关后果由供应商自行承担。</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15.1.5因不可抗力事件造成的投标文件的损坏、丢失的，采购代理机构不承担责任。</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15.2采购代理机构可以通过修改磋商文件自行酌情延长提交截止时间，在此情况下，推迟的提交截止时间将在系统中以书面形式通知已获取磋商文件的潜在</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，并在</w:t>
      </w:r>
      <w:r>
        <w:rPr>
          <w:rFonts w:hint="eastAsia" w:ascii="方正仿宋简体" w:hAnsi="方正仿宋简体" w:eastAsia="方正仿宋简体" w:cs="方正仿宋简体"/>
          <w:b/>
          <w:bCs/>
          <w:color w:val="000000"/>
          <w:sz w:val="24"/>
          <w:highlight w:val="none"/>
          <w:u w:val="single"/>
        </w:rPr>
        <w:t xml:space="preserve">原公告媒体</w:t>
      </w:r>
      <w:r>
        <w:rPr>
          <w:rFonts w:hint="eastAsia" w:ascii="方正仿宋简体" w:hAnsi="方正仿宋简体" w:eastAsia="方正仿宋简体" w:cs="方正仿宋简体"/>
          <w:color w:val="000000"/>
          <w:sz w:val="24"/>
          <w:highlight w:val="none"/>
        </w:rPr>
        <w:t xml:space="preserve">上发布公告。</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应及时自行登录系统查看相应内容。</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16、投标有效期</w:t>
      </w:r>
      <w:bookmarkEnd w:id="85"/>
      <w:r/>
      <w:bookmarkEnd w:id="86"/>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16.1投标有效期为：磋商响应文件自开标之日起</w:t>
      </w:r>
      <w:r>
        <w:rPr>
          <w:rFonts w:hint="eastAsia" w:ascii="方正仿宋简体" w:hAnsi="方正仿宋简体" w:eastAsia="方正仿宋简体" w:cs="方正仿宋简体"/>
          <w:b/>
          <w:color w:val="000000"/>
          <w:sz w:val="24"/>
          <w:highlight w:val="none"/>
          <w:u w:val="single"/>
        </w:rPr>
        <w:t xml:space="preserve">90</w:t>
      </w:r>
      <w:r>
        <w:rPr>
          <w:rFonts w:hint="eastAsia" w:ascii="方正仿宋简体" w:hAnsi="方正仿宋简体" w:eastAsia="方正仿宋简体" w:cs="方正仿宋简体"/>
          <w:color w:val="000000"/>
          <w:sz w:val="24"/>
          <w:highlight w:val="none"/>
        </w:rPr>
        <w:t xml:space="preserve">天内有效。</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一旦获取了本磋商文件并参加投标，即被认为接受了投标有效期的约定。</w:t>
      </w:r>
      <w:r/>
    </w:p>
    <w:p>
      <w:pPr>
        <w:ind w:firstLine="480"/>
        <w:spacing w:line="360" w:lineRule="auto"/>
        <w:rPr>
          <w:rFonts w:hint="eastAsia" w:ascii="方正仿宋简体" w:hAnsi="方正仿宋简体" w:eastAsia="方正仿宋简体" w:cs="方正仿宋简体"/>
          <w:color w:val="000000"/>
          <w:sz w:val="24"/>
          <w:highlight w:val="none"/>
          <w:u w:val="single"/>
        </w:rPr>
      </w:pPr>
      <w:r>
        <w:rPr>
          <w:rFonts w:hint="eastAsia" w:ascii="方正仿宋简体" w:hAnsi="方正仿宋简体" w:eastAsia="方正仿宋简体" w:cs="方正仿宋简体"/>
          <w:color w:val="000000"/>
          <w:sz w:val="24"/>
          <w:highlight w:val="none"/>
        </w:rPr>
        <w:t xml:space="preserve">16.2在特殊情况下，采购人于原投标有效期满之前，可向</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提出延长投标有效期的要求。这种要求与答复均应采用书面形式（如信件、传真或电报等）。</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可以拒绝磋商组织方的这一要求而放弃投标。同意延长的</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既不能要求也不允许修改其磋商响应文件。</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17、投标文件的式样和签署</w:t>
      </w:r>
      <w:r/>
    </w:p>
    <w:p>
      <w:pPr>
        <w:pStyle w:val="1797"/>
        <w:ind w:firstLine="480"/>
        <w:spacing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17.1</w:t>
      </w:r>
      <w:r>
        <w:rPr>
          <w:rFonts w:hint="eastAsia" w:ascii="方正仿宋简体" w:hAnsi="方正仿宋简体" w:eastAsia="方正仿宋简体" w:cs="方正仿宋简体"/>
          <w:color w:val="000000"/>
          <w:spacing w:val="-6"/>
          <w:sz w:val="24"/>
          <w:szCs w:val="24"/>
          <w:highlight w:val="none"/>
        </w:rPr>
        <w:t xml:space="preserve">供应商</w:t>
      </w:r>
      <w:r>
        <w:rPr>
          <w:rFonts w:hint="eastAsia" w:ascii="方正仿宋简体" w:hAnsi="方正仿宋简体" w:eastAsia="方正仿宋简体" w:cs="方正仿宋简体"/>
          <w:color w:val="000000"/>
          <w:sz w:val="24"/>
          <w:szCs w:val="24"/>
          <w:highlight w:val="none"/>
        </w:rPr>
        <w:t xml:space="preserve">应通过响应文件制作软件使用数字认证证书对磋商响应文件进行合成、电子签章及加密打包。</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18、磋商保证金</w:t>
      </w:r>
      <w:r/>
    </w:p>
    <w:p>
      <w:pPr>
        <w:pStyle w:val="1797"/>
        <w:ind w:firstLine="480"/>
        <w:spacing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本项目无需缴纳磋商保证金。</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87" w:name="_Toc105940829"/>
      <w:r/>
      <w:bookmarkStart w:id="88" w:name="_Toc105940911"/>
      <w:r>
        <w:rPr>
          <w:rFonts w:hint="eastAsia" w:ascii="方正仿宋简体" w:hAnsi="方正仿宋简体" w:eastAsia="方正仿宋简体" w:cs="方正仿宋简体"/>
          <w:color w:val="000000"/>
          <w:sz w:val="24"/>
          <w:szCs w:val="24"/>
          <w:highlight w:val="none"/>
        </w:rPr>
        <w:t xml:space="preserve">19、磋商响应文件的补充、修改或者撤回</w:t>
      </w:r>
      <w:bookmarkEnd w:id="87"/>
      <w:r/>
      <w:bookmarkEnd w:id="88"/>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19.1</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在提交截止时间前，可以对所提交的磋商响应文件进行补充、修改或者撤回。</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19.2在提交截止时间之前需要对磋商响应文件进行补充、修改的，应当使用响应文件制作软件重新制作并提交。</w:t>
      </w:r>
      <w:r/>
    </w:p>
    <w:p>
      <w:pPr>
        <w:ind w:firstLine="480"/>
        <w:spacing w:line="360" w:lineRule="auto"/>
        <w:rPr>
          <w:rFonts w:hint="eastAsia" w:ascii="方正仿宋简体" w:hAnsi="方正仿宋简体" w:eastAsia="方正仿宋简体" w:cs="方正仿宋简体"/>
          <w:color w:val="000000"/>
          <w:sz w:val="24"/>
          <w:highlight w:val="none"/>
        </w:rPr>
      </w:pPr>
      <w:r/>
      <w:bookmarkStart w:id="89" w:name="_Toc105940912"/>
      <w:r/>
      <w:bookmarkStart w:id="90" w:name="_Toc105940830"/>
      <w:r>
        <w:rPr>
          <w:rFonts w:hint="eastAsia" w:ascii="方正仿宋简体" w:hAnsi="方正仿宋简体" w:eastAsia="方正仿宋简体" w:cs="方正仿宋简体"/>
          <w:color w:val="000000"/>
          <w:sz w:val="24"/>
          <w:highlight w:val="none"/>
        </w:rPr>
        <w:t xml:space="preserve">19.3在提交截止时间之后，</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不得对其投标文件作任何修改或撤回。</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19.4在投标截止时间至磋商组织方在磋商文件中规定的投标有效期满之间的这段时间内，</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不得撤回其投标。</w:t>
      </w:r>
      <w:bookmarkEnd w:id="89"/>
      <w:r/>
      <w:bookmarkEnd w:id="90"/>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bookmarkStart w:id="91" w:name="_Toc105940831"/>
      <w:r/>
      <w:bookmarkStart w:id="92" w:name="_Toc105940913"/>
      <w:r>
        <w:rPr>
          <w:rFonts w:hint="eastAsia" w:ascii="方正仿宋简体" w:hAnsi="方正仿宋简体" w:eastAsia="方正仿宋简体" w:cs="方正仿宋简体"/>
          <w:color w:val="000000"/>
          <w:sz w:val="28"/>
          <w:szCs w:val="28"/>
          <w:highlight w:val="none"/>
        </w:rPr>
        <w:t xml:space="preserve">五、磋商与评定</w:t>
      </w:r>
      <w:bookmarkEnd w:id="91"/>
      <w:r/>
      <w:bookmarkEnd w:id="92"/>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93" w:name="_Toc105940914"/>
      <w:r/>
      <w:bookmarkStart w:id="94" w:name="_Toc105940832"/>
      <w:r>
        <w:rPr>
          <w:rFonts w:hint="eastAsia" w:ascii="方正仿宋简体" w:hAnsi="方正仿宋简体" w:eastAsia="方正仿宋简体" w:cs="方正仿宋简体"/>
          <w:color w:val="000000"/>
          <w:sz w:val="24"/>
          <w:szCs w:val="24"/>
          <w:highlight w:val="none"/>
        </w:rPr>
        <w:t xml:space="preserve">20、磋商</w:t>
      </w:r>
      <w:bookmarkEnd w:id="93"/>
      <w:r/>
      <w:bookmarkEnd w:id="94"/>
      <w:r/>
      <w:r/>
    </w:p>
    <w:p>
      <w:pPr>
        <w:ind w:firstLine="480"/>
        <w:spacing w:line="360" w:lineRule="auto"/>
        <w:rPr>
          <w:rFonts w:hint="eastAsia" w:ascii="方正仿宋简体" w:hAnsi="方正仿宋简体" w:eastAsia="方正仿宋简体" w:cs="方正仿宋简体"/>
          <w:b/>
          <w:color w:val="000000"/>
          <w:sz w:val="24"/>
          <w:highlight w:val="none"/>
          <w:u w:val="single"/>
        </w:rPr>
      </w:pPr>
      <w:r>
        <w:rPr>
          <w:rFonts w:hint="eastAsia" w:ascii="方正仿宋简体" w:hAnsi="方正仿宋简体" w:eastAsia="方正仿宋简体" w:cs="方正仿宋简体"/>
          <w:color w:val="000000"/>
          <w:sz w:val="24"/>
          <w:highlight w:val="none"/>
        </w:rPr>
        <w:t xml:space="preserve">20.1磋商组织方将在“磋商文件”中规定的时间和地点主持开标。</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20.2</w:t>
      </w:r>
      <w:r>
        <w:rPr>
          <w:rFonts w:hint="eastAsia" w:ascii="方正仿宋简体" w:hAnsi="方正仿宋简体" w:eastAsia="方正仿宋简体" w:cs="方正仿宋简体"/>
          <w:color w:val="000000"/>
          <w:spacing w:val="-6"/>
          <w:sz w:val="24"/>
          <w:highlight w:val="none"/>
        </w:rPr>
        <w:t xml:space="preserve">供应商</w:t>
      </w:r>
      <w:r>
        <w:rPr>
          <w:rFonts w:hint="eastAsia" w:ascii="方正仿宋简体" w:hAnsi="方正仿宋简体" w:eastAsia="方正仿宋简体" w:cs="方正仿宋简体"/>
          <w:color w:val="000000"/>
          <w:sz w:val="24"/>
          <w:highlight w:val="none"/>
        </w:rPr>
        <w:t xml:space="preserve">应当在开标前做好充分准备，使用制作该磋商响应文件的同一数字认证证书准时参加开标。</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20.3</w:t>
      </w:r>
      <w:r>
        <w:rPr>
          <w:rFonts w:hint="eastAsia" w:ascii="方正仿宋简体" w:hAnsi="方正仿宋简体" w:eastAsia="方正仿宋简体" w:cs="方正仿宋简体"/>
          <w:b/>
          <w:bCs/>
          <w:color w:val="000000"/>
          <w:spacing w:val="-13"/>
          <w:sz w:val="24"/>
          <w:highlight w:val="none"/>
        </w:rPr>
        <w:t xml:space="preserve">供应商不足3家，不进入解密程序。</w:t>
      </w:r>
      <w:r/>
    </w:p>
    <w:p>
      <w:pPr>
        <w:ind w:firstLine="480"/>
        <w:spacing w:line="360" w:lineRule="auto"/>
        <w:rPr>
          <w:rFonts w:hint="eastAsia" w:ascii="方正仿宋简体" w:hAnsi="方正仿宋简体" w:eastAsia="方正仿宋简体" w:cs="方正仿宋简体"/>
          <w:b/>
          <w:bCs/>
          <w:color w:val="000000"/>
          <w:sz w:val="24"/>
          <w:highlight w:val="none"/>
        </w:rPr>
      </w:pPr>
      <w:r>
        <w:rPr>
          <w:rFonts w:hint="eastAsia" w:ascii="方正仿宋简体" w:hAnsi="方正仿宋简体" w:eastAsia="方正仿宋简体" w:cs="方正仿宋简体"/>
          <w:color w:val="000000"/>
          <w:sz w:val="24"/>
          <w:highlight w:val="none"/>
        </w:rPr>
        <w:t xml:space="preserve">20.4</w:t>
      </w:r>
      <w:r>
        <w:rPr>
          <w:rFonts w:hint="eastAsia" w:ascii="方正仿宋简体" w:hAnsi="方正仿宋简体" w:eastAsia="方正仿宋简体" w:cs="方正仿宋简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hint="eastAsia" w:ascii="方正仿宋简体" w:hAnsi="方正仿宋简体" w:eastAsia="方正仿宋简体" w:cs="方正仿宋简体"/>
          <w:b/>
          <w:bCs/>
          <w:color w:val="000000"/>
          <w:sz w:val="24"/>
          <w:highlight w:val="none"/>
        </w:rPr>
      </w:pPr>
      <w:r>
        <w:rPr>
          <w:rFonts w:hint="eastAsia" w:ascii="方正仿宋简体" w:hAnsi="方正仿宋简体" w:eastAsia="方正仿宋简体" w:cs="方正仿宋简体"/>
          <w:color w:val="000000"/>
          <w:sz w:val="24"/>
          <w:highlight w:val="none"/>
        </w:rPr>
        <w:t xml:space="preserve">20.5</w:t>
      </w:r>
      <w:r>
        <w:rPr>
          <w:rFonts w:hint="eastAsia" w:ascii="方正仿宋简体" w:hAnsi="方正仿宋简体" w:eastAsia="方正仿宋简体" w:cs="方正仿宋简体"/>
          <w:color w:val="000000"/>
          <w:spacing w:val="-6"/>
          <w:sz w:val="24"/>
          <w:highlight w:val="none"/>
        </w:rPr>
        <w:t xml:space="preserve">因供应商原因造成响应文件未解密或解密失败或无法正常打开响应文件的， 磋商</w:t>
      </w:r>
      <w:r>
        <w:rPr>
          <w:rFonts w:hint="eastAsia" w:ascii="方正仿宋简体" w:hAnsi="方正仿宋简体" w:eastAsia="方正仿宋简体" w:cs="方正仿宋简体"/>
          <w:color w:val="000000"/>
          <w:sz w:val="24"/>
          <w:highlight w:val="none"/>
        </w:rPr>
        <w:t xml:space="preserve"> </w:t>
      </w:r>
      <w:r>
        <w:rPr>
          <w:rFonts w:hint="eastAsia" w:ascii="方正仿宋简体" w:hAnsi="方正仿宋简体" w:eastAsia="方正仿宋简体" w:cs="方正仿宋简体"/>
          <w:color w:val="000000"/>
          <w:spacing w:val="-4"/>
          <w:sz w:val="24"/>
          <w:highlight w:val="none"/>
        </w:rPr>
        <w:t xml:space="preserve">组织方将拒绝其响应。部分供应商的响应文件未解密或解密失败的， 程序可以继续进</w:t>
      </w:r>
      <w:r>
        <w:rPr>
          <w:rFonts w:hint="eastAsia" w:ascii="方正仿宋简体" w:hAnsi="方正仿宋简体" w:eastAsia="方正仿宋简体" w:cs="方正仿宋简体"/>
          <w:color w:val="000000"/>
          <w:spacing w:val="-3"/>
          <w:sz w:val="24"/>
          <w:highlight w:val="none"/>
        </w:rPr>
        <w:t xml:space="preserve">行</w:t>
      </w:r>
      <w:r>
        <w:rPr>
          <w:rFonts w:hint="eastAsia" w:ascii="方正仿宋简体" w:hAnsi="方正仿宋简体" w:eastAsia="方正仿宋简体" w:cs="方正仿宋简体"/>
          <w:color w:val="000000"/>
          <w:sz w:val="24"/>
          <w:highlight w:val="none"/>
        </w:rPr>
        <w:t xml:space="preserve">。</w:t>
      </w:r>
      <w:r>
        <w:rPr>
          <w:rFonts w:hint="eastAsia" w:ascii="方正仿宋简体" w:hAnsi="方正仿宋简体" w:eastAsia="方正仿宋简体" w:cs="方正仿宋简体"/>
          <w:b/>
          <w:bCs/>
          <w:color w:val="000000"/>
          <w:spacing w:val="1"/>
          <w:sz w:val="24"/>
          <w:highlight w:val="none"/>
        </w:rPr>
        <w:t xml:space="preserve">若解密成功的</w:t>
      </w:r>
      <w:r>
        <w:rPr>
          <w:rFonts w:hint="eastAsia" w:ascii="方正仿宋简体" w:hAnsi="方正仿宋简体" w:eastAsia="方正仿宋简体" w:cs="方正仿宋简体"/>
          <w:b/>
          <w:bCs/>
          <w:color w:val="000000"/>
          <w:sz w:val="24"/>
          <w:highlight w:val="none"/>
        </w:rPr>
        <w:t xml:space="preserve">供应商不足三家，不进入后续程序。</w:t>
      </w:r>
      <w:r/>
    </w:p>
    <w:p>
      <w:pPr>
        <w:ind w:left="41" w:right="121" w:firstLine="497"/>
        <w:spacing w:before="3" w:line="35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20.7电子投标文件解密全部完成后，按</w:t>
      </w:r>
      <w:r>
        <w:rPr>
          <w:rFonts w:hint="eastAsia" w:ascii="方正仿宋简体" w:hAnsi="方正仿宋简体" w:eastAsia="方正仿宋简体" w:cs="方正仿宋简体"/>
          <w:b/>
          <w:color w:val="000000"/>
          <w:sz w:val="24"/>
          <w:highlight w:val="none"/>
        </w:rPr>
        <w:t xml:space="preserve">投标文件解密成功顺序</w:t>
      </w:r>
      <w:r>
        <w:rPr>
          <w:rFonts w:hint="eastAsia" w:ascii="方正仿宋简体" w:hAnsi="方正仿宋简体" w:eastAsia="方正仿宋简体" w:cs="方正仿宋简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hint="eastAsia" w:ascii="方正仿宋简体" w:hAnsi="方正仿宋简体" w:eastAsia="方正仿宋简体" w:cs="方正仿宋简体"/>
          <w:color w:val="000000"/>
          <w:spacing w:val="-8"/>
          <w:sz w:val="24"/>
          <w:highlight w:val="none"/>
        </w:rPr>
      </w:pPr>
      <w:r>
        <w:rPr>
          <w:rFonts w:hint="eastAsia" w:ascii="方正仿宋简体" w:hAnsi="方正仿宋简体" w:eastAsia="方正仿宋简体" w:cs="方正仿宋简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8"/>
          <w:sz w:val="24"/>
          <w:highlight w:val="none"/>
        </w:rPr>
        <w:t xml:space="preserve">20.10</w:t>
      </w:r>
      <w:r>
        <w:rPr>
          <w:rFonts w:hint="eastAsia" w:ascii="方正仿宋简体" w:hAnsi="方正仿宋简体" w:eastAsia="方正仿宋简体" w:cs="方正仿宋简体"/>
          <w:color w:val="000000"/>
          <w:spacing w:val="-4"/>
          <w:sz w:val="24"/>
          <w:highlight w:val="none"/>
        </w:rPr>
        <w:t xml:space="preserve">供应商须配合磋商工作，否则自行承担后果。</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95" w:name="_Toc105940833"/>
      <w:r/>
      <w:bookmarkStart w:id="96" w:name="_Toc105940915"/>
      <w:r>
        <w:rPr>
          <w:rFonts w:hint="eastAsia" w:ascii="方正仿宋简体" w:hAnsi="方正仿宋简体" w:eastAsia="方正仿宋简体" w:cs="方正仿宋简体"/>
          <w:color w:val="000000"/>
          <w:sz w:val="24"/>
          <w:szCs w:val="24"/>
          <w:highlight w:val="none"/>
        </w:rPr>
        <w:t xml:space="preserve">21、磋商过程的保密</w:t>
      </w:r>
      <w:bookmarkEnd w:id="95"/>
      <w:r/>
      <w:bookmarkEnd w:id="96"/>
      <w:r/>
      <w:r/>
    </w:p>
    <w:p>
      <w:pPr>
        <w:ind w:left="1"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21.1</w:t>
      </w:r>
      <w:r>
        <w:rPr>
          <w:rFonts w:hint="eastAsia" w:ascii="方正仿宋简体" w:hAnsi="方正仿宋简体" w:eastAsia="方正仿宋简体" w:cs="方正仿宋简体"/>
          <w:b/>
          <w:bCs/>
          <w:color w:val="000000"/>
          <w:sz w:val="24"/>
          <w:highlight w:val="none"/>
          <w:u w:val="single"/>
        </w:rPr>
        <w:t xml:space="preserve">磋商</w:t>
      </w:r>
      <w:r>
        <w:rPr>
          <w:rFonts w:hint="eastAsia" w:ascii="方正仿宋简体" w:hAnsi="方正仿宋简体" w:eastAsia="方正仿宋简体" w:cs="方正仿宋简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97" w:name="_Toc105940834"/>
      <w:r/>
      <w:bookmarkStart w:id="98" w:name="_Toc105940916"/>
      <w:r>
        <w:rPr>
          <w:rFonts w:hint="eastAsia" w:ascii="方正仿宋简体" w:hAnsi="方正仿宋简体" w:eastAsia="方正仿宋简体" w:cs="方正仿宋简体"/>
          <w:color w:val="000000"/>
          <w:sz w:val="24"/>
          <w:szCs w:val="24"/>
          <w:highlight w:val="none"/>
        </w:rPr>
        <w:t xml:space="preserve">22、磋商小组评审纪律</w:t>
      </w:r>
      <w:bookmarkEnd w:id="97"/>
      <w:r/>
      <w:bookmarkEnd w:id="98"/>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22.2评审专家应当遵守评审工作纪律，不得泄露评审情况和评审中获悉的商业秘密。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评审专家在评审过程中受到非法干涉的，应当及时向财政、监察等部门举报。</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方正仿宋简体" w:hAnsi="方正仿宋简体" w:eastAsia="方正仿宋简体" w:cs="方正仿宋简体"/>
          <w:b/>
          <w:bCs/>
          <w:color w:val="000000"/>
          <w:sz w:val="24"/>
          <w:highlight w:val="none"/>
        </w:rPr>
      </w:pPr>
      <w:r/>
      <w:bookmarkStart w:id="99" w:name="_Toc105940835"/>
      <w:r/>
      <w:bookmarkStart w:id="100" w:name="_Toc105940917"/>
      <w:r>
        <w:rPr>
          <w:rFonts w:hint="eastAsia" w:ascii="方正仿宋简体" w:hAnsi="方正仿宋简体" w:eastAsia="方正仿宋简体" w:cs="方正仿宋简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99"/>
      <w:r/>
      <w:bookmarkEnd w:id="100"/>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01" w:name="_Toc105940920"/>
      <w:r/>
      <w:bookmarkStart w:id="102" w:name="_Toc105940838"/>
      <w:r>
        <w:rPr>
          <w:rFonts w:hint="eastAsia" w:ascii="方正仿宋简体" w:hAnsi="方正仿宋简体" w:eastAsia="方正仿宋简体" w:cs="方正仿宋简体"/>
          <w:color w:val="000000"/>
          <w:sz w:val="24"/>
          <w:szCs w:val="24"/>
          <w:highlight w:val="none"/>
        </w:rPr>
        <w:t xml:space="preserve">23、无效磋商的情形</w:t>
      </w:r>
      <w:bookmarkEnd w:id="101"/>
      <w:r/>
      <w:bookmarkEnd w:id="102"/>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供应商存在下列情况之一的，其投标无效：</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（1）磋商响应文件未按磋商文件要求进行有效签章的；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（2）报价超过磋商文件中规定的预算金额或最高限价的；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（3）采购人拟采购的产品属于政府强制采购的节能产品品目清单范围的，供应商未按磋商文件要求提供国家确定的认证机构出具的、处于有效期之内的节能产品认证证书的；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（4）磋商响应文件含有采购人不能接受的附加条件的；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（6）供应商对根据修正原则修正后的报价不确认的；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（7）磋商响应文件中提供了虚假或失实资料的；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（8）不同供应商的电子投标文件出自同一台电脑；</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（9）供应商存在串通投标情形的；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（10）为本项目提供整体设计、规范编制或者项目管理、监理、检测等服务的；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（11）不同供应商的法定代表人或单位负责人为同一个人或者存在直接控股、管理关系的；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（12）磋商响应文件不满足磋商文件的其它实质性要求的；</w:t>
      </w:r>
      <w:r/>
    </w:p>
    <w:p>
      <w:pPr>
        <w:ind w:firstLine="44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（13）法律、法规、规章（适用本市的）及省级以上规范性文件（适用本市的）规定的其他无效情形。</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24、磋商响应文件的澄清</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25、磋商内容</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25.1磋商小组与符合条件的供应商就磋商文件中的技术、服务要求及合同草案条款等进行磋商。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方正仿宋简体" w:hAnsi="方正仿宋简体" w:eastAsia="方正仿宋简体" w:cs="方正仿宋简体"/>
          <w:b/>
          <w:bCs/>
          <w:color w:val="000000"/>
          <w:sz w:val="24"/>
          <w:highlight w:val="none"/>
          <w:u w:val="single"/>
        </w:rPr>
      </w:pPr>
      <w:r>
        <w:rPr>
          <w:rFonts w:hint="eastAsia" w:ascii="方正仿宋简体" w:hAnsi="方正仿宋简体" w:eastAsia="方正仿宋简体" w:cs="方正仿宋简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03" w:name="_Toc105940839"/>
      <w:r/>
      <w:bookmarkStart w:id="104" w:name="_Toc105940921"/>
      <w:r>
        <w:rPr>
          <w:rFonts w:hint="eastAsia" w:ascii="方正仿宋简体" w:hAnsi="方正仿宋简体" w:eastAsia="方正仿宋简体" w:cs="方正仿宋简体"/>
          <w:color w:val="000000"/>
          <w:sz w:val="24"/>
          <w:szCs w:val="24"/>
          <w:highlight w:val="none"/>
        </w:rPr>
        <w:t xml:space="preserve">26、最后报价的提交</w:t>
      </w:r>
      <w:bookmarkEnd w:id="103"/>
      <w:r/>
      <w:bookmarkEnd w:id="104"/>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成交供应商与采购人签订合同时，必须提交与合同价（最后总报价）一致的明细报价。</w:t>
      </w:r>
      <w:r/>
    </w:p>
    <w:p>
      <w:pPr>
        <w:ind w:firstLine="482"/>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b/>
          <w:bCs/>
          <w:color w:val="000000"/>
          <w:sz w:val="24"/>
          <w:highlight w:val="none"/>
        </w:rPr>
        <w:t xml:space="preserve">本项目符合第一种情况</w:t>
      </w:r>
      <w:r>
        <w:rPr>
          <w:rFonts w:hint="eastAsia" w:ascii="方正仿宋简体" w:hAnsi="方正仿宋简体" w:eastAsia="方正仿宋简体" w:cs="方正仿宋简体"/>
          <w:color w:val="000000"/>
          <w:sz w:val="24"/>
          <w:highlight w:val="none"/>
        </w:rPr>
        <w:t xml:space="preserve">。</w:t>
      </w:r>
      <w:r/>
    </w:p>
    <w:p>
      <w:pPr>
        <w:ind w:firstLine="482"/>
        <w:spacing w:line="360" w:lineRule="auto"/>
        <w:rPr>
          <w:rFonts w:hint="eastAsia" w:ascii="方正仿宋简体" w:hAnsi="方正仿宋简体" w:eastAsia="方正仿宋简体" w:cs="方正仿宋简体"/>
          <w:color w:val="000000"/>
          <w:sz w:val="24"/>
          <w:highlight w:val="none"/>
        </w:rPr>
      </w:pPr>
      <w:r/>
      <w:bookmarkStart w:id="105" w:name="_Toc105940840"/>
      <w:r/>
      <w:bookmarkStart w:id="106" w:name="_Toc105940922"/>
      <w:r>
        <w:rPr>
          <w:rFonts w:hint="eastAsia" w:ascii="方正仿宋简体" w:hAnsi="方正仿宋简体" w:eastAsia="方正仿宋简体" w:cs="方正仿宋简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方正仿宋简体" w:hAnsi="方正仿宋简体" w:eastAsia="方正仿宋简体" w:cs="方正仿宋简体"/>
          <w:color w:val="000000"/>
          <w:sz w:val="24"/>
          <w:highlight w:val="none"/>
        </w:rPr>
        <w:t xml:space="preserve">。</w:t>
      </w:r>
      <w:bookmarkEnd w:id="105"/>
      <w:r/>
      <w:bookmarkEnd w:id="106"/>
      <w:r/>
      <w:bookmarkStart w:id="107" w:name="_Toc98669719"/>
      <w:r/>
      <w:bookmarkStart w:id="108" w:name="_Toc100386064"/>
      <w:r/>
      <w:bookmarkStart w:id="109" w:name="_Toc92168030"/>
      <w:r/>
      <w:bookmarkStart w:id="110" w:name="_Toc20732998"/>
      <w:r/>
      <w:bookmarkStart w:id="111" w:name="_Toc98669361"/>
      <w:r/>
      <w:r/>
    </w:p>
    <w:p>
      <w:pPr>
        <w:ind w:firstLine="44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26.3最后报价是供应商响应文件的有效组成部分。符合《政府采购竞争性磋商采购方式管理暂行办法》第三条第四项及本须知第25.2项情形的，提交最后报价的供应商可以为2家。</w:t>
      </w:r>
      <w:bookmarkEnd w:id="9"/>
      <w:r/>
      <w:bookmarkEnd w:id="10"/>
      <w:r/>
      <w:bookmarkEnd w:id="11"/>
      <w:r/>
      <w:bookmarkEnd w:id="12"/>
      <w:r/>
      <w:bookmarkEnd w:id="13"/>
      <w:r/>
      <w:bookmarkEnd w:id="107"/>
      <w:r/>
      <w:bookmarkEnd w:id="108"/>
      <w:r/>
      <w:bookmarkEnd w:id="109"/>
      <w:r/>
      <w:bookmarkEnd w:id="110"/>
      <w:r/>
      <w:bookmarkEnd w:id="111"/>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12" w:name="_Toc100386076"/>
      <w:r/>
      <w:bookmarkStart w:id="113" w:name="_Toc98669730"/>
      <w:r/>
      <w:bookmarkStart w:id="114" w:name="_Toc20821546"/>
      <w:r/>
      <w:bookmarkStart w:id="115" w:name="_Toc98669372"/>
      <w:r/>
      <w:bookmarkStart w:id="116" w:name="_Toc76955302"/>
      <w:r>
        <w:rPr>
          <w:rFonts w:hint="eastAsia" w:ascii="方正仿宋简体" w:hAnsi="方正仿宋简体" w:eastAsia="方正仿宋简体" w:cs="方正仿宋简体"/>
          <w:color w:val="000000"/>
          <w:sz w:val="24"/>
          <w:szCs w:val="24"/>
          <w:highlight w:val="none"/>
        </w:rPr>
        <w:t xml:space="preserve">27、相同品牌产品的处理原则</w:t>
      </w:r>
      <w:r/>
    </w:p>
    <w:p>
      <w:pPr>
        <w:ind w:firstLine="44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4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27.2使用综合评分法的采购项目，核心产品提供相同品牌产品且通过资格审查、符合性审查的不同供应商参加同一合同项下投标的，按一家供应商计</w:t>
      </w:r>
      <w:r>
        <w:rPr>
          <w:rFonts w:hint="eastAsia" w:ascii="方正仿宋简体" w:hAnsi="方正仿宋简体" w:eastAsia="方正仿宋简体" w:cs="方正仿宋简体"/>
          <w:color w:val="000000"/>
          <w:sz w:val="24"/>
          <w:highlight w:val="none"/>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28、竞争性磋商特殊情况处理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（1）因情况变化，不再符合规定的竞争性磋商采购方式适用情形的；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（2）出现影响采购公正的违法、违规行为的。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方正仿宋简体" w:hAnsi="方正仿宋简体" w:eastAsia="方正仿宋简体" w:cs="方正仿宋简体"/>
          <w:b/>
          <w:bCs/>
          <w:color w:val="000000"/>
          <w:sz w:val="24"/>
          <w:highlight w:val="none"/>
        </w:rPr>
      </w:pPr>
      <w:r>
        <w:rPr>
          <w:rFonts w:hint="eastAsia" w:ascii="方正仿宋简体" w:hAnsi="方正仿宋简体" w:eastAsia="方正仿宋简体" w:cs="方正仿宋简体"/>
          <w:color w:val="000000"/>
          <w:sz w:val="24"/>
          <w:highlight w:val="none"/>
        </w:rPr>
        <w:t xml:space="preserve">28.2</w:t>
      </w:r>
      <w:r>
        <w:rPr>
          <w:rFonts w:hint="eastAsia" w:ascii="方正仿宋简体" w:hAnsi="方正仿宋简体" w:eastAsia="方正仿宋简体" w:cs="方正仿宋简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636"/>
        <w:spacing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28.3因重大变故，采购任务取消的则该磋商活动取消，采购人应当将取消理由通知所有供应商。</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29、允许组织重新评审的情形</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29.1磋商结果汇总完成后，除下列情形外，任何人不得以任何理由组织重新评审：</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（1）资格性检查认定错误的；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（2）分值汇总计算错误的；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（3）分项评分超出评分标准范围的；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（4）客观分评分不一致的；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（5）经磋商小组一致认定评分畸高、畸低的。</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rPr>
          <w:rFonts w:hint="eastAsia" w:ascii="方正仿宋简体" w:hAnsi="方正仿宋简体" w:eastAsia="方正仿宋简体" w:cs="方正仿宋简体"/>
          <w:color w:val="000000"/>
          <w:sz w:val="28"/>
          <w:szCs w:val="28"/>
          <w:highlight w:val="none"/>
        </w:rPr>
        <w:t xml:space="preserve">六、确定结果</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17" w:name="_Toc105940841"/>
      <w:r/>
      <w:bookmarkStart w:id="118" w:name="_Toc105940923"/>
      <w:r>
        <w:rPr>
          <w:rFonts w:hint="eastAsia" w:ascii="方正仿宋简体" w:hAnsi="方正仿宋简体" w:eastAsia="方正仿宋简体" w:cs="方正仿宋简体"/>
          <w:color w:val="000000"/>
          <w:sz w:val="24"/>
          <w:szCs w:val="24"/>
          <w:highlight w:val="none"/>
        </w:rPr>
        <w:t xml:space="preserve">30、确定</w:t>
      </w:r>
      <w:bookmarkEnd w:id="117"/>
      <w:r/>
      <w:bookmarkEnd w:id="118"/>
      <w:r>
        <w:rPr>
          <w:rFonts w:hint="eastAsia" w:ascii="方正仿宋简体" w:hAnsi="方正仿宋简体" w:eastAsia="方正仿宋简体" w:cs="方正仿宋简体"/>
          <w:color w:val="000000"/>
          <w:sz w:val="24"/>
          <w:szCs w:val="24"/>
          <w:highlight w:val="none"/>
        </w:rPr>
        <w:t xml:space="preserve">成交供应商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30.1磋商小组在评标结束后2个工作日内将评标报告送采购人。</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bookmarkStart w:id="119" w:name="_Toc105940842"/>
      <w:r/>
      <w:bookmarkStart w:id="120" w:name="_Toc105940924"/>
      <w:r>
        <w:rPr>
          <w:rFonts w:hint="eastAsia" w:ascii="方正仿宋简体" w:hAnsi="方正仿宋简体" w:eastAsia="方正仿宋简体" w:cs="方正仿宋简体"/>
          <w:color w:val="000000"/>
          <w:sz w:val="28"/>
          <w:szCs w:val="28"/>
          <w:highlight w:val="none"/>
        </w:rPr>
        <w:t xml:space="preserve">七、授予合同</w:t>
      </w:r>
      <w:bookmarkEnd w:id="119"/>
      <w:r/>
      <w:bookmarkEnd w:id="120"/>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21" w:name="_Toc105940843"/>
      <w:r/>
      <w:bookmarkStart w:id="122" w:name="_Toc105940925"/>
      <w:r>
        <w:rPr>
          <w:rFonts w:hint="eastAsia" w:ascii="方正仿宋简体" w:hAnsi="方正仿宋简体" w:eastAsia="方正仿宋简体" w:cs="方正仿宋简体"/>
          <w:color w:val="000000"/>
          <w:sz w:val="24"/>
          <w:szCs w:val="24"/>
          <w:highlight w:val="none"/>
        </w:rPr>
        <w:t xml:space="preserve">31、磋商组织方接受和拒绝任何或所有投标的权利</w:t>
      </w:r>
      <w:bookmarkEnd w:id="121"/>
      <w:r/>
      <w:bookmarkEnd w:id="122"/>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23" w:name="_Toc105940844"/>
      <w:r/>
      <w:bookmarkStart w:id="124" w:name="_Toc105940926"/>
      <w:r>
        <w:rPr>
          <w:rFonts w:hint="eastAsia" w:ascii="方正仿宋简体" w:hAnsi="方正仿宋简体" w:eastAsia="方正仿宋简体" w:cs="方正仿宋简体"/>
          <w:color w:val="000000"/>
          <w:sz w:val="24"/>
          <w:szCs w:val="24"/>
          <w:highlight w:val="none"/>
        </w:rPr>
        <w:t xml:space="preserve">32、</w:t>
      </w:r>
      <w:bookmarkEnd w:id="123"/>
      <w:r/>
      <w:bookmarkEnd w:id="124"/>
      <w:r>
        <w:rPr>
          <w:rFonts w:hint="eastAsia" w:ascii="方正仿宋简体" w:hAnsi="方正仿宋简体" w:eastAsia="方正仿宋简体" w:cs="方正仿宋简体"/>
          <w:color w:val="000000"/>
          <w:sz w:val="24"/>
          <w:szCs w:val="24"/>
          <w:highlight w:val="none"/>
        </w:rPr>
        <w:t xml:space="preserve">成交通知书</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32.2成交通知书将是合同的一个组成部分。</w:t>
      </w:r>
      <w:r/>
    </w:p>
    <w:p>
      <w:pPr>
        <w:ind w:firstLine="482"/>
        <w:spacing w:line="360" w:lineRule="auto"/>
        <w:rPr>
          <w:rFonts w:hint="eastAsia" w:ascii="方正仿宋简体" w:hAnsi="方正仿宋简体" w:eastAsia="方正仿宋简体" w:cs="方正仿宋简体"/>
          <w:b/>
          <w:bCs/>
          <w:color w:val="000000"/>
          <w:sz w:val="24"/>
          <w:highlight w:val="none"/>
        </w:rPr>
      </w:pPr>
      <w:r>
        <w:rPr>
          <w:rFonts w:hint="eastAsia" w:ascii="方正仿宋简体" w:hAnsi="方正仿宋简体" w:eastAsia="方正仿宋简体" w:cs="方正仿宋简体"/>
          <w:b/>
          <w:bCs/>
          <w:color w:val="000000"/>
          <w:sz w:val="24"/>
          <w:highlight w:val="none"/>
          <w:u w:val="single"/>
        </w:rPr>
        <w:t xml:space="preserve">32.3成交通知书发出后，采购人不得违法改变中标结果，成交供应商无正当理由不得放弃中标</w:t>
      </w:r>
      <w:r>
        <w:rPr>
          <w:rFonts w:hint="eastAsia" w:ascii="方正仿宋简体" w:hAnsi="方正仿宋简体" w:eastAsia="方正仿宋简体" w:cs="方正仿宋简体"/>
          <w:b/>
          <w:bCs/>
          <w:color w:val="000000"/>
          <w:sz w:val="24"/>
          <w:highlight w:val="none"/>
        </w:rPr>
        <w:t xml:space="preserve">。</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25" w:name="_Toc105940928"/>
      <w:r/>
      <w:bookmarkStart w:id="126" w:name="_Toc105940846"/>
      <w:r>
        <w:rPr>
          <w:rFonts w:hint="eastAsia" w:ascii="方正仿宋简体" w:hAnsi="方正仿宋简体" w:eastAsia="方正仿宋简体" w:cs="方正仿宋简体"/>
          <w:color w:val="000000"/>
          <w:sz w:val="24"/>
          <w:szCs w:val="24"/>
          <w:highlight w:val="none"/>
        </w:rPr>
        <w:t xml:space="preserve">33、</w:t>
      </w:r>
      <w:bookmarkEnd w:id="125"/>
      <w:r/>
      <w:bookmarkEnd w:id="126"/>
      <w:r>
        <w:rPr>
          <w:rFonts w:hint="eastAsia" w:ascii="方正仿宋简体" w:hAnsi="方正仿宋简体" w:eastAsia="方正仿宋简体" w:cs="方正仿宋简体"/>
          <w:color w:val="000000"/>
          <w:sz w:val="24"/>
          <w:szCs w:val="24"/>
          <w:highlight w:val="none"/>
        </w:rPr>
        <w:t xml:space="preserve">履约保证金</w:t>
      </w:r>
      <w:r/>
    </w:p>
    <w:p>
      <w:pPr>
        <w:pStyle w:val="1564"/>
        <w:ind w:firstLine="440"/>
        <w:spacing w:line="360" w:lineRule="auto"/>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color w:val="000000"/>
          <w:sz w:val="24"/>
          <w:highlight w:val="none"/>
        </w:rPr>
        <w:t xml:space="preserve">33.1</w:t>
      </w:r>
      <w:r>
        <w:rPr>
          <w:rFonts w:hint="eastAsia" w:ascii="方正仿宋简体" w:hAnsi="方正仿宋简体" w:eastAsia="方正仿宋简体" w:cs="方正仿宋简体"/>
          <w:sz w:val="24"/>
          <w:highlight w:val="none"/>
        </w:rPr>
        <w:t xml:space="preserve">A</w:t>
      </w:r>
      <w:r>
        <w:rPr>
          <w:rFonts w:hint="eastAsia" w:ascii="方正仿宋简体" w:hAnsi="方正仿宋简体" w:eastAsia="方正仿宋简体" w:cs="方正仿宋简体"/>
          <w:sz w:val="24"/>
          <w:highlight w:val="none"/>
          <w:lang w:eastAsia="zh-CN"/>
        </w:rPr>
        <w:t xml:space="preserve">□</w:t>
      </w:r>
      <w:r>
        <w:rPr>
          <w:rFonts w:hint="eastAsia" w:ascii="方正仿宋简体" w:hAnsi="方正仿宋简体" w:eastAsia="方正仿宋简体" w:cs="方正仿宋简体"/>
          <w:sz w:val="24"/>
          <w:highlight w:val="none"/>
        </w:rPr>
        <w:t xml:space="preserve">本项目不收取履约保证金。</w:t>
      </w:r>
      <w:r/>
    </w:p>
    <w:p>
      <w:pPr>
        <w:ind w:firstLine="440"/>
        <w:spacing w:line="360" w:lineRule="auto"/>
        <w:rPr>
          <w:rFonts w:hint="eastAsia" w:ascii="方正仿宋简体" w:hAnsi="方正仿宋简体" w:eastAsia="方正仿宋简体" w:cs="方正仿宋简体"/>
          <w:sz w:val="24"/>
          <w:highlight w:val="none"/>
        </w:rPr>
      </w:pPr>
      <w:r>
        <w:rPr>
          <w:rFonts w:hint="eastAsia" w:ascii="方正仿宋简体" w:hAnsi="方正仿宋简体" w:eastAsia="方正仿宋简体" w:cs="方正仿宋简体"/>
          <w:sz w:val="24"/>
          <w:highlight w:val="none"/>
        </w:rPr>
        <w:t xml:space="preserve">B</w:t>
      </w:r>
      <w:r>
        <w:rPr>
          <w:rFonts w:hint="eastAsia" w:ascii="方正仿宋简体" w:hAnsi="方正仿宋简体" w:eastAsia="方正仿宋简体" w:cs="方正仿宋简体"/>
          <w:sz w:val="24"/>
          <w:highlight w:val="none"/>
          <w:lang w:eastAsia="zh-CN"/>
        </w:rPr>
        <w:t xml:space="preserve">☑</w:t>
      </w:r>
      <w:r>
        <w:rPr>
          <w:rFonts w:hint="eastAsia" w:ascii="方正仿宋简体" w:hAnsi="方正仿宋简体" w:eastAsia="方正仿宋简体" w:cs="方正仿宋简体"/>
          <w:sz w:val="24"/>
          <w:highlight w:val="none"/>
        </w:rPr>
        <w:t xml:space="preserve">本项目中标供应商应提交政府采购合同金额</w:t>
      </w:r>
      <w:r>
        <w:rPr>
          <w:rFonts w:hint="eastAsia" w:ascii="方正仿宋简体" w:hAnsi="方正仿宋简体" w:eastAsia="方正仿宋简体" w:cs="方正仿宋简体"/>
          <w:sz w:val="24"/>
          <w:highlight w:val="none"/>
          <w:lang w:val="en-US" w:eastAsia="zh-CN"/>
        </w:rPr>
        <w:t xml:space="preserve">10</w:t>
      </w:r>
      <w:r>
        <w:rPr>
          <w:rFonts w:hint="eastAsia" w:ascii="方正仿宋简体" w:hAnsi="方正仿宋简体" w:eastAsia="方正仿宋简体" w:cs="方正仿宋简体"/>
          <w:sz w:val="24"/>
          <w:highlight w:val="none"/>
        </w:rPr>
        <w:t xml:space="preserve">%的履约保证金，履约保证金应以支票、汇票、本票、保函、保险保单等非现金形式缴纳或提交。</w:t>
      </w:r>
      <w:r>
        <w:rPr>
          <w:rFonts w:hint="eastAsia" w:ascii="方正仿宋简体" w:hAnsi="方正仿宋简体" w:eastAsia="方正仿宋简体" w:cs="方正仿宋简体"/>
          <w:color w:val="000000"/>
          <w:sz w:val="24"/>
          <w:highlight w:val="none"/>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27" w:name="_Toc105940929"/>
      <w:r/>
      <w:bookmarkStart w:id="128" w:name="_Toc105940847"/>
      <w:r>
        <w:rPr>
          <w:rFonts w:hint="eastAsia" w:ascii="方正仿宋简体" w:hAnsi="方正仿宋简体" w:eastAsia="方正仿宋简体" w:cs="方正仿宋简体"/>
          <w:color w:val="000000"/>
          <w:sz w:val="24"/>
          <w:szCs w:val="24"/>
          <w:highlight w:val="none"/>
        </w:rPr>
        <w:t xml:space="preserve">34、签订合同</w:t>
      </w:r>
      <w:bookmarkEnd w:id="127"/>
      <w:r/>
      <w:bookmarkEnd w:id="128"/>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34.1采购人应当自中标通知书发出之日起</w:t>
      </w:r>
      <w:r>
        <w:rPr>
          <w:rFonts w:hint="eastAsia" w:ascii="方正仿宋简体" w:hAnsi="方正仿宋简体" w:eastAsia="方正仿宋简体" w:cs="方正仿宋简体"/>
          <w:b/>
          <w:bCs/>
          <w:color w:val="000000"/>
          <w:sz w:val="24"/>
          <w:highlight w:val="none"/>
          <w:u w:val="single"/>
        </w:rPr>
        <w:t xml:space="preserve">15</w:t>
      </w:r>
      <w:r>
        <w:rPr>
          <w:rFonts w:hint="eastAsia" w:ascii="方正仿宋简体" w:hAnsi="方正仿宋简体" w:eastAsia="方正仿宋简体" w:cs="方正仿宋简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方正仿宋简体" w:hAnsi="方正仿宋简体" w:eastAsia="方正仿宋简体" w:cs="方正仿宋简体"/>
          <w:color w:val="000000"/>
          <w:sz w:val="22"/>
          <w:szCs w:val="22"/>
          <w:highlight w:val="none"/>
        </w:rPr>
      </w:pPr>
      <w:r>
        <w:rPr>
          <w:rFonts w:hint="eastAsia" w:ascii="方正仿宋简体" w:hAnsi="方正仿宋简体" w:eastAsia="方正仿宋简体" w:cs="方正仿宋简体"/>
          <w:color w:val="000000"/>
          <w:sz w:val="24"/>
          <w:highlight w:val="none"/>
        </w:rPr>
        <w:t xml:space="preserve">34.6采购人与成交供应商应当根据合同的约定依法履行合同义务。政府采购合同的履行、违约责任和解决争议的方法等适用《中华人民共和国民法典》。</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rPr>
          <w:rFonts w:hint="eastAsia" w:ascii="方正仿宋简体" w:hAnsi="方正仿宋简体" w:eastAsia="方正仿宋简体" w:cs="方正仿宋简体"/>
          <w:color w:val="000000"/>
          <w:sz w:val="28"/>
          <w:szCs w:val="28"/>
          <w:highlight w:val="none"/>
        </w:rPr>
        <w:t xml:space="preserve">八、询问、质疑、投诉</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29" w:name="_Toc105940849"/>
      <w:r/>
      <w:bookmarkStart w:id="130" w:name="_Toc105940931"/>
      <w:r>
        <w:rPr>
          <w:rFonts w:hint="eastAsia" w:ascii="方正仿宋简体" w:hAnsi="方正仿宋简体" w:eastAsia="方正仿宋简体" w:cs="方正仿宋简体"/>
          <w:color w:val="000000"/>
          <w:sz w:val="24"/>
          <w:szCs w:val="24"/>
          <w:highlight w:val="none"/>
        </w:rPr>
        <w:t xml:space="preserve">35、询问</w:t>
      </w:r>
      <w:bookmarkEnd w:id="129"/>
      <w:r/>
      <w:bookmarkEnd w:id="130"/>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31" w:name="_Toc105940932"/>
      <w:r/>
      <w:bookmarkStart w:id="132" w:name="_Toc105940850"/>
      <w:r>
        <w:rPr>
          <w:rFonts w:hint="eastAsia" w:ascii="方正仿宋简体" w:hAnsi="方正仿宋简体" w:eastAsia="方正仿宋简体" w:cs="方正仿宋简体"/>
          <w:color w:val="000000"/>
          <w:sz w:val="24"/>
          <w:szCs w:val="24"/>
          <w:highlight w:val="none"/>
        </w:rPr>
        <w:t xml:space="preserve">36、质疑</w:t>
      </w:r>
      <w:bookmarkEnd w:id="131"/>
      <w:r/>
      <w:bookmarkEnd w:id="132"/>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以上规定的供应商应知其权益受到损害之日，是指：</w:t>
      </w:r>
      <w:r/>
    </w:p>
    <w:p>
      <w:pPr>
        <w:ind w:firstLine="36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3" w:name="_Hlk132706924"/>
      <w:r>
        <w:rPr>
          <w:rFonts w:hint="eastAsia" w:ascii="方正仿宋简体" w:hAnsi="方正仿宋简体" w:eastAsia="方正仿宋简体" w:cs="方正仿宋简体"/>
          <w:color w:val="000000"/>
          <w:sz w:val="24"/>
          <w:highlight w:val="none"/>
        </w:rPr>
        <w:t xml:space="preserve">政府采购监管部门</w:t>
      </w:r>
      <w:bookmarkEnd w:id="133"/>
      <w:r>
        <w:rPr>
          <w:rFonts w:hint="eastAsia" w:ascii="方正仿宋简体" w:hAnsi="方正仿宋简体" w:eastAsia="方正仿宋简体" w:cs="方正仿宋简体"/>
          <w:color w:val="000000"/>
          <w:sz w:val="24"/>
          <w:highlight w:val="none"/>
        </w:rPr>
        <w:t xml:space="preserve">将其列入不良行为记录名单，并依法予以处罚。</w:t>
      </w:r>
      <w:r/>
    </w:p>
    <w:p>
      <w:pPr>
        <w:ind w:firstLine="480"/>
        <w:jc w:val="left"/>
        <w:spacing w:line="360" w:lineRule="auto"/>
        <w:shd w:val="clear" w:color="auto" w:fill="ffffff"/>
        <w:rPr>
          <w:rFonts w:hint="eastAsia" w:ascii="方正仿宋简体" w:hAnsi="方正仿宋简体" w:eastAsia="方正仿宋简体" w:cs="方正仿宋简体"/>
          <w:b/>
          <w:color w:val="000000"/>
          <w:sz w:val="24"/>
          <w:highlight w:val="none"/>
        </w:rPr>
      </w:pPr>
      <w:r>
        <w:rPr>
          <w:rFonts w:hint="eastAsia" w:ascii="方正仿宋简体" w:hAnsi="方正仿宋简体" w:eastAsia="方正仿宋简体" w:cs="方正仿宋简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方正仿宋简体" w:hAnsi="方正仿宋简体" w:eastAsia="方正仿宋简体" w:cs="方正仿宋简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bookmarkStart w:id="134" w:name="_Toc105940851"/>
      <w:r/>
      <w:bookmarkStart w:id="135" w:name="_Toc105940933"/>
      <w:r>
        <w:rPr>
          <w:rFonts w:hint="eastAsia" w:ascii="方正仿宋简体" w:hAnsi="方正仿宋简体" w:eastAsia="方正仿宋简体" w:cs="方正仿宋简体"/>
          <w:color w:val="000000"/>
          <w:sz w:val="24"/>
          <w:szCs w:val="24"/>
          <w:highlight w:val="none"/>
        </w:rPr>
        <w:t xml:space="preserve">37、投诉</w:t>
      </w:r>
      <w:bookmarkEnd w:id="134"/>
      <w:r/>
      <w:bookmarkEnd w:id="135"/>
      <w:r/>
      <w:r/>
    </w:p>
    <w:p>
      <w:pPr>
        <w:ind w:firstLine="480"/>
        <w:jc w:val="left"/>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37.2投诉流程及注意事项见“江苏政府采购网”网站“办事指南”。</w:t>
      </w:r>
      <w:r/>
    </w:p>
    <w:p>
      <w:pPr>
        <w:pStyle w:val="1785"/>
        <w:keepLines w:val="0"/>
        <w:keepNext w:val="0"/>
        <w:spacing w:before="200" w:after="200" w:line="240" w:lineRule="auto"/>
        <w:rPr>
          <w:rFonts w:hint="eastAsia" w:ascii="方正仿宋简体" w:hAnsi="方正仿宋简体" w:eastAsia="方正仿宋简体" w:cs="方正仿宋简体"/>
          <w:color w:val="000000"/>
          <w:sz w:val="28"/>
          <w:szCs w:val="28"/>
          <w:highlight w:val="none"/>
        </w:rPr>
      </w:pPr>
      <w:r>
        <w:rPr>
          <w:rFonts w:hint="eastAsia" w:ascii="方正仿宋简体" w:hAnsi="方正仿宋简体" w:eastAsia="方正仿宋简体" w:cs="方正仿宋简体"/>
          <w:color w:val="000000"/>
          <w:sz w:val="28"/>
          <w:szCs w:val="28"/>
          <w:highlight w:val="none"/>
        </w:rPr>
        <w:t xml:space="preserve">九、诚实信用和解释权</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38、诚实信用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38.3供应商不得虚假承诺，否则，按照提供虚假材料谋取中标（成交）处理。</w:t>
      </w:r>
      <w:r/>
    </w:p>
    <w:p>
      <w:pPr>
        <w:ind w:left="2"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方正仿宋简体" w:hAnsi="方正仿宋简体" w:eastAsia="方正仿宋简体" w:cs="方正仿宋简体"/>
          <w:color w:val="000000"/>
          <w:sz w:val="24"/>
          <w:highlight w:val="none"/>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39、解释权</w:t>
      </w:r>
      <w:r/>
    </w:p>
    <w:p>
      <w:pPr>
        <w:ind w:firstLine="480"/>
        <w:jc w:val="left"/>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39.1除相关法律、法规规定外，本磋商文件的解释权归</w:t>
      </w:r>
      <w:r>
        <w:rPr>
          <w:rFonts w:hint="eastAsia" w:ascii="方正仿宋简体" w:hAnsi="方正仿宋简体" w:eastAsia="方正仿宋简体" w:cs="方正仿宋简体"/>
          <w:b/>
          <w:bCs/>
          <w:color w:val="000000"/>
          <w:sz w:val="24"/>
          <w:highlight w:val="none"/>
          <w:lang w:eastAsia="zh-CN"/>
        </w:rPr>
        <w:t xml:space="preserve">中企华建友工程管理有限公司</w:t>
      </w:r>
      <w:r>
        <w:rPr>
          <w:rFonts w:hint="eastAsia" w:ascii="方正仿宋简体" w:hAnsi="方正仿宋简体" w:eastAsia="方正仿宋简体" w:cs="方正仿宋简体"/>
          <w:color w:val="000000"/>
          <w:sz w:val="24"/>
          <w:highlight w:val="none"/>
        </w:rPr>
        <w:t xml:space="preserve">所有。</w:t>
      </w:r>
      <w:r/>
    </w:p>
    <w:p>
      <w:pPr>
        <w:pStyle w:val="1786"/>
        <w:jc w:val="left"/>
        <w:keepLines w:val="0"/>
        <w:keepNext w:val="0"/>
        <w:spacing w:before="0" w:after="0" w:line="360" w:lineRule="auto"/>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40、适用法律及约束力</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40.1</w:t>
      </w:r>
      <w:r>
        <w:rPr>
          <w:rFonts w:hint="eastAsia" w:ascii="方正仿宋简体" w:hAnsi="方正仿宋简体" w:eastAsia="方正仿宋简体" w:cs="方正仿宋简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40.2本次采购及由本次招标产生的合同受中华人民共和国法律制约和保护。</w:t>
      </w:r>
      <w:bookmarkStart w:id="136" w:name="_Toc105940853"/>
      <w:r/>
      <w:bookmarkStart w:id="137" w:name="_Toc105940935"/>
      <w:r/>
      <w:r/>
    </w:p>
    <w:p>
      <w:pPr>
        <w:ind w:firstLine="480"/>
        <w:jc w:val="center"/>
        <w:spacing w:line="360" w:lineRule="auto"/>
        <w:shd w:val="clear" w:color="auto" w:fill="ffffff"/>
        <w:rPr>
          <w:rFonts w:hint="eastAsia" w:ascii="方正仿宋简体" w:hAnsi="方正仿宋简体" w:eastAsia="方正仿宋简体" w:cs="方正仿宋简体"/>
          <w:color w:val="000000"/>
          <w:highlight w:val="none"/>
        </w:rPr>
        <w:outlineLvl w:val="0"/>
      </w:pPr>
      <w:r>
        <w:rPr>
          <w:rFonts w:hint="eastAsia" w:ascii="方正仿宋简体" w:hAnsi="方正仿宋简体" w:eastAsia="方正仿宋简体" w:cs="方正仿宋简体"/>
          <w:color w:val="000000"/>
          <w:sz w:val="22"/>
          <w:szCs w:val="22"/>
          <w:highlight w:val="none"/>
        </w:rPr>
        <w:br w:type="page" w:clear="all"/>
      </w:r>
      <w:bookmarkStart w:id="138" w:name="_Toc4257"/>
      <w:r>
        <w:rPr>
          <w:rStyle w:val="1792"/>
          <w:rFonts w:hint="eastAsia" w:ascii="方正仿宋简体" w:hAnsi="方正仿宋简体" w:eastAsia="方正仿宋简体" w:cs="方正仿宋简体"/>
          <w:color w:val="000000"/>
          <w:sz w:val="28"/>
          <w:szCs w:val="28"/>
          <w:highlight w:val="none"/>
        </w:rPr>
        <w:t xml:space="preserve">第三部分  合同格式</w:t>
      </w:r>
      <w:bookmarkEnd w:id="136"/>
      <w:r/>
      <w:bookmarkEnd w:id="137"/>
      <w:r/>
      <w:bookmarkEnd w:id="138"/>
      <w:r/>
      <w:bookmarkStart w:id="139" w:name="_Toc237516017"/>
      <w:r/>
      <w:bookmarkStart w:id="140" w:name="_Toc105940854"/>
      <w:r/>
      <w:r/>
    </w:p>
    <w:p>
      <w:pPr>
        <w:pStyle w:val="1863"/>
        <w:jc w:val="center"/>
        <w:spacing w:after="0" w:line="360" w:lineRule="exact"/>
        <w:rPr>
          <w:rFonts w:hint="eastAsia" w:ascii="方正仿宋简体" w:hAnsi="方正仿宋简体" w:eastAsia="方正仿宋简体" w:cs="方正仿宋简体"/>
          <w:b/>
          <w:bCs/>
          <w:sz w:val="72"/>
          <w:szCs w:val="72"/>
          <w:highlight w:val="none"/>
        </w:rPr>
      </w:pPr>
      <w:r/>
      <w:bookmarkStart w:id="141" w:name="_Toc22000612"/>
      <w:r/>
      <w:bookmarkStart w:id="142" w:name="EB0db309cd75bd4f689fb07273c1a254bc"/>
      <w:r/>
      <w:bookmarkEnd w:id="141"/>
      <w:r/>
      <w:bookmarkEnd w:id="142"/>
      <w:r/>
      <w:r/>
    </w:p>
    <w:p>
      <w:pPr>
        <w:ind w:firstLine="482"/>
        <w:jc w:val="center"/>
        <w:spacing w:line="360" w:lineRule="auto"/>
        <w:rPr>
          <w:rFonts w:hint="eastAsia" w:ascii="方正仿宋简体" w:hAnsi="方正仿宋简体" w:eastAsia="方正仿宋简体" w:cs="方正仿宋简体"/>
          <w:b/>
          <w:sz w:val="24"/>
        </w:rPr>
      </w:pPr>
      <w:r/>
      <w:bookmarkStart w:id="143" w:name="_Toc477072491"/>
      <w:r>
        <w:rPr>
          <w:rFonts w:hint="eastAsia" w:ascii="方正仿宋简体" w:hAnsi="方正仿宋简体" w:eastAsia="方正仿宋简体" w:cs="方正仿宋简体"/>
          <w:b/>
          <w:sz w:val="24"/>
        </w:rPr>
        <w:t xml:space="preserve">（说明：本工作协议内容条款在正式签署前可具体补充细化）</w:t>
      </w:r>
      <w:r/>
    </w:p>
    <w:p>
      <w:pPr>
        <w:ind w:firstLine="482"/>
        <w:jc w:val="center"/>
        <w:spacing w:line="360" w:lineRule="auto"/>
        <w:rPr>
          <w:rFonts w:hint="eastAsia" w:ascii="方正仿宋简体" w:hAnsi="方正仿宋简体" w:eastAsia="方正仿宋简体" w:cs="方正仿宋简体"/>
          <w:b/>
          <w:sz w:val="24"/>
        </w:rPr>
      </w:pPr>
      <w:r>
        <w:rPr>
          <w:rFonts w:hint="eastAsia" w:ascii="方正仿宋简体" w:hAnsi="方正仿宋简体" w:eastAsia="方正仿宋简体" w:cs="方正仿宋简体"/>
          <w:b/>
          <w:sz w:val="24"/>
        </w:rPr>
        <w:t xml:space="preserve">江苏省句容市仑山地区金矿普查（续作）物探服务</w:t>
      </w:r>
      <w:r>
        <w:rPr>
          <w:rFonts w:hint="eastAsia" w:ascii="方正仿宋简体" w:hAnsi="方正仿宋简体" w:eastAsia="方正仿宋简体" w:cs="方正仿宋简体"/>
          <w:b/>
          <w:sz w:val="24"/>
          <w:lang w:val="en-US" w:eastAsia="zh-CN"/>
        </w:rPr>
        <w:t xml:space="preserve">采购</w:t>
      </w:r>
      <w:r>
        <w:rPr>
          <w:rFonts w:hint="eastAsia" w:ascii="方正仿宋简体" w:hAnsi="方正仿宋简体" w:eastAsia="方正仿宋简体" w:cs="方正仿宋简体"/>
          <w:b/>
          <w:sz w:val="24"/>
        </w:rPr>
        <w:t xml:space="preserve">合同</w:t>
      </w:r>
      <w:r/>
    </w:p>
    <w:p>
      <w:pPr>
        <w:ind w:firstLine="655"/>
        <w:jc w:val="center"/>
        <w:spacing w:line="360" w:lineRule="auto"/>
        <w:rPr>
          <w:rFonts w:hint="eastAsia" w:ascii="方正仿宋简体" w:hAnsi="方正仿宋简体" w:eastAsia="方正仿宋简体" w:cs="方正仿宋简体"/>
          <w:b/>
          <w:sz w:val="24"/>
        </w:rPr>
      </w:pPr>
      <w:r>
        <w:rPr>
          <w:rFonts w:hint="eastAsia" w:ascii="方正仿宋简体" w:hAnsi="方正仿宋简体" w:eastAsia="方正仿宋简体" w:cs="方正仿宋简体"/>
          <w:b/>
          <w:sz w:val="24"/>
        </w:rPr>
      </w:r>
      <w:r/>
    </w:p>
    <w:p>
      <w:pPr>
        <w:pStyle w:val="1569"/>
        <w:ind w:left="400"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委托方（甲方）：江苏省地质局第三地质大队</w:t>
      </w:r>
      <w:r/>
    </w:p>
    <w:p>
      <w:pPr>
        <w:pStyle w:val="1569"/>
        <w:ind w:left="400"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受托方（乙方）：</w:t>
      </w:r>
      <w:r/>
    </w:p>
    <w:p>
      <w:pPr>
        <w:pStyle w:val="1569"/>
        <w:ind w:left="400"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委托方通过</w:t>
      </w:r>
      <w:r>
        <w:rPr>
          <w:rFonts w:hint="eastAsia" w:ascii="方正仿宋简体" w:hAnsi="方正仿宋简体" w:eastAsia="方正仿宋简体" w:cs="方正仿宋简体"/>
          <w:sz w:val="24"/>
          <w:szCs w:val="24"/>
          <w:u w:val="single"/>
        </w:rPr>
        <w:t xml:space="preserve">招标</w:t>
      </w:r>
      <w:r>
        <w:rPr>
          <w:rFonts w:hint="eastAsia" w:ascii="方正仿宋简体" w:hAnsi="方正仿宋简体" w:eastAsia="方正仿宋简体" w:cs="方正仿宋简体"/>
          <w:sz w:val="24"/>
          <w:szCs w:val="24"/>
        </w:rPr>
        <w:t xml:space="preserve">方式（委托/招标/竞争性谈判），确定受托方提供“江苏省句容市仑山地区金矿普查（续作）物探服务”项目采购。双方遵循平等、自愿、公平和诚实信用的原则，就开展此项目工作及有关事项协商一致，共同达成如下协议：</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1.目标任务及要求：</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1.1 项目目标</w:t>
      </w:r>
      <w:r/>
    </w:p>
    <w:p>
      <w:pPr>
        <w:ind w:firstLine="480"/>
        <w:spacing w:line="360" w:lineRule="auto"/>
        <w:rPr>
          <w:rFonts w:hint="eastAsia" w:ascii="方正仿宋简体" w:hAnsi="方正仿宋简体" w:eastAsia="方正仿宋简体" w:cs="方正仿宋简体"/>
          <w:sz w:val="24"/>
          <w:u w:val="single"/>
        </w:rPr>
      </w:pPr>
      <w:r>
        <w:rPr>
          <w:rFonts w:hint="eastAsia" w:ascii="方正仿宋简体" w:hAnsi="方正仿宋简体" w:eastAsia="方正仿宋简体" w:cs="方正仿宋简体"/>
          <w:sz w:val="24"/>
          <w:u w:val="single"/>
        </w:rPr>
        <w:t xml:space="preserve">针对江苏省句容市仑山地区金矿普查，</w:t>
      </w:r>
      <w:r>
        <w:rPr>
          <w:rFonts w:hint="eastAsia" w:ascii="方正仿宋简体" w:hAnsi="方正仿宋简体" w:eastAsia="方正仿宋简体" w:cs="方正仿宋简体"/>
          <w:sz w:val="24"/>
          <w:u w:val="single"/>
          <w:lang w:val="en-US" w:eastAsia="zh-CN"/>
        </w:rPr>
        <w:t xml:space="preserve">开展</w:t>
      </w:r>
      <w:r>
        <w:rPr>
          <w:rFonts w:hint="eastAsia" w:ascii="方正仿宋简体" w:hAnsi="方正仿宋简体" w:eastAsia="方正仿宋简体" w:cs="方正仿宋简体"/>
          <w:sz w:val="24"/>
          <w:u w:val="single"/>
        </w:rPr>
        <w:t xml:space="preserve">高精度重磁测量</w:t>
      </w:r>
      <w:r>
        <w:rPr>
          <w:rFonts w:hint="eastAsia" w:ascii="方正仿宋简体" w:hAnsi="方正仿宋简体" w:eastAsia="方正仿宋简体" w:cs="方正仿宋简体"/>
          <w:sz w:val="24"/>
          <w:u w:val="single"/>
          <w:lang w:eastAsia="zh-CN"/>
        </w:rPr>
        <w:t xml:space="preserve">、</w:t>
      </w:r>
      <w:r>
        <w:rPr>
          <w:rFonts w:hint="eastAsia" w:ascii="方正仿宋简体" w:hAnsi="方正仿宋简体" w:eastAsia="方正仿宋简体" w:cs="方正仿宋简体"/>
          <w:sz w:val="24"/>
          <w:u w:val="single"/>
          <w:lang w:val="en-US" w:eastAsia="zh-CN"/>
        </w:rPr>
        <w:t xml:space="preserve">时频电磁剖面、微动测深剖面采集工作，</w:t>
      </w:r>
      <w:r>
        <w:rPr>
          <w:rFonts w:hint="eastAsia" w:ascii="方正仿宋简体" w:hAnsi="方正仿宋简体" w:eastAsia="方正仿宋简体" w:cs="方正仿宋简体"/>
          <w:sz w:val="24"/>
          <w:u w:val="single"/>
        </w:rPr>
        <w:t xml:space="preserve">结合以往该地区地质、物化探资料，开展</w:t>
      </w:r>
      <w:r>
        <w:rPr>
          <w:rFonts w:hint="eastAsia" w:ascii="方正仿宋简体" w:hAnsi="方正仿宋简体" w:eastAsia="方正仿宋简体" w:cs="方正仿宋简体"/>
          <w:sz w:val="24"/>
          <w:u w:val="single"/>
          <w:lang w:val="en-US" w:eastAsia="zh-CN"/>
        </w:rPr>
        <w:t xml:space="preserve">重磁电震</w:t>
      </w:r>
      <w:r>
        <w:rPr>
          <w:rFonts w:hint="eastAsia" w:ascii="方正仿宋简体" w:hAnsi="方正仿宋简体" w:eastAsia="方正仿宋简体" w:cs="方正仿宋简体"/>
          <w:sz w:val="24"/>
          <w:u w:val="single"/>
        </w:rPr>
        <w:t xml:space="preserve">综合研究，</w:t>
      </w:r>
      <w:r>
        <w:rPr>
          <w:rFonts w:hint="eastAsia" w:ascii="方正仿宋简体" w:hAnsi="方正仿宋简体" w:eastAsia="方正仿宋简体" w:cs="方正仿宋简体"/>
          <w:sz w:val="24"/>
          <w:u w:val="single"/>
          <w:lang w:val="en-US" w:eastAsia="zh-CN"/>
        </w:rPr>
        <w:t xml:space="preserve">初步查明普查区赋矿层位</w:t>
      </w:r>
      <w:r>
        <w:rPr>
          <w:rFonts w:hint="eastAsia" w:ascii="方正仿宋简体" w:hAnsi="方正仿宋简体" w:eastAsia="方正仿宋简体" w:cs="方正仿宋简体"/>
          <w:sz w:val="24"/>
          <w:u w:val="single"/>
        </w:rPr>
        <w:t xml:space="preserve">地质结构与构造</w:t>
      </w:r>
      <w:r>
        <w:rPr>
          <w:rFonts w:hint="eastAsia" w:ascii="方正仿宋简体" w:hAnsi="方正仿宋简体" w:eastAsia="方正仿宋简体" w:cs="方正仿宋简体"/>
          <w:sz w:val="24"/>
          <w:u w:val="single"/>
          <w:lang w:val="en-US" w:eastAsia="zh-CN"/>
        </w:rPr>
        <w:t xml:space="preserve">特征</w:t>
      </w:r>
      <w:r>
        <w:rPr>
          <w:rFonts w:hint="eastAsia" w:ascii="方正仿宋简体" w:hAnsi="方正仿宋简体" w:eastAsia="方正仿宋简体" w:cs="方正仿宋简体"/>
          <w:sz w:val="24"/>
          <w:u w:val="single"/>
        </w:rPr>
        <w:t xml:space="preserve">，</w:t>
      </w:r>
      <w:r>
        <w:rPr>
          <w:rFonts w:hint="eastAsia" w:ascii="方正仿宋简体" w:hAnsi="方正仿宋简体" w:eastAsia="方正仿宋简体" w:cs="方正仿宋简体"/>
          <w:sz w:val="24"/>
          <w:u w:val="single"/>
          <w:lang w:val="en-US" w:eastAsia="zh-CN"/>
        </w:rPr>
        <w:t xml:space="preserve">圈定成矿有利地段</w:t>
      </w:r>
      <w:r>
        <w:rPr>
          <w:rFonts w:hint="eastAsia" w:ascii="方正仿宋简体" w:hAnsi="方正仿宋简体" w:eastAsia="方正仿宋简体" w:cs="方正仿宋简体"/>
          <w:sz w:val="24"/>
          <w:u w:val="single"/>
        </w:rPr>
        <w:t xml:space="preserve">。</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1.2 项目任务</w:t>
      </w:r>
      <w:r/>
    </w:p>
    <w:p>
      <w:pPr>
        <w:ind w:firstLine="480"/>
        <w:spacing w:line="360" w:lineRule="auto"/>
        <w:rPr>
          <w:rFonts w:hint="eastAsia" w:ascii="方正仿宋简体" w:hAnsi="方正仿宋简体" w:eastAsia="方正仿宋简体" w:cs="方正仿宋简体"/>
          <w:bCs/>
          <w:color w:val="auto"/>
          <w:sz w:val="24"/>
          <w:highlight w:val="none"/>
          <w:u w:val="single"/>
          <w:lang w:eastAsia="zh-CN"/>
        </w:rPr>
      </w:pPr>
      <w:r>
        <w:rPr>
          <w:rFonts w:hint="eastAsia" w:ascii="方正仿宋简体" w:hAnsi="方正仿宋简体" w:eastAsia="方正仿宋简体" w:cs="方正仿宋简体"/>
          <w:bCs/>
          <w:color w:val="auto"/>
          <w:sz w:val="24"/>
          <w:highlight w:val="none"/>
          <w:u w:val="single"/>
        </w:rPr>
        <w:t xml:space="preserve">（1）</w:t>
      </w:r>
      <w:r>
        <w:rPr>
          <w:rFonts w:hint="eastAsia" w:ascii="方正仿宋简体" w:hAnsi="方正仿宋简体" w:eastAsia="方正仿宋简体" w:cs="方正仿宋简体"/>
          <w:bCs/>
          <w:color w:val="auto"/>
          <w:sz w:val="24"/>
          <w:highlight w:val="none"/>
          <w:u w:val="single"/>
          <w:lang w:val="en-US" w:eastAsia="zh-CN"/>
        </w:rPr>
        <w:t xml:space="preserve">初步查明赋矿层位杨冲组地层展布特征和</w:t>
      </w:r>
      <w:r>
        <w:rPr>
          <w:rFonts w:hint="eastAsia" w:ascii="方正仿宋简体" w:hAnsi="方正仿宋简体" w:eastAsia="方正仿宋简体" w:cs="方正仿宋简体"/>
          <w:bCs/>
          <w:color w:val="auto"/>
          <w:sz w:val="24"/>
          <w:highlight w:val="none"/>
          <w:u w:val="single"/>
        </w:rPr>
        <w:t xml:space="preserve">不整合面的起伏形态特征。</w:t>
      </w:r>
      <w:r/>
    </w:p>
    <w:p>
      <w:pPr>
        <w:ind w:firstLine="480"/>
        <w:spacing w:line="360" w:lineRule="auto"/>
        <w:rPr>
          <w:rFonts w:hint="eastAsia" w:ascii="方正仿宋简体" w:hAnsi="方正仿宋简体" w:eastAsia="方正仿宋简体" w:cs="方正仿宋简体"/>
          <w:bCs/>
          <w:color w:val="auto"/>
          <w:sz w:val="24"/>
          <w:highlight w:val="none"/>
          <w:u w:val="single"/>
          <w:lang w:val="en-US" w:eastAsia="zh-CN"/>
        </w:rPr>
      </w:pPr>
      <w:r>
        <w:rPr>
          <w:rFonts w:hint="eastAsia" w:ascii="方正仿宋简体" w:hAnsi="方正仿宋简体" w:eastAsia="方正仿宋简体" w:cs="方正仿宋简体"/>
          <w:bCs/>
          <w:color w:val="auto"/>
          <w:sz w:val="24"/>
          <w:highlight w:val="none"/>
          <w:u w:val="single"/>
        </w:rPr>
        <w:t xml:space="preserve">（2）</w:t>
      </w:r>
      <w:r>
        <w:rPr>
          <w:rFonts w:hint="eastAsia" w:ascii="方正仿宋简体" w:hAnsi="方正仿宋简体" w:eastAsia="方正仿宋简体" w:cs="方正仿宋简体"/>
          <w:bCs/>
          <w:color w:val="auto"/>
          <w:sz w:val="24"/>
          <w:highlight w:val="none"/>
          <w:u w:val="single"/>
          <w:lang w:val="en-US" w:eastAsia="zh-CN"/>
        </w:rPr>
        <w:t xml:space="preserve">了解</w:t>
      </w:r>
      <w:r>
        <w:rPr>
          <w:rFonts w:hint="eastAsia" w:ascii="方正仿宋简体" w:hAnsi="方正仿宋简体" w:eastAsia="方正仿宋简体" w:cs="方正仿宋简体"/>
          <w:bCs/>
          <w:color w:val="auto"/>
          <w:sz w:val="24"/>
          <w:highlight w:val="none"/>
          <w:u w:val="single"/>
        </w:rPr>
        <w:t xml:space="preserve">普查区断裂展布特征。</w:t>
      </w:r>
      <w:r/>
    </w:p>
    <w:p>
      <w:pPr>
        <w:ind w:firstLine="480"/>
        <w:spacing w:line="360" w:lineRule="auto"/>
        <w:rPr>
          <w:rFonts w:hint="eastAsia" w:ascii="方正仿宋简体" w:hAnsi="方正仿宋简体" w:eastAsia="方正仿宋简体" w:cs="方正仿宋简体"/>
          <w:bCs/>
          <w:color w:val="auto"/>
          <w:sz w:val="24"/>
          <w:highlight w:val="none"/>
          <w:u w:val="single"/>
          <w:lang w:val="en-US" w:eastAsia="zh-CN"/>
        </w:rPr>
      </w:pPr>
      <w:r>
        <w:rPr>
          <w:rFonts w:hint="eastAsia" w:ascii="方正仿宋简体" w:hAnsi="方正仿宋简体" w:eastAsia="方正仿宋简体" w:cs="方正仿宋简体"/>
          <w:bCs/>
          <w:color w:val="auto"/>
          <w:sz w:val="24"/>
          <w:highlight w:val="none"/>
          <w:u w:val="single"/>
          <w:lang w:eastAsia="zh-CN"/>
        </w:rPr>
        <w:t xml:space="preserve">（</w:t>
      </w:r>
      <w:r>
        <w:rPr>
          <w:rFonts w:hint="eastAsia" w:ascii="方正仿宋简体" w:hAnsi="方正仿宋简体" w:eastAsia="方正仿宋简体" w:cs="方正仿宋简体"/>
          <w:bCs/>
          <w:color w:val="auto"/>
          <w:sz w:val="24"/>
          <w:highlight w:val="none"/>
          <w:u w:val="single"/>
          <w:lang w:val="en-US" w:eastAsia="zh-CN"/>
        </w:rPr>
        <w:t xml:space="preserve">3</w:t>
      </w:r>
      <w:r>
        <w:rPr>
          <w:rFonts w:hint="eastAsia" w:ascii="方正仿宋简体" w:hAnsi="方正仿宋简体" w:eastAsia="方正仿宋简体" w:cs="方正仿宋简体"/>
          <w:bCs/>
          <w:color w:val="auto"/>
          <w:sz w:val="24"/>
          <w:highlight w:val="none"/>
          <w:u w:val="single"/>
          <w:lang w:eastAsia="zh-CN"/>
        </w:rPr>
        <w:t xml:space="preserve">）结合成矿地质条件、成矿规律及物探异常信息等，开展找矿有利区预测，</w:t>
      </w:r>
      <w:r>
        <w:rPr>
          <w:rFonts w:hint="eastAsia" w:ascii="方正仿宋简体" w:hAnsi="方正仿宋简体" w:eastAsia="方正仿宋简体" w:cs="方正仿宋简体"/>
          <w:bCs/>
          <w:color w:val="auto"/>
          <w:sz w:val="24"/>
          <w:highlight w:val="none"/>
          <w:u w:val="single"/>
          <w:lang w:val="en-US" w:eastAsia="zh-CN"/>
        </w:rPr>
        <w:t xml:space="preserve">提供2-3处验证孔位。</w:t>
      </w:r>
      <w:r/>
    </w:p>
    <w:p>
      <w:pPr>
        <w:ind w:firstLine="480"/>
        <w:spacing w:line="360" w:lineRule="auto"/>
        <w:rPr>
          <w:rFonts w:hint="eastAsia" w:ascii="方正仿宋简体" w:hAnsi="方正仿宋简体" w:eastAsia="方正仿宋简体" w:cs="方正仿宋简体"/>
          <w:bCs/>
          <w:color w:val="auto"/>
          <w:sz w:val="24"/>
          <w:lang w:val="en-US" w:eastAsia="zh-CN"/>
        </w:rPr>
      </w:pPr>
      <w:r>
        <w:rPr>
          <w:rFonts w:hint="eastAsia" w:ascii="方正仿宋简体" w:hAnsi="方正仿宋简体" w:eastAsia="方正仿宋简体" w:cs="方正仿宋简体"/>
          <w:bCs/>
          <w:color w:val="auto"/>
          <w:sz w:val="24"/>
          <w:lang w:val="en-US" w:eastAsia="zh-CN"/>
        </w:rPr>
        <w:t xml:space="preserve">1.3主要工作量</w:t>
      </w:r>
      <w:r/>
    </w:p>
    <w:p>
      <w:pPr>
        <w:ind w:firstLine="480"/>
        <w:keepLines w:val="0"/>
        <w:keepNext w:val="0"/>
        <w:pageBreakBefore w:val="0"/>
        <w:spacing w:line="360" w:lineRule="auto"/>
        <w:widowControl w:val="off"/>
        <w:rPr>
          <w:rFonts w:hint="eastAsia" w:ascii="方正仿宋简体" w:hAnsi="方正仿宋简体" w:eastAsia="方正仿宋简体" w:cs="方正仿宋简体"/>
          <w:color w:val="auto"/>
          <w:sz w:val="24"/>
          <w:u w:val="single"/>
        </w:rPr>
      </w:pPr>
      <w:r>
        <w:rPr>
          <w:rFonts w:hint="eastAsia" w:ascii="方正仿宋简体" w:hAnsi="方正仿宋简体" w:eastAsia="方正仿宋简体" w:cs="方正仿宋简体"/>
          <w:color w:val="auto"/>
          <w:sz w:val="24"/>
          <w:u w:val="single"/>
        </w:rPr>
        <w:t xml:space="preserve">（1）</w:t>
      </w:r>
      <w:r>
        <w:rPr>
          <w:rFonts w:hint="eastAsia" w:ascii="方正仿宋简体" w:hAnsi="方正仿宋简体" w:eastAsia="方正仿宋简体" w:cs="方正仿宋简体"/>
          <w:bCs/>
          <w:color w:val="auto"/>
          <w:sz w:val="24"/>
          <w:u w:val="single"/>
        </w:rPr>
        <w:t xml:space="preserve">采集露头、探槽和钻孔岩心岩矿石标本200件，开展密度、磁化率、电阻率、极化率物性参数测试。</w:t>
      </w:r>
      <w:r/>
    </w:p>
    <w:p>
      <w:pPr>
        <w:ind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u w:val="single"/>
        </w:rPr>
      </w:pPr>
      <w:r>
        <w:rPr>
          <w:rFonts w:hint="eastAsia" w:ascii="方正仿宋简体" w:hAnsi="方正仿宋简体" w:eastAsia="方正仿宋简体" w:cs="方正仿宋简体"/>
          <w:color w:val="auto"/>
          <w:sz w:val="24"/>
          <w:u w:val="single"/>
        </w:rPr>
        <w:t xml:space="preserve">（2）</w:t>
      </w:r>
      <w:r>
        <w:rPr>
          <w:rFonts w:hint="eastAsia" w:ascii="方正仿宋简体" w:hAnsi="方正仿宋简体" w:eastAsia="方正仿宋简体" w:cs="方正仿宋简体"/>
          <w:color w:val="auto"/>
          <w:sz w:val="24"/>
          <w:u w:val="single"/>
          <w:lang w:val="en-US" w:eastAsia="zh-CN"/>
        </w:rPr>
        <w:t xml:space="preserve">完成</w:t>
      </w:r>
      <w:r>
        <w:rPr>
          <w:rFonts w:hint="eastAsia" w:ascii="方正仿宋简体" w:hAnsi="方正仿宋简体" w:eastAsia="方正仿宋简体" w:cs="方正仿宋简体"/>
          <w:color w:val="auto"/>
          <w:sz w:val="24"/>
          <w:u w:val="single"/>
        </w:rPr>
        <w:t xml:space="preserve">1:10000重、磁测量</w:t>
      </w:r>
      <w:r>
        <w:rPr>
          <w:rFonts w:hint="eastAsia" w:ascii="方正仿宋简体" w:hAnsi="方正仿宋简体" w:eastAsia="方正仿宋简体" w:cs="方正仿宋简体"/>
          <w:color w:val="auto"/>
          <w:sz w:val="24"/>
          <w:u w:val="single"/>
          <w:lang w:val="en-US" w:eastAsia="zh-CN"/>
        </w:rPr>
        <w:t xml:space="preserve">17</w:t>
      </w:r>
      <w:r>
        <w:rPr>
          <w:rFonts w:hint="eastAsia" w:ascii="方正仿宋简体" w:hAnsi="方正仿宋简体" w:eastAsia="方正仿宋简体" w:cs="方正仿宋简体"/>
          <w:color w:val="auto"/>
          <w:sz w:val="24"/>
          <w:u w:val="single"/>
        </w:rPr>
        <w:t xml:space="preserve">km</w:t>
      </w:r>
      <w:r>
        <w:rPr>
          <w:rFonts w:hint="eastAsia" w:ascii="方正仿宋简体" w:hAnsi="方正仿宋简体" w:eastAsia="方正仿宋简体" w:cs="方正仿宋简体"/>
          <w:color w:val="auto"/>
          <w:sz w:val="24"/>
          <w:u w:val="single"/>
          <w:vertAlign w:val="superscript"/>
        </w:rPr>
        <w:t xml:space="preserve">2</w:t>
      </w:r>
      <w:r>
        <w:rPr>
          <w:rFonts w:hint="eastAsia" w:ascii="方正仿宋简体" w:hAnsi="方正仿宋简体" w:eastAsia="方正仿宋简体" w:cs="方正仿宋简体"/>
          <w:color w:val="auto"/>
          <w:sz w:val="24"/>
          <w:u w:val="single"/>
        </w:rPr>
        <w:t xml:space="preserve">，线距100</w:t>
      </w:r>
      <w:r>
        <w:rPr>
          <w:rFonts w:hint="eastAsia" w:ascii="方正仿宋简体" w:hAnsi="方正仿宋简体" w:eastAsia="方正仿宋简体" w:cs="方正仿宋简体"/>
          <w:color w:val="auto"/>
          <w:sz w:val="24"/>
          <w:u w:val="single"/>
          <w:lang w:val="en-US" w:eastAsia="zh-CN"/>
        </w:rPr>
        <w:t xml:space="preserve">m</w:t>
      </w:r>
      <w:r>
        <w:rPr>
          <w:rFonts w:hint="eastAsia" w:ascii="方正仿宋简体" w:hAnsi="方正仿宋简体" w:eastAsia="方正仿宋简体" w:cs="方正仿宋简体"/>
          <w:color w:val="auto"/>
          <w:sz w:val="24"/>
          <w:u w:val="single"/>
        </w:rPr>
        <w:t xml:space="preserve">、点距40</w:t>
      </w:r>
      <w:r>
        <w:rPr>
          <w:rFonts w:hint="eastAsia" w:ascii="方正仿宋简体" w:hAnsi="方正仿宋简体" w:eastAsia="方正仿宋简体" w:cs="方正仿宋简体"/>
          <w:color w:val="auto"/>
          <w:sz w:val="24"/>
          <w:u w:val="single"/>
          <w:lang w:val="en-US" w:eastAsia="zh-CN"/>
        </w:rPr>
        <w:t xml:space="preserve">m</w:t>
      </w:r>
      <w:r>
        <w:rPr>
          <w:rFonts w:hint="eastAsia" w:ascii="方正仿宋简体" w:hAnsi="方正仿宋简体" w:eastAsia="方正仿宋简体" w:cs="方正仿宋简体"/>
          <w:color w:val="auto"/>
          <w:sz w:val="24"/>
          <w:u w:val="single"/>
        </w:rPr>
        <w:t xml:space="preserve">。</w:t>
      </w:r>
      <w:r/>
    </w:p>
    <w:p>
      <w:pPr>
        <w:numPr>
          <w:ilvl w:val="0"/>
          <w:numId w:val="2"/>
        </w:numPr>
        <w:ind w:left="0"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u w:val="single"/>
        </w:rPr>
      </w:pPr>
      <w:r>
        <w:rPr>
          <w:rFonts w:hint="eastAsia" w:ascii="方正仿宋简体" w:hAnsi="方正仿宋简体" w:eastAsia="方正仿宋简体" w:cs="方正仿宋简体"/>
          <w:bCs/>
          <w:color w:val="auto"/>
          <w:sz w:val="24"/>
          <w:u w:val="single"/>
          <w:lang w:val="en-US" w:eastAsia="zh-CN"/>
        </w:rPr>
        <w:t xml:space="preserve">完成</w:t>
      </w:r>
      <w:r>
        <w:rPr>
          <w:rFonts w:hint="eastAsia" w:ascii="方正仿宋简体" w:hAnsi="方正仿宋简体" w:eastAsia="方正仿宋简体" w:cs="方正仿宋简体"/>
          <w:bCs/>
          <w:color w:val="auto"/>
          <w:sz w:val="24"/>
          <w:u w:val="single"/>
        </w:rPr>
        <w:t xml:space="preserve">时频电磁法剖面1</w:t>
      </w:r>
      <w:r>
        <w:rPr>
          <w:rFonts w:hint="eastAsia" w:ascii="方正仿宋简体" w:hAnsi="方正仿宋简体" w:eastAsia="方正仿宋简体" w:cs="方正仿宋简体"/>
          <w:bCs/>
          <w:color w:val="auto"/>
          <w:sz w:val="24"/>
          <w:u w:val="single"/>
          <w:lang w:val="en-US" w:eastAsia="zh-CN"/>
        </w:rPr>
        <w:t xml:space="preserve">1</w:t>
      </w:r>
      <w:r>
        <w:rPr>
          <w:rFonts w:hint="eastAsia" w:ascii="方正仿宋简体" w:hAnsi="方正仿宋简体" w:eastAsia="方正仿宋简体" w:cs="方正仿宋简体"/>
          <w:bCs/>
          <w:color w:val="auto"/>
          <w:sz w:val="24"/>
          <w:u w:val="single"/>
        </w:rPr>
        <w:t xml:space="preserve">条，总长度</w:t>
      </w:r>
      <w:r>
        <w:rPr>
          <w:rFonts w:hint="eastAsia" w:ascii="方正仿宋简体" w:hAnsi="方正仿宋简体" w:eastAsia="方正仿宋简体" w:cs="方正仿宋简体"/>
          <w:bCs/>
          <w:color w:val="auto"/>
          <w:sz w:val="24"/>
          <w:u w:val="single"/>
          <w:lang w:val="en-US" w:eastAsia="zh-CN"/>
        </w:rPr>
        <w:t xml:space="preserve">24</w:t>
      </w:r>
      <w:r>
        <w:rPr>
          <w:rFonts w:hint="eastAsia" w:ascii="方正仿宋简体" w:hAnsi="方正仿宋简体" w:eastAsia="方正仿宋简体" w:cs="方正仿宋简体"/>
          <w:bCs/>
          <w:color w:val="auto"/>
          <w:sz w:val="24"/>
          <w:u w:val="single"/>
        </w:rPr>
        <w:t xml:space="preserve">km，点距40m。</w:t>
      </w:r>
      <w:r/>
    </w:p>
    <w:p>
      <w:pPr>
        <w:numPr>
          <w:ilvl w:val="0"/>
          <w:numId w:val="2"/>
        </w:numPr>
        <w:ind w:left="0"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u w:val="single"/>
        </w:rPr>
      </w:pPr>
      <w:r>
        <w:rPr>
          <w:rFonts w:hint="eastAsia" w:ascii="方正仿宋简体" w:hAnsi="方正仿宋简体" w:eastAsia="方正仿宋简体" w:cs="方正仿宋简体"/>
          <w:bCs/>
          <w:color w:val="auto"/>
          <w:sz w:val="24"/>
          <w:u w:val="single"/>
          <w:lang w:val="en-US" w:eastAsia="zh-CN"/>
        </w:rPr>
        <w:t xml:space="preserve">完成微动测深剖面4条，总长度10km，点距100m，需采用点阵式布设。</w:t>
      </w:r>
      <w:r/>
    </w:p>
    <w:p>
      <w:pPr>
        <w:ind w:firstLine="480"/>
        <w:keepLines w:val="0"/>
        <w:keepNext w:val="0"/>
        <w:pageBreakBefore w:val="0"/>
        <w:spacing w:line="360" w:lineRule="auto"/>
        <w:widowControl w:val="off"/>
        <w:rPr>
          <w:rFonts w:hint="eastAsia" w:ascii="方正仿宋简体" w:hAnsi="方正仿宋简体" w:eastAsia="方正仿宋简体" w:cs="方正仿宋简体"/>
          <w:color w:val="auto"/>
          <w:sz w:val="24"/>
          <w:u w:val="single"/>
          <w:lang w:val="en-US" w:eastAsia="zh-CN"/>
        </w:rPr>
      </w:pPr>
      <w:r>
        <w:rPr>
          <w:rFonts w:hint="eastAsia" w:ascii="方正仿宋简体" w:hAnsi="方正仿宋简体" w:eastAsia="方正仿宋简体" w:cs="方正仿宋简体"/>
          <w:color w:val="auto"/>
          <w:sz w:val="24"/>
          <w:u w:val="single"/>
        </w:rPr>
        <w:t xml:space="preserve">（</w:t>
      </w:r>
      <w:r>
        <w:rPr>
          <w:rFonts w:hint="eastAsia" w:ascii="方正仿宋简体" w:hAnsi="方正仿宋简体" w:eastAsia="方正仿宋简体" w:cs="方正仿宋简体"/>
          <w:color w:val="auto"/>
          <w:sz w:val="24"/>
          <w:u w:val="single"/>
          <w:lang w:val="en-US" w:eastAsia="zh-CN"/>
        </w:rPr>
        <w:t xml:space="preserve">5</w:t>
      </w:r>
      <w:r>
        <w:rPr>
          <w:rFonts w:hint="eastAsia" w:ascii="方正仿宋简体" w:hAnsi="方正仿宋简体" w:eastAsia="方正仿宋简体" w:cs="方正仿宋简体"/>
          <w:color w:val="auto"/>
          <w:sz w:val="24"/>
          <w:u w:val="single"/>
        </w:rPr>
        <w:t xml:space="preserve">）编制成果报告1份</w:t>
      </w:r>
      <w:r>
        <w:rPr>
          <w:rFonts w:hint="eastAsia" w:ascii="方正仿宋简体" w:hAnsi="方正仿宋简体" w:eastAsia="方正仿宋简体" w:cs="方正仿宋简体"/>
          <w:color w:val="auto"/>
          <w:sz w:val="24"/>
          <w:u w:val="single"/>
          <w:lang w:eastAsia="zh-CN"/>
        </w:rPr>
        <w:t xml:space="preserve">，</w:t>
      </w:r>
      <w:r>
        <w:rPr>
          <w:rFonts w:hint="eastAsia" w:ascii="方正仿宋简体" w:hAnsi="方正仿宋简体" w:eastAsia="方正仿宋简体" w:cs="方正仿宋简体"/>
          <w:color w:val="auto"/>
          <w:sz w:val="24"/>
          <w:u w:val="single"/>
          <w:lang w:val="en-US" w:eastAsia="zh-CN"/>
        </w:rPr>
        <w:t xml:space="preserve">验收完成后提交相关野外及成果资料。</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1.3 技术要求</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w:t>
      </w:r>
      <w:r>
        <w:rPr>
          <w:rFonts w:hint="eastAsia" w:ascii="方正仿宋简体" w:hAnsi="方正仿宋简体" w:eastAsia="方正仿宋简体" w:cs="方正仿宋简体"/>
          <w:sz w:val="24"/>
          <w:lang w:val="en-US" w:eastAsia="zh-CN"/>
        </w:rPr>
        <w:t xml:space="preserve">一</w:t>
      </w:r>
      <w:r>
        <w:rPr>
          <w:rFonts w:hint="eastAsia" w:ascii="方正仿宋简体" w:hAnsi="方正仿宋简体" w:eastAsia="方正仿宋简体" w:cs="方正仿宋简体"/>
          <w:sz w:val="24"/>
        </w:rPr>
        <w:t xml:space="preserve">）执行标准</w:t>
      </w:r>
      <w:r/>
    </w:p>
    <w:p>
      <w:pPr>
        <w:ind w:firstLine="480"/>
        <w:spacing w:line="360" w:lineRule="auto"/>
        <w:rPr>
          <w:rFonts w:hint="eastAsia" w:ascii="方正仿宋简体" w:hAnsi="方正仿宋简体" w:eastAsia="方正仿宋简体" w:cs="方正仿宋简体"/>
          <w:color w:val="000000"/>
          <w:sz w:val="24"/>
          <w:u w:val="single"/>
        </w:rPr>
      </w:pPr>
      <w:r>
        <w:rPr>
          <w:rFonts w:hint="eastAsia" w:ascii="方正仿宋简体" w:hAnsi="方正仿宋简体" w:eastAsia="方正仿宋简体" w:cs="方正仿宋简体"/>
          <w:color w:val="000000"/>
          <w:sz w:val="24"/>
          <w:u w:val="single"/>
        </w:rPr>
        <w:t xml:space="preserve">《物化探工程测量规范》 DZ/T 0153-2014；</w:t>
      </w:r>
      <w:r/>
    </w:p>
    <w:p>
      <w:pPr>
        <w:ind w:firstLine="480"/>
        <w:spacing w:line="360" w:lineRule="auto"/>
        <w:rPr>
          <w:rFonts w:hint="eastAsia" w:ascii="方正仿宋简体" w:hAnsi="方正仿宋简体" w:eastAsia="方正仿宋简体" w:cs="方正仿宋简体"/>
          <w:color w:val="000000"/>
          <w:sz w:val="24"/>
          <w:u w:val="single"/>
        </w:rPr>
      </w:pPr>
      <w:r>
        <w:rPr>
          <w:rFonts w:hint="eastAsia" w:ascii="方正仿宋简体" w:hAnsi="方正仿宋简体" w:eastAsia="方正仿宋简体" w:cs="方正仿宋简体"/>
          <w:color w:val="000000"/>
          <w:sz w:val="24"/>
          <w:u w:val="single"/>
        </w:rPr>
        <w:t xml:space="preserve">《全球定位系统（GPS）测量规范》 GB/T 18314-2009；</w:t>
      </w:r>
      <w:r/>
    </w:p>
    <w:p>
      <w:pPr>
        <w:ind w:firstLine="480"/>
        <w:spacing w:line="360" w:lineRule="auto"/>
        <w:rPr>
          <w:rFonts w:hint="eastAsia" w:ascii="方正仿宋简体" w:hAnsi="方正仿宋简体" w:eastAsia="方正仿宋简体" w:cs="方正仿宋简体"/>
          <w:color w:val="000000"/>
          <w:sz w:val="24"/>
          <w:u w:val="single"/>
        </w:rPr>
      </w:pPr>
      <w:r>
        <w:rPr>
          <w:rFonts w:hint="eastAsia" w:ascii="方正仿宋简体" w:hAnsi="方正仿宋简体" w:eastAsia="方正仿宋简体" w:cs="方正仿宋简体"/>
          <w:color w:val="000000"/>
          <w:sz w:val="24"/>
          <w:u w:val="single"/>
        </w:rPr>
        <w:t xml:space="preserve">《全球定位系统实时动态测量(RTK)技术规范》 GH/T 2009–2010；</w:t>
      </w:r>
      <w:r/>
    </w:p>
    <w:p>
      <w:pPr>
        <w:ind w:firstLine="480"/>
        <w:spacing w:line="360" w:lineRule="auto"/>
        <w:rPr>
          <w:rFonts w:hint="eastAsia" w:ascii="方正仿宋简体" w:hAnsi="方正仿宋简体" w:eastAsia="方正仿宋简体" w:cs="方正仿宋简体"/>
          <w:color w:val="000000"/>
          <w:sz w:val="24"/>
          <w:u w:val="single"/>
        </w:rPr>
      </w:pPr>
      <w:r>
        <w:rPr>
          <w:rFonts w:hint="eastAsia" w:ascii="方正仿宋简体" w:hAnsi="方正仿宋简体" w:eastAsia="方正仿宋简体" w:cs="方正仿宋简体"/>
          <w:color w:val="000000"/>
          <w:sz w:val="24"/>
          <w:u w:val="single"/>
        </w:rPr>
        <w:t xml:space="preserve">《大比例尺重力勘查规范》 DZ/T 0171-2017 ；</w:t>
      </w:r>
      <w:r/>
    </w:p>
    <w:p>
      <w:pPr>
        <w:ind w:firstLine="480"/>
        <w:spacing w:line="360" w:lineRule="auto"/>
        <w:rPr>
          <w:rFonts w:hint="eastAsia" w:ascii="方正仿宋简体" w:hAnsi="方正仿宋简体" w:eastAsia="方正仿宋简体" w:cs="方正仿宋简体"/>
          <w:color w:val="000000"/>
          <w:sz w:val="24"/>
          <w:highlight w:val="none"/>
          <w:u w:val="single"/>
        </w:rPr>
      </w:pPr>
      <w:r>
        <w:rPr>
          <w:rFonts w:hint="eastAsia" w:ascii="方正仿宋简体" w:hAnsi="方正仿宋简体" w:eastAsia="方正仿宋简体" w:cs="方正仿宋简体"/>
          <w:color w:val="000000"/>
          <w:sz w:val="24"/>
          <w:highlight w:val="none"/>
          <w:u w:val="single"/>
        </w:rPr>
        <w:t xml:space="preserve">《地面高精度磁测技术规程》 DZ/T 0071-</w:t>
      </w:r>
      <w:r>
        <w:rPr>
          <w:rFonts w:hint="eastAsia" w:ascii="方正仿宋简体" w:hAnsi="方正仿宋简体" w:eastAsia="方正仿宋简体" w:cs="方正仿宋简体"/>
          <w:color w:val="000000"/>
          <w:sz w:val="24"/>
          <w:highlight w:val="none"/>
          <w:u w:val="single"/>
          <w:lang w:val="en-US" w:eastAsia="zh-CN"/>
        </w:rPr>
        <w:t xml:space="preserve">2025</w:t>
      </w:r>
      <w:r>
        <w:rPr>
          <w:rFonts w:hint="eastAsia" w:ascii="方正仿宋简体" w:hAnsi="方正仿宋简体" w:eastAsia="方正仿宋简体" w:cs="方正仿宋简体"/>
          <w:color w:val="000000"/>
          <w:sz w:val="24"/>
          <w:highlight w:val="none"/>
          <w:u w:val="single"/>
        </w:rPr>
        <w:t xml:space="preserve">；</w:t>
      </w:r>
      <w:r/>
    </w:p>
    <w:p>
      <w:pPr>
        <w:ind w:firstLine="480"/>
        <w:spacing w:line="360" w:lineRule="auto"/>
        <w:rPr>
          <w:rFonts w:hint="eastAsia" w:ascii="方正仿宋简体" w:hAnsi="方正仿宋简体" w:eastAsia="方正仿宋简体" w:cs="方正仿宋简体"/>
          <w:sz w:val="24"/>
          <w:szCs w:val="24"/>
          <w:highlight w:val="yellow"/>
          <w:u w:val="single"/>
          <w:lang w:val="en-US" w:eastAsia="zh-CN"/>
        </w:rPr>
      </w:pPr>
      <w:r>
        <w:rPr>
          <w:rFonts w:hint="eastAsia" w:ascii="方正仿宋简体" w:hAnsi="方正仿宋简体" w:eastAsia="方正仿宋简体" w:cs="方正仿宋简体"/>
          <w:sz w:val="24"/>
          <w:szCs w:val="24"/>
          <w:highlight w:val="none"/>
          <w:u w:val="single"/>
          <w:lang w:val="en-US" w:eastAsia="zh-CN"/>
        </w:rPr>
        <w:t xml:space="preserve">《陆上可控源电磁法勘探采集技术规程》SY/T 6589-2024 </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（二）测地工作</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①测量基准</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坐标系统：2000国家大地坐标系</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投影方式：高斯—克吕格3度带投影，第40带</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中央子午线经度：120°00′00″</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高程系统：1985国家高程基准</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②测线（点）精度要求</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测量复测检查率大于5％，测量成果合格品率为100%。</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sz w:val="24"/>
          <w:szCs w:val="24"/>
          <w:lang w:val="en-US" w:eastAsia="zh-CN"/>
        </w:rPr>
        <w:t xml:space="preserve">三</w:t>
      </w:r>
      <w:r>
        <w:rPr>
          <w:rFonts w:hint="eastAsia" w:ascii="方正仿宋简体" w:hAnsi="方正仿宋简体" w:eastAsia="方正仿宋简体" w:cs="方正仿宋简体"/>
          <w:sz w:val="24"/>
          <w:szCs w:val="24"/>
        </w:rPr>
        <w:t xml:space="preserve">）重力工作</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①重力仪器性能试验</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静态试验观测曲线与直线的最大偏差应小于0.040×10－5m/s2/24h；</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动态试验观测均方误差不低于±0.030×1010－5m/s2；</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一致性检验误差不大于±0.030×10－5m/s2;</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②基点联测</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工区总基点由国家基点网引入，联测精度不低于±0.010×10-5m/s2；</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③测点观测</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重力观测单元闭合时间不大于10小时，闭合差不大于0.100×10-5m/s2；</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重力测量检查工作量不得少于测点总数的3%，检查点精度不大于±0.45×10-5m/s2；</w:t>
      </w:r>
      <w:r/>
    </w:p>
    <w:p>
      <w:pPr>
        <w:pStyle w:val="1833"/>
        <w:ind w:firstLine="48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④重力测量总精度</w:t>
      </w:r>
      <w:r/>
    </w:p>
    <w:tbl>
      <w:tblPr>
        <w:tblStyle w:val="1563"/>
        <w:tblW w:w="47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1442"/>
        <w:gridCol w:w="1225"/>
        <w:gridCol w:w="1256"/>
        <w:gridCol w:w="1258"/>
        <w:gridCol w:w="1297"/>
        <w:gridCol w:w="1371"/>
      </w:tblGrid>
      <w:tr>
        <w:trPr>
          <w:jc w:val="center"/>
          <w:trHeight w:val="289"/>
        </w:trPr>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布格重力异常总精度</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测点重力值均方误差</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布格校正均方误差</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地形校正均方误差</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纬度校正均方误差</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测点高程均方误差</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测点平面位置均方误差</w:t>
            </w:r>
            <w:r/>
          </w:p>
        </w:tc>
      </w:tr>
      <w:tr>
        <w:trPr>
          <w:jc w:val="center"/>
          <w:trHeight w:val="289"/>
        </w:trPr>
        <w:tc>
          <w:tcPr>
            <w:gridSpan w:val="5"/>
            <w:tcBorders>
              <w:top w:val="single" w:color="auto" w:sz="4" w:space="0"/>
              <w:left w:val="single" w:color="auto" w:sz="4" w:space="0"/>
              <w:bottom w:val="single" w:color="auto" w:sz="4" w:space="0"/>
              <w:right w:val="single" w:color="auto" w:sz="4" w:space="0"/>
            </w:tcBorders>
            <w:tcW w:w="356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rPr>
                <w:rFonts w:hint="eastAsia" w:ascii="方正仿宋简体" w:hAnsi="方正仿宋简体" w:eastAsia="方正仿宋简体" w:cs="方正仿宋简体"/>
                <w:vertAlign w:val="superscript"/>
              </w:rPr>
              <w:t xml:space="preserve">-5</w:t>
            </w:r>
            <w:r>
              <w:rPr>
                <w:rFonts w:hint="eastAsia" w:ascii="方正仿宋简体" w:hAnsi="方正仿宋简体" w:eastAsia="方正仿宋简体" w:cs="方正仿宋简体"/>
              </w:rPr>
              <w:t xml:space="preserve">m/s</w:t>
            </w:r>
            <w:r>
              <w:rPr>
                <w:rFonts w:hint="eastAsia" w:ascii="方正仿宋简体" w:hAnsi="方正仿宋简体" w:eastAsia="方正仿宋简体" w:cs="方正仿宋简体"/>
                <w:vertAlign w:val="superscript"/>
              </w:rPr>
              <w:t xml:space="preserve">2</w:t>
            </w:r>
            <w:r/>
          </w:p>
        </w:tc>
        <w:tc>
          <w:tcPr>
            <w:gridSpan w:val="2"/>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m</w:t>
            </w:r>
            <w:r/>
          </w:p>
        </w:tc>
      </w:tr>
      <w:tr>
        <w:trPr>
          <w:jc w:val="center"/>
          <w:trHeight w:val="289"/>
        </w:trPr>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0.100</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0.045</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0.030</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0.080</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0.003</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0.15</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0.3</w:t>
            </w:r>
            <w:r/>
          </w:p>
        </w:tc>
      </w:tr>
    </w:tbl>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w:t>
      </w:r>
      <w:r>
        <w:rPr>
          <w:rFonts w:hint="eastAsia" w:ascii="方正仿宋简体" w:hAnsi="方正仿宋简体" w:eastAsia="方正仿宋简体" w:cs="方正仿宋简体"/>
          <w:sz w:val="24"/>
          <w:lang w:val="en-US" w:eastAsia="zh-CN"/>
        </w:rPr>
        <w:t xml:space="preserve">四</w:t>
      </w:r>
      <w:r>
        <w:rPr>
          <w:rFonts w:hint="eastAsia" w:ascii="方正仿宋简体" w:hAnsi="方正仿宋简体" w:eastAsia="方正仿宋简体" w:cs="方正仿宋简体"/>
          <w:sz w:val="24"/>
        </w:rPr>
        <w:t xml:space="preserve">）磁法工作</w:t>
      </w:r>
      <w:r/>
    </w:p>
    <w:p>
      <w:pPr>
        <w:ind w:firstLine="480"/>
        <w:spacing w:line="360" w:lineRule="auto"/>
        <w:rPr>
          <w:rFonts w:hint="eastAsia" w:ascii="方正仿宋简体" w:hAnsi="方正仿宋简体" w:eastAsia="方正仿宋简体" w:cs="方正仿宋简体"/>
          <w:color w:val="000000"/>
          <w:sz w:val="24"/>
        </w:rPr>
      </w:pPr>
      <w:r>
        <w:rPr>
          <w:rFonts w:hint="eastAsia" w:ascii="方正仿宋简体" w:hAnsi="方正仿宋简体" w:eastAsia="方正仿宋简体" w:cs="方正仿宋简体"/>
          <w:color w:val="000000"/>
          <w:sz w:val="24"/>
        </w:rPr>
        <w:t xml:space="preserve">①磁力仪器性能试验</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仪器噪声试验均方误差不大于2.0nT；</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仪器一致性用总观测均方根误差衡量，要求小于2.0nT；</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rPr>
        <w:t xml:space="preserve">仪器观测精度要求小于2.0nT；</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探头高度：分别将探头置于0.5m、1.0m、1.5m、2.0m的高度作日变观测，选取数据最稳定的高度作为本测区的探头统一高度。</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②测点观测</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日变站（基点）选取要位于平稳磁场内，在半径2m及高差0.5m范围内磁场变化不超过2.5nT；</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基点（日变站）To值的测定要求：连续静态测量24小时以上日变观测，时间间隔20S，求取2小时以上地磁场变化平稳段平均值为基点的To值；</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仪器校对点选取磁场梯度变化较小便于观测的地方，每日观测单元其闭合差不大于4.5nT；</w:t>
      </w:r>
      <w:r/>
    </w:p>
    <w:p>
      <w:pPr>
        <w:pStyle w:val="1871"/>
        <w:ind w:firstLine="480"/>
        <w:rPr>
          <w:rFonts w:hint="eastAsia" w:ascii="方正仿宋简体" w:hAnsi="方正仿宋简体" w:eastAsia="方正仿宋简体" w:cs="方正仿宋简体"/>
          <w:bCs w:val="0"/>
        </w:rPr>
      </w:pPr>
      <w:r>
        <w:rPr>
          <w:rFonts w:hint="eastAsia" w:ascii="方正仿宋简体" w:hAnsi="方正仿宋简体" w:eastAsia="方正仿宋简体" w:cs="方正仿宋简体"/>
        </w:rPr>
        <w:t xml:space="preserve">日变观测</w:t>
      </w:r>
      <w:r>
        <w:rPr>
          <w:rFonts w:hint="eastAsia" w:ascii="方正仿宋简体" w:hAnsi="方正仿宋简体" w:eastAsia="方正仿宋简体" w:cs="方正仿宋简体"/>
          <w:bCs w:val="0"/>
        </w:rPr>
        <w:t xml:space="preserve">采样间隔为10s，梯度变化不应超过2.0nT/min；</w:t>
      </w:r>
      <w:r/>
    </w:p>
    <w:p>
      <w:pPr>
        <w:pStyle w:val="1871"/>
        <w:ind w:firstLine="480"/>
        <w:rPr>
          <w:rFonts w:hint="eastAsia" w:ascii="方正仿宋简体" w:hAnsi="方正仿宋简体" w:eastAsia="方正仿宋简体" w:cs="方正仿宋简体"/>
          <w:bCs w:val="0"/>
        </w:rPr>
      </w:pPr>
      <w:r>
        <w:rPr>
          <w:rFonts w:hint="eastAsia" w:ascii="方正仿宋简体" w:hAnsi="方正仿宋简体" w:eastAsia="方正仿宋简体" w:cs="方正仿宋简体"/>
          <w:bCs w:val="0"/>
        </w:rPr>
        <w:t xml:space="preserve">磁测质量检查</w:t>
      </w:r>
      <w:r>
        <w:rPr>
          <w:rFonts w:hint="eastAsia" w:ascii="方正仿宋简体" w:hAnsi="方正仿宋简体" w:eastAsia="方正仿宋简体" w:cs="方正仿宋简体"/>
        </w:rPr>
        <w:t xml:space="preserve">量应不小于测点总数的3%</w:t>
      </w:r>
      <w:r>
        <w:rPr>
          <w:rFonts w:hint="eastAsia" w:ascii="方正仿宋简体" w:hAnsi="方正仿宋简体" w:eastAsia="方正仿宋简体" w:cs="方正仿宋简体"/>
          <w:bCs w:val="0"/>
        </w:rPr>
        <w:t xml:space="preserve">，检查精度不小于2.65nT;</w:t>
      </w:r>
      <w:r/>
    </w:p>
    <w:p>
      <w:pPr>
        <w:pStyle w:val="1871"/>
        <w:ind w:firstLine="480"/>
        <w:rPr>
          <w:rFonts w:hint="eastAsia" w:ascii="方正仿宋简体" w:hAnsi="方正仿宋简体" w:eastAsia="方正仿宋简体" w:cs="方正仿宋简体"/>
          <w:bCs w:val="0"/>
        </w:rPr>
      </w:pPr>
      <w:r>
        <w:rPr>
          <w:rFonts w:hint="eastAsia" w:ascii="方正仿宋简体" w:hAnsi="方正仿宋简体" w:eastAsia="方正仿宋简体" w:cs="方正仿宋简体"/>
          <w:bCs w:val="0"/>
        </w:rPr>
        <w:t xml:space="preserve">③磁力测量总精度</w:t>
      </w:r>
      <w:r/>
    </w:p>
    <w:tbl>
      <w:tblPr>
        <w:tblStyle w:val="1563"/>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66"/>
        <w:gridCol w:w="631"/>
        <w:gridCol w:w="944"/>
        <w:gridCol w:w="1051"/>
        <w:gridCol w:w="840"/>
        <w:gridCol w:w="946"/>
        <w:gridCol w:w="659"/>
        <w:gridCol w:w="960"/>
        <w:gridCol w:w="1437"/>
        <w:gridCol w:w="1167"/>
      </w:tblGrid>
      <w:tr>
        <w:trPr>
          <w:cantSplit/>
          <w:jc w:val="center"/>
          <w:trHeight w:val="403"/>
        </w:trPr>
        <w:tc>
          <w:tcPr>
            <w:tcW w:w="456" w:type="pct"/>
            <w:vAlign w:val="center"/>
            <w:vMerge w:val="restart"/>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磁测总误差nT</w:t>
            </w:r>
            <w:r/>
          </w:p>
        </w:tc>
        <w:tc>
          <w:tcPr>
            <w:gridSpan w:val="5"/>
            <w:tcW w:w="232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野外观测均方误差，nT</w:t>
            </w:r>
            <w:r/>
          </w:p>
        </w:tc>
        <w:tc>
          <w:tcPr>
            <w:gridSpan w:val="4"/>
            <w:tcW w:w="222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高程及正常场改正误差，nT</w:t>
            </w:r>
            <w:r/>
          </w:p>
        </w:tc>
      </w:tr>
      <w:tr>
        <w:trPr>
          <w:cantSplit/>
          <w:jc w:val="center"/>
          <w:trHeight w:val="196"/>
        </w:trPr>
        <w:tc>
          <w:tcPr>
            <w:tcW w:w="456" w:type="pct"/>
            <w:vAlign w:val="center"/>
            <w:vMerge w:val="continue"/>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r>
            <w:r/>
          </w:p>
        </w:tc>
        <w:tc>
          <w:tcPr>
            <w:tcW w:w="33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总计</w:t>
            </w:r>
            <w:r/>
          </w:p>
        </w:tc>
        <w:tc>
          <w:tcPr>
            <w:tcW w:w="49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操作及点位误差</w:t>
            </w:r>
            <w:r/>
          </w:p>
        </w:tc>
        <w:tc>
          <w:tcPr>
            <w:tcMar>
              <w:left w:w="57" w:type="dxa"/>
              <w:right w:w="57" w:type="dxa"/>
            </w:tcMar>
            <w:tcW w:w="553"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仪器一致性误差</w:t>
            </w:r>
            <w:r/>
          </w:p>
        </w:tc>
        <w:tc>
          <w:tcPr>
            <w:tcMar>
              <w:left w:w="57" w:type="dxa"/>
              <w:right w:w="57" w:type="dxa"/>
            </w:tcMar>
            <w:tcW w:w="44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仪器噪声误差</w:t>
            </w:r>
            <w:r/>
          </w:p>
        </w:tc>
        <w:tc>
          <w:tcPr>
            <w:tcMar>
              <w:left w:w="57" w:type="dxa"/>
              <w:right w:w="57" w:type="dxa"/>
            </w:tcMar>
            <w:tcW w:w="49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日变改正误差</w:t>
            </w:r>
            <w:r/>
          </w:p>
        </w:tc>
        <w:tc>
          <w:tcPr>
            <w:tcW w:w="34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总计</w:t>
            </w:r>
            <w:r/>
          </w:p>
        </w:tc>
        <w:tc>
          <w:tcPr>
            <w:tcW w:w="505"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正常场改正误差</w:t>
            </w:r>
            <w:r/>
          </w:p>
        </w:tc>
        <w:tc>
          <w:tcPr>
            <w:tcW w:w="756"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高程改正</w:t>
            </w:r>
            <w:r/>
          </w:p>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误差</w:t>
            </w:r>
            <w:r/>
          </w:p>
        </w:tc>
        <w:tc>
          <w:tcPr>
            <w:tcW w:w="614"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总基点改正误差</w:t>
            </w:r>
            <w:r/>
          </w:p>
        </w:tc>
      </w:tr>
      <w:tr>
        <w:trPr>
          <w:jc w:val="center"/>
          <w:trHeight w:val="428" w:hRule="exact"/>
        </w:trPr>
        <w:tc>
          <w:tcPr>
            <w:tcW w:w="456"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±5</w:t>
            </w:r>
            <w:r/>
          </w:p>
        </w:tc>
        <w:tc>
          <w:tcPr>
            <w:tcW w:w="33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4.36</w:t>
            </w:r>
            <w:r/>
          </w:p>
        </w:tc>
        <w:tc>
          <w:tcPr>
            <w:tcW w:w="49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2.65</w:t>
            </w:r>
            <w:r/>
          </w:p>
        </w:tc>
        <w:tc>
          <w:tcPr>
            <w:tcW w:w="553"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442"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49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347"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2.45</w:t>
            </w:r>
            <w:r/>
          </w:p>
        </w:tc>
        <w:tc>
          <w:tcPr>
            <w:tcW w:w="505"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p>
        </w:tc>
        <w:tc>
          <w:tcPr>
            <w:tcW w:w="756"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p>
        </w:tc>
        <w:tc>
          <w:tcPr>
            <w:tcW w:w="614" w:type="pct"/>
            <w:vAlign w:val="center"/>
            <w:textDirection w:val="lrTb"/>
            <w:noWrap w:val="false"/>
          </w:tcPr>
          <w:p>
            <w:pPr>
              <w:pStyle w:val="1871"/>
              <w:ind w:firstLine="0"/>
              <w:jc w:val="center"/>
              <w:spacing w:line="24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r>
    </w:tbl>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w:t>
      </w:r>
      <w:r>
        <w:rPr>
          <w:rFonts w:hint="eastAsia" w:ascii="方正仿宋简体" w:hAnsi="方正仿宋简体" w:eastAsia="方正仿宋简体" w:cs="方正仿宋简体"/>
          <w:sz w:val="24"/>
          <w:lang w:val="en-US" w:eastAsia="zh-CN"/>
        </w:rPr>
        <w:t xml:space="preserve">五</w:t>
      </w:r>
      <w:r>
        <w:rPr>
          <w:rFonts w:hint="eastAsia" w:ascii="方正仿宋简体" w:hAnsi="方正仿宋简体" w:eastAsia="方正仿宋简体" w:cs="方正仿宋简体"/>
          <w:sz w:val="24"/>
        </w:rPr>
        <w:t xml:space="preserve">）时频电法工作</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①性能试验</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仪器一致性测试各道之间相对均方误差小于2%为合格；</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磁棒一致性平行测试相对均方误差均小于1%为合格；</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极距试验：分别布设20m、40m、80m、100m的电道测点进行试验，计算各电极距测点所采集到信号的振幅和相位曲线，通过对比各电极距测点的振幅和相位曲线的差异选取合适的电极距；</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收发距试验：采集距离发射源不同距离的测点位置的信号信噪比，最终确定合适的收发距；</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②测点观测</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发射源AB应与主测线基本平行，其夹角小于5°，距离应不小于2km；</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发射源应远离地质干扰体，发射电流不小于50A；；</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一个发射源无法覆盖整条剖面，应布设多个发射源。同一剖面采集时若改变发射源，两个发射源间的交叉覆盖测点不少于2个；</w:t>
      </w:r>
      <w:r/>
    </w:p>
    <w:p>
      <w:pPr>
        <w:pStyle w:val="1871"/>
        <w:ind w:firstLine="480"/>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rPr>
        <w:t xml:space="preserve">测点</w:t>
      </w:r>
      <w:r>
        <w:rPr>
          <w:rFonts w:hint="eastAsia" w:ascii="方正仿宋简体" w:hAnsi="方正仿宋简体" w:eastAsia="方正仿宋简体" w:cs="方正仿宋简体"/>
          <w:color w:val="auto"/>
        </w:rPr>
        <w:t xml:space="preserve">布极方位误差不超过1°，极距误差小于1%；</w:t>
      </w:r>
      <w:r/>
    </w:p>
    <w:p>
      <w:pPr>
        <w:pStyle w:val="1871"/>
        <w:ind w:firstLine="480"/>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电极埋深30cm以上，接地电阻不得大于2000Ω；</w:t>
      </w:r>
      <w:r/>
    </w:p>
    <w:p>
      <w:pPr>
        <w:pStyle w:val="1871"/>
        <w:ind w:firstLine="480"/>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时频测量检查点的振幅和相位的均方相对误差（M）应小于±5%。检查点数应大于坐标点总数的3%。</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lang w:val="zh-CN"/>
        </w:rPr>
        <w:t xml:space="preserve">测点Ⅰ级品率大于80%；</w:t>
      </w:r>
      <w:r>
        <w:rPr>
          <w:rFonts w:hint="eastAsia" w:ascii="方正仿宋简体" w:hAnsi="方正仿宋简体" w:eastAsia="方正仿宋简体" w:cs="方正仿宋简体"/>
        </w:rPr>
        <w:t xml:space="preserve">合格率100%。</w:t>
      </w:r>
      <w:r/>
    </w:p>
    <w:p>
      <w:pPr>
        <w:pStyle w:val="1871"/>
        <w:numPr>
          <w:ilvl w:val="0"/>
          <w:numId w:val="0"/>
        </w:numPr>
        <w:ind w:firstLine="480"/>
        <w:keepLines w:val="0"/>
        <w:keepNext w:val="0"/>
        <w:pageBreakBefore w:val="0"/>
        <w:widowControl/>
        <w:rPr>
          <w:rFonts w:hint="eastAsia" w:ascii="方正仿宋简体" w:hAnsi="方正仿宋简体" w:eastAsia="方正仿宋简体" w:cs="方正仿宋简体"/>
          <w:lang w:val="en-US" w:eastAsia="zh-CN"/>
        </w:rPr>
      </w:pPr>
      <w:r>
        <w:rPr>
          <w:rFonts w:hint="eastAsia" w:ascii="方正仿宋简体" w:hAnsi="方正仿宋简体" w:eastAsia="方正仿宋简体" w:cs="方正仿宋简体"/>
          <w:lang w:val="en-US" w:eastAsia="zh-CN"/>
        </w:rPr>
        <w:t xml:space="preserve">（六）微动测深工作</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①性能试验</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b w:val="0"/>
          <w:bCs w:val="0"/>
          <w:lang w:val="en-US" w:eastAsia="zh-CN"/>
        </w:rPr>
      </w:pPr>
      <w:r>
        <w:rPr>
          <w:rFonts w:hint="eastAsia" w:ascii="方正仿宋简体" w:hAnsi="方正仿宋简体" w:eastAsia="方正仿宋简体" w:cs="方正仿宋简体"/>
        </w:rPr>
        <w:t xml:space="preserve">仪器一致性测试</w:t>
      </w:r>
      <w:r>
        <w:rPr>
          <w:rFonts w:hint="eastAsia" w:ascii="方正仿宋简体" w:hAnsi="方正仿宋简体" w:eastAsia="方正仿宋简体" w:cs="方正仿宋简体"/>
          <w:b w:val="0"/>
          <w:bCs w:val="0"/>
        </w:rPr>
        <w:t xml:space="preserve">各拾震器的功率谱、相干系数和相位差</w:t>
      </w:r>
      <w:r>
        <w:rPr>
          <w:rFonts w:hint="eastAsia" w:ascii="方正仿宋简体" w:hAnsi="方正仿宋简体" w:eastAsia="方正仿宋简体" w:cs="方正仿宋简体"/>
          <w:b w:val="0"/>
          <w:bCs w:val="0"/>
          <w:lang w:eastAsia="zh-CN"/>
        </w:rPr>
        <w:t xml:space="preserve">的</w:t>
      </w:r>
      <w:r>
        <w:rPr>
          <w:rFonts w:hint="eastAsia" w:ascii="方正仿宋简体" w:hAnsi="方正仿宋简体" w:eastAsia="方正仿宋简体" w:cs="方正仿宋简体"/>
          <w:b w:val="0"/>
          <w:bCs w:val="0"/>
          <w:lang w:val="en-US" w:eastAsia="zh-CN"/>
        </w:rPr>
        <w:t xml:space="preserve">相对误差应小于5%</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b w:val="0"/>
          <w:bCs w:val="0"/>
          <w:lang w:val="en-US" w:eastAsia="zh-CN"/>
        </w:rPr>
      </w:pPr>
      <w:r>
        <w:rPr>
          <w:rFonts w:hint="eastAsia" w:ascii="方正仿宋简体" w:hAnsi="方正仿宋简体" w:eastAsia="方正仿宋简体" w:cs="方正仿宋简体"/>
          <w:b w:val="0"/>
          <w:bCs w:val="0"/>
          <w:lang w:val="en-US" w:eastAsia="zh-CN"/>
        </w:rPr>
        <w:t xml:space="preserve">根据项目勘</w:t>
      </w:r>
      <w:r>
        <w:rPr>
          <w:rFonts w:hint="eastAsia" w:ascii="方正仿宋简体" w:hAnsi="方正仿宋简体" w:eastAsia="方正仿宋简体" w:cs="方正仿宋简体"/>
        </w:rPr>
        <w:t xml:space="preserve">探深度和精度要求</w:t>
      </w:r>
      <w:r>
        <w:rPr>
          <w:rFonts w:hint="eastAsia" w:ascii="方正仿宋简体" w:hAnsi="方正仿宋简体" w:eastAsia="方正仿宋简体" w:cs="方正仿宋简体"/>
          <w:lang w:eastAsia="zh-CN"/>
        </w:rPr>
        <w:t xml:space="preserve">，</w:t>
      </w:r>
      <w:r>
        <w:rPr>
          <w:rFonts w:hint="eastAsia" w:ascii="方正仿宋简体" w:hAnsi="方正仿宋简体" w:eastAsia="方正仿宋简体" w:cs="方正仿宋简体"/>
        </w:rPr>
        <w:t xml:space="preserve">进行不同时长</w:t>
      </w:r>
      <w:r>
        <w:rPr>
          <w:rFonts w:hint="eastAsia" w:ascii="方正仿宋简体" w:hAnsi="方正仿宋简体" w:eastAsia="方正仿宋简体" w:cs="方正仿宋简体"/>
          <w:lang w:eastAsia="zh-CN"/>
        </w:rPr>
        <w:t xml:space="preserve">、</w:t>
      </w:r>
      <w:r>
        <w:rPr>
          <w:rFonts w:hint="eastAsia" w:ascii="方正仿宋简体" w:hAnsi="方正仿宋简体" w:eastAsia="方正仿宋简体" w:cs="方正仿宋简体"/>
        </w:rPr>
        <w:t xml:space="preserve">不同采样率观测</w:t>
      </w:r>
      <w:r>
        <w:rPr>
          <w:rFonts w:hint="eastAsia" w:ascii="方正仿宋简体" w:hAnsi="方正仿宋简体" w:eastAsia="方正仿宋简体" w:cs="方正仿宋简体"/>
          <w:lang w:val="en-US" w:eastAsia="zh-CN"/>
        </w:rPr>
        <w:t xml:space="preserve">试验，</w:t>
      </w:r>
      <w:r>
        <w:rPr>
          <w:rFonts w:hint="eastAsia" w:ascii="方正仿宋简体" w:hAnsi="方正仿宋简体" w:eastAsia="方正仿宋简体" w:cs="方正仿宋简体"/>
        </w:rPr>
        <w:t xml:space="preserve">分析台阵规模、采集单元频率、采集时长等因素对探测效果的影响。</w:t>
      </w:r>
      <w:r/>
    </w:p>
    <w:p>
      <w:pPr>
        <w:pStyle w:val="1871"/>
        <w:ind w:firstLine="480"/>
        <w:keepLines w:val="0"/>
        <w:keepNext w:val="0"/>
        <w:pageBreakBefore w:val="0"/>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②测点观测</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测点采用RTK或全站仪精确定位，平面位置误差≤0.5m，高程误差≤0.2m，</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lang w:eastAsia="zh-CN"/>
        </w:rPr>
      </w:pPr>
      <w:r>
        <w:rPr>
          <w:rFonts w:hint="eastAsia" w:ascii="方正仿宋简体" w:hAnsi="方正仿宋简体" w:eastAsia="方正仿宋简体" w:cs="方正仿宋简体"/>
        </w:rPr>
        <w:t xml:space="preserve">采用大口径</w:t>
      </w:r>
      <w:r>
        <w:rPr>
          <w:rFonts w:hint="eastAsia" w:ascii="方正仿宋简体" w:hAnsi="方正仿宋简体" w:eastAsia="方正仿宋简体" w:cs="方正仿宋简体"/>
          <w:lang w:val="en-US" w:eastAsia="zh-CN"/>
        </w:rPr>
        <w:t xml:space="preserve">四</w:t>
      </w:r>
      <w:r>
        <w:rPr>
          <w:rFonts w:hint="eastAsia" w:ascii="方正仿宋简体" w:hAnsi="方正仿宋简体" w:eastAsia="方正仿宋简体" w:cs="方正仿宋简体"/>
        </w:rPr>
        <w:t xml:space="preserve">重嵌套等边三角形SPAC台阵开展数据采集</w:t>
      </w:r>
      <w:r>
        <w:rPr>
          <w:rFonts w:hint="eastAsia" w:ascii="方正仿宋简体" w:hAnsi="方正仿宋简体" w:eastAsia="方正仿宋简体" w:cs="方正仿宋简体"/>
          <w:lang w:eastAsia="zh-CN"/>
        </w:rPr>
        <w:t xml:space="preserve">，</w:t>
      </w:r>
      <w:r>
        <w:rPr>
          <w:rFonts w:hint="eastAsia" w:ascii="方正仿宋简体" w:hAnsi="方正仿宋简体" w:eastAsia="方正仿宋简体" w:cs="方正仿宋简体"/>
        </w:rPr>
        <w:t xml:space="preserve">台阵布设严格控制几何精度，各三角正交夹角误差≤3°，台阵范围内测点最大高差不大于台阵最大外接半径的1/10</w:t>
      </w:r>
      <w:r>
        <w:rPr>
          <w:rFonts w:hint="eastAsia" w:ascii="方正仿宋简体" w:hAnsi="方正仿宋简体" w:eastAsia="方正仿宋简体" w:cs="方正仿宋简体"/>
          <w:lang w:eastAsia="zh-CN"/>
        </w:rPr>
        <w:t xml:space="preserve">。</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检查点数量不低于总工作量的</w:t>
      </w:r>
      <w:r>
        <w:rPr>
          <w:rFonts w:hint="eastAsia" w:ascii="方正仿宋简体" w:hAnsi="方正仿宋简体" w:eastAsia="方正仿宋简体" w:cs="方正仿宋简体"/>
          <w:lang w:val="en-US" w:eastAsia="zh-CN"/>
        </w:rPr>
        <w:t xml:space="preserve">3</w:t>
      </w:r>
      <w:r>
        <w:rPr>
          <w:rFonts w:hint="eastAsia" w:ascii="方正仿宋简体" w:hAnsi="方正仿宋简体" w:eastAsia="方正仿宋简体" w:cs="方正仿宋简体"/>
        </w:rPr>
        <w:t xml:space="preserve">%，</w:t>
      </w:r>
      <w:r>
        <w:rPr>
          <w:rFonts w:hint="eastAsia" w:ascii="方正仿宋简体" w:hAnsi="方正仿宋简体" w:eastAsia="方正仿宋简体" w:cs="方正仿宋简体"/>
          <w:color w:val="auto"/>
          <w:sz w:val="24"/>
          <w:szCs w:val="24"/>
          <w:lang w:val="en-US" w:eastAsia="zh-CN"/>
        </w:rPr>
        <w:t xml:space="preserve">检查点</w:t>
      </w:r>
      <w:r>
        <w:rPr>
          <w:rFonts w:hint="eastAsia" w:ascii="方正仿宋简体" w:hAnsi="方正仿宋简体" w:eastAsia="方正仿宋简体" w:cs="方正仿宋简体"/>
        </w:rPr>
        <w:t xml:space="preserve">采用</w:t>
      </w:r>
      <w:r>
        <w:rPr>
          <w:rFonts w:hint="eastAsia" w:ascii="方正仿宋简体" w:hAnsi="方正仿宋简体" w:eastAsia="方正仿宋简体" w:cs="方正仿宋简体"/>
          <w:lang w:val="en-US" w:eastAsia="zh-CN"/>
        </w:rPr>
        <w:t xml:space="preserve">同一坐标</w:t>
      </w:r>
      <w:r>
        <w:rPr>
          <w:rFonts w:hint="eastAsia" w:ascii="方正仿宋简体" w:hAnsi="方正仿宋简体" w:eastAsia="方正仿宋简体" w:cs="方正仿宋简体"/>
          <w:lang w:eastAsia="zh-CN"/>
        </w:rPr>
        <w:t xml:space="preserve">、</w:t>
      </w:r>
      <w:r>
        <w:rPr>
          <w:rFonts w:hint="eastAsia" w:ascii="方正仿宋简体" w:hAnsi="方正仿宋简体" w:eastAsia="方正仿宋简体" w:cs="方正仿宋简体"/>
          <w:color w:val="auto"/>
          <w:sz w:val="24"/>
          <w:szCs w:val="24"/>
          <w:lang w:val="en-US" w:eastAsia="zh-CN"/>
        </w:rPr>
        <w:t xml:space="preserve">同一场源、不同时间的采集点。</w:t>
      </w:r>
      <w:r>
        <w:rPr>
          <w:rFonts w:hint="eastAsia" w:ascii="方正仿宋简体" w:hAnsi="方正仿宋简体" w:eastAsia="方正仿宋简体" w:cs="方正仿宋简体"/>
        </w:rPr>
        <w:t xml:space="preserve">检查点频散曲线一致性相关系数≥0.9。</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lang w:val="en-US" w:eastAsia="zh-CN"/>
        </w:rPr>
      </w:pPr>
      <w:r>
        <w:rPr>
          <w:rFonts w:hint="eastAsia" w:ascii="方正仿宋简体" w:hAnsi="方正仿宋简体" w:eastAsia="方正仿宋简体" w:cs="方正仿宋简体"/>
        </w:rPr>
        <w:t xml:space="preserve">数据处理质量控制：频散曲线相干系数≥0.9，有效频带覆盖0.2～20Hz，反演拟合差≤0.05km/s，</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lang w:val="en-US" w:eastAsia="zh-CN"/>
        </w:rPr>
      </w:pPr>
      <w:r>
        <w:rPr>
          <w:rFonts w:hint="eastAsia" w:ascii="方正仿宋简体" w:hAnsi="方正仿宋简体" w:eastAsia="方正仿宋简体" w:cs="方正仿宋简体"/>
          <w:lang w:val="en-US" w:eastAsia="zh-CN"/>
        </w:rPr>
        <w:t xml:space="preserve">采集数据有效时长应不小于总时长的70%；</w:t>
      </w:r>
      <w:r/>
    </w:p>
    <w:p>
      <w:pPr>
        <w:pStyle w:val="1871"/>
        <w:numPr>
          <w:ilvl w:val="0"/>
          <w:numId w:val="0"/>
        </w:numPr>
        <w:ind w:firstLine="480"/>
        <w:keepLines w:val="0"/>
        <w:keepNext w:val="0"/>
        <w:pageBreakBefore w:val="0"/>
        <w:widowControl/>
        <w:rPr>
          <w:rFonts w:hint="eastAsia" w:ascii="方正仿宋简体" w:hAnsi="方正仿宋简体" w:eastAsia="方正仿宋简体" w:cs="方正仿宋简体"/>
          <w:lang w:val="en-US" w:eastAsia="zh-CN"/>
        </w:rPr>
      </w:pPr>
      <w:r>
        <w:rPr>
          <w:rFonts w:hint="eastAsia" w:ascii="方正仿宋简体" w:hAnsi="方正仿宋简体" w:eastAsia="方正仿宋简体" w:cs="方正仿宋简体"/>
          <w:lang w:val="en-US" w:eastAsia="zh-CN"/>
        </w:rPr>
        <w:t xml:space="preserve">（七）物性工作</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①物性采集</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同一个地层组的岩石标本要在多处采集，严禁在同一点上采集数量较多的标本；</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每块标本的质量为不小于300g；</w:t>
      </w:r>
      <w:r/>
    </w:p>
    <w:p>
      <w:pPr>
        <w:pStyle w:val="1871"/>
        <w:ind w:firstLine="480"/>
        <w:rPr>
          <w:rFonts w:hint="eastAsia" w:ascii="方正仿宋简体" w:hAnsi="方正仿宋简体" w:eastAsia="方正仿宋简体" w:cs="方正仿宋简体"/>
          <w:lang w:val="zh-CN"/>
        </w:rPr>
      </w:pPr>
      <w:r>
        <w:rPr>
          <w:rFonts w:hint="eastAsia" w:ascii="方正仿宋简体" w:hAnsi="方正仿宋简体" w:eastAsia="方正仿宋简体" w:cs="方正仿宋简体"/>
          <w:lang w:val="zh-CN"/>
        </w:rPr>
        <w:t xml:space="preserve">②物性测定</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物性测定检查工作量不少于总样品数的10%，其它各项误差精度如下：</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测定岩石密度的均方误差不大于0.02g/cm</w:t>
      </w:r>
      <w:r>
        <w:rPr>
          <w:rFonts w:hint="eastAsia" w:ascii="方正仿宋简体" w:hAnsi="方正仿宋简体" w:eastAsia="方正仿宋简体" w:cs="方正仿宋简体"/>
          <w:vertAlign w:val="superscript"/>
        </w:rPr>
        <w:t xml:space="preserve">3</w:t>
      </w:r>
      <w:r>
        <w:rPr>
          <w:rFonts w:hint="eastAsia" w:ascii="方正仿宋简体" w:hAnsi="方正仿宋简体" w:eastAsia="方正仿宋简体" w:cs="方正仿宋简体"/>
        </w:rPr>
        <w:t xml:space="preserve">；</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测定岩石磁化率的相对误差小于±20%；</w:t>
      </w:r>
      <w:r/>
    </w:p>
    <w:p>
      <w:pPr>
        <w:pStyle w:val="1871"/>
        <w:ind w:firstLine="480"/>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测定岩石电阻率、极化率的均方相对误差不得大于20%。</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2.过程控制</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甲方实行跟踪质量管理，乙方在项目实施过程中，甲方根据需要组织人员对乙方相关工作环节进行质量检查，乙方完成所有项目任务之后，甲方组织专家进行项目野外验收及成果验收，总体要求达到优良级。</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2.1 乙方必须严格执行相关国家及行业技术标准或规范，以及合同时间要求。</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2.2 在项目实施过程中，乙方必需严格执行有关安全操作规范，不得出现任何违法、违章现象，一旦出现，所有责任均由乙方承担。</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2.3 乙方需协助甲方做好甲方项目组跟踪检查、项目中期检查以及项目验收工作。</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3.成果要求及提交</w:t>
      </w:r>
      <w:r/>
    </w:p>
    <w:p>
      <w:pPr>
        <w:ind w:firstLine="480"/>
        <w:spacing w:line="360" w:lineRule="auto"/>
        <w:rPr>
          <w:rFonts w:hint="eastAsia" w:ascii="方正仿宋简体" w:hAnsi="方正仿宋简体" w:eastAsia="方正仿宋简体" w:cs="方正仿宋简体"/>
          <w:sz w:val="24"/>
        </w:rPr>
      </w:pPr>
      <w:r/>
      <w:bookmarkStart w:id="144" w:name="_Hlk150094696"/>
      <w:r>
        <w:rPr>
          <w:rFonts w:hint="eastAsia" w:ascii="方正仿宋简体" w:hAnsi="方正仿宋简体" w:eastAsia="方正仿宋简体" w:cs="方正仿宋简体"/>
          <w:sz w:val="24"/>
        </w:rPr>
        <w:t xml:space="preserve">3.1 乙方应向甲方提交原始资料及各类成果资料。</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3.1.1提交各类原始资料，包括但不限于：工程测量原始数据文件及成果表、重磁</w:t>
      </w:r>
      <w:r>
        <w:rPr>
          <w:rFonts w:hint="eastAsia" w:ascii="方正仿宋简体" w:hAnsi="方正仿宋简体" w:eastAsia="方正仿宋简体" w:cs="方正仿宋简体"/>
          <w:sz w:val="24"/>
          <w:lang w:eastAsia="zh-CN"/>
        </w:rPr>
        <w:t xml:space="preserve">、</w:t>
      </w:r>
      <w:r>
        <w:rPr>
          <w:rFonts w:hint="eastAsia" w:ascii="方正仿宋简体" w:hAnsi="方正仿宋简体" w:eastAsia="方正仿宋简体" w:cs="方正仿宋简体"/>
          <w:sz w:val="24"/>
          <w:lang w:val="en-US" w:eastAsia="zh-CN"/>
        </w:rPr>
        <w:t xml:space="preserve">时频、微动</w:t>
      </w:r>
      <w:r>
        <w:rPr>
          <w:rFonts w:hint="eastAsia" w:ascii="方正仿宋简体" w:hAnsi="方正仿宋简体" w:eastAsia="方正仿宋简体" w:cs="方正仿宋简体"/>
          <w:sz w:val="24"/>
        </w:rPr>
        <w:t xml:space="preserve">测量野外采集原始数据文件、仪器性能试验数据、施工设计、野外工作总结、中间过程质量控制资料等。</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3.1.2提交各类成果资料，包括但不限于：实际材料图、重磁</w:t>
      </w:r>
      <w:r>
        <w:rPr>
          <w:rFonts w:hint="eastAsia" w:ascii="方正仿宋简体" w:hAnsi="方正仿宋简体" w:eastAsia="方正仿宋简体" w:cs="方正仿宋简体"/>
          <w:sz w:val="24"/>
          <w:lang w:eastAsia="zh-CN"/>
        </w:rPr>
        <w:t xml:space="preserve">、</w:t>
      </w:r>
      <w:r>
        <w:rPr>
          <w:rFonts w:hint="eastAsia" w:ascii="方正仿宋简体" w:hAnsi="方正仿宋简体" w:eastAsia="方正仿宋简体" w:cs="方正仿宋简体"/>
          <w:sz w:val="24"/>
          <w:lang w:val="en-US" w:eastAsia="zh-CN"/>
        </w:rPr>
        <w:t xml:space="preserve">时频、微动</w:t>
      </w:r>
      <w:r>
        <w:rPr>
          <w:rFonts w:hint="eastAsia" w:ascii="方正仿宋简体" w:hAnsi="方正仿宋简体" w:eastAsia="方正仿宋简体" w:cs="方正仿宋简体"/>
          <w:sz w:val="24"/>
        </w:rPr>
        <w:t xml:space="preserve">测量成果数据表、地质-地球物理综合解译图册、成果报告等。</w:t>
      </w:r>
      <w:bookmarkEnd w:id="144"/>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3.2交付时间</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202</w:t>
      </w:r>
      <w:r>
        <w:rPr>
          <w:rFonts w:hint="eastAsia" w:ascii="方正仿宋简体" w:hAnsi="方正仿宋简体" w:eastAsia="方正仿宋简体" w:cs="方正仿宋简体"/>
          <w:sz w:val="24"/>
          <w:lang w:val="en-US" w:eastAsia="zh-CN"/>
        </w:rPr>
        <w:t xml:space="preserve">6</w:t>
      </w:r>
      <w:r>
        <w:rPr>
          <w:rFonts w:hint="eastAsia" w:ascii="方正仿宋简体" w:hAnsi="方正仿宋简体" w:eastAsia="方正仿宋简体" w:cs="方正仿宋简体"/>
          <w:sz w:val="24"/>
        </w:rPr>
        <w:t xml:space="preserve">年12月31日前完成项目成果验收，202</w:t>
      </w:r>
      <w:r>
        <w:rPr>
          <w:rFonts w:hint="eastAsia" w:ascii="方正仿宋简体" w:hAnsi="方正仿宋简体" w:eastAsia="方正仿宋简体" w:cs="方正仿宋简体"/>
          <w:sz w:val="24"/>
          <w:lang w:val="en-US" w:eastAsia="zh-CN"/>
        </w:rPr>
        <w:t xml:space="preserve">7</w:t>
      </w:r>
      <w:r>
        <w:rPr>
          <w:rFonts w:hint="eastAsia" w:ascii="方正仿宋简体" w:hAnsi="方正仿宋简体" w:eastAsia="方正仿宋简体" w:cs="方正仿宋简体"/>
          <w:sz w:val="24"/>
        </w:rPr>
        <w:t xml:space="preserve">年1月31日前完成成果资料汇交。</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4.双方责任</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4.1乙方责任主要包括以下方面：</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按照第1、2、3条及附件《江江苏省句容市仑山地区金矿普查物探服务》要求，完成相关工作任务、确保工作质量、按时提交成果。</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4.2甲方责任主要包括以下方面：</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4.2.1及时提供乙方需要的并且是甲方掌握的与项目工作相关的资料。</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4.2.2组织确认、审查、验收乙方提交的成果。</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4.2.3按照合同要求及时向乙方支付合同款。</w:t>
      </w:r>
      <w:r/>
    </w:p>
    <w:p>
      <w:pPr>
        <w:jc w:val="left"/>
        <w:spacing w:before="240" w:line="360" w:lineRule="auto"/>
        <w:rPr>
          <w:rFonts w:hint="eastAsia" w:ascii="方正仿宋简体" w:hAnsi="方正仿宋简体" w:eastAsia="方正仿宋简体" w:cs="方正仿宋简体"/>
          <w:b/>
          <w:bCs/>
          <w:color w:val="auto"/>
          <w:sz w:val="24"/>
        </w:rPr>
        <w:outlineLvl w:val="2"/>
      </w:pPr>
      <w:r>
        <w:rPr>
          <w:rFonts w:hint="eastAsia" w:ascii="方正仿宋简体" w:hAnsi="方正仿宋简体" w:eastAsia="方正仿宋简体" w:cs="方正仿宋简体"/>
          <w:b/>
          <w:bCs/>
          <w:color w:val="auto"/>
          <w:sz w:val="24"/>
        </w:rPr>
        <w:t xml:space="preserve">5.合同价格</w:t>
      </w:r>
      <w:r/>
    </w:p>
    <w:p>
      <w:pPr>
        <w:ind w:firstLine="480"/>
        <w:spacing w:line="360" w:lineRule="auto"/>
        <w:rPr>
          <w:rFonts w:hint="eastAsia" w:ascii="方正仿宋简体" w:hAnsi="方正仿宋简体" w:eastAsia="方正仿宋简体" w:cs="方正仿宋简体"/>
          <w:color w:val="auto"/>
          <w:sz w:val="24"/>
          <w:highlight w:val="none"/>
        </w:rPr>
      </w:pPr>
      <w:r>
        <w:rPr>
          <w:rFonts w:hint="eastAsia" w:ascii="方正仿宋简体" w:hAnsi="方正仿宋简体" w:eastAsia="方正仿宋简体" w:cs="方正仿宋简体"/>
          <w:color w:val="auto"/>
          <w:sz w:val="24"/>
          <w:highlight w:val="none"/>
        </w:rPr>
        <w:t xml:space="preserve">工作经费实行总承包，根据《江苏省句容市仑山地区金矿普查</w:t>
      </w:r>
      <w:r>
        <w:rPr>
          <w:rFonts w:hint="eastAsia" w:ascii="方正仿宋简体" w:hAnsi="方正仿宋简体" w:eastAsia="方正仿宋简体" w:cs="方正仿宋简体"/>
          <w:color w:val="auto"/>
          <w:sz w:val="24"/>
          <w:highlight w:val="none"/>
          <w:lang w:eastAsia="zh-CN"/>
        </w:rPr>
        <w:t xml:space="preserve">（</w:t>
      </w:r>
      <w:r>
        <w:rPr>
          <w:rFonts w:hint="eastAsia" w:ascii="方正仿宋简体" w:hAnsi="方正仿宋简体" w:eastAsia="方正仿宋简体" w:cs="方正仿宋简体"/>
          <w:color w:val="auto"/>
          <w:sz w:val="24"/>
          <w:highlight w:val="none"/>
          <w:lang w:val="en-US" w:eastAsia="zh-CN"/>
        </w:rPr>
        <w:t xml:space="preserve">续作</w:t>
      </w:r>
      <w:r>
        <w:rPr>
          <w:rFonts w:hint="eastAsia" w:ascii="方正仿宋简体" w:hAnsi="方正仿宋简体" w:eastAsia="方正仿宋简体" w:cs="方正仿宋简体"/>
          <w:color w:val="auto"/>
          <w:sz w:val="24"/>
          <w:highlight w:val="none"/>
          <w:lang w:eastAsia="zh-CN"/>
        </w:rPr>
        <w:t xml:space="preserve">）</w:t>
      </w:r>
      <w:r>
        <w:rPr>
          <w:rFonts w:hint="eastAsia" w:ascii="方正仿宋简体" w:hAnsi="方正仿宋简体" w:eastAsia="方正仿宋简体" w:cs="方正仿宋简体"/>
          <w:color w:val="auto"/>
          <w:sz w:val="24"/>
          <w:highlight w:val="none"/>
        </w:rPr>
        <w:t xml:space="preserve">物探服务》预算，各项任务总费用预计</w:t>
      </w:r>
      <w:r>
        <w:rPr>
          <w:rFonts w:hint="eastAsia" w:ascii="方正仿宋简体" w:hAnsi="方正仿宋简体" w:eastAsia="方正仿宋简体" w:cs="方正仿宋简体"/>
          <w:color w:val="auto"/>
          <w:sz w:val="24"/>
          <w:highlight w:val="none"/>
          <w:u w:val="single"/>
          <w:lang w:val="en-US" w:eastAsia="zh-CN"/>
        </w:rPr>
        <w:t xml:space="preserve">          </w:t>
      </w:r>
      <w:r>
        <w:rPr>
          <w:rFonts w:hint="eastAsia" w:ascii="方正仿宋简体" w:hAnsi="方正仿宋简体" w:eastAsia="方正仿宋简体" w:cs="方正仿宋简体"/>
          <w:color w:val="auto"/>
          <w:sz w:val="24"/>
          <w:highlight w:val="none"/>
        </w:rPr>
        <w:t xml:space="preserve">元整（￥</w:t>
      </w:r>
      <w:r>
        <w:rPr>
          <w:rFonts w:hint="eastAsia" w:ascii="方正仿宋简体" w:hAnsi="方正仿宋简体" w:eastAsia="方正仿宋简体" w:cs="方正仿宋简体"/>
          <w:color w:val="auto"/>
          <w:sz w:val="24"/>
          <w:highlight w:val="none"/>
          <w:u w:val="single"/>
          <w:lang w:val="en-US" w:eastAsia="zh-CN"/>
        </w:rPr>
        <w:t xml:space="preserve">         </w:t>
      </w:r>
      <w:r>
        <w:rPr>
          <w:rFonts w:hint="eastAsia" w:ascii="方正仿宋简体" w:hAnsi="方正仿宋简体" w:eastAsia="方正仿宋简体" w:cs="方正仿宋简体"/>
          <w:color w:val="auto"/>
          <w:sz w:val="24"/>
          <w:highlight w:val="none"/>
        </w:rPr>
        <w:t xml:space="preserve">万元）。</w:t>
      </w:r>
      <w:r/>
    </w:p>
    <w:p>
      <w:pPr>
        <w:jc w:val="left"/>
        <w:spacing w:before="240" w:line="360" w:lineRule="auto"/>
        <w:rPr>
          <w:rFonts w:hint="eastAsia" w:ascii="方正仿宋简体" w:hAnsi="方正仿宋简体" w:eastAsia="方正仿宋简体" w:cs="方正仿宋简体"/>
          <w:b/>
          <w:bCs/>
          <w:color w:val="auto"/>
          <w:sz w:val="24"/>
        </w:rPr>
        <w:outlineLvl w:val="2"/>
      </w:pPr>
      <w:r>
        <w:rPr>
          <w:rFonts w:hint="eastAsia" w:ascii="方正仿宋简体" w:hAnsi="方正仿宋简体" w:eastAsia="方正仿宋简体" w:cs="方正仿宋简体"/>
          <w:b/>
          <w:bCs/>
          <w:color w:val="auto"/>
          <w:sz w:val="24"/>
        </w:rPr>
        <w:t xml:space="preserve">6.履约保证</w:t>
      </w:r>
      <w:r>
        <w:rPr>
          <w:rFonts w:hint="eastAsia" w:ascii="方正仿宋简体" w:hAnsi="方正仿宋简体" w:eastAsia="方正仿宋简体" w:cs="方正仿宋简体"/>
          <w:b/>
          <w:bCs/>
          <w:strike/>
          <w:color w:val="auto"/>
          <w:sz w:val="24"/>
        </w:rPr>
        <w:t xml:space="preserve">金</w:t>
      </w:r>
      <w:r/>
    </w:p>
    <w:p>
      <w:pPr>
        <w:ind w:firstLine="480"/>
        <w:spacing w:line="360" w:lineRule="auto"/>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lang w:val="en-US" w:eastAsia="zh-CN"/>
        </w:rPr>
        <w:t xml:space="preserve">项目合同成功签订之后的10日内，乙方需向</w:t>
      </w:r>
      <w:r>
        <w:rPr>
          <w:rFonts w:hint="eastAsia" w:ascii="方正仿宋简体" w:hAnsi="方正仿宋简体" w:eastAsia="方正仿宋简体" w:cs="方正仿宋简体"/>
          <w:color w:val="auto"/>
          <w:sz w:val="24"/>
        </w:rPr>
        <w:t xml:space="preserve">甲方</w:t>
      </w:r>
      <w:r>
        <w:rPr>
          <w:rFonts w:hint="eastAsia" w:ascii="方正仿宋简体" w:hAnsi="方正仿宋简体" w:eastAsia="方正仿宋简体" w:cs="方正仿宋简体"/>
          <w:color w:val="auto"/>
          <w:sz w:val="24"/>
          <w:lang w:val="en-US" w:eastAsia="zh-CN"/>
        </w:rPr>
        <w:t xml:space="preserve">支付</w:t>
      </w:r>
      <w:r>
        <w:rPr>
          <w:rFonts w:hint="eastAsia" w:ascii="方正仿宋简体" w:hAnsi="方正仿宋简体" w:eastAsia="方正仿宋简体" w:cs="方正仿宋简体"/>
          <w:color w:val="auto"/>
          <w:sz w:val="24"/>
        </w:rPr>
        <w:t xml:space="preserve">项目总经费的</w:t>
      </w:r>
      <w:r>
        <w:rPr>
          <w:rFonts w:hint="eastAsia" w:ascii="方正仿宋简体" w:hAnsi="方正仿宋简体" w:eastAsia="方正仿宋简体" w:cs="方正仿宋简体"/>
          <w:color w:val="auto"/>
          <w:sz w:val="24"/>
          <w:lang w:val="en-US" w:eastAsia="zh-CN"/>
        </w:rPr>
        <w:t xml:space="preserve">1</w:t>
      </w:r>
      <w:r>
        <w:rPr>
          <w:rFonts w:hint="eastAsia" w:ascii="方正仿宋简体" w:hAnsi="方正仿宋简体" w:eastAsia="方正仿宋简体" w:cs="方正仿宋简体"/>
          <w:color w:val="auto"/>
          <w:sz w:val="24"/>
        </w:rPr>
        <w:t xml:space="preserve">0%</w:t>
      </w:r>
      <w:r>
        <w:rPr>
          <w:rFonts w:hint="eastAsia" w:ascii="方正仿宋简体" w:hAnsi="方正仿宋简体" w:eastAsia="方正仿宋简体" w:cs="方正仿宋简体"/>
          <w:color w:val="auto"/>
          <w:sz w:val="24"/>
          <w:lang w:val="en-US" w:eastAsia="zh-CN"/>
        </w:rPr>
        <w:t xml:space="preserve">作为履约保证金。缴纳的保证金将</w:t>
      </w:r>
      <w:r>
        <w:rPr>
          <w:rFonts w:hint="eastAsia" w:ascii="方正仿宋简体" w:hAnsi="方正仿宋简体" w:eastAsia="方正仿宋简体" w:cs="方正仿宋简体"/>
          <w:color w:val="auto"/>
          <w:sz w:val="24"/>
        </w:rPr>
        <w:t xml:space="preserve">在成果通过验收后一年</w:t>
      </w:r>
      <w:r>
        <w:rPr>
          <w:rFonts w:hint="eastAsia" w:ascii="方正仿宋简体" w:hAnsi="方正仿宋简体" w:eastAsia="方正仿宋简体" w:cs="方正仿宋简体"/>
          <w:color w:val="auto"/>
          <w:sz w:val="24"/>
          <w:lang w:val="en-US" w:eastAsia="zh-CN"/>
        </w:rPr>
        <w:t xml:space="preserve">返还</w:t>
      </w:r>
      <w:r>
        <w:rPr>
          <w:rFonts w:hint="eastAsia" w:ascii="方正仿宋简体" w:hAnsi="方正仿宋简体" w:eastAsia="方正仿宋简体" w:cs="方正仿宋简体"/>
          <w:color w:val="auto"/>
          <w:sz w:val="24"/>
        </w:rPr>
        <w:t xml:space="preserve">。</w:t>
      </w:r>
      <w:r/>
    </w:p>
    <w:p>
      <w:pPr>
        <w:jc w:val="left"/>
        <w:spacing w:before="240" w:line="360" w:lineRule="auto"/>
        <w:rPr>
          <w:rFonts w:hint="eastAsia" w:ascii="方正仿宋简体" w:hAnsi="方正仿宋简体" w:eastAsia="方正仿宋简体" w:cs="方正仿宋简体"/>
          <w:b/>
          <w:bCs/>
          <w:color w:val="auto"/>
          <w:sz w:val="24"/>
        </w:rPr>
        <w:outlineLvl w:val="2"/>
      </w:pPr>
      <w:r>
        <w:rPr>
          <w:rFonts w:hint="eastAsia" w:ascii="方正仿宋简体" w:hAnsi="方正仿宋简体" w:eastAsia="方正仿宋简体" w:cs="方正仿宋简体"/>
          <w:b/>
          <w:bCs/>
          <w:color w:val="auto"/>
          <w:sz w:val="24"/>
        </w:rPr>
        <w:t xml:space="preserve">7.合同款项支付</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甲乙双方签订合同后，甲方对乙方的支付分为</w:t>
      </w:r>
      <w:r>
        <w:rPr>
          <w:rFonts w:hint="eastAsia" w:ascii="方正仿宋简体" w:hAnsi="方正仿宋简体" w:eastAsia="方正仿宋简体" w:cs="方正仿宋简体"/>
          <w:color w:val="auto"/>
          <w:sz w:val="24"/>
          <w:lang w:val="en-US" w:eastAsia="zh-CN"/>
        </w:rPr>
        <w:t xml:space="preserve">2</w:t>
      </w:r>
      <w:r>
        <w:rPr>
          <w:rFonts w:hint="eastAsia" w:ascii="方正仿宋简体" w:hAnsi="方正仿宋简体" w:eastAsia="方正仿宋简体" w:cs="方正仿宋简体"/>
          <w:color w:val="auto"/>
          <w:sz w:val="24"/>
        </w:rPr>
        <w:t xml:space="preserve">次：</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7.1第一次支付：</w:t>
      </w:r>
      <w:r>
        <w:rPr>
          <w:rFonts w:hint="eastAsia" w:ascii="方正仿宋简体" w:hAnsi="方正仿宋简体" w:eastAsia="方正仿宋简体" w:cs="方正仿宋简体"/>
          <w:color w:val="auto"/>
          <w:sz w:val="24"/>
          <w:lang w:val="en-US" w:eastAsia="zh-CN"/>
        </w:rPr>
        <w:t xml:space="preserve">设计通过审查后</w:t>
      </w:r>
      <w:r>
        <w:rPr>
          <w:rFonts w:hint="eastAsia" w:ascii="方正仿宋简体" w:hAnsi="方正仿宋简体" w:eastAsia="方正仿宋简体" w:cs="方正仿宋简体"/>
          <w:color w:val="auto"/>
          <w:sz w:val="24"/>
        </w:rPr>
        <w:t xml:space="preserve">，</w:t>
      </w:r>
      <w:r>
        <w:rPr>
          <w:rFonts w:hint="eastAsia" w:ascii="方正仿宋简体" w:hAnsi="方正仿宋简体" w:eastAsia="方正仿宋简体" w:cs="方正仿宋简体"/>
          <w:color w:val="auto"/>
          <w:sz w:val="24"/>
          <w:lang w:val="en-US" w:eastAsia="zh-CN"/>
        </w:rPr>
        <w:t xml:space="preserve">乙方进入项目所在地开始野外数据采集后，</w:t>
      </w:r>
      <w:r>
        <w:rPr>
          <w:rFonts w:hint="eastAsia" w:ascii="方正仿宋简体" w:hAnsi="方正仿宋简体" w:eastAsia="方正仿宋简体" w:cs="方正仿宋简体"/>
          <w:color w:val="auto"/>
          <w:sz w:val="24"/>
        </w:rPr>
        <w:t xml:space="preserve">甲方向乙方支付总价款的</w:t>
      </w:r>
      <w:r>
        <w:rPr>
          <w:rFonts w:hint="eastAsia" w:ascii="方正仿宋简体" w:hAnsi="方正仿宋简体" w:eastAsia="方正仿宋简体" w:cs="方正仿宋简体"/>
          <w:color w:val="auto"/>
          <w:sz w:val="24"/>
          <w:lang w:val="en-US" w:eastAsia="zh-CN"/>
        </w:rPr>
        <w:t xml:space="preserve">5</w:t>
      </w:r>
      <w:r>
        <w:rPr>
          <w:rFonts w:hint="eastAsia" w:ascii="方正仿宋简体" w:hAnsi="方正仿宋简体" w:eastAsia="方正仿宋简体" w:cs="方正仿宋简体"/>
          <w:color w:val="auto"/>
          <w:sz w:val="24"/>
        </w:rPr>
        <w:t xml:space="preserve">0%作为预付款。</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7.2第二次支付：处理解释成果通过验收后，甲方支付项目总经费的</w:t>
      </w:r>
      <w:r>
        <w:rPr>
          <w:rFonts w:hint="eastAsia" w:ascii="方正仿宋简体" w:hAnsi="方正仿宋简体" w:eastAsia="方正仿宋简体" w:cs="方正仿宋简体"/>
          <w:color w:val="auto"/>
          <w:sz w:val="24"/>
          <w:lang w:val="en-US" w:eastAsia="zh-CN"/>
        </w:rPr>
        <w:t xml:space="preserve">5</w:t>
      </w:r>
      <w:r>
        <w:rPr>
          <w:rFonts w:hint="eastAsia" w:ascii="方正仿宋简体" w:hAnsi="方正仿宋简体" w:eastAsia="方正仿宋简体" w:cs="方正仿宋简体"/>
          <w:color w:val="auto"/>
          <w:sz w:val="24"/>
        </w:rPr>
        <w:t xml:space="preserve">0%。</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7.</w:t>
      </w:r>
      <w:r>
        <w:rPr>
          <w:rFonts w:hint="eastAsia" w:ascii="方正仿宋简体" w:hAnsi="方正仿宋简体" w:eastAsia="方正仿宋简体" w:cs="方正仿宋简体"/>
          <w:color w:val="auto"/>
          <w:sz w:val="24"/>
          <w:lang w:val="en-US" w:eastAsia="zh-CN"/>
        </w:rPr>
        <w:t xml:space="preserve">3</w:t>
      </w:r>
      <w:r>
        <w:rPr>
          <w:rFonts w:hint="eastAsia" w:ascii="方正仿宋简体" w:hAnsi="方正仿宋简体" w:eastAsia="方正仿宋简体" w:cs="方正仿宋简体"/>
          <w:color w:val="auto"/>
          <w:sz w:val="24"/>
        </w:rPr>
        <w:t xml:space="preserve">在每次支付前，乙方应向甲方提交支付申请、税务发票，经甲方审核无误并办理相应证明后，甲方在10个工作日内支付对应的款项。</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7.</w:t>
      </w:r>
      <w:r>
        <w:rPr>
          <w:rFonts w:hint="eastAsia" w:ascii="方正仿宋简体" w:hAnsi="方正仿宋简体" w:eastAsia="方正仿宋简体" w:cs="方正仿宋简体"/>
          <w:color w:val="auto"/>
          <w:sz w:val="24"/>
          <w:lang w:val="en-US" w:eastAsia="zh-CN"/>
        </w:rPr>
        <w:t xml:space="preserve">4</w:t>
      </w:r>
      <w:r>
        <w:rPr>
          <w:rFonts w:hint="eastAsia" w:ascii="方正仿宋简体" w:hAnsi="方正仿宋简体" w:eastAsia="方正仿宋简体" w:cs="方正仿宋简体"/>
          <w:color w:val="auto"/>
          <w:sz w:val="24"/>
        </w:rPr>
        <w:t xml:space="preserve">上述合同价款将通过银行汇款按下列账号及地址支付：</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开户名称：</w:t>
      </w:r>
      <w:r/>
    </w:p>
    <w:p>
      <w:pPr>
        <w:ind w:firstLine="480"/>
        <w:spacing w:line="360" w:lineRule="auto"/>
        <w:tabs>
          <w:tab w:val="left" w:pos="1080" w:leader="none"/>
        </w:tabs>
        <w:rPr>
          <w:rFonts w:hint="eastAsia"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 xml:space="preserve">开户银行：</w:t>
      </w:r>
      <w:r/>
    </w:p>
    <w:p>
      <w:pPr>
        <w:ind w:firstLine="480"/>
        <w:spacing w:line="360" w:lineRule="auto"/>
        <w:tabs>
          <w:tab w:val="left" w:pos="1080" w:leader="none"/>
        </w:tabs>
        <w:rPr>
          <w:rFonts w:hint="eastAsia" w:ascii="方正仿宋简体" w:hAnsi="方正仿宋简体" w:eastAsia="方正仿宋简体" w:cs="方正仿宋简体"/>
          <w:color w:val="ff0000"/>
          <w:sz w:val="24"/>
        </w:rPr>
      </w:pPr>
      <w:r>
        <w:rPr>
          <w:rFonts w:hint="eastAsia" w:ascii="方正仿宋简体" w:hAnsi="方正仿宋简体" w:eastAsia="方正仿宋简体" w:cs="方正仿宋简体"/>
          <w:color w:val="auto"/>
          <w:sz w:val="24"/>
        </w:rPr>
        <w:t xml:space="preserve">账号：</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8.合同的变更、解除及终止</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8.1若非项目必须，甲乙方不得改变本合同中的任何任务。</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8.2如果因乙方原因如毁约、破产等而使本合同工作无法继续执行时，甲方在事先书面通知乙方的情况下有权终止执行本合同。在这种情况下，乙方应采取一切合理的步骤把乙方在本合同项下的权益全部转给甲方。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8.3如果因甲方原因如破产、无力偿还或清盘等而使本合同工作无法继续执行时，乙方有权终止执行本合同。甲方应尽最大努力补偿乙方至终止日之前已经完成的那部分工作的费用。</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9.版权与保密</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9.1甲方向乙方提供的江苏省句容市仑山地区金矿普查物探服务项目相关资料数据所有权属甲方所有。</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9.2对于乙方按合同规定提供给甲方的所有图纸、设计、研究报告、数据资料（以下统称“资料”）等，其版权属甲方所有。</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9.3 未经甲方书面允许，乙方不得全部或部分地公开或泄露上述第8.1、8.2条规定的任何资料。</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9.4乙方不得将甲方提供的资料提供给第三方，如因本合同工作需要须征得甲方的书面许可，并应从第三方获得书面的保密承诺，以便对按本条款规定提供给他的任何资料实行严格保密。</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9.5在执行本合同过程中，乙方保证使甲方不侵犯第三方的专利、版权等知识产权。由于乙方的侵权行为而产生第三方对甲方进行侵权索赔或诉讼，乙方应负责所有谈判以及所有这类索赔或诉讼的解决。</w:t>
      </w:r>
      <w:r/>
    </w:p>
    <w:p>
      <w:pPr>
        <w:ind w:firstLine="480"/>
        <w:spacing w:line="360" w:lineRule="auto"/>
        <w:tabs>
          <w:tab w:val="left" w:pos="108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9.6甲方保证向乙方提供的有关资料不侵犯第三方的专利、版权等知识产权，由于甲方的侵权行为而产生第三方对乙方进行侵权索赔或诉讼，甲方应负责所有谈判以及所有这类索赔或诉讼的解决。</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10.保证、补救、违约责任</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10.1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10.2乙方应保证所提交的技术成果的完整性及准确性并具有足够说服力，以通过甲方组织的评审。由于乙方的疏忽失误、失责等原因造成的返工、修正，乙方应自费进行处理。</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11.纠纷处理</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如双方因本合同发生纠纷时,双方本着平等互利、协商一致的原则协商解决，若协商不成，可依法诉讼。</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12.质量控制</w:t>
      </w:r>
      <w:r/>
    </w:p>
    <w:p>
      <w:pPr>
        <w:ind w:firstLine="480"/>
        <w:spacing w:line="360" w:lineRule="auto"/>
        <w:tabs>
          <w:tab w:val="left" w:pos="54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12.1乙方必须采取有效的质量监控措施，确保分析数据的准确性，保证数据分析计算平台、数据处理软件等符合分析精度要求。</w:t>
      </w:r>
      <w:r/>
    </w:p>
    <w:p>
      <w:pPr>
        <w:ind w:firstLine="480"/>
        <w:spacing w:line="360" w:lineRule="auto"/>
        <w:tabs>
          <w:tab w:val="left" w:pos="54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12.2乙方必须对过程进行控制，并对所提交记录的有效性负责。</w:t>
      </w:r>
      <w:r/>
    </w:p>
    <w:p>
      <w:pPr>
        <w:ind w:firstLine="480"/>
        <w:spacing w:line="360" w:lineRule="auto"/>
        <w:tabs>
          <w:tab w:val="left" w:pos="54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12.3甲方有权在合适的时间对乙方工作场所进行合同范围内质量监督活动，乙方应提供必要的工作条件和支持。</w:t>
      </w:r>
      <w:r/>
    </w:p>
    <w:p>
      <w:pPr>
        <w:ind w:firstLine="480"/>
        <w:spacing w:line="360" w:lineRule="auto"/>
        <w:tabs>
          <w:tab w:val="left" w:pos="54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12.4甲方对乙方所进行的一切质量监督活动，不减轻或免除乙方执行合同的各项义务和责任。</w:t>
      </w:r>
      <w:r/>
    </w:p>
    <w:p>
      <w:pPr>
        <w:jc w:val="left"/>
        <w:spacing w:before="240" w:line="360" w:lineRule="auto"/>
        <w:rPr>
          <w:rFonts w:hint="eastAsia" w:ascii="方正仿宋简体" w:hAnsi="方正仿宋简体" w:eastAsia="方正仿宋简体" w:cs="方正仿宋简体"/>
          <w:b/>
          <w:bCs/>
          <w:color w:val="000000"/>
          <w:sz w:val="24"/>
        </w:rPr>
        <w:outlineLvl w:val="2"/>
      </w:pPr>
      <w:r>
        <w:rPr>
          <w:rFonts w:hint="eastAsia" w:ascii="方正仿宋简体" w:hAnsi="方正仿宋简体" w:eastAsia="方正仿宋简体" w:cs="方正仿宋简体"/>
          <w:b/>
          <w:bCs/>
          <w:color w:val="000000"/>
          <w:sz w:val="24"/>
        </w:rPr>
        <w:t xml:space="preserve">13.合同生效及其他</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13.1本合同中相同的词及词组具有相同的含义，合同标题不是合同的全部条件和要求。</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13.2本合同将取代双方在此以前的所有书面或口头与本合同有关的谈判文件、表述，对本合同条件的任何修改、变更或修正只有通过书面形式并经双方授权代表签字后，才具有法律效力。</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13.3本合同一式肆份，双方各执两份，具有同等法律效力，自签订之日起生效。</w:t>
      </w:r>
      <w:r/>
    </w:p>
    <w:p>
      <w:pPr>
        <w:ind w:firstLine="482"/>
        <w:spacing w:line="360" w:lineRule="auto"/>
        <w:rPr>
          <w:rFonts w:hint="eastAsia" w:ascii="方正仿宋简体" w:hAnsi="方正仿宋简体" w:eastAsia="方正仿宋简体" w:cs="方正仿宋简体"/>
          <w:b/>
          <w:sz w:val="24"/>
        </w:rPr>
      </w:pPr>
      <w:r>
        <w:rPr>
          <w:rFonts w:hint="eastAsia" w:ascii="方正仿宋简体" w:hAnsi="方正仿宋简体" w:eastAsia="方正仿宋简体" w:cs="方正仿宋简体"/>
          <w:b/>
          <w:sz w:val="24"/>
        </w:rPr>
      </w:r>
      <w:r/>
    </w:p>
    <w:p>
      <w:pPr>
        <w:ind w:firstLine="482"/>
        <w:spacing w:line="360" w:lineRule="auto"/>
        <w:rPr>
          <w:rFonts w:hint="eastAsia" w:ascii="方正仿宋简体" w:hAnsi="方正仿宋简体" w:eastAsia="方正仿宋简体" w:cs="方正仿宋简体"/>
          <w:b/>
          <w:sz w:val="24"/>
        </w:rPr>
      </w:pPr>
      <w:r>
        <w:rPr>
          <w:rFonts w:hint="eastAsia" w:ascii="方正仿宋简体" w:hAnsi="方正仿宋简体" w:eastAsia="方正仿宋简体" w:cs="方正仿宋简体"/>
          <w:b/>
          <w:sz w:val="24"/>
        </w:rPr>
        <w:t xml:space="preserve">甲方：江苏省地质局第三地质大队</w:t>
      </w:r>
      <w:r>
        <w:rPr>
          <w:rFonts w:hint="eastAsia" w:ascii="方正仿宋简体" w:hAnsi="方正仿宋简体" w:eastAsia="方正仿宋简体" w:cs="方正仿宋简体"/>
          <w:b/>
          <w:sz w:val="24"/>
        </w:rPr>
        <w:tab/>
      </w:r>
      <w:r>
        <w:rPr>
          <w:rFonts w:hint="eastAsia" w:ascii="方正仿宋简体" w:hAnsi="方正仿宋简体" w:eastAsia="方正仿宋简体" w:cs="方正仿宋简体"/>
          <w:b/>
          <w:sz w:val="24"/>
        </w:rPr>
        <w:t xml:space="preserve">       乙方：</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代表签字：</w:t>
      </w:r>
      <w:r>
        <w:rPr>
          <w:rFonts w:hint="eastAsia" w:ascii="方正仿宋简体" w:hAnsi="方正仿宋简体" w:eastAsia="方正仿宋简体" w:cs="方正仿宋简体"/>
          <w:sz w:val="24"/>
        </w:rPr>
        <w:tab/>
      </w:r>
      <w:r>
        <w:rPr>
          <w:rFonts w:hint="eastAsia" w:ascii="方正仿宋简体" w:hAnsi="方正仿宋简体" w:eastAsia="方正仿宋简体" w:cs="方正仿宋简体"/>
          <w:sz w:val="24"/>
        </w:rPr>
        <w:t xml:space="preserve">                          代表签字：</w:t>
      </w:r>
      <w:r/>
    </w:p>
    <w:p>
      <w:pPr>
        <w:ind w:firstLine="480"/>
        <w:spacing w:line="360" w:lineRule="auto"/>
        <w:tabs>
          <w:tab w:val="left" w:pos="4620" w:leader="none"/>
        </w:tabs>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签字日期：202</w:t>
      </w:r>
      <w:r>
        <w:rPr>
          <w:rFonts w:hint="eastAsia" w:ascii="方正仿宋简体" w:hAnsi="方正仿宋简体" w:eastAsia="方正仿宋简体" w:cs="方正仿宋简体"/>
          <w:sz w:val="24"/>
          <w:lang w:val="en-US" w:eastAsia="zh-CN"/>
        </w:rPr>
        <w:t xml:space="preserve">6</w:t>
      </w:r>
      <w:r>
        <w:rPr>
          <w:rFonts w:hint="eastAsia" w:ascii="方正仿宋简体" w:hAnsi="方正仿宋简体" w:eastAsia="方正仿宋简体" w:cs="方正仿宋简体"/>
          <w:sz w:val="24"/>
        </w:rPr>
        <w:t xml:space="preserve">年  月  日               签字日期：202</w:t>
      </w:r>
      <w:r>
        <w:rPr>
          <w:rFonts w:hint="eastAsia" w:ascii="方正仿宋简体" w:hAnsi="方正仿宋简体" w:eastAsia="方正仿宋简体" w:cs="方正仿宋简体"/>
          <w:sz w:val="24"/>
          <w:lang w:val="en-US" w:eastAsia="zh-CN"/>
        </w:rPr>
        <w:t xml:space="preserve">6</w:t>
      </w:r>
      <w:r>
        <w:rPr>
          <w:rFonts w:hint="eastAsia" w:ascii="方正仿宋简体" w:hAnsi="方正仿宋简体" w:eastAsia="方正仿宋简体" w:cs="方正仿宋简体"/>
          <w:sz w:val="24"/>
        </w:rPr>
        <w:t xml:space="preserve">年  月  日</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地    址：                             地    址：</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邮政编码：                             邮政编码：</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联系人员：                             联系人员：</w:t>
      </w:r>
      <w:r/>
    </w:p>
    <w:p>
      <w:pPr>
        <w:ind w:firstLine="48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电    话：                             电    话：</w:t>
      </w:r>
      <w:r/>
    </w:p>
    <w:p>
      <w:pPr>
        <w:ind w:firstLine="482"/>
        <w:spacing w:line="360" w:lineRule="auto"/>
        <w:rPr>
          <w:rFonts w:hint="eastAsia" w:ascii="方正仿宋简体" w:hAnsi="方正仿宋简体" w:eastAsia="方正仿宋简体" w:cs="方正仿宋简体"/>
          <w:b/>
          <w:bCs/>
          <w:sz w:val="24"/>
        </w:rPr>
        <w:sectPr>
          <w:footerReference w:type="default" r:id="rId21"/>
          <w:footerReference w:type="first" r:id="rId22"/>
          <w:footnotePr/>
          <w:endnotePr/>
          <w:type w:val="nextPage"/>
          <w:pgSz w:w="11907" w:h="16840" w:orient="portrait"/>
          <w:pgMar w:top="1134" w:right="1134" w:bottom="1418" w:left="1134" w:header="851" w:footer="851" w:gutter="0"/>
          <w:pgNumType w:start="0"/>
          <w:cols w:num="1" w:sep="0" w:space="720" w:equalWidth="1"/>
          <w:docGrid w:linePitch="360"/>
          <w:titlePg/>
        </w:sectPr>
      </w:pPr>
      <w:r/>
      <w:bookmarkStart w:id="145" w:name="_Toc11318"/>
      <w:r>
        <w:rPr>
          <w:rFonts w:hint="eastAsia" w:ascii="方正仿宋简体" w:hAnsi="方正仿宋简体" w:eastAsia="方正仿宋简体" w:cs="方正仿宋简体"/>
          <w:b/>
          <w:bCs/>
          <w:sz w:val="24"/>
        </w:rPr>
        <w:t xml:space="preserve">（在不改变合同主要条款的前提下，采购人、供应商可以另行商议合同具体格式）</w:t>
      </w:r>
      <w:bookmarkEnd w:id="145"/>
      <w:r/>
      <w:r/>
    </w:p>
    <w:p>
      <w:pPr>
        <w:ind w:firstLine="480"/>
        <w:jc w:val="center"/>
        <w:spacing w:line="360" w:lineRule="auto"/>
        <w:shd w:val="clear" w:color="auto" w:fill="ffffff"/>
        <w:rPr>
          <w:rStyle w:val="1792"/>
          <w:rFonts w:hint="eastAsia" w:ascii="方正仿宋简体" w:hAnsi="方正仿宋简体" w:eastAsia="方正仿宋简体" w:cs="方正仿宋简体"/>
          <w:color w:val="000000"/>
          <w:sz w:val="28"/>
          <w:szCs w:val="28"/>
          <w:highlight w:val="none"/>
        </w:rPr>
        <w:outlineLvl w:val="0"/>
      </w:pPr>
      <w:r/>
      <w:bookmarkStart w:id="146" w:name="_Toc11009"/>
      <w:r>
        <w:rPr>
          <w:rStyle w:val="1792"/>
          <w:rFonts w:hint="eastAsia" w:ascii="方正仿宋简体" w:hAnsi="方正仿宋简体" w:eastAsia="方正仿宋简体" w:cs="方正仿宋简体"/>
          <w:color w:val="000000"/>
          <w:sz w:val="28"/>
          <w:szCs w:val="28"/>
          <w:highlight w:val="none"/>
        </w:rPr>
        <w:t xml:space="preserve">第四部分 </w:t>
      </w:r>
      <w:bookmarkEnd w:id="139"/>
      <w:r>
        <w:rPr>
          <w:rStyle w:val="1792"/>
          <w:rFonts w:hint="eastAsia" w:ascii="方正仿宋简体" w:hAnsi="方正仿宋简体" w:eastAsia="方正仿宋简体" w:cs="方正仿宋简体"/>
          <w:color w:val="000000"/>
          <w:sz w:val="28"/>
          <w:szCs w:val="28"/>
          <w:highlight w:val="none"/>
        </w:rPr>
        <w:t xml:space="preserve"> 项目采购需求</w:t>
      </w:r>
      <w:bookmarkEnd w:id="140"/>
      <w:r/>
      <w:bookmarkEnd w:id="143"/>
      <w:r/>
      <w:bookmarkEnd w:id="146"/>
      <w:r/>
      <w:r/>
    </w:p>
    <w:p>
      <w:pPr>
        <w:ind w:firstLine="482"/>
        <w:keepLines w:val="0"/>
        <w:keepNext w:val="0"/>
        <w:pageBreakBefore w:val="0"/>
        <w:spacing w:line="360" w:lineRule="auto"/>
        <w:widowControl w:val="off"/>
        <w:rPr>
          <w:rFonts w:hint="eastAsia" w:ascii="方正仿宋简体" w:hAnsi="方正仿宋简体" w:eastAsia="方正仿宋简体" w:cs="方正仿宋简体"/>
          <w:b/>
          <w:bCs/>
          <w:color w:val="000000"/>
          <w:sz w:val="24"/>
          <w:szCs w:val="24"/>
          <w:highlight w:val="none"/>
        </w:rPr>
        <w:outlineLvl w:val="1"/>
      </w:pPr>
      <w:r/>
      <w:bookmarkStart w:id="147" w:name="_Toc1600901986"/>
      <w:r>
        <w:rPr>
          <w:rFonts w:hint="eastAsia" w:ascii="方正仿宋简体" w:hAnsi="方正仿宋简体" w:eastAsia="方正仿宋简体" w:cs="方正仿宋简体"/>
          <w:b/>
          <w:bCs/>
          <w:color w:val="000000"/>
          <w:sz w:val="24"/>
          <w:szCs w:val="24"/>
          <w:highlight w:val="none"/>
        </w:rPr>
        <w:t xml:space="preserve">一、项目概况</w:t>
      </w:r>
      <w:r/>
    </w:p>
    <w:p>
      <w:pPr>
        <w:ind w:firstLine="480"/>
        <w:keepLines w:val="0"/>
        <w:keepNext w:val="0"/>
        <w:pageBreakBefore w:val="0"/>
        <w:spacing w:line="360" w:lineRule="auto"/>
        <w:widowControl w:val="off"/>
        <w:tabs>
          <w:tab w:val="left" w:pos="1080" w:leader="none"/>
        </w:tabs>
        <w:rPr>
          <w:rFonts w:hint="eastAsia" w:ascii="方正仿宋简体" w:hAnsi="方正仿宋简体" w:eastAsia="方正仿宋简体" w:cs="方正仿宋简体"/>
          <w:color w:val="auto"/>
          <w:sz w:val="24"/>
          <w:szCs w:val="24"/>
          <w:lang w:val="zh-CN"/>
        </w:rPr>
      </w:pPr>
      <w:r>
        <w:rPr>
          <w:rFonts w:hint="eastAsia" w:ascii="方正仿宋简体" w:hAnsi="方正仿宋简体" w:eastAsia="方正仿宋简体" w:cs="方正仿宋简体"/>
          <w:color w:val="auto"/>
          <w:sz w:val="24"/>
          <w:szCs w:val="24"/>
          <w:lang w:val="zh-CN"/>
        </w:rPr>
        <w:t xml:space="preserve">本</w:t>
      </w:r>
      <w:r>
        <w:rPr>
          <w:rFonts w:hint="eastAsia" w:ascii="方正仿宋简体" w:hAnsi="方正仿宋简体" w:eastAsia="方正仿宋简体" w:cs="方正仿宋简体"/>
          <w:color w:val="auto"/>
          <w:sz w:val="24"/>
          <w:szCs w:val="24"/>
          <w:lang w:val="en-US" w:eastAsia="zh-CN"/>
        </w:rPr>
        <w:t xml:space="preserve">项目</w:t>
      </w:r>
      <w:r>
        <w:rPr>
          <w:rFonts w:hint="eastAsia" w:ascii="方正仿宋简体" w:hAnsi="方正仿宋简体" w:eastAsia="方正仿宋简体" w:cs="方正仿宋简体"/>
          <w:color w:val="auto"/>
          <w:sz w:val="24"/>
          <w:szCs w:val="24"/>
          <w:lang w:val="zh-CN"/>
        </w:rPr>
        <w:t xml:space="preserve">为江苏省地质局第三地质大队承担的江苏省句容市仑山地区金矿普查（</w:t>
      </w:r>
      <w:r>
        <w:rPr>
          <w:rFonts w:hint="eastAsia" w:ascii="方正仿宋简体" w:hAnsi="方正仿宋简体" w:eastAsia="方正仿宋简体" w:cs="方正仿宋简体"/>
          <w:color w:val="auto"/>
          <w:sz w:val="24"/>
          <w:szCs w:val="24"/>
          <w:lang w:val="en-US" w:eastAsia="zh-CN"/>
        </w:rPr>
        <w:t xml:space="preserve">续作</w:t>
      </w:r>
      <w:r>
        <w:rPr>
          <w:rFonts w:hint="eastAsia" w:ascii="方正仿宋简体" w:hAnsi="方正仿宋简体" w:eastAsia="方正仿宋简体" w:cs="方正仿宋简体"/>
          <w:color w:val="auto"/>
          <w:sz w:val="24"/>
          <w:szCs w:val="24"/>
          <w:lang w:val="zh-CN"/>
        </w:rPr>
        <w:t xml:space="preserve">）</w:t>
      </w:r>
      <w:r>
        <w:rPr>
          <w:rFonts w:hint="eastAsia" w:ascii="方正仿宋简体" w:hAnsi="方正仿宋简体" w:eastAsia="方正仿宋简体" w:cs="方正仿宋简体"/>
          <w:color w:val="auto"/>
          <w:sz w:val="24"/>
          <w:szCs w:val="24"/>
          <w:lang w:val="en-US" w:eastAsia="zh-CN"/>
        </w:rPr>
        <w:t xml:space="preserve">项目的</w:t>
      </w:r>
      <w:r>
        <w:rPr>
          <w:rFonts w:hint="eastAsia" w:ascii="方正仿宋简体" w:hAnsi="方正仿宋简体" w:eastAsia="方正仿宋简体" w:cs="方正仿宋简体"/>
          <w:color w:val="auto"/>
          <w:sz w:val="24"/>
          <w:szCs w:val="24"/>
          <w:lang w:val="zh-CN"/>
        </w:rPr>
        <w:t xml:space="preserve">物探服务项目。</w:t>
      </w:r>
      <w:r/>
    </w:p>
    <w:p>
      <w:pPr>
        <w:ind w:firstLine="482"/>
        <w:jc w:val="left"/>
        <w:keepLines w:val="0"/>
        <w:keepNext w:val="0"/>
        <w:pageBreakBefore w:val="0"/>
        <w:spacing w:line="360" w:lineRule="auto"/>
        <w:widowControl w:val="off"/>
        <w:rPr>
          <w:rFonts w:hint="eastAsia" w:ascii="方正仿宋简体" w:hAnsi="方正仿宋简体" w:eastAsia="方正仿宋简体" w:cs="方正仿宋简体"/>
          <w:b/>
          <w:bCs/>
          <w:color w:val="000000"/>
          <w:sz w:val="24"/>
          <w:szCs w:val="24"/>
          <w:lang w:val="zh-CN"/>
        </w:rPr>
        <w:outlineLvl w:val="2"/>
      </w:pPr>
      <w:r>
        <w:rPr>
          <w:rFonts w:hint="eastAsia" w:ascii="方正仿宋简体" w:hAnsi="方正仿宋简体" w:eastAsia="方正仿宋简体" w:cs="方正仿宋简体"/>
          <w:b/>
          <w:bCs/>
          <w:color w:val="000000"/>
          <w:sz w:val="24"/>
          <w:szCs w:val="24"/>
          <w:lang w:val="zh-CN"/>
        </w:rPr>
        <w:t xml:space="preserve">（一）工作区概况</w:t>
      </w:r>
      <w:r/>
    </w:p>
    <w:p>
      <w:pPr>
        <w:ind w:firstLine="480"/>
        <w:keepLines w:val="0"/>
        <w:keepNext w:val="0"/>
        <w:pageBreakBefore w:val="0"/>
        <w:spacing w:line="360" w:lineRule="auto"/>
        <w:widowControl w:val="off"/>
        <w:tabs>
          <w:tab w:val="left" w:pos="1080" w:leader="none"/>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普查区位于江苏省句容市石山头至仑山一带，隶属于边城镇、句容林场及句容东农场管辖。地理坐标为：东经11</w:t>
      </w:r>
      <w:r>
        <w:rPr>
          <w:rFonts w:hint="eastAsia" w:ascii="方正仿宋简体" w:hAnsi="方正仿宋简体" w:eastAsia="方正仿宋简体" w:cs="方正仿宋简体"/>
          <w:sz w:val="24"/>
          <w:szCs w:val="24"/>
          <w:lang w:val="en-US" w:eastAsia="zh-CN"/>
        </w:rPr>
        <w:t xml:space="preserve">9</w:t>
      </w:r>
      <w:r>
        <w:rPr>
          <w:rFonts w:hint="eastAsia" w:ascii="方正仿宋简体" w:hAnsi="方正仿宋简体" w:eastAsia="方正仿宋简体" w:cs="方正仿宋简体"/>
          <w:sz w:val="24"/>
          <w:szCs w:val="24"/>
        </w:rPr>
        <w:t xml:space="preserve">°10′</w:t>
      </w:r>
      <w:r>
        <w:rPr>
          <w:rFonts w:hint="eastAsia" w:ascii="方正仿宋简体" w:hAnsi="方正仿宋简体" w:eastAsia="方正仿宋简体" w:cs="方正仿宋简体"/>
          <w:sz w:val="24"/>
          <w:szCs w:val="24"/>
          <w:lang w:val="en-US" w:eastAsia="zh-CN"/>
        </w:rPr>
        <w:t xml:space="preserve">06</w:t>
      </w:r>
      <w:r>
        <w:rPr>
          <w:rFonts w:hint="eastAsia" w:ascii="方正仿宋简体" w:hAnsi="方正仿宋简体" w:eastAsia="方正仿宋简体" w:cs="方正仿宋简体"/>
          <w:sz w:val="24"/>
          <w:szCs w:val="24"/>
        </w:rPr>
        <w:t xml:space="preserve">″～119°1</w:t>
      </w:r>
      <w:r>
        <w:rPr>
          <w:rFonts w:hint="eastAsia" w:ascii="方正仿宋简体" w:hAnsi="方正仿宋简体" w:eastAsia="方正仿宋简体" w:cs="方正仿宋简体"/>
          <w:sz w:val="24"/>
          <w:szCs w:val="24"/>
          <w:lang w:val="en-US" w:eastAsia="zh-CN"/>
        </w:rPr>
        <w:t xml:space="preserve">5</w:t>
      </w: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sz w:val="24"/>
          <w:szCs w:val="24"/>
          <w:lang w:val="en-US" w:eastAsia="zh-CN"/>
        </w:rPr>
        <w:t xml:space="preserve">57</w:t>
      </w:r>
      <w:r>
        <w:rPr>
          <w:rFonts w:hint="eastAsia" w:ascii="方正仿宋简体" w:hAnsi="方正仿宋简体" w:eastAsia="方正仿宋简体" w:cs="方正仿宋简体"/>
          <w:sz w:val="24"/>
          <w:szCs w:val="24"/>
        </w:rPr>
        <w:t xml:space="preserve">″，北纬32°0</w:t>
      </w:r>
      <w:r>
        <w:rPr>
          <w:rFonts w:hint="eastAsia" w:ascii="方正仿宋简体" w:hAnsi="方正仿宋简体" w:eastAsia="方正仿宋简体" w:cs="方正仿宋简体"/>
          <w:sz w:val="24"/>
          <w:szCs w:val="24"/>
          <w:lang w:val="en-US" w:eastAsia="zh-CN"/>
        </w:rPr>
        <w:t xml:space="preserve">2</w:t>
      </w: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sz w:val="24"/>
          <w:szCs w:val="24"/>
          <w:lang w:val="en-US" w:eastAsia="zh-CN"/>
        </w:rPr>
        <w:t xml:space="preserve">18</w:t>
      </w:r>
      <w:r>
        <w:rPr>
          <w:rFonts w:hint="eastAsia" w:ascii="方正仿宋简体" w:hAnsi="方正仿宋简体" w:eastAsia="方正仿宋简体" w:cs="方正仿宋简体"/>
          <w:sz w:val="24"/>
          <w:szCs w:val="24"/>
        </w:rPr>
        <w:t xml:space="preserve">″～32°0</w:t>
      </w:r>
      <w:r>
        <w:rPr>
          <w:rFonts w:hint="eastAsia" w:ascii="方正仿宋简体" w:hAnsi="方正仿宋简体" w:eastAsia="方正仿宋简体" w:cs="方正仿宋简体"/>
          <w:sz w:val="24"/>
          <w:szCs w:val="24"/>
          <w:lang w:val="en-US" w:eastAsia="zh-CN"/>
        </w:rPr>
        <w:t xml:space="preserve">5</w:t>
      </w: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sz w:val="24"/>
          <w:szCs w:val="24"/>
          <w:lang w:val="en-US" w:eastAsia="zh-CN"/>
        </w:rPr>
        <w:t xml:space="preserve">15</w:t>
      </w:r>
      <w:r>
        <w:rPr>
          <w:rFonts w:hint="eastAsia" w:ascii="方正仿宋简体" w:hAnsi="方正仿宋简体" w:eastAsia="方正仿宋简体" w:cs="方正仿宋简体"/>
          <w:sz w:val="24"/>
          <w:szCs w:val="24"/>
        </w:rPr>
        <w:t xml:space="preserve">″。面积</w:t>
      </w:r>
      <w:r>
        <w:rPr>
          <w:rFonts w:hint="eastAsia" w:ascii="方正仿宋简体" w:hAnsi="方正仿宋简体" w:eastAsia="方正仿宋简体" w:cs="方正仿宋简体"/>
          <w:sz w:val="24"/>
          <w:szCs w:val="24"/>
          <w:lang w:val="en-US" w:eastAsia="zh-CN"/>
        </w:rPr>
        <w:t xml:space="preserve">44</w:t>
      </w:r>
      <w:r>
        <w:rPr>
          <w:rFonts w:hint="eastAsia" w:ascii="方正仿宋简体" w:hAnsi="方正仿宋简体" w:eastAsia="方正仿宋简体" w:cs="方正仿宋简体"/>
          <w:sz w:val="24"/>
          <w:szCs w:val="24"/>
        </w:rPr>
        <w:t xml:space="preserve">km</w:t>
      </w:r>
      <w:r>
        <w:rPr>
          <w:rFonts w:hint="eastAsia" w:ascii="方正仿宋简体" w:hAnsi="方正仿宋简体" w:eastAsia="方正仿宋简体" w:cs="方正仿宋简体"/>
          <w:sz w:val="24"/>
          <w:szCs w:val="24"/>
          <w:vertAlign w:val="superscript"/>
        </w:rPr>
        <w:t xml:space="preserve">2</w:t>
      </w:r>
      <w:r>
        <w:rPr>
          <w:rFonts w:hint="eastAsia" w:ascii="方正仿宋简体" w:hAnsi="方正仿宋简体" w:eastAsia="方正仿宋简体" w:cs="方正仿宋简体"/>
          <w:sz w:val="24"/>
          <w:szCs w:val="24"/>
        </w:rPr>
        <w:t xml:space="preserve">，区内交通方便较为便利，南至句容约14km，北至下蜀镇约12km，至312国道约9km，南距沪宁高速公路约300m，区内有乡镇公路通过。区内交通极为方便。</w:t>
      </w:r>
      <w:r/>
    </w:p>
    <w:p>
      <w:pPr>
        <w:ind w:firstLine="480"/>
        <w:keepLines w:val="0"/>
        <w:keepNext w:val="0"/>
        <w:pageBreakBefore w:val="0"/>
        <w:spacing w:line="360" w:lineRule="auto"/>
        <w:widowControl w:val="off"/>
        <w:tabs>
          <w:tab w:val="left" w:pos="1080" w:leader="none"/>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区内属低山丘陵区，仑山海拔399.4m，最低标高为50m，水系不发育，东侧有仑山水库，西侧有石山头水库，其余为山间小溪及池塘。</w:t>
      </w:r>
      <w:r/>
    </w:p>
    <w:p>
      <w:pPr>
        <w:ind w:firstLine="480"/>
        <w:keepLines w:val="0"/>
        <w:keepNext w:val="0"/>
        <w:pageBreakBefore w:val="0"/>
        <w:spacing w:line="360" w:lineRule="auto"/>
        <w:widowControl w:val="off"/>
        <w:tabs>
          <w:tab w:val="left" w:pos="1080" w:leader="none"/>
        </w:tabs>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区内气候属温带—亚热带过渡区，终年湿润，年平均气温15.4℃，最高气温40.2℃，最低气温-10℃。区内年最大降雨量1601.1mm，年平均降水量1074.1mm，主要集中在在6～8月，年平均蒸发量1604mm。</w:t>
      </w:r>
      <w:r/>
    </w:p>
    <w:p>
      <w:pPr>
        <w:ind w:firstLine="482"/>
        <w:jc w:val="left"/>
        <w:keepLines w:val="0"/>
        <w:keepNext w:val="0"/>
        <w:pageBreakBefore w:val="0"/>
        <w:spacing w:line="360" w:lineRule="auto"/>
        <w:widowControl w:val="off"/>
        <w:rPr>
          <w:rFonts w:hint="eastAsia" w:ascii="方正仿宋简体" w:hAnsi="方正仿宋简体" w:eastAsia="方正仿宋简体" w:cs="方正仿宋简体"/>
          <w:b/>
          <w:bCs/>
          <w:color w:val="000000"/>
          <w:sz w:val="24"/>
          <w:szCs w:val="24"/>
          <w:lang w:val="zh-CN"/>
        </w:rPr>
        <w:outlineLvl w:val="2"/>
      </w:pPr>
      <w:r/>
      <w:bookmarkStart w:id="148" w:name="_Toc75616503"/>
      <w:r/>
      <w:bookmarkStart w:id="149" w:name="_Toc116143277"/>
      <w:r/>
      <w:bookmarkStart w:id="150" w:name="_Toc115163862"/>
      <w:r/>
      <w:bookmarkStart w:id="151" w:name="_Toc76133378"/>
      <w:r/>
      <w:bookmarkStart w:id="152" w:name="_Toc164871800"/>
      <w:r/>
      <w:bookmarkStart w:id="153" w:name="_Toc75939635"/>
      <w:r/>
      <w:bookmarkStart w:id="154" w:name="_Toc23290"/>
      <w:r>
        <w:rPr>
          <w:rFonts w:hint="eastAsia" w:ascii="方正仿宋简体" w:hAnsi="方正仿宋简体" w:eastAsia="方正仿宋简体" w:cs="方正仿宋简体"/>
          <w:b/>
          <w:bCs/>
          <w:color w:val="000000"/>
          <w:sz w:val="24"/>
          <w:szCs w:val="24"/>
          <w:lang w:val="zh-CN"/>
        </w:rPr>
        <w:t xml:space="preserve">（二）目标任务与主要工作量</w:t>
      </w:r>
      <w:bookmarkEnd w:id="148"/>
      <w:r/>
      <w:bookmarkEnd w:id="149"/>
      <w:r/>
      <w:bookmarkEnd w:id="150"/>
      <w:r/>
      <w:bookmarkEnd w:id="151"/>
      <w:r/>
      <w:bookmarkEnd w:id="152"/>
      <w:r/>
      <w:bookmarkEnd w:id="153"/>
      <w:r/>
      <w:bookmarkEnd w:id="154"/>
      <w:r/>
      <w:r/>
    </w:p>
    <w:p>
      <w:pPr>
        <w:ind w:firstLine="482"/>
        <w:keepLines w:val="0"/>
        <w:keepNext w:val="0"/>
        <w:pageBreakBefore w:val="0"/>
        <w:spacing w:line="360" w:lineRule="auto"/>
        <w:widowControl w:val="off"/>
        <w:rPr>
          <w:rFonts w:hint="eastAsia" w:ascii="方正仿宋简体" w:hAnsi="方正仿宋简体" w:eastAsia="方正仿宋简体" w:cs="方正仿宋简体"/>
          <w:b/>
          <w:bCs/>
          <w:sz w:val="24"/>
          <w:szCs w:val="24"/>
          <w:lang w:val="en-US" w:eastAsia="zh-CN"/>
        </w:rPr>
      </w:pPr>
      <w:r>
        <w:rPr>
          <w:rFonts w:hint="eastAsia" w:ascii="方正仿宋简体" w:hAnsi="方正仿宋简体" w:eastAsia="方正仿宋简体" w:cs="方正仿宋简体"/>
          <w:b/>
          <w:bCs/>
          <w:sz w:val="24"/>
          <w:szCs w:val="24"/>
          <w:lang w:val="en-US" w:eastAsia="zh-CN"/>
        </w:rPr>
        <w:t xml:space="preserve">1.目标任务</w:t>
      </w:r>
      <w:r/>
    </w:p>
    <w:p>
      <w:pPr>
        <w:ind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szCs w:val="24"/>
          <w:highlight w:val="none"/>
          <w:u w:val="none"/>
          <w:lang w:eastAsia="zh-CN"/>
        </w:rPr>
      </w:pPr>
      <w:r>
        <w:rPr>
          <w:rFonts w:hint="eastAsia" w:ascii="方正仿宋简体" w:hAnsi="方正仿宋简体" w:eastAsia="方正仿宋简体" w:cs="方正仿宋简体"/>
          <w:bCs/>
          <w:color w:val="auto"/>
          <w:sz w:val="24"/>
          <w:szCs w:val="24"/>
          <w:highlight w:val="none"/>
          <w:u w:val="none"/>
        </w:rPr>
        <w:t xml:space="preserve">（1）</w:t>
      </w:r>
      <w:r>
        <w:rPr>
          <w:rFonts w:hint="eastAsia" w:ascii="方正仿宋简体" w:hAnsi="方正仿宋简体" w:eastAsia="方正仿宋简体" w:cs="方正仿宋简体"/>
          <w:bCs/>
          <w:color w:val="auto"/>
          <w:sz w:val="24"/>
          <w:szCs w:val="24"/>
          <w:highlight w:val="none"/>
          <w:u w:val="none"/>
          <w:lang w:val="en-US" w:eastAsia="zh-CN"/>
        </w:rPr>
        <w:t xml:space="preserve">初步查明赋矿层位杨冲组地层展布特征和</w:t>
      </w:r>
      <w:r>
        <w:rPr>
          <w:rFonts w:hint="eastAsia" w:ascii="方正仿宋简体" w:hAnsi="方正仿宋简体" w:eastAsia="方正仿宋简体" w:cs="方正仿宋简体"/>
          <w:bCs/>
          <w:color w:val="auto"/>
          <w:sz w:val="24"/>
          <w:szCs w:val="24"/>
          <w:highlight w:val="none"/>
          <w:u w:val="none"/>
        </w:rPr>
        <w:t xml:space="preserve">不整合面的起伏形态特征。</w:t>
      </w:r>
      <w:r/>
    </w:p>
    <w:p>
      <w:pPr>
        <w:ind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szCs w:val="24"/>
          <w:highlight w:val="none"/>
          <w:u w:val="none"/>
          <w:lang w:val="en-US" w:eastAsia="zh-CN"/>
        </w:rPr>
      </w:pPr>
      <w:r>
        <w:rPr>
          <w:rFonts w:hint="eastAsia" w:ascii="方正仿宋简体" w:hAnsi="方正仿宋简体" w:eastAsia="方正仿宋简体" w:cs="方正仿宋简体"/>
          <w:bCs/>
          <w:color w:val="auto"/>
          <w:sz w:val="24"/>
          <w:szCs w:val="24"/>
          <w:highlight w:val="none"/>
          <w:u w:val="none"/>
        </w:rPr>
        <w:t xml:space="preserve">（2）</w:t>
      </w:r>
      <w:r>
        <w:rPr>
          <w:rFonts w:hint="eastAsia" w:ascii="方正仿宋简体" w:hAnsi="方正仿宋简体" w:eastAsia="方正仿宋简体" w:cs="方正仿宋简体"/>
          <w:bCs/>
          <w:color w:val="auto"/>
          <w:sz w:val="24"/>
          <w:szCs w:val="24"/>
          <w:highlight w:val="none"/>
          <w:u w:val="none"/>
          <w:lang w:val="en-US" w:eastAsia="zh-CN"/>
        </w:rPr>
        <w:t xml:space="preserve">了解</w:t>
      </w:r>
      <w:r>
        <w:rPr>
          <w:rFonts w:hint="eastAsia" w:ascii="方正仿宋简体" w:hAnsi="方正仿宋简体" w:eastAsia="方正仿宋简体" w:cs="方正仿宋简体"/>
          <w:bCs/>
          <w:color w:val="auto"/>
          <w:sz w:val="24"/>
          <w:szCs w:val="24"/>
          <w:highlight w:val="none"/>
          <w:u w:val="none"/>
        </w:rPr>
        <w:t xml:space="preserve">普查区断裂展布特征。</w:t>
      </w:r>
      <w:r/>
    </w:p>
    <w:p>
      <w:pPr>
        <w:ind w:firstLine="480"/>
        <w:keepLines w:val="0"/>
        <w:keepNext w:val="0"/>
        <w:pageBreakBefore w:val="0"/>
        <w:spacing w:line="360" w:lineRule="auto"/>
        <w:widowControl w:val="off"/>
        <w:rPr>
          <w:rFonts w:hint="eastAsia" w:ascii="方正仿宋简体" w:hAnsi="方正仿宋简体" w:eastAsia="方正仿宋简体" w:cs="方正仿宋简体"/>
          <w:bCs/>
          <w:color w:val="auto"/>
          <w:sz w:val="24"/>
          <w:szCs w:val="24"/>
          <w:highlight w:val="none"/>
          <w:u w:val="none"/>
          <w:lang w:val="en-US" w:eastAsia="zh-CN"/>
        </w:rPr>
      </w:pPr>
      <w:r>
        <w:rPr>
          <w:rFonts w:hint="eastAsia" w:ascii="方正仿宋简体" w:hAnsi="方正仿宋简体" w:eastAsia="方正仿宋简体" w:cs="方正仿宋简体"/>
          <w:bCs/>
          <w:color w:val="auto"/>
          <w:sz w:val="24"/>
          <w:szCs w:val="24"/>
          <w:highlight w:val="none"/>
          <w:u w:val="none"/>
          <w:lang w:eastAsia="zh-CN"/>
        </w:rPr>
        <w:t xml:space="preserve">（</w:t>
      </w:r>
      <w:r>
        <w:rPr>
          <w:rFonts w:hint="eastAsia" w:ascii="方正仿宋简体" w:hAnsi="方正仿宋简体" w:eastAsia="方正仿宋简体" w:cs="方正仿宋简体"/>
          <w:bCs/>
          <w:color w:val="auto"/>
          <w:sz w:val="24"/>
          <w:szCs w:val="24"/>
          <w:highlight w:val="none"/>
          <w:u w:val="none"/>
          <w:lang w:val="en-US" w:eastAsia="zh-CN"/>
        </w:rPr>
        <w:t xml:space="preserve">3</w:t>
      </w:r>
      <w:r>
        <w:rPr>
          <w:rFonts w:hint="eastAsia" w:ascii="方正仿宋简体" w:hAnsi="方正仿宋简体" w:eastAsia="方正仿宋简体" w:cs="方正仿宋简体"/>
          <w:bCs/>
          <w:color w:val="auto"/>
          <w:sz w:val="24"/>
          <w:szCs w:val="24"/>
          <w:highlight w:val="none"/>
          <w:u w:val="none"/>
          <w:lang w:eastAsia="zh-CN"/>
        </w:rPr>
        <w:t xml:space="preserve">）结合成矿地质条件、成矿规律及物探异常信息等，开展找矿有利区预测，</w:t>
      </w:r>
      <w:r>
        <w:rPr>
          <w:rFonts w:hint="eastAsia" w:ascii="方正仿宋简体" w:hAnsi="方正仿宋简体" w:eastAsia="方正仿宋简体" w:cs="方正仿宋简体"/>
          <w:bCs/>
          <w:color w:val="auto"/>
          <w:sz w:val="24"/>
          <w:szCs w:val="24"/>
          <w:highlight w:val="none"/>
          <w:u w:val="none"/>
          <w:lang w:val="en-US" w:eastAsia="zh-CN"/>
        </w:rPr>
        <w:t xml:space="preserve">提供2-3处验证孔位。</w:t>
      </w:r>
      <w:r/>
    </w:p>
    <w:p>
      <w:pPr>
        <w:ind w:firstLine="482"/>
        <w:keepLines w:val="0"/>
        <w:keepNext w:val="0"/>
        <w:pageBreakBefore w:val="0"/>
        <w:spacing w:line="360" w:lineRule="auto"/>
        <w:widowControl w:val="off"/>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 xml:space="preserve">2．主要工作量：</w:t>
      </w:r>
      <w:r/>
    </w:p>
    <w:p>
      <w:pPr>
        <w:ind w:firstLine="480"/>
        <w:keepLines w:val="0"/>
        <w:keepNext w:val="0"/>
        <w:pageBreakBefore w:val="0"/>
        <w:spacing w:line="360" w:lineRule="auto"/>
        <w:widowControl w:val="off"/>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（1）</w:t>
      </w:r>
      <w:r>
        <w:rPr>
          <w:rFonts w:hint="eastAsia" w:ascii="方正仿宋简体" w:hAnsi="方正仿宋简体" w:eastAsia="方正仿宋简体" w:cs="方正仿宋简体"/>
          <w:bCs/>
          <w:sz w:val="24"/>
          <w:szCs w:val="24"/>
        </w:rPr>
        <w:t xml:space="preserve">物性工作：</w:t>
      </w:r>
      <w:r>
        <w:rPr>
          <w:rFonts w:hint="eastAsia" w:ascii="方正仿宋简体" w:hAnsi="方正仿宋简体" w:eastAsia="方正仿宋简体" w:cs="方正仿宋简体"/>
          <w:bCs/>
          <w:sz w:val="24"/>
          <w:szCs w:val="24"/>
          <w:lang w:val="en-US" w:eastAsia="zh-CN"/>
        </w:rPr>
        <w:t xml:space="preserve">采集露头、探槽和钻孔岩心岩矿石标本200件，开展</w:t>
      </w:r>
      <w:r>
        <w:rPr>
          <w:rFonts w:hint="eastAsia" w:ascii="方正仿宋简体" w:hAnsi="方正仿宋简体" w:eastAsia="方正仿宋简体" w:cs="方正仿宋简体"/>
          <w:bCs/>
          <w:color w:val="auto"/>
          <w:sz w:val="24"/>
          <w:szCs w:val="24"/>
        </w:rPr>
        <w:t xml:space="preserve">密度、磁化率、电阻率、极化率</w:t>
      </w:r>
      <w:r>
        <w:rPr>
          <w:rFonts w:hint="eastAsia" w:ascii="方正仿宋简体" w:hAnsi="方正仿宋简体" w:eastAsia="方正仿宋简体" w:cs="方正仿宋简体"/>
          <w:bCs/>
          <w:color w:val="auto"/>
          <w:sz w:val="24"/>
          <w:szCs w:val="24"/>
          <w:lang w:val="en-US" w:eastAsia="zh-CN"/>
        </w:rPr>
        <w:t xml:space="preserve">物性参数测试</w:t>
      </w:r>
      <w:r>
        <w:rPr>
          <w:rFonts w:hint="eastAsia" w:ascii="方正仿宋简体" w:hAnsi="方正仿宋简体" w:eastAsia="方正仿宋简体" w:cs="方正仿宋简体"/>
          <w:bCs/>
          <w:color w:val="auto"/>
          <w:sz w:val="24"/>
          <w:szCs w:val="24"/>
        </w:rPr>
        <w:t xml:space="preserve">。</w:t>
      </w:r>
      <w:r/>
    </w:p>
    <w:p>
      <w:pPr>
        <w:ind w:firstLine="480"/>
        <w:keepLines w:val="0"/>
        <w:keepNext w:val="0"/>
        <w:pageBreakBefore w:val="0"/>
        <w:spacing w:line="360" w:lineRule="auto"/>
        <w:widowControl w:val="off"/>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（2）重磁工作：</w:t>
      </w:r>
      <w:r>
        <w:rPr>
          <w:rFonts w:hint="eastAsia" w:ascii="方正仿宋简体" w:hAnsi="方正仿宋简体" w:eastAsia="方正仿宋简体" w:cs="方正仿宋简体"/>
          <w:color w:val="auto"/>
          <w:sz w:val="24"/>
          <w:szCs w:val="24"/>
          <w:lang w:val="en-US" w:eastAsia="zh-CN"/>
        </w:rPr>
        <w:t xml:space="preserve">完成</w:t>
      </w:r>
      <w:r>
        <w:rPr>
          <w:rFonts w:hint="eastAsia" w:ascii="方正仿宋简体" w:hAnsi="方正仿宋简体" w:eastAsia="方正仿宋简体" w:cs="方正仿宋简体"/>
          <w:color w:val="auto"/>
          <w:sz w:val="24"/>
          <w:szCs w:val="24"/>
        </w:rPr>
        <w:t xml:space="preserve">1:10000重、磁测量</w:t>
      </w:r>
      <w:r>
        <w:rPr>
          <w:rFonts w:hint="eastAsia" w:ascii="方正仿宋简体" w:hAnsi="方正仿宋简体" w:eastAsia="方正仿宋简体" w:cs="方正仿宋简体"/>
          <w:color w:val="auto"/>
          <w:sz w:val="24"/>
          <w:szCs w:val="24"/>
          <w:lang w:val="en-US" w:eastAsia="zh-CN"/>
        </w:rPr>
        <w:t xml:space="preserve">17</w:t>
      </w:r>
      <w:r>
        <w:rPr>
          <w:rFonts w:hint="eastAsia" w:ascii="方正仿宋简体" w:hAnsi="方正仿宋简体" w:eastAsia="方正仿宋简体" w:cs="方正仿宋简体"/>
          <w:color w:val="auto"/>
          <w:sz w:val="24"/>
          <w:szCs w:val="24"/>
        </w:rPr>
        <w:t xml:space="preserve">km</w:t>
      </w:r>
      <w:r>
        <w:rPr>
          <w:rFonts w:hint="eastAsia" w:ascii="方正仿宋简体" w:hAnsi="方正仿宋简体" w:eastAsia="方正仿宋简体" w:cs="方正仿宋简体"/>
          <w:color w:val="auto"/>
          <w:sz w:val="24"/>
          <w:szCs w:val="24"/>
          <w:vertAlign w:val="superscript"/>
        </w:rPr>
        <w:t xml:space="preserve">2</w:t>
      </w:r>
      <w:r>
        <w:rPr>
          <w:rFonts w:hint="eastAsia" w:ascii="方正仿宋简体" w:hAnsi="方正仿宋简体" w:eastAsia="方正仿宋简体" w:cs="方正仿宋简体"/>
          <w:color w:val="auto"/>
          <w:sz w:val="24"/>
          <w:szCs w:val="24"/>
        </w:rPr>
        <w:t xml:space="preserve">，线距100</w:t>
      </w:r>
      <w:r>
        <w:rPr>
          <w:rFonts w:hint="eastAsia" w:ascii="方正仿宋简体" w:hAnsi="方正仿宋简体" w:eastAsia="方正仿宋简体" w:cs="方正仿宋简体"/>
          <w:color w:val="auto"/>
          <w:sz w:val="24"/>
          <w:szCs w:val="24"/>
          <w:lang w:val="en-US" w:eastAsia="zh-CN"/>
        </w:rPr>
        <w:t xml:space="preserve">m</w:t>
      </w:r>
      <w:r>
        <w:rPr>
          <w:rFonts w:hint="eastAsia" w:ascii="方正仿宋简体" w:hAnsi="方正仿宋简体" w:eastAsia="方正仿宋简体" w:cs="方正仿宋简体"/>
          <w:color w:val="auto"/>
          <w:sz w:val="24"/>
          <w:szCs w:val="24"/>
        </w:rPr>
        <w:t xml:space="preserve">、点距40</w:t>
      </w:r>
      <w:r>
        <w:rPr>
          <w:rFonts w:hint="eastAsia" w:ascii="方正仿宋简体" w:hAnsi="方正仿宋简体" w:eastAsia="方正仿宋简体" w:cs="方正仿宋简体"/>
          <w:color w:val="auto"/>
          <w:sz w:val="24"/>
          <w:szCs w:val="24"/>
          <w:lang w:val="en-US" w:eastAsia="zh-CN"/>
        </w:rPr>
        <w:t xml:space="preserve">m</w:t>
      </w:r>
      <w:r>
        <w:rPr>
          <w:rFonts w:hint="eastAsia" w:ascii="方正仿宋简体" w:hAnsi="方正仿宋简体" w:eastAsia="方正仿宋简体" w:cs="方正仿宋简体"/>
          <w:color w:val="auto"/>
          <w:sz w:val="24"/>
          <w:szCs w:val="24"/>
        </w:rPr>
        <w:t xml:space="preserve">。</w:t>
      </w:r>
      <w:r>
        <w:rPr>
          <w:rFonts w:hint="eastAsia" w:ascii="方正仿宋简体" w:hAnsi="方正仿宋简体" w:eastAsia="方正仿宋简体" w:cs="方正仿宋简体"/>
          <w:sz w:val="24"/>
          <w:szCs w:val="24"/>
        </w:rPr>
        <w:t xml:space="preserve">重、磁</w:t>
      </w:r>
      <w:r>
        <w:rPr>
          <w:rFonts w:hint="eastAsia" w:ascii="方正仿宋简体" w:hAnsi="方正仿宋简体" w:eastAsia="方正仿宋简体" w:cs="方正仿宋简体"/>
          <w:sz w:val="24"/>
          <w:szCs w:val="24"/>
          <w:lang w:val="en-US" w:eastAsia="zh-CN"/>
        </w:rPr>
        <w:t xml:space="preserve">测量工作</w:t>
      </w:r>
      <w:r>
        <w:rPr>
          <w:rFonts w:hint="eastAsia" w:ascii="方正仿宋简体" w:hAnsi="方正仿宋简体" w:eastAsia="方正仿宋简体" w:cs="方正仿宋简体"/>
          <w:sz w:val="24"/>
          <w:szCs w:val="24"/>
        </w:rPr>
        <w:t xml:space="preserve">区拐点坐标见表4-1。</w:t>
      </w:r>
      <w:r/>
    </w:p>
    <w:p>
      <w:pPr>
        <w:pStyle w:val="1869"/>
        <w:spacing w:before="0" w:after="0" w:line="360" w:lineRule="auto"/>
        <w:rPr>
          <w:rFonts w:hint="eastAsia" w:ascii="方正仿宋简体" w:hAnsi="方正仿宋简体" w:eastAsia="方正仿宋简体" w:cs="方正仿宋简体"/>
          <w:b w:val="0"/>
          <w:highlight w:val="none"/>
        </w:rPr>
      </w:pPr>
      <w:r>
        <w:rPr>
          <w:rFonts w:hint="eastAsia" w:ascii="方正仿宋简体" w:hAnsi="方正仿宋简体" w:eastAsia="方正仿宋简体" w:cs="方正仿宋简体"/>
          <w:b w:val="0"/>
          <w:highlight w:val="none"/>
        </w:rPr>
        <w:t xml:space="preserve">表4-1  重、磁普查区拐点坐标表</w:t>
      </w:r>
      <w:r/>
    </w:p>
    <w:tbl>
      <w:tblPr>
        <w:tblStyle w:val="1563"/>
        <w:tblW w:w="8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2395"/>
        <w:gridCol w:w="2395"/>
        <w:gridCol w:w="2048"/>
      </w:tblGrid>
      <w:tr>
        <w:trPr>
          <w:jc w:val="center"/>
          <w:trHeight w:val="340"/>
          <w:tblHeader/>
        </w:trPr>
        <w:tc>
          <w:tcPr>
            <w:tcW w:w="1481" w:type="dxa"/>
            <w:vAlign w:val="center"/>
            <w:vMerge w:val="restart"/>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拐点</w:t>
            </w:r>
            <w:r/>
          </w:p>
        </w:tc>
        <w:tc>
          <w:tcPr>
            <w:gridSpan w:val="2"/>
            <w:tcW w:w="4790"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坐标（CGCS2000）</w:t>
            </w:r>
            <w:r/>
          </w:p>
        </w:tc>
        <w:tc>
          <w:tcPr>
            <w:tcW w:w="2048" w:type="dxa"/>
            <w:vAlign w:val="center"/>
            <w:vMerge w:val="restart"/>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备注</w:t>
            </w:r>
            <w:r/>
          </w:p>
        </w:tc>
      </w:tr>
      <w:tr>
        <w:trPr>
          <w:jc w:val="center"/>
          <w:trHeight w:val="340"/>
          <w:tblHeader/>
        </w:trPr>
        <w:tc>
          <w:tcPr>
            <w:tcW w:w="1481" w:type="dxa"/>
            <w:vAlign w:val="center"/>
            <w:vMerge w:val="continue"/>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pPr>
            <w:r>
              <w:rPr>
                <w:rFonts w:hint="eastAsia" w:ascii="方正仿宋简体" w:hAnsi="方正仿宋简体" w:eastAsia="方正仿宋简体" w:cs="方正仿宋简体"/>
                <w:i w:val="0"/>
                <w:iCs w:val="0"/>
                <w:color w:val="auto"/>
                <w:sz w:val="21"/>
                <w:szCs w:val="21"/>
                <w:highlight w:val="none"/>
                <w:u w:val="none"/>
              </w:rPr>
            </w:r>
            <w:r/>
          </w:p>
        </w:tc>
        <w:tc>
          <w:tcPr>
            <w:tcW w:w="2395"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X</w:t>
            </w:r>
            <w:r/>
          </w:p>
        </w:tc>
        <w:tc>
          <w:tcPr>
            <w:tcW w:w="2395"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Y</w:t>
            </w:r>
            <w:r/>
          </w:p>
        </w:tc>
        <w:tc>
          <w:tcPr>
            <w:tcW w:w="2048" w:type="dxa"/>
            <w:vAlign w:val="center"/>
            <w:vMerge w:val="continue"/>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pPr>
            <w:r>
              <w:rPr>
                <w:rFonts w:hint="eastAsia" w:ascii="方正仿宋简体" w:hAnsi="方正仿宋简体" w:eastAsia="方正仿宋简体" w:cs="方正仿宋简体"/>
                <w:i w:val="0"/>
                <w:iCs w:val="0"/>
                <w:color w:val="auto"/>
                <w:sz w:val="21"/>
                <w:szCs w:val="21"/>
                <w:highlight w:val="none"/>
                <w:u w:val="none"/>
              </w:rPr>
            </w:r>
            <w:r/>
          </w:p>
        </w:tc>
      </w:tr>
      <w:tr>
        <w:trPr>
          <w:jc w:val="center"/>
          <w:trHeight w:val="340"/>
        </w:trPr>
        <w:tc>
          <w:tcPr>
            <w:tcW w:w="1481"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1</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3546423.498 </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427174.519 </w:t>
            </w:r>
            <w:r/>
          </w:p>
        </w:tc>
        <w:tc>
          <w:tcPr>
            <w:tcW w:w="2048" w:type="dxa"/>
            <w:vAlign w:val="center"/>
            <w:vMerge w:val="restart"/>
            <w:textDirection w:val="lrTb"/>
            <w:noWrap w:val="false"/>
          </w:tcPr>
          <w:p>
            <w:pPr>
              <w:jc w:val="center"/>
              <w:keepLines w:val="0"/>
              <w:keepNext w:val="0"/>
              <w:pageBreakBefore w:val="0"/>
              <w:spacing w:line="360" w:lineRule="auto"/>
              <w:widowControl/>
              <w:rPr>
                <w:rFonts w:hint="eastAsia" w:ascii="方正仿宋简体" w:hAnsi="方正仿宋简体" w:eastAsia="方正仿宋简体" w:cs="方正仿宋简体"/>
                <w:i w:val="0"/>
                <w:iCs w:val="0"/>
                <w:color w:val="auto"/>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面积：17km</w:t>
            </w:r>
            <w:r>
              <w:rPr>
                <w:rStyle w:val="1856"/>
                <w:rFonts w:hint="eastAsia" w:ascii="方正仿宋简体" w:hAnsi="方正仿宋简体" w:eastAsia="方正仿宋简体" w:cs="方正仿宋简体"/>
                <w:color w:val="auto"/>
                <w:highlight w:val="none"/>
                <w:vertAlign w:val="superscript"/>
                <w:lang w:val="en-US" w:eastAsia="zh-CN" w:bidi="ar"/>
              </w:rPr>
              <w:t xml:space="preserve">2</w:t>
            </w:r>
            <w:r>
              <w:rPr>
                <w:rFonts w:hint="eastAsia" w:ascii="方正仿宋简体" w:hAnsi="方正仿宋简体" w:eastAsia="方正仿宋简体" w:cs="方正仿宋简体"/>
                <w:color w:val="auto"/>
                <w:highlight w:val="none"/>
                <w:lang w:val="en-US" w:eastAsia="zh-CN" w:bidi="ar"/>
              </w:rPr>
              <w:t xml:space="preserve">；</w:t>
            </w:r>
            <w:r/>
          </w:p>
          <w:p>
            <w:pPr>
              <w:jc w:val="center"/>
              <w:keepLines w:val="0"/>
              <w:keepNext w:val="0"/>
              <w:pageBreakBefore w:val="0"/>
              <w:spacing w:line="360" w:lineRule="auto"/>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网度：100m</w:t>
            </w:r>
            <w:r>
              <w:rPr>
                <w:rFonts w:hint="eastAsia" w:ascii="方正仿宋简体" w:hAnsi="方正仿宋简体" w:eastAsia="方正仿宋简体" w:cs="方正仿宋简体"/>
                <w:color w:val="auto"/>
                <w:highlight w:val="none"/>
                <w:lang w:val="en-US" w:eastAsia="zh-CN" w:bidi="ar"/>
              </w:rPr>
              <w:t xml:space="preserve">×</w:t>
            </w: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40m</w:t>
            </w:r>
            <w:r/>
          </w:p>
        </w:tc>
      </w:tr>
      <w:tr>
        <w:trPr>
          <w:jc w:val="center"/>
          <w:trHeight w:val="340"/>
        </w:trPr>
        <w:tc>
          <w:tcPr>
            <w:tcW w:w="1481"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2</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3546422.903 </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430674.519 </w:t>
            </w:r>
            <w:r/>
          </w:p>
        </w:tc>
        <w:tc>
          <w:tcPr>
            <w:tcW w:w="2048" w:type="dxa"/>
            <w:vAlign w:val="center"/>
            <w:vMerge w:val="continue"/>
            <w:textDirection w:val="lrTb"/>
            <w:noWrap/>
          </w:tcPr>
          <w:p>
            <w:pPr>
              <w:jc w:val="center"/>
              <w:keepLines w:val="0"/>
              <w:keepNext w:val="0"/>
              <w:pageBreakBefore w:val="0"/>
              <w:widowControl/>
              <w:rPr>
                <w:rFonts w:hint="eastAsia" w:ascii="方正仿宋简体" w:hAnsi="方正仿宋简体" w:eastAsia="方正仿宋简体" w:cs="方正仿宋简体"/>
                <w:i w:val="0"/>
                <w:iCs w:val="0"/>
                <w:color w:val="auto"/>
                <w:sz w:val="22"/>
                <w:szCs w:val="22"/>
                <w:highlight w:val="none"/>
                <w:u w:val="none"/>
              </w:rPr>
            </w:pPr>
            <w:r>
              <w:rPr>
                <w:rFonts w:hint="eastAsia" w:ascii="方正仿宋简体" w:hAnsi="方正仿宋简体" w:eastAsia="方正仿宋简体" w:cs="方正仿宋简体"/>
                <w:i w:val="0"/>
                <w:iCs w:val="0"/>
                <w:color w:val="auto"/>
                <w:sz w:val="22"/>
                <w:szCs w:val="22"/>
                <w:highlight w:val="none"/>
                <w:u w:val="none"/>
              </w:rPr>
            </w:r>
            <w:r/>
          </w:p>
        </w:tc>
      </w:tr>
      <w:tr>
        <w:trPr>
          <w:jc w:val="center"/>
          <w:trHeight w:val="340"/>
        </w:trPr>
        <w:tc>
          <w:tcPr>
            <w:tcW w:w="1481"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3</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3551822.780 </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430638.635 </w:t>
            </w:r>
            <w:r/>
          </w:p>
        </w:tc>
        <w:tc>
          <w:tcPr>
            <w:tcW w:w="2048" w:type="dxa"/>
            <w:vAlign w:val="center"/>
            <w:vMerge w:val="continue"/>
            <w:textDirection w:val="lrTb"/>
            <w:noWrap/>
          </w:tcPr>
          <w:p>
            <w:pPr>
              <w:jc w:val="center"/>
              <w:keepLines w:val="0"/>
              <w:keepNext w:val="0"/>
              <w:pageBreakBefore w:val="0"/>
              <w:widowControl/>
              <w:rPr>
                <w:rFonts w:hint="eastAsia" w:ascii="方正仿宋简体" w:hAnsi="方正仿宋简体" w:eastAsia="方正仿宋简体" w:cs="方正仿宋简体"/>
                <w:i w:val="0"/>
                <w:iCs w:val="0"/>
                <w:color w:val="auto"/>
                <w:sz w:val="22"/>
                <w:szCs w:val="22"/>
                <w:highlight w:val="none"/>
                <w:u w:val="none"/>
              </w:rPr>
            </w:pPr>
            <w:r>
              <w:rPr>
                <w:rFonts w:hint="eastAsia" w:ascii="方正仿宋简体" w:hAnsi="方正仿宋简体" w:eastAsia="方正仿宋简体" w:cs="方正仿宋简体"/>
                <w:i w:val="0"/>
                <w:iCs w:val="0"/>
                <w:color w:val="auto"/>
                <w:sz w:val="22"/>
                <w:szCs w:val="22"/>
                <w:highlight w:val="none"/>
                <w:u w:val="none"/>
              </w:rPr>
            </w:r>
            <w:r/>
          </w:p>
        </w:tc>
      </w:tr>
      <w:tr>
        <w:trPr>
          <w:jc w:val="center"/>
          <w:trHeight w:val="340"/>
        </w:trPr>
        <w:tc>
          <w:tcPr>
            <w:tcW w:w="1481"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4</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3551823.188 </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428238.635 </w:t>
            </w:r>
            <w:r/>
          </w:p>
        </w:tc>
        <w:tc>
          <w:tcPr>
            <w:tcW w:w="2048" w:type="dxa"/>
            <w:vAlign w:val="center"/>
            <w:vMerge w:val="continue"/>
            <w:textDirection w:val="lrTb"/>
            <w:noWrap/>
          </w:tcPr>
          <w:p>
            <w:pPr>
              <w:jc w:val="center"/>
              <w:keepLines w:val="0"/>
              <w:keepNext w:val="0"/>
              <w:pageBreakBefore w:val="0"/>
              <w:widowControl/>
              <w:rPr>
                <w:rFonts w:hint="eastAsia" w:ascii="方正仿宋简体" w:hAnsi="方正仿宋简体" w:eastAsia="方正仿宋简体" w:cs="方正仿宋简体"/>
                <w:i w:val="0"/>
                <w:iCs w:val="0"/>
                <w:color w:val="auto"/>
                <w:sz w:val="22"/>
                <w:szCs w:val="22"/>
                <w:highlight w:val="none"/>
                <w:u w:val="none"/>
              </w:rPr>
            </w:pPr>
            <w:r>
              <w:rPr>
                <w:rFonts w:hint="eastAsia" w:ascii="方正仿宋简体" w:hAnsi="方正仿宋简体" w:eastAsia="方正仿宋简体" w:cs="方正仿宋简体"/>
                <w:i w:val="0"/>
                <w:iCs w:val="0"/>
                <w:color w:val="auto"/>
                <w:sz w:val="22"/>
                <w:szCs w:val="22"/>
                <w:highlight w:val="none"/>
                <w:u w:val="none"/>
              </w:rPr>
            </w:r>
            <w:r/>
          </w:p>
        </w:tc>
      </w:tr>
      <w:tr>
        <w:trPr>
          <w:jc w:val="center"/>
          <w:trHeight w:val="340"/>
        </w:trPr>
        <w:tc>
          <w:tcPr>
            <w:tcW w:w="1481" w:type="dxa"/>
            <w:vAlign w:val="center"/>
            <w:textDirection w:val="lrTb"/>
            <w:noWrap w:val="false"/>
          </w:tcPr>
          <w:p>
            <w:pPr>
              <w:jc w:val="center"/>
              <w:keepLines w:val="0"/>
              <w:keepNext w:val="0"/>
              <w:pageBreakBefore w:val="0"/>
              <w:widowControl/>
              <w:rPr>
                <w:rFonts w:hint="eastAsia" w:ascii="方正仿宋简体" w:hAnsi="方正仿宋简体" w:eastAsia="方正仿宋简体" w:cs="方正仿宋简体"/>
                <w:i w:val="0"/>
                <w:iCs w:val="0"/>
                <w:color w:val="auto"/>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auto"/>
                <w:sz w:val="21"/>
                <w:szCs w:val="21"/>
                <w:highlight w:val="none"/>
                <w:u w:val="none"/>
                <w:lang w:val="en-US" w:eastAsia="zh-CN" w:bidi="ar"/>
              </w:rPr>
              <w:t xml:space="preserve">5</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3551223.386 </w:t>
            </w:r>
            <w:r/>
          </w:p>
        </w:tc>
        <w:tc>
          <w:tcPr>
            <w:tcW w:w="239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427142.405 </w:t>
            </w:r>
            <w:r/>
          </w:p>
        </w:tc>
        <w:tc>
          <w:tcPr>
            <w:tcW w:w="2048" w:type="dxa"/>
            <w:vAlign w:val="center"/>
            <w:vMerge w:val="continue"/>
            <w:textDirection w:val="lrTb"/>
            <w:noWrap/>
          </w:tcPr>
          <w:p>
            <w:pPr>
              <w:jc w:val="center"/>
              <w:keepLines w:val="0"/>
              <w:keepNext w:val="0"/>
              <w:pageBreakBefore w:val="0"/>
              <w:widowControl/>
              <w:rPr>
                <w:rFonts w:hint="eastAsia" w:ascii="方正仿宋简体" w:hAnsi="方正仿宋简体" w:eastAsia="方正仿宋简体" w:cs="方正仿宋简体"/>
                <w:i w:val="0"/>
                <w:iCs w:val="0"/>
                <w:color w:val="auto"/>
                <w:sz w:val="22"/>
                <w:szCs w:val="22"/>
                <w:highlight w:val="none"/>
                <w:u w:val="none"/>
              </w:rPr>
            </w:pPr>
            <w:r>
              <w:rPr>
                <w:rFonts w:hint="eastAsia" w:ascii="方正仿宋简体" w:hAnsi="方正仿宋简体" w:eastAsia="方正仿宋简体" w:cs="方正仿宋简体"/>
                <w:i w:val="0"/>
                <w:iCs w:val="0"/>
                <w:color w:val="auto"/>
                <w:sz w:val="22"/>
                <w:szCs w:val="22"/>
                <w:highlight w:val="none"/>
                <w:u w:val="none"/>
              </w:rPr>
            </w:r>
            <w:r/>
          </w:p>
        </w:tc>
      </w:tr>
    </w:tbl>
    <w:p>
      <w:pPr>
        <w:pStyle w:val="1568"/>
        <w:rPr>
          <w:rFonts w:hint="eastAsia" w:ascii="方正仿宋简体" w:hAnsi="方正仿宋简体" w:eastAsia="方正仿宋简体" w:cs="方正仿宋简体"/>
        </w:rPr>
      </w:pPr>
      <w:r>
        <w:rPr>
          <w:rFonts w:hint="eastAsia" w:ascii="方正仿宋简体" w:hAnsi="方正仿宋简体" w:eastAsia="方正仿宋简体" w:cs="方正仿宋简体"/>
        </w:rPr>
      </w:r>
      <w:r/>
    </w:p>
    <w:p>
      <w:pPr>
        <w:numPr>
          <w:ilvl w:val="0"/>
          <w:numId w:val="0"/>
        </w:numPr>
        <w:ind w:firstLine="480"/>
        <w:keepLines w:val="0"/>
        <w:keepNext w:val="0"/>
        <w:pageBreakBefore w:val="0"/>
        <w:spacing w:line="360" w:lineRule="auto"/>
        <w:widowControl w:val="off"/>
        <w:rPr>
          <w:rFonts w:hint="eastAsia" w:ascii="方正仿宋简体" w:hAnsi="方正仿宋简体" w:eastAsia="方正仿宋简体" w:cs="方正仿宋简体"/>
          <w:bCs/>
          <w:sz w:val="24"/>
          <w:highlight w:val="none"/>
        </w:rPr>
      </w:pPr>
      <w:r>
        <w:rPr>
          <w:rFonts w:hint="eastAsia" w:ascii="方正仿宋简体" w:hAnsi="方正仿宋简体" w:eastAsia="方正仿宋简体" w:cs="方正仿宋简体"/>
          <w:bCs/>
          <w:sz w:val="24"/>
          <w:highlight w:val="none"/>
          <w:lang w:eastAsia="zh-CN"/>
        </w:rPr>
        <w:t xml:space="preserve">（</w:t>
      </w:r>
      <w:r>
        <w:rPr>
          <w:rFonts w:hint="eastAsia" w:ascii="方正仿宋简体" w:hAnsi="方正仿宋简体" w:eastAsia="方正仿宋简体" w:cs="方正仿宋简体"/>
          <w:bCs/>
          <w:sz w:val="24"/>
          <w:highlight w:val="none"/>
          <w:lang w:val="en-US" w:eastAsia="zh-CN"/>
        </w:rPr>
        <w:t xml:space="preserve">3</w:t>
      </w:r>
      <w:r>
        <w:rPr>
          <w:rFonts w:hint="eastAsia" w:ascii="方正仿宋简体" w:hAnsi="方正仿宋简体" w:eastAsia="方正仿宋简体" w:cs="方正仿宋简体"/>
          <w:bCs/>
          <w:sz w:val="24"/>
          <w:highlight w:val="none"/>
          <w:lang w:eastAsia="zh-CN"/>
        </w:rPr>
        <w:t xml:space="preserve">）</w:t>
      </w:r>
      <w:r>
        <w:rPr>
          <w:rFonts w:hint="eastAsia" w:ascii="方正仿宋简体" w:hAnsi="方正仿宋简体" w:eastAsia="方正仿宋简体" w:cs="方正仿宋简体"/>
          <w:bCs/>
          <w:sz w:val="24"/>
          <w:highlight w:val="none"/>
        </w:rPr>
        <w:t xml:space="preserve">时频电磁法工作：时频电磁法剖面1</w:t>
      </w:r>
      <w:r>
        <w:rPr>
          <w:rFonts w:hint="eastAsia" w:ascii="方正仿宋简体" w:hAnsi="方正仿宋简体" w:eastAsia="方正仿宋简体" w:cs="方正仿宋简体"/>
          <w:bCs/>
          <w:sz w:val="24"/>
          <w:highlight w:val="none"/>
          <w:lang w:val="en-US" w:eastAsia="zh-CN"/>
        </w:rPr>
        <w:t xml:space="preserve">1</w:t>
      </w:r>
      <w:r>
        <w:rPr>
          <w:rFonts w:hint="eastAsia" w:ascii="方正仿宋简体" w:hAnsi="方正仿宋简体" w:eastAsia="方正仿宋简体" w:cs="方正仿宋简体"/>
          <w:bCs/>
          <w:sz w:val="24"/>
          <w:highlight w:val="none"/>
        </w:rPr>
        <w:t xml:space="preserve">条，总长度</w:t>
      </w:r>
      <w:r>
        <w:rPr>
          <w:rFonts w:hint="eastAsia" w:ascii="方正仿宋简体" w:hAnsi="方正仿宋简体" w:eastAsia="方正仿宋简体" w:cs="方正仿宋简体"/>
          <w:bCs/>
          <w:sz w:val="24"/>
          <w:highlight w:val="none"/>
          <w:lang w:val="en-US" w:eastAsia="zh-CN"/>
        </w:rPr>
        <w:t xml:space="preserve">24</w:t>
      </w:r>
      <w:r>
        <w:rPr>
          <w:rFonts w:hint="eastAsia" w:ascii="方正仿宋简体" w:hAnsi="方正仿宋简体" w:eastAsia="方正仿宋简体" w:cs="方正仿宋简体"/>
          <w:bCs/>
          <w:sz w:val="24"/>
          <w:highlight w:val="none"/>
        </w:rPr>
        <w:t xml:space="preserve">km，点距40m。</w:t>
      </w:r>
      <w:r/>
    </w:p>
    <w:p>
      <w:pPr>
        <w:numPr>
          <w:ilvl w:val="0"/>
          <w:numId w:val="0"/>
        </w:numPr>
        <w:ind w:firstLine="480"/>
        <w:keepLines w:val="0"/>
        <w:keepNext w:val="0"/>
        <w:pageBreakBefore w:val="0"/>
        <w:spacing w:line="360" w:lineRule="auto"/>
        <w:widowControl w:val="off"/>
        <w:rPr>
          <w:rFonts w:hint="eastAsia" w:ascii="方正仿宋简体" w:hAnsi="方正仿宋简体" w:eastAsia="方正仿宋简体" w:cs="方正仿宋简体"/>
          <w:bCs/>
          <w:sz w:val="24"/>
          <w:highlight w:val="none"/>
        </w:rPr>
      </w:pPr>
      <w:r>
        <w:rPr>
          <w:rFonts w:hint="eastAsia" w:ascii="方正仿宋简体" w:hAnsi="方正仿宋简体" w:eastAsia="方正仿宋简体" w:cs="方正仿宋简体"/>
          <w:bCs/>
          <w:sz w:val="24"/>
          <w:highlight w:val="none"/>
          <w:lang w:val="en-US" w:eastAsia="zh-CN"/>
        </w:rPr>
        <w:t xml:space="preserve">（4）微动测量工作：微动测线4条，总长度10km，点距100m，需采用点阵式布设。</w:t>
      </w:r>
      <w:r/>
    </w:p>
    <w:p>
      <w:pPr>
        <w:numPr>
          <w:ilvl w:val="0"/>
          <w:numId w:val="0"/>
        </w:numPr>
        <w:ind w:firstLine="480"/>
        <w:keepLines w:val="0"/>
        <w:keepNext w:val="0"/>
        <w:pageBreakBefore w:val="0"/>
        <w:spacing w:line="360" w:lineRule="auto"/>
        <w:widowControl w:val="off"/>
        <w:rPr>
          <w:rFonts w:hint="eastAsia" w:ascii="方正仿宋简体" w:hAnsi="方正仿宋简体" w:eastAsia="方正仿宋简体" w:cs="方正仿宋简体"/>
          <w:bCs/>
          <w:sz w:val="24"/>
          <w:highlight w:val="none"/>
        </w:rPr>
      </w:pPr>
      <w:r>
        <w:rPr>
          <w:rFonts w:hint="eastAsia" w:ascii="方正仿宋简体" w:hAnsi="方正仿宋简体" w:eastAsia="方正仿宋简体" w:cs="方正仿宋简体"/>
          <w:bCs/>
          <w:sz w:val="24"/>
          <w:highlight w:val="none"/>
          <w:lang w:val="en-US" w:eastAsia="zh-CN"/>
        </w:rPr>
        <w:t xml:space="preserve">时频电磁和微动</w:t>
      </w:r>
      <w:r>
        <w:rPr>
          <w:rFonts w:hint="eastAsia" w:ascii="方正仿宋简体" w:hAnsi="方正仿宋简体" w:eastAsia="方正仿宋简体" w:cs="方正仿宋简体"/>
          <w:bCs/>
          <w:sz w:val="24"/>
          <w:highlight w:val="none"/>
        </w:rPr>
        <w:t xml:space="preserve">具体工作量见表4-2。</w:t>
      </w:r>
      <w:r/>
    </w:p>
    <w:p>
      <w:pPr>
        <w:pStyle w:val="1869"/>
        <w:spacing w:before="156" w:after="156" w:line="360" w:lineRule="auto"/>
        <w:rPr>
          <w:rFonts w:hint="eastAsia" w:ascii="方正仿宋简体" w:hAnsi="方正仿宋简体" w:eastAsia="方正仿宋简体" w:cs="方正仿宋简体"/>
          <w:b w:val="0"/>
        </w:rPr>
      </w:pPr>
      <w:r>
        <w:rPr>
          <w:rFonts w:hint="eastAsia" w:ascii="方正仿宋简体" w:hAnsi="方正仿宋简体" w:eastAsia="方正仿宋简体" w:cs="方正仿宋简体"/>
          <w:b w:val="0"/>
        </w:rPr>
        <w:t xml:space="preserve">表4-2 时频电磁</w:t>
      </w:r>
      <w:r>
        <w:rPr>
          <w:rFonts w:hint="eastAsia" w:ascii="方正仿宋简体" w:hAnsi="方正仿宋简体" w:eastAsia="方正仿宋简体" w:cs="方正仿宋简体"/>
          <w:b w:val="0"/>
          <w:lang w:eastAsia="zh-CN"/>
        </w:rPr>
        <w:t xml:space="preserve">、</w:t>
      </w:r>
      <w:r>
        <w:rPr>
          <w:rFonts w:hint="eastAsia" w:ascii="方正仿宋简体" w:hAnsi="方正仿宋简体" w:eastAsia="方正仿宋简体" w:cs="方正仿宋简体"/>
          <w:b w:val="0"/>
          <w:lang w:val="en-US" w:eastAsia="zh-CN"/>
        </w:rPr>
        <w:t xml:space="preserve">微动</w:t>
      </w:r>
      <w:r>
        <w:rPr>
          <w:rFonts w:hint="eastAsia" w:ascii="方正仿宋简体" w:hAnsi="方正仿宋简体" w:eastAsia="方正仿宋简体" w:cs="方正仿宋简体"/>
          <w:b w:val="0"/>
        </w:rPr>
        <w:t xml:space="preserve">测线要素表</w:t>
      </w:r>
      <w:r/>
    </w:p>
    <w:tbl>
      <w:tblPr>
        <w:tblStyle w:val="1563"/>
        <w:tblW w:w="8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176"/>
        <w:gridCol w:w="1003"/>
        <w:gridCol w:w="1426"/>
        <w:gridCol w:w="1316"/>
        <w:gridCol w:w="1426"/>
        <w:gridCol w:w="1316"/>
        <w:gridCol w:w="985"/>
      </w:tblGrid>
      <w:tr>
        <w:trPr>
          <w:jc w:val="center"/>
          <w:trHeight w:val="332"/>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方法</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测线号</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剖面长度（km）</w:t>
            </w:r>
            <w:r/>
          </w:p>
        </w:tc>
        <w:tc>
          <w:tcPr>
            <w:gridSpan w:val="4"/>
            <w:tcBorders>
              <w:top w:val="single" w:color="000000" w:sz="4" w:space="0"/>
              <w:left w:val="single" w:color="000000" w:sz="4" w:space="0"/>
              <w:bottom w:val="single" w:color="000000" w:sz="4" w:space="0"/>
              <w:right w:val="single" w:color="000000" w:sz="4" w:space="0"/>
            </w:tcBorders>
            <w:tcW w:w="4935"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起终点坐标</w:t>
            </w:r>
            <w:r/>
          </w:p>
        </w:tc>
        <w:tc>
          <w:tcPr>
            <w:tcBorders>
              <w:top w:val="single" w:color="000000" w:sz="4" w:space="0"/>
              <w:left w:val="single" w:color="000000" w:sz="4" w:space="0"/>
              <w:right w:val="single" w:color="000000" w:sz="4" w:space="0"/>
            </w:tcBorders>
            <w:tcW w:w="985" w:type="dxa"/>
            <w:vAlign w:val="center"/>
            <w:vMerge w:val="restart"/>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备注</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X</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Y</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X</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Y</w:t>
            </w:r>
            <w:r/>
          </w:p>
        </w:tc>
        <w:tc>
          <w:tcPr>
            <w:tcBorders>
              <w:left w:val="single" w:color="000000" w:sz="4" w:space="0"/>
              <w:bottom w:val="single" w:color="000000" w:sz="4" w:space="0"/>
              <w:right w:val="single" w:color="000000" w:sz="4" w:space="0"/>
            </w:tcBorders>
            <w:tcW w:w="985" w:type="dxa"/>
            <w:vAlign w:val="center"/>
            <w:vMerge w:val="continue"/>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时频电磁剖面</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TEFM-7L</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3547538.000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423983.000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3549175.278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424730.877 </w:t>
            </w:r>
            <w:r/>
          </w:p>
        </w:tc>
        <w:tc>
          <w:tcPr>
            <w:tcBorders>
              <w:top w:val="single" w:color="000000" w:sz="4" w:space="0"/>
              <w:left w:val="single" w:color="000000" w:sz="4" w:space="0"/>
              <w:right w:val="single" w:color="000000" w:sz="4" w:space="0"/>
            </w:tcBorders>
            <w:tcW w:w="985" w:type="dxa"/>
            <w:vAlign w:val="center"/>
            <w:vMerge w:val="restart"/>
            <w:textDirection w:val="lrTb"/>
            <w:noWrap w:val="false"/>
          </w:tcPr>
          <w:p>
            <w:pPr>
              <w:jc w:val="both"/>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40m点距</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TEFM-10L</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3549816.478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425779.678</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3550871.613</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426261.644</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TEFM-12L</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3549627.827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426574.249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3551374.257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427371.984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TFEM-16</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3547604.000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426530.000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3551788.156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428441.241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TFEM-17</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3547472.000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427349.000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3550382.717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428678.559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TFEM-18</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3547473.000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428229.000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3549474.118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429143.072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TFEM-E01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3549901.000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427588.000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3551194.898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427053.372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TFEM-E02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3550075.000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427951.000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3551368.898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427416.372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TFEM-E03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3550308.000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428364.000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3551601.898 </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427829.372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TFEM-E04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3550602.000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428747.000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3551895.898 </w:t>
            </w:r>
            <w:r/>
          </w:p>
        </w:tc>
        <w:tc>
          <w:tcPr>
            <w:tcBorders>
              <w:top w:val="single" w:color="000000" w:sz="4" w:space="0"/>
              <w:left w:val="single" w:color="000000" w:sz="4" w:space="0"/>
              <w:bottom w:val="single" w:color="auto"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428212.372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TFEM-15</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3549968.000 </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426027.000 </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3548555.344 </w:t>
            </w:r>
            <w:r/>
          </w:p>
        </w:tc>
        <w:tc>
          <w:tcPr>
            <w:tcBorders>
              <w:top w:val="single" w:color="auto"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429119.637 </w:t>
            </w:r>
            <w:r/>
          </w:p>
        </w:tc>
        <w:tc>
          <w:tcPr>
            <w:tcBorders>
              <w:left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lang w:val="en-US" w:eastAsia="zh-CN"/>
              </w:rPr>
            </w:pPr>
            <w:r>
              <w:rPr>
                <w:rFonts w:hint="eastAsia" w:ascii="方正仿宋简体" w:hAnsi="方正仿宋简体" w:eastAsia="方正仿宋简体" w:cs="方正仿宋简体"/>
                <w:i w:val="0"/>
                <w:iCs w:val="0"/>
                <w:color w:val="000000"/>
                <w:sz w:val="21"/>
                <w:szCs w:val="21"/>
                <w:u w:val="none"/>
                <w:lang w:val="en-US" w:eastAsia="zh-CN"/>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left w:val="single" w:color="000000" w:sz="4" w:space="0"/>
              <w:bottom w:val="single" w:color="000000" w:sz="4" w:space="0"/>
              <w:right w:val="single" w:color="000000" w:sz="4" w:space="0"/>
            </w:tcBorders>
            <w:tcW w:w="985"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微动剖面</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WD1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3548233.776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425056.731 </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3550871.613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426261.644 </w:t>
            </w:r>
            <w:r/>
          </w:p>
        </w:tc>
        <w:tc>
          <w:tcPr>
            <w:tcBorders>
              <w:top w:val="single" w:color="000000" w:sz="4" w:space="0"/>
              <w:left w:val="single" w:color="000000" w:sz="4" w:space="0"/>
              <w:bottom w:val="single" w:color="000000" w:sz="4" w:space="0"/>
              <w:right w:val="single" w:color="000000" w:sz="4" w:space="0"/>
            </w:tcBorders>
            <w:tcW w:w="985" w:type="dxa"/>
            <w:vAlign w:val="center"/>
            <w:vMerge w:val="restart"/>
            <w:textDirection w:val="lrTb"/>
            <w:noWrap w:val="false"/>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100m点距，点阵式布设</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WD2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3550869.000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424398.000 </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3550869.000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424398.000 </w:t>
            </w:r>
            <w:r/>
          </w:p>
        </w:tc>
        <w:tc>
          <w:tcPr>
            <w:tcBorders>
              <w:top w:val="single" w:color="000000" w:sz="4" w:space="0"/>
              <w:left w:val="single" w:color="000000" w:sz="4" w:space="0"/>
              <w:bottom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WD3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3547604.000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426530.000 </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3549968.957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427610.267 </w:t>
            </w:r>
            <w:r/>
          </w:p>
        </w:tc>
        <w:tc>
          <w:tcPr>
            <w:tcBorders>
              <w:top w:val="single" w:color="000000" w:sz="4" w:space="0"/>
              <w:left w:val="single" w:color="000000" w:sz="4" w:space="0"/>
              <w:bottom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WD4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3547472.000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427349.000 </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3549745.998 </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方正仿宋简体" w:hAnsi="方正仿宋简体" w:eastAsia="方正仿宋简体" w:cs="方正仿宋简体"/>
                <w:i w:val="0"/>
                <w:iCs w:val="0"/>
                <w:color w:val="000000"/>
                <w:sz w:val="21"/>
                <w:szCs w:val="21"/>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428387.718 </w:t>
            </w:r>
            <w:r/>
          </w:p>
        </w:tc>
        <w:tc>
          <w:tcPr>
            <w:tcBorders>
              <w:top w:val="single" w:color="000000" w:sz="4" w:space="0"/>
              <w:left w:val="single" w:color="000000" w:sz="4" w:space="0"/>
              <w:bottom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suppressLineNumbers w:val="0"/>
            </w:pPr>
            <w:r>
              <w:rPr>
                <w:rFonts w:hint="eastAsia" w:ascii="方正仿宋简体" w:hAnsi="方正仿宋简体" w:eastAsia="方正仿宋简体" w:cs="方正仿宋简体"/>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tLeast"/>
              <w:widowControl/>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85" w:type="dxa"/>
            <w:vAlign w:val="center"/>
            <w:vMerge w:val="continue"/>
            <w:textDirection w:val="lrTb"/>
            <w:noWrap w:val="false"/>
          </w:tcPr>
          <w:p>
            <w:pPr>
              <w:jc w:val="center"/>
              <w:rPr>
                <w:rFonts w:hint="eastAsia" w:ascii="方正仿宋简体" w:hAnsi="方正仿宋简体" w:eastAsia="方正仿宋简体" w:cs="方正仿宋简体"/>
                <w:i w:val="0"/>
                <w:iCs w:val="0"/>
                <w:color w:val="000000"/>
                <w:sz w:val="21"/>
                <w:szCs w:val="21"/>
                <w:u w:val="none"/>
              </w:rPr>
            </w:pPr>
            <w:r>
              <w:rPr>
                <w:rFonts w:hint="eastAsia" w:ascii="方正仿宋简体" w:hAnsi="方正仿宋简体" w:eastAsia="方正仿宋简体" w:cs="方正仿宋简体"/>
                <w:i w:val="0"/>
                <w:iCs w:val="0"/>
                <w:color w:val="000000"/>
                <w:sz w:val="21"/>
                <w:szCs w:val="21"/>
                <w:u w:val="none"/>
              </w:rPr>
            </w:r>
            <w:r/>
          </w:p>
        </w:tc>
      </w:tr>
    </w:tbl>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w:t>
      </w:r>
      <w:r>
        <w:rPr>
          <w:rFonts w:hint="eastAsia" w:ascii="方正仿宋简体" w:hAnsi="方正仿宋简体" w:eastAsia="方正仿宋简体" w:cs="方正仿宋简体"/>
          <w:sz w:val="24"/>
          <w:lang w:val="en-US" w:eastAsia="zh-CN"/>
        </w:rPr>
        <w:t xml:space="preserve">5</w:t>
      </w:r>
      <w:r>
        <w:rPr>
          <w:rFonts w:hint="eastAsia" w:ascii="方正仿宋简体" w:hAnsi="方正仿宋简体" w:eastAsia="方正仿宋简体" w:cs="方正仿宋简体"/>
          <w:sz w:val="24"/>
        </w:rPr>
        <w:t xml:space="preserve">）编制成果报告1份。</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lang w:val="zh-CN"/>
        </w:rPr>
        <w:outlineLvl w:val="2"/>
      </w:pPr>
      <w:r/>
      <w:bookmarkStart w:id="155" w:name="_Toc32065"/>
      <w:r/>
      <w:bookmarkStart w:id="156" w:name="_Toc164871801"/>
      <w:r/>
      <w:bookmarkStart w:id="157" w:name="_Toc116143278"/>
      <w:r/>
      <w:bookmarkStart w:id="158" w:name="_Toc75616505"/>
      <w:r/>
      <w:bookmarkStart w:id="159" w:name="_Toc115163863"/>
      <w:r/>
      <w:bookmarkStart w:id="160" w:name="_Toc75939637"/>
      <w:r/>
      <w:bookmarkStart w:id="161" w:name="_Toc76133380"/>
      <w:r>
        <w:rPr>
          <w:rFonts w:hint="eastAsia" w:ascii="方正仿宋简体" w:hAnsi="方正仿宋简体" w:eastAsia="方正仿宋简体" w:cs="方正仿宋简体"/>
          <w:b/>
          <w:bCs/>
          <w:color w:val="000000"/>
          <w:sz w:val="24"/>
          <w:lang w:val="zh-CN"/>
        </w:rPr>
        <w:t xml:space="preserve">（三）工程质量要求</w:t>
      </w:r>
      <w:bookmarkEnd w:id="155"/>
      <w:r/>
      <w:bookmarkEnd w:id="156"/>
      <w:r/>
      <w:bookmarkEnd w:id="157"/>
      <w:r/>
      <w:bookmarkEnd w:id="158"/>
      <w:r/>
      <w:bookmarkEnd w:id="159"/>
      <w:r/>
      <w:bookmarkEnd w:id="160"/>
      <w:r/>
      <w:bookmarkEnd w:id="161"/>
      <w:r>
        <w:rPr>
          <w:rFonts w:hint="eastAsia" w:ascii="方正仿宋简体" w:hAnsi="方正仿宋简体" w:eastAsia="方正仿宋简体" w:cs="方正仿宋简体"/>
          <w:b/>
          <w:bCs/>
          <w:color w:val="000000"/>
          <w:sz w:val="24"/>
          <w:lang w:val="zh-CN"/>
        </w:rPr>
        <w:tab/>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通过委托方聘请的同行</w:t>
      </w:r>
      <w:r>
        <w:rPr>
          <w:rFonts w:hint="eastAsia" w:ascii="方正仿宋简体" w:hAnsi="方正仿宋简体" w:eastAsia="方正仿宋简体" w:cs="方正仿宋简体"/>
          <w:sz w:val="24"/>
          <w:lang w:val="en-US" w:eastAsia="zh-CN"/>
        </w:rPr>
        <w:t xml:space="preserve">业</w:t>
      </w:r>
      <w:r>
        <w:rPr>
          <w:rFonts w:hint="eastAsia" w:ascii="方正仿宋简体" w:hAnsi="方正仿宋简体" w:eastAsia="方正仿宋简体" w:cs="方正仿宋简体"/>
          <w:sz w:val="24"/>
        </w:rPr>
        <w:t xml:space="preserve">专家评审，评审良好及以上，符合行业相关技术标准。</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rPr>
        <w:outlineLvl w:val="1"/>
      </w:pPr>
      <w:r/>
      <w:bookmarkStart w:id="162" w:name="_Toc28757"/>
      <w:r/>
      <w:bookmarkStart w:id="163" w:name="_Toc418771266"/>
      <w:r/>
      <w:bookmarkStart w:id="164" w:name="_Toc75616506"/>
      <w:r/>
      <w:bookmarkStart w:id="165" w:name="_Toc115163864"/>
      <w:r/>
      <w:bookmarkStart w:id="166" w:name="_Toc75939638"/>
      <w:r/>
      <w:bookmarkStart w:id="167" w:name="_Toc164871802"/>
      <w:r/>
      <w:bookmarkStart w:id="168" w:name="_Toc6715"/>
      <w:r/>
      <w:bookmarkStart w:id="169" w:name="_Toc116143279"/>
      <w:r/>
      <w:bookmarkStart w:id="170" w:name="_Toc76133381"/>
      <w:r>
        <w:rPr>
          <w:rFonts w:hint="eastAsia" w:ascii="方正仿宋简体" w:hAnsi="方正仿宋简体" w:eastAsia="方正仿宋简体" w:cs="方正仿宋简体"/>
          <w:b/>
          <w:bCs/>
          <w:color w:val="000000"/>
          <w:sz w:val="24"/>
          <w:lang w:val="zh-CN"/>
        </w:rPr>
        <w:t xml:space="preserve">二、</w:t>
      </w:r>
      <w:bookmarkEnd w:id="162"/>
      <w:r/>
      <w:bookmarkEnd w:id="163"/>
      <w:r>
        <w:rPr>
          <w:rFonts w:hint="eastAsia" w:ascii="方正仿宋简体" w:hAnsi="方正仿宋简体" w:eastAsia="方正仿宋简体" w:cs="方正仿宋简体"/>
          <w:b/>
          <w:bCs/>
          <w:color w:val="000000"/>
          <w:sz w:val="24"/>
          <w:lang w:val="zh-CN"/>
        </w:rPr>
        <w:t xml:space="preserve">工作</w:t>
      </w:r>
      <w:bookmarkEnd w:id="164"/>
      <w:r>
        <w:rPr>
          <w:rFonts w:hint="eastAsia" w:ascii="方正仿宋简体" w:hAnsi="方正仿宋简体" w:eastAsia="方正仿宋简体" w:cs="方正仿宋简体"/>
          <w:b/>
          <w:bCs/>
          <w:color w:val="000000"/>
          <w:sz w:val="24"/>
          <w:lang w:val="zh-CN"/>
        </w:rPr>
        <w:t xml:space="preserve">周期</w:t>
      </w:r>
      <w:bookmarkEnd w:id="165"/>
      <w:r/>
      <w:bookmarkEnd w:id="166"/>
      <w:r/>
      <w:bookmarkEnd w:id="167"/>
      <w:r/>
      <w:bookmarkEnd w:id="168"/>
      <w:r/>
      <w:bookmarkEnd w:id="169"/>
      <w:r/>
      <w:bookmarkEnd w:id="170"/>
      <w:r/>
      <w:r/>
    </w:p>
    <w:p>
      <w:pPr>
        <w:pStyle w:val="1870"/>
        <w:ind w:firstLine="480"/>
        <w:keepLines w:val="0"/>
        <w:keepNext w:val="0"/>
        <w:pageBreakBefore w:val="0"/>
        <w:spacing w:line="360" w:lineRule="auto"/>
        <w:rPr>
          <w:rFonts w:hint="eastAsia" w:ascii="方正仿宋简体" w:hAnsi="方正仿宋简体" w:eastAsia="方正仿宋简体" w:cs="方正仿宋简体"/>
        </w:rPr>
      </w:pPr>
      <w:r/>
      <w:bookmarkStart w:id="171" w:name="_Toc12363"/>
      <w:r/>
      <w:bookmarkStart w:id="172" w:name="_Toc418771267"/>
      <w:r>
        <w:rPr>
          <w:rFonts w:hint="eastAsia" w:ascii="方正仿宋简体" w:hAnsi="方正仿宋简体" w:eastAsia="方正仿宋简体" w:cs="方正仿宋简体"/>
        </w:rPr>
        <w:t xml:space="preserve">合同签订后至202</w:t>
      </w:r>
      <w:r>
        <w:rPr>
          <w:rFonts w:hint="eastAsia" w:ascii="方正仿宋简体" w:hAnsi="方正仿宋简体" w:eastAsia="方正仿宋简体" w:cs="方正仿宋简体"/>
          <w:lang w:val="en-US" w:eastAsia="zh-CN"/>
        </w:rPr>
        <w:t xml:space="preserve">6</w:t>
      </w:r>
      <w:r>
        <w:rPr>
          <w:rFonts w:hint="eastAsia" w:ascii="方正仿宋简体" w:hAnsi="方正仿宋简体" w:eastAsia="方正仿宋简体" w:cs="方正仿宋简体"/>
        </w:rPr>
        <w:t xml:space="preserve">年1</w:t>
      </w:r>
      <w:r>
        <w:rPr>
          <w:rFonts w:hint="eastAsia" w:ascii="方正仿宋简体" w:hAnsi="方正仿宋简体" w:eastAsia="方正仿宋简体" w:cs="方正仿宋简体"/>
          <w:lang w:val="en-US" w:eastAsia="zh-CN"/>
        </w:rPr>
        <w:t xml:space="preserve">2</w:t>
      </w:r>
      <w:r>
        <w:rPr>
          <w:rFonts w:hint="eastAsia" w:ascii="方正仿宋简体" w:hAnsi="方正仿宋简体" w:eastAsia="方正仿宋简体" w:cs="方正仿宋简体"/>
        </w:rPr>
        <w:t xml:space="preserve">月31日。</w:t>
      </w:r>
      <w:bookmarkEnd w:id="171"/>
      <w:r/>
      <w:bookmarkEnd w:id="172"/>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lang w:val="zh-CN"/>
        </w:rPr>
        <w:outlineLvl w:val="1"/>
      </w:pPr>
      <w:r/>
      <w:bookmarkStart w:id="173" w:name="_Toc75939640"/>
      <w:r/>
      <w:bookmarkStart w:id="174" w:name="_Toc76133383"/>
      <w:r/>
      <w:bookmarkStart w:id="175" w:name="_Toc164871803"/>
      <w:r/>
      <w:bookmarkStart w:id="176" w:name="_Toc75616508"/>
      <w:r/>
      <w:bookmarkStart w:id="177" w:name="_Toc115163866"/>
      <w:r/>
      <w:bookmarkStart w:id="178" w:name="_Toc11280"/>
      <w:r/>
      <w:bookmarkStart w:id="179" w:name="_Toc116143281"/>
      <w:r>
        <w:rPr>
          <w:rFonts w:hint="eastAsia" w:ascii="方正仿宋简体" w:hAnsi="方正仿宋简体" w:eastAsia="方正仿宋简体" w:cs="方正仿宋简体"/>
          <w:b/>
          <w:bCs/>
          <w:color w:val="000000"/>
          <w:sz w:val="24"/>
          <w:lang w:val="zh-CN"/>
        </w:rPr>
        <w:t xml:space="preserve">三、地质概况和工作程度</w:t>
      </w:r>
      <w:bookmarkEnd w:id="173"/>
      <w:r/>
      <w:bookmarkEnd w:id="174"/>
      <w:r/>
      <w:bookmarkEnd w:id="175"/>
      <w:r/>
      <w:bookmarkEnd w:id="176"/>
      <w:r/>
      <w:bookmarkEnd w:id="177"/>
      <w:r/>
      <w:bookmarkEnd w:id="178"/>
      <w:r/>
      <w:bookmarkEnd w:id="179"/>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矿区位于长江中下游铁、铜多金属成矿带之东端，是我省重要的成矿区之一，在大地构造位置上属扬子准地台下扬子台褶带之东段，中生代以来，由于太平洋板块向亚洲大陆俯冲，该区发展成为我国东部大陆边缘活动带的一部分，成为断块隆起区，四周为新断陷区，北邻仪征凹陷，西接宁芜断陷，东南侧为句容凹陷。</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区内地质构造较发育，其中褶皱由三个复背斜和两个复向斜组成（图2-1），背斜紧闭，向斜开阔，总趋势为中间收敛，东西撒开。自北向南依次为龙（潭）～仓（头）复</w:t>
      </w:r>
      <w:r>
        <w:rPr>
          <w:rFonts w:hint="eastAsia" w:ascii="方正仿宋简体" w:hAnsi="方正仿宋简体" w:eastAsia="方正仿宋简体" w:cs="方正仿宋简体"/>
          <w:sz w:val="24"/>
        </w:rPr>
        <w:t xml:space="preserve">背斜、范家塘复向斜、宝（华山）～巢（凤山）～石（头岗）复背斜、桦（墅）～亭（子）复向斜和汤（山）～仑（山）复背斜。断裂构造主要由纵向断裂和北西、北东向的共轭剪切断裂以及北北东向断裂、北北西向断裂组成。纵向断裂主要发育于复背斜的两翼，具逆冲性质，多产生于软硬岩层的界面上，是区内重要的控岩控矿构造；北西向断裂走向300°～320°，右行平移，两盘错位升降显著，自西向东逐级抬升；北东向断裂切穿基底，为区内重要的导岩、储岩构造；北北东向断裂具有平移性质，起着分隔地体和岩区的作用；北北西向断裂具张扭性，常为储岩构造。</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区内地层发育较齐全，自</w:t>
      </w:r>
      <w:r>
        <w:rPr>
          <w:rFonts w:hint="eastAsia" w:ascii="方正仿宋简体" w:hAnsi="方正仿宋简体" w:eastAsia="方正仿宋简体" w:cs="方正仿宋简体"/>
          <w:sz w:val="24"/>
          <w:lang w:val="en-US" w:eastAsia="zh-CN"/>
        </w:rPr>
        <w:t xml:space="preserve">震旦</w:t>
      </w:r>
      <w:r>
        <w:rPr>
          <w:rFonts w:hint="eastAsia" w:ascii="方正仿宋简体" w:hAnsi="方正仿宋简体" w:eastAsia="方正仿宋简体" w:cs="方正仿宋简体"/>
          <w:sz w:val="24"/>
        </w:rPr>
        <w:t xml:space="preserve">系至第四系均有分布，见表4-3。</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该区地层面貌具扬子区沉积类型特征，从系到组各级地层单元的岩相岩性在大区中均可对比，地层总厚度为15810m。</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元古界：上元古界震旦系分上、下两统四个组，分布于仑山、幕府山等地。下统为滨海～浅海陆棚相变质石英长石砂岩、千枚状泥岩，偶夹灰石，其上为海洋沉积的含冰绩砾千枚状砂质泥岩。上统底部为含铁锰质泥岩，其上依次为内碎屑灰岩、白云岩。</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古生界：下古生界为一套由海进～海退的沉积建造。寒武～奥陶系仅分布于仑山、汤山、幕府山等地，志留系遍及全区。寒武系下统底部为细碎屑岩，夹石煤，其上为白云岩、砂质页岩，夹薄层磷块岩；上部以含燧石白云岩为特征。奥陶系下统为白云岩夹生物碎屑灰岩；</w:t>
      </w:r>
      <w:r>
        <w:rPr>
          <w:rFonts w:hint="eastAsia" w:ascii="方正仿宋简体" w:hAnsi="方正仿宋简体" w:eastAsia="方正仿宋简体" w:cs="方正仿宋简体"/>
          <w:sz w:val="24"/>
        </w:rPr>
        <w:t xml:space="preserve">中统为瘤状、龟裂纹状泥灰岩；上统为页岩、硅质页岩。志留系下统以页岩为主，夹粉细砂岩；中统为细砂岩、粉砂岩，含少量泥砾；上统（茅山组）为含铁质的粉细砂岩。上古生界为陆～海交互相沉积，分布于全区。泥盆系中下统缺失；上统为陆相碎屑岩，底部为含砾砂岩，中部为石英砂岩，上部为泥质粉砂岩夹黑色页岩。石炭系以海相碳酸盐岩建造为主，仅在下统夹有陆相碎屑岩和薄层赤铁矿和晶屑凝灰岩，中、上统则以厚层纯灰岩为特点。二叠系下部为海相含燧石灰岩和硅质页岩；中部转变为陆相粉、细砂岩、页岩、炭质页岩、夹煤层；上部又转为海相砂页岩夹灰岩。</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中生界：中生代是本区沉积环境发生急剧变化的时期，于三叠系中期结束了海侵历史，转为陆相河湖沉积和火山堆积。三叠系下统为滨～浅海相页岩、薄层灰岩、瘤状泥灰岩；中统为泻湖相角砾状、蜂窝状膏溶灰岩，其上为滨岸相杂色砂页岩（局部夹灰岩透镜体）和河湖相紫红色粉细砂岩，夹灰绿色含铜砂岩，主要分布于中、西区，下部为石英砾岩和砂岩，中部为粉砂岩和粉砂质泥岩、炭质页岩、夹薄煤层；</w:t>
      </w:r>
      <w:r>
        <w:rPr>
          <w:rFonts w:hint="eastAsia" w:ascii="方正仿宋简体" w:hAnsi="方正仿宋简体" w:eastAsia="方正仿宋简体" w:cs="方正仿宋简体"/>
          <w:b w:val="0"/>
          <w:bCs w:val="0"/>
          <w:sz w:val="24"/>
          <w:szCs w:val="24"/>
          <w:lang w:val="en-US" w:eastAsia="zh-CN"/>
        </w:rPr>
        <w:t xml:space="preserve">上部主要为长石石英砂岩、含火山碎屑。侏罗系下-中统为陆源碎屑岩夹薄煤层，上统由火山熔岩、火山碎屑岩及火山碎屑沉积岩组成。</w:t>
      </w:r>
      <w:r>
        <w:rPr>
          <w:rFonts w:hint="eastAsia" w:ascii="方正仿宋简体" w:hAnsi="方正仿宋简体" w:eastAsia="方正仿宋简体" w:cs="方正仿宋简体"/>
          <w:sz w:val="24"/>
          <w:lang w:val="en-US" w:eastAsia="zh-CN"/>
        </w:rPr>
        <w:t xml:space="preserve">白垩系</w:t>
      </w:r>
      <w:r>
        <w:rPr>
          <w:rFonts w:hint="eastAsia" w:ascii="方正仿宋简体" w:hAnsi="方正仿宋简体" w:eastAsia="方正仿宋简体" w:cs="方正仿宋简体"/>
          <w:sz w:val="24"/>
        </w:rPr>
        <w:t xml:space="preserve">上统为火山沉积岩系，下部为快速沉积的粗碎屑岩，上部以安山质火山岩为主。白垩系分布于山麓边缘和山间盆地，以湖相红色碎屑岩和陆相中酸性火山岩为主，各组段的岩性、岩相、厚度，在横向上变化大。总体特征是下部为杂色砂砾岩、粉砂质泥岩夹灰岩，中部为中～酸性火山岩，上部为红色砾岩、砂岩、粉砂岩。</w:t>
      </w:r>
      <w:r/>
    </w:p>
    <w:p>
      <w:pPr>
        <w:ind w:firstLine="480"/>
        <w:keepLines w:val="0"/>
        <w:keepNext w:val="0"/>
        <w:pageBreakBefore w:val="0"/>
        <w:spacing w:line="360" w:lineRule="auto"/>
        <w:rPr>
          <w:rFonts w:hint="eastAsia" w:ascii="方正仿宋简体" w:hAnsi="方正仿宋简体" w:eastAsia="方正仿宋简体" w:cs="方正仿宋简体"/>
          <w:sz w:val="24"/>
        </w:rPr>
      </w:pPr>
      <w:r>
        <w:rPr>
          <w:rFonts w:hint="eastAsia" w:ascii="方正仿宋简体" w:hAnsi="方正仿宋简体" w:eastAsia="方正仿宋简体" w:cs="方正仿宋简体"/>
          <w:sz w:val="24"/>
        </w:rPr>
        <w:t xml:space="preserve">新生界：为河湖相碎屑沉积，间有陆相基性火山岩。</w:t>
      </w:r>
      <w:r/>
    </w:p>
    <w:p>
      <w:pPr>
        <w:ind w:firstLine="480"/>
        <w:jc w:val="center"/>
        <w:spacing w:line="360" w:lineRule="auto"/>
        <w:widowControl/>
        <w:rPr>
          <w:rFonts w:hint="eastAsia" w:ascii="方正仿宋简体" w:hAnsi="方正仿宋简体" w:eastAsia="方正仿宋简体" w:cs="方正仿宋简体"/>
          <w:bCs/>
          <w:sz w:val="24"/>
        </w:rPr>
      </w:pPr>
      <w:r>
        <w:rPr>
          <w:rFonts w:hint="eastAsia" w:ascii="方正仿宋简体" w:hAnsi="方正仿宋简体" w:eastAsia="方正仿宋简体" w:cs="方正仿宋简体"/>
          <w:bCs/>
          <w:sz w:val="24"/>
        </w:rPr>
        <w:t xml:space="preserve">表4-3  普查区区域地层简表</w:t>
      </w:r>
      <w:r/>
    </w:p>
    <w:tbl>
      <w:tblPr>
        <w:tblStyle w:val="1563"/>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1091"/>
        <w:gridCol w:w="947"/>
        <w:gridCol w:w="659"/>
        <w:gridCol w:w="206"/>
        <w:gridCol w:w="1014"/>
        <w:gridCol w:w="782"/>
        <w:gridCol w:w="4313"/>
      </w:tblGrid>
      <w:tr>
        <w:trPr>
          <w:cantSplit/>
          <w:trHeight w:val="460"/>
          <w:tblHeader/>
        </w:trPr>
        <w:tc>
          <w:tcPr>
            <w:tcBorders>
              <w:top w:val="single" w:color="auto" w:sz="4" w:space="0"/>
              <w:left w:val="single" w:color="auto" w:sz="4" w:space="0"/>
              <w:bottom w:val="single" w:color="auto" w:sz="4" w:space="0"/>
              <w:right w:val="single" w:color="auto" w:sz="4" w:space="0"/>
            </w:tcBorders>
            <w:tcW w:w="3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pacing w:val="9"/>
                <w:sz w:val="21"/>
                <w:szCs w:val="21"/>
              </w:rPr>
            </w:pPr>
            <w:r>
              <w:rPr>
                <w:rFonts w:hint="eastAsia" w:ascii="方正仿宋简体" w:hAnsi="方正仿宋简体" w:eastAsia="方正仿宋简体" w:cs="方正仿宋简体"/>
                <w:b/>
                <w:bCs/>
                <w:spacing w:val="9"/>
                <w:sz w:val="21"/>
                <w:szCs w:val="21"/>
              </w:rPr>
              <w:t xml:space="preserve">界</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pacing w:val="9"/>
                <w:sz w:val="21"/>
                <w:szCs w:val="21"/>
              </w:rPr>
            </w:pPr>
            <w:r>
              <w:rPr>
                <w:rFonts w:hint="eastAsia" w:ascii="方正仿宋简体" w:hAnsi="方正仿宋简体" w:eastAsia="方正仿宋简体" w:cs="方正仿宋简体"/>
                <w:b/>
                <w:bCs/>
                <w:spacing w:val="9"/>
                <w:sz w:val="21"/>
                <w:szCs w:val="21"/>
              </w:rPr>
              <w:t xml:space="preserve">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pacing w:val="9"/>
                <w:sz w:val="21"/>
                <w:szCs w:val="21"/>
              </w:rPr>
            </w:pPr>
            <w:r>
              <w:rPr>
                <w:rFonts w:hint="eastAsia" w:ascii="方正仿宋简体" w:hAnsi="方正仿宋简体" w:eastAsia="方正仿宋简体" w:cs="方正仿宋简体"/>
                <w:b/>
                <w:bCs/>
                <w:spacing w:val="9"/>
                <w:sz w:val="21"/>
                <w:szCs w:val="21"/>
              </w:rPr>
              <w:t xml:space="preserve">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z w:val="21"/>
                <w:szCs w:val="21"/>
              </w:rPr>
            </w:pPr>
            <w:r>
              <w:rPr>
                <w:rFonts w:hint="eastAsia" w:ascii="方正仿宋简体" w:hAnsi="方正仿宋简体" w:eastAsia="方正仿宋简体" w:cs="方正仿宋简体"/>
                <w:b/>
                <w:bCs/>
                <w:spacing w:val="9"/>
                <w:sz w:val="21"/>
                <w:szCs w:val="21"/>
              </w:rPr>
              <w:t xml:space="preserve">组(群)</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pacing w:val="9"/>
                <w:sz w:val="21"/>
                <w:szCs w:val="21"/>
              </w:rPr>
            </w:pPr>
            <w:r>
              <w:rPr>
                <w:rFonts w:hint="eastAsia" w:ascii="方正仿宋简体" w:hAnsi="方正仿宋简体" w:eastAsia="方正仿宋简体" w:cs="方正仿宋简体"/>
                <w:b/>
                <w:bCs/>
                <w:spacing w:val="9"/>
                <w:sz w:val="21"/>
                <w:szCs w:val="21"/>
              </w:rPr>
              <w:t xml:space="preserve">代号</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b/>
                <w:bCs/>
                <w:spacing w:val="9"/>
                <w:sz w:val="21"/>
                <w:szCs w:val="21"/>
              </w:rPr>
            </w:pPr>
            <w:r>
              <w:rPr>
                <w:rFonts w:hint="eastAsia" w:ascii="方正仿宋简体" w:hAnsi="方正仿宋简体" w:eastAsia="方正仿宋简体" w:cs="方正仿宋简体"/>
                <w:b/>
                <w:bCs/>
                <w:spacing w:val="9"/>
                <w:sz w:val="21"/>
                <w:szCs w:val="21"/>
              </w:rPr>
              <w:t xml:space="preserve">主要岩性</w:t>
            </w:r>
            <w:r/>
          </w:p>
        </w:tc>
      </w:tr>
      <w:tr>
        <w:trPr>
          <w:cantSplit/>
          <w:trHeight w:val="464"/>
        </w:trPr>
        <w:tc>
          <w:tcPr>
            <w:tcBorders>
              <w:top w:val="single" w:color="auto" w:sz="4" w:space="0"/>
              <w:left w:val="single" w:color="auto" w:sz="4" w:space="0"/>
              <w:bottom w:val="single" w:color="auto" w:sz="4" w:space="0"/>
              <w:right w:val="single" w:color="auto" w:sz="4" w:space="0"/>
            </w:tcBorders>
            <w:tcW w:w="307" w:type="pct"/>
            <w:vAlign w:val="center"/>
            <w:vMerge w:val="restart"/>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5"/>
                <w:sz w:val="21"/>
                <w:szCs w:val="21"/>
              </w:rPr>
              <w:t xml:space="preserve">新生界</w:t>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第四系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全新统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2"/>
                <w:sz w:val="21"/>
                <w:szCs w:val="21"/>
              </w:rPr>
              <w:t xml:space="preserve">Q</w:t>
            </w:r>
            <w:r>
              <w:rPr>
                <w:rFonts w:hint="eastAsia" w:ascii="方正仿宋简体" w:hAnsi="方正仿宋简体" w:eastAsia="方正仿宋简体" w:cs="方正仿宋简体"/>
                <w:i/>
                <w:spacing w:val="-2"/>
                <w:sz w:val="21"/>
                <w:szCs w:val="21"/>
                <w:vertAlign w:val="subscript"/>
              </w:rPr>
              <w:t xml:space="preserve">4</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砾、砂砾、细砂、粉砂质亚粘土</w:t>
            </w:r>
            <w:r/>
          </w:p>
        </w:tc>
      </w:tr>
      <w:tr>
        <w:trPr>
          <w:cantSplit/>
          <w:trHeight w:val="80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上更新统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下蜀组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2"/>
                <w:sz w:val="21"/>
                <w:szCs w:val="21"/>
              </w:rPr>
              <w:t xml:space="preserve">Q</w:t>
            </w:r>
            <w:r>
              <w:rPr>
                <w:rFonts w:hint="eastAsia" w:ascii="方正仿宋简体" w:hAnsi="方正仿宋简体" w:eastAsia="方正仿宋简体" w:cs="方正仿宋简体"/>
                <w:i/>
                <w:spacing w:val="-2"/>
                <w:sz w:val="21"/>
                <w:szCs w:val="21"/>
                <w:vertAlign w:val="subscript"/>
              </w:rPr>
              <w:t xml:space="preserve">3</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粘土、粉砂质亚粘土</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新近系</w:t>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上新统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方山组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1"/>
                <w:sz w:val="21"/>
                <w:szCs w:val="21"/>
              </w:rPr>
              <w:t xml:space="preserve">N</w:t>
            </w:r>
            <w:r>
              <w:rPr>
                <w:rFonts w:hint="eastAsia" w:ascii="方正仿宋简体" w:hAnsi="方正仿宋简体" w:eastAsia="方正仿宋简体" w:cs="方正仿宋简体"/>
                <w:i/>
                <w:spacing w:val="-1"/>
                <w:sz w:val="21"/>
                <w:szCs w:val="21"/>
                <w:vertAlign w:val="subscript"/>
              </w:rPr>
              <w:t xml:space="preserve">₂</w:t>
            </w:r>
            <w:r>
              <w:rPr>
                <w:rFonts w:hint="eastAsia" w:ascii="方正仿宋简体" w:hAnsi="方正仿宋简体" w:eastAsia="方正仿宋简体" w:cs="方正仿宋简体"/>
                <w:i/>
                <w:spacing w:val="-1"/>
                <w:sz w:val="21"/>
                <w:szCs w:val="21"/>
              </w:rPr>
              <w:t xml:space="preserve">f</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玄武岩</w:t>
            </w:r>
            <w:r/>
          </w:p>
        </w:tc>
      </w:tr>
      <w:tr>
        <w:trPr>
          <w:cantSplit/>
          <w:trHeight w:val="464"/>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雨花台组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N</w:t>
            </w:r>
            <w:r>
              <w:rPr>
                <w:rFonts w:hint="eastAsia" w:ascii="方正仿宋简体" w:hAnsi="方正仿宋简体" w:eastAsia="方正仿宋简体" w:cs="方正仿宋简体"/>
                <w:i/>
                <w:spacing w:val="-1"/>
                <w:sz w:val="21"/>
                <w:szCs w:val="21"/>
                <w:vertAlign w:val="subscript"/>
              </w:rPr>
              <w:t xml:space="preserve">₂</w:t>
            </w:r>
            <w:r>
              <w:rPr>
                <w:rFonts w:hint="eastAsia" w:ascii="方正仿宋简体" w:hAnsi="方正仿宋简体" w:eastAsia="方正仿宋简体" w:cs="方正仿宋简体"/>
                <w:i/>
                <w:spacing w:val="-1"/>
                <w:sz w:val="21"/>
                <w:szCs w:val="21"/>
              </w:rPr>
              <w:t xml:space="preserve">y</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砾石、含砾粗砂夹粉砂</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古近系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渐新统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三垛组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2"/>
                <w:sz w:val="21"/>
                <w:szCs w:val="21"/>
              </w:rPr>
              <w:t xml:space="preserve">E</w:t>
            </w:r>
            <w:r>
              <w:rPr>
                <w:rFonts w:hint="eastAsia" w:ascii="方正仿宋简体" w:hAnsi="方正仿宋简体" w:eastAsia="方正仿宋简体" w:cs="方正仿宋简体"/>
                <w:i/>
                <w:spacing w:val="-2"/>
                <w:sz w:val="21"/>
                <w:szCs w:val="21"/>
                <w:vertAlign w:val="subscript"/>
              </w:rPr>
              <w:t xml:space="preserve">₃</w:t>
            </w:r>
            <w:r>
              <w:rPr>
                <w:rFonts w:hint="eastAsia" w:ascii="方正仿宋简体" w:hAnsi="方正仿宋简体" w:eastAsia="方正仿宋简体" w:cs="方正仿宋简体"/>
                <w:i/>
                <w:spacing w:val="-2"/>
                <w:sz w:val="21"/>
                <w:szCs w:val="21"/>
              </w:rPr>
              <w:t xml:space="preserve">s</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钙质粉砂岩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restart"/>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中生界</w:t>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白垩系</w:t>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赤山组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2"/>
                <w:sz w:val="21"/>
                <w:szCs w:val="21"/>
              </w:rPr>
              <w:t xml:space="preserve">K</w:t>
            </w:r>
            <w:r>
              <w:rPr>
                <w:rFonts w:hint="eastAsia" w:ascii="方正仿宋简体" w:hAnsi="方正仿宋简体" w:eastAsia="方正仿宋简体" w:cs="方正仿宋简体"/>
                <w:i/>
                <w:spacing w:val="-2"/>
                <w:sz w:val="21"/>
                <w:szCs w:val="21"/>
                <w:vertAlign w:val="subscript"/>
              </w:rPr>
              <w:t xml:space="preserve">₂</w:t>
            </w:r>
            <w:r>
              <w:rPr>
                <w:rFonts w:hint="eastAsia" w:ascii="方正仿宋简体" w:hAnsi="方正仿宋简体" w:eastAsia="方正仿宋简体" w:cs="方正仿宋简体"/>
                <w:i/>
                <w:spacing w:val="-2"/>
                <w:sz w:val="21"/>
                <w:szCs w:val="21"/>
              </w:rPr>
              <w:t xml:space="preserve">c</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粉砂岩、细砂岩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浦口组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2"/>
                <w:sz w:val="21"/>
                <w:szCs w:val="21"/>
              </w:rPr>
              <w:t xml:space="preserve">K</w:t>
            </w:r>
            <w:r>
              <w:rPr>
                <w:rFonts w:hint="eastAsia" w:ascii="方正仿宋简体" w:hAnsi="方正仿宋简体" w:eastAsia="方正仿宋简体" w:cs="方正仿宋简体"/>
                <w:i/>
                <w:spacing w:val="-2"/>
                <w:sz w:val="21"/>
                <w:szCs w:val="21"/>
                <w:vertAlign w:val="subscript"/>
              </w:rPr>
              <w:t xml:space="preserve">₂</w:t>
            </w:r>
            <w:r>
              <w:rPr>
                <w:rFonts w:hint="eastAsia" w:ascii="方正仿宋简体" w:hAnsi="方正仿宋简体" w:eastAsia="方正仿宋简体" w:cs="方正仿宋简体"/>
                <w:i/>
                <w:spacing w:val="-2"/>
                <w:sz w:val="21"/>
                <w:szCs w:val="21"/>
              </w:rPr>
              <w:t xml:space="preserve">p</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砾岩、砂砾岩夹细砂岩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圌山组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2"/>
                <w:sz w:val="21"/>
                <w:szCs w:val="21"/>
              </w:rPr>
              <w:t xml:space="preserve">K</w:t>
            </w:r>
            <w:r>
              <w:rPr>
                <w:rFonts w:hint="eastAsia" w:ascii="方正仿宋简体" w:hAnsi="方正仿宋简体" w:eastAsia="方正仿宋简体" w:cs="方正仿宋简体"/>
                <w:i/>
                <w:spacing w:val="-2"/>
                <w:sz w:val="21"/>
                <w:szCs w:val="21"/>
                <w:vertAlign w:val="subscript"/>
              </w:rPr>
              <w:t xml:space="preserve">₁</w:t>
            </w:r>
            <w:r>
              <w:rPr>
                <w:rFonts w:hint="eastAsia" w:ascii="方正仿宋简体" w:hAnsi="方正仿宋简体" w:eastAsia="方正仿宋简体" w:cs="方正仿宋简体"/>
                <w:i/>
                <w:spacing w:val="-2"/>
                <w:sz w:val="21"/>
                <w:szCs w:val="21"/>
              </w:rPr>
              <w:t xml:space="preserve">c</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角砾岩、钙泥质粉砂岩、砾岩</w:t>
            </w:r>
            <w:r/>
          </w:p>
        </w:tc>
      </w:tr>
      <w:tr>
        <w:trPr>
          <w:cantSplit/>
          <w:trHeight w:val="473"/>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上党组</w:t>
            </w:r>
            <w:r/>
          </w:p>
        </w:tc>
        <w:tc>
          <w:tcPr>
            <w:gridSpan w:val="2"/>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四段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K</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4</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英安流纹质角砾熔岩夹橄榄玄武岩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K</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岩屑砂岩，含石英粗面岩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K</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钙质砂岩、石英粗安岩、沉火山角砾岩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K</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石英安山质集块角砾岩、石英安山岩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杨冲组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1"/>
                <w:sz w:val="21"/>
                <w:szCs w:val="21"/>
              </w:rPr>
              <w:t xml:space="preserve">K</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y</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钙质粉砂岩夹砂灰岩、砾岩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3"/>
                <w:sz w:val="21"/>
                <w:szCs w:val="21"/>
              </w:rPr>
            </w:pPr>
            <w:r>
              <w:rPr>
                <w:rFonts w:hint="eastAsia" w:ascii="方正仿宋简体" w:hAnsi="方正仿宋简体" w:eastAsia="方正仿宋简体" w:cs="方正仿宋简体"/>
                <w:spacing w:val="3"/>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大王山组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3"/>
                <w:sz w:val="21"/>
                <w:szCs w:val="21"/>
              </w:rPr>
              <w:t xml:space="preserve">K</w:t>
            </w:r>
            <w:r>
              <w:rPr>
                <w:rFonts w:hint="eastAsia" w:ascii="方正仿宋简体" w:hAnsi="方正仿宋简体" w:eastAsia="方正仿宋简体" w:cs="方正仿宋简体"/>
                <w:i/>
                <w:spacing w:val="-3"/>
                <w:sz w:val="21"/>
                <w:szCs w:val="21"/>
                <w:vertAlign w:val="subscript"/>
              </w:rPr>
              <w:t xml:space="preserve">1</w:t>
            </w:r>
            <w:r>
              <w:rPr>
                <w:rFonts w:hint="eastAsia" w:ascii="方正仿宋简体" w:hAnsi="方正仿宋简体" w:eastAsia="方正仿宋简体" w:cs="方正仿宋简体"/>
                <w:i/>
                <w:spacing w:val="-3"/>
                <w:sz w:val="21"/>
                <w:szCs w:val="21"/>
              </w:rPr>
              <w:t xml:space="preserve">d</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粗面岩、粗安岩、安山岩、角砾岩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侏罗系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西横山组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3"/>
                <w:sz w:val="21"/>
                <w:szCs w:val="21"/>
              </w:rPr>
              <w:t xml:space="preserve">J</w:t>
            </w:r>
            <w:r>
              <w:rPr>
                <w:rFonts w:hint="eastAsia" w:ascii="方正仿宋简体" w:hAnsi="方正仿宋简体" w:eastAsia="方正仿宋简体" w:cs="方正仿宋简体"/>
                <w:i/>
                <w:spacing w:val="-3"/>
                <w:sz w:val="21"/>
                <w:szCs w:val="21"/>
                <w:vertAlign w:val="subscript"/>
              </w:rPr>
              <w:t xml:space="preserve">₃</w:t>
            </w:r>
            <w:r>
              <w:rPr>
                <w:rFonts w:hint="eastAsia" w:ascii="方正仿宋简体" w:hAnsi="方正仿宋简体" w:eastAsia="方正仿宋简体" w:cs="方正仿宋简体"/>
                <w:i/>
                <w:spacing w:val="-3"/>
                <w:sz w:val="21"/>
                <w:szCs w:val="21"/>
              </w:rPr>
              <w:t xml:space="preserve">x</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中粗粒长石石英砂岩、钙质粉砂岩夹砾岩</w:t>
            </w:r>
            <w:r/>
          </w:p>
        </w:tc>
      </w:tr>
      <w:tr>
        <w:trPr>
          <w:cantSplit/>
          <w:trHeight w:val="474"/>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中下统</w:t>
            </w:r>
            <w:r/>
          </w:p>
        </w:tc>
        <w:tc>
          <w:tcPr>
            <w:gridSpan w:val="2"/>
            <w:tcBorders>
              <w:top w:val="single" w:color="auto"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象山群</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J</w:t>
            </w:r>
            <w:r>
              <w:rPr>
                <w:rFonts w:hint="eastAsia" w:ascii="方正仿宋简体" w:hAnsi="方正仿宋简体" w:eastAsia="方正仿宋简体" w:cs="方正仿宋简体"/>
                <w:i/>
                <w:spacing w:val="-1"/>
                <w:sz w:val="21"/>
                <w:szCs w:val="21"/>
                <w:vertAlign w:val="subscript"/>
              </w:rPr>
              <w:t xml:space="preserve">1-2</w:t>
            </w:r>
            <w:r>
              <w:rPr>
                <w:rFonts w:hint="eastAsia" w:ascii="方正仿宋简体" w:hAnsi="方正仿宋简体" w:eastAsia="方正仿宋简体" w:cs="方正仿宋简体"/>
                <w:i/>
                <w:spacing w:val="-1"/>
                <w:sz w:val="21"/>
                <w:szCs w:val="21"/>
              </w:rPr>
              <w:t xml:space="preserve">xn</w:t>
            </w:r>
            <w:r>
              <w:rPr>
                <w:rFonts w:hint="eastAsia" w:ascii="方正仿宋简体" w:hAnsi="方正仿宋简体" w:eastAsia="方正仿宋简体" w:cs="方正仿宋简体"/>
                <w:i/>
                <w:spacing w:val="-1"/>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岩屑砂岩、泥质粉砂岩、含砾长石石英砂岩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3"/>
                <w:sz w:val="21"/>
                <w:szCs w:val="21"/>
              </w:rPr>
            </w:pPr>
            <w:r>
              <w:rPr>
                <w:rFonts w:hint="eastAsia" w:ascii="方正仿宋简体" w:hAnsi="方正仿宋简体" w:eastAsia="方正仿宋简体" w:cs="方正仿宋简体"/>
                <w:spacing w:val="3"/>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J</w:t>
            </w:r>
            <w:r>
              <w:rPr>
                <w:rFonts w:hint="eastAsia" w:ascii="方正仿宋简体" w:hAnsi="方正仿宋简体" w:eastAsia="方正仿宋简体" w:cs="方正仿宋简体"/>
                <w:i/>
                <w:spacing w:val="-1"/>
                <w:sz w:val="21"/>
                <w:szCs w:val="21"/>
                <w:vertAlign w:val="subscript"/>
              </w:rPr>
              <w:t xml:space="preserve">1-2</w:t>
            </w:r>
            <w:r>
              <w:rPr>
                <w:rFonts w:hint="eastAsia" w:ascii="方正仿宋简体" w:hAnsi="方正仿宋简体" w:eastAsia="方正仿宋简体" w:cs="方正仿宋简体"/>
                <w:i/>
                <w:spacing w:val="-1"/>
                <w:sz w:val="21"/>
                <w:szCs w:val="21"/>
              </w:rPr>
              <w:t xml:space="preserve">xn</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粉砂岩、石英砂岩夹炭质页岩</w:t>
            </w:r>
            <w:r/>
          </w:p>
        </w:tc>
      </w:tr>
      <w:tr>
        <w:trPr>
          <w:cantSplit/>
          <w:trHeight w:val="79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3"/>
                <w:sz w:val="21"/>
                <w:szCs w:val="21"/>
              </w:rPr>
            </w:pPr>
            <w:r>
              <w:rPr>
                <w:rFonts w:hint="eastAsia" w:ascii="方正仿宋简体" w:hAnsi="方正仿宋简体" w:eastAsia="方正仿宋简体" w:cs="方正仿宋简体"/>
                <w:spacing w:val="3"/>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J</w:t>
            </w:r>
            <w:r>
              <w:rPr>
                <w:rFonts w:hint="eastAsia" w:ascii="方正仿宋简体" w:hAnsi="方正仿宋简体" w:eastAsia="方正仿宋简体" w:cs="方正仿宋简体"/>
                <w:i/>
                <w:spacing w:val="-1"/>
                <w:sz w:val="21"/>
                <w:szCs w:val="21"/>
                <w:vertAlign w:val="subscript"/>
              </w:rPr>
              <w:t xml:space="preserve">1-2</w:t>
            </w:r>
            <w:r>
              <w:rPr>
                <w:rFonts w:hint="eastAsia" w:ascii="方正仿宋简体" w:hAnsi="方正仿宋简体" w:eastAsia="方正仿宋简体" w:cs="方正仿宋简体"/>
                <w:i/>
                <w:spacing w:val="-1"/>
                <w:sz w:val="21"/>
                <w:szCs w:val="21"/>
              </w:rPr>
              <w:t xml:space="preserve">xn</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石英砂岩、砾岩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restart"/>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古 生 界</w:t>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三叠系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范家塘组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f</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粉细砂岩夹泥岩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黄马青组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h</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粉细砂岩、钙质粉砂质泥岩夹泥岩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薛家村组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₂</w:t>
            </w:r>
            <w:r>
              <w:rPr>
                <w:rFonts w:hint="eastAsia" w:ascii="方正仿宋简体" w:hAnsi="方正仿宋简体" w:eastAsia="方正仿宋简体" w:cs="方正仿宋简体"/>
                <w:i/>
                <w:spacing w:val="-1"/>
                <w:sz w:val="21"/>
                <w:szCs w:val="21"/>
              </w:rPr>
              <w:t xml:space="preserve">x</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角砾灰岩、泥质灰岩、泥灰岩夹粉砂质泥岩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2"/>
            <w:tcBorders>
              <w:top w:val="single" w:color="auto"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上青龙组</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灰岩夹蠕虫状灰岩、含泥质灰岩夹钙质泥岩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s</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含泥质灰岩与钙质泥岩互层</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下青龙组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pacing w:val="-1"/>
                <w:sz w:val="21"/>
                <w:szCs w:val="21"/>
              </w:rPr>
              <w:t xml:space="preserve">T</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x</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灰岩、泥灰岩、钙质泥岩夹泥质灰岩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二叠系</w:t>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大隆组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tabs>
                <w:tab w:val="left" w:pos="720" w:leader="none"/>
                <w:tab w:val="left" w:pos="1440" w:leader="none"/>
                <w:tab w:val="left" w:pos="2160" w:leader="none"/>
              </w:tabs>
              <w:rPr>
                <w:rFonts w:hint="eastAsia" w:ascii="方正仿宋简体" w:hAnsi="方正仿宋简体" w:eastAsia="方正仿宋简体" w:cs="方正仿宋简体"/>
                <w:b/>
                <w:sz w:val="21"/>
                <w:szCs w:val="21"/>
              </w:rPr>
            </w:pPr>
            <w:r>
              <w:rPr>
                <w:rFonts w:hint="eastAsia" w:ascii="方正仿宋简体" w:hAnsi="方正仿宋简体" w:eastAsia="方正仿宋简体" w:cs="方正仿宋简体"/>
                <w:spacing w:val="-1"/>
                <w:sz w:val="21"/>
                <w:szCs w:val="21"/>
              </w:rPr>
              <w:t xml:space="preserve">P</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d</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页岩、硅质页岩、泥质粉砂岩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龙潭组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P</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l</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粉、细砂岩，炭质页岩夹灰岩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堰桥组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P</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y</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粉、细砂岩，粉砂质页岩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孤峰组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P</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g</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硅质页岩、燧石岩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栖霞组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P</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q</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含燧石结核灰岩夹燧石岩</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石炭系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船山组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C3c</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灰岩、含球状结核灰岩</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黄龙组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C2h</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灰岩、粗晶灰岩</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老虎洞组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C1l</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白云岩含燧石团块</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和州组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C1h</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泥质灰岩、泥灰岩夹钙质泥岩</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高骊山组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C1g</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粉砂岩、粉砂质泥岩夹粘土岩、铁质砂岩</w:t>
            </w:r>
            <w:r/>
          </w:p>
        </w:tc>
      </w:tr>
      <w:tr>
        <w:trPr>
          <w:cantSplit/>
          <w:trHeight w:val="528"/>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5"/>
                <w:sz w:val="21"/>
                <w:szCs w:val="21"/>
              </w:rPr>
            </w:pPr>
            <w:r>
              <w:rPr>
                <w:rFonts w:hint="eastAsia" w:ascii="方正仿宋简体" w:hAnsi="方正仿宋简体" w:eastAsia="方正仿宋简体" w:cs="方正仿宋简体"/>
                <w:spacing w:val="5"/>
                <w:sz w:val="21"/>
                <w:szCs w:val="21"/>
              </w:rPr>
              <w:t xml:space="preserve">金陵组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C1j</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灰岩、铁质粉砂岩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restart"/>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2"/>
                <w:sz w:val="21"/>
                <w:szCs w:val="21"/>
              </w:rPr>
              <w:t xml:space="preserve">古 生 界</w:t>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泥盆系</w:t>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2"/>
            <w:tcBorders>
              <w:top w:val="single" w:color="auto"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五通组</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D</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w</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泥质粉砂岩、石英细砂岩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D</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w</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中粗粒石英砂岩、含砾石英砂岩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志留系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茅山组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S</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m</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粉、细砂岩，含铁泥质粉砂岩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中统</w:t>
            </w:r>
            <w:r/>
          </w:p>
        </w:tc>
        <w:tc>
          <w:tcPr>
            <w:gridSpan w:val="2"/>
            <w:tcBorders>
              <w:top w:val="single" w:color="auto"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坟头组</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S</w:t>
            </w:r>
            <w:r>
              <w:rPr>
                <w:rFonts w:hint="eastAsia" w:ascii="方正仿宋简体" w:hAnsi="方正仿宋简体" w:eastAsia="方正仿宋简体" w:cs="方正仿宋简体"/>
                <w:i/>
                <w:spacing w:val="-1"/>
                <w:sz w:val="21"/>
                <w:szCs w:val="21"/>
                <w:vertAlign w:val="subscript"/>
              </w:rPr>
              <w:t xml:space="preserve">3f</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页岩、粉砂质页岩、泥质粉砂岩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S</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f</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细砂岩夹粉细砂岩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下绕</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高家边组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S</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g</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页岩、粉砂质页岩、粉细砂岩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奥陶系</w:t>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五峰组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w</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硅质岩、硅质页岩、页岩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汤头组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3</w:t>
            </w:r>
            <w:r>
              <w:rPr>
                <w:rFonts w:hint="eastAsia" w:ascii="方正仿宋简体" w:hAnsi="方正仿宋简体" w:eastAsia="方正仿宋简体" w:cs="方正仿宋简体"/>
                <w:i/>
                <w:spacing w:val="-1"/>
                <w:sz w:val="21"/>
                <w:szCs w:val="21"/>
              </w:rPr>
              <w:t xml:space="preserve">t</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页岩、泥岩夹瘤状泥灰岩，粘土岩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中统</w:t>
            </w:r>
            <w:r/>
          </w:p>
        </w:tc>
        <w:tc>
          <w:tcPr>
            <w:gridSpan w:val="2"/>
            <w:tcBorders>
              <w:top w:val="single" w:color="auto"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宝塔组</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b</w:t>
            </w:r>
            <w:r>
              <w:rPr>
                <w:rFonts w:hint="eastAsia" w:ascii="方正仿宋简体" w:hAnsi="方正仿宋简体" w:eastAsia="方正仿宋简体" w:cs="方正仿宋简体"/>
                <w:i/>
                <w:spacing w:val="-1"/>
                <w:sz w:val="21"/>
                <w:szCs w:val="21"/>
                <w:vertAlign w:val="superscript"/>
              </w:rPr>
              <w:t xml:space="preserve">2</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瘤状泥灰岩、钙质泥灰岩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2"/>
            <w:tcBorders>
              <w:top w:val="single" w:color="auto" w:sz="4" w:space="0"/>
              <w:left w:val="single" w:color="auto" w:sz="4" w:space="0"/>
              <w:bottom w:val="single" w:color="auto" w:sz="4" w:space="0"/>
              <w:right w:val="single" w:color="auto" w:sz="4" w:space="0"/>
            </w:tcBorders>
            <w:tcW w:w="450"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下段</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b</w:t>
            </w:r>
            <w:r>
              <w:rPr>
                <w:rFonts w:hint="eastAsia" w:ascii="方正仿宋简体" w:hAnsi="方正仿宋简体" w:eastAsia="方正仿宋简体" w:cs="方正仿宋简体"/>
                <w:i/>
                <w:spacing w:val="-1"/>
                <w:sz w:val="21"/>
                <w:szCs w:val="21"/>
                <w:vertAlign w:val="superscript"/>
              </w:rPr>
              <w:t xml:space="preserve">1</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龟裂纹状灰岩、泥质灰岩、瘤状泥灰岩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大田坝组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d</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灰岩及似瘤状泥质生物碎屑灰岩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牯牛潭组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g</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生物灰岩、泥灰岩、白云质灰岩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大湾组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d</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结晶生物碎屑灰岩、泥灰岩、泥岩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红花园组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h</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灰岩、生物碎眉灰岩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仑山组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pacing w:val="-1"/>
                <w:sz w:val="21"/>
                <w:szCs w:val="21"/>
              </w:rPr>
              <w:t xml:space="preserve">O</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l</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灰质白云岩、白云岩、白云质灰岩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寒武系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中上统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观音台组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z w:val="21"/>
                <w:szCs w:val="21"/>
              </w:rPr>
              <w:t xml:space="preserve">∈</w:t>
            </w:r>
            <w:r>
              <w:rPr>
                <w:rFonts w:hint="eastAsia" w:ascii="方正仿宋简体" w:hAnsi="方正仿宋简体" w:eastAsia="方正仿宋简体" w:cs="方正仿宋简体"/>
                <w:i/>
                <w:spacing w:val="-1"/>
                <w:sz w:val="21"/>
                <w:szCs w:val="21"/>
                <w:vertAlign w:val="subscript"/>
              </w:rPr>
              <w:t xml:space="preserve">2-3</w:t>
            </w:r>
            <w:r>
              <w:rPr>
                <w:rFonts w:hint="eastAsia" w:ascii="方正仿宋简体" w:hAnsi="方正仿宋简体" w:eastAsia="方正仿宋简体" w:cs="方正仿宋简体"/>
                <w:i/>
                <w:spacing w:val="-1"/>
                <w:sz w:val="21"/>
                <w:szCs w:val="21"/>
              </w:rPr>
              <w:t xml:space="preserve">gn</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白云岩、灰质白云岩，含燧石白云岩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restart"/>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下统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炮台山组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1"/>
                <w:sz w:val="21"/>
                <w:szCs w:val="21"/>
              </w:rPr>
            </w:pPr>
            <w:r>
              <w:rPr>
                <w:rFonts w:hint="eastAsia" w:ascii="方正仿宋简体" w:hAnsi="方正仿宋简体" w:eastAsia="方正仿宋简体" w:cs="方正仿宋简体"/>
                <w:sz w:val="21"/>
                <w:szCs w:val="21"/>
              </w:rPr>
              <w:t xml:space="preserve">∈</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p</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白云岩、灰质白云岩、泥质白云岩</w:t>
            </w:r>
            <w:r/>
          </w:p>
        </w:tc>
      </w:tr>
      <w:tr>
        <w:trPr>
          <w:cantSplit/>
          <w:trHeight w:val="459"/>
        </w:trPr>
        <w:tc>
          <w:tcPr>
            <w:tcBorders>
              <w:top w:val="single" w:color="auto" w:sz="4" w:space="0"/>
              <w:left w:val="single" w:color="auto" w:sz="4" w:space="0"/>
              <w:bottom w:val="single" w:color="auto" w:sz="4" w:space="0"/>
              <w:right w:val="single" w:color="auto" w:sz="4" w:space="0"/>
            </w:tcBorders>
            <w:tcW w:w="307" w:type="pct"/>
            <w:vAlign w:val="center"/>
            <w:vMerge w:val="continue"/>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auto" w:sz="4" w:space="0"/>
              <w:left w:val="single" w:color="auto" w:sz="4" w:space="0"/>
              <w:bottom w:val="single" w:color="auto" w:sz="4" w:space="0"/>
              <w:right w:val="single" w:color="auto" w:sz="4" w:space="0"/>
            </w:tcBorders>
            <w:tcW w:w="493" w:type="pct"/>
            <w:vAlign w:val="center"/>
            <w:vMerge w:val="continue"/>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幕府山组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t xml:space="preserve">∈</w:t>
            </w:r>
            <w:r>
              <w:rPr>
                <w:rFonts w:hint="eastAsia" w:ascii="方正仿宋简体" w:hAnsi="方正仿宋简体" w:eastAsia="方正仿宋简体" w:cs="方正仿宋简体"/>
                <w:i/>
                <w:spacing w:val="-1"/>
                <w:sz w:val="21"/>
                <w:szCs w:val="21"/>
                <w:vertAlign w:val="subscript"/>
              </w:rPr>
              <w:t xml:space="preserve">1</w:t>
            </w:r>
            <w:r>
              <w:rPr>
                <w:rFonts w:hint="eastAsia" w:ascii="方正仿宋简体" w:hAnsi="方正仿宋简体" w:eastAsia="方正仿宋简体" w:cs="方正仿宋简体"/>
                <w:i/>
                <w:spacing w:val="-1"/>
                <w:sz w:val="21"/>
                <w:szCs w:val="21"/>
              </w:rPr>
              <w:t xml:space="preserve">m</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白云岩夹硅质页岩、泥岩</w:t>
            </w:r>
            <w:r/>
          </w:p>
        </w:tc>
      </w:tr>
      <w:tr>
        <w:trPr>
          <w:cantSplit/>
          <w:trHeight w:val="1099"/>
        </w:trPr>
        <w:tc>
          <w:tcPr>
            <w:tcBorders>
              <w:top w:val="single" w:color="auto" w:sz="4" w:space="0"/>
              <w:left w:val="single" w:color="auto" w:sz="4" w:space="0"/>
              <w:bottom w:val="single" w:color="auto" w:sz="4" w:space="0"/>
              <w:right w:val="single" w:color="auto" w:sz="4" w:space="0"/>
            </w:tcBorders>
            <w:tcW w:w="307" w:type="pct"/>
            <w:vAlign w:val="center"/>
            <w:textDirection w:val="tbRlV"/>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t xml:space="preserve">上元古界</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t xml:space="preserve">震旦系</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上统</w:t>
            </w:r>
            <w:r/>
          </w:p>
        </w:tc>
        <w:tc>
          <w:tcPr>
            <w:gridSpan w:val="3"/>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灯影组</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firstLine="6"/>
              <w:jc w:val="center"/>
              <w:keepLines w:val="0"/>
              <w:keepNext w:val="0"/>
              <w:pageBreakBefore w:val="0"/>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t xml:space="preserve">Z</w:t>
            </w:r>
            <w:r>
              <w:rPr>
                <w:rFonts w:hint="eastAsia" w:ascii="方正仿宋简体" w:hAnsi="方正仿宋简体" w:eastAsia="方正仿宋简体" w:cs="方正仿宋简体"/>
                <w:i/>
                <w:spacing w:val="-1"/>
                <w:sz w:val="21"/>
                <w:szCs w:val="21"/>
                <w:vertAlign w:val="subscript"/>
              </w:rPr>
              <w:t xml:space="preserve">2</w:t>
            </w:r>
            <w:r>
              <w:rPr>
                <w:rFonts w:hint="eastAsia" w:ascii="方正仿宋简体" w:hAnsi="方正仿宋简体" w:eastAsia="方正仿宋简体" w:cs="方正仿宋简体"/>
                <w:i/>
                <w:spacing w:val="-1"/>
                <w:sz w:val="21"/>
                <w:szCs w:val="21"/>
              </w:rPr>
              <w:t xml:space="preserve">dn</w:t>
            </w:r>
            <w:r/>
          </w:p>
        </w:tc>
        <w:tc>
          <w:tcPr>
            <w:tcBorders>
              <w:top w:val="single" w:color="auto" w:sz="4" w:space="0"/>
              <w:left w:val="single" w:color="auto" w:sz="4" w:space="0"/>
              <w:bottom w:val="single" w:color="auto" w:sz="4" w:space="0"/>
              <w:right w:val="single" w:color="auto" w:sz="4" w:space="0"/>
            </w:tcBorders>
            <w:tcW w:w="2245" w:type="pct"/>
            <w:vAlign w:val="center"/>
            <w:textDirection w:val="lrTb"/>
            <w:noWrap w:val="false"/>
          </w:tcPr>
          <w:p>
            <w:pPr>
              <w:ind w:left="0" w:firstLine="6"/>
              <w:keepLines w:val="0"/>
              <w:keepNext w:val="0"/>
              <w:pageBreakBefore w:val="0"/>
              <w:spacing w:line="240" w:lineRule="auto"/>
              <w:widowControl/>
              <w:rPr>
                <w:rFonts w:hint="eastAsia" w:ascii="方正仿宋简体" w:hAnsi="方正仿宋简体" w:eastAsia="方正仿宋简体" w:cs="方正仿宋简体"/>
                <w:spacing w:val="-2"/>
                <w:sz w:val="21"/>
                <w:szCs w:val="21"/>
              </w:rPr>
            </w:pPr>
            <w:r>
              <w:rPr>
                <w:rFonts w:hint="eastAsia" w:ascii="方正仿宋简体" w:hAnsi="方正仿宋简体" w:eastAsia="方正仿宋简体" w:cs="方正仿宋简体"/>
                <w:spacing w:val="-2"/>
                <w:sz w:val="21"/>
                <w:szCs w:val="21"/>
              </w:rPr>
              <w:t xml:space="preserve">灰色白云岩、泥质白云岩、白云质灰岩、含燧石</w:t>
            </w:r>
            <w:r/>
          </w:p>
        </w:tc>
      </w:tr>
    </w:tbl>
    <w:p>
      <w:pPr>
        <w:ind w:firstLine="482"/>
        <w:jc w:val="left"/>
        <w:keepLines w:val="0"/>
        <w:keepNext w:val="0"/>
        <w:pageBreakBefore w:val="0"/>
        <w:spacing w:before="157" w:line="360" w:lineRule="auto"/>
        <w:widowControl w:val="off"/>
        <w:rPr>
          <w:rFonts w:hint="eastAsia" w:ascii="方正仿宋简体" w:hAnsi="方正仿宋简体" w:eastAsia="方正仿宋简体" w:cs="方正仿宋简体"/>
          <w:b/>
          <w:bCs/>
          <w:color w:val="000000"/>
          <w:sz w:val="24"/>
          <w:lang w:val="zh-CN"/>
        </w:rPr>
        <w:outlineLvl w:val="1"/>
      </w:pPr>
      <w:r/>
      <w:bookmarkStart w:id="180" w:name="_Toc76133386"/>
      <w:r/>
      <w:bookmarkStart w:id="181" w:name="_Toc8122"/>
      <w:r/>
      <w:bookmarkStart w:id="182" w:name="_Toc115163869"/>
      <w:r/>
      <w:bookmarkStart w:id="183" w:name="_Toc116143284"/>
      <w:r/>
      <w:bookmarkStart w:id="184" w:name="_Toc75616511"/>
      <w:r/>
      <w:bookmarkStart w:id="185" w:name="_Toc75939643"/>
      <w:r/>
      <w:bookmarkStart w:id="186" w:name="_Toc164871804"/>
      <w:r>
        <w:rPr>
          <w:rFonts w:hint="eastAsia" w:ascii="方正仿宋简体" w:hAnsi="方正仿宋简体" w:eastAsia="方正仿宋简体" w:cs="方正仿宋简体"/>
          <w:b/>
          <w:bCs/>
          <w:color w:val="000000"/>
          <w:sz w:val="24"/>
          <w:lang w:val="zh-CN"/>
        </w:rPr>
        <w:t xml:space="preserve">四、工作方法及主要技术要求</w:t>
      </w:r>
      <w:bookmarkEnd w:id="180"/>
      <w:r/>
      <w:bookmarkEnd w:id="181"/>
      <w:r/>
      <w:bookmarkEnd w:id="182"/>
      <w:r/>
      <w:bookmarkEnd w:id="183"/>
      <w:r/>
      <w:bookmarkEnd w:id="184"/>
      <w:r/>
      <w:bookmarkEnd w:id="185"/>
      <w:r/>
      <w:bookmarkEnd w:id="186"/>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rPr>
          <w:rFonts w:hint="eastAsia" w:ascii="方正仿宋简体" w:hAnsi="方正仿宋简体" w:eastAsia="方正仿宋简体" w:cs="方正仿宋简体"/>
          <w:b/>
          <w:bCs/>
          <w:color w:val="000000"/>
          <w:sz w:val="24"/>
          <w:szCs w:val="24"/>
          <w:lang w:val="zh-CN"/>
        </w:rPr>
        <w:t xml:space="preserve">（一）执行标准</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《物化探工程测量规范》 DZ/T 0153-2014；</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《全球定位系统（GPS）测量规范》 GB/T 18314-2009；</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《全球定位系统实时动态测量(RTK)技术规范》 GH/T 2009–2010；</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《大比例尺重力勘查规范》 DZ/T 0171-2017 ；</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eastAsia="zh-CN"/>
        </w:rPr>
        <w:outlineLvl w:val="9"/>
      </w:pPr>
      <w:r>
        <w:rPr>
          <w:rFonts w:hint="eastAsia" w:ascii="方正仿宋简体" w:hAnsi="方正仿宋简体" w:eastAsia="方正仿宋简体" w:cs="方正仿宋简体"/>
          <w:b w:val="0"/>
          <w:bCs w:val="0"/>
          <w:color w:val="000000"/>
          <w:sz w:val="24"/>
          <w:szCs w:val="24"/>
          <w:lang w:val="zh-CN"/>
        </w:rPr>
        <w:t xml:space="preserve">《地面高精度磁测技术规程》 DZ/T 0071-</w:t>
      </w:r>
      <w:r>
        <w:rPr>
          <w:rFonts w:hint="eastAsia" w:ascii="方正仿宋简体" w:hAnsi="方正仿宋简体" w:eastAsia="方正仿宋简体" w:cs="方正仿宋简体"/>
          <w:b w:val="0"/>
          <w:bCs w:val="0"/>
          <w:color w:val="000000"/>
          <w:sz w:val="24"/>
          <w:szCs w:val="24"/>
          <w:lang w:val="en-US" w:eastAsia="zh-CN"/>
        </w:rPr>
        <w:t xml:space="preserve">2025</w:t>
      </w:r>
      <w:r>
        <w:rPr>
          <w:rFonts w:hint="eastAsia" w:ascii="方正仿宋简体" w:hAnsi="方正仿宋简体" w:eastAsia="方正仿宋简体" w:cs="方正仿宋简体"/>
          <w:b w:val="0"/>
          <w:bCs w:val="0"/>
          <w:color w:val="000000"/>
          <w:sz w:val="24"/>
          <w:szCs w:val="24"/>
          <w:lang w:val="zh-CN"/>
        </w:rPr>
        <w:t xml:space="preserve"> </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en-US" w:eastAsia="zh-CN"/>
        </w:rPr>
        <w:outlineLvl w:val="9"/>
      </w:pPr>
      <w:r>
        <w:rPr>
          <w:rFonts w:hint="eastAsia" w:ascii="方正仿宋简体" w:hAnsi="方正仿宋简体" w:eastAsia="方正仿宋简体" w:cs="方正仿宋简体"/>
          <w:b w:val="0"/>
          <w:bCs w:val="0"/>
          <w:color w:val="000000"/>
          <w:sz w:val="24"/>
          <w:szCs w:val="24"/>
          <w:lang w:val="en-US" w:eastAsia="zh-CN"/>
        </w:rPr>
        <w:t xml:space="preserve">《陆上可控源电磁法勘探采集技术规程》 SY/T 6589-2024 </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bookmarkStart w:id="187" w:name="_Toc24301"/>
      <w:r/>
      <w:bookmarkStart w:id="188" w:name="_Toc164871805"/>
      <w:r>
        <w:rPr>
          <w:rFonts w:hint="eastAsia" w:ascii="方正仿宋简体" w:hAnsi="方正仿宋简体" w:eastAsia="方正仿宋简体" w:cs="方正仿宋简体"/>
          <w:b/>
          <w:bCs/>
          <w:color w:val="000000"/>
          <w:sz w:val="24"/>
          <w:szCs w:val="24"/>
          <w:lang w:val="zh-CN"/>
        </w:rPr>
        <w:t xml:space="preserve">（二）</w:t>
      </w:r>
      <w:bookmarkEnd w:id="187"/>
      <w:r/>
      <w:bookmarkEnd w:id="188"/>
      <w:r>
        <w:rPr>
          <w:rFonts w:hint="eastAsia" w:ascii="方正仿宋简体" w:hAnsi="方正仿宋简体" w:eastAsia="方正仿宋简体" w:cs="方正仿宋简体"/>
          <w:b/>
          <w:bCs/>
          <w:color w:val="000000"/>
          <w:sz w:val="24"/>
          <w:szCs w:val="24"/>
          <w:lang w:val="zh-CN"/>
        </w:rPr>
        <w:t xml:space="preserve">测地工作</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bookmarkStart w:id="189" w:name="_Toc164871806"/>
      <w:r/>
      <w:bookmarkStart w:id="190" w:name="_Toc20907"/>
      <w:r>
        <w:rPr>
          <w:rFonts w:hint="eastAsia" w:ascii="方正仿宋简体" w:hAnsi="方正仿宋简体" w:eastAsia="方正仿宋简体" w:cs="方正仿宋简体"/>
          <w:b w:val="0"/>
          <w:bCs w:val="0"/>
          <w:color w:val="000000"/>
          <w:sz w:val="24"/>
          <w:szCs w:val="24"/>
          <w:lang w:val="zh-CN"/>
        </w:rPr>
        <w:t xml:space="preserve">①测量基准</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坐标系统：2000国家大地坐标系</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投影方式：高斯—克吕格3度带投影，第40带</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中央子午线经度：120°00′00″</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高程系统：1985国家高程基准</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②测线（点）精度要求</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bookmarkStart w:id="191" w:name="_Toc454622991"/>
      <w:r>
        <w:rPr>
          <w:rFonts w:hint="eastAsia" w:ascii="方正仿宋简体" w:hAnsi="方正仿宋简体" w:eastAsia="方正仿宋简体" w:cs="方正仿宋简体"/>
          <w:b w:val="0"/>
          <w:bCs w:val="0"/>
          <w:color w:val="000000"/>
          <w:sz w:val="24"/>
          <w:szCs w:val="24"/>
          <w:lang w:val="zh-CN"/>
        </w:rPr>
        <w:t xml:space="preserve">测量复测检查率大于5％</w:t>
      </w:r>
      <w:bookmarkEnd w:id="191"/>
      <w:r>
        <w:rPr>
          <w:rFonts w:hint="eastAsia" w:ascii="方正仿宋简体" w:hAnsi="方正仿宋简体" w:eastAsia="方正仿宋简体" w:cs="方正仿宋简体"/>
          <w:b w:val="0"/>
          <w:bCs w:val="0"/>
          <w:color w:val="000000"/>
          <w:sz w:val="24"/>
          <w:szCs w:val="24"/>
          <w:lang w:val="zh-CN"/>
        </w:rPr>
        <w:t xml:space="preserve">，测量成果合格品率为100%。</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rPr>
          <w:rFonts w:hint="eastAsia" w:ascii="方正仿宋简体" w:hAnsi="方正仿宋简体" w:eastAsia="方正仿宋简体" w:cs="方正仿宋简体"/>
          <w:b/>
          <w:bCs/>
          <w:color w:val="000000"/>
          <w:sz w:val="24"/>
          <w:szCs w:val="24"/>
          <w:lang w:val="zh-CN"/>
        </w:rPr>
        <w:t xml:space="preserve">（</w:t>
      </w:r>
      <w:r>
        <w:rPr>
          <w:rFonts w:hint="eastAsia" w:ascii="方正仿宋简体" w:hAnsi="方正仿宋简体" w:eastAsia="方正仿宋简体" w:cs="方正仿宋简体"/>
          <w:b/>
          <w:bCs/>
          <w:color w:val="000000"/>
          <w:sz w:val="24"/>
          <w:szCs w:val="24"/>
          <w:lang w:val="en-US" w:eastAsia="zh-CN"/>
        </w:rPr>
        <w:t xml:space="preserve">三</w:t>
      </w:r>
      <w:r>
        <w:rPr>
          <w:rFonts w:hint="eastAsia" w:ascii="方正仿宋简体" w:hAnsi="方正仿宋简体" w:eastAsia="方正仿宋简体" w:cs="方正仿宋简体"/>
          <w:b/>
          <w:bCs/>
          <w:color w:val="000000"/>
          <w:sz w:val="24"/>
          <w:szCs w:val="24"/>
          <w:lang w:val="zh-CN"/>
        </w:rPr>
        <w:t xml:space="preserve">）</w:t>
      </w:r>
      <w:bookmarkEnd w:id="189"/>
      <w:r/>
      <w:bookmarkEnd w:id="190"/>
      <w:r>
        <w:rPr>
          <w:rFonts w:hint="eastAsia" w:ascii="方正仿宋简体" w:hAnsi="方正仿宋简体" w:eastAsia="方正仿宋简体" w:cs="方正仿宋简体"/>
          <w:b/>
          <w:bCs/>
          <w:color w:val="000000"/>
          <w:sz w:val="24"/>
          <w:szCs w:val="24"/>
          <w:lang w:val="zh-CN"/>
        </w:rPr>
        <w:t xml:space="preserve">重力工作</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①重力仪器性能试验</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静态试验观测曲线与直线的最大偏差应小于0.040×10－5m/s2/24h；</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动态试验观测均方误差不低于±0.030×1010－5m/s2；</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一致性检验误差不大于±0.030×10－5m/s2;</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②基点联测</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工区总基点由国家基点网引入，联测精度不低于±0.010×10-5m/s2；</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③测点观测</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重力观测单元闭合时间不大于10小时，闭合差不大于0.100×10-5m/s2；</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重力测量检查工作量不得少于测点总数的3%，检查点精度不大于±0.45×10-5m/s2；</w:t>
      </w:r>
      <w:r/>
    </w:p>
    <w:p>
      <w:pPr>
        <w:ind w:firstLine="480"/>
        <w:jc w:val="left"/>
        <w:keepLines w:val="0"/>
        <w:keepNext w:val="0"/>
        <w:pageBreakBefore w:val="0"/>
        <w:spacing w:line="360" w:lineRule="auto"/>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④重力测量总精度</w:t>
      </w:r>
      <w:r/>
    </w:p>
    <w:tbl>
      <w:tblPr>
        <w:tblStyle w:val="1563"/>
        <w:tblW w:w="47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1442"/>
        <w:gridCol w:w="1225"/>
        <w:gridCol w:w="1256"/>
        <w:gridCol w:w="1258"/>
        <w:gridCol w:w="1297"/>
        <w:gridCol w:w="1371"/>
      </w:tblGrid>
      <w:tr>
        <w:trPr>
          <w:jc w:val="center"/>
          <w:trHeight w:val="289"/>
        </w:trPr>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布格重力异常总精度</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测点重力值均方误差</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布格校正均方误差</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地形校正均方误差</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纬度校正均方误差</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测点高程均方误差</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测点平面位置均方误差</w:t>
            </w:r>
            <w:r/>
          </w:p>
        </w:tc>
      </w:tr>
      <w:tr>
        <w:trPr>
          <w:jc w:val="center"/>
          <w:trHeight w:val="289"/>
        </w:trPr>
        <w:tc>
          <w:tcPr>
            <w:gridSpan w:val="5"/>
            <w:tcBorders>
              <w:top w:val="single" w:color="auto" w:sz="4" w:space="0"/>
              <w:left w:val="single" w:color="auto" w:sz="4" w:space="0"/>
              <w:bottom w:val="single" w:color="auto" w:sz="4" w:space="0"/>
              <w:right w:val="single" w:color="auto" w:sz="4" w:space="0"/>
            </w:tcBorders>
            <w:tcW w:w="356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rPr>
                <w:rFonts w:hint="eastAsia" w:ascii="方正仿宋简体" w:hAnsi="方正仿宋简体" w:eastAsia="方正仿宋简体" w:cs="方正仿宋简体"/>
                <w:vertAlign w:val="superscript"/>
              </w:rPr>
              <w:t xml:space="preserve">-5</w:t>
            </w:r>
            <w:r>
              <w:rPr>
                <w:rFonts w:hint="eastAsia" w:ascii="方正仿宋简体" w:hAnsi="方正仿宋简体" w:eastAsia="方正仿宋简体" w:cs="方正仿宋简体"/>
              </w:rPr>
              <w:t xml:space="preserve">m/s</w:t>
            </w:r>
            <w:r>
              <w:rPr>
                <w:rFonts w:hint="eastAsia" w:ascii="方正仿宋简体" w:hAnsi="方正仿宋简体" w:eastAsia="方正仿宋简体" w:cs="方正仿宋简体"/>
                <w:vertAlign w:val="superscript"/>
              </w:rPr>
              <w:t xml:space="preserve">2</w:t>
            </w:r>
            <w:r/>
          </w:p>
        </w:tc>
        <w:tc>
          <w:tcPr>
            <w:gridSpan w:val="2"/>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m</w:t>
            </w:r>
            <w:r/>
          </w:p>
        </w:tc>
      </w:tr>
      <w:tr>
        <w:trPr>
          <w:jc w:val="center"/>
          <w:trHeight w:val="289"/>
        </w:trPr>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0.100</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0.045</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color w:val="auto"/>
              </w:rPr>
            </w:pPr>
            <w:r>
              <w:rPr>
                <w:rFonts w:hint="eastAsia" w:ascii="方正仿宋简体" w:hAnsi="方正仿宋简体" w:eastAsia="方正仿宋简体" w:cs="方正仿宋简体"/>
                <w:color w:val="auto"/>
              </w:rPr>
              <w:t xml:space="preserve">0.030</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0.080</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0.003</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0.15</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0.3</w:t>
            </w:r>
            <w:r/>
          </w:p>
        </w:tc>
      </w:tr>
    </w:tbl>
    <w:p>
      <w:pPr>
        <w:ind w:firstLine="482"/>
        <w:jc w:val="left"/>
        <w:keepLines w:val="0"/>
        <w:keepNext w:val="0"/>
        <w:pageBreakBefore w:val="0"/>
        <w:spacing w:before="157" w:line="360" w:lineRule="auto"/>
        <w:widowControl w:val="off"/>
        <w:rPr>
          <w:rFonts w:hint="eastAsia" w:ascii="方正仿宋简体" w:hAnsi="方正仿宋简体" w:eastAsia="方正仿宋简体" w:cs="方正仿宋简体"/>
          <w:b/>
          <w:bCs/>
          <w:color w:val="000000"/>
          <w:sz w:val="24"/>
          <w:szCs w:val="24"/>
          <w:lang w:val="zh-CN"/>
        </w:rPr>
        <w:outlineLvl w:val="2"/>
      </w:pPr>
      <w:r/>
      <w:bookmarkStart w:id="192" w:name="_Toc11165"/>
      <w:r/>
      <w:bookmarkStart w:id="193" w:name="_Toc164871807"/>
      <w:r>
        <w:rPr>
          <w:rFonts w:hint="eastAsia" w:ascii="方正仿宋简体" w:hAnsi="方正仿宋简体" w:eastAsia="方正仿宋简体" w:cs="方正仿宋简体"/>
          <w:b/>
          <w:bCs/>
          <w:color w:val="000000"/>
          <w:sz w:val="24"/>
          <w:szCs w:val="24"/>
          <w:lang w:val="zh-CN"/>
        </w:rPr>
        <w:t xml:space="preserve">（三）</w:t>
      </w:r>
      <w:bookmarkEnd w:id="192"/>
      <w:r/>
      <w:bookmarkEnd w:id="193"/>
      <w:r>
        <w:rPr>
          <w:rFonts w:hint="eastAsia" w:ascii="方正仿宋简体" w:hAnsi="方正仿宋简体" w:eastAsia="方正仿宋简体" w:cs="方正仿宋简体"/>
          <w:b/>
          <w:bCs/>
          <w:color w:val="000000"/>
          <w:sz w:val="24"/>
          <w:szCs w:val="24"/>
          <w:lang w:val="zh-CN"/>
        </w:rPr>
        <w:t xml:space="preserve">磁法工作</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①磁力仪器性能试验</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仪器噪声试验均方误差不大于2.0nT；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仪器一致性用总观测均方根误差衡量，要求小于2.0nT；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仪器观测精度要求小于2.0nT；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探头高度：分别将探头置于0.5m、1.0m、1.5m、2.0m的高度作日变观测，选取数据最稳定的高度作为本测区的探头统一高度。</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②测点观测</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日变站（基点）选取要位于平稳磁场内，在半径2m及高差0.5m范围内磁场变化不超过2.5nT；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基点（日变站）To值的测定要求：连续静态测量24小时以上日变观测，时间间隔20S，求取2小时以上地磁场变化平稳段平均值为基点的To值；</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仪器校对点选取磁场梯度变化较小便于观测的地方，每日观测单元其闭合差不大于4.5nT；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日变观测采样间隔为10s，梯度变化不应超过2.0nT/min；</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磁测质量检查量应不小于测点总数的3%，检查精度不小于2.65nT;</w:t>
      </w:r>
      <w:r/>
    </w:p>
    <w:p>
      <w:pPr>
        <w:ind w:firstLine="480"/>
        <w:jc w:val="left"/>
        <w:keepLines w:val="0"/>
        <w:keepNext w:val="0"/>
        <w:pageBreakBefore w:val="0"/>
        <w:spacing w:line="360" w:lineRule="auto"/>
        <w:widowControl w:val="off"/>
        <w:rPr>
          <w:rFonts w:hint="eastAsia" w:ascii="方正仿宋简体" w:hAnsi="方正仿宋简体" w:eastAsia="方正仿宋简体" w:cs="方正仿宋简体"/>
          <w:b w:val="0"/>
          <w:bCs w:val="0"/>
          <w:color w:val="000000"/>
          <w:sz w:val="24"/>
          <w:szCs w:val="24"/>
          <w:lang w:val="zh-CN"/>
        </w:rPr>
        <w:outlineLvl w:val="9"/>
      </w:pPr>
      <w:r>
        <w:rPr>
          <w:rFonts w:hint="eastAsia" w:ascii="方正仿宋简体" w:hAnsi="方正仿宋简体" w:eastAsia="方正仿宋简体" w:cs="方正仿宋简体"/>
          <w:b w:val="0"/>
          <w:bCs w:val="0"/>
          <w:color w:val="000000"/>
          <w:sz w:val="24"/>
          <w:szCs w:val="24"/>
          <w:lang w:val="zh-CN"/>
        </w:rPr>
        <w:t xml:space="preserve">③磁力测量总精度</w:t>
      </w:r>
      <w:r/>
    </w:p>
    <w:tbl>
      <w:tblPr>
        <w:tblStyle w:val="1563"/>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66"/>
        <w:gridCol w:w="631"/>
        <w:gridCol w:w="944"/>
        <w:gridCol w:w="1051"/>
        <w:gridCol w:w="840"/>
        <w:gridCol w:w="946"/>
        <w:gridCol w:w="659"/>
        <w:gridCol w:w="960"/>
        <w:gridCol w:w="1436"/>
        <w:gridCol w:w="1167"/>
      </w:tblGrid>
      <w:tr>
        <w:trPr>
          <w:cantSplit/>
          <w:jc w:val="center"/>
          <w:trHeight w:val="280"/>
        </w:trPr>
        <w:tc>
          <w:tcPr>
            <w:tcW w:w="456" w:type="pct"/>
            <w:vAlign w:val="center"/>
            <w:vMerge w:val="restart"/>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磁测总误差nT</w:t>
            </w:r>
            <w:r/>
          </w:p>
        </w:tc>
        <w:tc>
          <w:tcPr>
            <w:gridSpan w:val="5"/>
            <w:tcW w:w="232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野外观测均方误差，nT</w:t>
            </w:r>
            <w:r/>
          </w:p>
        </w:tc>
        <w:tc>
          <w:tcPr>
            <w:gridSpan w:val="4"/>
            <w:tcW w:w="222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高程及正常场改正误差，nT</w:t>
            </w:r>
            <w:r/>
          </w:p>
        </w:tc>
      </w:tr>
      <w:tr>
        <w:trPr>
          <w:cantSplit/>
          <w:jc w:val="center"/>
          <w:trHeight w:val="196"/>
        </w:trPr>
        <w:tc>
          <w:tcPr>
            <w:tcW w:w="456" w:type="pct"/>
            <w:vAlign w:val="center"/>
            <w:vMerge w:val="continue"/>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r>
            <w:r/>
          </w:p>
        </w:tc>
        <w:tc>
          <w:tcPr>
            <w:tcW w:w="33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总计</w:t>
            </w:r>
            <w:r/>
          </w:p>
        </w:tc>
        <w:tc>
          <w:tcPr>
            <w:tcW w:w="49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操作及点位误差</w:t>
            </w:r>
            <w:r/>
          </w:p>
        </w:tc>
        <w:tc>
          <w:tcPr>
            <w:tcMar>
              <w:left w:w="57" w:type="dxa"/>
              <w:right w:w="57" w:type="dxa"/>
            </w:tcMar>
            <w:tcW w:w="553"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仪器一致性误差</w:t>
            </w:r>
            <w:r/>
          </w:p>
        </w:tc>
        <w:tc>
          <w:tcPr>
            <w:tcMar>
              <w:left w:w="57" w:type="dxa"/>
              <w:right w:w="57" w:type="dxa"/>
            </w:tcMar>
            <w:tcW w:w="44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仪器噪声误差</w:t>
            </w:r>
            <w:r/>
          </w:p>
        </w:tc>
        <w:tc>
          <w:tcPr>
            <w:tcMar>
              <w:left w:w="57" w:type="dxa"/>
              <w:right w:w="57" w:type="dxa"/>
            </w:tcMar>
            <w:tcW w:w="49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日变改正误差</w:t>
            </w:r>
            <w:r/>
          </w:p>
        </w:tc>
        <w:tc>
          <w:tcPr>
            <w:tcW w:w="34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总计</w:t>
            </w:r>
            <w:r/>
          </w:p>
        </w:tc>
        <w:tc>
          <w:tcPr>
            <w:tcW w:w="505"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正常场改正误差</w:t>
            </w:r>
            <w:r/>
          </w:p>
        </w:tc>
        <w:tc>
          <w:tcPr>
            <w:tcW w:w="756"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高程改正误差</w:t>
            </w:r>
            <w:r/>
          </w:p>
        </w:tc>
        <w:tc>
          <w:tcPr>
            <w:tcW w:w="614"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总基点改正误差</w:t>
            </w:r>
            <w:r/>
          </w:p>
        </w:tc>
      </w:tr>
      <w:tr>
        <w:trPr>
          <w:jc w:val="center"/>
          <w:trHeight w:val="448" w:hRule="exact"/>
        </w:trPr>
        <w:tc>
          <w:tcPr>
            <w:tcW w:w="456"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±5</w:t>
            </w:r>
            <w:r/>
          </w:p>
        </w:tc>
        <w:tc>
          <w:tcPr>
            <w:tcW w:w="33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4.36</w:t>
            </w:r>
            <w:r/>
          </w:p>
        </w:tc>
        <w:tc>
          <w:tcPr>
            <w:tcW w:w="49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2.65</w:t>
            </w:r>
            <w:r/>
          </w:p>
        </w:tc>
        <w:tc>
          <w:tcPr>
            <w:tcW w:w="553"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442"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49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c>
          <w:tcPr>
            <w:tcW w:w="347"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2.45</w:t>
            </w:r>
            <w:r/>
          </w:p>
        </w:tc>
        <w:tc>
          <w:tcPr>
            <w:tcW w:w="505"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p>
        </w:tc>
        <w:tc>
          <w:tcPr>
            <w:tcW w:w="756"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1.0</w:t>
            </w:r>
            <w:r/>
          </w:p>
        </w:tc>
        <w:tc>
          <w:tcPr>
            <w:tcW w:w="614" w:type="pct"/>
            <w:vAlign w:val="center"/>
            <w:textDirection w:val="lrTb"/>
            <w:noWrap w:val="false"/>
          </w:tcPr>
          <w:p>
            <w:pPr>
              <w:pStyle w:val="1871"/>
              <w:ind w:firstLine="0"/>
              <w:jc w:val="center"/>
              <w:keepLines w:val="0"/>
              <w:keepNext w:val="0"/>
              <w:pageBreakBefore w:val="0"/>
              <w:spacing w:line="240" w:lineRule="auto"/>
              <w:widowControl/>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2.0</w:t>
            </w:r>
            <w:r/>
          </w:p>
        </w:tc>
      </w:tr>
    </w:tbl>
    <w:p>
      <w:pPr>
        <w:ind w:firstLine="482"/>
        <w:jc w:val="left"/>
        <w:keepLines w:val="0"/>
        <w:keepNext w:val="0"/>
        <w:pageBreakBefore w:val="0"/>
        <w:spacing w:before="157" w:line="360" w:lineRule="auto"/>
        <w:widowControl w:val="off"/>
        <w:rPr>
          <w:rFonts w:hint="eastAsia" w:ascii="方正仿宋简体" w:hAnsi="方正仿宋简体" w:eastAsia="方正仿宋简体" w:cs="方正仿宋简体"/>
          <w:b/>
          <w:bCs/>
          <w:color w:val="000000"/>
          <w:sz w:val="24"/>
          <w:szCs w:val="24"/>
          <w:lang w:val="zh-CN"/>
        </w:rPr>
        <w:outlineLvl w:val="2"/>
      </w:pPr>
      <w:r/>
      <w:bookmarkStart w:id="194" w:name="_Toc32181"/>
      <w:r/>
      <w:bookmarkStart w:id="195" w:name="_Toc164871808"/>
      <w:r>
        <w:rPr>
          <w:rFonts w:hint="eastAsia" w:ascii="方正仿宋简体" w:hAnsi="方正仿宋简体" w:eastAsia="方正仿宋简体" w:cs="方正仿宋简体"/>
          <w:b/>
          <w:bCs/>
          <w:color w:val="000000"/>
          <w:sz w:val="24"/>
          <w:szCs w:val="24"/>
          <w:lang w:val="zh-CN"/>
        </w:rPr>
        <w:t xml:space="preserve">（四）</w:t>
      </w:r>
      <w:bookmarkEnd w:id="194"/>
      <w:r/>
      <w:bookmarkEnd w:id="195"/>
      <w:r>
        <w:rPr>
          <w:rFonts w:hint="eastAsia" w:ascii="方正仿宋简体" w:hAnsi="方正仿宋简体" w:eastAsia="方正仿宋简体" w:cs="方正仿宋简体"/>
          <w:b/>
          <w:bCs/>
          <w:color w:val="000000"/>
          <w:sz w:val="24"/>
          <w:szCs w:val="24"/>
          <w:lang w:val="zh-CN"/>
        </w:rPr>
        <w:t xml:space="preserve">时频电法工作</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①性能试验</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仪器一致性测试各道之间相对均方误差小于2%为合格；</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磁棒一致性平行测试相对均方误差均小于1%为合格；</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极距试验：分别布设20m、40m、80m、100m的电道测点进行试验，计算各电极距测点所采集到信号的振幅和相位曲线，通过对比各电极距测点的振幅和相位曲线的差异选取合适的电极距；</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收发距试验：采集距离发射源不同距离的测点位置的信号信噪比，最终确定合适的收发距；</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②测点观测</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发射源AB应与主测线基本平行，其夹角小于5°，距离应不小于2km；</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发射源应远离地质干扰体，发射电流不小于50A；；</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一个发射源无法覆盖整条剖面，应布设多个发射源。同一剖面采集时若改变发射源，两个发射源间的交叉覆盖测点不少于2个；</w:t>
      </w:r>
      <w:r/>
    </w:p>
    <w:p>
      <w:pPr>
        <w:pStyle w:val="1871"/>
        <w:ind w:firstLine="480"/>
        <w:keepLines w:val="0"/>
        <w:keepNext w:val="0"/>
        <w:pageBreakBefore w:val="0"/>
        <w:spacing w:line="360" w:lineRule="auto"/>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sz w:val="24"/>
          <w:szCs w:val="24"/>
        </w:rPr>
        <w:t xml:space="preserve">测点</w:t>
      </w:r>
      <w:r>
        <w:rPr>
          <w:rFonts w:hint="eastAsia" w:ascii="方正仿宋简体" w:hAnsi="方正仿宋简体" w:eastAsia="方正仿宋简体" w:cs="方正仿宋简体"/>
          <w:color w:val="auto"/>
          <w:sz w:val="24"/>
          <w:szCs w:val="24"/>
        </w:rPr>
        <w:t xml:space="preserve">布极方位误差不超过1°，极距误差小于1%；</w:t>
      </w:r>
      <w:r/>
    </w:p>
    <w:p>
      <w:pPr>
        <w:pStyle w:val="1871"/>
        <w:ind w:firstLine="480"/>
        <w:keepLines w:val="0"/>
        <w:keepNext w:val="0"/>
        <w:pageBreakBefore w:val="0"/>
        <w:spacing w:line="360" w:lineRule="auto"/>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color w:val="auto"/>
          <w:sz w:val="24"/>
          <w:szCs w:val="24"/>
        </w:rPr>
        <w:t xml:space="preserve">电极埋深30cm以上，接地电阻不得大于2000Ω；</w:t>
      </w:r>
      <w:r/>
    </w:p>
    <w:p>
      <w:pPr>
        <w:pStyle w:val="1871"/>
        <w:ind w:firstLine="480"/>
        <w:keepLines w:val="0"/>
        <w:keepNext w:val="0"/>
        <w:pageBreakBefore w:val="0"/>
        <w:spacing w:line="360" w:lineRule="auto"/>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color w:val="auto"/>
          <w:sz w:val="24"/>
          <w:szCs w:val="24"/>
        </w:rPr>
        <w:t xml:space="preserve">时频测量检查点的振幅和相位的均方相对误差（M）应小于±5%。检查点数应大于坐标点总数的3%。</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lang w:val="zh-CN"/>
        </w:rPr>
        <w:t xml:space="preserve">测点Ⅰ级品率大于80%；</w:t>
      </w:r>
      <w:r>
        <w:rPr>
          <w:rFonts w:hint="eastAsia" w:ascii="方正仿宋简体" w:hAnsi="方正仿宋简体" w:eastAsia="方正仿宋简体" w:cs="方正仿宋简体"/>
          <w:sz w:val="24"/>
          <w:szCs w:val="24"/>
        </w:rPr>
        <w:t xml:space="preserve">合格率为100%。</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en-US" w:eastAsia="zh-CN"/>
        </w:rPr>
        <w:outlineLvl w:val="2"/>
      </w:pPr>
      <w:r>
        <w:rPr>
          <w:rFonts w:hint="eastAsia" w:ascii="方正仿宋简体" w:hAnsi="方正仿宋简体" w:eastAsia="方正仿宋简体" w:cs="方正仿宋简体"/>
          <w:b/>
          <w:bCs/>
          <w:color w:val="000000"/>
          <w:sz w:val="24"/>
          <w:szCs w:val="24"/>
          <w:lang w:val="en-US" w:eastAsia="zh-CN"/>
        </w:rPr>
        <w:t xml:space="preserve">（五）微动测深工作</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①性能试验</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b w:val="0"/>
          <w:bCs w:val="0"/>
          <w:sz w:val="24"/>
          <w:szCs w:val="24"/>
          <w:lang w:val="en-US" w:eastAsia="zh-CN"/>
        </w:rPr>
      </w:pPr>
      <w:r>
        <w:rPr>
          <w:rFonts w:hint="eastAsia" w:ascii="方正仿宋简体" w:hAnsi="方正仿宋简体" w:eastAsia="方正仿宋简体" w:cs="方正仿宋简体"/>
          <w:sz w:val="24"/>
          <w:szCs w:val="24"/>
        </w:rPr>
        <w:t xml:space="preserve">仪器一致性测试</w:t>
      </w:r>
      <w:r>
        <w:rPr>
          <w:rFonts w:hint="eastAsia" w:ascii="方正仿宋简体" w:hAnsi="方正仿宋简体" w:eastAsia="方正仿宋简体" w:cs="方正仿宋简体"/>
          <w:b w:val="0"/>
          <w:bCs w:val="0"/>
          <w:sz w:val="24"/>
          <w:szCs w:val="24"/>
        </w:rPr>
        <w:t xml:space="preserve">各拾震器的功率谱、相干系数和相位差</w:t>
      </w:r>
      <w:r>
        <w:rPr>
          <w:rFonts w:hint="eastAsia" w:ascii="方正仿宋简体" w:hAnsi="方正仿宋简体" w:eastAsia="方正仿宋简体" w:cs="方正仿宋简体"/>
          <w:b w:val="0"/>
          <w:bCs w:val="0"/>
          <w:sz w:val="24"/>
          <w:szCs w:val="24"/>
          <w:lang w:eastAsia="zh-CN"/>
        </w:rPr>
        <w:t xml:space="preserve">的</w:t>
      </w:r>
      <w:r>
        <w:rPr>
          <w:rFonts w:hint="eastAsia" w:ascii="方正仿宋简体" w:hAnsi="方正仿宋简体" w:eastAsia="方正仿宋简体" w:cs="方正仿宋简体"/>
          <w:b w:val="0"/>
          <w:bCs w:val="0"/>
          <w:sz w:val="24"/>
          <w:szCs w:val="24"/>
          <w:lang w:val="en-US" w:eastAsia="zh-CN"/>
        </w:rPr>
        <w:t xml:space="preserve">相对误差应小于5%</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b w:val="0"/>
          <w:bCs w:val="0"/>
          <w:sz w:val="24"/>
          <w:szCs w:val="24"/>
          <w:lang w:val="en-US" w:eastAsia="zh-CN"/>
        </w:rPr>
      </w:pPr>
      <w:r>
        <w:rPr>
          <w:rFonts w:hint="eastAsia" w:ascii="方正仿宋简体" w:hAnsi="方正仿宋简体" w:eastAsia="方正仿宋简体" w:cs="方正仿宋简体"/>
          <w:b w:val="0"/>
          <w:bCs w:val="0"/>
          <w:sz w:val="24"/>
          <w:szCs w:val="24"/>
          <w:lang w:val="en-US" w:eastAsia="zh-CN"/>
        </w:rPr>
        <w:t xml:space="preserve">根据项目勘</w:t>
      </w:r>
      <w:r>
        <w:rPr>
          <w:rFonts w:hint="eastAsia" w:ascii="方正仿宋简体" w:hAnsi="方正仿宋简体" w:eastAsia="方正仿宋简体" w:cs="方正仿宋简体"/>
          <w:sz w:val="24"/>
          <w:szCs w:val="24"/>
        </w:rPr>
        <w:t xml:space="preserve">探深度和精度要求</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rPr>
        <w:t xml:space="preserve">进行不同时长</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rPr>
        <w:t xml:space="preserve">不同采样率观测</w:t>
      </w:r>
      <w:r>
        <w:rPr>
          <w:rFonts w:hint="eastAsia" w:ascii="方正仿宋简体" w:hAnsi="方正仿宋简体" w:eastAsia="方正仿宋简体" w:cs="方正仿宋简体"/>
          <w:sz w:val="24"/>
          <w:szCs w:val="24"/>
          <w:lang w:val="en-US" w:eastAsia="zh-CN"/>
        </w:rPr>
        <w:t xml:space="preserve">试验，</w:t>
      </w:r>
      <w:r>
        <w:rPr>
          <w:rFonts w:hint="eastAsia" w:ascii="方正仿宋简体" w:hAnsi="方正仿宋简体" w:eastAsia="方正仿宋简体" w:cs="方正仿宋简体"/>
          <w:sz w:val="24"/>
          <w:szCs w:val="24"/>
        </w:rPr>
        <w:t xml:space="preserve">分析台阵规模、采集单元频率、采集时长等因素对探测效果的影响。</w:t>
      </w:r>
      <w:r/>
    </w:p>
    <w:p>
      <w:pPr>
        <w:pStyle w:val="1871"/>
        <w:ind w:firstLine="480"/>
        <w:keepLines w:val="0"/>
        <w:keepNext w:val="0"/>
        <w:pageBreakBefore w:val="0"/>
        <w:spacing w:line="360" w:lineRule="auto"/>
        <w:widowControl/>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②测点观测</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测点采用RTK或全站仪精确定位，平面位置误差≤0.5m，高程误差≤0.2m，</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sz w:val="24"/>
          <w:szCs w:val="24"/>
          <w:lang w:eastAsia="zh-CN"/>
        </w:rPr>
      </w:pPr>
      <w:r>
        <w:rPr>
          <w:rFonts w:hint="eastAsia" w:ascii="方正仿宋简体" w:hAnsi="方正仿宋简体" w:eastAsia="方正仿宋简体" w:cs="方正仿宋简体"/>
          <w:sz w:val="24"/>
          <w:szCs w:val="24"/>
        </w:rPr>
        <w:t xml:space="preserve">采用大口径</w:t>
      </w:r>
      <w:r>
        <w:rPr>
          <w:rFonts w:hint="eastAsia" w:ascii="方正仿宋简体" w:hAnsi="方正仿宋简体" w:eastAsia="方正仿宋简体" w:cs="方正仿宋简体"/>
          <w:sz w:val="24"/>
          <w:szCs w:val="24"/>
          <w:lang w:val="en-US" w:eastAsia="zh-CN"/>
        </w:rPr>
        <w:t xml:space="preserve">四</w:t>
      </w:r>
      <w:r>
        <w:rPr>
          <w:rFonts w:hint="eastAsia" w:ascii="方正仿宋简体" w:hAnsi="方正仿宋简体" w:eastAsia="方正仿宋简体" w:cs="方正仿宋简体"/>
          <w:sz w:val="24"/>
          <w:szCs w:val="24"/>
        </w:rPr>
        <w:t xml:space="preserve">重嵌套等边三角形SPAC台阵开展数据采集</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rPr>
        <w:t xml:space="preserve">台阵布设严格控制几何精度，各三角正交夹角误差≤3°，台阵范围内测点最大高差不大于台阵最大外接半径的1/10</w:t>
      </w:r>
      <w:r>
        <w:rPr>
          <w:rFonts w:hint="eastAsia" w:ascii="方正仿宋简体" w:hAnsi="方正仿宋简体" w:eastAsia="方正仿宋简体" w:cs="方正仿宋简体"/>
          <w:sz w:val="24"/>
          <w:szCs w:val="24"/>
          <w:lang w:eastAsia="zh-CN"/>
        </w:rPr>
        <w:t xml:space="preserve">。</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检查点数量</w:t>
      </w:r>
      <w:r>
        <w:rPr>
          <w:rFonts w:hint="eastAsia" w:ascii="方正仿宋简体" w:hAnsi="方正仿宋简体" w:eastAsia="方正仿宋简体" w:cs="方正仿宋简体"/>
          <w:sz w:val="24"/>
          <w:szCs w:val="24"/>
          <w:lang w:val="en-US" w:eastAsia="zh-CN"/>
        </w:rPr>
        <w:t xml:space="preserve">大于</w:t>
      </w:r>
      <w:r>
        <w:rPr>
          <w:rFonts w:hint="eastAsia" w:ascii="方正仿宋简体" w:hAnsi="方正仿宋简体" w:eastAsia="方正仿宋简体" w:cs="方正仿宋简体"/>
          <w:sz w:val="24"/>
          <w:szCs w:val="24"/>
        </w:rPr>
        <w:t xml:space="preserve">总工作量的</w:t>
      </w:r>
      <w:r>
        <w:rPr>
          <w:rFonts w:hint="eastAsia" w:ascii="方正仿宋简体" w:hAnsi="方正仿宋简体" w:eastAsia="方正仿宋简体" w:cs="方正仿宋简体"/>
          <w:sz w:val="24"/>
          <w:szCs w:val="24"/>
          <w:lang w:val="en-US" w:eastAsia="zh-CN"/>
        </w:rPr>
        <w:t xml:space="preserve">3</w:t>
      </w: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color w:val="auto"/>
          <w:sz w:val="24"/>
          <w:szCs w:val="24"/>
          <w:lang w:val="en-US" w:eastAsia="zh-CN"/>
        </w:rPr>
        <w:t xml:space="preserve">检查点</w:t>
      </w:r>
      <w:r>
        <w:rPr>
          <w:rFonts w:hint="eastAsia" w:ascii="方正仿宋简体" w:hAnsi="方正仿宋简体" w:eastAsia="方正仿宋简体" w:cs="方正仿宋简体"/>
          <w:sz w:val="24"/>
          <w:szCs w:val="24"/>
        </w:rPr>
        <w:t xml:space="preserve">采用</w:t>
      </w:r>
      <w:r>
        <w:rPr>
          <w:rFonts w:hint="eastAsia" w:ascii="方正仿宋简体" w:hAnsi="方正仿宋简体" w:eastAsia="方正仿宋简体" w:cs="方正仿宋简体"/>
          <w:sz w:val="24"/>
          <w:szCs w:val="24"/>
          <w:lang w:val="en-US" w:eastAsia="zh-CN"/>
        </w:rPr>
        <w:t xml:space="preserve">同一坐标</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color w:val="auto"/>
          <w:sz w:val="24"/>
          <w:szCs w:val="24"/>
          <w:lang w:val="en-US" w:eastAsia="zh-CN"/>
        </w:rPr>
        <w:t xml:space="preserve">同一场源、不同时间的采集点。</w:t>
      </w:r>
      <w:r>
        <w:rPr>
          <w:rFonts w:hint="eastAsia" w:ascii="方正仿宋简体" w:hAnsi="方正仿宋简体" w:eastAsia="方正仿宋简体" w:cs="方正仿宋简体"/>
          <w:sz w:val="24"/>
          <w:szCs w:val="24"/>
        </w:rPr>
        <w:t xml:space="preserve">检查点频散曲线一致性相关系数≥0.9。</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sz w:val="24"/>
          <w:szCs w:val="24"/>
          <w:lang w:val="en-US" w:eastAsia="zh-CN"/>
        </w:rPr>
      </w:pPr>
      <w:r>
        <w:rPr>
          <w:rFonts w:hint="eastAsia" w:ascii="方正仿宋简体" w:hAnsi="方正仿宋简体" w:eastAsia="方正仿宋简体" w:cs="方正仿宋简体"/>
          <w:sz w:val="24"/>
          <w:szCs w:val="24"/>
        </w:rPr>
        <w:t xml:space="preserve">数据处理质量控制：频散曲线相干系数≥0.9，有效频带覆盖0.2～20Hz，反演拟合差≤0.05km/s，</w:t>
      </w:r>
      <w:r/>
    </w:p>
    <w:p>
      <w:pPr>
        <w:pStyle w:val="1871"/>
        <w:numPr>
          <w:ilvl w:val="0"/>
          <w:numId w:val="0"/>
        </w:numPr>
        <w:ind w:firstLine="480"/>
        <w:jc w:val="both"/>
        <w:keepLines w:val="0"/>
        <w:keepNext w:val="0"/>
        <w:pageBreakBefore w:val="0"/>
        <w:spacing w:line="360" w:lineRule="auto"/>
        <w:widowControl/>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lang w:val="en-US" w:eastAsia="zh-CN"/>
        </w:rPr>
        <w:t xml:space="preserve">采集数据有效时长应不小于总时长的70%；</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rPr>
        <w:outlineLvl w:val="2"/>
      </w:pPr>
      <w:r/>
      <w:bookmarkStart w:id="196" w:name="_Toc17487"/>
      <w:r/>
      <w:bookmarkStart w:id="197" w:name="_Toc164871809"/>
      <w:r>
        <w:rPr>
          <w:rFonts w:hint="eastAsia" w:ascii="方正仿宋简体" w:hAnsi="方正仿宋简体" w:eastAsia="方正仿宋简体" w:cs="方正仿宋简体"/>
          <w:b/>
          <w:bCs/>
          <w:color w:val="000000"/>
          <w:sz w:val="24"/>
          <w:szCs w:val="24"/>
        </w:rPr>
        <w:t xml:space="preserve">（</w:t>
      </w:r>
      <w:r>
        <w:rPr>
          <w:rFonts w:hint="eastAsia" w:ascii="方正仿宋简体" w:hAnsi="方正仿宋简体" w:eastAsia="方正仿宋简体" w:cs="方正仿宋简体"/>
          <w:b/>
          <w:bCs/>
          <w:color w:val="000000"/>
          <w:sz w:val="24"/>
          <w:szCs w:val="24"/>
          <w:lang w:val="en-US" w:eastAsia="zh-CN"/>
        </w:rPr>
        <w:t xml:space="preserve">六</w:t>
      </w:r>
      <w:r>
        <w:rPr>
          <w:rFonts w:hint="eastAsia" w:ascii="方正仿宋简体" w:hAnsi="方正仿宋简体" w:eastAsia="方正仿宋简体" w:cs="方正仿宋简体"/>
          <w:b/>
          <w:bCs/>
          <w:color w:val="000000"/>
          <w:sz w:val="24"/>
          <w:szCs w:val="24"/>
        </w:rPr>
        <w:t xml:space="preserve">）</w:t>
      </w:r>
      <w:bookmarkEnd w:id="196"/>
      <w:r/>
      <w:bookmarkEnd w:id="197"/>
      <w:r>
        <w:rPr>
          <w:rFonts w:hint="eastAsia" w:ascii="方正仿宋简体" w:hAnsi="方正仿宋简体" w:eastAsia="方正仿宋简体" w:cs="方正仿宋简体"/>
          <w:b/>
          <w:bCs/>
          <w:color w:val="000000"/>
          <w:sz w:val="24"/>
          <w:szCs w:val="24"/>
          <w:lang w:val="zh-CN"/>
        </w:rPr>
        <w:t xml:space="preserve">物性工作</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①</w:t>
      </w:r>
      <w:r>
        <w:rPr>
          <w:rFonts w:hint="eastAsia" w:ascii="方正仿宋简体" w:hAnsi="方正仿宋简体" w:eastAsia="方正仿宋简体" w:cs="方正仿宋简体"/>
          <w:sz w:val="24"/>
          <w:szCs w:val="24"/>
          <w:lang w:val="zh-CN"/>
        </w:rPr>
        <w:t xml:space="preserve">物性采集</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同一个地层组的岩石标本要在多处采集，严禁在同一点上采集数量较多的标本；</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每块标本的质量为不小于300g；</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②物性测定</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物性测定检查工作量不少于总样品数的10%，其它各项误差精度如下：</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测定岩石密度的均方误差不大于0.02g/cm</w:t>
      </w:r>
      <w:r>
        <w:rPr>
          <w:rFonts w:hint="eastAsia" w:ascii="方正仿宋简体" w:hAnsi="方正仿宋简体" w:eastAsia="方正仿宋简体" w:cs="方正仿宋简体"/>
          <w:sz w:val="24"/>
          <w:szCs w:val="24"/>
          <w:vertAlign w:val="superscript"/>
        </w:rPr>
        <w:t xml:space="preserve">3</w:t>
      </w:r>
      <w:r>
        <w:rPr>
          <w:rFonts w:hint="eastAsia" w:ascii="方正仿宋简体" w:hAnsi="方正仿宋简体" w:eastAsia="方正仿宋简体" w:cs="方正仿宋简体"/>
          <w:sz w:val="24"/>
          <w:szCs w:val="24"/>
        </w:rPr>
        <w:t xml:space="preserve">；</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测定岩石磁化率的相对误差小于±20%；</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测定岩石电阻率、极化率的均方相对误差不得大于20%。</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bookmarkStart w:id="198" w:name="_Toc25548"/>
      <w:r/>
      <w:bookmarkStart w:id="199" w:name="_Toc164871810"/>
      <w:r>
        <w:rPr>
          <w:rFonts w:hint="eastAsia" w:ascii="方正仿宋简体" w:hAnsi="方正仿宋简体" w:eastAsia="方正仿宋简体" w:cs="方正仿宋简体"/>
          <w:b/>
          <w:bCs/>
          <w:color w:val="000000"/>
          <w:sz w:val="24"/>
          <w:szCs w:val="24"/>
          <w:lang w:val="zh-CN"/>
        </w:rPr>
        <w:t xml:space="preserve">（</w:t>
      </w:r>
      <w:r>
        <w:rPr>
          <w:rFonts w:hint="eastAsia" w:ascii="方正仿宋简体" w:hAnsi="方正仿宋简体" w:eastAsia="方正仿宋简体" w:cs="方正仿宋简体"/>
          <w:b/>
          <w:bCs/>
          <w:color w:val="000000"/>
          <w:sz w:val="24"/>
          <w:szCs w:val="24"/>
          <w:lang w:val="en-US" w:eastAsia="zh-CN"/>
        </w:rPr>
        <w:t xml:space="preserve">七</w:t>
      </w:r>
      <w:r>
        <w:rPr>
          <w:rFonts w:hint="eastAsia" w:ascii="方正仿宋简体" w:hAnsi="方正仿宋简体" w:eastAsia="方正仿宋简体" w:cs="方正仿宋简体"/>
          <w:b/>
          <w:bCs/>
          <w:color w:val="000000"/>
          <w:sz w:val="24"/>
          <w:szCs w:val="24"/>
          <w:lang w:val="zh-CN"/>
        </w:rPr>
        <w:t xml:space="preserve">）数据处理</w:t>
      </w:r>
      <w:bookmarkEnd w:id="198"/>
      <w:r/>
      <w:bookmarkEnd w:id="199"/>
      <w:r>
        <w:rPr>
          <w:rFonts w:hint="eastAsia" w:ascii="方正仿宋简体" w:hAnsi="方正仿宋简体" w:eastAsia="方正仿宋简体" w:cs="方正仿宋简体"/>
          <w:b/>
          <w:bCs/>
          <w:color w:val="000000"/>
          <w:sz w:val="24"/>
          <w:szCs w:val="24"/>
          <w:lang w:val="zh-CN"/>
        </w:rPr>
        <w:t xml:space="preserve">、解释及综合研究</w:t>
      </w:r>
      <w:r/>
    </w:p>
    <w:p>
      <w:pPr>
        <w:pStyle w:val="1871"/>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数据处理、解释及综合研究需结合</w:t>
      </w:r>
      <w:r>
        <w:rPr>
          <w:rFonts w:hint="eastAsia" w:ascii="方正仿宋简体" w:hAnsi="方正仿宋简体" w:eastAsia="方正仿宋简体" w:cs="方正仿宋简体"/>
          <w:sz w:val="24"/>
          <w:szCs w:val="24"/>
          <w:lang w:val="en-US" w:eastAsia="zh-CN"/>
        </w:rPr>
        <w:t xml:space="preserve">上一轮普查成果，包括重磁、时频、地质矿产成果资料，</w:t>
      </w:r>
      <w:r>
        <w:rPr>
          <w:rFonts w:hint="eastAsia" w:ascii="方正仿宋简体" w:hAnsi="方正仿宋简体" w:eastAsia="方正仿宋简体" w:cs="方正仿宋简体"/>
          <w:sz w:val="24"/>
          <w:szCs w:val="24"/>
        </w:rPr>
        <w:t xml:space="preserve">开展</w:t>
      </w:r>
      <w:r>
        <w:rPr>
          <w:rFonts w:hint="eastAsia" w:ascii="方正仿宋简体" w:hAnsi="方正仿宋简体" w:eastAsia="方正仿宋简体" w:cs="方正仿宋简体"/>
          <w:sz w:val="24"/>
          <w:szCs w:val="24"/>
          <w:lang w:val="en-US" w:eastAsia="zh-CN"/>
        </w:rPr>
        <w:t xml:space="preserve">重磁电震</w:t>
      </w:r>
      <w:r>
        <w:rPr>
          <w:rFonts w:hint="eastAsia" w:ascii="方正仿宋简体" w:hAnsi="方正仿宋简体" w:eastAsia="方正仿宋简体" w:cs="方正仿宋简体"/>
          <w:sz w:val="24"/>
          <w:szCs w:val="24"/>
        </w:rPr>
        <w:t xml:space="preserve">综合研究，建立工区地质-地球物理模型，</w:t>
      </w:r>
      <w:r>
        <w:rPr>
          <w:rFonts w:hint="eastAsia" w:ascii="方正仿宋简体" w:hAnsi="方正仿宋简体" w:eastAsia="方正仿宋简体" w:cs="方正仿宋简体"/>
          <w:sz w:val="24"/>
          <w:szCs w:val="24"/>
          <w:lang w:val="en-US" w:eastAsia="zh-CN"/>
        </w:rPr>
        <w:t xml:space="preserve">初步查明普查区赋矿层位</w:t>
      </w:r>
      <w:r>
        <w:rPr>
          <w:rFonts w:hint="eastAsia" w:ascii="方正仿宋简体" w:hAnsi="方正仿宋简体" w:eastAsia="方正仿宋简体" w:cs="方正仿宋简体"/>
          <w:sz w:val="24"/>
          <w:szCs w:val="24"/>
        </w:rPr>
        <w:t xml:space="preserve">地质结构与构造</w:t>
      </w:r>
      <w:r>
        <w:rPr>
          <w:rFonts w:hint="eastAsia" w:ascii="方正仿宋简体" w:hAnsi="方正仿宋简体" w:eastAsia="方正仿宋简体" w:cs="方正仿宋简体"/>
          <w:sz w:val="24"/>
          <w:szCs w:val="24"/>
          <w:lang w:val="en-US" w:eastAsia="zh-CN"/>
        </w:rPr>
        <w:t xml:space="preserve">特征</w:t>
      </w:r>
      <w:r>
        <w:rPr>
          <w:rFonts w:hint="eastAsia" w:ascii="方正仿宋简体" w:hAnsi="方正仿宋简体" w:eastAsia="方正仿宋简体" w:cs="方正仿宋简体"/>
          <w:sz w:val="24"/>
          <w:szCs w:val="24"/>
        </w:rPr>
        <w:t xml:space="preserve">，</w:t>
      </w:r>
      <w:r>
        <w:rPr>
          <w:rFonts w:hint="eastAsia" w:ascii="方正仿宋简体" w:hAnsi="方正仿宋简体" w:eastAsia="方正仿宋简体" w:cs="方正仿宋简体"/>
          <w:sz w:val="24"/>
          <w:szCs w:val="24"/>
          <w:lang w:val="en-US" w:eastAsia="zh-CN"/>
        </w:rPr>
        <w:t xml:space="preserve">圈地成矿有利地段</w:t>
      </w:r>
      <w:r>
        <w:rPr>
          <w:rFonts w:hint="eastAsia" w:ascii="方正仿宋简体" w:hAnsi="方正仿宋简体" w:eastAsia="方正仿宋简体" w:cs="方正仿宋简体"/>
          <w:sz w:val="24"/>
          <w:szCs w:val="24"/>
        </w:rPr>
        <w:t xml:space="preserve">。</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bookmarkStart w:id="200" w:name="_Toc164871811"/>
      <w:r/>
      <w:bookmarkStart w:id="201" w:name="_Toc28068"/>
      <w:r/>
      <w:bookmarkStart w:id="202" w:name="_Toc116143285"/>
      <w:r/>
      <w:bookmarkStart w:id="203" w:name="_Toc115163870"/>
      <w:r/>
      <w:bookmarkStart w:id="204" w:name="_Toc75616523"/>
      <w:r/>
      <w:bookmarkStart w:id="205" w:name="_Toc75939648"/>
      <w:r/>
      <w:bookmarkStart w:id="206" w:name="_Toc76133391"/>
      <w:r>
        <w:rPr>
          <w:rFonts w:hint="eastAsia" w:ascii="方正仿宋简体" w:hAnsi="方正仿宋简体" w:eastAsia="方正仿宋简体" w:cs="方正仿宋简体"/>
          <w:b/>
          <w:bCs/>
          <w:color w:val="000000"/>
          <w:sz w:val="24"/>
          <w:szCs w:val="24"/>
          <w:lang w:val="zh-CN"/>
        </w:rPr>
        <w:t xml:space="preserve">（</w:t>
      </w:r>
      <w:r>
        <w:rPr>
          <w:rFonts w:hint="eastAsia" w:ascii="方正仿宋简体" w:hAnsi="方正仿宋简体" w:eastAsia="方正仿宋简体" w:cs="方正仿宋简体"/>
          <w:b/>
          <w:bCs/>
          <w:color w:val="000000"/>
          <w:sz w:val="24"/>
          <w:szCs w:val="24"/>
          <w:lang w:val="en-US" w:eastAsia="zh-CN"/>
        </w:rPr>
        <w:t xml:space="preserve">八</w:t>
      </w:r>
      <w:r>
        <w:rPr>
          <w:rFonts w:hint="eastAsia" w:ascii="方正仿宋简体" w:hAnsi="方正仿宋简体" w:eastAsia="方正仿宋简体" w:cs="方正仿宋简体"/>
          <w:b/>
          <w:bCs/>
          <w:color w:val="000000"/>
          <w:sz w:val="24"/>
          <w:szCs w:val="24"/>
          <w:lang w:val="zh-CN"/>
        </w:rPr>
        <w:t xml:space="preserve">）成果提交要求</w:t>
      </w:r>
      <w:bookmarkEnd w:id="200"/>
      <w:r/>
      <w:bookmarkEnd w:id="201"/>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9"/>
      </w:pPr>
      <w:r>
        <w:rPr>
          <w:rFonts w:hint="eastAsia" w:ascii="方正仿宋简体" w:hAnsi="方正仿宋简体" w:eastAsia="方正仿宋简体" w:cs="方正仿宋简体"/>
          <w:b/>
          <w:bCs/>
          <w:color w:val="000000"/>
          <w:sz w:val="24"/>
          <w:szCs w:val="24"/>
          <w:lang w:val="zh-CN"/>
        </w:rPr>
        <w:t xml:space="preserve">1、图件要求</w:t>
      </w:r>
      <w:bookmarkEnd w:id="202"/>
      <w:r/>
      <w:bookmarkEnd w:id="203"/>
      <w:r/>
      <w:r/>
    </w:p>
    <w:p>
      <w:pPr>
        <w:ind w:firstLine="480"/>
        <w:keepLines w:val="0"/>
        <w:keepNext w:val="0"/>
        <w:pageBreakBefore w:val="0"/>
        <w:spacing w:line="360" w:lineRule="auto"/>
        <w:rPr>
          <w:rFonts w:hint="eastAsia" w:ascii="方正仿宋简体" w:hAnsi="方正仿宋简体" w:eastAsia="方正仿宋简体" w:cs="方正仿宋简体"/>
          <w:sz w:val="24"/>
          <w:szCs w:val="24"/>
        </w:rPr>
        <w:outlineLvl w:val="9"/>
      </w:pPr>
      <w:r>
        <w:rPr>
          <w:rFonts w:hint="eastAsia" w:ascii="方正仿宋简体" w:hAnsi="方正仿宋简体" w:eastAsia="方正仿宋简体" w:cs="方正仿宋简体"/>
          <w:sz w:val="24"/>
          <w:szCs w:val="24"/>
        </w:rPr>
        <w:t xml:space="preserve">（1）面积性图件（平面图）比例尺及中央经线按照相关标准，投影椭球参数：2000国家大地坐标系，投影类型：高斯克吕格投影。</w:t>
      </w:r>
      <w:r/>
    </w:p>
    <w:p>
      <w:pPr>
        <w:ind w:firstLine="480"/>
        <w:keepLines w:val="0"/>
        <w:keepNext w:val="0"/>
        <w:pageBreakBefore w:val="0"/>
        <w:spacing w:line="360" w:lineRule="auto"/>
        <w:rPr>
          <w:rFonts w:hint="eastAsia" w:ascii="方正仿宋简体" w:hAnsi="方正仿宋简体" w:eastAsia="方正仿宋简体" w:cs="方正仿宋简体"/>
          <w:sz w:val="24"/>
          <w:szCs w:val="24"/>
        </w:rPr>
        <w:outlineLvl w:val="9"/>
      </w:pPr>
      <w:r>
        <w:rPr>
          <w:rFonts w:hint="eastAsia" w:ascii="方正仿宋简体" w:hAnsi="方正仿宋简体" w:eastAsia="方正仿宋简体" w:cs="方正仿宋简体"/>
          <w:sz w:val="24"/>
          <w:szCs w:val="24"/>
        </w:rPr>
        <w:t xml:space="preserve">（2）面积性图件（平面图）点、线、面分文件表达，且不同类别的点、线、面文件分不同的单文件表达。</w:t>
      </w:r>
      <w:r/>
    </w:p>
    <w:p>
      <w:pPr>
        <w:ind w:firstLine="480"/>
        <w:keepLines w:val="0"/>
        <w:keepNext w:val="0"/>
        <w:pageBreakBefore w:val="0"/>
        <w:spacing w:line="360" w:lineRule="auto"/>
        <w:rPr>
          <w:rFonts w:hint="eastAsia" w:ascii="方正仿宋简体" w:hAnsi="方正仿宋简体" w:eastAsia="方正仿宋简体" w:cs="方正仿宋简体"/>
          <w:sz w:val="24"/>
          <w:szCs w:val="24"/>
        </w:rPr>
        <w:outlineLvl w:val="9"/>
      </w:pPr>
      <w:r>
        <w:rPr>
          <w:rFonts w:hint="eastAsia" w:ascii="方正仿宋简体" w:hAnsi="方正仿宋简体" w:eastAsia="方正仿宋简体" w:cs="方正仿宋简体"/>
          <w:sz w:val="24"/>
          <w:szCs w:val="24"/>
        </w:rPr>
        <w:t xml:space="preserve">（3）图件整体以大小适中、图面美观、清晰为宜。</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9"/>
      </w:pPr>
      <w:r/>
      <w:bookmarkStart w:id="207" w:name="_Toc115163871"/>
      <w:r/>
      <w:bookmarkStart w:id="208" w:name="_Toc116143286"/>
      <w:r>
        <w:rPr>
          <w:rFonts w:hint="eastAsia" w:ascii="方正仿宋简体" w:hAnsi="方正仿宋简体" w:eastAsia="方正仿宋简体" w:cs="方正仿宋简体"/>
          <w:b/>
          <w:bCs/>
          <w:color w:val="000000"/>
          <w:sz w:val="24"/>
          <w:szCs w:val="24"/>
          <w:lang w:val="zh-CN"/>
        </w:rPr>
        <w:t xml:space="preserve">2、附表要求</w:t>
      </w:r>
      <w:bookmarkEnd w:id="207"/>
      <w:r/>
      <w:bookmarkEnd w:id="208"/>
      <w:r/>
      <w:r/>
    </w:p>
    <w:p>
      <w:pPr>
        <w:ind w:firstLine="480"/>
        <w:keepLines w:val="0"/>
        <w:keepNext w:val="0"/>
        <w:pageBreakBefore w:val="0"/>
        <w:spacing w:line="360" w:lineRule="auto"/>
        <w:tabs>
          <w:tab w:val="left" w:pos="0" w:leader="none"/>
        </w:tabs>
        <w:rPr>
          <w:rFonts w:hint="eastAsia" w:ascii="方正仿宋简体" w:hAnsi="方正仿宋简体" w:eastAsia="方正仿宋简体" w:cs="方正仿宋简体"/>
          <w:sz w:val="24"/>
          <w:szCs w:val="24"/>
        </w:rPr>
        <w:outlineLvl w:val="9"/>
      </w:pPr>
      <w:r>
        <w:rPr>
          <w:rFonts w:hint="eastAsia" w:ascii="方正仿宋简体" w:hAnsi="方正仿宋简体" w:eastAsia="方正仿宋简体" w:cs="方正仿宋简体"/>
          <w:sz w:val="24"/>
          <w:szCs w:val="24"/>
        </w:rPr>
        <w:t xml:space="preserve">具体附表格式按照采购人提供的样表填写。</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9"/>
      </w:pPr>
      <w:r/>
      <w:bookmarkStart w:id="209" w:name="_Toc116143287"/>
      <w:r/>
      <w:bookmarkStart w:id="210" w:name="_Toc115163872"/>
      <w:r>
        <w:rPr>
          <w:rFonts w:hint="eastAsia" w:ascii="方正仿宋简体" w:hAnsi="方正仿宋简体" w:eastAsia="方正仿宋简体" w:cs="方正仿宋简体"/>
          <w:b/>
          <w:bCs/>
          <w:color w:val="000000"/>
          <w:sz w:val="24"/>
          <w:szCs w:val="24"/>
          <w:lang w:val="zh-CN"/>
        </w:rPr>
        <w:t xml:space="preserve">3、专题报告要求</w:t>
      </w:r>
      <w:bookmarkEnd w:id="209"/>
      <w:r/>
      <w:bookmarkEnd w:id="210"/>
      <w:r/>
      <w:r/>
    </w:p>
    <w:p>
      <w:pPr>
        <w:ind w:firstLine="480"/>
        <w:keepLines w:val="0"/>
        <w:keepNext w:val="0"/>
        <w:pageBreakBefore w:val="0"/>
        <w:spacing w:line="360" w:lineRule="auto"/>
        <w:rPr>
          <w:rFonts w:hint="eastAsia" w:ascii="方正仿宋简体" w:hAnsi="方正仿宋简体" w:eastAsia="方正仿宋简体" w:cs="方正仿宋简体"/>
          <w:sz w:val="24"/>
          <w:szCs w:val="24"/>
        </w:rPr>
        <w:outlineLvl w:val="9"/>
      </w:pPr>
      <w:r>
        <w:rPr>
          <w:rFonts w:hint="eastAsia" w:ascii="方正仿宋简体" w:hAnsi="方正仿宋简体" w:eastAsia="方正仿宋简体" w:cs="方正仿宋简体"/>
          <w:sz w:val="24"/>
          <w:szCs w:val="24"/>
        </w:rPr>
        <w:t xml:space="preserve">以采购人认定的编写提纲编写。</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lang w:val="zh-CN"/>
        </w:rPr>
        <w:outlineLvl w:val="1"/>
      </w:pPr>
      <w:r/>
      <w:bookmarkStart w:id="211" w:name="_Toc164871812"/>
      <w:r/>
      <w:bookmarkStart w:id="212" w:name="_Toc4254"/>
      <w:r/>
      <w:bookmarkStart w:id="213" w:name="_Toc115163873"/>
      <w:r/>
      <w:bookmarkStart w:id="214" w:name="_Toc116143288"/>
      <w:r>
        <w:rPr>
          <w:rFonts w:hint="eastAsia" w:ascii="方正仿宋简体" w:hAnsi="方正仿宋简体" w:eastAsia="方正仿宋简体" w:cs="方正仿宋简体"/>
          <w:b/>
          <w:bCs/>
          <w:color w:val="000000"/>
          <w:sz w:val="24"/>
          <w:lang w:val="zh-CN"/>
        </w:rPr>
        <w:t xml:space="preserve">五、质量</w:t>
      </w:r>
      <w:bookmarkEnd w:id="204"/>
      <w:r>
        <w:rPr>
          <w:rFonts w:hint="eastAsia" w:ascii="方正仿宋简体" w:hAnsi="方正仿宋简体" w:eastAsia="方正仿宋简体" w:cs="方正仿宋简体"/>
          <w:b/>
          <w:bCs/>
          <w:color w:val="000000"/>
          <w:sz w:val="24"/>
          <w:lang w:val="zh-CN"/>
        </w:rPr>
        <w:t xml:space="preserve">管理</w:t>
      </w:r>
      <w:bookmarkEnd w:id="205"/>
      <w:r/>
      <w:bookmarkEnd w:id="206"/>
      <w:r/>
      <w:bookmarkEnd w:id="211"/>
      <w:r/>
      <w:bookmarkEnd w:id="212"/>
      <w:r/>
      <w:bookmarkEnd w:id="213"/>
      <w:r/>
      <w:bookmarkEnd w:id="214"/>
      <w:r/>
      <w:r/>
    </w:p>
    <w:p>
      <w:pPr>
        <w:pStyle w:val="1870"/>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1</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lang w:val="en-US" w:eastAsia="zh-CN"/>
        </w:rPr>
        <w:t xml:space="preserve">成交</w:t>
      </w:r>
      <w:r>
        <w:rPr>
          <w:rFonts w:hint="eastAsia" w:ascii="方正仿宋简体" w:hAnsi="方正仿宋简体" w:eastAsia="方正仿宋简体" w:cs="方正仿宋简体"/>
          <w:sz w:val="24"/>
          <w:szCs w:val="24"/>
        </w:rPr>
        <w:t xml:space="preserve">后，按采购人要求提交实施方案。</w:t>
      </w:r>
      <w:r/>
    </w:p>
    <w:p>
      <w:pPr>
        <w:pStyle w:val="1870"/>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2</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rPr>
        <w:t xml:space="preserve">接受采购人组织的中期质量检查。</w:t>
      </w:r>
      <w:r/>
    </w:p>
    <w:p>
      <w:pPr>
        <w:pStyle w:val="1870"/>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3</w:t>
      </w:r>
      <w:r>
        <w:rPr>
          <w:rFonts w:hint="eastAsia" w:ascii="方正仿宋简体" w:hAnsi="方正仿宋简体" w:eastAsia="方正仿宋简体" w:cs="方正仿宋简体"/>
          <w:sz w:val="24"/>
          <w:szCs w:val="24"/>
          <w:lang w:eastAsia="zh-CN"/>
        </w:rPr>
        <w:t xml:space="preserve">、</w:t>
      </w:r>
      <w:r>
        <w:rPr>
          <w:rFonts w:hint="eastAsia" w:ascii="方正仿宋简体" w:hAnsi="方正仿宋简体" w:eastAsia="方正仿宋简体" w:cs="方正仿宋简体"/>
          <w:sz w:val="24"/>
          <w:szCs w:val="24"/>
        </w:rPr>
        <w:t xml:space="preserve">接受采购人组织的成果验收。</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1"/>
      </w:pPr>
      <w:r/>
      <w:bookmarkStart w:id="215" w:name="_Toc164871813"/>
      <w:r/>
      <w:bookmarkStart w:id="216" w:name="_Toc76133394"/>
      <w:r/>
      <w:bookmarkStart w:id="217" w:name="_Toc115163874"/>
      <w:r/>
      <w:bookmarkStart w:id="218" w:name="_Toc75939651"/>
      <w:r/>
      <w:bookmarkStart w:id="219" w:name="_Toc116143289"/>
      <w:r/>
      <w:bookmarkStart w:id="220" w:name="_Toc75616528"/>
      <w:r/>
      <w:bookmarkStart w:id="221" w:name="_Toc14814"/>
      <w:r>
        <w:rPr>
          <w:rFonts w:hint="eastAsia" w:ascii="方正仿宋简体" w:hAnsi="方正仿宋简体" w:eastAsia="方正仿宋简体" w:cs="方正仿宋简体"/>
          <w:b/>
          <w:bCs/>
          <w:color w:val="000000"/>
          <w:sz w:val="24"/>
          <w:szCs w:val="24"/>
          <w:lang w:val="zh-CN"/>
        </w:rPr>
        <w:t xml:space="preserve">六、人员素质</w:t>
      </w:r>
      <w:bookmarkEnd w:id="215"/>
      <w:r/>
      <w:bookmarkEnd w:id="216"/>
      <w:r/>
      <w:bookmarkEnd w:id="217"/>
      <w:r/>
      <w:bookmarkEnd w:id="218"/>
      <w:r/>
      <w:bookmarkEnd w:id="219"/>
      <w:r/>
      <w:bookmarkEnd w:id="220"/>
      <w:r/>
      <w:bookmarkEnd w:id="221"/>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1、项目负责人：</w:t>
      </w:r>
      <w:r>
        <w:rPr>
          <w:rFonts w:hint="eastAsia" w:ascii="方正仿宋简体" w:hAnsi="方正仿宋简体" w:eastAsia="方正仿宋简体" w:cs="方正仿宋简体"/>
          <w:bCs/>
          <w:spacing w:val="-6"/>
          <w:sz w:val="24"/>
          <w:szCs w:val="24"/>
        </w:rPr>
        <w:t xml:space="preserve">项目负责人按照第三章第三条评标办法中人员资历要求执行。项目实施</w:t>
      </w:r>
      <w:r>
        <w:rPr>
          <w:rFonts w:hint="eastAsia" w:ascii="方正仿宋简体" w:hAnsi="方正仿宋简体" w:eastAsia="方正仿宋简体" w:cs="方正仿宋简体"/>
          <w:sz w:val="24"/>
          <w:szCs w:val="24"/>
          <w:lang w:val="zh-CN"/>
        </w:rPr>
        <w:t xml:space="preserve">过程中具体项目负责人须与投标项目负责人一致，且不得随意更换，若因特殊原因需发生变更，应与委托方沟通协商，经委托方书面同意方可更换。</w:t>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2、项目主要成员：项目组成员</w:t>
      </w:r>
      <w:r>
        <w:rPr>
          <w:rFonts w:hint="eastAsia" w:ascii="方正仿宋简体" w:hAnsi="方正仿宋简体" w:eastAsia="方正仿宋简体" w:cs="方正仿宋简体"/>
          <w:bCs/>
          <w:spacing w:val="-6"/>
          <w:sz w:val="24"/>
          <w:szCs w:val="24"/>
        </w:rPr>
        <w:t xml:space="preserve">按照第三章第三条评标办法中人员资历要求执行</w:t>
      </w:r>
      <w:r>
        <w:rPr>
          <w:rFonts w:hint="eastAsia" w:ascii="方正仿宋简体" w:hAnsi="方正仿宋简体" w:eastAsia="方正仿宋简体" w:cs="方正仿宋简体"/>
          <w:sz w:val="24"/>
          <w:szCs w:val="24"/>
          <w:lang w:val="zh-CN"/>
        </w:rPr>
        <w:t xml:space="preserve">。</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1"/>
      </w:pPr>
      <w:r/>
      <w:bookmarkStart w:id="222" w:name="_Toc116143290"/>
      <w:r/>
      <w:bookmarkStart w:id="223" w:name="_Toc115163875"/>
      <w:r/>
      <w:bookmarkStart w:id="224" w:name="_Toc75939652"/>
      <w:r/>
      <w:bookmarkStart w:id="225" w:name="_Toc76133395"/>
      <w:r/>
      <w:bookmarkStart w:id="226" w:name="_Toc19591"/>
      <w:r/>
      <w:bookmarkStart w:id="227" w:name="_Toc164871814"/>
      <w:r/>
      <w:bookmarkStart w:id="228" w:name="_Toc75616529"/>
      <w:r>
        <w:rPr>
          <w:rFonts w:hint="eastAsia" w:ascii="方正仿宋简体" w:hAnsi="方正仿宋简体" w:eastAsia="方正仿宋简体" w:cs="方正仿宋简体"/>
          <w:b/>
          <w:bCs/>
          <w:color w:val="000000"/>
          <w:sz w:val="24"/>
          <w:szCs w:val="24"/>
          <w:lang w:val="zh-CN"/>
        </w:rPr>
        <w:t xml:space="preserve">七、需提交的资料</w:t>
      </w:r>
      <w:bookmarkEnd w:id="222"/>
      <w:r/>
      <w:bookmarkEnd w:id="223"/>
      <w:r/>
      <w:bookmarkEnd w:id="224"/>
      <w:r/>
      <w:bookmarkEnd w:id="225"/>
      <w:r/>
      <w:bookmarkEnd w:id="226"/>
      <w:r/>
      <w:bookmarkEnd w:id="227"/>
      <w:r/>
      <w:bookmarkEnd w:id="228"/>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bookmarkStart w:id="229" w:name="_Toc23165"/>
      <w:r/>
      <w:bookmarkStart w:id="230" w:name="_Toc115163876"/>
      <w:r/>
      <w:bookmarkStart w:id="231" w:name="_Toc75939653"/>
      <w:r/>
      <w:bookmarkStart w:id="232" w:name="_Toc164871815"/>
      <w:r/>
      <w:bookmarkStart w:id="233" w:name="_Toc76133396"/>
      <w:r/>
      <w:bookmarkStart w:id="234" w:name="_Toc116143291"/>
      <w:r/>
      <w:bookmarkStart w:id="235" w:name="_Toc75616530"/>
      <w:r>
        <w:rPr>
          <w:rFonts w:hint="eastAsia" w:ascii="方正仿宋简体" w:hAnsi="方正仿宋简体" w:eastAsia="方正仿宋简体" w:cs="方正仿宋简体"/>
          <w:b/>
          <w:bCs/>
          <w:color w:val="000000"/>
          <w:sz w:val="24"/>
          <w:szCs w:val="24"/>
          <w:lang w:val="zh-CN"/>
        </w:rPr>
        <w:t xml:space="preserve">（一）原始资料</w:t>
      </w:r>
      <w:bookmarkEnd w:id="229"/>
      <w:r/>
      <w:bookmarkEnd w:id="230"/>
      <w:r/>
      <w:bookmarkEnd w:id="231"/>
      <w:r/>
      <w:bookmarkEnd w:id="232"/>
      <w:r/>
      <w:bookmarkEnd w:id="233"/>
      <w:r/>
      <w:bookmarkEnd w:id="234"/>
      <w:r/>
      <w:bookmarkEnd w:id="235"/>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rPr>
        <w:t xml:space="preserve">提交各类原始资料，包括但不限于：工程测量原始数据文件及成果表、重磁电测量野外采集原始数据文件、仪器性能试验数据、施工设计、野外工作总结、中间过程质量控制资料等。</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2"/>
      </w:pPr>
      <w:r/>
      <w:bookmarkStart w:id="236" w:name="_Toc164871816"/>
      <w:r/>
      <w:bookmarkStart w:id="237" w:name="_Toc116143292"/>
      <w:r/>
      <w:bookmarkStart w:id="238" w:name="_Toc19257"/>
      <w:r/>
      <w:bookmarkStart w:id="239" w:name="_Toc76133397"/>
      <w:r/>
      <w:bookmarkStart w:id="240" w:name="_Toc115163877"/>
      <w:r/>
      <w:bookmarkStart w:id="241" w:name="_Toc75939654"/>
      <w:r/>
      <w:bookmarkStart w:id="242" w:name="_Toc75616531"/>
      <w:r>
        <w:rPr>
          <w:rFonts w:hint="eastAsia" w:ascii="方正仿宋简体" w:hAnsi="方正仿宋简体" w:eastAsia="方正仿宋简体" w:cs="方正仿宋简体"/>
          <w:b/>
          <w:bCs/>
          <w:color w:val="000000"/>
          <w:sz w:val="24"/>
          <w:szCs w:val="24"/>
          <w:lang w:val="zh-CN"/>
        </w:rPr>
        <w:t xml:space="preserve">（二）成果资料</w:t>
      </w:r>
      <w:bookmarkEnd w:id="236"/>
      <w:r/>
      <w:bookmarkEnd w:id="237"/>
      <w:r/>
      <w:bookmarkEnd w:id="238"/>
      <w:r/>
      <w:bookmarkEnd w:id="239"/>
      <w:r/>
      <w:bookmarkEnd w:id="240"/>
      <w:r/>
      <w:bookmarkEnd w:id="241"/>
      <w:r/>
      <w:bookmarkEnd w:id="242"/>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1．各类成果图件与数据，包括但不限于：</w:t>
      </w:r>
      <w:r>
        <w:rPr>
          <w:rFonts w:hint="eastAsia" w:ascii="方正仿宋简体" w:hAnsi="方正仿宋简体" w:eastAsia="方正仿宋简体" w:cs="方正仿宋简体"/>
          <w:sz w:val="24"/>
          <w:szCs w:val="24"/>
        </w:rPr>
        <w:t xml:space="preserve">实际材料图、</w:t>
      </w:r>
      <w:r>
        <w:rPr>
          <w:rFonts w:hint="eastAsia" w:ascii="方正仿宋简体" w:hAnsi="方正仿宋简体" w:eastAsia="方正仿宋简体" w:cs="方正仿宋简体"/>
          <w:sz w:val="24"/>
          <w:szCs w:val="24"/>
          <w:lang w:val="en-US" w:eastAsia="zh-CN"/>
        </w:rPr>
        <w:t xml:space="preserve">重磁数据点阵图、</w:t>
      </w:r>
      <w:r>
        <w:rPr>
          <w:rFonts w:hint="eastAsia" w:ascii="方正仿宋简体" w:hAnsi="方正仿宋简体" w:eastAsia="方正仿宋简体" w:cs="方正仿宋简体"/>
          <w:sz w:val="24"/>
          <w:szCs w:val="24"/>
        </w:rPr>
        <w:t xml:space="preserve">重磁电测量成果数据表、地质-地球物理综合解译</w:t>
      </w:r>
      <w:r>
        <w:rPr>
          <w:rFonts w:hint="eastAsia" w:ascii="方正仿宋简体" w:hAnsi="方正仿宋简体" w:eastAsia="方正仿宋简体" w:cs="方正仿宋简体"/>
          <w:sz w:val="24"/>
          <w:szCs w:val="24"/>
          <w:lang w:val="en-US" w:eastAsia="zh-CN"/>
        </w:rPr>
        <w:t xml:space="preserve">剖面图、平面图</w:t>
      </w:r>
      <w:r>
        <w:rPr>
          <w:rFonts w:hint="eastAsia" w:ascii="方正仿宋简体" w:hAnsi="方正仿宋简体" w:eastAsia="方正仿宋简体" w:cs="方正仿宋简体"/>
          <w:sz w:val="24"/>
          <w:szCs w:val="24"/>
          <w:lang w:val="zh-CN"/>
        </w:rPr>
        <w:t xml:space="preserve">等。</w:t>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2．成果报告，内容至少包括：工区概况；工作任务；资料基础；研究过程；研究结果；研究质量等。</w:t>
      </w:r>
      <w:r/>
    </w:p>
    <w:p>
      <w:pPr>
        <w:ind w:firstLine="480"/>
        <w:keepLines w:val="0"/>
        <w:keepNext w:val="0"/>
        <w:pageBreakBefore w:val="0"/>
        <w:spacing w:line="360" w:lineRule="auto"/>
        <w:rPr>
          <w:rFonts w:hint="eastAsia" w:ascii="方正仿宋简体" w:hAnsi="方正仿宋简体" w:eastAsia="方正仿宋简体" w:cs="方正仿宋简体"/>
          <w:sz w:val="24"/>
          <w:szCs w:val="24"/>
          <w:lang w:val="zh-CN"/>
        </w:rPr>
      </w:pPr>
      <w:r>
        <w:rPr>
          <w:rFonts w:hint="eastAsia" w:ascii="方正仿宋简体" w:hAnsi="方正仿宋简体" w:eastAsia="方正仿宋简体" w:cs="方正仿宋简体"/>
          <w:sz w:val="24"/>
          <w:szCs w:val="24"/>
          <w:lang w:val="zh-CN"/>
        </w:rPr>
        <w:t xml:space="preserve">上述资料均需达到委托方资料汇交要求。</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zh-CN"/>
        </w:rPr>
        <w:outlineLvl w:val="1"/>
      </w:pPr>
      <w:r/>
      <w:bookmarkStart w:id="243" w:name="_Toc116143293"/>
      <w:r/>
      <w:bookmarkStart w:id="244" w:name="_Toc76133398"/>
      <w:r/>
      <w:bookmarkStart w:id="245" w:name="_Toc115163878"/>
      <w:r/>
      <w:bookmarkStart w:id="246" w:name="_Toc164871817"/>
      <w:r/>
      <w:bookmarkStart w:id="247" w:name="_Toc75939655"/>
      <w:r/>
      <w:bookmarkStart w:id="248" w:name="_Toc9177"/>
      <w:r>
        <w:rPr>
          <w:rFonts w:hint="eastAsia" w:ascii="方正仿宋简体" w:hAnsi="方正仿宋简体" w:eastAsia="方正仿宋简体" w:cs="方正仿宋简体"/>
          <w:b/>
          <w:bCs/>
          <w:color w:val="000000"/>
          <w:sz w:val="24"/>
          <w:szCs w:val="24"/>
          <w:lang w:val="zh-CN"/>
        </w:rPr>
        <w:t xml:space="preserve">八、时间安排要求</w:t>
      </w:r>
      <w:bookmarkEnd w:id="243"/>
      <w:r/>
      <w:bookmarkEnd w:id="244"/>
      <w:r/>
      <w:bookmarkEnd w:id="245"/>
      <w:r/>
      <w:bookmarkEnd w:id="246"/>
      <w:r/>
      <w:bookmarkEnd w:id="247"/>
      <w:r/>
      <w:bookmarkEnd w:id="248"/>
      <w:r/>
      <w:r/>
    </w:p>
    <w:p>
      <w:pPr>
        <w:pStyle w:val="1870"/>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1．中标方接中标通知后10日内提交设计方案供采购人审查。</w:t>
      </w:r>
      <w:r/>
    </w:p>
    <w:p>
      <w:pPr>
        <w:pStyle w:val="1870"/>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2．202</w:t>
      </w:r>
      <w:r>
        <w:rPr>
          <w:rFonts w:hint="eastAsia" w:ascii="方正仿宋简体" w:hAnsi="方正仿宋简体" w:eastAsia="方正仿宋简体" w:cs="方正仿宋简体"/>
          <w:sz w:val="24"/>
          <w:szCs w:val="24"/>
          <w:lang w:val="en-US" w:eastAsia="zh-CN"/>
        </w:rPr>
        <w:t xml:space="preserve">6</w:t>
      </w:r>
      <w:r>
        <w:rPr>
          <w:rFonts w:hint="eastAsia" w:ascii="方正仿宋简体" w:hAnsi="方正仿宋简体" w:eastAsia="方正仿宋简体" w:cs="方正仿宋简体"/>
          <w:sz w:val="24"/>
          <w:szCs w:val="24"/>
        </w:rPr>
        <w:t xml:space="preserve">年12</w:t>
      </w:r>
      <w:r>
        <w:rPr>
          <w:rFonts w:hint="eastAsia" w:ascii="方正仿宋简体" w:hAnsi="方正仿宋简体" w:eastAsia="方正仿宋简体" w:cs="方正仿宋简体"/>
          <w:sz w:val="24"/>
          <w:szCs w:val="24"/>
          <w:highlight w:val="none"/>
        </w:rPr>
        <w:t xml:space="preserve">月</w:t>
      </w:r>
      <w:r>
        <w:rPr>
          <w:rFonts w:hint="eastAsia" w:ascii="方正仿宋简体" w:hAnsi="方正仿宋简体" w:eastAsia="方正仿宋简体" w:cs="方正仿宋简体"/>
          <w:sz w:val="24"/>
          <w:szCs w:val="24"/>
          <w:highlight w:val="none"/>
          <w:lang w:val="en-US" w:eastAsia="zh-CN"/>
        </w:rPr>
        <w:t xml:space="preserve">31</w:t>
      </w:r>
      <w:r>
        <w:rPr>
          <w:rFonts w:hint="eastAsia" w:ascii="方正仿宋简体" w:hAnsi="方正仿宋简体" w:eastAsia="方正仿宋简体" w:cs="方正仿宋简体"/>
          <w:sz w:val="24"/>
          <w:szCs w:val="24"/>
          <w:highlight w:val="none"/>
        </w:rPr>
        <w:t xml:space="preserve">日前，中</w:t>
      </w:r>
      <w:r>
        <w:rPr>
          <w:rFonts w:hint="eastAsia" w:ascii="方正仿宋简体" w:hAnsi="方正仿宋简体" w:eastAsia="方正仿宋简体" w:cs="方正仿宋简体"/>
          <w:sz w:val="24"/>
          <w:szCs w:val="24"/>
        </w:rPr>
        <w:t xml:space="preserve">标方需完成研究成果，并通过采购人组织的验收。</w:t>
      </w:r>
      <w:r/>
    </w:p>
    <w:p>
      <w:pPr>
        <w:pStyle w:val="1870"/>
        <w:numPr>
          <w:ilvl w:val="0"/>
          <w:numId w:val="3"/>
        </w:numPr>
        <w:ind w:firstLine="480"/>
        <w:keepLines w:val="0"/>
        <w:keepNext w:val="0"/>
        <w:pageBreakBefore w:val="0"/>
        <w:spacing w:line="360" w:lineRule="auto"/>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sz w:val="24"/>
          <w:szCs w:val="24"/>
        </w:rPr>
        <w:t xml:space="preserve">成果报告通过评审后，30日内按委托方要求完成资料汇交。</w:t>
      </w:r>
      <w:r/>
    </w:p>
    <w:p>
      <w:pPr>
        <w:ind w:firstLine="482"/>
        <w:jc w:val="left"/>
        <w:keepLines w:val="0"/>
        <w:keepNext w:val="0"/>
        <w:pageBreakBefore w:val="0"/>
        <w:spacing w:line="360" w:lineRule="auto"/>
        <w:rPr>
          <w:rFonts w:hint="eastAsia" w:ascii="方正仿宋简体" w:hAnsi="方正仿宋简体" w:eastAsia="方正仿宋简体" w:cs="方正仿宋简体"/>
          <w:b/>
          <w:bCs/>
          <w:color w:val="000000"/>
          <w:sz w:val="24"/>
          <w:szCs w:val="24"/>
          <w:lang w:val="en-US" w:eastAsia="zh-CN"/>
        </w:rPr>
        <w:outlineLvl w:val="1"/>
      </w:pPr>
      <w:r>
        <w:rPr>
          <w:rFonts w:hint="eastAsia" w:ascii="方正仿宋简体" w:hAnsi="方正仿宋简体" w:eastAsia="方正仿宋简体" w:cs="方正仿宋简体"/>
          <w:b/>
          <w:bCs/>
          <w:color w:val="000000"/>
          <w:sz w:val="24"/>
          <w:szCs w:val="24"/>
          <w:lang w:val="en-US" w:eastAsia="zh-CN"/>
        </w:rPr>
        <w:t xml:space="preserve">九、付款方式</w:t>
      </w:r>
      <w:r/>
    </w:p>
    <w:p>
      <w:pPr>
        <w:ind w:firstLine="480"/>
        <w:keepLines w:val="0"/>
        <w:keepNext w:val="0"/>
        <w:pageBreakBefore w:val="0"/>
        <w:spacing w:line="360" w:lineRule="auto"/>
        <w:tabs>
          <w:tab w:val="left" w:pos="1080" w:leader="none"/>
        </w:tabs>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color w:val="auto"/>
          <w:sz w:val="24"/>
          <w:szCs w:val="24"/>
        </w:rPr>
        <w:t xml:space="preserve">双方签订合同后，甲方对乙方分为</w:t>
      </w:r>
      <w:r>
        <w:rPr>
          <w:rFonts w:hint="eastAsia" w:ascii="方正仿宋简体" w:hAnsi="方正仿宋简体" w:eastAsia="方正仿宋简体" w:cs="方正仿宋简体"/>
          <w:color w:val="auto"/>
          <w:sz w:val="24"/>
          <w:szCs w:val="24"/>
          <w:lang w:val="en-US" w:eastAsia="zh-CN"/>
        </w:rPr>
        <w:t xml:space="preserve">2</w:t>
      </w:r>
      <w:r>
        <w:rPr>
          <w:rFonts w:hint="eastAsia" w:ascii="方正仿宋简体" w:hAnsi="方正仿宋简体" w:eastAsia="方正仿宋简体" w:cs="方正仿宋简体"/>
          <w:color w:val="auto"/>
          <w:sz w:val="24"/>
          <w:szCs w:val="24"/>
        </w:rPr>
        <w:t xml:space="preserve">次</w:t>
      </w:r>
      <w:r>
        <w:rPr>
          <w:rFonts w:hint="eastAsia" w:ascii="方正仿宋简体" w:hAnsi="方正仿宋简体" w:eastAsia="方正仿宋简体" w:cs="方正仿宋简体"/>
          <w:color w:val="auto"/>
          <w:sz w:val="24"/>
          <w:szCs w:val="24"/>
          <w:lang w:val="en-US" w:eastAsia="zh-CN"/>
        </w:rPr>
        <w:t xml:space="preserve">付款</w:t>
      </w:r>
      <w:r>
        <w:rPr>
          <w:rFonts w:hint="eastAsia" w:ascii="方正仿宋简体" w:hAnsi="方正仿宋简体" w:eastAsia="方正仿宋简体" w:cs="方正仿宋简体"/>
          <w:color w:val="auto"/>
          <w:sz w:val="24"/>
          <w:szCs w:val="24"/>
        </w:rPr>
        <w:t xml:space="preserve">：</w:t>
      </w:r>
      <w:r/>
    </w:p>
    <w:p>
      <w:pPr>
        <w:ind w:firstLine="480"/>
        <w:keepLines w:val="0"/>
        <w:keepNext w:val="0"/>
        <w:pageBreakBefore w:val="0"/>
        <w:spacing w:line="360" w:lineRule="auto"/>
        <w:tabs>
          <w:tab w:val="left" w:pos="1080" w:leader="none"/>
        </w:tabs>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color w:val="auto"/>
          <w:sz w:val="24"/>
          <w:szCs w:val="24"/>
          <w:lang w:val="en-US" w:eastAsia="zh-CN"/>
        </w:rPr>
        <w:t xml:space="preserve">1、</w:t>
      </w:r>
      <w:r>
        <w:rPr>
          <w:rFonts w:hint="eastAsia" w:ascii="方正仿宋简体" w:hAnsi="方正仿宋简体" w:eastAsia="方正仿宋简体" w:cs="方正仿宋简体"/>
          <w:color w:val="auto"/>
          <w:sz w:val="24"/>
          <w:szCs w:val="24"/>
        </w:rPr>
        <w:t xml:space="preserve">第一次支付：</w:t>
      </w:r>
      <w:r>
        <w:rPr>
          <w:rFonts w:hint="eastAsia" w:ascii="方正仿宋简体" w:hAnsi="方正仿宋简体" w:eastAsia="方正仿宋简体" w:cs="方正仿宋简体"/>
          <w:color w:val="auto"/>
          <w:sz w:val="24"/>
          <w:szCs w:val="24"/>
          <w:lang w:val="en-US" w:eastAsia="zh-CN"/>
        </w:rPr>
        <w:t xml:space="preserve">设计通过审查后</w:t>
      </w:r>
      <w:r>
        <w:rPr>
          <w:rFonts w:hint="eastAsia" w:ascii="方正仿宋简体" w:hAnsi="方正仿宋简体" w:eastAsia="方正仿宋简体" w:cs="方正仿宋简体"/>
          <w:color w:val="auto"/>
          <w:sz w:val="24"/>
          <w:szCs w:val="24"/>
        </w:rPr>
        <w:t xml:space="preserve">，</w:t>
      </w:r>
      <w:r>
        <w:rPr>
          <w:rFonts w:hint="eastAsia" w:ascii="方正仿宋简体" w:hAnsi="方正仿宋简体" w:eastAsia="方正仿宋简体" w:cs="方正仿宋简体"/>
          <w:color w:val="auto"/>
          <w:sz w:val="24"/>
          <w:szCs w:val="24"/>
          <w:lang w:val="en-US" w:eastAsia="zh-CN"/>
        </w:rPr>
        <w:t xml:space="preserve">乙方进入项目所在地开始野外数据采集后，</w:t>
      </w:r>
      <w:r>
        <w:rPr>
          <w:rFonts w:hint="eastAsia" w:ascii="方正仿宋简体" w:hAnsi="方正仿宋简体" w:eastAsia="方正仿宋简体" w:cs="方正仿宋简体"/>
          <w:color w:val="auto"/>
          <w:sz w:val="24"/>
          <w:szCs w:val="24"/>
        </w:rPr>
        <w:t xml:space="preserve">甲方向乙方支付总价款的</w:t>
      </w:r>
      <w:r>
        <w:rPr>
          <w:rFonts w:hint="eastAsia" w:ascii="方正仿宋简体" w:hAnsi="方正仿宋简体" w:eastAsia="方正仿宋简体" w:cs="方正仿宋简体"/>
          <w:color w:val="auto"/>
          <w:sz w:val="24"/>
          <w:szCs w:val="24"/>
          <w:lang w:val="en-US" w:eastAsia="zh-CN"/>
        </w:rPr>
        <w:t xml:space="preserve">5</w:t>
      </w:r>
      <w:r>
        <w:rPr>
          <w:rFonts w:hint="eastAsia" w:ascii="方正仿宋简体" w:hAnsi="方正仿宋简体" w:eastAsia="方正仿宋简体" w:cs="方正仿宋简体"/>
          <w:color w:val="auto"/>
          <w:sz w:val="24"/>
          <w:szCs w:val="24"/>
        </w:rPr>
        <w:t xml:space="preserve">0%作为预付款。</w:t>
      </w:r>
      <w:r/>
    </w:p>
    <w:p>
      <w:pPr>
        <w:ind w:firstLine="480"/>
        <w:keepLines w:val="0"/>
        <w:keepNext w:val="0"/>
        <w:pageBreakBefore w:val="0"/>
        <w:spacing w:line="360" w:lineRule="auto"/>
        <w:tabs>
          <w:tab w:val="left" w:pos="1080" w:leader="none"/>
        </w:tabs>
        <w:rPr>
          <w:rFonts w:hint="eastAsia" w:ascii="方正仿宋简体" w:hAnsi="方正仿宋简体" w:eastAsia="方正仿宋简体" w:cs="方正仿宋简体"/>
          <w:color w:val="auto"/>
          <w:sz w:val="24"/>
          <w:szCs w:val="24"/>
        </w:rPr>
      </w:pPr>
      <w:r>
        <w:rPr>
          <w:rFonts w:hint="eastAsia" w:ascii="方正仿宋简体" w:hAnsi="方正仿宋简体" w:eastAsia="方正仿宋简体" w:cs="方正仿宋简体"/>
          <w:color w:val="auto"/>
          <w:sz w:val="24"/>
          <w:szCs w:val="24"/>
          <w:lang w:val="en-US" w:eastAsia="zh-CN"/>
        </w:rPr>
        <w:t xml:space="preserve">2、</w:t>
      </w:r>
      <w:r>
        <w:rPr>
          <w:rFonts w:hint="eastAsia" w:ascii="方正仿宋简体" w:hAnsi="方正仿宋简体" w:eastAsia="方正仿宋简体" w:cs="方正仿宋简体"/>
          <w:color w:val="auto"/>
          <w:sz w:val="24"/>
          <w:szCs w:val="24"/>
        </w:rPr>
        <w:t xml:space="preserve">第二次支付：处理解释成果通过验收后，甲方支付项目总经费的</w:t>
      </w:r>
      <w:r>
        <w:rPr>
          <w:rFonts w:hint="eastAsia" w:ascii="方正仿宋简体" w:hAnsi="方正仿宋简体" w:eastAsia="方正仿宋简体" w:cs="方正仿宋简体"/>
          <w:color w:val="auto"/>
          <w:sz w:val="24"/>
          <w:szCs w:val="24"/>
          <w:lang w:val="en-US" w:eastAsia="zh-CN"/>
        </w:rPr>
        <w:t xml:space="preserve">5</w:t>
      </w:r>
      <w:r>
        <w:rPr>
          <w:rFonts w:hint="eastAsia" w:ascii="方正仿宋简体" w:hAnsi="方正仿宋简体" w:eastAsia="方正仿宋简体" w:cs="方正仿宋简体"/>
          <w:color w:val="auto"/>
          <w:sz w:val="24"/>
          <w:szCs w:val="24"/>
        </w:rPr>
        <w:t xml:space="preserve">0%。</w:t>
      </w:r>
      <w:r/>
    </w:p>
    <w:p>
      <w:pPr>
        <w:pStyle w:val="1568"/>
        <w:ind w:firstLine="480"/>
        <w:keepLines w:val="0"/>
        <w:keepNext w:val="0"/>
        <w:pageBreakBefore w:val="0"/>
        <w:spacing w:line="360" w:lineRule="auto"/>
        <w:rPr>
          <w:rFonts w:hint="eastAsia" w:ascii="方正仿宋简体" w:hAnsi="方正仿宋简体" w:eastAsia="方正仿宋简体" w:cs="方正仿宋简体"/>
          <w:sz w:val="24"/>
          <w:szCs w:val="24"/>
        </w:rPr>
        <w:sectPr>
          <w:footerReference w:type="default" r:id="rId23"/>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方正仿宋简体" w:hAnsi="方正仿宋简体" w:eastAsia="方正仿宋简体" w:cs="方正仿宋简体"/>
          <w:color w:val="auto"/>
          <w:sz w:val="24"/>
          <w:szCs w:val="24"/>
          <w:lang w:val="en-US" w:eastAsia="zh-CN"/>
        </w:rPr>
        <w:t xml:space="preserve">3、</w:t>
      </w:r>
      <w:r>
        <w:rPr>
          <w:rFonts w:hint="eastAsia" w:ascii="方正仿宋简体" w:hAnsi="方正仿宋简体" w:eastAsia="方正仿宋简体" w:cs="方正仿宋简体"/>
          <w:color w:val="auto"/>
          <w:sz w:val="24"/>
          <w:szCs w:val="24"/>
        </w:rPr>
        <w:t xml:space="preserve">在每次支付前，乙方应向甲方提交支付申请、税务发票，经甲方审核无误并办理相应证明后，甲方在10个工作日内支付对应的款项。</w:t>
      </w:r>
      <w:r/>
    </w:p>
    <w:p>
      <w:pPr>
        <w:ind w:firstLine="480"/>
        <w:jc w:val="center"/>
        <w:spacing w:line="360" w:lineRule="auto"/>
        <w:shd w:val="clear" w:color="auto" w:fill="ffffff"/>
        <w:rPr>
          <w:rStyle w:val="1792"/>
          <w:rFonts w:hint="eastAsia" w:ascii="方正仿宋简体" w:hAnsi="方正仿宋简体" w:eastAsia="方正仿宋简体" w:cs="方正仿宋简体"/>
          <w:color w:val="000000"/>
          <w:sz w:val="28"/>
          <w:szCs w:val="28"/>
          <w:highlight w:val="none"/>
        </w:rPr>
        <w:outlineLvl w:val="0"/>
      </w:pPr>
      <w:r/>
      <w:bookmarkStart w:id="249" w:name="_Toc3880"/>
      <w:r>
        <w:rPr>
          <w:rStyle w:val="1792"/>
          <w:rFonts w:hint="eastAsia" w:ascii="方正仿宋简体" w:hAnsi="方正仿宋简体" w:eastAsia="方正仿宋简体" w:cs="方正仿宋简体"/>
          <w:color w:val="000000"/>
          <w:sz w:val="28"/>
          <w:szCs w:val="28"/>
          <w:highlight w:val="none"/>
        </w:rPr>
        <w:t xml:space="preserve">第五部分  磋商及评审</w:t>
      </w:r>
      <w:bookmarkEnd w:id="147"/>
      <w:r/>
      <w:bookmarkEnd w:id="249"/>
      <w:r/>
      <w:r/>
    </w:p>
    <w:p>
      <w:pPr>
        <w:ind w:left="451"/>
        <w:spacing w:before="101" w:after="240" w:line="412" w:lineRule="exact"/>
        <w:rPr>
          <w:rFonts w:hint="eastAsia" w:ascii="方正仿宋简体" w:hAnsi="方正仿宋简体" w:eastAsia="方正仿宋简体" w:cs="方正仿宋简体"/>
          <w:b/>
          <w:bCs/>
          <w:color w:val="000000"/>
          <w:spacing w:val="10"/>
          <w:position w:val="2"/>
          <w:sz w:val="24"/>
          <w:highlight w:val="none"/>
        </w:rPr>
        <w:outlineLvl w:val="1"/>
      </w:pPr>
      <w:r/>
      <w:bookmarkStart w:id="250" w:name="_bookmark59"/>
      <w:r/>
      <w:bookmarkEnd w:id="250"/>
      <w:r>
        <w:rPr>
          <w:rFonts w:hint="eastAsia" w:ascii="方正仿宋简体" w:hAnsi="方正仿宋简体" w:eastAsia="方正仿宋简体" w:cs="方正仿宋简体"/>
          <w:b/>
          <w:bCs/>
          <w:color w:val="000000"/>
          <w:spacing w:val="10"/>
          <w:position w:val="2"/>
          <w:sz w:val="24"/>
          <w:highlight w:val="none"/>
        </w:rPr>
        <w:t xml:space="preserve">1、磋商小组职责</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1.3起草评审报告并进行签署。</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1.4推荐成交供应商。</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1.6法律、法规和规章规定的其他职责。</w:t>
      </w:r>
      <w:r/>
    </w:p>
    <w:p>
      <w:pPr>
        <w:ind w:left="451"/>
        <w:spacing w:before="101" w:after="240" w:line="412" w:lineRule="exact"/>
        <w:rPr>
          <w:rFonts w:hint="eastAsia" w:ascii="方正仿宋简体" w:hAnsi="方正仿宋简体" w:eastAsia="方正仿宋简体" w:cs="方正仿宋简体"/>
          <w:b/>
          <w:bCs/>
          <w:color w:val="000000"/>
          <w:spacing w:val="10"/>
          <w:position w:val="2"/>
          <w:sz w:val="24"/>
          <w:highlight w:val="none"/>
        </w:rPr>
        <w:outlineLvl w:val="1"/>
      </w:pPr>
      <w:r/>
      <w:bookmarkStart w:id="251" w:name="_bookmark60"/>
      <w:r/>
      <w:bookmarkEnd w:id="251"/>
      <w:r>
        <w:rPr>
          <w:rFonts w:hint="eastAsia" w:ascii="方正仿宋简体" w:hAnsi="方正仿宋简体" w:eastAsia="方正仿宋简体" w:cs="方正仿宋简体"/>
          <w:b/>
          <w:bCs/>
          <w:color w:val="000000"/>
          <w:spacing w:val="10"/>
          <w:position w:val="2"/>
          <w:sz w:val="24"/>
          <w:highlight w:val="none"/>
        </w:rPr>
        <w:t xml:space="preserve">2、磋商及评审程序</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2.1磋商组织方按磋商小组名单核对身份并签到。</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2.2磋商组织方宣布磋商及评审纪律，磋商小组确认有无回避的情形。</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2.3磋商小组推选组长，负责组织磋商及评审活动，采购人代表不得担任组长。</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2.4磋商小组正式评审前，应当对磋商文件进行熟悉和理解，审查磋商文件。</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2.7磋商小组应集中与符合要求的单一供应商分别进行磋商，并给予所有参加磋商的供应商平等的磋商机会。</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符合磋商文件供应商须知规定情形的，提交最后报价的供应商可以为2家。</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2.12推荐成交候选供应商，并出具书面评审报告。</w:t>
      </w:r>
      <w:r/>
    </w:p>
    <w:p>
      <w:pPr>
        <w:ind w:left="451"/>
        <w:spacing w:before="101" w:after="240" w:line="412" w:lineRule="exact"/>
        <w:rPr>
          <w:rFonts w:hint="eastAsia" w:ascii="方正仿宋简体" w:hAnsi="方正仿宋简体" w:eastAsia="方正仿宋简体" w:cs="方正仿宋简体"/>
          <w:b/>
          <w:bCs/>
          <w:color w:val="000000"/>
          <w:spacing w:val="10"/>
          <w:position w:val="2"/>
          <w:sz w:val="24"/>
          <w:highlight w:val="none"/>
        </w:rPr>
        <w:outlineLvl w:val="1"/>
      </w:pPr>
      <w:r/>
      <w:bookmarkStart w:id="252" w:name="_bookmark61"/>
      <w:r/>
      <w:bookmarkEnd w:id="252"/>
      <w:r>
        <w:rPr>
          <w:rFonts w:hint="eastAsia" w:ascii="方正仿宋简体" w:hAnsi="方正仿宋简体" w:eastAsia="方正仿宋简体" w:cs="方正仿宋简体"/>
          <w:b/>
          <w:bCs/>
          <w:color w:val="000000"/>
          <w:spacing w:val="10"/>
          <w:position w:val="2"/>
          <w:sz w:val="24"/>
          <w:highlight w:val="none"/>
        </w:rPr>
        <w:t xml:space="preserve">3、供应商资格审查</w:t>
      </w:r>
      <w:r/>
    </w:p>
    <w:p>
      <w:pPr>
        <w:ind w:left="601"/>
        <w:spacing w:before="79" w:line="21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0"/>
          <w:sz w:val="24"/>
          <w:highlight w:val="none"/>
        </w:rPr>
        <w:t xml:space="preserve">开</w:t>
      </w:r>
      <w:r>
        <w:rPr>
          <w:rFonts w:hint="eastAsia" w:ascii="方正仿宋简体" w:hAnsi="方正仿宋简体" w:eastAsia="方正仿宋简体" w:cs="方正仿宋简体"/>
          <w:color w:val="000000"/>
          <w:spacing w:val="-8"/>
          <w:sz w:val="24"/>
          <w:highlight w:val="none"/>
        </w:rPr>
        <w:t xml:space="preserve">启</w:t>
      </w:r>
      <w:r>
        <w:rPr>
          <w:rFonts w:hint="eastAsia" w:ascii="方正仿宋简体" w:hAnsi="方正仿宋简体" w:eastAsia="方正仿宋简体" w:cs="方正仿宋简体"/>
          <w:color w:val="000000"/>
          <w:spacing w:val="-5"/>
          <w:sz w:val="24"/>
          <w:highlight w:val="none"/>
        </w:rPr>
        <w:t xml:space="preserve">结束后，采购人将依法对供应商的资格进行审查。资格审查的内容如下：</w:t>
      </w:r>
      <w:r/>
    </w:p>
    <w:tbl>
      <w:tblPr>
        <w:tblStyle w:val="1563"/>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序号</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审查要素</w:t>
            </w:r>
            <w:r/>
          </w:p>
        </w:tc>
        <w:tc>
          <w:tcPr>
            <w:tcW w:w="5772"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审查内容</w:t>
            </w:r>
            <w:r/>
          </w:p>
        </w:tc>
      </w:tr>
      <w:tr>
        <w:trPr>
          <w:jc w:val="center"/>
          <w:trHeight w:val="398"/>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1</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具有独立承担民事责任的能力</w:t>
            </w:r>
            <w:r/>
          </w:p>
        </w:tc>
        <w:tc>
          <w:tcPr>
            <w:tcW w:w="5772" w:type="dxa"/>
            <w:vAlign w:val="center"/>
            <w:textDirection w:val="lrTb"/>
            <w:noWrap w:val="false"/>
          </w:tcPr>
          <w:p>
            <w:pP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法人或者其他组织的营业执照等证明文件；自然人的身份证。</w:t>
            </w:r>
            <w:r/>
          </w:p>
        </w:tc>
      </w:tr>
      <w:tr>
        <w:trPr>
          <w:jc w:val="center"/>
          <w:trHeight w:val="532"/>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2</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具有良好的商业信誉和健全的财务会计制度</w:t>
            </w:r>
            <w:r/>
          </w:p>
        </w:tc>
        <w:tc>
          <w:tcPr>
            <w:tcW w:w="5772" w:type="dxa"/>
            <w:vAlign w:val="center"/>
            <w:textDirection w:val="lrTb"/>
            <w:noWrap w:val="false"/>
          </w:tcPr>
          <w:p>
            <w:pP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2025年度财务报告(成立不满一年的提供至少一个月)，或银行出具的资信证明，或财政部门认可的政府采购专业担保机构出具的磋商担保函等。</w:t>
            </w:r>
            <w:r/>
          </w:p>
        </w:tc>
      </w:tr>
      <w:tr>
        <w:trPr>
          <w:jc w:val="center"/>
          <w:trHeight w:val="788"/>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3</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具有履行合同所必需的设备和专业技术能力</w:t>
            </w:r>
            <w:r/>
          </w:p>
        </w:tc>
        <w:tc>
          <w:tcPr>
            <w:tcW w:w="5772" w:type="dxa"/>
            <w:vAlign w:val="center"/>
            <w:textDirection w:val="lrTb"/>
            <w:noWrap w:val="false"/>
          </w:tcPr>
          <w:p>
            <w:pPr>
              <w:rPr>
                <w:rFonts w:hint="eastAsia" w:ascii="方正仿宋简体" w:hAnsi="方正仿宋简体" w:eastAsia="方正仿宋简体" w:cs="方正仿宋简体"/>
                <w:color w:val="000000"/>
                <w:szCs w:val="21"/>
                <w:highlight w:val="none"/>
                <w:lang w:eastAsia="zh-CN"/>
              </w:rPr>
            </w:pPr>
            <w:r>
              <w:rPr>
                <w:rFonts w:hint="eastAsia" w:ascii="方正仿宋简体" w:hAnsi="方正仿宋简体" w:eastAsia="方正仿宋简体" w:cs="方正仿宋简体"/>
                <w:color w:val="000000"/>
                <w:szCs w:val="21"/>
                <w:highlight w:val="none"/>
              </w:rPr>
              <w:t xml:space="preserve">根据项目需求提供履行合同所必需的设备和专业技术能力的声明或证明材料</w:t>
            </w:r>
            <w:r>
              <w:rPr>
                <w:rFonts w:hint="eastAsia" w:ascii="方正仿宋简体" w:hAnsi="方正仿宋简体" w:eastAsia="方正仿宋简体" w:cs="方正仿宋简体"/>
                <w:color w:val="000000"/>
                <w:szCs w:val="21"/>
                <w:highlight w:val="none"/>
                <w:lang w:eastAsia="zh-CN"/>
              </w:rPr>
              <w:t xml:space="preserve">。</w:t>
            </w:r>
            <w:r/>
          </w:p>
        </w:tc>
      </w:tr>
      <w:tr>
        <w:trPr>
          <w:jc w:val="center"/>
          <w:trHeight w:val="90"/>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4</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有依法缴纳税收和社会保障资金的良好记录</w:t>
            </w:r>
            <w:r/>
          </w:p>
        </w:tc>
        <w:tc>
          <w:tcPr>
            <w:tcW w:w="5772" w:type="dxa"/>
            <w:vAlign w:val="center"/>
            <w:textDirection w:val="lrTb"/>
            <w:noWrap w:val="false"/>
          </w:tcPr>
          <w:p>
            <w:pPr>
              <w:rPr>
                <w:rFonts w:hint="eastAsia" w:ascii="方正仿宋简体" w:hAnsi="方正仿宋简体" w:eastAsia="方正仿宋简体" w:cs="方正仿宋简体"/>
              </w:rPr>
            </w:pPr>
            <w:r>
              <w:rPr>
                <w:rFonts w:hint="eastAsia" w:ascii="方正仿宋简体" w:hAnsi="方正仿宋简体" w:eastAsia="方正仿宋简体" w:cs="方正仿宋简体"/>
                <w:color w:val="000000"/>
                <w:szCs w:val="21"/>
                <w:highlight w:val="none"/>
              </w:rPr>
              <w:t xml:space="preserve">参加本次政府采购活动前半年内(至少一个月)依法缴纳税收和社会保险资金的相关材料</w:t>
            </w:r>
            <w:r>
              <w:rPr>
                <w:rFonts w:hint="eastAsia" w:ascii="方正仿宋简体" w:hAnsi="方正仿宋简体" w:eastAsia="方正仿宋简体" w:cs="方正仿宋简体"/>
                <w:color w:val="000000"/>
                <w:szCs w:val="21"/>
                <w:highlight w:val="none"/>
                <w:lang w:eastAsia="zh-CN"/>
              </w:rPr>
              <w:t xml:space="preserve">。</w:t>
            </w:r>
            <w:r/>
          </w:p>
        </w:tc>
      </w:tr>
      <w:tr>
        <w:trPr>
          <w:jc w:val="center"/>
          <w:trHeight w:val="813"/>
        </w:trPr>
        <w:tc>
          <w:tcPr>
            <w:tcW w:w="608"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5</w:t>
            </w:r>
            <w:r/>
          </w:p>
        </w:tc>
        <w:tc>
          <w:tcPr>
            <w:tcW w:w="2124" w:type="dxa"/>
            <w:vAlign w:val="center"/>
            <w:textDirection w:val="lrTb"/>
            <w:noWrap w:val="false"/>
          </w:tcPr>
          <w:p>
            <w:pPr>
              <w:jc w:val="center"/>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参加政府采购活动前三年内，在经营活动中没有重大违法记录</w:t>
            </w:r>
            <w:r/>
          </w:p>
        </w:tc>
        <w:tc>
          <w:tcPr>
            <w:tcW w:w="5772" w:type="dxa"/>
            <w:vAlign w:val="center"/>
            <w:textDirection w:val="lrTb"/>
            <w:noWrap w:val="false"/>
          </w:tcPr>
          <w:p>
            <w:pPr>
              <w:jc w:val="left"/>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rPr>
              <w:t xml:space="preserve">提供参加本次采购活动前三年内在经营活动中没有重大违法记录的书面声明</w:t>
            </w:r>
            <w:r/>
          </w:p>
        </w:tc>
      </w:tr>
    </w:tbl>
    <w:p>
      <w:pPr>
        <w:ind w:left="451"/>
        <w:spacing w:before="101" w:after="240" w:line="412" w:lineRule="exact"/>
        <w:rPr>
          <w:rFonts w:hint="eastAsia" w:ascii="方正仿宋简体" w:hAnsi="方正仿宋简体" w:eastAsia="方正仿宋简体" w:cs="方正仿宋简体"/>
          <w:b/>
          <w:bCs/>
          <w:color w:val="000000"/>
          <w:spacing w:val="10"/>
          <w:position w:val="2"/>
          <w:sz w:val="24"/>
          <w:highlight w:val="none"/>
        </w:rPr>
        <w:outlineLvl w:val="1"/>
      </w:pPr>
      <w:r/>
      <w:bookmarkStart w:id="253" w:name="_bookmark62"/>
      <w:r/>
      <w:bookmarkEnd w:id="253"/>
      <w:r>
        <w:rPr>
          <w:rFonts w:hint="eastAsia" w:ascii="方正仿宋简体" w:hAnsi="方正仿宋简体" w:eastAsia="方正仿宋简体" w:cs="方正仿宋简体"/>
          <w:b/>
          <w:bCs/>
          <w:color w:val="000000"/>
          <w:spacing w:val="10"/>
          <w:position w:val="2"/>
          <w:sz w:val="24"/>
          <w:highlight w:val="none"/>
        </w:rPr>
        <w:t xml:space="preserve">4、磋商响应文件的有效性、完整性和响应程度审查</w:t>
      </w:r>
      <w:r/>
    </w:p>
    <w:tbl>
      <w:tblPr>
        <w:tblStyle w:val="15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31"/>
        <w:gridCol w:w="604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lang w:val="en-US" w:eastAsia="zh-CN"/>
              </w:rPr>
            </w:pPr>
            <w:r>
              <w:rPr>
                <w:rFonts w:hint="eastAsia" w:ascii="方正仿宋简体" w:hAnsi="方正仿宋简体" w:eastAsia="方正仿宋简体" w:cs="方正仿宋简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853"/>
              <w:jc w:val="both"/>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lang w:eastAsia="zh-CN"/>
              </w:rPr>
            </w:pPr>
            <w:r>
              <w:rPr>
                <w:rFonts w:hint="eastAsia" w:ascii="方正仿宋简体" w:hAnsi="方正仿宋简体" w:eastAsia="方正仿宋简体" w:cs="方正仿宋简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853"/>
              <w:jc w:val="both"/>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lang w:eastAsia="zh-CN"/>
              </w:rPr>
            </w:pPr>
            <w:r>
              <w:rPr>
                <w:rFonts w:hint="eastAsia" w:ascii="方正仿宋简体" w:hAnsi="方正仿宋简体" w:eastAsia="方正仿宋简体" w:cs="方正仿宋简体"/>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853"/>
              <w:jc w:val="center"/>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853"/>
              <w:jc w:val="both"/>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 xml:space="preserve">审查投标文件与招标文件要求的主要条款、条件和技术规格是否相符，是否存在重大偏离或保留。</w:t>
            </w:r>
            <w:r/>
          </w:p>
        </w:tc>
      </w:tr>
    </w:tbl>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hint="eastAsia" w:ascii="方正仿宋简体" w:hAnsi="方正仿宋简体" w:eastAsia="方正仿宋简体" w:cs="方正仿宋简体"/>
          <w:b/>
          <w:bCs/>
          <w:color w:val="000000"/>
          <w:spacing w:val="10"/>
          <w:position w:val="2"/>
          <w:sz w:val="24"/>
          <w:highlight w:val="none"/>
        </w:rPr>
        <w:outlineLvl w:val="1"/>
      </w:pPr>
      <w:r/>
      <w:bookmarkStart w:id="254" w:name="_bookmark63"/>
      <w:r/>
      <w:bookmarkEnd w:id="254"/>
      <w:r>
        <w:rPr>
          <w:rFonts w:hint="eastAsia" w:ascii="方正仿宋简体" w:hAnsi="方正仿宋简体" w:eastAsia="方正仿宋简体" w:cs="方正仿宋简体"/>
          <w:b/>
          <w:bCs/>
          <w:color w:val="000000"/>
          <w:spacing w:val="10"/>
          <w:position w:val="2"/>
          <w:sz w:val="24"/>
          <w:highlight w:val="none"/>
        </w:rPr>
        <w:t xml:space="preserve">5、磋商记录</w:t>
      </w:r>
      <w:r/>
    </w:p>
    <w:p>
      <w:pPr>
        <w:ind w:firstLine="476"/>
        <w:spacing w:before="240"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hint="eastAsia" w:ascii="方正仿宋简体" w:hAnsi="方正仿宋简体" w:eastAsia="方正仿宋简体" w:cs="方正仿宋简体"/>
          <w:b/>
          <w:bCs/>
          <w:color w:val="ff0000"/>
          <w:spacing w:val="10"/>
          <w:position w:val="2"/>
          <w:sz w:val="24"/>
          <w:highlight w:val="none"/>
        </w:rPr>
        <w:outlineLvl w:val="1"/>
      </w:pPr>
      <w:r/>
      <w:bookmarkStart w:id="255" w:name="_bookmark64"/>
      <w:r/>
      <w:bookmarkEnd w:id="255"/>
      <w:r>
        <w:rPr>
          <w:rFonts w:hint="eastAsia" w:ascii="方正仿宋简体" w:hAnsi="方正仿宋简体" w:eastAsia="方正仿宋简体" w:cs="方正仿宋简体"/>
          <w:b/>
          <w:bCs/>
          <w:color w:val="000000"/>
          <w:spacing w:val="10"/>
          <w:position w:val="2"/>
          <w:sz w:val="24"/>
          <w:highlight w:val="none"/>
        </w:rPr>
        <w:t xml:space="preserve">6、综合评分</w:t>
      </w:r>
      <w:r/>
    </w:p>
    <w:p>
      <w:pPr>
        <w:ind w:firstLine="476"/>
        <w:spacing w:line="360" w:lineRule="auto"/>
        <w:rPr>
          <w:rFonts w:hint="eastAsia" w:ascii="方正仿宋简体" w:hAnsi="方正仿宋简体" w:eastAsia="方正仿宋简体" w:cs="方正仿宋简体"/>
          <w:color w:val="000000"/>
          <w:spacing w:val="-1"/>
          <w:sz w:val="24"/>
          <w:highlight w:val="none"/>
        </w:rPr>
      </w:pPr>
      <w:r>
        <w:rPr>
          <w:rFonts w:hint="eastAsia" w:ascii="方正仿宋简体" w:hAnsi="方正仿宋简体" w:eastAsia="方正仿宋简体" w:cs="方正仿宋简体"/>
          <w:color w:val="000000"/>
          <w:spacing w:val="-1"/>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15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520"/>
        <w:gridCol w:w="1143"/>
        <w:gridCol w:w="6383"/>
        <w:gridCol w:w="477"/>
      </w:tblGrid>
      <w:tr>
        <w:trPr>
          <w:trHeight w:val="485"/>
        </w:trPr>
        <w:tc>
          <w:tcPr>
            <w:tcW w:w="305"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序号</w:t>
            </w:r>
            <w:r/>
          </w:p>
        </w:tc>
        <w:tc>
          <w:tcPr>
            <w:tcW w:w="670"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评审因素</w:t>
            </w:r>
            <w:r/>
          </w:p>
        </w:tc>
        <w:tc>
          <w:tcPr>
            <w:tcW w:w="3744"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评分标准说明</w:t>
            </w:r>
            <w:r/>
          </w:p>
        </w:tc>
        <w:tc>
          <w:tcPr>
            <w:tcW w:w="279"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分值</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一</w:t>
            </w:r>
            <w:r/>
          </w:p>
        </w:tc>
        <w:tc>
          <w:tcPr>
            <w:gridSpan w:val="2"/>
            <w:tcW w:w="4415" w:type="pct"/>
            <w:vAlign w:val="center"/>
            <w:textDirection w:val="lrTb"/>
            <w:noWrap/>
          </w:tcPr>
          <w:p>
            <w:pPr>
              <w:jc w:val="center"/>
              <w:widowControl/>
              <w:rPr>
                <w:rFonts w:hint="eastAsia" w:ascii="方正仿宋简体" w:hAnsi="方正仿宋简体" w:eastAsia="方正仿宋简体" w:cs="方正仿宋简体"/>
                <w:b/>
                <w:bCs/>
                <w:szCs w:val="21"/>
                <w:highlight w:val="none"/>
                <w:lang w:val="en-US"/>
              </w:rPr>
            </w:pPr>
            <w:r>
              <w:rPr>
                <w:rFonts w:hint="eastAsia" w:ascii="方正仿宋简体" w:hAnsi="方正仿宋简体" w:eastAsia="方正仿宋简体" w:cs="方正仿宋简体"/>
                <w:b/>
                <w:bCs/>
                <w:szCs w:val="21"/>
                <w:highlight w:val="none"/>
                <w:lang w:val="en-US" w:eastAsia="zh-CN"/>
              </w:rPr>
              <w:t xml:space="preserve">价格评估</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b/>
                <w:bCs/>
                <w:szCs w:val="21"/>
                <w:highlight w:val="none"/>
                <w:lang w:val="en-US" w:eastAsia="zh-CN"/>
              </w:rPr>
            </w:pPr>
            <w:r>
              <w:rPr>
                <w:rFonts w:hint="eastAsia" w:ascii="方正仿宋简体" w:hAnsi="方正仿宋简体" w:eastAsia="方正仿宋简体" w:cs="方正仿宋简体"/>
                <w:b/>
                <w:bCs/>
                <w:szCs w:val="21"/>
                <w:highlight w:val="none"/>
                <w:lang w:val="en-US" w:eastAsia="zh-CN"/>
              </w:rPr>
              <w:t xml:space="preserve">15</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1</w:t>
            </w:r>
            <w:r/>
          </w:p>
        </w:tc>
        <w:tc>
          <w:tcPr>
            <w:tcW w:w="670"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报价</w:t>
            </w:r>
            <w:r/>
          </w:p>
        </w:tc>
        <w:tc>
          <w:tcPr>
            <w:tcW w:w="3744" w:type="pct"/>
            <w:vAlign w:val="center"/>
            <w:textDirection w:val="lrTb"/>
            <w:noWrap/>
          </w:tcPr>
          <w:p>
            <w:pPr>
              <w:ind w:firstLine="210"/>
              <w:keepLines w:val="0"/>
              <w:keepNext w:val="0"/>
              <w:pageBreakBefore w:val="0"/>
              <w:spacing w:line="240" w:lineRule="auto"/>
              <w:widowControl w:val="off"/>
              <w:rPr>
                <w:rFonts w:hint="eastAsia" w:ascii="方正仿宋简体" w:hAnsi="方正仿宋简体" w:eastAsia="方正仿宋简体" w:cs="方正仿宋简体"/>
                <w:bCs/>
                <w:szCs w:val="21"/>
              </w:rPr>
            </w:pPr>
            <w:r>
              <w:rPr>
                <w:rFonts w:hint="eastAsia" w:ascii="方正仿宋简体" w:hAnsi="方正仿宋简体" w:eastAsia="方正仿宋简体" w:cs="方正仿宋简体"/>
                <w:bCs/>
                <w:szCs w:val="21"/>
              </w:rPr>
              <w:t xml:space="preserve">满足</w:t>
            </w:r>
            <w:r>
              <w:rPr>
                <w:rFonts w:hint="eastAsia" w:ascii="方正仿宋简体" w:hAnsi="方正仿宋简体" w:eastAsia="方正仿宋简体" w:cs="方正仿宋简体"/>
                <w:bCs/>
                <w:szCs w:val="21"/>
                <w:lang w:val="en-US" w:eastAsia="zh-CN"/>
              </w:rPr>
              <w:t xml:space="preserve">磋商</w:t>
            </w:r>
            <w:r>
              <w:rPr>
                <w:rFonts w:hint="eastAsia" w:ascii="方正仿宋简体" w:hAnsi="方正仿宋简体" w:eastAsia="方正仿宋简体" w:cs="方正仿宋简体"/>
                <w:bCs/>
                <w:szCs w:val="21"/>
              </w:rPr>
              <w:t xml:space="preserve">文件要求的有效的最低投标价格为评标基准价，其价格分为满分。其他投标人的价格分按照下列公式计算（小数点保留两位）：投标报价得分＝（评标基准价÷投标报价）×15分。</w:t>
            </w:r>
            <w:r/>
          </w:p>
          <w:p>
            <w:pPr>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color w:val="000000"/>
                <w:szCs w:val="21"/>
              </w:rPr>
              <w:t xml:space="preserve">注：根据财政部、工信部《政府采购促进中小企业发展暂行办法》中的规定，对小型和微型企业或视同小型和微型企业</w:t>
            </w:r>
            <w:r>
              <w:rPr>
                <w:rFonts w:hint="eastAsia" w:ascii="方正仿宋简体" w:hAnsi="方正仿宋简体" w:eastAsia="方正仿宋简体" w:cs="方正仿宋简体"/>
                <w:b/>
                <w:bCs/>
                <w:color w:val="000000"/>
                <w:szCs w:val="21"/>
                <w:lang w:val="en-US" w:eastAsia="zh-CN"/>
              </w:rPr>
              <w:t xml:space="preserve">承接</w:t>
            </w:r>
            <w:r>
              <w:rPr>
                <w:rFonts w:hint="eastAsia" w:ascii="方正仿宋简体" w:hAnsi="方正仿宋简体" w:eastAsia="方正仿宋简体" w:cs="方正仿宋简体"/>
                <w:b/>
                <w:bCs/>
                <w:color w:val="000000"/>
                <w:szCs w:val="21"/>
              </w:rPr>
              <w:t xml:space="preserve">的</w:t>
            </w:r>
            <w:r>
              <w:rPr>
                <w:rFonts w:hint="eastAsia" w:ascii="方正仿宋简体" w:hAnsi="方正仿宋简体" w:eastAsia="方正仿宋简体" w:cs="方正仿宋简体"/>
                <w:b/>
                <w:bCs/>
                <w:color w:val="000000"/>
                <w:szCs w:val="21"/>
                <w:lang w:eastAsia="zh-CN"/>
              </w:rPr>
              <w:t xml:space="preserve">，</w:t>
            </w:r>
            <w:r>
              <w:rPr>
                <w:rFonts w:hint="eastAsia" w:ascii="方正仿宋简体" w:hAnsi="方正仿宋简体" w:eastAsia="方正仿宋简体" w:cs="方正仿宋简体"/>
                <w:b/>
                <w:bCs/>
                <w:color w:val="000000"/>
                <w:szCs w:val="21"/>
              </w:rPr>
              <w:t xml:space="preserve">价格给予10%的扣除，用扣除后价格参与评审，需填写《中小企业声明函》或视同符合中小</w:t>
            </w:r>
            <w:bookmarkStart w:id="284" w:name="_GoBack"/>
            <w:r/>
            <w:bookmarkEnd w:id="284"/>
            <w:r>
              <w:rPr>
                <w:rFonts w:hint="eastAsia" w:ascii="方正仿宋简体" w:hAnsi="方正仿宋简体" w:eastAsia="方正仿宋简体" w:cs="方正仿宋简体"/>
                <w:b/>
                <w:bCs/>
                <w:color w:val="000000"/>
                <w:szCs w:val="21"/>
              </w:rPr>
              <w:t xml:space="preserve">企业声明函。</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15</w:t>
            </w:r>
            <w:r/>
          </w:p>
        </w:tc>
      </w:tr>
      <w:tr>
        <w:trPr>
          <w:trHeight w:val="281"/>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二</w:t>
            </w:r>
            <w:r/>
          </w:p>
        </w:tc>
        <w:tc>
          <w:tcPr>
            <w:gridSpan w:val="2"/>
            <w:tcW w:w="4415" w:type="pct"/>
            <w:vAlign w:val="center"/>
            <w:textDirection w:val="lrTb"/>
            <w:noWrap/>
          </w:tcPr>
          <w:p>
            <w:pPr>
              <w:jc w:val="center"/>
              <w:widowControl/>
              <w:rPr>
                <w:rFonts w:hint="eastAsia" w:ascii="方正仿宋简体" w:hAnsi="方正仿宋简体" w:eastAsia="方正仿宋简体" w:cs="方正仿宋简体"/>
                <w:b/>
                <w:bCs/>
                <w:color w:val="auto"/>
                <w:szCs w:val="21"/>
                <w:highlight w:val="none"/>
                <w:lang w:val="en-US" w:eastAsia="zh-CN"/>
              </w:rPr>
            </w:pPr>
            <w:r>
              <w:rPr>
                <w:rFonts w:hint="eastAsia" w:ascii="方正仿宋简体" w:hAnsi="方正仿宋简体" w:eastAsia="方正仿宋简体" w:cs="方正仿宋简体"/>
                <w:b/>
                <w:bCs/>
                <w:color w:val="auto"/>
                <w:szCs w:val="21"/>
                <w:highlight w:val="none"/>
                <w:lang w:val="en-US" w:eastAsia="zh-CN"/>
              </w:rPr>
              <w:t xml:space="preserve">商务评估</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b/>
                <w:bCs/>
                <w:szCs w:val="21"/>
                <w:highlight w:val="none"/>
                <w:lang w:val="en-US" w:eastAsia="zh-CN"/>
              </w:rPr>
            </w:pPr>
            <w:r>
              <w:rPr>
                <w:rFonts w:hint="eastAsia" w:ascii="方正仿宋简体" w:hAnsi="方正仿宋简体" w:eastAsia="方正仿宋简体" w:cs="方正仿宋简体"/>
                <w:b/>
                <w:bCs/>
                <w:szCs w:val="21"/>
                <w:highlight w:val="none"/>
                <w:lang w:val="en-US" w:eastAsia="zh-CN"/>
              </w:rPr>
              <w:t xml:space="preserve">40</w:t>
            </w:r>
            <w:r/>
          </w:p>
        </w:tc>
      </w:tr>
      <w:tr>
        <w:trPr>
          <w:trHeight w:val="90"/>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lang w:eastAsia="zh-CN"/>
              </w:rPr>
            </w:pPr>
            <w:r>
              <w:rPr>
                <w:rFonts w:hint="eastAsia" w:ascii="方正仿宋简体" w:hAnsi="方正仿宋简体" w:eastAsia="方正仿宋简体" w:cs="方正仿宋简体"/>
                <w:szCs w:val="21"/>
                <w:highlight w:val="none"/>
                <w:lang w:val="en-US" w:eastAsia="zh-CN"/>
              </w:rPr>
              <w:t xml:space="preserve">1</w:t>
            </w:r>
            <w:r/>
          </w:p>
        </w:tc>
        <w:tc>
          <w:tcPr>
            <w:shd w:val="clear" w:color="auto" w:fill="auto"/>
            <w:tcW w:w="670" w:type="pct"/>
            <w:vAlign w:val="center"/>
            <w:textDirection w:val="lrTb"/>
            <w:noWrap/>
          </w:tcPr>
          <w:p>
            <w:pPr>
              <w:pStyle w:val="1872"/>
              <w:ind w:hanging="2"/>
              <w:jc w:val="center"/>
              <w:keepLines w:val="0"/>
              <w:keepNext w:val="0"/>
              <w:pageBreakBefore w:val="0"/>
              <w:spacing w:line="240" w:lineRule="auto"/>
              <w:widowControl w:val="off"/>
              <w:rPr>
                <w:rFonts w:hint="eastAsia" w:ascii="方正仿宋简体" w:hAnsi="方正仿宋简体" w:eastAsia="方正仿宋简体" w:cs="方正仿宋简体"/>
                <w:bCs/>
                <w:color w:val="auto"/>
                <w:sz w:val="21"/>
                <w:szCs w:val="21"/>
                <w:lang w:val="en-US" w:eastAsia="zh-CN" w:bidi="ar-SA"/>
              </w:rPr>
            </w:pPr>
            <w:r>
              <w:rPr>
                <w:rFonts w:hint="eastAsia" w:ascii="方正仿宋简体" w:hAnsi="方正仿宋简体" w:eastAsia="方正仿宋简体" w:cs="方正仿宋简体"/>
                <w:bCs/>
                <w:color w:val="auto"/>
                <w:sz w:val="21"/>
                <w:szCs w:val="21"/>
              </w:rPr>
              <w:t xml:space="preserve">业绩评估</w:t>
            </w:r>
            <w:r/>
          </w:p>
        </w:tc>
        <w:tc>
          <w:tcPr>
            <w:shd w:val="clear" w:color="auto" w:fill="auto"/>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szCs w:val="21"/>
                <w:lang w:val="en-US" w:eastAsia="zh-CN"/>
              </w:rPr>
            </w:pPr>
            <w:r>
              <w:rPr>
                <w:rFonts w:hint="eastAsia" w:ascii="方正仿宋简体" w:hAnsi="方正仿宋简体" w:eastAsia="方正仿宋简体" w:cs="方正仿宋简体"/>
                <w:szCs w:val="21"/>
                <w:highlight w:val="none"/>
              </w:rPr>
              <w:t xml:space="preserve">20</w:t>
            </w:r>
            <w:r>
              <w:rPr>
                <w:rFonts w:hint="eastAsia" w:ascii="方正仿宋简体" w:hAnsi="方正仿宋简体" w:eastAsia="方正仿宋简体" w:cs="方正仿宋简体"/>
                <w:szCs w:val="21"/>
                <w:highlight w:val="none"/>
                <w:lang w:val="en-US" w:eastAsia="zh-CN"/>
              </w:rPr>
              <w:t xml:space="preserve">23</w:t>
            </w:r>
            <w:r>
              <w:rPr>
                <w:rFonts w:hint="eastAsia" w:ascii="方正仿宋简体" w:hAnsi="方正仿宋简体" w:eastAsia="方正仿宋简体" w:cs="方正仿宋简体"/>
                <w:szCs w:val="21"/>
                <w:highlight w:val="none"/>
              </w:rPr>
              <w:t xml:space="preserve">年1月1</w:t>
            </w:r>
            <w:r>
              <w:rPr>
                <w:rFonts w:hint="eastAsia" w:ascii="方正仿宋简体" w:hAnsi="方正仿宋简体" w:eastAsia="方正仿宋简体" w:cs="方正仿宋简体"/>
                <w:szCs w:val="21"/>
              </w:rPr>
              <w:t xml:space="preserve">日以来（以合同签订日期或者任务书日期或者报告评审意见书为准），投标人每承担过一个类似地球物理勘查项目或子课题的得3分，满分15分。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z w:val="21"/>
                <w:szCs w:val="21"/>
                <w:lang w:val="en-US" w:eastAsia="zh-CN" w:bidi="ar-SA"/>
              </w:rPr>
            </w:pPr>
            <w:r>
              <w:rPr>
                <w:rFonts w:hint="eastAsia" w:ascii="方正仿宋简体" w:hAnsi="方正仿宋简体" w:eastAsia="方正仿宋简体" w:cs="方正仿宋简体"/>
                <w:b/>
                <w:bCs/>
                <w:szCs w:val="21"/>
              </w:rPr>
              <w:t xml:space="preserve">注：需要提供</w:t>
            </w:r>
            <w:r>
              <w:rPr>
                <w:rFonts w:hint="eastAsia" w:ascii="方正仿宋简体" w:hAnsi="方正仿宋简体" w:eastAsia="方正仿宋简体" w:cs="方正仿宋简体"/>
                <w:b/>
                <w:bCs/>
                <w:strike w:val="0"/>
                <w:szCs w:val="21"/>
                <w:highlight w:val="none"/>
              </w:rPr>
              <w:t xml:space="preserve">任务书</w:t>
            </w:r>
            <w:r>
              <w:rPr>
                <w:rFonts w:hint="eastAsia" w:ascii="方正仿宋简体" w:hAnsi="方正仿宋简体" w:eastAsia="方正仿宋简体" w:cs="方正仿宋简体"/>
                <w:b/>
                <w:bCs/>
                <w:strike w:val="0"/>
                <w:szCs w:val="21"/>
                <w:highlight w:val="none"/>
                <w:lang w:val="en-US" w:eastAsia="zh-CN"/>
              </w:rPr>
              <w:t xml:space="preserve">或</w:t>
            </w:r>
            <w:r>
              <w:rPr>
                <w:rFonts w:hint="eastAsia" w:ascii="方正仿宋简体" w:hAnsi="方正仿宋简体" w:eastAsia="方正仿宋简体" w:cs="方正仿宋简体"/>
                <w:b/>
                <w:bCs/>
                <w:szCs w:val="21"/>
              </w:rPr>
              <w:t xml:space="preserve">合同</w:t>
            </w:r>
            <w:r>
              <w:rPr>
                <w:rFonts w:hint="eastAsia" w:ascii="方正仿宋简体" w:hAnsi="方正仿宋简体" w:eastAsia="方正仿宋简体" w:cs="方正仿宋简体"/>
                <w:b/>
                <w:bCs/>
                <w:szCs w:val="21"/>
                <w:lang w:eastAsia="zh-CN"/>
              </w:rPr>
              <w:t xml:space="preserve">、</w:t>
            </w:r>
            <w:r>
              <w:rPr>
                <w:rFonts w:hint="eastAsia" w:ascii="方正仿宋简体" w:hAnsi="方正仿宋简体" w:eastAsia="方正仿宋简体" w:cs="方正仿宋简体"/>
                <w:b/>
                <w:bCs/>
                <w:szCs w:val="21"/>
              </w:rPr>
              <w:t xml:space="preserve">项目验收证明复印件，否则不得分。</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15</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lang w:eastAsia="zh-CN"/>
              </w:rPr>
            </w:pPr>
            <w:r>
              <w:rPr>
                <w:rFonts w:hint="eastAsia" w:ascii="方正仿宋简体" w:hAnsi="方正仿宋简体" w:eastAsia="方正仿宋简体" w:cs="方正仿宋简体"/>
                <w:szCs w:val="21"/>
                <w:highlight w:val="none"/>
                <w:lang w:val="en-US" w:eastAsia="zh-CN"/>
              </w:rPr>
              <w:t xml:space="preserve">2</w:t>
            </w:r>
            <w:r/>
          </w:p>
        </w:tc>
        <w:tc>
          <w:tcPr>
            <w:shd w:val="clear" w:color="auto" w:fill="auto"/>
            <w:tcW w:w="670" w:type="pct"/>
            <w:vAlign w:val="center"/>
            <w:textDirection w:val="lrTb"/>
            <w:noWrap/>
          </w:tcPr>
          <w:p>
            <w:pPr>
              <w:ind w:hanging="2"/>
              <w:jc w:val="center"/>
              <w:keepLines w:val="0"/>
              <w:keepNext w:val="0"/>
              <w:pageBreakBefore w:val="0"/>
              <w:spacing w:line="240" w:lineRule="auto"/>
              <w:widowControl w:val="off"/>
              <w:rPr>
                <w:rFonts w:hint="eastAsia" w:ascii="方正仿宋简体" w:hAnsi="方正仿宋简体" w:eastAsia="方正仿宋简体" w:cs="方正仿宋简体"/>
                <w:bCs/>
                <w:sz w:val="21"/>
                <w:szCs w:val="21"/>
                <w:lang w:val="en-US" w:eastAsia="zh-CN" w:bidi="ar-SA"/>
              </w:rPr>
            </w:pPr>
            <w:r>
              <w:rPr>
                <w:rFonts w:hint="eastAsia" w:ascii="方正仿宋简体" w:hAnsi="方正仿宋简体" w:eastAsia="方正仿宋简体" w:cs="方正仿宋简体"/>
                <w:szCs w:val="21"/>
              </w:rPr>
              <w:t xml:space="preserve">设备配置</w:t>
            </w:r>
            <w:r/>
          </w:p>
        </w:tc>
        <w:tc>
          <w:tcPr>
            <w:shd w:val="clear" w:color="auto" w:fill="auto"/>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工作所需的各类仪器装备齐全，性能可靠，精度能满足工作要求，后勤保障完备，设备主要包括</w:t>
            </w:r>
            <w:r>
              <w:rPr>
                <w:rFonts w:hint="eastAsia" w:ascii="方正仿宋简体" w:hAnsi="方正仿宋简体" w:eastAsia="方正仿宋简体" w:cs="方正仿宋简体"/>
                <w:szCs w:val="21"/>
                <w:highlight w:val="none"/>
                <w:lang w:val="en-US" w:eastAsia="zh-CN"/>
              </w:rPr>
              <w:t xml:space="preserve">重力仪、磁力仪、时频</w:t>
            </w:r>
            <w:r>
              <w:rPr>
                <w:rFonts w:hint="eastAsia" w:ascii="方正仿宋简体" w:hAnsi="方正仿宋简体" w:eastAsia="方正仿宋简体" w:cs="方正仿宋简体"/>
                <w:szCs w:val="21"/>
                <w:highlight w:val="none"/>
              </w:rPr>
              <w:t xml:space="preserve">电磁法测量设备、</w:t>
            </w:r>
            <w:r>
              <w:rPr>
                <w:rFonts w:hint="eastAsia" w:ascii="方正仿宋简体" w:hAnsi="方正仿宋简体" w:eastAsia="方正仿宋简体" w:cs="方正仿宋简体"/>
                <w:szCs w:val="21"/>
                <w:highlight w:val="none"/>
                <w:lang w:val="en-US" w:eastAsia="zh-CN"/>
              </w:rPr>
              <w:t xml:space="preserve">微动测深设备、</w:t>
            </w:r>
            <w:r>
              <w:rPr>
                <w:rFonts w:hint="eastAsia" w:ascii="方正仿宋简体" w:hAnsi="方正仿宋简体" w:eastAsia="方正仿宋简体" w:cs="方正仿宋简体"/>
                <w:szCs w:val="21"/>
                <w:highlight w:val="none"/>
              </w:rPr>
              <w:t xml:space="preserve">测地设备</w:t>
            </w:r>
            <w:r>
              <w:rPr>
                <w:rFonts w:hint="eastAsia" w:ascii="方正仿宋简体" w:hAnsi="方正仿宋简体" w:eastAsia="方正仿宋简体" w:cs="方正仿宋简体"/>
                <w:szCs w:val="21"/>
                <w:highlight w:val="none"/>
                <w:lang w:val="en-US" w:eastAsia="zh-CN"/>
              </w:rPr>
              <w:t xml:space="preserve">和</w:t>
            </w:r>
            <w:r>
              <w:rPr>
                <w:rFonts w:hint="eastAsia" w:ascii="方正仿宋简体" w:hAnsi="方正仿宋简体" w:eastAsia="方正仿宋简体" w:cs="方正仿宋简体"/>
                <w:szCs w:val="21"/>
                <w:highlight w:val="none"/>
              </w:rPr>
              <w:t xml:space="preserve">配套设备等：</w:t>
            </w:r>
            <w:r/>
          </w:p>
          <w:p>
            <w:pPr>
              <w:ind w:firstLine="0"/>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1、物探设备：提供满足工作任务所需的</w:t>
            </w:r>
            <w:r>
              <w:rPr>
                <w:rFonts w:hint="eastAsia" w:ascii="方正仿宋简体" w:hAnsi="方正仿宋简体" w:eastAsia="方正仿宋简体" w:cs="方正仿宋简体"/>
                <w:szCs w:val="21"/>
                <w:highlight w:val="none"/>
                <w:lang w:val="en-US" w:eastAsia="zh-CN"/>
              </w:rPr>
              <w:t xml:space="preserve">重力仪、磁力仪、时频</w:t>
            </w:r>
            <w:r>
              <w:rPr>
                <w:rFonts w:hint="eastAsia" w:ascii="方正仿宋简体" w:hAnsi="方正仿宋简体" w:eastAsia="方正仿宋简体" w:cs="方正仿宋简体"/>
                <w:szCs w:val="21"/>
                <w:highlight w:val="none"/>
              </w:rPr>
              <w:t xml:space="preserve">电磁法测量设备、</w:t>
            </w:r>
            <w:r>
              <w:rPr>
                <w:rFonts w:hint="eastAsia" w:ascii="方正仿宋简体" w:hAnsi="方正仿宋简体" w:eastAsia="方正仿宋简体" w:cs="方正仿宋简体"/>
                <w:szCs w:val="21"/>
                <w:highlight w:val="none"/>
                <w:lang w:val="en-US" w:eastAsia="zh-CN"/>
              </w:rPr>
              <w:t xml:space="preserve">微动测深设备等</w:t>
            </w:r>
            <w:r>
              <w:rPr>
                <w:rFonts w:hint="eastAsia" w:ascii="方正仿宋简体" w:hAnsi="方正仿宋简体" w:eastAsia="方正仿宋简体" w:cs="方正仿宋简体"/>
                <w:szCs w:val="21"/>
                <w:highlight w:val="none"/>
              </w:rPr>
              <w:t xml:space="preserve">设备型号及设备列表</w:t>
            </w:r>
            <w:r>
              <w:rPr>
                <w:rFonts w:hint="eastAsia" w:ascii="方正仿宋简体" w:hAnsi="方正仿宋简体" w:eastAsia="方正仿宋简体" w:cs="方正仿宋简体"/>
                <w:szCs w:val="21"/>
                <w:highlight w:val="none"/>
                <w:lang w:val="en-US" w:eastAsia="zh-CN"/>
              </w:rPr>
              <w:t xml:space="preserve">的，每有1种得1分，最高得4</w:t>
            </w:r>
            <w:r>
              <w:rPr>
                <w:rFonts w:hint="eastAsia" w:ascii="方正仿宋简体" w:hAnsi="方正仿宋简体" w:eastAsia="方正仿宋简体" w:cs="方正仿宋简体"/>
                <w:szCs w:val="21"/>
                <w:highlight w:val="none"/>
              </w:rPr>
              <w:t xml:space="preserve">分；</w:t>
            </w:r>
            <w:r/>
          </w:p>
          <w:p>
            <w:pPr>
              <w:ind w:firstLine="0"/>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2、测地设备：提供满足工作任务所需的设备型号及设备列表得</w:t>
            </w:r>
            <w:r>
              <w:rPr>
                <w:rFonts w:hint="eastAsia" w:ascii="方正仿宋简体" w:hAnsi="方正仿宋简体" w:eastAsia="方正仿宋简体" w:cs="方正仿宋简体"/>
                <w:szCs w:val="21"/>
                <w:highlight w:val="none"/>
                <w:lang w:val="en-US" w:eastAsia="zh-CN"/>
              </w:rPr>
              <w:t xml:space="preserve">1</w:t>
            </w:r>
            <w:r>
              <w:rPr>
                <w:rFonts w:hint="eastAsia" w:ascii="方正仿宋简体" w:hAnsi="方正仿宋简体" w:eastAsia="方正仿宋简体" w:cs="方正仿宋简体"/>
                <w:szCs w:val="21"/>
                <w:highlight w:val="none"/>
              </w:rPr>
              <w:t xml:space="preserve">分，否则得0分。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3、配套设备：提供满足工作任务所需的辅助设备、车辆等配套设备得1分，否则得0分；本项最高得6分。</w:t>
            </w:r>
            <w:r/>
          </w:p>
          <w:p>
            <w:pPr>
              <w:ind w:firstLine="0"/>
              <w:keepLines w:val="0"/>
              <w:keepNext w:val="0"/>
              <w:pageBreakBefore w:val="0"/>
              <w:spacing w:line="240" w:lineRule="auto"/>
              <w:widowControl w:val="off"/>
              <w:rPr>
                <w:rFonts w:hint="eastAsia" w:ascii="方正仿宋简体" w:hAnsi="方正仿宋简体" w:eastAsia="方正仿宋简体" w:cs="方正仿宋简体"/>
                <w:sz w:val="21"/>
                <w:szCs w:val="21"/>
                <w:highlight w:val="none"/>
                <w:lang w:val="en-US" w:eastAsia="zh-CN" w:bidi="ar-SA"/>
              </w:rPr>
            </w:pPr>
            <w:r>
              <w:rPr>
                <w:rFonts w:hint="eastAsia" w:ascii="方正仿宋简体" w:hAnsi="方正仿宋简体" w:eastAsia="方正仿宋简体" w:cs="方正仿宋简体"/>
                <w:b/>
                <w:bCs/>
                <w:szCs w:val="21"/>
                <w:highlight w:val="none"/>
              </w:rPr>
              <w:t xml:space="preserve">注：需提供购买发票等证明材料复印件或承诺函。</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6</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lang w:eastAsia="zh-CN"/>
              </w:rPr>
            </w:pPr>
            <w:r>
              <w:rPr>
                <w:rFonts w:hint="eastAsia" w:ascii="方正仿宋简体" w:hAnsi="方正仿宋简体" w:eastAsia="方正仿宋简体" w:cs="方正仿宋简体"/>
                <w:szCs w:val="21"/>
                <w:highlight w:val="none"/>
                <w:lang w:val="en-US" w:eastAsia="zh-CN"/>
              </w:rPr>
              <w:t xml:space="preserve">3</w:t>
            </w:r>
            <w:r/>
          </w:p>
        </w:tc>
        <w:tc>
          <w:tcPr>
            <w:shd w:val="clear" w:color="auto" w:fill="auto"/>
            <w:tcW w:w="670" w:type="pct"/>
            <w:vAlign w:val="center"/>
            <w:textDirection w:val="lrTb"/>
            <w:noWrap/>
          </w:tcPr>
          <w:p>
            <w:pPr>
              <w:ind w:hanging="2"/>
              <w:jc w:val="center"/>
              <w:keepLines w:val="0"/>
              <w:keepNext w:val="0"/>
              <w:pageBreakBefore w:val="0"/>
              <w:spacing w:line="240" w:lineRule="auto"/>
              <w:widowControl w:val="off"/>
              <w:rPr>
                <w:rFonts w:hint="eastAsia" w:ascii="方正仿宋简体" w:hAnsi="方正仿宋简体" w:eastAsia="方正仿宋简体" w:cs="方正仿宋简体"/>
                <w:bCs/>
                <w:sz w:val="21"/>
                <w:szCs w:val="21"/>
                <w:lang w:val="en-US" w:eastAsia="zh-CN" w:bidi="ar-SA"/>
              </w:rPr>
            </w:pPr>
            <w:r>
              <w:rPr>
                <w:rFonts w:hint="eastAsia" w:ascii="方正仿宋简体" w:hAnsi="方正仿宋简体" w:eastAsia="方正仿宋简体" w:cs="方正仿宋简体"/>
                <w:szCs w:val="21"/>
              </w:rPr>
              <w:t xml:space="preserve">单位资质</w:t>
            </w:r>
            <w:r/>
          </w:p>
        </w:tc>
        <w:tc>
          <w:tcPr>
            <w:shd w:val="clear" w:color="auto" w:fill="auto"/>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供应商具有有效期内的质量管理体系认证</w:t>
            </w:r>
            <w:r>
              <w:rPr>
                <w:rFonts w:hint="eastAsia" w:ascii="方正仿宋简体" w:hAnsi="方正仿宋简体" w:eastAsia="方正仿宋简体" w:cs="方正仿宋简体"/>
                <w:strike w:val="0"/>
                <w:szCs w:val="21"/>
                <w:highlight w:val="none"/>
              </w:rPr>
              <w:t xml:space="preserve">、职业健康安全管理体系认证、环境管理体系认证</w:t>
            </w:r>
            <w:r>
              <w:rPr>
                <w:rFonts w:hint="eastAsia" w:ascii="方正仿宋简体" w:hAnsi="方正仿宋简体" w:eastAsia="方正仿宋简体" w:cs="方正仿宋简体"/>
                <w:szCs w:val="21"/>
                <w:highlight w:val="none"/>
              </w:rPr>
              <w:t xml:space="preserve">证书复印件加盖公章，每项得2分，本项最高得6分。</w:t>
            </w:r>
            <w:r/>
          </w:p>
          <w:p>
            <w:pPr>
              <w:pStyle w:val="1564"/>
              <w:ind w:firstLine="0"/>
              <w:keepLines w:val="0"/>
              <w:keepNext w:val="0"/>
              <w:pageBreakBefore w:val="0"/>
              <w:spacing w:line="240" w:lineRule="auto"/>
              <w:widowControl w:val="off"/>
              <w:rPr>
                <w:rFonts w:hint="eastAsia" w:ascii="方正仿宋简体" w:hAnsi="方正仿宋简体" w:eastAsia="方正仿宋简体" w:cs="方正仿宋简体"/>
                <w:sz w:val="21"/>
                <w:szCs w:val="21"/>
                <w:highlight w:val="none"/>
                <w:lang w:val="en-US" w:eastAsia="zh-CN" w:bidi="ar-SA"/>
              </w:rPr>
            </w:pPr>
            <w:r>
              <w:rPr>
                <w:rFonts w:hint="eastAsia" w:ascii="方正仿宋简体" w:hAnsi="方正仿宋简体" w:eastAsia="方正仿宋简体" w:cs="方正仿宋简体"/>
                <w:b/>
                <w:bCs/>
                <w:sz w:val="21"/>
                <w:szCs w:val="21"/>
                <w:highlight w:val="none"/>
              </w:rPr>
              <w:t xml:space="preserve">注：需提供相关证明材料复印件，否则不得分。</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6</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lang w:eastAsia="zh-CN"/>
              </w:rPr>
            </w:pPr>
            <w:r>
              <w:rPr>
                <w:rFonts w:hint="eastAsia" w:ascii="方正仿宋简体" w:hAnsi="方正仿宋简体" w:eastAsia="方正仿宋简体" w:cs="方正仿宋简体"/>
                <w:szCs w:val="21"/>
                <w:highlight w:val="none"/>
                <w:lang w:val="en-US" w:eastAsia="zh-CN"/>
              </w:rPr>
              <w:t xml:space="preserve">4</w:t>
            </w:r>
            <w:r/>
          </w:p>
        </w:tc>
        <w:tc>
          <w:tcPr>
            <w:tcW w:w="670" w:type="pct"/>
            <w:vAlign w:val="center"/>
            <w:textDirection w:val="lrTb"/>
            <w:noWrap/>
          </w:tcPr>
          <w:p>
            <w:pPr>
              <w:pStyle w:val="1872"/>
              <w:ind w:hanging="2"/>
              <w:jc w:val="center"/>
              <w:keepLines w:val="0"/>
              <w:keepNext w:val="0"/>
              <w:pageBreakBefore w:val="0"/>
              <w:spacing w:line="240" w:lineRule="auto"/>
              <w:widowControl w:val="off"/>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bCs/>
                <w:color w:val="auto"/>
                <w:spacing w:val="-6"/>
                <w:sz w:val="21"/>
                <w:szCs w:val="21"/>
              </w:rPr>
              <w:t xml:space="preserve">人员资历</w:t>
            </w:r>
            <w:r/>
          </w:p>
        </w:tc>
        <w:tc>
          <w:tcPr>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人员结构合理，技术骨干力量配备满足工作要求：</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（1）项目负责人（限1人）具有</w:t>
            </w:r>
            <w:r>
              <w:rPr>
                <w:rFonts w:hint="eastAsia" w:ascii="方正仿宋简体" w:hAnsi="方正仿宋简体" w:eastAsia="方正仿宋简体" w:cs="方正仿宋简体"/>
                <w:bCs/>
                <w:spacing w:val="-6"/>
                <w:szCs w:val="21"/>
                <w:highlight w:val="none"/>
                <w:lang w:val="en-US" w:eastAsia="zh-CN"/>
              </w:rPr>
              <w:t xml:space="preserve">地质或</w:t>
            </w:r>
            <w:r>
              <w:rPr>
                <w:rFonts w:hint="eastAsia" w:ascii="方正仿宋简体" w:hAnsi="方正仿宋简体" w:eastAsia="方正仿宋简体" w:cs="方正仿宋简体"/>
                <w:bCs/>
                <w:spacing w:val="-6"/>
                <w:szCs w:val="21"/>
                <w:highlight w:val="none"/>
              </w:rPr>
              <w:t xml:space="preserve">地球物理勘查专业正高职称的，得3分，副高职称得2分，本小项最高得3分；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（2）仪器操作、数据处理人员：具有高级工程师职称（含）以上得2分/人，工程师职称得1分/人，中级以下不得分，本小项最高得8分；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（3）测地人员：具有高级工程师职称（含）以上得2分/人，工程师职称得1分/人，中级以下不得分，本小项最高得2分；</w:t>
            </w:r>
            <w:r/>
          </w:p>
          <w:p>
            <w:pPr>
              <w:widowControl/>
              <w:rPr>
                <w:rFonts w:hint="eastAsia" w:ascii="方正仿宋简体" w:hAnsi="方正仿宋简体" w:eastAsia="方正仿宋简体" w:cs="方正仿宋简体"/>
                <w:bCs/>
                <w:szCs w:val="21"/>
                <w:highlight w:val="none"/>
              </w:rPr>
            </w:pPr>
            <w:r>
              <w:rPr>
                <w:rFonts w:hint="eastAsia" w:ascii="方正仿宋简体" w:hAnsi="方正仿宋简体" w:eastAsia="方正仿宋简体" w:cs="方正仿宋简体"/>
                <w:bCs/>
                <w:spacing w:val="-6"/>
                <w:szCs w:val="21"/>
                <w:highlight w:val="none"/>
              </w:rPr>
              <w:t xml:space="preserve">本项最高得13分。</w:t>
            </w:r>
            <w:r/>
          </w:p>
        </w:tc>
        <w:tc>
          <w:tcPr>
            <w:tcW w:w="279" w:type="pct"/>
            <w:vAlign w:val="center"/>
            <w:textDirection w:val="lrTb"/>
            <w:noWrap/>
          </w:tcPr>
          <w:p>
            <w:pPr>
              <w:jc w:val="center"/>
              <w:widowControl/>
              <w:tabs>
                <w:tab w:val="left" w:pos="640" w:leader="none"/>
              </w:tabs>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13</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b/>
                <w:bCs/>
                <w:szCs w:val="21"/>
                <w:highlight w:val="none"/>
              </w:rPr>
            </w:pPr>
            <w:r>
              <w:rPr>
                <w:rFonts w:hint="eastAsia" w:ascii="方正仿宋简体" w:hAnsi="方正仿宋简体" w:eastAsia="方正仿宋简体" w:cs="方正仿宋简体"/>
                <w:b/>
                <w:bCs/>
                <w:szCs w:val="21"/>
                <w:highlight w:val="none"/>
              </w:rPr>
              <w:t xml:space="preserve">二</w:t>
            </w:r>
            <w:r/>
          </w:p>
        </w:tc>
        <w:tc>
          <w:tcPr>
            <w:gridSpan w:val="2"/>
            <w:tcW w:w="4415" w:type="pct"/>
            <w:vAlign w:val="center"/>
            <w:textDirection w:val="lrTb"/>
            <w:noWrap/>
          </w:tcPr>
          <w:p>
            <w:pPr>
              <w:jc w:val="center"/>
              <w:widowControl/>
              <w:rPr>
                <w:rFonts w:hint="eastAsia" w:ascii="方正仿宋简体" w:hAnsi="方正仿宋简体" w:eastAsia="方正仿宋简体" w:cs="方正仿宋简体"/>
                <w:b/>
                <w:bCs/>
                <w:szCs w:val="21"/>
                <w:highlight w:val="none"/>
                <w:lang w:val="en-US" w:eastAsia="zh-CN"/>
              </w:rPr>
            </w:pPr>
            <w:r>
              <w:rPr>
                <w:rFonts w:hint="eastAsia" w:ascii="方正仿宋简体" w:hAnsi="方正仿宋简体" w:eastAsia="方正仿宋简体" w:cs="方正仿宋简体"/>
                <w:b/>
                <w:bCs/>
                <w:szCs w:val="21"/>
                <w:highlight w:val="none"/>
              </w:rPr>
              <w:t xml:space="preserve">技术</w:t>
            </w:r>
            <w:r>
              <w:rPr>
                <w:rFonts w:hint="eastAsia" w:ascii="方正仿宋简体" w:hAnsi="方正仿宋简体" w:eastAsia="方正仿宋简体" w:cs="方正仿宋简体"/>
                <w:b/>
                <w:bCs/>
                <w:szCs w:val="21"/>
                <w:highlight w:val="none"/>
                <w:lang w:val="en-US" w:eastAsia="zh-CN"/>
              </w:rPr>
              <w:t xml:space="preserve">评估</w:t>
            </w:r>
            <w:r/>
          </w:p>
        </w:tc>
        <w:tc>
          <w:tcPr>
            <w:tcW w:w="279" w:type="pct"/>
            <w:vAlign w:val="center"/>
            <w:textDirection w:val="lrTb"/>
            <w:noWrap/>
          </w:tcPr>
          <w:p>
            <w:pPr>
              <w:jc w:val="center"/>
              <w:widowControl/>
              <w:rPr>
                <w:rFonts w:hint="eastAsia" w:ascii="方正仿宋简体" w:hAnsi="方正仿宋简体" w:eastAsia="方正仿宋简体" w:cs="方正仿宋简体"/>
                <w:b/>
                <w:bCs/>
                <w:szCs w:val="21"/>
                <w:highlight w:val="none"/>
                <w:lang w:val="en-US" w:eastAsia="zh-CN"/>
              </w:rPr>
            </w:pPr>
            <w:r>
              <w:rPr>
                <w:rFonts w:hint="eastAsia" w:ascii="方正仿宋简体" w:hAnsi="方正仿宋简体" w:eastAsia="方正仿宋简体" w:cs="方正仿宋简体"/>
                <w:b/>
                <w:bCs/>
                <w:szCs w:val="21"/>
                <w:highlight w:val="none"/>
                <w:lang w:val="en-US" w:eastAsia="zh-CN"/>
              </w:rPr>
              <w:t xml:space="preserve">45</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1</w:t>
            </w:r>
            <w:r/>
          </w:p>
        </w:tc>
        <w:tc>
          <w:tcPr>
            <w:shd w:val="clear" w:color="auto" w:fill="auto"/>
            <w:tcW w:w="670" w:type="pct"/>
            <w:vAlign w:val="center"/>
            <w:textDirection w:val="lrTb"/>
            <w:noWrap/>
          </w:tcPr>
          <w:p>
            <w:pPr>
              <w:pStyle w:val="1872"/>
              <w:ind w:hanging="2"/>
              <w:jc w:val="center"/>
              <w:keepLines w:val="0"/>
              <w:keepNext w:val="0"/>
              <w:pageBreakBefore w:val="0"/>
              <w:spacing w:line="240" w:lineRule="auto"/>
              <w:widowControl w:val="off"/>
              <w:rPr>
                <w:rFonts w:hint="eastAsia" w:ascii="方正仿宋简体" w:hAnsi="方正仿宋简体" w:eastAsia="方正仿宋简体" w:cs="方正仿宋简体"/>
                <w:bCs/>
                <w:color w:val="auto"/>
                <w:sz w:val="21"/>
                <w:szCs w:val="21"/>
                <w:lang w:val="en-US" w:eastAsia="zh-CN" w:bidi="ar-SA"/>
              </w:rPr>
            </w:pPr>
            <w:r>
              <w:rPr>
                <w:rFonts w:hint="eastAsia" w:ascii="方正仿宋简体" w:hAnsi="方正仿宋简体" w:eastAsia="方正仿宋简体" w:cs="方正仿宋简体"/>
                <w:bCs/>
                <w:sz w:val="21"/>
                <w:szCs w:val="21"/>
              </w:rPr>
              <w:t xml:space="preserve">区域资料收集、熟悉程度与分析利用</w:t>
            </w:r>
            <w:r/>
          </w:p>
        </w:tc>
        <w:tc>
          <w:tcPr>
            <w:shd w:val="clear" w:color="auto" w:fill="auto"/>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收集工作区①区域地质、②区域物探（含地震）、③钻井等相关资料，分析影响地质-地球物理综合解译因素并提出建议。</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对于每一个方面：</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1、资料收集齐全，分析影响地质-地球物理综合解译因素全面，并提出合理建议，完全满足项目需求的，得15分；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rPr>
            </w:pPr>
            <w:r>
              <w:rPr>
                <w:rFonts w:hint="eastAsia" w:ascii="方正仿宋简体" w:hAnsi="方正仿宋简体" w:eastAsia="方正仿宋简体" w:cs="方正仿宋简体"/>
                <w:bCs/>
                <w:spacing w:val="-6"/>
                <w:szCs w:val="21"/>
              </w:rPr>
              <w:t xml:space="preserve">2、资料收集较齐全，分析影响地质-地球物理综合解译因素较全面，建议较充分，能较好满足项目需求、略有欠缺需要完善的，得10分；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rPr>
            </w:pPr>
            <w:r>
              <w:rPr>
                <w:rFonts w:hint="eastAsia" w:ascii="方正仿宋简体" w:hAnsi="方正仿宋简体" w:eastAsia="方正仿宋简体" w:cs="方正仿宋简体"/>
                <w:bCs/>
                <w:spacing w:val="-6"/>
                <w:szCs w:val="21"/>
              </w:rPr>
              <w:t xml:space="preserve">3、资料收集欠缺，分析影响地质-地球物理综合解译因素欠缺，建议不充分，不能较好满足项目需要的，得5分；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rPr>
            </w:pPr>
            <w:r>
              <w:rPr>
                <w:rFonts w:hint="eastAsia" w:ascii="方正仿宋简体" w:hAnsi="方正仿宋简体" w:eastAsia="方正仿宋简体" w:cs="方正仿宋简体"/>
                <w:bCs/>
                <w:spacing w:val="-6"/>
                <w:szCs w:val="21"/>
              </w:rPr>
              <w:t xml:space="preserve">4、未描述的，得0分。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sz w:val="21"/>
                <w:szCs w:val="21"/>
                <w:lang w:val="en-US" w:eastAsia="zh-CN" w:bidi="ar-SA"/>
              </w:rPr>
            </w:pPr>
            <w:r>
              <w:rPr>
                <w:rFonts w:hint="eastAsia" w:ascii="方正仿宋简体" w:hAnsi="方正仿宋简体" w:eastAsia="方正仿宋简体" w:cs="方正仿宋简体"/>
                <w:bCs/>
                <w:spacing w:val="-6"/>
                <w:szCs w:val="21"/>
              </w:rPr>
              <w:t xml:space="preserve">本项最高得15分。</w:t>
            </w:r>
            <w:r/>
          </w:p>
        </w:tc>
        <w:tc>
          <w:tcPr>
            <w:tcW w:w="279"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15</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2</w:t>
            </w:r>
            <w:r/>
          </w:p>
        </w:tc>
        <w:tc>
          <w:tcPr>
            <w:shd w:val="clear" w:color="auto" w:fill="auto"/>
            <w:tcW w:w="670" w:type="pct"/>
            <w:vAlign w:val="center"/>
            <w:textDirection w:val="lrTb"/>
            <w:noWrap/>
          </w:tcPr>
          <w:p>
            <w:pPr>
              <w:pStyle w:val="1872"/>
              <w:ind w:hanging="2"/>
              <w:jc w:val="center"/>
              <w:keepLines w:val="0"/>
              <w:keepNext w:val="0"/>
              <w:pageBreakBefore w:val="0"/>
              <w:spacing w:line="240" w:lineRule="auto"/>
              <w:widowControl w:val="off"/>
              <w:rPr>
                <w:rFonts w:hint="eastAsia" w:ascii="方正仿宋简体" w:hAnsi="方正仿宋简体" w:eastAsia="方正仿宋简体" w:cs="方正仿宋简体"/>
                <w:bCs/>
                <w:color w:val="auto"/>
                <w:sz w:val="21"/>
                <w:szCs w:val="21"/>
                <w:lang w:val="zh-CN" w:eastAsia="zh-CN" w:bidi="ar-SA"/>
              </w:rPr>
            </w:pPr>
            <w:r>
              <w:rPr>
                <w:rFonts w:hint="eastAsia" w:ascii="方正仿宋简体" w:hAnsi="方正仿宋简体" w:eastAsia="方正仿宋简体" w:cs="方正仿宋简体"/>
                <w:bCs/>
                <w:color w:val="auto"/>
                <w:sz w:val="21"/>
                <w:szCs w:val="21"/>
              </w:rPr>
              <w:t xml:space="preserve">技术方案</w:t>
            </w:r>
            <w:r/>
          </w:p>
        </w:tc>
        <w:tc>
          <w:tcPr>
            <w:shd w:val="clear" w:color="auto" w:fill="auto"/>
            <w:tcW w:w="3744" w:type="pct"/>
            <w:vAlign w:val="center"/>
            <w:textDirection w:val="lrTb"/>
            <w:noWrap/>
          </w:tcPr>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1、技术要求</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技术要求、工作精度是否符合规范与调查区实际情况：完全符合规范要求，满足规范精度，针对性强得3分；缺失1项规范要求，基本满足规范精度得1分；缺失2项以上规范要求，得0分。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2、技术方法</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采用的技术方法是否合理、可行：工作方法选择合理、可行，完全满足项目需求的，得3分；工作方法选择较合理、可行，基本满足项目需求，略有欠缺需要完善的，得2分；工作方法存在明显缺项得0分。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3、施工方案</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工作部署、施工方法、试验设计、技术对策、测量设计、现场监控处理等是否先进、可行，针对性强，是否满足项目需求：工作部署合理，技术对策针对性强、符合测区实际，完全满足项目需求的，得8分；工作部署较合理，技术对策针对性较强、基本符合测区实际，基本满足项目需求，略有欠缺需要完善的，得5分；对于工作要求的符合性一般，不能很好满足项目需求的，得2分；存在明显缺项，不符合测区实际工作安排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4、工作安排</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工作安排是否合理可行、工作阶段划分是否明确、工作程序和各阶段工作是否清晰：完全符合要求得3分；基本符合要求得1分；存在明显缺项得0分。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5、规范程度</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pacing w:val="-6"/>
                <w:szCs w:val="21"/>
                <w:highlight w:val="none"/>
              </w:rPr>
            </w:pPr>
            <w:r>
              <w:rPr>
                <w:rFonts w:hint="eastAsia" w:ascii="方正仿宋简体" w:hAnsi="方正仿宋简体" w:eastAsia="方正仿宋简体" w:cs="方正仿宋简体"/>
                <w:bCs/>
                <w:spacing w:val="-6"/>
                <w:szCs w:val="21"/>
                <w:highlight w:val="none"/>
              </w:rPr>
              <w:t xml:space="preserve">文字是否精炼，附图（插图）是否齐全、清晰、美观：完全符合要求得3分；基本符合要求得1分；存在明显缺项得0分。</w:t>
            </w:r>
            <w:r/>
          </w:p>
          <w:p>
            <w:pPr>
              <w:ind w:firstLine="0"/>
              <w:keepLines w:val="0"/>
              <w:keepNext w:val="0"/>
              <w:pageBreakBefore w:val="0"/>
              <w:spacing w:line="240" w:lineRule="auto"/>
              <w:widowControl w:val="off"/>
              <w:rPr>
                <w:rFonts w:hint="eastAsia" w:ascii="方正仿宋简体" w:hAnsi="方正仿宋简体" w:eastAsia="方正仿宋简体" w:cs="方正仿宋简体"/>
                <w:bCs/>
                <w:sz w:val="21"/>
                <w:szCs w:val="21"/>
                <w:highlight w:val="none"/>
                <w:lang w:val="en-US" w:eastAsia="zh-CN" w:bidi="ar-SA"/>
              </w:rPr>
            </w:pPr>
            <w:r>
              <w:rPr>
                <w:rFonts w:hint="eastAsia" w:ascii="方正仿宋简体" w:hAnsi="方正仿宋简体" w:eastAsia="方正仿宋简体" w:cs="方正仿宋简体"/>
                <w:bCs/>
                <w:spacing w:val="-6"/>
                <w:szCs w:val="21"/>
                <w:highlight w:val="none"/>
              </w:rPr>
              <w:t xml:space="preserve">本项最高得20分。</w:t>
            </w:r>
            <w:r/>
          </w:p>
        </w:tc>
        <w:tc>
          <w:tcPr>
            <w:tcW w:w="279"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20</w:t>
            </w:r>
            <w:r/>
          </w:p>
        </w:tc>
      </w:tr>
      <w:tr>
        <w:trPr>
          <w:trHeight w:val="23"/>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3</w:t>
            </w:r>
            <w:r/>
          </w:p>
        </w:tc>
        <w:tc>
          <w:tcPr>
            <w:shd w:val="clear" w:color="auto" w:fill="auto"/>
            <w:tcW w:w="670" w:type="pct"/>
            <w:vAlign w:val="center"/>
            <w:textDirection w:val="lrTb"/>
            <w:noWrap/>
          </w:tcPr>
          <w:p>
            <w:pPr>
              <w:ind w:right="-34" w:hanging="2"/>
              <w:jc w:val="center"/>
              <w:keepLines w:val="0"/>
              <w:keepNext w:val="0"/>
              <w:pageBreakBefore w:val="0"/>
              <w:spacing w:line="240" w:lineRule="auto"/>
              <w:widowControl w:val="off"/>
              <w:rPr>
                <w:rFonts w:hint="eastAsia" w:ascii="方正仿宋简体" w:hAnsi="方正仿宋简体" w:eastAsia="方正仿宋简体" w:cs="方正仿宋简体"/>
                <w:bCs/>
                <w:sz w:val="21"/>
                <w:szCs w:val="21"/>
                <w:lang w:val="zh-CN" w:eastAsia="zh-CN" w:bidi="ar-SA"/>
              </w:rPr>
            </w:pPr>
            <w:r>
              <w:rPr>
                <w:rFonts w:hint="eastAsia" w:ascii="方正仿宋简体" w:hAnsi="方正仿宋简体" w:eastAsia="方正仿宋简体" w:cs="方正仿宋简体"/>
                <w:bCs/>
                <w:szCs w:val="21"/>
              </w:rPr>
              <w:t xml:space="preserve">保密措施</w:t>
            </w:r>
            <w:r/>
          </w:p>
        </w:tc>
        <w:tc>
          <w:tcPr>
            <w:shd w:val="clear" w:color="auto" w:fill="auto"/>
            <w:tcW w:w="3744" w:type="pct"/>
            <w:vAlign w:val="center"/>
            <w:textDirection w:val="lrTb"/>
            <w:noWrap/>
          </w:tcPr>
          <w:p>
            <w:pPr>
              <w:ind w:right="-34" w:firstLine="0"/>
              <w:keepLines w:val="0"/>
              <w:keepNext w:val="0"/>
              <w:pageBreakBefore w:val="0"/>
              <w:spacing w:line="240" w:lineRule="auto"/>
              <w:widowControl w:val="off"/>
              <w:rPr>
                <w:rFonts w:hint="eastAsia" w:ascii="方正仿宋简体" w:hAnsi="方正仿宋简体" w:eastAsia="方正仿宋简体" w:cs="方正仿宋简体"/>
                <w:bCs/>
                <w:sz w:val="21"/>
                <w:szCs w:val="21"/>
                <w:highlight w:val="none"/>
                <w:lang w:val="en-US" w:eastAsia="zh-CN" w:bidi="ar-SA"/>
              </w:rPr>
            </w:pPr>
            <w:r>
              <w:rPr>
                <w:rFonts w:hint="eastAsia" w:ascii="方正仿宋简体" w:hAnsi="方正仿宋简体" w:eastAsia="方正仿宋简体" w:cs="方正仿宋简体"/>
                <w:bCs/>
                <w:szCs w:val="21"/>
                <w:highlight w:val="none"/>
              </w:rPr>
              <w:t xml:space="preserve">提供的保密措施科学合理详细具体，完全满足项目需求的，得4分；保密措施较为合理，基本满足项目需求、略有欠缺需要完善的，得3分；保密措施一般，不能很好满足项目需求的，得2分；保密措施简单粗陋，基本不能满足项目需求的，得1分；未描述或者完全不能满足项目需求的，得0分。本项满分4分。</w:t>
            </w:r>
            <w:r/>
          </w:p>
        </w:tc>
        <w:tc>
          <w:tcPr>
            <w:tcW w:w="279"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4</w:t>
            </w:r>
            <w:r/>
          </w:p>
        </w:tc>
      </w:tr>
      <w:tr>
        <w:trPr>
          <w:trHeight w:val="807"/>
        </w:trPr>
        <w:tc>
          <w:tcPr>
            <w:tcW w:w="305" w:type="pct"/>
            <w:vAlign w:val="center"/>
            <w:textDirection w:val="lrTb"/>
            <w:noWrap/>
          </w:tcPr>
          <w:p>
            <w:pPr>
              <w:jc w:val="center"/>
              <w:widowControl/>
              <w:rPr>
                <w:rFonts w:hint="eastAsia" w:ascii="方正仿宋简体" w:hAnsi="方正仿宋简体" w:eastAsia="方正仿宋简体" w:cs="方正仿宋简体"/>
                <w:szCs w:val="21"/>
                <w:highlight w:val="none"/>
              </w:rPr>
            </w:pPr>
            <w:r>
              <w:rPr>
                <w:rFonts w:hint="eastAsia" w:ascii="方正仿宋简体" w:hAnsi="方正仿宋简体" w:eastAsia="方正仿宋简体" w:cs="方正仿宋简体"/>
                <w:szCs w:val="21"/>
                <w:highlight w:val="none"/>
              </w:rPr>
              <w:t xml:space="preserve">4</w:t>
            </w:r>
            <w:r/>
          </w:p>
        </w:tc>
        <w:tc>
          <w:tcPr>
            <w:shd w:val="clear" w:color="auto" w:fill="auto"/>
            <w:tcW w:w="670" w:type="pct"/>
            <w:vAlign w:val="center"/>
            <w:textDirection w:val="lrTb"/>
            <w:noWrap/>
          </w:tcPr>
          <w:p>
            <w:pPr>
              <w:ind w:right="-34" w:hanging="2"/>
              <w:jc w:val="center"/>
              <w:keepLines w:val="0"/>
              <w:keepNext w:val="0"/>
              <w:pageBreakBefore w:val="0"/>
              <w:spacing w:line="240" w:lineRule="auto"/>
              <w:widowControl w:val="off"/>
              <w:rPr>
                <w:rFonts w:hint="eastAsia" w:ascii="方正仿宋简体" w:hAnsi="方正仿宋简体" w:eastAsia="方正仿宋简体" w:cs="方正仿宋简体"/>
                <w:bCs/>
                <w:sz w:val="21"/>
                <w:szCs w:val="21"/>
                <w:lang w:val="zh-CN" w:eastAsia="zh-CN" w:bidi="ar-SA"/>
              </w:rPr>
            </w:pPr>
            <w:r>
              <w:rPr>
                <w:rFonts w:hint="eastAsia" w:ascii="方正仿宋简体" w:hAnsi="方正仿宋简体" w:eastAsia="方正仿宋简体" w:cs="方正仿宋简体"/>
                <w:bCs/>
                <w:szCs w:val="21"/>
              </w:rPr>
              <w:t xml:space="preserve">安全生产保障措施</w:t>
            </w:r>
            <w:r/>
          </w:p>
        </w:tc>
        <w:tc>
          <w:tcPr>
            <w:shd w:val="clear" w:color="auto" w:fill="auto"/>
            <w:tcW w:w="3744" w:type="pct"/>
            <w:vAlign w:val="center"/>
            <w:textDirection w:val="lrTb"/>
            <w:noWrap/>
          </w:tcPr>
          <w:p>
            <w:pPr>
              <w:ind w:right="-34" w:firstLine="0"/>
              <w:keepLines w:val="0"/>
              <w:keepNext w:val="0"/>
              <w:pageBreakBefore w:val="0"/>
              <w:spacing w:line="240" w:lineRule="auto"/>
              <w:widowControl w:val="off"/>
              <w:rPr>
                <w:rFonts w:hint="eastAsia" w:ascii="方正仿宋简体" w:hAnsi="方正仿宋简体" w:eastAsia="方正仿宋简体" w:cs="方正仿宋简体"/>
                <w:sz w:val="21"/>
                <w:szCs w:val="21"/>
                <w:lang w:val="en-US" w:eastAsia="zh-CN" w:bidi="ar-SA"/>
              </w:rPr>
            </w:pPr>
            <w:r>
              <w:rPr>
                <w:rFonts w:hint="eastAsia" w:ascii="方正仿宋简体" w:hAnsi="方正仿宋简体" w:eastAsia="方正仿宋简体" w:cs="方正仿宋简体"/>
                <w:bCs/>
                <w:szCs w:val="21"/>
              </w:rPr>
              <w:t xml:space="preserve">提供安全生产体系方案（包括①安全生产责任制、②安全生产制度、③安全生产措施、④安全生产管理应急预案等内容）：对于每一小点，完全满足项目需求的，得1.5分；基本符合项目需求、略有欠缺需要完善的，得1分；未描述或者不符合项目需求的，得0分。本项最高得6分。</w:t>
            </w:r>
            <w:r/>
          </w:p>
        </w:tc>
        <w:tc>
          <w:tcPr>
            <w:tcW w:w="279" w:type="pct"/>
            <w:vAlign w:val="center"/>
            <w:textDirection w:val="lrTb"/>
            <w:noWrap/>
          </w:tcPr>
          <w:p>
            <w:pPr>
              <w:jc w:val="center"/>
              <w:widowControl/>
              <w:rPr>
                <w:rFonts w:hint="eastAsia" w:ascii="方正仿宋简体" w:hAnsi="方正仿宋简体" w:eastAsia="方正仿宋简体" w:cs="方正仿宋简体"/>
                <w:szCs w:val="21"/>
                <w:highlight w:val="none"/>
                <w:lang w:val="en-US" w:eastAsia="zh-CN"/>
              </w:rPr>
            </w:pPr>
            <w:r>
              <w:rPr>
                <w:rFonts w:hint="eastAsia" w:ascii="方正仿宋简体" w:hAnsi="方正仿宋简体" w:eastAsia="方正仿宋简体" w:cs="方正仿宋简体"/>
                <w:szCs w:val="21"/>
                <w:highlight w:val="none"/>
                <w:lang w:val="en-US" w:eastAsia="zh-CN"/>
              </w:rPr>
              <w:t xml:space="preserve">6</w:t>
            </w:r>
            <w:r/>
          </w:p>
        </w:tc>
      </w:tr>
    </w:tbl>
    <w:p>
      <w:pPr>
        <w:ind w:firstLine="482"/>
        <w:spacing w:before="101" w:after="240" w:line="412" w:lineRule="exact"/>
        <w:rPr>
          <w:rFonts w:hint="eastAsia" w:ascii="方正仿宋简体" w:hAnsi="方正仿宋简体" w:eastAsia="方正仿宋简体" w:cs="方正仿宋简体"/>
          <w:b/>
          <w:bCs/>
          <w:color w:val="000000"/>
          <w:spacing w:val="10"/>
          <w:position w:val="2"/>
          <w:sz w:val="22"/>
          <w:szCs w:val="22"/>
          <w:highlight w:val="none"/>
        </w:rPr>
        <w:outlineLvl w:val="1"/>
      </w:pPr>
      <w:r>
        <w:rPr>
          <w:rFonts w:hint="eastAsia" w:ascii="方正仿宋简体" w:hAnsi="方正仿宋简体" w:eastAsia="方正仿宋简体" w:cs="方正仿宋简体"/>
          <w:b/>
          <w:bCs/>
          <w:color w:val="000000"/>
          <w:spacing w:val="10"/>
          <w:position w:val="2"/>
          <w:sz w:val="22"/>
          <w:szCs w:val="22"/>
          <w:highlight w:val="none"/>
        </w:rPr>
        <w:t xml:space="preserve">7．推荐成交供应商</w:t>
      </w:r>
      <w:r/>
    </w:p>
    <w:p>
      <w:pPr>
        <w:ind w:firstLine="476"/>
        <w:spacing w:line="360" w:lineRule="auto"/>
        <w:rPr>
          <w:rFonts w:hint="eastAsia" w:ascii="方正仿宋简体" w:hAnsi="方正仿宋简体" w:eastAsia="方正仿宋简体" w:cs="方正仿宋简体"/>
          <w:color w:val="000000"/>
          <w:spacing w:val="-1"/>
          <w:sz w:val="24"/>
          <w:highlight w:val="none"/>
        </w:rPr>
        <w:sectPr>
          <w:headerReference w:type="default" r:id="rId12"/>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pacing w:val="-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256" w:name="_Toc105940862"/>
      <w:r/>
      <w:r/>
    </w:p>
    <w:p>
      <w:pPr>
        <w:ind w:firstLine="480"/>
        <w:jc w:val="center"/>
        <w:spacing w:line="360" w:lineRule="auto"/>
        <w:shd w:val="clear" w:color="auto" w:fill="ffffff"/>
        <w:rPr>
          <w:rStyle w:val="1792"/>
          <w:rFonts w:hint="eastAsia" w:ascii="方正仿宋简体" w:hAnsi="方正仿宋简体" w:eastAsia="方正仿宋简体" w:cs="方正仿宋简体"/>
          <w:color w:val="000000"/>
          <w:sz w:val="28"/>
          <w:szCs w:val="28"/>
          <w:highlight w:val="none"/>
        </w:rPr>
        <w:outlineLvl w:val="0"/>
      </w:pPr>
      <w:r/>
      <w:bookmarkStart w:id="257" w:name="_Toc21458"/>
      <w:r>
        <w:rPr>
          <w:rStyle w:val="1792"/>
          <w:rFonts w:hint="eastAsia" w:ascii="方正仿宋简体" w:hAnsi="方正仿宋简体" w:eastAsia="方正仿宋简体" w:cs="方正仿宋简体"/>
          <w:color w:val="000000"/>
          <w:sz w:val="28"/>
          <w:szCs w:val="28"/>
          <w:highlight w:val="none"/>
        </w:rPr>
        <w:t xml:space="preserve">第六部分  磋商响应文件（格式）</w:t>
      </w:r>
      <w:bookmarkEnd w:id="256"/>
      <w:r/>
      <w:bookmarkEnd w:id="257"/>
      <w:r/>
      <w:r/>
    </w:p>
    <w:p>
      <w:pPr>
        <w:jc w:val="center"/>
        <w:rPr>
          <w:rFonts w:hint="eastAsia" w:ascii="方正仿宋简体" w:hAnsi="方正仿宋简体" w:eastAsia="方正仿宋简体" w:cs="方正仿宋简体"/>
          <w:color w:val="000000"/>
          <w:sz w:val="24"/>
          <w:szCs w:val="22"/>
          <w:highlight w:val="none"/>
        </w:rPr>
      </w:pPr>
      <w:r>
        <w:rPr>
          <w:rFonts w:hint="eastAsia" w:ascii="方正仿宋简体" w:hAnsi="方正仿宋简体" w:eastAsia="方正仿宋简体" w:cs="方正仿宋简体"/>
          <w:color w:val="000000"/>
          <w:sz w:val="24"/>
          <w:szCs w:val="22"/>
          <w:highlight w:val="none"/>
        </w:rPr>
      </w:r>
      <w:r/>
    </w:p>
    <w:p>
      <w:pPr>
        <w:jc w:val="center"/>
        <w:rPr>
          <w:rFonts w:hint="eastAsia" w:ascii="方正仿宋简体" w:hAnsi="方正仿宋简体" w:eastAsia="方正仿宋简体" w:cs="方正仿宋简体"/>
          <w:color w:val="000000"/>
          <w:sz w:val="24"/>
          <w:szCs w:val="22"/>
          <w:highlight w:val="none"/>
        </w:rPr>
      </w:pPr>
      <w:r>
        <w:rPr>
          <w:rFonts w:hint="eastAsia" w:ascii="方正仿宋简体" w:hAnsi="方正仿宋简体" w:eastAsia="方正仿宋简体" w:cs="方正仿宋简体"/>
          <w:color w:val="000000"/>
          <w:sz w:val="24"/>
          <w:szCs w:val="22"/>
          <w:highlight w:val="none"/>
        </w:rPr>
      </w:r>
      <w:r/>
    </w:p>
    <w:p>
      <w:pPr>
        <w:jc w:val="center"/>
        <w:rPr>
          <w:rFonts w:hint="eastAsia" w:ascii="方正仿宋简体" w:hAnsi="方正仿宋简体" w:eastAsia="方正仿宋简体" w:cs="方正仿宋简体"/>
          <w:color w:val="000000"/>
          <w:sz w:val="24"/>
          <w:szCs w:val="22"/>
          <w:highlight w:val="none"/>
        </w:rPr>
      </w:pPr>
      <w:r>
        <w:rPr>
          <w:rFonts w:hint="eastAsia" w:ascii="方正仿宋简体" w:hAnsi="方正仿宋简体" w:eastAsia="方正仿宋简体" w:cs="方正仿宋简体"/>
          <w:color w:val="000000"/>
          <w:sz w:val="24"/>
          <w:szCs w:val="22"/>
          <w:highlight w:val="none"/>
        </w:rPr>
      </w:r>
      <w:r/>
    </w:p>
    <w:p>
      <w:pPr>
        <w:jc w:val="center"/>
        <w:spacing w:line="360" w:lineRule="auto"/>
        <w:rPr>
          <w:rFonts w:hint="eastAsia" w:ascii="方正仿宋简体" w:hAnsi="方正仿宋简体" w:eastAsia="方正仿宋简体" w:cs="方正仿宋简体"/>
          <w:b/>
          <w:color w:val="000000"/>
          <w:sz w:val="52"/>
          <w:szCs w:val="52"/>
          <w:highlight w:val="none"/>
        </w:rPr>
      </w:pPr>
      <w:r>
        <w:rPr>
          <w:rFonts w:hint="eastAsia" w:ascii="方正仿宋简体" w:hAnsi="方正仿宋简体" w:eastAsia="方正仿宋简体" w:cs="方正仿宋简体"/>
          <w:b/>
          <w:color w:val="000000"/>
          <w:sz w:val="52"/>
          <w:szCs w:val="52"/>
          <w:highlight w:val="none"/>
        </w:rPr>
      </w:r>
      <w:r/>
    </w:p>
    <w:p>
      <w:pPr>
        <w:jc w:val="center"/>
        <w:spacing w:line="360" w:lineRule="auto"/>
        <w:rPr>
          <w:rFonts w:hint="eastAsia" w:ascii="方正仿宋简体" w:hAnsi="方正仿宋简体" w:eastAsia="方正仿宋简体" w:cs="方正仿宋简体"/>
          <w:color w:val="000000"/>
          <w:sz w:val="52"/>
          <w:szCs w:val="52"/>
          <w:highlight w:val="none"/>
        </w:rPr>
      </w:pPr>
      <w:r>
        <w:rPr>
          <w:rFonts w:hint="eastAsia" w:ascii="方正仿宋简体" w:hAnsi="方正仿宋简体" w:eastAsia="方正仿宋简体" w:cs="方正仿宋简体"/>
          <w:b/>
          <w:color w:val="000000"/>
          <w:sz w:val="52"/>
          <w:szCs w:val="52"/>
          <w:highlight w:val="none"/>
        </w:rPr>
        <w:t xml:space="preserve">磋 商 响 应 文 件</w:t>
      </w:r>
      <w:r/>
    </w:p>
    <w:p>
      <w:pPr>
        <w:jc w:val="center"/>
        <w:rPr>
          <w:rFonts w:hint="eastAsia" w:ascii="方正仿宋简体" w:hAnsi="方正仿宋简体" w:eastAsia="方正仿宋简体" w:cs="方正仿宋简体"/>
          <w:b/>
          <w:color w:val="000000"/>
          <w:sz w:val="32"/>
          <w:szCs w:val="22"/>
          <w:highlight w:val="none"/>
        </w:rPr>
      </w:pPr>
      <w:r>
        <w:rPr>
          <w:rFonts w:hint="eastAsia" w:ascii="方正仿宋简体" w:hAnsi="方正仿宋简体" w:eastAsia="方正仿宋简体" w:cs="方正仿宋简体"/>
          <w:b/>
          <w:color w:val="000000"/>
          <w:sz w:val="32"/>
          <w:szCs w:val="22"/>
          <w:highlight w:val="none"/>
        </w:rPr>
      </w:r>
      <w:r/>
    </w:p>
    <w:p>
      <w:pPr>
        <w:ind w:firstLine="790"/>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r>
      <w:r/>
    </w:p>
    <w:p>
      <w:pPr>
        <w:jc w:val="cente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r>
      <w:r/>
    </w:p>
    <w:p>
      <w:pP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r>
      <w:r/>
    </w:p>
    <w:p>
      <w:pPr>
        <w:pStyle w:val="1636"/>
        <w:rPr>
          <w:rFonts w:hint="eastAsia" w:ascii="方正仿宋简体" w:hAnsi="方正仿宋简体" w:eastAsia="方正仿宋简体" w:cs="方正仿宋简体"/>
          <w:color w:val="000000"/>
          <w:sz w:val="28"/>
          <w:szCs w:val="18"/>
          <w:highlight w:val="none"/>
        </w:rPr>
      </w:pPr>
      <w:r>
        <w:rPr>
          <w:rFonts w:hint="eastAsia" w:ascii="方正仿宋简体" w:hAnsi="方正仿宋简体" w:eastAsia="方正仿宋简体" w:cs="方正仿宋简体"/>
          <w:color w:val="000000"/>
          <w:sz w:val="28"/>
          <w:szCs w:val="18"/>
          <w:highlight w:val="none"/>
        </w:rPr>
      </w:r>
      <w:r/>
    </w:p>
    <w:p>
      <w:pPr>
        <w:pStyle w:val="1636"/>
        <w:rPr>
          <w:rFonts w:hint="eastAsia" w:ascii="方正仿宋简体" w:hAnsi="方正仿宋简体" w:eastAsia="方正仿宋简体" w:cs="方正仿宋简体"/>
          <w:color w:val="000000"/>
          <w:sz w:val="28"/>
          <w:szCs w:val="18"/>
          <w:highlight w:val="none"/>
        </w:rPr>
      </w:pPr>
      <w:r>
        <w:rPr>
          <w:rFonts w:hint="eastAsia" w:ascii="方正仿宋简体" w:hAnsi="方正仿宋简体" w:eastAsia="方正仿宋简体" w:cs="方正仿宋简体"/>
          <w:color w:val="000000"/>
          <w:sz w:val="28"/>
          <w:szCs w:val="18"/>
          <w:highlight w:val="none"/>
        </w:rPr>
      </w:r>
      <w:r/>
    </w:p>
    <w:p>
      <w:pPr>
        <w:jc w:val="cente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t xml:space="preserve">项目编号：JSZC-320000-ZQHJ-C2026-0037</w:t>
      </w:r>
      <w:r/>
    </w:p>
    <w:p>
      <w:pPr>
        <w:jc w:val="cente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t xml:space="preserve">项目名称：江苏省句容市仑山地区金矿普查（续作）物探服务</w:t>
      </w:r>
      <w:r/>
    </w:p>
    <w:p>
      <w:pPr>
        <w:jc w:val="cente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r>
      <w:r/>
    </w:p>
    <w:p>
      <w:pPr>
        <w:pStyle w:val="1636"/>
        <w:rPr>
          <w:rFonts w:hint="eastAsia" w:ascii="方正仿宋简体" w:hAnsi="方正仿宋简体" w:eastAsia="方正仿宋简体" w:cs="方正仿宋简体"/>
          <w:color w:val="000000"/>
          <w:sz w:val="28"/>
          <w:szCs w:val="18"/>
          <w:highlight w:val="none"/>
        </w:rPr>
      </w:pPr>
      <w:r>
        <w:rPr>
          <w:rFonts w:hint="eastAsia" w:ascii="方正仿宋简体" w:hAnsi="方正仿宋简体" w:eastAsia="方正仿宋简体" w:cs="方正仿宋简体"/>
          <w:color w:val="000000"/>
          <w:sz w:val="28"/>
          <w:szCs w:val="18"/>
          <w:highlight w:val="none"/>
        </w:rPr>
      </w:r>
      <w:r/>
    </w:p>
    <w:p>
      <w:pPr>
        <w:pStyle w:val="1636"/>
        <w:rPr>
          <w:rFonts w:hint="eastAsia" w:ascii="方正仿宋简体" w:hAnsi="方正仿宋简体" w:eastAsia="方正仿宋简体" w:cs="方正仿宋简体"/>
          <w:color w:val="000000"/>
          <w:sz w:val="28"/>
          <w:szCs w:val="18"/>
          <w:highlight w:val="none"/>
        </w:rPr>
      </w:pPr>
      <w:r>
        <w:rPr>
          <w:rFonts w:hint="eastAsia" w:ascii="方正仿宋简体" w:hAnsi="方正仿宋简体" w:eastAsia="方正仿宋简体" w:cs="方正仿宋简体"/>
          <w:color w:val="000000"/>
          <w:sz w:val="28"/>
          <w:szCs w:val="18"/>
          <w:highlight w:val="none"/>
        </w:rPr>
      </w:r>
      <w:r/>
    </w:p>
    <w:p>
      <w:pPr>
        <w:pStyle w:val="1636"/>
        <w:rPr>
          <w:rFonts w:hint="eastAsia" w:ascii="方正仿宋简体" w:hAnsi="方正仿宋简体" w:eastAsia="方正仿宋简体" w:cs="方正仿宋简体"/>
          <w:b/>
          <w:color w:val="000000"/>
          <w:sz w:val="28"/>
          <w:szCs w:val="18"/>
          <w:highlight w:val="none"/>
        </w:rPr>
      </w:pPr>
      <w:r>
        <w:rPr>
          <w:rFonts w:hint="eastAsia" w:ascii="方正仿宋简体" w:hAnsi="方正仿宋简体" w:eastAsia="方正仿宋简体" w:cs="方正仿宋简体"/>
          <w:b/>
          <w:color w:val="000000"/>
          <w:sz w:val="28"/>
          <w:szCs w:val="18"/>
          <w:highlight w:val="none"/>
        </w:rPr>
      </w:r>
      <w:r/>
    </w:p>
    <w:p>
      <w:pPr>
        <w:pStyle w:val="1636"/>
        <w:rPr>
          <w:rFonts w:hint="eastAsia" w:ascii="方正仿宋简体" w:hAnsi="方正仿宋简体" w:eastAsia="方正仿宋简体" w:cs="方正仿宋简体"/>
          <w:b/>
          <w:color w:val="000000"/>
          <w:sz w:val="28"/>
          <w:szCs w:val="18"/>
          <w:highlight w:val="none"/>
        </w:rPr>
      </w:pPr>
      <w:r>
        <w:rPr>
          <w:rFonts w:hint="eastAsia" w:ascii="方正仿宋简体" w:hAnsi="方正仿宋简体" w:eastAsia="方正仿宋简体" w:cs="方正仿宋简体"/>
          <w:b/>
          <w:color w:val="000000"/>
          <w:sz w:val="28"/>
          <w:szCs w:val="18"/>
          <w:highlight w:val="none"/>
        </w:rPr>
      </w:r>
      <w:r/>
    </w:p>
    <w:p>
      <w:pPr>
        <w:ind w:firstLine="2554"/>
        <w:spacing w:line="360" w:lineRule="auto"/>
        <w:rPr>
          <w:rFonts w:hint="eastAsia" w:ascii="方正仿宋简体" w:hAnsi="方正仿宋简体" w:eastAsia="方正仿宋简体" w:cs="方正仿宋简体"/>
          <w:b/>
          <w:color w:val="000000"/>
          <w:sz w:val="28"/>
          <w:szCs w:val="28"/>
          <w:highlight w:val="none"/>
        </w:rPr>
      </w:pPr>
      <w:r>
        <w:rPr>
          <w:rFonts w:hint="eastAsia" w:ascii="方正仿宋简体" w:hAnsi="方正仿宋简体" w:eastAsia="方正仿宋简体" w:cs="方正仿宋简体"/>
          <w:b/>
          <w:color w:val="000000"/>
          <w:sz w:val="28"/>
          <w:szCs w:val="28"/>
          <w:highlight w:val="none"/>
        </w:rPr>
        <w:t xml:space="preserve">供应商：（公章）</w:t>
      </w:r>
      <w:r/>
    </w:p>
    <w:p>
      <w:pPr>
        <w:ind w:firstLine="2554"/>
        <w:spacing w:line="360" w:lineRule="auto"/>
        <w:rPr>
          <w:rFonts w:hint="eastAsia" w:ascii="方正仿宋简体" w:hAnsi="方正仿宋简体" w:eastAsia="方正仿宋简体" w:cs="方正仿宋简体"/>
          <w:b/>
          <w:color w:val="000000"/>
          <w:sz w:val="28"/>
          <w:szCs w:val="28"/>
          <w:highlight w:val="none"/>
        </w:rPr>
      </w:pPr>
      <w:r>
        <w:rPr>
          <w:rFonts w:hint="eastAsia" w:ascii="方正仿宋简体" w:hAnsi="方正仿宋简体" w:eastAsia="方正仿宋简体" w:cs="方正仿宋简体"/>
          <w:b/>
          <w:color w:val="000000"/>
          <w:sz w:val="28"/>
          <w:szCs w:val="28"/>
          <w:highlight w:val="none"/>
        </w:rPr>
        <w:t xml:space="preserve">日期：2026年 月 日</w:t>
      </w:r>
      <w:bookmarkEnd w:id="112"/>
      <w:r/>
      <w:bookmarkEnd w:id="113"/>
      <w:r/>
      <w:bookmarkEnd w:id="114"/>
      <w:r/>
      <w:bookmarkEnd w:id="115"/>
      <w:r/>
      <w:bookmarkEnd w:id="116"/>
      <w:r/>
      <w:r/>
    </w:p>
    <w:p>
      <w:pPr>
        <w:pStyle w:val="1636"/>
        <w:rPr>
          <w:rFonts w:hint="eastAsia" w:ascii="方正仿宋简体" w:hAnsi="方正仿宋简体" w:eastAsia="方正仿宋简体" w:cs="方正仿宋简体"/>
          <w:color w:val="000000"/>
          <w:sz w:val="28"/>
          <w:szCs w:val="18"/>
          <w:highlight w:val="none"/>
        </w:rPr>
      </w:pPr>
      <w:r>
        <w:rPr>
          <w:rFonts w:hint="eastAsia" w:ascii="方正仿宋简体" w:hAnsi="方正仿宋简体" w:eastAsia="方正仿宋简体" w:cs="方正仿宋简体"/>
          <w:color w:val="000000"/>
          <w:sz w:val="28"/>
          <w:szCs w:val="18"/>
          <w:highlight w:val="none"/>
        </w:rPr>
      </w:r>
      <w:r/>
    </w:p>
    <w:p>
      <w:pPr>
        <w:jc w:val="center"/>
        <w:rPr>
          <w:rFonts w:hint="eastAsia" w:ascii="方正仿宋简体" w:hAnsi="方正仿宋简体" w:eastAsia="方正仿宋简体" w:cs="方正仿宋简体"/>
          <w:b/>
          <w:color w:val="000000"/>
          <w:sz w:val="28"/>
          <w:szCs w:val="22"/>
          <w:highlight w:val="none"/>
        </w:rPr>
      </w:pPr>
      <w:r>
        <w:rPr>
          <w:rFonts w:hint="eastAsia" w:ascii="方正仿宋简体" w:hAnsi="方正仿宋简体" w:eastAsia="方正仿宋简体" w:cs="方正仿宋简体"/>
          <w:b/>
          <w:color w:val="000000"/>
          <w:sz w:val="28"/>
          <w:szCs w:val="22"/>
          <w:highlight w:val="none"/>
        </w:rPr>
      </w:r>
      <w:r/>
    </w:p>
    <w:p>
      <w:pPr>
        <w:jc w:val="center"/>
        <w:spacing w:before="101" w:line="225" w:lineRule="auto"/>
        <w:rPr>
          <w:rFonts w:hint="eastAsia" w:ascii="方正仿宋简体" w:hAnsi="方正仿宋简体" w:eastAsia="方正仿宋简体" w:cs="方正仿宋简体"/>
          <w:color w:val="000000"/>
          <w:sz w:val="28"/>
          <w:szCs w:val="28"/>
          <w:highlight w:val="none"/>
        </w:rPr>
        <w:outlineLvl w:val="1"/>
      </w:pPr>
      <w:r>
        <w:rPr>
          <w:rFonts w:hint="eastAsia" w:ascii="方正仿宋简体" w:hAnsi="方正仿宋简体" w:eastAsia="方正仿宋简体" w:cs="方正仿宋简体"/>
          <w:color w:val="000000"/>
          <w:sz w:val="20"/>
          <w:szCs w:val="20"/>
          <w:highlight w:val="none"/>
        </w:rPr>
        <w:br w:type="page" w:clear="all"/>
      </w:r>
      <w:r>
        <w:rPr>
          <w:rFonts w:hint="eastAsia" w:ascii="方正仿宋简体" w:hAnsi="方正仿宋简体" w:eastAsia="方正仿宋简体" w:cs="方正仿宋简体"/>
          <w:color w:val="000000"/>
          <w:spacing w:val="9"/>
          <w:sz w:val="28"/>
          <w:szCs w:val="28"/>
          <w:highlight w:val="none"/>
        </w:rPr>
        <w:t xml:space="preserve">一</w:t>
      </w:r>
      <w:r>
        <w:rPr>
          <w:rFonts w:hint="eastAsia" w:ascii="方正仿宋简体" w:hAnsi="方正仿宋简体" w:eastAsia="方正仿宋简体" w:cs="方正仿宋简体"/>
          <w:color w:val="000000"/>
          <w:spacing w:val="6"/>
          <w:sz w:val="28"/>
          <w:szCs w:val="28"/>
          <w:highlight w:val="none"/>
        </w:rPr>
        <w:t xml:space="preserve">、资格部分</w:t>
      </w:r>
      <w:r/>
    </w:p>
    <w:p>
      <w:pPr>
        <w:rPr>
          <w:rFonts w:hint="eastAsia" w:ascii="方正仿宋简体" w:hAnsi="方正仿宋简体" w:eastAsia="方正仿宋简体" w:cs="方正仿宋简体"/>
          <w:color w:val="000000"/>
          <w:sz w:val="20"/>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0"/>
          <w:szCs w:val="22"/>
          <w:highlight w:val="none"/>
        </w:rPr>
      </w:r>
      <w:r/>
    </w:p>
    <w:p>
      <w:pPr>
        <w:jc w:val="center"/>
        <w:spacing w:before="91" w:line="223" w:lineRule="auto"/>
        <w:rPr>
          <w:rFonts w:hint="eastAsia" w:ascii="方正仿宋简体" w:hAnsi="方正仿宋简体" w:eastAsia="方正仿宋简体" w:cs="方正仿宋简体"/>
          <w:color w:val="000000"/>
          <w:sz w:val="24"/>
          <w:highlight w:val="none"/>
        </w:rPr>
        <w:outlineLvl w:val="2"/>
      </w:pPr>
      <w:r/>
      <w:bookmarkStart w:id="258" w:name="_bookmark68"/>
      <w:r/>
      <w:bookmarkEnd w:id="258"/>
      <w:r>
        <w:rPr>
          <w:rFonts w:hint="eastAsia" w:ascii="方正仿宋简体" w:hAnsi="方正仿宋简体" w:eastAsia="方正仿宋简体" w:cs="方正仿宋简体"/>
          <w:color w:val="000000"/>
          <w:spacing w:val="-9"/>
          <w:sz w:val="24"/>
          <w:highlight w:val="none"/>
        </w:rPr>
        <w:t xml:space="preserve">(</w:t>
      </w:r>
      <w:r>
        <w:rPr>
          <w:rFonts w:hint="eastAsia" w:ascii="方正仿宋简体" w:hAnsi="方正仿宋简体" w:eastAsia="方正仿宋简体" w:cs="方正仿宋简体"/>
          <w:color w:val="000000"/>
          <w:spacing w:val="-7"/>
          <w:sz w:val="24"/>
          <w:highlight w:val="none"/>
        </w:rPr>
        <w:t xml:space="preserve">一)磋商承诺函</w:t>
      </w:r>
      <w:r/>
    </w:p>
    <w:p>
      <w:pPr>
        <w:spacing w:line="30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360" w:lineRule="auto"/>
        <w:rPr>
          <w:rFonts w:hint="eastAsia" w:ascii="方正仿宋简体" w:hAnsi="方正仿宋简体" w:eastAsia="方正仿宋简体" w:cs="方正仿宋简体"/>
          <w:color w:val="000000"/>
          <w:sz w:val="24"/>
          <w:highlight w:val="none"/>
          <w:u w:val="single"/>
        </w:rPr>
      </w:pPr>
      <w:r>
        <w:rPr>
          <w:rFonts w:hint="eastAsia" w:ascii="方正仿宋简体" w:hAnsi="方正仿宋简体" w:eastAsia="方正仿宋简体" w:cs="方正仿宋简体"/>
          <w:color w:val="000000"/>
          <w:sz w:val="24"/>
          <w:highlight w:val="none"/>
        </w:rPr>
        <w:t xml:space="preserve">致：</w:t>
      </w:r>
      <w:r>
        <w:rPr>
          <w:rFonts w:hint="eastAsia" w:ascii="方正仿宋简体" w:hAnsi="方正仿宋简体" w:eastAsia="方正仿宋简体" w:cs="方正仿宋简体"/>
          <w:color w:val="000000"/>
          <w:sz w:val="24"/>
          <w:highlight w:val="none"/>
          <w:u w:val="single"/>
        </w:rPr>
        <w:t xml:space="preserve"> (磋商组织方) </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根据贵方关于</w:t>
      </w:r>
      <w:r>
        <w:rPr>
          <w:rFonts w:hint="eastAsia" w:ascii="方正仿宋简体" w:hAnsi="方正仿宋简体" w:eastAsia="方正仿宋简体" w:cs="方正仿宋简体"/>
          <w:color w:val="000000"/>
          <w:sz w:val="24"/>
          <w:highlight w:val="none"/>
          <w:u w:val="single"/>
        </w:rPr>
        <w:t xml:space="preserve">（项目名称）（项目编号）</w:t>
      </w:r>
      <w:r>
        <w:rPr>
          <w:rFonts w:hint="eastAsia" w:ascii="方正仿宋简体" w:hAnsi="方正仿宋简体" w:eastAsia="方正仿宋简体" w:cs="方正仿宋简体"/>
          <w:color w:val="000000"/>
          <w:sz w:val="24"/>
          <w:highlight w:val="none"/>
        </w:rPr>
        <w:t xml:space="preserve">的磋商邀请，我方已完全理解磋商文件的所有内容。据此函，我方兹宣布同意如下：</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2.我方承诺：参加本次采购活动前三年内，在经营活动中没有重大违法记录。</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4.我方承诺按磋商文件要求提供的服务及货物的磋商报价见报价一览表。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5</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我方承诺根据磋商文件的规定，完成合同义务，并承担责任(如有偏离，在响应文件中另作说明)。</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我方已详读全部磋商文件，包括磋商文件书面修改通知(如有)，我方完全理解并同意放弃对这方面不明及误解的权利。</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8</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我方同意从规定的磋商日期起遵循本磋商文件，并在规定的磋商有效期期满之前均具有约束力。</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9</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我方同意向贵方提供贵方可能要求的与本磋商有关的任何证据或资料。</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11</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本次响应文件内容与磋商文件内容偏离见磋商偏离表(如果有)。</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12</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遵守磋商文件中要求的收费项目和标准。</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13</w:t>
      </w:r>
      <w:r>
        <w:rPr>
          <w:rFonts w:hint="eastAsia" w:ascii="方正仿宋简体" w:hAnsi="方正仿宋简体" w:eastAsia="方正仿宋简体" w:cs="方正仿宋简体"/>
          <w:color w:val="000000"/>
          <w:sz w:val="24"/>
          <w:highlight w:val="none"/>
          <w:lang w:val="en-US" w:eastAsia="zh-CN"/>
        </w:rPr>
        <w:t xml:space="preserve">.</w:t>
      </w:r>
      <w:r>
        <w:rPr>
          <w:rFonts w:hint="eastAsia" w:ascii="方正仿宋简体" w:hAnsi="方正仿宋简体" w:eastAsia="方正仿宋简体" w:cs="方正仿宋简体"/>
          <w:color w:val="000000"/>
          <w:sz w:val="24"/>
          <w:highlight w:val="none"/>
        </w:rPr>
        <w:t xml:space="preserve">我方将严格遵守《中华人民共和国政府采购法》，若存在违法违规行为，自愿承担相应的法律后果。</w:t>
      </w:r>
      <w:r/>
    </w:p>
    <w:p>
      <w:pPr>
        <w:ind w:firstLine="480"/>
        <w:spacing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14．与本磋商有关的一切正式往来通讯请寄：</w:t>
      </w:r>
      <w:r/>
    </w:p>
    <w:p>
      <w:pPr>
        <w:pStyle w:val="1833"/>
        <w:ind w:firstLine="480"/>
        <w:jc w:val="both"/>
        <w:spacing w:line="360" w:lineRule="auto"/>
        <w:rPr>
          <w:rFonts w:hint="eastAsia" w:ascii="方正仿宋简体" w:hAnsi="方正仿宋简体" w:eastAsia="方正仿宋简体" w:cs="方正仿宋简体"/>
          <w:sz w:val="24"/>
          <w:szCs w:val="24"/>
          <w:highlight w:val="none"/>
        </w:rPr>
      </w:pPr>
      <w:r>
        <w:rPr>
          <w:rFonts w:hint="eastAsia" w:ascii="方正仿宋简体" w:hAnsi="方正仿宋简体" w:eastAsia="方正仿宋简体" w:cs="方正仿宋简体"/>
          <w:sz w:val="24"/>
          <w:szCs w:val="24"/>
          <w:highlight w:val="none"/>
        </w:rPr>
        <w:t xml:space="preserve">地址：                             电话：</w:t>
      </w:r>
      <w:r/>
    </w:p>
    <w:p>
      <w:pPr>
        <w:pStyle w:val="1833"/>
        <w:ind w:firstLine="480"/>
        <w:jc w:val="both"/>
        <w:spacing w:line="360" w:lineRule="auto"/>
        <w:rPr>
          <w:rFonts w:hint="eastAsia" w:ascii="方正仿宋简体" w:hAnsi="方正仿宋简体" w:eastAsia="方正仿宋简体" w:cs="方正仿宋简体"/>
          <w:sz w:val="24"/>
          <w:szCs w:val="24"/>
          <w:highlight w:val="none"/>
        </w:rPr>
      </w:pPr>
      <w:r>
        <w:rPr>
          <w:rFonts w:hint="eastAsia" w:ascii="方正仿宋简体" w:hAnsi="方正仿宋简体" w:eastAsia="方正仿宋简体" w:cs="方正仿宋简体"/>
          <w:sz w:val="24"/>
          <w:szCs w:val="24"/>
          <w:highlight w:val="none"/>
        </w:rPr>
        <w:t xml:space="preserve">传真：                             邮政编码：</w:t>
      </w:r>
      <w:r/>
    </w:p>
    <w:p>
      <w:pPr>
        <w:pStyle w:val="1833"/>
        <w:ind w:firstLine="480"/>
        <w:jc w:val="center"/>
        <w:spacing w:line="360" w:lineRule="auto"/>
        <w:rPr>
          <w:rFonts w:hint="eastAsia" w:ascii="方正仿宋简体" w:hAnsi="方正仿宋简体" w:eastAsia="方正仿宋简体" w:cs="方正仿宋简体"/>
          <w:sz w:val="24"/>
          <w:szCs w:val="24"/>
          <w:highlight w:val="none"/>
        </w:rPr>
      </w:pPr>
      <w:r>
        <w:rPr>
          <w:rFonts w:hint="eastAsia" w:ascii="方正仿宋简体" w:hAnsi="方正仿宋简体" w:eastAsia="方正仿宋简体" w:cs="方正仿宋简体"/>
          <w:sz w:val="24"/>
          <w:szCs w:val="24"/>
          <w:highlight w:val="none"/>
        </w:rPr>
        <w:t xml:space="preserve">供应商（公章）：</w:t>
      </w:r>
      <w:r/>
    </w:p>
    <w:p>
      <w:pPr>
        <w:pStyle w:val="1833"/>
        <w:ind w:firstLine="480"/>
        <w:jc w:val="center"/>
        <w:spacing w:line="360" w:lineRule="auto"/>
        <w:rPr>
          <w:rFonts w:hint="eastAsia" w:ascii="方正仿宋简体" w:hAnsi="方正仿宋简体" w:eastAsia="方正仿宋简体" w:cs="方正仿宋简体"/>
          <w:sz w:val="24"/>
          <w:szCs w:val="24"/>
          <w:highlight w:val="none"/>
        </w:rPr>
      </w:pPr>
      <w:r>
        <w:rPr>
          <w:rFonts w:hint="eastAsia" w:ascii="方正仿宋简体" w:hAnsi="方正仿宋简体" w:eastAsia="方正仿宋简体" w:cs="方正仿宋简体"/>
          <w:sz w:val="24"/>
          <w:szCs w:val="24"/>
          <w:highlight w:val="none"/>
        </w:rPr>
        <w:t xml:space="preserve">法定代表人签章：</w:t>
      </w:r>
      <w:r/>
    </w:p>
    <w:p>
      <w:pPr>
        <w:pStyle w:val="1833"/>
        <w:ind w:firstLine="480"/>
        <w:jc w:val="center"/>
        <w:spacing w:line="360" w:lineRule="auto"/>
        <w:rPr>
          <w:rFonts w:hint="eastAsia" w:ascii="方正仿宋简体" w:hAnsi="方正仿宋简体" w:eastAsia="方正仿宋简体" w:cs="方正仿宋简体"/>
          <w:sz w:val="24"/>
          <w:szCs w:val="24"/>
          <w:highlight w:val="none"/>
        </w:rPr>
        <w:sectPr>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sz w:val="24"/>
          <w:szCs w:val="24"/>
          <w:highlight w:val="none"/>
        </w:rPr>
        <w:t xml:space="preserve">日期：</w:t>
      </w:r>
      <w:r/>
    </w:p>
    <w:p>
      <w:pPr>
        <w:jc w:val="center"/>
        <w:spacing w:before="91" w:line="220" w:lineRule="auto"/>
        <w:rPr>
          <w:rFonts w:hint="eastAsia" w:ascii="方正仿宋简体" w:hAnsi="方正仿宋简体" w:eastAsia="方正仿宋简体" w:cs="方正仿宋简体"/>
          <w:color w:val="000000"/>
          <w:sz w:val="24"/>
          <w:highlight w:val="none"/>
        </w:rPr>
        <w:outlineLvl w:val="2"/>
      </w:pPr>
      <w:r/>
      <w:bookmarkStart w:id="259" w:name="_bookmark69"/>
      <w:r/>
      <w:bookmarkEnd w:id="259"/>
      <w:r>
        <w:rPr>
          <w:rFonts w:hint="eastAsia" w:ascii="方正仿宋简体" w:hAnsi="方正仿宋简体" w:eastAsia="方正仿宋简体" w:cs="方正仿宋简体"/>
          <w:color w:val="000000"/>
          <w:spacing w:val="-7"/>
          <w:sz w:val="24"/>
          <w:highlight w:val="none"/>
        </w:rPr>
        <w:t xml:space="preserve">(</w:t>
      </w:r>
      <w:r>
        <w:rPr>
          <w:rFonts w:hint="eastAsia" w:ascii="方正仿宋简体" w:hAnsi="方正仿宋简体" w:eastAsia="方正仿宋简体" w:cs="方正仿宋简体"/>
          <w:color w:val="000000"/>
          <w:spacing w:val="-4"/>
          <w:sz w:val="24"/>
          <w:highlight w:val="none"/>
        </w:rPr>
        <w:t xml:space="preserve">二)独立承担民事责任的能力</w:t>
      </w:r>
      <w:r/>
    </w:p>
    <w:p>
      <w:pPr>
        <w:jc w:val="center"/>
        <w:rPr>
          <w:rFonts w:hint="eastAsia" w:ascii="方正仿宋简体" w:hAnsi="方正仿宋简体" w:eastAsia="方正仿宋简体" w:cs="方正仿宋简体"/>
          <w:color w:val="000000"/>
          <w:sz w:val="24"/>
          <w:highlight w:val="none"/>
        </w:rPr>
        <w:sectPr>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19" w:lineRule="auto"/>
        <w:rPr>
          <w:rFonts w:hint="eastAsia" w:ascii="方正仿宋简体" w:hAnsi="方正仿宋简体" w:eastAsia="方正仿宋简体" w:cs="方正仿宋简体"/>
          <w:color w:val="000000"/>
          <w:sz w:val="24"/>
          <w:highlight w:val="none"/>
        </w:rPr>
        <w:outlineLvl w:val="2"/>
      </w:pPr>
      <w:r/>
      <w:bookmarkStart w:id="260" w:name="_bookmark70"/>
      <w:r/>
      <w:bookmarkEnd w:id="260"/>
      <w:r>
        <w:rPr>
          <w:rFonts w:hint="eastAsia" w:ascii="方正仿宋简体" w:hAnsi="方正仿宋简体" w:eastAsia="方正仿宋简体" w:cs="方正仿宋简体"/>
          <w:color w:val="000000"/>
          <w:spacing w:val="-4"/>
          <w:sz w:val="24"/>
          <w:highlight w:val="none"/>
        </w:rPr>
        <w:t xml:space="preserve">(</w:t>
      </w:r>
      <w:r>
        <w:rPr>
          <w:rFonts w:hint="eastAsia" w:ascii="方正仿宋简体" w:hAnsi="方正仿宋简体" w:eastAsia="方正仿宋简体" w:cs="方正仿宋简体"/>
          <w:color w:val="000000"/>
          <w:spacing w:val="-3"/>
          <w:sz w:val="24"/>
          <w:highlight w:val="none"/>
        </w:rPr>
        <w:t xml:space="preserve">三)良好的商业信誉和健全的财务会计制度</w:t>
      </w:r>
      <w:r/>
    </w:p>
    <w:p>
      <w:pPr>
        <w:rPr>
          <w:rFonts w:hint="eastAsia" w:ascii="方正仿宋简体" w:hAnsi="方正仿宋简体" w:eastAsia="方正仿宋简体" w:cs="方正仿宋简体"/>
          <w:color w:val="000000"/>
          <w:sz w:val="24"/>
          <w:highlight w:val="none"/>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ind w:left="2196"/>
        <w:spacing w:before="91" w:line="220" w:lineRule="auto"/>
        <w:rPr>
          <w:rFonts w:hint="eastAsia" w:ascii="方正仿宋简体" w:hAnsi="方正仿宋简体" w:eastAsia="方正仿宋简体" w:cs="方正仿宋简体"/>
          <w:color w:val="000000"/>
          <w:sz w:val="24"/>
          <w:highlight w:val="none"/>
        </w:rPr>
        <w:outlineLvl w:val="2"/>
      </w:pPr>
      <w:r>
        <w:rPr>
          <w:rFonts w:hint="eastAsia" w:ascii="方正仿宋简体" w:hAnsi="方正仿宋简体" w:eastAsia="方正仿宋简体" w:cs="方正仿宋简体"/>
          <w:color w:val="000000"/>
          <w:spacing w:val="-4"/>
          <w:sz w:val="24"/>
          <w:highlight w:val="none"/>
        </w:rPr>
        <w:t xml:space="preserve">(</w:t>
      </w:r>
      <w:r>
        <w:rPr>
          <w:rFonts w:hint="eastAsia" w:ascii="方正仿宋简体" w:hAnsi="方正仿宋简体" w:eastAsia="方正仿宋简体" w:cs="方正仿宋简体"/>
          <w:color w:val="000000"/>
          <w:spacing w:val="-3"/>
          <w:sz w:val="24"/>
          <w:highlight w:val="none"/>
        </w:rPr>
        <w:t xml:space="preserve">四)履行合同所必需的设备和专业技术能力</w:t>
      </w:r>
      <w:r/>
    </w:p>
    <w:tbl>
      <w:tblPr>
        <w:tblStyle w:val="1563"/>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公司基本信息</w:t>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公司名称</w:t>
            </w:r>
            <w:r/>
          </w:p>
        </w:tc>
        <w:tc>
          <w:tcPr>
            <w:gridSpan w:val="4"/>
            <w:tcW w:w="672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注册资金</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公司地址</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从业人数</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5</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法定代表人</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开户银行</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账号</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8</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项目联系人</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9</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联系电话</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公司财务状况</w:t>
            </w:r>
            <w:r/>
          </w:p>
        </w:tc>
      </w:tr>
      <w:tr>
        <w:trPr>
          <w:jc w:val="center"/>
          <w:trHeight w:val="364"/>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(一)</w:t>
            </w:r>
            <w:r/>
          </w:p>
        </w:tc>
        <w:tc>
          <w:tcPr>
            <w:gridSpan w:val="5"/>
            <w:tcW w:w="839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2025年度财务状况</w:t>
            </w:r>
            <w:r/>
          </w:p>
        </w:tc>
      </w:tr>
      <w:tr>
        <w:trPr>
          <w:jc w:val="center"/>
          <w:trHeight w:val="723"/>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营业收入</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(万)：</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利润总额(万)</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1082"/>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3</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年末“固定资产合计”</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(万)</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4</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年末“流动资产”余额(万)</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1082"/>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5</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年末“短期</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负债”余额</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(万)</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6</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年末“长期负债”余额(万)</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1082"/>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7</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年末“资产</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总计”余额</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(万)</w:t>
            </w:r>
            <w:r/>
          </w:p>
        </w:tc>
        <w:tc>
          <w:tcPr>
            <w:tcW w:w="1300"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8</w:t>
            </w:r>
            <w:r/>
          </w:p>
        </w:tc>
        <w:tc>
          <w:tcPr>
            <w:tcW w:w="221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年末“货币资金”余额(万)</w:t>
            </w:r>
            <w:r/>
          </w:p>
        </w:tc>
        <w:tc>
          <w:tcPr>
            <w:tcW w:w="239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供应商其他信息</w:t>
            </w:r>
            <w:r/>
          </w:p>
        </w:tc>
      </w:tr>
      <w:tr>
        <w:trPr>
          <w:jc w:val="center"/>
          <w:trHeight w:val="747"/>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(一)</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公司取得</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的相关资</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质及等级：</w:t>
            </w:r>
            <w:r/>
          </w:p>
        </w:tc>
        <w:tc>
          <w:tcPr>
            <w:gridSpan w:val="4"/>
            <w:tcW w:w="672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1212"/>
        </w:trPr>
        <w:tc>
          <w:tcPr>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(二)</w:t>
            </w:r>
            <w:r/>
          </w:p>
        </w:tc>
        <w:tc>
          <w:tcPr>
            <w:tcW w:w="1677"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公司2023年度</w:t>
            </w:r>
            <w:r/>
          </w:p>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后获得的荣誉及表彰情况</w:t>
            </w:r>
            <w:r/>
          </w:p>
        </w:tc>
        <w:tc>
          <w:tcPr>
            <w:gridSpan w:val="4"/>
            <w:tcW w:w="672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319"/>
        </w:trPr>
        <w:tc>
          <w:tcPr>
            <w:shd w:val="clear" w:color="auto" w:fill="bfbfbf"/>
            <w:tcW w:w="118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四</w:t>
            </w:r>
            <w:r/>
          </w:p>
        </w:tc>
        <w:tc>
          <w:tcPr>
            <w:gridSpan w:val="5"/>
            <w:shd w:val="clear" w:color="auto" w:fill="bfbfbf"/>
            <w:tcW w:w="839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bl>
    <w:p>
      <w:pPr>
        <w:spacing w:line="118"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122"/>
        <w:spacing w:before="78" w:line="220" w:lineRule="auto"/>
        <w:rPr>
          <w:rFonts w:hint="eastAsia" w:ascii="方正仿宋简体" w:hAnsi="方正仿宋简体" w:eastAsia="方正仿宋简体" w:cs="方正仿宋简体"/>
          <w:color w:val="000000"/>
          <w:sz w:val="24"/>
          <w:highlight w:val="none"/>
        </w:rPr>
      </w:pPr>
      <w:r/>
      <w:bookmarkStart w:id="261" w:name="_bookmark71"/>
      <w:r/>
      <w:bookmarkEnd w:id="261"/>
      <w:r>
        <w:rPr>
          <w:rFonts w:hint="eastAsia" w:ascii="方正仿宋简体" w:hAnsi="方正仿宋简体" w:eastAsia="方正仿宋简体" w:cs="方正仿宋简体"/>
          <w:color w:val="000000"/>
          <w:spacing w:val="-29"/>
          <w:sz w:val="24"/>
          <w:highlight w:val="none"/>
        </w:rPr>
        <w:t xml:space="preserve">注</w:t>
      </w:r>
      <w:r>
        <w:rPr>
          <w:rFonts w:hint="eastAsia" w:ascii="方正仿宋简体" w:hAnsi="方正仿宋简体" w:eastAsia="方正仿宋简体" w:cs="方正仿宋简体"/>
          <w:color w:val="000000"/>
          <w:spacing w:val="-17"/>
          <w:sz w:val="24"/>
          <w:highlight w:val="none"/>
        </w:rPr>
        <w:t xml:space="preserve">：1、</w:t>
      </w:r>
      <w:r>
        <w:rPr>
          <w:rFonts w:hint="eastAsia" w:ascii="方正仿宋简体" w:hAnsi="方正仿宋简体" w:eastAsia="方正仿宋简体" w:cs="方正仿宋简体"/>
          <w:color w:val="000000"/>
          <w:spacing w:val="-17"/>
          <w:sz w:val="24"/>
          <w:highlight w:val="none"/>
          <w:u w:val="single"/>
        </w:rPr>
        <w:t xml:space="preserve">如行数不够请自行添加。</w:t>
      </w:r>
      <w:r/>
    </w:p>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br w:type="page" w:clear="all"/>
      </w:r>
      <w:r/>
    </w:p>
    <w:p>
      <w:pPr>
        <w:ind w:firstLine="492"/>
        <w:jc w:val="center"/>
        <w:spacing w:line="560" w:lineRule="exact"/>
        <w:rPr>
          <w:rFonts w:hint="eastAsia" w:ascii="方正仿宋简体" w:hAnsi="方正仿宋简体" w:eastAsia="方正仿宋简体" w:cs="方正仿宋简体"/>
          <w:b/>
          <w:bCs/>
          <w:color w:val="auto"/>
          <w:sz w:val="24"/>
          <w:szCs w:val="24"/>
          <w:highlight w:val="none"/>
          <w:lang w:val="zh-CN"/>
        </w:rPr>
      </w:pPr>
      <w:r>
        <w:rPr>
          <w:rFonts w:hint="eastAsia" w:ascii="方正仿宋简体" w:hAnsi="方正仿宋简体" w:eastAsia="方正仿宋简体" w:cs="方正仿宋简体"/>
          <w:b/>
          <w:bCs/>
          <w:color w:val="auto"/>
          <w:sz w:val="24"/>
          <w:szCs w:val="24"/>
          <w:highlight w:val="none"/>
          <w:lang w:val="en-US" w:eastAsia="zh-CN"/>
        </w:rPr>
        <w:t xml:space="preserve">具</w:t>
      </w:r>
      <w:r>
        <w:rPr>
          <w:rFonts w:hint="eastAsia" w:ascii="方正仿宋简体" w:hAnsi="方正仿宋简体" w:eastAsia="方正仿宋简体" w:cs="方正仿宋简体"/>
          <w:b/>
          <w:bCs/>
          <w:color w:val="auto"/>
          <w:sz w:val="24"/>
          <w:szCs w:val="24"/>
          <w:highlight w:val="none"/>
          <w:lang w:val="zh-CN"/>
        </w:rPr>
        <w:t xml:space="preserve">备履行合同所必需的设备和专业技术能力的声明</w:t>
      </w:r>
      <w:r/>
    </w:p>
    <w:p>
      <w:pPr>
        <w:ind w:firstLine="480"/>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致：江苏省地质局第三地质大队、中企华建友工程管理有限公司</w:t>
      </w:r>
      <w:r/>
    </w:p>
    <w:p>
      <w:pPr>
        <w:ind w:firstLine="492"/>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我单位</w:t>
      </w:r>
      <w:r>
        <w:rPr>
          <w:rFonts w:hint="eastAsia" w:ascii="方正仿宋简体" w:hAnsi="方正仿宋简体" w:eastAsia="方正仿宋简体" w:cs="方正仿宋简体"/>
          <w:color w:val="auto"/>
          <w:sz w:val="24"/>
          <w:szCs w:val="24"/>
          <w:highlight w:val="none"/>
          <w:u w:val="single"/>
        </w:rPr>
        <w:t xml:space="preserve">        </w:t>
      </w:r>
      <w:r>
        <w:rPr>
          <w:rFonts w:hint="eastAsia" w:ascii="方正仿宋简体" w:hAnsi="方正仿宋简体" w:eastAsia="方正仿宋简体" w:cs="方正仿宋简体"/>
          <w:color w:val="auto"/>
          <w:sz w:val="24"/>
          <w:szCs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主要设备有：</w:t>
      </w:r>
      <w:r>
        <w:rPr>
          <w:rFonts w:hint="eastAsia" w:ascii="方正仿宋简体" w:hAnsi="方正仿宋简体" w:eastAsia="方正仿宋简体" w:cs="方正仿宋简体"/>
          <w:color w:val="auto"/>
          <w:sz w:val="24"/>
          <w:szCs w:val="24"/>
          <w:highlight w:val="none"/>
          <w:u w:val="single"/>
        </w:rPr>
        <w:t xml:space="preserve">                         </w:t>
      </w:r>
      <w:r>
        <w:rPr>
          <w:rFonts w:hint="eastAsia" w:ascii="方正仿宋简体" w:hAnsi="方正仿宋简体" w:eastAsia="方正仿宋简体" w:cs="方正仿宋简体"/>
          <w:color w:val="auto"/>
          <w:sz w:val="24"/>
          <w:szCs w:val="24"/>
          <w:highlight w:val="none"/>
        </w:rPr>
        <w:t xml:space="preserve"> 。( 若有 )</w:t>
      </w:r>
      <w:r/>
    </w:p>
    <w:p>
      <w:pPr>
        <w:ind w:firstLine="492"/>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主要专业技术能力有：</w:t>
      </w:r>
      <w:r>
        <w:rPr>
          <w:rFonts w:hint="eastAsia" w:ascii="方正仿宋简体" w:hAnsi="方正仿宋简体" w:eastAsia="方正仿宋简体" w:cs="方正仿宋简体"/>
          <w:color w:val="auto"/>
          <w:sz w:val="24"/>
          <w:szCs w:val="24"/>
          <w:highlight w:val="none"/>
          <w:u w:val="single"/>
        </w:rPr>
        <w:t xml:space="preserve">                 </w:t>
      </w:r>
      <w:r>
        <w:rPr>
          <w:rFonts w:hint="eastAsia" w:ascii="方正仿宋简体" w:hAnsi="方正仿宋简体" w:eastAsia="方正仿宋简体" w:cs="方正仿宋简体"/>
          <w:color w:val="auto"/>
          <w:sz w:val="24"/>
          <w:szCs w:val="24"/>
          <w:highlight w:val="none"/>
        </w:rPr>
        <w:t xml:space="preserve"> 。( 若有 )</w:t>
      </w:r>
      <w:r/>
    </w:p>
    <w:p>
      <w:pPr>
        <w:spacing w:line="560" w:lineRule="exact"/>
        <w:rPr>
          <w:rFonts w:hint="eastAsia" w:ascii="方正仿宋简体" w:hAnsi="方正仿宋简体" w:eastAsia="方正仿宋简体" w:cs="方正仿宋简体"/>
          <w:color w:val="auto"/>
          <w:sz w:val="28"/>
          <w:szCs w:val="24"/>
          <w:highlight w:val="none"/>
        </w:rPr>
      </w:pPr>
      <w:r>
        <w:rPr>
          <w:rFonts w:hint="eastAsia" w:ascii="方正仿宋简体" w:hAnsi="方正仿宋简体" w:eastAsia="方正仿宋简体" w:cs="方正仿宋简体"/>
          <w:color w:val="auto"/>
          <w:sz w:val="28"/>
          <w:szCs w:val="24"/>
          <w:highlight w:val="none"/>
        </w:rPr>
      </w:r>
      <w:r/>
    </w:p>
    <w:p>
      <w:pPr>
        <w:spacing w:line="560" w:lineRule="exact"/>
        <w:rPr>
          <w:rFonts w:hint="eastAsia" w:ascii="方正仿宋简体" w:hAnsi="方正仿宋简体" w:eastAsia="方正仿宋简体" w:cs="方正仿宋简体"/>
          <w:color w:val="auto"/>
          <w:sz w:val="28"/>
          <w:szCs w:val="24"/>
          <w:highlight w:val="none"/>
        </w:rPr>
      </w:pPr>
      <w:r>
        <w:rPr>
          <w:rFonts w:hint="eastAsia" w:ascii="方正仿宋简体" w:hAnsi="方正仿宋简体" w:eastAsia="方正仿宋简体" w:cs="方正仿宋简体"/>
          <w:color w:val="auto"/>
          <w:sz w:val="28"/>
          <w:szCs w:val="24"/>
          <w:highlight w:val="none"/>
        </w:rPr>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8"/>
          <w:szCs w:val="24"/>
          <w:highlight w:val="none"/>
        </w:rPr>
        <w:t xml:space="preserve">         </w:t>
      </w:r>
      <w:r>
        <w:rPr>
          <w:rFonts w:hint="eastAsia" w:ascii="方正仿宋简体" w:hAnsi="方正仿宋简体" w:eastAsia="方正仿宋简体" w:cs="方正仿宋简体"/>
          <w:color w:val="auto"/>
          <w:sz w:val="24"/>
          <w:szCs w:val="24"/>
          <w:highlight w:val="none"/>
        </w:rPr>
        <w:t xml:space="preserve">                         声明人：（公章）</w:t>
      </w:r>
      <w:r/>
    </w:p>
    <w:p>
      <w:pPr>
        <w:jc w:val="right"/>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  日 期：    年    月    日</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r>
      <w:r/>
    </w:p>
    <w:p>
      <w:pPr>
        <w:ind w:firstLine="492"/>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其他证明材料及文件：（如果投标人认为需要提供的话）</w:t>
      </w:r>
      <w:r/>
    </w:p>
    <w:p>
      <w:pPr>
        <w:pStyle w:val="1569"/>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r>
      <w:r/>
    </w:p>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br w:type="page" w:clear="all"/>
      </w:r>
      <w:r/>
    </w:p>
    <w:p>
      <w:pPr>
        <w:pStyle w:val="1568"/>
        <w:rPr>
          <w:rFonts w:hint="eastAsia" w:ascii="方正仿宋简体" w:hAnsi="方正仿宋简体" w:eastAsia="方正仿宋简体" w:cs="方正仿宋简体"/>
        </w:rPr>
        <w:sectPr>
          <w:headerReference w:type="default" r:id="rId13"/>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rPr>
      </w:r>
      <w:r/>
    </w:p>
    <w:p>
      <w:pPr>
        <w:jc w:val="center"/>
        <w:spacing w:before="91" w:line="219" w:lineRule="auto"/>
        <w:rPr>
          <w:rFonts w:hint="eastAsia" w:ascii="方正仿宋简体" w:hAnsi="方正仿宋简体" w:eastAsia="方正仿宋简体" w:cs="方正仿宋简体"/>
          <w:color w:val="000000"/>
          <w:sz w:val="24"/>
          <w:highlight w:val="none"/>
        </w:rPr>
        <w:outlineLvl w:val="2"/>
      </w:pPr>
      <w:r/>
      <w:bookmarkStart w:id="262" w:name="_bookmark72"/>
      <w:r/>
      <w:bookmarkEnd w:id="262"/>
      <w:r>
        <w:rPr>
          <w:rFonts w:hint="eastAsia" w:ascii="方正仿宋简体" w:hAnsi="方正仿宋简体" w:eastAsia="方正仿宋简体" w:cs="方正仿宋简体"/>
          <w:color w:val="000000"/>
          <w:spacing w:val="-3"/>
          <w:sz w:val="24"/>
          <w:highlight w:val="none"/>
        </w:rPr>
        <w:t xml:space="preserve">(五)依法缴纳税收和社会保障资金的良好记</w:t>
      </w:r>
      <w:r>
        <w:rPr>
          <w:rFonts w:hint="eastAsia" w:ascii="方正仿宋简体" w:hAnsi="方正仿宋简体" w:eastAsia="方正仿宋简体" w:cs="方正仿宋简体"/>
          <w:color w:val="000000"/>
          <w:sz w:val="24"/>
          <w:highlight w:val="none"/>
        </w:rPr>
        <w:t xml:space="preserve">录</w:t>
      </w:r>
      <w:r/>
    </w:p>
    <w:p>
      <w:pPr>
        <w:rPr>
          <w:rFonts w:hint="eastAsia" w:ascii="方正仿宋简体" w:hAnsi="方正仿宋简体" w:eastAsia="方正仿宋简体" w:cs="方正仿宋简体"/>
          <w:color w:val="000000"/>
          <w:sz w:val="24"/>
          <w:highlight w:val="none"/>
        </w:rPr>
        <w:sectPr>
          <w:headerReference w:type="default" r:id="rId14"/>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19" w:lineRule="auto"/>
        <w:rPr>
          <w:rFonts w:hint="eastAsia" w:ascii="方正仿宋简体" w:hAnsi="方正仿宋简体" w:eastAsia="方正仿宋简体" w:cs="方正仿宋简体"/>
          <w:color w:val="000000"/>
          <w:sz w:val="24"/>
          <w:highlight w:val="none"/>
        </w:rPr>
        <w:outlineLvl w:val="2"/>
      </w:pPr>
      <w:r/>
      <w:bookmarkStart w:id="263" w:name="_bookmark73"/>
      <w:r/>
      <w:bookmarkEnd w:id="263"/>
      <w:r>
        <w:rPr>
          <w:rFonts w:hint="eastAsia" w:ascii="方正仿宋简体" w:hAnsi="方正仿宋简体" w:eastAsia="方正仿宋简体" w:cs="方正仿宋简体"/>
          <w:color w:val="000000"/>
          <w:spacing w:val="-3"/>
          <w:sz w:val="24"/>
          <w:highlight w:val="none"/>
        </w:rPr>
        <w:t xml:space="preserve">(</w:t>
      </w:r>
      <w:r>
        <w:rPr>
          <w:rFonts w:hint="eastAsia" w:ascii="方正仿宋简体" w:hAnsi="方正仿宋简体" w:eastAsia="方正仿宋简体" w:cs="方正仿宋简体"/>
          <w:color w:val="000000"/>
          <w:spacing w:val="-3"/>
          <w:sz w:val="24"/>
          <w:highlight w:val="none"/>
          <w:lang w:val="en-US" w:eastAsia="zh-CN"/>
        </w:rPr>
        <w:t xml:space="preserve">六</w:t>
      </w:r>
      <w:r>
        <w:rPr>
          <w:rFonts w:hint="eastAsia" w:ascii="方正仿宋简体" w:hAnsi="方正仿宋简体" w:eastAsia="方正仿宋简体" w:cs="方正仿宋简体"/>
          <w:color w:val="000000"/>
          <w:spacing w:val="-3"/>
          <w:sz w:val="24"/>
          <w:highlight w:val="none"/>
        </w:rPr>
        <w:t xml:space="preserve">)参加政府采购活动前三年内，在经营活动中没有重大违法记录</w:t>
      </w:r>
      <w:r/>
    </w:p>
    <w:p>
      <w:pPr>
        <w:ind w:firstLine="492"/>
        <w:jc w:val="center"/>
        <w:spacing w:line="560" w:lineRule="exact"/>
        <w:rPr>
          <w:rFonts w:hint="eastAsia" w:ascii="方正仿宋简体" w:hAnsi="方正仿宋简体" w:eastAsia="方正仿宋简体" w:cs="方正仿宋简体"/>
          <w:b/>
          <w:bCs/>
          <w:color w:val="auto"/>
          <w:sz w:val="24"/>
          <w:szCs w:val="24"/>
          <w:highlight w:val="none"/>
          <w:lang w:val="zh-CN"/>
        </w:rPr>
      </w:pPr>
      <w:r>
        <w:rPr>
          <w:rFonts w:hint="eastAsia" w:ascii="方正仿宋简体" w:hAnsi="方正仿宋简体" w:eastAsia="方正仿宋简体" w:cs="方正仿宋简体"/>
          <w:b/>
          <w:bCs/>
          <w:color w:val="auto"/>
          <w:sz w:val="24"/>
          <w:szCs w:val="24"/>
          <w:highlight w:val="none"/>
          <w:lang w:val="zh-CN"/>
        </w:rPr>
        <w:t xml:space="preserve">无重大违法记录声明</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致：江苏省地质局第三地质大队、中企华建友工程管理有限公司</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    我单位</w:t>
      </w:r>
      <w:r>
        <w:rPr>
          <w:rFonts w:hint="eastAsia" w:ascii="方正仿宋简体" w:hAnsi="方正仿宋简体" w:eastAsia="方正仿宋简体" w:cs="方正仿宋简体"/>
          <w:color w:val="auto"/>
          <w:sz w:val="24"/>
          <w:szCs w:val="24"/>
          <w:highlight w:val="none"/>
          <w:u w:val="single"/>
          <w:lang w:val="en-US" w:eastAsia="zh-CN"/>
        </w:rPr>
        <w:t xml:space="preserve">     </w:t>
      </w:r>
      <w:r>
        <w:rPr>
          <w:rFonts w:hint="eastAsia" w:ascii="方正仿宋简体" w:hAnsi="方正仿宋简体" w:eastAsia="方正仿宋简体" w:cs="方正仿宋简体"/>
          <w:color w:val="auto"/>
          <w:sz w:val="24"/>
          <w:szCs w:val="24"/>
          <w:highlight w:val="none"/>
        </w:rPr>
        <w:t xml:space="preserve">（供应商名称）郑重声明：</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    参加政府采购活动前3年内在经营活动中</w:t>
      </w:r>
      <w:r>
        <w:rPr>
          <w:rFonts w:hint="eastAsia" w:ascii="方正仿宋简体" w:hAnsi="方正仿宋简体" w:eastAsia="方正仿宋简体" w:cs="方正仿宋简体"/>
          <w:color w:val="auto"/>
          <w:sz w:val="24"/>
          <w:szCs w:val="24"/>
          <w:highlight w:val="none"/>
          <w:u w:val="single"/>
        </w:rPr>
        <w:t xml:space="preserve">           </w:t>
      </w:r>
      <w:r>
        <w:rPr>
          <w:rFonts w:hint="eastAsia" w:ascii="方正仿宋简体" w:hAnsi="方正仿宋简体" w:eastAsia="方正仿宋简体" w:cs="方正仿宋简体"/>
          <w:color w:val="auto"/>
          <w:sz w:val="24"/>
          <w:szCs w:val="24"/>
          <w:highlight w:val="none"/>
        </w:rPr>
        <w:t xml:space="preserve">（在下划线上如实填写：有或没有）重大违法记录。</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r>
      <w:r/>
    </w:p>
    <w:p>
      <w:pPr>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                                            声明人：（公章）</w:t>
      </w:r>
      <w:r/>
    </w:p>
    <w:p>
      <w:pPr>
        <w:jc w:val="right"/>
        <w:spacing w:line="560" w:lineRule="exact"/>
        <w:rPr>
          <w:rFonts w:hint="eastAsia" w:ascii="方正仿宋简体" w:hAnsi="方正仿宋简体" w:eastAsia="方正仿宋简体" w:cs="方正仿宋简体"/>
          <w:color w:val="auto"/>
          <w:sz w:val="24"/>
          <w:szCs w:val="24"/>
          <w:highlight w:val="none"/>
        </w:rPr>
      </w:pPr>
      <w:r>
        <w:rPr>
          <w:rFonts w:hint="eastAsia" w:ascii="方正仿宋简体" w:hAnsi="方正仿宋简体" w:eastAsia="方正仿宋简体" w:cs="方正仿宋简体"/>
          <w:color w:val="auto"/>
          <w:sz w:val="24"/>
          <w:szCs w:val="24"/>
          <w:highlight w:val="none"/>
        </w:rPr>
        <w:t xml:space="preserve">年     月    日</w:t>
      </w:r>
      <w:r/>
    </w:p>
    <w:p>
      <w:pPr>
        <w:ind w:firstLine="482"/>
        <w:spacing w:line="560" w:lineRule="exact"/>
        <w:rPr>
          <w:rFonts w:hint="eastAsia" w:ascii="方正仿宋简体" w:hAnsi="方正仿宋简体" w:eastAsia="方正仿宋简体" w:cs="方正仿宋简体"/>
          <w:b/>
          <w:color w:val="auto"/>
          <w:sz w:val="24"/>
          <w:szCs w:val="24"/>
          <w:highlight w:val="none"/>
        </w:rPr>
      </w:pPr>
      <w:r>
        <w:rPr>
          <w:rFonts w:hint="eastAsia" w:ascii="方正仿宋简体" w:hAnsi="方正仿宋简体" w:eastAsia="方正仿宋简体" w:cs="方正仿宋简体"/>
          <w:b/>
          <w:color w:val="auto"/>
          <w:sz w:val="24"/>
          <w:szCs w:val="24"/>
          <w:highlight w:val="none"/>
        </w:rPr>
      </w:r>
      <w:r/>
    </w:p>
    <w:p>
      <w:pPr>
        <w:rPr>
          <w:rFonts w:hint="eastAsia" w:ascii="方正仿宋简体" w:hAnsi="方正仿宋简体" w:eastAsia="方正仿宋简体" w:cs="方正仿宋简体"/>
          <w:color w:val="000000"/>
          <w:sz w:val="24"/>
          <w:highlight w:val="none"/>
        </w:rPr>
        <w:sectPr>
          <w:headerReference w:type="default" r:id="rId15"/>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rPr>
          <w:rFonts w:hint="eastAsia" w:ascii="方正仿宋简体" w:hAnsi="方正仿宋简体" w:eastAsia="方正仿宋简体" w:cs="方正仿宋简体"/>
          <w:color w:val="000000"/>
          <w:spacing w:val="-6"/>
          <w:sz w:val="24"/>
          <w:highlight w:val="none"/>
        </w:rPr>
      </w:pPr>
      <w:r>
        <w:rPr>
          <w:rFonts w:hint="eastAsia" w:ascii="方正仿宋简体" w:hAnsi="方正仿宋简体" w:eastAsia="方正仿宋简体" w:cs="方正仿宋简体"/>
          <w:color w:val="000000"/>
          <w:spacing w:val="-6"/>
          <w:sz w:val="24"/>
          <w:highlight w:val="none"/>
        </w:rPr>
      </w:r>
      <w:r/>
    </w:p>
    <w:p>
      <w:pPr>
        <w:jc w:val="center"/>
        <w:spacing w:before="91" w:line="220" w:lineRule="auto"/>
        <w:rPr>
          <w:rFonts w:hint="eastAsia" w:ascii="方正仿宋简体" w:hAnsi="方正仿宋简体" w:eastAsia="方正仿宋简体" w:cs="方正仿宋简体"/>
          <w:color w:val="000000"/>
          <w:sz w:val="24"/>
          <w:highlight w:val="none"/>
        </w:rPr>
        <w:outlineLvl w:val="2"/>
      </w:pPr>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6"/>
          <w:sz w:val="24"/>
          <w:highlight w:val="none"/>
          <w:lang w:val="en-US" w:eastAsia="zh-CN"/>
        </w:rPr>
        <w:t xml:space="preserve">七</w:t>
      </w:r>
      <w:r>
        <w:rPr>
          <w:rFonts w:hint="eastAsia" w:ascii="方正仿宋简体" w:hAnsi="方正仿宋简体" w:eastAsia="方正仿宋简体" w:cs="方正仿宋简体"/>
          <w:color w:val="000000"/>
          <w:spacing w:val="-4"/>
          <w:sz w:val="24"/>
          <w:highlight w:val="none"/>
        </w:rPr>
        <w:t xml:space="preserve">)</w:t>
      </w:r>
      <w:r>
        <w:rPr>
          <w:rFonts w:hint="eastAsia" w:ascii="方正仿宋简体" w:hAnsi="方正仿宋简体" w:eastAsia="方正仿宋简体" w:cs="方正仿宋简体"/>
          <w:color w:val="000000"/>
          <w:spacing w:val="-3"/>
          <w:sz w:val="24"/>
          <w:highlight w:val="none"/>
        </w:rPr>
        <w:t xml:space="preserve">法律、行政法规规定的其他条件</w:t>
      </w:r>
      <w:r/>
    </w:p>
    <w:p>
      <w:pPr>
        <w:rPr>
          <w:rFonts w:hint="eastAsia" w:ascii="方正仿宋简体" w:hAnsi="方正仿宋简体" w:eastAsia="方正仿宋简体" w:cs="方正仿宋简体"/>
          <w:color w:val="000000"/>
          <w:sz w:val="24"/>
          <w:highlight w:val="none"/>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19" w:lineRule="auto"/>
        <w:rPr>
          <w:rFonts w:hint="eastAsia" w:ascii="方正仿宋简体" w:hAnsi="方正仿宋简体" w:eastAsia="方正仿宋简体" w:cs="方正仿宋简体"/>
          <w:color w:val="000000"/>
          <w:sz w:val="24"/>
          <w:highlight w:val="none"/>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outlineLvl w:val="2"/>
      </w:pPr>
      <w:r/>
      <w:bookmarkStart w:id="264" w:name="_bookmark74"/>
      <w:r/>
      <w:bookmarkEnd w:id="264"/>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4"/>
          <w:sz w:val="24"/>
          <w:highlight w:val="none"/>
          <w:lang w:val="en-US" w:eastAsia="zh-CN"/>
        </w:rPr>
        <w:t xml:space="preserve">八</w:t>
      </w:r>
      <w:r>
        <w:rPr>
          <w:rFonts w:hint="eastAsia" w:ascii="方正仿宋简体" w:hAnsi="方正仿宋简体" w:eastAsia="方正仿宋简体" w:cs="方正仿宋简体"/>
          <w:color w:val="000000"/>
          <w:spacing w:val="-3"/>
          <w:sz w:val="24"/>
          <w:highlight w:val="none"/>
        </w:rPr>
        <w:t xml:space="preserve">)落实政府采购政策需满足的资格要求</w:t>
      </w:r>
      <w:r/>
    </w:p>
    <w:p>
      <w:pPr>
        <w:jc w:val="center"/>
        <w:spacing w:before="91" w:line="219" w:lineRule="auto"/>
        <w:rPr>
          <w:rFonts w:hint="eastAsia" w:ascii="方正仿宋简体" w:hAnsi="方正仿宋简体" w:eastAsia="方正仿宋简体" w:cs="方正仿宋简体"/>
          <w:color w:val="000000"/>
          <w:sz w:val="24"/>
          <w:highlight w:val="none"/>
        </w:rPr>
        <w:outlineLvl w:val="2"/>
      </w:pPr>
      <w:r/>
      <w:bookmarkStart w:id="265" w:name="_bookmark75"/>
      <w:r/>
      <w:bookmarkEnd w:id="265"/>
      <w:r/>
      <w:bookmarkStart w:id="266" w:name="_bookmark76"/>
      <w:r/>
      <w:bookmarkEnd w:id="266"/>
      <w:r>
        <w:rPr>
          <w:rFonts w:hint="eastAsia" w:ascii="方正仿宋简体" w:hAnsi="方正仿宋简体" w:eastAsia="方正仿宋简体" w:cs="方正仿宋简体"/>
          <w:color w:val="000000"/>
          <w:spacing w:val="8"/>
          <w:sz w:val="24"/>
          <w:highlight w:val="none"/>
        </w:rPr>
        <w:t xml:space="preserve">(</w:t>
      </w:r>
      <w:r>
        <w:rPr>
          <w:rFonts w:hint="eastAsia" w:ascii="方正仿宋简体" w:hAnsi="方正仿宋简体" w:eastAsia="方正仿宋简体" w:cs="方正仿宋简体"/>
          <w:color w:val="000000"/>
          <w:spacing w:val="8"/>
          <w:sz w:val="24"/>
          <w:highlight w:val="none"/>
          <w:lang w:val="en-US" w:eastAsia="zh-CN"/>
        </w:rPr>
        <w:t xml:space="preserve">九</w:t>
      </w:r>
      <w:r>
        <w:rPr>
          <w:rFonts w:hint="eastAsia" w:ascii="方正仿宋简体" w:hAnsi="方正仿宋简体" w:eastAsia="方正仿宋简体" w:cs="方正仿宋简体"/>
          <w:color w:val="000000"/>
          <w:spacing w:val="4"/>
          <w:sz w:val="24"/>
          <w:highlight w:val="none"/>
        </w:rPr>
        <w:t xml:space="preserve">)法定代表人身份证明书</w:t>
      </w:r>
      <w:r/>
    </w:p>
    <w:p>
      <w:pPr>
        <w:ind w:left="39" w:right="27" w:firstLine="564"/>
        <w:spacing w:before="290" w:line="4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5"/>
          <w:sz w:val="24"/>
          <w:highlight w:val="none"/>
        </w:rPr>
        <w:t xml:space="preserve">兹</w:t>
      </w:r>
      <w:r>
        <w:rPr>
          <w:rFonts w:hint="eastAsia" w:ascii="方正仿宋简体" w:hAnsi="方正仿宋简体" w:eastAsia="方正仿宋简体" w:cs="方正仿宋简体"/>
          <w:color w:val="000000"/>
          <w:spacing w:val="-4"/>
          <w:sz w:val="24"/>
          <w:highlight w:val="none"/>
        </w:rPr>
        <w:t xml:space="preserve">证明</w:t>
      </w:r>
      <w:r>
        <w:rPr>
          <w:rFonts w:hint="eastAsia" w:ascii="方正仿宋简体" w:hAnsi="方正仿宋简体" w:eastAsia="方正仿宋简体" w:cs="方正仿宋简体"/>
          <w:color w:val="000000"/>
          <w:spacing w:val="-4"/>
          <w:sz w:val="24"/>
          <w:highlight w:val="none"/>
          <w:u w:val="single"/>
        </w:rPr>
        <w:t xml:space="preserve">(姓名)</w:t>
      </w:r>
      <w:r>
        <w:rPr>
          <w:rFonts w:hint="eastAsia" w:ascii="方正仿宋简体" w:hAnsi="方正仿宋简体" w:eastAsia="方正仿宋简体" w:cs="方正仿宋简体"/>
          <w:color w:val="000000"/>
          <w:spacing w:val="-4"/>
          <w:sz w:val="24"/>
          <w:highlight w:val="none"/>
        </w:rPr>
        <w:t xml:space="preserve"> 同志，性别</w:t>
      </w:r>
      <w:r>
        <w:rPr>
          <w:rFonts w:hint="eastAsia" w:ascii="方正仿宋简体" w:hAnsi="方正仿宋简体" w:eastAsia="方正仿宋简体" w:cs="方正仿宋简体"/>
          <w:color w:val="000000"/>
          <w:spacing w:val="-4"/>
          <w:sz w:val="24"/>
          <w:highlight w:val="none"/>
          <w:u w:val="single"/>
        </w:rPr>
        <w:t xml:space="preserve"> (男/女) </w:t>
      </w:r>
      <w:r>
        <w:rPr>
          <w:rFonts w:hint="eastAsia" w:ascii="方正仿宋简体" w:hAnsi="方正仿宋简体" w:eastAsia="方正仿宋简体" w:cs="方正仿宋简体"/>
          <w:color w:val="000000"/>
          <w:spacing w:val="-4"/>
          <w:sz w:val="24"/>
          <w:highlight w:val="none"/>
        </w:rPr>
        <w:t xml:space="preserve"> ，居民身份证号</w:t>
      </w:r>
      <w:r>
        <w:rPr>
          <w:rFonts w:hint="eastAsia" w:ascii="方正仿宋简体" w:hAnsi="方正仿宋简体" w:eastAsia="方正仿宋简体" w:cs="方正仿宋简体"/>
          <w:color w:val="000000"/>
          <w:spacing w:val="-4"/>
          <w:sz w:val="24"/>
          <w:highlight w:val="none"/>
          <w:u w:val="single"/>
        </w:rPr>
        <w:t xml:space="preserve"> (身份证号</w:t>
      </w:r>
      <w:r>
        <w:rPr>
          <w:rFonts w:hint="eastAsia" w:ascii="方正仿宋简体" w:hAnsi="方正仿宋简体" w:eastAsia="方正仿宋简体" w:cs="方正仿宋简体"/>
          <w:color w:val="000000"/>
          <w:spacing w:val="-8"/>
          <w:sz w:val="24"/>
          <w:highlight w:val="none"/>
          <w:u w:val="single"/>
        </w:rPr>
        <w:t xml:space="preserve">码) </w:t>
      </w:r>
      <w:r>
        <w:rPr>
          <w:rFonts w:hint="eastAsia" w:ascii="方正仿宋简体" w:hAnsi="方正仿宋简体" w:eastAsia="方正仿宋简体" w:cs="方正仿宋简体"/>
          <w:color w:val="000000"/>
          <w:spacing w:val="-8"/>
          <w:sz w:val="24"/>
          <w:highlight w:val="none"/>
        </w:rPr>
        <w:t xml:space="preserve"> ，在我单位任</w:t>
      </w:r>
      <w:r>
        <w:rPr>
          <w:rFonts w:hint="eastAsia" w:ascii="方正仿宋简体" w:hAnsi="方正仿宋简体" w:eastAsia="方正仿宋简体" w:cs="方正仿宋简体"/>
          <w:color w:val="000000"/>
          <w:spacing w:val="-8"/>
          <w:sz w:val="24"/>
          <w:highlight w:val="none"/>
          <w:u w:val="single"/>
        </w:rPr>
        <w:t xml:space="preserve">  (职务) </w:t>
      </w:r>
      <w:r>
        <w:rPr>
          <w:rFonts w:hint="eastAsia" w:ascii="方正仿宋简体" w:hAnsi="方正仿宋简体" w:eastAsia="方正仿宋简体" w:cs="方正仿宋简体"/>
          <w:color w:val="000000"/>
          <w:spacing w:val="-8"/>
          <w:sz w:val="24"/>
          <w:highlight w:val="none"/>
        </w:rPr>
        <w:t xml:space="preserve"> ，系我单位主要负责人即法定代表人</w:t>
      </w:r>
      <w:r>
        <w:rPr>
          <w:rFonts w:hint="eastAsia" w:ascii="方正仿宋简体" w:hAnsi="方正仿宋简体" w:eastAsia="方正仿宋简体" w:cs="方正仿宋简体"/>
          <w:color w:val="000000"/>
          <w:spacing w:val="-2"/>
          <w:sz w:val="24"/>
          <w:highlight w:val="none"/>
        </w:rPr>
        <w:t xml:space="preserve">。</w:t>
      </w:r>
      <w:r/>
    </w:p>
    <w:p>
      <w:pPr>
        <w:spacing w:line="28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8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601"/>
        <w:spacing w:before="91" w:line="221"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0"/>
          <w:sz w:val="24"/>
          <w:highlight w:val="none"/>
        </w:rPr>
        <w:t xml:space="preserve">单</w:t>
      </w:r>
      <w:r>
        <w:rPr>
          <w:rFonts w:hint="eastAsia" w:ascii="方正仿宋简体" w:hAnsi="方正仿宋简体" w:eastAsia="方正仿宋简体" w:cs="方正仿宋简体"/>
          <w:color w:val="000000"/>
          <w:spacing w:val="-13"/>
          <w:sz w:val="24"/>
          <w:highlight w:val="none"/>
        </w:rPr>
        <w:t xml:space="preserve">位地址：</w:t>
      </w:r>
      <w:r>
        <w:rPr>
          <w:rFonts w:hint="eastAsia" w:ascii="方正仿宋简体" w:hAnsi="方正仿宋简体" w:eastAsia="方正仿宋简体" w:cs="方正仿宋简体"/>
          <w:color w:val="000000"/>
          <w:spacing w:val="-13"/>
          <w:sz w:val="24"/>
          <w:highlight w:val="none"/>
          <w:u w:val="single"/>
        </w:rPr>
        <w:t xml:space="preserve">               </w:t>
      </w:r>
      <w:r/>
    </w:p>
    <w:p>
      <w:pPr>
        <w:spacing w:line="27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632"/>
        <w:spacing w:before="91" w:line="22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31"/>
          <w:sz w:val="24"/>
          <w:highlight w:val="none"/>
        </w:rPr>
        <w:t xml:space="preserve">电</w:t>
      </w:r>
      <w:r>
        <w:rPr>
          <w:rFonts w:hint="eastAsia" w:ascii="方正仿宋简体" w:hAnsi="方正仿宋简体" w:eastAsia="方正仿宋简体" w:cs="方正仿宋简体"/>
          <w:color w:val="000000"/>
          <w:spacing w:val="-25"/>
          <w:sz w:val="24"/>
          <w:highlight w:val="none"/>
        </w:rPr>
        <w:t xml:space="preserve">    话：</w:t>
      </w:r>
      <w:r>
        <w:rPr>
          <w:rFonts w:hint="eastAsia" w:ascii="方正仿宋简体" w:hAnsi="方正仿宋简体" w:eastAsia="方正仿宋简体" w:cs="方正仿宋简体"/>
          <w:color w:val="000000"/>
          <w:spacing w:val="-13"/>
          <w:sz w:val="24"/>
          <w:highlight w:val="none"/>
          <w:u w:val="single"/>
        </w:rPr>
        <w:t xml:space="preserve">                </w:t>
      </w:r>
      <w:r/>
    </w:p>
    <w:p>
      <w:pPr>
        <w:spacing w:line="271"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601"/>
        <w:spacing w:before="91" w:line="221"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5"/>
          <w:sz w:val="24"/>
          <w:highlight w:val="none"/>
        </w:rPr>
        <w:t xml:space="preserve">单位全称： </w:t>
      </w:r>
      <w:r>
        <w:rPr>
          <w:rFonts w:hint="eastAsia" w:ascii="方正仿宋简体" w:hAnsi="方正仿宋简体" w:eastAsia="方正仿宋简体" w:cs="方正仿宋简体"/>
          <w:color w:val="000000"/>
          <w:spacing w:val="-13"/>
          <w:sz w:val="24"/>
          <w:highlight w:val="none"/>
          <w:u w:val="single"/>
        </w:rPr>
        <w:t xml:space="preserve">              </w:t>
      </w:r>
      <w:r/>
    </w:p>
    <w:p>
      <w:pPr>
        <w:spacing w:line="27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601"/>
        <w:spacing w:before="91" w:line="21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5"/>
          <w:sz w:val="24"/>
          <w:highlight w:val="none"/>
        </w:rPr>
        <w:t xml:space="preserve">单位盖章：  </w:t>
      </w:r>
      <w:r>
        <w:rPr>
          <w:rFonts w:hint="eastAsia" w:ascii="方正仿宋简体" w:hAnsi="方正仿宋简体" w:eastAsia="方正仿宋简体" w:cs="方正仿宋简体"/>
          <w:color w:val="000000"/>
          <w:spacing w:val="-13"/>
          <w:sz w:val="24"/>
          <w:highlight w:val="none"/>
          <w:u w:val="single"/>
        </w:rPr>
        <w:t xml:space="preserve">              </w:t>
      </w:r>
      <w:r>
        <w:rPr>
          <w:rFonts w:hint="eastAsia" w:ascii="方正仿宋简体" w:hAnsi="方正仿宋简体" w:eastAsia="方正仿宋简体" w:cs="方正仿宋简体"/>
          <w:color w:val="000000"/>
          <w:sz w:val="24"/>
          <w:highlight w:val="none"/>
        </w:rPr>
        <w:t xml:space="preserve">     </w:t>
      </w:r>
      <w:r/>
    </w:p>
    <w:p>
      <w:pPr>
        <w:spacing w:line="28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 </w:t>
      </w:r>
      <w:r/>
    </w:p>
    <w:p>
      <w:pPr>
        <w:spacing w:line="28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8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8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5221"/>
        <w:spacing w:before="91"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5"/>
          <w:sz w:val="24"/>
          <w:highlight w:val="none"/>
        </w:rPr>
        <w:t xml:space="preserve">年</w:t>
      </w:r>
      <w:r>
        <w:rPr>
          <w:rFonts w:hint="eastAsia" w:ascii="方正仿宋简体" w:hAnsi="方正仿宋简体" w:eastAsia="方正仿宋简体" w:cs="方正仿宋简体"/>
          <w:color w:val="000000"/>
          <w:spacing w:val="4"/>
          <w:sz w:val="24"/>
          <w:highlight w:val="none"/>
        </w:rPr>
        <w:t xml:space="preserve">     月    日</w:t>
      </w:r>
      <w:r/>
    </w:p>
    <w:p>
      <w:pPr>
        <w:spacing w:line="26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709"/>
        <w:spacing w:before="101" w:line="22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6"/>
          <w:sz w:val="24"/>
          <w:highlight w:val="none"/>
        </w:rPr>
        <w:t xml:space="preserve">附</w:t>
      </w:r>
      <w:r>
        <w:rPr>
          <w:rFonts w:hint="eastAsia" w:ascii="方正仿宋简体" w:hAnsi="方正仿宋简体" w:eastAsia="方正仿宋简体" w:cs="方正仿宋简体"/>
          <w:color w:val="000000"/>
          <w:spacing w:val="9"/>
          <w:sz w:val="24"/>
          <w:highlight w:val="none"/>
        </w:rPr>
        <w:t xml:space="preserve">：</w:t>
      </w:r>
      <w:r>
        <w:rPr>
          <w:rFonts w:hint="eastAsia" w:ascii="方正仿宋简体" w:hAnsi="方正仿宋简体" w:eastAsia="方正仿宋简体" w:cs="方正仿宋简体"/>
          <w:color w:val="000000"/>
          <w:spacing w:val="8"/>
          <w:sz w:val="24"/>
          <w:highlight w:val="none"/>
        </w:rPr>
        <w:t xml:space="preserve">法定代表人居民身份证扫描件</w:t>
      </w:r>
      <w:r/>
    </w:p>
    <w:p>
      <w:pPr>
        <w:ind w:left="40" w:right="89" w:firstLine="559"/>
        <w:spacing w:before="267" w:line="41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4"/>
          <w:sz w:val="24"/>
          <w:highlight w:val="none"/>
          <w:u w:val="single"/>
        </w:rPr>
        <w:t xml:space="preserve">注： 1.“法定代表人</w:t>
      </w:r>
      <w:r>
        <w:rPr>
          <w:rFonts w:hint="eastAsia" w:ascii="方正仿宋简体" w:hAnsi="方正仿宋简体" w:eastAsia="方正仿宋简体" w:cs="方正仿宋简体"/>
          <w:color w:val="000000"/>
          <w:spacing w:val="-2"/>
          <w:sz w:val="24"/>
          <w:highlight w:val="none"/>
          <w:u w:val="single"/>
        </w:rPr>
        <w:t xml:space="preserve">”直接参加磋商响应活动的仅需填写本身份证明</w:t>
      </w:r>
      <w:r>
        <w:rPr>
          <w:rFonts w:hint="eastAsia" w:ascii="方正仿宋简体" w:hAnsi="方正仿宋简体" w:eastAsia="方正仿宋简体" w:cs="方正仿宋简体"/>
          <w:color w:val="000000"/>
          <w:sz w:val="24"/>
          <w:highlight w:val="none"/>
        </w:rPr>
        <w:t xml:space="preserve">。</w:t>
      </w:r>
      <w:r/>
    </w:p>
    <w:p>
      <w:pPr>
        <w:ind w:left="41" w:right="38" w:firstLine="563"/>
        <w:spacing w:before="3" w:line="415"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6"/>
          <w:sz w:val="24"/>
          <w:highlight w:val="none"/>
          <w:u w:val="single"/>
        </w:rPr>
        <w:t xml:space="preserve">2.</w:t>
      </w:r>
      <w:r>
        <w:rPr>
          <w:rFonts w:hint="eastAsia" w:ascii="方正仿宋简体" w:hAnsi="方正仿宋简体" w:eastAsia="方正仿宋简体" w:cs="方正仿宋简体"/>
          <w:color w:val="000000"/>
          <w:spacing w:val="4"/>
          <w:sz w:val="24"/>
          <w:highlight w:val="none"/>
          <w:u w:val="single"/>
        </w:rPr>
        <w:t xml:space="preserve">供</w:t>
      </w:r>
      <w:r>
        <w:rPr>
          <w:rFonts w:hint="eastAsia" w:ascii="方正仿宋简体" w:hAnsi="方正仿宋简体" w:eastAsia="方正仿宋简体" w:cs="方正仿宋简体"/>
          <w:color w:val="000000"/>
          <w:spacing w:val="3"/>
          <w:sz w:val="24"/>
          <w:highlight w:val="none"/>
          <w:u w:val="single"/>
        </w:rPr>
        <w:t xml:space="preserve">应商属于非法人组织的，按照法律、行政法规规定能够对外代表其</w:t>
      </w:r>
      <w:r>
        <w:rPr>
          <w:rFonts w:hint="eastAsia" w:ascii="方正仿宋简体" w:hAnsi="方正仿宋简体" w:eastAsia="方正仿宋简体" w:cs="方正仿宋简体"/>
          <w:color w:val="000000"/>
          <w:spacing w:val="6"/>
          <w:sz w:val="24"/>
          <w:highlight w:val="none"/>
          <w:u w:val="single"/>
        </w:rPr>
        <w:t xml:space="preserve">从事</w:t>
      </w:r>
      <w:r>
        <w:rPr>
          <w:rFonts w:hint="eastAsia" w:ascii="方正仿宋简体" w:hAnsi="方正仿宋简体" w:eastAsia="方正仿宋简体" w:cs="方正仿宋简体"/>
          <w:color w:val="000000"/>
          <w:spacing w:val="4"/>
          <w:sz w:val="24"/>
          <w:highlight w:val="none"/>
          <w:u w:val="single"/>
        </w:rPr>
        <w:t xml:space="preserve">民</w:t>
      </w:r>
      <w:r>
        <w:rPr>
          <w:rFonts w:hint="eastAsia" w:ascii="方正仿宋简体" w:hAnsi="方正仿宋简体" w:eastAsia="方正仿宋简体" w:cs="方正仿宋简体"/>
          <w:color w:val="000000"/>
          <w:spacing w:val="3"/>
          <w:sz w:val="24"/>
          <w:highlight w:val="none"/>
          <w:u w:val="single"/>
        </w:rPr>
        <w:t xml:space="preserve">事活动的主要负责人，如个人独资企业的投资人，代表合伙企业执行</w:t>
      </w:r>
      <w:r>
        <w:rPr>
          <w:rFonts w:hint="eastAsia" w:ascii="方正仿宋简体" w:hAnsi="方正仿宋简体" w:eastAsia="方正仿宋简体" w:cs="方正仿宋简体"/>
          <w:color w:val="000000"/>
          <w:spacing w:val="1"/>
          <w:sz w:val="24"/>
          <w:highlight w:val="none"/>
          <w:u w:val="single"/>
        </w:rPr>
        <w:t xml:space="preserve">合伙企业事务的合伙人等，</w:t>
      </w:r>
      <w:r>
        <w:rPr>
          <w:rFonts w:hint="eastAsia" w:ascii="方正仿宋简体" w:hAnsi="方正仿宋简体" w:eastAsia="方正仿宋简体" w:cs="方正仿宋简体"/>
          <w:color w:val="000000"/>
          <w:sz w:val="24"/>
          <w:highlight w:val="none"/>
          <w:u w:val="single"/>
        </w:rPr>
        <w:t xml:space="preserve">视同法定代表人。</w:t>
      </w:r>
      <w:r/>
    </w:p>
    <w:p>
      <w:pPr>
        <w:rPr>
          <w:rFonts w:hint="eastAsia" w:ascii="方正仿宋简体" w:hAnsi="方正仿宋简体" w:eastAsia="方正仿宋简体" w:cs="方正仿宋简体"/>
          <w:color w:val="000000"/>
          <w:sz w:val="24"/>
          <w:highlight w:val="none"/>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ind w:left="2393"/>
        <w:spacing w:before="91" w:line="219" w:lineRule="auto"/>
        <w:rPr>
          <w:rFonts w:hint="eastAsia" w:ascii="方正仿宋简体" w:hAnsi="方正仿宋简体" w:eastAsia="方正仿宋简体" w:cs="方正仿宋简体"/>
          <w:color w:val="000000"/>
          <w:sz w:val="24"/>
          <w:highlight w:val="none"/>
        </w:rPr>
        <w:outlineLvl w:val="2"/>
      </w:pPr>
      <w:r/>
      <w:bookmarkStart w:id="267" w:name="_bookmark77"/>
      <w:r/>
      <w:bookmarkEnd w:id="267"/>
      <w:r>
        <w:rPr>
          <w:rFonts w:hint="eastAsia" w:ascii="方正仿宋简体" w:hAnsi="方正仿宋简体" w:eastAsia="方正仿宋简体" w:cs="方正仿宋简体"/>
          <w:color w:val="000000"/>
          <w:spacing w:val="8"/>
          <w:sz w:val="24"/>
          <w:highlight w:val="none"/>
        </w:rPr>
        <w:t xml:space="preserve">(</w:t>
      </w:r>
      <w:r>
        <w:rPr>
          <w:rFonts w:hint="eastAsia" w:ascii="方正仿宋简体" w:hAnsi="方正仿宋简体" w:eastAsia="方正仿宋简体" w:cs="方正仿宋简体"/>
          <w:color w:val="000000"/>
          <w:spacing w:val="8"/>
          <w:sz w:val="24"/>
          <w:highlight w:val="none"/>
          <w:lang w:val="en-US" w:eastAsia="zh-CN"/>
        </w:rPr>
        <w:t xml:space="preserve">十</w:t>
      </w:r>
      <w:r>
        <w:rPr>
          <w:rFonts w:hint="eastAsia" w:ascii="方正仿宋简体" w:hAnsi="方正仿宋简体" w:eastAsia="方正仿宋简体" w:cs="方正仿宋简体"/>
          <w:color w:val="000000"/>
          <w:spacing w:val="4"/>
          <w:sz w:val="24"/>
          <w:highlight w:val="none"/>
        </w:rPr>
        <w:t xml:space="preserve">)法定代表人授权委托书</w:t>
      </w:r>
      <w:r/>
    </w:p>
    <w:p>
      <w:pPr>
        <w:ind w:left="39" w:right="446" w:firstLine="561"/>
        <w:spacing w:before="294" w:line="41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
          <w:sz w:val="24"/>
          <w:highlight w:val="none"/>
        </w:rPr>
        <w:t xml:space="preserve">本授权书声明：</w:t>
      </w:r>
      <w:r>
        <w:rPr>
          <w:rFonts w:hint="eastAsia" w:ascii="方正仿宋简体" w:hAnsi="方正仿宋简体" w:eastAsia="方正仿宋简体" w:cs="方正仿宋简体"/>
          <w:color w:val="000000"/>
          <w:spacing w:val="-1"/>
          <w:sz w:val="24"/>
          <w:highlight w:val="none"/>
          <w:u w:val="single"/>
        </w:rPr>
        <w:t xml:space="preserve"> (供应商名称) </w:t>
      </w:r>
      <w:r>
        <w:rPr>
          <w:rFonts w:hint="eastAsia" w:ascii="方正仿宋简体" w:hAnsi="方正仿宋简体" w:eastAsia="方正仿宋简体" w:cs="方正仿宋简体"/>
          <w:color w:val="000000"/>
          <w:spacing w:val="-1"/>
          <w:sz w:val="24"/>
          <w:highlight w:val="none"/>
        </w:rPr>
        <w:t xml:space="preserve"> 法定代表人</w:t>
      </w:r>
      <w:r>
        <w:rPr>
          <w:rFonts w:hint="eastAsia" w:ascii="方正仿宋简体" w:hAnsi="方正仿宋简体" w:eastAsia="方正仿宋简体" w:cs="方正仿宋简体"/>
          <w:color w:val="000000"/>
          <w:sz w:val="24"/>
          <w:highlight w:val="none"/>
          <w:u w:val="single"/>
        </w:rPr>
        <w:t xml:space="preserve"> (姓名) </w:t>
      </w:r>
      <w:r>
        <w:rPr>
          <w:rFonts w:hint="eastAsia" w:ascii="方正仿宋简体" w:hAnsi="方正仿宋简体" w:eastAsia="方正仿宋简体" w:cs="方正仿宋简体"/>
          <w:color w:val="000000"/>
          <w:sz w:val="24"/>
          <w:highlight w:val="none"/>
        </w:rPr>
        <w:t xml:space="preserve"> 授</w:t>
      </w:r>
      <w:r>
        <w:rPr>
          <w:rFonts w:hint="eastAsia" w:ascii="方正仿宋简体" w:hAnsi="方正仿宋简体" w:eastAsia="方正仿宋简体" w:cs="方正仿宋简体"/>
          <w:color w:val="000000"/>
          <w:spacing w:val="-1"/>
          <w:sz w:val="24"/>
          <w:highlight w:val="none"/>
        </w:rPr>
        <w:t xml:space="preserve">权</w:t>
      </w:r>
      <w:r>
        <w:rPr>
          <w:rFonts w:hint="eastAsia" w:ascii="方正仿宋简体" w:hAnsi="方正仿宋简体" w:eastAsia="方正仿宋简体" w:cs="方正仿宋简体"/>
          <w:color w:val="000000"/>
          <w:spacing w:val="-1"/>
          <w:sz w:val="24"/>
          <w:highlight w:val="none"/>
          <w:u w:val="single"/>
        </w:rPr>
        <w:t xml:space="preserve"> (委托代理人的姓名、职务) </w:t>
      </w:r>
      <w:r>
        <w:rPr>
          <w:rFonts w:hint="eastAsia" w:ascii="方正仿宋简体" w:hAnsi="方正仿宋简体" w:eastAsia="方正仿宋简体" w:cs="方正仿宋简体"/>
          <w:color w:val="000000"/>
          <w:spacing w:val="-1"/>
          <w:sz w:val="24"/>
          <w:highlight w:val="none"/>
        </w:rPr>
        <w:t xml:space="preserve">为我方就</w:t>
      </w:r>
      <w:r>
        <w:rPr>
          <w:rFonts w:hint="eastAsia" w:ascii="方正仿宋简体" w:hAnsi="方正仿宋简体" w:eastAsia="方正仿宋简体" w:cs="方正仿宋简体"/>
          <w:color w:val="000000"/>
          <w:spacing w:val="-1"/>
          <w:sz w:val="24"/>
          <w:highlight w:val="none"/>
          <w:u w:val="single"/>
        </w:rPr>
        <w:t xml:space="preserve"> </w:t>
      </w:r>
      <w:r>
        <w:rPr>
          <w:rFonts w:hint="eastAsia" w:ascii="方正仿宋简体" w:hAnsi="方正仿宋简体" w:eastAsia="方正仿宋简体" w:cs="方正仿宋简体"/>
          <w:color w:val="000000"/>
          <w:sz w:val="24"/>
          <w:highlight w:val="none"/>
          <w:u w:val="single"/>
        </w:rPr>
        <w:t xml:space="preserve">(代理机构) 代理的</w:t>
      </w:r>
      <w:r>
        <w:rPr>
          <w:rFonts w:hint="eastAsia" w:ascii="方正仿宋简体" w:hAnsi="方正仿宋简体" w:eastAsia="方正仿宋简体" w:cs="方正仿宋简体"/>
          <w:color w:val="000000"/>
          <w:spacing w:val="6"/>
          <w:sz w:val="24"/>
          <w:highlight w:val="none"/>
          <w:u w:val="single"/>
        </w:rPr>
        <w:t xml:space="preserve">(项目</w:t>
      </w:r>
      <w:r>
        <w:rPr>
          <w:rFonts w:hint="eastAsia" w:ascii="方正仿宋简体" w:hAnsi="方正仿宋简体" w:eastAsia="方正仿宋简体" w:cs="方正仿宋简体"/>
          <w:color w:val="000000"/>
          <w:spacing w:val="3"/>
          <w:sz w:val="24"/>
          <w:highlight w:val="none"/>
          <w:u w:val="single"/>
        </w:rPr>
        <w:t xml:space="preserve">编号、项目名称) </w:t>
      </w:r>
      <w:r>
        <w:rPr>
          <w:rFonts w:hint="eastAsia" w:ascii="方正仿宋简体" w:hAnsi="方正仿宋简体" w:eastAsia="方正仿宋简体" w:cs="方正仿宋简体"/>
          <w:color w:val="000000"/>
          <w:spacing w:val="3"/>
          <w:sz w:val="24"/>
          <w:highlight w:val="none"/>
        </w:rPr>
        <w:t xml:space="preserve">项目的磋商活动的合法代理人，以本单位</w:t>
      </w:r>
      <w:r>
        <w:rPr>
          <w:rFonts w:hint="eastAsia" w:ascii="方正仿宋简体" w:hAnsi="方正仿宋简体" w:eastAsia="方正仿宋简体" w:cs="方正仿宋简体"/>
          <w:color w:val="000000"/>
          <w:spacing w:val="5"/>
          <w:sz w:val="24"/>
          <w:highlight w:val="none"/>
        </w:rPr>
        <w:t xml:space="preserve">名</w:t>
      </w:r>
      <w:r>
        <w:rPr>
          <w:rFonts w:hint="eastAsia" w:ascii="方正仿宋简体" w:hAnsi="方正仿宋简体" w:eastAsia="方正仿宋简体" w:cs="方正仿宋简体"/>
          <w:color w:val="000000"/>
          <w:spacing w:val="4"/>
          <w:sz w:val="24"/>
          <w:highlight w:val="none"/>
        </w:rPr>
        <w:t xml:space="preserve">义全权处理一切与该项目磋商有关的事务(含合同签订)。</w:t>
      </w:r>
      <w:r/>
    </w:p>
    <w:p>
      <w:pPr>
        <w:ind w:left="41" w:firstLine="436"/>
        <w:spacing w:before="91" w:line="21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
          <w:sz w:val="24"/>
          <w:highlight w:val="none"/>
        </w:rPr>
        <w:t xml:space="preserve">本授权委托书于</w:t>
      </w:r>
      <w:r>
        <w:rPr>
          <w:rFonts w:hint="eastAsia" w:ascii="方正仿宋简体" w:hAnsi="方正仿宋简体" w:eastAsia="方正仿宋简体" w:cs="方正仿宋简体"/>
          <w:color w:val="000000"/>
          <w:spacing w:val="-1"/>
          <w:sz w:val="24"/>
          <w:highlight w:val="none"/>
          <w:u w:val="single"/>
        </w:rPr>
        <w:t xml:space="preserve">    </w:t>
      </w:r>
      <w:r>
        <w:rPr>
          <w:rFonts w:hint="eastAsia" w:ascii="方正仿宋简体" w:hAnsi="方正仿宋简体" w:eastAsia="方正仿宋简体" w:cs="方正仿宋简体"/>
          <w:color w:val="000000"/>
          <w:spacing w:val="-1"/>
          <w:sz w:val="24"/>
          <w:highlight w:val="none"/>
        </w:rPr>
        <w:t xml:space="preserve">年</w:t>
      </w:r>
      <w:r>
        <w:rPr>
          <w:rFonts w:hint="eastAsia" w:ascii="方正仿宋简体" w:hAnsi="方正仿宋简体" w:eastAsia="方正仿宋简体" w:cs="方正仿宋简体"/>
          <w:color w:val="000000"/>
          <w:spacing w:val="-1"/>
          <w:sz w:val="24"/>
          <w:highlight w:val="none"/>
          <w:u w:val="single"/>
        </w:rPr>
        <w:t xml:space="preserve"> </w:t>
      </w:r>
      <w:r>
        <w:rPr>
          <w:rFonts w:hint="eastAsia" w:ascii="方正仿宋简体" w:hAnsi="方正仿宋简体" w:eastAsia="方正仿宋简体" w:cs="方正仿宋简体"/>
          <w:color w:val="000000"/>
          <w:sz w:val="24"/>
          <w:highlight w:val="none"/>
          <w:u w:val="single"/>
        </w:rPr>
        <w:t xml:space="preserve">  </w:t>
      </w:r>
      <w:r>
        <w:rPr>
          <w:rFonts w:hint="eastAsia" w:ascii="方正仿宋简体" w:hAnsi="方正仿宋简体" w:eastAsia="方正仿宋简体" w:cs="方正仿宋简体"/>
          <w:color w:val="000000"/>
          <w:sz w:val="24"/>
          <w:highlight w:val="none"/>
        </w:rPr>
        <w:t xml:space="preserve">月</w:t>
      </w:r>
      <w:r>
        <w:rPr>
          <w:rFonts w:hint="eastAsia" w:ascii="方正仿宋简体" w:hAnsi="方正仿宋简体" w:eastAsia="方正仿宋简体" w:cs="方正仿宋简体"/>
          <w:color w:val="000000"/>
          <w:sz w:val="24"/>
          <w:highlight w:val="none"/>
          <w:u w:val="single"/>
        </w:rPr>
        <w:t xml:space="preserve">   </w:t>
      </w:r>
      <w:r>
        <w:rPr>
          <w:rFonts w:hint="eastAsia" w:ascii="方正仿宋简体" w:hAnsi="方正仿宋简体" w:eastAsia="方正仿宋简体" w:cs="方正仿宋简体"/>
          <w:color w:val="000000"/>
          <w:sz w:val="24"/>
          <w:highlight w:val="none"/>
        </w:rPr>
        <w:t xml:space="preserve">日在相应位置签字或盖章后生效，特此声明。</w:t>
      </w:r>
      <w:r/>
    </w:p>
    <w:p>
      <w:pPr>
        <w:ind w:left="598" w:right="1836"/>
        <w:spacing w:before="292" w:line="415" w:lineRule="auto"/>
        <w:rPr>
          <w:rFonts w:hint="eastAsia" w:ascii="方正仿宋简体" w:hAnsi="方正仿宋简体" w:eastAsia="方正仿宋简体" w:cs="方正仿宋简体"/>
          <w:color w:val="000000"/>
          <w:spacing w:val="-3"/>
          <w:sz w:val="24"/>
          <w:highlight w:val="none"/>
        </w:rPr>
      </w:pPr>
      <w:r>
        <w:rPr>
          <w:rFonts w:hint="eastAsia" w:ascii="方正仿宋简体" w:hAnsi="方正仿宋简体" w:eastAsia="方正仿宋简体" w:cs="方正仿宋简体"/>
          <w:color w:val="000000"/>
          <w:spacing w:val="-3"/>
          <w:sz w:val="24"/>
          <w:highlight w:val="none"/>
        </w:rPr>
      </w:r>
      <w:r/>
    </w:p>
    <w:p>
      <w:pPr>
        <w:ind w:left="598" w:right="1836"/>
        <w:spacing w:before="292" w:line="415" w:lineRule="auto"/>
        <w:rPr>
          <w:rFonts w:hint="eastAsia" w:ascii="方正仿宋简体" w:hAnsi="方正仿宋简体" w:eastAsia="方正仿宋简体" w:cs="方正仿宋简体"/>
          <w:color w:val="000000"/>
          <w:spacing w:val="-3"/>
          <w:sz w:val="24"/>
          <w:highlight w:val="none"/>
        </w:rPr>
      </w:pPr>
      <w:r>
        <w:rPr>
          <w:rFonts w:hint="eastAsia" w:ascii="方正仿宋简体" w:hAnsi="方正仿宋简体" w:eastAsia="方正仿宋简体" w:cs="方正仿宋简体"/>
          <w:color w:val="000000"/>
          <w:spacing w:val="-3"/>
          <w:sz w:val="24"/>
          <w:highlight w:val="none"/>
        </w:rPr>
        <w:t xml:space="preserve">委托代理人身份证号码：</w:t>
      </w:r>
      <w:r>
        <w:rPr>
          <w:rFonts w:hint="eastAsia" w:ascii="方正仿宋简体" w:hAnsi="方正仿宋简体" w:eastAsia="方正仿宋简体" w:cs="方正仿宋简体"/>
          <w:color w:val="000000"/>
          <w:spacing w:val="-3"/>
          <w:sz w:val="24"/>
          <w:highlight w:val="none"/>
          <w:u w:val="single"/>
        </w:rPr>
        <w:t xml:space="preserve">                      </w:t>
      </w:r>
      <w:r>
        <w:rPr>
          <w:rFonts w:hint="eastAsia" w:ascii="方正仿宋简体" w:hAnsi="方正仿宋简体" w:eastAsia="方正仿宋简体" w:cs="方正仿宋简体"/>
          <w:color w:val="000000"/>
          <w:spacing w:val="-3"/>
          <w:sz w:val="24"/>
          <w:highlight w:val="none"/>
        </w:rPr>
        <w:t xml:space="preserve">                             </w:t>
      </w:r>
      <w:r/>
    </w:p>
    <w:p>
      <w:pPr>
        <w:ind w:left="598" w:right="1836"/>
        <w:spacing w:before="292" w:line="415" w:lineRule="auto"/>
        <w:rPr>
          <w:rFonts w:hint="eastAsia" w:ascii="方正仿宋简体" w:hAnsi="方正仿宋简体" w:eastAsia="方正仿宋简体" w:cs="方正仿宋简体"/>
          <w:color w:val="000000"/>
          <w:spacing w:val="-3"/>
          <w:sz w:val="24"/>
          <w:highlight w:val="none"/>
        </w:rPr>
      </w:pPr>
      <w:r>
        <w:rPr>
          <w:rFonts w:hint="eastAsia" w:ascii="方正仿宋简体" w:hAnsi="方正仿宋简体" w:eastAsia="方正仿宋简体" w:cs="方正仿宋简体"/>
          <w:color w:val="000000"/>
          <w:spacing w:val="-3"/>
          <w:sz w:val="24"/>
          <w:highlight w:val="none"/>
        </w:rPr>
        <w:t xml:space="preserve">委托代理人联系电话：(手机) </w:t>
      </w:r>
      <w:r>
        <w:rPr>
          <w:rFonts w:hint="eastAsia" w:ascii="方正仿宋简体" w:hAnsi="方正仿宋简体" w:eastAsia="方正仿宋简体" w:cs="方正仿宋简体"/>
          <w:color w:val="000000"/>
          <w:spacing w:val="-3"/>
          <w:sz w:val="24"/>
          <w:highlight w:val="none"/>
          <w:u w:val="single"/>
        </w:rPr>
        <w:t xml:space="preserve">                 </w:t>
      </w:r>
      <w:r>
        <w:rPr>
          <w:rFonts w:hint="eastAsia" w:ascii="方正仿宋简体" w:hAnsi="方正仿宋简体" w:eastAsia="方正仿宋简体" w:cs="方正仿宋简体"/>
          <w:color w:val="000000"/>
          <w:spacing w:val="-3"/>
          <w:sz w:val="24"/>
          <w:highlight w:val="none"/>
        </w:rPr>
        <w:t xml:space="preserve">                     </w:t>
      </w:r>
      <w:r/>
    </w:p>
    <w:p>
      <w:pPr>
        <w:ind w:left="598" w:right="1836"/>
        <w:spacing w:before="292" w:line="415" w:lineRule="auto"/>
        <w:rPr>
          <w:rFonts w:hint="eastAsia" w:ascii="方正仿宋简体" w:hAnsi="方正仿宋简体" w:eastAsia="方正仿宋简体" w:cs="方正仿宋简体"/>
          <w:color w:val="000000"/>
          <w:spacing w:val="-3"/>
          <w:sz w:val="24"/>
          <w:highlight w:val="none"/>
        </w:rPr>
      </w:pPr>
      <w:r>
        <w:rPr>
          <w:rFonts w:hint="eastAsia" w:ascii="方正仿宋简体" w:hAnsi="方正仿宋简体" w:eastAsia="方正仿宋简体" w:cs="方正仿宋简体"/>
          <w:color w:val="000000"/>
          <w:spacing w:val="-3"/>
          <w:sz w:val="24"/>
          <w:highlight w:val="none"/>
        </w:rPr>
        <w:t xml:space="preserve">法定代表人签章：</w:t>
      </w:r>
      <w:r>
        <w:rPr>
          <w:rFonts w:hint="eastAsia" w:ascii="方正仿宋简体" w:hAnsi="方正仿宋简体" w:eastAsia="方正仿宋简体" w:cs="方正仿宋简体"/>
          <w:color w:val="000000"/>
          <w:spacing w:val="-3"/>
          <w:sz w:val="24"/>
          <w:highlight w:val="none"/>
          <w:u w:val="single"/>
        </w:rPr>
        <w:t xml:space="preserve">                    </w:t>
      </w:r>
      <w:r>
        <w:rPr>
          <w:rFonts w:hint="eastAsia" w:ascii="方正仿宋简体" w:hAnsi="方正仿宋简体" w:eastAsia="方正仿宋简体" w:cs="方正仿宋简体"/>
          <w:color w:val="000000"/>
          <w:spacing w:val="-3"/>
          <w:sz w:val="24"/>
          <w:highlight w:val="none"/>
        </w:rPr>
        <w:t xml:space="preserve">                  </w:t>
      </w:r>
      <w:r/>
    </w:p>
    <w:p>
      <w:pPr>
        <w:spacing w:line="26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492"/>
        <w:spacing w:before="91" w:line="624"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3"/>
          <w:position w:val="26"/>
          <w:sz w:val="24"/>
          <w:highlight w:val="none"/>
        </w:rPr>
        <w:t xml:space="preserve">供</w:t>
      </w:r>
      <w:r>
        <w:rPr>
          <w:rFonts w:hint="eastAsia" w:ascii="方正仿宋简体" w:hAnsi="方正仿宋简体" w:eastAsia="方正仿宋简体" w:cs="方正仿宋简体"/>
          <w:color w:val="000000"/>
          <w:spacing w:val="11"/>
          <w:position w:val="26"/>
          <w:sz w:val="24"/>
          <w:highlight w:val="none"/>
        </w:rPr>
        <w:t xml:space="preserve">应商名称(公章)：</w:t>
      </w:r>
      <w:r/>
    </w:p>
    <w:p>
      <w:pPr>
        <w:ind w:firstLine="492"/>
        <w:spacing w:before="91" w:line="624" w:lineRule="exact"/>
        <w:rPr>
          <w:rFonts w:hint="eastAsia" w:ascii="方正仿宋简体" w:hAnsi="方正仿宋简体" w:eastAsia="方正仿宋简体" w:cs="方正仿宋简体"/>
          <w:color w:val="000000"/>
          <w:spacing w:val="13"/>
          <w:position w:val="26"/>
          <w:sz w:val="24"/>
          <w:highlight w:val="none"/>
        </w:rPr>
      </w:pPr>
      <w:r>
        <w:rPr>
          <w:rFonts w:hint="eastAsia" w:ascii="方正仿宋简体" w:hAnsi="方正仿宋简体" w:eastAsia="方正仿宋简体" w:cs="方正仿宋简体"/>
          <w:color w:val="000000"/>
          <w:spacing w:val="13"/>
          <w:position w:val="26"/>
          <w:sz w:val="24"/>
          <w:highlight w:val="none"/>
        </w:rPr>
        <w:t xml:space="preserve">日     期：</w:t>
      </w:r>
      <w:r/>
    </w:p>
    <w:p>
      <w:pPr>
        <w:ind w:firstLine="492"/>
        <w:spacing w:before="91" w:line="624" w:lineRule="exact"/>
        <w:rPr>
          <w:rFonts w:hint="eastAsia" w:ascii="方正仿宋简体" w:hAnsi="方正仿宋简体" w:eastAsia="方正仿宋简体" w:cs="方正仿宋简体"/>
          <w:color w:val="000000"/>
          <w:spacing w:val="13"/>
          <w:position w:val="26"/>
          <w:sz w:val="24"/>
          <w:highlight w:val="none"/>
        </w:rPr>
      </w:pPr>
      <w:r>
        <w:rPr>
          <w:rFonts w:hint="eastAsia" w:ascii="方正仿宋简体" w:hAnsi="方正仿宋简体" w:eastAsia="方正仿宋简体" w:cs="方正仿宋简体"/>
          <w:color w:val="000000"/>
          <w:spacing w:val="13"/>
          <w:position w:val="26"/>
          <w:sz w:val="24"/>
          <w:highlight w:val="none"/>
        </w:rPr>
        <w:t xml:space="preserve">附：委托代理人居民身份证扫描件</w:t>
      </w:r>
      <w:r/>
    </w:p>
    <w:p>
      <w:pPr>
        <w:ind w:left="40"/>
        <w:spacing w:before="269"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b/>
          <w:bCs/>
          <w:color w:val="000000"/>
          <w:spacing w:val="-4"/>
          <w:sz w:val="24"/>
          <w:highlight w:val="none"/>
          <w:u w:val="single"/>
        </w:rPr>
        <w:t xml:space="preserve">注：“法定代表人”授权委托其他人</w:t>
      </w:r>
      <w:r>
        <w:rPr>
          <w:rFonts w:hint="eastAsia" w:ascii="方正仿宋简体" w:hAnsi="方正仿宋简体" w:eastAsia="方正仿宋简体" w:cs="方正仿宋简体"/>
          <w:b/>
          <w:bCs/>
          <w:color w:val="000000"/>
          <w:spacing w:val="-5"/>
          <w:sz w:val="24"/>
          <w:highlight w:val="none"/>
          <w:u w:val="single"/>
        </w:rPr>
        <w:t xml:space="preserve">磋商的，须填写法定代表人身份证</w:t>
      </w:r>
      <w:r>
        <w:rPr>
          <w:rFonts w:hint="eastAsia" w:ascii="方正仿宋简体" w:hAnsi="方正仿宋简体" w:eastAsia="方正仿宋简体" w:cs="方正仿宋简体"/>
          <w:b/>
          <w:bCs/>
          <w:color w:val="000000"/>
          <w:spacing w:val="-6"/>
          <w:sz w:val="24"/>
          <w:highlight w:val="none"/>
          <w:u w:val="single"/>
        </w:rPr>
        <w:t xml:space="preserve">明书</w:t>
      </w:r>
      <w:r>
        <w:rPr>
          <w:rFonts w:hint="eastAsia" w:ascii="方正仿宋简体" w:hAnsi="方正仿宋简体" w:eastAsia="方正仿宋简体" w:cs="方正仿宋简体"/>
          <w:b/>
          <w:bCs/>
          <w:color w:val="000000"/>
          <w:spacing w:val="-5"/>
          <w:sz w:val="24"/>
          <w:highlight w:val="none"/>
          <w:u w:val="single"/>
        </w:rPr>
        <w:t xml:space="preserve">和</w:t>
      </w:r>
      <w:r>
        <w:rPr>
          <w:rFonts w:hint="eastAsia" w:ascii="方正仿宋简体" w:hAnsi="方正仿宋简体" w:eastAsia="方正仿宋简体" w:cs="方正仿宋简体"/>
          <w:b/>
          <w:bCs/>
          <w:color w:val="000000"/>
          <w:spacing w:val="-3"/>
          <w:sz w:val="24"/>
          <w:highlight w:val="none"/>
          <w:u w:val="single"/>
        </w:rPr>
        <w:t xml:space="preserve">本授权委托书，否则投标无效</w:t>
      </w:r>
      <w:r>
        <w:rPr>
          <w:rFonts w:hint="eastAsia" w:ascii="方正仿宋简体" w:hAnsi="方正仿宋简体" w:eastAsia="方正仿宋简体" w:cs="方正仿宋简体"/>
          <w:color w:val="000000"/>
          <w:spacing w:val="-3"/>
          <w:sz w:val="24"/>
          <w:highlight w:val="none"/>
        </w:rPr>
        <w:t xml:space="preserve">。</w:t>
      </w:r>
      <w:r/>
    </w:p>
    <w:p>
      <w:pPr>
        <w:rPr>
          <w:rFonts w:hint="eastAsia" w:ascii="方正仿宋简体" w:hAnsi="方正仿宋简体" w:eastAsia="方正仿宋简体" w:cs="方正仿宋简体"/>
          <w:color w:val="000000"/>
          <w:sz w:val="24"/>
          <w:highlight w:val="none"/>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101" w:line="225" w:lineRule="auto"/>
        <w:rPr>
          <w:rFonts w:hint="eastAsia" w:ascii="方正仿宋简体" w:hAnsi="方正仿宋简体" w:eastAsia="方正仿宋简体" w:cs="方正仿宋简体"/>
          <w:color w:val="000000"/>
          <w:spacing w:val="6"/>
          <w:sz w:val="24"/>
          <w:highlight w:val="none"/>
        </w:rPr>
        <w:outlineLvl w:val="1"/>
      </w:pPr>
      <w:r/>
      <w:bookmarkStart w:id="268" w:name="_bookmark78"/>
      <w:r/>
      <w:bookmarkEnd w:id="268"/>
      <w:r>
        <w:rPr>
          <w:rFonts w:hint="eastAsia" w:ascii="方正仿宋简体" w:hAnsi="方正仿宋简体" w:eastAsia="方正仿宋简体" w:cs="方正仿宋简体"/>
          <w:color w:val="000000"/>
          <w:spacing w:val="6"/>
          <w:sz w:val="24"/>
          <w:highlight w:val="none"/>
        </w:rPr>
        <w:t xml:space="preserve">二、技术部分</w:t>
      </w:r>
      <w:r/>
    </w:p>
    <w:p>
      <w:pPr>
        <w:rPr>
          <w:rFonts w:hint="eastAsia" w:ascii="方正仿宋简体" w:hAnsi="方正仿宋简体" w:eastAsia="方正仿宋简体" w:cs="方正仿宋简体"/>
          <w:color w:val="000000"/>
          <w:sz w:val="24"/>
          <w:highlight w:val="none"/>
        </w:rPr>
      </w:pPr>
      <w:r/>
      <w:bookmarkStart w:id="269" w:name="_bookmark79"/>
      <w:r/>
      <w:bookmarkEnd w:id="269"/>
      <w:r/>
      <w:r/>
    </w:p>
    <w:p>
      <w:pPr>
        <w:jc w:val="center"/>
        <w:rPr>
          <w:rFonts w:hint="eastAsia" w:ascii="方正仿宋简体" w:hAnsi="方正仿宋简体" w:eastAsia="方正仿宋简体" w:cs="方正仿宋简体"/>
          <w:color w:val="000000"/>
          <w:sz w:val="24"/>
          <w:highlight w:val="none"/>
        </w:rPr>
        <w:sectPr>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t xml:space="preserve">技术部分对应评分标准“技术</w:t>
      </w:r>
      <w:r>
        <w:rPr>
          <w:rFonts w:hint="eastAsia" w:ascii="方正仿宋简体" w:hAnsi="方正仿宋简体" w:eastAsia="方正仿宋简体" w:cs="方正仿宋简体"/>
          <w:color w:val="000000"/>
          <w:sz w:val="24"/>
          <w:highlight w:val="none"/>
          <w:lang w:val="en-US" w:eastAsia="zh-CN"/>
        </w:rPr>
        <w:t xml:space="preserve">部分</w:t>
      </w:r>
      <w:r>
        <w:rPr>
          <w:rFonts w:hint="eastAsia" w:ascii="方正仿宋简体" w:hAnsi="方正仿宋简体" w:eastAsia="方正仿宋简体" w:cs="方正仿宋简体"/>
          <w:color w:val="000000"/>
          <w:sz w:val="24"/>
          <w:highlight w:val="none"/>
        </w:rPr>
        <w:t xml:space="preserve">”，依次详述，格式自拟</w:t>
      </w:r>
      <w:r/>
    </w:p>
    <w:p>
      <w:pPr>
        <w:jc w:val="center"/>
        <w:spacing w:before="101" w:line="225" w:lineRule="auto"/>
        <w:rPr>
          <w:rFonts w:hint="eastAsia" w:ascii="方正仿宋简体" w:hAnsi="方正仿宋简体" w:eastAsia="方正仿宋简体" w:cs="方正仿宋简体"/>
          <w:color w:val="000000"/>
          <w:sz w:val="24"/>
          <w:highlight w:val="none"/>
        </w:rPr>
        <w:outlineLvl w:val="1"/>
      </w:pPr>
      <w:r/>
      <w:bookmarkStart w:id="270" w:name="_bookmark81"/>
      <w:r/>
      <w:bookmarkEnd w:id="270"/>
      <w:r>
        <w:rPr>
          <w:rFonts w:hint="eastAsia" w:ascii="方正仿宋简体" w:hAnsi="方正仿宋简体" w:eastAsia="方正仿宋简体" w:cs="方正仿宋简体"/>
          <w:color w:val="000000"/>
          <w:spacing w:val="9"/>
          <w:sz w:val="24"/>
          <w:highlight w:val="none"/>
        </w:rPr>
        <w:t xml:space="preserve">三</w:t>
      </w:r>
      <w:r>
        <w:rPr>
          <w:rFonts w:hint="eastAsia" w:ascii="方正仿宋简体" w:hAnsi="方正仿宋简体" w:eastAsia="方正仿宋简体" w:cs="方正仿宋简体"/>
          <w:color w:val="000000"/>
          <w:spacing w:val="7"/>
          <w:sz w:val="24"/>
          <w:highlight w:val="none"/>
        </w:rPr>
        <w:t xml:space="preserve">、商务部分</w:t>
      </w:r>
      <w:r/>
    </w:p>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jc w:val="center"/>
        <w:spacing w:line="360" w:lineRule="auto"/>
        <w:rPr>
          <w:rFonts w:hint="eastAsia" w:ascii="方正仿宋简体" w:hAnsi="方正仿宋简体" w:eastAsia="方正仿宋简体" w:cs="方正仿宋简体"/>
          <w:sz w:val="24"/>
          <w:highlight w:val="none"/>
          <w:u w:val="single"/>
        </w:rPr>
      </w:pPr>
      <w:r>
        <w:rPr>
          <w:rFonts w:hint="eastAsia" w:ascii="方正仿宋简体" w:hAnsi="方正仿宋简体" w:eastAsia="方正仿宋简体" w:cs="方正仿宋简体"/>
          <w:color w:val="000000"/>
          <w:sz w:val="24"/>
          <w:highlight w:val="none"/>
        </w:rPr>
        <w:t xml:space="preserve">商务部分对应评分标准“商务</w:t>
      </w:r>
      <w:r>
        <w:rPr>
          <w:rFonts w:hint="eastAsia" w:ascii="方正仿宋简体" w:hAnsi="方正仿宋简体" w:eastAsia="方正仿宋简体" w:cs="方正仿宋简体"/>
          <w:color w:val="000000"/>
          <w:sz w:val="24"/>
          <w:highlight w:val="none"/>
          <w:lang w:val="en-US" w:eastAsia="zh-CN"/>
        </w:rPr>
        <w:t xml:space="preserve">部分</w:t>
      </w:r>
      <w:r>
        <w:rPr>
          <w:rFonts w:hint="eastAsia" w:ascii="方正仿宋简体" w:hAnsi="方正仿宋简体" w:eastAsia="方正仿宋简体" w:cs="方正仿宋简体"/>
          <w:color w:val="000000"/>
          <w:sz w:val="24"/>
          <w:highlight w:val="none"/>
        </w:rPr>
        <w:t xml:space="preserve">”，依次详述，格式自拟。</w:t>
      </w:r>
      <w:r/>
    </w:p>
    <w:p>
      <w:pPr>
        <w:rPr>
          <w:rFonts w:hint="eastAsia" w:ascii="方正仿宋简体" w:hAnsi="方正仿宋简体" w:eastAsia="方正仿宋简体" w:cs="方正仿宋简体"/>
          <w:color w:val="000000"/>
          <w:sz w:val="24"/>
          <w:highlight w:val="none"/>
        </w:rPr>
        <w:sectPr>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23" w:lineRule="auto"/>
        <w:rPr>
          <w:rFonts w:hint="eastAsia" w:ascii="方正仿宋简体" w:hAnsi="方正仿宋简体" w:eastAsia="方正仿宋简体" w:cs="方正仿宋简体"/>
          <w:color w:val="000000"/>
          <w:sz w:val="24"/>
          <w:highlight w:val="none"/>
        </w:rPr>
        <w:outlineLvl w:val="2"/>
      </w:pPr>
      <w:r>
        <w:rPr>
          <w:rFonts w:hint="eastAsia" w:ascii="方正仿宋简体" w:hAnsi="方正仿宋简体" w:eastAsia="方正仿宋简体" w:cs="方正仿宋简体"/>
          <w:color w:val="000000"/>
          <w:spacing w:val="-9"/>
          <w:sz w:val="24"/>
          <w:highlight w:val="none"/>
        </w:rPr>
        <w:t xml:space="preserve">(</w:t>
      </w:r>
      <w:r>
        <w:rPr>
          <w:rFonts w:hint="eastAsia" w:ascii="方正仿宋简体" w:hAnsi="方正仿宋简体" w:eastAsia="方正仿宋简体" w:cs="方正仿宋简体"/>
          <w:color w:val="000000"/>
          <w:spacing w:val="-7"/>
          <w:sz w:val="24"/>
          <w:highlight w:val="none"/>
        </w:rPr>
        <w:t xml:space="preserve">一)企业业绩</w:t>
      </w:r>
      <w:r/>
    </w:p>
    <w:p>
      <w:pPr>
        <w:spacing w:before="227" w:line="219" w:lineRule="auto"/>
        <w:rPr>
          <w:rFonts w:hint="eastAsia" w:ascii="方正仿宋简体" w:hAnsi="方正仿宋简体" w:eastAsia="方正仿宋简体" w:cs="方正仿宋简体"/>
          <w:color w:val="000000"/>
          <w:sz w:val="24"/>
          <w:highlight w:val="none"/>
        </w:rPr>
      </w:pPr>
      <w:r/>
      <w:bookmarkStart w:id="271" w:name="_bookmark82"/>
      <w:r/>
      <w:bookmarkEnd w:id="271"/>
      <w:r/>
      <w:r/>
    </w:p>
    <w:p>
      <w:pPr>
        <w:rPr>
          <w:rFonts w:hint="eastAsia" w:ascii="方正仿宋简体" w:hAnsi="方正仿宋简体" w:eastAsia="方正仿宋简体" w:cs="方正仿宋简体"/>
          <w:color w:val="000000"/>
          <w:sz w:val="24"/>
          <w:highlight w:val="none"/>
        </w:rPr>
        <w:sectPr>
          <w:footerReference w:type="default" r:id="rId38"/>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23" w:lineRule="auto"/>
        <w:rPr>
          <w:rFonts w:hint="eastAsia" w:ascii="方正仿宋简体" w:hAnsi="方正仿宋简体" w:eastAsia="方正仿宋简体" w:cs="方正仿宋简体"/>
          <w:color w:val="000000"/>
          <w:spacing w:val="-11"/>
          <w:sz w:val="24"/>
          <w:highlight w:val="none"/>
          <w:lang w:val="en-US" w:eastAsia="zh-CN"/>
        </w:rPr>
        <w:outlineLvl w:val="2"/>
      </w:pPr>
      <w:r>
        <w:rPr>
          <w:rFonts w:hint="eastAsia" w:ascii="方正仿宋简体" w:hAnsi="方正仿宋简体" w:eastAsia="方正仿宋简体" w:cs="方正仿宋简体"/>
          <w:color w:val="000000"/>
          <w:spacing w:val="-14"/>
          <w:sz w:val="24"/>
          <w:highlight w:val="none"/>
        </w:rPr>
        <w:t xml:space="preserve">(</w:t>
      </w:r>
      <w:r>
        <w:rPr>
          <w:rFonts w:hint="eastAsia" w:ascii="方正仿宋简体" w:hAnsi="方正仿宋简体" w:eastAsia="方正仿宋简体" w:cs="方正仿宋简体"/>
          <w:color w:val="000000"/>
          <w:spacing w:val="-11"/>
          <w:sz w:val="24"/>
          <w:highlight w:val="none"/>
        </w:rPr>
        <w:t xml:space="preserve">二)</w:t>
      </w:r>
      <w:r>
        <w:rPr>
          <w:rFonts w:hint="eastAsia" w:ascii="方正仿宋简体" w:hAnsi="方正仿宋简体" w:eastAsia="方正仿宋简体" w:cs="方正仿宋简体"/>
          <w:color w:val="000000"/>
          <w:spacing w:val="-11"/>
          <w:sz w:val="24"/>
          <w:highlight w:val="none"/>
          <w:lang w:val="en-US" w:eastAsia="zh-CN"/>
        </w:rPr>
        <w:t xml:space="preserve">设备配置</w:t>
      </w:r>
      <w:r/>
    </w:p>
    <w:p>
      <w:pPr>
        <w:rPr>
          <w:rFonts w:hint="eastAsia" w:ascii="方正仿宋简体" w:hAnsi="方正仿宋简体" w:eastAsia="方正仿宋简体" w:cs="方正仿宋简体"/>
          <w:color w:val="000000"/>
          <w:spacing w:val="-11"/>
          <w:sz w:val="24"/>
          <w:highlight w:val="none"/>
          <w:lang w:val="en-US" w:eastAsia="zh-CN"/>
        </w:rPr>
      </w:pPr>
      <w:r>
        <w:rPr>
          <w:rFonts w:hint="eastAsia" w:ascii="方正仿宋简体" w:hAnsi="方正仿宋简体" w:eastAsia="方正仿宋简体" w:cs="方正仿宋简体"/>
          <w:color w:val="000000"/>
          <w:spacing w:val="-11"/>
          <w:sz w:val="24"/>
          <w:highlight w:val="none"/>
          <w:lang w:val="en-US" w:eastAsia="zh-CN"/>
        </w:rPr>
        <w:br w:type="page" w:clear="all"/>
      </w:r>
      <w:r/>
    </w:p>
    <w:p>
      <w:pPr>
        <w:jc w:val="center"/>
        <w:spacing w:before="91" w:line="223" w:lineRule="auto"/>
        <w:rPr>
          <w:rFonts w:hint="eastAsia" w:ascii="方正仿宋简体" w:hAnsi="方正仿宋简体" w:eastAsia="方正仿宋简体" w:cs="方正仿宋简体"/>
          <w:color w:val="000000"/>
          <w:spacing w:val="-11"/>
          <w:sz w:val="24"/>
          <w:highlight w:val="none"/>
          <w:lang w:val="en-US" w:eastAsia="zh-CN"/>
        </w:rPr>
        <w:outlineLvl w:val="2"/>
      </w:pPr>
      <w:r>
        <w:rPr>
          <w:rFonts w:hint="eastAsia" w:ascii="方正仿宋简体" w:hAnsi="方正仿宋简体" w:eastAsia="方正仿宋简体" w:cs="方正仿宋简体"/>
          <w:color w:val="000000"/>
          <w:spacing w:val="-11"/>
          <w:sz w:val="24"/>
          <w:highlight w:val="none"/>
          <w:lang w:val="en-US" w:eastAsia="zh-CN"/>
        </w:rPr>
        <w:t xml:space="preserve">(三)单位资质</w:t>
      </w:r>
      <w:r/>
    </w:p>
    <w:p>
      <w:pPr>
        <w:spacing w:before="226" w:line="225" w:lineRule="auto"/>
        <w:rPr>
          <w:rFonts w:hint="eastAsia" w:ascii="方正仿宋简体" w:hAnsi="方正仿宋简体" w:eastAsia="方正仿宋简体" w:cs="方正仿宋简体"/>
          <w:color w:val="000000"/>
          <w:sz w:val="24"/>
          <w:highlight w:val="none"/>
        </w:rPr>
      </w:pPr>
      <w:r/>
      <w:bookmarkStart w:id="272" w:name="_bookmark83"/>
      <w:r/>
      <w:bookmarkEnd w:id="272"/>
      <w:r/>
      <w:r/>
    </w:p>
    <w:p>
      <w:pPr>
        <w:rPr>
          <w:rFonts w:hint="eastAsia" w:ascii="方正仿宋简体" w:hAnsi="方正仿宋简体" w:eastAsia="方正仿宋简体" w:cs="方正仿宋简体"/>
          <w:color w:val="000000"/>
          <w:sz w:val="24"/>
          <w:highlight w:val="none"/>
        </w:rPr>
        <w:sectPr>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220" w:lineRule="auto"/>
        <w:rPr>
          <w:rFonts w:hint="eastAsia" w:ascii="方正仿宋简体" w:hAnsi="方正仿宋简体" w:eastAsia="方正仿宋简体" w:cs="方正仿宋简体"/>
          <w:color w:val="000000"/>
          <w:spacing w:val="-6"/>
          <w:sz w:val="24"/>
          <w:highlight w:val="none"/>
          <w:lang w:val="en-US" w:eastAsia="zh-CN"/>
        </w:rPr>
        <w:outlineLvl w:val="2"/>
      </w:pPr>
      <w:r>
        <w:rPr>
          <w:rFonts w:hint="eastAsia" w:ascii="方正仿宋简体" w:hAnsi="方正仿宋简体" w:eastAsia="方正仿宋简体" w:cs="方正仿宋简体"/>
          <w:color w:val="000000"/>
          <w:spacing w:val="-10"/>
          <w:sz w:val="24"/>
          <w:highlight w:val="none"/>
        </w:rPr>
        <w:t xml:space="preserve">(</w:t>
      </w:r>
      <w:r>
        <w:rPr>
          <w:rFonts w:hint="eastAsia" w:ascii="方正仿宋简体" w:hAnsi="方正仿宋简体" w:eastAsia="方正仿宋简体" w:cs="方正仿宋简体"/>
          <w:color w:val="000000"/>
          <w:spacing w:val="-10"/>
          <w:sz w:val="24"/>
          <w:highlight w:val="none"/>
          <w:lang w:val="en-US" w:eastAsia="zh-CN"/>
        </w:rPr>
        <w:t xml:space="preserve">四</w:t>
      </w:r>
      <w:r>
        <w:rPr>
          <w:rFonts w:hint="eastAsia" w:ascii="方正仿宋简体" w:hAnsi="方正仿宋简体" w:eastAsia="方正仿宋简体" w:cs="方正仿宋简体"/>
          <w:color w:val="000000"/>
          <w:spacing w:val="-6"/>
          <w:sz w:val="24"/>
          <w:highlight w:val="none"/>
          <w:lang w:val="en-US" w:eastAsia="zh-CN"/>
        </w:rPr>
        <w:t xml:space="preserve">)人员资历</w:t>
      </w:r>
      <w:r/>
    </w:p>
    <w:p>
      <w:pPr>
        <w:rPr>
          <w:rFonts w:hint="eastAsia" w:ascii="方正仿宋简体" w:hAnsi="方正仿宋简体" w:eastAsia="方正仿宋简体" w:cs="方正仿宋简体"/>
          <w:color w:val="000000"/>
          <w:sz w:val="24"/>
          <w:highlight w:val="none"/>
        </w:rPr>
      </w:pPr>
      <w:r/>
      <w:bookmarkStart w:id="273" w:name="_bookmark86"/>
      <w:r/>
      <w:bookmarkEnd w:id="273"/>
      <w:r/>
      <w:r/>
    </w:p>
    <w:p>
      <w:pPr>
        <w:jc w:val="center"/>
        <w:rPr>
          <w:rFonts w:hint="eastAsia" w:ascii="方正仿宋简体" w:hAnsi="方正仿宋简体" w:eastAsia="方正仿宋简体" w:cs="方正仿宋简体"/>
          <w:b/>
          <w:bCs/>
          <w:sz w:val="24"/>
          <w:szCs w:val="24"/>
        </w:rPr>
      </w:pPr>
      <w:r/>
      <w:bookmarkStart w:id="274" w:name="_Toc105940872"/>
      <w:r/>
      <w:bookmarkStart w:id="275" w:name="_Toc105940954"/>
      <w:r>
        <w:rPr>
          <w:rFonts w:hint="eastAsia" w:ascii="方正仿宋简体" w:hAnsi="方正仿宋简体" w:eastAsia="方正仿宋简体" w:cs="方正仿宋简体"/>
          <w:b/>
          <w:bCs/>
          <w:sz w:val="24"/>
          <w:szCs w:val="24"/>
          <w:lang w:val="en-US" w:eastAsia="zh-CN"/>
        </w:rPr>
        <w:t xml:space="preserve">1、</w:t>
      </w:r>
      <w:r>
        <w:rPr>
          <w:rFonts w:hint="eastAsia" w:ascii="方正仿宋简体" w:hAnsi="方正仿宋简体" w:eastAsia="方正仿宋简体" w:cs="方正仿宋简体"/>
          <w:b/>
          <w:bCs/>
          <w:sz w:val="24"/>
          <w:szCs w:val="24"/>
        </w:rPr>
        <w:t xml:space="preserve">本项目拟投入人员配备一览表</w:t>
      </w:r>
      <w:bookmarkEnd w:id="274"/>
      <w:r/>
      <w:bookmarkEnd w:id="275"/>
      <w:r/>
      <w:r/>
    </w:p>
    <w:tbl>
      <w:tblPr>
        <w:tblStyle w:val="156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740"/>
        <w:gridCol w:w="1252"/>
        <w:gridCol w:w="1252"/>
        <w:gridCol w:w="2018"/>
        <w:gridCol w:w="1763"/>
        <w:gridCol w:w="740"/>
      </w:tblGrid>
      <w:tr>
        <w:trPr>
          <w:jc w:val="center"/>
          <w:trHeight w:val="1134"/>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岗位</w:t>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姓名</w:t>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身份证号</w:t>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人员类别</w:t>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技术证书、级别</w:t>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类似工作经验</w:t>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备注</w:t>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r>
        <w:trPr>
          <w:jc w:val="center"/>
          <w:trHeight w:val="606"/>
        </w:trPr>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1251" w:type="dxa"/>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c>
          <w:tcPr>
            <w:tcW w:w="0" w:type="auto"/>
            <w:vAlign w:val="center"/>
            <w:textDirection w:val="lrTb"/>
            <w:noWrap w:val="false"/>
          </w:tcPr>
          <w:p>
            <w:pPr>
              <w:jc w:val="center"/>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r>
            <w:r/>
          </w:p>
        </w:tc>
      </w:tr>
    </w:tbl>
    <w:p>
      <w:pPr>
        <w:pStyle w:val="1564"/>
        <w:ind w:firstLine="0"/>
        <w:spacing w:before="120"/>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备注：</w:t>
      </w:r>
      <w:r/>
    </w:p>
    <w:p>
      <w:pPr>
        <w:pStyle w:val="1564"/>
        <w:ind w:firstLine="480"/>
        <w:spacing w:before="120" w:line="360" w:lineRule="auto"/>
        <w:rPr>
          <w:rFonts w:hint="eastAsia" w:ascii="方正仿宋简体" w:hAnsi="方正仿宋简体" w:eastAsia="方正仿宋简体" w:cs="方正仿宋简体"/>
          <w:bCs/>
          <w:color w:val="000000"/>
          <w:sz w:val="24"/>
          <w:u w:val="single"/>
        </w:rPr>
      </w:pPr>
      <w:r>
        <w:rPr>
          <w:rFonts w:hint="eastAsia" w:ascii="方正仿宋简体" w:hAnsi="方正仿宋简体" w:eastAsia="方正仿宋简体" w:cs="方正仿宋简体"/>
          <w:color w:val="000000"/>
          <w:sz w:val="24"/>
        </w:rPr>
        <w:t xml:space="preserve">1、</w:t>
      </w:r>
      <w:r>
        <w:rPr>
          <w:rFonts w:hint="eastAsia" w:ascii="方正仿宋简体" w:hAnsi="方正仿宋简体" w:eastAsia="方正仿宋简体" w:cs="方正仿宋简体"/>
          <w:color w:val="000000"/>
          <w:sz w:val="24"/>
          <w:u w:val="single"/>
        </w:rPr>
        <w:t xml:space="preserve">行数不够，请自行添加。</w:t>
      </w:r>
      <w:r/>
    </w:p>
    <w:p>
      <w:pPr>
        <w:ind w:firstLine="480"/>
        <w:spacing w:line="360" w:lineRule="auto"/>
        <w:rPr>
          <w:rFonts w:hint="eastAsia" w:ascii="方正仿宋简体" w:hAnsi="方正仿宋简体" w:eastAsia="方正仿宋简体" w:cs="方正仿宋简体"/>
          <w:color w:val="000000"/>
          <w:sz w:val="24"/>
          <w:u w:val="single"/>
        </w:rPr>
      </w:pPr>
      <w:r>
        <w:rPr>
          <w:rFonts w:hint="eastAsia" w:ascii="方正仿宋简体" w:hAnsi="方正仿宋简体" w:eastAsia="方正仿宋简体" w:cs="方正仿宋简体"/>
          <w:color w:val="000000"/>
          <w:sz w:val="24"/>
        </w:rPr>
        <w:t xml:space="preserve">2、</w:t>
      </w:r>
      <w:r>
        <w:rPr>
          <w:rFonts w:hint="eastAsia" w:ascii="方正仿宋简体" w:hAnsi="方正仿宋简体" w:eastAsia="方正仿宋简体" w:cs="方正仿宋简体"/>
          <w:bCs/>
          <w:color w:val="000000"/>
          <w:sz w:val="24"/>
          <w:u w:val="single"/>
        </w:rPr>
        <w:t xml:space="preserve">列入本表人员如要更换，需经采购人同意，擅自更换属违约行为。</w:t>
      </w:r>
      <w:r/>
    </w:p>
    <w:p>
      <w:pPr>
        <w:jc w:val="center"/>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color w:val="000000"/>
          <w:sz w:val="24"/>
        </w:rPr>
        <w:br w:type="page" w:clear="all"/>
      </w:r>
      <w:bookmarkStart w:id="276" w:name="_Toc105940955"/>
      <w:r/>
      <w:bookmarkStart w:id="277" w:name="_Toc105940873"/>
      <w:r>
        <w:rPr>
          <w:rFonts w:hint="eastAsia" w:ascii="方正仿宋简体" w:hAnsi="方正仿宋简体" w:eastAsia="方正仿宋简体" w:cs="方正仿宋简体"/>
          <w:b/>
          <w:bCs/>
          <w:sz w:val="24"/>
          <w:szCs w:val="24"/>
          <w:lang w:val="en-US" w:eastAsia="zh-CN"/>
        </w:rPr>
        <w:t xml:space="preserve">2、</w:t>
      </w:r>
      <w:r>
        <w:rPr>
          <w:rFonts w:hint="eastAsia" w:ascii="方正仿宋简体" w:hAnsi="方正仿宋简体" w:eastAsia="方正仿宋简体" w:cs="方正仿宋简体"/>
          <w:b/>
          <w:bCs/>
          <w:sz w:val="24"/>
          <w:szCs w:val="24"/>
        </w:rPr>
        <w:t xml:space="preserve">拟派项目经理情况简介</w:t>
      </w:r>
      <w:bookmarkEnd w:id="276"/>
      <w:r/>
      <w:bookmarkEnd w:id="277"/>
      <w:r/>
      <w:r/>
    </w:p>
    <w:tbl>
      <w:tblPr>
        <w:tblStyle w:val="1563"/>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5"/>
        <w:gridCol w:w="1565"/>
        <w:gridCol w:w="4744"/>
      </w:tblGrid>
      <w:tr>
        <w:trPr>
          <w:jc w:val="center"/>
          <w:trHeight w:val="630"/>
        </w:trPr>
        <w:tc>
          <w:tcPr>
            <w:tcBorders>
              <w:top w:val="single" w:color="auto" w:sz="12" w:space="0"/>
              <w:left w:val="single" w:color="auto" w:sz="12" w:space="0"/>
              <w:bottom w:val="single" w:color="auto" w:sz="4"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姓名</w:t>
            </w:r>
            <w:r/>
          </w:p>
        </w:tc>
        <w:tc>
          <w:tcPr>
            <w:tcBorders>
              <w:top w:val="single" w:color="auto" w:sz="12"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12" w:space="0"/>
              <w:left w:val="single" w:color="auto" w:sz="4" w:space="0"/>
              <w:bottom w:val="single" w:color="auto" w:sz="4" w:space="0"/>
              <w:right w:val="single" w:color="auto" w:sz="12" w:space="0"/>
            </w:tcBorders>
            <w:tcW w:w="5031"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性别</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restart"/>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年龄</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职称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毕业时间</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所学专业</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学历</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证书名称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2319"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联系电话</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c>
          <w:tcPr>
            <w:tcBorders>
              <w:top w:val="single" w:color="auto" w:sz="4" w:space="0"/>
              <w:left w:val="single" w:color="auto" w:sz="4" w:space="0"/>
              <w:bottom w:val="single" w:color="auto" w:sz="4" w:space="0"/>
              <w:right w:val="single" w:color="auto" w:sz="12" w:space="0"/>
            </w:tcBorders>
            <w:tcW w:w="5031" w:type="dxa"/>
            <w:vAlign w:val="center"/>
            <w:vMerge w:val="continue"/>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r>
        <w:trPr>
          <w:jc w:val="center"/>
          <w:trHeight w:val="1435"/>
        </w:trPr>
        <w:tc>
          <w:tcPr>
            <w:tcBorders>
              <w:top w:val="single" w:color="auto" w:sz="4" w:space="0"/>
              <w:left w:val="single" w:color="auto" w:sz="12" w:space="0"/>
              <w:bottom w:val="single" w:color="auto" w:sz="12" w:space="0"/>
              <w:right w:val="single" w:color="auto" w:sz="4" w:space="0"/>
            </w:tcBorders>
            <w:tcW w:w="2319" w:type="dxa"/>
            <w:vAlign w:val="center"/>
            <w:textDirection w:val="lrTb"/>
            <w:noWrap w:val="false"/>
          </w:tcPr>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曾担任项目主要</w:t>
            </w:r>
            <w:r/>
          </w:p>
          <w:p>
            <w:pPr>
              <w:pStyle w:val="1564"/>
              <w:ind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t xml:space="preserve">负责人的项目</w:t>
            </w:r>
            <w:r/>
          </w:p>
        </w:tc>
        <w:tc>
          <w:tcPr>
            <w:gridSpan w:val="2"/>
            <w:tcBorders>
              <w:top w:val="single" w:color="auto" w:sz="4" w:space="0"/>
              <w:left w:val="single" w:color="auto" w:sz="4" w:space="0"/>
              <w:bottom w:val="single" w:color="auto" w:sz="12" w:space="0"/>
              <w:right w:val="single" w:color="auto" w:sz="12" w:space="0"/>
            </w:tcBorders>
            <w:tcW w:w="6681" w:type="dxa"/>
            <w:vAlign w:val="center"/>
            <w:textDirection w:val="lrTb"/>
            <w:noWrap w:val="false"/>
          </w:tcPr>
          <w:p>
            <w:pPr>
              <w:pStyle w:val="1564"/>
              <w:ind w:left="-15" w:firstLine="0"/>
              <w:jc w:val="center"/>
              <w:rPr>
                <w:rFonts w:hint="eastAsia" w:ascii="方正仿宋简体" w:hAnsi="方正仿宋简体" w:eastAsia="方正仿宋简体" w:cs="方正仿宋简体"/>
                <w:bCs/>
                <w:color w:val="000000"/>
                <w:sz w:val="21"/>
                <w:szCs w:val="21"/>
              </w:rPr>
            </w:pPr>
            <w:r>
              <w:rPr>
                <w:rFonts w:hint="eastAsia" w:ascii="方正仿宋简体" w:hAnsi="方正仿宋简体" w:eastAsia="方正仿宋简体" w:cs="方正仿宋简体"/>
                <w:bCs/>
                <w:color w:val="000000"/>
                <w:sz w:val="21"/>
                <w:szCs w:val="21"/>
              </w:rPr>
            </w:r>
            <w:r/>
          </w:p>
        </w:tc>
      </w:tr>
    </w:tbl>
    <w:p>
      <w:pPr>
        <w:pStyle w:val="1564"/>
        <w:ind w:firstLine="0"/>
        <w:spacing w:before="120"/>
        <w:rPr>
          <w:rFonts w:hint="eastAsia" w:ascii="方正仿宋简体" w:hAnsi="方正仿宋简体" w:eastAsia="方正仿宋简体" w:cs="方正仿宋简体"/>
          <w:b/>
          <w:color w:val="000000"/>
          <w:sz w:val="24"/>
        </w:rPr>
      </w:pPr>
      <w:r>
        <w:rPr>
          <w:rFonts w:hint="eastAsia" w:ascii="方正仿宋简体" w:hAnsi="方正仿宋简体" w:eastAsia="方正仿宋简体" w:cs="方正仿宋简体"/>
          <w:b/>
          <w:color w:val="000000"/>
          <w:sz w:val="24"/>
        </w:rPr>
        <w:t xml:space="preserve">备注：</w:t>
      </w:r>
      <w:r/>
    </w:p>
    <w:p>
      <w:pPr>
        <w:pStyle w:val="1564"/>
        <w:spacing w:before="120"/>
        <w:rPr>
          <w:rFonts w:hint="eastAsia"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 xml:space="preserve">1、项目负责人具有资格证书的，请提交相关证书复印件。</w:t>
      </w:r>
      <w:r/>
    </w:p>
    <w:p>
      <w:pPr>
        <w:pStyle w:val="1564"/>
        <w:spacing w:before="120"/>
        <w:rPr>
          <w:rFonts w:hint="eastAsia" w:ascii="方正仿宋简体" w:hAnsi="方正仿宋简体" w:eastAsia="方正仿宋简体" w:cs="方正仿宋简体"/>
          <w:bCs/>
          <w:color w:val="000000"/>
          <w:sz w:val="24"/>
        </w:rPr>
      </w:pPr>
      <w:r>
        <w:rPr>
          <w:rFonts w:hint="eastAsia" w:ascii="方正仿宋简体" w:hAnsi="方正仿宋简体" w:eastAsia="方正仿宋简体" w:cs="方正仿宋简体"/>
          <w:bCs/>
          <w:color w:val="000000"/>
          <w:sz w:val="24"/>
        </w:rPr>
        <w:t xml:space="preserve">2、列入本表人员如要更换，需经采购人同意，擅自更换属违约行为。</w:t>
      </w:r>
      <w:r/>
    </w:p>
    <w:p>
      <w:pPr>
        <w:pStyle w:val="1568"/>
        <w:rPr>
          <w:rFonts w:hint="eastAsia" w:ascii="方正仿宋简体" w:hAnsi="方正仿宋简体" w:eastAsia="方正仿宋简体" w:cs="方正仿宋简体"/>
        </w:rPr>
        <w:sectPr>
          <w:headerReference w:type="default" r:id="rId16"/>
          <w:footerReference w:type="default" r:id="rId40"/>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30"/>
          <w:szCs w:val="30"/>
        </w:rPr>
        <w:br w:type="page" w:clear="all"/>
      </w:r>
      <w:r/>
    </w:p>
    <w:p>
      <w:pPr>
        <w:jc w:val="center"/>
        <w:spacing w:before="91" w:line="219" w:lineRule="auto"/>
        <w:rPr>
          <w:rFonts w:hint="eastAsia" w:ascii="方正仿宋简体" w:hAnsi="方正仿宋简体" w:eastAsia="方正仿宋简体" w:cs="方正仿宋简体"/>
          <w:color w:val="000000"/>
          <w:sz w:val="24"/>
          <w:highlight w:val="none"/>
        </w:rPr>
        <w:outlineLvl w:val="2"/>
      </w:pPr>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6"/>
          <w:sz w:val="24"/>
          <w:highlight w:val="none"/>
          <w:lang w:val="en-US" w:eastAsia="zh-CN"/>
        </w:rPr>
        <w:t xml:space="preserve">五</w:t>
      </w:r>
      <w:r>
        <w:rPr>
          <w:rFonts w:hint="eastAsia" w:ascii="方正仿宋简体" w:hAnsi="方正仿宋简体" w:eastAsia="方正仿宋简体" w:cs="方正仿宋简体"/>
          <w:color w:val="000000"/>
          <w:spacing w:val="-6"/>
          <w:sz w:val="24"/>
          <w:highlight w:val="none"/>
        </w:rPr>
        <w:t xml:space="preserve">)首次报价一览表</w:t>
      </w:r>
      <w:r/>
    </w:p>
    <w:p>
      <w:pPr>
        <w:spacing w:line="266"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jc w:val="center"/>
        <w:spacing w:before="101" w:line="224" w:lineRule="auto"/>
        <w:rPr>
          <w:rFonts w:hint="eastAsia" w:ascii="方正仿宋简体" w:hAnsi="方正仿宋简体" w:eastAsia="方正仿宋简体" w:cs="方正仿宋简体"/>
          <w:color w:val="000000"/>
          <w:sz w:val="24"/>
          <w:highlight w:val="none"/>
        </w:rPr>
      </w:pPr>
      <w:r/>
      <w:bookmarkStart w:id="278" w:name="_bookmark87"/>
      <w:r/>
      <w:bookmarkEnd w:id="278"/>
      <w:r>
        <w:rPr>
          <w:rFonts w:hint="eastAsia" w:ascii="方正仿宋简体" w:hAnsi="方正仿宋简体" w:eastAsia="方正仿宋简体" w:cs="方正仿宋简体"/>
          <w:color w:val="000000"/>
          <w:spacing w:val="13"/>
          <w:sz w:val="24"/>
          <w:highlight w:val="none"/>
        </w:rPr>
        <w:t xml:space="preserve">首</w:t>
      </w:r>
      <w:r>
        <w:rPr>
          <w:rFonts w:hint="eastAsia" w:ascii="方正仿宋简体" w:hAnsi="方正仿宋简体" w:eastAsia="方正仿宋简体" w:cs="方正仿宋简体"/>
          <w:color w:val="000000"/>
          <w:spacing w:val="8"/>
          <w:sz w:val="24"/>
          <w:highlight w:val="none"/>
        </w:rPr>
        <w:t xml:space="preserve">次报价一览表</w:t>
      </w:r>
      <w:r/>
    </w:p>
    <w:p>
      <w:pPr>
        <w:spacing w:line="37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572"/>
        <w:spacing w:before="78" w:line="21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3"/>
          <w:sz w:val="24"/>
          <w:highlight w:val="none"/>
        </w:rPr>
        <w:t xml:space="preserve">单</w:t>
      </w:r>
      <w:r>
        <w:rPr>
          <w:rFonts w:hint="eastAsia" w:ascii="方正仿宋简体" w:hAnsi="方正仿宋简体" w:eastAsia="方正仿宋简体" w:cs="方正仿宋简体"/>
          <w:color w:val="000000"/>
          <w:spacing w:val="15"/>
          <w:sz w:val="24"/>
          <w:highlight w:val="none"/>
        </w:rPr>
        <w:t xml:space="preserve">位名称(加盖公章)：</w:t>
      </w:r>
      <w:r/>
    </w:p>
    <w:p>
      <w:pPr>
        <w:spacing w:line="233"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bl>
      <w:tblPr>
        <w:tblStyle w:val="1563"/>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1908"/>
              <w:spacing w:before="7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4"/>
                <w:sz w:val="24"/>
                <w:highlight w:val="none"/>
              </w:rPr>
              <w:t xml:space="preserve">标</w:t>
            </w:r>
            <w:r>
              <w:rPr>
                <w:rFonts w:hint="eastAsia" w:ascii="方正仿宋简体" w:hAnsi="方正仿宋简体" w:eastAsia="方正仿宋简体" w:cs="方正仿宋简体"/>
                <w:color w:val="000000"/>
                <w:spacing w:val="-2"/>
                <w:sz w:val="24"/>
                <w:highlight w:val="none"/>
              </w:rPr>
              <w:t xml:space="preserve">题</w:t>
            </w:r>
            <w:r/>
          </w:p>
        </w:tc>
        <w:tc>
          <w:tcPr>
            <w:tcW w:w="4254" w:type="dxa"/>
            <w:textDirection w:val="lrTb"/>
            <w:noWrap w:val="false"/>
          </w:tcPr>
          <w:p>
            <w:pPr>
              <w:spacing w:line="255"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1918"/>
              <w:spacing w:before="7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1"/>
                <w:sz w:val="24"/>
                <w:highlight w:val="none"/>
              </w:rPr>
              <w:t xml:space="preserve">内</w:t>
            </w:r>
            <w:r>
              <w:rPr>
                <w:rFonts w:hint="eastAsia" w:ascii="方正仿宋简体" w:hAnsi="方正仿宋简体" w:eastAsia="方正仿宋简体" w:cs="方正仿宋简体"/>
                <w:color w:val="000000"/>
                <w:spacing w:val="-9"/>
                <w:sz w:val="24"/>
                <w:highlight w:val="none"/>
              </w:rPr>
              <w:t xml:space="preserve">容</w:t>
            </w:r>
            <w:r/>
          </w:p>
        </w:tc>
      </w:tr>
      <w:tr>
        <w:trPr>
          <w:jc w:val="center"/>
          <w:trHeight w:val="909"/>
        </w:trPr>
        <w:tc>
          <w:tcPr>
            <w:tcW w:w="4737" w:type="dxa"/>
            <w:textDirection w:val="lrTb"/>
            <w:noWrap w:val="false"/>
          </w:tcPr>
          <w:p>
            <w:pPr>
              <w:spacing w:line="25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1894"/>
              <w:spacing w:before="7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
                <w:sz w:val="24"/>
                <w:highlight w:val="none"/>
              </w:rPr>
              <w:t xml:space="preserve">项目名称</w:t>
            </w:r>
            <w:r/>
          </w:p>
        </w:tc>
        <w:tc>
          <w:tcPr>
            <w:tcW w:w="4254" w:type="dxa"/>
            <w:textDirection w:val="lrTb"/>
            <w:noWrap w:val="false"/>
          </w:tcPr>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908"/>
        </w:trPr>
        <w:tc>
          <w:tcPr>
            <w:tcW w:w="4737" w:type="dxa"/>
            <w:textDirection w:val="lrTb"/>
            <w:noWrap w:val="false"/>
          </w:tcPr>
          <w:p>
            <w:pPr>
              <w:spacing w:line="255"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1536"/>
              <w:spacing w:before="78" w:line="2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
                <w:sz w:val="24"/>
                <w:highlight w:val="none"/>
              </w:rPr>
              <w:t xml:space="preserve">项目总报价</w:t>
            </w:r>
            <w:r>
              <w:rPr>
                <w:rFonts w:hint="eastAsia" w:ascii="方正仿宋简体" w:hAnsi="方正仿宋简体" w:eastAsia="方正仿宋简体" w:cs="方正仿宋简体"/>
                <w:color w:val="000000"/>
                <w:spacing w:val="-1"/>
                <w:sz w:val="24"/>
                <w:highlight w:val="none"/>
              </w:rPr>
              <w:t xml:space="preserve">大写</w:t>
            </w:r>
            <w:r/>
          </w:p>
        </w:tc>
        <w:tc>
          <w:tcPr>
            <w:tcW w:w="4254" w:type="dxa"/>
            <w:textDirection w:val="lrTb"/>
            <w:noWrap w:val="false"/>
          </w:tcPr>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911"/>
        </w:trPr>
        <w:tc>
          <w:tcPr>
            <w:tcW w:w="4737" w:type="dxa"/>
            <w:textDirection w:val="lrTb"/>
            <w:noWrap w:val="false"/>
          </w:tcPr>
          <w:p>
            <w:pPr>
              <w:spacing w:line="25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1536"/>
              <w:spacing w:before="78" w:line="2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2"/>
                <w:sz w:val="24"/>
                <w:highlight w:val="none"/>
              </w:rPr>
              <w:t xml:space="preserve">项目总报价</w:t>
            </w:r>
            <w:r>
              <w:rPr>
                <w:rFonts w:hint="eastAsia" w:ascii="方正仿宋简体" w:hAnsi="方正仿宋简体" w:eastAsia="方正仿宋简体" w:cs="方正仿宋简体"/>
                <w:color w:val="000000"/>
                <w:spacing w:val="-1"/>
                <w:sz w:val="24"/>
                <w:highlight w:val="none"/>
              </w:rPr>
              <w:t xml:space="preserve">小写</w:t>
            </w:r>
            <w:r/>
          </w:p>
        </w:tc>
        <w:tc>
          <w:tcPr>
            <w:tcW w:w="4254" w:type="dxa"/>
            <w:textDirection w:val="lrTb"/>
            <w:noWrap w:val="false"/>
          </w:tcPr>
          <w:p>
            <w:pPr>
              <w:spacing w:line="254"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jc w:val="center"/>
              <w:spacing w:before="7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918"/>
        </w:trPr>
        <w:tc>
          <w:tcPr>
            <w:tcW w:w="4737" w:type="dxa"/>
            <w:vAlign w:val="center"/>
            <w:textDirection w:val="lrTb"/>
            <w:noWrap w:val="false"/>
          </w:tcPr>
          <w:p>
            <w:pPr>
              <w:jc w:val="center"/>
              <w:spacing w:before="78" w:line="2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服务期</w:t>
            </w:r>
            <w:r/>
          </w:p>
        </w:tc>
        <w:tc>
          <w:tcPr>
            <w:tcW w:w="4254" w:type="dxa"/>
            <w:vAlign w:val="center"/>
            <w:textDirection w:val="lrTb"/>
            <w:noWrap w:val="false"/>
          </w:tcPr>
          <w:p>
            <w:pPr>
              <w:jc w:val="center"/>
              <w:spacing w:before="7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bl>
    <w:p>
      <w:pPr>
        <w:spacing w:line="262"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spacing w:line="263"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left="6040"/>
        <w:spacing w:before="78" w:line="219"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法定代表人签章：</w:t>
      </w:r>
      <w:r/>
    </w:p>
    <w:p>
      <w:pPr>
        <w:ind w:left="6080"/>
        <w:spacing w:before="268" w:line="22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日期：</w:t>
      </w:r>
      <w:r/>
    </w:p>
    <w:p>
      <w:pPr>
        <w:rPr>
          <w:rFonts w:hint="eastAsia" w:ascii="方正仿宋简体" w:hAnsi="方正仿宋简体" w:eastAsia="方正仿宋简体" w:cs="方正仿宋简体"/>
          <w:sz w:val="24"/>
          <w:highlight w:val="none"/>
          <w:u w:val="single"/>
        </w:rPr>
      </w:pPr>
      <w:r>
        <w:rPr>
          <w:rFonts w:hint="eastAsia" w:ascii="方正仿宋简体" w:hAnsi="方正仿宋简体" w:eastAsia="方正仿宋简体" w:cs="方正仿宋简体"/>
          <w:sz w:val="24"/>
          <w:highlight w:val="none"/>
          <w:u w:val="single"/>
        </w:rPr>
        <w:br w:type="page" w:clear="all"/>
      </w:r>
      <w:r/>
    </w:p>
    <w:p>
      <w:pPr>
        <w:jc w:val="center"/>
        <w:spacing w:before="91" w:line="219" w:lineRule="auto"/>
        <w:rPr>
          <w:rFonts w:hint="eastAsia" w:ascii="方正仿宋简体" w:hAnsi="方正仿宋简体" w:eastAsia="方正仿宋简体" w:cs="方正仿宋简体"/>
          <w:color w:val="000000"/>
          <w:spacing w:val="-6"/>
          <w:sz w:val="24"/>
          <w:highlight w:val="none"/>
        </w:rPr>
        <w:outlineLvl w:val="2"/>
      </w:pPr>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6"/>
          <w:sz w:val="24"/>
          <w:highlight w:val="none"/>
          <w:lang w:val="en-US" w:eastAsia="zh-CN"/>
        </w:rPr>
        <w:t xml:space="preserve">六</w:t>
      </w:r>
      <w:r>
        <w:rPr>
          <w:rFonts w:hint="eastAsia" w:ascii="方正仿宋简体" w:hAnsi="方正仿宋简体" w:eastAsia="方正仿宋简体" w:cs="方正仿宋简体"/>
          <w:color w:val="000000"/>
          <w:spacing w:val="-6"/>
          <w:sz w:val="24"/>
          <w:highlight w:val="none"/>
        </w:rPr>
        <w:t xml:space="preserve">)首次明细报价表</w:t>
      </w:r>
      <w:r/>
    </w:p>
    <w:p>
      <w:pPr>
        <w:spacing w:line="120" w:lineRule="exact"/>
        <w:rPr>
          <w:rFonts w:hint="eastAsia" w:ascii="方正仿宋简体" w:hAnsi="方正仿宋简体" w:eastAsia="方正仿宋简体" w:cs="方正仿宋简体"/>
          <w:color w:val="000000"/>
          <w:highlight w:val="none"/>
        </w:rPr>
      </w:pPr>
      <w:r>
        <w:rPr>
          <w:rFonts w:hint="eastAsia" w:ascii="方正仿宋简体" w:hAnsi="方正仿宋简体" w:eastAsia="方正仿宋简体" w:cs="方正仿宋简体"/>
          <w:color w:val="000000"/>
          <w:highlight w:val="none"/>
        </w:rPr>
      </w:r>
      <w:r/>
    </w:p>
    <w:tbl>
      <w:tblPr>
        <w:tblStyle w:val="1563"/>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809"/>
        <w:gridCol w:w="1258"/>
        <w:gridCol w:w="1283"/>
        <w:gridCol w:w="1442"/>
        <w:gridCol w:w="1392"/>
        <w:gridCol w:w="841"/>
      </w:tblGrid>
      <w:tr>
        <w:trPr>
          <w:jc w:val="center"/>
          <w:trHeight w:val="940"/>
        </w:trPr>
        <w:tc>
          <w:tcPr>
            <w:tcW w:w="479" w:type="dxa"/>
            <w:vAlign w:val="center"/>
            <w:textDirection w:val="tbRlV"/>
            <w:noWrap w:val="false"/>
          </w:tcPr>
          <w:p>
            <w:pPr>
              <w:jc w:val="center"/>
              <w:rPr>
                <w:rFonts w:hint="eastAsia" w:ascii="方正仿宋简体" w:hAnsi="方正仿宋简体" w:eastAsia="方正仿宋简体" w:cs="方正仿宋简体"/>
                <w:color w:val="000000"/>
                <w:sz w:val="24"/>
                <w:highlight w:val="none"/>
              </w:rPr>
            </w:pPr>
            <w:r/>
            <w:bookmarkStart w:id="279" w:name="_bookmark88"/>
            <w:r/>
            <w:bookmarkEnd w:id="279"/>
            <w:r>
              <w:rPr>
                <w:rFonts w:hint="eastAsia" w:ascii="方正仿宋简体" w:hAnsi="方正仿宋简体" w:eastAsia="方正仿宋简体" w:cs="方正仿宋简体"/>
                <w:color w:val="000000"/>
                <w:sz w:val="24"/>
                <w:highlight w:val="none"/>
              </w:rPr>
              <w:t xml:space="preserve">序号</w:t>
            </w:r>
            <w:r/>
          </w:p>
        </w:tc>
        <w:tc>
          <w:tcPr>
            <w:tcW w:w="180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名称</w:t>
            </w:r>
            <w:r/>
          </w:p>
        </w:tc>
        <w:tc>
          <w:tcPr>
            <w:tcW w:w="1258"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单位</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工作量</w:t>
            </w:r>
            <w:r/>
          </w:p>
        </w:tc>
        <w:tc>
          <w:tcPr>
            <w:tcW w:w="1442"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单价（元）</w:t>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价格(元)</w:t>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w:t>
            </w:r>
            <w:r/>
          </w:p>
        </w:tc>
        <w:tc>
          <w:tcPr>
            <w:tcW w:w="180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物性标本</w:t>
            </w:r>
            <w:r/>
          </w:p>
        </w:tc>
        <w:tc>
          <w:tcPr>
            <w:tcW w:w="1258"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件</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200</w:t>
            </w:r>
            <w:r/>
          </w:p>
        </w:tc>
        <w:tc>
          <w:tcPr>
            <w:tcW w:w="144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597"/>
        </w:trPr>
        <w:tc>
          <w:tcPr>
            <w:tcW w:w="479"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2</w:t>
            </w:r>
            <w:r/>
          </w:p>
        </w:tc>
        <w:tc>
          <w:tcPr>
            <w:tcW w:w="180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重力测量</w:t>
            </w:r>
            <w:r/>
          </w:p>
        </w:tc>
        <w:tc>
          <w:tcPr>
            <w:tcW w:w="1258"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km</w:t>
            </w:r>
            <w:r>
              <w:rPr>
                <w:rFonts w:hint="eastAsia" w:ascii="方正仿宋简体" w:hAnsi="方正仿宋简体" w:eastAsia="方正仿宋简体" w:cs="方正仿宋简体"/>
                <w:color w:val="000000"/>
                <w:sz w:val="24"/>
                <w:highlight w:val="none"/>
                <w:vertAlign w:val="superscript"/>
                <w:lang w:val="en-US" w:eastAsia="zh-CN"/>
              </w:rPr>
              <w:t xml:space="preserve">2</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17</w:t>
            </w:r>
            <w:r/>
          </w:p>
        </w:tc>
        <w:tc>
          <w:tcPr>
            <w:tcW w:w="144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597"/>
        </w:trPr>
        <w:tc>
          <w:tcPr>
            <w:tcW w:w="479"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3</w:t>
            </w:r>
            <w:r/>
          </w:p>
        </w:tc>
        <w:tc>
          <w:tcPr>
            <w:tcW w:w="180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磁法测量</w:t>
            </w:r>
            <w:r/>
          </w:p>
        </w:tc>
        <w:tc>
          <w:tcPr>
            <w:tcW w:w="125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lang w:val="en-US" w:eastAsia="zh-CN"/>
              </w:rPr>
              <w:t xml:space="preserve">km</w:t>
            </w:r>
            <w:r>
              <w:rPr>
                <w:rFonts w:hint="eastAsia" w:ascii="方正仿宋简体" w:hAnsi="方正仿宋简体" w:eastAsia="方正仿宋简体" w:cs="方正仿宋简体"/>
                <w:color w:val="000000"/>
                <w:sz w:val="24"/>
                <w:highlight w:val="none"/>
                <w:vertAlign w:val="superscript"/>
                <w:lang w:val="en-US" w:eastAsia="zh-CN"/>
              </w:rPr>
              <w:t xml:space="preserve">2</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17</w:t>
            </w:r>
            <w:r/>
          </w:p>
        </w:tc>
        <w:tc>
          <w:tcPr>
            <w:tcW w:w="144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597"/>
        </w:trPr>
        <w:tc>
          <w:tcPr>
            <w:tcW w:w="479"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4</w:t>
            </w:r>
            <w:r/>
          </w:p>
        </w:tc>
        <w:tc>
          <w:tcPr>
            <w:tcW w:w="180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时频电磁测量</w:t>
            </w:r>
            <w:r/>
          </w:p>
        </w:tc>
        <w:tc>
          <w:tcPr>
            <w:tcW w:w="1258"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km</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24</w:t>
            </w:r>
            <w:r/>
          </w:p>
        </w:tc>
        <w:tc>
          <w:tcPr>
            <w:tcW w:w="144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599"/>
        </w:trPr>
        <w:tc>
          <w:tcPr>
            <w:tcW w:w="47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5</w:t>
            </w:r>
            <w:r/>
          </w:p>
        </w:tc>
        <w:tc>
          <w:tcPr>
            <w:tcW w:w="1809"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微动测量</w:t>
            </w:r>
            <w:r/>
          </w:p>
        </w:tc>
        <w:tc>
          <w:tcPr>
            <w:tcW w:w="1258" w:type="dxa"/>
            <w:vAlign w:val="center"/>
            <w:textDirection w:val="lrTb"/>
            <w:noWrap w:val="false"/>
          </w:tcPr>
          <w:p>
            <w:pPr>
              <w:jc w:val="center"/>
              <w:rPr>
                <w:rFonts w:hint="default"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km</w:t>
            </w:r>
            <w:r/>
          </w:p>
        </w:tc>
        <w:tc>
          <w:tcPr>
            <w:tcW w:w="1283" w:type="dxa"/>
            <w:vAlign w:val="center"/>
            <w:textDirection w:val="lrTb"/>
            <w:noWrap w:val="false"/>
          </w:tcPr>
          <w:p>
            <w:pPr>
              <w:jc w:val="center"/>
              <w:rPr>
                <w:rFonts w:hint="eastAsia" w:ascii="方正仿宋简体" w:hAnsi="方正仿宋简体" w:eastAsia="方正仿宋简体" w:cs="方正仿宋简体"/>
                <w:color w:val="000000"/>
                <w:sz w:val="24"/>
                <w:highlight w:val="none"/>
                <w:lang w:val="en-US" w:eastAsia="zh-CN"/>
              </w:rPr>
            </w:pPr>
            <w:r>
              <w:rPr>
                <w:rFonts w:hint="eastAsia" w:ascii="方正仿宋简体" w:hAnsi="方正仿宋简体" w:eastAsia="方正仿宋简体" w:cs="方正仿宋简体"/>
                <w:color w:val="000000"/>
                <w:sz w:val="24"/>
                <w:highlight w:val="none"/>
                <w:lang w:val="en-US" w:eastAsia="zh-CN"/>
              </w:rPr>
              <w:t xml:space="preserve">10</w:t>
            </w:r>
            <w:r/>
          </w:p>
        </w:tc>
        <w:tc>
          <w:tcPr>
            <w:tcW w:w="144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1392"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c>
          <w:tcPr>
            <w:tcW w:w="841"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tc>
      </w:tr>
      <w:tr>
        <w:trPr>
          <w:jc w:val="center"/>
          <w:trHeight w:val="725"/>
        </w:trPr>
        <w:tc>
          <w:tcPr>
            <w:gridSpan w:val="3"/>
            <w:tcW w:w="3546"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项目总报价</w:t>
            </w:r>
            <w:r/>
          </w:p>
        </w:tc>
        <w:tc>
          <w:tcPr>
            <w:gridSpan w:val="4"/>
            <w:tcW w:w="4958" w:type="dxa"/>
            <w:vAlign w:val="center"/>
            <w:textDirection w:val="lrTb"/>
            <w:noWrap w:val="false"/>
          </w:tcPr>
          <w:p>
            <w:pPr>
              <w:jc w:val="cente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元</w:t>
            </w:r>
            <w:r/>
          </w:p>
        </w:tc>
      </w:tr>
    </w:tbl>
    <w:p>
      <w:pPr>
        <w:ind w:left="285"/>
        <w:spacing w:before="113" w:line="2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注：1、</w:t>
      </w:r>
      <w:r>
        <w:rPr>
          <w:rFonts w:hint="eastAsia" w:ascii="方正仿宋简体" w:hAnsi="方正仿宋简体" w:eastAsia="方正仿宋简体" w:cs="方正仿宋简体"/>
          <w:color w:val="000000"/>
          <w:sz w:val="24"/>
          <w:highlight w:val="none"/>
          <w:u w:val="single"/>
        </w:rPr>
        <w:t xml:space="preserve">供应商应当按照招标文件采购需求及相关报价要求填写。</w:t>
      </w:r>
      <w:r/>
    </w:p>
    <w:p>
      <w:pPr>
        <w:ind w:right="116" w:firstLine="726"/>
        <w:spacing w:before="184" w:line="360"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0"/>
          <w:sz w:val="24"/>
          <w:highlight w:val="none"/>
        </w:rPr>
        <w:t xml:space="preserve">2</w:t>
      </w:r>
      <w:r>
        <w:rPr>
          <w:rFonts w:hint="eastAsia" w:ascii="方正仿宋简体" w:hAnsi="方正仿宋简体" w:eastAsia="方正仿宋简体" w:cs="方正仿宋简体"/>
          <w:color w:val="000000"/>
          <w:spacing w:val="-5"/>
          <w:sz w:val="24"/>
          <w:highlight w:val="none"/>
        </w:rPr>
        <w:t xml:space="preserve">、</w:t>
      </w:r>
      <w:r>
        <w:rPr>
          <w:rFonts w:hint="eastAsia" w:ascii="方正仿宋简体" w:hAnsi="方正仿宋简体" w:eastAsia="方正仿宋简体" w:cs="方正仿宋简体"/>
          <w:color w:val="000000"/>
          <w:spacing w:val="-5"/>
          <w:sz w:val="24"/>
          <w:highlight w:val="none"/>
          <w:u w:val="single"/>
        </w:rPr>
        <w:t xml:space="preserve">本表中“其它”由供应商根据采购需求及自身经验进行补充填写。项目实施时，除采</w:t>
      </w:r>
      <w:r>
        <w:rPr>
          <w:rFonts w:hint="eastAsia" w:ascii="方正仿宋简体" w:hAnsi="方正仿宋简体" w:eastAsia="方正仿宋简体" w:cs="方正仿宋简体"/>
          <w:color w:val="000000"/>
          <w:spacing w:val="-2"/>
          <w:sz w:val="24"/>
          <w:highlight w:val="none"/>
          <w:u w:val="single"/>
        </w:rPr>
        <w:t xml:space="preserve">购人明确提出需要变更增加外，不再增加任何费用，供应商应确保本项目能安全、正常</w:t>
      </w:r>
      <w:r>
        <w:rPr>
          <w:rFonts w:hint="eastAsia" w:ascii="方正仿宋简体" w:hAnsi="方正仿宋简体" w:eastAsia="方正仿宋简体" w:cs="方正仿宋简体"/>
          <w:color w:val="000000"/>
          <w:spacing w:val="-1"/>
          <w:sz w:val="24"/>
          <w:highlight w:val="none"/>
          <w:u w:val="single"/>
        </w:rPr>
        <w:t xml:space="preserve">运</w:t>
      </w:r>
      <w:r>
        <w:rPr>
          <w:rFonts w:hint="eastAsia" w:ascii="方正仿宋简体" w:hAnsi="方正仿宋简体" w:eastAsia="方正仿宋简体" w:cs="方正仿宋简体"/>
          <w:color w:val="000000"/>
          <w:sz w:val="24"/>
          <w:highlight w:val="none"/>
          <w:u w:val="single"/>
        </w:rPr>
        <w:t xml:space="preserve">行</w:t>
      </w:r>
      <w:r>
        <w:rPr>
          <w:rFonts w:hint="eastAsia" w:ascii="方正仿宋简体" w:hAnsi="方正仿宋简体" w:eastAsia="方正仿宋简体" w:cs="方正仿宋简体"/>
          <w:color w:val="000000"/>
          <w:spacing w:val="-22"/>
          <w:sz w:val="24"/>
          <w:highlight w:val="none"/>
          <w:u w:val="single"/>
        </w:rPr>
        <w:t xml:space="preserve">并</w:t>
      </w:r>
      <w:r>
        <w:rPr>
          <w:rFonts w:hint="eastAsia" w:ascii="方正仿宋简体" w:hAnsi="方正仿宋简体" w:eastAsia="方正仿宋简体" w:cs="方正仿宋简体"/>
          <w:color w:val="000000"/>
          <w:spacing w:val="-20"/>
          <w:sz w:val="24"/>
          <w:highlight w:val="none"/>
          <w:u w:val="single"/>
        </w:rPr>
        <w:t xml:space="preserve">达到采购要求。</w:t>
      </w:r>
      <w:r/>
    </w:p>
    <w:p>
      <w:pPr>
        <w:ind w:left="487" w:firstLine="226"/>
        <w:spacing w:line="218" w:lineRule="auto"/>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7"/>
          <w:sz w:val="24"/>
          <w:highlight w:val="none"/>
        </w:rPr>
        <w:t xml:space="preserve">3</w:t>
      </w:r>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6"/>
          <w:sz w:val="24"/>
          <w:highlight w:val="none"/>
          <w:u w:val="single"/>
        </w:rPr>
        <w:t xml:space="preserve">本表中项目总报价应与开标一览表中项目总报价保持一致。</w:t>
      </w:r>
      <w:r/>
    </w:p>
    <w:p>
      <w:pPr>
        <w:ind w:left="481" w:firstLine="208"/>
        <w:spacing w:before="184" w:line="218" w:lineRule="auto"/>
        <w:rPr>
          <w:rFonts w:hint="eastAsia" w:ascii="方正仿宋简体" w:hAnsi="方正仿宋简体" w:eastAsia="方正仿宋简体" w:cs="方正仿宋简体"/>
          <w:color w:val="000000"/>
          <w:spacing w:val="-8"/>
          <w:sz w:val="24"/>
          <w:highlight w:val="none"/>
          <w:u w:val="single"/>
        </w:rPr>
      </w:pPr>
      <w:r>
        <w:rPr>
          <w:rFonts w:hint="eastAsia" w:ascii="方正仿宋简体" w:hAnsi="方正仿宋简体" w:eastAsia="方正仿宋简体" w:cs="方正仿宋简体"/>
          <w:color w:val="000000"/>
          <w:spacing w:val="-16"/>
          <w:sz w:val="24"/>
          <w:highlight w:val="none"/>
        </w:rPr>
        <w:t xml:space="preserve">4</w:t>
      </w:r>
      <w:r>
        <w:rPr>
          <w:rFonts w:hint="eastAsia" w:ascii="方正仿宋简体" w:hAnsi="方正仿宋简体" w:eastAsia="方正仿宋简体" w:cs="方正仿宋简体"/>
          <w:color w:val="000000"/>
          <w:spacing w:val="-11"/>
          <w:sz w:val="24"/>
          <w:highlight w:val="none"/>
        </w:rPr>
        <w:t xml:space="preserve">、</w:t>
      </w:r>
      <w:r>
        <w:rPr>
          <w:rFonts w:hint="eastAsia" w:ascii="方正仿宋简体" w:hAnsi="方正仿宋简体" w:eastAsia="方正仿宋简体" w:cs="方正仿宋简体"/>
          <w:color w:val="000000"/>
          <w:spacing w:val="-8"/>
          <w:sz w:val="24"/>
          <w:highlight w:val="none"/>
          <w:u w:val="single"/>
        </w:rPr>
        <w:t xml:space="preserve">报价保留至小数点后两位，四舍五入。</w:t>
      </w:r>
      <w:r/>
    </w:p>
    <w:p>
      <w:pPr>
        <w:pStyle w:val="1571"/>
        <w:rPr>
          <w:rFonts w:hint="eastAsia" w:ascii="方正仿宋简体" w:hAnsi="方正仿宋简体" w:eastAsia="方正仿宋简体" w:cs="方正仿宋简体"/>
          <w:color w:val="000000"/>
          <w:spacing w:val="-8"/>
          <w:sz w:val="24"/>
          <w:highlight w:val="none"/>
          <w:u w:val="single"/>
        </w:rPr>
      </w:pPr>
      <w:r>
        <w:rPr>
          <w:rFonts w:hint="eastAsia" w:ascii="方正仿宋简体" w:hAnsi="方正仿宋简体" w:eastAsia="方正仿宋简体" w:cs="方正仿宋简体"/>
          <w:color w:val="000000"/>
          <w:spacing w:val="-8"/>
          <w:sz w:val="24"/>
          <w:highlight w:val="none"/>
          <w:u w:val="single"/>
        </w:rPr>
      </w:r>
      <w:r/>
    </w:p>
    <w:p>
      <w:pPr>
        <w:rPr>
          <w:rFonts w:hint="eastAsia" w:ascii="方正仿宋简体" w:hAnsi="方正仿宋简体" w:eastAsia="方正仿宋简体" w:cs="方正仿宋简体"/>
          <w:color w:val="000000"/>
          <w:spacing w:val="-8"/>
          <w:sz w:val="24"/>
          <w:highlight w:val="none"/>
          <w:u w:val="single"/>
        </w:rPr>
      </w:pPr>
      <w:r>
        <w:rPr>
          <w:rFonts w:hint="eastAsia" w:ascii="方正仿宋简体" w:hAnsi="方正仿宋简体" w:eastAsia="方正仿宋简体" w:cs="方正仿宋简体"/>
          <w:color w:val="000000"/>
          <w:spacing w:val="-8"/>
          <w:sz w:val="24"/>
          <w:highlight w:val="none"/>
          <w:u w:val="single"/>
        </w:rPr>
      </w:r>
      <w:r/>
    </w:p>
    <w:p>
      <w:pPr>
        <w:pStyle w:val="1571"/>
        <w:rPr>
          <w:rFonts w:hint="eastAsia" w:ascii="方正仿宋简体" w:hAnsi="方正仿宋简体" w:eastAsia="方正仿宋简体" w:cs="方正仿宋简体"/>
          <w:color w:val="000000"/>
          <w:spacing w:val="-8"/>
          <w:sz w:val="24"/>
          <w:highlight w:val="none"/>
          <w:u w:val="single"/>
        </w:rPr>
      </w:pPr>
      <w:r>
        <w:rPr>
          <w:rFonts w:hint="eastAsia" w:ascii="方正仿宋简体" w:hAnsi="方正仿宋简体" w:eastAsia="方正仿宋简体" w:cs="方正仿宋简体"/>
          <w:color w:val="000000"/>
          <w:spacing w:val="-8"/>
          <w:sz w:val="24"/>
          <w:highlight w:val="none"/>
          <w:u w:val="single"/>
        </w:rPr>
      </w:r>
      <w:r/>
    </w:p>
    <w:p>
      <w:pPr>
        <w:rPr>
          <w:rFonts w:hint="eastAsia" w:ascii="方正仿宋简体" w:hAnsi="方正仿宋简体" w:eastAsia="方正仿宋简体" w:cs="方正仿宋简体"/>
          <w:color w:val="000000"/>
          <w:spacing w:val="-8"/>
          <w:sz w:val="24"/>
          <w:highlight w:val="none"/>
          <w:u w:val="single"/>
        </w:rPr>
      </w:pPr>
      <w:r>
        <w:rPr>
          <w:rFonts w:hint="eastAsia" w:ascii="方正仿宋简体" w:hAnsi="方正仿宋简体" w:eastAsia="方正仿宋简体" w:cs="方正仿宋简体"/>
          <w:color w:val="000000"/>
          <w:spacing w:val="-8"/>
          <w:sz w:val="24"/>
          <w:highlight w:val="none"/>
          <w:u w:val="single"/>
        </w:rPr>
      </w:r>
      <w:r/>
    </w:p>
    <w:p>
      <w:pPr>
        <w:rPr>
          <w:rFonts w:hint="eastAsia" w:ascii="方正仿宋简体" w:hAnsi="方正仿宋简体" w:eastAsia="方正仿宋简体" w:cs="方正仿宋简体"/>
          <w:color w:val="000000"/>
          <w:spacing w:val="-6"/>
          <w:sz w:val="24"/>
          <w:highlight w:val="none"/>
        </w:rPr>
      </w:pPr>
      <w:r>
        <w:rPr>
          <w:rFonts w:hint="eastAsia" w:ascii="方正仿宋简体" w:hAnsi="方正仿宋简体" w:eastAsia="方正仿宋简体" w:cs="方正仿宋简体"/>
          <w:color w:val="000000"/>
          <w:spacing w:val="-6"/>
          <w:sz w:val="24"/>
          <w:highlight w:val="none"/>
        </w:rPr>
        <w:br w:type="page" w:clear="all"/>
      </w:r>
      <w:r/>
    </w:p>
    <w:p>
      <w:pPr>
        <w:jc w:val="center"/>
        <w:spacing w:before="91" w:line="219" w:lineRule="auto"/>
        <w:rPr>
          <w:rFonts w:hint="eastAsia" w:ascii="方正仿宋简体" w:hAnsi="方正仿宋简体" w:eastAsia="方正仿宋简体" w:cs="方正仿宋简体"/>
          <w:color w:val="000000"/>
          <w:spacing w:val="-6"/>
          <w:sz w:val="24"/>
          <w:highlight w:val="none"/>
        </w:rPr>
        <w:outlineLvl w:val="2"/>
      </w:pPr>
      <w:r>
        <w:rPr>
          <w:rFonts w:hint="eastAsia" w:ascii="方正仿宋简体" w:hAnsi="方正仿宋简体" w:eastAsia="方正仿宋简体" w:cs="方正仿宋简体"/>
          <w:color w:val="000000"/>
          <w:spacing w:val="-6"/>
          <w:sz w:val="24"/>
          <w:highlight w:val="none"/>
        </w:rPr>
        <w:t xml:space="preserve">(</w:t>
      </w:r>
      <w:r>
        <w:rPr>
          <w:rFonts w:hint="eastAsia" w:ascii="方正仿宋简体" w:hAnsi="方正仿宋简体" w:eastAsia="方正仿宋简体" w:cs="方正仿宋简体"/>
          <w:color w:val="000000"/>
          <w:spacing w:val="-6"/>
          <w:sz w:val="24"/>
          <w:highlight w:val="none"/>
          <w:lang w:val="en-US" w:eastAsia="zh-CN"/>
        </w:rPr>
        <w:t xml:space="preserve">七</w:t>
      </w:r>
      <w:r>
        <w:rPr>
          <w:rFonts w:hint="eastAsia" w:ascii="方正仿宋简体" w:hAnsi="方正仿宋简体" w:eastAsia="方正仿宋简体" w:cs="方正仿宋简体"/>
          <w:color w:val="000000"/>
          <w:spacing w:val="-6"/>
          <w:sz w:val="24"/>
          <w:highlight w:val="none"/>
        </w:rPr>
        <w:t xml:space="preserve">)技术要求响应及偏离表</w:t>
      </w:r>
      <w:r/>
    </w:p>
    <w:p>
      <w:pPr>
        <w:pStyle w:val="1571"/>
        <w:rPr>
          <w:rFonts w:hint="eastAsia" w:ascii="方正仿宋简体" w:hAnsi="方正仿宋简体" w:eastAsia="方正仿宋简体" w:cs="方正仿宋简体"/>
        </w:rPr>
      </w:pPr>
      <w:r>
        <w:rPr>
          <w:rFonts w:hint="eastAsia" w:ascii="方正仿宋简体" w:hAnsi="方正仿宋简体" w:eastAsia="方正仿宋简体" w:cs="方正仿宋简体"/>
        </w:rPr>
      </w:r>
      <w:r/>
    </w:p>
    <w:p>
      <w:pPr>
        <w:ind w:left="720" w:right="-42" w:hanging="720"/>
        <w:spacing w:line="36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t xml:space="preserve">项目名称：</w:t>
      </w:r>
      <w:r/>
    </w:p>
    <w:tbl>
      <w:tblPr>
        <w:tblStyle w:val="1563"/>
        <w:tblW w:w="8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592"/>
        <w:gridCol w:w="1504"/>
        <w:gridCol w:w="1504"/>
        <w:gridCol w:w="1684"/>
        <w:gridCol w:w="1017"/>
      </w:tblGrid>
      <w:tr>
        <w:trPr>
          <w:trHeight w:val="907"/>
        </w:trPr>
        <w:tc>
          <w:tcPr>
            <w:tcW w:w="1036" w:type="dxa"/>
            <w:vAlign w:val="center"/>
            <w:textDirection w:val="lrTb"/>
            <w:noWrap w:val="false"/>
          </w:tcPr>
          <w:p>
            <w:pPr>
              <w:jc w:val="center"/>
              <w:rPr>
                <w:rFonts w:hint="eastAsia" w:ascii="方正仿宋简体" w:hAnsi="方正仿宋简体" w:eastAsia="方正仿宋简体" w:cs="方正仿宋简体"/>
                <w:color w:val="000000"/>
              </w:rPr>
            </w:pPr>
            <w:r/>
            <w:bookmarkStart w:id="280" w:name="_Hlk144279231"/>
            <w:r>
              <w:rPr>
                <w:rFonts w:hint="eastAsia" w:ascii="方正仿宋简体" w:hAnsi="方正仿宋简体" w:eastAsia="方正仿宋简体" w:cs="方正仿宋简体"/>
                <w:color w:val="000000"/>
              </w:rPr>
              <w:t xml:space="preserve">序号</w:t>
            </w:r>
            <w:r/>
          </w:p>
        </w:tc>
        <w:tc>
          <w:tcPr>
            <w:tcW w:w="1592"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招标文件</w:t>
            </w:r>
            <w:r/>
          </w:p>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条目号</w:t>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招标文件要求</w:t>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投标文件内容</w:t>
            </w:r>
            <w:r/>
          </w:p>
        </w:tc>
        <w:tc>
          <w:tcPr>
            <w:tcW w:w="168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偏离情况</w:t>
            </w:r>
            <w:r/>
          </w:p>
        </w:tc>
        <w:tc>
          <w:tcPr>
            <w:tcW w:w="1017"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t xml:space="preserve">说明</w:t>
            </w:r>
            <w:r/>
          </w:p>
        </w:tc>
      </w:tr>
      <w:tr>
        <w:trPr>
          <w:trHeight w:val="1323"/>
        </w:trPr>
        <w:tc>
          <w:tcPr>
            <w:gridSpan w:val="6"/>
            <w:tcW w:w="8337" w:type="dxa"/>
            <w:vAlign w:val="center"/>
            <w:textDirection w:val="lrTb"/>
            <w:noWrap w:val="false"/>
          </w:tcPr>
          <w:p>
            <w:pPr>
              <w:jc w:val="left"/>
              <w:rPr>
                <w:rFonts w:hint="eastAsia" w:ascii="方正仿宋简体" w:hAnsi="方正仿宋简体" w:eastAsia="方正仿宋简体" w:cs="方正仿宋简体"/>
                <w:bCs/>
                <w:color w:val="000000"/>
              </w:rPr>
            </w:pPr>
            <w:r>
              <w:rPr>
                <w:rFonts w:hint="eastAsia" w:ascii="方正仿宋简体" w:hAnsi="方正仿宋简体" w:eastAsia="方正仿宋简体" w:cs="方正仿宋简体"/>
                <w:b/>
                <w:color w:val="000000"/>
              </w:rPr>
              <w:t xml:space="preserve">对本项目技术要求的偏离情况</w:t>
            </w:r>
            <w:r>
              <w:rPr>
                <w:rFonts w:hint="eastAsia" w:ascii="方正仿宋简体" w:hAnsi="方正仿宋简体" w:eastAsia="方正仿宋简体" w:cs="方正仿宋简体"/>
                <w:bCs/>
                <w:color w:val="000000"/>
              </w:rPr>
              <w:t xml:space="preserve">（应进行选择，未选择</w:t>
            </w:r>
            <w:r>
              <w:rPr>
                <w:rFonts w:hint="eastAsia" w:ascii="方正仿宋简体" w:hAnsi="方正仿宋简体" w:eastAsia="方正仿宋简体" w:cs="方正仿宋简体"/>
                <w:b/>
                <w:color w:val="000000"/>
              </w:rPr>
              <w:t xml:space="preserve">投标无效</w:t>
            </w:r>
            <w:r>
              <w:rPr>
                <w:rFonts w:hint="eastAsia" w:ascii="方正仿宋简体" w:hAnsi="方正仿宋简体" w:eastAsia="方正仿宋简体" w:cs="方正仿宋简体"/>
                <w:bCs/>
                <w:color w:val="000000"/>
              </w:rPr>
              <w:t xml:space="preserve">）：</w:t>
            </w:r>
            <w:r/>
          </w:p>
          <w:p>
            <w:pPr>
              <w:jc w:val="left"/>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b/>
                <w:color w:val="000000"/>
                <w:lang w:eastAsia="zh-CN"/>
              </w:rPr>
              <w:t xml:space="preserve">□</w:t>
            </w:r>
            <w:r>
              <w:rPr>
                <w:rFonts w:hint="eastAsia" w:ascii="方正仿宋简体" w:hAnsi="方正仿宋简体" w:eastAsia="方正仿宋简体" w:cs="方正仿宋简体"/>
                <w:b/>
                <w:color w:val="000000"/>
              </w:rPr>
              <w:t xml:space="preserve">无偏离</w:t>
            </w:r>
            <w:r>
              <w:rPr>
                <w:rFonts w:hint="eastAsia" w:ascii="方正仿宋简体" w:hAnsi="方正仿宋简体" w:eastAsia="方正仿宋简体" w:cs="方正仿宋简体"/>
                <w:color w:val="000000"/>
              </w:rPr>
              <w:t xml:space="preserve">（如无偏离，仅选择无偏离即可；</w:t>
            </w:r>
            <w:r>
              <w:rPr>
                <w:rFonts w:hint="eastAsia" w:ascii="方正仿宋简体" w:hAnsi="方正仿宋简体" w:eastAsia="方正仿宋简体" w:cs="方正仿宋简体"/>
                <w:bCs/>
                <w:color w:val="000000"/>
              </w:rPr>
              <w:t xml:space="preserve">无偏离即为</w:t>
            </w:r>
            <w:r>
              <w:rPr>
                <w:rFonts w:hint="eastAsia" w:ascii="方正仿宋简体" w:hAnsi="方正仿宋简体" w:eastAsia="方正仿宋简体" w:cs="方正仿宋简体"/>
              </w:rPr>
              <w:t xml:space="preserve">对</w:t>
            </w:r>
            <w:r>
              <w:rPr>
                <w:rFonts w:hint="eastAsia" w:ascii="方正仿宋简体" w:hAnsi="方正仿宋简体" w:eastAsia="方正仿宋简体" w:cs="方正仿宋简体"/>
                <w:lang w:val="en-US" w:eastAsia="zh-CN"/>
              </w:rPr>
              <w:t xml:space="preserve">技术</w:t>
            </w:r>
            <w:r>
              <w:rPr>
                <w:rFonts w:hint="eastAsia" w:ascii="方正仿宋简体" w:hAnsi="方正仿宋简体" w:eastAsia="方正仿宋简体" w:cs="方正仿宋简体"/>
              </w:rPr>
              <w:t xml:space="preserve">条款中的所有要求，均视作投标人已对之理解和响应。</w:t>
            </w:r>
            <w:r>
              <w:rPr>
                <w:rFonts w:hint="eastAsia" w:ascii="方正仿宋简体" w:hAnsi="方正仿宋简体" w:eastAsia="方正仿宋简体" w:cs="方正仿宋简体"/>
                <w:color w:val="000000"/>
              </w:rPr>
              <w:t xml:space="preserve">）</w:t>
            </w:r>
            <w:r/>
          </w:p>
          <w:p>
            <w:pPr>
              <w:jc w:val="left"/>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b/>
                <w:color w:val="000000"/>
                <w:lang w:eastAsia="zh-CN"/>
              </w:rPr>
              <w:t xml:space="preserve">□</w:t>
            </w:r>
            <w:r>
              <w:rPr>
                <w:rFonts w:hint="eastAsia" w:ascii="方正仿宋简体" w:hAnsi="方正仿宋简体" w:eastAsia="方正仿宋简体" w:cs="方正仿宋简体"/>
                <w:b/>
                <w:color w:val="000000"/>
              </w:rPr>
              <w:t xml:space="preserve">有偏离</w:t>
            </w:r>
            <w:r>
              <w:rPr>
                <w:rFonts w:hint="eastAsia" w:ascii="方正仿宋简体" w:hAnsi="方正仿宋简体" w:eastAsia="方正仿宋简体" w:cs="方正仿宋简体"/>
                <w:color w:val="000000"/>
              </w:rPr>
              <w:t xml:space="preserve">（如有偏离，则应在本表中对负偏离项逐一列明，否则</w:t>
            </w:r>
            <w:r>
              <w:rPr>
                <w:rFonts w:hint="eastAsia" w:ascii="方正仿宋简体" w:hAnsi="方正仿宋简体" w:eastAsia="方正仿宋简体" w:cs="方正仿宋简体"/>
                <w:b/>
                <w:bCs/>
                <w:color w:val="000000"/>
              </w:rPr>
              <w:t xml:space="preserve">投标无效</w:t>
            </w:r>
            <w:r>
              <w:rPr>
                <w:rFonts w:hint="eastAsia" w:ascii="方正仿宋简体" w:hAnsi="方正仿宋简体" w:eastAsia="方正仿宋简体" w:cs="方正仿宋简体"/>
                <w:color w:val="000000"/>
              </w:rPr>
              <w:t xml:space="preserve">；</w:t>
            </w:r>
            <w:r>
              <w:rPr>
                <w:rFonts w:hint="eastAsia" w:ascii="方正仿宋简体" w:hAnsi="方正仿宋简体" w:eastAsia="方正仿宋简体" w:cs="方正仿宋简体"/>
              </w:rPr>
              <w:t xml:space="preserve">对</w:t>
            </w:r>
            <w:r>
              <w:rPr>
                <w:rFonts w:hint="eastAsia" w:ascii="方正仿宋简体" w:hAnsi="方正仿宋简体" w:eastAsia="方正仿宋简体" w:cs="方正仿宋简体"/>
                <w:lang w:val="en-US" w:eastAsia="zh-CN"/>
              </w:rPr>
              <w:t xml:space="preserve">技术</w:t>
            </w:r>
            <w:r>
              <w:rPr>
                <w:rFonts w:hint="eastAsia" w:ascii="方正仿宋简体" w:hAnsi="方正仿宋简体" w:eastAsia="方正仿宋简体" w:cs="方正仿宋简体"/>
              </w:rPr>
              <w:t xml:space="preserve">条款中的所有要求，除本表列明的偏离外，均视作投标人已对之理解和响应。</w:t>
            </w:r>
            <w:r>
              <w:rPr>
                <w:rFonts w:hint="eastAsia" w:ascii="方正仿宋简体" w:hAnsi="方正仿宋简体" w:eastAsia="方正仿宋简体" w:cs="方正仿宋简体"/>
                <w:color w:val="000000"/>
              </w:rPr>
              <w:t xml:space="preserve">）</w:t>
            </w:r>
            <w:r/>
          </w:p>
        </w:tc>
      </w:tr>
      <w:tr>
        <w:trPr>
          <w:trHeight w:val="907"/>
        </w:trPr>
        <w:tc>
          <w:tcPr>
            <w:tcW w:w="1036"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92"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68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017"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r>
      <w:tr>
        <w:trPr>
          <w:trHeight w:val="907"/>
        </w:trPr>
        <w:tc>
          <w:tcPr>
            <w:tcW w:w="1036"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92"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68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017"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r>
      <w:tr>
        <w:trPr>
          <w:trHeight w:val="907"/>
        </w:trPr>
        <w:tc>
          <w:tcPr>
            <w:tcW w:w="1036"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92"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68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017"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r>
      <w:tr>
        <w:trPr>
          <w:trHeight w:val="917"/>
        </w:trPr>
        <w:tc>
          <w:tcPr>
            <w:tcW w:w="1036"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92"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50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684"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r/>
          </w:p>
        </w:tc>
        <w:tc>
          <w:tcPr>
            <w:tcW w:w="1017" w:type="dxa"/>
            <w:vAlign w:val="center"/>
            <w:textDirection w:val="lrTb"/>
            <w:noWrap w:val="false"/>
          </w:tcPr>
          <w:p>
            <w:pPr>
              <w:jc w:val="center"/>
              <w:rPr>
                <w:rFonts w:hint="eastAsia" w:ascii="方正仿宋简体" w:hAnsi="方正仿宋简体" w:eastAsia="方正仿宋简体" w:cs="方正仿宋简体"/>
                <w:color w:val="000000"/>
              </w:rPr>
            </w:pPr>
            <w:r>
              <w:rPr>
                <w:rFonts w:hint="eastAsia" w:ascii="方正仿宋简体" w:hAnsi="方正仿宋简体" w:eastAsia="方正仿宋简体" w:cs="方正仿宋简体"/>
                <w:color w:val="000000"/>
              </w:rPr>
            </w:r>
            <w:bookmarkEnd w:id="280"/>
            <w:r/>
            <w:r/>
          </w:p>
        </w:tc>
      </w:tr>
    </w:tbl>
    <w:p>
      <w:pPr>
        <w:ind w:left="720" w:hanging="720"/>
        <w:spacing w:line="360" w:lineRule="auto"/>
        <w:rPr>
          <w:rFonts w:hint="eastAsia" w:ascii="方正仿宋简体" w:hAnsi="方正仿宋简体" w:eastAsia="方正仿宋简体" w:cs="方正仿宋简体"/>
        </w:rPr>
      </w:pPr>
      <w:r>
        <w:rPr>
          <w:rFonts w:hint="eastAsia" w:ascii="方正仿宋简体" w:hAnsi="方正仿宋简体" w:eastAsia="方正仿宋简体" w:cs="方正仿宋简体"/>
        </w:rPr>
      </w:r>
      <w:r/>
    </w:p>
    <w:p>
      <w:pPr>
        <w:ind w:firstLine="492"/>
        <w:spacing w:before="91" w:line="624"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pacing w:val="13"/>
          <w:position w:val="26"/>
          <w:sz w:val="24"/>
          <w:highlight w:val="none"/>
        </w:rPr>
        <w:t xml:space="preserve">供</w:t>
      </w:r>
      <w:r>
        <w:rPr>
          <w:rFonts w:hint="eastAsia" w:ascii="方正仿宋简体" w:hAnsi="方正仿宋简体" w:eastAsia="方正仿宋简体" w:cs="方正仿宋简体"/>
          <w:color w:val="000000"/>
          <w:spacing w:val="11"/>
          <w:position w:val="26"/>
          <w:sz w:val="24"/>
          <w:highlight w:val="none"/>
        </w:rPr>
        <w:t xml:space="preserve">应商名称(公章)：</w:t>
      </w:r>
      <w:r/>
    </w:p>
    <w:p>
      <w:pPr>
        <w:spacing w:before="91" w:line="624" w:lineRule="exact"/>
        <w:rPr>
          <w:rFonts w:hint="eastAsia" w:ascii="方正仿宋简体" w:hAnsi="方正仿宋简体" w:eastAsia="方正仿宋简体" w:cs="方正仿宋简体"/>
          <w:color w:val="000000"/>
          <w:spacing w:val="13"/>
          <w:position w:val="26"/>
          <w:sz w:val="24"/>
          <w:highlight w:val="none"/>
        </w:rPr>
      </w:pPr>
      <w:r>
        <w:rPr>
          <w:rFonts w:hint="eastAsia" w:ascii="方正仿宋简体" w:hAnsi="方正仿宋简体" w:eastAsia="方正仿宋简体" w:cs="方正仿宋简体"/>
          <w:color w:val="000000"/>
          <w:spacing w:val="13"/>
          <w:position w:val="26"/>
          <w:sz w:val="24"/>
          <w:highlight w:val="none"/>
        </w:rPr>
      </w:r>
      <w:r/>
    </w:p>
    <w:p>
      <w:pPr>
        <w:ind w:left="720" w:right="-42" w:hanging="720"/>
        <w:jc w:val="left"/>
        <w:spacing w:line="360" w:lineRule="auto"/>
        <w:rPr>
          <w:rFonts w:hint="eastAsia" w:ascii="方正仿宋简体" w:hAnsi="方正仿宋简体" w:eastAsia="方正仿宋简体" w:cs="方正仿宋简体"/>
          <w:color w:val="000000"/>
          <w:sz w:val="30"/>
          <w:szCs w:val="30"/>
        </w:rPr>
        <w:sectPr>
          <w:footerReference w:type="default" r:id="rId41"/>
          <w:footnotePr/>
          <w:endnotePr/>
          <w:type w:val="nextPage"/>
          <w:pgSz w:w="11907" w:h="16840" w:orient="portrait"/>
          <w:pgMar w:top="1440" w:right="1800" w:bottom="1440" w:left="1800" w:header="851" w:footer="992" w:gutter="0"/>
          <w:cols w:num="1" w:sep="0" w:space="720" w:equalWidth="1"/>
          <w:docGrid w:linePitch="360"/>
        </w:sectPr>
      </w:pPr>
      <w:r>
        <w:rPr>
          <w:rFonts w:hint="eastAsia" w:ascii="方正仿宋简体" w:hAnsi="方正仿宋简体" w:eastAsia="方正仿宋简体" w:cs="方正仿宋简体"/>
          <w:color w:val="000000"/>
          <w:sz w:val="30"/>
          <w:szCs w:val="30"/>
        </w:rPr>
      </w:r>
      <w:r/>
    </w:p>
    <w:p>
      <w:pPr>
        <w:jc w:val="center"/>
        <w:spacing w:before="101" w:line="225" w:lineRule="auto"/>
        <w:rPr>
          <w:rFonts w:hint="eastAsia" w:ascii="方正仿宋简体" w:hAnsi="方正仿宋简体" w:eastAsia="方正仿宋简体" w:cs="方正仿宋简体"/>
          <w:color w:val="000000"/>
          <w:sz w:val="24"/>
          <w:highlight w:val="none"/>
        </w:rPr>
        <w:outlineLvl w:val="1"/>
      </w:pPr>
      <w:r/>
      <w:bookmarkStart w:id="281" w:name="_bookmark89"/>
      <w:r/>
      <w:bookmarkEnd w:id="281"/>
      <w:r>
        <w:rPr>
          <w:rFonts w:hint="eastAsia" w:ascii="方正仿宋简体" w:hAnsi="方正仿宋简体" w:eastAsia="方正仿宋简体" w:cs="方正仿宋简体"/>
          <w:color w:val="000000"/>
          <w:spacing w:val="4"/>
          <w:sz w:val="24"/>
          <w:highlight w:val="none"/>
        </w:rPr>
        <w:t xml:space="preserve">四</w:t>
      </w:r>
      <w:r>
        <w:rPr>
          <w:rFonts w:hint="eastAsia" w:ascii="方正仿宋简体" w:hAnsi="方正仿宋简体" w:eastAsia="方正仿宋简体" w:cs="方正仿宋简体"/>
          <w:color w:val="000000"/>
          <w:spacing w:val="2"/>
          <w:sz w:val="24"/>
          <w:highlight w:val="none"/>
        </w:rPr>
        <w:t xml:space="preserve">、其他部分</w:t>
      </w:r>
      <w:r/>
    </w:p>
    <w:p>
      <w:pPr>
        <w:rPr>
          <w:rFonts w:hint="eastAsia" w:ascii="方正仿宋简体" w:hAnsi="方正仿宋简体" w:eastAsia="方正仿宋简体" w:cs="方正仿宋简体"/>
          <w:color w:val="000000"/>
          <w:sz w:val="24"/>
          <w:highlight w:val="none"/>
        </w:rPr>
        <w:sectPr>
          <w:headerReference w:type="default" r:id="rId17"/>
          <w:footerReference w:type="default" r:id="rId42"/>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000000"/>
          <w:sz w:val="24"/>
          <w:highlight w:val="none"/>
        </w:rPr>
      </w:r>
      <w:r/>
    </w:p>
    <w:p>
      <w:pPr>
        <w:jc w:val="center"/>
        <w:spacing w:before="91" w:line="360" w:lineRule="auto"/>
        <w:rPr>
          <w:rFonts w:hint="eastAsia" w:ascii="方正仿宋简体" w:hAnsi="方正仿宋简体" w:eastAsia="方正仿宋简体" w:cs="方正仿宋简体"/>
          <w:color w:val="000000"/>
          <w:sz w:val="24"/>
          <w:highlight w:val="none"/>
        </w:rPr>
        <w:outlineLvl w:val="2"/>
      </w:pPr>
      <w:r>
        <w:rPr>
          <w:rFonts w:hint="eastAsia" w:ascii="方正仿宋简体" w:hAnsi="方正仿宋简体" w:eastAsia="方正仿宋简体" w:cs="方正仿宋简体"/>
          <w:color w:val="000000"/>
          <w:spacing w:val="-6"/>
          <w:sz w:val="24"/>
          <w:highlight w:val="none"/>
        </w:rPr>
        <w:t xml:space="preserve">(一)中小企业声明函</w:t>
      </w:r>
      <w:r/>
    </w:p>
    <w:p>
      <w:pPr>
        <w:jc w:val="center"/>
        <w:spacing w:line="480" w:lineRule="exact"/>
        <w:rPr>
          <w:rFonts w:hint="eastAsia" w:ascii="方正仿宋简体" w:hAnsi="方正仿宋简体" w:eastAsia="方正仿宋简体" w:cs="方正仿宋简体"/>
          <w:b/>
          <w:color w:val="000000"/>
          <w:sz w:val="24"/>
          <w:highlight w:val="none"/>
        </w:rPr>
      </w:pPr>
      <w:r/>
      <w:bookmarkStart w:id="282" w:name="_bookmark90"/>
      <w:r/>
      <w:bookmarkEnd w:id="282"/>
      <w:r>
        <w:rPr>
          <w:rFonts w:hint="eastAsia" w:ascii="方正仿宋简体" w:hAnsi="方正仿宋简体" w:eastAsia="方正仿宋简体" w:cs="方正仿宋简体"/>
          <w:b/>
          <w:color w:val="000000"/>
          <w:sz w:val="24"/>
          <w:highlight w:val="none"/>
        </w:rPr>
        <w:t xml:space="preserve">中小企业声明函（工程、服务）</w:t>
      </w:r>
      <w:r/>
    </w:p>
    <w:p>
      <w:pPr>
        <w:ind w:firstLine="56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56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本公司（联合体）郑重声明，根据《政府采购促进中小企业发展管理办法》（财库〔2020〕46号）的规定，本公司（联合体）参加</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单位名称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的</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项目名称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采购活动，工程的施工单位全部为符合政策要求的中小企业（或者：服务全部由符合政策要求的中小企业承接）。相关企业（含联合体中的中小企业、签订分包意向协议的中小企业）的具体作况如下：</w:t>
      </w:r>
      <w:r/>
    </w:p>
    <w:p>
      <w:pPr>
        <w:ind w:firstLine="70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1.</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标的名称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，属于</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磋商文件中明确的所属行业</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承建（承接）企业为</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企业名称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，从业人员___人，营业收入为____万元，资产总额为____万元</w:t>
      </w:r>
      <w:r>
        <w:rPr>
          <w:rFonts w:hint="eastAsia" w:ascii="方正仿宋简体" w:hAnsi="方正仿宋简体" w:eastAsia="方正仿宋简体" w:cs="方正仿宋简体"/>
          <w:highlight w:val="none"/>
        </w:rPr>
        <w:fldChar w:fldCharType="begin"/>
      </w:r>
      <w:r>
        <w:rPr>
          <w:rFonts w:hint="eastAsia" w:ascii="方正仿宋简体" w:hAnsi="方正仿宋简体" w:eastAsia="方正仿宋简体" w:cs="方正仿宋简体"/>
          <w:highlight w:val="none"/>
        </w:rPr>
        <w:instrText xml:space="preserve"> HYPERLINK \l "_bookmark1" </w:instrText>
      </w:r>
      <w:r>
        <w:rPr>
          <w:rFonts w:hint="eastAsia" w:ascii="方正仿宋简体" w:hAnsi="方正仿宋简体" w:eastAsia="方正仿宋简体" w:cs="方正仿宋简体"/>
          <w:highlight w:val="none"/>
        </w:rPr>
        <w:fldChar w:fldCharType="separate"/>
      </w:r>
      <w:r>
        <w:rPr>
          <w:rFonts w:hint="eastAsia" w:ascii="方正仿宋简体" w:hAnsi="方正仿宋简体" w:eastAsia="方正仿宋简体" w:cs="方正仿宋简体"/>
          <w:color w:val="000000"/>
          <w:position w:val="16"/>
          <w:sz w:val="24"/>
          <w:highlight w:val="none"/>
          <w:vertAlign w:val="superscript"/>
        </w:rPr>
        <w:t xml:space="preserve">1</w:t>
      </w:r>
      <w:r>
        <w:rPr>
          <w:rFonts w:hint="eastAsia" w:ascii="方正仿宋简体" w:hAnsi="方正仿宋简体" w:eastAsia="方正仿宋简体" w:cs="方正仿宋简体"/>
          <w:color w:val="000000"/>
          <w:position w:val="16"/>
          <w:sz w:val="24"/>
          <w:highlight w:val="none"/>
          <w:vertAlign w:val="superscript"/>
        </w:rPr>
        <w:fldChar w:fldCharType="end"/>
      </w:r>
      <w:r>
        <w:rPr>
          <w:rFonts w:hint="eastAsia" w:ascii="方正仿宋简体" w:hAnsi="方正仿宋简体" w:eastAsia="方正仿宋简体" w:cs="方正仿宋简体"/>
          <w:color w:val="000000"/>
          <w:sz w:val="24"/>
          <w:highlight w:val="none"/>
        </w:rPr>
        <w:t xml:space="preserve">，属于</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中型企业、小型企业、微型企业</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w:t>
      </w:r>
      <w:r/>
    </w:p>
    <w:p>
      <w:pPr>
        <w:ind w:firstLine="70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2.</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标的名称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，属于</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磋商文件中明确的所属行业</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承建（承接）企业为</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企业名称</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，从业人员___人，营业收入为___万元，资产总额为___万元，属于</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i/>
          <w:iCs/>
          <w:color w:val="000000"/>
          <w:sz w:val="24"/>
          <w:highlight w:val="none"/>
          <w:u w:val="single"/>
        </w:rPr>
        <w:t xml:space="preserve">中型企业、小型企业、微型企业</w:t>
      </w:r>
      <w:r>
        <w:rPr>
          <w:rFonts w:hint="eastAsia" w:ascii="方正仿宋简体" w:hAnsi="方正仿宋简体" w:eastAsia="方正仿宋简体" w:cs="方正仿宋简体"/>
          <w:color w:val="000000"/>
          <w:sz w:val="24"/>
          <w:highlight w:val="none"/>
          <w:u w:val="single"/>
        </w:rPr>
        <w:t xml:space="preserve">）</w:t>
      </w:r>
      <w:r>
        <w:rPr>
          <w:rFonts w:hint="eastAsia" w:ascii="方正仿宋简体" w:hAnsi="方正仿宋简体" w:eastAsia="方正仿宋简体" w:cs="方正仿宋简体"/>
          <w:color w:val="000000"/>
          <w:sz w:val="24"/>
          <w:highlight w:val="none"/>
        </w:rPr>
        <w:t xml:space="preserve">;</w:t>
      </w:r>
      <w:r/>
    </w:p>
    <w:p>
      <w:pPr>
        <w:pStyle w:val="1797"/>
        <w:ind w:left="860"/>
        <w:spacing w:before="11"/>
        <w:rPr>
          <w:rFonts w:hint="eastAsia" w:ascii="方正仿宋简体" w:hAnsi="方正仿宋简体" w:eastAsia="方正仿宋简体" w:cs="方正仿宋简体"/>
          <w:color w:val="000000"/>
          <w:sz w:val="24"/>
          <w:szCs w:val="24"/>
          <w:highlight w:val="none"/>
        </w:rPr>
      </w:pPr>
      <w:r>
        <w:rPr>
          <w:rFonts w:hint="eastAsia" w:ascii="方正仿宋简体" w:hAnsi="方正仿宋简体" w:eastAsia="方正仿宋简体" w:cs="方正仿宋简体"/>
          <w:color w:val="000000"/>
          <w:sz w:val="24"/>
          <w:szCs w:val="24"/>
          <w:highlight w:val="none"/>
        </w:rPr>
        <w:t xml:space="preserve">……</w:t>
      </w:r>
      <w:r/>
    </w:p>
    <w:p>
      <w:pPr>
        <w:ind w:firstLine="70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以上企业，不属于大企业的分支机构，不存在控股股东为大企业的情形，也不存在与大企业的负责人为同一人的情形。</w:t>
      </w:r>
      <w:r/>
    </w:p>
    <w:p>
      <w:pPr>
        <w:ind w:firstLine="700"/>
        <w:spacing w:line="480" w:lineRule="exact"/>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rPr>
        <w:t xml:space="preserve">本企业对上述声明内容的真实性负责。如有虚假，将依法承担相应责任。</w:t>
      </w:r>
      <w:r/>
    </w:p>
    <w:p>
      <w:pPr>
        <w:ind w:firstLine="3780"/>
        <w:jc w:val="center"/>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3780"/>
        <w:jc w:val="center"/>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t xml:space="preserve">企业名称（盖章）：</w:t>
      </w:r>
      <w:r/>
    </w:p>
    <w:p>
      <w:pPr>
        <w:ind w:firstLine="5180"/>
        <w:spacing w:line="480" w:lineRule="exact"/>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r>
      <w:r/>
    </w:p>
    <w:p>
      <w:pPr>
        <w:ind w:firstLine="3780"/>
        <w:jc w:val="center"/>
        <w:spacing w:line="480" w:lineRule="exact"/>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rPr>
        <w:t xml:space="preserve">日期：</w:t>
      </w:r>
      <w:r/>
    </w:p>
    <w:p>
      <w:pPr>
        <w:spacing w:line="360" w:lineRule="auto"/>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vertAlign w:val="superscript"/>
        </w:rPr>
      </w:r>
      <w:r/>
    </w:p>
    <w:p>
      <w:pPr>
        <w:ind w:left="77"/>
        <w:spacing w:before="91" w:line="188" w:lineRule="auto"/>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vertAlign w:val="superscript"/>
        </w:rPr>
      </w:r>
      <w:r/>
    </w:p>
    <w:p>
      <w:pPr>
        <w:ind w:left="77"/>
        <w:spacing w:before="91" w:line="188" w:lineRule="auto"/>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vertAlign w:val="superscript"/>
        </w:rPr>
      </w:r>
      <w:r/>
    </w:p>
    <w:p>
      <w:pPr>
        <w:spacing w:before="91" w:line="188" w:lineRule="auto"/>
        <w:rPr>
          <w:rFonts w:hint="eastAsia" w:ascii="方正仿宋简体" w:hAnsi="方正仿宋简体" w:eastAsia="方正仿宋简体" w:cs="方正仿宋简体"/>
          <w:color w:val="000000"/>
          <w:sz w:val="24"/>
          <w:highlight w:val="none"/>
          <w:vertAlign w:val="superscript"/>
        </w:rPr>
      </w:pPr>
      <w:r>
        <w:rPr>
          <w:rFonts w:hint="eastAsia" w:ascii="方正仿宋简体" w:hAnsi="方正仿宋简体" w:eastAsia="方正仿宋简体" w:cs="方正仿宋简体"/>
          <w:color w:val="000000"/>
          <w:sz w:val="24"/>
          <w:highlight w:val="none"/>
          <w:vertAlign w:val="superscript"/>
        </w:rPr>
      </w:r>
      <w:r/>
    </w:p>
    <w:p>
      <w:pPr>
        <w:ind w:left="77"/>
        <w:spacing w:before="91" w:line="188" w:lineRule="auto"/>
        <w:rPr>
          <w:rFonts w:hint="eastAsia" w:ascii="方正仿宋简体" w:hAnsi="方正仿宋简体" w:eastAsia="方正仿宋简体" w:cs="方正仿宋简体"/>
          <w:color w:val="000000"/>
          <w:szCs w:val="21"/>
          <w:highlight w:val="none"/>
          <w:vertAlign w:val="superscript"/>
        </w:rPr>
      </w:pPr>
      <w:r>
        <w:rPr>
          <w:rFonts w:hint="eastAsia" w:ascii="方正仿宋简体" w:hAnsi="方正仿宋简体" w:eastAsia="方正仿宋简体" w:cs="方正仿宋简体"/>
          <w:color w:val="000000"/>
          <w:szCs w:val="21"/>
          <w:highlight w:val="none"/>
          <w:vertAlign w:val="superscript"/>
        </w:rPr>
      </w:r>
      <w:r/>
    </w:p>
    <w:p>
      <w:pPr>
        <w:ind w:left="77"/>
        <w:spacing w:before="91" w:line="188" w:lineRule="auto"/>
        <w:rPr>
          <w:rFonts w:hint="eastAsia" w:ascii="方正仿宋简体" w:hAnsi="方正仿宋简体" w:eastAsia="方正仿宋简体" w:cs="方正仿宋简体"/>
          <w:color w:val="000000"/>
          <w:szCs w:val="21"/>
          <w:highlight w:val="none"/>
        </w:rPr>
      </w:pPr>
      <w:r>
        <w:rPr>
          <w:rFonts w:hint="eastAsia" w:ascii="方正仿宋简体" w:hAnsi="方正仿宋简体" w:eastAsia="方正仿宋简体" w:cs="方正仿宋简体"/>
          <w:color w:val="000000"/>
          <w:szCs w:val="21"/>
          <w:highlight w:val="none"/>
          <w:vertAlign w:val="superscript"/>
        </w:rPr>
        <w:t xml:space="preserve">1</w:t>
      </w:r>
      <w:r>
        <w:rPr>
          <w:rFonts w:hint="eastAsia" w:ascii="方正仿宋简体" w:hAnsi="方正仿宋简体" w:eastAsia="方正仿宋简体" w:cs="方正仿宋简体"/>
          <w:color w:val="000000"/>
          <w:szCs w:val="21"/>
          <w:highlight w:val="none"/>
        </w:rPr>
        <w:t xml:space="preserve">从业人员、营业收入、资产总额填报上一年度数据，无上一年度数据的新成立企业可不填报。</w:t>
      </w:r>
      <w:r/>
    </w:p>
    <w:p>
      <w:pPr>
        <w:rPr>
          <w:rFonts w:hint="eastAsia" w:ascii="方正仿宋简体" w:hAnsi="方正仿宋简体" w:eastAsia="方正仿宋简体" w:cs="方正仿宋简体"/>
          <w:color w:val="000000"/>
          <w:sz w:val="24"/>
          <w:highlight w:val="none"/>
        </w:rPr>
      </w:pPr>
      <w:r>
        <w:rPr>
          <w:rFonts w:hint="eastAsia" w:ascii="方正仿宋简体" w:hAnsi="方正仿宋简体" w:eastAsia="方正仿宋简体" w:cs="方正仿宋简体"/>
          <w:color w:val="000000"/>
          <w:sz w:val="24"/>
          <w:highlight w:val="none"/>
        </w:rPr>
        <w:br w:type="page" w:clear="all"/>
      </w:r>
      <w:r/>
    </w:p>
    <w:p>
      <w:pPr>
        <w:jc w:val="center"/>
        <w:spacing w:before="91" w:line="360" w:lineRule="auto"/>
        <w:rPr>
          <w:rFonts w:hint="eastAsia" w:ascii="方正仿宋简体" w:hAnsi="方正仿宋简体" w:eastAsia="方正仿宋简体" w:cs="方正仿宋简体"/>
          <w:color w:val="000000"/>
          <w:spacing w:val="-6"/>
          <w:sz w:val="24"/>
          <w:highlight w:val="none"/>
        </w:rPr>
        <w:outlineLvl w:val="2"/>
      </w:pPr>
      <w:r/>
      <w:bookmarkStart w:id="283" w:name="_bookmark91"/>
      <w:r/>
      <w:bookmarkEnd w:id="283"/>
      <w:r>
        <w:rPr>
          <w:rFonts w:hint="eastAsia" w:ascii="方正仿宋简体" w:hAnsi="方正仿宋简体" w:eastAsia="方正仿宋简体" w:cs="方正仿宋简体"/>
          <w:color w:val="000000"/>
          <w:spacing w:val="-6"/>
          <w:sz w:val="24"/>
          <w:highlight w:val="none"/>
        </w:rPr>
        <w:t xml:space="preserve">(二)关于符合本国产品标准的声明函</w:t>
      </w:r>
      <w:r/>
    </w:p>
    <w:p>
      <w:pPr>
        <w:pStyle w:val="1588"/>
        <w:jc w:val="center"/>
        <w:spacing w:before="30" w:beforeAutospacing="0" w:after="30" w:afterAutospacing="0"/>
        <w:shd w:val="clear" w:color="auto" w:fill="ffffff"/>
        <w:rPr>
          <w:rFonts w:hint="eastAsia" w:ascii="方正仿宋简体" w:hAnsi="方正仿宋简体" w:eastAsia="方正仿宋简体" w:cs="方正仿宋简体"/>
          <w:color w:val="333333"/>
          <w:highlight w:val="none"/>
          <w:shd w:val="clear" w:color="auto" w:fill="ffffff"/>
          <w:lang w:eastAsia="zh-CN"/>
        </w:rPr>
      </w:pPr>
      <w:r>
        <w:rPr>
          <w:rStyle w:val="1592"/>
          <w:rFonts w:hint="eastAsia" w:ascii="方正仿宋简体" w:hAnsi="方正仿宋简体" w:eastAsia="方正仿宋简体" w:cs="方正仿宋简体"/>
          <w:color w:val="333333"/>
          <w:highlight w:val="none"/>
          <w:shd w:val="clear" w:color="auto" w:fill="ffffff"/>
        </w:rPr>
        <w:t xml:space="preserve">关于符合本国产品标准的声明函</w:t>
      </w:r>
      <w:r>
        <w:rPr>
          <w:rStyle w:val="1592"/>
          <w:rFonts w:hint="eastAsia" w:ascii="方正仿宋简体" w:hAnsi="方正仿宋简体" w:eastAsia="方正仿宋简体" w:cs="方正仿宋简体"/>
          <w:color w:val="333333"/>
          <w:highlight w:val="none"/>
          <w:u w:val="single"/>
          <w:shd w:val="clear" w:color="auto" w:fill="ffffff"/>
          <w:lang w:eastAsia="zh-CN"/>
        </w:rPr>
        <w:t xml:space="preserve">（</w:t>
      </w:r>
      <w:r>
        <w:rPr>
          <w:rStyle w:val="1592"/>
          <w:rFonts w:hint="eastAsia" w:ascii="方正仿宋简体" w:hAnsi="方正仿宋简体" w:eastAsia="方正仿宋简体" w:cs="方正仿宋简体"/>
          <w:color w:val="333333"/>
          <w:highlight w:val="none"/>
          <w:u w:val="single"/>
          <w:shd w:val="clear" w:color="auto" w:fill="ffffff"/>
          <w:lang w:val="en-US" w:eastAsia="zh-CN"/>
        </w:rPr>
        <w:t xml:space="preserve">本项目不涉及</w:t>
      </w:r>
      <w:r>
        <w:rPr>
          <w:rStyle w:val="1592"/>
          <w:rFonts w:hint="eastAsia" w:ascii="方正仿宋简体" w:hAnsi="方正仿宋简体" w:eastAsia="方正仿宋简体" w:cs="方正仿宋简体"/>
          <w:color w:val="333333"/>
          <w:highlight w:val="none"/>
          <w:u w:val="single"/>
          <w:shd w:val="clear" w:color="auto" w:fill="ffffff"/>
          <w:lang w:eastAsia="zh-CN"/>
        </w:rPr>
        <w:t xml:space="preserve">）</w:t>
      </w:r>
      <w:r/>
    </w:p>
    <w:p>
      <w:pPr>
        <w:pStyle w:val="1588"/>
        <w:ind w:firstLine="420"/>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提供的以下产品属于本国产品。具体情况如下：</w:t>
      </w:r>
      <w:r/>
    </w:p>
    <w:p>
      <w:pPr>
        <w:pStyle w:val="1588"/>
        <w:ind w:firstLine="420"/>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1.</w:t>
      </w:r>
      <w:r>
        <w:rPr>
          <w:rStyle w:val="1595"/>
          <w:rFonts w:hint="eastAsia" w:ascii="方正仿宋简体" w:hAnsi="方正仿宋简体" w:eastAsia="方正仿宋简体" w:cs="方正仿宋简体"/>
          <w:color w:val="333333"/>
          <w:highlight w:val="none"/>
          <w:shd w:val="clear" w:color="auto" w:fill="ffffff"/>
        </w:rPr>
        <w:t xml:space="preserve">（产品名称1）</w:t>
      </w:r>
      <w:r>
        <w:rPr>
          <w:rStyle w:val="1595"/>
          <w:rFonts w:hint="eastAsia" w:ascii="方正仿宋简体" w:hAnsi="方正仿宋简体" w:eastAsia="方正仿宋简体" w:cs="方正仿宋简体"/>
          <w:color w:val="333333"/>
          <w:highlight w:val="none"/>
          <w:shd w:val="clear" w:color="auto" w:fill="ffffff"/>
          <w:vertAlign w:val="superscript"/>
        </w:rPr>
        <w:t xml:space="preserve">1</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，生产厂为</w:t>
      </w:r>
      <w:r>
        <w:rPr>
          <w:rStyle w:val="1595"/>
          <w:rFonts w:hint="eastAsia" w:ascii="方正仿宋简体" w:hAnsi="方正仿宋简体" w:eastAsia="方正仿宋简体" w:cs="方正仿宋简体"/>
          <w:color w:val="333333"/>
          <w:highlight w:val="none"/>
          <w:shd w:val="clear" w:color="auto" w:fill="ffffff"/>
        </w:rPr>
        <w:t xml:space="preserve">（厂名）</w:t>
      </w:r>
      <w:r>
        <w:rPr>
          <w:rStyle w:val="1595"/>
          <w:rFonts w:hint="eastAsia" w:ascii="方正仿宋简体" w:hAnsi="方正仿宋简体" w:eastAsia="方正仿宋简体" w:cs="方正仿宋简体"/>
          <w:color w:val="333333"/>
          <w:highlight w:val="none"/>
          <w:shd w:val="clear" w:color="auto" w:fill="ffffff"/>
          <w:vertAlign w:val="superscript"/>
        </w:rPr>
        <w:t xml:space="preserve">2</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，厂址为</w:t>
      </w:r>
      <w:r>
        <w:rPr>
          <w:rStyle w:val="1595"/>
          <w:rFonts w:hint="eastAsia" w:ascii="方正仿宋简体" w:hAnsi="方正仿宋简体" w:eastAsia="方正仿宋简体" w:cs="方正仿宋简体"/>
          <w:color w:val="333333"/>
          <w:highlight w:val="none"/>
          <w:shd w:val="clear" w:color="auto" w:fill="ffffff"/>
        </w:rPr>
        <w:t xml:space="preserve">（生产厂址）</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w:t>
      </w:r>
      <w:r>
        <w:rPr>
          <w:rStyle w:val="1595"/>
          <w:rFonts w:hint="eastAsia" w:ascii="方正仿宋简体" w:hAnsi="方正仿宋简体" w:eastAsia="方正仿宋简体" w:cs="方正仿宋简体"/>
          <w:color w:val="333333"/>
          <w:highlight w:val="none"/>
          <w:shd w:val="clear" w:color="auto" w:fill="ffffff"/>
        </w:rPr>
        <w:t xml:space="preserve">（产品名称1）</w:t>
      </w:r>
      <w:r>
        <w:rPr>
          <w:rFonts w:hint="eastAsia" w:ascii="方正仿宋简体" w:hAnsi="方正仿宋简体" w:eastAsia="方正仿宋简体" w:cs="方正仿宋简体"/>
          <w:color w:val="333333"/>
          <w:highlight w:val="none"/>
          <w:shd w:val="clear" w:color="auto" w:fill="ffffff"/>
        </w:rPr>
        <w:t xml:space="preserve">的中国境内生产的组件成本占比≥</w:t>
      </w:r>
      <w:r>
        <w:rPr>
          <w:rStyle w:val="1595"/>
          <w:rFonts w:hint="eastAsia" w:ascii="方正仿宋简体" w:hAnsi="方正仿宋简体" w:eastAsia="方正仿宋简体" w:cs="方正仿宋简体"/>
          <w:color w:val="333333"/>
          <w:highlight w:val="none"/>
          <w:shd w:val="clear" w:color="auto" w:fill="ffffff"/>
        </w:rPr>
        <w:t xml:space="preserve">（规定比例）</w:t>
      </w:r>
      <w:r>
        <w:rPr>
          <w:rStyle w:val="1595"/>
          <w:rFonts w:hint="eastAsia" w:ascii="方正仿宋简体" w:hAnsi="方正仿宋简体" w:eastAsia="方正仿宋简体" w:cs="方正仿宋简体"/>
          <w:color w:val="333333"/>
          <w:highlight w:val="none"/>
          <w:shd w:val="clear" w:color="auto" w:fill="ffffff"/>
          <w:vertAlign w:val="superscript"/>
        </w:rPr>
        <w:t xml:space="preserve">3</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w:t>
      </w:r>
      <w:r>
        <w:rPr>
          <w:rStyle w:val="1595"/>
          <w:rFonts w:hint="eastAsia" w:ascii="方正仿宋简体" w:hAnsi="方正仿宋简体" w:eastAsia="方正仿宋简体" w:cs="方正仿宋简体"/>
          <w:color w:val="333333"/>
          <w:highlight w:val="none"/>
          <w:shd w:val="clear" w:color="auto" w:fill="ffffff"/>
        </w:rPr>
        <w:t xml:space="preserve">（产品名称1）</w:t>
      </w:r>
      <w:r>
        <w:rPr>
          <w:rFonts w:hint="eastAsia" w:ascii="方正仿宋简体" w:hAnsi="方正仿宋简体" w:eastAsia="方正仿宋简体" w:cs="方正仿宋简体"/>
          <w:color w:val="333333"/>
          <w:highlight w:val="none"/>
          <w:shd w:val="clear" w:color="auto" w:fill="ffffff"/>
        </w:rPr>
        <w:t xml:space="preserve">的</w:t>
      </w:r>
      <w:r>
        <w:rPr>
          <w:rStyle w:val="1595"/>
          <w:rFonts w:hint="eastAsia" w:ascii="方正仿宋简体" w:hAnsi="方正仿宋简体" w:eastAsia="方正仿宋简体" w:cs="方正仿宋简体"/>
          <w:color w:val="333333"/>
          <w:highlight w:val="none"/>
          <w:shd w:val="clear" w:color="auto" w:fill="ffffff"/>
        </w:rPr>
        <w:t xml:space="preserve">（关键组件）</w:t>
      </w:r>
      <w:r>
        <w:rPr>
          <w:rStyle w:val="1595"/>
          <w:rFonts w:hint="eastAsia" w:ascii="方正仿宋简体" w:hAnsi="方正仿宋简体" w:eastAsia="方正仿宋简体" w:cs="方正仿宋简体"/>
          <w:color w:val="333333"/>
          <w:highlight w:val="none"/>
          <w:shd w:val="clear" w:color="auto" w:fill="ffffff"/>
          <w:vertAlign w:val="superscript"/>
        </w:rPr>
        <w:t xml:space="preserve">4</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在中国境内生产。</w:t>
      </w:r>
      <w:r>
        <w:rPr>
          <w:rStyle w:val="1595"/>
          <w:rFonts w:hint="eastAsia" w:ascii="方正仿宋简体" w:hAnsi="方正仿宋简体" w:eastAsia="方正仿宋简体" w:cs="方正仿宋简体"/>
          <w:color w:val="333333"/>
          <w:highlight w:val="none"/>
          <w:shd w:val="clear" w:color="auto" w:fill="ffffff"/>
        </w:rPr>
        <w:t xml:space="preserve">（产品名称1）</w:t>
      </w:r>
      <w:r>
        <w:rPr>
          <w:rFonts w:hint="eastAsia" w:ascii="方正仿宋简体" w:hAnsi="方正仿宋简体" w:eastAsia="方正仿宋简体" w:cs="方正仿宋简体"/>
          <w:color w:val="333333"/>
          <w:highlight w:val="none"/>
          <w:shd w:val="clear" w:color="auto" w:fill="ffffff"/>
        </w:rPr>
        <w:t xml:space="preserve">的</w:t>
      </w:r>
      <w:r>
        <w:rPr>
          <w:rStyle w:val="1595"/>
          <w:rFonts w:hint="eastAsia" w:ascii="方正仿宋简体" w:hAnsi="方正仿宋简体" w:eastAsia="方正仿宋简体" w:cs="方正仿宋简体"/>
          <w:color w:val="333333"/>
          <w:highlight w:val="none"/>
          <w:shd w:val="clear" w:color="auto" w:fill="ffffff"/>
        </w:rPr>
        <w:t xml:space="preserve">（关键工序）</w:t>
      </w:r>
      <w:r>
        <w:rPr>
          <w:rStyle w:val="1595"/>
          <w:rFonts w:hint="eastAsia" w:ascii="方正仿宋简体" w:hAnsi="方正仿宋简体" w:eastAsia="方正仿宋简体" w:cs="方正仿宋简体"/>
          <w:color w:val="333333"/>
          <w:highlight w:val="none"/>
          <w:shd w:val="clear" w:color="auto" w:fill="ffffff"/>
          <w:vertAlign w:val="superscript"/>
        </w:rPr>
        <w:t xml:space="preserve">5</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在中国境内完成。</w:t>
      </w:r>
      <w:r/>
    </w:p>
    <w:p>
      <w:pPr>
        <w:pStyle w:val="1588"/>
        <w:ind w:firstLine="420"/>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2.</w:t>
      </w:r>
      <w:r>
        <w:rPr>
          <w:rStyle w:val="1595"/>
          <w:rFonts w:hint="eastAsia" w:ascii="方正仿宋简体" w:hAnsi="方正仿宋简体" w:eastAsia="方正仿宋简体" w:cs="方正仿宋简体"/>
          <w:color w:val="333333"/>
          <w:highlight w:val="none"/>
          <w:shd w:val="clear" w:color="auto" w:fill="ffffff"/>
        </w:rPr>
        <w:t xml:space="preserve">（产品名称2）</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，生产厂为</w:t>
      </w:r>
      <w:r>
        <w:rPr>
          <w:rStyle w:val="1595"/>
          <w:rFonts w:hint="eastAsia" w:ascii="方正仿宋简体" w:hAnsi="方正仿宋简体" w:eastAsia="方正仿宋简体" w:cs="方正仿宋简体"/>
          <w:color w:val="333333"/>
          <w:highlight w:val="none"/>
          <w:shd w:val="clear" w:color="auto" w:fill="ffffff"/>
        </w:rPr>
        <w:t xml:space="preserve">（厂名）</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，厂址为</w:t>
      </w:r>
      <w:r>
        <w:rPr>
          <w:rStyle w:val="1595"/>
          <w:rFonts w:hint="eastAsia" w:ascii="方正仿宋简体" w:hAnsi="方正仿宋简体" w:eastAsia="方正仿宋简体" w:cs="方正仿宋简体"/>
          <w:color w:val="333333"/>
          <w:highlight w:val="none"/>
          <w:shd w:val="clear" w:color="auto" w:fill="ffffff"/>
        </w:rPr>
        <w:t xml:space="preserve">（生产厂址）</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w:t>
      </w:r>
      <w:r>
        <w:rPr>
          <w:rStyle w:val="1595"/>
          <w:rFonts w:hint="eastAsia" w:ascii="方正仿宋简体" w:hAnsi="方正仿宋简体" w:eastAsia="方正仿宋简体" w:cs="方正仿宋简体"/>
          <w:color w:val="333333"/>
          <w:highlight w:val="none"/>
          <w:shd w:val="clear" w:color="auto" w:fill="ffffff"/>
        </w:rPr>
        <w:t xml:space="preserve">（产品名称2）</w:t>
      </w:r>
      <w:r>
        <w:rPr>
          <w:rFonts w:hint="eastAsia" w:ascii="方正仿宋简体" w:hAnsi="方正仿宋简体" w:eastAsia="方正仿宋简体" w:cs="方正仿宋简体"/>
          <w:color w:val="333333"/>
          <w:highlight w:val="none"/>
          <w:shd w:val="clear" w:color="auto" w:fill="ffffff"/>
        </w:rPr>
        <w:t xml:space="preserve">的中国境内生产的组件成本占比≥</w:t>
      </w:r>
      <w:r>
        <w:rPr>
          <w:rStyle w:val="1595"/>
          <w:rFonts w:hint="eastAsia" w:ascii="方正仿宋简体" w:hAnsi="方正仿宋简体" w:eastAsia="方正仿宋简体" w:cs="方正仿宋简体"/>
          <w:color w:val="333333"/>
          <w:highlight w:val="none"/>
          <w:shd w:val="clear" w:color="auto" w:fill="ffffff"/>
        </w:rPr>
        <w:t xml:space="preserve">（规定比例）</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w:t>
      </w:r>
      <w:r>
        <w:rPr>
          <w:rStyle w:val="1595"/>
          <w:rFonts w:hint="eastAsia" w:ascii="方正仿宋简体" w:hAnsi="方正仿宋简体" w:eastAsia="方正仿宋简体" w:cs="方正仿宋简体"/>
          <w:color w:val="333333"/>
          <w:highlight w:val="none"/>
          <w:shd w:val="clear" w:color="auto" w:fill="ffffff"/>
        </w:rPr>
        <w:t xml:space="preserve">（产品名称2）</w:t>
      </w:r>
      <w:r>
        <w:rPr>
          <w:rFonts w:hint="eastAsia" w:ascii="方正仿宋简体" w:hAnsi="方正仿宋简体" w:eastAsia="方正仿宋简体" w:cs="方正仿宋简体"/>
          <w:color w:val="333333"/>
          <w:highlight w:val="none"/>
          <w:shd w:val="clear" w:color="auto" w:fill="ffffff"/>
        </w:rPr>
        <w:t xml:space="preserve">的</w:t>
      </w:r>
      <w:r>
        <w:rPr>
          <w:rStyle w:val="1595"/>
          <w:rFonts w:hint="eastAsia" w:ascii="方正仿宋简体" w:hAnsi="方正仿宋简体" w:eastAsia="方正仿宋简体" w:cs="方正仿宋简体"/>
          <w:color w:val="333333"/>
          <w:highlight w:val="none"/>
          <w:shd w:val="clear" w:color="auto" w:fill="ffffff"/>
        </w:rPr>
        <w:t xml:space="preserve">（关键组件）</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在中国境内生产。</w:t>
      </w:r>
      <w:r>
        <w:rPr>
          <w:rStyle w:val="1595"/>
          <w:rFonts w:hint="eastAsia" w:ascii="方正仿宋简体" w:hAnsi="方正仿宋简体" w:eastAsia="方正仿宋简体" w:cs="方正仿宋简体"/>
          <w:color w:val="333333"/>
          <w:highlight w:val="none"/>
          <w:shd w:val="clear" w:color="auto" w:fill="ffffff"/>
        </w:rPr>
        <w:t xml:space="preserve">（产品名称2）</w:t>
      </w:r>
      <w:r>
        <w:rPr>
          <w:rFonts w:hint="eastAsia" w:ascii="方正仿宋简体" w:hAnsi="方正仿宋简体" w:eastAsia="方正仿宋简体" w:cs="方正仿宋简体"/>
          <w:color w:val="333333"/>
          <w:highlight w:val="none"/>
          <w:shd w:val="clear" w:color="auto" w:fill="ffffff"/>
        </w:rPr>
        <w:t xml:space="preserve">的</w:t>
      </w:r>
      <w:r>
        <w:rPr>
          <w:rStyle w:val="1595"/>
          <w:rFonts w:hint="eastAsia" w:ascii="方正仿宋简体" w:hAnsi="方正仿宋简体" w:eastAsia="方正仿宋简体" w:cs="方正仿宋简体"/>
          <w:color w:val="333333"/>
          <w:highlight w:val="none"/>
          <w:shd w:val="clear" w:color="auto" w:fill="ffffff"/>
        </w:rPr>
        <w:t xml:space="preserve">（关键工序）</w:t>
      </w:r>
      <w:r>
        <w:rPr>
          <w:rFonts w:hint="eastAsia" w:ascii="方正仿宋简体" w:hAnsi="方正仿宋简体" w:eastAsia="方正仿宋简体" w:cs="方正仿宋简体"/>
          <w:color w:val="333333"/>
          <w:highlight w:val="none"/>
          <w:u w:val="single"/>
          <w:shd w:val="clear" w:color="auto" w:fill="ffffff"/>
        </w:rPr>
        <w:t xml:space="preserve">          </w:t>
      </w:r>
      <w:r>
        <w:rPr>
          <w:rFonts w:hint="eastAsia" w:ascii="方正仿宋简体" w:hAnsi="方正仿宋简体" w:eastAsia="方正仿宋简体" w:cs="方正仿宋简体"/>
          <w:color w:val="333333"/>
          <w:highlight w:val="none"/>
          <w:shd w:val="clear" w:color="auto" w:fill="ffffff"/>
        </w:rPr>
        <w:t xml:space="preserve">在中国境内完成。</w:t>
      </w:r>
      <w:r/>
    </w:p>
    <w:p>
      <w:pPr>
        <w:pStyle w:val="1588"/>
        <w:ind w:firstLine="420"/>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w:t>
      </w:r>
      <w:r/>
    </w:p>
    <w:p>
      <w:pPr>
        <w:pStyle w:val="1588"/>
        <w:ind w:firstLine="420"/>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t xml:space="preserve">本公司（单位）对上述声明内容的真实性负责。如有虚假，愿承担相应法律责任。</w:t>
      </w:r>
      <w:r/>
    </w:p>
    <w:p>
      <w:pPr>
        <w:pStyle w:val="1588"/>
        <w:ind w:firstLine="420"/>
        <w:jc w:val="right"/>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r>
      <w:r/>
    </w:p>
    <w:p>
      <w:pPr>
        <w:pStyle w:val="1588"/>
        <w:ind w:firstLine="420"/>
        <w:jc w:val="right"/>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r>
      <w:r/>
    </w:p>
    <w:p>
      <w:pPr>
        <w:pStyle w:val="1588"/>
        <w:ind w:firstLine="420"/>
        <w:jc w:val="right"/>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公司（单位）名称（盖章）：      </w:t>
      </w:r>
      <w:r/>
    </w:p>
    <w:p>
      <w:pPr>
        <w:pStyle w:val="1588"/>
        <w:ind w:firstLine="420"/>
        <w:jc w:val="right"/>
        <w:spacing w:before="30" w:beforeAutospacing="0" w:after="30" w:afterAutospacing="0" w:line="360" w:lineRule="auto"/>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日期：　　　　　年　　月　日    </w:t>
      </w:r>
      <w:r/>
    </w:p>
    <w:p>
      <w:pPr>
        <w:pStyle w:val="1588"/>
        <w:spacing w:before="30" w:beforeAutospacing="0" w:after="30" w:afterAutospacing="0"/>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r>
      <w:r/>
    </w:p>
    <w:p>
      <w:pPr>
        <w:pStyle w:val="1588"/>
        <w:spacing w:before="30" w:beforeAutospacing="0" w:after="30" w:afterAutospacing="0"/>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_____________________________</w:t>
      </w:r>
      <w:r/>
    </w:p>
    <w:p>
      <w:pPr>
        <w:pStyle w:val="1588"/>
        <w:ind w:firstLine="420"/>
        <w:spacing w:before="30" w:beforeAutospacing="0" w:after="30" w:afterAutospacing="0"/>
        <w:shd w:val="clear" w:color="auto" w:fill="ffffff"/>
        <w:rPr>
          <w:rFonts w:hint="eastAsia" w:ascii="方正仿宋简体" w:hAnsi="方正仿宋简体" w:eastAsia="方正仿宋简体" w:cs="方正仿宋简体"/>
          <w:color w:val="333333"/>
          <w:highlight w:val="none"/>
        </w:rPr>
      </w:pPr>
      <w:r>
        <w:rPr>
          <w:rFonts w:hint="eastAsia" w:ascii="方正仿宋简体" w:hAnsi="方正仿宋简体" w:eastAsia="方正仿宋简体" w:cs="方正仿宋简体"/>
          <w:color w:val="333333"/>
          <w:highlight w:val="none"/>
          <w:shd w:val="clear" w:color="auto" w:fill="ffffff"/>
        </w:rPr>
        <w:t xml:space="preserve">1.产品如有型号，请在“产品名称”栏一并填写。</w:t>
      </w:r>
      <w:r/>
    </w:p>
    <w:p>
      <w:pPr>
        <w:pStyle w:val="1588"/>
        <w:ind w:firstLine="420"/>
        <w:spacing w:before="30" w:beforeAutospacing="0" w:after="30" w:afterAutospacing="0"/>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t xml:space="preserve">2.生产厂名与厂址应与生产厂营业执照载明的相关信息保持一致。</w:t>
      </w:r>
      <w:r/>
    </w:p>
    <w:p>
      <w:pPr>
        <w:pStyle w:val="1588"/>
        <w:ind w:firstLine="420"/>
        <w:spacing w:before="30" w:beforeAutospacing="0" w:after="30" w:afterAutospacing="0"/>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t xml:space="preserve">3.该产品的中国境内生产的组件成本占比相关要求实施前，“规定比例”栏可不填，下同。</w:t>
      </w:r>
      <w:r/>
    </w:p>
    <w:p>
      <w:pPr>
        <w:pStyle w:val="1588"/>
        <w:ind w:firstLine="420"/>
        <w:spacing w:before="30" w:beforeAutospacing="0" w:after="30" w:afterAutospacing="0"/>
        <w:shd w:val="clear" w:color="auto" w:fill="ffffff"/>
        <w:rPr>
          <w:rFonts w:hint="eastAsia" w:ascii="方正仿宋简体" w:hAnsi="方正仿宋简体" w:eastAsia="方正仿宋简体" w:cs="方正仿宋简体"/>
          <w:color w:val="333333"/>
          <w:highlight w:val="none"/>
          <w:shd w:val="clear" w:color="auto" w:fill="ffffff"/>
        </w:rPr>
      </w:pPr>
      <w:r>
        <w:rPr>
          <w:rFonts w:hint="eastAsia" w:ascii="方正仿宋简体" w:hAnsi="方正仿宋简体" w:eastAsia="方正仿宋简体" w:cs="方正仿宋简体"/>
          <w:color w:val="333333"/>
          <w:highlight w:val="none"/>
          <w:shd w:val="clear" w:color="auto" w:fill="ffffff"/>
        </w:rPr>
        <w:t xml:space="preserve">4.该产品的关键组件要求实施前，“关键组件”栏可不填，下同。</w:t>
      </w:r>
      <w:r/>
    </w:p>
    <w:p>
      <w:pPr>
        <w:pStyle w:val="1588"/>
        <w:ind w:firstLine="420"/>
        <w:spacing w:before="30" w:beforeAutospacing="0" w:after="30" w:afterAutospacing="0"/>
        <w:shd w:val="clear" w:color="auto" w:fill="ffffff"/>
        <w:rPr>
          <w:rFonts w:hint="eastAsia" w:ascii="方正仿宋简体" w:hAnsi="方正仿宋简体" w:eastAsia="方正仿宋简体" w:cs="方正仿宋简体"/>
          <w:color w:val="000000"/>
          <w:sz w:val="24"/>
          <w:highlight w:val="none"/>
        </w:rPr>
        <w:sectPr>
          <w:headerReference w:type="default" r:id="rId18"/>
          <w:footerReference w:type="default" r:id="rId43"/>
          <w:footnotePr/>
          <w:endnotePr/>
          <w:type w:val="nextPage"/>
          <w:pgSz w:w="11907" w:h="16839" w:orient="portrait"/>
          <w:pgMar w:top="1440" w:right="1800" w:bottom="1440" w:left="1800" w:header="1111" w:footer="1229" w:gutter="0"/>
          <w:cols w:num="1" w:sep="0" w:space="1701" w:equalWidth="1"/>
          <w:docGrid w:linePitch="360"/>
        </w:sectPr>
      </w:pPr>
      <w:r>
        <w:rPr>
          <w:rFonts w:hint="eastAsia" w:ascii="方正仿宋简体" w:hAnsi="方正仿宋简体" w:eastAsia="方正仿宋简体" w:cs="方正仿宋简体"/>
          <w:color w:val="333333"/>
          <w:highlight w:val="none"/>
          <w:shd w:val="clear" w:color="auto" w:fill="ffffff"/>
        </w:rPr>
        <w:t xml:space="preserve">5.该产品的关键工序要求实施前，“关键工序”栏可不填，下同。</w:t>
      </w:r>
      <w:r/>
    </w:p>
    <w:p>
      <w:pPr>
        <w:jc w:val="center"/>
        <w:spacing w:before="91" w:line="219" w:lineRule="auto"/>
        <w:rPr>
          <w:rFonts w:hint="eastAsia" w:ascii="方正仿宋简体" w:hAnsi="方正仿宋简体" w:eastAsia="方正仿宋简体" w:cs="方正仿宋简体"/>
          <w:color w:val="000000"/>
          <w:spacing w:val="-2"/>
          <w:sz w:val="24"/>
          <w:highlight w:val="none"/>
        </w:rPr>
        <w:outlineLvl w:val="2"/>
      </w:pPr>
      <w:r>
        <w:rPr>
          <w:rFonts w:hint="eastAsia" w:ascii="方正仿宋简体" w:hAnsi="方正仿宋简体" w:eastAsia="方正仿宋简体" w:cs="方正仿宋简体"/>
          <w:color w:val="000000"/>
          <w:spacing w:val="-4"/>
          <w:sz w:val="24"/>
          <w:highlight w:val="none"/>
        </w:rPr>
        <w:t xml:space="preserve">(三)按磋商文件</w:t>
      </w:r>
      <w:r>
        <w:rPr>
          <w:rFonts w:hint="eastAsia" w:ascii="方正仿宋简体" w:hAnsi="方正仿宋简体" w:eastAsia="方正仿宋简体" w:cs="方正仿宋简体"/>
          <w:color w:val="000000"/>
          <w:spacing w:val="-2"/>
          <w:sz w:val="24"/>
          <w:highlight w:val="none"/>
        </w:rPr>
        <w:t xml:space="preserve">要求供应商所能提供的其他</w:t>
      </w:r>
      <w:r>
        <w:rPr>
          <w:rFonts w:hint="eastAsia" w:ascii="方正仿宋简体" w:hAnsi="方正仿宋简体" w:eastAsia="方正仿宋简体" w:cs="方正仿宋简体"/>
          <w:color w:val="000000"/>
          <w:spacing w:val="-2"/>
          <w:sz w:val="24"/>
          <w:highlight w:val="none"/>
          <w:lang w:val="en-US" w:eastAsia="zh-CN"/>
        </w:rPr>
        <w:t xml:space="preserve">文件</w:t>
      </w:r>
      <w:r/>
    </w:p>
    <w:sectPr>
      <w:headerReference w:type="default" r:id="rId19"/>
      <w:footerReference w:type="default" r:id="rId44"/>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方正仿宋简体">
    <w:panose1 w:val="020B0503020202020204"/>
  </w:font>
  <w:font w:name="Symbol">
    <w:panose1 w:val="05050102010706020507"/>
  </w:font>
  <w:font w:name="Wingdings">
    <w:panose1 w:val="05000000000000000000"/>
  </w:font>
  <w:font w:name="Calibri">
    <w:panose1 w:val="020F0502020204030204"/>
  </w:font>
  <w:font w:name="Helvetica Neue">
    <w:panose1 w:val="020B0503020202020204"/>
  </w:font>
  <w:font w:name="方正行楷简体">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873"/>
                          </w:pPr>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57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7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7"/>
      <w:jc w:val="center"/>
      <w:tabs>
        <w:tab w:val="center" w:pos="4153" w:leader="none"/>
        <w:tab w:val="clear" w:pos="7143" w:leader="none"/>
        <w:tab w:val="right" w:pos="8306" w:leader="none"/>
        <w:tab w:val="clear" w:pos="14287" w:leader="none"/>
      </w:tabs>
    </w:pPr>
    <w:r>
      <w:rPr>
        <w:rFonts w:hint="eastAsia"/>
      </w:rPr>
      <w:t xml:space="preserve">22</w:t>
    </w:r>
    <w:r/>
  </w:p>
  <w:p>
    <w:pPr>
      <w:pStyle w:val="1577"/>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577"/>
          <w:jc w:val="center"/>
        </w:pPr>
        <w:r>
          <w:fldChar w:fldCharType="begin"/>
        </w:r>
        <w:r>
          <w:instrText xml:space="preserve">PAGE   \* MERGEFORMAT</w:instrText>
        </w:r>
        <w:r>
          <w:fldChar w:fldCharType="separate"/>
        </w:r>
        <w:r>
          <w:rPr>
            <w:lang w:val="zh-CN"/>
          </w:rPr>
          <w:t xml:space="preserve">43</w:t>
        </w:r>
        <w:r>
          <w:fldChar w:fldCharType="end"/>
        </w:r>
        <w:r/>
      </w:p>
    </w:sdtContent>
  </w:sdt>
  <w:p>
    <w:pPr>
      <w:pStyle w:val="180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57</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7"/>
      <w:jc w:val="both"/>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18" o:spid="_x0000_s1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1568"/>
      <w:spacing w:line="14" w:lineRule="auto"/>
      <w:rPr>
        <w:b/>
        <w:bCs/>
        <w:sz w:val="20"/>
      </w:rPr>
    </w:pPr>
    <w:r>
      <w:rPr>
        <w:b/>
        <w:bCs/>
        <w:sz w:val="20"/>
      </w:r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5"/>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20" o:spid="_x0000_s20"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7"/>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7"/>
                          </w:pPr>
                          <w:r>
                            <w:fldChar w:fldCharType="begin"/>
                          </w:r>
                          <w:r>
                            <w:instrText xml:space="preserve"> PAGE  \* MERGEFORMAT </w:instrText>
                          </w:r>
                          <w:r>
                            <w:fldChar w:fldCharType="separate"/>
                          </w:r>
                          <w:r>
                            <w:t xml:space="preserve">73</w:t>
                          </w:r>
                          <w:r>
                            <w:fldChar w:fldCharType="end"/>
                          </w:r>
                          <w:r/>
                        </w:p>
                      </w:txbxContent>
                    </wps:txbx>
                    <wps:bodyPr wrap="none" lIns="0" tIns="0" rIns="0" bIns="0">
                      <a:spAutoFit/>
                    </wps:bodyPr>
                  </wps:wsp>
                </a:graphicData>
              </a:graphic>
            </wp:anchor>
          </w:drawing>
        </mc:Choice>
        <mc:Fallback>
          <w:pict>
            <v:shape id="shape 21" o:spid="_x0000_s21"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7"/>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7"/>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7"/>
      <w:pBdr>
        <w:bottom w:val="none" w:color="auto" w:sz="0" w:space="1"/>
      </w:pBdr>
    </w:pPr>
    <w:r/>
    <w:r/>
  </w:p>
  <w:p>
    <w:pPr>
      <w:pStyle w:val="1807"/>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861"/>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51">
    <w:name w:val="TOC Heading"/>
    <w:uiPriority w:val="39"/>
    <w:unhideWhenUsed/>
  </w:style>
  <w:style w:type="paragraph" w:styleId="15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553">
    <w:name w:val="Heading 1"/>
    <w:basedOn w:val="1552"/>
    <w:next w:val="1552"/>
    <w:link w:val="1637"/>
    <w:uiPriority w:val="9"/>
    <w:qFormat/>
    <w:pPr>
      <w:keepLines/>
      <w:keepNext/>
      <w:spacing w:before="480" w:after="200"/>
      <w:outlineLvl w:val="0"/>
    </w:pPr>
    <w:rPr>
      <w:rFonts w:ascii="Arial" w:hAnsi="Arial" w:eastAsia="Arial" w:cs="Arial"/>
      <w:sz w:val="40"/>
      <w:szCs w:val="40"/>
    </w:rPr>
  </w:style>
  <w:style w:type="paragraph" w:styleId="1554">
    <w:name w:val="Heading 2"/>
    <w:basedOn w:val="1552"/>
    <w:next w:val="1564"/>
    <w:link w:val="1638"/>
    <w:uiPriority w:val="9"/>
    <w:unhideWhenUsed/>
    <w:qFormat/>
    <w:pPr>
      <w:keepLines/>
      <w:keepNext/>
      <w:spacing w:before="360" w:after="200"/>
      <w:outlineLvl w:val="1"/>
    </w:pPr>
    <w:rPr>
      <w:rFonts w:ascii="Arial" w:hAnsi="Arial" w:eastAsia="Arial" w:cs="Arial"/>
      <w:sz w:val="34"/>
    </w:rPr>
  </w:style>
  <w:style w:type="paragraph" w:styleId="1555">
    <w:name w:val="Heading 3"/>
    <w:basedOn w:val="1552"/>
    <w:next w:val="1552"/>
    <w:link w:val="1639"/>
    <w:uiPriority w:val="9"/>
    <w:unhideWhenUsed/>
    <w:qFormat/>
    <w:pPr>
      <w:keepLines/>
      <w:keepNext/>
      <w:spacing w:before="320" w:after="200"/>
      <w:outlineLvl w:val="2"/>
    </w:pPr>
    <w:rPr>
      <w:rFonts w:ascii="Arial" w:hAnsi="Arial" w:eastAsia="Arial" w:cs="Arial"/>
      <w:sz w:val="30"/>
      <w:szCs w:val="30"/>
    </w:rPr>
  </w:style>
  <w:style w:type="paragraph" w:styleId="1556">
    <w:name w:val="Heading 4"/>
    <w:basedOn w:val="1552"/>
    <w:next w:val="1552"/>
    <w:link w:val="1640"/>
    <w:uiPriority w:val="9"/>
    <w:unhideWhenUsed/>
    <w:qFormat/>
    <w:pPr>
      <w:keepLines/>
      <w:keepNext/>
      <w:spacing w:before="320" w:after="200"/>
      <w:outlineLvl w:val="3"/>
    </w:pPr>
    <w:rPr>
      <w:rFonts w:ascii="Arial" w:hAnsi="Arial" w:eastAsia="Arial" w:cs="Arial"/>
      <w:b/>
      <w:bCs/>
      <w:sz w:val="26"/>
      <w:szCs w:val="26"/>
    </w:rPr>
  </w:style>
  <w:style w:type="paragraph" w:styleId="1557">
    <w:name w:val="Heading 5"/>
    <w:basedOn w:val="1552"/>
    <w:next w:val="1552"/>
    <w:link w:val="1641"/>
    <w:uiPriority w:val="9"/>
    <w:unhideWhenUsed/>
    <w:qFormat/>
    <w:pPr>
      <w:keepLines/>
      <w:keepNext/>
      <w:spacing w:before="320" w:after="200"/>
      <w:outlineLvl w:val="4"/>
    </w:pPr>
    <w:rPr>
      <w:rFonts w:ascii="Arial" w:hAnsi="Arial" w:eastAsia="Arial" w:cs="Arial"/>
      <w:b/>
      <w:bCs/>
      <w:sz w:val="24"/>
    </w:rPr>
  </w:style>
  <w:style w:type="paragraph" w:styleId="1558">
    <w:name w:val="Heading 6"/>
    <w:basedOn w:val="1552"/>
    <w:next w:val="1552"/>
    <w:link w:val="1642"/>
    <w:uiPriority w:val="9"/>
    <w:unhideWhenUsed/>
    <w:qFormat/>
    <w:pPr>
      <w:keepLines/>
      <w:keepNext/>
      <w:spacing w:before="320" w:after="200"/>
      <w:outlineLvl w:val="5"/>
    </w:pPr>
    <w:rPr>
      <w:rFonts w:ascii="Arial" w:hAnsi="Arial" w:eastAsia="Arial" w:cs="Arial"/>
      <w:b/>
      <w:bCs/>
      <w:sz w:val="22"/>
      <w:szCs w:val="22"/>
    </w:rPr>
  </w:style>
  <w:style w:type="paragraph" w:styleId="1559">
    <w:name w:val="Heading 7"/>
    <w:basedOn w:val="1552"/>
    <w:next w:val="1552"/>
    <w:link w:val="1643"/>
    <w:uiPriority w:val="9"/>
    <w:unhideWhenUsed/>
    <w:qFormat/>
    <w:pPr>
      <w:keepLines/>
      <w:keepNext/>
      <w:spacing w:before="320" w:after="200"/>
      <w:outlineLvl w:val="6"/>
    </w:pPr>
    <w:rPr>
      <w:rFonts w:ascii="Arial" w:hAnsi="Arial" w:eastAsia="Arial" w:cs="Arial"/>
      <w:b/>
      <w:bCs/>
      <w:i/>
      <w:iCs/>
      <w:sz w:val="22"/>
      <w:szCs w:val="22"/>
    </w:rPr>
  </w:style>
  <w:style w:type="paragraph" w:styleId="1560">
    <w:name w:val="Heading 8"/>
    <w:basedOn w:val="1552"/>
    <w:next w:val="1552"/>
    <w:link w:val="1644"/>
    <w:uiPriority w:val="9"/>
    <w:unhideWhenUsed/>
    <w:qFormat/>
    <w:pPr>
      <w:keepLines/>
      <w:keepNext/>
      <w:spacing w:before="320" w:after="200"/>
      <w:outlineLvl w:val="7"/>
    </w:pPr>
    <w:rPr>
      <w:rFonts w:ascii="Arial" w:hAnsi="Arial" w:eastAsia="Arial" w:cs="Arial"/>
      <w:i/>
      <w:iCs/>
      <w:sz w:val="22"/>
      <w:szCs w:val="22"/>
    </w:rPr>
  </w:style>
  <w:style w:type="paragraph" w:styleId="1561">
    <w:name w:val="Heading 9"/>
    <w:basedOn w:val="1552"/>
    <w:next w:val="1552"/>
    <w:link w:val="1645"/>
    <w:uiPriority w:val="9"/>
    <w:unhideWhenUsed/>
    <w:qFormat/>
    <w:pPr>
      <w:keepLines/>
      <w:keepNext/>
      <w:spacing w:before="320" w:after="200"/>
      <w:outlineLvl w:val="8"/>
    </w:pPr>
    <w:rPr>
      <w:rFonts w:ascii="Arial" w:hAnsi="Arial" w:eastAsia="Arial" w:cs="Arial"/>
      <w:i/>
      <w:iCs/>
      <w:szCs w:val="21"/>
    </w:rPr>
  </w:style>
  <w:style w:type="character" w:styleId="1562" w:default="1">
    <w:name w:val="Default Paragraph Font"/>
    <w:uiPriority w:val="1"/>
    <w:semiHidden/>
    <w:unhideWhenUsed/>
    <w:qFormat/>
  </w:style>
  <w:style w:type="table" w:styleId="1563" w:default="1">
    <w:name w:val="Normal Table"/>
    <w:uiPriority w:val="99"/>
    <w:semiHidden/>
    <w:unhideWhenUsed/>
    <w:qFormat/>
    <w:tblPr>
      <w:tblCellMar>
        <w:left w:w="108" w:type="dxa"/>
        <w:top w:w="0" w:type="dxa"/>
        <w:right w:w="108" w:type="dxa"/>
        <w:bottom w:w="0" w:type="dxa"/>
      </w:tblCellMar>
    </w:tblPr>
  </w:style>
  <w:style w:type="paragraph" w:styleId="1564">
    <w:name w:val="Normal Indent"/>
    <w:basedOn w:val="1552"/>
    <w:uiPriority w:val="0"/>
    <w:unhideWhenUsed/>
    <w:qFormat/>
    <w:pPr>
      <w:ind w:firstLine="420"/>
    </w:pPr>
  </w:style>
  <w:style w:type="paragraph" w:styleId="1565">
    <w:name w:val="toc 7"/>
    <w:basedOn w:val="1552"/>
    <w:next w:val="1552"/>
    <w:uiPriority w:val="39"/>
    <w:unhideWhenUsed/>
    <w:qFormat/>
    <w:pPr>
      <w:ind w:left="1701"/>
      <w:spacing w:after="57"/>
    </w:pPr>
  </w:style>
  <w:style w:type="paragraph" w:styleId="1566">
    <w:name w:val="Caption"/>
    <w:basedOn w:val="1552"/>
    <w:next w:val="15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567">
    <w:name w:val="annotation text"/>
    <w:basedOn w:val="1552"/>
    <w:uiPriority w:val="99"/>
    <w:semiHidden/>
    <w:unhideWhenUsed/>
    <w:qFormat/>
    <w:pPr>
      <w:jc w:val="left"/>
    </w:pPr>
  </w:style>
  <w:style w:type="paragraph" w:styleId="1568">
    <w:name w:val="Body Text"/>
    <w:basedOn w:val="1552"/>
    <w:uiPriority w:val="0"/>
    <w:semiHidden/>
    <w:qFormat/>
    <w:rPr>
      <w:rFonts w:ascii="Arial" w:hAnsi="Arial" w:eastAsia="Arial" w:cs="Arial"/>
      <w:szCs w:val="21"/>
      <w:lang w:eastAsia="en-US"/>
    </w:rPr>
  </w:style>
  <w:style w:type="paragraph" w:styleId="1569">
    <w:name w:val="Body Text Indent"/>
    <w:basedOn w:val="1552"/>
    <w:uiPriority w:val="99"/>
    <w:qFormat/>
    <w:pPr>
      <w:ind w:firstLine="645"/>
    </w:pPr>
    <w:rPr>
      <w:rFonts w:ascii="楷体_GB2312" w:eastAsia="楷体_GB2312"/>
      <w:sz w:val="32"/>
      <w:szCs w:val="20"/>
    </w:rPr>
  </w:style>
  <w:style w:type="paragraph" w:styleId="1570">
    <w:name w:val="Block Text"/>
    <w:basedOn w:val="1552"/>
    <w:uiPriority w:val="99"/>
    <w:unhideWhenUsed/>
    <w:qFormat/>
    <w:pPr>
      <w:ind w:left="1440" w:right="1440"/>
      <w:spacing w:after="120"/>
    </w:pPr>
  </w:style>
  <w:style w:type="paragraph" w:styleId="1571">
    <w:name w:val="index 4"/>
    <w:basedOn w:val="1552"/>
    <w:next w:val="1552"/>
    <w:uiPriority w:val="0"/>
    <w:semiHidden/>
    <w:qFormat/>
    <w:pPr>
      <w:ind w:left="1260"/>
    </w:pPr>
  </w:style>
  <w:style w:type="paragraph" w:styleId="1572">
    <w:name w:val="toc 5"/>
    <w:basedOn w:val="1552"/>
    <w:next w:val="1552"/>
    <w:uiPriority w:val="39"/>
    <w:unhideWhenUsed/>
    <w:qFormat/>
    <w:pPr>
      <w:ind w:left="1134"/>
      <w:spacing w:after="57"/>
    </w:pPr>
  </w:style>
  <w:style w:type="paragraph" w:styleId="1573">
    <w:name w:val="toc 3"/>
    <w:basedOn w:val="1552"/>
    <w:next w:val="1552"/>
    <w:uiPriority w:val="39"/>
    <w:unhideWhenUsed/>
    <w:qFormat/>
    <w:pPr>
      <w:ind w:left="567"/>
      <w:spacing w:after="57"/>
    </w:pPr>
  </w:style>
  <w:style w:type="paragraph" w:styleId="1574">
    <w:name w:val="toc 8"/>
    <w:basedOn w:val="1552"/>
    <w:next w:val="1552"/>
    <w:uiPriority w:val="39"/>
    <w:unhideWhenUsed/>
    <w:qFormat/>
    <w:pPr>
      <w:ind w:left="1984"/>
      <w:spacing w:after="57"/>
    </w:pPr>
  </w:style>
  <w:style w:type="paragraph" w:styleId="1575">
    <w:name w:val="endnote text"/>
    <w:basedOn w:val="1552"/>
    <w:link w:val="1782"/>
    <w:uiPriority w:val="99"/>
    <w:semiHidden/>
    <w:unhideWhenUsed/>
    <w:qFormat/>
    <w:rPr>
      <w:sz w:val="20"/>
    </w:rPr>
  </w:style>
  <w:style w:type="paragraph" w:styleId="1576">
    <w:name w:val="Balloon Text"/>
    <w:basedOn w:val="1552"/>
    <w:link w:val="1868"/>
    <w:uiPriority w:val="99"/>
    <w:semiHidden/>
    <w:unhideWhenUsed/>
    <w:qFormat/>
    <w:rPr>
      <w:sz w:val="18"/>
      <w:szCs w:val="18"/>
    </w:rPr>
  </w:style>
  <w:style w:type="paragraph" w:styleId="1577">
    <w:name w:val="Footer"/>
    <w:basedOn w:val="1552"/>
    <w:link w:val="1655"/>
    <w:uiPriority w:val="99"/>
    <w:unhideWhenUsed/>
    <w:qFormat/>
    <w:pPr>
      <w:tabs>
        <w:tab w:val="center" w:pos="7143" w:leader="none"/>
        <w:tab w:val="right" w:pos="14287" w:leader="none"/>
      </w:tabs>
    </w:pPr>
  </w:style>
  <w:style w:type="paragraph" w:styleId="1578">
    <w:name w:val="Header"/>
    <w:basedOn w:val="1552"/>
    <w:link w:val="1653"/>
    <w:uiPriority w:val="99"/>
    <w:unhideWhenUsed/>
    <w:qFormat/>
    <w:pPr>
      <w:tabs>
        <w:tab w:val="center" w:pos="7143" w:leader="none"/>
        <w:tab w:val="right" w:pos="14287" w:leader="none"/>
      </w:tabs>
    </w:pPr>
  </w:style>
  <w:style w:type="paragraph" w:styleId="1579">
    <w:name w:val="toc 1"/>
    <w:basedOn w:val="1552"/>
    <w:next w:val="1552"/>
    <w:uiPriority w:val="39"/>
    <w:unhideWhenUsed/>
    <w:qFormat/>
    <w:pPr>
      <w:spacing w:after="57"/>
    </w:pPr>
  </w:style>
  <w:style w:type="paragraph" w:styleId="1580">
    <w:name w:val="toc 4"/>
    <w:basedOn w:val="1552"/>
    <w:next w:val="1552"/>
    <w:uiPriority w:val="39"/>
    <w:unhideWhenUsed/>
    <w:qFormat/>
    <w:pPr>
      <w:ind w:left="850"/>
      <w:spacing w:after="57"/>
    </w:pPr>
  </w:style>
  <w:style w:type="paragraph" w:styleId="1581">
    <w:name w:val="Subtitle"/>
    <w:basedOn w:val="1552"/>
    <w:next w:val="1552"/>
    <w:link w:val="1648"/>
    <w:uiPriority w:val="11"/>
    <w:qFormat/>
    <w:pPr>
      <w:spacing w:before="200" w:after="200"/>
    </w:pPr>
    <w:rPr>
      <w:sz w:val="24"/>
    </w:rPr>
  </w:style>
  <w:style w:type="paragraph" w:styleId="1582">
    <w:name w:val="footnote text"/>
    <w:basedOn w:val="1552"/>
    <w:link w:val="1781"/>
    <w:uiPriority w:val="99"/>
    <w:semiHidden/>
    <w:unhideWhenUsed/>
    <w:qFormat/>
    <w:pPr>
      <w:spacing w:after="40"/>
    </w:pPr>
    <w:rPr>
      <w:sz w:val="18"/>
    </w:rPr>
  </w:style>
  <w:style w:type="paragraph" w:styleId="1583">
    <w:name w:val="toc 6"/>
    <w:basedOn w:val="1552"/>
    <w:next w:val="1552"/>
    <w:uiPriority w:val="39"/>
    <w:unhideWhenUsed/>
    <w:qFormat/>
    <w:pPr>
      <w:ind w:left="1417"/>
      <w:spacing w:after="57"/>
    </w:pPr>
  </w:style>
  <w:style w:type="paragraph" w:styleId="1584">
    <w:name w:val="table of figures"/>
    <w:basedOn w:val="1552"/>
    <w:next w:val="1552"/>
    <w:uiPriority w:val="99"/>
    <w:unhideWhenUsed/>
    <w:qFormat/>
  </w:style>
  <w:style w:type="paragraph" w:styleId="1585">
    <w:name w:val="toc 2"/>
    <w:basedOn w:val="1552"/>
    <w:next w:val="1552"/>
    <w:uiPriority w:val="39"/>
    <w:unhideWhenUsed/>
    <w:qFormat/>
    <w:pPr>
      <w:ind w:left="283"/>
      <w:spacing w:after="57"/>
    </w:pPr>
  </w:style>
  <w:style w:type="paragraph" w:styleId="1586">
    <w:name w:val="toc 9"/>
    <w:basedOn w:val="1552"/>
    <w:next w:val="1552"/>
    <w:uiPriority w:val="39"/>
    <w:unhideWhenUsed/>
    <w:qFormat/>
    <w:pPr>
      <w:ind w:left="2268"/>
      <w:spacing w:after="57"/>
    </w:pPr>
  </w:style>
  <w:style w:type="paragraph" w:styleId="1587">
    <w:name w:val="Body Text 2"/>
    <w:basedOn w:val="1552"/>
    <w:uiPriority w:val="0"/>
    <w:qFormat/>
    <w:pPr>
      <w:spacing w:after="120" w:line="480" w:lineRule="auto"/>
    </w:pPr>
  </w:style>
  <w:style w:type="paragraph" w:styleId="1588">
    <w:name w:val="Normal (Web)"/>
    <w:basedOn w:val="15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89">
    <w:name w:val="Title"/>
    <w:basedOn w:val="1552"/>
    <w:next w:val="1552"/>
    <w:link w:val="1647"/>
    <w:uiPriority w:val="10"/>
    <w:qFormat/>
    <w:pPr>
      <w:contextualSpacing/>
      <w:spacing w:before="300" w:after="200"/>
    </w:pPr>
    <w:rPr>
      <w:sz w:val="48"/>
      <w:szCs w:val="48"/>
    </w:rPr>
  </w:style>
  <w:style w:type="paragraph" w:styleId="1590">
    <w:name w:val="Body Text First Indent"/>
    <w:basedOn w:val="1568"/>
    <w:uiPriority w:val="0"/>
    <w:qFormat/>
    <w:pPr>
      <w:ind w:firstLine="420"/>
      <w:spacing w:line="360" w:lineRule="auto"/>
    </w:pPr>
    <w:rPr>
      <w:sz w:val="20"/>
    </w:rPr>
  </w:style>
  <w:style w:type="table" w:styleId="15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92">
    <w:name w:val="Strong"/>
    <w:basedOn w:val="1562"/>
    <w:uiPriority w:val="0"/>
    <w:qFormat/>
    <w:rPr>
      <w:b/>
      <w:bCs/>
    </w:rPr>
  </w:style>
  <w:style w:type="character" w:styleId="1593">
    <w:name w:val="endnote reference"/>
    <w:uiPriority w:val="99"/>
    <w:semiHidden/>
    <w:unhideWhenUsed/>
    <w:qFormat/>
    <w:rPr>
      <w:vertAlign w:val="superscript"/>
    </w:rPr>
  </w:style>
  <w:style w:type="character" w:styleId="1594">
    <w:name w:val="page number"/>
    <w:basedOn w:val="1562"/>
    <w:uiPriority w:val="0"/>
    <w:qFormat/>
  </w:style>
  <w:style w:type="character" w:styleId="1595">
    <w:name w:val="Emphasis"/>
    <w:basedOn w:val="1562"/>
    <w:uiPriority w:val="20"/>
    <w:qFormat/>
    <w:rPr>
      <w:color w:val="cc0000"/>
    </w:rPr>
  </w:style>
  <w:style w:type="character" w:styleId="1596">
    <w:name w:val="Hyperlink"/>
    <w:uiPriority w:val="99"/>
    <w:unhideWhenUsed/>
    <w:qFormat/>
    <w:rPr>
      <w:color w:val="0000ff" w:themeColor="hyperlink"/>
      <w:u w:val="single"/>
      <w14:textFill>
        <w14:solidFill>
          <w14:schemeClr w14:val="hlink"/>
        </w14:solidFill>
      </w14:textFill>
    </w:rPr>
  </w:style>
  <w:style w:type="character" w:styleId="1597">
    <w:name w:val="footnote reference"/>
    <w:uiPriority w:val="99"/>
    <w:unhideWhenUsed/>
    <w:qFormat/>
    <w:rPr>
      <w:vertAlign w:val="superscript"/>
    </w:rPr>
  </w:style>
  <w:style w:type="paragraph" w:styleId="1598" w:customStyle="1">
    <w:name w:val="正文缩进1"/>
    <w:basedOn w:val="1552"/>
    <w:link w:val="1791"/>
    <w:uiPriority w:val="0"/>
    <w:qFormat/>
    <w:pPr>
      <w:ind w:firstLine="420"/>
    </w:pPr>
    <w:rPr>
      <w:rFonts w:ascii="Arial" w:hAnsi="Arial" w:eastAsia="楷体_GB2312"/>
      <w:sz w:val="20"/>
      <w:szCs w:val="20"/>
    </w:rPr>
  </w:style>
  <w:style w:type="character" w:styleId="1599" w:customStyle="1">
    <w:name w:val="Heading 1 Char"/>
    <w:basedOn w:val="1562"/>
    <w:uiPriority w:val="9"/>
    <w:qFormat/>
    <w:rPr>
      <w:rFonts w:ascii="Arial" w:hAnsi="Arial" w:eastAsia="Arial" w:cs="Arial"/>
      <w:sz w:val="40"/>
      <w:szCs w:val="40"/>
    </w:rPr>
  </w:style>
  <w:style w:type="character" w:styleId="1600" w:customStyle="1">
    <w:name w:val="Heading 2 Char"/>
    <w:basedOn w:val="1562"/>
    <w:uiPriority w:val="9"/>
    <w:qFormat/>
    <w:rPr>
      <w:rFonts w:ascii="Arial" w:hAnsi="Arial" w:eastAsia="Arial" w:cs="Arial"/>
      <w:sz w:val="34"/>
    </w:rPr>
  </w:style>
  <w:style w:type="character" w:styleId="1601" w:customStyle="1">
    <w:name w:val="Heading 3 Char"/>
    <w:basedOn w:val="1562"/>
    <w:uiPriority w:val="9"/>
    <w:qFormat/>
    <w:rPr>
      <w:rFonts w:ascii="Arial" w:hAnsi="Arial" w:eastAsia="Arial" w:cs="Arial"/>
      <w:sz w:val="30"/>
      <w:szCs w:val="30"/>
    </w:rPr>
  </w:style>
  <w:style w:type="character" w:styleId="1602" w:customStyle="1">
    <w:name w:val="Heading 4 Char"/>
    <w:basedOn w:val="1562"/>
    <w:uiPriority w:val="9"/>
    <w:qFormat/>
    <w:rPr>
      <w:rFonts w:ascii="Arial" w:hAnsi="Arial" w:eastAsia="Arial" w:cs="Arial"/>
      <w:b/>
      <w:bCs/>
      <w:sz w:val="26"/>
      <w:szCs w:val="26"/>
    </w:rPr>
  </w:style>
  <w:style w:type="character" w:styleId="1603" w:customStyle="1">
    <w:name w:val="Heading 5 Char"/>
    <w:basedOn w:val="1562"/>
    <w:uiPriority w:val="9"/>
    <w:qFormat/>
    <w:rPr>
      <w:rFonts w:ascii="Arial" w:hAnsi="Arial" w:eastAsia="Arial" w:cs="Arial"/>
      <w:b/>
      <w:bCs/>
      <w:sz w:val="24"/>
      <w:szCs w:val="24"/>
    </w:rPr>
  </w:style>
  <w:style w:type="character" w:styleId="1604" w:customStyle="1">
    <w:name w:val="Heading 6 Char"/>
    <w:basedOn w:val="1562"/>
    <w:uiPriority w:val="9"/>
    <w:qFormat/>
    <w:rPr>
      <w:rFonts w:ascii="Arial" w:hAnsi="Arial" w:eastAsia="Arial" w:cs="Arial"/>
      <w:b/>
      <w:bCs/>
      <w:sz w:val="22"/>
      <w:szCs w:val="22"/>
    </w:rPr>
  </w:style>
  <w:style w:type="character" w:styleId="1605" w:customStyle="1">
    <w:name w:val="Heading 7 Char"/>
    <w:basedOn w:val="1562"/>
    <w:uiPriority w:val="9"/>
    <w:qFormat/>
    <w:rPr>
      <w:rFonts w:ascii="Arial" w:hAnsi="Arial" w:eastAsia="Arial" w:cs="Arial"/>
      <w:b/>
      <w:bCs/>
      <w:i/>
      <w:iCs/>
      <w:sz w:val="22"/>
      <w:szCs w:val="22"/>
    </w:rPr>
  </w:style>
  <w:style w:type="character" w:styleId="1606" w:customStyle="1">
    <w:name w:val="Heading 8 Char"/>
    <w:basedOn w:val="1562"/>
    <w:uiPriority w:val="9"/>
    <w:qFormat/>
    <w:rPr>
      <w:rFonts w:ascii="Arial" w:hAnsi="Arial" w:eastAsia="Arial" w:cs="Arial"/>
      <w:i/>
      <w:iCs/>
      <w:sz w:val="22"/>
      <w:szCs w:val="22"/>
    </w:rPr>
  </w:style>
  <w:style w:type="character" w:styleId="1607" w:customStyle="1">
    <w:name w:val="Heading 9 Char"/>
    <w:basedOn w:val="1562"/>
    <w:uiPriority w:val="9"/>
    <w:qFormat/>
    <w:rPr>
      <w:rFonts w:ascii="Arial" w:hAnsi="Arial" w:eastAsia="Arial" w:cs="Arial"/>
      <w:i/>
      <w:iCs/>
      <w:sz w:val="21"/>
      <w:szCs w:val="21"/>
    </w:rPr>
  </w:style>
  <w:style w:type="character" w:styleId="1608" w:customStyle="1">
    <w:name w:val="Title Char"/>
    <w:basedOn w:val="1562"/>
    <w:uiPriority w:val="10"/>
    <w:qFormat/>
    <w:rPr>
      <w:sz w:val="48"/>
      <w:szCs w:val="48"/>
    </w:rPr>
  </w:style>
  <w:style w:type="character" w:styleId="1609" w:customStyle="1">
    <w:name w:val="Subtitle Char"/>
    <w:basedOn w:val="1562"/>
    <w:uiPriority w:val="11"/>
    <w:qFormat/>
    <w:rPr>
      <w:sz w:val="24"/>
      <w:szCs w:val="24"/>
    </w:rPr>
  </w:style>
  <w:style w:type="character" w:styleId="1610" w:customStyle="1">
    <w:name w:val="Quote Char"/>
    <w:uiPriority w:val="29"/>
    <w:qFormat/>
    <w:rPr>
      <w:i/>
    </w:rPr>
  </w:style>
  <w:style w:type="character" w:styleId="1611" w:customStyle="1">
    <w:name w:val="Intense Quote Char"/>
    <w:uiPriority w:val="30"/>
    <w:qFormat/>
    <w:rPr>
      <w:i/>
    </w:rPr>
  </w:style>
  <w:style w:type="character" w:styleId="1612" w:customStyle="1">
    <w:name w:val="Header Char"/>
    <w:basedOn w:val="1562"/>
    <w:uiPriority w:val="99"/>
    <w:qFormat/>
  </w:style>
  <w:style w:type="character" w:styleId="1613" w:customStyle="1">
    <w:name w:val="Caption Char"/>
    <w:uiPriority w:val="99"/>
    <w:qFormat/>
  </w:style>
  <w:style w:type="table" w:styleId="1614" w:customStyle="1">
    <w:name w:val="Plain Table 1"/>
    <w:basedOn w:val="15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15" w:customStyle="1">
    <w:name w:val="Plain Table 2"/>
    <w:basedOn w:val="15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16" w:customStyle="1">
    <w:name w:val="Plain Table 3"/>
    <w:basedOn w:val="15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17" w:customStyle="1">
    <w:name w:val="Plain Table 4"/>
    <w:basedOn w:val="15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18" w:customStyle="1">
    <w:name w:val="Plain Table 5"/>
    <w:basedOn w:val="15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19" w:customStyle="1">
    <w:name w:val="Grid Table 1 Light"/>
    <w:basedOn w:val="15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20" w:customStyle="1">
    <w:name w:val="Grid Table 2"/>
    <w:basedOn w:val="15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21" w:customStyle="1">
    <w:name w:val="Grid Table 3"/>
    <w:basedOn w:val="15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2" w:customStyle="1">
    <w:name w:val="Grid Table 4"/>
    <w:basedOn w:val="15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23" w:customStyle="1">
    <w:name w:val="Grid Table 5 Dark"/>
    <w:basedOn w:val="15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4" w:customStyle="1">
    <w:name w:val="Grid Table 6 Colorful"/>
    <w:basedOn w:val="15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25" w:customStyle="1">
    <w:name w:val="Grid Table 7 Colorful"/>
    <w:basedOn w:val="15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6" w:customStyle="1">
    <w:name w:val="List Table 1 Light"/>
    <w:basedOn w:val="15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7" w:customStyle="1">
    <w:name w:val="List Table 2"/>
    <w:basedOn w:val="15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28" w:customStyle="1">
    <w:name w:val="List Table 3"/>
    <w:basedOn w:val="15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9" w:customStyle="1">
    <w:name w:val="List Table 4"/>
    <w:basedOn w:val="15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0" w:customStyle="1">
    <w:name w:val="List Table 5 Dark"/>
    <w:basedOn w:val="15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1" w:customStyle="1">
    <w:name w:val="List Table 6 Colorful"/>
    <w:basedOn w:val="15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32" w:customStyle="1">
    <w:name w:val="List Table 7 Colorful"/>
    <w:basedOn w:val="15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33" w:customStyle="1">
    <w:name w:val="Footnote Text Char"/>
    <w:uiPriority w:val="99"/>
    <w:qFormat/>
    <w:rPr>
      <w:sz w:val="18"/>
    </w:rPr>
  </w:style>
  <w:style w:type="character" w:styleId="1634" w:customStyle="1">
    <w:name w:val="Endnote Text Char"/>
    <w:uiPriority w:val="99"/>
    <w:qFormat/>
    <w:rPr>
      <w:sz w:val="20"/>
    </w:rPr>
  </w:style>
  <w:style w:type="paragraph" w:styleId="1635" w:customStyle="1">
    <w:name w:val="TOC 标题1"/>
    <w:uiPriority w:val="39"/>
    <w:unhideWhenUsed/>
    <w:qFormat/>
    <w:rPr>
      <w:rFonts w:ascii="Times New Roman" w:hAnsi="Times New Roman" w:eastAsia="宋体" w:cs="Times New Roman"/>
      <w:lang w:val="en-US" w:eastAsia="zh-CN" w:bidi="ar-SA"/>
    </w:rPr>
  </w:style>
  <w:style w:type="paragraph" w:styleId="1636" w:customStyle="1">
    <w:name w:val="正文文本缩进1"/>
    <w:basedOn w:val="1552"/>
    <w:next w:val="1552"/>
    <w:uiPriority w:val="99"/>
    <w:qFormat/>
    <w:pPr>
      <w:ind w:firstLine="645"/>
    </w:pPr>
    <w:rPr>
      <w:rFonts w:ascii="楷体_GB2312" w:eastAsia="楷体_GB2312"/>
      <w:sz w:val="32"/>
      <w:szCs w:val="20"/>
    </w:rPr>
  </w:style>
  <w:style w:type="character" w:styleId="1637" w:customStyle="1">
    <w:name w:val="标题 1 Char"/>
    <w:link w:val="1553"/>
    <w:uiPriority w:val="9"/>
    <w:qFormat/>
    <w:rPr>
      <w:rFonts w:ascii="Arial" w:hAnsi="Arial" w:eastAsia="Arial" w:cs="Arial"/>
      <w:sz w:val="40"/>
      <w:szCs w:val="40"/>
    </w:rPr>
  </w:style>
  <w:style w:type="character" w:styleId="1638" w:customStyle="1">
    <w:name w:val="标题 2 Char"/>
    <w:link w:val="1554"/>
    <w:uiPriority w:val="9"/>
    <w:qFormat/>
    <w:rPr>
      <w:rFonts w:ascii="Arial" w:hAnsi="Arial" w:eastAsia="Arial" w:cs="Arial"/>
      <w:sz w:val="34"/>
    </w:rPr>
  </w:style>
  <w:style w:type="character" w:styleId="1639" w:customStyle="1">
    <w:name w:val="标题 3 Char"/>
    <w:link w:val="1555"/>
    <w:uiPriority w:val="9"/>
    <w:qFormat/>
    <w:rPr>
      <w:rFonts w:ascii="Arial" w:hAnsi="Arial" w:eastAsia="Arial" w:cs="Arial"/>
      <w:sz w:val="30"/>
      <w:szCs w:val="30"/>
    </w:rPr>
  </w:style>
  <w:style w:type="character" w:styleId="1640" w:customStyle="1">
    <w:name w:val="标题 4 Char"/>
    <w:link w:val="1556"/>
    <w:uiPriority w:val="9"/>
    <w:qFormat/>
    <w:rPr>
      <w:rFonts w:ascii="Arial" w:hAnsi="Arial" w:eastAsia="Arial" w:cs="Arial"/>
      <w:b/>
      <w:bCs/>
      <w:sz w:val="26"/>
      <w:szCs w:val="26"/>
    </w:rPr>
  </w:style>
  <w:style w:type="character" w:styleId="1641" w:customStyle="1">
    <w:name w:val="标题 5 Char"/>
    <w:link w:val="1557"/>
    <w:uiPriority w:val="9"/>
    <w:qFormat/>
    <w:rPr>
      <w:rFonts w:ascii="Arial" w:hAnsi="Arial" w:eastAsia="Arial" w:cs="Arial"/>
      <w:b/>
      <w:bCs/>
      <w:sz w:val="24"/>
      <w:szCs w:val="24"/>
    </w:rPr>
  </w:style>
  <w:style w:type="character" w:styleId="1642" w:customStyle="1">
    <w:name w:val="标题 6 Char"/>
    <w:link w:val="1558"/>
    <w:uiPriority w:val="9"/>
    <w:qFormat/>
    <w:rPr>
      <w:rFonts w:ascii="Arial" w:hAnsi="Arial" w:eastAsia="Arial" w:cs="Arial"/>
      <w:b/>
      <w:bCs/>
      <w:sz w:val="22"/>
      <w:szCs w:val="22"/>
    </w:rPr>
  </w:style>
  <w:style w:type="character" w:styleId="1643" w:customStyle="1">
    <w:name w:val="标题 7 Char"/>
    <w:link w:val="1559"/>
    <w:uiPriority w:val="9"/>
    <w:qFormat/>
    <w:rPr>
      <w:rFonts w:ascii="Arial" w:hAnsi="Arial" w:eastAsia="Arial" w:cs="Arial"/>
      <w:b/>
      <w:bCs/>
      <w:i/>
      <w:iCs/>
      <w:sz w:val="22"/>
      <w:szCs w:val="22"/>
    </w:rPr>
  </w:style>
  <w:style w:type="character" w:styleId="1644" w:customStyle="1">
    <w:name w:val="标题 8 Char"/>
    <w:link w:val="1560"/>
    <w:uiPriority w:val="9"/>
    <w:qFormat/>
    <w:rPr>
      <w:rFonts w:ascii="Arial" w:hAnsi="Arial" w:eastAsia="Arial" w:cs="Arial"/>
      <w:i/>
      <w:iCs/>
      <w:sz w:val="22"/>
      <w:szCs w:val="22"/>
    </w:rPr>
  </w:style>
  <w:style w:type="character" w:styleId="1645" w:customStyle="1">
    <w:name w:val="标题 9 Char"/>
    <w:link w:val="1561"/>
    <w:uiPriority w:val="9"/>
    <w:qFormat/>
    <w:rPr>
      <w:rFonts w:ascii="Arial" w:hAnsi="Arial" w:eastAsia="Arial" w:cs="Arial"/>
      <w:i/>
      <w:iCs/>
      <w:sz w:val="21"/>
      <w:szCs w:val="21"/>
    </w:rPr>
  </w:style>
  <w:style w:type="paragraph" w:styleId="1646">
    <w:name w:val="No Spacing"/>
    <w:uiPriority w:val="1"/>
    <w:qFormat/>
    <w:rPr>
      <w:rFonts w:ascii="Times New Roman" w:hAnsi="Times New Roman" w:eastAsia="宋体" w:cs="Times New Roman"/>
      <w:lang w:val="en-US" w:eastAsia="zh-CN" w:bidi="ar-SA"/>
    </w:rPr>
  </w:style>
  <w:style w:type="character" w:styleId="1647" w:customStyle="1">
    <w:name w:val="标题 Char"/>
    <w:link w:val="1589"/>
    <w:uiPriority w:val="10"/>
    <w:qFormat/>
    <w:rPr>
      <w:sz w:val="48"/>
      <w:szCs w:val="48"/>
    </w:rPr>
  </w:style>
  <w:style w:type="character" w:styleId="1648" w:customStyle="1">
    <w:name w:val="副标题 Char"/>
    <w:link w:val="1581"/>
    <w:uiPriority w:val="11"/>
    <w:qFormat/>
    <w:rPr>
      <w:sz w:val="24"/>
      <w:szCs w:val="24"/>
    </w:rPr>
  </w:style>
  <w:style w:type="paragraph" w:styleId="1649">
    <w:name w:val="Quote"/>
    <w:basedOn w:val="1552"/>
    <w:next w:val="1552"/>
    <w:link w:val="1650"/>
    <w:uiPriority w:val="29"/>
    <w:qFormat/>
    <w:pPr>
      <w:ind w:left="720" w:right="720"/>
    </w:pPr>
    <w:rPr>
      <w:i/>
    </w:rPr>
  </w:style>
  <w:style w:type="character" w:styleId="1650" w:customStyle="1">
    <w:name w:val="引用 Char"/>
    <w:link w:val="1649"/>
    <w:uiPriority w:val="29"/>
    <w:qFormat/>
    <w:rPr>
      <w:i/>
    </w:rPr>
  </w:style>
  <w:style w:type="paragraph" w:styleId="1651">
    <w:name w:val="Intense Quote"/>
    <w:basedOn w:val="1552"/>
    <w:next w:val="1552"/>
    <w:link w:val="16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2" w:customStyle="1">
    <w:name w:val="明显引用 Char"/>
    <w:link w:val="1651"/>
    <w:uiPriority w:val="30"/>
    <w:qFormat/>
    <w:rPr>
      <w:i/>
    </w:rPr>
  </w:style>
  <w:style w:type="character" w:styleId="1653" w:customStyle="1">
    <w:name w:val="页眉 Char"/>
    <w:link w:val="1578"/>
    <w:uiPriority w:val="99"/>
    <w:qFormat/>
  </w:style>
  <w:style w:type="character" w:styleId="1654" w:customStyle="1">
    <w:name w:val="Footer Char"/>
    <w:uiPriority w:val="99"/>
    <w:qFormat/>
  </w:style>
  <w:style w:type="character" w:styleId="1655" w:customStyle="1">
    <w:name w:val="页脚 Char"/>
    <w:link w:val="1577"/>
    <w:uiPriority w:val="99"/>
    <w:qFormat/>
  </w:style>
  <w:style w:type="table" w:styleId="16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7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81" w:customStyle="1">
    <w:name w:val="脚注文本 Char"/>
    <w:link w:val="1582"/>
    <w:uiPriority w:val="99"/>
    <w:qFormat/>
    <w:rPr>
      <w:sz w:val="18"/>
    </w:rPr>
  </w:style>
  <w:style w:type="character" w:styleId="1782" w:customStyle="1">
    <w:name w:val="尾注文本 Char"/>
    <w:link w:val="1575"/>
    <w:uiPriority w:val="99"/>
    <w:qFormat/>
    <w:rPr>
      <w:sz w:val="20"/>
    </w:rPr>
  </w:style>
  <w:style w:type="paragraph" w:styleId="1783" w:customStyle="1">
    <w:name w:val="TOC 标题11"/>
    <w:uiPriority w:val="39"/>
    <w:unhideWhenUsed/>
    <w:qFormat/>
    <w:rPr>
      <w:rFonts w:ascii="Times New Roman" w:hAnsi="Times New Roman" w:eastAsia="宋体" w:cs="Times New Roman"/>
      <w:lang w:val="en-US" w:eastAsia="zh-CN" w:bidi="ar-SA"/>
    </w:rPr>
  </w:style>
  <w:style w:type="paragraph" w:styleId="1784" w:customStyle="1">
    <w:name w:val="标题 11"/>
    <w:basedOn w:val="1552"/>
    <w:next w:val="1552"/>
    <w:uiPriority w:val="9"/>
    <w:qFormat/>
    <w:pPr>
      <w:jc w:val="left"/>
      <w:keepNext/>
      <w:spacing w:before="120" w:after="120"/>
      <w:outlineLvl w:val="0"/>
    </w:pPr>
    <w:rPr>
      <w:rFonts w:ascii="楷体_GB2312" w:hAnsi="楷体_GB2312"/>
      <w:sz w:val="28"/>
    </w:rPr>
  </w:style>
  <w:style w:type="paragraph" w:styleId="1785" w:customStyle="1">
    <w:name w:val="标题 21"/>
    <w:basedOn w:val="1552"/>
    <w:next w:val="1598"/>
    <w:link w:val="1790"/>
    <w:uiPriority w:val="9"/>
    <w:qFormat/>
    <w:pPr>
      <w:jc w:val="center"/>
      <w:keepLines/>
      <w:keepNext/>
      <w:spacing w:before="260" w:after="260" w:line="416" w:lineRule="auto"/>
      <w:outlineLvl w:val="1"/>
    </w:pPr>
    <w:rPr>
      <w:rFonts w:ascii="幼圆" w:hAnsi="Arial" w:eastAsia="楷体_GB2312"/>
      <w:b/>
      <w:sz w:val="44"/>
      <w:szCs w:val="20"/>
    </w:rPr>
  </w:style>
  <w:style w:type="paragraph" w:styleId="1786" w:customStyle="1">
    <w:name w:val="标题 31"/>
    <w:basedOn w:val="1552"/>
    <w:next w:val="1598"/>
    <w:link w:val="1792"/>
    <w:uiPriority w:val="9"/>
    <w:qFormat/>
    <w:pPr>
      <w:keepLines/>
      <w:keepNext/>
      <w:spacing w:before="260" w:after="260" w:line="416" w:lineRule="auto"/>
      <w:outlineLvl w:val="2"/>
    </w:pPr>
    <w:rPr>
      <w:b/>
      <w:sz w:val="32"/>
      <w:szCs w:val="20"/>
    </w:rPr>
  </w:style>
  <w:style w:type="paragraph" w:styleId="1787" w:customStyle="1">
    <w:name w:val="标题 41"/>
    <w:basedOn w:val="1552"/>
    <w:next w:val="1552"/>
    <w:uiPriority w:val="1"/>
    <w:qFormat/>
    <w:pPr>
      <w:jc w:val="center"/>
      <w:outlineLvl w:val="3"/>
    </w:pPr>
    <w:rPr>
      <w:rFonts w:ascii="宋体" w:hAnsi="宋体" w:cs="宋体"/>
      <w:b/>
      <w:bCs/>
      <w:sz w:val="31"/>
      <w:szCs w:val="31"/>
      <w:lang w:val="zh-CN" w:bidi="zh-CN"/>
    </w:rPr>
  </w:style>
  <w:style w:type="character" w:styleId="1788" w:customStyle="1">
    <w:name w:val="默认段落字体1"/>
    <w:uiPriority w:val="0"/>
    <w:semiHidden/>
    <w:qFormat/>
  </w:style>
  <w:style w:type="table" w:styleId="1789" w:customStyle="1">
    <w:name w:val="普通表格1"/>
    <w:uiPriority w:val="0"/>
    <w:semiHidden/>
    <w:qFormat/>
    <w:tblPr>
      <w:tblCellMar>
        <w:left w:w="0" w:type="dxa"/>
        <w:top w:w="0" w:type="dxa"/>
        <w:right w:w="0" w:type="dxa"/>
        <w:bottom w:w="0" w:type="dxa"/>
      </w:tblCellMar>
    </w:tblPr>
  </w:style>
  <w:style w:type="character" w:styleId="1790" w:customStyle="1">
    <w:name w:val="标题 2 字符"/>
    <w:link w:val="1785"/>
    <w:uiPriority w:val="9"/>
    <w:qFormat/>
    <w:rPr>
      <w:rFonts w:ascii="幼圆" w:hAnsi="Arial" w:eastAsia="楷体_GB2312"/>
      <w:b/>
      <w:sz w:val="44"/>
      <w:szCs w:val="20"/>
    </w:rPr>
  </w:style>
  <w:style w:type="character" w:styleId="1791" w:customStyle="1">
    <w:name w:val="正文缩进 字符"/>
    <w:link w:val="1598"/>
    <w:uiPriority w:val="0"/>
    <w:qFormat/>
    <w:rPr>
      <w:rFonts w:ascii="Arial" w:hAnsi="Arial" w:eastAsia="楷体_GB2312"/>
    </w:rPr>
  </w:style>
  <w:style w:type="character" w:styleId="1792" w:customStyle="1">
    <w:name w:val="标题 3 字符"/>
    <w:link w:val="1786"/>
    <w:uiPriority w:val="9"/>
    <w:qFormat/>
    <w:rPr>
      <w:b/>
      <w:sz w:val="32"/>
      <w:szCs w:val="20"/>
    </w:rPr>
  </w:style>
  <w:style w:type="paragraph" w:styleId="1793" w:customStyle="1">
    <w:name w:val="目录 71"/>
    <w:basedOn w:val="1552"/>
    <w:next w:val="1552"/>
    <w:uiPriority w:val="39"/>
    <w:unhideWhenUsed/>
    <w:qFormat/>
    <w:pPr>
      <w:ind w:left="2520"/>
    </w:pPr>
    <w:rPr>
      <w:rFonts w:ascii="等线" w:hAnsi="等线" w:eastAsia="等线"/>
      <w:szCs w:val="22"/>
    </w:rPr>
  </w:style>
  <w:style w:type="paragraph" w:styleId="1794" w:customStyle="1">
    <w:name w:val="文档结构图1"/>
    <w:basedOn w:val="1552"/>
    <w:link w:val="1795"/>
    <w:uiPriority w:val="0"/>
    <w:qFormat/>
    <w:rPr>
      <w:rFonts w:ascii="宋体"/>
      <w:sz w:val="18"/>
      <w:szCs w:val="18"/>
    </w:rPr>
  </w:style>
  <w:style w:type="character" w:styleId="1795" w:customStyle="1">
    <w:name w:val="文档结构图 字符"/>
    <w:link w:val="1794"/>
    <w:uiPriority w:val="0"/>
    <w:qFormat/>
    <w:rPr>
      <w:rFonts w:ascii="宋体"/>
      <w:sz w:val="18"/>
      <w:szCs w:val="18"/>
    </w:rPr>
  </w:style>
  <w:style w:type="paragraph" w:styleId="1796" w:customStyle="1">
    <w:name w:val="正文文本 31"/>
    <w:basedOn w:val="1552"/>
    <w:uiPriority w:val="0"/>
    <w:qFormat/>
    <w:rPr>
      <w:rFonts w:ascii="仿宋_GB2312" w:hAnsi="Arial" w:eastAsia="仿宋_GB2312"/>
      <w:sz w:val="32"/>
      <w:szCs w:val="32"/>
    </w:rPr>
  </w:style>
  <w:style w:type="paragraph" w:styleId="1797" w:customStyle="1">
    <w:name w:val="正文文本1"/>
    <w:basedOn w:val="1552"/>
    <w:next w:val="1552"/>
    <w:uiPriority w:val="0"/>
    <w:qFormat/>
    <w:rPr>
      <w:rFonts w:ascii="楷体_GB2312" w:hAnsi="Arial" w:eastAsia="楷体_GB2312"/>
      <w:sz w:val="28"/>
      <w:szCs w:val="20"/>
    </w:rPr>
  </w:style>
  <w:style w:type="paragraph" w:styleId="1798" w:customStyle="1">
    <w:name w:val="目录 51"/>
    <w:basedOn w:val="1552"/>
    <w:next w:val="1552"/>
    <w:uiPriority w:val="39"/>
    <w:unhideWhenUsed/>
    <w:qFormat/>
    <w:pPr>
      <w:ind w:left="1680"/>
    </w:pPr>
    <w:rPr>
      <w:rFonts w:ascii="等线" w:hAnsi="等线" w:eastAsia="等线"/>
      <w:szCs w:val="22"/>
    </w:rPr>
  </w:style>
  <w:style w:type="paragraph" w:styleId="1799" w:customStyle="1">
    <w:name w:val="目录 31"/>
    <w:basedOn w:val="1552"/>
    <w:next w:val="1552"/>
    <w:uiPriority w:val="39"/>
    <w:qFormat/>
    <w:pPr>
      <w:ind w:left="840"/>
    </w:pPr>
  </w:style>
  <w:style w:type="paragraph" w:styleId="1800" w:customStyle="1">
    <w:name w:val="纯文本1"/>
    <w:basedOn w:val="1552"/>
    <w:uiPriority w:val="99"/>
    <w:qFormat/>
    <w:rPr>
      <w:rFonts w:ascii="宋体" w:hAnsi="Courier New" w:cs="Courier New"/>
      <w:szCs w:val="21"/>
    </w:rPr>
  </w:style>
  <w:style w:type="paragraph" w:styleId="1801" w:customStyle="1">
    <w:name w:val="目录 81"/>
    <w:basedOn w:val="1552"/>
    <w:next w:val="1552"/>
    <w:uiPriority w:val="39"/>
    <w:unhideWhenUsed/>
    <w:qFormat/>
    <w:pPr>
      <w:ind w:left="2940"/>
    </w:pPr>
    <w:rPr>
      <w:rFonts w:ascii="等线" w:hAnsi="等线" w:eastAsia="等线"/>
      <w:szCs w:val="22"/>
    </w:rPr>
  </w:style>
  <w:style w:type="paragraph" w:styleId="1802" w:customStyle="1">
    <w:name w:val="日期1"/>
    <w:basedOn w:val="1552"/>
    <w:next w:val="1552"/>
    <w:link w:val="1803"/>
    <w:uiPriority w:val="0"/>
    <w:qFormat/>
    <w:pPr>
      <w:ind w:left="100"/>
    </w:pPr>
  </w:style>
  <w:style w:type="character" w:styleId="1803" w:customStyle="1">
    <w:name w:val="日期 字符"/>
    <w:link w:val="1802"/>
    <w:uiPriority w:val="0"/>
    <w:qFormat/>
    <w:rPr>
      <w:sz w:val="21"/>
      <w:szCs w:val="24"/>
    </w:rPr>
  </w:style>
  <w:style w:type="paragraph" w:styleId="1804" w:customStyle="1">
    <w:name w:val="正文文本缩进 21"/>
    <w:basedOn w:val="1552"/>
    <w:uiPriority w:val="0"/>
    <w:qFormat/>
    <w:pPr>
      <w:ind w:firstLine="480"/>
      <w:spacing w:line="400" w:lineRule="exact"/>
    </w:pPr>
    <w:rPr>
      <w:rFonts w:eastAsia="仿宋_GB2312"/>
      <w:sz w:val="24"/>
    </w:rPr>
  </w:style>
  <w:style w:type="paragraph" w:styleId="1805" w:customStyle="1">
    <w:name w:val="页脚1"/>
    <w:basedOn w:val="1552"/>
    <w:link w:val="1806"/>
    <w:uiPriority w:val="99"/>
    <w:qFormat/>
    <w:pPr>
      <w:jc w:val="left"/>
      <w:tabs>
        <w:tab w:val="center" w:pos="4153" w:leader="none"/>
        <w:tab w:val="right" w:pos="8306" w:leader="none"/>
      </w:tabs>
    </w:pPr>
    <w:rPr>
      <w:sz w:val="18"/>
      <w:szCs w:val="20"/>
    </w:rPr>
  </w:style>
  <w:style w:type="character" w:styleId="1806" w:customStyle="1">
    <w:name w:val="页脚 字符"/>
    <w:link w:val="1805"/>
    <w:uiPriority w:val="99"/>
    <w:qFormat/>
    <w:rPr>
      <w:sz w:val="18"/>
    </w:rPr>
  </w:style>
  <w:style w:type="paragraph" w:styleId="1807" w:customStyle="1">
    <w:name w:val="页眉1"/>
    <w:basedOn w:val="1552"/>
    <w:uiPriority w:val="0"/>
    <w:qFormat/>
    <w:pPr>
      <w:jc w:val="center"/>
      <w:tabs>
        <w:tab w:val="center" w:pos="4153" w:leader="none"/>
        <w:tab w:val="right" w:pos="8306" w:leader="none"/>
      </w:tabs>
      <w:pBdr>
        <w:bottom w:val="single" w:color="000000" w:sz="6" w:space="1"/>
      </w:pBdr>
    </w:pPr>
    <w:rPr>
      <w:sz w:val="18"/>
      <w:szCs w:val="18"/>
    </w:rPr>
  </w:style>
  <w:style w:type="paragraph" w:styleId="1808" w:customStyle="1">
    <w:name w:val="目录 11"/>
    <w:basedOn w:val="1552"/>
    <w:next w:val="1552"/>
    <w:uiPriority w:val="39"/>
    <w:qFormat/>
  </w:style>
  <w:style w:type="paragraph" w:styleId="1809" w:customStyle="1">
    <w:name w:val="目录 41"/>
    <w:basedOn w:val="1552"/>
    <w:next w:val="1552"/>
    <w:uiPriority w:val="39"/>
    <w:unhideWhenUsed/>
    <w:qFormat/>
    <w:pPr>
      <w:ind w:left="1260"/>
    </w:pPr>
    <w:rPr>
      <w:rFonts w:ascii="等线" w:hAnsi="等线" w:eastAsia="等线"/>
      <w:szCs w:val="22"/>
    </w:rPr>
  </w:style>
  <w:style w:type="paragraph" w:styleId="1810" w:customStyle="1">
    <w:name w:val="副标题1"/>
    <w:basedOn w:val="1552"/>
    <w:next w:val="1552"/>
    <w:link w:val="1811"/>
    <w:uiPriority w:val="0"/>
    <w:qFormat/>
    <w:pPr>
      <w:jc w:val="center"/>
      <w:spacing w:before="240" w:after="60" w:line="312" w:lineRule="auto"/>
      <w:outlineLvl w:val="1"/>
    </w:pPr>
    <w:rPr>
      <w:rFonts w:ascii="等线 Light" w:hAnsi="等线 Light"/>
      <w:b/>
      <w:bCs/>
      <w:sz w:val="32"/>
      <w:szCs w:val="32"/>
    </w:rPr>
  </w:style>
  <w:style w:type="character" w:styleId="1811" w:customStyle="1">
    <w:name w:val="副标题 字符"/>
    <w:link w:val="1810"/>
    <w:uiPriority w:val="0"/>
    <w:qFormat/>
    <w:rPr>
      <w:rFonts w:ascii="等线 Light" w:hAnsi="等线 Light" w:cs="Times New Roman"/>
      <w:b/>
      <w:bCs/>
      <w:sz w:val="32"/>
      <w:szCs w:val="32"/>
    </w:rPr>
  </w:style>
  <w:style w:type="paragraph" w:styleId="1812" w:customStyle="1">
    <w:name w:val="目录 61"/>
    <w:basedOn w:val="1552"/>
    <w:next w:val="1552"/>
    <w:uiPriority w:val="39"/>
    <w:unhideWhenUsed/>
    <w:qFormat/>
    <w:pPr>
      <w:ind w:left="2100"/>
    </w:pPr>
    <w:rPr>
      <w:rFonts w:ascii="等线" w:hAnsi="等线" w:eastAsia="等线"/>
      <w:szCs w:val="22"/>
    </w:rPr>
  </w:style>
  <w:style w:type="paragraph" w:styleId="1813" w:customStyle="1">
    <w:name w:val="正文文本缩进 31"/>
    <w:basedOn w:val="1552"/>
    <w:link w:val="1814"/>
    <w:uiPriority w:val="0"/>
    <w:qFormat/>
    <w:pPr>
      <w:ind w:left="520" w:firstLine="425"/>
      <w:jc w:val="center"/>
    </w:pPr>
    <w:rPr>
      <w:rFonts w:ascii="方正行楷简体" w:hAnsi="Arial" w:eastAsia="方正行楷简体"/>
      <w:sz w:val="36"/>
      <w:szCs w:val="20"/>
    </w:rPr>
  </w:style>
  <w:style w:type="character" w:styleId="1814" w:customStyle="1">
    <w:name w:val="正文文本缩进 3 字符"/>
    <w:link w:val="1813"/>
    <w:uiPriority w:val="0"/>
    <w:qFormat/>
    <w:rPr>
      <w:rFonts w:ascii="方正行楷简体" w:hAnsi="Arial" w:eastAsia="方正行楷简体"/>
      <w:sz w:val="36"/>
    </w:rPr>
  </w:style>
  <w:style w:type="paragraph" w:styleId="1815" w:customStyle="1">
    <w:name w:val="目录 21"/>
    <w:basedOn w:val="1552"/>
    <w:next w:val="1552"/>
    <w:uiPriority w:val="39"/>
    <w:qFormat/>
    <w:pPr>
      <w:ind w:left="420"/>
    </w:pPr>
  </w:style>
  <w:style w:type="paragraph" w:styleId="1816" w:customStyle="1">
    <w:name w:val="目录 91"/>
    <w:basedOn w:val="1552"/>
    <w:next w:val="1552"/>
    <w:uiPriority w:val="39"/>
    <w:unhideWhenUsed/>
    <w:qFormat/>
    <w:pPr>
      <w:ind w:left="3360"/>
    </w:pPr>
    <w:rPr>
      <w:rFonts w:ascii="等线" w:hAnsi="等线" w:eastAsia="等线"/>
      <w:szCs w:val="22"/>
    </w:rPr>
  </w:style>
  <w:style w:type="paragraph" w:styleId="1817" w:customStyle="1">
    <w:name w:val="正文文本 21"/>
    <w:basedOn w:val="1552"/>
    <w:uiPriority w:val="0"/>
    <w:qFormat/>
    <w:pPr>
      <w:spacing w:after="120" w:line="480" w:lineRule="auto"/>
    </w:pPr>
  </w:style>
  <w:style w:type="paragraph" w:styleId="1818" w:customStyle="1">
    <w:name w:val="普通(网站)11"/>
    <w:basedOn w:val="1552"/>
    <w:uiPriority w:val="99"/>
    <w:qFormat/>
    <w:pPr>
      <w:jc w:val="left"/>
      <w:spacing w:before="100" w:beforeAutospacing="1" w:after="100" w:afterAutospacing="1"/>
      <w:widowControl/>
    </w:pPr>
    <w:rPr>
      <w:rFonts w:ascii="宋体" w:hAnsi="宋体"/>
      <w:color w:val="000000"/>
      <w:sz w:val="24"/>
    </w:rPr>
  </w:style>
  <w:style w:type="paragraph" w:styleId="1819" w:customStyle="1">
    <w:name w:val="正文首行缩进1"/>
    <w:basedOn w:val="1797"/>
    <w:next w:val="1552"/>
    <w:uiPriority w:val="0"/>
    <w:qFormat/>
    <w:pPr>
      <w:ind w:firstLine="420"/>
      <w:spacing w:line="360" w:lineRule="auto"/>
    </w:pPr>
    <w:rPr>
      <w:rFonts w:ascii="Arial"/>
      <w:sz w:val="20"/>
      <w:szCs w:val="21"/>
    </w:rPr>
  </w:style>
  <w:style w:type="table" w:styleId="1820" w:customStyle="1">
    <w:name w:val="网格型1"/>
    <w:basedOn w:val="1789"/>
    <w:uiPriority w:val="39"/>
    <w:unhideWhenUsed/>
    <w:qFormat/>
    <w:tblPr>
      <w:tblCellMar>
        <w:left w:w="0" w:type="dxa"/>
        <w:top w:w="0" w:type="dxa"/>
        <w:right w:w="0" w:type="dxa"/>
        <w:bottom w:w="0" w:type="dxa"/>
      </w:tblCellMar>
    </w:tblPr>
  </w:style>
  <w:style w:type="character" w:styleId="1821" w:customStyle="1">
    <w:name w:val="页码1"/>
    <w:uiPriority w:val="99"/>
    <w:qFormat/>
  </w:style>
  <w:style w:type="character" w:styleId="1822" w:customStyle="1">
    <w:name w:val="已访问的超链接1"/>
    <w:uiPriority w:val="0"/>
    <w:qFormat/>
    <w:rPr>
      <w:color w:val="333333"/>
      <w:u w:val="none"/>
    </w:rPr>
  </w:style>
  <w:style w:type="character" w:styleId="1823" w:customStyle="1">
    <w:name w:val="超链接1"/>
    <w:uiPriority w:val="99"/>
    <w:qFormat/>
    <w:rPr>
      <w:color w:val="0000ff"/>
      <w:u w:val="single"/>
    </w:rPr>
  </w:style>
  <w:style w:type="paragraph" w:styleId="1824" w:customStyle="1">
    <w:name w:val="段"/>
    <w:next w:val="1552"/>
    <w:uiPriority w:val="0"/>
    <w:qFormat/>
    <w:pPr>
      <w:ind w:firstLine="200"/>
      <w:jc w:val="both"/>
    </w:pPr>
    <w:rPr>
      <w:rFonts w:ascii="宋体" w:hAnsi="Times New Roman" w:eastAsia="宋体" w:cs="Times New Roman"/>
      <w:sz w:val="21"/>
      <w:lang w:val="en-US" w:eastAsia="zh-CN" w:bidi="ar-SA"/>
    </w:rPr>
  </w:style>
  <w:style w:type="character" w:styleId="1825" w:customStyle="1">
    <w:name w:val="htd0"/>
    <w:basedOn w:val="1562"/>
    <w:uiPriority w:val="0"/>
    <w:qFormat/>
  </w:style>
  <w:style w:type="paragraph" w:styleId="1826" w:customStyle="1">
    <w:name w:val="技术正文（深信服）"/>
    <w:basedOn w:val="1552"/>
    <w:uiPriority w:val="0"/>
    <w:qFormat/>
    <w:pPr>
      <w:ind w:firstLine="480"/>
      <w:spacing w:line="360" w:lineRule="auto"/>
    </w:pPr>
    <w:rPr>
      <w:sz w:val="24"/>
      <w:szCs w:val="20"/>
    </w:rPr>
  </w:style>
  <w:style w:type="paragraph" w:styleId="1827" w:customStyle="1">
    <w:name w:val="普通(网站)1"/>
    <w:basedOn w:val="1552"/>
    <w:uiPriority w:val="0"/>
    <w:qFormat/>
    <w:pPr>
      <w:jc w:val="left"/>
      <w:spacing w:before="100" w:beforeAutospacing="1" w:after="100" w:afterAutospacing="1"/>
      <w:widowControl/>
    </w:pPr>
    <w:rPr>
      <w:rFonts w:ascii="宋体" w:hAnsi="宋体" w:cs="宋体"/>
      <w:color w:val="000000"/>
      <w:sz w:val="24"/>
    </w:rPr>
  </w:style>
  <w:style w:type="paragraph" w:styleId="1828" w:customStyle="1">
    <w:name w:val="列出段落11"/>
    <w:basedOn w:val="1552"/>
    <w:uiPriority w:val="34"/>
    <w:qFormat/>
    <w:pPr>
      <w:ind w:firstLine="420"/>
    </w:pPr>
  </w:style>
  <w:style w:type="paragraph" w:styleId="1829" w:customStyle="1">
    <w:name w:val="样式 首行缩进:  2 字符"/>
    <w:basedOn w:val="1552"/>
    <w:uiPriority w:val="0"/>
    <w:qFormat/>
    <w:pPr>
      <w:ind w:firstLine="480"/>
    </w:pPr>
    <w:rPr>
      <w:rFonts w:cs="宋体"/>
      <w:szCs w:val="20"/>
    </w:rPr>
  </w:style>
  <w:style w:type="paragraph" w:styleId="1830" w:customStyle="1">
    <w:name w:val="列表段落1"/>
    <w:basedOn w:val="1552"/>
    <w:uiPriority w:val="34"/>
    <w:qFormat/>
    <w:pPr>
      <w:ind w:firstLine="420"/>
    </w:pPr>
    <w:rPr>
      <w:rFonts w:ascii="Calibri" w:hAnsi="Calibri"/>
      <w:szCs w:val="22"/>
    </w:rPr>
  </w:style>
  <w:style w:type="character" w:styleId="1831" w:customStyle="1">
    <w:name w:val="NormalCharacter1"/>
    <w:uiPriority w:val="0"/>
    <w:semiHidden/>
    <w:qFormat/>
  </w:style>
  <w:style w:type="paragraph" w:styleId="1832" w:customStyle="1">
    <w:name w:val="Normal_0"/>
    <w:uiPriority w:val="0"/>
    <w:qFormat/>
    <w:rPr>
      <w:rFonts w:ascii="Times New Roman" w:hAnsi="Times New Roman" w:eastAsia="Times New Roman" w:cs="Times New Roman"/>
      <w:sz w:val="24"/>
      <w:szCs w:val="24"/>
      <w:lang w:val="en-US" w:eastAsia="zh-CN" w:bidi="ar-SA"/>
    </w:rPr>
  </w:style>
  <w:style w:type="paragraph" w:styleId="1833" w:customStyle="1">
    <w:name w:val="正文1"/>
    <w:next w:val="1834"/>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834" w:customStyle="1">
    <w:name w:val="脚注文本1"/>
    <w:basedOn w:val="1552"/>
    <w:next w:val="1835"/>
    <w:uiPriority w:val="99"/>
    <w:unhideWhenUsed/>
    <w:qFormat/>
    <w:pPr>
      <w:jc w:val="left"/>
    </w:pPr>
    <w:rPr>
      <w:rFonts w:ascii="Times New Roman" w:hAnsi="Times New Roman"/>
      <w:sz w:val="18"/>
      <w:szCs w:val="18"/>
    </w:rPr>
  </w:style>
  <w:style w:type="paragraph" w:styleId="1835" w:customStyle="1">
    <w:name w:val="索引 51"/>
    <w:basedOn w:val="1552"/>
    <w:next w:val="1833"/>
    <w:uiPriority w:val="0"/>
    <w:qFormat/>
    <w:pPr>
      <w:ind w:left="1050" w:hanging="210"/>
      <w:jc w:val="left"/>
    </w:pPr>
    <w:rPr>
      <w:sz w:val="20"/>
      <w:szCs w:val="20"/>
    </w:rPr>
  </w:style>
  <w:style w:type="paragraph" w:styleId="1836" w:customStyle="1">
    <w:name w:val="TOC 标题2"/>
    <w:basedOn w:val="1784"/>
    <w:next w:val="1552"/>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837"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83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839" w:customStyle="1">
    <w:name w:val="Table Paragraph"/>
    <w:basedOn w:val="1552"/>
    <w:uiPriority w:val="1"/>
    <w:qFormat/>
    <w:rPr>
      <w:rFonts w:ascii="宋体" w:hAnsi="宋体" w:cs="宋体"/>
      <w:lang w:val="zh-CN" w:bidi="zh-CN"/>
    </w:rPr>
  </w:style>
  <w:style w:type="character" w:styleId="1840" w:customStyle="1">
    <w:name w:val="未处理的提及1"/>
    <w:uiPriority w:val="99"/>
    <w:unhideWhenUsed/>
    <w:qFormat/>
    <w:rPr>
      <w:color w:val="605e5c"/>
      <w:shd w:val="clear" w:color="auto" w:fill="e1dfdd"/>
    </w:rPr>
  </w:style>
  <w:style w:type="paragraph" w:styleId="1841" w:customStyle="1">
    <w:name w:val="Normal_1"/>
    <w:uiPriority w:val="0"/>
    <w:qFormat/>
    <w:rPr>
      <w:rFonts w:ascii="Times New Roman" w:hAnsi="Times New Roman" w:eastAsia="Times New Roman" w:cs="Times New Roman"/>
      <w:sz w:val="24"/>
      <w:szCs w:val="24"/>
      <w:lang w:val="en-US" w:eastAsia="zh-CN" w:bidi="ar-SA"/>
    </w:rPr>
  </w:style>
  <w:style w:type="paragraph" w:styleId="1842" w:customStyle="1">
    <w:name w:val="正文-奇安信"/>
    <w:basedOn w:val="1552"/>
    <w:uiPriority w:val="0"/>
    <w:qFormat/>
    <w:pPr>
      <w:ind w:firstLine="420"/>
      <w:spacing w:line="360" w:lineRule="auto"/>
    </w:pPr>
    <w:rPr>
      <w:rFonts w:eastAsia="仿宋"/>
      <w:sz w:val="24"/>
      <w:szCs w:val="20"/>
    </w:rPr>
  </w:style>
  <w:style w:type="paragraph" w:styleId="1843" w:customStyle="1">
    <w:name w:val="Normal_3"/>
    <w:uiPriority w:val="0"/>
    <w:qFormat/>
    <w:rPr>
      <w:rFonts w:ascii="Times New Roman" w:hAnsi="Times New Roman" w:eastAsia="Times New Roman" w:cs="Times New Roman"/>
      <w:sz w:val="24"/>
      <w:szCs w:val="24"/>
      <w:lang w:val="en-US" w:eastAsia="zh-CN" w:bidi="ar-SA"/>
    </w:rPr>
  </w:style>
  <w:style w:type="paragraph" w:styleId="1844" w:customStyle="1">
    <w:name w:val="表格正文2"/>
    <w:basedOn w:val="1552"/>
    <w:uiPriority w:val="0"/>
    <w:qFormat/>
    <w:pPr>
      <w:keepNext/>
      <w:widowControl/>
    </w:pPr>
    <w:rPr>
      <w:rFonts w:cs="宋体"/>
      <w:color w:val="000000"/>
      <w:szCs w:val="21"/>
    </w:rPr>
  </w:style>
  <w:style w:type="paragraph" w:styleId="1845" w:customStyle="1">
    <w:name w:val="首行缩进"/>
    <w:basedOn w:val="1552"/>
    <w:uiPriority w:val="0"/>
    <w:qFormat/>
    <w:pPr>
      <w:ind w:firstLine="480"/>
      <w:jc w:val="left"/>
      <w:spacing w:line="360" w:lineRule="auto"/>
    </w:pPr>
    <w:rPr>
      <w:rFonts w:ascii="宋体" w:hAnsi="宋体" w:cs="宋体"/>
      <w:sz w:val="24"/>
    </w:rPr>
  </w:style>
  <w:style w:type="character" w:styleId="1846" w:customStyle="1">
    <w:name w:val="font51"/>
    <w:uiPriority w:val="0"/>
    <w:qFormat/>
    <w:rPr>
      <w:rFonts w:hint="eastAsia" w:ascii="宋体" w:hAnsi="宋体" w:eastAsia="宋体" w:cs="宋体"/>
      <w:color w:val="000000"/>
      <w:sz w:val="20"/>
      <w:szCs w:val="20"/>
      <w:u w:val="none"/>
      <w:vertAlign w:val="superscript"/>
    </w:rPr>
  </w:style>
  <w:style w:type="paragraph" w:styleId="1847" w:customStyle="1">
    <w:name w:val="样式 首行缩进:  0 字符"/>
    <w:basedOn w:val="1552"/>
    <w:uiPriority w:val="0"/>
    <w:qFormat/>
    <w:pPr>
      <w:ind w:firstLine="200"/>
      <w:spacing w:line="360" w:lineRule="auto"/>
    </w:pPr>
    <w:rPr>
      <w:rFonts w:cs="宋体"/>
      <w:sz w:val="24"/>
      <w:szCs w:val="20"/>
    </w:rPr>
  </w:style>
  <w:style w:type="paragraph" w:styleId="1848" w:customStyle="1">
    <w:name w:val="列出段落3"/>
    <w:basedOn w:val="1552"/>
    <w:uiPriority w:val="99"/>
    <w:qFormat/>
    <w:pPr>
      <w:ind w:firstLine="420"/>
    </w:pPr>
    <w:rPr>
      <w:rFonts w:ascii="Calibri" w:hAnsi="Calibri"/>
      <w:szCs w:val="22"/>
    </w:rPr>
  </w:style>
  <w:style w:type="table" w:styleId="1849" w:customStyle="1">
    <w:name w:val="Table Normal"/>
    <w:uiPriority w:val="0"/>
    <w:unhideWhenUsed/>
    <w:qFormat/>
    <w:tblPr>
      <w:tblCellMar>
        <w:left w:w="0" w:type="dxa"/>
        <w:top w:w="0" w:type="dxa"/>
        <w:right w:w="0" w:type="dxa"/>
        <w:bottom w:w="0" w:type="dxa"/>
      </w:tblCellMar>
    </w:tblPr>
  </w:style>
  <w:style w:type="paragraph" w:styleId="1850" w:customStyle="1">
    <w:name w:val="WPSOffice手动目录 1"/>
    <w:uiPriority w:val="0"/>
    <w:qFormat/>
    <w:rPr>
      <w:rFonts w:ascii="Times New Roman" w:hAnsi="Times New Roman" w:eastAsia="宋体" w:cs="Times New Roman"/>
      <w:lang w:val="en-US" w:eastAsia="zh-CN" w:bidi="ar-SA"/>
    </w:rPr>
  </w:style>
  <w:style w:type="paragraph" w:styleId="1851">
    <w:name w:val="List Paragraph"/>
    <w:basedOn w:val="1552"/>
    <w:uiPriority w:val="0"/>
    <w:qFormat/>
    <w:pPr>
      <w:ind w:firstLine="420"/>
    </w:pPr>
  </w:style>
  <w:style w:type="paragraph" w:styleId="1852" w:customStyle="1">
    <w:name w:val="Normal_6"/>
    <w:uiPriority w:val="0"/>
    <w:qFormat/>
    <w:rPr>
      <w:rFonts w:ascii="Times New Roman" w:hAnsi="Times New Roman" w:eastAsia="Times New Roman" w:cs="Times New Roman"/>
      <w:sz w:val="24"/>
      <w:szCs w:val="24"/>
      <w:lang w:val="en-US" w:eastAsia="zh-CN" w:bidi="ar-SA"/>
    </w:rPr>
  </w:style>
  <w:style w:type="paragraph" w:styleId="1853" w:customStyle="1">
    <w:name w:val="Normal_2"/>
    <w:uiPriority w:val="0"/>
    <w:qFormat/>
    <w:rPr>
      <w:rFonts w:ascii="Times New Roman" w:hAnsi="Times New Roman" w:eastAsia="Times New Roman" w:cs="Times New Roman"/>
      <w:sz w:val="24"/>
      <w:szCs w:val="24"/>
      <w:lang w:val="en-US" w:eastAsia="zh-CN" w:bidi="ar-SA"/>
    </w:rPr>
  </w:style>
  <w:style w:type="paragraph" w:styleId="1854" w:customStyle="1">
    <w:name w:val="Table Text"/>
    <w:basedOn w:val="1552"/>
    <w:uiPriority w:val="0"/>
    <w:semiHidden/>
    <w:qFormat/>
    <w:rPr>
      <w:rFonts w:ascii="宋体" w:hAnsi="宋体" w:cs="宋体"/>
      <w:sz w:val="24"/>
      <w:lang w:eastAsia="en-US"/>
    </w:rPr>
  </w:style>
  <w:style w:type="character" w:styleId="1855" w:customStyle="1">
    <w:name w:val="font21"/>
    <w:basedOn w:val="1562"/>
    <w:uiPriority w:val="0"/>
    <w:qFormat/>
    <w:rPr>
      <w:rFonts w:ascii="宋体" w:hAnsi="宋体" w:eastAsia="宋体" w:cs="宋体"/>
      <w:b/>
      <w:bCs/>
      <w:color w:val="000000"/>
      <w:sz w:val="18"/>
      <w:szCs w:val="18"/>
      <w:u w:val="none"/>
    </w:rPr>
  </w:style>
  <w:style w:type="character" w:styleId="1856" w:customStyle="1">
    <w:name w:val="font31"/>
    <w:basedOn w:val="1562"/>
    <w:uiPriority w:val="0"/>
    <w:qFormat/>
    <w:rPr>
      <w:rFonts w:ascii="宋体" w:hAnsi="宋体" w:eastAsia="宋体" w:cs="宋体"/>
      <w:color w:val="000000"/>
      <w:sz w:val="18"/>
      <w:szCs w:val="18"/>
      <w:u w:val="none"/>
    </w:rPr>
  </w:style>
  <w:style w:type="paragraph" w:styleId="1857" w:customStyle="1">
    <w:name w:val="Normal_8"/>
    <w:uiPriority w:val="0"/>
    <w:qFormat/>
    <w:rPr>
      <w:rFonts w:ascii="Times New Roman" w:hAnsi="Times New Roman" w:eastAsia="Times New Roman" w:cs="Times New Roman"/>
      <w:sz w:val="24"/>
      <w:szCs w:val="24"/>
      <w:lang w:val="en-US" w:eastAsia="zh-CN" w:bidi="ar-SA"/>
    </w:rPr>
  </w:style>
  <w:style w:type="paragraph" w:styleId="1858"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859" w:customStyle="1">
    <w:name w:val="Normal_29"/>
    <w:uiPriority w:val="0"/>
    <w:qFormat/>
    <w:rPr>
      <w:rFonts w:ascii="Times New Roman" w:hAnsi="Times New Roman" w:eastAsia="Times New Roman" w:cs="Times New Roman"/>
      <w:sz w:val="24"/>
      <w:szCs w:val="24"/>
      <w:lang w:val="en-US" w:eastAsia="zh-CN" w:bidi="ar-SA"/>
    </w:rPr>
  </w:style>
  <w:style w:type="paragraph" w:styleId="1860" w:customStyle="1">
    <w:name w:val="0正文"/>
    <w:basedOn w:val="1552"/>
    <w:uiPriority w:val="0"/>
    <w:qFormat/>
    <w:rPr>
      <w:rFonts w:cs="Wingdings"/>
      <w:szCs w:val="20"/>
    </w:rPr>
  </w:style>
  <w:style w:type="paragraph" w:styleId="1861" w:customStyle="1">
    <w:name w:val="图编号"/>
    <w:next w:val="1552"/>
    <w:uiPriority w:val="0"/>
    <w:qFormat/>
    <w:pPr>
      <w:numPr>
        <w:ilvl w:val="7"/>
        <w:numId w:val="1"/>
      </w:numPr>
      <w:jc w:val="center"/>
    </w:pPr>
    <w:rPr>
      <w:rFonts w:ascii="Times New Roman" w:hAnsi="Times New Roman" w:eastAsia="宋体" w:cstheme="majorBidi"/>
      <w:bCs/>
      <w:sz w:val="24"/>
      <w:szCs w:val="32"/>
      <w:lang w:val="en-US" w:eastAsia="zh-CN" w:bidi="ar-SA"/>
    </w:rPr>
  </w:style>
  <w:style w:type="paragraph" w:styleId="1862" w:customStyle="1">
    <w:name w:val="01-标书-标题1"/>
    <w:next w:val="1552"/>
    <w:uiPriority w:val="0"/>
    <w:qFormat/>
    <w:pPr>
      <w:ind w:left="425" w:hanging="425"/>
      <w:spacing w:after="160" w:line="360" w:lineRule="auto"/>
      <w:tabs>
        <w:tab w:val="left" w:pos="425" w:leader="none"/>
      </w:tabs>
      <w:outlineLvl w:val="0"/>
    </w:pPr>
    <w:rPr>
      <w:rFonts w:ascii="黑体" w:hAnsi="宋体" w:eastAsia="黑体" w:cs="Times New Roman"/>
      <w:sz w:val="44"/>
      <w:szCs w:val="32"/>
      <w:lang w:val="en-US" w:eastAsia="zh-CN" w:bidi="ar-SA"/>
    </w:rPr>
  </w:style>
  <w:style w:type="paragraph" w:styleId="1863"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864" w:customStyle="1">
    <w:name w:val="页码11"/>
    <w:uiPriority w:val="0"/>
    <w:qFormat/>
  </w:style>
  <w:style w:type="table" w:styleId="1865"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6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867" w:customStyle="1">
    <w:name w:val="a0"/>
    <w:basedOn w:val="1552"/>
    <w:uiPriority w:val="0"/>
    <w:qFormat/>
    <w:pPr>
      <w:jc w:val="left"/>
      <w:spacing w:before="100" w:beforeAutospacing="1" w:after="100" w:afterAutospacing="1"/>
      <w:widowControl/>
    </w:pPr>
    <w:rPr>
      <w:rFonts w:ascii="宋体" w:hAnsi="宋体" w:cs="宋体"/>
      <w:sz w:val="24"/>
    </w:rPr>
  </w:style>
  <w:style w:type="character" w:styleId="1868" w:customStyle="1">
    <w:name w:val="批注框文本 Char"/>
    <w:basedOn w:val="1562"/>
    <w:link w:val="1576"/>
    <w:uiPriority w:val="99"/>
    <w:semiHidden/>
    <w:qFormat/>
    <w:rPr>
      <w:sz w:val="18"/>
      <w:szCs w:val="18"/>
    </w:rPr>
  </w:style>
  <w:style w:type="paragraph" w:styleId="1869" w:customStyle="1">
    <w:name w:val="省厅图片表格 名称"/>
    <w:basedOn w:val="1552"/>
    <w:next w:val="1552"/>
    <w:uiPriority w:val="0"/>
    <w:qFormat/>
    <w:pPr>
      <w:jc w:val="center"/>
      <w:spacing w:before="50" w:after="50"/>
      <w:widowControl/>
    </w:pPr>
    <w:rPr>
      <w:rFonts w:hAnsi="宋体" w:cs="宋体"/>
      <w:b/>
      <w:sz w:val="24"/>
      <w:szCs w:val="24"/>
    </w:rPr>
  </w:style>
  <w:style w:type="paragraph" w:styleId="1870" w:customStyle="1">
    <w:name w:val="标准正文"/>
    <w:basedOn w:val="1552"/>
    <w:next w:val="1552"/>
    <w:uiPriority w:val="0"/>
    <w:qFormat/>
    <w:pPr>
      <w:ind w:firstLine="200"/>
      <w:jc w:val="both"/>
      <w:widowControl/>
    </w:pPr>
    <w:rPr>
      <w:rFonts w:hAnsi="宋体" w:eastAsia="Times New Roman"/>
      <w:sz w:val="24"/>
      <w:szCs w:val="24"/>
    </w:rPr>
  </w:style>
  <w:style w:type="paragraph" w:styleId="1871" w:customStyle="1">
    <w:name w:val="0表内"/>
    <w:basedOn w:val="1552"/>
    <w:uiPriority w:val="0"/>
    <w:qFormat/>
    <w:pPr>
      <w:ind w:firstLine="200"/>
      <w:spacing w:line="360" w:lineRule="auto"/>
      <w:widowControl/>
    </w:pPr>
    <w:rPr>
      <w:rFonts w:ascii="仿宋" w:eastAsia="仿宋" w:cs="Courier New"/>
      <w:bCs/>
      <w:color w:val="000000"/>
      <w:sz w:val="24"/>
      <w:szCs w:val="24"/>
    </w:rPr>
  </w:style>
  <w:style w:type="paragraph" w:styleId="187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873" w:customStyle="1">
    <w:name w:val="技术需求标题2"/>
    <w:basedOn w:val="1554"/>
    <w:uiPriority w:val="0"/>
    <w:qFormat/>
    <w:pPr>
      <w:spacing w:before="0" w:after="0"/>
      <w:widowControl/>
    </w:pPr>
    <w:rPr>
      <w:rFonts w:ascii="Times New Roman" w:hAnsi="Times New Roman" w:eastAsia="Times New Roman"/>
      <w:sz w:val="20"/>
      <w:szCs w:val="20"/>
    </w:rPr>
  </w:style>
  <w:style w:type="numbering" w:styleId="1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footer" Target="footer23.xml" /><Relationship Id="rId43" Type="http://schemas.openxmlformats.org/officeDocument/2006/relationships/footer" Target="footer24.xml" /><Relationship Id="rId44" Type="http://schemas.openxmlformats.org/officeDocument/2006/relationships/footer" Target="footer25.xml" /><Relationship Id="rId45" Type="http://schemas.openxmlformats.org/officeDocument/2006/relationships/customXml" Target="../customXml/item1.xml" /><Relationship Id="rId4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刘辛勤</cp:lastModifiedBy>
  <cp:revision>41</cp:revision>
  <dcterms:created xsi:type="dcterms:W3CDTF">2023-09-28T01:46:00Z</dcterms:created>
  <dcterms:modified xsi:type="dcterms:W3CDTF">2026-09-17T06:45:03Z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1BDBE44CB597455490D8D9781BFBB4BB_13</vt:lpwstr>
  </property>
  <property fmtid="{D5CDD505-2E9C-101B-9397-08002B2CF9AE}" pid="4" name="KSOTemplateDocerSaveRecord">
    <vt:lpwstr>eyJoZGlkIjoiOWIwODEwNWEwZjFlZjg2NGYyNDY4NGJjN2QzODQxYTIiLCJ1c2VySWQiOiIxMTYxMjU4NjkyIn0=</vt:lpwstr>
  </property>
</Properties>
</file>