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sz w:val="30"/>
        </w:rPr>
      </w:pPr>
      <w:r>
        <w:rPr>
          <w:rFonts w:ascii="Arial" w:hAnsi="Arial"/>
          <w:bCs/>
          <w:sz w:val="30"/>
        </w:rPr>
      </w:r>
      <w:r/>
    </w:p>
    <w:p>
      <w:pPr>
        <w:ind w:left="660"/>
        <w:spacing w:line="360" w:lineRule="auto"/>
        <w:rPr>
          <w:rFonts w:ascii="Arial" w:hAnsi="Arial"/>
          <w:bCs/>
          <w:sz w:val="30"/>
        </w:rPr>
      </w:pPr>
      <w:r>
        <w:rPr>
          <w:rFonts w:ascii="Arial" w:hAnsi="Arial"/>
          <w:bCs/>
          <w:sz w:val="30"/>
        </w:rPr>
      </w:r>
      <w:r/>
    </w:p>
    <w:p>
      <w:pPr>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无锡市梁溪区政府采购项目</w:t>
      </w:r>
      <w:r/>
    </w:p>
    <w:p>
      <w:pPr>
        <w:jc w:val="center"/>
        <w:spacing w:line="360" w:lineRule="auto"/>
        <w:rPr>
          <w:rFonts w:ascii="Arial" w:hAnsi="Arial"/>
          <w:b/>
          <w:bCs/>
          <w:sz w:val="30"/>
        </w:rPr>
      </w:pPr>
      <w:r>
        <w:rPr>
          <w:rFonts w:hint="eastAsia" w:ascii="Arial" w:hAnsi="Arial"/>
          <w:b/>
          <w:bCs/>
          <w:sz w:val="30"/>
        </w:rPr>
        <w:t xml:space="preserve">（全流程电子化）</w:t>
      </w:r>
      <w:r/>
    </w:p>
    <w:p>
      <w:pPr>
        <w:spacing w:line="360" w:lineRule="auto"/>
        <w:rPr>
          <w:rFonts w:ascii="Arial" w:hAnsi="Arial"/>
          <w:b/>
          <w:bCs/>
          <w:sz w:val="30"/>
        </w:rPr>
      </w:pPr>
      <w:r>
        <w:rPr>
          <w:rFonts w:ascii="Arial" w:hAnsi="Arial"/>
          <w:b/>
          <w:bCs/>
          <w:sz w:val="30"/>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b/>
          <w:bCs/>
          <w:spacing w:val="20"/>
          <w:sz w:val="52"/>
          <w:szCs w:val="52"/>
        </w:rPr>
      </w:pPr>
      <w:r>
        <w:rPr>
          <w:rFonts w:hint="eastAsia" w:ascii="Arial" w:hAnsi="Arial"/>
          <w:b/>
          <w:bCs/>
          <w:spacing w:val="20"/>
          <w:sz w:val="52"/>
          <w:szCs w:val="52"/>
        </w:rPr>
        <w:t xml:space="preserve">公开</w:t>
      </w:r>
      <w:r>
        <w:rPr>
          <w:rFonts w:ascii="Arial" w:hAnsi="Arial"/>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spacing w:val="20"/>
          <w:sz w:val="52"/>
          <w:szCs w:val="52"/>
        </w:rPr>
        <w:t xml:space="preserve">招标文件</w:t>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ind w:firstLine="1500"/>
        <w:spacing w:line="360" w:lineRule="auto"/>
        <w:rPr>
          <w:rFonts w:ascii="Arial" w:hAnsi="Arial" w:eastAsiaTheme="minorEastAsia"/>
          <w:bCs/>
          <w:sz w:val="30"/>
          <w:szCs w:val="30"/>
        </w:rPr>
      </w:pPr>
      <w:r>
        <w:rPr>
          <w:rFonts w:ascii="Arial" w:hAnsi="Arial" w:eastAsiaTheme="minorEastAsia"/>
          <w:bCs/>
          <w:sz w:val="30"/>
          <w:szCs w:val="30"/>
        </w:rPr>
      </w:r>
      <w:r/>
    </w:p>
    <w:p>
      <w:pPr>
        <w:ind w:firstLine="1500"/>
        <w:spacing w:line="360" w:lineRule="auto"/>
        <w:rPr>
          <w:rFonts w:ascii="Arial" w:hAnsi="Arial" w:eastAsia="宋体"/>
          <w:bCs/>
          <w:sz w:val="30"/>
          <w:szCs w:val="30"/>
        </w:rPr>
      </w:pPr>
      <w:r>
        <w:rPr>
          <w:rFonts w:hint="eastAsia" w:ascii="Arial" w:hAnsi="Arial"/>
          <w:bCs/>
          <w:sz w:val="30"/>
          <w:szCs w:val="30"/>
        </w:rPr>
        <w:t xml:space="preserve">采</w:t>
      </w:r>
      <w:r>
        <w:rPr>
          <w:rFonts w:hint="eastAsia" w:ascii="宋体" w:hAnsi="宋体" w:eastAsia="宋体" w:cs="宋体"/>
          <w:bCs/>
          <w:sz w:val="30"/>
          <w:szCs w:val="30"/>
        </w:rPr>
        <w:t xml:space="preserve">购项目编号：</w:t>
      </w:r>
      <w:r>
        <w:rPr>
          <w:rFonts w:ascii="宋体" w:hAnsi="宋体" w:eastAsia="宋体" w:cs="宋体"/>
          <w:bCs/>
          <w:sz w:val="30"/>
          <w:szCs w:val="30"/>
        </w:rPr>
        <w:t xml:space="preserve">JSZC-320213-JSHY-G2026-0218</w:t>
      </w:r>
      <w:r/>
    </w:p>
    <w:p>
      <w:pPr>
        <w:ind w:firstLine="1503"/>
        <w:spacing w:line="360" w:lineRule="auto"/>
        <w:rPr>
          <w:rFonts w:ascii="Arial" w:hAnsi="Arial" w:eastAsia="宋体"/>
          <w:bCs/>
          <w:sz w:val="30"/>
          <w:szCs w:val="30"/>
        </w:rPr>
      </w:pPr>
      <w:r>
        <w:rPr>
          <w:rFonts w:hint="eastAsia" w:ascii="Arial" w:hAnsi="Arial" w:eastAsia="宋体"/>
          <w:bCs/>
          <w:sz w:val="30"/>
          <w:szCs w:val="30"/>
        </w:rPr>
        <w:t xml:space="preserve">采购项目名称：无锡市梁溪区清名桥街道社区卫生服务中心临床检验设备一批采购项目</w:t>
      </w:r>
      <w:r/>
    </w:p>
    <w:p>
      <w:pPr>
        <w:ind w:firstLine="1500"/>
        <w:spacing w:line="360" w:lineRule="auto"/>
        <w:rPr>
          <w:rFonts w:hint="eastAsia" w:ascii="宋体" w:hAnsi="宋体" w:eastAsia="宋体" w:cs="宋体"/>
          <w:bCs/>
          <w:sz w:val="30"/>
          <w:szCs w:val="30"/>
        </w:rPr>
      </w:pPr>
      <w:r>
        <w:rPr>
          <w:rFonts w:hint="eastAsia" w:ascii="宋体" w:hAnsi="宋体" w:cs="宋体"/>
          <w:bCs/>
          <w:sz w:val="30"/>
          <w:szCs w:val="30"/>
        </w:rPr>
        <w:t xml:space="preserve">采</w:t>
      </w:r>
      <w:r>
        <w:rPr>
          <w:rFonts w:hint="eastAsia" w:ascii="宋体" w:hAnsi="宋体" w:cs="宋体"/>
          <w:bCs/>
          <w:sz w:val="30"/>
          <w:szCs w:val="30"/>
        </w:rPr>
        <w:t xml:space="preserve">   </w:t>
      </w:r>
      <w:r>
        <w:rPr>
          <w:rFonts w:hint="eastAsia" w:ascii="宋体" w:hAnsi="宋体" w:cs="宋体"/>
          <w:bCs/>
          <w:sz w:val="30"/>
          <w:szCs w:val="30"/>
        </w:rPr>
        <w:t xml:space="preserve">购</w:t>
      </w:r>
      <w:r>
        <w:rPr>
          <w:rFonts w:hint="eastAsia" w:ascii="宋体" w:hAnsi="宋体" w:cs="宋体"/>
          <w:bCs/>
          <w:sz w:val="30"/>
          <w:szCs w:val="30"/>
        </w:rPr>
        <w:t xml:space="preserve">   </w:t>
      </w:r>
      <w:r>
        <w:rPr>
          <w:rFonts w:hint="eastAsia" w:ascii="宋体" w:hAnsi="宋体" w:cs="宋体"/>
          <w:bCs/>
          <w:sz w:val="30"/>
          <w:szCs w:val="30"/>
        </w:rPr>
        <w:t xml:space="preserve">人：</w:t>
      </w:r>
      <w:r>
        <w:rPr>
          <w:rFonts w:hint="eastAsia" w:ascii="宋体" w:hAnsi="宋体" w:eastAsia="宋体" w:cs="宋体"/>
          <w:bCs/>
          <w:sz w:val="30"/>
          <w:szCs w:val="30"/>
        </w:rPr>
        <w:t xml:space="preserve">无锡市梁溪区清名桥街道社区卫生服务中心</w:t>
      </w:r>
      <w:r/>
    </w:p>
    <w:p>
      <w:pPr>
        <w:ind w:firstLine="1500"/>
        <w:spacing w:line="360" w:lineRule="auto"/>
        <w:rPr>
          <w:rFonts w:ascii="Arial" w:hAnsi="Arial" w:eastAsia="宋体"/>
          <w:bCs/>
          <w:sz w:val="30"/>
          <w:szCs w:val="30"/>
        </w:rPr>
      </w:pPr>
      <w:r>
        <w:rPr>
          <w:rFonts w:hint="eastAsia" w:ascii="Arial" w:hAnsi="Arial" w:eastAsia="宋体"/>
          <w:bCs/>
          <w:sz w:val="30"/>
          <w:szCs w:val="30"/>
        </w:rPr>
        <w:t xml:space="preserve">采购代理机构：</w:t>
      </w:r>
      <w:r>
        <w:rPr>
          <w:rFonts w:ascii="Arial" w:hAnsi="Arial" w:eastAsia="宋体"/>
          <w:bCs/>
          <w:sz w:val="30"/>
          <w:szCs w:val="30"/>
        </w:rPr>
        <w:t xml:space="preserve">江苏弘业国际技术工程有限公司</w:t>
      </w:r>
      <w:r/>
    </w:p>
    <w:p>
      <w:pPr>
        <w:spacing w:line="360" w:lineRule="auto"/>
        <w:rPr>
          <w:rFonts w:ascii="Arial" w:hAnsi="Arial"/>
          <w:bCs/>
          <w:sz w:val="32"/>
        </w:rPr>
      </w:pPr>
      <w:r>
        <w:rPr>
          <w:rFonts w:ascii="Arial" w:hAnsi="Arial"/>
          <w:bCs/>
          <w:sz w:val="32"/>
        </w:rPr>
      </w:r>
      <w:r/>
    </w:p>
    <w:p>
      <w:pPr>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二〇二六年九月</w:t>
      </w:r>
      <w:r/>
    </w:p>
    <w:p>
      <w:pPr>
        <w:jc w:val="center"/>
        <w:spacing w:line="360" w:lineRule="auto"/>
        <w:rPr>
          <w:rStyle w:val="877"/>
          <w:rFonts w:ascii="Arial" w:hAnsi="Arial"/>
          <w:bCs/>
          <w:color w:val="auto"/>
          <w:sz w:val="48"/>
          <w:u w:val="none"/>
        </w:rPr>
      </w:pPr>
      <w:r>
        <w:rPr>
          <w:rFonts w:ascii="Arial" w:hAnsi="Arial"/>
          <w:bCs/>
          <w:color w:val="auto"/>
          <w:sz w:val="48"/>
          <w:u w:val="none"/>
        </w:rPr>
      </w:r>
      <w:r/>
    </w:p>
    <w:p>
      <w:pPr>
        <w:jc w:val="center"/>
        <w:spacing w:line="360" w:lineRule="auto"/>
        <w:rPr>
          <w:rStyle w:val="877"/>
          <w:rFonts w:ascii="Arial" w:hAnsi="Arial"/>
          <w:bCs/>
          <w:color w:val="auto"/>
          <w:sz w:val="48"/>
          <w:u w:val="none"/>
        </w:rPr>
        <w:sectPr>
          <w:headerReference w:type="first" r:id="rId9"/>
          <w:footerReference w:type="default" r:id="rId10"/>
          <w:footerReference w:type="even" r:id="rId11"/>
          <w:footerReference w:type="first" r:id="rId12"/>
          <w:footnotePr/>
          <w:endnotePr/>
          <w:type w:val="nextPage"/>
          <w:pgSz w:w="11906" w:h="16838" w:orient="portrait"/>
          <w:pgMar w:top="1134" w:right="1134" w:bottom="1134" w:left="1134" w:header="624" w:footer="907" w:gutter="0"/>
          <w:pgNumType w:start="0"/>
          <w:cols w:num="1" w:sep="0" w:space="1701" w:equalWidth="1"/>
          <w:docGrid w:linePitch="360"/>
          <w:titlePg/>
        </w:sectPr>
      </w:pPr>
      <w:r>
        <w:rPr>
          <w:rFonts w:ascii="Arial" w:hAnsi="Arial"/>
          <w:bCs/>
          <w:color w:val="auto"/>
          <w:sz w:val="48"/>
          <w:u w:val="none"/>
        </w:rPr>
      </w:r>
      <w:r/>
    </w:p>
    <w:p>
      <w:pPr>
        <w:jc w:val="center"/>
        <w:spacing w:line="360" w:lineRule="auto"/>
        <w:rPr>
          <w:rFonts w:hint="eastAsia" w:ascii="宋体" w:hAnsi="宋体" w:eastAsia="宋体" w:cs="宋体"/>
          <w:b/>
          <w:sz w:val="44"/>
          <w:szCs w:val="44"/>
        </w:rPr>
      </w:pPr>
      <w:r>
        <w:rPr>
          <w:rFonts w:ascii="宋体" w:hAnsi="宋体" w:eastAsia="宋体" w:cs="宋体"/>
          <w:b/>
          <w:sz w:val="44"/>
          <w:szCs w:val="44"/>
        </w:rPr>
        <w:t xml:space="preserve">目  录</w:t>
      </w:r>
      <w:r/>
    </w:p>
    <w:p>
      <w:pPr>
        <w:ind w:firstLine="562"/>
        <w:spacing w:line="1000" w:lineRule="exact"/>
        <w:tabs>
          <w:tab w:val="left" w:pos="8000" w:leader="none"/>
        </w:tabs>
        <w:rPr>
          <w:rFonts w:hint="eastAsia" w:ascii="宋体" w:hAnsi="宋体" w:eastAsia="宋体" w:cs="宋体"/>
          <w:b/>
          <w:sz w:val="28"/>
          <w:szCs w:val="28"/>
        </w:rPr>
      </w:pPr>
      <w:r>
        <w:rPr>
          <w:rFonts w:ascii="宋体" w:hAnsi="宋体" w:eastAsia="宋体" w:cs="宋体"/>
          <w:b/>
          <w:sz w:val="28"/>
          <w:szCs w:val="28"/>
        </w:rPr>
        <w:t xml:space="preserve">第一部分    投标邀请</w:t>
      </w:r>
      <w:r/>
    </w:p>
    <w:p>
      <w:pPr>
        <w:ind w:firstLine="562"/>
        <w:spacing w:line="1000" w:lineRule="exact"/>
        <w:rPr>
          <w:rFonts w:hint="eastAsia" w:ascii="宋体" w:hAnsi="宋体" w:eastAsia="宋体" w:cs="宋体"/>
          <w:b/>
          <w:sz w:val="28"/>
          <w:szCs w:val="28"/>
        </w:rPr>
      </w:pPr>
      <w:r>
        <w:rPr>
          <w:rFonts w:ascii="宋体" w:hAnsi="宋体" w:eastAsia="宋体" w:cs="宋体"/>
          <w:b/>
          <w:sz w:val="28"/>
          <w:szCs w:val="28"/>
        </w:rPr>
        <w:t xml:space="preserve">第二部分    供应商须知</w:t>
      </w:r>
      <w:r/>
    </w:p>
    <w:p>
      <w:pPr>
        <w:ind w:firstLine="562"/>
        <w:spacing w:line="1000" w:lineRule="exact"/>
        <w:rPr>
          <w:rFonts w:hint="eastAsia" w:ascii="宋体" w:hAnsi="宋体" w:eastAsia="宋体" w:cs="宋体"/>
          <w:b/>
          <w:sz w:val="28"/>
          <w:szCs w:val="28"/>
        </w:rPr>
      </w:pPr>
      <w:r>
        <w:rPr>
          <w:rFonts w:ascii="宋体" w:hAnsi="宋体" w:eastAsia="宋体" w:cs="宋体"/>
          <w:b/>
          <w:sz w:val="28"/>
          <w:szCs w:val="28"/>
        </w:rPr>
        <w:t xml:space="preserve">第三部分    采购需求</w:t>
      </w:r>
      <w:r/>
    </w:p>
    <w:p>
      <w:pPr>
        <w:ind w:firstLine="562"/>
        <w:spacing w:line="1000" w:lineRule="exact"/>
        <w:rPr>
          <w:rFonts w:hint="eastAsia" w:ascii="宋体" w:hAnsi="宋体" w:eastAsia="宋体" w:cs="宋体"/>
          <w:b/>
          <w:sz w:val="28"/>
          <w:szCs w:val="28"/>
        </w:rPr>
      </w:pPr>
      <w:r>
        <w:rPr>
          <w:rFonts w:ascii="宋体" w:hAnsi="宋体" w:eastAsia="宋体" w:cs="宋体"/>
          <w:b/>
          <w:sz w:val="28"/>
          <w:szCs w:val="28"/>
        </w:rPr>
        <w:t xml:space="preserve">第四部分    合同文件</w:t>
      </w:r>
      <w:r/>
    </w:p>
    <w:p>
      <w:pPr>
        <w:ind w:firstLine="562"/>
        <w:spacing w:line="1000" w:lineRule="exact"/>
        <w:rPr>
          <w:rFonts w:hint="eastAsia" w:ascii="宋体" w:hAnsi="宋体" w:eastAsia="宋体" w:cs="宋体"/>
          <w:b/>
          <w:sz w:val="28"/>
          <w:szCs w:val="28"/>
        </w:rPr>
      </w:pPr>
      <w:r>
        <w:rPr>
          <w:rFonts w:ascii="宋体" w:hAnsi="宋体" w:eastAsia="宋体" w:cs="宋体"/>
          <w:b/>
          <w:sz w:val="28"/>
          <w:szCs w:val="28"/>
        </w:rPr>
        <w:t xml:space="preserve">第五部分    投标文件格式</w:t>
      </w:r>
      <w:r/>
    </w:p>
    <w:p>
      <w:pPr>
        <w:rPr>
          <w:rFonts w:ascii="Arial" w:hAnsi="Arial"/>
          <w:b/>
          <w:bCs/>
          <w:sz w:val="28"/>
          <w:szCs w:val="28"/>
        </w:rPr>
      </w:pPr>
      <w:r>
        <w:rPr>
          <w:rFonts w:ascii="Arial" w:hAnsi="Arial"/>
          <w:b/>
          <w:bCs/>
          <w:sz w:val="28"/>
          <w:szCs w:val="28"/>
        </w:rPr>
      </w:r>
      <w:r/>
    </w:p>
    <w:p>
      <w:pPr>
        <w:rPr>
          <w:rFonts w:hint="eastAsia" w:ascii="黑体" w:hAnsi="黑体" w:eastAsia="黑体" w:cs="黑体"/>
          <w:sz w:val="36"/>
          <w:szCs w:val="36"/>
        </w:rPr>
        <w:sectPr>
          <w:footerReference w:type="default" r:id="rId13"/>
          <w:footnotePr/>
          <w:endnotePr/>
          <w:type w:val="nextPage"/>
          <w:pgSz w:w="11906" w:h="16838" w:orient="portrait"/>
          <w:pgMar w:top="1134" w:right="1134" w:bottom="1134" w:left="1134" w:header="624" w:footer="907" w:gutter="0"/>
          <w:cols w:num="1" w:sep="0" w:space="1701" w:equalWidth="1"/>
          <w:docGrid w:linePitch="360"/>
        </w:sectPr>
      </w:pPr>
      <w:r>
        <w:rPr>
          <w:rFonts w:hint="eastAsia" w:ascii="黑体" w:hAnsi="黑体" w:eastAsia="黑体" w:cs="黑体"/>
          <w:sz w:val="36"/>
          <w:szCs w:val="36"/>
        </w:rPr>
      </w:r>
      <w:r/>
    </w:p>
    <w:p>
      <w:pPr>
        <w:pStyle w:val="798"/>
        <w:spacing w:line="360" w:lineRule="auto"/>
        <w:rPr>
          <w:rFonts w:hint="eastAsia" w:ascii="宋体" w:hAnsi="宋体" w:eastAsia="宋体"/>
          <w:bCs/>
          <w:sz w:val="40"/>
          <w:szCs w:val="40"/>
        </w:rPr>
      </w:pPr>
      <w:r/>
      <w:bookmarkStart w:id="0" w:name="_Toc229394808"/>
      <w:r>
        <w:rPr>
          <w:rFonts w:hint="eastAsia" w:ascii="宋体" w:hAnsi="宋体" w:eastAsia="宋体"/>
          <w:sz w:val="40"/>
          <w:szCs w:val="24"/>
        </w:rPr>
        <w:t xml:space="preserve">第一部分  投标邀请</w:t>
      </w:r>
      <w:bookmarkEnd w:id="0"/>
      <w:r/>
      <w:r/>
    </w:p>
    <w:p>
      <w:pPr>
        <w:ind w:firstLine="480"/>
        <w:spacing w:line="360" w:lineRule="auto"/>
        <w:rPr>
          <w:rFonts w:hint="eastAsia" w:ascii="宋体" w:hAnsi="宋体" w:eastAsia="宋体" w:cs="宋体"/>
          <w:bCs/>
          <w:sz w:val="24"/>
          <w:szCs w:val="24"/>
        </w:rPr>
      </w:pPr>
      <w:r>
        <w:rPr>
          <w:rFonts w:hint="eastAsia" w:ascii="Arial" w:hAnsi="Arial" w:eastAsia="宋体"/>
          <w:bCs/>
          <w:sz w:val="24"/>
          <w:szCs w:val="24"/>
          <w:u w:val="single"/>
        </w:rPr>
        <w:t xml:space="preserve">江苏弘业国际技术工程有限公司</w:t>
      </w:r>
      <w:r>
        <w:rPr>
          <w:rFonts w:hint="eastAsia" w:ascii="Arial" w:hAnsi="Arial"/>
          <w:bCs/>
          <w:sz w:val="24"/>
          <w:szCs w:val="24"/>
        </w:rPr>
        <w:t xml:space="preserve">受</w:t>
      </w:r>
      <w:r>
        <w:rPr>
          <w:rFonts w:hint="eastAsia" w:ascii="Arial" w:hAnsi="Arial" w:eastAsia="宋体"/>
          <w:bCs/>
          <w:sz w:val="24"/>
          <w:szCs w:val="24"/>
          <w:u w:val="single"/>
        </w:rPr>
        <w:t xml:space="preserve">无锡市梁溪区清名桥街道社区卫生服务中心</w:t>
      </w:r>
      <w:r>
        <w:rPr>
          <w:rFonts w:hint="eastAsia" w:ascii="宋体" w:hAnsi="宋体" w:eastAsia="宋体" w:cs="宋体"/>
          <w:bCs/>
          <w:sz w:val="24"/>
          <w:szCs w:val="24"/>
        </w:rPr>
        <w:t xml:space="preserve">委托，就其</w:t>
      </w:r>
      <w:r>
        <w:rPr>
          <w:rFonts w:hint="eastAsia" w:ascii="宋体" w:hAnsi="宋体" w:eastAsia="宋体" w:cs="宋体"/>
          <w:bCs/>
          <w:sz w:val="24"/>
          <w:szCs w:val="24"/>
          <w:u w:val="single"/>
        </w:rPr>
        <w:t xml:space="preserve">无锡市梁溪区清名桥街道社区卫生服务中心临床检验设备一批采购项目</w:t>
      </w:r>
      <w:r>
        <w:rPr>
          <w:rFonts w:hint="eastAsia" w:ascii="宋体" w:hAnsi="宋体" w:eastAsia="宋体" w:cs="宋体"/>
          <w:bCs/>
          <w:sz w:val="24"/>
          <w:szCs w:val="24"/>
        </w:rPr>
        <w:t xml:space="preserve">进行公开招标。现欢迎符合相关条件的供应商参加投标，投标注意事项如下：</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5"/>
        <w:gridCol w:w="8656"/>
      </w:tblGrid>
      <w:tr>
        <w:trPr>
          <w:jc w:val="center"/>
          <w:trHeight w:val="460"/>
        </w:trPr>
        <w:tc>
          <w:tcPr>
            <w:tcW w:w="1125" w:type="dxa"/>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rPr>
              <w:t xml:space="preserve">序号</w:t>
            </w:r>
            <w:r/>
          </w:p>
        </w:tc>
        <w:tc>
          <w:tcPr>
            <w:tcW w:w="8656" w:type="dxa"/>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rPr>
              <w:t xml:space="preserve">内    容</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ascii="宋体" w:hAnsi="宋体" w:eastAsia="宋体"/>
                <w:sz w:val="24"/>
                <w:szCs w:val="24"/>
              </w:rPr>
              <w:t xml:space="preserve">项目名称：</w:t>
            </w:r>
            <w:r>
              <w:rPr>
                <w:rFonts w:hint="eastAsia" w:ascii="宋体" w:hAnsi="宋体" w:eastAsia="宋体"/>
                <w:sz w:val="24"/>
                <w:szCs w:val="24"/>
              </w:rPr>
              <w:t xml:space="preserve">无锡市梁溪区清名桥街道社区卫生服务中心临床检验设备一批采购项目</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政府采购编号：</w:t>
            </w:r>
            <w:r>
              <w:rPr>
                <w:rFonts w:ascii="宋体" w:hAnsi="宋体" w:eastAsia="宋体"/>
                <w:sz w:val="24"/>
                <w:szCs w:val="24"/>
              </w:rPr>
              <w:t xml:space="preserve">JSZC-320213-JSHY-G2026-0218</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采购方式：公开招标</w:t>
            </w:r>
            <w:r/>
          </w:p>
          <w:p>
            <w:pPr>
              <w:jc w:val="left"/>
              <w:spacing w:line="360" w:lineRule="auto"/>
              <w:widowControl/>
              <w:rPr>
                <w:rFonts w:hint="eastAsia" w:ascii="宋体" w:hAnsi="宋体" w:eastAsia="宋体" w:cs="Arial"/>
                <w:bCs/>
                <w:spacing w:val="8"/>
                <w:sz w:val="24"/>
                <w:szCs w:val="24"/>
              </w:rPr>
            </w:pPr>
            <w:r>
              <w:rPr>
                <w:rFonts w:ascii="宋体" w:hAnsi="宋体" w:eastAsia="宋体"/>
                <w:sz w:val="24"/>
                <w:szCs w:val="24"/>
              </w:rPr>
              <w:t xml:space="preserve">采购内容：无锡市梁溪区清名桥街道社区卫生服务中心采购</w:t>
            </w:r>
            <w:r>
              <w:rPr>
                <w:rFonts w:hint="eastAsia" w:ascii="宋体" w:hAnsi="宋体" w:eastAsia="宋体"/>
                <w:sz w:val="24"/>
                <w:szCs w:val="24"/>
              </w:rPr>
              <w:t xml:space="preserve">高压灭菌锅</w:t>
            </w:r>
            <w:r>
              <w:rPr>
                <w:rFonts w:ascii="宋体" w:hAnsi="宋体" w:eastAsia="宋体" w:cs="Arial"/>
                <w:bCs/>
                <w:spacing w:val="8"/>
                <w:sz w:val="24"/>
                <w:szCs w:val="24"/>
              </w:rPr>
              <w:t xml:space="preserve">1</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胶体金免疫层析分析仪</w:t>
            </w:r>
            <w:r>
              <w:rPr>
                <w:rFonts w:ascii="宋体" w:hAnsi="宋体" w:eastAsia="宋体" w:cs="Arial"/>
                <w:bCs/>
                <w:spacing w:val="8"/>
                <w:sz w:val="24"/>
                <w:szCs w:val="24"/>
              </w:rPr>
              <w:t xml:space="preserve">1</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全自动粪便分析仪</w:t>
            </w:r>
            <w:r>
              <w:rPr>
                <w:rFonts w:ascii="宋体" w:hAnsi="宋体" w:eastAsia="宋体" w:cs="Arial"/>
                <w:bCs/>
                <w:spacing w:val="8"/>
                <w:sz w:val="24"/>
                <w:szCs w:val="24"/>
              </w:rPr>
              <w:t xml:space="preserve">2</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全自动尿液分析仪</w:t>
            </w:r>
            <w:r>
              <w:rPr>
                <w:rFonts w:ascii="宋体" w:hAnsi="宋体" w:eastAsia="宋体" w:cs="Arial"/>
                <w:bCs/>
                <w:spacing w:val="8"/>
                <w:sz w:val="24"/>
                <w:szCs w:val="24"/>
              </w:rPr>
              <w:t xml:space="preserve">1</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全自动凝血分析仪</w:t>
            </w:r>
            <w:r>
              <w:rPr>
                <w:rFonts w:ascii="宋体" w:hAnsi="宋体" w:eastAsia="宋体" w:cs="Arial"/>
                <w:bCs/>
                <w:spacing w:val="8"/>
                <w:sz w:val="24"/>
                <w:szCs w:val="24"/>
              </w:rPr>
              <w:t xml:space="preserve">1</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全自动生化分析仪</w:t>
            </w:r>
            <w:r>
              <w:rPr>
                <w:rFonts w:ascii="宋体" w:hAnsi="宋体" w:eastAsia="宋体" w:cs="Arial"/>
                <w:bCs/>
                <w:spacing w:val="8"/>
                <w:sz w:val="24"/>
                <w:szCs w:val="24"/>
              </w:rPr>
              <w:t xml:space="preserve">1</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全自动血气电解质分析仪</w:t>
            </w:r>
            <w:r>
              <w:rPr>
                <w:rFonts w:ascii="宋体" w:hAnsi="宋体" w:eastAsia="宋体" w:cs="Arial"/>
                <w:bCs/>
                <w:spacing w:val="8"/>
                <w:sz w:val="24"/>
                <w:szCs w:val="24"/>
              </w:rPr>
              <w:t xml:space="preserve">2</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全自动血细胞分析仪</w:t>
            </w:r>
            <w:r>
              <w:rPr>
                <w:rFonts w:ascii="宋体" w:hAnsi="宋体" w:eastAsia="宋体" w:cs="Arial"/>
                <w:bCs/>
                <w:spacing w:val="8"/>
                <w:sz w:val="24"/>
                <w:szCs w:val="24"/>
              </w:rPr>
              <w:t xml:space="preserve">3</w:t>
            </w:r>
            <w:r>
              <w:rPr>
                <w:rFonts w:hint="eastAsia" w:ascii="宋体" w:hAnsi="宋体" w:eastAsia="宋体" w:cs="Arial"/>
                <w:bCs/>
                <w:spacing w:val="8"/>
                <w:sz w:val="24"/>
                <w:szCs w:val="24"/>
              </w:rPr>
              <w:t xml:space="preserve">台（带</w:t>
            </w:r>
            <w:r>
              <w:rPr>
                <w:rFonts w:ascii="宋体" w:hAnsi="宋体" w:eastAsia="宋体" w:cs="Arial"/>
                <w:bCs/>
                <w:spacing w:val="8"/>
                <w:sz w:val="24"/>
                <w:szCs w:val="24"/>
              </w:rPr>
              <w:t xml:space="preserve">CRP</w:t>
            </w:r>
            <w:r>
              <w:rPr>
                <w:rFonts w:hint="eastAsia" w:ascii="宋体" w:hAnsi="宋体" w:eastAsia="宋体" w:cs="Arial"/>
                <w:bCs/>
                <w:spacing w:val="8"/>
                <w:sz w:val="24"/>
                <w:szCs w:val="24"/>
              </w:rPr>
              <w:t xml:space="preserve">自动进样</w:t>
            </w:r>
            <w:r>
              <w:rPr>
                <w:rFonts w:ascii="宋体" w:hAnsi="宋体" w:eastAsia="宋体" w:cs="Arial"/>
                <w:bCs/>
                <w:spacing w:val="8"/>
                <w:sz w:val="24"/>
                <w:szCs w:val="24"/>
              </w:rPr>
            </w:r>
            <w:r>
              <w:rPr>
                <w:rFonts w:hint="eastAsia" w:ascii="宋体" w:hAnsi="宋体" w:eastAsia="宋体" w:cs="Arial"/>
                <w:bCs/>
                <w:spacing w:val="8"/>
                <w:sz w:val="24"/>
                <w:szCs w:val="24"/>
              </w:rPr>
              <w:t xml:space="preserve">）、</w:t>
            </w:r>
            <w:r>
              <w:rPr>
                <w:rFonts w:hint="eastAsia" w:ascii="宋体" w:hAnsi="宋体" w:eastAsia="宋体"/>
                <w:sz w:val="24"/>
                <w:szCs w:val="24"/>
              </w:rPr>
              <w:t xml:space="preserve">生殖道分泌物综合分析仪</w:t>
            </w:r>
            <w:r>
              <w:rPr>
                <w:rFonts w:ascii="宋体" w:hAnsi="宋体" w:eastAsia="宋体" w:cs="Arial"/>
                <w:bCs/>
                <w:spacing w:val="8"/>
                <w:sz w:val="24"/>
                <w:szCs w:val="24"/>
              </w:rPr>
              <w:t xml:space="preserve">1</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碳</w:t>
            </w:r>
            <w:r>
              <w:rPr>
                <w:rFonts w:ascii="宋体" w:hAnsi="宋体" w:eastAsia="宋体"/>
                <w:sz w:val="24"/>
                <w:szCs w:val="24"/>
              </w:rPr>
              <w:t xml:space="preserve">13</w:t>
            </w:r>
            <w:r>
              <w:rPr>
                <w:rFonts w:hint="eastAsia" w:ascii="宋体" w:hAnsi="宋体" w:eastAsia="宋体"/>
                <w:sz w:val="24"/>
                <w:szCs w:val="24"/>
              </w:rPr>
              <w:t xml:space="preserve">呼气检测仪</w:t>
            </w:r>
            <w:r>
              <w:rPr>
                <w:rFonts w:ascii="宋体" w:hAnsi="宋体" w:eastAsia="宋体" w:cs="Arial"/>
                <w:bCs/>
                <w:spacing w:val="8"/>
                <w:sz w:val="24"/>
                <w:szCs w:val="24"/>
              </w:rPr>
              <w:t xml:space="preserve">2</w:t>
            </w:r>
            <w:r>
              <w:rPr>
                <w:rFonts w:hint="eastAsia" w:ascii="宋体" w:hAnsi="宋体" w:eastAsia="宋体" w:cs="Arial"/>
                <w:bCs/>
                <w:spacing w:val="8"/>
                <w:sz w:val="24"/>
                <w:szCs w:val="24"/>
              </w:rPr>
              <w:t xml:space="preserve">台、</w:t>
            </w:r>
            <w:r>
              <w:rPr>
                <w:rFonts w:hint="eastAsia" w:ascii="宋体" w:hAnsi="宋体" w:eastAsia="宋体"/>
                <w:sz w:val="24"/>
                <w:szCs w:val="24"/>
              </w:rPr>
              <w:t xml:space="preserve">医用离心机</w:t>
            </w:r>
            <w:r>
              <w:rPr>
                <w:rFonts w:ascii="宋体" w:hAnsi="宋体" w:eastAsia="宋体" w:cs="Arial"/>
                <w:bCs/>
                <w:spacing w:val="8"/>
                <w:sz w:val="24"/>
                <w:szCs w:val="24"/>
              </w:rPr>
              <w:t xml:space="preserve">1</w:t>
            </w:r>
            <w:r>
              <w:rPr>
                <w:rFonts w:hint="eastAsia" w:ascii="宋体" w:hAnsi="宋体" w:eastAsia="宋体" w:cs="Arial"/>
                <w:bCs/>
                <w:spacing w:val="8"/>
                <w:sz w:val="24"/>
                <w:szCs w:val="24"/>
              </w:rPr>
              <w:t xml:space="preserve">台</w:t>
            </w:r>
            <w:r>
              <w:rPr>
                <w:rFonts w:ascii="宋体" w:hAnsi="宋体" w:eastAsia="宋体"/>
                <w:bCs/>
                <w:sz w:val="24"/>
                <w:szCs w:val="24"/>
              </w:rPr>
              <w:t xml:space="preserve">，具体</w:t>
            </w:r>
            <w:r>
              <w:rPr>
                <w:rFonts w:ascii="宋体" w:hAnsi="宋体" w:eastAsia="宋体" w:cs="Arial"/>
                <w:bCs/>
                <w:spacing w:val="8"/>
                <w:sz w:val="24"/>
                <w:szCs w:val="24"/>
              </w:rPr>
              <w:t xml:space="preserve">技术参数详见采购需求。</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2</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采购人：</w:t>
            </w:r>
            <w:r>
              <w:rPr>
                <w:rFonts w:hint="eastAsia" w:ascii="宋体" w:hAnsi="宋体" w:eastAsia="宋体"/>
                <w:sz w:val="24"/>
                <w:szCs w:val="24"/>
              </w:rPr>
              <w:t xml:space="preserve">无锡市梁溪区清名桥街道社区卫生服务中心</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地址：</w:t>
            </w:r>
            <w:r>
              <w:rPr>
                <w:rFonts w:ascii="宋体" w:hAnsi="宋体" w:eastAsia="宋体"/>
                <w:sz w:val="24"/>
                <w:szCs w:val="24"/>
              </w:rPr>
              <w:t xml:space="preserve">无锡市梁溪区五星家园258号</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联系人：</w:t>
            </w:r>
            <w:r>
              <w:rPr>
                <w:rFonts w:hint="eastAsia" w:ascii="宋体" w:hAnsi="宋体" w:eastAsia="宋体"/>
                <w:sz w:val="24"/>
                <w:szCs w:val="24"/>
              </w:rPr>
              <w:t xml:space="preserve">周阳、翁浩敏</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联系电话：0510-</w:t>
            </w:r>
            <w:r>
              <w:rPr>
                <w:rStyle w:val="794"/>
                <w:rFonts w:hint="eastAsia" w:ascii="宋体" w:hAnsi="宋体" w:eastAsia="宋体"/>
                <w:sz w:val="24"/>
                <w:szCs w:val="24"/>
              </w:rPr>
              <w:t xml:space="preserve">85755314-8</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采购代理机构：江苏弘业国际技术工程有限公司</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地址：无锡市经开区金融八街8号</w:t>
            </w:r>
            <w:r>
              <w:rPr>
                <w:rFonts w:ascii="Times New Roman" w:hAnsi="Times New Roman" w:eastAsia="宋体"/>
                <w:sz w:val="24"/>
                <w:szCs w:val="24"/>
              </w:rPr>
              <w:t xml:space="preserve">‌‌</w:t>
            </w:r>
            <w:r>
              <w:rPr>
                <w:rFonts w:ascii="宋体" w:hAnsi="宋体" w:eastAsia="宋体"/>
                <w:sz w:val="24"/>
                <w:szCs w:val="24"/>
              </w:rPr>
              <w:t xml:space="preserve">无锡市联合金融大厦2002室</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联系人：代民安、汤淼</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联系电话：0510-82408785</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电子邮箱：tangmiao@artall.com</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3</w:t>
            </w:r>
            <w:r/>
          </w:p>
        </w:tc>
        <w:tc>
          <w:tcPr>
            <w:tcW w:w="8656" w:type="dxa"/>
            <w:vAlign w:val="center"/>
            <w:textDirection w:val="lrTb"/>
            <w:noWrap w:val="false"/>
          </w:tcPr>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采购项目概况、要求：</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1、项目概况：</w:t>
            </w:r>
            <w:r>
              <w:rPr>
                <w:rFonts w:ascii="宋体" w:hAnsi="宋体" w:eastAsia="宋体"/>
                <w:sz w:val="24"/>
                <w:szCs w:val="24"/>
              </w:rPr>
              <w:t xml:space="preserve">无锡市梁溪区清名桥街道社区卫生服务中心临床检验设备一批采购</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2、招标范围：无锡市梁溪区清名桥街道社区卫生服务中心</w:t>
            </w:r>
            <w:r>
              <w:rPr>
                <w:rFonts w:hint="eastAsia" w:ascii="宋体" w:hAnsi="宋体" w:eastAsia="宋体" w:cs="宋体"/>
                <w:bCs/>
                <w:sz w:val="24"/>
                <w:szCs w:val="24"/>
              </w:rPr>
              <w:t xml:space="preserve">高压灭菌锅、胶体金免疫层析分析仪、全自动粪便分析仪、全自动尿液分析仪、全自动凝血分析仪、全自动生化分析仪、全自动血气电解质分析仪、全自动血细胞分析仪、生殖道分</w:t>
            </w:r>
            <w:r>
              <w:rPr>
                <w:rFonts w:hint="eastAsia" w:ascii="宋体" w:hAnsi="宋体" w:eastAsia="宋体" w:cs="宋体"/>
                <w:bCs/>
                <w:sz w:val="24"/>
                <w:szCs w:val="24"/>
              </w:rPr>
              <w:t xml:space="preserve">泌物综合分析仪、碳</w:t>
            </w:r>
            <w:r>
              <w:rPr>
                <w:rFonts w:ascii="宋体" w:hAnsi="宋体" w:eastAsia="宋体" w:cs="宋体"/>
                <w:bCs/>
                <w:sz w:val="24"/>
                <w:szCs w:val="24"/>
              </w:rPr>
              <w:t xml:space="preserve">13</w:t>
            </w:r>
            <w:r>
              <w:rPr>
                <w:rFonts w:hint="eastAsia" w:ascii="宋体" w:hAnsi="宋体" w:eastAsia="宋体" w:cs="宋体"/>
                <w:bCs/>
                <w:sz w:val="24"/>
                <w:szCs w:val="24"/>
              </w:rPr>
              <w:t xml:space="preserve">呼气检测仪及医用离心机</w:t>
            </w:r>
            <w:r>
              <w:rPr>
                <w:rFonts w:ascii="宋体" w:hAnsi="宋体" w:eastAsia="宋体" w:cs="宋体"/>
                <w:bCs/>
                <w:sz w:val="24"/>
                <w:szCs w:val="24"/>
              </w:rPr>
              <w:t xml:space="preserve">的供货、运输、安装、调试、验收、质保期服务及后续服务等全部内容。</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3、合同履行期限：</w:t>
            </w:r>
            <w:r>
              <w:rPr>
                <w:rFonts w:hint="eastAsia" w:ascii="宋体" w:hAnsi="宋体" w:eastAsia="宋体" w:cs="宋体"/>
                <w:bCs/>
                <w:sz w:val="24"/>
                <w:szCs w:val="24"/>
              </w:rPr>
              <w:t xml:space="preserve">合同签订之日起30天内完成到货、安装调试并通过验收</w:t>
            </w:r>
            <w:r>
              <w:rPr>
                <w:rFonts w:ascii="宋体" w:hAnsi="宋体" w:eastAsia="宋体" w:cs="宋体"/>
                <w:bCs/>
                <w:sz w:val="24"/>
                <w:szCs w:val="24"/>
              </w:rPr>
              <w:t xml:space="preserve">。</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4、本项目预算金额：</w:t>
            </w:r>
            <w:r>
              <w:rPr>
                <w:rFonts w:hint="eastAsia" w:ascii="宋体" w:hAnsi="宋体" w:eastAsia="宋体" w:cs="宋体"/>
                <w:bCs/>
                <w:sz w:val="24"/>
                <w:szCs w:val="24"/>
              </w:rPr>
              <w:t xml:space="preserve">270.454万元</w:t>
            </w:r>
            <w:r>
              <w:rPr>
                <w:rFonts w:ascii="宋体" w:hAnsi="宋体" w:eastAsia="宋体" w:cs="宋体"/>
                <w:bCs/>
                <w:sz w:val="24"/>
                <w:szCs w:val="24"/>
              </w:rPr>
              <w:t xml:space="preserve">。</w:t>
            </w:r>
            <w:r/>
          </w:p>
          <w:p>
            <w:pPr>
              <w:jc w:val="left"/>
              <w:spacing w:line="360" w:lineRule="auto"/>
              <w:widowControl/>
              <w:rPr>
                <w:rFonts w:hint="eastAsia" w:ascii="宋体" w:hAnsi="宋体" w:eastAsia="宋体" w:cs="宋体"/>
                <w:b/>
                <w:sz w:val="24"/>
                <w:szCs w:val="24"/>
              </w:rPr>
            </w:pPr>
            <w:r>
              <w:rPr>
                <w:rFonts w:ascii="宋体" w:hAnsi="宋体" w:eastAsia="宋体" w:cs="宋体"/>
                <w:bCs/>
                <w:sz w:val="24"/>
                <w:szCs w:val="24"/>
              </w:rPr>
              <w:t xml:space="preserve">5、本项目最高限价：</w:t>
            </w:r>
            <w:r>
              <w:rPr>
                <w:rFonts w:hint="eastAsia" w:ascii="宋体" w:hAnsi="宋体" w:eastAsia="宋体" w:cs="宋体"/>
                <w:bCs/>
                <w:sz w:val="24"/>
                <w:szCs w:val="24"/>
              </w:rPr>
              <w:t xml:space="preserve">268.00万元</w:t>
            </w:r>
            <w:r>
              <w:rPr>
                <w:rFonts w:ascii="宋体" w:hAnsi="宋体" w:eastAsia="宋体" w:cs="宋体"/>
                <w:bCs/>
                <w:sz w:val="24"/>
                <w:szCs w:val="24"/>
              </w:rPr>
              <w:t xml:space="preserve">，</w:t>
            </w:r>
            <w:r>
              <w:rPr>
                <w:rFonts w:hint="eastAsia" w:ascii="宋体" w:hAnsi="宋体" w:eastAsia="宋体" w:cs="宋体"/>
                <w:bCs/>
                <w:sz w:val="24"/>
                <w:szCs w:val="24"/>
              </w:rPr>
              <w:t xml:space="preserve">单项</w:t>
            </w:r>
            <w:r>
              <w:rPr>
                <w:rFonts w:ascii="宋体" w:hAnsi="宋体" w:eastAsia="宋体" w:cs="宋体"/>
                <w:bCs/>
                <w:sz w:val="24"/>
                <w:szCs w:val="24"/>
              </w:rPr>
              <w:t xml:space="preserve">设备最高限价详见采购需求</w:t>
            </w:r>
            <w:r>
              <w:rPr>
                <w:rFonts w:hint="eastAsia" w:ascii="宋体" w:hAnsi="宋体" w:eastAsia="宋体" w:cs="宋体"/>
                <w:bCs/>
                <w:sz w:val="24"/>
                <w:szCs w:val="24"/>
              </w:rPr>
              <w:t xml:space="preserve">，</w:t>
            </w:r>
            <w:r>
              <w:rPr>
                <w:rFonts w:ascii="宋体" w:hAnsi="宋体" w:eastAsia="宋体" w:cs="宋体"/>
                <w:b/>
                <w:sz w:val="24"/>
                <w:szCs w:val="24"/>
              </w:rPr>
              <w:t xml:space="preserve">投标报价高于最高限价的作无效投标处理</w:t>
            </w:r>
            <w:r>
              <w:rPr>
                <w:rFonts w:hint="eastAsia" w:ascii="宋体" w:hAnsi="宋体" w:eastAsia="宋体" w:cs="宋体"/>
                <w:bCs/>
                <w:sz w:val="24"/>
                <w:szCs w:val="24"/>
              </w:rPr>
              <w:t xml:space="preserve">。</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6、本项目是否专门面向中小企业：</w:t>
            </w:r>
            <w:r>
              <w:rPr>
                <w:rFonts w:hint="eastAsia" w:ascii="Times New Roman" w:hAnsi="Times New Roman" w:eastAsia="宋体"/>
                <w:bCs/>
                <w:sz w:val="24"/>
                <w:szCs w:val="24"/>
              </w:rPr>
              <w:t xml:space="preserve">否</w:t>
            </w:r>
            <w:r>
              <w:rPr>
                <w:rFonts w:ascii="宋体" w:hAnsi="宋体" w:eastAsia="宋体" w:cs="宋体"/>
                <w:bCs/>
                <w:sz w:val="24"/>
                <w:szCs w:val="24"/>
              </w:rPr>
              <w:t xml:space="preserve">。</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7、本项目标的所属行业：</w:t>
            </w:r>
            <w:r>
              <w:rPr>
                <w:rFonts w:hint="eastAsia" w:ascii="宋体" w:hAnsi="宋体" w:eastAsia="宋体" w:cs="宋体"/>
                <w:color w:val="000000"/>
                <w:sz w:val="24"/>
                <w:szCs w:val="24"/>
              </w:rPr>
              <w:t xml:space="preserve">工业，依据《关于印发中小企业划型标准规定的通知》（工信部联企业〔</w:t>
            </w:r>
            <w:r>
              <w:rPr>
                <w:rFonts w:ascii="宋体" w:hAnsi="宋体" w:eastAsia="宋体"/>
                <w:color w:val="000000"/>
                <w:sz w:val="24"/>
                <w:szCs w:val="24"/>
              </w:rPr>
              <w:t xml:space="preserve">2011</w:t>
            </w:r>
            <w:r>
              <w:rPr>
                <w:rFonts w:hint="eastAsia" w:ascii="宋体" w:hAnsi="宋体" w:eastAsia="宋体" w:cs="Cambria Math"/>
                <w:color w:val="000000"/>
                <w:sz w:val="24"/>
                <w:szCs w:val="24"/>
              </w:rPr>
              <w:t xml:space="preserve">〕</w:t>
            </w:r>
            <w:r>
              <w:rPr>
                <w:rFonts w:ascii="宋体" w:hAnsi="宋体" w:eastAsia="宋体"/>
                <w:color w:val="000000"/>
                <w:sz w:val="24"/>
                <w:szCs w:val="24"/>
              </w:rPr>
              <w:t xml:space="preserve">300</w:t>
            </w:r>
            <w:r>
              <w:rPr>
                <w:rFonts w:hint="eastAsia" w:ascii="宋体" w:hAnsi="宋体" w:eastAsia="宋体" w:cs="宋体"/>
                <w:color w:val="000000"/>
                <w:sz w:val="24"/>
                <w:szCs w:val="24"/>
              </w:rPr>
              <w:t xml:space="preserve">号）相关要求，从业人员</w:t>
            </w:r>
            <w:r>
              <w:rPr>
                <w:rFonts w:ascii="宋体" w:hAnsi="宋体" w:eastAsia="宋体"/>
                <w:color w:val="000000"/>
                <w:sz w:val="24"/>
                <w:szCs w:val="24"/>
              </w:rPr>
              <w:t xml:space="preserve">1000</w:t>
            </w:r>
            <w:r>
              <w:rPr>
                <w:rFonts w:hint="eastAsia" w:ascii="宋体" w:hAnsi="宋体" w:eastAsia="宋体" w:cs="宋体"/>
                <w:color w:val="000000"/>
                <w:sz w:val="24"/>
                <w:szCs w:val="24"/>
              </w:rPr>
              <w:t xml:space="preserve">人以下或营业收入</w:t>
            </w:r>
            <w:r>
              <w:rPr>
                <w:rFonts w:ascii="宋体" w:hAnsi="宋体" w:eastAsia="宋体"/>
                <w:color w:val="000000"/>
                <w:sz w:val="24"/>
                <w:szCs w:val="24"/>
              </w:rPr>
              <w:t xml:space="preserve">40000</w:t>
            </w:r>
            <w:r>
              <w:rPr>
                <w:rFonts w:hint="eastAsia" w:ascii="宋体" w:hAnsi="宋体" w:eastAsia="宋体" w:cs="宋体"/>
                <w:color w:val="000000"/>
                <w:sz w:val="24"/>
                <w:szCs w:val="24"/>
              </w:rPr>
              <w:t xml:space="preserve">万元以下的为中小微型企业。其中，从业人员</w:t>
            </w:r>
            <w:r>
              <w:rPr>
                <w:rFonts w:ascii="宋体" w:hAnsi="宋体" w:eastAsia="宋体"/>
                <w:color w:val="000000"/>
                <w:sz w:val="24"/>
                <w:szCs w:val="24"/>
              </w:rPr>
              <w:t xml:space="preserve">300</w:t>
            </w:r>
            <w:r>
              <w:rPr>
                <w:rFonts w:hint="eastAsia" w:ascii="宋体" w:hAnsi="宋体" w:eastAsia="宋体" w:cs="宋体"/>
                <w:color w:val="000000"/>
                <w:sz w:val="24"/>
                <w:szCs w:val="24"/>
              </w:rPr>
              <w:t xml:space="preserve">人及以上，且营业收入</w:t>
            </w:r>
            <w:r>
              <w:rPr>
                <w:rFonts w:ascii="宋体" w:hAnsi="宋体" w:eastAsia="宋体"/>
                <w:color w:val="000000"/>
                <w:sz w:val="24"/>
                <w:szCs w:val="24"/>
              </w:rPr>
              <w:t xml:space="preserve">2000</w:t>
            </w:r>
            <w:r>
              <w:rPr>
                <w:rFonts w:hint="eastAsia" w:ascii="宋体" w:hAnsi="宋体" w:eastAsia="宋体" w:cs="宋体"/>
                <w:color w:val="000000"/>
                <w:sz w:val="24"/>
                <w:szCs w:val="24"/>
              </w:rPr>
              <w:t xml:space="preserve">万元及以上的为中型企业；从业人员</w:t>
            </w:r>
            <w:r>
              <w:rPr>
                <w:rFonts w:ascii="宋体" w:hAnsi="宋体" w:eastAsia="宋体"/>
                <w:color w:val="000000"/>
                <w:sz w:val="24"/>
                <w:szCs w:val="24"/>
              </w:rPr>
              <w:t xml:space="preserve">20</w:t>
            </w:r>
            <w:r>
              <w:rPr>
                <w:rFonts w:hint="eastAsia" w:ascii="宋体" w:hAnsi="宋体" w:eastAsia="宋体" w:cs="宋体"/>
                <w:color w:val="000000"/>
                <w:sz w:val="24"/>
                <w:szCs w:val="24"/>
              </w:rPr>
              <w:t xml:space="preserve">人及以上，且营业收入</w:t>
            </w:r>
            <w:r>
              <w:rPr>
                <w:rFonts w:ascii="宋体" w:hAnsi="宋体" w:eastAsia="宋体"/>
                <w:color w:val="000000"/>
                <w:sz w:val="24"/>
                <w:szCs w:val="24"/>
              </w:rPr>
              <w:t xml:space="preserve">300</w:t>
            </w:r>
            <w:r>
              <w:rPr>
                <w:rFonts w:hint="eastAsia" w:ascii="宋体" w:hAnsi="宋体" w:eastAsia="宋体" w:cs="宋体"/>
                <w:color w:val="000000"/>
                <w:sz w:val="24"/>
                <w:szCs w:val="24"/>
              </w:rPr>
              <w:t xml:space="preserve">万元及以上的为小型企业；从业人员</w:t>
            </w:r>
            <w:r>
              <w:rPr>
                <w:rFonts w:ascii="宋体" w:hAnsi="宋体" w:eastAsia="宋体"/>
                <w:color w:val="000000"/>
                <w:sz w:val="24"/>
                <w:szCs w:val="24"/>
              </w:rPr>
              <w:t xml:space="preserve">20</w:t>
            </w:r>
            <w:r>
              <w:rPr>
                <w:rFonts w:hint="eastAsia" w:ascii="宋体" w:hAnsi="宋体" w:eastAsia="宋体" w:cs="宋体"/>
                <w:color w:val="000000"/>
                <w:sz w:val="24"/>
                <w:szCs w:val="24"/>
              </w:rPr>
              <w:t xml:space="preserve">人以下或营业收入</w:t>
            </w:r>
            <w:r>
              <w:rPr>
                <w:rFonts w:ascii="宋体" w:hAnsi="宋体" w:eastAsia="宋体"/>
                <w:color w:val="000000"/>
                <w:sz w:val="24"/>
                <w:szCs w:val="24"/>
              </w:rPr>
              <w:t xml:space="preserve">300</w:t>
            </w:r>
            <w:r>
              <w:rPr>
                <w:rFonts w:hint="eastAsia" w:ascii="宋体" w:hAnsi="宋体" w:eastAsia="宋体" w:cs="宋体"/>
                <w:color w:val="000000"/>
                <w:sz w:val="24"/>
                <w:szCs w:val="24"/>
              </w:rPr>
              <w:t xml:space="preserve">万元以下的为微型企业。</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4</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b/>
                <w:bCs/>
                <w:sz w:val="24"/>
                <w:szCs w:val="24"/>
              </w:rPr>
              <w:t xml:space="preserve">供应商资格要求：</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1</w:t>
            </w:r>
            <w:r>
              <w:rPr>
                <w:rFonts w:ascii="宋体" w:hAnsi="宋体" w:eastAsia="宋体"/>
                <w:sz w:val="24"/>
                <w:szCs w:val="24"/>
              </w:rPr>
              <w:t xml:space="preserve">.</w:t>
            </w:r>
            <w:r>
              <w:rPr>
                <w:rFonts w:ascii="宋体" w:hAnsi="宋体" w:eastAsia="宋体" w:cs="宋体"/>
                <w:sz w:val="24"/>
                <w:szCs w:val="24"/>
                <w:lang w:val="zh-CN"/>
              </w:rPr>
              <w:t xml:space="preserve">满足《中华人民共和国政府采购法》第二十二条规定；</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2</w:t>
            </w:r>
            <w:r>
              <w:rPr>
                <w:rFonts w:ascii="宋体" w:hAnsi="宋体" w:eastAsia="宋体"/>
                <w:sz w:val="24"/>
                <w:szCs w:val="24"/>
              </w:rPr>
              <w:t xml:space="preserve">.</w:t>
            </w:r>
            <w:r>
              <w:rPr>
                <w:rFonts w:ascii="宋体" w:hAnsi="宋体" w:eastAsia="宋体" w:cs="宋体"/>
                <w:sz w:val="24"/>
                <w:szCs w:val="24"/>
                <w:lang w:val="zh-CN"/>
              </w:rPr>
              <w:t xml:space="preserve">落实政府采购政策需满足的资格要求：</w:t>
            </w:r>
            <w:r>
              <w:rPr>
                <w:rFonts w:hint="eastAsia" w:ascii="宋体" w:hAnsi="宋体" w:eastAsia="宋体" w:cs="宋体"/>
                <w:bCs/>
                <w:sz w:val="24"/>
                <w:szCs w:val="24"/>
              </w:rPr>
              <w:t xml:space="preserve">本项目非专门面向中小微企业采购（残疾人福利性单位、监狱企业视同小型、微型企业）</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3</w:t>
            </w:r>
            <w:r>
              <w:rPr>
                <w:rFonts w:ascii="宋体" w:hAnsi="宋体" w:eastAsia="宋体"/>
                <w:sz w:val="24"/>
                <w:szCs w:val="24"/>
              </w:rPr>
              <w:t xml:space="preserve">.</w:t>
            </w:r>
            <w:r>
              <w:rPr>
                <w:rFonts w:ascii="宋体" w:hAnsi="宋体" w:eastAsia="宋体" w:cs="宋体"/>
                <w:sz w:val="24"/>
                <w:szCs w:val="24"/>
                <w:lang w:val="zh-CN"/>
              </w:rPr>
              <w:t xml:space="preserve">本项目的特定资格要求：</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供应商须为在中华人民共和国境内注册，能够合法提供本采购项目货物和服务的企事业单位或其他组织。</w:t>
            </w:r>
            <w:r/>
          </w:p>
          <w:p>
            <w:pPr>
              <w:pStyle w:val="1250"/>
              <w:rPr>
                <w:rFonts w:hint="eastAsia"/>
                <w:sz w:val="24"/>
                <w:szCs w:val="24"/>
              </w:rPr>
            </w:pPr>
            <w:r>
              <w:rPr>
                <w:sz w:val="24"/>
                <w:szCs w:val="24"/>
              </w:rPr>
              <w:t xml:space="preserve">2</w:t>
            </w:r>
            <w:r>
              <w:rPr>
                <w:rFonts w:hint="eastAsia"/>
                <w:sz w:val="24"/>
                <w:szCs w:val="24"/>
              </w:rPr>
              <w:t xml:space="preserve">）国家规定需要进行医疗器械注册的设备，供应商需提供国家医疗器械注册证（扫描件）；</w:t>
            </w:r>
            <w:r/>
          </w:p>
          <w:p>
            <w:pPr>
              <w:pStyle w:val="1250"/>
              <w:rPr>
                <w:rFonts w:hint="eastAsia"/>
                <w:sz w:val="24"/>
                <w:szCs w:val="24"/>
              </w:rPr>
            </w:pPr>
            <w:r>
              <w:rPr>
                <w:rFonts w:hint="eastAsia"/>
                <w:sz w:val="24"/>
                <w:szCs w:val="24"/>
              </w:rPr>
              <w:t xml:space="preserve">3）供应商须具有医疗器械经营资质证书（经营资质证书中的经营范围应当涵盖所投产品的类别，所投产品属于三类的，以医疗器械经营许可证为准，所投产品属于二类的，以医疗器械经营备案凭证为准）；</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4）供应商须具有良好的银行资信和商业信誉，财务状况良好，近</w:t>
            </w:r>
            <w:r>
              <w:rPr>
                <w:rFonts w:ascii="宋体" w:hAnsi="宋体" w:eastAsia="宋体"/>
                <w:sz w:val="24"/>
                <w:szCs w:val="24"/>
              </w:rPr>
              <w:t xml:space="preserve"> 3 </w:t>
            </w:r>
            <w:r>
              <w:rPr>
                <w:rFonts w:hint="eastAsia" w:ascii="宋体" w:hAnsi="宋体" w:eastAsia="宋体"/>
                <w:sz w:val="24"/>
                <w:szCs w:val="24"/>
              </w:rPr>
              <w:t xml:space="preserve">年内（如供应商成立时间不满</w:t>
            </w:r>
            <w:r>
              <w:rPr>
                <w:rFonts w:ascii="宋体" w:hAnsi="宋体" w:eastAsia="宋体"/>
                <w:sz w:val="24"/>
                <w:szCs w:val="24"/>
              </w:rPr>
              <w:t xml:space="preserve">3</w:t>
            </w:r>
            <w:r>
              <w:rPr>
                <w:rFonts w:hint="eastAsia" w:ascii="宋体" w:hAnsi="宋体" w:eastAsia="宋体"/>
                <w:sz w:val="24"/>
                <w:szCs w:val="24"/>
              </w:rPr>
              <w:t xml:space="preserve">年，则要求供应商自成立以来），无不良经营行为，没有处于被责令停业，财产被接管、冻结、破产状态；</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5）供应商被授权代表须为供应商在职员工，须提供由法定的社保收缴部门出具的近一年中任意一个月</w:t>
            </w:r>
            <w:r>
              <w:rPr>
                <w:rFonts w:ascii="宋体" w:hAnsi="宋体" w:eastAsia="宋体"/>
                <w:sz w:val="24"/>
                <w:szCs w:val="24"/>
              </w:rPr>
              <w:t xml:space="preserve">（不含投标当月）</w:t>
            </w:r>
            <w:r>
              <w:rPr>
                <w:rFonts w:hint="eastAsia" w:ascii="宋体" w:hAnsi="宋体" w:eastAsia="宋体"/>
                <w:sz w:val="24"/>
                <w:szCs w:val="24"/>
              </w:rPr>
              <w:t xml:space="preserve">的供应商为被授权代表依法缴纳社会保险证明材料；</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6）拒绝下述供应商参加本次采购活动：</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①供应商单位负责人为同一人或者存在直接控股、管理关系的不同供应商，不得参加同一合同项下的政府采购活动；</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②拒绝被“信用中国”网站、中国政府采购网、“信用江苏”网站列入失信被执行人、重大税收违法案件当事人名单、政府采购严重违法失信行为记录名单的供应商参与本次政府采购活动。</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本项目不允许联合体参与投标。</w:t>
            </w:r>
            <w:r/>
          </w:p>
          <w:p>
            <w:pPr>
              <w:jc w:val="left"/>
              <w:spacing w:line="360" w:lineRule="auto"/>
              <w:widowControl/>
              <w:rPr>
                <w:rFonts w:hint="eastAsia" w:ascii="宋体" w:hAnsi="宋体" w:eastAsia="宋体"/>
                <w:bCs/>
                <w:sz w:val="24"/>
                <w:szCs w:val="24"/>
              </w:rPr>
            </w:pPr>
            <w:r>
              <w:rPr>
                <w:rFonts w:hint="eastAsia" w:ascii="宋体" w:hAnsi="宋体" w:eastAsia="宋体"/>
                <w:sz w:val="24"/>
                <w:szCs w:val="24"/>
              </w:rPr>
              <w:t xml:space="preserve">注：采购人将对以上资格条件进行核查，如供应商有弄虚作假行为或不具备以上条件的将取消投标资格。</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5</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1.潜在供应商访问政府采购管理交易系统（苏采云）的网络地址和方法：</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（2）“CA数字证书”的获取：供应商需办理CA锁，“苏采云”系统目前仅支持“苏采云”系统下的政务CA，省内各地区办理的“苏采云”系统下的政务CA全省通用。</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（3）“CA数字证书”的办理材料以及供应商操作手册详见：</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http://cz.wuxi.gov.cn/doc/2023/10/26/4092694.shtml；https://cz.wuxi.gov.cn/doc/2023/10/11/4080287.shtml</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（4）潜在供应商访问“苏采云”系统的网络地址和方法：“苏采云”系统的网址：http://jszfcg.jsczt.cn/。</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（5）采购文件（后缀名为“.kedt”）、供应商操作手册及政府采购客户端工具也可通过“苏采云”系统--已报名项目--报名详情页面内相应链接进行下载。</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（6）招标代理机构（采购代理机构）将数据电文形式的采购文件加载至“苏采云”系统，供潜在供应商下载或者查阅。</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（7）苏采云系统使用谷歌浏览器参与不见面开标。</w:t>
            </w:r>
            <w:r/>
          </w:p>
          <w:p>
            <w:pPr>
              <w:jc w:val="left"/>
              <w:spacing w:line="360" w:lineRule="auto"/>
              <w:shd w:val="clear" w:color="auto" w:fill="ffffff"/>
              <w:widowControl/>
              <w:rPr>
                <w:rFonts w:hint="eastAsia" w:ascii="宋体" w:hAnsi="宋体" w:eastAsia="宋体" w:cs="宋体"/>
                <w:bCs/>
                <w:sz w:val="24"/>
                <w:szCs w:val="24"/>
              </w:rPr>
            </w:pPr>
            <w:r>
              <w:rPr>
                <w:rFonts w:hint="eastAsia" w:ascii="宋体" w:hAnsi="宋体" w:eastAsia="宋体"/>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6</w:t>
            </w:r>
            <w:r/>
          </w:p>
        </w:tc>
        <w:tc>
          <w:tcPr>
            <w:tcW w:w="8656" w:type="dxa"/>
            <w:vAlign w:val="center"/>
            <w:textDirection w:val="lrTb"/>
            <w:noWrap w:val="false"/>
          </w:tcPr>
          <w:p>
            <w:pPr>
              <w:jc w:val="left"/>
              <w:spacing w:line="360" w:lineRule="auto"/>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获取招标文件方式：</w:t>
            </w:r>
            <w:r/>
          </w:p>
          <w:p>
            <w:pPr>
              <w:jc w:val="left"/>
              <w:spacing w:line="360" w:lineRule="auto"/>
              <w:shd w:val="clear" w:color="auto" w:fill="ffffff"/>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供应商登录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苏采云</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系统http://jszfcg.jsczt.cn/在线申请获取采购文件</w:t>
            </w:r>
            <w:r/>
          </w:p>
        </w:tc>
      </w:tr>
      <w:tr>
        <w:trPr>
          <w:jc w:val="center"/>
          <w:trHeight w:val="777"/>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7</w:t>
            </w:r>
            <w:r/>
          </w:p>
        </w:tc>
        <w:tc>
          <w:tcPr>
            <w:tcW w:w="8656" w:type="dxa"/>
            <w:vAlign w:val="center"/>
            <w:textDirection w:val="lrTb"/>
            <w:noWrap w:val="false"/>
          </w:tcPr>
          <w:p>
            <w:pPr>
              <w:jc w:val="left"/>
              <w:shd w:val="clear" w:color="auto" w:fill="ffffff"/>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w:t>
            </w:r>
            <w:r>
              <w:rPr>
                <w:rFonts w:asciiTheme="minorEastAsia" w:hAnsiTheme="minorEastAsia" w:eastAsiaTheme="minorEastAsia"/>
                <w:sz w:val="24"/>
                <w:szCs w:val="24"/>
              </w:rPr>
              <w:t xml:space="preserve">可在</w:t>
            </w:r>
            <w:r>
              <w:rPr>
                <w:rFonts w:cs="宋体" w:asciiTheme="minorEastAsia" w:hAnsiTheme="minorEastAsia" w:eastAsiaTheme="minorEastAsia"/>
                <w:b/>
                <w:bCs/>
                <w:sz w:val="24"/>
                <w:szCs w:val="24"/>
              </w:rPr>
              <w:t xml:space="preserve">2026年</w:t>
            </w:r>
            <w:r>
              <w:rPr>
                <w:rFonts w:hint="eastAsia" w:cs="宋体" w:asciiTheme="minorEastAsia" w:hAnsiTheme="minorEastAsia" w:eastAsiaTheme="minorEastAsia"/>
                <w:b/>
                <w:bCs/>
                <w:sz w:val="24"/>
                <w:szCs w:val="24"/>
              </w:rPr>
              <w:t xml:space="preserve">10</w:t>
            </w:r>
            <w:r>
              <w:rPr>
                <w:rFonts w:cs="宋体" w:asciiTheme="minorEastAsia" w:hAnsiTheme="minorEastAsia" w:eastAsiaTheme="minorEastAsia"/>
                <w:b/>
                <w:bCs/>
                <w:sz w:val="24"/>
                <w:szCs w:val="24"/>
              </w:rPr>
              <w:t xml:space="preserve">月</w:t>
            </w:r>
            <w:r>
              <w:rPr>
                <w:rFonts w:hint="eastAsia" w:cs="宋体" w:asciiTheme="minorEastAsia" w:hAnsiTheme="minorEastAsia" w:eastAsiaTheme="minorEastAsia"/>
                <w:b/>
                <w:bCs/>
                <w:sz w:val="24"/>
                <w:szCs w:val="24"/>
              </w:rPr>
              <w:t xml:space="preserve">9</w:t>
            </w:r>
            <w:r>
              <w:rPr>
                <w:rFonts w:cs="宋体" w:asciiTheme="minorEastAsia" w:hAnsiTheme="minorEastAsia" w:eastAsiaTheme="minorEastAsia"/>
                <w:b/>
                <w:bCs/>
                <w:sz w:val="24"/>
                <w:szCs w:val="24"/>
              </w:rPr>
              <w:t xml:space="preserve">日17:00</w:t>
            </w:r>
            <w:r>
              <w:rPr>
                <w:rFonts w:asciiTheme="minorEastAsia" w:hAnsiTheme="minorEastAsia" w:eastAsiaTheme="minorEastAsia"/>
                <w:sz w:val="24"/>
                <w:szCs w:val="24"/>
              </w:rPr>
              <w:t xml:space="preserve">前对招标文件需要澄清的问题发至代理机构登记的邮箱。</w:t>
            </w:r>
            <w:r/>
          </w:p>
        </w:tc>
      </w:tr>
      <w:tr>
        <w:trPr>
          <w:jc w:val="center"/>
          <w:trHeight w:val="614"/>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8</w:t>
            </w:r>
            <w:r/>
          </w:p>
        </w:tc>
        <w:tc>
          <w:tcPr>
            <w:tcW w:w="8656" w:type="dxa"/>
            <w:vAlign w:val="center"/>
            <w:textDirection w:val="lrTb"/>
            <w:noWrap w:val="false"/>
          </w:tcPr>
          <w:p>
            <w:pPr>
              <w:jc w:val="left"/>
              <w:widowControl/>
              <w:rPr>
                <w:rFonts w:hint="eastAsia" w:ascii="宋体" w:hAnsi="宋体" w:eastAsia="宋体"/>
                <w:sz w:val="24"/>
                <w:szCs w:val="24"/>
              </w:rPr>
            </w:pPr>
            <w:r>
              <w:rPr>
                <w:rFonts w:ascii="Times New Roman" w:hAnsi="Times New Roman" w:eastAsia="宋体"/>
                <w:sz w:val="24"/>
                <w:szCs w:val="24"/>
              </w:rPr>
              <w:t xml:space="preserve">本项目无需缴纳投标保证金</w:t>
            </w:r>
            <w:r/>
          </w:p>
        </w:tc>
      </w:tr>
      <w:tr>
        <w:trPr>
          <w:jc w:val="center"/>
          <w:trHeight w:val="536"/>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9</w:t>
            </w:r>
            <w:r/>
          </w:p>
        </w:tc>
        <w:tc>
          <w:tcPr>
            <w:tcW w:w="8656" w:type="dxa"/>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rPr>
              <w:t xml:space="preserve">投标有效期：投标截止之日起90日历天</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10</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网上投标截止时间：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10</w:t>
            </w:r>
            <w:r>
              <w:rPr>
                <w:rFonts w:ascii="宋体" w:hAnsi="宋体" w:eastAsia="宋体" w:cs="宋体"/>
                <w:b/>
                <w:bCs/>
                <w:sz w:val="24"/>
                <w:szCs w:val="24"/>
              </w:rPr>
              <w:t xml:space="preserve">月</w:t>
            </w:r>
            <w:r>
              <w:rPr>
                <w:rFonts w:hint="eastAsia" w:ascii="宋体" w:hAnsi="宋体" w:eastAsia="宋体" w:cs="宋体"/>
                <w:b/>
                <w:bCs/>
                <w:sz w:val="24"/>
                <w:szCs w:val="24"/>
              </w:rPr>
              <w:t xml:space="preserve">15</w:t>
            </w:r>
            <w:r>
              <w:rPr>
                <w:rFonts w:ascii="宋体" w:hAnsi="宋体" w:eastAsia="宋体" w:cs="宋体"/>
                <w:b/>
                <w:bCs/>
                <w:sz w:val="24"/>
                <w:szCs w:val="24"/>
              </w:rPr>
              <w:t xml:space="preserve">日</w:t>
            </w:r>
            <w:r>
              <w:rPr>
                <w:rFonts w:hint="eastAsia" w:ascii="宋体" w:hAnsi="宋体" w:eastAsia="宋体" w:cs="宋体"/>
                <w:b/>
                <w:bCs/>
                <w:sz w:val="24"/>
                <w:szCs w:val="24"/>
              </w:rPr>
              <w:t xml:space="preserve">09</w:t>
            </w:r>
            <w:r>
              <w:rPr>
                <w:rFonts w:ascii="宋体" w:hAnsi="宋体" w:eastAsia="宋体" w:cs="宋体"/>
                <w:b/>
                <w:bCs/>
                <w:sz w:val="24"/>
                <w:szCs w:val="24"/>
              </w:rPr>
              <w:t xml:space="preserve">:30止</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网上解密时间：开启解密后30分钟</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截止时间后递交的投标文件恕不接受。</w:t>
            </w:r>
            <w:r/>
          </w:p>
          <w:p>
            <w:pPr>
              <w:jc w:val="left"/>
              <w:spacing w:line="360" w:lineRule="auto"/>
              <w:widowControl/>
              <w:rPr>
                <w:rFonts w:hint="eastAsia" w:ascii="宋体" w:hAnsi="宋体" w:eastAsia="宋体" w:cs="宋体"/>
                <w:sz w:val="24"/>
                <w:szCs w:val="21"/>
              </w:rPr>
            </w:pPr>
            <w:r>
              <w:rPr>
                <w:rFonts w:ascii="宋体" w:hAnsi="宋体" w:eastAsia="宋体" w:cs="宋体"/>
                <w:sz w:val="24"/>
                <w:szCs w:val="24"/>
              </w:rPr>
              <w:t xml:space="preserve">投标地点：“苏采云”系统（网址：http://jszfcg.jsczt.cn/）“开标大厅”</w:t>
            </w:r>
            <w:r/>
          </w:p>
        </w:tc>
      </w:tr>
      <w:tr>
        <w:trPr>
          <w:jc w:val="center"/>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11</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开标时间：</w:t>
            </w:r>
            <w:r>
              <w:rPr>
                <w:rFonts w:ascii="宋体" w:hAnsi="宋体" w:eastAsia="宋体" w:cs="宋体"/>
                <w:b/>
                <w:bCs/>
                <w:sz w:val="24"/>
                <w:szCs w:val="24"/>
              </w:rPr>
              <w:t xml:space="preserve">2026年</w:t>
            </w:r>
            <w:r>
              <w:rPr>
                <w:rFonts w:ascii="宋体" w:hAnsi="宋体" w:eastAsia="宋体" w:cs="宋体"/>
                <w:b/>
                <w:bCs/>
                <w:sz w:val="24"/>
                <w:szCs w:val="24"/>
              </w:rPr>
              <w:t xml:space="preserve">10月15日09:30</w:t>
            </w:r>
            <w:r/>
          </w:p>
          <w:p>
            <w:pPr>
              <w:jc w:val="left"/>
              <w:tabs>
                <w:tab w:val="left" w:pos="0" w:leader="none"/>
              </w:tabs>
              <w:rPr>
                <w:rFonts w:hint="eastAsia" w:ascii="宋体" w:hAnsi="宋体" w:eastAsia="宋体"/>
                <w:sz w:val="24"/>
                <w:szCs w:val="24"/>
              </w:rPr>
            </w:pPr>
            <w:r>
              <w:rPr>
                <w:rFonts w:ascii="宋体" w:hAnsi="宋体" w:eastAsia="宋体"/>
                <w:sz w:val="24"/>
                <w:szCs w:val="24"/>
              </w:rPr>
              <w:t xml:space="preserve">开标地点：</w:t>
            </w:r>
            <w:r>
              <w:rPr>
                <w:rFonts w:hint="eastAsia" w:ascii="宋体" w:hAnsi="宋体" w:eastAsia="宋体"/>
                <w:sz w:val="24"/>
                <w:szCs w:val="24"/>
              </w:rPr>
              <w:t xml:space="preserve">“</w:t>
            </w:r>
            <w:r>
              <w:rPr>
                <w:rFonts w:ascii="宋体" w:hAnsi="宋体" w:eastAsia="宋体"/>
                <w:sz w:val="24"/>
                <w:szCs w:val="24"/>
              </w:rPr>
              <w:t xml:space="preserve">苏采云</w:t>
            </w:r>
            <w:r>
              <w:rPr>
                <w:rFonts w:hint="eastAsia" w:ascii="宋体" w:hAnsi="宋体" w:eastAsia="宋体"/>
                <w:sz w:val="24"/>
                <w:szCs w:val="24"/>
              </w:rPr>
              <w:t xml:space="preserve">”</w:t>
            </w:r>
            <w:r>
              <w:rPr>
                <w:rFonts w:ascii="宋体" w:hAnsi="宋体" w:eastAsia="宋体"/>
                <w:sz w:val="24"/>
                <w:szCs w:val="24"/>
              </w:rPr>
              <w:t xml:space="preserve">系统（网址：http://jszfcg.jsczt.cn/）</w:t>
            </w:r>
            <w:r>
              <w:rPr>
                <w:rFonts w:hint="eastAsia" w:ascii="宋体" w:hAnsi="宋体" w:eastAsia="宋体"/>
                <w:sz w:val="24"/>
                <w:szCs w:val="24"/>
              </w:rPr>
              <w:t xml:space="preserve">“</w:t>
            </w:r>
            <w:r>
              <w:rPr>
                <w:rFonts w:ascii="宋体" w:hAnsi="宋体" w:eastAsia="宋体"/>
                <w:sz w:val="24"/>
                <w:szCs w:val="24"/>
              </w:rPr>
              <w:t xml:space="preserve">开标大厅</w:t>
            </w:r>
            <w:r>
              <w:rPr>
                <w:rFonts w:hint="eastAsia" w:ascii="宋体" w:hAnsi="宋体" w:eastAsia="宋体"/>
                <w:sz w:val="24"/>
                <w:szCs w:val="24"/>
              </w:rPr>
              <w:t xml:space="preserve">”</w:t>
            </w:r>
            <w:r/>
          </w:p>
        </w:tc>
      </w:tr>
      <w:tr>
        <w:trPr>
          <w:jc w:val="center"/>
          <w:trHeight w:val="1588"/>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12</w:t>
            </w:r>
            <w:r/>
          </w:p>
        </w:tc>
        <w:tc>
          <w:tcPr>
            <w:tcW w:w="8656" w:type="dxa"/>
            <w:vAlign w:val="center"/>
            <w:textDirection w:val="lrTb"/>
            <w:noWrap w:val="false"/>
          </w:tcPr>
          <w:p>
            <w:pPr>
              <w:jc w:val="left"/>
              <w:spacing w:line="360" w:lineRule="auto"/>
              <w:widowControl/>
              <w:tabs>
                <w:tab w:val="left" w:pos="0" w:leader="none"/>
                <w:tab w:val="left" w:pos="360" w:leader="none"/>
              </w:tabs>
              <w:rPr>
                <w:rFonts w:hint="eastAsia" w:ascii="宋体" w:hAnsi="宋体" w:eastAsia="宋体" w:cs="宋体"/>
                <w:sz w:val="24"/>
                <w:szCs w:val="24"/>
              </w:rPr>
            </w:pPr>
            <w:r>
              <w:rPr>
                <w:rFonts w:ascii="宋体" w:hAnsi="宋体" w:eastAsia="宋体" w:cs="宋体"/>
                <w:sz w:val="24"/>
                <w:szCs w:val="24"/>
              </w:rPr>
              <w:t xml:space="preserve">中标单位确定时间：</w:t>
            </w:r>
            <w:r>
              <w:rPr>
                <w:rFonts w:ascii="宋体" w:hAnsi="宋体" w:eastAsia="宋体"/>
                <w:b/>
                <w:sz w:val="24"/>
                <w:szCs w:val="24"/>
              </w:rPr>
              <w:t xml:space="preserve">2026年</w:t>
            </w:r>
            <w:r>
              <w:rPr>
                <w:rFonts w:ascii="宋体" w:hAnsi="宋体" w:eastAsia="宋体"/>
                <w:b/>
                <w:sz w:val="24"/>
                <w:szCs w:val="24"/>
              </w:rPr>
              <w:t xml:space="preserve">10月15日</w:t>
            </w:r>
            <w:r>
              <w:rPr>
                <w:rFonts w:ascii="宋体" w:hAnsi="宋体" w:eastAsia="宋体" w:cs="宋体"/>
                <w:sz w:val="24"/>
                <w:szCs w:val="24"/>
              </w:rPr>
              <w:t xml:space="preserve">评标结束后</w:t>
            </w:r>
            <w:r/>
          </w:p>
          <w:p>
            <w:pPr>
              <w:jc w:val="left"/>
              <w:spacing w:line="360" w:lineRule="auto"/>
              <w:widowControl/>
              <w:rPr>
                <w:rFonts w:hint="eastAsia" w:ascii="宋体" w:hAnsi="宋体" w:eastAsia="宋体"/>
                <w:sz w:val="24"/>
                <w:szCs w:val="24"/>
              </w:rPr>
            </w:pPr>
            <w:r>
              <w:rPr>
                <w:rFonts w:ascii="宋体" w:hAnsi="宋体" w:eastAsia="宋体" w:cs="宋体"/>
                <w:sz w:val="24"/>
                <w:szCs w:val="24"/>
              </w:rPr>
              <w:t xml:space="preserve">中标单位确定地点：江苏弘业国际技术工程有限公司（</w:t>
            </w:r>
            <w:r>
              <w:rPr>
                <w:rFonts w:ascii="宋体" w:hAnsi="宋体" w:eastAsia="宋体" w:cs="宋体"/>
                <w:sz w:val="24"/>
                <w:szCs w:val="24"/>
                <w:lang w:val="zh-CN"/>
              </w:rPr>
              <w:t xml:space="preserve">无锡市经开区金融八街8号</w:t>
            </w:r>
            <w:r>
              <w:rPr>
                <w:rFonts w:ascii="Times New Roman" w:hAnsi="Times New Roman" w:eastAsia="宋体"/>
                <w:sz w:val="24"/>
                <w:szCs w:val="24"/>
                <w:lang w:val="zh-CN"/>
              </w:rPr>
              <w:t xml:space="preserve">‌‌</w:t>
            </w:r>
            <w:r>
              <w:rPr>
                <w:rFonts w:ascii="宋体" w:hAnsi="宋体" w:eastAsia="宋体" w:cs="宋体"/>
                <w:sz w:val="24"/>
                <w:szCs w:val="24"/>
                <w:lang w:val="zh-CN"/>
              </w:rPr>
              <w:t xml:space="preserve">无锡市联合金融大厦2002室</w:t>
            </w:r>
            <w:r>
              <w:rPr>
                <w:rFonts w:ascii="宋体" w:hAnsi="宋体" w:eastAsia="宋体" w:cs="宋体"/>
                <w:sz w:val="24"/>
                <w:szCs w:val="24"/>
              </w:rPr>
              <w:t xml:space="preserve">）</w:t>
            </w:r>
            <w:r/>
          </w:p>
        </w:tc>
      </w:tr>
    </w:tbl>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sz w:val="36"/>
          <w:szCs w:val="36"/>
        </w:rPr>
      </w:pPr>
      <w:r/>
      <w:bookmarkStart w:id="1" w:name="_Toc120614211"/>
      <w:r>
        <w:rPr>
          <w:rFonts w:hint="eastAsia" w:ascii="宋体" w:hAnsi="宋体" w:eastAsia="宋体" w:cs="宋体"/>
          <w:sz w:val="36"/>
          <w:szCs w:val="36"/>
        </w:rPr>
        <w:br w:type="page" w:clear="all"/>
      </w:r>
      <w:r/>
    </w:p>
    <w:p>
      <w:pPr>
        <w:pStyle w:val="798"/>
        <w:spacing w:line="360" w:lineRule="auto"/>
        <w:rPr>
          <w:rFonts w:hint="eastAsia" w:ascii="宋体" w:hAnsi="宋体" w:eastAsia="宋体"/>
          <w:sz w:val="40"/>
          <w:szCs w:val="24"/>
        </w:rPr>
      </w:pPr>
      <w:r/>
      <w:bookmarkStart w:id="2" w:name="_Toc229394809"/>
      <w:r>
        <w:rPr>
          <w:rFonts w:hint="eastAsia" w:ascii="宋体" w:hAnsi="宋体" w:eastAsia="宋体"/>
          <w:sz w:val="40"/>
          <w:szCs w:val="24"/>
        </w:rPr>
        <w:t xml:space="preserve">第二部分  </w:t>
      </w:r>
      <w:bookmarkStart w:id="3" w:name="_Toc513029202"/>
      <w:r/>
      <w:bookmarkStart w:id="4" w:name="_Toc16938518"/>
      <w:r/>
      <w:bookmarkStart w:id="5" w:name="_Toc120614213"/>
      <w:r/>
      <w:bookmarkStart w:id="6" w:name="_Toc20823274"/>
      <w:r/>
      <w:bookmarkEnd w:id="1"/>
      <w:r>
        <w:rPr>
          <w:rFonts w:hint="eastAsia" w:ascii="宋体" w:hAnsi="宋体" w:eastAsia="宋体"/>
          <w:sz w:val="40"/>
          <w:szCs w:val="24"/>
        </w:rPr>
        <w:t xml:space="preserve">供应商须知</w:t>
      </w:r>
      <w:bookmarkEnd w:id="2"/>
      <w:r/>
      <w:bookmarkEnd w:id="3"/>
      <w:r/>
      <w:bookmarkEnd w:id="4"/>
      <w:r/>
      <w:bookmarkEnd w:id="5"/>
      <w:r/>
      <w:bookmarkEnd w:id="6"/>
      <w:r/>
      <w:r/>
    </w:p>
    <w:p>
      <w:pPr>
        <w:ind w:firstLine="482"/>
        <w:jc w:val="left"/>
        <w:spacing w:line="360" w:lineRule="auto"/>
        <w:widowControl/>
        <w:rPr>
          <w:rFonts w:hint="eastAsia" w:ascii="宋体" w:hAnsi="宋体" w:eastAsia="宋体" w:cs="宋体"/>
          <w:b/>
          <w:bCs/>
          <w:sz w:val="24"/>
          <w:szCs w:val="24"/>
        </w:rPr>
        <w:outlineLvl w:val="0"/>
      </w:pPr>
      <w:r/>
      <w:bookmarkStart w:id="7" w:name="_Toc229394810"/>
      <w:r/>
      <w:bookmarkStart w:id="8" w:name="_Toc16938559"/>
      <w:r/>
      <w:bookmarkStart w:id="9" w:name="_Toc513029243"/>
      <w:r/>
      <w:bookmarkStart w:id="10" w:name="_Toc20823315"/>
      <w:r>
        <w:rPr>
          <w:rFonts w:ascii="宋体" w:hAnsi="宋体" w:eastAsia="宋体" w:cs="宋体"/>
          <w:b/>
          <w:bCs/>
          <w:sz w:val="24"/>
          <w:szCs w:val="24"/>
        </w:rPr>
        <w:t xml:space="preserve">（一）遵循原则</w:t>
      </w:r>
      <w:bookmarkEnd w:id="7"/>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公开透明原则、公平竞争原则、公正原则和诚实信用原则。</w:t>
      </w:r>
      <w:r/>
    </w:p>
    <w:p>
      <w:pPr>
        <w:ind w:firstLine="482"/>
        <w:jc w:val="left"/>
        <w:spacing w:line="360" w:lineRule="auto"/>
        <w:widowControl/>
        <w:rPr>
          <w:rFonts w:hint="eastAsia" w:ascii="宋体" w:hAnsi="宋体" w:eastAsia="宋体" w:cs="宋体"/>
          <w:b/>
          <w:bCs/>
          <w:sz w:val="24"/>
          <w:szCs w:val="24"/>
        </w:rPr>
        <w:outlineLvl w:val="0"/>
      </w:pPr>
      <w:r/>
      <w:bookmarkStart w:id="11" w:name="_Toc229394811"/>
      <w:r>
        <w:rPr>
          <w:rFonts w:ascii="宋体" w:hAnsi="宋体" w:eastAsia="宋体" w:cs="宋体"/>
          <w:b/>
          <w:bCs/>
          <w:sz w:val="24"/>
          <w:szCs w:val="24"/>
        </w:rPr>
        <w:t xml:space="preserve">（二）招标文件</w:t>
      </w:r>
      <w:bookmarkEnd w:id="11"/>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1.招标文件包括本文件目录所列全部内容，</w:t>
      </w:r>
      <w:r>
        <w:rPr>
          <w:rFonts w:hint="eastAsia" w:ascii="宋体" w:hAnsi="宋体" w:eastAsia="宋体" w:cs="宋体"/>
          <w:sz w:val="24"/>
          <w:szCs w:val="24"/>
        </w:rPr>
        <w:t xml:space="preserve">供应商</w:t>
      </w:r>
      <w:r>
        <w:rPr>
          <w:rFonts w:ascii="宋体" w:hAnsi="宋体" w:eastAsia="宋体" w:cs="宋体"/>
          <w:sz w:val="24"/>
          <w:szCs w:val="24"/>
        </w:rPr>
        <w:t xml:space="preserve">应仔细阅读，并在投标文件中充分响应招标文件的所有要求。</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w:t>
      </w:r>
      <w:r>
        <w:rPr>
          <w:rFonts w:ascii="宋体" w:hAnsi="宋体" w:eastAsia="宋体" w:cs="宋体"/>
          <w:sz w:val="24"/>
          <w:szCs w:val="24"/>
        </w:rPr>
        <w:t xml:space="preserve">应登录“苏采云”系统（网址：http://jszfcg.jsczt.cn/）下载招标文件，按招标文件要求提交全部资料并对招标文件各项内容做出实质性响应，否则投标无效。</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供应商</w:t>
      </w:r>
      <w:r>
        <w:rPr>
          <w:rFonts w:ascii="宋体" w:hAnsi="宋体" w:eastAsia="宋体" w:cs="宋体"/>
          <w:sz w:val="24"/>
          <w:szCs w:val="24"/>
        </w:rPr>
        <w:t xml:space="preserve">一旦参加本项目投标，即表明承诺接受了本招标文件中的所有条件和规定。</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4.招标文件仅作为本次招投标使用。</w:t>
      </w:r>
      <w:r/>
    </w:p>
    <w:p>
      <w:pPr>
        <w:ind w:firstLine="482"/>
        <w:jc w:val="left"/>
        <w:spacing w:line="360" w:lineRule="auto"/>
        <w:widowControl/>
        <w:rPr>
          <w:rFonts w:hint="eastAsia" w:ascii="宋体" w:hAnsi="宋体" w:eastAsia="宋体" w:cs="宋体"/>
          <w:b/>
          <w:bCs/>
          <w:sz w:val="24"/>
          <w:szCs w:val="24"/>
        </w:rPr>
        <w:outlineLvl w:val="0"/>
      </w:pPr>
      <w:r/>
      <w:bookmarkStart w:id="12" w:name="_Toc229394812"/>
      <w:r>
        <w:rPr>
          <w:rFonts w:ascii="宋体" w:hAnsi="宋体" w:eastAsia="宋体" w:cs="宋体"/>
          <w:b/>
          <w:bCs/>
          <w:sz w:val="24"/>
          <w:szCs w:val="24"/>
        </w:rPr>
        <w:t xml:space="preserve">（三）招标文件的解释</w:t>
      </w:r>
      <w:bookmarkEnd w:id="12"/>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供应商</w:t>
      </w:r>
      <w:r>
        <w:rPr>
          <w:rFonts w:ascii="宋体" w:hAnsi="宋体" w:eastAsia="宋体" w:cs="宋体"/>
          <w:sz w:val="24"/>
          <w:szCs w:val="24"/>
        </w:rPr>
        <w:t xml:space="preserve">如有需要对招标文件要求澄清的问题，请以书面提出，并按“投标邀请”表格第7项规定的时间将电子邮件发送至江苏弘业国际技术工程有限公司，联系方式详见投标邀请第2项。</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2.采购人、江苏弘业国际技术工程有限公司将按“投标邀请”表格第7项规定的时间对</w:t>
      </w:r>
      <w:r>
        <w:rPr>
          <w:rFonts w:hint="eastAsia" w:ascii="宋体" w:hAnsi="宋体" w:eastAsia="宋体" w:cs="宋体"/>
          <w:sz w:val="24"/>
          <w:szCs w:val="24"/>
        </w:rPr>
        <w:t xml:space="preserve">供应商</w:t>
      </w:r>
      <w:r>
        <w:rPr>
          <w:rFonts w:ascii="宋体" w:hAnsi="宋体" w:eastAsia="宋体" w:cs="宋体"/>
          <w:sz w:val="24"/>
          <w:szCs w:val="24"/>
        </w:rPr>
        <w:t xml:space="preserve">针对招标文件书面提出的要求澄清的问题进行书面答疑。</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3.本文件的最终解释权归采购人。</w:t>
      </w:r>
      <w:r/>
    </w:p>
    <w:p>
      <w:pPr>
        <w:ind w:firstLine="482"/>
        <w:jc w:val="left"/>
        <w:spacing w:line="360" w:lineRule="auto"/>
        <w:widowControl/>
        <w:rPr>
          <w:rFonts w:hint="eastAsia" w:ascii="宋体" w:hAnsi="宋体" w:eastAsia="宋体" w:cs="宋体"/>
          <w:b/>
          <w:bCs/>
          <w:sz w:val="24"/>
          <w:szCs w:val="24"/>
        </w:rPr>
        <w:outlineLvl w:val="0"/>
      </w:pPr>
      <w:r/>
      <w:bookmarkStart w:id="13" w:name="_Toc229394813"/>
      <w:r>
        <w:rPr>
          <w:rFonts w:ascii="宋体" w:hAnsi="宋体" w:eastAsia="宋体" w:cs="宋体"/>
          <w:b/>
          <w:bCs/>
          <w:sz w:val="24"/>
          <w:szCs w:val="24"/>
        </w:rPr>
        <w:t xml:space="preserve">（四）招标文件的补充或修正</w:t>
      </w:r>
      <w:bookmarkEnd w:id="13"/>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1．采购人或者采购代理机构可以对已发出的招标文件、投标邀请书进行必要的澄清或者修改，但不得改变采购标的和资格条件。澄清或者修改的内容为招标文件、投标邀请书的组成部分。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澄清或者修改的内容可能影响投标文件编制的，采购人或者采购代理机构应当在投标截止时间至少15日前，以书面形式通知所有获取招标文件的潜在</w:t>
      </w:r>
      <w:r>
        <w:rPr>
          <w:rFonts w:hint="eastAsia" w:ascii="宋体" w:hAnsi="宋体" w:eastAsia="宋体" w:cs="宋体"/>
          <w:sz w:val="24"/>
          <w:szCs w:val="24"/>
        </w:rPr>
        <w:t xml:space="preserve">供应商</w:t>
      </w:r>
      <w:r>
        <w:rPr>
          <w:rFonts w:ascii="宋体" w:hAnsi="宋体" w:eastAsia="宋体" w:cs="宋体"/>
          <w:sz w:val="24"/>
          <w:szCs w:val="24"/>
        </w:rPr>
        <w:t xml:space="preserve">；不足15日的，采购人或者采购代理机构应当顺延提交投标文件的截止时间。</w:t>
      </w:r>
      <w:r/>
    </w:p>
    <w:p>
      <w:pPr>
        <w:ind w:firstLine="482"/>
        <w:jc w:val="left"/>
        <w:spacing w:line="360" w:lineRule="auto"/>
        <w:widowControl/>
        <w:rPr>
          <w:rFonts w:hint="eastAsia" w:ascii="宋体" w:hAnsi="宋体" w:eastAsia="宋体" w:cs="宋体"/>
          <w:b/>
          <w:bCs/>
          <w:sz w:val="24"/>
          <w:szCs w:val="24"/>
        </w:rPr>
        <w:outlineLvl w:val="0"/>
      </w:pPr>
      <w:r/>
      <w:bookmarkStart w:id="14" w:name="_Toc229394814"/>
      <w:r>
        <w:rPr>
          <w:rFonts w:ascii="宋体" w:hAnsi="宋体" w:eastAsia="宋体" w:cs="宋体"/>
          <w:b/>
          <w:bCs/>
          <w:sz w:val="24"/>
          <w:szCs w:val="24"/>
        </w:rPr>
        <w:t xml:space="preserve">（五）投标文件的组成（相应内容上传至投标客户端）</w:t>
      </w:r>
      <w:bookmarkEnd w:id="14"/>
      <w:r/>
      <w:r/>
    </w:p>
    <w:p>
      <w:pPr>
        <w:ind w:firstLine="480"/>
        <w:spacing w:line="360" w:lineRule="auto"/>
        <w:shd w:val="clear" w:color="auto" w:fill="ffffff"/>
        <w:widowControl/>
        <w:rPr>
          <w:rFonts w:hint="eastAsia" w:ascii="宋体" w:hAnsi="宋体" w:eastAsia="宋体" w:cs="宋体"/>
          <w:sz w:val="24"/>
          <w:szCs w:val="24"/>
        </w:rPr>
      </w:pPr>
      <w:r/>
      <w:bookmarkStart w:id="15" w:name="_Hlk7530619"/>
      <w:r>
        <w:rPr>
          <w:rFonts w:ascii="宋体" w:hAnsi="宋体" w:eastAsia="宋体" w:cs="宋体"/>
          <w:sz w:val="24"/>
          <w:szCs w:val="24"/>
        </w:rPr>
        <w:t xml:space="preserve">1.供应商应当根据招标文件要求编制投标文件，投标文件应对招标文件提出的要求和条件作出实质性响应，并在《商务条款偏离表》和《</w:t>
      </w:r>
      <w:r>
        <w:rPr>
          <w:rFonts w:hint="eastAsia" w:ascii="宋体" w:hAnsi="宋体" w:eastAsia="宋体" w:cs="宋体"/>
          <w:sz w:val="24"/>
          <w:szCs w:val="24"/>
        </w:rPr>
        <w:t xml:space="preserve">技术条款偏离表</w:t>
      </w:r>
      <w:r>
        <w:rPr>
          <w:rFonts w:ascii="宋体" w:hAnsi="宋体" w:eastAsia="宋体" w:cs="宋体"/>
          <w:sz w:val="24"/>
          <w:szCs w:val="24"/>
        </w:rPr>
        <w:t xml:space="preserve">》等处标明满足与否。</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2.投标文件的内容组成：</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（1）投标申请及声明</w:t>
      </w:r>
      <w:r>
        <w:rPr>
          <w:rFonts w:ascii="宋体" w:hAnsi="宋体" w:eastAsia="宋体" w:cs="宋体"/>
          <w:bCs/>
          <w:sz w:val="24"/>
          <w:szCs w:val="24"/>
        </w:rPr>
        <w:t xml:space="preserve">（</w:t>
      </w:r>
      <w:r>
        <w:rPr>
          <w:rFonts w:ascii="宋体" w:hAnsi="宋体" w:eastAsia="宋体" w:cs="宋体"/>
          <w:b/>
          <w:bCs/>
          <w:sz w:val="24"/>
          <w:szCs w:val="24"/>
        </w:rPr>
        <w:t xml:space="preserve">格式见附件</w:t>
      </w:r>
      <w:r>
        <w:rPr>
          <w:rFonts w:ascii="宋体" w:hAnsi="宋体" w:eastAsia="宋体" w:cs="宋体"/>
          <w:bCs/>
          <w:sz w:val="24"/>
          <w:szCs w:val="24"/>
        </w:rPr>
        <w:t xml:space="preserve">）</w:t>
      </w:r>
      <w:r>
        <w:rPr>
          <w:rFonts w:ascii="宋体" w:hAnsi="宋体" w:eastAsia="宋体" w:cs="宋体"/>
          <w:sz w:val="24"/>
          <w:szCs w:val="24"/>
        </w:rPr>
        <w:t xml:space="preserve">；</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（2）开标一览表</w:t>
      </w:r>
      <w:r>
        <w:rPr>
          <w:rFonts w:ascii="宋体" w:hAnsi="宋体" w:eastAsia="宋体" w:cs="宋体"/>
          <w:bCs/>
          <w:sz w:val="24"/>
          <w:szCs w:val="24"/>
        </w:rPr>
        <w:t xml:space="preserve">（</w:t>
      </w:r>
      <w:r>
        <w:rPr>
          <w:rFonts w:ascii="宋体" w:hAnsi="宋体" w:eastAsia="宋体" w:cs="宋体"/>
          <w:b/>
          <w:bCs/>
          <w:sz w:val="24"/>
          <w:szCs w:val="24"/>
        </w:rPr>
        <w:t xml:space="preserve">格式见附件</w:t>
      </w:r>
      <w:r>
        <w:rPr>
          <w:rFonts w:ascii="宋体" w:hAnsi="宋体" w:eastAsia="宋体" w:cs="宋体"/>
          <w:bCs/>
          <w:sz w:val="24"/>
          <w:szCs w:val="24"/>
        </w:rPr>
        <w:t xml:space="preserve">）；</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（3）分项报价表</w:t>
      </w:r>
      <w:r>
        <w:rPr>
          <w:rFonts w:ascii="宋体" w:hAnsi="宋体" w:eastAsia="宋体" w:cs="宋体"/>
          <w:bCs/>
          <w:sz w:val="24"/>
          <w:szCs w:val="24"/>
        </w:rPr>
        <w:t xml:space="preserve">（</w:t>
      </w:r>
      <w:r>
        <w:rPr>
          <w:rFonts w:ascii="宋体" w:hAnsi="宋体" w:eastAsia="宋体" w:cs="宋体"/>
          <w:b/>
          <w:bCs/>
          <w:sz w:val="24"/>
          <w:szCs w:val="24"/>
        </w:rPr>
        <w:t xml:space="preserve">格式见附件</w:t>
      </w:r>
      <w:r>
        <w:rPr>
          <w:rFonts w:ascii="宋体" w:hAnsi="宋体" w:eastAsia="宋体" w:cs="宋体"/>
          <w:bCs/>
          <w:sz w:val="24"/>
          <w:szCs w:val="24"/>
        </w:rPr>
        <w:t xml:space="preserve">）</w:t>
      </w:r>
      <w:r>
        <w:rPr>
          <w:rFonts w:ascii="宋体" w:hAnsi="宋体" w:eastAsia="宋体" w:cs="宋体"/>
          <w:sz w:val="24"/>
          <w:szCs w:val="24"/>
        </w:rPr>
        <w:t xml:space="preserve">；</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（4）供应商资格资信证明文件：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）关于资格的声明函（格式见附件）；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）供应商单位营业执照或事业单位或其他组织法人证书或经相关部门登记的证明文件扫描件并加盖供应商公章；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）国家规定需要进行医疗器械注册的设备，供应商需提供国家医疗器械注册证（扫描件）；</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4）供应商须具有医疗器械经营资质证书（经营资质证书中的经营范围应当涵盖所投产品的类别，所投产品属于三类的，以医疗器械经营许可证为准，所投产品属于二类的，以医疗器械经营备案凭证为准）；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5）供应商近</w:t>
      </w:r>
      <w:r>
        <w:rPr>
          <w:rFonts w:ascii="宋体" w:hAnsi="宋体" w:eastAsia="宋体" w:cs="宋体"/>
          <w:sz w:val="24"/>
          <w:szCs w:val="24"/>
        </w:rPr>
        <w:t xml:space="preserve">一年</w:t>
      </w:r>
      <w:r>
        <w:rPr>
          <w:rFonts w:hint="eastAsia" w:ascii="宋体" w:hAnsi="宋体" w:eastAsia="宋体" w:cs="宋体"/>
          <w:sz w:val="24"/>
          <w:szCs w:val="24"/>
        </w:rPr>
        <w:t xml:space="preserve">中任意一个月份（不含投标当月）的依法缴纳税收的相关材料（投标时提供相关主管部门证明扫描件或银行代扣证明扫描件并加盖公章）；</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6）供应商近</w:t>
      </w:r>
      <w:r>
        <w:rPr>
          <w:rFonts w:ascii="宋体" w:hAnsi="宋体" w:eastAsia="宋体" w:cs="宋体"/>
          <w:sz w:val="24"/>
          <w:szCs w:val="24"/>
        </w:rPr>
        <w:t xml:space="preserve">一年</w:t>
      </w:r>
      <w:r>
        <w:rPr>
          <w:rFonts w:hint="eastAsia" w:ascii="宋体" w:hAnsi="宋体" w:eastAsia="宋体" w:cs="宋体"/>
          <w:sz w:val="24"/>
          <w:szCs w:val="24"/>
        </w:rPr>
        <w:t xml:space="preserve">中任意一个月份（不含投标当月）的依法缴纳社会保障资金证明材料（扫描件加盖公章）；</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7）供应商近</w:t>
      </w:r>
      <w:r>
        <w:rPr>
          <w:rFonts w:ascii="宋体" w:hAnsi="宋体" w:eastAsia="宋体" w:cs="宋体"/>
          <w:sz w:val="24"/>
          <w:szCs w:val="24"/>
        </w:rPr>
        <w:t xml:space="preserve">一年</w:t>
      </w:r>
      <w:r>
        <w:rPr>
          <w:rFonts w:hint="eastAsia" w:ascii="宋体" w:hAnsi="宋体" w:eastAsia="宋体" w:cs="宋体"/>
          <w:sz w:val="24"/>
          <w:szCs w:val="24"/>
        </w:rPr>
        <w:t xml:space="preserve">中任意一个月份（不含投标当月）的财务状况报告（资产负债表和利润表）或</w:t>
      </w:r>
      <w:r>
        <w:rPr>
          <w:rFonts w:ascii="宋体" w:hAnsi="宋体" w:eastAsia="宋体" w:cs="宋体"/>
          <w:sz w:val="24"/>
          <w:szCs w:val="24"/>
        </w:rPr>
        <w:t xml:space="preserve">2025</w:t>
      </w:r>
      <w:r>
        <w:rPr>
          <w:rFonts w:hint="eastAsia" w:ascii="宋体" w:hAnsi="宋体" w:eastAsia="宋体" w:cs="宋体"/>
          <w:sz w:val="24"/>
          <w:szCs w:val="24"/>
        </w:rPr>
        <w:t xml:space="preserve">年度的财务审计报告扫描件加盖供应商公章；</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8）供应商法定代表人授权委托书（加盖公章）（格式见附件）；</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9）供应商法定代表人身份证扫描件及法定代表人授权代表身份证扫描件加盖公章；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0）供应商被授权代表须为供应商在职员工，须提供由法定的社保收缴部门出具的近一年中任意一个月（不含投标当月）的供应商为被授权代表依法缴纳社会保险证明材料；</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1）承诺书（格式见附件）；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（5）补充证明文件：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1）供应商简介和经营情况说明；</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2）供应商的历史、背景和近年主要业绩介绍；</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3）对应评分标准所需的其他证明材料。</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）供应商所供产品如为中型企业</w:t>
      </w:r>
      <w:r>
        <w:rPr>
          <w:rFonts w:ascii="宋体" w:hAnsi="宋体" w:eastAsia="宋体" w:cs="宋体"/>
          <w:sz w:val="24"/>
          <w:szCs w:val="24"/>
        </w:rPr>
        <w:t xml:space="preserve">/</w:t>
      </w:r>
      <w:r>
        <w:rPr>
          <w:rFonts w:hint="eastAsia" w:ascii="宋体" w:hAnsi="宋体" w:eastAsia="宋体" w:cs="宋体"/>
          <w:sz w:val="24"/>
          <w:szCs w:val="24"/>
        </w:rPr>
        <w:t xml:space="preserve">小型企业</w:t>
      </w:r>
      <w:r>
        <w:rPr>
          <w:rFonts w:ascii="宋体" w:hAnsi="宋体" w:eastAsia="宋体" w:cs="宋体"/>
          <w:sz w:val="24"/>
          <w:szCs w:val="24"/>
        </w:rPr>
        <w:t xml:space="preserve">/</w:t>
      </w:r>
      <w:r>
        <w:rPr>
          <w:rFonts w:hint="eastAsia" w:ascii="宋体" w:hAnsi="宋体" w:eastAsia="宋体" w:cs="宋体"/>
          <w:sz w:val="24"/>
          <w:szCs w:val="24"/>
        </w:rPr>
        <w:t xml:space="preserve">微型企业</w:t>
      </w:r>
      <w:r>
        <w:rPr>
          <w:rFonts w:ascii="宋体" w:hAnsi="宋体" w:eastAsia="宋体" w:cs="宋体"/>
          <w:sz w:val="24"/>
          <w:szCs w:val="24"/>
        </w:rPr>
        <w:t xml:space="preserve">/</w:t>
      </w:r>
      <w:r>
        <w:rPr>
          <w:rFonts w:hint="eastAsia" w:ascii="宋体" w:hAnsi="宋体" w:eastAsia="宋体" w:cs="宋体"/>
          <w:sz w:val="24"/>
          <w:szCs w:val="24"/>
        </w:rPr>
        <w:t xml:space="preserve">监狱企业</w:t>
      </w:r>
      <w:r>
        <w:rPr>
          <w:rFonts w:ascii="宋体" w:hAnsi="宋体" w:eastAsia="宋体" w:cs="宋体"/>
          <w:sz w:val="24"/>
          <w:szCs w:val="24"/>
        </w:rPr>
        <w:t xml:space="preserve">/</w:t>
      </w:r>
      <w:r>
        <w:rPr>
          <w:rFonts w:hint="eastAsia" w:ascii="宋体" w:hAnsi="宋体" w:eastAsia="宋体" w:cs="宋体"/>
          <w:sz w:val="24"/>
          <w:szCs w:val="24"/>
        </w:rPr>
        <w:t xml:space="preserve">残疾人福利企业，供应商所供产品如为中小微企业的必须提供《中小企业声明函》，格式见附件；供应商如为监狱和戒毒企业的，按照财政部《司法部关于政府采购支持监狱企业发展有关问题》（财库〔</w:t>
      </w:r>
      <w:r>
        <w:rPr>
          <w:rFonts w:ascii="宋体" w:hAnsi="宋体" w:eastAsia="宋体" w:cs="宋体"/>
          <w:sz w:val="24"/>
          <w:szCs w:val="24"/>
        </w:rPr>
        <w:t xml:space="preserve">2014</w:t>
      </w:r>
      <w:r>
        <w:rPr>
          <w:rFonts w:hint="eastAsia" w:ascii="宋体" w:hAnsi="宋体" w:eastAsia="宋体" w:cs="宋体"/>
          <w:sz w:val="24"/>
          <w:szCs w:val="24"/>
        </w:rPr>
        <w:t xml:space="preserve">〕</w:t>
      </w:r>
      <w:r>
        <w:rPr>
          <w:rFonts w:ascii="宋体" w:hAnsi="宋体" w:eastAsia="宋体" w:cs="宋体"/>
          <w:sz w:val="24"/>
          <w:szCs w:val="24"/>
        </w:rPr>
        <w:t xml:space="preserve">68</w:t>
      </w:r>
      <w:r>
        <w:rPr>
          <w:rFonts w:hint="eastAsia" w:ascii="宋体" w:hAnsi="宋体" w:eastAsia="宋体" w:cs="宋体"/>
          <w:sz w:val="24"/>
          <w:szCs w:val="24"/>
        </w:rPr>
        <w:t xml:space="preserve">号）的规定提供由省级以上监狱管理局、戒毒管理局（含新疆生产建设兵团）出具的属于监狱企业的证明文件扫描件；供应商如为残疾人福利性单位的必须提供《残疾人福利性单位声明函》；</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）关于符合本国产品标准的声明函（格式见附件）。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（6）商务条款偏离表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（7）技术条款偏离表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8</w:t>
      </w:r>
      <w:r>
        <w:rPr>
          <w:rFonts w:ascii="宋体" w:hAnsi="宋体" w:eastAsia="宋体" w:cs="宋体"/>
          <w:sz w:val="24"/>
          <w:szCs w:val="24"/>
        </w:rPr>
        <w:t xml:space="preserve">）</w:t>
      </w:r>
      <w:r>
        <w:rPr>
          <w:rFonts w:hint="eastAsia" w:ascii="宋体" w:hAnsi="宋体" w:eastAsia="宋体" w:cs="宋体"/>
          <w:sz w:val="24"/>
          <w:szCs w:val="24"/>
        </w:rPr>
        <w:t xml:space="preserve">售后方案；</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（9）培训方案；</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投标文件的其他部分</w:t>
      </w:r>
      <w:r/>
    </w:p>
    <w:p>
      <w:pPr>
        <w:ind w:firstLine="482"/>
        <w:jc w:val="left"/>
        <w:spacing w:line="360" w:lineRule="auto"/>
        <w:widowControl/>
        <w:rPr>
          <w:rFonts w:hint="eastAsia" w:ascii="宋体" w:hAnsi="宋体" w:eastAsia="宋体" w:cs="宋体"/>
          <w:b/>
          <w:bCs/>
          <w:sz w:val="24"/>
          <w:szCs w:val="24"/>
        </w:rPr>
        <w:outlineLvl w:val="0"/>
      </w:pPr>
      <w:r/>
      <w:bookmarkStart w:id="16" w:name="_Toc229394815"/>
      <w:r>
        <w:rPr>
          <w:rFonts w:ascii="宋体" w:hAnsi="宋体" w:eastAsia="宋体" w:cs="宋体"/>
          <w:b/>
          <w:bCs/>
          <w:sz w:val="24"/>
          <w:szCs w:val="24"/>
        </w:rPr>
        <w:t xml:space="preserve">（六）</w:t>
      </w:r>
      <w:bookmarkStart w:id="17" w:name="_Toc229394816"/>
      <w:r/>
      <w:bookmarkEnd w:id="15"/>
      <w:r/>
      <w:bookmarkEnd w:id="16"/>
      <w:r>
        <w:rPr>
          <w:rFonts w:ascii="宋体" w:hAnsi="宋体" w:eastAsia="宋体" w:cs="宋体"/>
          <w:b/>
          <w:bCs/>
          <w:sz w:val="24"/>
          <w:szCs w:val="24"/>
        </w:rPr>
        <w:t xml:space="preserve">投标文件的要求</w:t>
      </w:r>
      <w:bookmarkEnd w:id="17"/>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2.投标文件由</w:t>
      </w:r>
      <w:r>
        <w:rPr>
          <w:rFonts w:hint="eastAsia" w:ascii="宋体" w:hAnsi="宋体" w:eastAsia="宋体" w:cs="宋体"/>
          <w:sz w:val="24"/>
          <w:szCs w:val="24"/>
        </w:rPr>
        <w:t xml:space="preserve">供应商</w:t>
      </w:r>
      <w:r>
        <w:rPr>
          <w:rFonts w:ascii="宋体" w:hAnsi="宋体" w:eastAsia="宋体" w:cs="宋体"/>
          <w:sz w:val="24"/>
          <w:szCs w:val="24"/>
        </w:rPr>
        <w:t xml:space="preserve">按给定格式如实填写（编写），须有法人（盖章）、法定代表人或法定代表人授权代表签字或盖章，方为有效，未尽事宜可自行补充。</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3.如无特别说明，</w:t>
      </w:r>
      <w:r>
        <w:rPr>
          <w:rFonts w:hint="eastAsia" w:ascii="宋体" w:hAnsi="宋体" w:eastAsia="宋体" w:cs="宋体"/>
          <w:sz w:val="24"/>
          <w:szCs w:val="24"/>
        </w:rPr>
        <w:t xml:space="preserve">供应商</w:t>
      </w:r>
      <w:r>
        <w:rPr>
          <w:rFonts w:ascii="宋体" w:hAnsi="宋体" w:eastAsia="宋体" w:cs="宋体"/>
          <w:sz w:val="24"/>
          <w:szCs w:val="24"/>
        </w:rPr>
        <w:t xml:space="preserve">报价一律以人民币为报价结算货币，结算单位为“元”。</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4.投标文件不应有涂改、增删和潦草之处，如有必须修改时，修改处必须有法人、法定代表人或法定代表人授权代表的签章。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5.投标费用。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5.1不论投标结果如何，投标方应承担其投标文件编制与递交、参与澄清所涉及的一切费用，业主对上述费用不负任何责任。</w:t>
      </w:r>
      <w:r/>
    </w:p>
    <w:p>
      <w:pPr>
        <w:ind w:firstLine="482"/>
        <w:jc w:val="left"/>
        <w:spacing w:line="360" w:lineRule="auto"/>
        <w:widowControl/>
        <w:rPr>
          <w:rFonts w:hint="eastAsia" w:ascii="宋体" w:hAnsi="宋体" w:eastAsia="宋体" w:cs="宋体"/>
          <w:b/>
          <w:bCs/>
          <w:sz w:val="24"/>
          <w:szCs w:val="24"/>
        </w:rPr>
        <w:outlineLvl w:val="0"/>
      </w:pPr>
      <w:r/>
      <w:bookmarkStart w:id="18" w:name="_Toc229394817"/>
      <w:r>
        <w:rPr>
          <w:rFonts w:ascii="宋体" w:hAnsi="宋体" w:eastAsia="宋体" w:cs="宋体"/>
          <w:b/>
          <w:bCs/>
          <w:sz w:val="24"/>
          <w:szCs w:val="24"/>
        </w:rPr>
        <w:t xml:space="preserve">（</w:t>
      </w:r>
      <w:r>
        <w:rPr>
          <w:rFonts w:hint="eastAsia" w:ascii="宋体" w:hAnsi="宋体" w:eastAsia="宋体" w:cs="宋体"/>
          <w:b/>
          <w:bCs/>
          <w:sz w:val="24"/>
          <w:szCs w:val="24"/>
        </w:rPr>
        <w:t xml:space="preserve">七</w:t>
      </w:r>
      <w:r>
        <w:rPr>
          <w:rFonts w:ascii="宋体" w:hAnsi="宋体" w:eastAsia="宋体" w:cs="宋体"/>
          <w:b/>
          <w:bCs/>
          <w:sz w:val="24"/>
          <w:szCs w:val="24"/>
        </w:rPr>
        <w:t xml:space="preserve">）网上投标</w:t>
      </w:r>
      <w:bookmarkEnd w:id="18"/>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供应商</w:t>
      </w:r>
      <w:r>
        <w:rPr>
          <w:rFonts w:ascii="宋体" w:hAnsi="宋体" w:eastAsia="宋体" w:cs="宋体"/>
          <w:sz w:val="24"/>
          <w:szCs w:val="24"/>
        </w:rPr>
        <w:t xml:space="preserve">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w:t>
      </w:r>
      <w:r>
        <w:rPr>
          <w:rFonts w:ascii="宋体" w:hAnsi="宋体" w:eastAsia="宋体" w:cs="宋体"/>
          <w:sz w:val="24"/>
          <w:szCs w:val="24"/>
        </w:rPr>
        <w:t xml:space="preserve">应对CA数字证书妥善保管，如被他人盗用投标，后果自负。</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供应商</w:t>
      </w:r>
      <w:r>
        <w:rPr>
          <w:rFonts w:ascii="宋体" w:hAnsi="宋体" w:eastAsia="宋体" w:cs="宋体"/>
          <w:sz w:val="24"/>
          <w:szCs w:val="24"/>
        </w:rPr>
        <w:t xml:space="preserve">按招标文件规定的网上解密时间进行解密，如未按时解密后果自负。</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供应商</w:t>
      </w:r>
      <w:r>
        <w:rPr>
          <w:rFonts w:ascii="宋体" w:hAnsi="宋体" w:eastAsia="宋体" w:cs="宋体"/>
          <w:sz w:val="24"/>
          <w:szCs w:val="24"/>
        </w:rPr>
        <w:t xml:space="preserve">应当对招标文件提出的要求和条件作出实质性响应，并在电子投标系统逐条应答。</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供应商</w:t>
      </w:r>
      <w:r>
        <w:rPr>
          <w:rFonts w:ascii="宋体" w:hAnsi="宋体" w:eastAsia="宋体" w:cs="宋体"/>
          <w:sz w:val="24"/>
          <w:szCs w:val="24"/>
        </w:rPr>
        <w:t xml:space="preserve">应对要求提供的资格证明文件（如资质证书、资格证书）、技术资料（如白皮书、彩页、手册、检测报告等）扫描上传至投标系统。</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供应商</w:t>
      </w:r>
      <w:r>
        <w:rPr>
          <w:rFonts w:ascii="宋体" w:hAnsi="宋体" w:eastAsia="宋体" w:cs="宋体"/>
          <w:sz w:val="24"/>
          <w:szCs w:val="24"/>
        </w:rPr>
        <w:t xml:space="preserve">进行网上投标请参照《“苏采云”系统供应商操作手册》网址：https://cz.wuxi.gov.cn/doc/2023/10/11/4080287.shtml。</w:t>
      </w:r>
      <w:r/>
    </w:p>
    <w:p>
      <w:pPr>
        <w:ind w:firstLine="482"/>
        <w:jc w:val="left"/>
        <w:spacing w:line="360" w:lineRule="auto"/>
        <w:widowControl/>
        <w:rPr>
          <w:rFonts w:hint="eastAsia" w:ascii="宋体" w:hAnsi="宋体" w:eastAsia="宋体" w:cs="宋体"/>
          <w:b/>
          <w:bCs/>
          <w:sz w:val="24"/>
          <w:szCs w:val="24"/>
        </w:rPr>
        <w:outlineLvl w:val="0"/>
      </w:pPr>
      <w:r/>
      <w:bookmarkStart w:id="19" w:name="_Toc229394818"/>
      <w:r>
        <w:rPr>
          <w:rFonts w:ascii="宋体" w:hAnsi="宋体" w:eastAsia="宋体" w:cs="宋体"/>
          <w:b/>
          <w:bCs/>
          <w:sz w:val="24"/>
          <w:szCs w:val="24"/>
        </w:rPr>
        <w:t xml:space="preserve">（</w:t>
      </w:r>
      <w:r>
        <w:rPr>
          <w:rFonts w:hint="eastAsia" w:ascii="宋体" w:hAnsi="宋体" w:eastAsia="宋体" w:cs="宋体"/>
          <w:b/>
          <w:bCs/>
          <w:sz w:val="24"/>
          <w:szCs w:val="24"/>
        </w:rPr>
        <w:t xml:space="preserve">八</w:t>
      </w:r>
      <w:r>
        <w:rPr>
          <w:rFonts w:ascii="宋体" w:hAnsi="宋体" w:eastAsia="宋体" w:cs="宋体"/>
          <w:b/>
          <w:bCs/>
          <w:sz w:val="24"/>
          <w:szCs w:val="24"/>
        </w:rPr>
        <w:t xml:space="preserve">）无效投标文件的确认</w:t>
      </w:r>
      <w:bookmarkEnd w:id="19"/>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有下列情况之一者，投标文件无效：</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1.未按规定在苏采云供应商信息库注册的；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2.电子投标文件未按规定期限投标的，纸质投标文件（如有）未按规定的期限、地点送达的；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3.电子投标文件未按招标文件要求签章的；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4.投标人因自身原因未按招标文件要求解密电子投标文件的；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5.投标人的法定代表人授权代表，无法定代表人授权委托书的；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6.不具备招标文件中规定的资格要求或未按招标文件规定的要求提供资格、资信证明文件的；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8.投标文件未按招标文件规定的内容和要求填写的；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9.投标人未在投标系统指定位置上传对应文件、材料的；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10.电子投标文件图片、字迹模糊不清、无法辨认的；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11.投标文件中有招标文件未允许提供的选择性内容；</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12.不同投标人委托同一单位或者个人办理投标事宜的；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13.不同投标人的单位负责人为同一人或者存在直接控股、管理关系的；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14.不同投标人的投标文件的装订形式、纸张情况、目录序号、排版格式、文字风格等存在明显的相似性或一致性，特征显示由同一单位或者同一个人编制的；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17.项目投标总价超过本项目最高限价的；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18.提供虚假材料的（包括工商营业执照、财务报表、资格证明文件等）；</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19.投标文件含有采购人不能接受的附加条件的；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21.投标文件内容不全或不符合招标文件中规定的其他实质性要求的；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22.法律法规和招标文件规定的其他无效情形。</w:t>
      </w:r>
      <w:r/>
    </w:p>
    <w:p>
      <w:pPr>
        <w:ind w:firstLine="482"/>
        <w:jc w:val="left"/>
        <w:spacing w:line="360" w:lineRule="auto"/>
        <w:widowControl/>
        <w:rPr>
          <w:rFonts w:hint="eastAsia" w:ascii="宋体" w:hAnsi="宋体" w:eastAsia="宋体" w:cs="宋体"/>
          <w:b/>
          <w:bCs/>
          <w:sz w:val="24"/>
          <w:szCs w:val="24"/>
        </w:rPr>
        <w:outlineLvl w:val="0"/>
      </w:pPr>
      <w:r/>
      <w:bookmarkStart w:id="20" w:name="_Toc229394819"/>
      <w:r>
        <w:rPr>
          <w:rFonts w:ascii="宋体" w:hAnsi="宋体" w:eastAsia="宋体" w:cs="宋体"/>
          <w:b/>
          <w:bCs/>
          <w:sz w:val="24"/>
          <w:szCs w:val="24"/>
        </w:rPr>
        <w:t xml:space="preserve">（</w:t>
      </w:r>
      <w:r>
        <w:rPr>
          <w:rFonts w:hint="eastAsia" w:ascii="宋体" w:hAnsi="宋体" w:eastAsia="宋体" w:cs="宋体"/>
          <w:b/>
          <w:bCs/>
          <w:sz w:val="24"/>
          <w:szCs w:val="24"/>
        </w:rPr>
        <w:t xml:space="preserve">九</w:t>
      </w:r>
      <w:r>
        <w:rPr>
          <w:rFonts w:ascii="宋体" w:hAnsi="宋体" w:eastAsia="宋体" w:cs="宋体"/>
          <w:b/>
          <w:bCs/>
          <w:sz w:val="24"/>
          <w:szCs w:val="24"/>
        </w:rPr>
        <w:t xml:space="preserve">）开标、评标</w:t>
      </w:r>
      <w:bookmarkEnd w:id="20"/>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1.开标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供应商</w:t>
      </w:r>
      <w:r>
        <w:rPr>
          <w:rFonts w:ascii="宋体" w:hAnsi="宋体" w:eastAsia="宋体" w:cs="宋体"/>
          <w:sz w:val="24"/>
          <w:szCs w:val="24"/>
        </w:rPr>
        <w:t xml:space="preserve">无需到达开标现场，所有投标单位登录“苏采云”系统（网址：http://jszfcg.jsczt.cn/），在招标文件规定的时间内解密各自投标文件；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1.2.投标截止时间后参加投标的供应商或解密投标文件的供应商不足三家的，不开标；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1.3.开标后，所有投标供应商可在线上开标大厅中看到所有</w:t>
      </w:r>
      <w:r>
        <w:rPr>
          <w:rFonts w:hint="eastAsia" w:ascii="宋体" w:hAnsi="宋体" w:eastAsia="宋体" w:cs="宋体"/>
          <w:sz w:val="24"/>
          <w:szCs w:val="24"/>
        </w:rPr>
        <w:t xml:space="preserve">供应商</w:t>
      </w:r>
      <w:r>
        <w:rPr>
          <w:rFonts w:ascii="宋体" w:hAnsi="宋体" w:eastAsia="宋体" w:cs="宋体"/>
          <w:sz w:val="24"/>
          <w:szCs w:val="24"/>
        </w:rPr>
        <w:t xml:space="preserve">的投标报价；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1.4.开标时，投标文件报价出现前后不一致的，按照下列规定修正：</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（二）大写金额和小写金额不一致的，以大写金额为准；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（三）单价金额小数点或者百分比有明显错位的，以开标一览表的总价为准，并修改单价；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（四）总价金额与按单价汇总金额不一致的，以单价金额计算结果为准。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同时出现两种以上不一致的，按照前款规定的顺序修正。修正后的报价评标委员会应当以书面形式要求</w:t>
      </w:r>
      <w:r>
        <w:rPr>
          <w:rFonts w:hint="eastAsia" w:ascii="宋体" w:hAnsi="宋体" w:eastAsia="宋体" w:cs="宋体"/>
          <w:sz w:val="24"/>
          <w:szCs w:val="24"/>
        </w:rPr>
        <w:t xml:space="preserve">供应商</w:t>
      </w:r>
      <w:r>
        <w:rPr>
          <w:rFonts w:ascii="宋体" w:hAnsi="宋体" w:eastAsia="宋体" w:cs="宋体"/>
          <w:sz w:val="24"/>
          <w:szCs w:val="24"/>
        </w:rPr>
        <w:t xml:space="preserve">作出必要的澄清、说明或者补正，经</w:t>
      </w:r>
      <w:r>
        <w:rPr>
          <w:rFonts w:hint="eastAsia" w:ascii="宋体" w:hAnsi="宋体" w:eastAsia="宋体" w:cs="宋体"/>
          <w:sz w:val="24"/>
          <w:szCs w:val="24"/>
        </w:rPr>
        <w:t xml:space="preserve">供应商</w:t>
      </w:r>
      <w:r>
        <w:rPr>
          <w:rFonts w:ascii="宋体" w:hAnsi="宋体" w:eastAsia="宋体" w:cs="宋体"/>
          <w:sz w:val="24"/>
          <w:szCs w:val="24"/>
        </w:rPr>
        <w:t xml:space="preserve">确认后产生约束力，</w:t>
      </w:r>
      <w:r>
        <w:rPr>
          <w:rFonts w:hint="eastAsia" w:ascii="宋体" w:hAnsi="宋体" w:eastAsia="宋体" w:cs="宋体"/>
          <w:sz w:val="24"/>
          <w:szCs w:val="24"/>
        </w:rPr>
        <w:t xml:space="preserve">供应商</w:t>
      </w:r>
      <w:r>
        <w:rPr>
          <w:rFonts w:ascii="宋体" w:hAnsi="宋体" w:eastAsia="宋体" w:cs="宋体"/>
          <w:sz w:val="24"/>
          <w:szCs w:val="24"/>
        </w:rPr>
        <w:t xml:space="preserve">不确认的，其投标无效。</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1.5.电子投标文件正常解密后，电子投标文件与纸质投标文件（如有）不符的，以电子投标文件为准。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1.6.</w:t>
      </w:r>
      <w:r>
        <w:rPr>
          <w:rFonts w:hint="eastAsia" w:ascii="宋体" w:hAnsi="宋体" w:eastAsia="宋体" w:cs="宋体"/>
          <w:sz w:val="24"/>
          <w:szCs w:val="24"/>
        </w:rPr>
        <w:t xml:space="preserve">供应商</w:t>
      </w:r>
      <w:r>
        <w:rPr>
          <w:rFonts w:ascii="宋体" w:hAnsi="宋体" w:eastAsia="宋体" w:cs="宋体"/>
          <w:sz w:val="24"/>
          <w:szCs w:val="24"/>
        </w:rPr>
        <w:t xml:space="preserve">未参加开标的，视同认可开标结果。</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2.</w:t>
      </w:r>
      <w:r>
        <w:rPr>
          <w:rFonts w:hint="eastAsia" w:ascii="宋体" w:hAnsi="宋体" w:eastAsia="宋体" w:cs="宋体"/>
          <w:b/>
          <w:bCs/>
          <w:sz w:val="24"/>
          <w:szCs w:val="24"/>
        </w:rPr>
        <w:t xml:space="preserve">供应商</w:t>
      </w:r>
      <w:r>
        <w:rPr>
          <w:rFonts w:ascii="宋体" w:hAnsi="宋体" w:eastAsia="宋体" w:cs="宋体"/>
          <w:b/>
          <w:bCs/>
          <w:sz w:val="24"/>
          <w:szCs w:val="24"/>
        </w:rPr>
        <w:t xml:space="preserve">的资格资信审查</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公开招标采购项目开标后，采购人或者采购代理机构对</w:t>
      </w:r>
      <w:r>
        <w:rPr>
          <w:rFonts w:hint="eastAsia" w:ascii="宋体" w:hAnsi="宋体" w:eastAsia="宋体" w:cs="宋体"/>
          <w:sz w:val="24"/>
          <w:szCs w:val="24"/>
        </w:rPr>
        <w:t xml:space="preserve">供应商</w:t>
      </w:r>
      <w:r>
        <w:rPr>
          <w:rFonts w:ascii="宋体" w:hAnsi="宋体" w:eastAsia="宋体" w:cs="宋体"/>
          <w:sz w:val="24"/>
          <w:szCs w:val="24"/>
        </w:rPr>
        <w:t xml:space="preserve">的资格资信进行审查。</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2.2.采购人或者采购代理机构依据</w:t>
      </w:r>
      <w:r>
        <w:rPr>
          <w:rFonts w:hint="eastAsia" w:ascii="宋体" w:hAnsi="宋体" w:eastAsia="宋体" w:cs="宋体"/>
          <w:sz w:val="24"/>
          <w:szCs w:val="24"/>
        </w:rPr>
        <w:t xml:space="preserve">供应商</w:t>
      </w:r>
      <w:r>
        <w:rPr>
          <w:rFonts w:ascii="宋体" w:hAnsi="宋体" w:eastAsia="宋体" w:cs="宋体"/>
          <w:sz w:val="24"/>
          <w:szCs w:val="24"/>
        </w:rPr>
        <w:t xml:space="preserve">提供的资格资信证明文件材料进行审查，审查内容和审查要求详见招标文件第二部分</w:t>
      </w:r>
      <w:r>
        <w:rPr>
          <w:rFonts w:hint="eastAsia" w:ascii="宋体" w:hAnsi="宋体" w:eastAsia="宋体" w:cs="宋体"/>
          <w:sz w:val="24"/>
          <w:szCs w:val="24"/>
        </w:rPr>
        <w:t xml:space="preserve">供应商</w:t>
      </w:r>
      <w:r>
        <w:rPr>
          <w:rFonts w:ascii="宋体" w:hAnsi="宋体" w:eastAsia="宋体" w:cs="宋体"/>
          <w:sz w:val="24"/>
          <w:szCs w:val="24"/>
        </w:rPr>
        <w:t xml:space="preserve">须知（五）投标文件的组成中资格资信证明文件的相关内容。</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通过资格资信审查合格的</w:t>
      </w:r>
      <w:r>
        <w:rPr>
          <w:rFonts w:hint="eastAsia" w:ascii="宋体" w:hAnsi="宋体" w:eastAsia="宋体" w:cs="宋体"/>
          <w:sz w:val="24"/>
          <w:szCs w:val="24"/>
        </w:rPr>
        <w:t xml:space="preserve">供应商</w:t>
      </w:r>
      <w:r>
        <w:rPr>
          <w:rFonts w:ascii="宋体" w:hAnsi="宋体" w:eastAsia="宋体" w:cs="宋体"/>
          <w:sz w:val="24"/>
          <w:szCs w:val="24"/>
        </w:rPr>
        <w:t xml:space="preserve">不足3家的，不得评标。</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3.评标组织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3.1评标委员会负责具体评标事务，并独立履行下列职责：</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（二）要求</w:t>
      </w:r>
      <w:r>
        <w:rPr>
          <w:rFonts w:hint="eastAsia" w:ascii="宋体" w:hAnsi="宋体" w:eastAsia="宋体" w:cs="宋体"/>
          <w:sz w:val="24"/>
          <w:szCs w:val="24"/>
        </w:rPr>
        <w:t xml:space="preserve">供应商</w:t>
      </w:r>
      <w:r>
        <w:rPr>
          <w:rFonts w:ascii="宋体" w:hAnsi="宋体" w:eastAsia="宋体" w:cs="宋体"/>
          <w:sz w:val="24"/>
          <w:szCs w:val="24"/>
        </w:rPr>
        <w:t xml:space="preserve">对投标文件有关事项作出澄清或者说明；</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（三）对投标文件进行比较和评价；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（四）确定中标候选人名单，以及根据采购人委托直接确定中标人；</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3.2评标委员会由采购人代表和有关技术、经济等方面的专家组成，独立开展评审工作。</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4.评标工作程序</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4.1投标文件的符合性审查。</w:t>
      </w:r>
      <w:bookmarkStart w:id="21" w:name="OLE_LINK1"/>
      <w:r>
        <w:rPr>
          <w:rFonts w:ascii="宋体" w:hAnsi="宋体" w:eastAsia="宋体" w:cs="宋体"/>
          <w:sz w:val="24"/>
          <w:szCs w:val="24"/>
        </w:rPr>
        <w:t xml:space="preserve">评标委员会应当对符合资格的</w:t>
      </w:r>
      <w:r>
        <w:rPr>
          <w:rFonts w:hint="eastAsia" w:ascii="宋体" w:hAnsi="宋体" w:eastAsia="宋体" w:cs="宋体"/>
          <w:sz w:val="24"/>
          <w:szCs w:val="24"/>
        </w:rPr>
        <w:t xml:space="preserve">供应商</w:t>
      </w:r>
      <w:r>
        <w:rPr>
          <w:rFonts w:ascii="宋体" w:hAnsi="宋体" w:eastAsia="宋体" w:cs="宋体"/>
          <w:sz w:val="24"/>
          <w:szCs w:val="24"/>
        </w:rPr>
        <w:t xml:space="preserve">的投标文件进行符合性审查，以确定其是否满足招标文件的实质性要求。</w:t>
      </w:r>
      <w:bookmarkEnd w:id="21"/>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4.1.1出现下列情形之一的，应予废标：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（二）出现影响采购公正的违法、违规行为的；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（三）</w:t>
      </w:r>
      <w:r>
        <w:rPr>
          <w:rFonts w:hint="eastAsia" w:ascii="宋体" w:hAnsi="宋体" w:eastAsia="宋体" w:cs="宋体"/>
          <w:sz w:val="24"/>
          <w:szCs w:val="24"/>
        </w:rPr>
        <w:t xml:space="preserve">供应商</w:t>
      </w:r>
      <w:r>
        <w:rPr>
          <w:rFonts w:ascii="宋体" w:hAnsi="宋体" w:eastAsia="宋体" w:cs="宋体"/>
          <w:sz w:val="24"/>
          <w:szCs w:val="24"/>
        </w:rPr>
        <w:t xml:space="preserve">的报价均超过了采购预算，采购人不能支付的；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（四）因重大变故，采购任务取消的。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4.1.2在评标期间，通过资格审查或符合性审查的</w:t>
      </w:r>
      <w:r>
        <w:rPr>
          <w:rFonts w:hint="eastAsia" w:ascii="宋体" w:hAnsi="宋体" w:eastAsia="宋体" w:cs="宋体"/>
          <w:sz w:val="24"/>
          <w:szCs w:val="24"/>
        </w:rPr>
        <w:t xml:space="preserve">供应商</w:t>
      </w:r>
      <w:r>
        <w:rPr>
          <w:rFonts w:ascii="宋体" w:hAnsi="宋体" w:eastAsia="宋体" w:cs="宋体"/>
          <w:sz w:val="24"/>
          <w:szCs w:val="24"/>
        </w:rPr>
        <w:t xml:space="preserve">不足3家情形的，比照2.2款执行。</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4.2澄清有关问题。</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对投标文件中含义不明确、同类问题表述不一致或者有明显文字和计算错误的内容，评标委员会可以通过“苏采云”系统（网址：http://jszfcg.jsczt.cn/）发起询标要求</w:t>
      </w:r>
      <w:r>
        <w:rPr>
          <w:rFonts w:hint="eastAsia" w:ascii="宋体" w:hAnsi="宋体" w:eastAsia="宋体" w:cs="宋体"/>
          <w:sz w:val="24"/>
          <w:szCs w:val="24"/>
        </w:rPr>
        <w:t xml:space="preserve">供应商</w:t>
      </w:r>
      <w:r>
        <w:rPr>
          <w:rFonts w:ascii="宋体" w:hAnsi="宋体" w:eastAsia="宋体" w:cs="宋体"/>
          <w:sz w:val="24"/>
          <w:szCs w:val="24"/>
        </w:rPr>
        <w:t xml:space="preserve">作出必要的澄清、说明或者纠正。</w:t>
      </w:r>
      <w:r>
        <w:rPr>
          <w:rFonts w:hint="eastAsia" w:ascii="宋体" w:hAnsi="宋体" w:eastAsia="宋体" w:cs="宋体"/>
          <w:sz w:val="24"/>
          <w:szCs w:val="24"/>
        </w:rPr>
        <w:t xml:space="preserve">供应商</w:t>
      </w:r>
      <w:r>
        <w:rPr>
          <w:rFonts w:ascii="宋体" w:hAnsi="宋体" w:eastAsia="宋体" w:cs="宋体"/>
          <w:sz w:val="24"/>
          <w:szCs w:val="24"/>
        </w:rPr>
        <w:t xml:space="preserve">的澄清、说明或者补正应当通过“苏采云”系统（网址：http://jszfcg.jsczt.cn/），由其授权的代表应答并加盖电子公章，且不得超出投标文件的范围或者改变投标文件的实质性内容。</w:t>
      </w:r>
      <w:r>
        <w:rPr>
          <w:rFonts w:hint="eastAsia" w:ascii="宋体" w:hAnsi="宋体" w:eastAsia="宋体" w:cs="宋体"/>
          <w:sz w:val="24"/>
          <w:szCs w:val="24"/>
        </w:rPr>
        <w:t xml:space="preserve">供应商</w:t>
      </w:r>
      <w:r>
        <w:rPr>
          <w:rFonts w:ascii="宋体" w:hAnsi="宋体" w:eastAsia="宋体" w:cs="宋体"/>
          <w:sz w:val="24"/>
          <w:szCs w:val="24"/>
        </w:rPr>
        <w:t xml:space="preserve">须在评审过程中等待评标委员会的询标。如未按要求应答，由此所产生的损失及风险由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4.3比较与评价。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按招标文件中规定的评标方法和标准，对资格性检查和符合性检查合格的投标文件进行商务和技术评估，综合比较与评价。</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5.评标方法</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供应商通过资格性与符合性审查的，方可进入比较与评价程序。</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比较与评价采用综合评分法（计分均保留2位小数），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本项目核心产品为全自动血细胞分析仪，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6.评分细则</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6.1</w:t>
      </w:r>
      <w:r>
        <w:rPr>
          <w:rFonts w:hint="eastAsia" w:ascii="宋体" w:hAnsi="宋体" w:eastAsia="宋体" w:cs="宋体"/>
          <w:b/>
          <w:bCs/>
          <w:sz w:val="24"/>
          <w:szCs w:val="24"/>
        </w:rPr>
        <w:t xml:space="preserve">评分分值构成如下：</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投标报价（50分）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）商务部分（32分）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）技术部分（16分）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（4）政策性加分因素（2分）</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6.2</w:t>
      </w:r>
      <w:r>
        <w:rPr>
          <w:rFonts w:hint="eastAsia" w:ascii="宋体" w:hAnsi="宋体" w:eastAsia="宋体" w:cs="宋体"/>
          <w:b/>
          <w:bCs/>
          <w:sz w:val="24"/>
          <w:szCs w:val="24"/>
        </w:rPr>
        <w:t xml:space="preserve">具体评分标准如下：</w:t>
      </w:r>
      <w:r/>
    </w:p>
    <w:p>
      <w:pPr>
        <w:ind w:firstLine="482"/>
        <w:jc w:val="left"/>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（1）投标报价（50分）</w:t>
      </w:r>
      <w:r/>
    </w:p>
    <w:p>
      <w:pPr>
        <w:ind w:firstLine="480"/>
        <w:jc w:val="left"/>
        <w:spacing w:line="360" w:lineRule="auto"/>
        <w:tabs>
          <w:tab w:val="left" w:pos="1365" w:leader="none"/>
        </w:tabs>
        <w:rPr>
          <w:rFonts w:hint="eastAsia" w:ascii="宋体" w:hAnsi="宋体" w:eastAsia="宋体" w:cs="宋体"/>
          <w:sz w:val="24"/>
          <w:szCs w:val="21"/>
        </w:rPr>
      </w:pPr>
      <w:r>
        <w:rPr>
          <w:rFonts w:ascii="宋体" w:hAnsi="宋体" w:eastAsia="宋体" w:cs="宋体"/>
          <w:sz w:val="24"/>
          <w:szCs w:val="21"/>
        </w:rPr>
        <w:t xml:space="preserve">价格分统一采用低价优先法计算，即满足招标文件要求且有效投标报价最低的投标人的价格为评标基准价，其价格分为满分。其他投标人的价格分统一按照下列公式计算：</w:t>
      </w:r>
      <w:r/>
    </w:p>
    <w:p>
      <w:pPr>
        <w:ind w:firstLine="480"/>
        <w:jc w:val="left"/>
        <w:spacing w:line="360" w:lineRule="auto"/>
        <w:tabs>
          <w:tab w:val="left" w:pos="1365" w:leader="none"/>
        </w:tabs>
        <w:rPr>
          <w:rFonts w:hint="eastAsia" w:ascii="宋体" w:hAnsi="宋体" w:eastAsia="宋体" w:cs="宋体"/>
          <w:sz w:val="24"/>
          <w:szCs w:val="21"/>
        </w:rPr>
      </w:pPr>
      <w:r>
        <w:rPr>
          <w:rFonts w:ascii="宋体" w:hAnsi="宋体" w:eastAsia="宋体" w:cs="宋体"/>
          <w:sz w:val="24"/>
          <w:szCs w:val="21"/>
        </w:rPr>
        <w:t xml:space="preserve">投标报价得分=（评标基准价/投标报价）×价格权重分(保留两位小数）；</w:t>
      </w:r>
      <w:r/>
    </w:p>
    <w:p>
      <w:pPr>
        <w:ind w:firstLine="480"/>
        <w:spacing w:line="360" w:lineRule="auto"/>
        <w:tabs>
          <w:tab w:val="left" w:pos="525" w:leader="none"/>
          <w:tab w:val="left" w:pos="945" w:leader="none"/>
        </w:tabs>
        <w:rPr>
          <w:rFonts w:hint="eastAsia" w:ascii="宋体" w:hAnsi="宋体" w:eastAsia="宋体" w:cs="宋体"/>
          <w:b/>
          <w:sz w:val="24"/>
          <w:szCs w:val="24"/>
        </w:rPr>
      </w:pPr>
      <w:r>
        <w:rPr>
          <w:rFonts w:ascii="宋体" w:hAnsi="宋体" w:eastAsia="宋体" w:cs="宋体"/>
          <w:b/>
          <w:sz w:val="24"/>
          <w:szCs w:val="24"/>
        </w:rPr>
        <w:t xml:space="preserve">价格扣除：</w:t>
      </w:r>
      <w:r/>
    </w:p>
    <w:p>
      <w:pPr>
        <w:ind w:firstLine="482"/>
        <w:spacing w:after="20" w:line="360" w:lineRule="auto"/>
        <w:rPr>
          <w:rFonts w:hint="eastAsia" w:ascii="宋体" w:hAnsi="宋体" w:eastAsia="宋体" w:cs="宋体"/>
          <w:b/>
          <w:sz w:val="24"/>
          <w:szCs w:val="21"/>
        </w:rPr>
      </w:pPr>
      <w:r>
        <w:rPr>
          <w:rFonts w:hint="eastAsia" w:ascii="宋体" w:hAnsi="宋体" w:eastAsia="宋体" w:cs="宋体"/>
          <w:b/>
          <w:sz w:val="24"/>
          <w:szCs w:val="21"/>
        </w:rPr>
        <w:t xml:space="preserve">1）小微型企业价格扣除：</w:t>
      </w:r>
      <w:r/>
    </w:p>
    <w:p>
      <w:pPr>
        <w:ind w:firstLine="482"/>
        <w:spacing w:after="20" w:line="360" w:lineRule="auto"/>
        <w:rPr>
          <w:rFonts w:hint="eastAsia" w:ascii="宋体" w:hAnsi="宋体" w:eastAsia="宋体" w:cs="宋体"/>
          <w:bCs/>
          <w:sz w:val="24"/>
          <w:szCs w:val="21"/>
        </w:rPr>
      </w:pPr>
      <w:r>
        <w:rPr>
          <w:rFonts w:hint="eastAsia" w:ascii="宋体" w:hAnsi="宋体" w:eastAsia="宋体" w:cs="宋体"/>
          <w:bCs/>
          <w:sz w:val="24"/>
          <w:szCs w:val="21"/>
        </w:rPr>
        <w:t xml:space="preserve">①对小型和微型企业产品的价格给予</w:t>
      </w:r>
      <w:r>
        <w:rPr>
          <w:rFonts w:ascii="宋体" w:hAnsi="宋体" w:eastAsia="宋体" w:cs="宋体"/>
          <w:bCs/>
          <w:sz w:val="24"/>
          <w:szCs w:val="21"/>
        </w:rPr>
        <w:t xml:space="preserve">10%</w:t>
      </w:r>
      <w:r>
        <w:rPr>
          <w:rFonts w:hint="eastAsia" w:ascii="宋体" w:hAnsi="宋体" w:eastAsia="宋体" w:cs="宋体"/>
          <w:bCs/>
          <w:sz w:val="24"/>
          <w:szCs w:val="21"/>
        </w:rPr>
        <w:t xml:space="preserve">的扣除，用扣除后的价格参与评审。参加投标的中小企业，应当按照《政府采购促进中小企业发展管理办法》（财库﹝</w:t>
      </w:r>
      <w:r>
        <w:rPr>
          <w:rFonts w:ascii="宋体" w:hAnsi="宋体" w:eastAsia="宋体" w:cs="宋体"/>
          <w:bCs/>
          <w:sz w:val="24"/>
          <w:szCs w:val="21"/>
        </w:rPr>
        <w:t xml:space="preserve">2020</w:t>
      </w:r>
      <w:r>
        <w:rPr>
          <w:rFonts w:hint="eastAsia" w:ascii="宋体" w:hAnsi="宋体" w:eastAsia="宋体" w:cs="宋体"/>
          <w:bCs/>
          <w:sz w:val="24"/>
          <w:szCs w:val="21"/>
        </w:rPr>
        <w:t xml:space="preserve">﹞</w:t>
      </w:r>
      <w:r>
        <w:rPr>
          <w:rFonts w:ascii="宋体" w:hAnsi="宋体" w:eastAsia="宋体" w:cs="宋体"/>
          <w:bCs/>
          <w:sz w:val="24"/>
          <w:szCs w:val="21"/>
        </w:rPr>
        <w:t xml:space="preserve">46 </w:t>
      </w:r>
      <w:r>
        <w:rPr>
          <w:rFonts w:hint="eastAsia" w:ascii="宋体" w:hAnsi="宋体" w:eastAsia="宋体" w:cs="宋体"/>
          <w:bCs/>
          <w:sz w:val="24"/>
          <w:szCs w:val="21"/>
        </w:rPr>
        <w:t xml:space="preserve">号）的规定提供《中小企业声明函》（中小企业划型标准详见《关于印发中小企业划型标准规定的通知》工信部联企业〔</w:t>
      </w:r>
      <w:r>
        <w:rPr>
          <w:rFonts w:ascii="宋体" w:hAnsi="宋体" w:eastAsia="宋体" w:cs="宋体"/>
          <w:bCs/>
          <w:sz w:val="24"/>
          <w:szCs w:val="21"/>
        </w:rPr>
        <w:t xml:space="preserve">2011</w:t>
      </w:r>
      <w:r>
        <w:rPr>
          <w:rFonts w:hint="eastAsia" w:ascii="宋体" w:hAnsi="宋体" w:eastAsia="宋体" w:cs="宋体"/>
          <w:bCs/>
          <w:sz w:val="24"/>
          <w:szCs w:val="21"/>
        </w:rPr>
        <w:t xml:space="preserve">〕</w:t>
      </w:r>
      <w:r>
        <w:rPr>
          <w:rFonts w:ascii="宋体" w:hAnsi="宋体" w:eastAsia="宋体" w:cs="宋体"/>
          <w:bCs/>
          <w:sz w:val="24"/>
          <w:szCs w:val="21"/>
        </w:rPr>
        <w:t xml:space="preserve">300</w:t>
      </w:r>
      <w:r>
        <w:rPr>
          <w:rFonts w:hint="eastAsia" w:ascii="宋体" w:hAnsi="宋体" w:eastAsia="宋体" w:cs="宋体"/>
          <w:bCs/>
          <w:sz w:val="24"/>
          <w:szCs w:val="21"/>
        </w:rPr>
        <w:t xml:space="preserve">号）。</w:t>
      </w:r>
      <w:r/>
    </w:p>
    <w:p>
      <w:pPr>
        <w:ind w:firstLine="482"/>
        <w:spacing w:after="20" w:line="360" w:lineRule="auto"/>
        <w:rPr>
          <w:rFonts w:hint="eastAsia" w:ascii="宋体" w:hAnsi="宋体" w:eastAsia="宋体" w:cs="宋体"/>
          <w:bCs/>
          <w:sz w:val="24"/>
          <w:szCs w:val="21"/>
        </w:rPr>
      </w:pPr>
      <w:r>
        <w:rPr>
          <w:rFonts w:hint="eastAsia" w:ascii="宋体" w:hAnsi="宋体" w:eastAsia="宋体" w:cs="宋体"/>
          <w:bCs/>
          <w:sz w:val="24"/>
          <w:szCs w:val="21"/>
        </w:rPr>
        <w:t xml:space="preserve">②监狱企业视同小型、微型企业，对其产品价格给予</w:t>
      </w:r>
      <w:r>
        <w:rPr>
          <w:rFonts w:ascii="宋体" w:hAnsi="宋体" w:eastAsia="宋体" w:cs="宋体"/>
          <w:bCs/>
          <w:sz w:val="24"/>
          <w:szCs w:val="21"/>
        </w:rPr>
        <w:t xml:space="preserve">10%</w:t>
      </w:r>
      <w:r>
        <w:rPr>
          <w:rFonts w:hint="eastAsia" w:ascii="宋体" w:hAnsi="宋体" w:eastAsia="宋体" w:cs="宋体"/>
          <w:bCs/>
          <w:sz w:val="24"/>
          <w:szCs w:val="21"/>
        </w:rPr>
        <w:t xml:space="preserve">的扣除，用扣除后的价格参与评审。参加投标的监狱企业，应当按照《关于政府采购支持监狱企业发展有关问题的通知》（财库〔</w:t>
      </w:r>
      <w:r>
        <w:rPr>
          <w:rFonts w:ascii="宋体" w:hAnsi="宋体" w:eastAsia="宋体" w:cs="宋体"/>
          <w:bCs/>
          <w:sz w:val="24"/>
          <w:szCs w:val="21"/>
        </w:rPr>
        <w:t xml:space="preserve">2014</w:t>
      </w:r>
      <w:r>
        <w:rPr>
          <w:rFonts w:hint="eastAsia" w:ascii="宋体" w:hAnsi="宋体" w:eastAsia="宋体" w:cs="宋体"/>
          <w:bCs/>
          <w:sz w:val="24"/>
          <w:szCs w:val="21"/>
        </w:rPr>
        <w:t xml:space="preserve">〕</w:t>
      </w:r>
      <w:r>
        <w:rPr>
          <w:rFonts w:ascii="宋体" w:hAnsi="宋体" w:eastAsia="宋体" w:cs="宋体"/>
          <w:bCs/>
          <w:sz w:val="24"/>
          <w:szCs w:val="21"/>
        </w:rPr>
        <w:t xml:space="preserve">68</w:t>
      </w:r>
      <w:r>
        <w:rPr>
          <w:rFonts w:hint="eastAsia" w:ascii="宋体" w:hAnsi="宋体" w:eastAsia="宋体" w:cs="宋体"/>
          <w:bCs/>
          <w:sz w:val="24"/>
          <w:szCs w:val="21"/>
        </w:rPr>
        <w:t xml:space="preserve">号）的规定提供由省级以上监狱管理局、戒毒管理局</w:t>
      </w:r>
      <w:r>
        <w:rPr>
          <w:rFonts w:ascii="宋体" w:hAnsi="宋体" w:eastAsia="宋体" w:cs="宋体"/>
          <w:bCs/>
          <w:sz w:val="24"/>
          <w:szCs w:val="21"/>
        </w:rPr>
        <w:t xml:space="preserve">(</w:t>
      </w:r>
      <w:r>
        <w:rPr>
          <w:rFonts w:hint="eastAsia" w:ascii="宋体" w:hAnsi="宋体" w:eastAsia="宋体" w:cs="宋体"/>
          <w:bCs/>
          <w:sz w:val="24"/>
          <w:szCs w:val="21"/>
        </w:rPr>
        <w:t xml:space="preserve">含新疆生产建设兵团</w:t>
      </w:r>
      <w:r>
        <w:rPr>
          <w:rFonts w:ascii="宋体" w:hAnsi="宋体" w:eastAsia="宋体" w:cs="宋体"/>
          <w:bCs/>
          <w:sz w:val="24"/>
          <w:szCs w:val="21"/>
        </w:rPr>
        <w:t xml:space="preserve">)</w:t>
      </w:r>
      <w:r>
        <w:rPr>
          <w:rFonts w:hint="eastAsia" w:ascii="宋体" w:hAnsi="宋体" w:eastAsia="宋体" w:cs="宋体"/>
          <w:bCs/>
          <w:sz w:val="24"/>
          <w:szCs w:val="21"/>
        </w:rPr>
        <w:t xml:space="preserve">出具的属于监狱企业的证明文件扫描件。</w:t>
      </w:r>
      <w:r/>
    </w:p>
    <w:p>
      <w:pPr>
        <w:ind w:firstLine="482"/>
        <w:spacing w:after="20" w:line="360" w:lineRule="auto"/>
        <w:rPr>
          <w:rFonts w:hint="eastAsia" w:ascii="宋体" w:hAnsi="宋体" w:eastAsia="宋体" w:cs="宋体"/>
          <w:bCs/>
          <w:sz w:val="24"/>
          <w:szCs w:val="21"/>
        </w:rPr>
      </w:pPr>
      <w:r>
        <w:rPr>
          <w:rFonts w:hint="eastAsia" w:ascii="宋体" w:hAnsi="宋体" w:eastAsia="宋体" w:cs="宋体"/>
          <w:bCs/>
          <w:sz w:val="24"/>
          <w:szCs w:val="21"/>
        </w:rPr>
        <w:t xml:space="preserve">③残疾人福利性单位视同小型、微型企业，对其产品价格给予</w:t>
      </w:r>
      <w:r>
        <w:rPr>
          <w:rFonts w:ascii="宋体" w:hAnsi="宋体" w:eastAsia="宋体" w:cs="宋体"/>
          <w:bCs/>
          <w:sz w:val="24"/>
          <w:szCs w:val="21"/>
        </w:rPr>
        <w:t xml:space="preserve">10%</w:t>
      </w:r>
      <w:r>
        <w:rPr>
          <w:rFonts w:hint="eastAsia" w:ascii="宋体" w:hAnsi="宋体" w:eastAsia="宋体" w:cs="宋体"/>
          <w:bCs/>
          <w:sz w:val="24"/>
          <w:szCs w:val="21"/>
        </w:rPr>
        <w:t xml:space="preserve">的扣除，用扣除后的价格参与评审。参加投标的残疾人福利性单位，应当按照《财政部、民政部、中国残疾人联合会关于促进残疾人就业政府采购政策的通知》（财库〔</w:t>
      </w:r>
      <w:r>
        <w:rPr>
          <w:rFonts w:ascii="宋体" w:hAnsi="宋体" w:eastAsia="宋体" w:cs="宋体"/>
          <w:bCs/>
          <w:sz w:val="24"/>
          <w:szCs w:val="21"/>
        </w:rPr>
        <w:t xml:space="preserve">2017</w:t>
      </w:r>
      <w:r>
        <w:rPr>
          <w:rFonts w:hint="eastAsia" w:ascii="宋体" w:hAnsi="宋体" w:eastAsia="宋体" w:cs="宋体"/>
          <w:bCs/>
          <w:sz w:val="24"/>
          <w:szCs w:val="21"/>
        </w:rPr>
        <w:t xml:space="preserve">〕</w:t>
      </w:r>
      <w:r>
        <w:rPr>
          <w:rFonts w:ascii="宋体" w:hAnsi="宋体" w:eastAsia="宋体" w:cs="宋体"/>
          <w:bCs/>
          <w:sz w:val="24"/>
          <w:szCs w:val="21"/>
        </w:rPr>
        <w:t xml:space="preserve">141</w:t>
      </w:r>
      <w:r>
        <w:rPr>
          <w:rFonts w:hint="eastAsia" w:ascii="宋体" w:hAnsi="宋体" w:eastAsia="宋体" w:cs="宋体"/>
          <w:bCs/>
          <w:sz w:val="24"/>
          <w:szCs w:val="21"/>
        </w:rPr>
        <w:t xml:space="preserve">号）的规定提供《残疾人福利性单位声明函》。</w:t>
      </w:r>
      <w:r/>
    </w:p>
    <w:p>
      <w:pPr>
        <w:ind w:firstLine="482"/>
        <w:spacing w:after="20" w:line="360" w:lineRule="auto"/>
        <w:rPr>
          <w:rFonts w:hint="eastAsia" w:ascii="宋体" w:hAnsi="宋体" w:eastAsia="宋体" w:cs="宋体"/>
          <w:bCs/>
          <w:sz w:val="24"/>
          <w:szCs w:val="21"/>
        </w:rPr>
      </w:pPr>
      <w:r>
        <w:rPr>
          <w:rFonts w:hint="eastAsia" w:ascii="宋体" w:hAnsi="宋体" w:eastAsia="宋体" w:cs="宋体"/>
          <w:bCs/>
          <w:sz w:val="24"/>
          <w:szCs w:val="21"/>
        </w:rPr>
        <w:t xml:space="preserve">④残疾人福利单位、监狱企业属于小型、微型企业的，不重复享受政策。</w:t>
      </w:r>
      <w:r/>
    </w:p>
    <w:p>
      <w:pPr>
        <w:ind w:firstLine="482"/>
        <w:spacing w:after="20" w:line="360" w:lineRule="auto"/>
        <w:rPr>
          <w:rFonts w:hint="eastAsia" w:ascii="宋体" w:hAnsi="宋体" w:eastAsia="宋体" w:cs="宋体"/>
          <w:b/>
          <w:sz w:val="24"/>
          <w:szCs w:val="21"/>
        </w:rPr>
      </w:pPr>
      <w:r>
        <w:rPr>
          <w:rFonts w:hint="eastAsia" w:ascii="宋体" w:hAnsi="宋体" w:eastAsia="宋体" w:cs="宋体"/>
          <w:b/>
          <w:sz w:val="24"/>
          <w:szCs w:val="21"/>
        </w:rPr>
        <w:t xml:space="preserve">2</w:t>
      </w:r>
      <w:r>
        <w:rPr>
          <w:rFonts w:ascii="宋体" w:hAnsi="宋体" w:eastAsia="宋体" w:cs="宋体"/>
          <w:b/>
          <w:sz w:val="24"/>
          <w:szCs w:val="21"/>
        </w:rPr>
        <w:t xml:space="preserve">）采购本国产品的支持政策</w:t>
      </w:r>
      <w:r>
        <w:rPr>
          <w:rFonts w:hint="eastAsia" w:ascii="宋体" w:hAnsi="宋体" w:eastAsia="宋体" w:cs="宋体"/>
          <w:b/>
          <w:sz w:val="24"/>
          <w:szCs w:val="21"/>
        </w:rPr>
        <w:t xml:space="preserve">：</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1</w:t>
      </w:r>
      <w:r>
        <w:rPr>
          <w:rFonts w:hint="eastAsia" w:ascii="宋体" w:hAnsi="宋体" w:eastAsia="宋体" w:cs="宋体"/>
          <w:bCs/>
          <w:sz w:val="24"/>
          <w:szCs w:val="21"/>
        </w:rPr>
        <w:t xml:space="preserve">.</w:t>
      </w:r>
      <w:r>
        <w:rPr>
          <w:rFonts w:ascii="宋体" w:hAnsi="宋体" w:eastAsia="宋体" w:cs="宋体"/>
          <w:bCs/>
          <w:sz w:val="24"/>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2</w:t>
      </w:r>
      <w:r>
        <w:rPr>
          <w:rFonts w:hint="eastAsia" w:ascii="宋体" w:hAnsi="宋体" w:eastAsia="宋体" w:cs="宋体"/>
          <w:bCs/>
          <w:sz w:val="24"/>
          <w:szCs w:val="21"/>
        </w:rPr>
        <w:t xml:space="preserve">.</w:t>
      </w:r>
      <w:r>
        <w:rPr>
          <w:rFonts w:ascii="宋体" w:hAnsi="宋体" w:eastAsia="宋体" w:cs="宋体"/>
          <w:bCs/>
          <w:sz w:val="24"/>
          <w:szCs w:val="21"/>
        </w:rPr>
        <w:t xml:space="preserve">当采购项目或者采购包中含有多种产品，供应商为该采购项目或者采购包提供的</w:t>
      </w:r>
      <w:bookmarkStart w:id="22" w:name="OLE_LINK2"/>
      <w:r>
        <w:rPr>
          <w:rFonts w:ascii="宋体" w:hAnsi="宋体" w:eastAsia="宋体" w:cs="宋体"/>
          <w:bCs/>
          <w:sz w:val="24"/>
          <w:szCs w:val="21"/>
        </w:rPr>
        <w:t xml:space="preserve">符合本国产品标准的产品成本之和占该供应商提供的全部产品成本之和的比例达到80%</w:t>
      </w:r>
      <w:bookmarkEnd w:id="22"/>
      <w:r>
        <w:rPr>
          <w:rFonts w:ascii="宋体" w:hAnsi="宋体" w:eastAsia="宋体" w:cs="宋体"/>
          <w:bCs/>
          <w:sz w:val="24"/>
          <w:szCs w:val="21"/>
        </w:rPr>
        <w:t xml:space="preserve">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3</w:t>
      </w:r>
      <w:r>
        <w:rPr>
          <w:rFonts w:hint="eastAsia" w:ascii="宋体" w:hAnsi="宋体" w:eastAsia="宋体" w:cs="宋体"/>
          <w:bCs/>
          <w:sz w:val="24"/>
          <w:szCs w:val="21"/>
        </w:rPr>
        <w:t xml:space="preserve">.</w:t>
      </w:r>
      <w:r>
        <w:rPr>
          <w:rFonts w:ascii="宋体" w:hAnsi="宋体" w:eastAsia="宋体" w:cs="宋体"/>
          <w:bCs/>
          <w:sz w:val="24"/>
          <w:szCs w:val="21"/>
        </w:rPr>
        <w:t xml:space="preserve">供应商需按照招标文件的要求提供《关于符合本国产品标准的声明函》（以下简称《声明函》），如不提供将不享受本国产品价格评审优惠。</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4</w:t>
      </w:r>
      <w:r>
        <w:rPr>
          <w:rFonts w:hint="eastAsia" w:ascii="宋体" w:hAnsi="宋体" w:eastAsia="宋体" w:cs="宋体"/>
          <w:bCs/>
          <w:sz w:val="24"/>
          <w:szCs w:val="21"/>
        </w:rPr>
        <w:t xml:space="preserve">.</w:t>
      </w:r>
      <w:r>
        <w:rPr>
          <w:rFonts w:ascii="宋体" w:hAnsi="宋体" w:eastAsia="宋体" w:cs="宋体"/>
          <w:bCs/>
          <w:sz w:val="24"/>
          <w:szCs w:val="21"/>
        </w:rPr>
        <w:t xml:space="preserve">供应商需在《声明函》中逐一、准确填写产品名称、厂名、生产厂址三项信息（《声明函》中用</w:t>
      </w:r>
      <w:r>
        <w:rPr>
          <w:rFonts w:ascii="宋体" w:hAnsi="宋体" w:eastAsia="宋体" w:cs="宋体"/>
          <w:sz w:val="24"/>
          <w:szCs w:val="21"/>
        </w:rPr>
        <w:t xml:space="preserve">横线</w:t>
      </w:r>
      <w:r>
        <w:rPr>
          <w:rFonts w:ascii="宋体" w:hAnsi="宋体" w:eastAsia="宋体" w:cs="宋体"/>
          <w:strike/>
          <w:sz w:val="24"/>
          <w:szCs w:val="21"/>
        </w:rPr>
        <w:t xml:space="preserve">     </w:t>
      </w:r>
      <w:r>
        <w:rPr>
          <w:rFonts w:ascii="宋体" w:hAnsi="宋体" w:eastAsia="宋体" w:cs="宋体"/>
          <w:sz w:val="24"/>
          <w:szCs w:val="21"/>
        </w:rPr>
        <w:t xml:space="preserve">划除</w:t>
      </w:r>
      <w:r>
        <w:rPr>
          <w:rFonts w:ascii="宋体" w:hAnsi="宋体" w:eastAsia="宋体" w:cs="宋体"/>
          <w:bCs/>
          <w:sz w:val="24"/>
          <w:szCs w:val="21"/>
        </w:rPr>
        <w:t xml:space="preserve">的地方无需填写），三项信息中任意一项未填写的视为该项产品不符合本国产品标准，不享受本国产品价格评审优惠。</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5</w:t>
      </w:r>
      <w:r>
        <w:rPr>
          <w:rFonts w:hint="eastAsia" w:ascii="宋体" w:hAnsi="宋体" w:eastAsia="宋体" w:cs="宋体"/>
          <w:bCs/>
          <w:sz w:val="24"/>
          <w:szCs w:val="21"/>
        </w:rPr>
        <w:t xml:space="preserve">.</w:t>
      </w:r>
      <w:r>
        <w:rPr>
          <w:rFonts w:ascii="宋体" w:hAnsi="宋体" w:eastAsia="宋体" w:cs="宋体"/>
          <w:bCs/>
          <w:sz w:val="24"/>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6</w:t>
      </w:r>
      <w:r>
        <w:rPr>
          <w:rFonts w:hint="eastAsia" w:ascii="宋体" w:hAnsi="宋体" w:eastAsia="宋体" w:cs="宋体"/>
          <w:bCs/>
          <w:sz w:val="24"/>
          <w:szCs w:val="21"/>
        </w:rPr>
        <w:t xml:space="preserve">.</w:t>
      </w:r>
      <w:r>
        <w:rPr>
          <w:rFonts w:ascii="宋体" w:hAnsi="宋体" w:eastAsia="宋体" w:cs="宋体"/>
          <w:bCs/>
          <w:sz w:val="24"/>
          <w:szCs w:val="21"/>
        </w:rPr>
        <w:t xml:space="preserve">适用本国产品标准的货物具体是指《政</w:t>
      </w:r>
      <w:r>
        <w:rPr>
          <w:rFonts w:ascii="宋体" w:hAnsi="宋体" w:eastAsia="宋体" w:cs="宋体"/>
          <w:bCs/>
          <w:sz w:val="24"/>
          <w:szCs w:val="21"/>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spacing w:line="360" w:lineRule="auto"/>
        <w:rPr>
          <w:rFonts w:ascii="Arial" w:hAnsi="Arial" w:cs="Arial"/>
          <w:b/>
          <w:sz w:val="24"/>
          <w:szCs w:val="21"/>
        </w:rPr>
      </w:pPr>
      <w:r>
        <w:rPr>
          <w:rFonts w:hint="eastAsia" w:ascii="Arial" w:hAnsi="Arial" w:eastAsia="宋体" w:cs="Arial"/>
          <w:b/>
          <w:sz w:val="24"/>
          <w:szCs w:val="21"/>
        </w:rPr>
        <w:t xml:space="preserve">3</w:t>
      </w:r>
      <w:r>
        <w:rPr>
          <w:rFonts w:ascii="Arial" w:hAnsi="Arial" w:eastAsia="宋体" w:cs="Arial"/>
          <w:b/>
          <w:sz w:val="24"/>
          <w:szCs w:val="21"/>
        </w:rPr>
        <w:t xml:space="preserve">）</w:t>
      </w:r>
      <w:r>
        <w:rPr>
          <w:rFonts w:hint="eastAsia" w:ascii="宋体" w:hAnsi="宋体" w:eastAsia="宋体" w:cs="宋体"/>
          <w:b/>
          <w:sz w:val="24"/>
          <w:szCs w:val="21"/>
        </w:rPr>
        <w:t xml:space="preserve">根据财库〔</w:t>
      </w:r>
      <w:r>
        <w:rPr>
          <w:rFonts w:ascii="Arial" w:hAnsi="Arial" w:cs="Arial"/>
          <w:b/>
          <w:sz w:val="24"/>
          <w:szCs w:val="21"/>
        </w:rPr>
        <w:t xml:space="preserve">2026</w:t>
      </w:r>
      <w:r>
        <w:rPr>
          <w:rFonts w:hint="eastAsia" w:ascii="Cambria Math" w:hAnsi="Cambria Math" w:eastAsia="Cambria Math" w:cs="Cambria Math"/>
          <w:b/>
          <w:sz w:val="24"/>
          <w:szCs w:val="21"/>
        </w:rPr>
        <w:t xml:space="preserve">〕</w:t>
      </w:r>
      <w:r>
        <w:rPr>
          <w:rFonts w:ascii="Arial" w:hAnsi="Arial" w:cs="Arial"/>
          <w:b/>
          <w:sz w:val="24"/>
          <w:szCs w:val="21"/>
        </w:rPr>
        <w:t xml:space="preserve">2</w:t>
      </w:r>
      <w:r>
        <w:rPr>
          <w:rFonts w:hint="eastAsia" w:ascii="宋体" w:hAnsi="宋体" w:eastAsia="宋体" w:cs="宋体"/>
          <w:b/>
          <w:sz w:val="24"/>
          <w:szCs w:val="21"/>
        </w:rPr>
        <w:t xml:space="preserve">号文件，在评审过程中，评审委员会启动异常低价投标审查的情形和具体要求，包括：</w:t>
      </w:r>
      <w:r/>
    </w:p>
    <w:p>
      <w:pPr>
        <w:contextualSpacing/>
        <w:ind w:firstLine="482"/>
        <w:spacing w:line="360" w:lineRule="auto"/>
        <w:rPr>
          <w:rFonts w:ascii="Arial" w:hAnsi="Arial" w:cs="Arial"/>
          <w:bCs/>
          <w:sz w:val="24"/>
          <w:szCs w:val="21"/>
        </w:rPr>
      </w:pPr>
      <w:r>
        <w:rPr>
          <w:rFonts w:hint="eastAsia" w:ascii="宋体" w:hAnsi="宋体" w:eastAsia="宋体" w:cs="宋体"/>
          <w:bCs/>
          <w:sz w:val="24"/>
          <w:szCs w:val="21"/>
        </w:rPr>
        <w:t xml:space="preserve">（一）</w:t>
      </w:r>
      <w:r>
        <w:rPr>
          <w:rFonts w:ascii="Arial" w:hAnsi="Arial" w:cs="Arial"/>
          <w:bCs/>
          <w:sz w:val="24"/>
          <w:szCs w:val="21"/>
        </w:rPr>
        <w:t xml:space="preserve">1.</w:t>
      </w:r>
      <w:r>
        <w:rPr>
          <w:rFonts w:hint="eastAsia" w:ascii="宋体" w:hAnsi="宋体" w:eastAsia="宋体" w:cs="宋体"/>
          <w:bCs/>
          <w:sz w:val="24"/>
          <w:szCs w:val="21"/>
        </w:rPr>
        <w:t xml:space="preserve">投标报价低于全部通过符合性审查供应商投标报价平均值</w:t>
      </w:r>
      <w:r>
        <w:rPr>
          <w:rFonts w:ascii="Arial" w:hAnsi="Arial" w:cs="Arial"/>
          <w:bCs/>
          <w:sz w:val="24"/>
          <w:szCs w:val="21"/>
        </w:rPr>
        <w:t xml:space="preserve">50%</w:t>
      </w:r>
      <w:r>
        <w:rPr>
          <w:rFonts w:hint="eastAsia" w:ascii="宋体" w:hAnsi="宋体" w:eastAsia="宋体" w:cs="宋体"/>
          <w:bCs/>
          <w:sz w:val="24"/>
          <w:szCs w:val="21"/>
        </w:rPr>
        <w:t xml:space="preserve">的，即投标报价</w:t>
      </w:r>
      <w:r>
        <w:rPr>
          <w:rFonts w:ascii="Arial" w:hAnsi="Arial" w:cs="Arial"/>
          <w:bCs/>
          <w:sz w:val="24"/>
          <w:szCs w:val="21"/>
        </w:rPr>
        <w:t xml:space="preserve">&lt;</w:t>
      </w:r>
      <w:r>
        <w:rPr>
          <w:rFonts w:hint="eastAsia" w:ascii="宋体" w:hAnsi="宋体" w:eastAsia="宋体" w:cs="宋体"/>
          <w:bCs/>
          <w:sz w:val="24"/>
          <w:szCs w:val="21"/>
        </w:rPr>
        <w:t xml:space="preserve">全部通过符合性审查供应商投标报价平均值</w:t>
      </w:r>
      <w:r>
        <w:rPr>
          <w:rFonts w:ascii="Arial" w:hAnsi="Arial" w:cs="Arial"/>
          <w:bCs/>
          <w:sz w:val="24"/>
          <w:szCs w:val="21"/>
        </w:rPr>
        <w:t xml:space="preserve">×50%</w:t>
      </w:r>
      <w:r>
        <w:rPr>
          <w:rFonts w:hint="eastAsia" w:ascii="宋体" w:hAnsi="宋体" w:eastAsia="宋体" w:cs="宋体"/>
          <w:bCs/>
          <w:sz w:val="24"/>
          <w:szCs w:val="21"/>
        </w:rPr>
        <w:t xml:space="preserve">；</w:t>
      </w:r>
      <w:r/>
    </w:p>
    <w:p>
      <w:pPr>
        <w:contextualSpacing/>
        <w:ind w:firstLine="482"/>
        <w:spacing w:line="360" w:lineRule="auto"/>
        <w:rPr>
          <w:rFonts w:ascii="Arial" w:hAnsi="Arial" w:cs="Arial"/>
          <w:bCs/>
          <w:sz w:val="24"/>
          <w:szCs w:val="21"/>
        </w:rPr>
      </w:pPr>
      <w:r>
        <w:rPr>
          <w:rFonts w:ascii="Arial" w:hAnsi="Arial" w:cs="Arial"/>
          <w:bCs/>
          <w:sz w:val="24"/>
          <w:szCs w:val="21"/>
        </w:rPr>
        <w:t xml:space="preserve">2.</w:t>
      </w:r>
      <w:r>
        <w:rPr>
          <w:rFonts w:hint="eastAsia" w:ascii="宋体" w:hAnsi="宋体" w:eastAsia="宋体" w:cs="宋体"/>
          <w:bCs/>
          <w:sz w:val="24"/>
          <w:szCs w:val="21"/>
        </w:rPr>
        <w:t xml:space="preserve">投标报价低于通过符合性审查的次低报价供应商投标报价</w:t>
      </w:r>
      <w:r>
        <w:rPr>
          <w:rFonts w:ascii="Arial" w:hAnsi="Arial" w:cs="Arial"/>
          <w:bCs/>
          <w:sz w:val="24"/>
          <w:szCs w:val="21"/>
        </w:rPr>
        <w:t xml:space="preserve">50%</w:t>
      </w:r>
      <w:r>
        <w:rPr>
          <w:rFonts w:hint="eastAsia" w:ascii="宋体" w:hAnsi="宋体" w:eastAsia="宋体" w:cs="宋体"/>
          <w:bCs/>
          <w:sz w:val="24"/>
          <w:szCs w:val="21"/>
        </w:rPr>
        <w:t xml:space="preserve">的，即投标报价</w:t>
      </w:r>
      <w:r>
        <w:rPr>
          <w:rFonts w:ascii="Arial" w:hAnsi="Arial" w:cs="Arial"/>
          <w:bCs/>
          <w:sz w:val="24"/>
          <w:szCs w:val="21"/>
        </w:rPr>
        <w:t xml:space="preserve">&lt;</w:t>
      </w:r>
      <w:r>
        <w:rPr>
          <w:rFonts w:hint="eastAsia" w:ascii="宋体" w:hAnsi="宋体" w:eastAsia="宋体" w:cs="宋体"/>
          <w:bCs/>
          <w:sz w:val="24"/>
          <w:szCs w:val="21"/>
        </w:rPr>
        <w:t xml:space="preserve">通过符合性审查的次低报价供应商投标报价</w:t>
      </w:r>
      <w:r>
        <w:rPr>
          <w:rFonts w:ascii="Arial" w:hAnsi="Arial" w:cs="Arial"/>
          <w:bCs/>
          <w:sz w:val="24"/>
          <w:szCs w:val="21"/>
        </w:rPr>
        <w:t xml:space="preserve">×50%</w:t>
      </w:r>
      <w:r>
        <w:rPr>
          <w:rFonts w:hint="eastAsia" w:ascii="宋体" w:hAnsi="宋体" w:eastAsia="宋体" w:cs="宋体"/>
          <w:bCs/>
          <w:sz w:val="24"/>
          <w:szCs w:val="21"/>
        </w:rPr>
        <w:t xml:space="preserve">；</w:t>
      </w:r>
      <w:r/>
    </w:p>
    <w:p>
      <w:pPr>
        <w:contextualSpacing/>
        <w:ind w:firstLine="482"/>
        <w:spacing w:line="360" w:lineRule="auto"/>
        <w:rPr>
          <w:rFonts w:ascii="Arial" w:hAnsi="Arial" w:cs="Arial"/>
          <w:bCs/>
          <w:sz w:val="24"/>
          <w:szCs w:val="21"/>
        </w:rPr>
      </w:pPr>
      <w:r>
        <w:rPr>
          <w:rFonts w:ascii="Arial" w:hAnsi="Arial" w:cs="Arial"/>
          <w:bCs/>
          <w:sz w:val="24"/>
          <w:szCs w:val="21"/>
        </w:rPr>
        <w:t xml:space="preserve">3.</w:t>
      </w:r>
      <w:r>
        <w:rPr>
          <w:rFonts w:hint="eastAsia" w:ascii="宋体" w:hAnsi="宋体" w:eastAsia="宋体" w:cs="宋体"/>
          <w:bCs/>
          <w:sz w:val="24"/>
          <w:szCs w:val="21"/>
        </w:rPr>
        <w:t xml:space="preserve">投标报价低于采购项目最高限价</w:t>
      </w:r>
      <w:r>
        <w:rPr>
          <w:rFonts w:ascii="Arial" w:hAnsi="Arial" w:cs="Arial"/>
          <w:bCs/>
          <w:sz w:val="24"/>
          <w:szCs w:val="21"/>
        </w:rPr>
        <w:t xml:space="preserve">45%</w:t>
      </w:r>
      <w:r>
        <w:rPr>
          <w:rFonts w:hint="eastAsia" w:ascii="宋体" w:hAnsi="宋体" w:eastAsia="宋体" w:cs="宋体"/>
          <w:bCs/>
          <w:sz w:val="24"/>
          <w:szCs w:val="21"/>
        </w:rPr>
        <w:t xml:space="preserve">的，即投标报价</w:t>
      </w:r>
      <w:r>
        <w:rPr>
          <w:rFonts w:ascii="Arial" w:hAnsi="Arial" w:cs="Arial"/>
          <w:bCs/>
          <w:sz w:val="24"/>
          <w:szCs w:val="21"/>
        </w:rPr>
        <w:t xml:space="preserve">&lt;</w:t>
      </w:r>
      <w:r>
        <w:rPr>
          <w:rFonts w:hint="eastAsia" w:ascii="宋体" w:hAnsi="宋体" w:eastAsia="宋体" w:cs="宋体"/>
          <w:bCs/>
          <w:sz w:val="24"/>
          <w:szCs w:val="21"/>
        </w:rPr>
        <w:t xml:space="preserve">采购项目最高限价</w:t>
      </w:r>
      <w:r>
        <w:rPr>
          <w:rFonts w:ascii="Arial" w:hAnsi="Arial" w:cs="Arial"/>
          <w:bCs/>
          <w:sz w:val="24"/>
          <w:szCs w:val="21"/>
        </w:rPr>
        <w:t xml:space="preserve">×45%</w:t>
      </w:r>
      <w:r>
        <w:rPr>
          <w:rFonts w:hint="eastAsia" w:ascii="宋体" w:hAnsi="宋体" w:eastAsia="宋体" w:cs="宋体"/>
          <w:bCs/>
          <w:sz w:val="24"/>
          <w:szCs w:val="21"/>
        </w:rPr>
        <w:t xml:space="preserve">；</w:t>
      </w:r>
      <w:r/>
    </w:p>
    <w:p>
      <w:pPr>
        <w:contextualSpacing/>
        <w:ind w:firstLine="482"/>
        <w:spacing w:line="360" w:lineRule="auto"/>
        <w:rPr>
          <w:rFonts w:ascii="Arial" w:hAnsi="Arial" w:cs="Arial"/>
          <w:bCs/>
          <w:sz w:val="24"/>
          <w:szCs w:val="21"/>
        </w:rPr>
      </w:pPr>
      <w:r>
        <w:rPr>
          <w:rFonts w:ascii="Arial" w:hAnsi="Arial" w:cs="Arial"/>
          <w:bCs/>
          <w:sz w:val="24"/>
          <w:szCs w:val="21"/>
        </w:rPr>
        <w:t xml:space="preserve">4.</w:t>
      </w:r>
      <w:r>
        <w:rPr>
          <w:rFonts w:hint="eastAsia" w:ascii="宋体" w:hAnsi="宋体" w:eastAsia="宋体" w:cs="宋体"/>
          <w:bCs/>
          <w:sz w:val="24"/>
          <w:szCs w:val="21"/>
        </w:rPr>
        <w:t xml:space="preserve">评审委员会基于专业判断，认为供应商报价过低，有可能影响产品质量或者不能诚信履约的其他情形。</w:t>
      </w:r>
      <w:r/>
    </w:p>
    <w:p>
      <w:pPr>
        <w:contextualSpacing/>
        <w:ind w:firstLine="482"/>
        <w:spacing w:line="360" w:lineRule="auto"/>
        <w:rPr>
          <w:rFonts w:ascii="Arial" w:hAnsi="Arial" w:cs="Arial"/>
          <w:bCs/>
          <w:sz w:val="24"/>
          <w:szCs w:val="21"/>
        </w:rPr>
      </w:pPr>
      <w:r>
        <w:rPr>
          <w:rFonts w:hint="eastAsia" w:ascii="宋体" w:hAnsi="宋体" w:eastAsia="宋体" w:cs="宋体"/>
          <w:bCs/>
          <w:sz w:val="24"/>
          <w:szCs w:val="21"/>
        </w:rPr>
        <w:t xml:space="preserve">（二）评审委员会启动异常低价投标审查后，属于前述第</w:t>
      </w:r>
      <w:r>
        <w:rPr>
          <w:rFonts w:ascii="Arial" w:hAnsi="Arial" w:cs="Arial"/>
          <w:bCs/>
          <w:sz w:val="24"/>
          <w:szCs w:val="21"/>
        </w:rPr>
        <w:t xml:space="preserve">1</w:t>
      </w:r>
      <w:r>
        <w:rPr>
          <w:rFonts w:hint="eastAsia" w:ascii="宋体" w:hAnsi="宋体" w:eastAsia="宋体" w:cs="宋体"/>
          <w:bCs/>
          <w:sz w:val="24"/>
          <w:szCs w:val="21"/>
        </w:rPr>
        <w:t xml:space="preserve">项至第</w:t>
      </w:r>
      <w:r>
        <w:rPr>
          <w:rFonts w:ascii="Arial" w:hAnsi="Arial" w:cs="Arial"/>
          <w:bCs/>
          <w:sz w:val="24"/>
          <w:szCs w:val="21"/>
        </w:rPr>
        <w:t xml:space="preserve">4</w:t>
      </w:r>
      <w:r>
        <w:rPr>
          <w:rFonts w:hint="eastAsia" w:ascii="宋体" w:hAnsi="宋体" w:eastAsia="宋体" w:cs="宋体"/>
          <w:bCs/>
          <w:sz w:val="24"/>
          <w:szCs w:val="21"/>
        </w:rPr>
        <w:t xml:space="preserve">项情形的，相关供应商应在</w:t>
      </w:r>
      <w:r>
        <w:rPr>
          <w:rFonts w:ascii="Arial" w:hAnsi="Arial" w:cs="Arial"/>
          <w:bCs/>
          <w:sz w:val="24"/>
          <w:szCs w:val="21"/>
        </w:rPr>
        <w:t xml:space="preserve">30</w:t>
      </w:r>
      <w:r>
        <w:rPr>
          <w:rFonts w:hint="eastAsia" w:ascii="宋体" w:hAnsi="宋体" w:eastAsia="宋体" w:cs="宋体"/>
          <w:bCs/>
          <w:sz w:val="24"/>
          <w:szCs w:val="21"/>
        </w:rPr>
        <w:t xml:space="preserve">分钟内对投标价格作出解释，并提供项目具体成本测算等与报价合理性相关的书面说明及必要的证明材料，包括但不限于原材料成本、人工成本、制造费用等。其中，属于第</w:t>
      </w:r>
      <w:r>
        <w:rPr>
          <w:rFonts w:ascii="Arial" w:hAnsi="Arial" w:cs="Arial"/>
          <w:bCs/>
          <w:sz w:val="24"/>
          <w:szCs w:val="21"/>
        </w:rPr>
        <w:t xml:space="preserve">3</w:t>
      </w:r>
      <w:r>
        <w:rPr>
          <w:rFonts w:hint="eastAsia" w:ascii="宋体" w:hAnsi="宋体" w:eastAsia="宋体" w:cs="宋体"/>
          <w:bCs/>
          <w:sz w:val="24"/>
          <w:szCs w:val="21"/>
        </w:rPr>
        <w:t xml:space="preserve">项情形，供应商已随响应文件一并提交相关书面说明及必要的证明材料的，在评审现场可不再重复提交。</w:t>
      </w:r>
      <w:r/>
    </w:p>
    <w:p>
      <w:pPr>
        <w:contextualSpacing/>
        <w:ind w:firstLine="482"/>
        <w:spacing w:line="360" w:lineRule="auto"/>
        <w:rPr>
          <w:rFonts w:ascii="Arial" w:hAnsi="Arial" w:cs="Arial"/>
          <w:bCs/>
          <w:sz w:val="24"/>
          <w:szCs w:val="21"/>
        </w:rPr>
      </w:pPr>
      <w:r>
        <w:rPr>
          <w:rFonts w:hint="eastAsia" w:ascii="宋体" w:hAnsi="宋体" w:eastAsia="宋体" w:cs="宋体"/>
          <w:bCs/>
          <w:sz w:val="24"/>
          <w:szCs w:val="21"/>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contextualSpacing/>
        <w:ind w:firstLine="482"/>
        <w:spacing w:line="360" w:lineRule="auto"/>
        <w:rPr>
          <w:rFonts w:ascii="Arial" w:hAnsi="Arial" w:cs="Arial"/>
          <w:bCs/>
          <w:sz w:val="24"/>
          <w:szCs w:val="21"/>
        </w:rPr>
      </w:pPr>
      <w:r>
        <w:rPr>
          <w:rFonts w:hint="eastAsia" w:ascii="宋体" w:hAnsi="宋体" w:eastAsia="宋体" w:cs="宋体"/>
          <w:bCs/>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ascii="宋体" w:hAnsi="宋体" w:eastAsia="宋体" w:cs="宋体"/>
          <w:b/>
          <w:sz w:val="24"/>
          <w:szCs w:val="21"/>
        </w:rPr>
      </w:pPr>
      <w:r>
        <w:rPr>
          <w:rFonts w:hint="eastAsia" w:ascii="宋体" w:hAnsi="宋体" w:eastAsia="宋体" w:cs="宋体"/>
          <w:bCs/>
          <w:sz w:val="24"/>
          <w:szCs w:val="21"/>
        </w:rPr>
        <w:t xml:space="preserve">异常低价投标审查的启动原因、审查意见和审查结果应当在评审报告中记录，并随供应商提供的相关书面说明及证明材料，以及评审委员会有关互联网浏览、查询历史一并归档。</w:t>
      </w:r>
      <w:r/>
    </w:p>
    <w:p>
      <w:pPr>
        <w:contextualSpacing/>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（2）商务部分（32分）</w:t>
      </w:r>
      <w:r/>
    </w:p>
    <w:p>
      <w:pPr>
        <w:contextualSpacing/>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1）技术响应情况（30分）</w:t>
      </w:r>
      <w:r/>
    </w:p>
    <w:tbl>
      <w:tblPr>
        <w:tblStyle w:val="1249"/>
        <w:tblW w:w="49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3"/>
        <w:gridCol w:w="7539"/>
        <w:gridCol w:w="981"/>
      </w:tblGrid>
      <w:tr>
        <w:trPr>
          <w:trHeight w:val="454"/>
          <w:tblHeader/>
        </w:trPr>
        <w:tc>
          <w:tcPr>
            <w:tcW w:w="569" w:type="pct"/>
            <w:vAlign w:val="center"/>
            <w:textDirection w:val="lrTb"/>
            <w:noWrap w:val="false"/>
          </w:tcPr>
          <w:p>
            <w:pPr>
              <w:jc w:val="center"/>
              <w:rPr>
                <w:rFonts w:hint="eastAsia" w:ascii="宋体" w:hAnsi="宋体" w:eastAsia="宋体" w:cs="宋体"/>
                <w:b/>
                <w:bCs/>
                <w:sz w:val="24"/>
                <w:szCs w:val="24"/>
              </w:rPr>
            </w:pPr>
            <w:r>
              <w:rPr>
                <w:rFonts w:ascii="宋体" w:hAnsi="宋体" w:eastAsia="宋体" w:cs="宋体"/>
                <w:b/>
                <w:bCs/>
                <w:sz w:val="24"/>
                <w:szCs w:val="24"/>
              </w:rPr>
              <w:t xml:space="preserve">序号</w:t>
            </w:r>
            <w:r/>
          </w:p>
        </w:tc>
        <w:tc>
          <w:tcPr>
            <w:tcW w:w="3919"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评分参数</w:t>
            </w:r>
            <w:r/>
          </w:p>
        </w:tc>
        <w:tc>
          <w:tcPr>
            <w:tcW w:w="51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919" w:type="pct"/>
            <w:vAlign w:val="center"/>
            <w:textDirection w:val="lrTb"/>
            <w:noWrap w:val="false"/>
          </w:tcPr>
          <w:p>
            <w:pPr>
              <w:rPr>
                <w:rFonts w:hint="eastAsia" w:ascii="宋体" w:hAnsi="宋体" w:eastAsia="宋体" w:cs="宋体"/>
                <w:sz w:val="24"/>
                <w:szCs w:val="24"/>
              </w:rPr>
            </w:pPr>
            <w:r>
              <w:rPr>
                <w:rFonts w:ascii="宋体" w:hAnsi="宋体" w:eastAsia="宋体" w:cs="宋体"/>
                <w:sz w:val="24"/>
                <w:szCs w:val="24"/>
              </w:rPr>
              <w:t xml:space="preserve">全自动粪便分析仪</w:t>
            </w:r>
            <w:r>
              <w:rPr>
                <w:rFonts w:hint="eastAsia" w:ascii="宋体" w:hAnsi="宋体" w:eastAsia="宋体" w:cs="宋体"/>
                <w:sz w:val="24"/>
                <w:szCs w:val="24"/>
              </w:rPr>
              <w:t xml:space="preserve">：</w:t>
            </w:r>
            <w:r>
              <w:rPr>
                <w:rFonts w:ascii="宋体" w:hAnsi="宋体" w:eastAsia="宋体" w:cs="宋体"/>
                <w:sz w:val="24"/>
                <w:szCs w:val="24"/>
              </w:rPr>
              <w:t xml:space="preserve">重复性</w:t>
            </w:r>
            <w:r>
              <w:rPr>
                <w:rFonts w:hint="eastAsia" w:ascii="宋体" w:hAnsi="宋体" w:eastAsia="宋体" w:cs="宋体"/>
                <w:sz w:val="24"/>
                <w:szCs w:val="24"/>
              </w:rPr>
              <w:t xml:space="preserve">：</w:t>
            </w:r>
            <w:r>
              <w:rPr>
                <w:rFonts w:ascii="宋体" w:hAnsi="宋体" w:eastAsia="宋体" w:cs="宋体"/>
                <w:sz w:val="24"/>
                <w:szCs w:val="24"/>
              </w:rPr>
              <w:t xml:space="preserve">浓度20~100个/H:CV≤20%</w:t>
            </w:r>
            <w:r>
              <w:rPr>
                <w:rFonts w:hint="eastAsia" w:ascii="宋体" w:hAnsi="宋体" w:eastAsia="宋体" w:cs="宋体"/>
                <w:sz w:val="24"/>
                <w:szCs w:val="24"/>
              </w:rPr>
              <w:t xml:space="preserve">；</w:t>
            </w:r>
            <w:r>
              <w:rPr>
                <w:rFonts w:ascii="宋体" w:hAnsi="宋体" w:eastAsia="宋体" w:cs="宋体"/>
                <w:sz w:val="24"/>
                <w:szCs w:val="24"/>
              </w:rPr>
              <w:t xml:space="preserve">浓度500~1000个/:CV≤12%</w:t>
            </w:r>
            <w:r>
              <w:rPr>
                <w:rFonts w:hint="eastAsia" w:ascii="宋体" w:hAnsi="宋体" w:eastAsia="宋体" w:cs="宋体"/>
                <w:sz w:val="24"/>
                <w:szCs w:val="24"/>
              </w:rPr>
              <w:t xml:space="preserve">；</w:t>
            </w:r>
            <w:r>
              <w:rPr>
                <w:rFonts w:ascii="宋体" w:hAnsi="宋体" w:eastAsia="宋体" w:cs="宋体"/>
                <w:sz w:val="24"/>
                <w:szCs w:val="24"/>
              </w:rPr>
              <w:t xml:space="preserve">浓度5000个/H:CV≤8%</w:t>
            </w:r>
            <w:r>
              <w:rPr>
                <w:rFonts w:hint="eastAsia" w:ascii="宋体" w:hAnsi="宋体" w:eastAsia="宋体" w:cs="宋体"/>
                <w:sz w:val="24"/>
                <w:szCs w:val="24"/>
              </w:rPr>
              <w:t xml:space="preserve">（</w:t>
            </w:r>
            <w:r>
              <w:rPr>
                <w:rFonts w:ascii="宋体" w:hAnsi="宋体" w:eastAsia="宋体" w:cs="宋体"/>
                <w:sz w:val="24"/>
                <w:szCs w:val="24"/>
              </w:rPr>
              <w:t xml:space="preserve">提供注册检验报告</w:t>
            </w:r>
            <w:r>
              <w:rPr>
                <w:rFonts w:hint="eastAsia" w:ascii="宋体" w:hAnsi="宋体" w:eastAsia="宋体" w:cs="宋体"/>
                <w:sz w:val="24"/>
                <w:szCs w:val="24"/>
              </w:rPr>
              <w:t xml:space="preserve">），满足得2分，</w:t>
            </w:r>
            <w:r>
              <w:rPr>
                <w:rFonts w:ascii="宋体" w:hAnsi="宋体" w:eastAsia="宋体" w:cs="宋体"/>
                <w:sz w:val="24"/>
                <w:szCs w:val="24"/>
              </w:rPr>
              <w:t xml:space="preserve">其他不得分。</w:t>
            </w:r>
            <w:r/>
          </w:p>
        </w:tc>
        <w:tc>
          <w:tcP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3919" w:type="pct"/>
            <w:vAlign w:val="center"/>
            <w:textDirection w:val="lrTb"/>
            <w:noWrap w:val="false"/>
          </w:tcPr>
          <w:p>
            <w:pPr>
              <w:rPr>
                <w:rFonts w:hint="eastAsia" w:ascii="宋体" w:hAnsi="宋体" w:cs="宋体" w:eastAsiaTheme="minorEastAsia"/>
                <w:sz w:val="24"/>
                <w:szCs w:val="24"/>
              </w:rPr>
            </w:pPr>
            <w:r>
              <w:rPr>
                <w:rFonts w:hint="eastAsia" w:ascii="宋体" w:hAnsi="宋体" w:eastAsia="宋体" w:cs="宋体"/>
                <w:sz w:val="24"/>
              </w:rPr>
              <w:t xml:space="preserve">全自动粪便分析仪：</w:t>
            </w:r>
            <w:r>
              <w:rPr>
                <w:rFonts w:ascii="宋体" w:hAnsi="宋体" w:cs="宋体"/>
                <w:sz w:val="24"/>
              </w:rPr>
              <w:t xml:space="preserve">携带污染率</w:t>
            </w:r>
            <w:r>
              <w:rPr>
                <w:rFonts w:hint="eastAsia" w:ascii="宋体" w:hAnsi="宋体" w:eastAsia="宋体" w:cs="宋体"/>
                <w:sz w:val="24"/>
              </w:rPr>
              <w:t xml:space="preserve">：</w:t>
            </w:r>
            <w:r>
              <w:rPr>
                <w:rFonts w:ascii="宋体" w:hAnsi="宋体" w:cs="宋体"/>
                <w:sz w:val="24"/>
              </w:rPr>
              <w:t xml:space="preserve">浓度</w:t>
            </w:r>
            <w:r>
              <w:rPr>
                <w:rFonts w:hint="eastAsia" w:ascii="宋体" w:hAnsi="宋体" w:eastAsia="宋体" w:cs="宋体"/>
                <w:sz w:val="24"/>
              </w:rPr>
              <w:t xml:space="preserve">（</w:t>
            </w:r>
            <w:r>
              <w:rPr>
                <w:rFonts w:ascii="宋体" w:hAnsi="宋体" w:cs="宋体"/>
                <w:sz w:val="24"/>
              </w:rPr>
              <w:t xml:space="preserve">4600~5400</w:t>
            </w:r>
            <w:r>
              <w:rPr>
                <w:rFonts w:hint="eastAsia" w:ascii="宋体" w:hAnsi="宋体" w:eastAsia="宋体" w:cs="宋体"/>
                <w:sz w:val="24"/>
              </w:rPr>
              <w:t xml:space="preserve">）</w:t>
            </w:r>
            <w:r>
              <w:rPr>
                <w:rFonts w:ascii="宋体" w:hAnsi="宋体" w:cs="宋体"/>
                <w:sz w:val="24"/>
              </w:rPr>
              <w:t xml:space="preserve">个</w:t>
            </w:r>
            <w:r>
              <w:rPr>
                <w:rFonts w:ascii="宋体" w:hAnsi="宋体" w:cs="宋体"/>
                <w:sz w:val="24"/>
              </w:rPr>
              <w:t xml:space="preserve">/μ</w:t>
            </w:r>
            <w:r>
              <w:rPr>
                <w:rFonts w:hint="eastAsia" w:ascii="宋体" w:hAnsi="宋体" w:eastAsia="宋体" w:cs="宋体"/>
                <w:sz w:val="24"/>
              </w:rPr>
              <w:t xml:space="preserve">：</w:t>
            </w:r>
            <w:r>
              <w:rPr>
                <w:rFonts w:ascii="宋体" w:hAnsi="宋体" w:cs="宋体"/>
                <w:sz w:val="24"/>
              </w:rPr>
              <w:t xml:space="preserve">≤1</w:t>
            </w:r>
            <w:r>
              <w:rPr>
                <w:rFonts w:ascii="宋体" w:hAnsi="宋体" w:cs="宋体"/>
                <w:sz w:val="24"/>
              </w:rPr>
              <w:t xml:space="preserve">个</w:t>
            </w:r>
            <w:r>
              <w:rPr>
                <w:rFonts w:ascii="宋体" w:hAnsi="宋体" w:cs="宋体"/>
                <w:sz w:val="24"/>
              </w:rPr>
              <w:t xml:space="preserve">/μI</w:t>
            </w:r>
            <w:r>
              <w:rPr>
                <w:rFonts w:hint="eastAsia" w:ascii="宋体" w:hAnsi="宋体" w:eastAsia="宋体" w:cs="宋体"/>
                <w:sz w:val="24"/>
              </w:rPr>
              <w:t xml:space="preserve">；</w:t>
            </w:r>
            <w:r>
              <w:rPr>
                <w:rFonts w:ascii="宋体" w:hAnsi="宋体" w:cs="宋体"/>
                <w:sz w:val="24"/>
              </w:rPr>
              <w:t xml:space="preserve">浓度</w:t>
            </w:r>
            <w:r>
              <w:rPr>
                <w:rFonts w:ascii="宋体" w:hAnsi="宋体" w:cs="宋体"/>
                <w:sz w:val="24"/>
              </w:rPr>
              <w:t xml:space="preserve">(9200~10800)</w:t>
            </w:r>
            <w:r>
              <w:rPr>
                <w:rFonts w:ascii="宋体" w:hAnsi="宋体" w:cs="宋体"/>
                <w:sz w:val="24"/>
              </w:rPr>
              <w:t xml:space="preserve">个</w:t>
            </w:r>
            <w:r>
              <w:rPr>
                <w:rFonts w:ascii="宋体" w:hAnsi="宋体" w:cs="宋体"/>
                <w:sz w:val="24"/>
              </w:rPr>
              <w:t xml:space="preserve">/μ</w:t>
            </w:r>
            <w:r>
              <w:rPr>
                <w:rFonts w:hint="eastAsia" w:ascii="宋体" w:hAnsi="宋体" w:eastAsia="宋体" w:cs="宋体"/>
                <w:sz w:val="24"/>
              </w:rPr>
              <w:t xml:space="preserve">：</w:t>
            </w:r>
            <w:r>
              <w:rPr>
                <w:rFonts w:ascii="宋体" w:hAnsi="宋体" w:cs="宋体"/>
                <w:sz w:val="24"/>
              </w:rPr>
              <w:t xml:space="preserve">≤2</w:t>
            </w:r>
            <w:r>
              <w:rPr>
                <w:rFonts w:ascii="宋体" w:hAnsi="宋体" w:cs="宋体"/>
                <w:sz w:val="24"/>
              </w:rPr>
              <w:t xml:space="preserve">个</w:t>
            </w:r>
            <w:r>
              <w:rPr>
                <w:rFonts w:ascii="宋体" w:hAnsi="宋体" w:cs="宋体"/>
                <w:sz w:val="24"/>
              </w:rPr>
              <w:t xml:space="preserve">/μ</w:t>
            </w:r>
            <w:r>
              <w:rPr>
                <w:rFonts w:hint="eastAsia" w:ascii="宋体" w:hAnsi="宋体" w:eastAsia="宋体" w:cs="宋体"/>
                <w:sz w:val="24"/>
              </w:rPr>
              <w:t xml:space="preserve">（</w:t>
            </w:r>
            <w:r>
              <w:rPr>
                <w:rFonts w:ascii="宋体" w:hAnsi="宋体" w:cs="宋体"/>
                <w:sz w:val="24"/>
              </w:rPr>
              <w:t xml:space="preserve">提供注册检验报告</w:t>
            </w:r>
            <w:r>
              <w:rPr>
                <w:rFonts w:hint="eastAsia" w:ascii="宋体" w:hAnsi="宋体" w:eastAsia="宋体" w:cs="宋体"/>
                <w:sz w:val="24"/>
              </w:rPr>
              <w:t xml:space="preserve">）</w:t>
            </w:r>
            <w:r>
              <w:rPr>
                <w:rFonts w:ascii="宋体" w:hAnsi="宋体" w:eastAsia="宋体" w:cs="宋体"/>
                <w:sz w:val="24"/>
              </w:rPr>
              <w:t xml:space="preserve">，满足得</w:t>
            </w:r>
            <w:r>
              <w:rPr>
                <w:rFonts w:hint="eastAsia" w:ascii="宋体" w:hAnsi="宋体" w:eastAsia="宋体" w:cs="宋体"/>
                <w:sz w:val="24"/>
              </w:rPr>
              <w:t xml:space="preserve">1</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cs="宋体" w:eastAsiaTheme="minorEastAsia"/>
                <w:sz w:val="24"/>
                <w:szCs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3919"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rPr>
              <w:t xml:space="preserve">全自动粪便分析仪：</w:t>
            </w:r>
            <w:r>
              <w:rPr>
                <w:rFonts w:ascii="宋体" w:hAnsi="宋体" w:cs="宋体"/>
                <w:sz w:val="24"/>
              </w:rPr>
              <w:t xml:space="preserve">计数板贮存仓容量</w:t>
            </w:r>
            <w:r>
              <w:rPr>
                <w:rFonts w:hint="eastAsia" w:ascii="宋体" w:hAnsi="宋体" w:eastAsia="宋体" w:cs="宋体"/>
                <w:sz w:val="24"/>
              </w:rPr>
              <w:t xml:space="preserve">：≥</w:t>
            </w:r>
            <w:r>
              <w:rPr>
                <w:rFonts w:ascii="宋体" w:hAnsi="宋体" w:cs="宋体"/>
                <w:sz w:val="24"/>
              </w:rPr>
              <w:t xml:space="preserve">200</w:t>
            </w:r>
            <w:r>
              <w:rPr>
                <w:rFonts w:ascii="宋体" w:hAnsi="宋体" w:cs="宋体"/>
                <w:sz w:val="24"/>
              </w:rPr>
              <w:t xml:space="preserve">个</w:t>
            </w:r>
            <w:r>
              <w:rPr>
                <w:rFonts w:ascii="宋体" w:hAnsi="宋体" w:eastAsia="宋体" w:cs="宋体"/>
                <w:sz w:val="24"/>
              </w:rPr>
              <w:t xml:space="preserve">，满足得</w:t>
            </w:r>
            <w:r>
              <w:rPr>
                <w:rFonts w:hint="eastAsia" w:ascii="宋体" w:hAnsi="宋体" w:eastAsia="宋体" w:cs="宋体"/>
                <w:sz w:val="24"/>
              </w:rPr>
              <w:t xml:space="preserve">1</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cs="宋体" w:eastAsiaTheme="minorEastAsia"/>
                <w:sz w:val="24"/>
                <w:szCs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3919"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rPr>
              <w:t xml:space="preserve">全自动尿液分析仪：</w:t>
            </w:r>
            <w:r>
              <w:rPr>
                <w:rFonts w:ascii="宋体" w:hAnsi="宋体" w:cs="宋体"/>
                <w:sz w:val="24"/>
              </w:rPr>
              <w:t xml:space="preserve">检测原理：尿有形成分分析采用数字图像技术；尿液干化学采用比色分析法，可提供反应后的试纸条图像，方便人工审核和溯源，避免医患纠纷</w:t>
            </w:r>
            <w:r>
              <w:rPr>
                <w:rFonts w:hint="eastAsia" w:ascii="宋体" w:hAnsi="宋体" w:eastAsia="宋体" w:cs="宋体"/>
                <w:sz w:val="24"/>
              </w:rPr>
              <w:t xml:space="preserve">，满足得</w:t>
            </w:r>
            <w:r>
              <w:rPr>
                <w:rFonts w:hint="eastAsia" w:ascii="宋体" w:hAnsi="宋体" w:cs="宋体" w:eastAsiaTheme="minorEastAsia"/>
                <w:sz w:val="24"/>
              </w:rPr>
              <w:t xml:space="preserve">1</w:t>
            </w:r>
            <w:r>
              <w:rPr>
                <w:rFonts w:hint="eastAsia"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cs="宋体" w:eastAsiaTheme="minorEastAsia"/>
                <w:sz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3919"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rPr>
              <w:t xml:space="preserve">全自动尿液分析仪：</w:t>
            </w:r>
            <w:r>
              <w:rPr>
                <w:rFonts w:ascii="宋体" w:hAnsi="宋体" w:cs="宋体"/>
                <w:sz w:val="24"/>
              </w:rPr>
              <w:t xml:space="preserve">显微镜配置：配备高低倍镜头</w:t>
            </w:r>
            <w:r>
              <w:rPr>
                <w:rFonts w:hint="eastAsia" w:ascii="宋体" w:hAnsi="宋体" w:eastAsia="宋体" w:cs="宋体"/>
                <w:sz w:val="24"/>
              </w:rPr>
              <w:t xml:space="preserve">，满足得</w:t>
            </w:r>
            <w:r>
              <w:rPr>
                <w:rFonts w:hint="eastAsia" w:ascii="宋体" w:hAnsi="宋体" w:cs="宋体" w:eastAsiaTheme="minorEastAsia"/>
                <w:sz w:val="24"/>
              </w:rPr>
              <w:t xml:space="preserve">1</w:t>
            </w:r>
            <w:r>
              <w:rPr>
                <w:rFonts w:hint="eastAsia"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391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全自动尿液分析仪：</w:t>
            </w:r>
            <w:r>
              <w:rPr>
                <w:rFonts w:ascii="宋体" w:hAnsi="宋体" w:eastAsia="宋体" w:cs="宋体"/>
                <w:sz w:val="24"/>
              </w:rPr>
              <w:t xml:space="preserve">可支持“一次性使用尿液采集器”进行样本采集，实现标本运送过程密闭，支持气动传送，避免标本洒漏及医院环境污染，标本上机后直接穿刺取样，缩短标本周转时间，避免开盖产生气溶胶造成的人员感染，保证生物安全性，满足得</w:t>
            </w:r>
            <w:r>
              <w:rPr>
                <w:rFonts w:hint="eastAsia" w:ascii="宋体" w:hAnsi="宋体" w:eastAsia="宋体" w:cs="宋体"/>
                <w:sz w:val="24"/>
              </w:rPr>
              <w:t xml:space="preserve">2</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4"/>
              </w:rPr>
              <w:t xml:space="preserve">2</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3919" w:type="pct"/>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全自动凝血分析仪</w:t>
            </w:r>
            <w:r>
              <w:rPr>
                <w:rFonts w:hint="eastAsia" w:ascii="宋体" w:hAnsi="宋体" w:eastAsia="宋体" w:cs="宋体"/>
                <w:sz w:val="24"/>
              </w:rPr>
              <w:t xml:space="preserve">：</w:t>
            </w:r>
            <w:r>
              <w:rPr>
                <w:rFonts w:ascii="宋体" w:hAnsi="宋体" w:eastAsia="宋体" w:cs="宋体"/>
                <w:sz w:val="24"/>
              </w:rPr>
              <w:t xml:space="preserve">拥有原厂配套试剂，D二聚体试剂的深静脉血栓阴性排除率≥97%，满足得</w:t>
            </w:r>
            <w:r>
              <w:rPr>
                <w:rFonts w:hint="eastAsia" w:ascii="宋体" w:hAnsi="宋体" w:eastAsia="宋体" w:cs="宋体"/>
                <w:sz w:val="24"/>
              </w:rPr>
              <w:t xml:space="preserve">1</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3919" w:type="pct"/>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全自动凝血分析仪</w:t>
            </w:r>
            <w:r>
              <w:rPr>
                <w:rFonts w:hint="eastAsia" w:ascii="宋体" w:hAnsi="宋体" w:eastAsia="宋体" w:cs="宋体"/>
                <w:sz w:val="24"/>
              </w:rPr>
              <w:t xml:space="preserve">：</w:t>
            </w:r>
            <w:r>
              <w:rPr>
                <w:rFonts w:ascii="宋体" w:hAnsi="宋体" w:eastAsia="宋体" w:cs="宋体"/>
                <w:sz w:val="24"/>
              </w:rPr>
              <w:t xml:space="preserve">测试位：4个凝固法（双磁路磁珠法）测试通道，2个光学法测试通道，可并行检测，满足得</w:t>
            </w:r>
            <w:r>
              <w:rPr>
                <w:rFonts w:hint="eastAsia" w:ascii="宋体" w:hAnsi="宋体" w:eastAsia="宋体" w:cs="宋体"/>
                <w:sz w:val="24"/>
              </w:rPr>
              <w:t xml:space="preserve">1</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391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全自动生化分析仪：</w:t>
            </w:r>
            <w:r>
              <w:rPr>
                <w:rFonts w:ascii="宋体" w:hAnsi="宋体" w:eastAsia="宋体" w:cs="宋体"/>
                <w:sz w:val="24"/>
              </w:rPr>
              <w:t xml:space="preserve">检测速度：单模块生化比色分析恒速1000测试/小时，选配ISE速度可达1200测试/小时，满足得</w:t>
            </w:r>
            <w:r>
              <w:rPr>
                <w:rFonts w:hint="eastAsia" w:ascii="宋体" w:hAnsi="宋体" w:eastAsia="宋体" w:cs="宋体"/>
                <w:sz w:val="24"/>
              </w:rPr>
              <w:t xml:space="preserve">2</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4"/>
              </w:rPr>
              <w:t xml:space="preserve">2</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391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全自动生化分析仪：</w:t>
            </w:r>
            <w:r>
              <w:rPr>
                <w:rFonts w:ascii="宋体" w:hAnsi="宋体" w:eastAsia="宋体" w:cs="宋体"/>
                <w:sz w:val="24"/>
              </w:rPr>
              <w:t xml:space="preserve">温控方式：采用固体直热恒温装置，无需添加任何耗材，免维护免保养，满足得</w:t>
            </w:r>
            <w:r>
              <w:rPr>
                <w:rFonts w:hint="eastAsia" w:ascii="宋体" w:hAnsi="宋体" w:eastAsia="宋体" w:cs="宋体"/>
                <w:sz w:val="24"/>
              </w:rPr>
              <w:t xml:space="preserve">2</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4"/>
              </w:rPr>
              <w:t xml:space="preserve">2</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W w:w="391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全自动生化分析仪：2</w:t>
            </w:r>
            <w:r>
              <w:rPr>
                <w:rFonts w:ascii="宋体" w:hAnsi="宋体" w:eastAsia="宋体" w:cs="宋体"/>
                <w:sz w:val="24"/>
              </w:rPr>
              <w:t xml:space="preserve">025年国家卫健委临床检验中心室间质评中，生化至少10个项目参与，每个项目实验室数量超过300家，满足得</w:t>
            </w:r>
            <w:r>
              <w:rPr>
                <w:rFonts w:hint="eastAsia" w:ascii="宋体" w:hAnsi="宋体" w:eastAsia="宋体" w:cs="宋体"/>
                <w:sz w:val="24"/>
              </w:rPr>
              <w:t xml:space="preserve">2</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4"/>
              </w:rPr>
              <w:t xml:space="preserve">2</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W w:w="391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全自动血气电解质分析仪：</w:t>
            </w:r>
            <w:r>
              <w:rPr>
                <w:rFonts w:ascii="宋体" w:hAnsi="宋体" w:eastAsia="宋体" w:cs="宋体"/>
                <w:sz w:val="24"/>
              </w:rPr>
              <w:t xml:space="preserve">采用双蠕动泵加隔断阀液路设置，仪器使用年限大于8年，满足得</w:t>
            </w:r>
            <w:r>
              <w:rPr>
                <w:rFonts w:hint="eastAsia" w:ascii="宋体" w:hAnsi="宋体" w:eastAsia="宋体" w:cs="宋体"/>
                <w:sz w:val="24"/>
              </w:rPr>
              <w:t xml:space="preserve">1</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13</w:t>
            </w:r>
            <w:r/>
          </w:p>
        </w:tc>
        <w:tc>
          <w:tcPr>
            <w:tcW w:w="3919" w:type="pct"/>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全自动血细胞分析仪</w:t>
            </w:r>
            <w:r>
              <w:rPr>
                <w:rFonts w:hint="eastAsia" w:ascii="宋体" w:hAnsi="宋体" w:eastAsia="宋体" w:cs="宋体"/>
                <w:sz w:val="24"/>
              </w:rPr>
              <w:t xml:space="preserve">：</w:t>
            </w:r>
            <w:r>
              <w:rPr>
                <w:rFonts w:ascii="宋体" w:hAnsi="宋体" w:eastAsia="宋体" w:cs="宋体"/>
                <w:sz w:val="24"/>
              </w:rPr>
              <w:t xml:space="preserve">CRP线性范围：0.2~320mg/L，HGB:0-260g/L。</w:t>
            </w:r>
            <w:r/>
          </w:p>
          <w:p>
            <w:pPr>
              <w:rPr>
                <w:rFonts w:hint="eastAsia" w:ascii="宋体" w:hAnsi="宋体" w:eastAsia="宋体" w:cs="宋体"/>
                <w:sz w:val="24"/>
              </w:rPr>
            </w:pPr>
            <w:r>
              <w:rPr>
                <w:rFonts w:ascii="宋体" w:hAnsi="宋体" w:eastAsia="宋体" w:cs="宋体"/>
                <w:sz w:val="24"/>
              </w:rPr>
              <w:t xml:space="preserve"> SAA线性范围：5~350mg/L，满足得</w:t>
            </w:r>
            <w:r>
              <w:rPr>
                <w:rFonts w:hint="eastAsia" w:ascii="宋体" w:hAnsi="宋体" w:eastAsia="宋体" w:cs="宋体"/>
                <w:sz w:val="24"/>
              </w:rPr>
              <w:t xml:space="preserve">1</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14</w:t>
            </w:r>
            <w:r/>
          </w:p>
        </w:tc>
        <w:tc>
          <w:tcPr>
            <w:tcW w:w="3919" w:type="pct"/>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全自动血细胞分析仪：所投试剂品牌按国家卫健委室间质评参评数赋分，以WBC、RBC、HCT、HgB、PLT、MCV、MCH、MCHC</w:t>
            </w:r>
            <w:r>
              <w:rPr>
                <w:rFonts w:hint="eastAsia" w:ascii="宋体" w:hAnsi="宋体" w:eastAsia="宋体" w:cs="宋体"/>
                <w:sz w:val="24"/>
              </w:rPr>
              <w:t xml:space="preserve">（</w:t>
            </w:r>
            <w:r>
              <w:rPr>
                <w:rFonts w:ascii="宋体" w:hAnsi="宋体" w:eastAsia="宋体" w:cs="宋体"/>
                <w:sz w:val="24"/>
              </w:rPr>
              <w:t xml:space="preserve">共8项</w:t>
            </w:r>
            <w:r>
              <w:rPr>
                <w:rFonts w:hint="eastAsia" w:ascii="宋体" w:hAnsi="宋体" w:eastAsia="宋体" w:cs="宋体"/>
                <w:sz w:val="24"/>
              </w:rPr>
              <w:t xml:space="preserve">）：</w:t>
            </w:r>
            <w:r>
              <w:rPr>
                <w:rFonts w:ascii="宋体" w:hAnsi="宋体" w:eastAsia="宋体" w:cs="宋体"/>
                <w:sz w:val="24"/>
              </w:rPr>
              <w:t xml:space="preserve">以2025年最新国家卫健委临检中心网站的室间质评结果为准，每项参评数</w:t>
            </w:r>
            <w:r>
              <w:rPr>
                <w:rFonts w:hint="eastAsia" w:ascii="宋体" w:hAnsi="宋体" w:eastAsia="宋体" w:cs="宋体"/>
                <w:sz w:val="24"/>
              </w:rPr>
              <w:t xml:space="preserve">＜</w:t>
            </w:r>
            <w:r>
              <w:rPr>
                <w:rFonts w:ascii="宋体" w:hAnsi="宋体" w:eastAsia="宋体" w:cs="宋体"/>
                <w:sz w:val="24"/>
              </w:rPr>
              <w:t xml:space="preserve">100家得0.</w:t>
            </w:r>
            <w:r>
              <w:rPr>
                <w:rFonts w:hint="eastAsia" w:ascii="宋体" w:hAnsi="宋体" w:eastAsia="宋体" w:cs="宋体"/>
                <w:sz w:val="24"/>
              </w:rPr>
              <w:t xml:space="preserve">4</w:t>
            </w:r>
            <w:r>
              <w:rPr>
                <w:rFonts w:ascii="宋体" w:hAnsi="宋体" w:eastAsia="宋体" w:cs="宋体"/>
                <w:sz w:val="24"/>
              </w:rPr>
              <w:t xml:space="preserve">分</w:t>
            </w:r>
            <w:r>
              <w:rPr>
                <w:rFonts w:hint="eastAsia" w:ascii="宋体" w:hAnsi="宋体" w:eastAsia="宋体" w:cs="宋体"/>
                <w:sz w:val="24"/>
              </w:rPr>
              <w:t xml:space="preserve">；</w:t>
            </w:r>
            <w:r>
              <w:rPr>
                <w:rFonts w:ascii="宋体" w:hAnsi="宋体" w:eastAsia="宋体" w:cs="宋体"/>
                <w:sz w:val="24"/>
              </w:rPr>
              <w:t xml:space="preserve">100家≤每项参评数＜300家得0.</w:t>
            </w:r>
            <w:r>
              <w:rPr>
                <w:rFonts w:hint="eastAsia" w:ascii="宋体" w:hAnsi="宋体" w:eastAsia="宋体" w:cs="宋体"/>
                <w:sz w:val="24"/>
              </w:rPr>
              <w:t xml:space="preserve">6</w:t>
            </w:r>
            <w:r>
              <w:rPr>
                <w:rFonts w:ascii="宋体" w:hAnsi="宋体" w:eastAsia="宋体" w:cs="宋体"/>
                <w:sz w:val="24"/>
              </w:rPr>
              <w:t xml:space="preserve">分</w:t>
            </w:r>
            <w:r>
              <w:rPr>
                <w:rFonts w:hint="eastAsia" w:ascii="宋体" w:hAnsi="宋体" w:eastAsia="宋体" w:cs="宋体"/>
                <w:sz w:val="24"/>
              </w:rPr>
              <w:t xml:space="preserve">；</w:t>
            </w:r>
            <w:r>
              <w:rPr>
                <w:rFonts w:ascii="宋体" w:hAnsi="宋体" w:eastAsia="宋体" w:cs="宋体"/>
                <w:sz w:val="24"/>
              </w:rPr>
              <w:t xml:space="preserve">300家≤每项参评数＜500家得0.</w:t>
            </w:r>
            <w:r>
              <w:rPr>
                <w:rFonts w:hint="eastAsia" w:ascii="宋体" w:hAnsi="宋体" w:eastAsia="宋体" w:cs="宋体"/>
                <w:sz w:val="24"/>
              </w:rPr>
              <w:t xml:space="preserve">8</w:t>
            </w:r>
            <w:r>
              <w:rPr>
                <w:rFonts w:ascii="宋体" w:hAnsi="宋体" w:eastAsia="宋体" w:cs="宋体"/>
                <w:sz w:val="24"/>
              </w:rPr>
              <w:t xml:space="preserve">分</w:t>
            </w:r>
            <w:r>
              <w:rPr>
                <w:rFonts w:hint="eastAsia" w:ascii="宋体" w:hAnsi="宋体" w:eastAsia="宋体" w:cs="宋体"/>
                <w:sz w:val="24"/>
              </w:rPr>
              <w:t xml:space="preserve">；</w:t>
            </w:r>
            <w:r>
              <w:rPr>
                <w:rFonts w:ascii="宋体" w:hAnsi="宋体" w:eastAsia="宋体" w:cs="宋体"/>
                <w:sz w:val="24"/>
              </w:rPr>
              <w:t xml:space="preserve">每项参评数≥500家得</w:t>
            </w:r>
            <w:r>
              <w:rPr>
                <w:rFonts w:hint="eastAsia" w:ascii="宋体" w:hAnsi="宋体" w:eastAsia="宋体" w:cs="宋体"/>
                <w:sz w:val="24"/>
              </w:rPr>
              <w:t xml:space="preserve">1</w:t>
            </w:r>
            <w:r>
              <w:rPr>
                <w:rFonts w:ascii="宋体" w:hAnsi="宋体" w:eastAsia="宋体" w:cs="宋体"/>
                <w:sz w:val="24"/>
              </w:rPr>
              <w:t xml:space="preserve">分。共计</w:t>
            </w:r>
            <w:r>
              <w:rPr>
                <w:rFonts w:hint="eastAsia" w:ascii="宋体" w:hAnsi="宋体" w:eastAsia="宋体" w:cs="宋体"/>
                <w:sz w:val="24"/>
              </w:rPr>
              <w:t xml:space="preserve">8</w:t>
            </w:r>
            <w:r>
              <w:rPr>
                <w:rFonts w:ascii="宋体" w:hAnsi="宋体" w:eastAsia="宋体" w:cs="宋体"/>
                <w:sz w:val="24"/>
              </w:rPr>
              <w:t xml:space="preserve">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8</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c>
          <w:tcPr>
            <w:tcW w:w="3919" w:type="pct"/>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全自动血细胞分析仪：可与同品牌仪器拓展连接糖化血红蛋白模块，实现全血一管通检测血常规，炎症及糖化血红蛋白，满足得</w:t>
            </w:r>
            <w:r>
              <w:rPr>
                <w:rFonts w:hint="eastAsia" w:ascii="宋体" w:hAnsi="宋体" w:eastAsia="宋体" w:cs="宋体"/>
                <w:sz w:val="24"/>
              </w:rPr>
              <w:t xml:space="preserve">1</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c>
          <w:tcPr>
            <w:tcW w:w="3919"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rPr>
              <w:t xml:space="preserve">生殖道分泌物综合分析仪：</w:t>
            </w:r>
            <w:r>
              <w:rPr>
                <w:rFonts w:ascii="宋体" w:hAnsi="宋体" w:cs="宋体"/>
                <w:sz w:val="24"/>
              </w:rPr>
              <w:t xml:space="preserve">工作原理：形态学检测：应用显微镜数字成像和人工智能机器视觉技术，对标本中有形成分进行实景采图、识别和分类计数；干化学检测：通过光电比色分析法自动判读检测结果</w:t>
            </w:r>
            <w:r>
              <w:rPr>
                <w:rFonts w:hint="eastAsia" w:ascii="宋体" w:hAnsi="宋体" w:eastAsia="宋体" w:cs="宋体"/>
                <w:sz w:val="24"/>
              </w:rPr>
              <w:t xml:space="preserve">，满足得</w:t>
            </w:r>
            <w:r>
              <w:rPr>
                <w:rFonts w:hint="eastAsia" w:ascii="宋体" w:hAnsi="宋体" w:cs="宋体" w:eastAsiaTheme="minorEastAsia"/>
                <w:sz w:val="24"/>
              </w:rPr>
              <w:t xml:space="preserve">1</w:t>
            </w:r>
            <w:r>
              <w:rPr>
                <w:rFonts w:hint="eastAsia"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17</w:t>
            </w:r>
            <w:r/>
          </w:p>
        </w:tc>
        <w:tc>
          <w:tcPr>
            <w:tcW w:w="3919"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rPr>
              <w:t xml:space="preserve">生殖道分泌物综合分析仪：</w:t>
            </w:r>
            <w:r>
              <w:rPr>
                <w:rFonts w:ascii="宋体" w:hAnsi="宋体" w:cs="宋体"/>
                <w:sz w:val="24"/>
              </w:rPr>
              <w:t xml:space="preserve">滴虫视频：可提供滴虫动态视频，对滴虫自动进行检测，有效提高检出率</w:t>
            </w:r>
            <w:r>
              <w:rPr>
                <w:rFonts w:hint="eastAsia" w:ascii="宋体" w:hAnsi="宋体" w:eastAsia="宋体" w:cs="宋体"/>
                <w:sz w:val="24"/>
              </w:rPr>
              <w:t xml:space="preserve">，满足得</w:t>
            </w:r>
            <w:r>
              <w:rPr>
                <w:rFonts w:hint="eastAsia" w:ascii="宋体" w:hAnsi="宋体" w:cs="宋体" w:eastAsiaTheme="minorEastAsia"/>
                <w:sz w:val="24"/>
              </w:rPr>
              <w:t xml:space="preserve">1</w:t>
            </w:r>
            <w:r>
              <w:rPr>
                <w:rFonts w:hint="eastAsia"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cs="宋体" w:eastAsiaTheme="minorEastAsia"/>
                <w:sz w:val="24"/>
              </w:rPr>
              <w:t xml:space="preserve">1</w:t>
            </w:r>
            <w:r/>
          </w:p>
        </w:tc>
      </w:tr>
      <w:tr>
        <w:trPr>
          <w:trHeight w:val="20"/>
        </w:trPr>
        <w:tc>
          <w:tcPr>
            <w:tcW w:w="56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18</w:t>
            </w:r>
            <w:r/>
          </w:p>
        </w:tc>
        <w:tc>
          <w:tcPr>
            <w:tcW w:w="391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碳</w:t>
            </w:r>
            <w:r>
              <w:rPr>
                <w:rFonts w:ascii="宋体" w:hAnsi="宋体" w:eastAsia="宋体" w:cs="宋体"/>
                <w:sz w:val="24"/>
              </w:rPr>
              <w:t xml:space="preserve">13</w:t>
            </w:r>
            <w:r>
              <w:rPr>
                <w:rFonts w:hint="eastAsia" w:ascii="宋体" w:hAnsi="宋体" w:eastAsia="宋体" w:cs="宋体"/>
                <w:sz w:val="24"/>
              </w:rPr>
              <w:t xml:space="preserve">呼气检测仪：</w:t>
            </w:r>
            <w:r>
              <w:rPr>
                <w:rFonts w:ascii="宋体" w:hAnsi="宋体" w:eastAsia="宋体" w:cs="宋体"/>
                <w:sz w:val="24"/>
              </w:rPr>
              <w:t xml:space="preserve">产品剂量要求：</w:t>
            </w:r>
            <w:r>
              <w:rPr>
                <w:rFonts w:hint="eastAsia" w:ascii="宋体" w:hAnsi="宋体" w:eastAsia="宋体" w:cs="宋体"/>
                <w:sz w:val="24"/>
              </w:rPr>
              <w:t xml:space="preserve">范围包含</w:t>
            </w:r>
            <w:r>
              <w:rPr>
                <w:rFonts w:ascii="宋体" w:hAnsi="宋体" w:eastAsia="宋体" w:cs="宋体"/>
                <w:sz w:val="24"/>
              </w:rPr>
              <w:t xml:space="preserve">50mg-75mg，</w:t>
            </w:r>
            <w:r>
              <w:rPr>
                <w:rFonts w:hint="eastAsia" w:ascii="宋体" w:hAnsi="宋体" w:eastAsia="宋体" w:cs="宋体"/>
                <w:sz w:val="24"/>
              </w:rPr>
              <w:t xml:space="preserve">剂型要求：颗粒型，</w:t>
            </w:r>
            <w:r>
              <w:rPr>
                <w:rFonts w:ascii="宋体" w:hAnsi="宋体" w:eastAsia="宋体" w:cs="宋体"/>
                <w:sz w:val="24"/>
              </w:rPr>
              <w:t xml:space="preserve">满足得</w:t>
            </w:r>
            <w:r>
              <w:rPr>
                <w:rFonts w:hint="eastAsia" w:ascii="宋体" w:hAnsi="宋体" w:eastAsia="宋体" w:cs="宋体"/>
                <w:sz w:val="24"/>
              </w:rPr>
              <w:t xml:space="preserve">1</w:t>
            </w:r>
            <w:r>
              <w:rPr>
                <w:rFonts w:ascii="宋体" w:hAnsi="宋体" w:eastAsia="宋体" w:cs="宋体"/>
                <w:sz w:val="24"/>
              </w:rPr>
              <w:t xml:space="preserve">分，其他不得分。</w:t>
            </w:r>
            <w:r/>
          </w:p>
        </w:tc>
        <w:tc>
          <w:tcPr>
            <w:tcW w:w="510" w:type="pct"/>
            <w:vAlign w:val="center"/>
            <w:textDirection w:val="lrTb"/>
            <w:noWrap w:val="false"/>
          </w:tcPr>
          <w:p>
            <w:pPr>
              <w:jc w:val="center"/>
              <w:rPr>
                <w:rFonts w:hint="eastAsia" w:ascii="宋体" w:hAnsi="宋体" w:eastAsia="宋体" w:cs="宋体"/>
                <w:sz w:val="24"/>
              </w:rPr>
            </w:pPr>
            <w:r>
              <w:rPr>
                <w:rFonts w:hint="eastAsia" w:ascii="宋体" w:hAnsi="宋体" w:cs="宋体" w:eastAsiaTheme="minorEastAsia"/>
                <w:sz w:val="24"/>
              </w:rPr>
              <w:t xml:space="preserve">1</w:t>
            </w:r>
            <w:r/>
          </w:p>
        </w:tc>
      </w:tr>
      <w:tr>
        <w:trPr>
          <w:trHeight w:val="20"/>
        </w:trPr>
        <w:tc>
          <w:tcPr>
            <w:gridSpan w:val="2"/>
            <w:tcW w:w="4489"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总分</w:t>
            </w:r>
            <w:r/>
          </w:p>
        </w:tc>
        <w:tc>
          <w:tcPr>
            <w:tcW w:w="510" w:type="pct"/>
            <w:vAlign w:val="center"/>
            <w:textDirection w:val="lrTb"/>
            <w:noWrap w:val="false"/>
          </w:tcPr>
          <w:p>
            <w:pPr>
              <w:jc w:val="center"/>
              <w:rPr>
                <w:rFonts w:hint="eastAsia" w:ascii="宋体" w:hAnsi="宋体" w:cs="宋体" w:eastAsiaTheme="minorEastAsia"/>
                <w:sz w:val="24"/>
              </w:rPr>
            </w:pPr>
            <w:r>
              <w:rPr>
                <w:rFonts w:hint="eastAsia" w:ascii="宋体" w:hAnsi="宋体" w:cs="宋体" w:eastAsiaTheme="minorEastAsia"/>
                <w:sz w:val="24"/>
              </w:rPr>
              <w:t xml:space="preserve">30</w:t>
            </w:r>
            <w:r/>
          </w:p>
        </w:tc>
      </w:tr>
    </w:tbl>
    <w:p>
      <w:pPr>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注：</w:t>
      </w:r>
      <w:r/>
    </w:p>
    <w:p>
      <w:pPr>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1、</w:t>
      </w:r>
      <w:r>
        <w:rPr>
          <w:rFonts w:ascii="宋体" w:hAnsi="宋体" w:eastAsia="宋体" w:cs="宋体"/>
          <w:b/>
          <w:sz w:val="24"/>
          <w:szCs w:val="21"/>
        </w:rPr>
        <w:t xml:space="preserve">以上</w:t>
      </w:r>
      <w:r>
        <w:rPr>
          <w:rFonts w:hint="eastAsia" w:ascii="宋体" w:hAnsi="宋体" w:eastAsia="宋体" w:cs="宋体"/>
          <w:b/>
          <w:sz w:val="24"/>
          <w:szCs w:val="21"/>
        </w:rPr>
        <w:t xml:space="preserve">条款</w:t>
      </w:r>
      <w:r>
        <w:rPr>
          <w:rFonts w:ascii="宋体" w:hAnsi="宋体" w:eastAsia="宋体" w:cs="宋体"/>
          <w:b/>
          <w:sz w:val="24"/>
          <w:szCs w:val="21"/>
        </w:rPr>
        <w:t xml:space="preserve">供应商须</w:t>
      </w:r>
      <w:r>
        <w:rPr>
          <w:rFonts w:hint="eastAsia" w:ascii="宋体" w:hAnsi="宋体" w:eastAsia="宋体" w:cs="宋体"/>
          <w:b/>
          <w:sz w:val="24"/>
          <w:szCs w:val="21"/>
        </w:rPr>
        <w:t xml:space="preserve">在投标文件中</w:t>
      </w:r>
      <w:r>
        <w:rPr>
          <w:rFonts w:ascii="宋体" w:hAnsi="宋体" w:eastAsia="宋体" w:cs="宋体"/>
          <w:b/>
          <w:sz w:val="24"/>
          <w:szCs w:val="21"/>
        </w:rPr>
        <w:t xml:space="preserve">提供技术支持文件作佐证，技术支持材料包括</w:t>
      </w:r>
      <w:r>
        <w:rPr>
          <w:rFonts w:hint="eastAsia" w:ascii="宋体" w:hAnsi="宋体" w:eastAsia="宋体" w:cs="宋体"/>
          <w:b/>
          <w:sz w:val="24"/>
          <w:szCs w:val="21"/>
        </w:rPr>
        <w:t xml:space="preserve">：</w:t>
      </w:r>
      <w:r>
        <w:rPr>
          <w:rFonts w:ascii="宋体" w:hAnsi="宋体" w:eastAsia="宋体" w:cs="宋体"/>
          <w:b/>
          <w:sz w:val="24"/>
          <w:szCs w:val="21"/>
        </w:rPr>
        <w:t xml:space="preserve">产品注册证或注册登记表或白皮书或产品说明书或生产厂家对外公开发布的产品宣传彩页原件扫描件或加盖厂商公章的技术文件等任意一种能够证明的材料均可，简单复制招标文件并标注响应或无偏离而又无相关完整技术支持资料证实，评审时评标委员会成员有权不予认可。对需主观判定的功能性描述要求未做任何情况说明或响应承诺的，评标委员会有权将其作负偏离处理。</w:t>
      </w:r>
      <w:r/>
    </w:p>
    <w:p>
      <w:pPr>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2、</w:t>
      </w:r>
      <w:r>
        <w:rPr>
          <w:rFonts w:ascii="宋体" w:hAnsi="宋体" w:eastAsia="宋体" w:cs="宋体"/>
          <w:b/>
          <w:sz w:val="24"/>
          <w:szCs w:val="21"/>
        </w:rPr>
        <w:t xml:space="preserve">中标后</w:t>
      </w:r>
      <w:r>
        <w:rPr>
          <w:rFonts w:hint="eastAsia" w:ascii="宋体" w:hAnsi="宋体" w:eastAsia="宋体" w:cs="宋体"/>
          <w:b/>
          <w:sz w:val="24"/>
          <w:szCs w:val="21"/>
        </w:rPr>
        <w:t xml:space="preserve">，采购人</w:t>
      </w:r>
      <w:r>
        <w:rPr>
          <w:rFonts w:ascii="宋体" w:hAnsi="宋体" w:eastAsia="宋体" w:cs="宋体"/>
          <w:b/>
          <w:sz w:val="24"/>
          <w:szCs w:val="21"/>
        </w:rPr>
        <w:t xml:space="preserve">有权对相关技术参数进行复核，</w:t>
      </w:r>
      <w:r>
        <w:rPr>
          <w:rFonts w:hint="eastAsia" w:ascii="宋体" w:hAnsi="宋体" w:eastAsia="宋体" w:cs="宋体"/>
          <w:b/>
          <w:sz w:val="24"/>
          <w:szCs w:val="21"/>
        </w:rPr>
        <w:t xml:space="preserve">如</w:t>
      </w:r>
      <w:r>
        <w:rPr>
          <w:rFonts w:ascii="宋体" w:hAnsi="宋体" w:eastAsia="宋体" w:cs="宋体"/>
          <w:b/>
          <w:sz w:val="24"/>
          <w:szCs w:val="21"/>
        </w:rPr>
        <w:t xml:space="preserve">发现</w:t>
      </w:r>
      <w:r>
        <w:rPr>
          <w:rFonts w:hint="eastAsia" w:ascii="宋体" w:hAnsi="宋体" w:eastAsia="宋体" w:cs="宋体"/>
          <w:b/>
          <w:sz w:val="24"/>
          <w:szCs w:val="21"/>
        </w:rPr>
        <w:t xml:space="preserve">中标人</w:t>
      </w:r>
      <w:r>
        <w:rPr>
          <w:rFonts w:ascii="宋体" w:hAnsi="宋体" w:eastAsia="宋体" w:cs="宋体"/>
          <w:b/>
          <w:sz w:val="24"/>
          <w:szCs w:val="21"/>
        </w:rPr>
        <w:t xml:space="preserve">提供虚假材料谋取中标，采购人</w:t>
      </w:r>
      <w:r>
        <w:rPr>
          <w:rFonts w:hint="eastAsia" w:ascii="宋体" w:hAnsi="宋体" w:eastAsia="宋体" w:cs="宋体"/>
          <w:b/>
          <w:sz w:val="24"/>
          <w:szCs w:val="21"/>
        </w:rPr>
        <w:t xml:space="preserve">将向</w:t>
      </w:r>
      <w:r>
        <w:rPr>
          <w:rFonts w:ascii="宋体" w:hAnsi="宋体" w:eastAsia="宋体" w:cs="宋体"/>
          <w:b/>
          <w:sz w:val="24"/>
          <w:szCs w:val="21"/>
        </w:rPr>
        <w:t xml:space="preserve">同级财政部门反映</w:t>
      </w:r>
      <w:r>
        <w:rPr>
          <w:rFonts w:hint="eastAsia" w:ascii="宋体" w:hAnsi="宋体" w:eastAsia="宋体" w:cs="宋体"/>
          <w:b/>
          <w:sz w:val="24"/>
          <w:szCs w:val="21"/>
        </w:rPr>
        <w:t xml:space="preserve">，查证属实的，</w:t>
      </w:r>
      <w:r>
        <w:rPr>
          <w:rFonts w:ascii="宋体" w:hAnsi="宋体" w:eastAsia="宋体" w:cs="宋体"/>
          <w:b/>
          <w:sz w:val="24"/>
          <w:szCs w:val="21"/>
        </w:rPr>
        <w:t xml:space="preserve">依照《中华人民共和国政府采购法》等国家有关规定追究相应责任。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类似业绩</w:t>
      </w:r>
      <w:r>
        <w:rPr>
          <w:rFonts w:hint="eastAsia" w:ascii="宋体" w:hAnsi="宋体" w:eastAsia="宋体" w:cs="宋体"/>
          <w:b/>
          <w:bCs/>
          <w:sz w:val="24"/>
          <w:szCs w:val="24"/>
        </w:rPr>
        <w:t xml:space="preserve">（2分）</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提供投标供应商或产品制造商自</w:t>
      </w:r>
      <w:r>
        <w:rPr>
          <w:rFonts w:ascii="宋体" w:hAnsi="宋体" w:eastAsia="宋体" w:cs="宋体"/>
          <w:sz w:val="24"/>
          <w:szCs w:val="24"/>
        </w:rPr>
        <w:t xml:space="preserve">2024年1月1日（时间以合同签订时间为准）以来的类似产品的供货案例。每提供一份类似产品的销售合同扫描件并加盖公章得1分，最多得</w:t>
      </w:r>
      <w:r>
        <w:rPr>
          <w:rFonts w:hint="eastAsia" w:ascii="宋体" w:hAnsi="宋体" w:eastAsia="宋体" w:cs="宋体"/>
          <w:sz w:val="24"/>
          <w:szCs w:val="24"/>
        </w:rPr>
        <w:t xml:space="preserve">2</w:t>
      </w:r>
      <w:r>
        <w:rPr>
          <w:rFonts w:ascii="宋体" w:hAnsi="宋体" w:eastAsia="宋体" w:cs="宋体"/>
          <w:sz w:val="24"/>
          <w:szCs w:val="24"/>
        </w:rPr>
        <w:t xml:space="preserve">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（3）技术部分（16分）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1）售后方案</w:t>
      </w:r>
      <w:r>
        <w:rPr>
          <w:rFonts w:ascii="宋体" w:hAnsi="宋体" w:eastAsia="宋体" w:cs="宋体"/>
          <w:b/>
          <w:bCs/>
          <w:sz w:val="24"/>
          <w:szCs w:val="24"/>
        </w:rPr>
        <w:t xml:space="preserve">（</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投标人针对本项目提供的售后服务方案包括下述</w:t>
      </w:r>
      <w:r>
        <w:rPr>
          <w:rFonts w:hint="eastAsia" w:ascii="宋体" w:hAnsi="宋体" w:eastAsia="宋体" w:cs="宋体"/>
          <w:sz w:val="24"/>
          <w:szCs w:val="24"/>
        </w:rPr>
        <w:t xml:space="preserve">4</w:t>
      </w:r>
      <w:r>
        <w:rPr>
          <w:rFonts w:ascii="宋体" w:hAnsi="宋体" w:eastAsia="宋体" w:cs="宋体"/>
          <w:sz w:val="24"/>
          <w:szCs w:val="24"/>
        </w:rPr>
        <w:t xml:space="preserve">项：①售后服务内容</w:t>
      </w:r>
      <w:r>
        <w:rPr>
          <w:rFonts w:hint="eastAsia" w:ascii="宋体" w:hAnsi="宋体" w:eastAsia="宋体" w:cs="宋体"/>
          <w:sz w:val="24"/>
          <w:szCs w:val="24"/>
        </w:rPr>
        <w:t xml:space="preserve">；②</w:t>
      </w:r>
      <w:r>
        <w:rPr>
          <w:rFonts w:ascii="宋体" w:hAnsi="宋体" w:eastAsia="宋体" w:cs="宋体"/>
          <w:sz w:val="24"/>
          <w:szCs w:val="24"/>
        </w:rPr>
        <w:t xml:space="preserve">专业技术人员保障；③故障解决方案；④响应时间及补救措施等。</w:t>
      </w:r>
      <w:r/>
    </w:p>
    <w:p>
      <w:pPr>
        <w:ind w:firstLine="482"/>
        <w:spacing w:line="360" w:lineRule="auto"/>
        <w:rPr>
          <w:rFonts w:hint="eastAsia" w:ascii="宋体" w:hAnsi="宋体" w:eastAsia="宋体" w:cs="宋体"/>
          <w:sz w:val="24"/>
          <w:szCs w:val="24"/>
        </w:rPr>
      </w:pPr>
      <w:r>
        <w:rPr>
          <w:rFonts w:ascii="宋体" w:hAnsi="宋体" w:eastAsia="宋体" w:cs="宋体"/>
          <w:sz w:val="24"/>
          <w:szCs w:val="24"/>
        </w:rPr>
        <w:t xml:space="preserve">供应商针对上述内容进行阐述，要求阐述内容合理、针对性强、切实可行有效。以上每点内容不存在瑕疵的得</w:t>
      </w:r>
      <w:r>
        <w:rPr>
          <w:rFonts w:hint="eastAsia" w:ascii="宋体" w:hAnsi="宋体" w:eastAsia="宋体" w:cs="宋体"/>
          <w:sz w:val="24"/>
          <w:szCs w:val="24"/>
        </w:rPr>
        <w:t xml:space="preserve">2</w:t>
      </w:r>
      <w:r>
        <w:rPr>
          <w:rFonts w:ascii="宋体" w:hAnsi="宋体" w:eastAsia="宋体" w:cs="宋体"/>
          <w:sz w:val="24"/>
          <w:szCs w:val="24"/>
        </w:rPr>
        <w:t xml:space="preserve">分，存在1处瑕疵的得</w:t>
      </w:r>
      <w:r>
        <w:rPr>
          <w:rFonts w:hint="eastAsia" w:ascii="宋体" w:hAnsi="宋体" w:eastAsia="宋体" w:cs="宋体"/>
          <w:sz w:val="24"/>
          <w:szCs w:val="24"/>
        </w:rPr>
        <w:t xml:space="preserve">1</w:t>
      </w:r>
      <w:r>
        <w:rPr>
          <w:rFonts w:ascii="宋体" w:hAnsi="宋体" w:eastAsia="宋体" w:cs="宋体"/>
          <w:sz w:val="24"/>
          <w:szCs w:val="24"/>
        </w:rPr>
        <w:t xml:space="preserve">分，存在2处瑕疵的，有基本的解释说明的得</w:t>
      </w:r>
      <w:r>
        <w:rPr>
          <w:rFonts w:hint="eastAsia" w:ascii="宋体" w:hAnsi="宋体" w:eastAsia="宋体" w:cs="宋体"/>
          <w:sz w:val="24"/>
          <w:szCs w:val="24"/>
        </w:rPr>
        <w:t xml:space="preserve">0.5</w:t>
      </w:r>
      <w:r>
        <w:rPr>
          <w:rFonts w:ascii="宋体" w:hAnsi="宋体" w:eastAsia="宋体" w:cs="宋体"/>
          <w:sz w:val="24"/>
          <w:szCs w:val="24"/>
        </w:rPr>
        <w:t xml:space="preserve">分，未进行阐述或不满足采购需求或内容存在2处以上瑕疵的得0分；本项共计4点内容，本项最高得</w:t>
      </w:r>
      <w:r>
        <w:rPr>
          <w:rFonts w:hint="eastAsia" w:ascii="宋体" w:hAnsi="宋体" w:eastAsia="宋体" w:cs="宋体"/>
          <w:sz w:val="24"/>
          <w:szCs w:val="24"/>
        </w:rPr>
        <w:t xml:space="preserve">8</w:t>
      </w:r>
      <w:r>
        <w:rPr>
          <w:rFonts w:ascii="宋体" w:hAnsi="宋体" w:eastAsia="宋体" w:cs="宋体"/>
          <w:sz w:val="24"/>
          <w:szCs w:val="24"/>
        </w:rPr>
        <w:t xml:space="preserve">分。</w:t>
      </w:r>
      <w:r/>
    </w:p>
    <w:p>
      <w:pPr>
        <w:ind w:firstLine="482"/>
        <w:spacing w:line="360" w:lineRule="auto"/>
        <w:rPr>
          <w:rFonts w:hint="eastAsia" w:ascii="宋体" w:hAnsi="宋体" w:eastAsia="宋体" w:cs="宋体"/>
          <w:b/>
          <w:bCs/>
          <w:sz w:val="24"/>
          <w:szCs w:val="24"/>
        </w:rPr>
      </w:pPr>
      <w:r>
        <w:rPr>
          <w:rFonts w:ascii="宋体" w:hAnsi="宋体" w:eastAsia="宋体" w:cs="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）培训方案（</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投标人针对本项目提供的培训方案包括下述</w:t>
      </w:r>
      <w:r>
        <w:rPr>
          <w:rFonts w:hint="eastAsia" w:ascii="宋体" w:hAnsi="宋体" w:eastAsia="宋体" w:cs="宋体"/>
          <w:sz w:val="24"/>
          <w:szCs w:val="24"/>
        </w:rPr>
        <w:t xml:space="preserve">4</w:t>
      </w:r>
      <w:r>
        <w:rPr>
          <w:rFonts w:ascii="宋体" w:hAnsi="宋体" w:eastAsia="宋体" w:cs="宋体"/>
          <w:sz w:val="24"/>
          <w:szCs w:val="24"/>
        </w:rPr>
        <w:t xml:space="preserve">项：①产品介绍</w:t>
      </w:r>
      <w:r>
        <w:rPr>
          <w:rFonts w:hint="eastAsia" w:ascii="宋体" w:hAnsi="宋体" w:eastAsia="宋体" w:cs="宋体"/>
          <w:sz w:val="24"/>
          <w:szCs w:val="24"/>
        </w:rPr>
        <w:t xml:space="preserve">及</w:t>
      </w:r>
      <w:r>
        <w:rPr>
          <w:rFonts w:ascii="宋体" w:hAnsi="宋体" w:eastAsia="宋体" w:cs="宋体"/>
          <w:sz w:val="24"/>
          <w:szCs w:val="24"/>
        </w:rPr>
        <w:t xml:space="preserve">操作使用；</w:t>
      </w:r>
      <w:r>
        <w:rPr>
          <w:rFonts w:hint="eastAsia" w:ascii="宋体" w:hAnsi="宋体" w:eastAsia="宋体" w:cs="宋体"/>
          <w:sz w:val="24"/>
          <w:szCs w:val="24"/>
        </w:rPr>
        <w:t xml:space="preserve">②</w:t>
      </w:r>
      <w:r>
        <w:rPr>
          <w:rFonts w:ascii="宋体" w:hAnsi="宋体" w:eastAsia="宋体" w:cs="宋体"/>
          <w:sz w:val="24"/>
          <w:szCs w:val="24"/>
        </w:rPr>
        <w:t xml:space="preserve">维护保养；</w:t>
      </w:r>
      <w:r>
        <w:rPr>
          <w:rFonts w:hint="eastAsia" w:ascii="宋体" w:hAnsi="宋体" w:eastAsia="宋体" w:cs="宋体"/>
          <w:sz w:val="24"/>
          <w:szCs w:val="24"/>
        </w:rPr>
        <w:t xml:space="preserve">③</w:t>
      </w:r>
      <w:r>
        <w:rPr>
          <w:rFonts w:ascii="宋体" w:hAnsi="宋体" w:eastAsia="宋体" w:cs="宋体"/>
          <w:sz w:val="24"/>
          <w:szCs w:val="24"/>
        </w:rPr>
        <w:t xml:space="preserve">故障的排除；</w:t>
      </w:r>
      <w:r>
        <w:rPr>
          <w:rFonts w:hint="eastAsia" w:ascii="宋体" w:hAnsi="宋体" w:eastAsia="宋体" w:cs="宋体"/>
          <w:sz w:val="24"/>
          <w:szCs w:val="24"/>
        </w:rPr>
        <w:t xml:space="preserve">④</w:t>
      </w:r>
      <w:r>
        <w:rPr>
          <w:rFonts w:ascii="宋体" w:hAnsi="宋体" w:eastAsia="宋体" w:cs="宋体"/>
          <w:sz w:val="24"/>
          <w:szCs w:val="24"/>
        </w:rPr>
        <w:t xml:space="preserve">紧急情况的处理。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供应商针对上述内容进行阐述，要求阐述内容合理、针对性强、切实可行有效。以上每点内容不存在瑕疵的得</w:t>
      </w:r>
      <w:r>
        <w:rPr>
          <w:rFonts w:hint="eastAsia" w:ascii="宋体" w:hAnsi="宋体" w:eastAsia="宋体" w:cs="宋体"/>
          <w:sz w:val="24"/>
          <w:szCs w:val="24"/>
        </w:rPr>
        <w:t xml:space="preserve">2</w:t>
      </w:r>
      <w:r>
        <w:rPr>
          <w:rFonts w:ascii="宋体" w:hAnsi="宋体" w:eastAsia="宋体" w:cs="宋体"/>
          <w:sz w:val="24"/>
          <w:szCs w:val="24"/>
        </w:rPr>
        <w:t xml:space="preserve">分，存在1处瑕疵的得</w:t>
      </w:r>
      <w:r>
        <w:rPr>
          <w:rFonts w:hint="eastAsia" w:ascii="宋体" w:hAnsi="宋体" w:eastAsia="宋体" w:cs="宋体"/>
          <w:sz w:val="24"/>
          <w:szCs w:val="24"/>
        </w:rPr>
        <w:t xml:space="preserve">1</w:t>
      </w:r>
      <w:r>
        <w:rPr>
          <w:rFonts w:ascii="宋体" w:hAnsi="宋体" w:eastAsia="宋体" w:cs="宋体"/>
          <w:sz w:val="24"/>
          <w:szCs w:val="24"/>
        </w:rPr>
        <w:t xml:space="preserve">分，存在2处瑕疵的，有基本的解释说明的得</w:t>
      </w:r>
      <w:r>
        <w:rPr>
          <w:rFonts w:hint="eastAsia" w:ascii="宋体" w:hAnsi="宋体" w:eastAsia="宋体" w:cs="宋体"/>
          <w:sz w:val="24"/>
          <w:szCs w:val="24"/>
        </w:rPr>
        <w:t xml:space="preserve">0.5</w:t>
      </w:r>
      <w:r>
        <w:rPr>
          <w:rFonts w:ascii="宋体" w:hAnsi="宋体" w:eastAsia="宋体" w:cs="宋体"/>
          <w:sz w:val="24"/>
          <w:szCs w:val="24"/>
        </w:rPr>
        <w:t xml:space="preserve">分，未进行阐述或不满足采购需求或内容存在2处以上瑕疵的得0分；本项共计4点内容，本项最高得</w:t>
      </w:r>
      <w:r>
        <w:rPr>
          <w:rFonts w:hint="eastAsia" w:ascii="宋体" w:hAnsi="宋体" w:eastAsia="宋体" w:cs="宋体"/>
          <w:sz w:val="24"/>
          <w:szCs w:val="24"/>
        </w:rPr>
        <w:t xml:space="preserve">8</w:t>
      </w:r>
      <w:r>
        <w:rPr>
          <w:rFonts w:ascii="宋体" w:hAnsi="宋体" w:eastAsia="宋体" w:cs="宋体"/>
          <w:sz w:val="24"/>
          <w:szCs w:val="24"/>
        </w:rPr>
        <w:t xml:space="preserve">分。</w:t>
      </w:r>
      <w:r/>
    </w:p>
    <w:p>
      <w:pPr>
        <w:ind w:firstLine="482"/>
        <w:spacing w:line="360" w:lineRule="auto"/>
        <w:rPr>
          <w:rFonts w:hint="eastAsia" w:ascii="宋体" w:hAnsi="宋体" w:eastAsia="宋体" w:cs="宋体"/>
          <w:sz w:val="24"/>
          <w:szCs w:val="24"/>
        </w:rPr>
      </w:pPr>
      <w:r>
        <w:rPr>
          <w:rFonts w:ascii="宋体" w:hAnsi="宋体" w:eastAsia="宋体" w:cs="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eastAsia="宋体" w:cs="宋体"/>
          <w:b/>
          <w:bCs/>
          <w:sz w:val="24"/>
          <w:szCs w:val="24"/>
        </w:rPr>
      </w:pPr>
      <w:r>
        <w:rPr>
          <w:rFonts w:ascii="宋体" w:hAnsi="宋体" w:eastAsia="宋体" w:cs="宋体"/>
          <w:b/>
          <w:bCs/>
          <w:sz w:val="24"/>
          <w:szCs w:val="24"/>
        </w:rPr>
        <w:t xml:space="preserve">（</w:t>
      </w:r>
      <w:r>
        <w:rPr>
          <w:rFonts w:hint="eastAsia" w:ascii="宋体" w:hAnsi="宋体" w:eastAsia="宋体" w:cs="宋体"/>
          <w:b/>
          <w:bCs/>
          <w:sz w:val="24"/>
          <w:szCs w:val="24"/>
        </w:rPr>
        <w:t xml:space="preserve">4</w:t>
      </w:r>
      <w:r>
        <w:rPr>
          <w:rFonts w:ascii="宋体" w:hAnsi="宋体" w:eastAsia="宋体" w:cs="宋体"/>
          <w:b/>
          <w:bCs/>
          <w:sz w:val="24"/>
          <w:szCs w:val="24"/>
        </w:rPr>
        <w:t xml:space="preserve">）政策性加分因素（2分）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1）支持节能环保</w:t>
      </w:r>
      <w:r>
        <w:rPr>
          <w:rFonts w:hint="eastAsia" w:ascii="宋体" w:hAnsi="宋体" w:eastAsia="宋体" w:cs="宋体"/>
          <w:sz w:val="24"/>
          <w:szCs w:val="24"/>
        </w:rPr>
        <w:t xml:space="preserve"> </w:t>
      </w:r>
      <w:r>
        <w:rPr>
          <w:rFonts w:ascii="宋体" w:hAnsi="宋体" w:eastAsia="宋体" w:cs="宋体"/>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0.5分（投标时须提供所投产品由国家确定的认证机构出具的、处于有效期之内的节能产品认证证书扫描件、环境标志产品认证证书扫描件，否则不得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本次评标，核算各供应商的得分取所有评标成员的平均值。评分办法及评分细则的解释权属采购人。未列入本评分细则的其他条件不作为评分内容。</w:t>
      </w:r>
      <w:r/>
    </w:p>
    <w:p>
      <w:pPr>
        <w:ind w:firstLine="482"/>
        <w:jc w:val="left"/>
        <w:spacing w:line="360" w:lineRule="auto"/>
        <w:widowControl/>
        <w:rPr>
          <w:rFonts w:hint="eastAsia" w:ascii="宋体" w:hAnsi="宋体" w:eastAsia="宋体" w:cs="宋体"/>
          <w:b/>
          <w:bCs/>
          <w:sz w:val="24"/>
          <w:szCs w:val="24"/>
        </w:rPr>
        <w:outlineLvl w:val="0"/>
      </w:pPr>
      <w:r/>
      <w:bookmarkStart w:id="23" w:name="_Toc229394820"/>
      <w:r>
        <w:rPr>
          <w:rFonts w:ascii="宋体" w:hAnsi="宋体" w:eastAsia="宋体" w:cs="宋体"/>
          <w:b/>
          <w:bCs/>
          <w:sz w:val="24"/>
          <w:szCs w:val="24"/>
        </w:rPr>
        <w:t xml:space="preserve">（十）定标</w:t>
      </w:r>
      <w:bookmarkEnd w:id="23"/>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1.评标委员会根据招标文件规定的评标方法和评标标准进行评审，按招标文件的要求依法确定中标供应商，采购代理机构和评标委员会对未中标原因不做解释。</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2.中标人确定后，采购代理机构将在江苏政府采购网发布中标公告，中标公告期为1个工作日，公告的同时向中标供应商发出中标通知书。</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3.中标通知书对采购人和中标供应商具有同等法律效力。</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5.所有投标文件不论中标与否，均不退回。</w:t>
      </w:r>
      <w:r/>
    </w:p>
    <w:p>
      <w:pPr>
        <w:ind w:firstLine="482"/>
        <w:jc w:val="left"/>
        <w:spacing w:line="360" w:lineRule="auto"/>
        <w:widowControl/>
        <w:rPr>
          <w:rFonts w:hint="eastAsia" w:ascii="宋体" w:hAnsi="宋体" w:eastAsia="宋体" w:cs="宋体"/>
          <w:b/>
          <w:bCs/>
          <w:sz w:val="24"/>
          <w:szCs w:val="24"/>
        </w:rPr>
        <w:outlineLvl w:val="0"/>
      </w:pPr>
      <w:r/>
      <w:bookmarkStart w:id="24" w:name="_Toc229394821"/>
      <w:r>
        <w:rPr>
          <w:rFonts w:ascii="宋体" w:hAnsi="宋体" w:eastAsia="宋体" w:cs="宋体"/>
          <w:b/>
          <w:bCs/>
          <w:sz w:val="24"/>
          <w:szCs w:val="24"/>
        </w:rPr>
        <w:t xml:space="preserve">（十</w:t>
      </w:r>
      <w:r>
        <w:rPr>
          <w:rFonts w:hint="eastAsia" w:ascii="宋体" w:hAnsi="宋体" w:eastAsia="宋体" w:cs="宋体"/>
          <w:b/>
          <w:bCs/>
          <w:sz w:val="24"/>
          <w:szCs w:val="24"/>
        </w:rPr>
        <w:t xml:space="preserve">一</w:t>
      </w:r>
      <w:r>
        <w:rPr>
          <w:rFonts w:ascii="宋体" w:hAnsi="宋体" w:eastAsia="宋体" w:cs="宋体"/>
          <w:b/>
          <w:bCs/>
          <w:sz w:val="24"/>
          <w:szCs w:val="24"/>
        </w:rPr>
        <w:t xml:space="preserve">）废标的确认</w:t>
      </w:r>
      <w:bookmarkEnd w:id="24"/>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在招标采购中，出现下列情况之一的，应予废标：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1、符合条件的供应商或者对招标文件作出实质性响应的供应商不足三家；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2、出现影响采购公正的违法、违规行为；</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3、供应商的报价均超过采购预算，采购人不能支付的；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4、因重大变故，采购任务取消。</w:t>
      </w:r>
      <w:r/>
    </w:p>
    <w:p>
      <w:pPr>
        <w:ind w:firstLine="482"/>
        <w:jc w:val="left"/>
        <w:spacing w:line="360" w:lineRule="auto"/>
        <w:widowControl/>
        <w:rPr>
          <w:rFonts w:hint="eastAsia" w:ascii="宋体" w:hAnsi="宋体" w:eastAsia="宋体" w:cs="宋体"/>
          <w:b/>
          <w:bCs/>
          <w:sz w:val="24"/>
          <w:szCs w:val="24"/>
        </w:rPr>
        <w:outlineLvl w:val="0"/>
      </w:pPr>
      <w:r/>
      <w:bookmarkStart w:id="25" w:name="_Toc229394822"/>
      <w:r>
        <w:rPr>
          <w:rFonts w:ascii="宋体" w:hAnsi="宋体" w:eastAsia="宋体" w:cs="宋体"/>
          <w:b/>
          <w:bCs/>
          <w:sz w:val="24"/>
          <w:szCs w:val="24"/>
        </w:rPr>
        <w:t xml:space="preserve">（十</w:t>
      </w:r>
      <w:r>
        <w:rPr>
          <w:rFonts w:hint="eastAsia" w:ascii="宋体" w:hAnsi="宋体" w:eastAsia="宋体" w:cs="宋体"/>
          <w:b/>
          <w:bCs/>
          <w:sz w:val="24"/>
          <w:szCs w:val="24"/>
        </w:rPr>
        <w:t xml:space="preserve">二</w:t>
      </w:r>
      <w:r>
        <w:rPr>
          <w:rFonts w:ascii="宋体" w:hAnsi="宋体" w:eastAsia="宋体" w:cs="宋体"/>
          <w:b/>
          <w:bCs/>
          <w:sz w:val="24"/>
          <w:szCs w:val="24"/>
        </w:rPr>
        <w:t xml:space="preserve">）投标保证金</w:t>
      </w:r>
      <w:bookmarkEnd w:id="25"/>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本项目免收投标保证金。</w:t>
      </w:r>
      <w:r/>
    </w:p>
    <w:p>
      <w:pPr>
        <w:ind w:firstLine="482"/>
        <w:jc w:val="left"/>
        <w:spacing w:line="360" w:lineRule="auto"/>
        <w:widowControl/>
        <w:rPr>
          <w:rFonts w:hint="eastAsia" w:ascii="宋体" w:hAnsi="宋体" w:eastAsia="宋体" w:cs="宋体"/>
          <w:b/>
          <w:bCs/>
          <w:sz w:val="24"/>
          <w:szCs w:val="24"/>
        </w:rPr>
        <w:outlineLvl w:val="0"/>
      </w:pPr>
      <w:r/>
      <w:bookmarkStart w:id="26" w:name="_Toc229394823"/>
      <w:r>
        <w:rPr>
          <w:rFonts w:ascii="宋体" w:hAnsi="宋体" w:eastAsia="宋体" w:cs="宋体"/>
          <w:b/>
          <w:bCs/>
          <w:sz w:val="24"/>
          <w:szCs w:val="24"/>
        </w:rPr>
        <w:t xml:space="preserve">（十</w:t>
      </w:r>
      <w:r>
        <w:rPr>
          <w:rFonts w:hint="eastAsia" w:ascii="宋体" w:hAnsi="宋体" w:eastAsia="宋体" w:cs="宋体"/>
          <w:b/>
          <w:bCs/>
          <w:sz w:val="24"/>
          <w:szCs w:val="24"/>
        </w:rPr>
        <w:t xml:space="preserve">三</w:t>
      </w:r>
      <w:r>
        <w:rPr>
          <w:rFonts w:ascii="宋体" w:hAnsi="宋体" w:eastAsia="宋体" w:cs="宋体"/>
          <w:b/>
          <w:bCs/>
          <w:sz w:val="24"/>
          <w:szCs w:val="24"/>
        </w:rPr>
        <w:t xml:space="preserve">）中标无效的确认</w:t>
      </w:r>
      <w:bookmarkEnd w:id="26"/>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（1）提供虚假材料谋取中标的；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（2）采取不正当手段诋毁、排挤其他供应商的；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（3）与招标采购人、其他供应商恶意串通的；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（4）向采购人行贿或者提供其他不正当利益的；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（5）在招标过程中与采购人进行协商谈判、不按照招标文件和中标供应商的投标文件订立合同，或者与采购人另行订立背离合同实质性内容的协议的；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（6）拒绝有关部门监督检查或者提供虚假情况的。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供应商有上述（1）至（6）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widowControl/>
        <w:rPr>
          <w:rFonts w:hint="eastAsia" w:ascii="宋体" w:hAnsi="宋体" w:eastAsia="宋体" w:cs="宋体"/>
          <w:b/>
          <w:bCs/>
          <w:sz w:val="24"/>
          <w:szCs w:val="24"/>
        </w:rPr>
        <w:outlineLvl w:val="0"/>
      </w:pPr>
      <w:r/>
      <w:bookmarkStart w:id="27" w:name="_Toc229394824"/>
      <w:r>
        <w:rPr>
          <w:rFonts w:ascii="宋体" w:hAnsi="宋体" w:eastAsia="宋体" w:cs="宋体"/>
          <w:b/>
          <w:bCs/>
          <w:sz w:val="24"/>
          <w:szCs w:val="24"/>
        </w:rPr>
        <w:t xml:space="preserve">（十</w:t>
      </w:r>
      <w:r>
        <w:rPr>
          <w:rFonts w:hint="eastAsia" w:ascii="宋体" w:hAnsi="宋体" w:eastAsia="宋体" w:cs="宋体"/>
          <w:b/>
          <w:bCs/>
          <w:sz w:val="24"/>
          <w:szCs w:val="24"/>
        </w:rPr>
        <w:t xml:space="preserve">四</w:t>
      </w:r>
      <w:r>
        <w:rPr>
          <w:rFonts w:ascii="宋体" w:hAnsi="宋体" w:eastAsia="宋体" w:cs="宋体"/>
          <w:b/>
          <w:bCs/>
          <w:sz w:val="24"/>
          <w:szCs w:val="24"/>
        </w:rPr>
        <w:t xml:space="preserve">）签订、履行合同</w:t>
      </w:r>
      <w:bookmarkEnd w:id="27"/>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firstLine="482"/>
        <w:jc w:val="left"/>
        <w:spacing w:line="360" w:lineRule="auto"/>
        <w:widowControl/>
        <w:rPr>
          <w:rFonts w:hint="eastAsia" w:ascii="宋体" w:hAnsi="宋体" w:eastAsia="宋体" w:cs="宋体"/>
          <w:b/>
          <w:bCs/>
          <w:sz w:val="24"/>
          <w:szCs w:val="24"/>
        </w:rPr>
        <w:outlineLvl w:val="0"/>
      </w:pPr>
      <w:r/>
      <w:bookmarkStart w:id="28" w:name="_Toc229394825"/>
      <w:r>
        <w:rPr>
          <w:rFonts w:ascii="宋体" w:hAnsi="宋体" w:eastAsia="宋体" w:cs="宋体"/>
          <w:b/>
          <w:bCs/>
          <w:sz w:val="24"/>
          <w:szCs w:val="24"/>
        </w:rPr>
        <w:t xml:space="preserve">（十</w:t>
      </w:r>
      <w:r>
        <w:rPr>
          <w:rFonts w:hint="eastAsia" w:ascii="宋体" w:hAnsi="宋体" w:eastAsia="宋体" w:cs="宋体"/>
          <w:b/>
          <w:bCs/>
          <w:sz w:val="24"/>
          <w:szCs w:val="24"/>
        </w:rPr>
        <w:t xml:space="preserve">五</w:t>
      </w:r>
      <w:r>
        <w:rPr>
          <w:rFonts w:ascii="宋体" w:hAnsi="宋体" w:eastAsia="宋体" w:cs="宋体"/>
          <w:b/>
          <w:bCs/>
          <w:sz w:val="24"/>
          <w:szCs w:val="24"/>
        </w:rPr>
        <w:t xml:space="preserve">）代理服务费</w:t>
      </w:r>
      <w:bookmarkEnd w:id="28"/>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本项目采购预算包含代理服务费，并且根据与采购人的委托代理协议约定，代理服务费</w:t>
      </w:r>
      <w:r>
        <w:rPr>
          <w:rFonts w:ascii="宋体" w:hAnsi="宋体" w:eastAsia="宋体" w:cs="宋体"/>
          <w:sz w:val="24"/>
          <w:szCs w:val="24"/>
        </w:rPr>
        <w:t xml:space="preserve">由中标人支付。本项目代理费以中标</w:t>
      </w:r>
      <w:r>
        <w:rPr>
          <w:rFonts w:hint="eastAsia" w:ascii="宋体" w:hAnsi="宋体" w:eastAsia="宋体" w:cs="宋体"/>
          <w:sz w:val="24"/>
          <w:szCs w:val="24"/>
        </w:rPr>
        <w:t xml:space="preserve">金额</w:t>
      </w:r>
      <w:r>
        <w:rPr>
          <w:rFonts w:ascii="宋体" w:hAnsi="宋体" w:eastAsia="宋体" w:cs="宋体"/>
          <w:sz w:val="24"/>
          <w:szCs w:val="24"/>
        </w:rPr>
        <w:t xml:space="preserve">为计算基数，按照差额定律累进计费方式打七折计算，标准如下：金额100万元以下的部分，</w:t>
      </w:r>
      <w:r>
        <w:rPr>
          <w:rFonts w:hint="eastAsia" w:ascii="宋体" w:hAnsi="宋体" w:eastAsia="宋体" w:cs="宋体"/>
          <w:sz w:val="24"/>
          <w:szCs w:val="24"/>
        </w:rPr>
        <w:t xml:space="preserve">货物</w:t>
      </w:r>
      <w:r>
        <w:rPr>
          <w:rFonts w:ascii="宋体" w:hAnsi="宋体" w:eastAsia="宋体" w:cs="宋体"/>
          <w:sz w:val="24"/>
          <w:szCs w:val="24"/>
        </w:rPr>
        <w:t xml:space="preserve">类采购费率1.50%，金额100万元-500万元的部分，</w:t>
      </w:r>
      <w:r>
        <w:rPr>
          <w:rFonts w:hint="eastAsia" w:ascii="宋体" w:hAnsi="宋体" w:eastAsia="宋体" w:cs="宋体"/>
          <w:sz w:val="24"/>
          <w:szCs w:val="24"/>
        </w:rPr>
        <w:t xml:space="preserve">货物</w:t>
      </w:r>
      <w:r>
        <w:rPr>
          <w:rFonts w:ascii="宋体" w:hAnsi="宋体" w:eastAsia="宋体" w:cs="宋体"/>
          <w:sz w:val="24"/>
          <w:szCs w:val="24"/>
        </w:rPr>
        <w:t xml:space="preserve">类采购费率</w:t>
      </w:r>
      <w:r>
        <w:rPr>
          <w:rFonts w:hint="eastAsia" w:ascii="宋体" w:hAnsi="宋体" w:eastAsia="宋体" w:cs="宋体"/>
          <w:sz w:val="24"/>
          <w:szCs w:val="24"/>
        </w:rPr>
        <w:t xml:space="preserve">1.1</w:t>
      </w:r>
      <w:r>
        <w:rPr>
          <w:rFonts w:ascii="宋体" w:hAnsi="宋体" w:eastAsia="宋体" w:cs="宋体"/>
          <w:sz w:val="24"/>
          <w:szCs w:val="24"/>
        </w:rPr>
        <w:t xml:space="preserve">%</w:t>
      </w:r>
      <w:r>
        <w:rPr>
          <w:rFonts w:hint="eastAsia" w:ascii="宋体" w:hAnsi="宋体" w:eastAsia="宋体" w:cs="宋体"/>
          <w:sz w:val="24"/>
          <w:szCs w:val="24"/>
        </w:rPr>
        <w:t xml:space="preserve">；</w:t>
      </w:r>
      <w:r>
        <w:rPr>
          <w:rFonts w:ascii="宋体" w:hAnsi="宋体" w:eastAsia="宋体" w:cs="宋体"/>
          <w:sz w:val="24"/>
          <w:szCs w:val="24"/>
        </w:rPr>
        <w:t xml:space="preserve">金额</w:t>
      </w:r>
      <w:r>
        <w:rPr>
          <w:rFonts w:hint="eastAsia" w:ascii="宋体" w:hAnsi="宋体" w:eastAsia="宋体" w:cs="宋体"/>
          <w:sz w:val="24"/>
          <w:szCs w:val="24"/>
        </w:rPr>
        <w:t xml:space="preserve">5</w:t>
      </w:r>
      <w:r>
        <w:rPr>
          <w:rFonts w:ascii="宋体" w:hAnsi="宋体" w:eastAsia="宋体" w:cs="宋体"/>
          <w:sz w:val="24"/>
          <w:szCs w:val="24"/>
        </w:rPr>
        <w:t xml:space="preserve">00万元-</w:t>
      </w:r>
      <w:r>
        <w:rPr>
          <w:rFonts w:hint="eastAsia" w:ascii="宋体" w:hAnsi="宋体" w:eastAsia="宋体" w:cs="宋体"/>
          <w:sz w:val="24"/>
          <w:szCs w:val="24"/>
        </w:rPr>
        <w:t xml:space="preserve">10</w:t>
      </w:r>
      <w:r>
        <w:rPr>
          <w:rFonts w:ascii="宋体" w:hAnsi="宋体" w:eastAsia="宋体" w:cs="宋体"/>
          <w:sz w:val="24"/>
          <w:szCs w:val="24"/>
        </w:rPr>
        <w:t xml:space="preserve">00万元的部分，货物类采购费率</w:t>
      </w:r>
      <w:r>
        <w:rPr>
          <w:rFonts w:hint="eastAsia" w:ascii="宋体" w:hAnsi="宋体" w:eastAsia="宋体" w:cs="宋体"/>
          <w:sz w:val="24"/>
          <w:szCs w:val="24"/>
        </w:rPr>
        <w:t xml:space="preserve">0.8</w:t>
      </w:r>
      <w:r>
        <w:rPr>
          <w:rFonts w:ascii="宋体" w:hAnsi="宋体" w:eastAsia="宋体" w:cs="宋体"/>
          <w:sz w:val="24"/>
          <w:szCs w:val="24"/>
        </w:rPr>
        <w:t xml:space="preserve">%。</w:t>
      </w:r>
      <w:r/>
    </w:p>
    <w:p>
      <w:pPr>
        <w:ind w:firstLine="482"/>
        <w:jc w:val="left"/>
        <w:spacing w:line="360" w:lineRule="auto"/>
        <w:widowControl/>
        <w:rPr>
          <w:rFonts w:hint="eastAsia" w:ascii="宋体" w:hAnsi="宋体" w:eastAsia="宋体" w:cs="宋体"/>
          <w:b/>
          <w:bCs/>
          <w:sz w:val="24"/>
          <w:szCs w:val="24"/>
        </w:rPr>
        <w:outlineLvl w:val="0"/>
      </w:pPr>
      <w:r/>
      <w:bookmarkStart w:id="29" w:name="_Toc229394826"/>
      <w:r>
        <w:rPr>
          <w:rFonts w:ascii="宋体" w:hAnsi="宋体" w:eastAsia="宋体" w:cs="宋体"/>
          <w:b/>
          <w:bCs/>
          <w:sz w:val="24"/>
          <w:szCs w:val="24"/>
        </w:rPr>
        <w:t xml:space="preserve">（十</w:t>
      </w:r>
      <w:r>
        <w:rPr>
          <w:rFonts w:hint="eastAsia" w:ascii="宋体" w:hAnsi="宋体" w:eastAsia="宋体" w:cs="宋体"/>
          <w:b/>
          <w:bCs/>
          <w:sz w:val="24"/>
          <w:szCs w:val="24"/>
        </w:rPr>
        <w:t xml:space="preserve">六</w:t>
      </w:r>
      <w:r>
        <w:rPr>
          <w:rFonts w:ascii="宋体" w:hAnsi="宋体" w:eastAsia="宋体" w:cs="宋体"/>
          <w:b/>
          <w:bCs/>
          <w:sz w:val="24"/>
          <w:szCs w:val="24"/>
        </w:rPr>
        <w:t xml:space="preserve">）政府采购履约担保</w:t>
      </w:r>
      <w:bookmarkEnd w:id="29"/>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jc w:val="left"/>
        <w:spacing w:line="360" w:lineRule="auto"/>
        <w:widowControl/>
        <w:rPr>
          <w:rFonts w:hint="eastAsia" w:ascii="宋体" w:hAnsi="宋体" w:eastAsia="宋体" w:cs="宋体"/>
          <w:b/>
          <w:bCs/>
          <w:sz w:val="24"/>
          <w:szCs w:val="24"/>
        </w:rPr>
        <w:outlineLvl w:val="0"/>
      </w:pPr>
      <w:r/>
      <w:bookmarkStart w:id="30" w:name="_Toc229394827"/>
      <w:r>
        <w:rPr>
          <w:rFonts w:ascii="宋体" w:hAnsi="宋体" w:eastAsia="宋体" w:cs="宋体"/>
          <w:b/>
          <w:bCs/>
          <w:sz w:val="24"/>
          <w:szCs w:val="24"/>
        </w:rPr>
        <w:t xml:space="preserve">（十</w:t>
      </w:r>
      <w:r>
        <w:rPr>
          <w:rFonts w:hint="eastAsia" w:ascii="宋体" w:hAnsi="宋体" w:eastAsia="宋体" w:cs="宋体"/>
          <w:b/>
          <w:bCs/>
          <w:sz w:val="24"/>
          <w:szCs w:val="24"/>
        </w:rPr>
        <w:t xml:space="preserve">七</w:t>
      </w:r>
      <w:r>
        <w:rPr>
          <w:rFonts w:ascii="宋体" w:hAnsi="宋体" w:eastAsia="宋体" w:cs="宋体"/>
          <w:b/>
          <w:bCs/>
          <w:sz w:val="24"/>
          <w:szCs w:val="24"/>
        </w:rPr>
        <w:t xml:space="preserve">）政府采购合同融资</w:t>
      </w:r>
      <w:bookmarkEnd w:id="30"/>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合同融资，是指参与政府采购的供应商，凭借中</w:t>
      </w:r>
      <w:r>
        <w:rPr>
          <w:rFonts w:ascii="宋体" w:hAnsi="宋体" w:eastAsia="宋体" w:cs="宋体"/>
          <w:b/>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中标、成交供应商可根据自身情况，自行决定是否选择采用合同融资形式，在——政采贷专栏提供的银行名录内自主选择合作银行。</w:t>
      </w:r>
      <w:r/>
    </w:p>
    <w:p>
      <w:pPr>
        <w:spacing w:line="360" w:lineRule="auto"/>
        <w:shd w:val="clear" w:color="auto" w:fill="ffffff"/>
        <w:widowControl/>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附件1：</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政府采购投标担保函（项目用）</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编号：</w:t>
      </w:r>
      <w:r/>
    </w:p>
    <w:p>
      <w:pPr>
        <w:ind w:firstLine="24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（采购人或采购代理机构）：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鉴于</w:t>
      </w:r>
      <w:r>
        <w:rPr>
          <w:rFonts w:ascii="宋体" w:hAnsi="宋体" w:eastAsia="宋体"/>
          <w:sz w:val="24"/>
          <w:szCs w:val="24"/>
          <w:u w:val="single"/>
        </w:rPr>
        <w:t xml:space="preserve">          </w:t>
      </w:r>
      <w:r>
        <w:rPr>
          <w:rFonts w:ascii="宋体" w:hAnsi="宋体" w:eastAsia="宋体"/>
          <w:sz w:val="24"/>
          <w:szCs w:val="24"/>
        </w:rPr>
        <w:t xml:space="preserve">（以下简称“供应商”）拟参加编号为</w:t>
      </w:r>
      <w:r>
        <w:rPr>
          <w:rFonts w:ascii="宋体" w:hAnsi="宋体" w:eastAsia="宋体"/>
          <w:sz w:val="24"/>
          <w:szCs w:val="24"/>
          <w:u w:val="single"/>
        </w:rPr>
        <w:t xml:space="preserve">         </w:t>
      </w:r>
      <w:r>
        <w:rPr>
          <w:rFonts w:ascii="宋体" w:hAnsi="宋体" w:eastAsia="宋体"/>
          <w:sz w:val="24"/>
          <w:szCs w:val="24"/>
        </w:rPr>
        <w:t xml:space="preserve">的</w:t>
      </w:r>
      <w:r>
        <w:rPr>
          <w:rFonts w:ascii="宋体" w:hAnsi="宋体" w:eastAsia="宋体"/>
          <w:sz w:val="24"/>
          <w:szCs w:val="24"/>
          <w:u w:val="single"/>
        </w:rPr>
        <w:t xml:space="preserve">        </w:t>
      </w:r>
      <w:r>
        <w:rPr>
          <w:rFonts w:ascii="宋体" w:hAnsi="宋体" w:eastAsia="宋体"/>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1．中标后供应商无正当理由不与采购人或者采购代理机构签订《政府采购合同》；</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2．招标文件规定的供应商应当缴纳保证金的其他情形。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（二）我方承担保证责任的最高金额为人民币</w:t>
      </w:r>
      <w:r>
        <w:rPr>
          <w:rFonts w:ascii="宋体" w:hAnsi="宋体" w:eastAsia="宋体"/>
          <w:sz w:val="24"/>
          <w:szCs w:val="24"/>
          <w:u w:val="single"/>
        </w:rPr>
        <w:t xml:space="preserve">      </w:t>
      </w:r>
      <w:r>
        <w:rPr>
          <w:rFonts w:ascii="宋体" w:hAnsi="宋体" w:eastAsia="宋体"/>
          <w:sz w:val="24"/>
          <w:szCs w:val="24"/>
        </w:rPr>
        <w:t xml:space="preserve">元（大写</w:t>
      </w:r>
      <w:r>
        <w:rPr>
          <w:rFonts w:ascii="宋体" w:hAnsi="宋体" w:eastAsia="宋体"/>
          <w:sz w:val="24"/>
          <w:szCs w:val="24"/>
          <w:u w:val="single"/>
        </w:rPr>
        <w:t xml:space="preserve">         </w:t>
      </w:r>
      <w:r>
        <w:rPr>
          <w:rFonts w:ascii="宋体" w:hAnsi="宋体" w:eastAsia="宋体"/>
          <w:sz w:val="24"/>
          <w:szCs w:val="24"/>
        </w:rPr>
        <w:t xml:space="preserve">），即本项目的投标保证金金额。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我方的保证期间为：自本保函生效之日起</w:t>
      </w:r>
      <w:r>
        <w:rPr>
          <w:rFonts w:ascii="宋体" w:hAnsi="宋体" w:eastAsia="宋体"/>
          <w:sz w:val="24"/>
          <w:szCs w:val="24"/>
          <w:u w:val="single"/>
        </w:rPr>
        <w:t xml:space="preserve">    </w:t>
      </w:r>
      <w:r>
        <w:rPr>
          <w:rFonts w:ascii="宋体" w:hAnsi="宋体" w:eastAsia="宋体"/>
          <w:sz w:val="24"/>
          <w:szCs w:val="24"/>
        </w:rPr>
        <w:t xml:space="preserve">个月止。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1．你方要求我方承担保证责任的，应在本保函保证期间内向我方发出书面索赔通知。索赔通知应写明要求索赔的金额，支付款项应到达的账号，并附有证明供应商发生我方应承担保证责任情形的事实材料。</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2．我方在收到索赔通知及相关证明材料后，在</w:t>
      </w:r>
      <w:r>
        <w:rPr>
          <w:rFonts w:ascii="宋体" w:hAnsi="宋体" w:eastAsia="宋体"/>
          <w:sz w:val="24"/>
          <w:szCs w:val="24"/>
          <w:u w:val="single"/>
        </w:rPr>
        <w:t xml:space="preserve">      </w:t>
      </w:r>
      <w:r>
        <w:rPr>
          <w:rFonts w:ascii="宋体" w:hAnsi="宋体" w:eastAsia="宋体"/>
          <w:sz w:val="24"/>
          <w:szCs w:val="24"/>
        </w:rPr>
        <w:t xml:space="preserve">个工作日内进行审查，符合应承担保证责任情形的，我方应按照你方的要求代供应商向你方支付投标保证金。</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1．保证期间届满你方未向我方书面主张保证责任的，自保证期间届满次日起，我方保证责任自动终止。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2．我方按照本保函向你贵方履行了保证责任后，自我方向你贵方支付款项（支付款项从我方账户划出）之日起，保证责任终止。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3．按照法律法规的规定或出现我方保证责任终止的其他情形的，我方在本保函项下的保证责任亦终止。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五、免责条款</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1．依照法律规定或你方与供应商的另行约定，全部或者部分免除供应商投标保证金义务时，我方亦免除相应的保证责任。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2．因你方原因致使供应商发生本保函第一条第（一）款约定情形的，我方不承担保证责任。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3．因不可抗力造成供应商发生本保函第一条约定情形的，我方不承担保证责任。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4．你方或其他有权机关对招标文件进行任何澄清或修改，加重我方保证责任的，我方对加重部分不承担保证责任，但该澄清或修改经我方事先书面同意的除外。</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六、争议的解决</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因本保函发生的纠纷，由你我双方协商解决，协商不成的，通过诉讼程序解决，诉讼管辖地法院为</w:t>
      </w:r>
      <w:r>
        <w:rPr>
          <w:rFonts w:ascii="宋体" w:hAnsi="宋体" w:eastAsia="宋体"/>
          <w:sz w:val="24"/>
          <w:szCs w:val="24"/>
          <w:u w:val="single"/>
        </w:rPr>
        <w:t xml:space="preserve">          </w:t>
      </w:r>
      <w:r>
        <w:rPr>
          <w:rFonts w:ascii="宋体" w:hAnsi="宋体" w:eastAsia="宋体"/>
          <w:sz w:val="24"/>
          <w:szCs w:val="24"/>
        </w:rPr>
        <w:t xml:space="preserve">法院。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七、保函的生效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本保函自我方加盖公章之日起生效。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hint="eastAsia" w:ascii="宋体" w:hAnsi="宋体" w:eastAsia="宋体"/>
          <w:sz w:val="24"/>
          <w:szCs w:val="24"/>
        </w:rPr>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保证人：（公章）      年     月      日</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附件2：</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政府采购履约担保函（项目用）</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编号：</w:t>
      </w:r>
      <w:r/>
    </w:p>
    <w:p>
      <w:pPr>
        <w:ind w:firstLine="192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（采购人）：</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hint="eastAsia" w:ascii="宋体" w:hAnsi="宋体" w:eastAsia="宋体"/>
          <w:sz w:val="24"/>
          <w:szCs w:val="24"/>
        </w:rPr>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鉴于你方与</w:t>
      </w:r>
      <w:r>
        <w:rPr>
          <w:rFonts w:ascii="宋体" w:hAnsi="宋体" w:eastAsia="宋体"/>
          <w:sz w:val="24"/>
          <w:szCs w:val="24"/>
          <w:u w:val="single"/>
        </w:rPr>
        <w:t xml:space="preserve">                   </w:t>
      </w:r>
      <w:r>
        <w:rPr>
          <w:rFonts w:ascii="宋体" w:hAnsi="宋体" w:eastAsia="宋体"/>
          <w:sz w:val="24"/>
          <w:szCs w:val="24"/>
        </w:rPr>
        <w:t xml:space="preserve">（以下简称供应商）于</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日签订编号为</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rPr>
        <w:t xml:space="preserve">《政府采购合同》（以下简称“主合同”）</w:t>
      </w:r>
      <w:r>
        <w:rPr>
          <w:rFonts w:ascii="宋体" w:hAnsi="宋体" w:eastAsia="宋体"/>
          <w:sz w:val="24"/>
          <w:szCs w:val="24"/>
        </w:rPr>
        <w:t xml:space="preserve">，且依据该合同的约定，供应商应在</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2．主合同约定的应当缴纳履约保证金的情形： </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 </w:t>
      </w:r>
      <w:r>
        <w:rPr>
          <w:rFonts w:ascii="宋体" w:hAnsi="宋体" w:eastAsia="宋体"/>
          <w:sz w:val="24"/>
          <w:szCs w:val="24"/>
          <w:u w:val="single"/>
        </w:rPr>
        <w:t xml:space="preserve">                                                          </w:t>
      </w:r>
      <w:r>
        <w:rPr>
          <w:rFonts w:ascii="宋体" w:hAnsi="宋体" w:eastAsia="宋体"/>
          <w:sz w:val="24"/>
          <w:szCs w:val="24"/>
        </w:rPr>
        <w:t xml:space="preserve">。</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（二）我方的保证范围是主合同约定的合同价款总额的</w:t>
      </w:r>
      <w:r>
        <w:rPr>
          <w:rFonts w:ascii="宋体" w:hAnsi="宋体" w:eastAsia="宋体"/>
          <w:sz w:val="24"/>
          <w:szCs w:val="24"/>
          <w:u w:val="single"/>
        </w:rPr>
        <w:t xml:space="preserve">   </w:t>
      </w:r>
      <w:r>
        <w:rPr>
          <w:rFonts w:ascii="宋体" w:hAnsi="宋体" w:eastAsia="宋体"/>
          <w:sz w:val="24"/>
          <w:szCs w:val="24"/>
        </w:rPr>
        <w:t xml:space="preserve">%数额为</w:t>
      </w:r>
      <w:r>
        <w:rPr>
          <w:rFonts w:ascii="宋体" w:hAnsi="宋体" w:eastAsia="宋体"/>
          <w:sz w:val="24"/>
          <w:szCs w:val="24"/>
          <w:u w:val="single"/>
        </w:rPr>
        <w:t xml:space="preserve">       </w:t>
      </w:r>
      <w:r>
        <w:rPr>
          <w:rFonts w:ascii="宋体" w:hAnsi="宋体" w:eastAsia="宋体"/>
          <w:sz w:val="24"/>
          <w:szCs w:val="24"/>
        </w:rPr>
        <w:t xml:space="preserve">元（大写</w:t>
      </w:r>
      <w:r>
        <w:rPr>
          <w:rFonts w:ascii="宋体" w:hAnsi="宋体" w:eastAsia="宋体"/>
          <w:sz w:val="24"/>
          <w:szCs w:val="24"/>
          <w:u w:val="single"/>
        </w:rPr>
        <w:t xml:space="preserve">           </w:t>
      </w:r>
      <w:r>
        <w:rPr>
          <w:rFonts w:ascii="宋体" w:hAnsi="宋体" w:eastAsia="宋体"/>
          <w:sz w:val="24"/>
          <w:szCs w:val="24"/>
        </w:rPr>
        <w:t xml:space="preserve">），币种为</w:t>
      </w:r>
      <w:r>
        <w:rPr>
          <w:rFonts w:ascii="宋体" w:hAnsi="宋体" w:eastAsia="宋体"/>
          <w:sz w:val="24"/>
          <w:szCs w:val="24"/>
          <w:u w:val="single"/>
        </w:rPr>
        <w:t xml:space="preserve">        </w:t>
      </w:r>
      <w:r>
        <w:rPr>
          <w:rFonts w:ascii="宋体" w:hAnsi="宋体" w:eastAsia="宋体"/>
          <w:sz w:val="24"/>
          <w:szCs w:val="24"/>
        </w:rPr>
        <w:t xml:space="preserve">。（即主合同履约保证金金额）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我方保证的期间为：自本合同生效之日起至供应商按照主合同约定的供货/完工期限届满后</w:t>
      </w:r>
      <w:r>
        <w:rPr>
          <w:rFonts w:ascii="宋体" w:hAnsi="宋体" w:eastAsia="宋体"/>
          <w:sz w:val="24"/>
          <w:szCs w:val="24"/>
          <w:u w:val="single"/>
        </w:rPr>
        <w:t xml:space="preserve">     </w:t>
      </w:r>
      <w:r>
        <w:rPr>
          <w:rFonts w:ascii="宋体" w:hAnsi="宋体" w:eastAsia="宋体"/>
          <w:sz w:val="24"/>
          <w:szCs w:val="24"/>
        </w:rPr>
        <w:t xml:space="preserve">日内。</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如果你方与供应商因货物质量问题产生争议，你方还需同时提供</w:t>
      </w:r>
      <w:r>
        <w:rPr>
          <w:rFonts w:ascii="宋体" w:hAnsi="宋体" w:eastAsia="宋体"/>
          <w:sz w:val="24"/>
          <w:szCs w:val="24"/>
          <w:u w:val="single"/>
        </w:rPr>
        <w:t xml:space="preserve">        </w:t>
      </w:r>
      <w:r>
        <w:rPr>
          <w:rFonts w:ascii="宋体" w:hAnsi="宋体" w:eastAsia="宋体"/>
          <w:sz w:val="24"/>
          <w:szCs w:val="24"/>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 我方收到你方的书面索赔通知及相应证明材料，在</w:t>
      </w:r>
      <w:r>
        <w:rPr>
          <w:rFonts w:ascii="宋体" w:hAnsi="宋体" w:eastAsia="宋体"/>
          <w:sz w:val="24"/>
          <w:szCs w:val="24"/>
          <w:u w:val="single"/>
        </w:rPr>
        <w:t xml:space="preserve">     </w:t>
      </w:r>
      <w:r>
        <w:rPr>
          <w:rFonts w:ascii="宋体" w:hAnsi="宋体" w:eastAsia="宋体"/>
          <w:sz w:val="24"/>
          <w:szCs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五、免责条款</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六、争议的解决</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因本保函发生的纠纷，由你我双方协商解决，协商不成的，通过诉讼程序解决，诉讼管辖地法院为</w:t>
      </w:r>
      <w:r>
        <w:rPr>
          <w:rFonts w:ascii="宋体" w:hAnsi="宋体" w:eastAsia="宋体"/>
          <w:sz w:val="24"/>
          <w:szCs w:val="24"/>
          <w:u w:val="single"/>
        </w:rPr>
        <w:t xml:space="preserve">        </w:t>
      </w:r>
      <w:r>
        <w:rPr>
          <w:rFonts w:ascii="宋体" w:hAnsi="宋体" w:eastAsia="宋体"/>
          <w:sz w:val="24"/>
          <w:szCs w:val="24"/>
        </w:rPr>
        <w:t xml:space="preserve">法院。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七、保函的生效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本保函自我方加盖公章之日起生效。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保证人：（公章）</w:t>
      </w:r>
      <w:r/>
    </w:p>
    <w:p>
      <w:pPr>
        <w:ind w:firstLine="1200"/>
        <w:jc w:val="left"/>
        <w:spacing w:line="360" w:lineRule="auto"/>
        <w:widowControl/>
        <w:rPr>
          <w:rFonts w:hint="eastAsia" w:ascii="宋体" w:hAnsi="宋体" w:eastAsia="宋体"/>
          <w:b/>
          <w:sz w:val="24"/>
          <w:szCs w:val="24"/>
        </w:rPr>
      </w:pPr>
      <w:r>
        <w:rPr>
          <w:rFonts w:ascii="宋体" w:hAnsi="宋体" w:eastAsia="宋体"/>
          <w:sz w:val="24"/>
          <w:szCs w:val="24"/>
        </w:rPr>
        <w:t xml:space="preserve">年    月    日</w:t>
      </w:r>
      <w:r/>
    </w:p>
    <w:p>
      <w:pPr>
        <w:rPr>
          <w:rFonts w:hint="eastAsia" w:ascii="宋体" w:hAnsi="宋体" w:cs="宋体" w:eastAsiaTheme="minorEastAsia"/>
          <w:b/>
          <w:sz w:val="36"/>
          <w:szCs w:val="36"/>
        </w:rPr>
      </w:pPr>
      <w:r>
        <w:rPr>
          <w:rFonts w:hint="eastAsia" w:ascii="宋体" w:hAnsi="宋体" w:cs="宋体" w:eastAsiaTheme="minorEastAsia"/>
          <w:b/>
          <w:sz w:val="36"/>
          <w:szCs w:val="36"/>
        </w:rPr>
      </w:r>
      <w:r/>
    </w:p>
    <w:p>
      <w:pPr>
        <w:rPr>
          <w:rFonts w:ascii="宋体" w:hAnsi="宋体" w:cs="宋体"/>
          <w:b/>
          <w:sz w:val="36"/>
          <w:szCs w:val="36"/>
        </w:rPr>
      </w:pPr>
      <w:r>
        <w:rPr>
          <w:rFonts w:hint="eastAsia" w:ascii="宋体" w:hAnsi="宋体" w:cs="宋体"/>
          <w:b/>
          <w:sz w:val="36"/>
          <w:szCs w:val="36"/>
        </w:rPr>
        <w:br w:type="page" w:clear="all"/>
      </w:r>
      <w:r/>
    </w:p>
    <w:p>
      <w:pPr>
        <w:jc w:val="center"/>
        <w:keepNext/>
        <w:spacing w:line="360" w:lineRule="auto"/>
        <w:rPr>
          <w:rFonts w:hint="eastAsia" w:ascii="宋体" w:hAnsi="宋体" w:eastAsia="宋体"/>
          <w:b/>
          <w:sz w:val="40"/>
          <w:szCs w:val="24"/>
        </w:rPr>
        <w:outlineLvl w:val="0"/>
      </w:pPr>
      <w:r/>
      <w:bookmarkStart w:id="31" w:name="_Toc229394828"/>
      <w:r>
        <w:rPr>
          <w:rFonts w:ascii="宋体" w:hAnsi="宋体" w:eastAsia="宋体"/>
          <w:b/>
          <w:sz w:val="40"/>
          <w:szCs w:val="24"/>
        </w:rPr>
        <w:t xml:space="preserve">第三部分 采购需求</w:t>
      </w:r>
      <w:bookmarkEnd w:id="31"/>
      <w:r/>
      <w:r/>
    </w:p>
    <w:p>
      <w:pPr>
        <w:ind w:firstLine="480"/>
        <w:spacing w:line="360" w:lineRule="auto"/>
        <w:rPr>
          <w:rFonts w:hint="eastAsia" w:ascii="宋体" w:hAnsi="宋体" w:eastAsia="宋体"/>
          <w:b/>
          <w:sz w:val="24"/>
          <w:szCs w:val="24"/>
        </w:rPr>
      </w:pPr>
      <w:r>
        <w:rPr>
          <w:rFonts w:hint="eastAsia" w:ascii="宋体" w:hAnsi="宋体" w:eastAsia="宋体"/>
          <w:bCs/>
          <w:sz w:val="24"/>
          <w:szCs w:val="24"/>
          <w:u w:val="single"/>
        </w:rPr>
        <w:t xml:space="preserve">★</w:t>
      </w:r>
      <w:r>
        <w:rPr>
          <w:rFonts w:hint="eastAsia" w:ascii="宋体" w:hAnsi="宋体" w:eastAsia="宋体" w:cs="宋体"/>
          <w:bCs/>
          <w:sz w:val="24"/>
          <w:szCs w:val="24"/>
          <w:u w:val="single"/>
        </w:rPr>
        <w:t xml:space="preserve">投标人所投内容必须满足以下要求，并如实地在《</w:t>
      </w:r>
      <w:r>
        <w:rPr>
          <w:rFonts w:ascii="宋体" w:hAnsi="宋体" w:eastAsia="宋体" w:cs="宋体"/>
          <w:sz w:val="24"/>
          <w:szCs w:val="24"/>
          <w:u w:val="single"/>
        </w:rPr>
        <w:t xml:space="preserve">技术条款偏离表</w:t>
      </w:r>
      <w:r>
        <w:rPr>
          <w:rFonts w:hint="eastAsia" w:ascii="宋体" w:hAnsi="宋体" w:eastAsia="宋体" w:cs="宋体"/>
          <w:bCs/>
          <w:sz w:val="24"/>
          <w:szCs w:val="24"/>
          <w:u w:val="single"/>
        </w:rPr>
        <w:t xml:space="preserve">》中按招标文件“采购需求”中“技术参数”内容逐条标明满足与否，并对其真实性负责，技术参数的偏离不得改变该产品的性能和使用。技术条款必须在投标文件中提供技术支持资料（如产品注册证或注册登记表或白皮书或产品说明书或生产厂家对外公开发布的产品宣传彩页原件等），未提供技术支持资料或提供的技术支持资料不能佐证偏离表内容的，评审时不予认可。佐证材料需明确来源出处备查（提供查询方法）。</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一、采购设备清单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8"/>
        <w:gridCol w:w="2708"/>
        <w:gridCol w:w="1417"/>
        <w:gridCol w:w="709"/>
        <w:gridCol w:w="709"/>
        <w:gridCol w:w="1275"/>
        <w:gridCol w:w="709"/>
        <w:gridCol w:w="1553"/>
      </w:tblGrid>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序号</w:t>
            </w:r>
            <w:r/>
          </w:p>
        </w:tc>
        <w:tc>
          <w:tcPr>
            <w:tcW w:w="27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名称</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所属行业</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单位</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数量</w:t>
            </w:r>
            <w:r/>
          </w:p>
        </w:tc>
        <w:tc>
          <w:tcPr>
            <w:tcW w:w="127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单项最高限价</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质保期</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高压灭菌锅</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1.00</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胶体金免疫层析分析仪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4.90</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全自动粪便分析仪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2</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14.95</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全自动尿液分析仪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24.90</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全自动凝血分析仪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9.90</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全自动生化分析仪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59.90</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全自动血气电解质分析仪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2</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9.95</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全自动血细胞分析仪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3</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33.80</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核心产品，</w:t>
            </w:r>
            <w:r>
              <w:rPr>
                <w:rFonts w:ascii="宋体" w:hAnsi="宋体" w:eastAsia="宋体" w:cs="宋体"/>
                <w:sz w:val="24"/>
                <w:szCs w:val="24"/>
              </w:rPr>
              <w:t xml:space="preserve">带CRP自动进样</w:t>
            </w:r>
            <w:r>
              <w:rPr>
                <w:rFonts w:hint="eastAsia" w:ascii="宋体" w:hAnsi="宋体" w:eastAsia="宋体" w:cs="宋体"/>
                <w:sz w:val="24"/>
                <w:szCs w:val="24"/>
              </w:rPr>
              <w:t xml:space="preserve">3</w:t>
            </w:r>
            <w:r>
              <w:rPr>
                <w:rFonts w:ascii="宋体" w:hAnsi="宋体" w:eastAsia="宋体" w:cs="宋体"/>
                <w:sz w:val="24"/>
                <w:szCs w:val="24"/>
              </w:rPr>
              <w:t xml:space="preserve">台</w:t>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生殖道分泌物综合分析仪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5.90</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碳</w:t>
            </w:r>
            <w:r>
              <w:rPr>
                <w:rFonts w:ascii="宋体" w:hAnsi="宋体" w:eastAsia="宋体" w:cs="宋体"/>
                <w:sz w:val="24"/>
                <w:szCs w:val="24"/>
              </w:rPr>
              <w:t xml:space="preserve">13</w:t>
            </w:r>
            <w:r>
              <w:rPr>
                <w:rFonts w:hint="eastAsia" w:ascii="宋体" w:hAnsi="宋体" w:eastAsia="宋体" w:cs="宋体"/>
                <w:sz w:val="24"/>
                <w:szCs w:val="24"/>
              </w:rPr>
              <w:t xml:space="preserve">呼气检测仪</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2</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3.95</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2"/>
        </w:trPr>
        <w:tc>
          <w:tcPr>
            <w:tcW w:w="5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医用离心机</w:t>
            </w:r>
            <w:r/>
          </w:p>
        </w:tc>
        <w:tc>
          <w:tcPr>
            <w:tcW w:w="14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工业</w:t>
            </w:r>
            <w:r/>
          </w:p>
          <w:p>
            <w:pPr>
              <w:jc w:val="center"/>
              <w:rPr>
                <w:rFonts w:hint="eastAsia" w:ascii="宋体" w:hAnsi="宋体" w:eastAsia="宋体" w:cs="宋体"/>
                <w:sz w:val="24"/>
                <w:szCs w:val="24"/>
              </w:rPr>
            </w:pPr>
            <w:r>
              <w:rPr>
                <w:rFonts w:hint="eastAsia" w:ascii="宋体" w:hAnsi="宋体" w:eastAsia="宋体" w:cs="宋体"/>
                <w:sz w:val="24"/>
                <w:szCs w:val="24"/>
              </w:rPr>
              <w:t xml:space="preserve">（制造业）</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70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W w:w="12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2.40</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万元/台</w:t>
            </w:r>
            <w:r/>
          </w:p>
        </w:tc>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15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二、配置要求：</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w:t>
      </w:r>
      <w:r>
        <w:rPr>
          <w:rFonts w:ascii="宋体" w:hAnsi="宋体" w:eastAsia="宋体"/>
          <w:b/>
          <w:sz w:val="24"/>
          <w:szCs w:val="24"/>
        </w:rPr>
        <w:t xml:space="preserve">高压灭菌锅</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4"/>
        <w:gridCol w:w="5849"/>
        <w:gridCol w:w="1326"/>
        <w:gridCol w:w="1145"/>
      </w:tblGrid>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9"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设备</w:t>
            </w:r>
            <w:r/>
          </w:p>
        </w:tc>
        <w:tc>
          <w:tcPr>
            <w:tcW w:w="68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3039" w:type="pct"/>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（二）</w:t>
      </w:r>
      <w:r>
        <w:rPr>
          <w:rFonts w:ascii="宋体" w:hAnsi="宋体" w:eastAsia="宋体"/>
          <w:b/>
          <w:sz w:val="24"/>
          <w:szCs w:val="24"/>
        </w:rPr>
        <w:t xml:space="preserve">胶体金免疫层析分析仪</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4"/>
        <w:gridCol w:w="5849"/>
        <w:gridCol w:w="1326"/>
        <w:gridCol w:w="1145"/>
      </w:tblGrid>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9"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设备</w:t>
            </w:r>
            <w:r>
              <w:rPr>
                <w:rFonts w:hint="eastAsia" w:ascii="宋体" w:hAnsi="宋体" w:eastAsia="宋体" w:cs="宋体"/>
                <w:sz w:val="24"/>
                <w:szCs w:val="24"/>
              </w:rPr>
              <w:t xml:space="preserve">（包含DSP控制主板）</w:t>
            </w:r>
            <w:r/>
          </w:p>
        </w:tc>
        <w:tc>
          <w:tcPr>
            <w:tcW w:w="68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130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49" w:type="dxa"/>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（三）</w:t>
      </w:r>
      <w:r>
        <w:rPr>
          <w:rFonts w:ascii="宋体" w:hAnsi="宋体" w:eastAsia="宋体"/>
          <w:b/>
          <w:sz w:val="24"/>
          <w:szCs w:val="24"/>
        </w:rPr>
        <w:t xml:space="preserve">全自动粪便分析仪</w:t>
      </w:r>
      <w:r/>
    </w:p>
    <w:tbl>
      <w:tblPr>
        <w:tblW w:w="48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5713"/>
        <w:gridCol w:w="1294"/>
        <w:gridCol w:w="1125"/>
      </w:tblGrid>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8"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设备</w:t>
            </w:r>
            <w:r/>
          </w:p>
        </w:tc>
        <w:tc>
          <w:tcPr>
            <w:tcW w:w="68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3038" w:type="pct"/>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68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59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全自动尿液分析仪</w:t>
      </w:r>
      <w:r/>
    </w:p>
    <w:tbl>
      <w:tblPr>
        <w:tblW w:w="48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5713"/>
        <w:gridCol w:w="1294"/>
        <w:gridCol w:w="1125"/>
      </w:tblGrid>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8"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设备</w:t>
            </w:r>
            <w:r/>
          </w:p>
        </w:tc>
        <w:tc>
          <w:tcPr>
            <w:tcW w:w="68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3038" w:type="pct"/>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68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59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全自动凝血分析仪</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1"/>
        <w:gridCol w:w="5848"/>
        <w:gridCol w:w="1322"/>
        <w:gridCol w:w="1153"/>
      </w:tblGrid>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8"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设备</w:t>
            </w:r>
            <w:r/>
          </w:p>
        </w:tc>
        <w:tc>
          <w:tcPr>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130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48" w:type="dxa"/>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（六）</w:t>
      </w:r>
      <w:r>
        <w:rPr>
          <w:rFonts w:ascii="宋体" w:hAnsi="宋体" w:eastAsia="宋体"/>
          <w:b/>
          <w:sz w:val="24"/>
          <w:szCs w:val="24"/>
        </w:rPr>
        <w:t xml:space="preserve">全自动生化分析仪</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7"/>
        <w:gridCol w:w="5846"/>
        <w:gridCol w:w="1315"/>
        <w:gridCol w:w="1166"/>
      </w:tblGrid>
      <w:tr>
        <w:trPr>
          <w:jc w:val="center"/>
          <w:trHeight w:val="544"/>
        </w:trPr>
        <w:tc>
          <w:tcPr>
            <w:tcW w:w="67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60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生化仪</w:t>
            </w:r>
            <w:r>
              <w:rPr>
                <w:rFonts w:ascii="宋体" w:hAnsi="宋体" w:eastAsia="宋体" w:cs="宋体"/>
                <w:sz w:val="24"/>
                <w:szCs w:val="24"/>
              </w:rPr>
              <w:t xml:space="preserve">设备</w:t>
            </w:r>
            <w:r/>
          </w:p>
        </w:tc>
        <w:tc>
          <w:tcPr>
            <w:tcW w:w="1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60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12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46" w:type="dxa"/>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全自动血气电解质分析仪</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4"/>
        <w:gridCol w:w="5849"/>
        <w:gridCol w:w="1326"/>
        <w:gridCol w:w="1145"/>
      </w:tblGrid>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仪器</w:t>
            </w:r>
            <w:r>
              <w:rPr>
                <w:rFonts w:ascii="宋体" w:hAnsi="宋体" w:eastAsia="宋体" w:cs="宋体"/>
                <w:sz w:val="24"/>
                <w:szCs w:val="24"/>
              </w:rPr>
              <w:t xml:space="preserve">设备</w:t>
            </w:r>
            <w:r/>
          </w:p>
        </w:tc>
        <w:tc>
          <w:tcPr>
            <w:tcW w:w="13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130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49" w:type="dxa"/>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（八）</w:t>
      </w:r>
      <w:r>
        <w:rPr>
          <w:rFonts w:ascii="宋体" w:hAnsi="宋体" w:eastAsia="宋体"/>
          <w:b/>
          <w:sz w:val="24"/>
          <w:szCs w:val="24"/>
        </w:rPr>
        <w:t xml:space="preserve">全自动血细胞分析仪</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9"/>
        <w:gridCol w:w="5848"/>
        <w:gridCol w:w="1320"/>
        <w:gridCol w:w="1157"/>
      </w:tblGrid>
      <w:tr>
        <w:trPr>
          <w:jc w:val="center"/>
          <w:trHeight w:val="544"/>
        </w:trPr>
        <w:tc>
          <w:tcPr>
            <w:tcW w:w="67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8"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设备</w:t>
            </w:r>
            <w:r>
              <w:rPr>
                <w:rFonts w:hint="eastAsia" w:ascii="宋体" w:hAnsi="宋体" w:eastAsia="宋体" w:cs="宋体"/>
                <w:sz w:val="24"/>
                <w:szCs w:val="24"/>
              </w:rPr>
              <w:t xml:space="preserve">(有RET/有CRP、SAA)</w:t>
            </w:r>
            <w:r/>
          </w:p>
        </w:tc>
        <w:tc>
          <w:tcPr>
            <w:tcW w:w="13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12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48" w:type="dxa"/>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（九）</w:t>
      </w:r>
      <w:r>
        <w:rPr>
          <w:rFonts w:ascii="宋体" w:hAnsi="宋体" w:eastAsia="宋体"/>
          <w:b/>
          <w:sz w:val="24"/>
          <w:szCs w:val="24"/>
        </w:rPr>
        <w:t xml:space="preserve">生殖道分泌物综合分析仪</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4"/>
        <w:gridCol w:w="5849"/>
        <w:gridCol w:w="1326"/>
        <w:gridCol w:w="1145"/>
      </w:tblGrid>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9"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设备</w:t>
            </w:r>
            <w:r/>
          </w:p>
        </w:tc>
        <w:tc>
          <w:tcPr>
            <w:tcW w:w="13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130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49" w:type="dxa"/>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（十）</w:t>
      </w:r>
      <w:r>
        <w:rPr>
          <w:rFonts w:ascii="宋体" w:hAnsi="宋体" w:eastAsia="宋体"/>
          <w:b/>
          <w:sz w:val="24"/>
          <w:szCs w:val="24"/>
        </w:rPr>
        <w:t xml:space="preserve">碳13呼气检测仪</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1"/>
        <w:gridCol w:w="5848"/>
        <w:gridCol w:w="1322"/>
        <w:gridCol w:w="1153"/>
      </w:tblGrid>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碳13呼气检测仪</w:t>
            </w:r>
            <w:r>
              <w:rPr>
                <w:rFonts w:ascii="宋体" w:hAnsi="宋体" w:eastAsia="宋体" w:cs="宋体"/>
                <w:sz w:val="24"/>
                <w:szCs w:val="24"/>
              </w:rPr>
              <w:t xml:space="preserve">设备</w:t>
            </w:r>
            <w:r/>
          </w:p>
        </w:tc>
        <w:tc>
          <w:tcPr>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130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48" w:type="dxa"/>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（十一）</w:t>
      </w:r>
      <w:r>
        <w:rPr>
          <w:rFonts w:ascii="宋体" w:hAnsi="宋体" w:eastAsia="宋体"/>
          <w:b/>
          <w:sz w:val="24"/>
          <w:szCs w:val="24"/>
        </w:rPr>
        <w:t xml:space="preserve">医用离心机</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4"/>
        <w:gridCol w:w="5849"/>
        <w:gridCol w:w="1326"/>
        <w:gridCol w:w="1145"/>
      </w:tblGrid>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3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8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44"/>
        </w:trPr>
        <w:tc>
          <w:tcPr>
            <w:tcW w:w="67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39"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设备</w:t>
            </w:r>
            <w:r/>
          </w:p>
        </w:tc>
        <w:tc>
          <w:tcPr>
            <w:tcW w:w="68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5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44"/>
        </w:trPr>
        <w:tc>
          <w:tcPr>
            <w:tcW w:w="130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49" w:type="dxa"/>
            <w:vAlign w:val="center"/>
            <w:textDirection w:val="lrTb"/>
            <w:noWrap w:val="false"/>
          </w:tcPr>
          <w:p>
            <w:pPr>
              <w:jc w:val="center"/>
              <w:rPr>
                <w:rFonts w:hint="eastAsia" w:ascii="宋体" w:hAnsi="宋体" w:eastAsia="宋体" w:cs="宋体"/>
                <w:sz w:val="24"/>
                <w:szCs w:val="24"/>
              </w:rPr>
            </w:pPr>
            <w:r>
              <w:rPr>
                <w:rFonts w:hint="eastAsia"/>
                <w:sz w:val="24"/>
                <w:szCs w:val="32"/>
              </w:rPr>
              <w:t xml:space="preserve">含终端的工作站</w:t>
            </w:r>
            <w:r/>
          </w:p>
        </w:tc>
        <w:tc>
          <w:tcPr>
            <w:tcW w:w="13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1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919"/>
        </w:trPr>
        <w:tc>
          <w:tcPr>
            <w:gridSpan w:val="4"/>
            <w:tcW w:w="5000" w:type="pct"/>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备注：所配软件为投标机型最新软件版本，</w:t>
            </w:r>
            <w:r>
              <w:rPr>
                <w:rFonts w:ascii="宋体" w:hAnsi="宋体" w:eastAsia="宋体" w:cs="宋体"/>
                <w:b/>
                <w:bCs/>
                <w:sz w:val="24"/>
                <w:szCs w:val="24"/>
              </w:rPr>
              <w:t xml:space="preserve">设备</w:t>
            </w:r>
            <w:r>
              <w:rPr>
                <w:rFonts w:hint="eastAsia" w:ascii="宋体" w:hAnsi="宋体" w:eastAsia="宋体" w:cs="宋体"/>
                <w:b/>
                <w:bCs/>
                <w:sz w:val="24"/>
                <w:szCs w:val="24"/>
              </w:rPr>
              <w:t xml:space="preserve">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★三、技术参数：</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w:t>
      </w:r>
      <w:r>
        <w:rPr>
          <w:rFonts w:ascii="宋体" w:hAnsi="宋体" w:eastAsia="宋体"/>
          <w:b/>
          <w:sz w:val="24"/>
          <w:szCs w:val="24"/>
        </w:rPr>
        <w:t xml:space="preserve">高压灭菌锅</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门锁联锁：带压力无法开盖；</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低水位、超温、超压自动报警断电；</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压力：标准工作压力0.103MPa（15psi，对应121℃）；最高承压0.22MPa（134℃快速灭菌档）。</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（二）</w:t>
      </w:r>
      <w:r>
        <w:rPr>
          <w:rFonts w:ascii="宋体" w:hAnsi="宋体" w:eastAsia="宋体"/>
          <w:b/>
          <w:sz w:val="24"/>
          <w:szCs w:val="24"/>
        </w:rPr>
        <w:t xml:space="preserve">胶体金免疫层析分析仪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工作波长范围：470±5nm；检测范围：0~2500mV；</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重复性 分别测试反射率范围为[0.20,0.80]内高、中、低反射率的三条质控条，变异系数(CV)应不大于3%；</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准确度 测试有证参考物质，相对偏差应不超过±15%；</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349" w:type="pct"/>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稳定性 测试质控条，相对极差(R)应不大于5%；</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通道一致性 测试质控条，各通道测量结果相对极差(Rp)应不大于5%；</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线性 反射率为[0.20,0.80]的线性范围内，线性相关系数(r)绝对值不应低于0.990。</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（三）</w:t>
      </w:r>
      <w:r>
        <w:rPr>
          <w:rFonts w:ascii="宋体" w:hAnsi="宋体" w:eastAsia="宋体"/>
          <w:b/>
          <w:sz w:val="24"/>
          <w:szCs w:val="24"/>
        </w:rPr>
        <w:t xml:space="preserve">全自动粪便分析仪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工作原理：利用机器视觉技术，分别对大便的颜色与性状、胶体金检测全自动卡、镜下有形成分进行实景采图，以形态学自动分析方法对大便的颜色与性状、胶体金法检测结果进行识别，对大便中有形成分进行识别与分类计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报告方式：以数据、图像和文字描述相结合的方式发出综合报告，为临床诊断提供全面参考信息；</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检测速度：综合速度≥80个标本/小时；</w:t>
            </w:r>
            <w:r>
              <w:rPr>
                <w:rFonts w:hint="eastAsia" w:ascii="宋体" w:hAnsi="宋体" w:eastAsia="宋体" w:cs="宋体"/>
                <w:sz w:val="24"/>
                <w:szCs w:val="24"/>
                <w:lang w:val="zh-CN"/>
              </w:rPr>
              <w:t xml:space="preserve">有形成分回收率：≥80%；</w:t>
            </w:r>
            <w:r>
              <w:rPr>
                <w:rFonts w:hint="eastAsia" w:ascii="宋体" w:hAnsi="宋体" w:eastAsia="宋体" w:cs="宋体"/>
                <w:sz w:val="24"/>
                <w:szCs w:val="24"/>
              </w:rPr>
              <w:t xml:space="preserve">有形成分的综合识别与计数：准确率偏差≤5%。</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全自动尿液分析仪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检测项目：干化学项目：适用试纸11-14项；尿有形成分：对尿中所有有形成分标准化分类及定量计数，可对红细胞、白细胞、上皮细胞、管型、结晶等有形成分进行细分类并自动识别，提供尿路感染信息。红细胞形态学（红细胞位相）自动分析，可显示并打印分析所得的曲线图和散点图。</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急诊功能：独立急诊位，优先检测急诊标本。</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标本处理：标本无需离心及染色，直接上机检测。</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349" w:type="pct"/>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检测速度：干化学测试模式≥150个/每小时；单机有形成分测试模式≥50个/每小时；联合测试模式≥120个/每小时。</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全自动凝血分析仪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检测速度：PT单项测试速度≥180Ts/h；</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加样针：试剂针1根、样品针1根双针独立，均具有液面感应功能，试剂针采用一体化整体瞬间快速加热功能，保证试剂温度恒定；</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测试杯：转盘式测试杯，可连续进杯，一次装载800个以上；</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预温位：≥10个；试剂位≥15个，具有16℃低温冷藏及搅拌功能。</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（六）</w:t>
      </w:r>
      <w:r>
        <w:rPr>
          <w:rFonts w:ascii="宋体" w:hAnsi="宋体" w:eastAsia="宋体"/>
          <w:b/>
          <w:sz w:val="24"/>
          <w:szCs w:val="24"/>
        </w:rPr>
        <w:t xml:space="preserve">全自动生化分析仪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需配备自动去盖系统，自动去盖速度：≥300管/小时；</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试剂位：≥200个；</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最小反应体积：＜80μL；最小样本量≤1.0μL；</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吸光度线性范围：0-3.5Abs；</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试剂在线装载：仪器测试进行中支持试剂在线更换，无需停机，节省操作时间；</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耗材提醒：具有耗材余量不足提醒，每日耗材检查及提醒，每批耗材检查及提醒；</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4349" w:type="pct"/>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糖化血红蛋白检测功能：具备全血标本直接上机检测，无需离心，无需手工预处理；</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系统配套性要求：具有原厂配套试剂、校准品和质控品，试剂配套项目≥60项，校准品≥32项；</w:t>
            </w:r>
            <w:r/>
          </w:p>
        </w:tc>
      </w:tr>
      <w:tr>
        <w:trPr>
          <w:jc w:val="center"/>
          <w:trHeight w:val="544"/>
        </w:trPr>
        <w:tc>
          <w:tcPr>
            <w:tcW w:w="12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837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光学系统：光栅后分光，波长范围：340-850mm,16波长。</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全自动血气电解质分析仪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测量方法：采用ISE离子选择电极法；</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检测项目：钾、钠、氯、钙、PH；</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分析速度≤40秒，样本量：75ul-150ul。</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（八）</w:t>
      </w:r>
      <w:r>
        <w:rPr>
          <w:rFonts w:ascii="宋体" w:hAnsi="宋体" w:eastAsia="宋体"/>
          <w:b/>
          <w:sz w:val="24"/>
          <w:szCs w:val="24"/>
        </w:rPr>
        <w:t xml:space="preserve">全自动血细胞分析仪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检测原理：血液分析采用半导体激光法、鞘流电阻抗法、荧光染色法和流式细胞技术原理，CRP、SAA检测采用胶乳增强免疫散射比浊法。</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血常规和CRP、SAA检测为一体机设备，可同时检测血常规五分类、网织红细胞、CRP项目SAA项目。报告参数≥38个，三维散点图≥3个。</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进样方式及用血量：静脉血和末梢全血均可自动批量进样或手动进样；末梢全血检测CD+CRP用血量≤37μl，末梢全血检测CD+CRP+SAA用血量≤40μl，预稀释模式CD+CRP+SAA用血量≤20μl。</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标配自动进样器，自动进样器内轨标配回退功能，并可同时选配开放进样或封闭进样装置。</w:t>
            </w:r>
            <w:r/>
          </w:p>
          <w:p>
            <w:pPr>
              <w:jc w:val="left"/>
              <w:rPr>
                <w:rFonts w:hint="eastAsia" w:ascii="宋体" w:hAnsi="宋体" w:eastAsia="宋体" w:cs="宋体"/>
                <w:sz w:val="24"/>
                <w:szCs w:val="24"/>
              </w:rPr>
            </w:pPr>
            <w:r>
              <w:rPr>
                <w:rFonts w:hint="eastAsia" w:ascii="宋体" w:hAnsi="宋体" w:eastAsia="宋体" w:cs="宋体"/>
                <w:sz w:val="24"/>
                <w:szCs w:val="24"/>
              </w:rPr>
              <w:t xml:space="preserve">末梢血自动进样和检测模式支持以下功能：自动扫码进样、自动混匀、异常标本自动回退复检；自动混匀功能可适配主流末梢血采血管。</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具有全自动体液（含胸水、腹水、脑脊液和浆膜液等体液）细胞计数和对体液中的白细胞进行分类的功能；具有通过高荧光体液细胞参数对肿瘤细胞进行提示功能。</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使用荧光染料和半导体激光检测WBC五分类，并具有有核红细胞检测功能，并能自动进行对白细胞计数的校正。</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具有低值白细胞检测功能，如遇白细胞低值时自动增加计数颗粒数量来保证检测结果的准确性，无需二次折返检测。</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4349" w:type="pct"/>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具有高值SAA自动稀释重测功能，如遇样本SAA结果超出线性范围，无需人工干预，可自动回退稀释重测。</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（九）</w:t>
      </w:r>
      <w:r>
        <w:rPr>
          <w:rFonts w:ascii="宋体" w:hAnsi="宋体" w:eastAsia="宋体"/>
          <w:b/>
          <w:sz w:val="24"/>
          <w:szCs w:val="24"/>
        </w:rPr>
        <w:t xml:space="preserve">生殖道分泌物综合分析仪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基础参数（不得分）</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一体化：在一台仪器上可同时进行白带干化学和有形成分检测，更节省实验室空间，一次进样即可完成干化学及有形成分检测，避免取样误差，结果更准确。</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检测速度：≥50标本/小时，具备急诊样本添加功能。</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显微镜：具备高（40X）低（20X）倍双物镜，自动切换。</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（十）</w:t>
      </w:r>
      <w:r>
        <w:rPr>
          <w:rFonts w:ascii="宋体" w:hAnsi="宋体" w:eastAsia="宋体"/>
          <w:b/>
          <w:sz w:val="24"/>
          <w:szCs w:val="24"/>
        </w:rPr>
        <w:t xml:space="preserve">碳13呼气检测仪</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8384"/>
      </w:tblGrid>
      <w:tr>
        <w:trPr>
          <w:jc w:val="center"/>
          <w:trHeight w:val="544"/>
        </w:trPr>
        <w:tc>
          <w:tcPr>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54"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54"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测量范围：测量样品的浓度范围为：1%～10%；</w:t>
            </w:r>
            <w:r/>
          </w:p>
        </w:tc>
      </w:tr>
      <w:tr>
        <w:trPr>
          <w:jc w:val="center"/>
          <w:trHeight w:val="544"/>
        </w:trPr>
        <w:tc>
          <w:tcPr>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54"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测量精度：精密度：标准偏差δsd不超过0.25‰</w:t>
            </w:r>
            <w:r/>
          </w:p>
        </w:tc>
      </w:tr>
      <w:tr>
        <w:trPr>
          <w:jc w:val="center"/>
          <w:trHeight w:val="544"/>
        </w:trPr>
        <w:tc>
          <w:tcPr>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54"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稳定性：在5小时内，C.V.的绝对值不大于3%；</w:t>
            </w:r>
            <w:r/>
          </w:p>
        </w:tc>
      </w:tr>
      <w:tr>
        <w:trPr>
          <w:jc w:val="center"/>
          <w:trHeight w:val="544"/>
        </w:trPr>
        <w:tc>
          <w:tcPr>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354" w:type="pct"/>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rPr>
              <w:t xml:space="preserve">检测灵敏度：CO2最小检测浓度：0.5%，误差应不超过±0.1%</w:t>
            </w:r>
            <w:r/>
          </w:p>
        </w:tc>
      </w:tr>
      <w:tr>
        <w:trPr>
          <w:jc w:val="center"/>
          <w:trHeight w:val="544"/>
        </w:trPr>
        <w:tc>
          <w:tcPr>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4354"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样品体积：样品必须满足不少于120ml/袋，分析速度：每个样品分析时间＜100s。</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（十一）</w:t>
      </w:r>
      <w:r>
        <w:rPr>
          <w:rFonts w:ascii="宋体" w:hAnsi="宋体" w:eastAsia="宋体"/>
          <w:b/>
          <w:sz w:val="24"/>
          <w:szCs w:val="24"/>
        </w:rPr>
        <w:t xml:space="preserve">医用离心机</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1"/>
        <w:gridCol w:w="8375"/>
      </w:tblGrid>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最高转速：6000rpm；最大离心力：5474×g，转头最大容量：750ml*4；</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定时范围：1～99h59min59sec/连续/短时离心；噪音：≤58dB（A）；</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有门锁、不平衡、超速，过流等多重保护功能，有异常会报警停转；</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可设定两种计时模式：启动计时、定速计时，转速，离心力相互设定：同步显示，自动计算RCF值，瞬时离心功能，可快速处理样品；</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目视平衡，光需专门配平，离心最大允许偏差可达30克，运行中可随时更改参数，无需停机；</w:t>
            </w:r>
            <w:r/>
          </w:p>
        </w:tc>
      </w:tr>
      <w:tr>
        <w:trPr>
          <w:jc w:val="center"/>
          <w:trHeight w:val="544"/>
        </w:trPr>
        <w:tc>
          <w:tcPr>
            <w:tcW w:w="65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4349" w:type="pct"/>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配自动脱盖功能，吊杯采用专利防脱设计，提篮采用三层插片组合，适用不同高度采血管的离心和脱盖。</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综合说明及其他要求</w:t>
      </w:r>
      <w:r/>
    </w:p>
    <w:p>
      <w:pPr>
        <w:ind w:firstLine="482"/>
        <w:spacing w:line="360" w:lineRule="auto"/>
        <w:rPr>
          <w:rFonts w:hint="eastAsia" w:ascii="宋体" w:hAnsi="宋体" w:eastAsia="宋体" w:cs="宋体"/>
          <w:color w:val="000000"/>
          <w:sz w:val="24"/>
          <w:szCs w:val="24"/>
        </w:rPr>
      </w:pPr>
      <w:r>
        <w:rPr>
          <w:rFonts w:ascii="宋体" w:hAnsi="宋体" w:eastAsia="宋体" w:cs="宋体"/>
          <w:b/>
          <w:color w:val="000000"/>
          <w:sz w:val="24"/>
          <w:szCs w:val="24"/>
        </w:rPr>
        <w:t xml:space="preserve">（一）有关说明：</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1、所有产品必须为原厂全新产品，并符合相关的质量检测标准及具有合法手续的产品。不得使用库存时间超过6个月的产品或部件。</w:t>
      </w:r>
      <w:r/>
    </w:p>
    <w:p>
      <w:pPr>
        <w:ind w:firstLine="470"/>
        <w:jc w:val="left"/>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w:t>
      </w:r>
      <w:r>
        <w:rPr>
          <w:rFonts w:ascii="宋体" w:hAnsi="宋体" w:eastAsia="宋体" w:cs="宋体"/>
          <w:bCs/>
          <w:color w:val="000000"/>
          <w:sz w:val="24"/>
          <w:szCs w:val="24"/>
        </w:rPr>
        <w:t xml:space="preserve">供应商应按采购人提供的标的物清单以及相关技术资料，根据现行市场价格并考虑项目实施过程中的风险因素，综合报价。</w:t>
      </w:r>
      <w:r/>
    </w:p>
    <w:p>
      <w:pPr>
        <w:ind w:firstLine="470"/>
        <w:jc w:val="left"/>
        <w:spacing w:line="360" w:lineRule="auto"/>
        <w:rPr>
          <w:rFonts w:hint="eastAsia" w:ascii="宋体" w:hAnsi="宋体" w:eastAsia="宋体" w:cs="宋体"/>
          <w:b/>
          <w:color w:val="000000"/>
          <w:sz w:val="24"/>
          <w:szCs w:val="24"/>
        </w:rPr>
      </w:pPr>
      <w:r>
        <w:rPr>
          <w:rFonts w:ascii="宋体" w:hAnsi="宋体" w:eastAsia="宋体" w:cs="宋体"/>
          <w:color w:val="000000"/>
          <w:sz w:val="24"/>
          <w:szCs w:val="24"/>
        </w:rPr>
        <w:t xml:space="preserve">3、投标总报价一次报定，包括：</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3.1货物全部价格（包括全部货物及辅配件、随货物应提交的备品备件和专用工具的价格以及资料等费用）；</w:t>
      </w:r>
      <w:r/>
    </w:p>
    <w:p>
      <w:pPr>
        <w:ind w:firstLine="480"/>
        <w:spacing w:line="360" w:lineRule="auto"/>
        <w:rPr>
          <w:rFonts w:hint="eastAsia" w:ascii="宋体" w:hAnsi="宋体" w:eastAsia="宋体" w:cs="宋体"/>
          <w:bCs/>
          <w:color w:val="000000"/>
          <w:sz w:val="24"/>
          <w:szCs w:val="24"/>
        </w:rPr>
      </w:pPr>
      <w:r>
        <w:rPr>
          <w:rFonts w:ascii="宋体" w:hAnsi="宋体" w:eastAsia="宋体" w:cs="宋体"/>
          <w:color w:val="000000"/>
          <w:sz w:val="24"/>
          <w:szCs w:val="24"/>
        </w:rPr>
        <w:t xml:space="preserve">3.2</w:t>
      </w:r>
      <w:r>
        <w:rPr>
          <w:rFonts w:ascii="宋体" w:hAnsi="宋体" w:eastAsia="宋体" w:cs="宋体"/>
          <w:bCs/>
          <w:color w:val="000000"/>
          <w:sz w:val="24"/>
          <w:szCs w:val="24"/>
        </w:rPr>
        <w:t xml:space="preserve">各供应商应根据技术规范对所提供的标的物清单进行核实，如发现与提供的标的物清单不符或者标的物清单中有遗漏的，应在投标提疑时以书面形式向采购人提出，如供应商未予核实或未能核实出与本招标文件提供的标的物清单不符，则应按提供的标的物清单进行报价，同时应承担在中标后不得更新或增添产品的风险（除非增添的产品是免费的），并确保实现采购文件所规定的全部使用功能。</w:t>
      </w:r>
      <w:r/>
    </w:p>
    <w:p>
      <w:pPr>
        <w:ind w:firstLine="480"/>
        <w:spacing w:line="360" w:lineRule="auto"/>
        <w:rPr>
          <w:rFonts w:hint="eastAsia" w:ascii="宋体" w:hAnsi="宋体" w:eastAsia="宋体" w:cs="宋体"/>
          <w:bCs/>
          <w:color w:val="000000"/>
          <w:sz w:val="24"/>
          <w:szCs w:val="24"/>
        </w:rPr>
      </w:pPr>
      <w:r>
        <w:rPr>
          <w:rFonts w:ascii="宋体" w:hAnsi="宋体" w:eastAsia="宋体" w:cs="宋体"/>
          <w:color w:val="000000"/>
          <w:sz w:val="24"/>
          <w:szCs w:val="24"/>
        </w:rPr>
        <w:t xml:space="preserve">3.3</w:t>
      </w:r>
      <w:r>
        <w:rPr>
          <w:rFonts w:ascii="宋体" w:hAnsi="宋体" w:eastAsia="宋体" w:cs="宋体"/>
          <w:bCs/>
          <w:color w:val="000000"/>
          <w:sz w:val="24"/>
          <w:szCs w:val="24"/>
        </w:rPr>
        <w:t xml:space="preserve">供应商负有确保所供货物质量达到国家、省市相关标准，并承担不可推卸的责任，供货范围包括货物须配套的全部附件、质保期内备品备件及调试所需全部辅材。</w:t>
      </w:r>
      <w:r/>
    </w:p>
    <w:p>
      <w:pPr>
        <w:ind w:firstLine="480"/>
        <w:spacing w:line="360" w:lineRule="auto"/>
        <w:rPr>
          <w:rFonts w:hint="eastAsia" w:ascii="宋体" w:hAnsi="宋体" w:eastAsia="宋体" w:cs="宋体"/>
          <w:bCs/>
          <w:color w:val="000000"/>
          <w:sz w:val="24"/>
          <w:szCs w:val="24"/>
        </w:rPr>
      </w:pPr>
      <w:r>
        <w:rPr>
          <w:rFonts w:ascii="宋体" w:hAnsi="宋体" w:eastAsia="宋体" w:cs="宋体"/>
          <w:color w:val="000000"/>
          <w:sz w:val="24"/>
          <w:szCs w:val="24"/>
        </w:rPr>
        <w:t xml:space="preserve">3.4</w:t>
      </w:r>
      <w:r>
        <w:rPr>
          <w:rFonts w:ascii="宋体" w:hAnsi="宋体" w:eastAsia="宋体" w:cs="宋体"/>
          <w:bCs/>
          <w:color w:val="000000"/>
          <w:sz w:val="24"/>
          <w:szCs w:val="24"/>
        </w:rPr>
        <w:t xml:space="preserve">供货范围还包括清单中虽未列入，但项目实施时必须的货物附件、材料，供应商均应纳入投标货物清单，货款计入投标总价，采购人不再承担因供应商漏报而增加的费用。</w:t>
      </w:r>
      <w:r/>
    </w:p>
    <w:p>
      <w:pPr>
        <w:ind w:firstLine="480"/>
        <w:spacing w:line="360" w:lineRule="auto"/>
        <w:rPr>
          <w:rFonts w:hint="eastAsia" w:ascii="宋体" w:hAnsi="宋体" w:eastAsia="宋体" w:cs="宋体"/>
          <w:bCs/>
          <w:color w:val="000000"/>
          <w:sz w:val="24"/>
          <w:szCs w:val="24"/>
        </w:rPr>
      </w:pPr>
      <w:r>
        <w:rPr>
          <w:rFonts w:ascii="宋体" w:hAnsi="宋体" w:eastAsia="宋体" w:cs="宋体"/>
          <w:sz w:val="24"/>
          <w:szCs w:val="24"/>
        </w:rPr>
        <w:t xml:space="preserve">3.5</w:t>
      </w:r>
      <w:r>
        <w:rPr>
          <w:rFonts w:ascii="宋体" w:hAnsi="宋体" w:eastAsia="宋体" w:cs="宋体"/>
          <w:color w:val="000000"/>
          <w:sz w:val="24"/>
          <w:szCs w:val="24"/>
        </w:rPr>
        <w:t xml:space="preserve">技术培训服务（说明服务内容）；</w:t>
      </w:r>
      <w:r/>
    </w:p>
    <w:p>
      <w:pPr>
        <w:ind w:firstLine="480"/>
        <w:spacing w:line="360" w:lineRule="auto"/>
        <w:rPr>
          <w:rFonts w:hint="eastAsia" w:ascii="宋体" w:hAnsi="宋体" w:eastAsia="宋体" w:cs="宋体"/>
          <w:bCs/>
          <w:sz w:val="24"/>
          <w:szCs w:val="24"/>
        </w:rPr>
      </w:pPr>
      <w:r>
        <w:rPr>
          <w:rFonts w:ascii="宋体" w:hAnsi="宋体" w:eastAsia="宋体" w:cs="宋体"/>
          <w:bCs/>
          <w:color w:val="000000"/>
          <w:sz w:val="24"/>
          <w:szCs w:val="24"/>
        </w:rPr>
        <w:t xml:space="preserve">3.6供应商须负责货物的安装、调试、</w:t>
      </w:r>
      <w:r>
        <w:rPr>
          <w:rFonts w:ascii="宋体" w:hAnsi="宋体" w:eastAsia="宋体" w:cs="宋体"/>
          <w:color w:val="000000"/>
          <w:sz w:val="24"/>
          <w:szCs w:val="24"/>
        </w:rPr>
        <w:t xml:space="preserve">技术支持、检验、验收、质保期服务等内容</w:t>
      </w:r>
      <w:r>
        <w:rPr>
          <w:rFonts w:ascii="宋体" w:hAnsi="宋体" w:eastAsia="宋体" w:cs="宋体"/>
          <w:bCs/>
          <w:color w:val="000000"/>
          <w:sz w:val="24"/>
          <w:szCs w:val="24"/>
        </w:rPr>
        <w:t xml:space="preserve">，直至用户满意为止，该工作包</w:t>
      </w:r>
      <w:r>
        <w:rPr>
          <w:rFonts w:ascii="宋体" w:hAnsi="宋体" w:eastAsia="宋体" w:cs="宋体"/>
          <w:bCs/>
          <w:sz w:val="24"/>
          <w:szCs w:val="24"/>
        </w:rPr>
        <w:t xml:space="preserve">含在投标报价内。</w:t>
      </w:r>
      <w:r/>
    </w:p>
    <w:p>
      <w:pPr>
        <w:ind w:firstLine="482"/>
        <w:spacing w:line="360" w:lineRule="auto"/>
        <w:rPr>
          <w:rFonts w:hint="eastAsia" w:ascii="宋体" w:hAnsi="宋体" w:eastAsia="宋体" w:cs="宋体"/>
          <w:bCs/>
          <w:color w:val="000000"/>
          <w:sz w:val="24"/>
          <w:szCs w:val="24"/>
        </w:rPr>
      </w:pPr>
      <w:r>
        <w:rPr>
          <w:rFonts w:ascii="宋体" w:hAnsi="宋体" w:eastAsia="宋体" w:cs="宋体"/>
          <w:bCs/>
          <w:color w:val="000000"/>
          <w:sz w:val="24"/>
          <w:szCs w:val="24"/>
        </w:rPr>
        <w:t xml:space="preserve">4、本采购项目</w:t>
      </w:r>
      <w:r>
        <w:rPr>
          <w:rFonts w:hint="eastAsia" w:ascii="宋体" w:hAnsi="宋体" w:eastAsia="宋体" w:cs="宋体"/>
          <w:bCs/>
          <w:color w:val="000000"/>
          <w:sz w:val="24"/>
          <w:szCs w:val="24"/>
        </w:rPr>
        <w:t xml:space="preserve">不</w:t>
      </w:r>
      <w:r>
        <w:rPr>
          <w:rFonts w:ascii="宋体" w:hAnsi="宋体" w:eastAsia="宋体" w:cs="宋体"/>
          <w:bCs/>
          <w:color w:val="000000"/>
          <w:sz w:val="24"/>
          <w:szCs w:val="24"/>
        </w:rPr>
        <w:t xml:space="preserve">接受进口产品投标。</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5、技术要求偏离：供应商提供的产品应能够至少达到采购文件技术参数要求，同时明确所投产品的品牌、型号、规格和外形、尺寸、重量及一些必须说明的技术参数，以及使用材料的清单，同时明确生产厂家、型号规格等，并提供详细的技术参数及性能说明书及能保证采购产品的正常使用的整套附、配套件和材料的详细清单和报价等。</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6、供应商必须承诺招标文件中提出的全部技术规格与要求，如果其中某些条款不响应时，应在文件中逐条列出，未列出的视同响应。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7、安装、调试：供应商负责进行设备安装调试，并提供维修机构情况。</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8、技术服务要求：</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8.1产品到货后应立即派员开箱安装、调试。</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8.2投标方应提供必备的技术资料。</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9、投标文件以中文资料为准。</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10、其他优惠条件，请予以书面说明。</w:t>
      </w:r>
      <w:r/>
    </w:p>
    <w:p>
      <w:pPr>
        <w:ind w:firstLine="482"/>
        <w:spacing w:line="360" w:lineRule="auto"/>
        <w:tabs>
          <w:tab w:val="left" w:pos="753" w:leader="none"/>
        </w:tabs>
        <w:rPr>
          <w:rFonts w:hint="eastAsia" w:ascii="宋体" w:hAnsi="宋体" w:eastAsia="宋体" w:cs="宋体"/>
          <w:b/>
          <w:color w:val="000000"/>
          <w:sz w:val="24"/>
          <w:szCs w:val="24"/>
        </w:rPr>
      </w:pPr>
      <w:r>
        <w:rPr>
          <w:rFonts w:ascii="宋体" w:hAnsi="宋体" w:eastAsia="宋体" w:cs="宋体"/>
          <w:b/>
          <w:color w:val="000000"/>
          <w:sz w:val="24"/>
          <w:szCs w:val="24"/>
        </w:rPr>
        <w:t xml:space="preserve">（二）验收：</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1、产品到货，经采购人初步验收合格后，中标供应商对产品进行安装调试，并完成约定培训后方可申请进行产品最终验收。采购人、中标供应商双方代表、相关部门、外聘专家到现场</w:t>
      </w:r>
      <w:r>
        <w:rPr>
          <w:rFonts w:hint="eastAsia" w:ascii="宋体" w:hAnsi="宋体" w:eastAsia="宋体" w:cs="宋体"/>
          <w:color w:val="000000"/>
          <w:sz w:val="24"/>
          <w:szCs w:val="24"/>
        </w:rPr>
        <w:t xml:space="preserve">按照</w:t>
      </w:r>
      <w:r>
        <w:rPr>
          <w:rFonts w:ascii="宋体" w:hAnsi="宋体" w:eastAsia="宋体" w:cs="宋体"/>
          <w:color w:val="000000"/>
          <w:sz w:val="24"/>
          <w:szCs w:val="24"/>
        </w:rPr>
        <w:t xml:space="preserve">相关国家、行业标准进行检验，并据实签署《产品验收单》作为凭证。中标供应商对不合格的产品验收意见提出书面异议时间为3日，逾期视为无异议；</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2、验收标准：根据中国政府颁布的相关国家标准和行业标准的规定；根据招标文件、中标单位的投标文件、双方签订的合同文件及其附件。</w:t>
      </w:r>
      <w:r/>
    </w:p>
    <w:p>
      <w:pPr>
        <w:ind w:firstLine="482"/>
        <w:spacing w:line="360" w:lineRule="auto"/>
        <w:rPr>
          <w:rFonts w:hint="eastAsia" w:ascii="宋体" w:hAnsi="宋体" w:eastAsia="宋体" w:cs="宋体"/>
          <w:b/>
          <w:color w:val="000000"/>
          <w:sz w:val="24"/>
          <w:szCs w:val="24"/>
        </w:rPr>
      </w:pPr>
      <w:r>
        <w:rPr>
          <w:rFonts w:ascii="宋体" w:hAnsi="宋体" w:eastAsia="宋体" w:cs="宋体"/>
          <w:b/>
          <w:color w:val="000000"/>
          <w:sz w:val="24"/>
          <w:szCs w:val="24"/>
        </w:rPr>
        <w:t xml:space="preserve">（三）知识产权：</w:t>
      </w:r>
      <w:r/>
    </w:p>
    <w:p>
      <w:pPr>
        <w:ind w:firstLine="480"/>
        <w:spacing w:line="360" w:lineRule="auto"/>
        <w:rPr>
          <w:rFonts w:hint="eastAsia" w:ascii="宋体" w:hAnsi="宋体" w:eastAsia="宋体" w:cs="宋体"/>
          <w:bCs/>
          <w:color w:val="000000"/>
          <w:sz w:val="24"/>
          <w:szCs w:val="24"/>
        </w:rPr>
      </w:pPr>
      <w:r>
        <w:rPr>
          <w:rFonts w:ascii="宋体" w:hAnsi="宋体" w:eastAsia="宋体" w:cs="宋体"/>
          <w:bCs/>
          <w:color w:val="000000"/>
          <w:sz w:val="24"/>
          <w:szCs w:val="24"/>
        </w:rPr>
        <w:t xml:space="preserve">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2"/>
        <w:spacing w:line="360" w:lineRule="auto"/>
        <w:rPr>
          <w:rFonts w:hint="eastAsia" w:ascii="宋体" w:hAnsi="宋体" w:eastAsia="宋体" w:cs="宋体"/>
          <w:b/>
          <w:color w:val="000000"/>
          <w:sz w:val="24"/>
          <w:szCs w:val="24"/>
        </w:rPr>
      </w:pPr>
      <w:r>
        <w:rPr>
          <w:rFonts w:ascii="宋体" w:hAnsi="宋体" w:eastAsia="宋体" w:cs="宋体"/>
          <w:b/>
          <w:color w:val="000000"/>
          <w:sz w:val="24"/>
          <w:szCs w:val="24"/>
        </w:rPr>
        <w:t xml:space="preserve">（四）质量保证：</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中标单位应保证其提供的标的物在正确安装、正常使用和保养条件下，在其标称的使用寿命期内应具有满意的性能。在中标单位承诺的质量保证期限内，中标单位应对由于质量问题而造成的任何不足或故障负责。</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3、若货物验收时产品质量不能满足要求，采购单位有权要求对标的物进行更换或退货，同时有权提出索赔，所产生的一切费用（含所有检验费用）由中标单位承担。</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4、履行中标单位在其投标文件中的服务承诺。</w:t>
      </w:r>
      <w:r/>
    </w:p>
    <w:p>
      <w:pPr>
        <w:ind w:firstLine="482"/>
        <w:spacing w:line="360" w:lineRule="auto"/>
        <w:rPr>
          <w:rFonts w:hint="eastAsia" w:ascii="宋体" w:hAnsi="宋体" w:eastAsia="宋体" w:cs="宋体"/>
          <w:b/>
          <w:color w:val="000000"/>
          <w:sz w:val="24"/>
          <w:szCs w:val="24"/>
        </w:rPr>
      </w:pPr>
      <w:r>
        <w:rPr>
          <w:rFonts w:ascii="宋体" w:hAnsi="宋体" w:eastAsia="宋体" w:cs="宋体"/>
          <w:b/>
          <w:color w:val="000000"/>
          <w:sz w:val="24"/>
          <w:szCs w:val="24"/>
        </w:rPr>
        <w:t xml:space="preserve">（五）售后服务：</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1、按采购人的需求及时到货，中标单位需负责包括产品及辅配件、安装、调试、培训、技术支持、检验、验收等交付使用前的一切费用。除非项目需求有变动，否则采购单位不再向中标单位支付任何费用。</w:t>
      </w:r>
      <w:r/>
    </w:p>
    <w:p>
      <w:pPr>
        <w:ind w:firstLine="480"/>
        <w:spacing w:line="360" w:lineRule="auto"/>
        <w:rPr>
          <w:rFonts w:hint="eastAsia" w:ascii="宋体" w:hAnsi="宋体" w:eastAsia="宋体" w:cs="宋体"/>
          <w:b/>
          <w:bCs/>
          <w:sz w:val="24"/>
          <w:szCs w:val="24"/>
        </w:rPr>
      </w:pPr>
      <w:r>
        <w:rPr>
          <w:rFonts w:ascii="宋体" w:hAnsi="宋体" w:eastAsia="宋体" w:cs="宋体"/>
          <w:sz w:val="24"/>
          <w:szCs w:val="24"/>
        </w:rPr>
        <w:t xml:space="preserve">2、</w:t>
      </w:r>
      <w:r>
        <w:rPr>
          <w:rFonts w:ascii="宋体" w:hAnsi="宋体" w:eastAsia="宋体" w:cs="宋体"/>
          <w:b/>
          <w:bCs/>
          <w:sz w:val="24"/>
          <w:szCs w:val="24"/>
        </w:rPr>
        <w:t xml:space="preserve">质保期：</w:t>
      </w:r>
      <w:r>
        <w:rPr>
          <w:rFonts w:hint="eastAsia" w:ascii="宋体" w:hAnsi="宋体" w:eastAsia="宋体" w:cs="宋体"/>
          <w:b/>
          <w:bCs/>
          <w:sz w:val="24"/>
          <w:szCs w:val="24"/>
        </w:rPr>
        <w:t xml:space="preserve">各设备的质保期详见</w:t>
      </w:r>
      <w:r>
        <w:rPr>
          <w:rFonts w:ascii="宋体" w:hAnsi="宋体" w:eastAsia="宋体" w:cs="宋体"/>
          <w:b/>
          <w:bCs/>
          <w:sz w:val="24"/>
          <w:szCs w:val="24"/>
        </w:rPr>
        <w:t xml:space="preserve">采购设备清单</w:t>
      </w:r>
      <w:r>
        <w:rPr>
          <w:rFonts w:hint="eastAsia" w:ascii="宋体" w:hAnsi="宋体" w:eastAsia="宋体" w:cs="宋体"/>
          <w:b/>
          <w:bCs/>
          <w:sz w:val="24"/>
          <w:szCs w:val="24"/>
        </w:rPr>
        <w:t xml:space="preserve">及各设备的</w:t>
      </w:r>
      <w:r>
        <w:rPr>
          <w:rFonts w:ascii="宋体" w:hAnsi="宋体" w:eastAsia="宋体" w:cs="宋体"/>
          <w:b/>
          <w:bCs/>
          <w:sz w:val="24"/>
          <w:szCs w:val="24"/>
        </w:rPr>
        <w:t xml:space="preserve">功能需求。有特殊要求的按招标要求提供。在非人为因素情况下，一切维修换件保养费用和备品备件均由供应方免费提供。中标供应商在质保期内除免费排除故障、修复或更换合格的产品外；还应承担因更换所发生的运输、保险、安装、检测等有关的全部费用。</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如有故障，供应商工作人员在得到通知后立刻响应，30分钟内提供远程技术支持，一般故障应在24小时内必须到达现场并排除故障，重大故障应在48小时内必须到达现场排除故障，如不能排除故障，中标供应商须提供备用或替代合格产品免费供采购人使用。以上响应时间适用于非</w:t>
      </w:r>
      <w:r>
        <w:rPr>
          <w:rFonts w:ascii="宋体" w:hAnsi="宋体" w:eastAsia="宋体" w:cs="宋体"/>
          <w:color w:val="000000"/>
          <w:sz w:val="24"/>
          <w:szCs w:val="24"/>
        </w:rPr>
        <w:t xml:space="preserve">应急保障时段，应急保障时期供应商应派员提供24小时驻场服务。</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4、在合同</w:t>
      </w:r>
      <w:r>
        <w:rPr>
          <w:rFonts w:hint="eastAsia" w:ascii="宋体" w:hAnsi="宋体" w:eastAsia="宋体" w:cs="宋体"/>
          <w:color w:val="000000"/>
          <w:sz w:val="24"/>
          <w:szCs w:val="24"/>
        </w:rPr>
        <w:t xml:space="preserve">签订</w:t>
      </w:r>
      <w:r>
        <w:rPr>
          <w:rFonts w:ascii="宋体" w:hAnsi="宋体" w:eastAsia="宋体" w:cs="宋体"/>
          <w:color w:val="000000"/>
          <w:sz w:val="24"/>
          <w:szCs w:val="24"/>
        </w:rPr>
        <w:t xml:space="preserve">后，供应商需根据甲方具体问题提供以下几种形式的技术服务：</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1）用户培训</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供应商负责为采购人免费培训1-2名维护人员，通过培训，使维护人员能熟练规范的进行操作，对一般故障能进行处理和日常维护。所有的培训费用必须计入投标总价；</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2）电话咨询</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免费提供每周7天/每天24小时不间断的电话支持服务，解答采购人在产品使用、维护过程中遇到的问题，及时提出解决问题的建议和操作方法；</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3）远程在线诊断和故障排除</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供应商能帮助采购人建立远程维护机制，对于电话咨询无法解决的问题，供应商工程师经甲方授权通过电话线、宽带网等方式远程在线诊断和故障排除；</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4）技术支持</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质保期内，如需物资应急保障，供应商应根据采购人需要派员到项目现场提供免费技术支持和技术保障。</w:t>
      </w:r>
      <w:r/>
    </w:p>
    <w:p>
      <w:pPr>
        <w:ind w:firstLine="482"/>
        <w:spacing w:line="360" w:lineRule="auto"/>
        <w:tabs>
          <w:tab w:val="left" w:pos="540" w:leader="none"/>
        </w:tabs>
        <w:rPr>
          <w:rFonts w:hint="eastAsia" w:ascii="宋体" w:hAnsi="宋体" w:eastAsia="宋体" w:cs="宋体"/>
          <w:b/>
          <w:color w:val="000000"/>
          <w:sz w:val="24"/>
          <w:szCs w:val="24"/>
        </w:rPr>
      </w:pPr>
      <w:r>
        <w:rPr>
          <w:rFonts w:ascii="宋体" w:hAnsi="宋体" w:eastAsia="宋体" w:cs="宋体"/>
          <w:b/>
          <w:color w:val="000000"/>
          <w:sz w:val="24"/>
          <w:szCs w:val="24"/>
        </w:rPr>
        <w:t xml:space="preserve">（六）合同交付时间及地点：</w:t>
      </w:r>
      <w:r/>
    </w:p>
    <w:p>
      <w:pPr>
        <w:ind w:firstLine="480"/>
        <w:spacing w:line="360" w:lineRule="auto"/>
        <w:tabs>
          <w:tab w:val="left" w:pos="540"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eastAsia="宋体" w:cs="宋体"/>
          <w:color w:val="000000"/>
          <w:sz w:val="24"/>
          <w:szCs w:val="24"/>
        </w:rPr>
        <w:t xml:space="preserve">合同签订之日起30天内完成到货、安装调试并通过验收</w:t>
      </w:r>
      <w:r>
        <w:rPr>
          <w:rFonts w:ascii="宋体" w:hAnsi="宋体" w:eastAsia="宋体" w:cs="宋体"/>
          <w:color w:val="000000"/>
          <w:sz w:val="24"/>
          <w:szCs w:val="24"/>
        </w:rPr>
        <w:t xml:space="preserve">。</w:t>
      </w:r>
      <w:r/>
    </w:p>
    <w:p>
      <w:pPr>
        <w:ind w:firstLine="480"/>
        <w:spacing w:line="360" w:lineRule="auto"/>
        <w:tabs>
          <w:tab w:val="left" w:pos="540"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2、交货时间以采购人接到书面通知为准开始计算时间，如中标单位未接到采购人书面通知自行送货，由此引起的责任和损失由中标单位负责。</w:t>
      </w:r>
      <w:r/>
    </w:p>
    <w:p>
      <w:pPr>
        <w:ind w:firstLine="480"/>
        <w:spacing w:line="360" w:lineRule="auto"/>
        <w:tabs>
          <w:tab w:val="left" w:pos="540"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3、交货及安装地点：采购人指定地点。</w:t>
      </w:r>
      <w:r/>
    </w:p>
    <w:p>
      <w:pPr>
        <w:ind w:firstLine="482"/>
        <w:spacing w:line="360" w:lineRule="auto"/>
        <w:rPr>
          <w:rFonts w:hint="eastAsia" w:ascii="宋体" w:hAnsi="宋体" w:eastAsia="宋体" w:cs="宋体"/>
          <w:b/>
          <w:color w:val="000000"/>
          <w:sz w:val="24"/>
          <w:szCs w:val="24"/>
        </w:rPr>
      </w:pPr>
      <w:r>
        <w:rPr>
          <w:rFonts w:ascii="宋体" w:hAnsi="宋体" w:eastAsia="宋体" w:cs="宋体"/>
          <w:b/>
          <w:color w:val="000000"/>
          <w:sz w:val="24"/>
          <w:szCs w:val="24"/>
        </w:rPr>
        <w:t xml:space="preserve">（七）包装和装运</w:t>
      </w:r>
      <w:r/>
    </w:p>
    <w:p>
      <w:pPr>
        <w:ind w:firstLine="420"/>
        <w:spacing w:line="360" w:lineRule="auto"/>
        <w:tabs>
          <w:tab w:val="left" w:pos="525" w:leader="none"/>
          <w:tab w:val="left" w:pos="945"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2、包装必须与运输方式相适应，包装方式的确定由中标单位负责；由于不适当的包装而造成货物在运输过程中有任何损坏由中标单位负责。</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3、包装应足以承受整个过程中的运输、转运、装卸、储存等，充分考虑到运输途中的各种情况（如暴露于恶劣气候等）和无锡地区的气候特点。</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4、包装费、运费、保险费及其他相关费用应在产品总价中包括。凡因包装或标志不当导致的货物损坏或丢失，或因此引起的事故，均应乙方承担全部责任和由此发生的相关费用。</w:t>
      </w:r>
      <w:r/>
    </w:p>
    <w:p>
      <w:pPr>
        <w:ind w:firstLine="482"/>
        <w:spacing w:line="360" w:lineRule="auto"/>
        <w:rPr>
          <w:rFonts w:hint="eastAsia" w:ascii="宋体" w:hAnsi="宋体" w:eastAsia="宋体" w:cs="宋体"/>
          <w:b/>
          <w:color w:val="000000"/>
          <w:sz w:val="24"/>
          <w:szCs w:val="24"/>
        </w:rPr>
      </w:pPr>
      <w:r>
        <w:rPr>
          <w:rFonts w:ascii="宋体" w:hAnsi="宋体" w:eastAsia="宋体" w:cs="宋体"/>
          <w:b/>
          <w:color w:val="000000"/>
          <w:sz w:val="24"/>
          <w:szCs w:val="24"/>
        </w:rPr>
        <w:t xml:space="preserve">（八）节能产品和环境标志产品</w:t>
      </w:r>
      <w:r/>
    </w:p>
    <w:p>
      <w:pPr>
        <w:spacing w:line="360" w:lineRule="auto"/>
        <w:rPr>
          <w:rFonts w:hint="eastAsia" w:ascii="宋体" w:hAnsi="宋体" w:eastAsia="宋体" w:cs="宋体"/>
          <w:sz w:val="24"/>
          <w:szCs w:val="24"/>
        </w:rPr>
      </w:pPr>
      <w:r>
        <w:rPr>
          <w:rFonts w:ascii="宋体" w:hAnsi="宋体" w:eastAsia="宋体" w:cs="宋体"/>
          <w:color w:val="000000"/>
          <w:sz w:val="24"/>
          <w:szCs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pStyle w:val="798"/>
        <w:spacing w:line="360" w:lineRule="auto"/>
        <w:rPr>
          <w:rFonts w:hint="eastAsia" w:ascii="宋体" w:hAnsi="宋体" w:eastAsia="宋体"/>
          <w:sz w:val="40"/>
          <w:szCs w:val="24"/>
        </w:rPr>
      </w:pPr>
      <w:r>
        <w:rPr>
          <w:rFonts w:ascii="宋体" w:hAnsi="宋体" w:eastAsia="宋体" w:cs="宋体"/>
          <w:b w:val="0"/>
          <w:sz w:val="24"/>
          <w:szCs w:val="24"/>
        </w:rPr>
        <w:br w:type="page" w:clear="all"/>
      </w:r>
      <w:bookmarkStart w:id="32" w:name="_Toc229394829"/>
      <w:r>
        <w:rPr>
          <w:rFonts w:hint="eastAsia" w:ascii="宋体" w:hAnsi="宋体" w:eastAsia="宋体"/>
          <w:sz w:val="40"/>
          <w:szCs w:val="24"/>
        </w:rPr>
        <w:t xml:space="preserve">第四部分 合同文</w:t>
      </w:r>
      <w:bookmarkEnd w:id="8"/>
      <w:r/>
      <w:bookmarkEnd w:id="9"/>
      <w:r/>
      <w:bookmarkEnd w:id="10"/>
      <w:r>
        <w:rPr>
          <w:rFonts w:hint="eastAsia" w:ascii="宋体" w:hAnsi="宋体" w:eastAsia="宋体"/>
          <w:sz w:val="40"/>
          <w:szCs w:val="24"/>
        </w:rPr>
        <w:t xml:space="preserve">件</w:t>
      </w:r>
      <w:bookmarkEnd w:id="32"/>
      <w:r/>
      <w:r/>
    </w:p>
    <w:p>
      <w:pPr>
        <w:jc w:val="center"/>
        <w:rPr>
          <w:rFonts w:hint="eastAsia" w:ascii="宋体" w:hAnsi="宋体" w:eastAsia="宋体" w:cs="宋体"/>
          <w:b/>
          <w:sz w:val="32"/>
          <w:szCs w:val="32"/>
        </w:rPr>
      </w:pPr>
      <w:r>
        <w:rPr>
          <w:rFonts w:ascii="宋体" w:hAnsi="宋体" w:eastAsia="宋体" w:cs="宋体"/>
          <w:b/>
          <w:sz w:val="32"/>
          <w:szCs w:val="32"/>
        </w:rPr>
        <w:t xml:space="preserve">医疗设备采购合同</w:t>
      </w:r>
      <w:r/>
    </w:p>
    <w:p>
      <w:pPr>
        <w:ind w:firstLine="482"/>
        <w:jc w:val="center"/>
        <w:spacing w:before="100" w:beforeAutospacing="1" w:after="100" w:afterAutospacing="1"/>
        <w:widowControl/>
        <w:rPr>
          <w:rFonts w:hint="eastAsia" w:ascii="宋体" w:hAnsi="宋体" w:eastAsia="宋体"/>
          <w:b/>
          <w:sz w:val="24"/>
          <w:szCs w:val="24"/>
        </w:rPr>
      </w:pPr>
      <w:r>
        <w:rPr>
          <w:rFonts w:ascii="宋体" w:hAnsi="宋体" w:eastAsia="宋体"/>
          <w:b/>
          <w:sz w:val="24"/>
          <w:szCs w:val="24"/>
        </w:rPr>
        <w:t xml:space="preserve">                              合同编号：</w:t>
      </w:r>
      <w:r/>
    </w:p>
    <w:p>
      <w:pPr>
        <w:ind w:firstLine="482"/>
        <w:jc w:val="center"/>
        <w:spacing w:before="100" w:beforeAutospacing="1" w:after="100" w:afterAutospacing="1"/>
        <w:widowControl/>
        <w:rPr>
          <w:rFonts w:hint="eastAsia" w:ascii="宋体" w:hAnsi="宋体" w:eastAsia="宋体"/>
          <w:b/>
          <w:sz w:val="24"/>
          <w:szCs w:val="24"/>
        </w:rPr>
      </w:pPr>
      <w:r>
        <w:rPr>
          <w:rFonts w:ascii="宋体" w:hAnsi="宋体" w:eastAsia="宋体"/>
          <w:b/>
          <w:sz w:val="24"/>
          <w:szCs w:val="24"/>
        </w:rPr>
        <w:t xml:space="preserve">                                          签署地点：无锡市梁溪区</w:t>
      </w:r>
      <w:r/>
    </w:p>
    <w:p>
      <w:pPr>
        <w:ind w:firstLine="482"/>
        <w:jc w:val="center"/>
        <w:spacing w:before="100" w:beforeAutospacing="1" w:after="100" w:afterAutospacing="1"/>
        <w:widowControl/>
        <w:rPr>
          <w:rFonts w:hint="eastAsia" w:ascii="宋体" w:hAnsi="宋体" w:eastAsia="宋体"/>
          <w:b/>
          <w:sz w:val="24"/>
          <w:szCs w:val="24"/>
        </w:rPr>
      </w:pPr>
      <w:r>
        <w:rPr>
          <w:rFonts w:ascii="宋体" w:hAnsi="宋体" w:eastAsia="宋体"/>
          <w:b/>
          <w:sz w:val="24"/>
          <w:szCs w:val="24"/>
        </w:rPr>
        <w:t xml:space="preserve">                              签署时间：</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甲方（买方）：无锡市梁溪区清名桥街道社区卫生服务中心</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统一社会信用代码：</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住址：</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法定代表人：</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授权代表：</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联系方式：</w:t>
      </w:r>
      <w:r/>
    </w:p>
    <w:p>
      <w:pPr>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widowControl/>
        <w:rPr>
          <w:rFonts w:hint="eastAsia" w:ascii="宋体" w:hAnsi="宋体" w:eastAsia="宋体" w:cs="宋体"/>
          <w:sz w:val="24"/>
          <w:szCs w:val="24"/>
        </w:rPr>
      </w:pPr>
      <w:r>
        <w:rPr>
          <w:rFonts w:ascii="宋体" w:hAnsi="宋体" w:eastAsia="宋体" w:cs="宋体"/>
          <w:b/>
          <w:sz w:val="24"/>
          <w:szCs w:val="24"/>
        </w:rPr>
        <w:t xml:space="preserve">乙方（卖方）：</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统一社会信用代码：</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住址：</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法定代表人：</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授权代表：</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联系方式：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根据《</w:t>
      </w:r>
      <w:r>
        <w:rPr>
          <w:rFonts w:ascii="宋体" w:hAnsi="宋体" w:eastAsia="宋体" w:cs="宋体"/>
          <w:b/>
          <w:sz w:val="24"/>
          <w:szCs w:val="24"/>
        </w:rPr>
        <w:t xml:space="preserve">中华人民共和国民法典</w:t>
      </w:r>
      <w:r>
        <w:rPr>
          <w:rFonts w:ascii="宋体" w:hAnsi="宋体" w:eastAsia="宋体" w:cs="宋体"/>
          <w:sz w:val="24"/>
          <w:szCs w:val="24"/>
        </w:rPr>
        <w:t xml:space="preserve">》有关规定及相关法律法规及</w:t>
      </w:r>
      <w:r>
        <w:rPr>
          <w:rFonts w:ascii="宋体" w:hAnsi="宋体" w:eastAsia="宋体" w:cs="宋体"/>
          <w:sz w:val="24"/>
          <w:szCs w:val="24"/>
          <w:u w:val="single"/>
        </w:rPr>
        <w:t xml:space="preserve">    </w:t>
      </w:r>
      <w:r>
        <w:rPr>
          <w:rFonts w:ascii="宋体" w:hAnsi="宋体" w:eastAsia="宋体" w:cs="宋体"/>
          <w:sz w:val="24"/>
          <w:szCs w:val="24"/>
        </w:rPr>
        <w:t xml:space="preserve">（招标编号）项目招标结果，就乙方为甲方</w:t>
      </w:r>
      <w:r>
        <w:rPr>
          <w:rFonts w:ascii="宋体" w:hAnsi="宋体" w:eastAsia="宋体" w:cs="宋体"/>
          <w:sz w:val="24"/>
          <w:szCs w:val="24"/>
          <w:u w:val="single"/>
        </w:rPr>
        <w:t xml:space="preserve">      </w:t>
      </w:r>
      <w:r>
        <w:rPr>
          <w:rFonts w:ascii="宋体" w:hAnsi="宋体" w:eastAsia="宋体" w:cs="宋体"/>
          <w:sz w:val="24"/>
          <w:szCs w:val="24"/>
        </w:rPr>
        <w:t xml:space="preserve">项目提供设备产品及相关服务事宜签订本合同，以供共同遵守。</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一、合同标的</w:t>
      </w:r>
      <w:r/>
    </w:p>
    <w:p>
      <w:pPr>
        <w:ind w:firstLine="482"/>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r/>
    </w:p>
    <w:p>
      <w:pPr>
        <w:ind w:firstLine="482"/>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2.产品名称、型号、材质、数量、金额</w:t>
      </w:r>
      <w:r/>
    </w:p>
    <w:tbl>
      <w:tblPr>
        <w:tblW w:w="4997" w:type="pct"/>
        <w:tblBorders>
          <w:top w:val="single" w:color="000000" w:sz="6" w:space="0"/>
          <w:left w:val="single" w:color="000000" w:sz="6" w:space="0"/>
          <w:bottom w:val="single" w:color="000000" w:sz="6" w:space="0"/>
          <w:right w:val="single" w:color="000000" w:sz="6" w:space="0"/>
        </w:tblBorders>
        <w:tblLook w:val="04A0" w:firstRow="1" w:lastRow="0" w:firstColumn="1" w:lastColumn="0" w:noHBand="0" w:noVBand="1"/>
      </w:tblPr>
      <w:tblGrid>
        <w:gridCol w:w="854"/>
        <w:gridCol w:w="1098"/>
        <w:gridCol w:w="1300"/>
        <w:gridCol w:w="1302"/>
        <w:gridCol w:w="865"/>
        <w:gridCol w:w="1560"/>
        <w:gridCol w:w="1473"/>
        <w:gridCol w:w="1164"/>
      </w:tblGrid>
      <w:tr>
        <w:trPr>
          <w:trHeight w:val="510"/>
        </w:trPr>
        <w:tc>
          <w:tcPr>
            <w:tcBorders>
              <w:top w:val="single" w:color="000000" w:sz="6" w:space="0"/>
              <w:left w:val="single" w:color="000000" w:sz="6" w:space="0"/>
              <w:bottom w:val="single" w:color="000000" w:sz="6" w:space="0"/>
              <w:right w:val="single" w:color="000000" w:sz="6" w:space="0"/>
            </w:tcBorders>
            <w:tcW w:w="444"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71"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名称</w:t>
            </w:r>
            <w:r/>
          </w:p>
        </w:tc>
        <w:tc>
          <w:tcPr>
            <w:tcBorders>
              <w:top w:val="single" w:color="000000" w:sz="6" w:space="0"/>
              <w:left w:val="single" w:color="000000" w:sz="6" w:space="0"/>
              <w:bottom w:val="single" w:color="000000" w:sz="6" w:space="0"/>
              <w:right w:val="single" w:color="000000" w:sz="6" w:space="0"/>
            </w:tcBorders>
            <w:tcW w:w="67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规格/型号</w:t>
            </w:r>
            <w:r/>
          </w:p>
        </w:tc>
        <w:tc>
          <w:tcPr>
            <w:tcBorders>
              <w:top w:val="single" w:color="000000" w:sz="6" w:space="0"/>
              <w:left w:val="single" w:color="000000" w:sz="6" w:space="0"/>
              <w:bottom w:val="single" w:color="000000" w:sz="6" w:space="0"/>
              <w:right w:val="single" w:color="000000" w:sz="6" w:space="0"/>
            </w:tcBorders>
            <w:tcW w:w="677"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制造单位</w:t>
            </w:r>
            <w:r/>
          </w:p>
        </w:tc>
        <w:tc>
          <w:tcPr>
            <w:tcBorders>
              <w:top w:val="single" w:color="000000" w:sz="6" w:space="0"/>
              <w:left w:val="single" w:color="000000" w:sz="6" w:space="0"/>
              <w:bottom w:val="single" w:color="000000" w:sz="6" w:space="0"/>
              <w:right w:val="single" w:color="000000" w:sz="6" w:space="0"/>
            </w:tcBorders>
            <w:tcW w:w="450"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数量</w:t>
            </w:r>
            <w:r/>
          </w:p>
        </w:tc>
        <w:tc>
          <w:tcPr>
            <w:tcBorders>
              <w:top w:val="single" w:color="000000" w:sz="6" w:space="0"/>
              <w:left w:val="single" w:color="000000" w:sz="6" w:space="0"/>
              <w:bottom w:val="single" w:color="000000" w:sz="6" w:space="0"/>
              <w:right w:val="single" w:color="000000" w:sz="6" w:space="0"/>
            </w:tcBorders>
            <w:tcW w:w="811"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单价</w:t>
            </w:r>
            <w:r/>
          </w:p>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76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总价</w:t>
            </w:r>
            <w:r/>
          </w:p>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605"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备注</w:t>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gridSpan w:val="8"/>
            <w:tcBorders>
              <w:top w:val="single" w:color="000000" w:sz="6" w:space="0"/>
              <w:left w:val="single" w:color="000000" w:sz="6" w:space="0"/>
              <w:bottom w:val="single" w:color="000000" w:sz="6" w:space="0"/>
              <w:right w:val="single" w:color="000000" w:sz="6" w:space="0"/>
            </w:tcBorders>
            <w:tcW w:w="5000" w:type="pct"/>
            <w:textDirection w:val="lrTb"/>
            <w:noWrap w:val="false"/>
          </w:tcPr>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合计人民币（大写）</w:t>
            </w:r>
            <w:r>
              <w:rPr>
                <w:rFonts w:ascii="宋体" w:hAnsi="宋体" w:eastAsia="宋体" w:cs="宋体"/>
                <w:sz w:val="24"/>
                <w:szCs w:val="24"/>
                <w:u w:val="single"/>
              </w:rPr>
              <w:t xml:space="preserve">            </w:t>
            </w:r>
            <w:r>
              <w:rPr>
                <w:rFonts w:ascii="宋体" w:hAnsi="宋体" w:eastAsia="宋体" w:cs="宋体"/>
                <w:sz w:val="24"/>
                <w:szCs w:val="24"/>
              </w:rPr>
              <w:t xml:space="preserve">元（￥</w:t>
            </w:r>
            <w:r>
              <w:rPr>
                <w:rFonts w:ascii="宋体" w:hAnsi="宋体" w:eastAsia="宋体" w:cs="宋体"/>
                <w:sz w:val="24"/>
                <w:szCs w:val="24"/>
                <w:u w:val="single"/>
              </w:rPr>
              <w:t xml:space="preserve">           </w:t>
            </w:r>
            <w:r>
              <w:rPr>
                <w:rFonts w:ascii="宋体" w:hAnsi="宋体" w:eastAsia="宋体" w:cs="宋体"/>
                <w:sz w:val="24"/>
                <w:szCs w:val="24"/>
              </w:rPr>
              <w:t xml:space="preserve">）含税</w:t>
            </w:r>
            <w:r/>
          </w:p>
        </w:tc>
      </w:tr>
    </w:tbl>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二、产品质量标准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2.乙方向甲方提供的产品应当符合本合同约定的要求及《中华人民共和国产品质量法》的有关规定，并且应当是全新的、未使用过的、原厂生产的合格产品。</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3.乙方应当提供符合国家法规要求的产品合格证、使用说明书、相关认证资料，确保甲方所采购设备相关认证通过。</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4.经乙方安装调试完毕的产品，满足甲方需求及合同要求，能够正常实现招标文件中要求的功能、技术参数。</w:t>
      </w:r>
      <w:r/>
    </w:p>
    <w:p>
      <w:pPr>
        <w:ind w:firstLine="482"/>
        <w:jc w:val="left"/>
        <w:spacing w:line="360" w:lineRule="auto"/>
        <w:widowControl/>
        <w:rPr>
          <w:rFonts w:hint="eastAsia" w:ascii="宋体" w:hAnsi="宋体" w:eastAsia="宋体" w:cs="宋体"/>
          <w:b/>
          <w:sz w:val="24"/>
          <w:szCs w:val="24"/>
        </w:rPr>
      </w:pPr>
      <w:r>
        <w:rPr>
          <w:rFonts w:ascii="宋体" w:hAnsi="宋体" w:eastAsia="宋体" w:cs="宋体"/>
          <w:b/>
          <w:sz w:val="24"/>
          <w:szCs w:val="24"/>
        </w:rPr>
        <w:t xml:space="preserve">5. 乙方应确保交付甲方使用的医疗设备在通过甲方验收时，对应设备的国家医疗器械注册证及注册登记表均在有效期内。</w:t>
      </w:r>
      <w:r/>
    </w:p>
    <w:p>
      <w:pPr>
        <w:ind w:firstLine="482"/>
        <w:jc w:val="left"/>
        <w:spacing w:line="360" w:lineRule="auto"/>
        <w:widowControl/>
        <w:rPr>
          <w:rFonts w:hint="eastAsia" w:ascii="宋体" w:hAnsi="宋体" w:eastAsia="宋体" w:cs="宋体"/>
          <w:sz w:val="24"/>
          <w:szCs w:val="24"/>
        </w:rPr>
      </w:pPr>
      <w:r>
        <w:rPr>
          <w:rFonts w:ascii="宋体" w:hAnsi="宋体" w:eastAsia="宋体" w:cs="宋体"/>
          <w:b/>
          <w:sz w:val="24"/>
          <w:szCs w:val="24"/>
        </w:rPr>
        <w:t xml:space="preserve">6.</w:t>
      </w:r>
      <w:r>
        <w:rPr>
          <w:rFonts w:ascii="宋体" w:hAnsi="宋体" w:eastAsia="宋体" w:cs="宋体"/>
          <w:sz w:val="24"/>
          <w:szCs w:val="24"/>
        </w:rPr>
        <w:t xml:space="preserve">本合同下交付的货物应符合招标文件技术规格书中明确的标准和技术要求。如果招标文件技术规格书中没有提及适用标准，则应符合下列标准：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1）与合同货物制造及验收有关的最新有效版本的中华人民共和国国家标准/国际标准/部颁标准； 或</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2）经甲方确认的，乙方随投标文件提供的，与合同货物制造及验收有关的，最新有效版本的货物制造国的官方标准；或</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3）乙方随投标文件提供的货物验收大纲，经甲方确认后，将作为对货物的验收依据之一；或</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 4）乙方在澄清投标文件时作出的承诺，经甲方确认后，将作为对货物的验收依据之一。</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三、价款及付款方式</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1.本合同总价款：人民币（大写）</w:t>
      </w:r>
      <w:r>
        <w:rPr>
          <w:rFonts w:ascii="宋体" w:hAnsi="宋体" w:eastAsia="宋体" w:cs="宋体"/>
          <w:sz w:val="24"/>
          <w:szCs w:val="24"/>
          <w:u w:val="single"/>
        </w:rPr>
        <w:t xml:space="preserve">        </w:t>
      </w:r>
      <w:r>
        <w:rPr>
          <w:rFonts w:ascii="宋体" w:hAnsi="宋体" w:eastAsia="宋体" w:cs="宋体"/>
          <w:sz w:val="24"/>
          <w:szCs w:val="24"/>
        </w:rPr>
        <w:t xml:space="preserve">元（￥</w:t>
      </w:r>
      <w:r>
        <w:rPr>
          <w:rFonts w:ascii="宋体" w:hAnsi="宋体" w:eastAsia="宋体" w:cs="宋体"/>
          <w:sz w:val="24"/>
          <w:szCs w:val="24"/>
          <w:u w:val="single"/>
        </w:rPr>
        <w:t xml:space="preserve">    </w:t>
      </w:r>
      <w:r>
        <w:rPr>
          <w:rFonts w:ascii="宋体" w:hAnsi="宋体" w:eastAsia="宋体" w:cs="宋体"/>
          <w:sz w:val="24"/>
          <w:szCs w:val="24"/>
        </w:rPr>
        <w:t xml:space="preserve">）。合同合计金额应包括本次招标范围内所有设备、备品备件、专用工具及配套服务所有成本、税费、包装、运至最终目</w:t>
      </w:r>
      <w:r>
        <w:rPr>
          <w:rFonts w:ascii="宋体" w:hAnsi="宋体" w:eastAsia="宋体" w:cs="宋体"/>
          <w:sz w:val="24"/>
          <w:szCs w:val="24"/>
        </w:rPr>
        <w:t xml:space="preserve">的地的运输安装调试、验收、技术支持与培训、售后服务与维保全部费用，甲方在合同总价款之外不再向乙方支付任何费用。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2.货款支付</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2.1.货款支付：</w:t>
      </w:r>
      <w:r>
        <w:rPr>
          <w:rFonts w:hint="eastAsia" w:ascii="宋体" w:hAnsi="宋体" w:eastAsia="宋体" w:cs="宋体"/>
          <w:sz w:val="24"/>
          <w:szCs w:val="24"/>
        </w:rPr>
        <w:t xml:space="preserve">合同签订后30日内支付合同金额的30%，设备供货完成并验收合格后30日内支付合同金额的60%，设备正常使用满1年且质保期内未发生乙方拒绝或迟延履行售后服务的情形后付清尾款10%。</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2.2.乙方申请付款时须提供符合要求的增值税专用发票给甲方</w:t>
      </w:r>
      <w:r>
        <w:rPr>
          <w:rFonts w:hint="eastAsia" w:ascii="宋体" w:hAnsi="宋体" w:eastAsia="宋体" w:cs="宋体"/>
          <w:sz w:val="24"/>
          <w:szCs w:val="24"/>
        </w:rPr>
        <w:t xml:space="preserve">，否则甲方有权顺延付款且不承担逾期付款责任</w:t>
      </w:r>
      <w:r>
        <w:rPr>
          <w:rFonts w:ascii="宋体" w:hAnsi="宋体" w:eastAsia="宋体" w:cs="宋体"/>
          <w:sz w:val="24"/>
          <w:szCs w:val="24"/>
        </w:rPr>
        <w:t xml:space="preserve">。乙方应当确保发票真实无误且合法有效，如发票存在违规的甲方有权拒绝付款，由乙方承担相应责任并赔偿甲方由此遭受的全部损失。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2.3.乙方指定收款账号：</w:t>
      </w:r>
      <w:r>
        <w:rPr>
          <w:rFonts w:ascii="宋体" w:hAnsi="宋体" w:eastAsia="宋体" w:cs="宋体"/>
          <w:sz w:val="24"/>
          <w:szCs w:val="24"/>
          <w:u w:val="single"/>
        </w:rPr>
        <w:t xml:space="preserve">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开户行：</w:t>
      </w:r>
      <w:r>
        <w:rPr>
          <w:rFonts w:ascii="宋体" w:hAnsi="宋体" w:eastAsia="宋体" w:cs="宋体"/>
          <w:sz w:val="24"/>
          <w:szCs w:val="24"/>
          <w:u w:val="single"/>
        </w:rPr>
        <w:t xml:space="preserve">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户名：</w:t>
      </w:r>
      <w:r>
        <w:rPr>
          <w:rFonts w:ascii="宋体" w:hAnsi="宋体" w:eastAsia="宋体" w:cs="宋体"/>
          <w:sz w:val="24"/>
          <w:szCs w:val="24"/>
          <w:u w:val="single"/>
        </w:rPr>
        <w:t xml:space="preserve">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4.若项目在实施过程中，由于甲方或使用方对原需求进行变更而引起供货量变化的，按乙方投标时所报单价进行结算。</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四、履约保证金：本项目不涉及。</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五、产品的送货</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1.乙方应在接到甲方书面通知</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30</w:t>
      </w:r>
      <w:r>
        <w:rPr>
          <w:rFonts w:ascii="宋体" w:hAnsi="宋体" w:eastAsia="宋体" w:cs="宋体"/>
          <w:sz w:val="24"/>
          <w:szCs w:val="24"/>
          <w:u w:val="single"/>
        </w:rPr>
        <w:t xml:space="preserve">  </w:t>
      </w:r>
      <w:r>
        <w:rPr>
          <w:rFonts w:ascii="宋体" w:hAnsi="宋体" w:eastAsia="宋体" w:cs="宋体"/>
          <w:sz w:val="24"/>
          <w:szCs w:val="24"/>
        </w:rPr>
        <w:t xml:space="preserve">个日历天内，完成产品交付、安装调试并通过最终验收。乙方应负责办理运输并承担所有费用，直接送到甲方指定地点。</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2.交货时间以接到甲方书面通知开始计算时间。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3.乙方应在货物托运前24小时及货物预计抵达指定交货地点的24小时前以书面方式通知甲方进行到货验收及场地准备工作，并取得甲方收到通知的回执。</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书面通知应包括但不限于合同编号、产品名称及装箱清单、运输方式、运输服务商及联系方式、运单号、发运人、发运时间、预计到达时间。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乙方未按约定提前通知或未按约定期限送货上门的，甲方有权拒绝到货验收，拒绝接收，乙方自行承担责任和风险。</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4.产品包装</w:t>
      </w:r>
      <w:r/>
    </w:p>
    <w:p>
      <w:pPr>
        <w:ind w:firstLine="480"/>
        <w:jc w:val="left"/>
        <w:spacing w:line="360" w:lineRule="auto"/>
        <w:widowControl/>
        <w:rPr>
          <w:rFonts w:hint="eastAsia" w:ascii="宋体" w:hAnsi="宋体" w:eastAsia="宋体"/>
          <w:bCs/>
          <w:sz w:val="24"/>
          <w:szCs w:val="24"/>
        </w:rPr>
      </w:pPr>
      <w:r>
        <w:rPr>
          <w:rFonts w:ascii="宋体" w:hAnsi="宋体" w:eastAsia="宋体"/>
          <w:bCs/>
          <w:sz w:val="24"/>
          <w:szCs w:val="24"/>
        </w:rPr>
        <w:t xml:space="preserve">本项目中如有涉及商品包装、快递包装要求的，应当按《关于印发〈商品包装政府采购需求标准（试行）〉、〈快递包装政府采购需求标准（试行）〉的通知》（财办库〔2020〕123号）文件执行，详见合同附件1和合同附件2。</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全部货物的外包装，必须采用防漏、防潮、防震、防锈、防盗和考虑到可能会发生的野蛮装卸等长途内陆运输及多次装卸之需要。</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乙方负责送货上门地点：甲方指定地点，运输方式：不限，特殊运输方式须经甲方同意后方可运输。除甲方另有分批次、定时供货的书面要求以外，乙方应一次性完成交货，否则甲方有权拒收并要求乙方按逾期交货承担违约责任。乙方应负责自行按照合同金额 110 %的标准投保产品运输意外保险。</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6.运输费用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全部产品运输到甲方指定地点所发生包括但不限于运费、保险费、装卸费、仓储费及其他一切费用由乙方承担。货物装卸、转运需要装卸、运输工具的由乙方自行负责。</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7.甲方可根据实际需要情况调整乙方交货时间和地点，变更调整的通知应采用书面形式，如要求提前供货的应给予乙方必要、合理准备时间。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8.合同产品在安装调试完毕并经产品验收合格前，货物毁损、灭失的风险均由乙方承担。</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10.货物随箱应有下列资料（一式二份）</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 a.详细装箱单（每箱件一单）</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 b.产品合格证及检验记录；</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 c.随机备件清单；</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11.乙方须向甲方提供工作手册、维护手册（包括详细的技术资料、维修线路图、软件等）；</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12.乙方须向甲方提供货物的运行、安装使用环境要求、施工图纸及参数；</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13.乙方在货物包装后，应立即将装箱单邮寄甲方，一式二份。产品中如有外购配件也一并列入装箱单。办妥托运手续后，立即将有关情况告知。</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六、产品的安装调试与验收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付单证等清点，进行表面质量的到货验收。未经到货验收的货物乙方不得安装调试，已经安装的甲方有权拒绝进行产品验收。</w:t>
      </w:r>
      <w:r>
        <w:rPr>
          <w:rFonts w:hint="eastAsia" w:ascii="宋体" w:hAnsi="宋体" w:eastAsia="宋体" w:cs="宋体"/>
          <w:sz w:val="24"/>
          <w:szCs w:val="24"/>
        </w:rPr>
        <w:t xml:space="preserve">若到货验收发现数量不足、规格不符或外观损坏等不合格情形，甲方有权拒收，并要求乙方在3日内免费补足或更换。因乙方原因导致到货验收不合格需更换或补足的，因此延误的时间计入逾期交货天数，按逾期交货违约责任处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4.产品到货验收完毕后，乙方对产品进行安装调试，安装调试并正常试运行满</w:t>
      </w:r>
      <w:r>
        <w:rPr>
          <w:rFonts w:ascii="宋体" w:hAnsi="宋体" w:eastAsia="宋体" w:cs="宋体"/>
          <w:sz w:val="24"/>
          <w:szCs w:val="24"/>
          <w:u w:val="single"/>
        </w:rPr>
        <w:t xml:space="preserve">30</w:t>
      </w:r>
      <w:r>
        <w:rPr>
          <w:rFonts w:ascii="宋体" w:hAnsi="宋体" w:eastAsia="宋体" w:cs="宋体"/>
          <w:sz w:val="24"/>
          <w:szCs w:val="24"/>
        </w:rPr>
        <w:t xml:space="preserve">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ascii="宋体" w:hAnsi="宋体" w:eastAsia="宋体" w:cs="宋体"/>
          <w:sz w:val="24"/>
          <w:szCs w:val="24"/>
          <w:u w:val="single"/>
        </w:rPr>
        <w:t xml:space="preserve">5</w:t>
      </w:r>
      <w:r>
        <w:rPr>
          <w:rFonts w:ascii="宋体" w:hAnsi="宋体" w:eastAsia="宋体" w:cs="宋体"/>
          <w:sz w:val="24"/>
          <w:szCs w:val="24"/>
        </w:rPr>
        <w:t xml:space="preserve">日内更换符合本合同质量要求的合格产品，由此产生的费用由乙方承担，并承担相应违约责任。</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6.根据规定或技术性强需要相关部门检测结果作为验收依据或需要相关政府部门组织、参加的，应委托相关部门先行检测或邀请相关政府部门组织、参加产品验收。检测、验收所需费用由乙方负责。</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七、伴随服务</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乙方应为甲方提供如下伴随服务：</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1.提供保证货物在质保期内正常运行所需的随机备品备件、易损件。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2.提供安装和维护所需的专用工具；</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3.负责运输（包括装车、运输和卸车）及运输保险；</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4.在交货前，制造商应对货物的技术性能参数，进行精确和全面的检测，并出具证明货物与投标文件中技术文件参数相符的检测报告。</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5.乙方在交货时，须提供合同货物安装及日常运行维护所需的全部技术文件，应包括但不限于以下内容：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1）货物机械总图、基础图、操作使用说明书、电气线路图，控制系统原理图，维修保养图册，零部件、辅机、选配件及外购件图册，备品备件及专用工具、易损件清单；装箱单。</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2）货物的装箱单、原产地证明、质量合格证书、出厂前检测报告等资料。</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3）对甲方人员进行操作和维护培训的技术资料。</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4）外购件使用说明书，产品合格证书，产品安全合格证明等。</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5）货物控制系统的编程方式，正常运行的管理软件、升级软件及专用磁卡等；以及其他技术文件及电子文档。</w:t>
      </w:r>
      <w:r>
        <w:rPr>
          <w:rFonts w:hint="eastAsia" w:ascii="宋体" w:hAnsi="宋体" w:eastAsia="宋体" w:cs="宋体"/>
          <w:sz w:val="24"/>
          <w:szCs w:val="24"/>
        </w:rPr>
        <w:t xml:space="preserve">乙方交付的设备不得设置任何形式的软件锁、功能限制或隐蔽密码，设备应当无条件永久免费开放全部权限。不论是在设备的质保期内还是质保期外，软件系统的升级、更新全部由乙方免费提供并负责安装。若乙方违反本款关于软件密码开放或功能限制的约定，甲方有权要求乙方支付合同总价款10%的违约金并立即整改。</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以上技术资料要求采用中文，一式四份。</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7.负责调试，直至通过甲方及有关部门验收交付使用；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8.免费负责甲方的操作、维修人员参观培训，列出培训计划，提供使用和维修中文手册。</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9.</w:t>
      </w:r>
      <w:r>
        <w:rPr>
          <w:rFonts w:hint="eastAsia" w:ascii="宋体" w:hAnsi="宋体" w:eastAsia="宋体" w:cs="宋体"/>
          <w:sz w:val="24"/>
          <w:szCs w:val="24"/>
        </w:rPr>
        <w:t xml:space="preserve">提供优质的「三包」售后服务和终身维保服务。乙方在国内必须有售后服务机构和设施，能提供快捷的维修服务及备品备件供应。质量保证期自产品验收合格次日起算，保修期外只收配件费，乙方必须以不高于乙方同期向同地区其他医疗机构销售的最低价格或原厂公开指导价（两者取低者）优惠提供，免收人工费。乙方承诺自设备验收合格之日起至少【 】年内持续提供原厂备品备件及维修服务。若原厂停产相关配件，乙方应提前【】个月</w:t>
      </w:r>
      <w:r>
        <w:rPr>
          <w:rFonts w:hint="eastAsia" w:ascii="宋体" w:hAnsi="宋体" w:eastAsia="宋体" w:cs="宋体"/>
          <w:sz w:val="24"/>
          <w:szCs w:val="24"/>
        </w:rPr>
        <w:t xml:space="preserve">书面通知甲方并提供经甲方认可的兼容替代方案。</w:t>
      </w:r>
      <w:r>
        <w:rPr>
          <w:rFonts w:ascii="宋体" w:hAnsi="宋体" w:eastAsia="宋体" w:cs="宋体"/>
          <w:sz w:val="24"/>
          <w:szCs w:val="24"/>
        </w:rPr>
        <w:t xml:space="preserve">质保期后的货物维护由甲乙双方协商再定。</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11.提供合同货物使用和维护方面的最新技术信息和资料。</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八、质量保证</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1.本合同产品的质量保证期为自产品验收合格次日起</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ascii="宋体" w:hAnsi="宋体" w:eastAsia="宋体" w:cs="宋体"/>
          <w:sz w:val="24"/>
          <w:szCs w:val="24"/>
        </w:rPr>
        <w:t xml:space="preserve">年。在质量保证期内，设备、材料制造质量或安装问题出现设备故障时，乙方应当自接到甲方通知起30分钟内响应，并在12小时内赶到甲方现场，免费予以排除故障、修复或更换零部件。还应支付因更换所发生的运输、保险、安装、检测等有关的全部费用。如有紧急故障，卖方工作人员在得到通知后2小时内提供在线技术支持，24小时内必须到达现场，排除故障。</w:t>
      </w:r>
      <w:r>
        <w:rPr>
          <w:rFonts w:hint="eastAsia" w:ascii="宋体" w:hAnsi="宋体" w:eastAsia="宋体" w:cs="宋体"/>
          <w:sz w:val="24"/>
          <w:szCs w:val="24"/>
        </w:rPr>
        <w:t xml:space="preserve">一般故障应在到场后12小时内修复完毕，紧急故障应在到场后24小时内修复完毕。维护维修更换零配件的应提供使用原厂、全新零配件并经甲方确认。若乙方未在上述时限内修复故障，每逾期一日，应向甲方支付合同总价款万分之五的违约金</w:t>
      </w:r>
      <w:r>
        <w:rPr>
          <w:rFonts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2.质量保证期内，如发生重要或核心部件</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两次</w:t>
      </w:r>
      <w:r>
        <w:rPr>
          <w:rFonts w:hint="eastAsia" w:ascii="宋体" w:hAnsi="宋体" w:eastAsia="宋体" w:cs="宋体"/>
          <w:sz w:val="24"/>
          <w:szCs w:val="24"/>
          <w:u w:val="single"/>
        </w:rPr>
        <w:t xml:space="preserve"> </w:t>
      </w:r>
      <w:r>
        <w:rPr>
          <w:rFonts w:ascii="宋体" w:hAnsi="宋体" w:eastAsia="宋体" w:cs="宋体"/>
          <w:sz w:val="24"/>
          <w:szCs w:val="24"/>
        </w:rPr>
        <w:t xml:space="preserve">及以上故障，或相同故障经</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三次</w:t>
      </w:r>
      <w:r>
        <w:rPr>
          <w:rFonts w:hint="eastAsia" w:ascii="宋体" w:hAnsi="宋体" w:eastAsia="宋体" w:cs="宋体"/>
          <w:sz w:val="24"/>
          <w:szCs w:val="24"/>
          <w:u w:val="single"/>
        </w:rPr>
        <w:t xml:space="preserve"> </w:t>
      </w:r>
      <w:r>
        <w:rPr>
          <w:rFonts w:ascii="宋体" w:hAnsi="宋体" w:eastAsia="宋体" w:cs="宋体"/>
          <w:sz w:val="24"/>
          <w:szCs w:val="24"/>
        </w:rPr>
        <w:t xml:space="preserve">维修不能解决的，甲方有权要求乙方无条件退款退货并赔偿损失。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3.质量保证期内，超过约定期限未能修复设备的，乙方应在</w:t>
      </w:r>
      <w:r>
        <w:rPr>
          <w:rFonts w:ascii="宋体" w:hAnsi="宋体" w:eastAsia="宋体" w:cs="宋体"/>
          <w:sz w:val="24"/>
          <w:szCs w:val="24"/>
          <w:u w:val="single"/>
        </w:rPr>
        <w:t xml:space="preserve">2</w:t>
      </w:r>
      <w:r>
        <w:rPr>
          <w:rFonts w:ascii="宋体" w:hAnsi="宋体" w:eastAsia="宋体" w:cs="宋体"/>
          <w:sz w:val="24"/>
          <w:szCs w:val="24"/>
        </w:rPr>
        <w:t xml:space="preserve">日内提供不低于合同设备功能标准的备用设备，保证甲方业务工作的连续性。</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w:t>
      </w:r>
      <w:r>
        <w:rPr>
          <w:rFonts w:hint="eastAsia" w:ascii="宋体" w:hAnsi="宋体" w:eastAsia="宋体" w:cs="宋体"/>
          <w:sz w:val="24"/>
          <w:szCs w:val="24"/>
        </w:rPr>
        <w:t xml:space="preserve">因乙方未及时履行保修义务导致设备停机，造成甲方医疗业务中断损失、患者索赔及委托第三方维修产生的所有费用，均由乙方全额赔偿</w:t>
      </w:r>
      <w:r>
        <w:rPr>
          <w:rFonts w:ascii="宋体" w:hAnsi="宋体" w:eastAsia="宋体" w:cs="宋体"/>
          <w:sz w:val="24"/>
          <w:szCs w:val="24"/>
        </w:rPr>
        <w:t xml:space="preserve">。</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5.产品重要或核心零部件经过维修后，自维修合格之日起，质量保证期重新开始计算。</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6.招投标文件及乙方在质量保证或售后服务承诺中对质量保修及售后服务有其他约定及有更高要求的以其约定为准。</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九、违约责任</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1.若乙方未按本合同约定或甲方发货通知要求的期限交货、安装或完成包括提供银行保函在内的本合同约定的其他事项的，每逾期一天，乙方应按本合同总价款的</w:t>
      </w:r>
      <w:r>
        <w:rPr>
          <w:rFonts w:ascii="宋体" w:hAnsi="宋体" w:eastAsia="宋体" w:cs="宋体"/>
          <w:sz w:val="24"/>
          <w:szCs w:val="24"/>
          <w:u w:val="single"/>
        </w:rPr>
        <w:t xml:space="preserve"> 万分之五 </w:t>
      </w:r>
      <w:r>
        <w:rPr>
          <w:rFonts w:ascii="宋体" w:hAnsi="宋体" w:eastAsia="宋体" w:cs="宋体"/>
          <w:sz w:val="24"/>
          <w:szCs w:val="24"/>
        </w:rPr>
        <w:t xml:space="preserve">向甲方支付违约金；逾期15天，甲方有权选择单方解除本合同，乙方应退还甲方已支付的全部费用，并支付合同总价款</w:t>
      </w:r>
      <w:r>
        <w:rPr>
          <w:rFonts w:ascii="宋体" w:hAnsi="宋体" w:eastAsia="宋体" w:cs="宋体"/>
          <w:sz w:val="24"/>
          <w:szCs w:val="24"/>
          <w:u w:val="single"/>
        </w:rPr>
        <w:t xml:space="preserve">30</w:t>
      </w:r>
      <w:r>
        <w:rPr>
          <w:rFonts w:ascii="宋体" w:hAnsi="宋体" w:eastAsia="宋体" w:cs="宋体"/>
          <w:sz w:val="24"/>
          <w:szCs w:val="24"/>
        </w:rPr>
        <w:t xml:space="preserve">%的违约金，前述违约金不足以弥补甲方损失的，乙方应全额赔偿。由于甲方的原因要求延期交货，甲方应按规定承付货款。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2.经过甲方验收，乙方交付的产品数量、规格、品牌、质量、随附单证、包装等与合同约定不一致的或到货验收不合格的，或最终验收不合格的，甲方有权采取下列任何一种或几种措施追究乙方违约责任：</w:t>
      </w:r>
      <w:r/>
    </w:p>
    <w:p>
      <w:pPr>
        <w:ind w:firstLine="24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（1）拒绝接受不合格产品，要求乙方在</w:t>
      </w:r>
      <w:r>
        <w:rPr>
          <w:rFonts w:ascii="宋体" w:hAnsi="宋体" w:eastAsia="宋体" w:cs="宋体"/>
          <w:sz w:val="24"/>
          <w:szCs w:val="24"/>
          <w:u w:val="single"/>
        </w:rPr>
        <w:t xml:space="preserve"> 5 </w:t>
      </w:r>
      <w:r>
        <w:rPr>
          <w:rFonts w:ascii="宋体" w:hAnsi="宋体" w:eastAsia="宋体" w:cs="宋体"/>
          <w:sz w:val="24"/>
          <w:szCs w:val="24"/>
        </w:rPr>
        <w:t xml:space="preserve">日内无条件更换、补足或修理、重做，由此产生的费用由乙方承担，因此延误交货期的乙方承担相应的违约责任，逾期</w:t>
      </w:r>
      <w:r>
        <w:rPr>
          <w:rFonts w:ascii="宋体" w:hAnsi="宋体" w:eastAsia="宋体" w:cs="宋体"/>
          <w:sz w:val="24"/>
          <w:szCs w:val="24"/>
          <w:u w:val="single"/>
        </w:rPr>
        <w:t xml:space="preserve"> 15 </w:t>
      </w:r>
      <w:r>
        <w:rPr>
          <w:rFonts w:ascii="宋体" w:hAnsi="宋体" w:eastAsia="宋体" w:cs="宋体"/>
          <w:sz w:val="24"/>
          <w:szCs w:val="24"/>
        </w:rPr>
        <w:t xml:space="preserve">日仍未更换、补足或更换、补足后仍不符合合同约定的，甲方有权选择单方解除本合同或部分解除本合同，并要求乙方支付解除合同部分价款</w:t>
      </w:r>
      <w:r>
        <w:rPr>
          <w:rFonts w:ascii="宋体" w:hAnsi="宋体" w:eastAsia="宋体" w:cs="宋体"/>
          <w:sz w:val="24"/>
          <w:szCs w:val="24"/>
          <w:u w:val="single"/>
        </w:rPr>
        <w:t xml:space="preserve"> 50 </w:t>
      </w:r>
      <w:r>
        <w:rPr>
          <w:rFonts w:ascii="宋体" w:hAnsi="宋体" w:eastAsia="宋体" w:cs="宋体"/>
          <w:sz w:val="24"/>
          <w:szCs w:val="24"/>
        </w:rPr>
        <w:t xml:space="preserve">%作为违约金；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（2）已经接收的产品要求乙方在</w:t>
      </w:r>
      <w:r>
        <w:rPr>
          <w:rFonts w:ascii="宋体" w:hAnsi="宋体" w:eastAsia="宋体" w:cs="宋体"/>
          <w:sz w:val="24"/>
          <w:szCs w:val="24"/>
          <w:u w:val="single"/>
        </w:rPr>
        <w:t xml:space="preserve"> 5 </w:t>
      </w:r>
      <w:r>
        <w:rPr>
          <w:rFonts w:ascii="宋体" w:hAnsi="宋体" w:eastAsia="宋体" w:cs="宋体"/>
          <w:sz w:val="24"/>
          <w:szCs w:val="24"/>
        </w:rPr>
        <w:t xml:space="preserve">日内无条件退货并退还甲方已支付的全部价款并支付退货部分价款</w:t>
      </w:r>
      <w:r>
        <w:rPr>
          <w:rFonts w:ascii="宋体" w:hAnsi="宋体" w:eastAsia="宋体" w:cs="宋体"/>
          <w:sz w:val="24"/>
          <w:szCs w:val="24"/>
          <w:u w:val="single"/>
        </w:rPr>
        <w:t xml:space="preserve"> 20 </w:t>
      </w:r>
      <w:r>
        <w:rPr>
          <w:rFonts w:ascii="宋体" w:hAnsi="宋体" w:eastAsia="宋体" w:cs="宋体"/>
          <w:sz w:val="24"/>
          <w:szCs w:val="24"/>
        </w:rPr>
        <w:t xml:space="preserve">%的违约金；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（3）选择不退换货的，甲方有权根据情况以质论价减少价款并要求乙方支付本合同总金额的</w:t>
      </w:r>
      <w:r>
        <w:rPr>
          <w:rFonts w:ascii="宋体" w:hAnsi="宋体" w:eastAsia="宋体" w:cs="宋体"/>
          <w:sz w:val="24"/>
          <w:szCs w:val="24"/>
          <w:u w:val="single"/>
        </w:rPr>
        <w:t xml:space="preserve"> 10 </w:t>
      </w:r>
      <w:r>
        <w:rPr>
          <w:rFonts w:ascii="宋体" w:hAnsi="宋体" w:eastAsia="宋体" w:cs="宋体"/>
          <w:sz w:val="24"/>
          <w:szCs w:val="24"/>
        </w:rPr>
        <w:t xml:space="preserve">%作为违约金。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对其交付产品的质量承担保证责任，因产品设计、生产、存储、运输、工艺、材料缺陷或安装、质保不当等原因发生质量故障的，无论产品的质量保证期是否经过，均由乙方承担责任，赔偿由此给甲方、第三人造成的全部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5.本合同签订及履行过程中，未经甲方书面同意，乙方不得将本合同的权利义务以任何方式转让给第三人，否则甲方有权选择单方解除本合同，乙方应退还甲方已支付的全部费用，并支付合同总金额</w:t>
      </w:r>
      <w:r>
        <w:rPr>
          <w:rFonts w:ascii="宋体" w:hAnsi="宋体" w:eastAsia="宋体" w:cs="宋体"/>
          <w:sz w:val="24"/>
          <w:szCs w:val="24"/>
          <w:u w:val="single"/>
        </w:rPr>
        <w:t xml:space="preserve">20</w:t>
      </w:r>
      <w:r>
        <w:rPr>
          <w:rFonts w:ascii="宋体" w:hAnsi="宋体" w:eastAsia="宋体" w:cs="宋体"/>
          <w:sz w:val="24"/>
          <w:szCs w:val="24"/>
        </w:rPr>
        <w:t xml:space="preserve">%的违约金。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6.本合同签订后，乙方要求提前解除合同的，应向甲方支付本合同总价款</w:t>
      </w:r>
      <w:r>
        <w:rPr>
          <w:rFonts w:ascii="宋体" w:hAnsi="宋体" w:eastAsia="宋体" w:cs="宋体"/>
          <w:sz w:val="24"/>
          <w:szCs w:val="24"/>
          <w:u w:val="single"/>
        </w:rPr>
        <w:t xml:space="preserve">20</w:t>
      </w:r>
      <w:r>
        <w:rPr>
          <w:rFonts w:ascii="宋体" w:hAnsi="宋体" w:eastAsia="宋体" w:cs="宋体"/>
          <w:sz w:val="24"/>
          <w:szCs w:val="24"/>
        </w:rPr>
        <w:t xml:space="preserve">%的违约金，退还甲方已支付的全部费用并赔偿由此给甲方造成的全部损失。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7.乙方应当支付给甲方的违约金、赔偿金，甲方有权从履约保函及未支付的货款中扣除，违约金不足以赔偿给甲方造成损失的，甲方仍有权向乙方进行追偿。</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8.按本合同约定或法律规定，甲方主张解除合同的，自甲方解除合同的书面通知送达乙方之日起合同解除</w:t>
      </w:r>
      <w:r>
        <w:rPr>
          <w:rFonts w:hint="eastAsia" w:ascii="宋体" w:hAnsi="宋体" w:eastAsia="宋体" w:cs="宋体"/>
          <w:sz w:val="24"/>
          <w:szCs w:val="24"/>
        </w:rPr>
        <w:t xml:space="preserve">。若因乙方交付产品质量不合格或因乙方逾期交货等其他违约行为导致解除合同的，乙方应支付合同总价款30%的违约金，违约金不足以弥补甲方损失的，乙方应全额赔偿。乙方对解除合同有异议的，异议期为7日。乙方应当在合同解除后5日内退还甲方支付的所有费用（如有），并自费运回所交付的货物，同时付清违约金、赔偿金。若乙方未在期限内运回货物，甲方有权自行处置或代为保管，由此产生的仓储、处置等费用由乙方承担。</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9.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十、不可抗力</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1.在合同有效期内，任何一方因不可抗力事件导致不能履行合同，则合同履行期可延长，其延长期与不可抗力影响期相同。</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2.不可抗力事件发生后，应立即通知对方，并在发生五日内向对方提交公证机关或有权政府机关出具的公证书或证明文件。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3.不可抗力事件持续或预计将持续</w:t>
      </w:r>
      <w:r>
        <w:rPr>
          <w:rFonts w:ascii="宋体" w:hAnsi="宋体" w:eastAsia="宋体" w:cs="宋体"/>
          <w:sz w:val="24"/>
          <w:szCs w:val="24"/>
          <w:u w:val="single"/>
        </w:rPr>
        <w:t xml:space="preserve"> 六十 </w:t>
      </w:r>
      <w:r>
        <w:rPr>
          <w:rFonts w:ascii="宋体" w:hAnsi="宋体" w:eastAsia="宋体" w:cs="宋体"/>
          <w:sz w:val="24"/>
          <w:szCs w:val="24"/>
        </w:rPr>
        <w:t xml:space="preserve">日历天以上，双方应通过友好协商，确定是否继续履行合同。</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十一、争议解决</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1.本合同的签订、解释及与本合同有关的纠纷解决，均受中华人民共和国现行有效的法律约束。</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2.因本合同引起的或与本合同有关的任何争议，由合同各方协商解决，也可由有关部门调解。协商或调解不成的，应依法向</w:t>
      </w:r>
      <w:r>
        <w:rPr>
          <w:rFonts w:ascii="宋体" w:hAnsi="宋体" w:eastAsia="宋体" w:cs="宋体"/>
          <w:sz w:val="24"/>
          <w:szCs w:val="24"/>
          <w:u w:val="single"/>
        </w:rPr>
        <w:t xml:space="preserve"> 甲方 </w:t>
      </w:r>
      <w:r>
        <w:rPr>
          <w:rFonts w:ascii="宋体" w:hAnsi="宋体" w:eastAsia="宋体" w:cs="宋体"/>
          <w:sz w:val="24"/>
          <w:szCs w:val="24"/>
        </w:rPr>
        <w:t xml:space="preserve">所在地有管辖权的人民法院起诉。</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3.适用法律：中华人民共和国的法律</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十二、合同组成及相互关系</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1.合同履行过程中双方签章确认的协议或其他文件：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（1）本合同及其附件；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（2）中标通知书；</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（3）符合招标要求的投标文件；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（4）招标文件（招标答疑）；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（5）标准、规范及有关技术文件；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（6）其他合同文件。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2.前述文件应认为是互为补充和解释的，如有互相矛盾之处，以前述文件所列顺序作为其优先解释的顺序，但如果某一文件对甲方权利维护更有利或对乙方有更高、更严格要求的以该文件内容为准。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3.前述各项文件包括双方就该合同组成文件所做出的补充和修改，属于同一项文件的，应以最新签署的为准。</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十三、通知和送达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2.任何一方当事人向对/他方所发出的通知或请求送达时间：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（1）如果是传真，则在发送当日视为送达；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（2）如果是短信/微信/电子邮件，电子文件内容在发送方正确填写地址且未被系统退回的情况下，进入对方数据电文接收系统当日视为送达。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（3）如果是信函，在挂号信交邮后第三日视为送达；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（4）如果是派人专程送达，则在收件人签收之日视为收到；</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（5）如果同时使用几种通知方式的，以其中较快到达接收方者为准。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（6）若送达日为非工作日，则视为在下一工作日送达。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4.合同送达条款与争议解决条款均为独立条款，不受合同整体或其他条款的效力的影响。</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十四、其他约定</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1.本合同一式</w:t>
      </w:r>
      <w:r>
        <w:rPr>
          <w:rFonts w:ascii="宋体" w:hAnsi="宋体" w:eastAsia="宋体" w:cs="宋体"/>
          <w:sz w:val="24"/>
          <w:szCs w:val="24"/>
          <w:u w:val="single"/>
        </w:rPr>
        <w:t xml:space="preserve"> 捌 </w:t>
      </w:r>
      <w:r>
        <w:rPr>
          <w:rFonts w:ascii="宋体" w:hAnsi="宋体" w:eastAsia="宋体" w:cs="宋体"/>
          <w:sz w:val="24"/>
          <w:szCs w:val="24"/>
        </w:rPr>
        <w:t xml:space="preserve">份，经甲乙双方法定代表人或授权代表签字并加盖公章或合同章后生效。</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2.特别提醒条款一：</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a.乙方所提供的医疗器械产品注册证必须真实有效；</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b.乙方所提供设备上的中文品名、型号及产品说明书所注适用范围必须与医疗器械产品注册证所标明的完全一致；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c.医疗设备上的铭牌必须标注医疗器械注册证号。</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d.发票上所列品名与型号必须与合同所列品名与型号完全一致；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e.其他未提及事项必须符合国家药品监督管理局的相关规定。</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若因上述任一情形导致设备无法合法使用、被监管部门查处或强制召回的，乙方应在3日内无条件全额退还甲方已付货款，承担甲方因此遭受的全部直接损失及行政罚款，并按合同总价款的30%向甲方支付违约金。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 特别提醒条款二：</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a.设备到货时间，请乙方至少提前三天通知甲方对接人员，以便甲方安排好相关收货工作。</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b.设备到达甲方指定地点时，乙方代表必须随机到达，由乙方负责卸货并搬运至甲方指定的地点，待设备搬运完毕后，供需双方办理交接手续。</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如未按上述规定执行，造成的一切后果全部由乙方承担。  </w:t>
      </w:r>
      <w:r/>
    </w:p>
    <w:p>
      <w:pPr>
        <w:numPr>
          <w:ilvl w:val="0"/>
          <w:numId w:val="6"/>
        </w:numPr>
        <w:ind w:firstLine="42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本合同未尽事宜，双方应另行协商并签订补充协议。本合同补充协议、附件同为本合同不可分割的组成部分，与本合同具有同等法律效力。</w:t>
      </w:r>
      <w:r/>
    </w:p>
    <w:p>
      <w:pPr>
        <w:ind w:firstLine="482"/>
        <w:jc w:val="left"/>
        <w:spacing w:beforeAutospacing="1" w:afterAutospacing="1" w:line="360" w:lineRule="auto"/>
        <w:widowControl/>
        <w:rPr>
          <w:rFonts w:hint="eastAsia" w:ascii="宋体" w:hAnsi="宋体" w:eastAsia="宋体"/>
          <w:sz w:val="24"/>
          <w:szCs w:val="24"/>
        </w:rPr>
      </w:pPr>
      <w:r>
        <w:rPr>
          <w:rFonts w:ascii="宋体" w:hAnsi="宋体" w:eastAsia="宋体"/>
          <w:b/>
          <w:sz w:val="24"/>
          <w:szCs w:val="24"/>
        </w:rPr>
        <w:t xml:space="preserve">甲方（盖章）：</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法定代表人或授权代表（签字）：</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日期：  年 月 日</w:t>
      </w:r>
      <w:r/>
    </w:p>
    <w:p>
      <w:pPr>
        <w:ind w:firstLine="482"/>
        <w:jc w:val="left"/>
        <w:spacing w:beforeAutospacing="1" w:afterAutospacing="1" w:line="360" w:lineRule="auto"/>
        <w:widowControl/>
        <w:rPr>
          <w:rFonts w:hint="eastAsia" w:ascii="宋体" w:hAnsi="宋体" w:eastAsia="宋体"/>
          <w:sz w:val="24"/>
          <w:szCs w:val="24"/>
        </w:rPr>
      </w:pPr>
      <w:r>
        <w:rPr>
          <w:rFonts w:ascii="宋体" w:hAnsi="宋体" w:eastAsia="宋体"/>
          <w:b/>
          <w:sz w:val="24"/>
          <w:szCs w:val="24"/>
        </w:rPr>
        <w:t xml:space="preserve">乙方（盖章）：</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法定代表人或授权代表（签字）：</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日期：  年 月 日</w:t>
      </w:r>
      <w:r/>
    </w:p>
    <w:p>
      <w:pPr>
        <w:ind w:firstLine="482"/>
        <w:jc w:val="left"/>
        <w:spacing w:beforeAutospacing="1" w:afterAutospacing="1" w:line="360" w:lineRule="auto"/>
        <w:widowControl/>
        <w:rPr>
          <w:rFonts w:hint="eastAsia" w:ascii="宋体" w:hAnsi="宋体" w:eastAsia="宋体"/>
          <w:b/>
          <w:sz w:val="24"/>
          <w:szCs w:val="24"/>
        </w:rPr>
      </w:pPr>
      <w:r>
        <w:rPr>
          <w:rFonts w:hint="eastAsia" w:ascii="宋体" w:hAnsi="宋体" w:eastAsia="宋体"/>
          <w:b/>
          <w:sz w:val="24"/>
          <w:szCs w:val="24"/>
        </w:rPr>
        <w:t xml:space="preserve">见证方（盖章）：江苏弘业国际技术工程有限公司</w:t>
      </w:r>
      <w:r/>
    </w:p>
    <w:p>
      <w:pPr>
        <w:ind w:firstLine="482"/>
        <w:jc w:val="left"/>
        <w:spacing w:beforeAutospacing="1" w:afterAutospacing="1" w:line="360" w:lineRule="auto"/>
        <w:widowControl/>
        <w:rPr>
          <w:rFonts w:hint="eastAsia" w:ascii="宋体" w:hAnsi="宋体" w:eastAsia="宋体"/>
          <w:bCs/>
          <w:sz w:val="24"/>
          <w:szCs w:val="24"/>
        </w:rPr>
      </w:pPr>
      <w:r>
        <w:rPr>
          <w:rFonts w:hint="eastAsia" w:ascii="宋体" w:hAnsi="宋体" w:eastAsia="宋体"/>
          <w:bCs/>
          <w:sz w:val="24"/>
          <w:szCs w:val="24"/>
        </w:rPr>
        <w:t xml:space="preserve">日期：</w:t>
      </w:r>
      <w:r>
        <w:rPr>
          <w:rFonts w:ascii="宋体" w:hAnsi="宋体" w:eastAsia="宋体"/>
          <w:bCs/>
          <w:sz w:val="24"/>
          <w:szCs w:val="24"/>
        </w:rPr>
        <w:t xml:space="preserve"> </w:t>
      </w:r>
      <w:r>
        <w:rPr>
          <w:rFonts w:hint="eastAsia" w:ascii="宋体" w:hAnsi="宋体" w:eastAsia="宋体"/>
          <w:bCs/>
          <w:sz w:val="24"/>
          <w:szCs w:val="24"/>
        </w:rPr>
        <w:t xml:space="preserve">  </w:t>
      </w:r>
      <w:r>
        <w:rPr>
          <w:rFonts w:ascii="宋体" w:hAnsi="宋体" w:eastAsia="宋体"/>
          <w:bCs/>
          <w:sz w:val="24"/>
          <w:szCs w:val="24"/>
        </w:rPr>
        <w:t xml:space="preserve"> </w:t>
      </w:r>
      <w:r>
        <w:rPr>
          <w:rFonts w:hint="eastAsia" w:ascii="宋体" w:hAnsi="宋体" w:eastAsia="宋体"/>
          <w:bCs/>
          <w:sz w:val="24"/>
          <w:szCs w:val="24"/>
        </w:rPr>
        <w:t xml:space="preserve">年</w:t>
      </w:r>
      <w:r>
        <w:rPr>
          <w:rFonts w:ascii="宋体" w:hAnsi="宋体" w:eastAsia="宋体"/>
          <w:bCs/>
          <w:sz w:val="24"/>
          <w:szCs w:val="24"/>
        </w:rPr>
        <w:t xml:space="preserve"> </w:t>
      </w:r>
      <w:r>
        <w:rPr>
          <w:rFonts w:hint="eastAsia" w:ascii="宋体" w:hAnsi="宋体" w:eastAsia="宋体"/>
          <w:bCs/>
          <w:sz w:val="24"/>
          <w:szCs w:val="24"/>
        </w:rPr>
        <w:t xml:space="preserve"> 月 </w:t>
      </w:r>
      <w:r>
        <w:rPr>
          <w:rFonts w:ascii="宋体" w:hAnsi="宋体" w:eastAsia="宋体"/>
          <w:bCs/>
          <w:sz w:val="24"/>
          <w:szCs w:val="24"/>
        </w:rPr>
        <w:t xml:space="preserve"> </w:t>
      </w:r>
      <w:r>
        <w:rPr>
          <w:rFonts w:hint="eastAsia" w:ascii="宋体" w:hAnsi="宋体" w:eastAsia="宋体"/>
          <w:bCs/>
          <w:sz w:val="24"/>
          <w:szCs w:val="24"/>
        </w:rPr>
        <w:t xml:space="preserve">日</w:t>
      </w:r>
      <w:r/>
    </w:p>
    <w:p>
      <w:pPr>
        <w:ind w:firstLine="1044"/>
        <w:rPr>
          <w:rFonts w:hint="eastAsia" w:ascii="宋体" w:hAnsi="宋体" w:eastAsia="宋体" w:cs="宋体"/>
          <w:sz w:val="24"/>
          <w:szCs w:val="24"/>
        </w:rPr>
      </w:pPr>
      <w:r>
        <w:rPr>
          <w:rFonts w:ascii="宋体" w:hAnsi="宋体" w:eastAsia="宋体" w:cs="宋体"/>
          <w:sz w:val="24"/>
          <w:szCs w:val="24"/>
        </w:rPr>
        <w:br w:type="page" w:clear="all"/>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附件1</w:t>
      </w:r>
      <w:r/>
    </w:p>
    <w:p>
      <w:pPr>
        <w:ind w:firstLine="482"/>
        <w:jc w:val="center"/>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商品包装政府采购需求标准（试行）</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一、适用范围</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本标准规定了商品使用的塑料、纸质、木质等包装材料的环保要求。</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二、商品包装环保要求</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1.商品包装层数不得超过3层，空隙率不大于40%；</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2.商品包装尽可能使用单一材质的包装材料，如因功能需求必须使用不同材质，不同材质间应便于分离；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3.商品包装中铅、汞、镉、六价铬的总含量应不大于100mg/kg；</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4.商品包装印刷使用的油墨中挥发性有机化合物（VOCs）含量应不大于5%（以重量计）；</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5.塑料材质商品包装上呈现的印刷颜色不得超过6色；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6.纸质商品包装应使用75%以上的可再生纤维原料生产；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7.木质商品包装的原料应来源于可持续性森林。</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三、检测方法</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1.商品包装中重金属（铅、汞、镉、六价铬）总量的检测按照GB/T10004-2008《包装用塑料复合膜、袋干法复合、挤出复合》规定的方法进行。</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2.商品包装印刷使用的油墨中挥发性有机化合物（VOCs）的检测按照GB/T 23986-2009《色漆和清漆挥发性有机化合物（VOC）含量的测定气相色谱法》规定的方法进行。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lang w:bidi="ar"/>
        </w:rPr>
        <w:br w:type="page" w:clear="all"/>
      </w:r>
      <w:r>
        <w:rPr>
          <w:rFonts w:ascii="宋体" w:hAnsi="宋体" w:eastAsia="宋体" w:cs="宋体"/>
          <w:sz w:val="24"/>
          <w:szCs w:val="24"/>
          <w:lang w:bidi="ar"/>
        </w:rPr>
        <w:t xml:space="preserve">附件2</w:t>
      </w:r>
      <w:r/>
    </w:p>
    <w:p>
      <w:pPr>
        <w:ind w:firstLine="482"/>
        <w:jc w:val="center"/>
        <w:spacing w:line="36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快递包装政府采购需求标准（试行）</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一、适用范围</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本标准中的快递包装主要指快递封装材料，包括封套、胶带、面单、包装袋/箱、填充物、集装袋、周转箱等。</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二、快递包装环保要求</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1.快递包装中重金属（铅、汞、镉、六价铬）总量应不大于100mg/kg；</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2.快递包装印刷使用的油墨中不应添加邻苯二甲酸酯，其挥发性有机化合物（VOCs）含量应不大于5%（以重量计）；</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3.快递包装中使用纸基材的包装材料，纸基材中的有机氯的含量应不大于150mg/kg；</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4.快递包装中使用塑料基材的包装材料不得使用邻苯二甲酸二异壬酯、邻苯二甲酸二正辛酯、邻苯二甲酸二（2－乙基）己酯、邻苯二甲酸二异癸酯、邻苯二甲酸丁基苄基酯、邻苯二甲酸二丁酯等作为增塑剂；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5.快递中使用的塑料包装袋不得使用聚氯乙烯作为原料，且原料应为单一材质制成，生物分解率大于60%；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6.快递中使用的充气类填充物不得使用聚氯乙烯作为原料，且原料为单一材质制成，生物分解率大于60%；</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7.快递中使用的集装袋应为单一材质制成，其重复使用次数应不小于80次；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8.快递中应使用幅宽不大于45mm的生物降解胶带；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9.快递包装中不得使用溶剂型胶粘剂；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10.快递应使用电子面单；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11.直接使用商品包装作为快递包装的商品，其商品包装满足《商品包装政府采购需求标准（试行）》即可；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12.快递包装产品质量和封装方式应符合相关国家或行业标准技术指标要求。</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三、检测方法</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1.快递包装中重金属（铅、汞、镉、六价铬）总量的检测按照GB/T10004-2008《包装用塑料复合膜、袋干法复合、挤出复合》规定的方法进行。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2.快递包装印刷使用的油墨中挥发性有机化合物（VOCs）的检测按照GB/T 23986-2009《色漆和清漆挥发性有机化合物（VOC）含量的测定气相色谱法》规定的方法进行。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3.快递包装所使用的塑料包装的生物降解率的检测按照GB/T 20197-2006《降解塑料的定义、分类、标识和降解性能要求》规定的方法进行。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4.快递包装使用纸基材的包装材料中有机氯的检测按照GB/T22904-2008《纸浆、纸和纸板总氯和有机氯的检定》规定的方法进行。</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rFonts w:eastAsiaTheme="minorEastAsia"/>
        </w:rPr>
      </w:pPr>
      <w:r>
        <w:rPr>
          <w:rFonts w:eastAsiaTheme="minorEastAsia"/>
        </w:rPr>
      </w:r>
      <w:r/>
    </w:p>
    <w:p>
      <w:pPr>
        <w:rPr>
          <w:rFonts w:hint="eastAsia" w:ascii="宋体" w:hAnsi="宋体" w:eastAsia="宋体" w:cs="宋体"/>
          <w:sz w:val="24"/>
          <w:szCs w:val="24"/>
        </w:rPr>
      </w:pPr>
      <w:r/>
      <w:bookmarkStart w:id="33" w:name="_Toc16938590"/>
      <w:r/>
      <w:bookmarkStart w:id="34" w:name="_Toc20823346"/>
      <w:r/>
      <w:bookmarkStart w:id="35" w:name="_Toc120614244"/>
      <w:r/>
      <w:bookmarkStart w:id="36" w:name="_Hlt16619350"/>
      <w:r>
        <w:rPr>
          <w:rFonts w:ascii="宋体" w:hAnsi="宋体" w:eastAsia="宋体" w:cs="宋体"/>
          <w:sz w:val="24"/>
          <w:szCs w:val="24"/>
        </w:rPr>
        <w:br w:type="page" w:clear="all"/>
      </w:r>
      <w:r/>
    </w:p>
    <w:p>
      <w:pPr>
        <w:pStyle w:val="798"/>
        <w:spacing w:line="360" w:lineRule="auto"/>
        <w:rPr>
          <w:rFonts w:hint="eastAsia" w:ascii="宋体" w:hAnsi="宋体" w:eastAsia="宋体"/>
          <w:sz w:val="40"/>
          <w:szCs w:val="24"/>
        </w:rPr>
      </w:pPr>
      <w:r/>
      <w:bookmarkStart w:id="37" w:name="_Toc49090575"/>
      <w:r/>
      <w:bookmarkStart w:id="38" w:name="_Toc26554093"/>
      <w:r/>
      <w:bookmarkStart w:id="39" w:name="_Toc120614281"/>
      <w:r/>
      <w:bookmarkStart w:id="40" w:name="_Toc229394830"/>
      <w:r/>
      <w:bookmarkEnd w:id="33"/>
      <w:r/>
      <w:bookmarkEnd w:id="34"/>
      <w:r/>
      <w:bookmarkEnd w:id="35"/>
      <w:r/>
      <w:bookmarkEnd w:id="36"/>
      <w:r>
        <w:rPr>
          <w:rFonts w:hint="eastAsia" w:ascii="宋体" w:hAnsi="宋体" w:eastAsia="宋体"/>
          <w:sz w:val="40"/>
          <w:szCs w:val="24"/>
        </w:rPr>
        <w:t xml:space="preserve">第五部分  </w:t>
      </w:r>
      <w:bookmarkEnd w:id="37"/>
      <w:r/>
      <w:bookmarkEnd w:id="38"/>
      <w:r/>
      <w:bookmarkEnd w:id="39"/>
      <w:r>
        <w:rPr>
          <w:rFonts w:hint="eastAsia" w:ascii="宋体" w:hAnsi="宋体" w:eastAsia="宋体"/>
          <w:sz w:val="40"/>
          <w:szCs w:val="24"/>
        </w:rPr>
        <w:t xml:space="preserve">投标文件格式</w:t>
      </w:r>
      <w:bookmarkEnd w:id="40"/>
      <w:r/>
      <w:r/>
    </w:p>
    <w:p>
      <w:pPr>
        <w:rPr>
          <w:rFonts w:ascii="黑体" w:hAnsi="Times New Roman" w:eastAsia="黑体"/>
          <w:bCs/>
          <w:sz w:val="32"/>
          <w:szCs w:val="24"/>
        </w:rPr>
      </w:pPr>
      <w:r>
        <w:rPr>
          <w:rFonts w:ascii="黑体" w:hAnsi="Times New Roman" w:eastAsia="黑体"/>
          <w:bCs/>
          <w:sz w:val="32"/>
          <w:szCs w:val="24"/>
        </w:rPr>
      </w:r>
      <w:r/>
    </w:p>
    <w:p>
      <w:pPr>
        <w:rPr>
          <w:rFonts w:ascii="黑体" w:hAnsi="Times New Roman" w:eastAsia="黑体"/>
          <w:bCs/>
          <w:sz w:val="32"/>
          <w:szCs w:val="24"/>
        </w:rPr>
      </w:pPr>
      <w:r>
        <w:rPr>
          <w:rFonts w:ascii="黑体" w:hAnsi="Times New Roman" w:eastAsia="黑体"/>
          <w:bCs/>
          <w:sz w:val="32"/>
          <w:szCs w:val="24"/>
        </w:rPr>
      </w:r>
      <w:r/>
    </w:p>
    <w:p>
      <w:pPr>
        <w:jc w:val="center"/>
        <w:spacing w:line="360" w:lineRule="auto"/>
        <w:rPr>
          <w:rFonts w:hint="eastAsia" w:ascii="宋体" w:hAnsi="宋体" w:eastAsia="宋体"/>
          <w:b/>
          <w:sz w:val="48"/>
          <w:szCs w:val="20"/>
        </w:rPr>
      </w:pPr>
      <w:r>
        <w:rPr>
          <w:rFonts w:hint="eastAsia" w:ascii="宋体" w:hAnsi="宋体" w:eastAsia="宋体"/>
          <w:b/>
          <w:sz w:val="48"/>
          <w:szCs w:val="20"/>
        </w:rPr>
        <w:t xml:space="preserve">无锡市梁溪区清名桥街道社区卫生服务中心临床检验设备一批采购项目</w:t>
      </w:r>
      <w:r/>
    </w:p>
    <w:p>
      <w:pPr>
        <w:jc w:val="center"/>
        <w:spacing w:line="360" w:lineRule="auto"/>
        <w:rPr>
          <w:rFonts w:hint="eastAsia" w:ascii="宋体" w:hAnsi="宋体" w:eastAsia="宋体"/>
          <w:b/>
          <w:sz w:val="72"/>
          <w:szCs w:val="20"/>
        </w:rPr>
      </w:pPr>
      <w:r>
        <w:rPr>
          <w:rFonts w:hint="eastAsia" w:ascii="宋体" w:hAnsi="宋体" w:eastAsia="宋体"/>
          <w:b/>
          <w:sz w:val="72"/>
          <w:szCs w:val="20"/>
        </w:rPr>
      </w:r>
      <w:r/>
    </w:p>
    <w:p>
      <w:pPr>
        <w:jc w:val="center"/>
        <w:spacing w:line="360" w:lineRule="auto"/>
        <w:rPr>
          <w:rFonts w:hint="eastAsia" w:ascii="宋体" w:hAnsi="宋体" w:eastAsia="宋体"/>
          <w:b/>
          <w:sz w:val="72"/>
          <w:szCs w:val="20"/>
        </w:rPr>
      </w:pPr>
      <w:r>
        <w:rPr>
          <w:rFonts w:ascii="宋体" w:hAnsi="宋体" w:eastAsia="宋体"/>
          <w:b/>
          <w:sz w:val="72"/>
          <w:szCs w:val="20"/>
        </w:rPr>
        <w:t xml:space="preserve">投标文件</w:t>
      </w:r>
      <w:r/>
    </w:p>
    <w:p>
      <w:pPr>
        <w:jc w:val="center"/>
        <w:spacing w:line="360" w:lineRule="auto"/>
        <w:rPr>
          <w:rFonts w:hint="eastAsia" w:ascii="宋体" w:hAnsi="宋体" w:eastAsia="宋体"/>
          <w:b/>
          <w:sz w:val="48"/>
          <w:szCs w:val="20"/>
        </w:rPr>
      </w:pPr>
      <w:r>
        <w:rPr>
          <w:rFonts w:hint="eastAsia" w:ascii="宋体" w:hAnsi="宋体" w:eastAsia="宋体"/>
          <w:b/>
          <w:sz w:val="48"/>
          <w:szCs w:val="20"/>
        </w:rPr>
      </w:r>
      <w:r/>
    </w:p>
    <w:p>
      <w:pPr>
        <w:spacing w:line="360" w:lineRule="auto"/>
        <w:rPr>
          <w:rFonts w:hint="eastAsia" w:ascii="宋体" w:hAnsi="宋体" w:eastAsia="宋体"/>
          <w:b/>
          <w:sz w:val="48"/>
          <w:szCs w:val="20"/>
        </w:rPr>
      </w:pPr>
      <w:r>
        <w:rPr>
          <w:rFonts w:hint="eastAsia" w:ascii="宋体" w:hAnsi="宋体" w:eastAsia="宋体"/>
          <w:b/>
          <w:sz w:val="48"/>
          <w:szCs w:val="20"/>
        </w:rPr>
      </w:r>
      <w:r/>
    </w:p>
    <w:p>
      <w:pPr>
        <w:spacing w:line="360" w:lineRule="auto"/>
        <w:rPr>
          <w:rFonts w:hint="eastAsia" w:ascii="宋体" w:hAnsi="宋体" w:eastAsia="宋体"/>
          <w:b/>
          <w:sz w:val="28"/>
          <w:szCs w:val="20"/>
          <w:u w:val="single"/>
        </w:rPr>
      </w:pPr>
      <w:r>
        <w:rPr>
          <w:rFonts w:ascii="宋体" w:hAnsi="宋体" w:eastAsia="宋体"/>
          <w:b/>
          <w:sz w:val="28"/>
          <w:szCs w:val="20"/>
        </w:rPr>
        <w:t xml:space="preserve">政府采购编号：</w:t>
      </w:r>
      <w:r>
        <w:rPr>
          <w:rFonts w:ascii="宋体" w:hAnsi="宋体" w:eastAsia="宋体"/>
          <w:b/>
          <w:sz w:val="28"/>
          <w:szCs w:val="20"/>
          <w:u w:val="single"/>
        </w:rPr>
        <w:t xml:space="preserve">                                        </w:t>
      </w:r>
      <w:r/>
    </w:p>
    <w:p>
      <w:pPr>
        <w:spacing w:line="360" w:lineRule="auto"/>
        <w:rPr>
          <w:rFonts w:hint="eastAsia" w:ascii="宋体" w:hAnsi="宋体" w:eastAsia="宋体"/>
          <w:b/>
          <w:sz w:val="30"/>
          <w:szCs w:val="20"/>
          <w:u w:val="single"/>
        </w:rPr>
      </w:pPr>
      <w:r>
        <w:rPr>
          <w:rFonts w:ascii="宋体" w:hAnsi="宋体" w:eastAsia="宋体"/>
          <w:b/>
          <w:sz w:val="28"/>
          <w:szCs w:val="20"/>
        </w:rPr>
        <w:t xml:space="preserve">项目</w:t>
      </w:r>
      <w:r>
        <w:rPr>
          <w:rFonts w:ascii="宋体" w:hAnsi="宋体" w:eastAsia="宋体"/>
          <w:b/>
          <w:sz w:val="30"/>
          <w:szCs w:val="20"/>
        </w:rPr>
        <w:t xml:space="preserve">名称：</w:t>
      </w:r>
      <w:r>
        <w:rPr>
          <w:rFonts w:ascii="宋体" w:hAnsi="宋体" w:eastAsia="宋体"/>
          <w:b/>
          <w:sz w:val="30"/>
          <w:szCs w:val="20"/>
          <w:u w:val="single"/>
        </w:rPr>
        <w:t xml:space="preserve">       </w:t>
      </w:r>
      <w:r>
        <w:rPr>
          <w:rFonts w:ascii="宋体" w:hAnsi="宋体" w:eastAsia="宋体"/>
          <w:b/>
          <w:sz w:val="30"/>
          <w:szCs w:val="20"/>
          <w:u w:val="single"/>
        </w:rPr>
        <w:tab/>
        <w:t xml:space="preserve">  </w:t>
      </w:r>
      <w:r>
        <w:rPr>
          <w:rFonts w:ascii="宋体" w:hAnsi="宋体" w:eastAsia="宋体"/>
          <w:b/>
          <w:sz w:val="30"/>
          <w:szCs w:val="20"/>
          <w:u w:val="single"/>
        </w:rPr>
        <w:tab/>
      </w:r>
      <w:r>
        <w:rPr>
          <w:rFonts w:ascii="宋体" w:hAnsi="宋体" w:eastAsia="宋体"/>
          <w:b/>
          <w:sz w:val="30"/>
          <w:szCs w:val="20"/>
          <w:u w:val="single"/>
        </w:rPr>
        <w:tab/>
        <w:t xml:space="preserve">                            </w:t>
      </w:r>
      <w:r/>
    </w:p>
    <w:p>
      <w:pPr>
        <w:spacing w:line="360" w:lineRule="auto"/>
        <w:rPr>
          <w:rFonts w:hint="eastAsia" w:ascii="宋体" w:hAnsi="宋体" w:eastAsia="宋体"/>
          <w:b/>
          <w:sz w:val="30"/>
          <w:szCs w:val="20"/>
          <w:u w:val="single"/>
        </w:rPr>
      </w:pPr>
      <w:r>
        <w:rPr>
          <w:rFonts w:ascii="宋体" w:hAnsi="宋体" w:eastAsia="宋体"/>
          <w:b/>
          <w:sz w:val="30"/>
          <w:szCs w:val="20"/>
        </w:rPr>
        <w:t xml:space="preserve">供应商：</w:t>
      </w:r>
      <w:r>
        <w:rPr>
          <w:rFonts w:ascii="宋体" w:hAnsi="宋体" w:eastAsia="宋体"/>
          <w:b/>
          <w:sz w:val="30"/>
          <w:szCs w:val="20"/>
          <w:u w:val="single"/>
        </w:rPr>
        <w:t xml:space="preserve">             </w:t>
      </w:r>
      <w:r>
        <w:rPr>
          <w:rFonts w:ascii="宋体" w:hAnsi="宋体" w:eastAsia="宋体"/>
          <w:b/>
          <w:sz w:val="30"/>
          <w:szCs w:val="20"/>
          <w:u w:val="single"/>
        </w:rPr>
        <w:tab/>
        <w:t xml:space="preserve">                   （盖公章）</w:t>
      </w:r>
      <w:r/>
    </w:p>
    <w:p>
      <w:pPr>
        <w:spacing w:line="360" w:lineRule="auto"/>
        <w:rPr>
          <w:rFonts w:hint="eastAsia" w:ascii="宋体" w:hAnsi="宋体" w:eastAsia="宋体"/>
          <w:b/>
          <w:sz w:val="30"/>
          <w:szCs w:val="20"/>
        </w:rPr>
      </w:pPr>
      <w:r>
        <w:rPr>
          <w:rFonts w:ascii="宋体" w:hAnsi="宋体" w:eastAsia="宋体"/>
          <w:b/>
          <w:sz w:val="30"/>
          <w:szCs w:val="20"/>
        </w:rPr>
        <w:t xml:space="preserve">法定代表人或</w:t>
      </w:r>
      <w:r/>
    </w:p>
    <w:p>
      <w:pPr>
        <w:spacing w:line="360" w:lineRule="auto"/>
        <w:rPr>
          <w:rFonts w:hint="eastAsia" w:ascii="宋体" w:hAnsi="宋体" w:eastAsia="宋体"/>
          <w:b/>
          <w:sz w:val="30"/>
          <w:szCs w:val="20"/>
          <w:u w:val="single"/>
        </w:rPr>
      </w:pPr>
      <w:r>
        <w:rPr>
          <w:rFonts w:ascii="宋体" w:hAnsi="宋体" w:eastAsia="宋体"/>
          <w:b/>
          <w:sz w:val="30"/>
          <w:szCs w:val="20"/>
        </w:rPr>
        <w:t xml:space="preserve">其委托代理人：</w:t>
      </w:r>
      <w:r>
        <w:rPr>
          <w:rFonts w:ascii="宋体" w:hAnsi="宋体" w:eastAsia="宋体"/>
          <w:b/>
          <w:sz w:val="30"/>
          <w:szCs w:val="20"/>
          <w:u w:val="single"/>
        </w:rPr>
        <w:t xml:space="preserve">           </w:t>
      </w:r>
      <w:r>
        <w:rPr>
          <w:rFonts w:ascii="宋体" w:hAnsi="宋体" w:eastAsia="宋体"/>
          <w:b/>
          <w:sz w:val="30"/>
          <w:szCs w:val="20"/>
          <w:u w:val="single"/>
        </w:rPr>
        <w:tab/>
        <w:t xml:space="preserve">          （签字或盖章）</w:t>
      </w:r>
      <w:r/>
    </w:p>
    <w:p>
      <w:pPr>
        <w:spacing w:line="360" w:lineRule="auto"/>
        <w:rPr>
          <w:rFonts w:hint="eastAsia" w:ascii="宋体" w:hAnsi="宋体" w:eastAsia="宋体"/>
          <w:b/>
          <w:sz w:val="30"/>
          <w:szCs w:val="20"/>
        </w:rPr>
      </w:pPr>
      <w:r>
        <w:rPr>
          <w:rFonts w:hint="eastAsia" w:ascii="宋体" w:hAnsi="宋体" w:eastAsia="宋体"/>
          <w:b/>
          <w:sz w:val="30"/>
          <w:szCs w:val="20"/>
        </w:rPr>
      </w:r>
      <w:r/>
    </w:p>
    <w:p>
      <w:pPr>
        <w:spacing w:line="360" w:lineRule="auto"/>
        <w:rPr>
          <w:rFonts w:hint="eastAsia" w:ascii="宋体" w:hAnsi="宋体" w:eastAsia="宋体"/>
          <w:b/>
          <w:sz w:val="30"/>
          <w:szCs w:val="20"/>
        </w:rPr>
      </w:pPr>
      <w:r>
        <w:rPr>
          <w:rFonts w:ascii="宋体" w:hAnsi="宋体" w:eastAsia="宋体"/>
          <w:b/>
          <w:sz w:val="30"/>
          <w:szCs w:val="20"/>
        </w:rPr>
        <w:t xml:space="preserve">日  期：</w:t>
      </w:r>
      <w:r>
        <w:rPr>
          <w:rFonts w:ascii="宋体" w:hAnsi="宋体" w:eastAsia="宋体"/>
          <w:b/>
          <w:sz w:val="30"/>
          <w:szCs w:val="20"/>
          <w:u w:val="single"/>
        </w:rPr>
        <w:t xml:space="preserve">            </w:t>
      </w:r>
      <w:r>
        <w:rPr>
          <w:rFonts w:ascii="宋体" w:hAnsi="宋体" w:eastAsia="宋体"/>
          <w:b/>
          <w:sz w:val="30"/>
          <w:szCs w:val="20"/>
        </w:rPr>
        <w:t xml:space="preserve"> 年</w:t>
      </w:r>
      <w:r>
        <w:rPr>
          <w:rFonts w:ascii="宋体" w:hAnsi="宋体" w:eastAsia="宋体"/>
          <w:b/>
          <w:sz w:val="30"/>
          <w:szCs w:val="20"/>
          <w:u w:val="single"/>
        </w:rPr>
        <w:t xml:space="preserve">             </w:t>
      </w:r>
      <w:r>
        <w:rPr>
          <w:rFonts w:ascii="宋体" w:hAnsi="宋体" w:eastAsia="宋体"/>
          <w:b/>
          <w:sz w:val="30"/>
          <w:szCs w:val="20"/>
        </w:rPr>
        <w:t xml:space="preserve"> 月</w:t>
      </w:r>
      <w:r>
        <w:rPr>
          <w:rFonts w:ascii="宋体" w:hAnsi="宋体" w:eastAsia="宋体"/>
          <w:b/>
          <w:sz w:val="30"/>
          <w:szCs w:val="20"/>
          <w:u w:val="single"/>
        </w:rPr>
        <w:t xml:space="preserve">           </w:t>
      </w:r>
      <w:r>
        <w:rPr>
          <w:rFonts w:ascii="宋体" w:hAnsi="宋体" w:eastAsia="宋体"/>
          <w:b/>
          <w:sz w:val="30"/>
          <w:szCs w:val="20"/>
        </w:rPr>
        <w:t xml:space="preserve">日</w:t>
      </w:r>
      <w:r/>
    </w:p>
    <w:p>
      <w:pPr>
        <w:jc w:val="center"/>
        <w:spacing w:line="360" w:lineRule="auto"/>
        <w:shd w:val="clear" w:color="auto" w:fill="ffffff"/>
        <w:widowControl/>
        <w:rPr>
          <w:rFonts w:hint="eastAsia" w:ascii="黑体" w:hAnsi="宋体" w:eastAsia="黑体" w:cs="宋体"/>
          <w:sz w:val="30"/>
          <w:szCs w:val="30"/>
        </w:rPr>
      </w:pPr>
      <w:r>
        <w:rPr>
          <w:rFonts w:ascii="黑体" w:hAnsi="Arial" w:eastAsia="黑体"/>
          <w:bCs/>
          <w:sz w:val="30"/>
          <w:szCs w:val="30"/>
        </w:rPr>
        <w:br w:type="page" w:clear="all"/>
      </w:r>
      <w:r>
        <w:rPr>
          <w:rFonts w:ascii="宋体" w:hAnsi="宋体" w:eastAsia="宋体" w:cs="宋体"/>
          <w:b/>
          <w:bCs/>
          <w:sz w:val="32"/>
          <w:szCs w:val="32"/>
        </w:rPr>
        <w:t xml:space="preserve">一、投标申请及声明</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致：江苏弘业国际技术工程有限公司</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根据贵方</w:t>
      </w:r>
      <w:r>
        <w:rPr>
          <w:rFonts w:ascii="宋体" w:hAnsi="宋体" w:eastAsia="宋体" w:cs="宋体"/>
          <w:sz w:val="24"/>
          <w:szCs w:val="24"/>
          <w:u w:val="single"/>
        </w:rPr>
        <w:t xml:space="preserve">            </w:t>
      </w:r>
      <w:r>
        <w:rPr>
          <w:rFonts w:ascii="宋体" w:hAnsi="宋体" w:eastAsia="宋体" w:cs="宋体"/>
          <w:bCs/>
          <w:sz w:val="24"/>
          <w:szCs w:val="24"/>
          <w:u w:val="single"/>
        </w:rPr>
        <w:t xml:space="preserve">（</w:t>
      </w:r>
      <w:r>
        <w:rPr>
          <w:rFonts w:ascii="宋体" w:hAnsi="宋体" w:eastAsia="宋体" w:cs="宋体"/>
          <w:sz w:val="24"/>
          <w:szCs w:val="24"/>
        </w:rPr>
        <w:t xml:space="preserve">项目名称） </w:t>
      </w:r>
      <w:r>
        <w:rPr>
          <w:rFonts w:ascii="宋体" w:hAnsi="宋体" w:eastAsia="宋体" w:cs="宋体"/>
          <w:sz w:val="24"/>
          <w:szCs w:val="24"/>
          <w:u w:val="single"/>
        </w:rPr>
        <w:t xml:space="preserve">      </w:t>
      </w:r>
      <w:r>
        <w:rPr>
          <w:rFonts w:ascii="宋体" w:hAnsi="宋体" w:eastAsia="宋体" w:cs="宋体"/>
          <w:sz w:val="24"/>
          <w:szCs w:val="24"/>
        </w:rPr>
        <w:t xml:space="preserve">（项目编号）投标邀请，正式授权下述签字人</w:t>
      </w:r>
      <w:r>
        <w:rPr>
          <w:rFonts w:ascii="宋体" w:hAnsi="宋体" w:eastAsia="宋体" w:cs="宋体"/>
          <w:sz w:val="24"/>
          <w:szCs w:val="24"/>
          <w:u w:val="single"/>
        </w:rPr>
        <w:t xml:space="preserve">            （</w:t>
      </w:r>
      <w:r>
        <w:rPr>
          <w:rFonts w:ascii="宋体" w:hAnsi="宋体" w:eastAsia="宋体" w:cs="宋体"/>
          <w:sz w:val="24"/>
          <w:szCs w:val="24"/>
        </w:rPr>
        <w:t xml:space="preserve">姓名和职务）代表供应商</w:t>
      </w:r>
      <w:r>
        <w:rPr>
          <w:rFonts w:ascii="宋体" w:hAnsi="宋体" w:eastAsia="宋体" w:cs="宋体"/>
          <w:sz w:val="24"/>
          <w:szCs w:val="24"/>
          <w:u w:val="single"/>
        </w:rPr>
        <w:t xml:space="preserve">     </w:t>
      </w:r>
      <w:r>
        <w:rPr>
          <w:rFonts w:ascii="宋体" w:hAnsi="宋体" w:eastAsia="宋体" w:cs="宋体"/>
          <w:sz w:val="24"/>
          <w:szCs w:val="24"/>
        </w:rPr>
        <w:t xml:space="preserve">（供应商名称），提交投标文件。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据此函，签字人兹宣布声明和承诺如下：</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ascii="宋体" w:hAnsi="宋体" w:eastAsia="宋体" w:cs="宋体"/>
          <w:b/>
          <w:bCs/>
          <w:sz w:val="24"/>
          <w:szCs w:val="24"/>
        </w:rPr>
        <w:t xml:space="preserve">我们的资格条件完全符合政府采购法和本次招标要求</w:t>
      </w:r>
      <w:r>
        <w:rPr>
          <w:rFonts w:ascii="宋体" w:hAnsi="宋体" w:eastAsia="宋体" w:cs="宋体"/>
          <w:sz w:val="24"/>
          <w:szCs w:val="24"/>
        </w:rPr>
        <w:t xml:space="preserve">，我们同意并向贵方提供了与投标有关的所有证据和资料。</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2.按招标要求，我们的投标总报价为（大写）</w:t>
      </w:r>
      <w:r>
        <w:rPr>
          <w:rFonts w:ascii="宋体" w:hAnsi="宋体" w:eastAsia="宋体" w:cs="宋体"/>
          <w:b/>
          <w:bCs/>
          <w:sz w:val="24"/>
          <w:szCs w:val="24"/>
          <w:u w:val="single"/>
        </w:rPr>
        <w:t xml:space="preserve">              </w:t>
      </w:r>
      <w:r>
        <w:rPr>
          <w:rFonts w:ascii="宋体" w:hAnsi="宋体" w:eastAsia="宋体" w:cs="宋体"/>
          <w:sz w:val="24"/>
          <w:szCs w:val="24"/>
        </w:rPr>
        <w:t xml:space="preserve">元人民币。</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3.合同履行期限：</w:t>
      </w:r>
      <w:r>
        <w:rPr>
          <w:rFonts w:hint="eastAsia" w:ascii="宋体" w:hAnsi="宋体" w:eastAsia="宋体" w:cs="Arial"/>
          <w:bCs/>
          <w:spacing w:val="8"/>
          <w:sz w:val="24"/>
          <w:szCs w:val="21"/>
        </w:rPr>
        <w:t xml:space="preserve">合同签订之日起30天内完成到货、安装调试并通过验收</w:t>
      </w:r>
      <w:r>
        <w:rPr>
          <w:rFonts w:ascii="宋体" w:hAnsi="宋体" w:eastAsia="宋体" w:cs="宋体"/>
          <w:sz w:val="24"/>
          <w:szCs w:val="24"/>
        </w:rPr>
        <w:t xml:space="preserve">。</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4.我们已详细审核全部招标文件及其有效补充文件。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6.一旦我方中标，我方将根据招标文件的规定严格履行合同，并保证于承诺的时间完成货物的启动/集成、调试等服务，交付采购人验收、使用。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8.与本次投标有关的正式联系方式为：</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地   址：</w:t>
      </w:r>
      <w:r>
        <w:rPr>
          <w:rFonts w:ascii="宋体" w:hAnsi="宋体" w:eastAsia="宋体" w:cs="宋体"/>
          <w:sz w:val="24"/>
          <w:szCs w:val="24"/>
          <w:u w:val="single"/>
        </w:rPr>
        <w:t xml:space="preserve">                      </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电   话：</w:t>
      </w:r>
      <w:r>
        <w:rPr>
          <w:rFonts w:ascii="宋体" w:hAnsi="宋体" w:eastAsia="宋体" w:cs="宋体"/>
          <w:sz w:val="24"/>
          <w:szCs w:val="24"/>
          <w:u w:val="single"/>
        </w:rPr>
        <w:t xml:space="preserve">                      </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传   真：</w:t>
      </w:r>
      <w:r>
        <w:rPr>
          <w:rFonts w:ascii="宋体" w:hAnsi="宋体" w:eastAsia="宋体" w:cs="宋体"/>
          <w:sz w:val="24"/>
          <w:szCs w:val="24"/>
          <w:u w:val="single"/>
        </w:rPr>
        <w:t xml:space="preserve">                      </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开户银行：</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银行账号：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供应商授权代表姓名（签字）：</w:t>
      </w:r>
      <w:r>
        <w:rPr>
          <w:rFonts w:ascii="宋体" w:hAnsi="宋体" w:eastAsia="宋体" w:cs="宋体"/>
          <w:sz w:val="24"/>
          <w:szCs w:val="24"/>
          <w:u w:val="single"/>
        </w:rPr>
        <w:t xml:space="preserve">        </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供应商名称：</w:t>
      </w:r>
      <w:r>
        <w:rPr>
          <w:rFonts w:ascii="宋体" w:hAnsi="宋体" w:eastAsia="宋体" w:cs="宋体"/>
          <w:sz w:val="24"/>
          <w:szCs w:val="24"/>
          <w:u w:val="single"/>
        </w:rPr>
        <w:t xml:space="preserve">                 </w:t>
      </w:r>
      <w:r>
        <w:rPr>
          <w:rFonts w:ascii="宋体" w:hAnsi="宋体" w:eastAsia="宋体" w:cs="宋体"/>
          <w:sz w:val="24"/>
          <w:szCs w:val="24"/>
        </w:rPr>
        <w:t xml:space="preserve">（盖章）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日    期：</w:t>
      </w:r>
      <w:r>
        <w:rPr>
          <w:rFonts w:ascii="宋体" w:hAnsi="宋体" w:eastAsia="宋体" w:cs="宋体"/>
          <w:sz w:val="24"/>
          <w:szCs w:val="24"/>
          <w:u w:val="single"/>
        </w:rPr>
        <w:t xml:space="preserve">       </w:t>
      </w:r>
      <w:r>
        <w:rPr>
          <w:rFonts w:ascii="宋体" w:hAnsi="宋体" w:eastAsia="宋体" w:cs="宋体"/>
          <w:sz w:val="24"/>
          <w:szCs w:val="24"/>
        </w:rPr>
        <w:t xml:space="preserve">年</w:t>
      </w:r>
      <w:r>
        <w:rPr>
          <w:rFonts w:ascii="宋体" w:hAnsi="宋体" w:eastAsia="宋体" w:cs="宋体"/>
          <w:sz w:val="24"/>
          <w:szCs w:val="24"/>
          <w:u w:val="single"/>
        </w:rPr>
        <w:t xml:space="preserve">    </w:t>
      </w:r>
      <w:r>
        <w:rPr>
          <w:rFonts w:ascii="宋体" w:hAnsi="宋体" w:eastAsia="宋体" w:cs="宋体"/>
          <w:sz w:val="24"/>
          <w:szCs w:val="24"/>
        </w:rPr>
        <w:t xml:space="preserve">月</w:t>
      </w:r>
      <w:r>
        <w:rPr>
          <w:rFonts w:ascii="宋体" w:hAnsi="宋体" w:eastAsia="宋体" w:cs="宋体"/>
          <w:sz w:val="24"/>
          <w:szCs w:val="24"/>
          <w:u w:val="single"/>
        </w:rPr>
        <w:t xml:space="preserve">    </w:t>
      </w:r>
      <w:r>
        <w:rPr>
          <w:rFonts w:ascii="宋体" w:hAnsi="宋体" w:eastAsia="宋体" w:cs="宋体"/>
          <w:sz w:val="24"/>
          <w:szCs w:val="24"/>
        </w:rPr>
        <w:t xml:space="preserve">日</w:t>
      </w:r>
      <w:r/>
    </w:p>
    <w:p>
      <w:pPr>
        <w:ind w:left="567" w:hanging="567"/>
        <w:jc w:val="center"/>
        <w:keepLines/>
        <w:keepNext/>
        <w:spacing w:before="260" w:after="260"/>
        <w:tabs>
          <w:tab w:val="left" w:pos="567" w:leader="none"/>
          <w:tab w:val="left" w:pos="1800" w:leader="none"/>
          <w:tab w:val="left" w:pos="4636" w:leader="none"/>
        </w:tabs>
        <w:rPr>
          <w:rFonts w:hint="eastAsia" w:ascii="宋体" w:hAnsi="宋体" w:eastAsia="宋体"/>
          <w:sz w:val="24"/>
          <w:szCs w:val="24"/>
        </w:rPr>
        <w:outlineLvl w:val="1"/>
      </w:pPr>
      <w:r>
        <w:rPr>
          <w:rFonts w:hint="eastAsia" w:ascii="宋体" w:hAnsi="宋体" w:eastAsia="宋体"/>
          <w:sz w:val="24"/>
          <w:szCs w:val="24"/>
        </w:rPr>
      </w:r>
      <w:r/>
    </w:p>
    <w:p>
      <w:pPr>
        <w:ind w:left="567" w:hanging="567"/>
        <w:jc w:val="center"/>
        <w:keepLines/>
        <w:keepNext/>
        <w:spacing w:before="260" w:after="260"/>
        <w:tabs>
          <w:tab w:val="left" w:pos="567" w:leader="none"/>
          <w:tab w:val="left" w:pos="1800" w:leader="none"/>
          <w:tab w:val="left" w:pos="4636" w:leader="none"/>
        </w:tabs>
        <w:rPr>
          <w:rFonts w:ascii="Arial" w:hAnsi="Arial" w:eastAsia="黑体"/>
          <w:sz w:val="32"/>
          <w:szCs w:val="32"/>
        </w:rPr>
        <w:outlineLvl w:val="1"/>
      </w:pPr>
      <w:r/>
      <w:bookmarkStart w:id="41" w:name="_Toc229394832"/>
      <w:r>
        <w:rPr>
          <w:rFonts w:ascii="Arial" w:hAnsi="Arial" w:eastAsia="黑体"/>
          <w:sz w:val="32"/>
          <w:szCs w:val="32"/>
        </w:rPr>
        <w:t xml:space="preserve">二、开标一览表</w:t>
      </w:r>
      <w:bookmarkEnd w:id="41"/>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w:t>
      </w:r>
      <w:r>
        <w:rPr>
          <w:rFonts w:ascii="宋体" w:hAnsi="宋体" w:eastAsia="宋体" w:cs="宋体"/>
          <w:bCs/>
          <w:sz w:val="24"/>
          <w:szCs w:val="24"/>
        </w:rPr>
        <w:t xml:space="preserve">名称（盖章）：</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721"/>
        <w:gridCol w:w="6907"/>
      </w:tblGrid>
      <w:tr>
        <w:trPr>
          <w:cantSplit/>
          <w:jc w:val="center"/>
          <w:trHeight w:val="993"/>
        </w:trPr>
        <w:tc>
          <w:tcPr>
            <w:tcMar>
              <w:left w:w="108" w:type="dxa"/>
              <w:top w:w="0" w:type="dxa"/>
              <w:right w:w="108" w:type="dxa"/>
              <w:bottom w:w="0" w:type="dxa"/>
            </w:tcMar>
            <w:tcW w:w="1413" w:type="pct"/>
            <w:vAlign w:val="center"/>
            <w:textDirection w:val="lrTb"/>
            <w:noWrap w:val="false"/>
          </w:tcPr>
          <w:p>
            <w:pPr>
              <w:jc w:val="center"/>
              <w:spacing w:before="100" w:beforeAutospacing="1" w:after="100" w:afterAutospacing="1"/>
              <w:widowControl/>
              <w:rPr>
                <w:rFonts w:hint="eastAsia" w:ascii="宋体" w:hAnsi="宋体" w:eastAsia="宋体" w:cs="Verdana"/>
                <w:sz w:val="24"/>
                <w:szCs w:val="24"/>
              </w:rPr>
            </w:pPr>
            <w:r>
              <w:rPr>
                <w:rFonts w:hint="eastAsia" w:ascii="宋体" w:hAnsi="宋体" w:eastAsia="宋体" w:cs="宋体"/>
                <w:sz w:val="24"/>
                <w:szCs w:val="24"/>
              </w:rPr>
              <w:t xml:space="preserve">项目总报价（人民币）</w:t>
            </w:r>
            <w:r/>
          </w:p>
        </w:tc>
        <w:tc>
          <w:tcPr>
            <w:tcMar>
              <w:left w:w="108" w:type="dxa"/>
              <w:top w:w="0" w:type="dxa"/>
              <w:right w:w="108" w:type="dxa"/>
              <w:bottom w:w="0" w:type="dxa"/>
            </w:tcMar>
            <w:tcW w:w="3587" w:type="pct"/>
            <w:vAlign w:val="center"/>
            <w:textDirection w:val="lrTb"/>
            <w:noWrap w:val="false"/>
          </w:tcPr>
          <w:p>
            <w:pPr>
              <w:spacing w:before="100" w:beforeAutospacing="1" w:after="100" w:afterAutospacing="1"/>
              <w:widowControl/>
              <w:rPr>
                <w:rFonts w:ascii="Verdana" w:hAnsi="Verdana" w:cs="Verdana"/>
                <w:sz w:val="24"/>
                <w:szCs w:val="24"/>
              </w:rPr>
            </w:pPr>
            <w:r>
              <w:rPr>
                <w:rFonts w:hint="eastAsia" w:ascii="宋体" w:hAnsi="宋体" w:eastAsia="宋体" w:cs="宋体"/>
                <w:sz w:val="24"/>
                <w:szCs w:val="24"/>
              </w:rPr>
              <w:t xml:space="preserve">大写：</w:t>
            </w:r>
            <w:r/>
          </w:p>
          <w:p>
            <w:pPr>
              <w:spacing w:before="100" w:beforeAutospacing="1" w:after="100" w:afterAutospacing="1"/>
              <w:widowControl/>
              <w:rPr>
                <w:rFonts w:hint="eastAsia" w:ascii="宋体" w:hAnsi="宋体" w:eastAsia="宋体" w:cs="Verdana"/>
                <w:sz w:val="24"/>
                <w:szCs w:val="24"/>
              </w:rPr>
            </w:pPr>
            <w:r>
              <w:rPr>
                <w:rFonts w:hint="eastAsia" w:ascii="宋体" w:hAnsi="宋体" w:eastAsia="宋体" w:cs="宋体"/>
                <w:sz w:val="24"/>
                <w:szCs w:val="24"/>
              </w:rPr>
              <w:t xml:space="preserve">小写：</w:t>
            </w:r>
            <w:r/>
          </w:p>
        </w:tc>
      </w:tr>
      <w:tr>
        <w:trPr>
          <w:cantSplit/>
          <w:jc w:val="center"/>
          <w:trHeight w:val="1060"/>
        </w:trPr>
        <w:tc>
          <w:tcPr>
            <w:tcMar>
              <w:left w:w="108" w:type="dxa"/>
              <w:top w:w="0" w:type="dxa"/>
              <w:right w:w="108" w:type="dxa"/>
              <w:bottom w:w="0" w:type="dxa"/>
            </w:tcMar>
            <w:tcW w:w="1413" w:type="pct"/>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投标有效期</w:t>
            </w:r>
            <w:r/>
          </w:p>
        </w:tc>
        <w:tc>
          <w:tcPr>
            <w:tcMar>
              <w:left w:w="108" w:type="dxa"/>
              <w:top w:w="0" w:type="dxa"/>
              <w:right w:w="108" w:type="dxa"/>
              <w:bottom w:w="0" w:type="dxa"/>
            </w:tcMar>
            <w:tcW w:w="3587" w:type="pct"/>
            <w:vAlign w:val="center"/>
            <w:textDirection w:val="lrTb"/>
            <w:noWrap w:val="false"/>
          </w:tcPr>
          <w:p>
            <w:pP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投标截止之日起90个日历天</w:t>
            </w:r>
            <w:r/>
          </w:p>
        </w:tc>
      </w:tr>
      <w:tr>
        <w:trPr>
          <w:cantSplit/>
          <w:jc w:val="center"/>
          <w:trHeight w:val="1010"/>
        </w:trPr>
        <w:tc>
          <w:tcPr>
            <w:tcMar>
              <w:left w:w="108" w:type="dxa"/>
              <w:top w:w="0" w:type="dxa"/>
              <w:right w:w="108" w:type="dxa"/>
              <w:bottom w:w="0" w:type="dxa"/>
            </w:tcMar>
            <w:tcW w:w="1413" w:type="pct"/>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合同履行期限</w:t>
            </w:r>
            <w:r/>
          </w:p>
        </w:tc>
        <w:tc>
          <w:tcPr>
            <w:tcMar>
              <w:left w:w="108" w:type="dxa"/>
              <w:top w:w="0" w:type="dxa"/>
              <w:right w:w="108" w:type="dxa"/>
              <w:bottom w:w="0" w:type="dxa"/>
            </w:tcMar>
            <w:tcW w:w="3587" w:type="pct"/>
            <w:vAlign w:val="center"/>
            <w:textDirection w:val="lrTb"/>
            <w:noWrap w:val="false"/>
          </w:tcPr>
          <w:p>
            <w:pPr>
              <w:spacing w:before="100" w:beforeAutospacing="1" w:after="100" w:afterAutospacing="1"/>
              <w:widowControl/>
              <w:rPr>
                <w:rFonts w:hint="eastAsia" w:ascii="宋体" w:hAnsi="宋体" w:eastAsia="宋体"/>
                <w:sz w:val="24"/>
                <w:szCs w:val="24"/>
              </w:rPr>
            </w:pPr>
            <w:r>
              <w:rPr>
                <w:rFonts w:hint="eastAsia" w:ascii="宋体" w:hAnsi="宋体" w:eastAsia="宋体"/>
                <w:sz w:val="24"/>
                <w:szCs w:val="24"/>
              </w:rPr>
              <w:t xml:space="preserve">合同签订之日起30天内完成到货、安装调试并通过验收</w:t>
            </w:r>
            <w:r>
              <w:rPr>
                <w:rFonts w:ascii="宋体" w:hAnsi="宋体" w:eastAsia="宋体"/>
                <w:sz w:val="24"/>
                <w:szCs w:val="24"/>
              </w:rPr>
              <w:t xml:space="preserve">。</w:t>
            </w:r>
            <w:r/>
          </w:p>
        </w:tc>
      </w:tr>
      <w:tr>
        <w:trPr>
          <w:cantSplit/>
          <w:jc w:val="center"/>
          <w:trHeight w:val="1031"/>
        </w:trPr>
        <w:tc>
          <w:tcPr>
            <w:tcMar>
              <w:left w:w="108" w:type="dxa"/>
              <w:top w:w="0" w:type="dxa"/>
              <w:right w:w="108" w:type="dxa"/>
              <w:bottom w:w="0" w:type="dxa"/>
            </w:tcMar>
            <w:tcW w:w="1413" w:type="pct"/>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质量标准</w:t>
            </w:r>
            <w:r/>
          </w:p>
        </w:tc>
        <w:tc>
          <w:tcPr>
            <w:tcMar>
              <w:left w:w="108" w:type="dxa"/>
              <w:top w:w="0" w:type="dxa"/>
              <w:right w:w="108" w:type="dxa"/>
              <w:bottom w:w="0" w:type="dxa"/>
            </w:tcMar>
            <w:tcW w:w="3587" w:type="pct"/>
            <w:vAlign w:val="center"/>
            <w:textDirection w:val="lrTb"/>
            <w:noWrap w:val="false"/>
          </w:tcPr>
          <w:p>
            <w:pPr>
              <w:spacing w:before="100" w:beforeAutospacing="1" w:after="100" w:afterAutospacing="1"/>
              <w:widowControl/>
              <w:rPr>
                <w:rFonts w:hint="eastAsia" w:ascii="宋体" w:hAnsi="宋体" w:eastAsia="宋体"/>
                <w:sz w:val="24"/>
                <w:szCs w:val="24"/>
              </w:rPr>
            </w:pPr>
            <w:r>
              <w:rPr>
                <w:rFonts w:hint="eastAsia" w:ascii="宋体" w:hAnsi="宋体" w:eastAsia="宋体"/>
                <w:sz w:val="24"/>
                <w:szCs w:val="24"/>
              </w:rPr>
              <w:t xml:space="preserve">合格</w:t>
            </w:r>
            <w:r/>
          </w:p>
        </w:tc>
      </w:tr>
    </w:tbl>
    <w:p>
      <w:pPr>
        <w:ind w:firstLine="482"/>
        <w:spacing w:line="360" w:lineRule="auto"/>
        <w:rPr>
          <w:rFonts w:hint="eastAsia" w:ascii="宋体" w:hAnsi="宋体" w:eastAsia="宋体" w:cs="宋体"/>
          <w:b/>
          <w:sz w:val="24"/>
          <w:szCs w:val="24"/>
        </w:rPr>
      </w:pPr>
      <w:r>
        <w:rPr>
          <w:rFonts w:ascii="宋体" w:hAnsi="宋体" w:eastAsia="宋体" w:cs="宋体"/>
          <w:b/>
          <w:sz w:val="24"/>
          <w:szCs w:val="24"/>
        </w:rPr>
        <w:t xml:space="preserve">说明：</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2、本项目仅接受一个价格，不得填报有选择性报价方案或提供单独提交的报价函。若有优惠条款须注明，但不得影响报价，影响产品整体功能。</w:t>
      </w:r>
      <w:r/>
    </w:p>
    <w:p>
      <w:pPr>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3、本项目最高限价为268.00万元</w:t>
      </w:r>
      <w:r>
        <w:rPr>
          <w:rFonts w:ascii="宋体" w:hAnsi="宋体" w:eastAsia="宋体" w:cs="宋体"/>
          <w:b/>
          <w:sz w:val="24"/>
          <w:szCs w:val="24"/>
        </w:rPr>
        <w:t xml:space="preserve">，</w:t>
      </w:r>
      <w:r>
        <w:rPr>
          <w:rFonts w:hint="eastAsia" w:ascii="宋体" w:hAnsi="宋体" w:eastAsia="宋体" w:cs="宋体"/>
          <w:bCs/>
          <w:sz w:val="24"/>
          <w:szCs w:val="24"/>
        </w:rPr>
        <w:t xml:space="preserve">单项</w:t>
      </w:r>
      <w:r>
        <w:rPr>
          <w:rFonts w:ascii="宋体" w:hAnsi="宋体" w:eastAsia="宋体" w:cs="宋体"/>
          <w:bCs/>
          <w:sz w:val="24"/>
          <w:szCs w:val="24"/>
        </w:rPr>
        <w:t xml:space="preserve">设备最高限价详见采购需求</w:t>
      </w:r>
      <w:r>
        <w:rPr>
          <w:rFonts w:hint="eastAsia" w:ascii="宋体" w:hAnsi="宋体" w:eastAsia="宋体" w:cs="宋体"/>
          <w:bCs/>
          <w:sz w:val="24"/>
          <w:szCs w:val="24"/>
        </w:rPr>
        <w:t xml:space="preserve">，</w:t>
      </w:r>
      <w:r>
        <w:rPr>
          <w:rFonts w:ascii="宋体" w:hAnsi="宋体" w:eastAsia="宋体" w:cs="宋体"/>
          <w:b/>
          <w:sz w:val="24"/>
          <w:szCs w:val="24"/>
        </w:rPr>
        <w:t xml:space="preserve">投标报价高于最高限价的作无效投标处理</w:t>
      </w:r>
      <w:r>
        <w:rPr>
          <w:rFonts w:hint="eastAsia" w:ascii="宋体" w:hAnsi="宋体" w:eastAsia="宋体" w:cs="宋体"/>
          <w:bCs/>
          <w:sz w:val="24"/>
          <w:szCs w:val="24"/>
        </w:rPr>
        <w:t xml:space="preserve">。</w:t>
      </w:r>
      <w:r/>
    </w:p>
    <w:p>
      <w:pPr>
        <w:ind w:firstLine="42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tabs>
          <w:tab w:val="center" w:pos="4153" w:leader="none"/>
          <w:tab w:val="right" w:pos="8306" w:leader="none"/>
        </w:tabs>
        <w:rPr>
          <w:rFonts w:hint="eastAsia" w:ascii="宋体" w:hAnsi="宋体" w:eastAsia="宋体"/>
          <w:b/>
          <w:sz w:val="24"/>
          <w:szCs w:val="24"/>
        </w:rPr>
      </w:pPr>
      <w:r/>
      <w:bookmarkStart w:id="42" w:name="_Toc487"/>
      <w:r/>
      <w:bookmarkStart w:id="43" w:name="_Toc433810998"/>
      <w:r/>
      <w:bookmarkStart w:id="44" w:name="_Toc452140310"/>
      <w:r/>
      <w:bookmarkStart w:id="45" w:name="_Toc416005133"/>
      <w:r/>
      <w:bookmarkStart w:id="46" w:name="_Toc31557"/>
      <w:r>
        <w:rPr>
          <w:rFonts w:ascii="宋体" w:hAnsi="宋体" w:eastAsia="宋体"/>
          <w:b/>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47" w:name="_Toc229394833"/>
      <w:r>
        <w:rPr>
          <w:rFonts w:ascii="Arial" w:hAnsi="Arial" w:eastAsia="黑体"/>
          <w:sz w:val="32"/>
          <w:szCs w:val="32"/>
        </w:rPr>
        <w:t xml:space="preserve">三、细目报价表</w:t>
      </w:r>
      <w:bookmarkEnd w:id="47"/>
      <w:r/>
      <w:r/>
    </w:p>
    <w:p>
      <w:pPr>
        <w:ind w:firstLine="480"/>
        <w:spacing w:before="100" w:beforeAutospacing="1" w:after="100" w:afterAutospacing="1" w:line="400" w:lineRule="atLeast"/>
        <w:shd w:val="clear" w:color="auto" w:fill="ffffff"/>
        <w:widowControl/>
        <w:rPr>
          <w:rFonts w:hint="eastAsia" w:ascii="宋体" w:hAnsi="宋体" w:eastAsia="宋体" w:cs="宋体"/>
          <w:sz w:val="24"/>
          <w:szCs w:val="24"/>
          <w:u w:val="single"/>
        </w:rPr>
      </w:pPr>
      <w:r>
        <w:rPr>
          <w:rFonts w:ascii="宋体" w:hAnsi="宋体" w:eastAsia="宋体" w:cs="宋体"/>
          <w:sz w:val="24"/>
          <w:szCs w:val="24"/>
        </w:rPr>
        <w:t xml:space="preserve">供应商名称：（盖章）</w:t>
      </w:r>
      <w:r/>
    </w:p>
    <w:p>
      <w:pPr>
        <w:ind w:firstLine="480"/>
        <w:spacing w:before="100" w:beforeAutospacing="1" w:after="100" w:afterAutospacing="1" w:line="400" w:lineRule="atLeast"/>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项目编号：</w:t>
      </w:r>
      <w:r/>
    </w:p>
    <w:tbl>
      <w:tblPr>
        <w:tblW w:w="512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98"/>
        <w:gridCol w:w="1759"/>
        <w:gridCol w:w="1406"/>
        <w:gridCol w:w="915"/>
        <w:gridCol w:w="1006"/>
        <w:gridCol w:w="876"/>
        <w:gridCol w:w="818"/>
        <w:gridCol w:w="874"/>
        <w:gridCol w:w="1209"/>
      </w:tblGrid>
      <w:tr>
        <w:trPr>
          <w:cantSplit/>
          <w:trHeight w:val="495"/>
        </w:trPr>
        <w:tc>
          <w:tcPr>
            <w:tcMar>
              <w:left w:w="15" w:type="dxa"/>
              <w:top w:w="15" w:type="dxa"/>
              <w:right w:w="15" w:type="dxa"/>
              <w:bottom w:w="0" w:type="dxa"/>
            </w:tcMar>
            <w:tcW w:w="506"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序号</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名称</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规格型号</w:t>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品牌</w:t>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产地</w:t>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数量</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单位</w:t>
            </w:r>
            <w:r/>
          </w:p>
        </w:tc>
        <w:tc>
          <w:tcPr>
            <w:tcMar>
              <w:left w:w="15" w:type="dxa"/>
              <w:top w:w="15" w:type="dxa"/>
              <w:right w:w="15" w:type="dxa"/>
              <w:bottom w:w="0" w:type="dxa"/>
            </w:tcMar>
            <w:tcW w:w="443"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单价</w:t>
            </w:r>
            <w:r/>
          </w:p>
        </w:tc>
        <w:tc>
          <w:tcPr>
            <w:tcMar>
              <w:left w:w="15" w:type="dxa"/>
              <w:top w:w="15" w:type="dxa"/>
              <w:right w:w="15" w:type="dxa"/>
              <w:bottom w:w="0" w:type="dxa"/>
            </w:tcMar>
            <w:tcW w:w="609"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合价</w:t>
            </w:r>
            <w:r/>
          </w:p>
        </w:tc>
      </w:tr>
      <w:tr>
        <w:trPr>
          <w:cantSplit/>
          <w:trHeight w:val="458"/>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1</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高压灭菌锅</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ascii="黑体" w:hAnsi="宋体" w:eastAsia="黑体" w:cs="宋体"/>
                <w:b/>
                <w:bCs/>
                <w:sz w:val="24"/>
                <w:szCs w:val="24"/>
              </w:rPr>
              <w:t xml:space="preserve">　</w:t>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2</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胶体金免疫层析分析仪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3</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全自动粪便分析仪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2</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4</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全自动尿液分析仪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5</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全自动凝血分析仪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6</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全自动生化分析仪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7</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全自动血气电解质分析仪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2</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8</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全自动血细胞分析仪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3</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9</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生殖道分泌物综合分析仪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10</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碳</w:t>
            </w:r>
            <w:r>
              <w:rPr>
                <w:rFonts w:ascii="宋体" w:hAnsi="宋体" w:eastAsia="宋体" w:cs="宋体"/>
                <w:sz w:val="24"/>
                <w:szCs w:val="24"/>
              </w:rPr>
              <w:t xml:space="preserve">13</w:t>
            </w:r>
            <w:r>
              <w:rPr>
                <w:rFonts w:hint="eastAsia" w:ascii="宋体" w:hAnsi="宋体" w:eastAsia="宋体" w:cs="宋体"/>
                <w:sz w:val="24"/>
                <w:szCs w:val="24"/>
              </w:rPr>
              <w:t xml:space="preserve">呼气检测仪</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2</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t xml:space="preserve">11</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医用离心机</w:t>
            </w:r>
            <w:r/>
          </w:p>
        </w:tc>
        <w:tc>
          <w:tcPr>
            <w:tcMar>
              <w:left w:w="15" w:type="dxa"/>
              <w:top w:w="15" w:type="dxa"/>
              <w:right w:w="15" w:type="dxa"/>
              <w:bottom w:w="0" w:type="dxa"/>
            </w:tcMar>
            <w:tcW w:w="71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4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Mar>
              <w:left w:w="15" w:type="dxa"/>
              <w:top w:w="15" w:type="dxa"/>
              <w:right w:w="15" w:type="dxa"/>
              <w:bottom w:w="0" w:type="dxa"/>
            </w:tcMar>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Mar>
              <w:left w:w="15" w:type="dxa"/>
              <w:top w:w="15" w:type="dxa"/>
              <w:right w:w="15" w:type="dxa"/>
              <w:bottom w:w="0" w:type="dxa"/>
            </w:tcMar>
            <w:tcW w:w="443"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9"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631"/>
        </w:trPr>
        <w:tc>
          <w:tcPr>
            <w:gridSpan w:val="2"/>
            <w:tcMar>
              <w:left w:w="15" w:type="dxa"/>
              <w:top w:w="15" w:type="dxa"/>
              <w:right w:w="15" w:type="dxa"/>
              <w:bottom w:w="0" w:type="dxa"/>
            </w:tcMar>
            <w:tcW w:w="1398" w:type="pct"/>
            <w:vAlign w:val="center"/>
            <w:textDirection w:val="lrTb"/>
            <w:noWrap w:val="false"/>
          </w:tcPr>
          <w:p>
            <w:pPr>
              <w:ind w:firstLine="480"/>
              <w:jc w:val="center"/>
              <w:rPr>
                <w:rFonts w:hint="eastAsia" w:ascii="宋体" w:hAnsi="宋体" w:eastAsia="宋体" w:cs="宋体"/>
                <w:sz w:val="24"/>
                <w:szCs w:val="24"/>
              </w:rPr>
            </w:pPr>
            <w:r>
              <w:rPr>
                <w:rFonts w:ascii="宋体" w:hAnsi="宋体" w:eastAsia="宋体" w:cs="宋体"/>
                <w:sz w:val="24"/>
                <w:szCs w:val="24"/>
              </w:rPr>
              <w:t xml:space="preserve">合计：</w:t>
            </w:r>
            <w:r/>
          </w:p>
        </w:tc>
        <w:tc>
          <w:tcPr>
            <w:gridSpan w:val="7"/>
            <w:tcMar>
              <w:left w:w="15" w:type="dxa"/>
              <w:top w:w="15" w:type="dxa"/>
              <w:right w:w="15" w:type="dxa"/>
              <w:bottom w:w="0" w:type="dxa"/>
            </w:tcMar>
            <w:tcW w:w="3601"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631"/>
        </w:trPr>
        <w:tc>
          <w:tcPr>
            <w:gridSpan w:val="9"/>
            <w:tcMar>
              <w:left w:w="15" w:type="dxa"/>
              <w:top w:w="15" w:type="dxa"/>
              <w:right w:w="15" w:type="dxa"/>
              <w:bottom w:w="0" w:type="dxa"/>
            </w:tcMar>
            <w:tcW w:w="5000" w:type="pct"/>
            <w:textDirection w:val="lrTb"/>
            <w:noWrap w:val="false"/>
          </w:tcPr>
          <w:p>
            <w:pPr>
              <w:rPr>
                <w:rFonts w:hint="eastAsia" w:ascii="黑体" w:hAnsi="宋体" w:eastAsia="黑体" w:cs="宋体"/>
                <w:b/>
                <w:bCs/>
                <w:sz w:val="24"/>
                <w:szCs w:val="24"/>
              </w:rPr>
            </w:pPr>
            <w:r>
              <w:rPr>
                <w:rFonts w:ascii="宋体" w:hAnsi="宋体" w:eastAsia="宋体" w:cs="宋体"/>
                <w:szCs w:val="21"/>
                <w:lang w:val="zh-CN"/>
              </w:rPr>
              <w:t xml:space="preserve">本采购包中提供的符合本国产品标准的产品成本之和占该采购包提供的全部产品成本之和的比例为</w:t>
            </w:r>
            <w:r>
              <w:rPr>
                <w:rFonts w:ascii="宋体" w:hAnsi="宋体" w:eastAsia="宋体" w:cs="宋体"/>
                <w:szCs w:val="21"/>
                <w:u w:val="single"/>
                <w:lang w:val="zh-CN"/>
              </w:rPr>
              <w:t xml:space="preserve">     </w:t>
            </w:r>
            <w:r>
              <w:rPr>
                <w:rFonts w:ascii="宋体" w:hAnsi="宋体" w:eastAsia="宋体" w:cs="宋体"/>
                <w:szCs w:val="21"/>
                <w:lang w:val="zh-CN"/>
              </w:rPr>
              <w:t xml:space="preserve">%。</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shd w:val="clear" w:color="auto" w:fill="ffffff"/>
        <w:widowControl/>
        <w:rPr>
          <w:rFonts w:hint="eastAsia" w:ascii="宋体" w:hAnsi="宋体" w:eastAsia="宋体" w:cs="宋体"/>
          <w:sz w:val="24"/>
          <w:szCs w:val="24"/>
        </w:rPr>
      </w:pPr>
      <w:r>
        <w:rPr>
          <w:rFonts w:ascii="_5b8b_4f53" w:hAnsi="_5b8b_4f53" w:eastAsia="宋体" w:cs="宋体"/>
          <w:b/>
          <w:bCs/>
          <w:sz w:val="24"/>
          <w:szCs w:val="24"/>
        </w:rPr>
        <w:t xml:space="preserve">法定代表人或授权代表签字：</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注：</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（1）投标报价应包括本次招标范围内的设备及辅配件、配套软件、税费、包装、运至最终目的地的运输安装调试、验收、技术支持与培训、售后服务与维保全部费用；</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投标人所报内容必须满足本项目的需要，具体内容和要求详见招标文件《采购需求》，投标人可以参考上表的格式填报系统组成的完整供货清单。如在项目执行过程中发现供货清单缺漏项，投标人应无偿补足；</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（3）如果表格行数不够，请自行增加。</w:t>
      </w:r>
      <w:r/>
    </w:p>
    <w:p>
      <w:pPr>
        <w:ind w:firstLine="482"/>
        <w:spacing w:line="360" w:lineRule="auto"/>
        <w:rPr>
          <w:rFonts w:ascii="Times New Roman" w:hAnsi="Times New Roman" w:eastAsia="宋体"/>
          <w:b/>
          <w:sz w:val="24"/>
          <w:szCs w:val="24"/>
        </w:rPr>
      </w:pPr>
      <w:r>
        <w:rPr>
          <w:rFonts w:ascii="Times New Roman" w:hAnsi="Times New Roman" w:eastAsia="宋体"/>
          <w:b/>
          <w:sz w:val="24"/>
          <w:szCs w:val="24"/>
        </w:rPr>
      </w:r>
      <w:r/>
    </w:p>
    <w:p>
      <w:pPr>
        <w:ind w:firstLine="643"/>
        <w:jc w:val="center"/>
        <w:spacing w:line="360" w:lineRule="auto"/>
        <w:shd w:val="clear" w:color="auto" w:fill="ffffff"/>
        <w:widowControl/>
        <w:rPr>
          <w:rFonts w:ascii="Times New Roman" w:hAnsi="Times New Roman" w:eastAsia="宋体"/>
          <w:b/>
          <w:bCs/>
          <w:sz w:val="32"/>
          <w:szCs w:val="32"/>
        </w:rPr>
      </w:pPr>
      <w:r>
        <w:rPr>
          <w:rFonts w:ascii="Times New Roman" w:hAnsi="Times New Roman" w:eastAsia="宋体"/>
          <w:b/>
          <w:bCs/>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48" w:name="_Toc229394834"/>
      <w:r>
        <w:rPr>
          <w:rFonts w:ascii="Arial" w:hAnsi="Arial" w:eastAsia="黑体"/>
          <w:sz w:val="32"/>
          <w:szCs w:val="32"/>
        </w:rPr>
        <w:t xml:space="preserve">四、供应商资格、资信证明文件</w:t>
      </w:r>
      <w:bookmarkEnd w:id="48"/>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）关于资格的声明函（格式见附件）；</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）供应商单位营业执照或事业单位或其他组织法人证书或经相关部门登记的证明文件扫描件并加盖供应商公章；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）国家规定需要进行医疗器械注册的设备，供应商需提供国家医疗器械注册证（扫描件）；</w:t>
      </w:r>
      <w:r/>
    </w:p>
    <w:p>
      <w:pPr>
        <w:ind w:firstLine="480"/>
        <w:spacing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4）供应商须具有医疗器械经营资质证书（经营资质证书中的经营范围应当涵盖所投产品的类别，所投产品属于三类的，以医疗器械经营许可证为准，所投产品属于二类的，以医疗器械经营备案凭证为准）；</w:t>
      </w:r>
      <w:r/>
    </w:p>
    <w:p>
      <w:pPr>
        <w:ind w:firstLine="480"/>
        <w:spacing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5）供应商近一年中任意一个月份（不含投标当月）的依法缴纳税收的相关材料（投标时提供相关主管部门证明扫描件或银行代扣证明扫描件并加盖公章）；</w:t>
      </w:r>
      <w:r/>
    </w:p>
    <w:p>
      <w:pPr>
        <w:ind w:firstLine="480"/>
        <w:spacing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6）供应商近一年中任意一个月份（不含投标当月）的依法缴纳社会保障资金证明材料（扫描件加盖公章）；</w:t>
      </w:r>
      <w:r/>
    </w:p>
    <w:p>
      <w:pPr>
        <w:ind w:firstLine="480"/>
        <w:spacing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7）供应商近一年中任意一个月份（不含投标当月）的财务状况报告（资产负债表和利润表）或</w:t>
      </w:r>
      <w:r>
        <w:rPr>
          <w:rFonts w:ascii="宋体" w:hAnsi="宋体" w:eastAsia="宋体"/>
          <w:sz w:val="24"/>
          <w:szCs w:val="24"/>
        </w:rPr>
        <w:t xml:space="preserve">2025</w:t>
      </w:r>
      <w:r>
        <w:rPr>
          <w:rFonts w:hint="eastAsia" w:ascii="宋体" w:hAnsi="宋体" w:eastAsia="宋体"/>
          <w:sz w:val="24"/>
          <w:szCs w:val="24"/>
        </w:rPr>
        <w:t xml:space="preserve">年度的财务审计报告扫描件加盖供应商公章；</w:t>
      </w:r>
      <w:r/>
    </w:p>
    <w:p>
      <w:pPr>
        <w:ind w:firstLine="480"/>
        <w:spacing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8）供应商法定代表人授权委托书（加盖公章）（格式见附件）；</w:t>
      </w:r>
      <w:r/>
    </w:p>
    <w:p>
      <w:pPr>
        <w:ind w:firstLine="480"/>
        <w:spacing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9）供应商法定代表人身份证扫描件及法定代表人授权代表身份证扫描件加盖公章；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0）供应商被授权代表须为供应商在职员工，须提供由法定的社保收缴部门出具的近一年中任意一个月（不含投标当月）的供应商为被授权代表依法缴纳社会保险证明材料；</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sz w:val="24"/>
          <w:szCs w:val="24"/>
        </w:rPr>
        <w:t xml:space="preserve">1</w:t>
      </w:r>
      <w:r>
        <w:rPr>
          <w:rFonts w:hint="eastAsia" w:ascii="宋体" w:hAnsi="宋体" w:eastAsia="宋体"/>
          <w:sz w:val="24"/>
          <w:szCs w:val="24"/>
        </w:rPr>
        <w:t xml:space="preserve">1）承诺书（格式见附件）。</w:t>
      </w:r>
      <w:r/>
    </w:p>
    <w:p>
      <w:pPr>
        <w:ind w:firstLine="200"/>
        <w:jc w:val="center"/>
        <w:spacing w:line="360" w:lineRule="auto"/>
        <w:shd w:val="clear" w:color="auto" w:fill="ffffff"/>
        <w:widowControl/>
        <w:rPr>
          <w:rFonts w:hint="eastAsia" w:ascii="宋体" w:hAnsi="宋体" w:eastAsia="宋体" w:cs="宋体"/>
          <w:b/>
          <w:sz w:val="28"/>
          <w:szCs w:val="28"/>
        </w:rPr>
      </w:pPr>
      <w:r>
        <w:rPr>
          <w:rFonts w:ascii="Times New Roman" w:hAnsi="Times New Roman" w:eastAsia="宋体"/>
          <w:szCs w:val="21"/>
        </w:rPr>
        <w:br w:type="page" w:clear="all"/>
      </w:r>
      <w:r>
        <w:rPr>
          <w:rFonts w:ascii="Times New Roman" w:hAnsi="Times New Roman" w:eastAsia="宋体"/>
          <w:b/>
          <w:sz w:val="24"/>
          <w:szCs w:val="24"/>
        </w:rPr>
        <w:t xml:space="preserve">格式一、关于资格的声明函</w:t>
      </w:r>
      <w:r/>
    </w:p>
    <w:p>
      <w:pPr>
        <w:spacing w:line="480" w:lineRule="auto"/>
        <w:rPr>
          <w:rFonts w:hint="eastAsia" w:ascii="宋体" w:hAnsi="宋体" w:eastAsia="宋体" w:cs="宋体"/>
          <w:bCs/>
          <w:sz w:val="24"/>
          <w:szCs w:val="20"/>
        </w:rPr>
      </w:pPr>
      <w:r>
        <w:rPr>
          <w:rFonts w:hint="eastAsia" w:ascii="宋体" w:hAnsi="宋体" w:eastAsia="宋体" w:cs="宋体"/>
          <w:bCs/>
          <w:sz w:val="24"/>
          <w:szCs w:val="20"/>
        </w:rPr>
      </w:r>
      <w:r/>
    </w:p>
    <w:p>
      <w:pPr>
        <w:ind w:firstLine="240"/>
        <w:spacing w:line="480" w:lineRule="auto"/>
        <w:rPr>
          <w:rFonts w:hint="eastAsia" w:ascii="宋体" w:hAnsi="宋体" w:eastAsia="宋体" w:cs="宋体"/>
          <w:bCs/>
          <w:sz w:val="24"/>
          <w:szCs w:val="24"/>
        </w:rPr>
      </w:pPr>
      <w:r>
        <w:rPr>
          <w:rFonts w:ascii="宋体" w:hAnsi="宋体" w:eastAsia="宋体" w:cs="宋体"/>
          <w:bCs/>
          <w:sz w:val="24"/>
          <w:szCs w:val="24"/>
        </w:rPr>
        <w:t xml:space="preserve">江苏弘业国际技术工程有限公司：</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80" w:lineRule="auto"/>
        <w:rPr>
          <w:rFonts w:hint="eastAsia" w:ascii="宋体" w:hAnsi="宋体" w:eastAsia="宋体" w:cs="宋体"/>
          <w:bCs/>
          <w:sz w:val="24"/>
          <w:szCs w:val="24"/>
        </w:rPr>
      </w:pPr>
      <w:r>
        <w:rPr>
          <w:rFonts w:ascii="宋体" w:hAnsi="宋体" w:eastAsia="宋体" w:cs="宋体"/>
          <w:bCs/>
          <w:sz w:val="24"/>
          <w:szCs w:val="24"/>
        </w:rPr>
        <w:t xml:space="preserve">1.我单位在参加政府采购活动前三年内在生产经营活动中没有重大违法记录。</w:t>
      </w:r>
      <w:r/>
    </w:p>
    <w:p>
      <w:pPr>
        <w:ind w:firstLine="480"/>
        <w:spacing w:line="480" w:lineRule="auto"/>
        <w:rPr>
          <w:rFonts w:hint="eastAsia" w:ascii="宋体" w:hAnsi="宋体" w:eastAsia="宋体" w:cs="宋体"/>
          <w:bCs/>
          <w:sz w:val="24"/>
          <w:szCs w:val="24"/>
        </w:rPr>
      </w:pPr>
      <w:r>
        <w:rPr>
          <w:rFonts w:ascii="宋体" w:hAnsi="宋体" w:eastAsia="宋体" w:cs="宋体"/>
          <w:bCs/>
          <w:sz w:val="24"/>
          <w:szCs w:val="24"/>
        </w:rPr>
        <w:t xml:space="preserve">2.我单位愿针对本次项目（</w:t>
      </w:r>
      <w:r>
        <w:rPr>
          <w:rFonts w:ascii="宋体" w:hAnsi="宋体" w:eastAsia="宋体" w:cs="宋体"/>
          <w:bCs/>
          <w:sz w:val="24"/>
          <w:szCs w:val="24"/>
        </w:rPr>
        <w:t xml:space="preserve">JSZC-320213-JSHY-G2026-0218</w:t>
      </w:r>
      <w:r>
        <w:rPr>
          <w:rFonts w:ascii="宋体" w:hAnsi="宋体" w:eastAsia="宋体" w:cs="宋体"/>
          <w:bCs/>
          <w:sz w:val="24"/>
          <w:szCs w:val="24"/>
        </w:rPr>
        <w:t xml:space="preserve">）进行投标，投标文件中所有关于投标资格的文件、证明、陈述均是真实的、准确的。若有违背，我单位愿意承担由此而产生的一切后果。</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394"/>
        <w:spacing w:line="480" w:lineRule="auto"/>
        <w:rPr>
          <w:rFonts w:hint="eastAsia" w:ascii="宋体" w:hAnsi="宋体" w:eastAsia="宋体" w:cs="宋体"/>
          <w:bCs/>
          <w:sz w:val="24"/>
          <w:szCs w:val="24"/>
        </w:rPr>
      </w:pPr>
      <w:r>
        <w:rPr>
          <w:rFonts w:ascii="宋体" w:hAnsi="宋体" w:eastAsia="宋体" w:cs="宋体"/>
          <w:bCs/>
          <w:sz w:val="24"/>
          <w:szCs w:val="24"/>
        </w:rPr>
        <w:t xml:space="preserve">供应商（盖章）：</w:t>
      </w:r>
      <w:r/>
    </w:p>
    <w:p>
      <w:pPr>
        <w:ind w:firstLine="4394"/>
        <w:spacing w:line="480" w:lineRule="auto"/>
        <w:rPr>
          <w:rFonts w:hint="eastAsia" w:ascii="宋体" w:hAnsi="宋体" w:eastAsia="宋体" w:cs="宋体"/>
          <w:bCs/>
          <w:sz w:val="24"/>
          <w:szCs w:val="24"/>
        </w:rPr>
      </w:pPr>
      <w:r>
        <w:rPr>
          <w:rFonts w:ascii="宋体" w:hAnsi="宋体" w:eastAsia="宋体" w:cs="宋体"/>
          <w:bCs/>
          <w:sz w:val="24"/>
          <w:szCs w:val="24"/>
        </w:rPr>
        <w:t xml:space="preserve">法定代表人或被授权代表（签字或盖章）：</w:t>
      </w:r>
      <w:r/>
    </w:p>
    <w:p>
      <w:pPr>
        <w:ind w:firstLine="4394"/>
        <w:spacing w:line="360" w:lineRule="auto"/>
        <w:shd w:val="clear" w:color="auto" w:fill="ffffff"/>
        <w:widowControl/>
        <w:rPr>
          <w:rFonts w:ascii="Times New Roman" w:hAnsi="Times New Roman" w:eastAsia="宋体"/>
          <w:sz w:val="24"/>
          <w:szCs w:val="24"/>
        </w:rPr>
      </w:pPr>
      <w:r>
        <w:rPr>
          <w:rFonts w:ascii="宋体" w:hAnsi="宋体" w:eastAsia="宋体" w:cs="宋体"/>
          <w:bCs/>
          <w:sz w:val="24"/>
          <w:szCs w:val="24"/>
        </w:rPr>
        <w:t xml:space="preserve">日期：</w:t>
      </w:r>
      <w:r/>
    </w:p>
    <w:p>
      <w:pPr>
        <w:ind w:firstLine="420"/>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szCs w:val="24"/>
        </w:rPr>
        <w:br w:type="page" w:clear="all"/>
      </w:r>
      <w:r>
        <w:rPr>
          <w:rFonts w:ascii="Times New Roman" w:hAnsi="Times New Roman" w:eastAsia="宋体"/>
          <w:b/>
          <w:sz w:val="24"/>
          <w:szCs w:val="24"/>
        </w:rPr>
        <w:t xml:space="preserve">格式二：法定代表人授权委托书</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致：江苏弘业国际技术工程有限公司</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本授权书声明：注册于</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（供应商住址）的</w:t>
      </w:r>
      <w:r>
        <w:rPr>
          <w:rFonts w:ascii="宋体" w:hAnsi="宋体" w:eastAsia="宋体"/>
          <w:sz w:val="24"/>
          <w:szCs w:val="24"/>
          <w:u w:val="single"/>
        </w:rPr>
        <w:t xml:space="preserve">             </w:t>
      </w:r>
      <w:r>
        <w:rPr>
          <w:rFonts w:ascii="宋体" w:hAnsi="宋体" w:eastAsia="宋体"/>
          <w:sz w:val="24"/>
          <w:szCs w:val="24"/>
        </w:rPr>
        <w:t xml:space="preserve">（供应商名称）法定代表人</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（法定代表人姓名、职务）代表本公司授权在下面签字的</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（供应商代表姓名、职务）为本公司的合法代理人，就贵方组织的</w:t>
      </w:r>
      <w:r>
        <w:rPr>
          <w:rFonts w:ascii="宋体" w:hAnsi="宋体" w:eastAsia="宋体"/>
          <w:sz w:val="24"/>
          <w:szCs w:val="24"/>
          <w:u w:val="single"/>
        </w:rPr>
        <w:t xml:space="preserve">                </w:t>
      </w:r>
      <w:r>
        <w:rPr>
          <w:rFonts w:ascii="宋体" w:hAnsi="宋体" w:eastAsia="宋体"/>
          <w:sz w:val="24"/>
          <w:szCs w:val="24"/>
        </w:rPr>
        <w:t xml:space="preserve">（项目名称），</w:t>
      </w:r>
      <w:r>
        <w:rPr>
          <w:rFonts w:ascii="宋体" w:hAnsi="宋体" w:eastAsia="宋体"/>
          <w:sz w:val="24"/>
          <w:szCs w:val="24"/>
          <w:u w:val="single"/>
        </w:rPr>
        <w:t xml:space="preserve">           </w:t>
      </w:r>
      <w:r>
        <w:rPr>
          <w:rFonts w:ascii="宋体" w:hAnsi="宋体" w:eastAsia="宋体"/>
          <w:sz w:val="24"/>
          <w:szCs w:val="24"/>
        </w:rPr>
        <w:t xml:space="preserve">（项目编号）投标，以本公司名义处理一切与之有关的事务。</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本授权书于</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日签字生效，特此声明。</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供应商名称（公章）：</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法定代表人签字：</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授权委托人签字：</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日    期：    年    月    日</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附：法定代表人身份证</w:t>
      </w:r>
      <w:r>
        <w:rPr>
          <w:rFonts w:hint="eastAsia" w:ascii="宋体" w:hAnsi="宋体" w:eastAsia="宋体"/>
          <w:sz w:val="24"/>
          <w:szCs w:val="24"/>
        </w:rPr>
        <w:t xml:space="preserve">扫描件</w:t>
      </w:r>
      <w:r>
        <w:rPr>
          <w:rFonts w:ascii="宋体" w:hAnsi="宋体" w:eastAsia="宋体"/>
          <w:sz w:val="24"/>
          <w:szCs w:val="24"/>
        </w:rPr>
        <w:t xml:space="preserve">及法定代表人授权代表身份证</w:t>
      </w:r>
      <w:r>
        <w:rPr>
          <w:rFonts w:hint="eastAsia" w:ascii="宋体" w:hAnsi="宋体" w:eastAsia="宋体"/>
          <w:sz w:val="24"/>
          <w:szCs w:val="24"/>
        </w:rPr>
        <w:t xml:space="preserve">扫描件</w:t>
      </w:r>
      <w:r/>
    </w:p>
    <w:p>
      <w:pPr>
        <w:ind w:firstLine="420"/>
        <w:jc w:val="left"/>
        <w:spacing w:line="360" w:lineRule="auto"/>
        <w:shd w:val="clear" w:color="auto" w:fill="ffffff"/>
        <w:widowControl/>
        <w:rPr>
          <w:rFonts w:ascii="Times New Roman" w:hAnsi="Times New Roman" w:eastAsia="宋体"/>
          <w:b/>
          <w:bCs/>
          <w:szCs w:val="24"/>
        </w:rPr>
      </w:pPr>
      <w:r>
        <w:rPr>
          <w:rFonts w:ascii="Times New Roman" w:hAnsi="Times New Roman" w:eastAsia="宋体"/>
          <w:szCs w:val="24"/>
        </w:rPr>
        <w:br w:type="page" w:clear="all"/>
      </w:r>
      <w:r/>
    </w:p>
    <w:p>
      <w:pPr>
        <w:ind w:firstLine="420"/>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b/>
          <w:sz w:val="24"/>
          <w:szCs w:val="24"/>
        </w:rPr>
        <w:t xml:space="preserve">格式三：承诺书</w:t>
      </w:r>
      <w:r/>
    </w:p>
    <w:p>
      <w:pPr>
        <w:ind w:firstLine="482"/>
        <w:jc w:val="left"/>
        <w:rPr>
          <w:rFonts w:hint="eastAsia" w:ascii="仿宋_GB2312" w:hAnsi="宋体" w:eastAsia="宋体"/>
          <w:b/>
          <w:bCs/>
          <w:sz w:val="24"/>
          <w:szCs w:val="24"/>
        </w:rPr>
      </w:pPr>
      <w:r>
        <w:rPr>
          <w:rFonts w:hint="eastAsia" w:ascii="仿宋_GB2312" w:hAnsi="宋体" w:eastAsia="宋体"/>
          <w:b/>
          <w:bCs/>
          <w:sz w:val="24"/>
          <w:szCs w:val="24"/>
        </w:rPr>
      </w:r>
      <w:r/>
    </w:p>
    <w:p>
      <w:pPr>
        <w:ind w:firstLine="482"/>
        <w:jc w:val="left"/>
        <w:rPr>
          <w:rFonts w:hint="eastAsia" w:ascii="仿宋_GB2312" w:hAnsi="宋体" w:eastAsia="宋体"/>
          <w:b/>
          <w:bCs/>
          <w:sz w:val="24"/>
          <w:szCs w:val="24"/>
        </w:rPr>
      </w:pPr>
      <w:r>
        <w:rPr>
          <w:rFonts w:ascii="仿宋_GB2312" w:hAnsi="宋体" w:eastAsia="宋体"/>
          <w:b/>
          <w:bCs/>
          <w:sz w:val="24"/>
          <w:szCs w:val="24"/>
        </w:rPr>
        <w:t xml:space="preserve">致：</w:t>
      </w:r>
      <w:r>
        <w:rPr>
          <w:rFonts w:hint="eastAsia" w:ascii="仿宋_GB2312" w:hAnsi="宋体" w:eastAsia="宋体"/>
          <w:b/>
          <w:bCs/>
          <w:sz w:val="24"/>
          <w:szCs w:val="24"/>
        </w:rPr>
        <w:t xml:space="preserve">无锡市梁溪区清名桥街道社区卫生服务中心</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我司在此郑重承诺：</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1）我司没有处于被责令停业，投标资格被取消，财产被接管、冻结及破产状态。</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2）具备履行合同所必需的设备和专业技术能力；</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3）参加招标活动前三年内，在经营活动中没有重大违法记录，遵守《中华人民共和国政府采购法》及其他相关的法律和法规；</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在参与本次招标投标活动中，如果采购人发现我司存在上述任何情况的，我司愿意承担由此造成的一切法律后果。</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left="4328"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right="-58" w:firstLine="2977"/>
        <w:spacing w:line="360" w:lineRule="auto"/>
        <w:tabs>
          <w:tab w:val="left" w:pos="0" w:leader="none"/>
        </w:tabs>
        <w:rPr>
          <w:rFonts w:ascii="Times New Roman" w:hAnsi="Times New Roman" w:eastAsia="宋体"/>
          <w:sz w:val="24"/>
          <w:szCs w:val="24"/>
        </w:rPr>
      </w:pPr>
      <w:r>
        <w:rPr>
          <w:rFonts w:ascii="Times New Roman" w:hAnsi="Times New Roman" w:eastAsia="宋体"/>
          <w:sz w:val="24"/>
          <w:szCs w:val="24"/>
        </w:rPr>
        <w:t xml:space="preserve">供应商（公章）：</w:t>
      </w:r>
      <w:r/>
    </w:p>
    <w:p>
      <w:pPr>
        <w:ind w:left="1202" w:firstLine="1774"/>
        <w:spacing w:line="360" w:lineRule="auto"/>
        <w:tabs>
          <w:tab w:val="left" w:pos="4540" w:leader="none"/>
        </w:tabs>
        <w:rPr>
          <w:rFonts w:hint="eastAsia" w:ascii="宋体" w:hAnsi="宋体" w:eastAsia="宋体" w:cs="宋体"/>
          <w:sz w:val="24"/>
          <w:szCs w:val="24"/>
        </w:rPr>
      </w:pPr>
      <w:r>
        <w:rPr>
          <w:rFonts w:ascii="宋体" w:hAnsi="宋体" w:eastAsia="宋体" w:cs="宋体"/>
          <w:sz w:val="24"/>
          <w:szCs w:val="24"/>
        </w:rPr>
        <w:t xml:space="preserve">法定代表人（或授权代理人）签字：</w:t>
      </w:r>
      <w:r/>
    </w:p>
    <w:p>
      <w:pPr>
        <w:ind w:left="1202" w:firstLine="1774"/>
        <w:spacing w:line="360" w:lineRule="auto"/>
        <w:tabs>
          <w:tab w:val="left" w:pos="4540" w:leader="none"/>
        </w:tabs>
        <w:rPr>
          <w:rFonts w:hint="eastAsia" w:ascii="宋体" w:hAnsi="宋体" w:eastAsia="宋体" w:cs="宋体"/>
          <w:sz w:val="24"/>
          <w:szCs w:val="24"/>
        </w:rPr>
      </w:pPr>
      <w:r>
        <w:rPr>
          <w:rFonts w:ascii="宋体" w:hAnsi="宋体" w:eastAsia="宋体" w:cs="宋体"/>
          <w:sz w:val="24"/>
          <w:szCs w:val="24"/>
        </w:rPr>
        <w:t xml:space="preserve">日      期：</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b/>
          <w:bCs/>
          <w:sz w:val="32"/>
          <w:szCs w:val="32"/>
        </w:rPr>
        <w:outlineLvl w:val="1"/>
      </w:pPr>
      <w:r/>
      <w:bookmarkStart w:id="49" w:name="_Toc229394835"/>
      <w:r>
        <w:rPr>
          <w:rFonts w:ascii="Arial" w:hAnsi="Arial" w:eastAsia="黑体"/>
          <w:sz w:val="32"/>
          <w:szCs w:val="32"/>
        </w:rPr>
        <w:t xml:space="preserve">五、补充证明文件</w:t>
      </w:r>
      <w:bookmarkEnd w:id="49"/>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1）供应商简介和经营情况说明；</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2）供应商的历史、背景和近年主要业绩介绍；</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3）对应评分标准所需的其他证明材料。</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）供应商所供产品如为中型企业</w:t>
      </w:r>
      <w:r>
        <w:rPr>
          <w:rFonts w:ascii="宋体" w:hAnsi="宋体" w:eastAsia="宋体" w:cs="宋体"/>
          <w:sz w:val="24"/>
          <w:szCs w:val="24"/>
        </w:rPr>
        <w:t xml:space="preserve">/</w:t>
      </w:r>
      <w:r>
        <w:rPr>
          <w:rFonts w:hint="eastAsia" w:ascii="宋体" w:hAnsi="宋体" w:eastAsia="宋体" w:cs="宋体"/>
          <w:sz w:val="24"/>
          <w:szCs w:val="24"/>
        </w:rPr>
        <w:t xml:space="preserve">小型企业</w:t>
      </w:r>
      <w:r>
        <w:rPr>
          <w:rFonts w:ascii="宋体" w:hAnsi="宋体" w:eastAsia="宋体" w:cs="宋体"/>
          <w:sz w:val="24"/>
          <w:szCs w:val="24"/>
        </w:rPr>
        <w:t xml:space="preserve">/</w:t>
      </w:r>
      <w:r>
        <w:rPr>
          <w:rFonts w:hint="eastAsia" w:ascii="宋体" w:hAnsi="宋体" w:eastAsia="宋体" w:cs="宋体"/>
          <w:sz w:val="24"/>
          <w:szCs w:val="24"/>
        </w:rPr>
        <w:t xml:space="preserve">微型企业</w:t>
      </w:r>
      <w:r>
        <w:rPr>
          <w:rFonts w:ascii="宋体" w:hAnsi="宋体" w:eastAsia="宋体" w:cs="宋体"/>
          <w:sz w:val="24"/>
          <w:szCs w:val="24"/>
        </w:rPr>
        <w:t xml:space="preserve">/</w:t>
      </w:r>
      <w:r>
        <w:rPr>
          <w:rFonts w:hint="eastAsia" w:ascii="宋体" w:hAnsi="宋体" w:eastAsia="宋体" w:cs="宋体"/>
          <w:sz w:val="24"/>
          <w:szCs w:val="24"/>
        </w:rPr>
        <w:t xml:space="preserve">监狱企业</w:t>
      </w:r>
      <w:r>
        <w:rPr>
          <w:rFonts w:ascii="宋体" w:hAnsi="宋体" w:eastAsia="宋体" w:cs="宋体"/>
          <w:sz w:val="24"/>
          <w:szCs w:val="24"/>
        </w:rPr>
        <w:t xml:space="preserve">/</w:t>
      </w:r>
      <w:r>
        <w:rPr>
          <w:rFonts w:hint="eastAsia" w:ascii="宋体" w:hAnsi="宋体" w:eastAsia="宋体" w:cs="宋体"/>
          <w:sz w:val="24"/>
          <w:szCs w:val="24"/>
        </w:rPr>
        <w:t xml:space="preserve">残疾人福利企业，供应商所供产品如为中小微企业的必须提供《中小企业声明函》，格式见附件；供应商如为监狱和戒毒企业的，按照财政部《司法部关于政府采购支持监狱企业发展有关问题》（财库〔</w:t>
      </w:r>
      <w:r>
        <w:rPr>
          <w:rFonts w:ascii="宋体" w:hAnsi="宋体" w:eastAsia="宋体" w:cs="宋体"/>
          <w:sz w:val="24"/>
          <w:szCs w:val="24"/>
        </w:rPr>
        <w:t xml:space="preserve">2014</w:t>
      </w:r>
      <w:r>
        <w:rPr>
          <w:rFonts w:hint="eastAsia" w:ascii="宋体" w:hAnsi="宋体" w:eastAsia="宋体" w:cs="宋体"/>
          <w:sz w:val="24"/>
          <w:szCs w:val="24"/>
        </w:rPr>
        <w:t xml:space="preserve">〕</w:t>
      </w:r>
      <w:r>
        <w:rPr>
          <w:rFonts w:ascii="宋体" w:hAnsi="宋体" w:eastAsia="宋体" w:cs="宋体"/>
          <w:sz w:val="24"/>
          <w:szCs w:val="24"/>
        </w:rPr>
        <w:t xml:space="preserve">68</w:t>
      </w:r>
      <w:r>
        <w:rPr>
          <w:rFonts w:hint="eastAsia" w:ascii="宋体" w:hAnsi="宋体" w:eastAsia="宋体" w:cs="宋体"/>
          <w:sz w:val="24"/>
          <w:szCs w:val="24"/>
        </w:rPr>
        <w:t xml:space="preserve">号）的规定提供由省级以上监狱管理局、戒毒管理局（含新疆生产建设兵团）出具的属于监狱企业的证明文件扫描件；供应商如为残疾人福利性单位的必须提供《残疾人福利性单位声明函》；</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）关于符合本国产品标准的声明函（格式见附件）。</w:t>
      </w:r>
      <w:r/>
    </w:p>
    <w:p>
      <w:pPr>
        <w:pStyle w:val="796"/>
      </w:pPr>
      <w:r/>
      <w:r/>
    </w:p>
    <w:p>
      <w:pPr>
        <w:spacing w:line="360" w:lineRule="auto"/>
        <w:rPr>
          <w:rFonts w:ascii="Times New Roman" w:hAnsi="Times New Roman" w:eastAsia="宋体"/>
          <w:szCs w:val="24"/>
        </w:rPr>
      </w:pPr>
      <w:r>
        <w:rPr>
          <w:rFonts w:ascii="Times New Roman" w:hAnsi="Times New Roman" w:eastAsia="宋体"/>
          <w:szCs w:val="24"/>
        </w:rPr>
        <w:br w:type="page" w:clear="all"/>
      </w:r>
      <w:r/>
    </w:p>
    <w:p>
      <w:pPr>
        <w:ind w:firstLine="480"/>
        <w:jc w:val="center"/>
        <w:spacing w:line="480" w:lineRule="auto"/>
        <w:shd w:val="clear" w:color="auto" w:fill="ffffff"/>
        <w:widowControl/>
        <w:rPr>
          <w:rFonts w:hint="eastAsia" w:ascii="宋体" w:hAnsi="宋体" w:eastAsia="宋体" w:cs="宋体"/>
          <w:b/>
          <w:sz w:val="24"/>
          <w:szCs w:val="21"/>
        </w:rPr>
      </w:pPr>
      <w:r>
        <w:rPr>
          <w:rFonts w:ascii="宋体" w:hAnsi="宋体" w:eastAsia="宋体" w:cs="宋体"/>
          <w:sz w:val="24"/>
          <w:szCs w:val="21"/>
        </w:rPr>
        <w:t xml:space="preserve">格式</w:t>
      </w:r>
      <w:r>
        <w:rPr>
          <w:rFonts w:hint="eastAsia" w:ascii="宋体" w:hAnsi="宋体" w:eastAsia="宋体" w:cs="宋体"/>
          <w:sz w:val="24"/>
          <w:szCs w:val="21"/>
        </w:rPr>
        <w:t xml:space="preserve">四</w:t>
      </w:r>
      <w:r>
        <w:rPr>
          <w:rFonts w:ascii="宋体" w:hAnsi="宋体" w:eastAsia="宋体" w:cs="宋体"/>
          <w:sz w:val="24"/>
          <w:szCs w:val="21"/>
        </w:rPr>
        <w:t xml:space="preserve">：中小企业声明函（货物）</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本公司</w:t>
      </w:r>
      <w:r>
        <w:rPr>
          <w:rFonts w:ascii="宋体" w:hAnsi="宋体" w:eastAsia="宋体" w:cs="宋体"/>
          <w:bCs/>
          <w:sz w:val="24"/>
          <w:szCs w:val="24"/>
          <w:u w:val="single"/>
        </w:rPr>
        <w:t xml:space="preserve">                </w:t>
      </w:r>
      <w:r>
        <w:rPr>
          <w:rFonts w:ascii="宋体" w:hAnsi="宋体" w:eastAsia="宋体" w:cs="宋体"/>
          <w:bCs/>
          <w:sz w:val="24"/>
          <w:szCs w:val="24"/>
        </w:rPr>
        <w:t xml:space="preserve">（联合体）郑重声明，根据《政府采购促进中小企业发展管理办法》（财库﹝2020﹞46 号）的规定，本公司（联合体）参加</w:t>
      </w:r>
      <w:r>
        <w:rPr>
          <w:rFonts w:ascii="宋体" w:hAnsi="宋体" w:eastAsia="宋体" w:cs="宋体"/>
          <w:bCs/>
          <w:sz w:val="24"/>
          <w:szCs w:val="24"/>
          <w:u w:val="single"/>
        </w:rPr>
        <w:t xml:space="preserve">（单位名称）</w:t>
      </w:r>
      <w:r>
        <w:rPr>
          <w:rFonts w:ascii="宋体" w:hAnsi="宋体" w:eastAsia="宋体" w:cs="宋体"/>
          <w:bCs/>
          <w:sz w:val="24"/>
          <w:szCs w:val="24"/>
        </w:rPr>
        <w:t xml:space="preserve"> 的</w:t>
      </w:r>
      <w:r>
        <w:rPr>
          <w:rFonts w:ascii="宋体" w:hAnsi="宋体" w:eastAsia="宋体" w:cs="宋体"/>
          <w:bCs/>
          <w:sz w:val="24"/>
          <w:szCs w:val="24"/>
          <w:u w:val="single"/>
        </w:rPr>
        <w:t xml:space="preserve">（项目名称） </w:t>
      </w:r>
      <w:r>
        <w:rPr>
          <w:rFonts w:ascii="宋体" w:hAnsi="宋体" w:eastAsia="宋体" w:cs="宋体"/>
          <w:bCs/>
          <w:sz w:val="24"/>
          <w:szCs w:val="24"/>
        </w:rPr>
        <w:t xml:space="preserve">采购活动， 提供的货物全部由符合政策要求的中小企业制造。相关企业（含联合体中的中小企业、 签订分包意向协议的中小企业）的具体情况如下：</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w:t>
      </w:r>
      <w:r>
        <w:rPr>
          <w:rFonts w:ascii="宋体" w:hAnsi="宋体" w:eastAsia="宋体" w:cs="宋体"/>
          <w:bCs/>
          <w:sz w:val="24"/>
          <w:szCs w:val="24"/>
          <w:u w:val="single"/>
        </w:rPr>
        <w:t xml:space="preserve"> （标的名称） </w:t>
      </w:r>
      <w:r>
        <w:rPr>
          <w:rFonts w:ascii="宋体" w:hAnsi="宋体" w:eastAsia="宋体" w:cs="宋体"/>
          <w:bCs/>
          <w:sz w:val="24"/>
          <w:szCs w:val="24"/>
        </w:rPr>
        <w:t xml:space="preserve">，属于</w:t>
      </w:r>
      <w:r>
        <w:rPr>
          <w:rFonts w:ascii="宋体" w:hAnsi="宋体" w:eastAsia="宋体" w:cs="宋体"/>
          <w:bCs/>
          <w:sz w:val="24"/>
          <w:szCs w:val="24"/>
          <w:u w:val="single"/>
        </w:rPr>
        <w:t xml:space="preserve">（采购文件中明确的所属行业）</w:t>
      </w:r>
      <w:r>
        <w:rPr>
          <w:rFonts w:ascii="宋体" w:hAnsi="宋体" w:eastAsia="宋体" w:cs="宋体"/>
          <w:bCs/>
          <w:sz w:val="24"/>
          <w:szCs w:val="24"/>
        </w:rPr>
        <w:t xml:space="preserve">行业；制造商为</w:t>
      </w:r>
      <w:r>
        <w:rPr>
          <w:rFonts w:ascii="宋体" w:hAnsi="宋体" w:eastAsia="宋体" w:cs="宋体"/>
          <w:bCs/>
          <w:sz w:val="24"/>
          <w:szCs w:val="24"/>
          <w:u w:val="single"/>
        </w:rPr>
        <w:t xml:space="preserve">（企业名称）</w:t>
      </w:r>
      <w:r>
        <w:rPr>
          <w:rFonts w:ascii="宋体" w:hAnsi="宋体" w:eastAsia="宋体" w:cs="宋体"/>
          <w:bCs/>
          <w:sz w:val="24"/>
          <w:szCs w:val="24"/>
        </w:rPr>
        <w:t xml:space="preserve">， 从业人员</w:t>
      </w:r>
      <w:r>
        <w:rPr>
          <w:rFonts w:ascii="宋体" w:hAnsi="宋体" w:eastAsia="宋体" w:cs="宋体"/>
          <w:bCs/>
          <w:sz w:val="24"/>
          <w:szCs w:val="24"/>
          <w:u w:val="single"/>
        </w:rPr>
        <w:t xml:space="preserve">     </w:t>
      </w:r>
      <w:r>
        <w:rPr>
          <w:rFonts w:ascii="宋体" w:hAnsi="宋体" w:eastAsia="宋体" w:cs="宋体"/>
          <w:bCs/>
          <w:sz w:val="24"/>
          <w:szCs w:val="24"/>
        </w:rPr>
        <w:t xml:space="preserve">人， 营业收入为</w:t>
      </w:r>
      <w:r>
        <w:rPr>
          <w:rFonts w:ascii="宋体" w:hAnsi="宋体" w:eastAsia="宋体" w:cs="宋体"/>
          <w:bCs/>
          <w:sz w:val="24"/>
          <w:szCs w:val="24"/>
          <w:u w:val="single"/>
        </w:rPr>
        <w:t xml:space="preserve">      </w:t>
      </w:r>
      <w:r>
        <w:rPr>
          <w:rFonts w:ascii="宋体" w:hAnsi="宋体" w:eastAsia="宋体" w:cs="宋体"/>
          <w:bCs/>
          <w:sz w:val="24"/>
          <w:szCs w:val="24"/>
        </w:rPr>
        <w:t xml:space="preserve">万元，资产总额为</w:t>
      </w:r>
      <w:r>
        <w:rPr>
          <w:rFonts w:ascii="宋体" w:hAnsi="宋体" w:eastAsia="宋体" w:cs="宋体"/>
          <w:bCs/>
          <w:sz w:val="24"/>
          <w:szCs w:val="24"/>
          <w:u w:val="single"/>
        </w:rPr>
        <w:t xml:space="preserve">     </w:t>
      </w:r>
      <w:r>
        <w:rPr>
          <w:rFonts w:ascii="宋体" w:hAnsi="宋体" w:eastAsia="宋体" w:cs="宋体"/>
          <w:bCs/>
          <w:sz w:val="24"/>
          <w:szCs w:val="24"/>
        </w:rPr>
        <w:t xml:space="preserve">万元，属于</w:t>
      </w:r>
      <w:r>
        <w:rPr>
          <w:rFonts w:ascii="宋体" w:hAnsi="宋体" w:eastAsia="宋体" w:cs="宋体"/>
          <w:bCs/>
          <w:sz w:val="24"/>
          <w:szCs w:val="24"/>
          <w:u w:val="single"/>
        </w:rPr>
        <w:t xml:space="preserve">（中型企业、 小型企业、 微型企业）</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 </w:t>
      </w:r>
      <w:r>
        <w:rPr>
          <w:rFonts w:ascii="宋体" w:hAnsi="宋体" w:eastAsia="宋体" w:cs="宋体"/>
          <w:bCs/>
          <w:sz w:val="24"/>
          <w:szCs w:val="24"/>
          <w:u w:val="single"/>
        </w:rPr>
        <w:t xml:space="preserve">（标的名称） </w:t>
      </w:r>
      <w:r>
        <w:rPr>
          <w:rFonts w:ascii="宋体" w:hAnsi="宋体" w:eastAsia="宋体" w:cs="宋体"/>
          <w:bCs/>
          <w:sz w:val="24"/>
          <w:szCs w:val="24"/>
        </w:rPr>
        <w:t xml:space="preserve">，属于</w:t>
      </w:r>
      <w:r>
        <w:rPr>
          <w:rFonts w:ascii="宋体" w:hAnsi="宋体" w:eastAsia="宋体" w:cs="宋体"/>
          <w:bCs/>
          <w:sz w:val="24"/>
          <w:szCs w:val="24"/>
          <w:u w:val="single"/>
        </w:rPr>
        <w:t xml:space="preserve">（采购文件中明确的所属行业）</w:t>
      </w:r>
      <w:r>
        <w:rPr>
          <w:rFonts w:ascii="宋体" w:hAnsi="宋体" w:eastAsia="宋体" w:cs="宋体"/>
          <w:bCs/>
          <w:sz w:val="24"/>
          <w:szCs w:val="24"/>
        </w:rPr>
        <w:t xml:space="preserve">行业；制造商为</w:t>
      </w:r>
      <w:r>
        <w:rPr>
          <w:rFonts w:ascii="宋体" w:hAnsi="宋体" w:eastAsia="宋体" w:cs="宋体"/>
          <w:bCs/>
          <w:sz w:val="24"/>
          <w:szCs w:val="24"/>
          <w:u w:val="single"/>
        </w:rPr>
        <w:t xml:space="preserve">（企业名称）</w:t>
      </w:r>
      <w:r>
        <w:rPr>
          <w:rFonts w:ascii="宋体" w:hAnsi="宋体" w:eastAsia="宋体" w:cs="宋体"/>
          <w:bCs/>
          <w:sz w:val="24"/>
          <w:szCs w:val="24"/>
        </w:rPr>
        <w:t xml:space="preserve">， 从业人员</w:t>
      </w:r>
      <w:r>
        <w:rPr>
          <w:rFonts w:ascii="宋体" w:hAnsi="宋体" w:eastAsia="宋体" w:cs="宋体"/>
          <w:bCs/>
          <w:sz w:val="24"/>
          <w:szCs w:val="24"/>
          <w:u w:val="single"/>
        </w:rPr>
        <w:t xml:space="preserve">     </w:t>
      </w:r>
      <w:r>
        <w:rPr>
          <w:rFonts w:ascii="宋体" w:hAnsi="宋体" w:eastAsia="宋体" w:cs="宋体"/>
          <w:bCs/>
          <w:sz w:val="24"/>
          <w:szCs w:val="24"/>
        </w:rPr>
        <w:t xml:space="preserve">人， 营业收入为</w:t>
      </w:r>
      <w:r>
        <w:rPr>
          <w:rFonts w:ascii="宋体" w:hAnsi="宋体" w:eastAsia="宋体" w:cs="宋体"/>
          <w:bCs/>
          <w:sz w:val="24"/>
          <w:szCs w:val="24"/>
          <w:u w:val="single"/>
        </w:rPr>
        <w:t xml:space="preserve">      </w:t>
      </w:r>
      <w:r>
        <w:rPr>
          <w:rFonts w:ascii="宋体" w:hAnsi="宋体" w:eastAsia="宋体" w:cs="宋体"/>
          <w:bCs/>
          <w:sz w:val="24"/>
          <w:szCs w:val="24"/>
        </w:rPr>
        <w:t xml:space="preserve">万元，资产总额为</w:t>
      </w:r>
      <w:r>
        <w:rPr>
          <w:rFonts w:ascii="宋体" w:hAnsi="宋体" w:eastAsia="宋体" w:cs="宋体"/>
          <w:bCs/>
          <w:sz w:val="24"/>
          <w:szCs w:val="24"/>
          <w:u w:val="single"/>
        </w:rPr>
        <w:t xml:space="preserve">     </w:t>
      </w:r>
      <w:r>
        <w:rPr>
          <w:rFonts w:ascii="宋体" w:hAnsi="宋体" w:eastAsia="宋体" w:cs="宋体"/>
          <w:bCs/>
          <w:sz w:val="24"/>
          <w:szCs w:val="24"/>
        </w:rPr>
        <w:t xml:space="preserve">万元，属于</w:t>
      </w:r>
      <w:r>
        <w:rPr>
          <w:rFonts w:ascii="宋体" w:hAnsi="宋体" w:eastAsia="宋体" w:cs="宋体"/>
          <w:bCs/>
          <w:sz w:val="24"/>
          <w:szCs w:val="24"/>
          <w:u w:val="single"/>
        </w:rPr>
        <w:t xml:space="preserve">（中型企业、 小型企业、 微型企业）</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本企业对上述声明内容的真实性负责，如有虚假，将依法承担相应责任。</w:t>
      </w:r>
      <w:r/>
    </w:p>
    <w:p>
      <w:pPr>
        <w:ind w:firstLine="482"/>
        <w:spacing w:line="360" w:lineRule="auto"/>
        <w:rPr>
          <w:rFonts w:hint="eastAsia" w:ascii="宋体" w:hAnsi="宋体" w:eastAsia="宋体" w:cs="宋体"/>
          <w:b/>
          <w:sz w:val="24"/>
          <w:szCs w:val="24"/>
        </w:rPr>
      </w:pPr>
      <w:r>
        <w:rPr>
          <w:rFonts w:ascii="宋体" w:hAnsi="宋体" w:eastAsia="宋体" w:cs="宋体"/>
          <w:b/>
          <w:bCs/>
          <w:sz w:val="24"/>
          <w:szCs w:val="24"/>
        </w:rPr>
        <w:t xml:space="preserve">注：1.从业人员、营业收入、资产总额填报上一年度数据，无上一年度数据的新成立企业可不填报。</w:t>
      </w:r>
      <w:r/>
    </w:p>
    <w:p>
      <w:pPr>
        <w:ind w:firstLine="482"/>
        <w:spacing w:line="360" w:lineRule="auto"/>
        <w:rPr>
          <w:rFonts w:hint="eastAsia" w:ascii="宋体" w:hAnsi="宋体" w:eastAsia="宋体" w:cs="宋体"/>
          <w:b/>
          <w:bCs/>
          <w:sz w:val="24"/>
          <w:szCs w:val="24"/>
        </w:rPr>
      </w:pPr>
      <w:r>
        <w:rPr>
          <w:rFonts w:ascii="宋体" w:hAnsi="宋体" w:eastAsia="宋体" w:cs="宋体"/>
          <w:b/>
          <w:bCs/>
          <w:sz w:val="24"/>
          <w:szCs w:val="24"/>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shd w:val="clear" w:color="auto" w:fill="ffffff"/>
        <w:widowControl/>
        <w:rPr>
          <w:rFonts w:hint="eastAsia" w:ascii="宋体" w:hAnsi="宋体" w:eastAsia="宋体" w:cs="宋体"/>
          <w:sz w:val="24"/>
          <w:szCs w:val="24"/>
        </w:rPr>
      </w:pPr>
      <w:r>
        <w:rPr>
          <w:rFonts w:ascii="Times New Roman" w:hAnsi="Times New Roman" w:eastAsia="宋体"/>
          <w:b/>
          <w:szCs w:val="24"/>
          <w:lang w:val="zh-CN"/>
        </w:rPr>
        <w:br w:type="page" w:clear="all"/>
      </w:r>
      <w:r>
        <w:rPr>
          <w:rFonts w:ascii="宋体" w:hAnsi="宋体" w:eastAsia="宋体" w:cs="宋体"/>
          <w:sz w:val="24"/>
          <w:szCs w:val="24"/>
        </w:rPr>
        <w:t xml:space="preserve">格式</w:t>
      </w:r>
      <w:r>
        <w:rPr>
          <w:rFonts w:hint="eastAsia" w:ascii="宋体" w:hAnsi="宋体" w:eastAsia="宋体" w:cs="宋体"/>
          <w:sz w:val="24"/>
          <w:szCs w:val="24"/>
        </w:rPr>
        <w:t xml:space="preserve">五</w:t>
      </w:r>
      <w:r>
        <w:rPr>
          <w:rFonts w:ascii="宋体" w:hAnsi="宋体" w:eastAsia="宋体" w:cs="宋体"/>
          <w:sz w:val="24"/>
          <w:szCs w:val="24"/>
        </w:rPr>
        <w:t xml:space="preserve">：残疾人福利性单位声明函（格式）</w:t>
      </w:r>
      <w:r/>
    </w:p>
    <w:p>
      <w:pPr>
        <w:ind w:firstLine="480"/>
        <w:jc w:val="left"/>
        <w:spacing w:line="360" w:lineRule="auto"/>
        <w:shd w:val="clear" w:color="auto" w:fill="ffffff"/>
        <w:widowControl/>
        <w:rPr>
          <w:rFonts w:hint="eastAsia" w:ascii="宋体" w:hAnsi="宋体" w:eastAsia="宋体"/>
          <w:sz w:val="24"/>
          <w:szCs w:val="24"/>
        </w:rPr>
      </w:pPr>
      <w:r>
        <w:rPr>
          <w:rFonts w:ascii="微软雅黑" w:hAnsi="微软雅黑" w:eastAsia="微软雅黑"/>
          <w:sz w:val="24"/>
          <w:szCs w:val="24"/>
        </w:rPr>
        <w:t xml:space="preserve"> </w:t>
      </w:r>
      <w:r>
        <w:rPr>
          <w:rFonts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中国残疾人联合会关于促进残疾人就业政府采购政策的通知》（财库〔2017〕141号）的规定，本单位为符合条件的残疾人福利性单位，且本单位参加的</w:t>
      </w:r>
      <w:r>
        <w:rPr>
          <w:rFonts w:ascii="宋体" w:hAnsi="宋体" w:eastAsia="宋体"/>
          <w:sz w:val="24"/>
          <w:szCs w:val="24"/>
          <w:u w:val="single"/>
        </w:rPr>
        <w:t xml:space="preserve">                                 （项目名称）</w:t>
      </w:r>
      <w:r>
        <w:rPr>
          <w:rFonts w:ascii="宋体" w:hAnsi="宋体" w:eastAsia="宋体"/>
          <w:sz w:val="24"/>
          <w:szCs w:val="24"/>
        </w:rPr>
        <w:t xml:space="preserve">提供本单位制造的货物（由本单位承担工程/提供服务），或者提供其他残疾人福利性单位制造的货物（不包括使用非残疾人福利性单位注册商标的货物）。</w:t>
      </w:r>
      <w:r/>
    </w:p>
    <w:p>
      <w:pPr>
        <w:ind w:firstLine="48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本单位对上述声明的真实性负责。如有虚假，将依法承担相应</w:t>
      </w:r>
      <w:r>
        <w:rPr>
          <w:rFonts w:ascii="宋体" w:hAnsi="宋体" w:eastAsia="宋体" w:cs="@楷体_GB2312"/>
          <w:bCs/>
          <w:sz w:val="24"/>
          <w:szCs w:val="24"/>
        </w:rPr>
        <w:t xml:space="preserve">责任</w:t>
      </w:r>
      <w:r>
        <w:rPr>
          <w:rFonts w:ascii="宋体" w:hAnsi="宋体" w:eastAsia="宋体"/>
          <w:sz w:val="24"/>
          <w:szCs w:val="24"/>
        </w:rPr>
        <w:t xml:space="preserve">。</w:t>
      </w:r>
      <w:r/>
    </w:p>
    <w:p>
      <w:pPr>
        <w:jc w:val="left"/>
        <w:spacing w:line="480" w:lineRule="atLeast"/>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spacing w:line="480" w:lineRule="atLeast"/>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jc w:val="center"/>
        <w:spacing w:line="360" w:lineRule="auto"/>
        <w:rPr>
          <w:rFonts w:hint="eastAsia" w:ascii="宋体" w:hAnsi="宋体" w:eastAsia="宋体" w:cs="@楷体_GB2312"/>
          <w:bCs/>
          <w:sz w:val="24"/>
          <w:szCs w:val="24"/>
        </w:rPr>
      </w:pPr>
      <w:r>
        <w:rPr>
          <w:rFonts w:ascii="宋体" w:hAnsi="宋体" w:eastAsia="宋体" w:cs="宋体"/>
          <w:sz w:val="24"/>
          <w:szCs w:val="24"/>
        </w:rPr>
        <w:t xml:space="preserve">                             </w:t>
      </w:r>
      <w:r>
        <w:rPr>
          <w:rFonts w:ascii="宋体" w:hAnsi="宋体" w:eastAsia="宋体" w:cs="@楷体_GB2312"/>
          <w:bCs/>
          <w:sz w:val="24"/>
          <w:szCs w:val="24"/>
        </w:rPr>
        <w:t xml:space="preserve">企业名称（盖章）：</w:t>
      </w:r>
      <w:r/>
    </w:p>
    <w:p>
      <w:pPr>
        <w:jc w:val="center"/>
        <w:spacing w:line="360" w:lineRule="auto"/>
        <w:shd w:val="clear" w:color="auto" w:fill="ffffff"/>
        <w:widowControl/>
        <w:rPr>
          <w:rFonts w:hint="eastAsia" w:ascii="宋体" w:hAnsi="宋体" w:eastAsia="宋体" w:cs="@楷体_GB2312"/>
          <w:bCs/>
          <w:sz w:val="24"/>
          <w:szCs w:val="24"/>
        </w:rPr>
      </w:pPr>
      <w:r>
        <w:rPr>
          <w:rFonts w:ascii="宋体" w:hAnsi="宋体" w:eastAsia="宋体" w:cs="@楷体_GB2312"/>
          <w:bCs/>
          <w:sz w:val="24"/>
          <w:szCs w:val="24"/>
        </w:rPr>
        <w:t xml:space="preserve">                                             日期：</w:t>
      </w:r>
      <w:r/>
    </w:p>
    <w:p>
      <w:pPr>
        <w:ind w:left="210" w:firstLine="480"/>
        <w:jc w:val="center"/>
        <w:spacing w:line="360" w:lineRule="auto"/>
        <w:shd w:val="clear" w:color="auto" w:fill="ffffff"/>
        <w:widowControl/>
        <w:rPr>
          <w:rFonts w:hint="eastAsia" w:ascii="宋体" w:hAnsi="宋体" w:eastAsia="宋体" w:cs="@楷体_GB2312"/>
          <w:bCs/>
          <w:sz w:val="24"/>
          <w:szCs w:val="24"/>
        </w:rPr>
      </w:pPr>
      <w:r>
        <w:rPr>
          <w:rFonts w:ascii="宋体" w:hAnsi="宋体" w:eastAsia="宋体" w:cs="@楷体_GB2312"/>
          <w:bCs/>
          <w:sz w:val="24"/>
          <w:szCs w:val="24"/>
        </w:rPr>
        <w:br w:type="page" w:clear="all"/>
      </w:r>
      <w:r/>
    </w:p>
    <w:p>
      <w:pPr>
        <w:jc w:val="center"/>
        <w:spacing w:line="360" w:lineRule="auto"/>
        <w:shd w:val="clear" w:color="auto" w:fill="ffffff"/>
        <w:widowControl/>
        <w:rPr>
          <w:rFonts w:hint="eastAsia" w:ascii="宋体" w:hAnsi="宋体" w:eastAsia="宋体" w:cs="宋体"/>
          <w:b/>
          <w:sz w:val="24"/>
          <w:szCs w:val="21"/>
        </w:rPr>
      </w:pPr>
      <w:r>
        <w:rPr>
          <w:rFonts w:ascii="Times New Roman" w:hAnsi="Times New Roman" w:eastAsia="宋体"/>
          <w:b/>
          <w:sz w:val="24"/>
          <w:szCs w:val="24"/>
        </w:rPr>
        <w:t xml:space="preserve">格式六：</w:t>
      </w:r>
      <w:r>
        <w:rPr>
          <w:rFonts w:ascii="宋体" w:hAnsi="宋体" w:eastAsia="宋体" w:cs="宋体"/>
          <w:b/>
          <w:sz w:val="24"/>
          <w:szCs w:val="21"/>
        </w:rPr>
        <w:t xml:space="preserve">关于符合本国产品标准的声明函（采购包号：如有）</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0" w:lineRule="atLeast"/>
        <w:widowControl/>
        <w:rPr>
          <w:rFonts w:hint="eastAsia" w:ascii="宋体" w:hAnsi="宋体" w:eastAsia="宋体" w:cs="方正魏碑_GBK"/>
          <w:sz w:val="24"/>
          <w:szCs w:val="24"/>
        </w:rPr>
      </w:pPr>
      <w:r>
        <w:rPr>
          <w:rFonts w:hint="eastAsia" w:ascii="宋体" w:hAnsi="宋体" w:eastAsia="宋体" w:cs="方正魏碑_GBK"/>
          <w:sz w:val="24"/>
          <w:szCs w:val="24"/>
        </w:rPr>
      </w:r>
      <w:r/>
    </w:p>
    <w:p>
      <w:pPr>
        <w:pStyle w:val="784"/>
        <w:spacing w:before="0" w:beforeAutospacing="0" w:after="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4"/>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1.</w:t>
      </w:r>
      <w:r>
        <w:rPr>
          <w:rStyle w:val="792"/>
          <w:rFonts w:hint="eastAsia" w:ascii="宋体" w:hAnsi="宋体" w:cs="宋体"/>
          <w:i w:val="0"/>
          <w:szCs w:val="24"/>
          <w:u w:val="single"/>
          <w:shd w:val="clear" w:color="auto" w:fill="ffffff"/>
        </w:rPr>
        <w:t xml:space="preserve">（产品名称1）</w:t>
      </w:r>
      <w:r>
        <w:rPr>
          <w:rStyle w:val="792"/>
          <w:rFonts w:hint="eastAsia" w:ascii="宋体" w:hAnsi="宋体" w:cs="宋体"/>
          <w:i w:val="0"/>
          <w:szCs w:val="24"/>
          <w:shd w:val="clear" w:color="auto" w:fill="ffffff"/>
          <w:vertAlign w:val="superscript"/>
        </w:rPr>
        <w:t xml:space="preserve">1</w:t>
      </w:r>
      <w:r>
        <w:rPr>
          <w:rFonts w:hint="eastAsia" w:eastAsia="宋体" w:cs="宋体"/>
          <w:szCs w:val="24"/>
          <w:shd w:val="clear" w:color="auto" w:fill="ffffff"/>
        </w:rPr>
        <w:t xml:space="preserve">，生产厂为</w:t>
      </w:r>
      <w:r>
        <w:rPr>
          <w:rStyle w:val="792"/>
          <w:rFonts w:hint="eastAsia" w:ascii="宋体" w:hAnsi="宋体" w:cs="宋体"/>
          <w:i w:val="0"/>
          <w:szCs w:val="24"/>
          <w:u w:val="single"/>
          <w:shd w:val="clear" w:color="auto" w:fill="ffffff"/>
        </w:rPr>
        <w:t xml:space="preserve">（厂名）</w:t>
      </w:r>
      <w:r>
        <w:rPr>
          <w:rStyle w:val="792"/>
          <w:rFonts w:hint="eastAsia" w:ascii="宋体" w:hAnsi="宋体" w:cs="宋体"/>
          <w:i w:val="0"/>
          <w:szCs w:val="24"/>
          <w:shd w:val="clear" w:color="auto" w:fill="ffffff"/>
          <w:vertAlign w:val="superscript"/>
        </w:rPr>
        <w:t xml:space="preserve">2</w:t>
      </w:r>
      <w:r>
        <w:rPr>
          <w:rFonts w:hint="eastAsia" w:eastAsia="宋体" w:cs="宋体"/>
          <w:szCs w:val="24"/>
          <w:shd w:val="clear" w:color="auto" w:fill="ffffff"/>
        </w:rPr>
        <w:t xml:space="preserve">，厂址为</w:t>
      </w:r>
      <w:r>
        <w:rPr>
          <w:rStyle w:val="792"/>
          <w:rFonts w:hint="eastAsia" w:ascii="宋体" w:hAnsi="宋体" w:cs="宋体"/>
          <w:i w:val="0"/>
          <w:szCs w:val="24"/>
          <w:u w:val="single"/>
          <w:shd w:val="clear" w:color="auto" w:fill="ffffff"/>
        </w:rPr>
        <w:t xml:space="preserve">（生产厂址）</w:t>
      </w:r>
      <w:r>
        <w:rPr>
          <w:rFonts w:hint="eastAsia" w:eastAsia="宋体" w:cs="宋体"/>
          <w:szCs w:val="24"/>
          <w:shd w:val="clear" w:color="auto" w:fill="ffffff"/>
        </w:rPr>
        <w:t xml:space="preserve">。</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的中国境内生产的组件成本占比≥</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Style w:val="792"/>
          <w:rFonts w:hint="eastAsia" w:ascii="宋体" w:hAnsi="宋体" w:cs="宋体"/>
          <w:i w:val="0"/>
          <w:szCs w:val="24"/>
          <w:shd w:val="clear" w:color="auto" w:fill="ffffff"/>
          <w:vertAlign w:val="superscript"/>
        </w:rPr>
        <w:t xml:space="preserve">3</w:t>
      </w:r>
      <w:r>
        <w:rPr>
          <w:rFonts w:hint="eastAsia" w:eastAsia="宋体" w:cs="宋体"/>
          <w:szCs w:val="24"/>
          <w:shd w:val="clear" w:color="auto" w:fill="ffffff"/>
        </w:rPr>
        <w:t xml:space="preserve">。</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Style w:val="792"/>
          <w:rFonts w:hint="eastAsia" w:ascii="宋体" w:hAnsi="宋体" w:cs="宋体"/>
          <w:i w:val="0"/>
          <w:szCs w:val="24"/>
          <w:shd w:val="clear" w:color="auto" w:fill="ffffff"/>
          <w:vertAlign w:val="superscript"/>
        </w:rPr>
        <w:t xml:space="preserve">4</w:t>
      </w:r>
      <w:r>
        <w:rPr>
          <w:rFonts w:hint="eastAsia" w:eastAsia="宋体" w:cs="宋体"/>
          <w:szCs w:val="24"/>
          <w:shd w:val="clear" w:color="auto" w:fill="ffffff"/>
        </w:rPr>
        <w:t xml:space="preserve">在中国境内生产。</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Style w:val="792"/>
          <w:rFonts w:hint="eastAsia" w:ascii="宋体" w:hAnsi="宋体" w:cs="宋体"/>
          <w:i w:val="0"/>
          <w:szCs w:val="24"/>
          <w:shd w:val="clear" w:color="auto" w:fill="ffffff"/>
          <w:vertAlign w:val="superscript"/>
        </w:rPr>
        <w:t xml:space="preserve">5</w:t>
      </w:r>
      <w:r>
        <w:rPr>
          <w:rFonts w:hint="eastAsia" w:eastAsia="宋体" w:cs="宋体"/>
          <w:szCs w:val="24"/>
          <w:shd w:val="clear" w:color="auto" w:fill="ffffff"/>
        </w:rPr>
        <w:t xml:space="preserve">在中国境内完成。</w:t>
      </w:r>
      <w:r/>
    </w:p>
    <w:p>
      <w:pPr>
        <w:pStyle w:val="784"/>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2.</w:t>
      </w:r>
      <w:r>
        <w:rPr>
          <w:rStyle w:val="792"/>
          <w:rFonts w:hint="eastAsia" w:ascii="宋体" w:hAnsi="宋体" w:cs="宋体"/>
          <w:i w:val="0"/>
          <w:szCs w:val="24"/>
          <w:u w:val="single"/>
          <w:shd w:val="clear" w:color="auto" w:fill="ffffff"/>
        </w:rPr>
        <w:t xml:space="preserve">（产品名称2）</w:t>
      </w:r>
      <w:r>
        <w:rPr>
          <w:rFonts w:hint="eastAsia" w:eastAsia="宋体" w:cs="宋体"/>
          <w:szCs w:val="24"/>
          <w:shd w:val="clear" w:color="auto" w:fill="ffffff"/>
        </w:rPr>
        <w:t xml:space="preserve">，生产厂为</w:t>
      </w:r>
      <w:r>
        <w:rPr>
          <w:rStyle w:val="792"/>
          <w:rFonts w:hint="eastAsia" w:ascii="宋体" w:hAnsi="宋体" w:cs="宋体"/>
          <w:i w:val="0"/>
          <w:szCs w:val="24"/>
          <w:u w:val="single"/>
          <w:shd w:val="clear" w:color="auto" w:fill="ffffff"/>
        </w:rPr>
        <w:t xml:space="preserve">（厂名）</w:t>
      </w:r>
      <w:r>
        <w:rPr>
          <w:rFonts w:hint="eastAsia" w:eastAsia="宋体" w:cs="宋体"/>
          <w:szCs w:val="24"/>
          <w:shd w:val="clear" w:color="auto" w:fill="ffffff"/>
        </w:rPr>
        <w:t xml:space="preserve">，厂址为</w:t>
      </w:r>
      <w:r>
        <w:rPr>
          <w:rStyle w:val="792"/>
          <w:rFonts w:hint="eastAsia" w:ascii="宋体" w:hAnsi="宋体" w:cs="宋体"/>
          <w:i w:val="0"/>
          <w:szCs w:val="24"/>
          <w:u w:val="single"/>
          <w:shd w:val="clear" w:color="auto" w:fill="ffffff"/>
        </w:rPr>
        <w:t xml:space="preserve">（生产厂址）</w:t>
      </w:r>
      <w:r>
        <w:rPr>
          <w:rFonts w:hint="eastAsia" w:eastAsia="宋体" w:cs="宋体"/>
          <w:szCs w:val="24"/>
          <w:shd w:val="clear" w:color="auto" w:fill="ffffff"/>
        </w:rPr>
        <w:t xml:space="preserve">。</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的中国境内生产的组件成本占比≥</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在中国境内生产。</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w:t>
      </w:r>
      <w:r>
        <w:rPr>
          <w:rFonts w:hint="eastAsia" w:eastAsia="宋体" w:cs="宋体"/>
          <w:szCs w:val="24"/>
          <w:u w:val="single"/>
          <w:shd w:val="clear" w:color="auto" w:fill="ffffff"/>
        </w:rPr>
        <w:t xml:space="preserve">  </w:t>
      </w:r>
      <w:r>
        <w:rPr>
          <w:rStyle w:val="792"/>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在中国境内完成。</w:t>
      </w:r>
      <w:r/>
    </w:p>
    <w:p>
      <w:pPr>
        <w:pStyle w:val="784"/>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w:t>
      </w:r>
      <w:r/>
    </w:p>
    <w:p>
      <w:pPr>
        <w:pStyle w:val="784"/>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本公司（单位）对上述声明内容的真实性负责。如有虚假，愿承担相应法律责任。</w:t>
      </w:r>
      <w:r/>
    </w:p>
    <w:p>
      <w:pPr>
        <w:pStyle w:val="784"/>
        <w:ind w:firstLine="0"/>
        <w:spacing w:before="30" w:beforeAutospacing="0" w:after="30" w:afterAutospacing="0" w:line="0" w:lineRule="atLeast"/>
        <w:pBdr>
          <w:top w:val="none" w:color="000000" w:sz="0" w:space="0"/>
          <w:left w:val="none" w:color="000000" w:sz="0" w:space="0"/>
          <w:bottom w:val="none" w:color="000000" w:sz="0" w:space="0"/>
          <w:right w:val="none" w:color="000000" w:sz="0" w:space="0"/>
        </w:pBdr>
      </w:pPr>
      <w:r/>
      <w:r/>
    </w:p>
    <w:p>
      <w:pPr>
        <w:pStyle w:val="784"/>
        <w:ind w:firstLine="0"/>
        <w:jc w:val="right"/>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   公司（单位）名称（加盖CA电子公章）：　        </w:t>
      </w:r>
      <w:r/>
    </w:p>
    <w:p>
      <w:pPr>
        <w:pStyle w:val="784"/>
        <w:ind w:firstLine="0"/>
        <w:jc w:val="center"/>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           日期：　     年　  月　  日         </w:t>
      </w:r>
      <w:r/>
    </w:p>
    <w:p>
      <w:pPr>
        <w:pStyle w:val="784"/>
        <w:ind w:firstLine="0"/>
        <w:spacing w:before="30" w:beforeAutospacing="0" w:after="30" w:afterAutospacing="0" w:line="0" w:lineRule="atLeast"/>
        <w:pBdr>
          <w:top w:val="none" w:color="000000" w:sz="0" w:space="0"/>
          <w:left w:val="none" w:color="000000" w:sz="0" w:space="0"/>
          <w:bottom w:val="none" w:color="000000" w:sz="0" w:space="0"/>
          <w:right w:val="none" w:color="000000" w:sz="0" w:space="0"/>
        </w:pBdr>
      </w:pPr>
      <w:r/>
      <w:r/>
    </w:p>
    <w:p>
      <w:pPr>
        <w:pStyle w:val="784"/>
        <w:ind w:firstLine="0"/>
        <w:spacing w:before="30" w:beforeAutospacing="0" w:after="30" w:afterAutospacing="0" w:line="0" w:lineRule="atLeast"/>
        <w:pBdr>
          <w:top w:val="none" w:color="000000" w:sz="0" w:space="0"/>
          <w:left w:val="none" w:color="000000" w:sz="0" w:space="0"/>
          <w:bottom w:val="none" w:color="000000" w:sz="0" w:space="0"/>
          <w:right w:val="none" w:color="000000" w:sz="0" w:space="0"/>
        </w:pBdr>
      </w:pPr>
      <w:r/>
      <w:r/>
    </w:p>
    <w:p>
      <w:pPr>
        <w:pStyle w:val="784"/>
        <w:ind w:firstLine="0"/>
        <w:spacing w:before="30" w:beforeAutospacing="0" w:after="30" w:afterAutospacing="0" w:line="0" w:lineRule="atLeast"/>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_________________</w:t>
      </w:r>
      <w:r/>
    </w:p>
    <w:p>
      <w:pPr>
        <w:pStyle w:val="784"/>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1.产品如有型号，请在“产品名称”栏一并填写。</w:t>
      </w:r>
      <w:r/>
    </w:p>
    <w:p>
      <w:pPr>
        <w:pStyle w:val="784"/>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2.生产厂名与厂址应与生产厂营业执照载明的相关信息保持一致。</w:t>
      </w:r>
      <w:r/>
    </w:p>
    <w:p>
      <w:pPr>
        <w:pStyle w:val="784"/>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3.该产品的中国境内生产的组件成本占比相关要求实施前，“规定比例”栏可不填，下同。</w:t>
      </w:r>
      <w:r/>
    </w:p>
    <w:p>
      <w:pPr>
        <w:pStyle w:val="784"/>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4.该产品的关键组件要求实施前，“关键组件”栏可不填，下同。</w:t>
      </w:r>
      <w:r/>
    </w:p>
    <w:p>
      <w:pPr>
        <w:pStyle w:val="784"/>
        <w:ind w:firstLine="0"/>
        <w:spacing w:before="30" w:beforeAutospacing="0" w:after="30" w:afterAutospacing="0"/>
        <w:shd w:val="clear" w:color="auto" w:fill="ffffff"/>
        <w:rPr>
          <w:rFonts w:hint="eastAsia" w:eastAsia="宋体" w:cs="宋体"/>
          <w:szCs w:val="24"/>
          <w:shd w:val="clear" w:color="auto" w:fill="ffffff"/>
        </w:rPr>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5.该产品的关键工序要求实施前，“关键工序”栏可不填，下同。</w:t>
      </w:r>
      <w:r/>
    </w:p>
    <w:p>
      <w:pPr>
        <w:pStyle w:val="784"/>
        <w:ind w:firstLine="0"/>
        <w:spacing w:before="30" w:beforeAutospacing="0" w:after="30" w:afterAutospacing="0"/>
        <w:rPr>
          <w:rFonts w:hint="eastAsia" w:eastAsia="宋体"/>
          <w:szCs w:val="24"/>
        </w:rPr>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6.《声明函》中标注“</w:t>
      </w:r>
      <w:r>
        <w:rPr>
          <w:rFonts w:hint="eastAsia" w:eastAsia="宋体" w:cs="宋体"/>
          <w:szCs w:val="24"/>
          <w:u w:val="single"/>
          <w:shd w:val="clear" w:color="auto" w:fill="ffffff"/>
        </w:rPr>
        <w:t xml:space="preserve">  </w:t>
      </w:r>
      <w:r>
        <w:rPr>
          <w:rFonts w:hint="eastAsia" w:cs="宋体"/>
          <w:szCs w:val="24"/>
          <w:u w:val="single"/>
          <w:shd w:val="clear" w:color="auto" w:fill="ffffff"/>
        </w:rPr>
        <w:t xml:space="preserve">/  </w:t>
      </w:r>
      <w:r>
        <w:rPr>
          <w:rFonts w:hint="eastAsia" w:eastAsia="宋体" w:cs="宋体"/>
          <w:szCs w:val="24"/>
          <w:shd w:val="clear" w:color="auto" w:fill="ffffff"/>
        </w:rPr>
        <w:t xml:space="preserve">”的地方无需填写。</w:t>
      </w:r>
      <w:bookmarkStart w:id="50" w:name="_Hlk219376884"/>
      <w:r/>
      <w:bookmarkEnd w:id="50"/>
      <w:r/>
      <w:r/>
    </w:p>
    <w:p>
      <w:pPr>
        <w:jc w:val="left"/>
        <w:widowControl/>
        <w:rPr>
          <w:rFonts w:ascii="Times New Roman" w:hAnsi="Times New Roman" w:eastAsia="宋体"/>
          <w:b/>
          <w:sz w:val="24"/>
          <w:szCs w:val="24"/>
        </w:rPr>
      </w:pPr>
      <w:r>
        <w:rPr>
          <w:rFonts w:ascii="Times New Roman" w:hAnsi="Times New Roman" w:eastAsia="宋体"/>
          <w:b/>
          <w:sz w:val="24"/>
          <w:szCs w:val="24"/>
        </w:rPr>
        <w:br w:type="page" w:clear="all"/>
      </w:r>
      <w:r/>
    </w:p>
    <w:p>
      <w:pPr>
        <w:jc w:val="center"/>
        <w:spacing w:line="360" w:lineRule="auto"/>
        <w:shd w:val="clear" w:color="auto" w:fill="ffffff"/>
        <w:widowControl/>
        <w:rPr>
          <w:rFonts w:ascii="Times New Roman" w:hAnsi="Times New Roman" w:eastAsia="宋体"/>
          <w:b/>
          <w:sz w:val="24"/>
          <w:szCs w:val="24"/>
        </w:rPr>
      </w:pPr>
      <w:r>
        <w:rPr>
          <w:rFonts w:hint="eastAsia" w:ascii="Times New Roman" w:hAnsi="Times New Roman" w:eastAsia="宋体"/>
          <w:b/>
          <w:sz w:val="24"/>
          <w:szCs w:val="24"/>
        </w:rPr>
        <w:t xml:space="preserve">格式七：</w:t>
      </w:r>
      <w:r>
        <w:rPr>
          <w:rFonts w:ascii="Times New Roman" w:hAnsi="Times New Roman" w:eastAsia="宋体"/>
          <w:b/>
          <w:sz w:val="24"/>
          <w:szCs w:val="24"/>
        </w:rPr>
        <w:t xml:space="preserve">类似业绩</w:t>
      </w:r>
      <w:r/>
    </w:p>
    <w:p>
      <w:pPr>
        <w:ind w:firstLine="480"/>
        <w:jc w:val="center"/>
        <w:spacing w:line="360" w:lineRule="auto"/>
        <w:shd w:val="clear" w:color="auto" w:fill="ffffff"/>
        <w:widowControl/>
        <w:rPr>
          <w:rFonts w:ascii="Times New Roman" w:hAnsi="Times New Roman" w:eastAsia="宋体"/>
          <w:bCs/>
          <w:sz w:val="24"/>
          <w:szCs w:val="24"/>
        </w:rPr>
      </w:pPr>
      <w:r>
        <w:rPr>
          <w:rFonts w:ascii="Times New Roman" w:hAnsi="Times New Roman" w:eastAsia="宋体"/>
          <w:bCs/>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7"/>
        <w:gridCol w:w="1391"/>
        <w:gridCol w:w="1546"/>
        <w:gridCol w:w="1569"/>
        <w:gridCol w:w="1621"/>
        <w:gridCol w:w="1371"/>
        <w:gridCol w:w="1003"/>
      </w:tblGrid>
      <w:tr>
        <w:trPr>
          <w:jc w:val="center"/>
        </w:trPr>
        <w:tc>
          <w:tcPr>
            <w:tcW w:w="585" w:type="pct"/>
            <w:vAlign w:val="center"/>
            <w:textDirection w:val="lrTb"/>
            <w:noWrap w:val="false"/>
          </w:tcPr>
          <w:p>
            <w:pPr>
              <w:ind w:right="-92"/>
              <w:jc w:val="center"/>
              <w:rPr>
                <w:rFonts w:ascii="Times New Roman" w:hAnsi="Times New Roman" w:eastAsia="宋体"/>
                <w:bCs/>
                <w:sz w:val="24"/>
                <w:szCs w:val="24"/>
              </w:rPr>
            </w:pPr>
            <w:r>
              <w:rPr>
                <w:rFonts w:ascii="Times New Roman" w:hAnsi="Times New Roman" w:eastAsia="宋体"/>
                <w:bCs/>
                <w:sz w:val="24"/>
                <w:szCs w:val="24"/>
              </w:rPr>
              <w:t xml:space="preserve">项目名称</w:t>
            </w:r>
            <w:r/>
          </w:p>
        </w:tc>
        <w:tc>
          <w:tcPr>
            <w:tcW w:w="722" w:type="pct"/>
            <w:vAlign w:val="center"/>
            <w:textDirection w:val="lrTb"/>
            <w:noWrap w:val="false"/>
          </w:tcPr>
          <w:p>
            <w:pPr>
              <w:ind w:left="-57" w:right="-31"/>
              <w:jc w:val="center"/>
              <w:rPr>
                <w:rFonts w:ascii="Times New Roman" w:hAnsi="Times New Roman" w:eastAsia="宋体"/>
                <w:bCs/>
                <w:sz w:val="24"/>
                <w:szCs w:val="24"/>
              </w:rPr>
            </w:pPr>
            <w:r>
              <w:rPr>
                <w:rFonts w:ascii="Times New Roman" w:hAnsi="Times New Roman" w:eastAsia="宋体"/>
                <w:bCs/>
                <w:sz w:val="24"/>
                <w:szCs w:val="24"/>
              </w:rPr>
              <w:t xml:space="preserve">项目业主</w:t>
            </w:r>
            <w:r/>
          </w:p>
        </w:tc>
        <w:tc>
          <w:tcPr>
            <w:tcW w:w="803" w:type="pct"/>
            <w:vAlign w:val="center"/>
            <w:textDirection w:val="lrTb"/>
            <w:noWrap w:val="false"/>
          </w:tcPr>
          <w:p>
            <w:pPr>
              <w:ind w:left="-57" w:right="-86"/>
              <w:jc w:val="center"/>
              <w:rPr>
                <w:rFonts w:ascii="Times New Roman" w:hAnsi="Times New Roman" w:eastAsia="宋体"/>
                <w:bCs/>
                <w:sz w:val="24"/>
                <w:szCs w:val="24"/>
              </w:rPr>
            </w:pPr>
            <w:r>
              <w:rPr>
                <w:rFonts w:ascii="Times New Roman" w:hAnsi="Times New Roman" w:eastAsia="宋体"/>
                <w:bCs/>
                <w:sz w:val="24"/>
                <w:szCs w:val="24"/>
              </w:rPr>
              <w:t xml:space="preserve">合同主要内容</w:t>
            </w:r>
            <w:r/>
          </w:p>
        </w:tc>
        <w:tc>
          <w:tcPr>
            <w:tcW w:w="815" w:type="pct"/>
            <w:vAlign w:val="center"/>
            <w:textDirection w:val="lrTb"/>
            <w:noWrap w:val="false"/>
          </w:tcPr>
          <w:p>
            <w:pPr>
              <w:jc w:val="center"/>
              <w:rPr>
                <w:rFonts w:ascii="Times New Roman" w:hAnsi="Times New Roman" w:eastAsia="宋体"/>
                <w:bCs/>
                <w:sz w:val="24"/>
                <w:szCs w:val="24"/>
              </w:rPr>
            </w:pPr>
            <w:r>
              <w:rPr>
                <w:rFonts w:ascii="Times New Roman" w:hAnsi="Times New Roman" w:eastAsia="宋体"/>
                <w:bCs/>
                <w:sz w:val="24"/>
                <w:szCs w:val="24"/>
              </w:rPr>
              <w:t xml:space="preserve">项目期限：</w:t>
            </w:r>
            <w:r/>
          </w:p>
          <w:p>
            <w:pPr>
              <w:jc w:val="center"/>
              <w:rPr>
                <w:rFonts w:ascii="Times New Roman" w:hAnsi="Times New Roman" w:eastAsia="宋体"/>
                <w:bCs/>
                <w:sz w:val="24"/>
                <w:szCs w:val="24"/>
              </w:rPr>
            </w:pPr>
            <w:r>
              <w:rPr>
                <w:rFonts w:ascii="Times New Roman" w:hAnsi="Times New Roman" w:eastAsia="宋体"/>
                <w:bCs/>
                <w:sz w:val="24"/>
                <w:szCs w:val="24"/>
              </w:rPr>
              <w:t xml:space="preserve">年月至年月</w:t>
            </w:r>
            <w:r/>
          </w:p>
        </w:tc>
        <w:tc>
          <w:tcPr>
            <w:tcW w:w="842" w:type="pct"/>
            <w:vAlign w:val="center"/>
            <w:textDirection w:val="lrTb"/>
            <w:noWrap w:val="false"/>
          </w:tcPr>
          <w:p>
            <w:pPr>
              <w:ind w:left="-46" w:right="-67"/>
              <w:jc w:val="center"/>
              <w:rPr>
                <w:rFonts w:ascii="Times New Roman" w:hAnsi="Times New Roman" w:eastAsia="宋体"/>
                <w:bCs/>
                <w:sz w:val="24"/>
                <w:szCs w:val="24"/>
              </w:rPr>
            </w:pPr>
            <w:r>
              <w:rPr>
                <w:rFonts w:ascii="Times New Roman" w:hAnsi="Times New Roman" w:eastAsia="宋体"/>
                <w:bCs/>
                <w:sz w:val="24"/>
                <w:szCs w:val="24"/>
              </w:rPr>
              <w:t xml:space="preserve">合同金额</w:t>
            </w:r>
            <w:r/>
          </w:p>
          <w:p>
            <w:pPr>
              <w:jc w:val="center"/>
              <w:rPr>
                <w:rFonts w:ascii="Times New Roman" w:hAnsi="Times New Roman" w:eastAsia="宋体"/>
                <w:bCs/>
                <w:sz w:val="24"/>
                <w:szCs w:val="24"/>
              </w:rPr>
            </w:pPr>
            <w:r>
              <w:rPr>
                <w:rFonts w:ascii="Times New Roman" w:hAnsi="Times New Roman" w:eastAsia="宋体"/>
                <w:bCs/>
                <w:sz w:val="24"/>
                <w:szCs w:val="24"/>
              </w:rPr>
              <w:t xml:space="preserve">（万元）</w:t>
            </w:r>
            <w:r/>
          </w:p>
        </w:tc>
        <w:tc>
          <w:tcPr>
            <w:tcW w:w="712" w:type="pct"/>
            <w:vAlign w:val="center"/>
            <w:textDirection w:val="lrTb"/>
            <w:noWrap w:val="false"/>
          </w:tcPr>
          <w:p>
            <w:pPr>
              <w:ind w:left="-103" w:right="-115"/>
              <w:jc w:val="center"/>
              <w:rPr>
                <w:rFonts w:ascii="Times New Roman" w:hAnsi="Times New Roman" w:eastAsia="宋体"/>
                <w:bCs/>
                <w:sz w:val="24"/>
                <w:szCs w:val="24"/>
              </w:rPr>
            </w:pPr>
            <w:r>
              <w:rPr>
                <w:rFonts w:ascii="Times New Roman" w:hAnsi="Times New Roman" w:eastAsia="宋体"/>
                <w:bCs/>
                <w:sz w:val="24"/>
                <w:szCs w:val="24"/>
              </w:rPr>
              <w:t xml:space="preserve">履约情况</w:t>
            </w:r>
            <w:r/>
          </w:p>
        </w:tc>
        <w:tc>
          <w:tcPr>
            <w:tcW w:w="522" w:type="pct"/>
            <w:vAlign w:val="center"/>
            <w:textDirection w:val="lrTb"/>
            <w:noWrap w:val="false"/>
          </w:tcPr>
          <w:p>
            <w:pPr>
              <w:ind w:left="-103" w:right="-115"/>
              <w:jc w:val="center"/>
              <w:rPr>
                <w:rFonts w:ascii="Times New Roman" w:hAnsi="Times New Roman" w:eastAsia="宋体"/>
                <w:bCs/>
                <w:sz w:val="24"/>
                <w:szCs w:val="24"/>
              </w:rPr>
            </w:pPr>
            <w:r>
              <w:rPr>
                <w:rFonts w:ascii="Times New Roman" w:hAnsi="Times New Roman" w:eastAsia="宋体"/>
                <w:bCs/>
                <w:sz w:val="24"/>
                <w:szCs w:val="24"/>
              </w:rPr>
              <w:t xml:space="preserve">备注</w:t>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bl>
    <w:p>
      <w:pPr>
        <w:jc w:val="left"/>
        <w:spacing w:line="360" w:lineRule="auto"/>
        <w:shd w:val="clear" w:color="auto" w:fill="ffffff"/>
        <w:widowControl/>
        <w:rPr>
          <w:rFonts w:ascii="Times New Roman" w:hAnsi="Times New Roman" w:eastAsia="宋体"/>
          <w:b/>
          <w:sz w:val="24"/>
          <w:szCs w:val="24"/>
        </w:rPr>
      </w:pPr>
      <w:r/>
      <w:bookmarkStart w:id="51" w:name="_Toc416005155"/>
      <w:r/>
      <w:bookmarkStart w:id="52" w:name="_Toc452140332"/>
      <w:r/>
      <w:bookmarkStart w:id="53" w:name="_Toc13830"/>
      <w:r/>
      <w:bookmarkStart w:id="54" w:name="_Toc5813"/>
      <w:r/>
      <w:bookmarkStart w:id="55" w:name="_Toc433811020"/>
      <w:r>
        <w:rPr>
          <w:rFonts w:ascii="宋体" w:hAnsi="宋体" w:eastAsia="宋体" w:cs="宋体"/>
          <w:sz w:val="24"/>
          <w:szCs w:val="24"/>
        </w:rPr>
        <w:t xml:space="preserve">注：本表须按照评标办法相关要求附相关证明材料。</w:t>
      </w:r>
      <w:bookmarkEnd w:id="51"/>
      <w:r/>
      <w:bookmarkEnd w:id="52"/>
      <w:r/>
      <w:bookmarkEnd w:id="53"/>
      <w:r/>
      <w:bookmarkEnd w:id="54"/>
      <w:r/>
      <w:bookmarkEnd w:id="55"/>
      <w:r/>
      <w:r/>
    </w:p>
    <w:p>
      <w:pPr>
        <w:jc w:val="left"/>
        <w:widowControl/>
        <w:rPr>
          <w:rFonts w:ascii="Times New Roman" w:hAnsi="Times New Roman" w:eastAsia="宋体"/>
          <w:b/>
          <w:sz w:val="24"/>
          <w:szCs w:val="24"/>
        </w:rPr>
      </w:pPr>
      <w:r>
        <w:rPr>
          <w:rFonts w:ascii="Times New Roman" w:hAnsi="Times New Roman" w:eastAsia="宋体"/>
          <w:b/>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bCs/>
          <w:sz w:val="32"/>
          <w:szCs w:val="32"/>
        </w:rPr>
        <w:outlineLvl w:val="1"/>
      </w:pPr>
      <w:r/>
      <w:bookmarkStart w:id="56" w:name="_Toc229394836"/>
      <w:r>
        <w:rPr>
          <w:rFonts w:ascii="Arial" w:hAnsi="Arial" w:eastAsia="黑体"/>
          <w:sz w:val="32"/>
          <w:szCs w:val="32"/>
        </w:rPr>
        <w:t xml:space="preserve">六、</w:t>
      </w:r>
      <w:bookmarkEnd w:id="42"/>
      <w:r/>
      <w:bookmarkEnd w:id="43"/>
      <w:r/>
      <w:bookmarkEnd w:id="44"/>
      <w:r/>
      <w:bookmarkEnd w:id="45"/>
      <w:r/>
      <w:bookmarkEnd w:id="46"/>
      <w:r>
        <w:rPr>
          <w:rFonts w:ascii="Arial" w:hAnsi="Arial" w:eastAsia="黑体"/>
          <w:sz w:val="32"/>
          <w:szCs w:val="32"/>
        </w:rPr>
        <w:t xml:space="preserve">商务条款偏离表</w:t>
      </w:r>
      <w:bookmarkEnd w:id="56"/>
      <w:r/>
      <w:r/>
    </w:p>
    <w:p>
      <w:pPr>
        <w:ind w:firstLine="420"/>
        <w:spacing w:after="240" w:line="360" w:lineRule="auto"/>
        <w:rPr>
          <w:rFonts w:hint="eastAsia" w:ascii="宋体" w:hAnsi="宋体" w:eastAsia="宋体"/>
          <w:sz w:val="24"/>
          <w:szCs w:val="24"/>
        </w:rPr>
      </w:pPr>
      <w:r>
        <w:rPr>
          <w:rFonts w:ascii="宋体" w:hAnsi="宋体" w:eastAsia="宋体"/>
          <w:sz w:val="24"/>
          <w:szCs w:val="24"/>
        </w:rPr>
        <w:t xml:space="preserve">项目名称：</w:t>
      </w:r>
      <w:r/>
    </w:p>
    <w:p>
      <w:pPr>
        <w:ind w:firstLine="420"/>
        <w:spacing w:after="240" w:line="360" w:lineRule="auto"/>
        <w:rPr>
          <w:rFonts w:hint="eastAsia" w:ascii="宋体" w:hAnsi="宋体" w:eastAsia="宋体"/>
          <w:sz w:val="24"/>
          <w:szCs w:val="24"/>
          <w:u w:val="single"/>
        </w:rPr>
      </w:pPr>
      <w:r>
        <w:rPr>
          <w:rFonts w:ascii="宋体" w:hAnsi="宋体" w:eastAsia="宋体"/>
          <w:sz w:val="24"/>
          <w:szCs w:val="24"/>
        </w:rPr>
        <w:t xml:space="preserve">招标编号：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0"/>
        <w:gridCol w:w="2168"/>
        <w:gridCol w:w="2711"/>
        <w:gridCol w:w="2711"/>
        <w:gridCol w:w="1238"/>
      </w:tblGrid>
      <w:tr>
        <w:trPr/>
        <w:tc>
          <w:tcPr>
            <w:tcW w:w="415"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序号</w:t>
            </w:r>
            <w:r/>
          </w:p>
        </w:tc>
        <w:tc>
          <w:tcPr>
            <w:tcW w:w="1126"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招标文件条目号</w:t>
            </w:r>
            <w:r/>
          </w:p>
        </w:tc>
        <w:tc>
          <w:tcPr>
            <w:tcW w:w="1408"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招标文件的合同条款</w:t>
            </w:r>
            <w:r/>
          </w:p>
        </w:tc>
        <w:tc>
          <w:tcPr>
            <w:tcW w:w="1408"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投标文件的合同条款响应情况</w:t>
            </w:r>
            <w:r/>
          </w:p>
        </w:tc>
        <w:tc>
          <w:tcPr>
            <w:tcW w:w="643"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偏离说明</w:t>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bl>
    <w:p>
      <w:pPr>
        <w:ind w:firstLine="420"/>
        <w:spacing w:line="480" w:lineRule="auto"/>
        <w:rPr>
          <w:rFonts w:hint="eastAsia" w:ascii="宋体" w:hAnsi="宋体" w:eastAsia="宋体"/>
          <w:sz w:val="24"/>
          <w:szCs w:val="24"/>
        </w:rPr>
      </w:pPr>
      <w:r>
        <w:rPr>
          <w:rFonts w:ascii="宋体" w:hAnsi="宋体" w:eastAsia="宋体"/>
          <w:sz w:val="24"/>
          <w:szCs w:val="24"/>
        </w:rPr>
        <w:t xml:space="preserve">注：偏离包括正、负偏离，正偏离指供应商的响应高于招标文件要求，负偏离指供应商的响应低于招标文件要求。无偏离也应该予以说明。</w:t>
      </w:r>
      <w:r>
        <w:rPr>
          <w:rFonts w:hint="eastAsia" w:ascii="宋体" w:hAnsi="宋体" w:eastAsia="宋体"/>
          <w:sz w:val="24"/>
          <w:szCs w:val="24"/>
        </w:rPr>
        <w:t xml:space="preserve">如果行数不够，请自行添加。</w:t>
      </w:r>
      <w:r/>
    </w:p>
    <w:p>
      <w:pPr>
        <w:ind w:firstLine="420"/>
        <w:spacing w:line="480" w:lineRule="auto"/>
        <w:rPr>
          <w:rFonts w:hint="eastAsia" w:ascii="宋体" w:hAnsi="宋体" w:eastAsia="宋体"/>
          <w:sz w:val="24"/>
          <w:szCs w:val="24"/>
          <w:u w:val="single"/>
        </w:rPr>
      </w:pPr>
      <w:r>
        <w:rPr>
          <w:rFonts w:ascii="宋体" w:hAnsi="宋体" w:eastAsia="宋体"/>
          <w:sz w:val="24"/>
          <w:szCs w:val="24"/>
        </w:rPr>
        <w:t xml:space="preserve">供应商名称（公章）：</w:t>
      </w:r>
      <w:r/>
    </w:p>
    <w:p>
      <w:pPr>
        <w:ind w:firstLine="420"/>
        <w:spacing w:line="480" w:lineRule="auto"/>
        <w:rPr>
          <w:rFonts w:hint="eastAsia" w:ascii="宋体" w:hAnsi="宋体" w:eastAsia="宋体"/>
          <w:sz w:val="24"/>
          <w:szCs w:val="24"/>
          <w:u w:val="single"/>
        </w:rPr>
      </w:pPr>
      <w:r>
        <w:rPr>
          <w:rFonts w:ascii="宋体" w:hAnsi="宋体" w:eastAsia="宋体"/>
          <w:sz w:val="24"/>
          <w:szCs w:val="24"/>
        </w:rPr>
        <w:t xml:space="preserve">供应商代表签字</w:t>
      </w:r>
      <w:r>
        <w:rPr>
          <w:rFonts w:ascii="宋体" w:hAnsi="宋体" w:eastAsia="宋体"/>
          <w:sz w:val="24"/>
          <w:szCs w:val="24"/>
          <w:u w:val="single"/>
        </w:rPr>
        <w:t xml:space="preserve">：                        </w:t>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rPr>
          <w:rFonts w:ascii="Arial" w:hAnsi="Arial" w:eastAsia="黑体"/>
          <w:sz w:val="36"/>
          <w:szCs w:val="36"/>
        </w:rPr>
        <w:br w:type="page" w:clear="all"/>
      </w:r>
      <w:bookmarkStart w:id="57" w:name="_Toc229394837"/>
      <w:r>
        <w:rPr>
          <w:rFonts w:ascii="Arial" w:hAnsi="Arial" w:eastAsia="黑体"/>
          <w:sz w:val="32"/>
          <w:szCs w:val="32"/>
        </w:rPr>
        <w:t xml:space="preserve">七、技术条款偏离表</w:t>
      </w:r>
      <w:bookmarkEnd w:id="57"/>
      <w:r/>
      <w:r/>
    </w:p>
    <w:p>
      <w:pPr>
        <w:ind w:firstLine="420"/>
        <w:spacing w:after="240" w:line="360" w:lineRule="auto"/>
        <w:rPr>
          <w:rFonts w:ascii="Times New Roman" w:hAnsi="Times New Roman" w:eastAsia="宋体"/>
          <w:sz w:val="24"/>
          <w:szCs w:val="24"/>
          <w:u w:val="single"/>
        </w:rPr>
      </w:pPr>
      <w:r>
        <w:rPr>
          <w:rFonts w:ascii="Times New Roman" w:hAnsi="Times New Roman" w:eastAsia="宋体"/>
          <w:sz w:val="24"/>
          <w:szCs w:val="24"/>
        </w:rPr>
        <w:t xml:space="preserve">项目名称：</w:t>
      </w:r>
      <w:r>
        <w:rPr>
          <w:rFonts w:ascii="Times New Roman" w:hAnsi="Times New Roman" w:eastAsia="宋体"/>
          <w:sz w:val="24"/>
          <w:szCs w:val="24"/>
        </w:rPr>
        <w:t xml:space="preserve">                            </w:t>
      </w:r>
      <w:r>
        <w:rPr>
          <w:rFonts w:ascii="Times New Roman" w:hAnsi="Times New Roman" w:eastAsia="宋体"/>
          <w:sz w:val="24"/>
          <w:szCs w:val="24"/>
        </w:rPr>
        <w:t xml:space="preserve">招标编号：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8"/>
        <w:gridCol w:w="2700"/>
        <w:gridCol w:w="2935"/>
        <w:gridCol w:w="2465"/>
      </w:tblGrid>
      <w:tr>
        <w:trPr>
          <w:trHeight w:val="655"/>
        </w:trPr>
        <w:tc>
          <w:tcPr>
            <w:tcW w:w="79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t xml:space="preserve">序号</w:t>
            </w:r>
            <w:r/>
          </w:p>
        </w:tc>
        <w:tc>
          <w:tcPr>
            <w:tcW w:w="1402"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t xml:space="preserve">招标技术指标要求</w:t>
            </w:r>
            <w:r/>
          </w:p>
        </w:tc>
        <w:tc>
          <w:tcPr>
            <w:tcW w:w="152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t xml:space="preserve">投标技术指标情况</w:t>
            </w:r>
            <w:r/>
          </w:p>
        </w:tc>
        <w:tc>
          <w:tcPr>
            <w:tcW w:w="1280"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t xml:space="preserve">偏离说明</w:t>
            </w:r>
            <w:r/>
          </w:p>
        </w:tc>
      </w:tr>
      <w:tr>
        <w:trPr>
          <w:trHeight w:val="611"/>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bl>
    <w:p>
      <w:pPr>
        <w:ind w:firstLine="420"/>
        <w:spacing w:line="360" w:lineRule="exact"/>
        <w:rPr>
          <w:rFonts w:ascii="Times New Roman" w:hAnsi="Times New Roman" w:eastAsia="宋体"/>
          <w:sz w:val="24"/>
          <w:szCs w:val="24"/>
        </w:rPr>
      </w:pPr>
      <w:r>
        <w:rPr>
          <w:rFonts w:ascii="Times New Roman" w:hAnsi="Times New Roman" w:eastAsia="宋体"/>
          <w:sz w:val="24"/>
          <w:szCs w:val="24"/>
        </w:rPr>
        <w:t xml:space="preserve">注：</w:t>
      </w:r>
      <w:r/>
    </w:p>
    <w:p>
      <w:pPr>
        <w:ind w:firstLine="420"/>
        <w:spacing w:line="360" w:lineRule="exact"/>
        <w:rPr>
          <w:rFonts w:ascii="Times New Roman" w:hAnsi="Times New Roman" w:eastAsia="宋体"/>
          <w:sz w:val="24"/>
          <w:szCs w:val="24"/>
        </w:rPr>
      </w:pPr>
      <w:r>
        <w:rPr>
          <w:rFonts w:ascii="Times New Roman" w:hAnsi="Times New Roman" w:eastAsia="宋体"/>
          <w:sz w:val="24"/>
          <w:szCs w:val="24"/>
        </w:rPr>
        <w:t xml:space="preserve">1.</w:t>
      </w:r>
      <w:r>
        <w:rPr>
          <w:rFonts w:ascii="Times New Roman" w:hAnsi="Times New Roman" w:eastAsia="宋体"/>
          <w:sz w:val="24"/>
          <w:szCs w:val="24"/>
        </w:rPr>
        <w:t xml:space="preserve">供应商须根据所投标技术要求填写此表，作为投标文件重要的组成部分。</w:t>
      </w:r>
      <w:r/>
    </w:p>
    <w:p>
      <w:pPr>
        <w:ind w:firstLine="420"/>
        <w:spacing w:line="360" w:lineRule="exact"/>
        <w:rPr>
          <w:rFonts w:ascii="Times New Roman" w:hAnsi="Times New Roman" w:eastAsia="宋体"/>
          <w:sz w:val="24"/>
          <w:szCs w:val="24"/>
        </w:rPr>
      </w:pPr>
      <w:r>
        <w:rPr>
          <w:rFonts w:ascii="Times New Roman" w:hAnsi="Times New Roman" w:eastAsia="宋体"/>
          <w:sz w:val="24"/>
          <w:szCs w:val="24"/>
        </w:rPr>
        <w:t xml:space="preserve">2.</w:t>
      </w:r>
      <w:r>
        <w:rPr>
          <w:rFonts w:ascii="Times New Roman" w:hAnsi="Times New Roman" w:eastAsia="宋体"/>
          <w:sz w:val="24"/>
          <w:szCs w:val="24"/>
        </w:rPr>
        <w:t xml:space="preserve">偏离包括正、负偏离，正偏离指供应商的响应高于招标文件要求，负偏离指供应商的响应低于招标文件要求。无偏离也应该予以说明。如果行数不够，请自行添加。</w:t>
      </w:r>
      <w:r/>
    </w:p>
    <w:p>
      <w:pPr>
        <w:ind w:firstLine="420"/>
        <w:rPr>
          <w:rFonts w:ascii="Times New Roman" w:hAnsi="Times New Roman" w:eastAsia="宋体"/>
          <w:sz w:val="24"/>
          <w:szCs w:val="24"/>
        </w:rPr>
      </w:pPr>
      <w:r>
        <w:rPr>
          <w:rFonts w:ascii="Times New Roman" w:hAnsi="Times New Roman" w:eastAsia="宋体"/>
          <w:sz w:val="24"/>
          <w:szCs w:val="24"/>
        </w:rPr>
      </w:r>
      <w:r/>
    </w:p>
    <w:p>
      <w:pPr>
        <w:ind w:firstLine="420"/>
        <w:spacing w:line="480" w:lineRule="auto"/>
        <w:rPr>
          <w:rFonts w:ascii="Times New Roman" w:hAnsi="Times New Roman" w:eastAsia="宋体"/>
          <w:sz w:val="24"/>
          <w:szCs w:val="24"/>
          <w:u w:val="single"/>
        </w:rPr>
      </w:pPr>
      <w:r>
        <w:rPr>
          <w:rFonts w:ascii="Times New Roman" w:hAnsi="Times New Roman" w:eastAsia="宋体"/>
          <w:sz w:val="24"/>
          <w:szCs w:val="24"/>
        </w:rPr>
        <w:t xml:space="preserve">供应商名称（公章）：</w:t>
      </w:r>
      <w:r/>
    </w:p>
    <w:p>
      <w:pPr>
        <w:ind w:firstLine="420"/>
        <w:spacing w:line="480" w:lineRule="auto"/>
        <w:rPr>
          <w:rFonts w:ascii="Times New Roman" w:hAnsi="Times New Roman" w:eastAsia="宋体"/>
          <w:b/>
          <w:szCs w:val="24"/>
        </w:rPr>
      </w:pPr>
      <w:r>
        <w:rPr>
          <w:rFonts w:ascii="Times New Roman" w:hAnsi="Times New Roman" w:eastAsia="宋体"/>
          <w:sz w:val="24"/>
          <w:szCs w:val="24"/>
        </w:rPr>
        <w:t xml:space="preserve">供应商代表签字：</w:t>
      </w:r>
      <w:r>
        <w:rPr>
          <w:rFonts w:ascii="Times New Roman" w:hAnsi="Times New Roman" w:eastAsia="宋体"/>
          <w:sz w:val="24"/>
          <w:szCs w:val="24"/>
          <w:u w:val="single"/>
        </w:rPr>
        <w:t xml:space="preserve">                        </w:t>
      </w:r>
      <w:r/>
    </w:p>
    <w:p>
      <w:pPr>
        <w:ind w:left="567" w:hanging="567"/>
        <w:jc w:val="center"/>
        <w:keepLines/>
        <w:keepNext/>
        <w:spacing w:before="260" w:after="260" w:line="416" w:lineRule="auto"/>
        <w:tabs>
          <w:tab w:val="left" w:pos="567" w:leader="none"/>
          <w:tab w:val="left" w:pos="1800" w:leader="none"/>
          <w:tab w:val="left" w:pos="4636" w:leader="none"/>
        </w:tabs>
        <w:rPr>
          <w:rFonts w:hint="eastAsia" w:ascii="宋体" w:hAnsi="宋体" w:eastAsia="黑体"/>
          <w:b/>
          <w:bCs/>
          <w:sz w:val="28"/>
          <w:szCs w:val="28"/>
        </w:rPr>
        <w:outlineLvl w:val="1"/>
      </w:pPr>
      <w:r>
        <w:rPr>
          <w:rFonts w:ascii="宋体" w:hAnsi="宋体" w:eastAsia="黑体"/>
          <w:bCs/>
          <w:sz w:val="32"/>
          <w:szCs w:val="32"/>
        </w:rPr>
        <w:br w:type="page" w:clear="all"/>
      </w:r>
      <w:bookmarkStart w:id="58" w:name="_Toc229394838"/>
      <w:r>
        <w:rPr>
          <w:rFonts w:hint="eastAsia" w:ascii="Arial" w:hAnsi="Arial" w:eastAsia="黑体"/>
          <w:sz w:val="32"/>
          <w:szCs w:val="32"/>
        </w:rPr>
        <w:t xml:space="preserve">八</w:t>
      </w:r>
      <w:r>
        <w:rPr>
          <w:rFonts w:ascii="Arial" w:hAnsi="Arial" w:eastAsia="黑体"/>
          <w:sz w:val="32"/>
          <w:szCs w:val="32"/>
        </w:rPr>
        <w:t xml:space="preserve">、售后方案</w:t>
      </w:r>
      <w:r/>
    </w:p>
    <w:p>
      <w:pPr>
        <w:jc w:val="left"/>
        <w:widowControl/>
        <w:rPr>
          <w:rFonts w:ascii="Arial" w:hAnsi="Arial" w:eastAsia="黑体"/>
          <w:sz w:val="32"/>
          <w:szCs w:val="32"/>
        </w:rPr>
      </w:pPr>
      <w:r>
        <w:rPr>
          <w:rFonts w:ascii="Arial" w:hAnsi="Arial" w:eastAsia="黑体"/>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hint="eastAsia" w:ascii="宋体" w:hAnsi="宋体" w:eastAsia="黑体"/>
          <w:b/>
          <w:bCs/>
          <w:sz w:val="28"/>
          <w:szCs w:val="28"/>
        </w:rPr>
        <w:outlineLvl w:val="1"/>
      </w:pPr>
      <w:r>
        <w:rPr>
          <w:rFonts w:hint="eastAsia" w:ascii="Arial" w:hAnsi="Arial" w:eastAsia="黑体"/>
          <w:sz w:val="32"/>
          <w:szCs w:val="32"/>
        </w:rPr>
        <w:t xml:space="preserve">九</w:t>
      </w:r>
      <w:r>
        <w:rPr>
          <w:rFonts w:ascii="Arial" w:hAnsi="Arial" w:eastAsia="黑体"/>
          <w:sz w:val="32"/>
          <w:szCs w:val="32"/>
        </w:rPr>
        <w:t xml:space="preserve">、培训方案</w:t>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宋体" w:cs="Arial"/>
          <w:b/>
          <w:bCs/>
          <w:sz w:val="32"/>
          <w:szCs w:val="32"/>
        </w:rPr>
        <w:outlineLvl w:val="1"/>
      </w:pPr>
      <w:r>
        <w:rPr>
          <w:rFonts w:ascii="宋体" w:hAnsi="宋体" w:eastAsia="黑体"/>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rPr>
          <w:rFonts w:ascii="Arial" w:hAnsi="Arial" w:eastAsia="黑体"/>
          <w:sz w:val="32"/>
          <w:szCs w:val="32"/>
        </w:rPr>
        <w:t xml:space="preserve">十、其他部分</w:t>
      </w:r>
      <w:r/>
    </w:p>
    <w:p>
      <w:pPr>
        <w:ind w:firstLine="420"/>
        <w:spacing w:line="360" w:lineRule="auto"/>
        <w:shd w:val="clear" w:color="auto" w:fill="ffffff"/>
        <w:widowControl/>
        <w:rPr>
          <w:rFonts w:hint="eastAsia" w:ascii="新宋体" w:hAnsi="新宋体" w:eastAsia="新宋体"/>
          <w:sz w:val="24"/>
          <w:szCs w:val="24"/>
        </w:rPr>
      </w:pPr>
      <w:r>
        <w:rPr>
          <w:rFonts w:ascii="Times New Roman" w:hAnsi="Times New Roman" w:eastAsia="宋体"/>
          <w:sz w:val="24"/>
          <w:szCs w:val="24"/>
        </w:rPr>
        <w:t xml:space="preserve">供应商根据编制投标文件需要提供的其他相关文件。</w:t>
      </w:r>
      <w:r/>
    </w:p>
    <w:p>
      <w:pPr>
        <w:rPr>
          <w:rFonts w:ascii="Times New Roman" w:hAnsi="Times New Roman" w:eastAsia="宋体"/>
          <w:szCs w:val="24"/>
        </w:rPr>
      </w:pPr>
      <w:r>
        <w:rPr>
          <w:rFonts w:ascii="Times New Roman" w:hAnsi="Times New Roman" w:eastAsia="宋体"/>
          <w:szCs w:val="24"/>
        </w:rPr>
      </w:r>
      <w:r/>
    </w:p>
    <w:p>
      <w:pPr>
        <w:jc w:val="left"/>
        <w:widowControl/>
        <w:rPr>
          <w:rFonts w:hint="eastAsia" w:ascii="宋体" w:hAnsi="宋体" w:cs="宋体" w:eastAsiaTheme="minorEastAsia"/>
          <w:b/>
          <w:sz w:val="30"/>
          <w:szCs w:val="30"/>
        </w:rPr>
      </w:pPr>
      <w:r>
        <w:rPr>
          <w:rFonts w:hint="eastAsia" w:ascii="宋体" w:hAnsi="宋体" w:cs="宋体" w:eastAsiaTheme="minorEastAsia"/>
          <w:b/>
          <w:sz w:val="30"/>
          <w:szCs w:val="30"/>
        </w:rPr>
      </w:r>
      <w:r/>
    </w:p>
    <w:p>
      <w:pPr>
        <w:rPr>
          <w:rFonts w:hint="eastAsia" w:ascii="宋体" w:hAnsi="宋体" w:eastAsia="宋体" w:cs="宋体"/>
          <w:b/>
          <w:sz w:val="28"/>
          <w:szCs w:val="28"/>
        </w:rPr>
      </w:pPr>
      <w:r>
        <w:rPr>
          <w:rFonts w:hint="eastAsia" w:ascii="宋体" w:hAnsi="宋体" w:eastAsia="宋体" w:cs="宋体"/>
          <w:b/>
          <w:sz w:val="28"/>
          <w:szCs w:val="28"/>
        </w:rPr>
      </w:r>
      <w:bookmarkEnd w:id="58"/>
      <w:r/>
      <w:r/>
    </w:p>
    <w:p>
      <w:pPr>
        <w:rPr>
          <w:rFonts w:hint="eastAsia" w:ascii="宋体" w:hAnsi="宋体" w:eastAsia="宋体" w:cs="宋体"/>
          <w:b/>
          <w:sz w:val="28"/>
          <w:szCs w:val="28"/>
        </w:rPr>
      </w:pPr>
      <w:r>
        <w:rPr>
          <w:rFonts w:hint="eastAsia" w:ascii="宋体" w:hAnsi="宋体" w:eastAsia="宋体" w:cs="宋体"/>
          <w:b/>
          <w:sz w:val="28"/>
          <w:szCs w:val="28"/>
        </w:rPr>
      </w:r>
      <w:r/>
    </w:p>
    <w:sectPr>
      <w:footerReference w:type="default" r:id="rId14"/>
      <w:footnotePr/>
      <w:endnotePr/>
      <w:type w:val="nextPage"/>
      <w:pgSz w:w="11906" w:h="16838" w:orient="portrait"/>
      <w:pgMar w:top="1134" w:right="1134" w:bottom="1134"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新宋体">
    <w:panose1 w:val="0201060903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_5b8b_4f53">
    <w:panose1 w:val="020B05030202020202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76"/>
      </w:rPr>
      <w:framePr w:wrap="around" w:vAnchor="text" w:hAnchor="margin" w:xAlign="center" w:y="1"/>
    </w:pPr>
    <w:r>
      <w:rPr>
        <w:rStyle w:val="876"/>
      </w:rPr>
      <w:fldChar w:fldCharType="begin"/>
    </w:r>
    <w:r>
      <w:rPr>
        <w:rStyle w:val="876"/>
      </w:rPr>
      <w:instrText xml:space="preserve">PAGE  </w:instrText>
    </w:r>
    <w:r>
      <w:rPr>
        <w:rStyle w:val="876"/>
      </w:rPr>
      <w:fldChar w:fldCharType="separate"/>
    </w:r>
    <w:r>
      <w:rPr>
        <w:rStyle w:val="876"/>
      </w:rPr>
      <w:t xml:space="preserve">1</w:t>
    </w:r>
    <w:r>
      <w:rPr>
        <w:rStyle w:val="876"/>
      </w:rPr>
      <w:fldChar w:fldCharType="end"/>
    </w:r>
    <w:r/>
  </w:p>
  <w:p>
    <w:pPr>
      <w:pStyle w:val="84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23519280"/>
      <w:rPr/>
    </w:sdtPr>
    <w:sdtContent>
      <w:p>
        <w:pPr>
          <w:pStyle w:val="772"/>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w:t>
        </w:r>
        <w:r>
          <w:rPr>
            <w:rFonts w:ascii="Times New Roman" w:hAnsi="Times New Roma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22"/>
      <w:isLgl w:val="false"/>
      <w:suff w:val="nothing"/>
      <w:lvlText w:val=""/>
      <w:lvlJc w:val="left"/>
      <w:pPr>
        <w:ind w:left="0" w:firstLine="0"/>
      </w:pPr>
      <w:rPr>
        <w:rFonts w:hint="eastAsia"/>
      </w:rPr>
    </w:lvl>
    <w:lvl w:ilvl="6">
      <w:start w:val="1"/>
      <w:numFmt w:val="decimal"/>
      <w:pStyle w:val="1124"/>
      <w:isLgl w:val="false"/>
      <w:suff w:val="nothing"/>
      <w:lvlText w:val=""/>
      <w:lvlJc w:val="left"/>
      <w:pPr>
        <w:ind w:left="0" w:firstLine="0"/>
      </w:pPr>
      <w:rPr>
        <w:rFonts w:hint="eastAsia"/>
      </w:rPr>
    </w:lvl>
    <w:lvl w:ilvl="7">
      <w:start w:val="1"/>
      <w:numFmt w:val="decimal"/>
      <w:pStyle w:val="1126"/>
      <w:isLgl w:val="false"/>
      <w:suff w:val="nothing"/>
      <w:lvlText w:val=""/>
      <w:lvlJc w:val="left"/>
      <w:pPr>
        <w:ind w:left="0" w:firstLine="0"/>
      </w:pPr>
      <w:rPr>
        <w:rFonts w:hint="eastAsia"/>
      </w:rPr>
    </w:lvl>
    <w:lvl w:ilvl="8">
      <w:start w:val="1"/>
      <w:numFmt w:val="decimal"/>
      <w:pStyle w:val="1128"/>
      <w:isLgl w:val="false"/>
      <w:suff w:val="nothing"/>
      <w:lvlText w:val=""/>
      <w:lvlJc w:val="left"/>
      <w:pPr>
        <w:ind w:left="0" w:firstLine="0"/>
      </w:pPr>
      <w:rPr>
        <w:rFonts w:hint="eastAsia"/>
      </w:rPr>
    </w:lvl>
  </w:abstractNum>
  <w:abstractNum w:abstractNumId="2">
    <w:multiLevelType w:val="hybridMultilevel"/>
    <w:lvl w:ilvl="0">
      <w:start w:val="1"/>
      <w:numFmt w:val="upperLetter"/>
      <w:pStyle w:val="80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pStyle w:val="940"/>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upperLetter"/>
      <w:pStyle w:val="11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196"/>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default="1">
    <w:name w:val="Normal"/>
    <w:qFormat/>
    <w:pPr>
      <w:jc w:val="both"/>
      <w:widowControl w:val="off"/>
    </w:pPr>
    <w:rPr>
      <w:rFonts w:ascii="Calibri" w:hAnsi="Calibri" w:eastAsia="Arial"/>
      <w:sz w:val="21"/>
      <w:szCs w:val="22"/>
    </w:rPr>
  </w:style>
  <w:style w:type="paragraph" w:styleId="749">
    <w:name w:val="Heading 1"/>
    <w:basedOn w:val="748"/>
    <w:next w:val="748"/>
    <w:link w:val="1226"/>
    <w:uiPriority w:val="9"/>
    <w:qFormat/>
    <w:pPr>
      <w:keepLines/>
      <w:keepNext/>
      <w:spacing w:before="480" w:after="200"/>
      <w:outlineLvl w:val="0"/>
    </w:pPr>
    <w:rPr>
      <w:rFonts w:ascii="Arial" w:hAnsi="Arial" w:cs="Arial"/>
      <w:sz w:val="40"/>
      <w:szCs w:val="40"/>
    </w:rPr>
  </w:style>
  <w:style w:type="paragraph" w:styleId="750">
    <w:name w:val="Heading 2"/>
    <w:basedOn w:val="748"/>
    <w:next w:val="748"/>
    <w:link w:val="1227"/>
    <w:uiPriority w:val="9"/>
    <w:unhideWhenUsed/>
    <w:qFormat/>
    <w:pPr>
      <w:keepLines/>
      <w:keepNext/>
      <w:spacing w:before="360" w:after="200"/>
      <w:outlineLvl w:val="1"/>
    </w:pPr>
    <w:rPr>
      <w:rFonts w:ascii="Arial" w:hAnsi="Arial" w:cs="Arial"/>
      <w:sz w:val="34"/>
    </w:rPr>
  </w:style>
  <w:style w:type="paragraph" w:styleId="751">
    <w:name w:val="Heading 3"/>
    <w:basedOn w:val="748"/>
    <w:next w:val="748"/>
    <w:link w:val="1228"/>
    <w:uiPriority w:val="9"/>
    <w:unhideWhenUsed/>
    <w:qFormat/>
    <w:pPr>
      <w:keepLines/>
      <w:keepNext/>
      <w:spacing w:before="320" w:after="200"/>
      <w:outlineLvl w:val="2"/>
    </w:pPr>
    <w:rPr>
      <w:rFonts w:ascii="Arial" w:hAnsi="Arial" w:cs="Arial"/>
      <w:sz w:val="30"/>
      <w:szCs w:val="30"/>
    </w:rPr>
  </w:style>
  <w:style w:type="paragraph" w:styleId="752">
    <w:name w:val="Heading 4"/>
    <w:basedOn w:val="748"/>
    <w:next w:val="748"/>
    <w:link w:val="1229"/>
    <w:uiPriority w:val="9"/>
    <w:unhideWhenUsed/>
    <w:qFormat/>
    <w:pPr>
      <w:keepLines/>
      <w:keepNext/>
      <w:spacing w:before="320" w:after="200"/>
      <w:outlineLvl w:val="3"/>
    </w:pPr>
    <w:rPr>
      <w:rFonts w:ascii="Arial" w:hAnsi="Arial" w:cs="Arial"/>
      <w:b/>
      <w:bCs/>
      <w:sz w:val="26"/>
      <w:szCs w:val="26"/>
    </w:rPr>
  </w:style>
  <w:style w:type="paragraph" w:styleId="753">
    <w:name w:val="Heading 5"/>
    <w:basedOn w:val="748"/>
    <w:next w:val="748"/>
    <w:link w:val="1230"/>
    <w:uiPriority w:val="9"/>
    <w:unhideWhenUsed/>
    <w:qFormat/>
    <w:pPr>
      <w:keepLines/>
      <w:keepNext/>
      <w:spacing w:before="320" w:after="200"/>
      <w:outlineLvl w:val="4"/>
    </w:pPr>
    <w:rPr>
      <w:rFonts w:ascii="Arial" w:hAnsi="Arial" w:cs="Arial"/>
      <w:b/>
      <w:bCs/>
      <w:sz w:val="24"/>
      <w:szCs w:val="24"/>
    </w:rPr>
  </w:style>
  <w:style w:type="paragraph" w:styleId="754">
    <w:name w:val="Heading 6"/>
    <w:basedOn w:val="748"/>
    <w:next w:val="748"/>
    <w:link w:val="1231"/>
    <w:uiPriority w:val="9"/>
    <w:unhideWhenUsed/>
    <w:qFormat/>
    <w:pPr>
      <w:keepLines/>
      <w:keepNext/>
      <w:spacing w:before="320" w:after="200"/>
      <w:outlineLvl w:val="5"/>
    </w:pPr>
    <w:rPr>
      <w:rFonts w:ascii="Arial" w:hAnsi="Arial" w:cs="Arial"/>
      <w:b/>
      <w:bCs/>
      <w:sz w:val="22"/>
    </w:rPr>
  </w:style>
  <w:style w:type="paragraph" w:styleId="755">
    <w:name w:val="Heading 7"/>
    <w:basedOn w:val="748"/>
    <w:next w:val="748"/>
    <w:link w:val="1232"/>
    <w:uiPriority w:val="9"/>
    <w:unhideWhenUsed/>
    <w:qFormat/>
    <w:pPr>
      <w:keepLines/>
      <w:keepNext/>
      <w:spacing w:before="320" w:after="200"/>
      <w:outlineLvl w:val="6"/>
    </w:pPr>
    <w:rPr>
      <w:rFonts w:ascii="Arial" w:hAnsi="Arial" w:cs="Arial"/>
      <w:b/>
      <w:bCs/>
      <w:i/>
      <w:iCs/>
      <w:sz w:val="22"/>
    </w:rPr>
  </w:style>
  <w:style w:type="paragraph" w:styleId="756">
    <w:name w:val="Heading 8"/>
    <w:basedOn w:val="748"/>
    <w:next w:val="748"/>
    <w:link w:val="1233"/>
    <w:uiPriority w:val="9"/>
    <w:unhideWhenUsed/>
    <w:qFormat/>
    <w:pPr>
      <w:keepLines/>
      <w:keepNext/>
      <w:spacing w:before="320" w:after="200"/>
      <w:outlineLvl w:val="7"/>
    </w:pPr>
    <w:rPr>
      <w:rFonts w:ascii="Arial" w:hAnsi="Arial" w:cs="Arial"/>
      <w:i/>
      <w:iCs/>
      <w:sz w:val="22"/>
    </w:rPr>
  </w:style>
  <w:style w:type="paragraph" w:styleId="757">
    <w:name w:val="Heading 9"/>
    <w:basedOn w:val="748"/>
    <w:next w:val="748"/>
    <w:link w:val="1234"/>
    <w:uiPriority w:val="9"/>
    <w:unhideWhenUsed/>
    <w:qFormat/>
    <w:pPr>
      <w:keepLines/>
      <w:keepNext/>
      <w:spacing w:before="320" w:after="200"/>
      <w:outlineLvl w:val="8"/>
    </w:pPr>
    <w:rPr>
      <w:rFonts w:ascii="Arial" w:hAnsi="Arial" w:cs="Arial"/>
      <w:i/>
      <w:iCs/>
      <w:szCs w:val="21"/>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paragraph" w:styleId="761">
    <w:name w:val="toc 7"/>
    <w:basedOn w:val="748"/>
    <w:next w:val="748"/>
    <w:uiPriority w:val="39"/>
    <w:unhideWhenUsed/>
    <w:qFormat/>
    <w:pPr>
      <w:ind w:left="1701"/>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rPr>
  </w:style>
  <w:style w:type="paragraph" w:styleId="763">
    <w:name w:val="annotation text"/>
    <w:basedOn w:val="748"/>
    <w:link w:val="1235"/>
    <w:uiPriority w:val="99"/>
    <w:unhideWhenUsed/>
    <w:qFormat/>
    <w:pPr>
      <w:jc w:val="left"/>
    </w:pPr>
  </w:style>
  <w:style w:type="paragraph" w:styleId="764">
    <w:name w:val="Body Text"/>
    <w:basedOn w:val="748"/>
    <w:link w:val="1236"/>
    <w:uiPriority w:val="99"/>
    <w:qFormat/>
    <w:rPr>
      <w:rFonts w:ascii="华文中宋" w:hAnsi="Times New Roman" w:eastAsia="华文中宋"/>
      <w:bCs/>
      <w:sz w:val="28"/>
      <w:szCs w:val="20"/>
    </w:rPr>
  </w:style>
  <w:style w:type="paragraph" w:styleId="765">
    <w:name w:val="Body Text Indent"/>
    <w:basedOn w:val="748"/>
    <w:next w:val="766"/>
    <w:link w:val="1237"/>
    <w:uiPriority w:val="99"/>
    <w:qFormat/>
    <w:pPr>
      <w:ind w:firstLine="576"/>
    </w:pPr>
    <w:rPr>
      <w:rFonts w:ascii="Times New Roman" w:hAnsi="Times New Roman" w:eastAsia="宋体"/>
      <w:b/>
      <w:sz w:val="30"/>
      <w:szCs w:val="20"/>
    </w:rPr>
  </w:style>
  <w:style w:type="paragraph" w:styleId="766">
    <w:name w:val="envelope return"/>
    <w:basedOn w:val="748"/>
    <w:uiPriority w:val="99"/>
    <w:unhideWhenUsed/>
    <w:qFormat/>
    <w:rPr>
      <w:rFonts w:ascii="Arial" w:hAnsi="Arial"/>
    </w:rPr>
  </w:style>
  <w:style w:type="paragraph" w:styleId="767">
    <w:name w:val="toc 5"/>
    <w:basedOn w:val="748"/>
    <w:next w:val="748"/>
    <w:uiPriority w:val="39"/>
    <w:unhideWhenUsed/>
    <w:qFormat/>
    <w:pPr>
      <w:ind w:left="1134"/>
      <w:spacing w:after="57"/>
    </w:pPr>
  </w:style>
  <w:style w:type="paragraph" w:styleId="768">
    <w:name w:val="toc 3"/>
    <w:basedOn w:val="748"/>
    <w:next w:val="748"/>
    <w:uiPriority w:val="39"/>
    <w:unhideWhenUsed/>
    <w:qFormat/>
    <w:pPr>
      <w:ind w:left="567"/>
      <w:spacing w:after="57"/>
    </w:pPr>
  </w:style>
  <w:style w:type="paragraph" w:styleId="769">
    <w:name w:val="toc 8"/>
    <w:basedOn w:val="748"/>
    <w:next w:val="748"/>
    <w:uiPriority w:val="39"/>
    <w:unhideWhenUsed/>
    <w:qFormat/>
    <w:pPr>
      <w:ind w:left="1984"/>
      <w:spacing w:after="57"/>
    </w:pPr>
  </w:style>
  <w:style w:type="paragraph" w:styleId="770">
    <w:name w:val="endnote text"/>
    <w:basedOn w:val="748"/>
    <w:link w:val="1238"/>
    <w:uiPriority w:val="99"/>
    <w:semiHidden/>
    <w:unhideWhenUsed/>
    <w:qFormat/>
    <w:rPr>
      <w:sz w:val="20"/>
    </w:rPr>
  </w:style>
  <w:style w:type="paragraph" w:styleId="771">
    <w:name w:val="Balloon Text"/>
    <w:basedOn w:val="748"/>
    <w:link w:val="1224"/>
    <w:uiPriority w:val="99"/>
    <w:semiHidden/>
    <w:unhideWhenUsed/>
    <w:qFormat/>
    <w:rPr>
      <w:sz w:val="18"/>
      <w:szCs w:val="18"/>
    </w:rPr>
  </w:style>
  <w:style w:type="paragraph" w:styleId="772">
    <w:name w:val="Footer"/>
    <w:basedOn w:val="748"/>
    <w:link w:val="1225"/>
    <w:uiPriority w:val="99"/>
    <w:unhideWhenUsed/>
    <w:qFormat/>
    <w:pPr>
      <w:tabs>
        <w:tab w:val="center" w:pos="7143" w:leader="none"/>
        <w:tab w:val="right" w:pos="14287" w:leader="none"/>
      </w:tabs>
    </w:pPr>
  </w:style>
  <w:style w:type="paragraph" w:styleId="773">
    <w:name w:val="Header"/>
    <w:basedOn w:val="748"/>
    <w:link w:val="1239"/>
    <w:uiPriority w:val="99"/>
    <w:unhideWhenUsed/>
    <w:qFormat/>
    <w:pPr>
      <w:tabs>
        <w:tab w:val="center" w:pos="7143" w:leader="none"/>
        <w:tab w:val="right" w:pos="14287" w:leader="none"/>
      </w:tabs>
    </w:pPr>
  </w:style>
  <w:style w:type="paragraph" w:styleId="774">
    <w:name w:val="toc 1"/>
    <w:basedOn w:val="748"/>
    <w:next w:val="748"/>
    <w:uiPriority w:val="39"/>
    <w:unhideWhenUsed/>
    <w:qFormat/>
    <w:pPr>
      <w:spacing w:after="57"/>
    </w:pPr>
  </w:style>
  <w:style w:type="paragraph" w:styleId="775">
    <w:name w:val="toc 4"/>
    <w:basedOn w:val="748"/>
    <w:next w:val="748"/>
    <w:uiPriority w:val="39"/>
    <w:unhideWhenUsed/>
    <w:qFormat/>
    <w:pPr>
      <w:ind w:left="850"/>
      <w:spacing w:after="57"/>
    </w:pPr>
  </w:style>
  <w:style w:type="paragraph" w:styleId="776">
    <w:name w:val="Subtitle"/>
    <w:basedOn w:val="748"/>
    <w:next w:val="748"/>
    <w:link w:val="1240"/>
    <w:uiPriority w:val="11"/>
    <w:qFormat/>
    <w:pPr>
      <w:spacing w:before="200" w:after="200"/>
    </w:pPr>
    <w:rPr>
      <w:sz w:val="24"/>
      <w:szCs w:val="24"/>
    </w:rPr>
  </w:style>
  <w:style w:type="paragraph" w:styleId="777">
    <w:name w:val="List"/>
    <w:basedOn w:val="748"/>
    <w:qFormat/>
    <w:pPr>
      <w:ind w:left="360" w:hanging="360"/>
      <w:spacing w:after="20" w:line="288" w:lineRule="auto"/>
      <w:tabs>
        <w:tab w:val="left" w:pos="360" w:leader="none"/>
      </w:tabs>
    </w:pPr>
    <w:rPr>
      <w:szCs w:val="20"/>
      <w:lang w:val="en-GB"/>
    </w:rPr>
  </w:style>
  <w:style w:type="paragraph" w:styleId="778">
    <w:name w:val="footnote text"/>
    <w:basedOn w:val="748"/>
    <w:link w:val="1241"/>
    <w:uiPriority w:val="99"/>
    <w:semiHidden/>
    <w:unhideWhenUsed/>
    <w:qFormat/>
    <w:pPr>
      <w:spacing w:after="40"/>
    </w:pPr>
    <w:rPr>
      <w:sz w:val="18"/>
    </w:rPr>
  </w:style>
  <w:style w:type="paragraph" w:styleId="779">
    <w:name w:val="toc 6"/>
    <w:basedOn w:val="748"/>
    <w:next w:val="748"/>
    <w:uiPriority w:val="39"/>
    <w:unhideWhenUsed/>
    <w:qFormat/>
    <w:pPr>
      <w:ind w:left="1417"/>
      <w:spacing w:after="57"/>
    </w:pPr>
  </w:style>
  <w:style w:type="paragraph" w:styleId="780">
    <w:name w:val="table of figures"/>
    <w:basedOn w:val="748"/>
    <w:next w:val="748"/>
    <w:uiPriority w:val="99"/>
    <w:unhideWhenUsed/>
    <w:qFormat/>
  </w:style>
  <w:style w:type="paragraph" w:styleId="781">
    <w:name w:val="toc 2"/>
    <w:basedOn w:val="748"/>
    <w:next w:val="748"/>
    <w:uiPriority w:val="39"/>
    <w:unhideWhenUsed/>
    <w:qFormat/>
    <w:pPr>
      <w:ind w:left="283"/>
      <w:spacing w:after="57"/>
    </w:pPr>
  </w:style>
  <w:style w:type="paragraph" w:styleId="782">
    <w:name w:val="toc 9"/>
    <w:basedOn w:val="748"/>
    <w:next w:val="748"/>
    <w:uiPriority w:val="39"/>
    <w:unhideWhenUsed/>
    <w:qFormat/>
    <w:pPr>
      <w:ind w:left="2268"/>
      <w:spacing w:after="57"/>
    </w:pPr>
  </w:style>
  <w:style w:type="paragraph" w:styleId="783">
    <w:name w:val="Body Text 2"/>
    <w:basedOn w:val="748"/>
    <w:link w:val="1245"/>
    <w:uiPriority w:val="99"/>
    <w:semiHidden/>
    <w:unhideWhenUsed/>
    <w:qFormat/>
    <w:pPr>
      <w:spacing w:after="120" w:line="480" w:lineRule="auto"/>
    </w:pPr>
  </w:style>
  <w:style w:type="paragraph" w:styleId="784">
    <w:name w:val="Normal (Web)"/>
    <w:basedOn w:val="748"/>
    <w:qFormat/>
    <w:pPr>
      <w:ind w:firstLine="420"/>
      <w:jc w:val="left"/>
      <w:spacing w:before="100" w:beforeAutospacing="1" w:after="100" w:afterAutospacing="1" w:line="288" w:lineRule="auto"/>
      <w:widowControl/>
    </w:pPr>
    <w:rPr>
      <w:rFonts w:ascii="宋体" w:hAnsi="宋体"/>
      <w:sz w:val="24"/>
    </w:rPr>
  </w:style>
  <w:style w:type="paragraph" w:styleId="785">
    <w:name w:val="Title"/>
    <w:basedOn w:val="748"/>
    <w:next w:val="748"/>
    <w:link w:val="1242"/>
    <w:uiPriority w:val="10"/>
    <w:qFormat/>
    <w:pPr>
      <w:contextualSpacing/>
      <w:spacing w:before="300" w:after="200"/>
    </w:pPr>
    <w:rPr>
      <w:sz w:val="48"/>
      <w:szCs w:val="48"/>
    </w:rPr>
  </w:style>
  <w:style w:type="paragraph" w:styleId="786">
    <w:name w:val="annotation subject"/>
    <w:basedOn w:val="763"/>
    <w:next w:val="763"/>
    <w:link w:val="1246"/>
    <w:uiPriority w:val="99"/>
    <w:semiHidden/>
    <w:unhideWhenUsed/>
    <w:qFormat/>
    <w:rPr>
      <w:b/>
      <w:bCs/>
    </w:rPr>
  </w:style>
  <w:style w:type="paragraph" w:styleId="787">
    <w:name w:val="Body Text First Indent"/>
    <w:basedOn w:val="764"/>
    <w:link w:val="1243"/>
    <w:uiPriority w:val="99"/>
    <w:unhideWhenUsed/>
    <w:qFormat/>
    <w:pPr>
      <w:ind w:firstLine="420"/>
      <w:spacing w:after="120"/>
    </w:pPr>
    <w:rPr>
      <w:rFonts w:ascii="Calibri" w:hAnsi="Calibri" w:eastAsia="宋体"/>
      <w:sz w:val="21"/>
      <w:szCs w:val="22"/>
    </w:rPr>
  </w:style>
  <w:style w:type="paragraph" w:styleId="788">
    <w:name w:val="Body Text First Indent 2"/>
    <w:basedOn w:val="765"/>
    <w:next w:val="748"/>
    <w:link w:val="1244"/>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58"/>
    <w:uiPriority w:val="22"/>
    <w:qFormat/>
    <w:rPr>
      <w:b/>
    </w:rPr>
  </w:style>
  <w:style w:type="character" w:styleId="791">
    <w:name w:val="endnote reference"/>
    <w:uiPriority w:val="99"/>
    <w:semiHidden/>
    <w:unhideWhenUsed/>
    <w:qFormat/>
    <w:rPr>
      <w:vertAlign w:val="superscript"/>
    </w:rPr>
  </w:style>
  <w:style w:type="character" w:styleId="792">
    <w:name w:val="Emphasis"/>
    <w:basedOn w:val="758"/>
    <w:qFormat/>
    <w:rPr>
      <w:rFonts w:ascii="Times New Roman" w:hAnsi="Times New Roman" w:eastAsia="宋体" w:cs="Times New Roman"/>
      <w:i/>
    </w:rPr>
  </w:style>
  <w:style w:type="character" w:styleId="793">
    <w:name w:val="Hyperlink"/>
    <w:basedOn w:val="758"/>
    <w:uiPriority w:val="99"/>
    <w:unhideWhenUsed/>
    <w:qFormat/>
    <w:rPr>
      <w:color w:val="0000ff" w:themeColor="hyperlink"/>
      <w:u w:val="single"/>
    </w:rPr>
  </w:style>
  <w:style w:type="character" w:styleId="794">
    <w:name w:val="annotation reference"/>
    <w:basedOn w:val="758"/>
    <w:uiPriority w:val="99"/>
    <w:unhideWhenUsed/>
    <w:qFormat/>
    <w:rPr>
      <w:sz w:val="21"/>
      <w:szCs w:val="21"/>
    </w:rPr>
  </w:style>
  <w:style w:type="character" w:styleId="795">
    <w:name w:val="footnote reference"/>
    <w:uiPriority w:val="99"/>
    <w:unhideWhenUsed/>
    <w:qFormat/>
    <w:rPr>
      <w:vertAlign w:val="superscript"/>
    </w:rPr>
  </w:style>
  <w:style w:type="paragraph" w:styleId="796" w:customStyle="1">
    <w:name w:val="正文文本12"/>
    <w:basedOn w:val="748"/>
    <w:next w:val="748"/>
    <w:uiPriority w:val="99"/>
    <w:qFormat/>
    <w:rPr>
      <w:rFonts w:ascii="华文中宋" w:hAnsi="Times New Roman" w:eastAsia="华文中宋"/>
      <w:bCs/>
      <w:sz w:val="28"/>
      <w:szCs w:val="20"/>
    </w:rPr>
  </w:style>
  <w:style w:type="paragraph" w:styleId="797" w:customStyle="1">
    <w:name w:val="TOC 标题1"/>
    <w:uiPriority w:val="39"/>
    <w:unhideWhenUsed/>
    <w:qFormat/>
  </w:style>
  <w:style w:type="paragraph" w:styleId="798" w:customStyle="1">
    <w:name w:val="标题 111"/>
    <w:basedOn w:val="748"/>
    <w:next w:val="748"/>
    <w:link w:val="811"/>
    <w:uiPriority w:val="9"/>
    <w:qFormat/>
    <w:pPr>
      <w:jc w:val="center"/>
      <w:keepNext/>
      <w:outlineLvl w:val="0"/>
    </w:pPr>
    <w:rPr>
      <w:rFonts w:ascii="楷体_GB2312" w:hAnsi="Times New Roman" w:eastAsia="楷体_GB2312"/>
      <w:b/>
      <w:sz w:val="28"/>
      <w:szCs w:val="20"/>
    </w:rPr>
  </w:style>
  <w:style w:type="paragraph" w:styleId="799" w:customStyle="1">
    <w:name w:val="标题 211"/>
    <w:basedOn w:val="748"/>
    <w:next w:val="748"/>
    <w:link w:val="812"/>
    <w:uiPriority w:val="9"/>
    <w:qFormat/>
    <w:pPr>
      <w:jc w:val="center"/>
      <w:keepNext/>
      <w:outlineLvl w:val="1"/>
    </w:pPr>
    <w:rPr>
      <w:rFonts w:ascii="楷体_GB2312" w:hAnsi="Times New Roman" w:eastAsia="楷体_GB2312"/>
      <w:b/>
      <w:bCs/>
      <w:sz w:val="18"/>
      <w:szCs w:val="20"/>
    </w:rPr>
  </w:style>
  <w:style w:type="paragraph" w:styleId="800" w:customStyle="1">
    <w:name w:val="标题 311"/>
    <w:basedOn w:val="801"/>
    <w:next w:val="748"/>
    <w:link w:val="814"/>
    <w:uiPriority w:val="9"/>
    <w:qFormat/>
    <w:pPr>
      <w:jc w:val="left"/>
      <w:keepNext/>
    </w:pPr>
    <w:rPr>
      <w:rFonts w:ascii="Arial" w:hAnsi="Arial" w:eastAsia="Arial"/>
      <w:bCs/>
      <w:sz w:val="24"/>
      <w:szCs w:val="24"/>
      <w:lang w:eastAsia="zh-CN"/>
    </w:rPr>
  </w:style>
  <w:style w:type="paragraph" w:styleId="801" w:customStyle="1">
    <w:name w:val="Cn Heading3"/>
    <w:basedOn w:val="802"/>
    <w:qFormat/>
    <w:pPr>
      <w:ind w:firstLine="0"/>
      <w:spacing w:line="480" w:lineRule="auto"/>
      <w:outlineLvl w:val="2"/>
    </w:pPr>
    <w:rPr>
      <w:rFonts w:ascii="微软雅黑" w:hAnsi="微软雅黑" w:eastAsia="微软雅黑"/>
      <w:b/>
      <w:sz w:val="28"/>
      <w:szCs w:val="28"/>
      <w:lang w:eastAsia="ja-JP"/>
    </w:rPr>
  </w:style>
  <w:style w:type="paragraph" w:styleId="802" w:customStyle="1">
    <w:name w:val="列出段落1"/>
    <w:basedOn w:val="748"/>
    <w:link w:val="813"/>
    <w:qFormat/>
    <w:pPr>
      <w:ind w:firstLine="420"/>
      <w:spacing w:before="120" w:after="120" w:line="360" w:lineRule="auto"/>
    </w:pPr>
    <w:rPr>
      <w:rFonts w:eastAsia="宋体"/>
      <w:sz w:val="24"/>
    </w:rPr>
  </w:style>
  <w:style w:type="paragraph" w:styleId="803" w:customStyle="1">
    <w:name w:val="标题 411"/>
    <w:basedOn w:val="748"/>
    <w:next w:val="748"/>
    <w:link w:val="815"/>
    <w:uiPriority w:val="9"/>
    <w:qFormat/>
    <w:pPr>
      <w:keepNext/>
      <w:outlineLvl w:val="3"/>
    </w:pPr>
    <w:rPr>
      <w:rFonts w:ascii="Times New Roman" w:hAnsi="Times New Roman" w:eastAsia="楷体_GB2312"/>
      <w:b/>
      <w:bCs/>
      <w:sz w:val="15"/>
      <w:szCs w:val="20"/>
    </w:rPr>
  </w:style>
  <w:style w:type="paragraph" w:styleId="804" w:customStyle="1">
    <w:name w:val="标题 511"/>
    <w:basedOn w:val="748"/>
    <w:next w:val="748"/>
    <w:link w:val="816"/>
    <w:uiPriority w:val="9"/>
    <w:qFormat/>
    <w:pPr>
      <w:numPr>
        <w:numId w:val="1"/>
      </w:numPr>
      <w:keepNext/>
      <w:outlineLvl w:val="4"/>
    </w:pPr>
    <w:rPr>
      <w:rFonts w:ascii="楷体_GB2312" w:hAnsi="Times New Roman" w:eastAsia="楷体_GB2312"/>
      <w:bCs/>
      <w:sz w:val="28"/>
      <w:szCs w:val="20"/>
    </w:rPr>
  </w:style>
  <w:style w:type="paragraph" w:styleId="805" w:customStyle="1">
    <w:name w:val="标题 611"/>
    <w:basedOn w:val="748"/>
    <w:next w:val="748"/>
    <w:link w:val="817"/>
    <w:uiPriority w:val="9"/>
    <w:qFormat/>
    <w:pPr>
      <w:keepLines/>
      <w:keepNext/>
      <w:spacing w:before="320" w:after="200"/>
      <w:outlineLvl w:val="5"/>
    </w:pPr>
    <w:rPr>
      <w:rFonts w:ascii="Arial" w:hAnsi="Arial" w:cs="Arial"/>
      <w:b/>
      <w:bCs/>
      <w:sz w:val="22"/>
    </w:rPr>
  </w:style>
  <w:style w:type="paragraph" w:styleId="806" w:customStyle="1">
    <w:name w:val="标题 711"/>
    <w:basedOn w:val="748"/>
    <w:next w:val="748"/>
    <w:link w:val="818"/>
    <w:uiPriority w:val="9"/>
    <w:qFormat/>
    <w:pPr>
      <w:keepLines/>
      <w:keepNext/>
      <w:spacing w:before="320" w:after="200"/>
      <w:outlineLvl w:val="6"/>
    </w:pPr>
    <w:rPr>
      <w:rFonts w:ascii="Arial" w:hAnsi="Arial" w:cs="Arial"/>
      <w:b/>
      <w:bCs/>
      <w:i/>
      <w:iCs/>
      <w:sz w:val="22"/>
    </w:rPr>
  </w:style>
  <w:style w:type="paragraph" w:styleId="807" w:customStyle="1">
    <w:name w:val="标题 811"/>
    <w:basedOn w:val="748"/>
    <w:next w:val="748"/>
    <w:link w:val="819"/>
    <w:uiPriority w:val="9"/>
    <w:qFormat/>
    <w:pPr>
      <w:keepLines/>
      <w:keepNext/>
      <w:spacing w:before="320" w:after="200"/>
      <w:outlineLvl w:val="7"/>
    </w:pPr>
    <w:rPr>
      <w:rFonts w:ascii="Arial" w:hAnsi="Arial" w:cs="Arial"/>
      <w:i/>
      <w:iCs/>
      <w:sz w:val="22"/>
    </w:rPr>
  </w:style>
  <w:style w:type="paragraph" w:styleId="808" w:customStyle="1">
    <w:name w:val="标题 911"/>
    <w:basedOn w:val="748"/>
    <w:next w:val="748"/>
    <w:link w:val="820"/>
    <w:uiPriority w:val="9"/>
    <w:qFormat/>
    <w:pPr>
      <w:keepLines/>
      <w:keepNext/>
      <w:spacing w:before="320" w:after="200"/>
      <w:outlineLvl w:val="8"/>
    </w:pPr>
    <w:rPr>
      <w:rFonts w:ascii="Arial" w:hAnsi="Arial" w:cs="Arial"/>
      <w:i/>
      <w:iCs/>
      <w:szCs w:val="21"/>
    </w:rPr>
  </w:style>
  <w:style w:type="character" w:styleId="809" w:customStyle="1">
    <w:name w:val="默认段落字体11"/>
    <w:uiPriority w:val="1"/>
    <w:unhideWhenUsed/>
    <w:qFormat/>
  </w:style>
  <w:style w:type="table" w:styleId="810" w:customStyle="1">
    <w:name w:val="普通表格11"/>
    <w:uiPriority w:val="99"/>
    <w:unhideWhenUsed/>
    <w:qFormat/>
    <w:tblPr>
      <w:tblCellMar>
        <w:left w:w="0" w:type="dxa"/>
        <w:top w:w="0" w:type="dxa"/>
        <w:right w:w="0" w:type="dxa"/>
        <w:bottom w:w="0" w:type="dxa"/>
      </w:tblCellMar>
    </w:tblPr>
  </w:style>
  <w:style w:type="character" w:styleId="811" w:customStyle="1">
    <w:name w:val="标题 1 Char1"/>
    <w:basedOn w:val="809"/>
    <w:link w:val="798"/>
    <w:uiPriority w:val="9"/>
    <w:qFormat/>
    <w:rPr>
      <w:rFonts w:ascii="楷体_GB2312" w:hAnsi="Times New Roman" w:eastAsia="楷体_GB2312" w:cs="Times New Roman"/>
      <w:b/>
      <w:sz w:val="28"/>
      <w:szCs w:val="20"/>
    </w:rPr>
  </w:style>
  <w:style w:type="character" w:styleId="812" w:customStyle="1">
    <w:name w:val="标题 2 Char1"/>
    <w:basedOn w:val="809"/>
    <w:link w:val="799"/>
    <w:uiPriority w:val="9"/>
    <w:qFormat/>
    <w:rPr>
      <w:rFonts w:ascii="楷体_GB2312" w:hAnsi="Times New Roman" w:eastAsia="楷体_GB2312" w:cs="Times New Roman"/>
      <w:b/>
      <w:bCs/>
      <w:sz w:val="18"/>
      <w:szCs w:val="20"/>
    </w:rPr>
  </w:style>
  <w:style w:type="character" w:styleId="813" w:customStyle="1">
    <w:name w:val="列出段落 Char"/>
    <w:link w:val="802"/>
    <w:qFormat/>
    <w:rPr>
      <w:rFonts w:ascii="Calibri" w:hAnsi="Calibri" w:eastAsia="宋体" w:cs="Times New Roman"/>
      <w:sz w:val="24"/>
      <w:szCs w:val="22"/>
    </w:rPr>
  </w:style>
  <w:style w:type="character" w:styleId="814" w:customStyle="1">
    <w:name w:val="标题 3 Char1"/>
    <w:basedOn w:val="809"/>
    <w:link w:val="800"/>
    <w:uiPriority w:val="9"/>
    <w:qFormat/>
    <w:rPr>
      <w:rFonts w:ascii="Arial" w:hAnsi="Arial"/>
      <w:b/>
      <w:bCs/>
      <w:sz w:val="24"/>
      <w:szCs w:val="24"/>
    </w:rPr>
  </w:style>
  <w:style w:type="character" w:styleId="815" w:customStyle="1">
    <w:name w:val="标题 4 Char1"/>
    <w:basedOn w:val="809"/>
    <w:link w:val="803"/>
    <w:uiPriority w:val="9"/>
    <w:qFormat/>
    <w:rPr>
      <w:rFonts w:ascii="Times New Roman" w:hAnsi="Times New Roman" w:eastAsia="楷体_GB2312" w:cs="Times New Roman"/>
      <w:b/>
      <w:bCs/>
      <w:sz w:val="15"/>
    </w:rPr>
  </w:style>
  <w:style w:type="character" w:styleId="816" w:customStyle="1">
    <w:name w:val="标题 5 Char1"/>
    <w:basedOn w:val="809"/>
    <w:link w:val="804"/>
    <w:uiPriority w:val="9"/>
    <w:qFormat/>
    <w:rPr>
      <w:rFonts w:ascii="楷体_GB2312" w:hAnsi="Times New Roman" w:eastAsia="楷体_GB2312" w:cs="Times New Roman"/>
      <w:bCs/>
      <w:sz w:val="28"/>
    </w:rPr>
  </w:style>
  <w:style w:type="character" w:styleId="817" w:customStyle="1">
    <w:name w:val="标题 6 Char1"/>
    <w:basedOn w:val="809"/>
    <w:link w:val="805"/>
    <w:uiPriority w:val="9"/>
    <w:qFormat/>
    <w:rPr>
      <w:rFonts w:ascii="Arial" w:hAnsi="Arial" w:eastAsia="Arial" w:cs="Arial"/>
      <w:b/>
      <w:bCs/>
      <w:sz w:val="22"/>
      <w:szCs w:val="22"/>
    </w:rPr>
  </w:style>
  <w:style w:type="character" w:styleId="818" w:customStyle="1">
    <w:name w:val="标题 7 Char1"/>
    <w:basedOn w:val="809"/>
    <w:link w:val="806"/>
    <w:uiPriority w:val="9"/>
    <w:qFormat/>
    <w:rPr>
      <w:rFonts w:ascii="Arial" w:hAnsi="Arial" w:eastAsia="Arial" w:cs="Arial"/>
      <w:b/>
      <w:bCs/>
      <w:i/>
      <w:iCs/>
      <w:sz w:val="22"/>
      <w:szCs w:val="22"/>
    </w:rPr>
  </w:style>
  <w:style w:type="character" w:styleId="819" w:customStyle="1">
    <w:name w:val="标题 8 Char1"/>
    <w:basedOn w:val="809"/>
    <w:link w:val="807"/>
    <w:uiPriority w:val="9"/>
    <w:qFormat/>
    <w:rPr>
      <w:rFonts w:ascii="Arial" w:hAnsi="Arial" w:eastAsia="Arial" w:cs="Arial"/>
      <w:i/>
      <w:iCs/>
      <w:sz w:val="22"/>
      <w:szCs w:val="22"/>
    </w:rPr>
  </w:style>
  <w:style w:type="character" w:styleId="820" w:customStyle="1">
    <w:name w:val="标题 9 Char1"/>
    <w:basedOn w:val="809"/>
    <w:link w:val="808"/>
    <w:uiPriority w:val="9"/>
    <w:qFormat/>
    <w:rPr>
      <w:rFonts w:ascii="Arial" w:hAnsi="Arial" w:eastAsia="Arial" w:cs="Arial"/>
      <w:i/>
      <w:iCs/>
      <w:sz w:val="21"/>
      <w:szCs w:val="21"/>
    </w:rPr>
  </w:style>
  <w:style w:type="paragraph" w:styleId="821" w:customStyle="1">
    <w:name w:val="目录 7111"/>
    <w:basedOn w:val="748"/>
    <w:next w:val="748"/>
    <w:uiPriority w:val="39"/>
    <w:unhideWhenUsed/>
    <w:qFormat/>
    <w:pPr>
      <w:ind w:left="1701"/>
      <w:spacing w:after="57"/>
    </w:pPr>
    <w:rPr>
      <w:rFonts w:ascii="Times New Roman" w:hAnsi="Times New Roman" w:eastAsia="宋体"/>
      <w:szCs w:val="21"/>
    </w:rPr>
  </w:style>
  <w:style w:type="paragraph" w:styleId="822" w:customStyle="1">
    <w:name w:val="正文缩进11"/>
    <w:basedOn w:val="748"/>
    <w:uiPriority w:val="99"/>
    <w:qFormat/>
    <w:pPr>
      <w:ind w:firstLine="420"/>
    </w:pPr>
    <w:rPr>
      <w:rFonts w:ascii="Times New Roman" w:hAnsi="Times New Roman" w:eastAsia="宋体"/>
      <w:szCs w:val="20"/>
    </w:rPr>
  </w:style>
  <w:style w:type="paragraph" w:styleId="823" w:customStyle="1">
    <w:name w:val="题注1"/>
    <w:basedOn w:val="748"/>
    <w:next w:val="748"/>
    <w:uiPriority w:val="35"/>
    <w:qFormat/>
    <w:pPr>
      <w:spacing w:line="276" w:lineRule="auto"/>
    </w:pPr>
    <w:rPr>
      <w:rFonts w:ascii="Times New Roman" w:hAnsi="Times New Roman" w:eastAsia="宋体"/>
      <w:b/>
      <w:bCs/>
      <w:color w:val="4f81bd"/>
      <w:sz w:val="18"/>
      <w:szCs w:val="18"/>
    </w:rPr>
  </w:style>
  <w:style w:type="paragraph" w:styleId="824" w:customStyle="1">
    <w:name w:val="文档结构图11"/>
    <w:basedOn w:val="748"/>
    <w:link w:val="825"/>
    <w:uiPriority w:val="99"/>
    <w:semiHidden/>
    <w:qFormat/>
    <w:pPr>
      <w:shd w:val="clear" w:color="auto" w:fill="000080"/>
    </w:pPr>
    <w:rPr>
      <w:rFonts w:ascii="Times New Roman" w:hAnsi="Times New Roman" w:eastAsia="宋体"/>
      <w:sz w:val="20"/>
      <w:szCs w:val="20"/>
    </w:rPr>
  </w:style>
  <w:style w:type="character" w:styleId="825" w:customStyle="1">
    <w:name w:val="文档结构图 Char1"/>
    <w:basedOn w:val="809"/>
    <w:link w:val="824"/>
    <w:uiPriority w:val="99"/>
    <w:semiHidden/>
    <w:qFormat/>
    <w:rPr>
      <w:rFonts w:ascii="Times New Roman" w:hAnsi="Times New Roman" w:eastAsia="宋体" w:cs="Times New Roman"/>
      <w:sz w:val="20"/>
      <w:szCs w:val="20"/>
      <w:shd w:val="clear" w:color="auto" w:fill="000080"/>
    </w:rPr>
  </w:style>
  <w:style w:type="paragraph" w:styleId="826" w:customStyle="1">
    <w:name w:val="批注文字11"/>
    <w:basedOn w:val="748"/>
    <w:link w:val="827"/>
    <w:uiPriority w:val="99"/>
    <w:unhideWhenUsed/>
    <w:qFormat/>
    <w:pPr>
      <w:jc w:val="left"/>
    </w:pPr>
  </w:style>
  <w:style w:type="character" w:styleId="827" w:customStyle="1">
    <w:name w:val="批注文字 Char1"/>
    <w:basedOn w:val="809"/>
    <w:link w:val="826"/>
    <w:uiPriority w:val="99"/>
    <w:qFormat/>
  </w:style>
  <w:style w:type="paragraph" w:styleId="828" w:customStyle="1">
    <w:name w:val="正文文本11"/>
    <w:basedOn w:val="748"/>
    <w:link w:val="829"/>
    <w:uiPriority w:val="99"/>
    <w:qFormat/>
    <w:rPr>
      <w:rFonts w:ascii="华文中宋" w:hAnsi="Times New Roman" w:eastAsia="华文中宋"/>
      <w:bCs/>
      <w:sz w:val="28"/>
      <w:szCs w:val="20"/>
    </w:rPr>
  </w:style>
  <w:style w:type="character" w:styleId="829" w:customStyle="1">
    <w:name w:val="正文文本 Char1"/>
    <w:basedOn w:val="809"/>
    <w:link w:val="828"/>
    <w:uiPriority w:val="99"/>
    <w:qFormat/>
    <w:rPr>
      <w:rFonts w:ascii="华文中宋" w:hAnsi="Times New Roman" w:eastAsia="华文中宋" w:cs="Times New Roman"/>
      <w:bCs/>
      <w:sz w:val="28"/>
      <w:szCs w:val="20"/>
    </w:rPr>
  </w:style>
  <w:style w:type="paragraph" w:styleId="830" w:customStyle="1">
    <w:name w:val="正文文本缩进11"/>
    <w:basedOn w:val="748"/>
    <w:link w:val="831"/>
    <w:uiPriority w:val="99"/>
    <w:qFormat/>
    <w:pPr>
      <w:ind w:firstLine="576"/>
    </w:pPr>
    <w:rPr>
      <w:rFonts w:ascii="Times New Roman" w:hAnsi="Times New Roman" w:eastAsia="宋体"/>
      <w:b/>
      <w:sz w:val="30"/>
      <w:szCs w:val="20"/>
    </w:rPr>
  </w:style>
  <w:style w:type="character" w:styleId="831" w:customStyle="1">
    <w:name w:val="正文文本缩进 Char1"/>
    <w:basedOn w:val="809"/>
    <w:link w:val="830"/>
    <w:uiPriority w:val="99"/>
    <w:qFormat/>
    <w:rPr>
      <w:rFonts w:ascii="Times New Roman" w:hAnsi="Times New Roman" w:eastAsia="宋体" w:cs="Times New Roman"/>
      <w:b/>
      <w:sz w:val="30"/>
      <w:szCs w:val="20"/>
    </w:rPr>
  </w:style>
  <w:style w:type="paragraph" w:styleId="832" w:customStyle="1">
    <w:name w:val="索引 41"/>
    <w:basedOn w:val="748"/>
    <w:next w:val="748"/>
    <w:uiPriority w:val="99"/>
    <w:qFormat/>
    <w:pPr>
      <w:ind w:left="600"/>
    </w:pPr>
    <w:rPr>
      <w:szCs w:val="24"/>
    </w:rPr>
  </w:style>
  <w:style w:type="paragraph" w:styleId="833" w:customStyle="1">
    <w:name w:val="目录 5111"/>
    <w:basedOn w:val="748"/>
    <w:next w:val="748"/>
    <w:uiPriority w:val="39"/>
    <w:unhideWhenUsed/>
    <w:qFormat/>
    <w:pPr>
      <w:ind w:left="1134"/>
      <w:spacing w:after="57"/>
    </w:pPr>
    <w:rPr>
      <w:rFonts w:ascii="Times New Roman" w:hAnsi="Times New Roman" w:eastAsia="宋体"/>
      <w:szCs w:val="21"/>
    </w:rPr>
  </w:style>
  <w:style w:type="paragraph" w:styleId="834" w:customStyle="1">
    <w:name w:val="目录 3111"/>
    <w:basedOn w:val="748"/>
    <w:next w:val="748"/>
    <w:uiPriority w:val="39"/>
    <w:unhideWhenUsed/>
    <w:qFormat/>
    <w:pPr>
      <w:ind w:left="567"/>
      <w:spacing w:after="57"/>
    </w:pPr>
    <w:rPr>
      <w:rFonts w:ascii="Times New Roman" w:hAnsi="Times New Roman" w:eastAsia="宋体"/>
      <w:szCs w:val="21"/>
    </w:rPr>
  </w:style>
  <w:style w:type="paragraph" w:styleId="835" w:customStyle="1">
    <w:name w:val="纯文本11"/>
    <w:basedOn w:val="748"/>
    <w:qFormat/>
    <w:rPr>
      <w:rFonts w:ascii="黑体"/>
      <w:szCs w:val="21"/>
    </w:rPr>
  </w:style>
  <w:style w:type="paragraph" w:styleId="836" w:customStyle="1">
    <w:name w:val="目录 8111"/>
    <w:basedOn w:val="748"/>
    <w:next w:val="748"/>
    <w:uiPriority w:val="39"/>
    <w:unhideWhenUsed/>
    <w:qFormat/>
    <w:pPr>
      <w:ind w:left="1984"/>
      <w:spacing w:after="57"/>
    </w:pPr>
    <w:rPr>
      <w:rFonts w:ascii="Times New Roman" w:hAnsi="Times New Roman" w:eastAsia="宋体"/>
      <w:szCs w:val="21"/>
    </w:rPr>
  </w:style>
  <w:style w:type="paragraph" w:styleId="837" w:customStyle="1">
    <w:name w:val="日期11"/>
    <w:basedOn w:val="748"/>
    <w:next w:val="748"/>
    <w:link w:val="838"/>
    <w:uiPriority w:val="99"/>
    <w:qFormat/>
    <w:rPr>
      <w:rFonts w:ascii="Times New Roman" w:hAnsi="Times New Roman" w:eastAsia="黑体"/>
      <w:b/>
      <w:sz w:val="36"/>
      <w:szCs w:val="20"/>
    </w:rPr>
  </w:style>
  <w:style w:type="character" w:styleId="838" w:customStyle="1">
    <w:name w:val="日期 Char1"/>
    <w:basedOn w:val="809"/>
    <w:link w:val="837"/>
    <w:uiPriority w:val="99"/>
    <w:qFormat/>
    <w:rPr>
      <w:rFonts w:ascii="Times New Roman" w:hAnsi="Times New Roman" w:eastAsia="黑体" w:cs="Times New Roman"/>
      <w:b/>
      <w:sz w:val="36"/>
      <w:szCs w:val="20"/>
    </w:rPr>
  </w:style>
  <w:style w:type="paragraph" w:styleId="839" w:customStyle="1">
    <w:name w:val="正文文本缩进 211"/>
    <w:basedOn w:val="748"/>
    <w:link w:val="840"/>
    <w:uiPriority w:val="99"/>
    <w:qFormat/>
    <w:pPr>
      <w:ind w:left="900"/>
    </w:pPr>
    <w:rPr>
      <w:rFonts w:ascii="楷体_GB2312" w:hAnsi="Times New Roman" w:eastAsia="楷体_GB2312"/>
      <w:b/>
      <w:sz w:val="28"/>
      <w:szCs w:val="20"/>
    </w:rPr>
  </w:style>
  <w:style w:type="character" w:styleId="840" w:customStyle="1">
    <w:name w:val="正文文本缩进 2 Char1"/>
    <w:basedOn w:val="809"/>
    <w:link w:val="839"/>
    <w:uiPriority w:val="99"/>
    <w:qFormat/>
    <w:rPr>
      <w:rFonts w:ascii="楷体_GB2312" w:hAnsi="Times New Roman" w:eastAsia="楷体_GB2312" w:cs="Times New Roman"/>
      <w:b/>
      <w:sz w:val="28"/>
      <w:szCs w:val="20"/>
    </w:rPr>
  </w:style>
  <w:style w:type="paragraph" w:styleId="841" w:customStyle="1">
    <w:name w:val="尾注文本1"/>
    <w:basedOn w:val="748"/>
    <w:link w:val="842"/>
    <w:uiPriority w:val="99"/>
    <w:unhideWhenUsed/>
    <w:qFormat/>
    <w:rPr>
      <w:rFonts w:ascii="Times New Roman" w:hAnsi="Times New Roman" w:eastAsia="宋体"/>
      <w:sz w:val="20"/>
      <w:szCs w:val="21"/>
    </w:rPr>
  </w:style>
  <w:style w:type="character" w:styleId="842" w:customStyle="1">
    <w:name w:val="尾注文本 Char"/>
    <w:basedOn w:val="809"/>
    <w:link w:val="841"/>
    <w:uiPriority w:val="99"/>
    <w:qFormat/>
    <w:rPr>
      <w:rFonts w:ascii="Times New Roman" w:hAnsi="Times New Roman" w:eastAsia="宋体" w:cs="Times New Roman"/>
      <w:szCs w:val="21"/>
    </w:rPr>
  </w:style>
  <w:style w:type="paragraph" w:styleId="843" w:customStyle="1">
    <w:name w:val="批注框文本11"/>
    <w:basedOn w:val="748"/>
    <w:link w:val="844"/>
    <w:uiPriority w:val="99"/>
    <w:unhideWhenUsed/>
    <w:qFormat/>
    <w:rPr>
      <w:rFonts w:ascii="Times New Roman" w:hAnsi="Times New Roman" w:eastAsia="宋体"/>
      <w:sz w:val="18"/>
      <w:szCs w:val="18"/>
    </w:rPr>
  </w:style>
  <w:style w:type="character" w:styleId="844" w:customStyle="1">
    <w:name w:val="批注框文本 Char1"/>
    <w:basedOn w:val="809"/>
    <w:link w:val="843"/>
    <w:uiPriority w:val="99"/>
    <w:qFormat/>
    <w:rPr>
      <w:rFonts w:ascii="Times New Roman" w:hAnsi="Times New Roman" w:eastAsia="宋体" w:cs="Times New Roman"/>
      <w:sz w:val="18"/>
      <w:szCs w:val="18"/>
    </w:rPr>
  </w:style>
  <w:style w:type="paragraph" w:styleId="845" w:customStyle="1">
    <w:name w:val="页脚11"/>
    <w:basedOn w:val="748"/>
    <w:link w:val="847"/>
    <w:uiPriority w:val="99"/>
    <w:qFormat/>
    <w:pPr>
      <w:jc w:val="left"/>
      <w:tabs>
        <w:tab w:val="center" w:pos="4153" w:leader="none"/>
        <w:tab w:val="right" w:pos="8306" w:leader="none"/>
      </w:tabs>
    </w:pPr>
    <w:rPr>
      <w:rFonts w:ascii="Times New Roman" w:hAnsi="Times New Roman" w:eastAsia="宋体"/>
      <w:sz w:val="18"/>
      <w:szCs w:val="20"/>
    </w:rPr>
  </w:style>
  <w:style w:type="paragraph" w:styleId="846" w:customStyle="1">
    <w:name w:val="明显引用1"/>
    <w:next w:val="748"/>
    <w:uiPriority w:val="99"/>
    <w:qFormat/>
    <w:pPr>
      <w:ind w:left="950" w:right="950"/>
      <w:jc w:val="center"/>
      <w:spacing w:before="360" w:after="360"/>
    </w:pPr>
    <w:rPr>
      <w:i/>
      <w:iCs/>
      <w:sz w:val="21"/>
      <w:szCs w:val="21"/>
    </w:rPr>
  </w:style>
  <w:style w:type="character" w:styleId="847" w:customStyle="1">
    <w:name w:val="页脚 Char1"/>
    <w:basedOn w:val="809"/>
    <w:link w:val="845"/>
    <w:uiPriority w:val="99"/>
    <w:qFormat/>
    <w:rPr>
      <w:rFonts w:ascii="Times New Roman" w:hAnsi="Times New Roman" w:eastAsia="宋体" w:cs="Times New Roman"/>
      <w:sz w:val="18"/>
      <w:szCs w:val="20"/>
    </w:rPr>
  </w:style>
  <w:style w:type="paragraph" w:styleId="848" w:customStyle="1">
    <w:name w:val="页眉11"/>
    <w:basedOn w:val="748"/>
    <w:link w:val="849"/>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49" w:customStyle="1">
    <w:name w:val="页眉 Char1"/>
    <w:basedOn w:val="809"/>
    <w:link w:val="848"/>
    <w:uiPriority w:val="99"/>
    <w:qFormat/>
    <w:rPr>
      <w:rFonts w:ascii="Times New Roman" w:hAnsi="Times New Roman" w:eastAsia="宋体" w:cs="Times New Roman"/>
      <w:sz w:val="18"/>
      <w:szCs w:val="20"/>
    </w:rPr>
  </w:style>
  <w:style w:type="paragraph" w:styleId="850" w:customStyle="1">
    <w:name w:val="目录 1112"/>
    <w:basedOn w:val="748"/>
    <w:next w:val="748"/>
    <w:uiPriority w:val="39"/>
    <w:unhideWhenUsed/>
    <w:qFormat/>
    <w:pPr>
      <w:spacing w:after="57"/>
    </w:pPr>
    <w:rPr>
      <w:rFonts w:ascii="Times New Roman" w:hAnsi="Times New Roman" w:eastAsia="宋体"/>
      <w:szCs w:val="21"/>
    </w:rPr>
  </w:style>
  <w:style w:type="paragraph" w:styleId="851" w:customStyle="1">
    <w:name w:val="目录 4111"/>
    <w:basedOn w:val="748"/>
    <w:next w:val="748"/>
    <w:uiPriority w:val="39"/>
    <w:unhideWhenUsed/>
    <w:qFormat/>
    <w:pPr>
      <w:ind w:left="850"/>
      <w:spacing w:after="57"/>
    </w:pPr>
    <w:rPr>
      <w:rFonts w:ascii="Times New Roman" w:hAnsi="Times New Roman" w:eastAsia="宋体"/>
      <w:szCs w:val="21"/>
    </w:rPr>
  </w:style>
  <w:style w:type="paragraph" w:styleId="852" w:customStyle="1">
    <w:name w:val="副标题1"/>
    <w:basedOn w:val="748"/>
    <w:next w:val="748"/>
    <w:link w:val="853"/>
    <w:uiPriority w:val="11"/>
    <w:qFormat/>
    <w:pPr>
      <w:ind w:firstLine="471"/>
      <w:jc w:val="center"/>
      <w:spacing w:before="240" w:after="60" w:line="312" w:lineRule="atLeast"/>
      <w:outlineLvl w:val="1"/>
    </w:pPr>
    <w:rPr>
      <w:rFonts w:ascii="Arial" w:hAnsi="Arial"/>
      <w:b/>
      <w:bCs/>
      <w:sz w:val="32"/>
      <w:szCs w:val="32"/>
    </w:rPr>
  </w:style>
  <w:style w:type="character" w:styleId="853" w:customStyle="1">
    <w:name w:val="副标题 Char"/>
    <w:link w:val="852"/>
    <w:uiPriority w:val="11"/>
    <w:qFormat/>
    <w:rPr>
      <w:rFonts w:ascii="Arial" w:hAnsi="Arial"/>
      <w:b/>
      <w:bCs/>
      <w:sz w:val="32"/>
      <w:szCs w:val="32"/>
    </w:rPr>
  </w:style>
  <w:style w:type="paragraph" w:styleId="854" w:customStyle="1">
    <w:name w:val="列表11"/>
    <w:basedOn w:val="748"/>
    <w:qFormat/>
    <w:pPr>
      <w:ind w:firstLine="480"/>
      <w:spacing w:after="20" w:line="360" w:lineRule="auto"/>
      <w:tabs>
        <w:tab w:val="left" w:pos="420" w:leader="none"/>
      </w:tabs>
    </w:pPr>
    <w:rPr>
      <w:rFonts w:ascii="宋体" w:hAnsi="宋体" w:eastAsia="宋体" w:cs="宋体"/>
      <w:sz w:val="24"/>
      <w:szCs w:val="24"/>
    </w:rPr>
  </w:style>
  <w:style w:type="paragraph" w:styleId="855" w:customStyle="1">
    <w:name w:val="脚注文本1"/>
    <w:basedOn w:val="748"/>
    <w:link w:val="856"/>
    <w:uiPriority w:val="99"/>
    <w:unhideWhenUsed/>
    <w:qFormat/>
    <w:pPr>
      <w:spacing w:after="40"/>
    </w:pPr>
    <w:rPr>
      <w:rFonts w:ascii="Times New Roman" w:hAnsi="Times New Roman" w:eastAsia="宋体"/>
      <w:sz w:val="18"/>
      <w:szCs w:val="21"/>
    </w:rPr>
  </w:style>
  <w:style w:type="character" w:styleId="856" w:customStyle="1">
    <w:name w:val="脚注文本 Char"/>
    <w:basedOn w:val="809"/>
    <w:link w:val="855"/>
    <w:uiPriority w:val="99"/>
    <w:qFormat/>
    <w:rPr>
      <w:rFonts w:ascii="Times New Roman" w:hAnsi="Times New Roman" w:eastAsia="宋体" w:cs="Times New Roman"/>
      <w:sz w:val="18"/>
      <w:szCs w:val="21"/>
    </w:rPr>
  </w:style>
  <w:style w:type="paragraph" w:styleId="857" w:customStyle="1">
    <w:name w:val="目录 6111"/>
    <w:basedOn w:val="748"/>
    <w:next w:val="748"/>
    <w:uiPriority w:val="39"/>
    <w:unhideWhenUsed/>
    <w:qFormat/>
    <w:pPr>
      <w:ind w:left="1417"/>
      <w:spacing w:after="57"/>
    </w:pPr>
    <w:rPr>
      <w:rFonts w:ascii="Times New Roman" w:hAnsi="Times New Roman" w:eastAsia="宋体"/>
      <w:szCs w:val="21"/>
    </w:rPr>
  </w:style>
  <w:style w:type="paragraph" w:styleId="858" w:customStyle="1">
    <w:name w:val="正文文本缩进 311"/>
    <w:basedOn w:val="748"/>
    <w:link w:val="859"/>
    <w:uiPriority w:val="99"/>
    <w:qFormat/>
    <w:pPr>
      <w:ind w:left="359" w:firstLine="359"/>
    </w:pPr>
    <w:rPr>
      <w:rFonts w:ascii="Times New Roman" w:hAnsi="Times New Roman" w:eastAsia="宋体"/>
      <w:sz w:val="20"/>
      <w:szCs w:val="20"/>
    </w:rPr>
  </w:style>
  <w:style w:type="character" w:styleId="859" w:customStyle="1">
    <w:name w:val="正文文本缩进 3 Char1"/>
    <w:basedOn w:val="809"/>
    <w:link w:val="858"/>
    <w:uiPriority w:val="99"/>
    <w:qFormat/>
    <w:rPr>
      <w:rFonts w:ascii="Times New Roman" w:hAnsi="Times New Roman" w:eastAsia="宋体" w:cs="Times New Roman"/>
      <w:sz w:val="20"/>
      <w:szCs w:val="20"/>
    </w:rPr>
  </w:style>
  <w:style w:type="paragraph" w:styleId="860" w:customStyle="1">
    <w:name w:val="图表目录11"/>
    <w:basedOn w:val="748"/>
    <w:next w:val="748"/>
    <w:uiPriority w:val="99"/>
    <w:unhideWhenUsed/>
    <w:qFormat/>
    <w:rPr>
      <w:rFonts w:ascii="Times New Roman" w:hAnsi="Times New Roman" w:eastAsia="宋体"/>
      <w:szCs w:val="21"/>
    </w:rPr>
  </w:style>
  <w:style w:type="paragraph" w:styleId="861" w:customStyle="1">
    <w:name w:val="目录 2111"/>
    <w:basedOn w:val="748"/>
    <w:next w:val="748"/>
    <w:uiPriority w:val="39"/>
    <w:unhideWhenUsed/>
    <w:qFormat/>
    <w:pPr>
      <w:ind w:left="283"/>
      <w:spacing w:after="57"/>
    </w:pPr>
    <w:rPr>
      <w:rFonts w:ascii="Times New Roman" w:hAnsi="Times New Roman" w:eastAsia="宋体"/>
      <w:szCs w:val="21"/>
    </w:rPr>
  </w:style>
  <w:style w:type="paragraph" w:styleId="862" w:customStyle="1">
    <w:name w:val="目录 9111"/>
    <w:basedOn w:val="748"/>
    <w:next w:val="748"/>
    <w:uiPriority w:val="39"/>
    <w:unhideWhenUsed/>
    <w:qFormat/>
    <w:pPr>
      <w:ind w:left="2268"/>
      <w:spacing w:after="57"/>
    </w:pPr>
    <w:rPr>
      <w:rFonts w:ascii="Times New Roman" w:hAnsi="Times New Roman" w:eastAsia="宋体"/>
      <w:szCs w:val="21"/>
    </w:rPr>
  </w:style>
  <w:style w:type="paragraph" w:styleId="863" w:customStyle="1">
    <w:name w:val="正文文本 211"/>
    <w:basedOn w:val="748"/>
    <w:link w:val="864"/>
    <w:uiPriority w:val="99"/>
    <w:qFormat/>
    <w:pPr>
      <w:spacing w:after="120" w:line="480" w:lineRule="auto"/>
    </w:pPr>
    <w:rPr>
      <w:rFonts w:ascii="Times New Roman" w:hAnsi="Times New Roman" w:eastAsia="宋体"/>
      <w:sz w:val="20"/>
      <w:szCs w:val="20"/>
    </w:rPr>
  </w:style>
  <w:style w:type="character" w:styleId="864" w:customStyle="1">
    <w:name w:val="正文文本 2 Char1"/>
    <w:basedOn w:val="809"/>
    <w:link w:val="863"/>
    <w:uiPriority w:val="99"/>
    <w:qFormat/>
    <w:rPr>
      <w:rFonts w:ascii="Times New Roman" w:hAnsi="Times New Roman" w:eastAsia="宋体" w:cs="Times New Roman"/>
      <w:sz w:val="20"/>
      <w:szCs w:val="20"/>
    </w:rPr>
  </w:style>
  <w:style w:type="paragraph" w:styleId="865" w:customStyle="1">
    <w:name w:val="普通(网站)11"/>
    <w:basedOn w:val="74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6" w:customStyle="1">
    <w:name w:val="标题11"/>
    <w:basedOn w:val="748"/>
    <w:next w:val="748"/>
    <w:link w:val="867"/>
    <w:uiPriority w:val="10"/>
    <w:qFormat/>
    <w:pPr>
      <w:contextualSpacing/>
      <w:spacing w:before="300" w:after="200"/>
    </w:pPr>
    <w:rPr>
      <w:rFonts w:ascii="Times New Roman" w:hAnsi="Times New Roman" w:eastAsia="宋体"/>
      <w:sz w:val="48"/>
      <w:szCs w:val="48"/>
    </w:rPr>
  </w:style>
  <w:style w:type="character" w:styleId="867" w:customStyle="1">
    <w:name w:val="标题 Char"/>
    <w:basedOn w:val="809"/>
    <w:link w:val="866"/>
    <w:uiPriority w:val="10"/>
    <w:qFormat/>
    <w:rPr>
      <w:rFonts w:ascii="Times New Roman" w:hAnsi="Times New Roman" w:eastAsia="宋体" w:cs="Times New Roman"/>
      <w:sz w:val="48"/>
      <w:szCs w:val="48"/>
    </w:rPr>
  </w:style>
  <w:style w:type="paragraph" w:styleId="868" w:customStyle="1">
    <w:name w:val="批注主题11"/>
    <w:basedOn w:val="826"/>
    <w:next w:val="826"/>
    <w:link w:val="869"/>
    <w:uiPriority w:val="99"/>
    <w:unhideWhenUsed/>
    <w:qFormat/>
    <w:rPr>
      <w:b/>
      <w:bCs/>
    </w:rPr>
  </w:style>
  <w:style w:type="character" w:styleId="869" w:customStyle="1">
    <w:name w:val="批注主题 Char1"/>
    <w:basedOn w:val="827"/>
    <w:link w:val="868"/>
    <w:uiPriority w:val="99"/>
    <w:qFormat/>
    <w:rPr>
      <w:b/>
      <w:bCs/>
    </w:rPr>
  </w:style>
  <w:style w:type="paragraph" w:styleId="870" w:customStyle="1">
    <w:name w:val="正文首行缩进11"/>
    <w:basedOn w:val="828"/>
    <w:uiPriority w:val="99"/>
    <w:unhideWhenUsed/>
    <w:qFormat/>
    <w:pPr>
      <w:ind w:firstLine="420"/>
      <w:spacing w:after="120"/>
    </w:pPr>
    <w:rPr>
      <w:rFonts w:ascii="Calibri" w:hAnsi="Calibri" w:eastAsia="宋体"/>
      <w:sz w:val="21"/>
      <w:szCs w:val="22"/>
    </w:rPr>
  </w:style>
  <w:style w:type="paragraph" w:styleId="871" w:customStyle="1">
    <w:name w:val="正文首行缩进 211"/>
    <w:basedOn w:val="830"/>
    <w:next w:val="748"/>
    <w:link w:val="872"/>
    <w:uiPriority w:val="99"/>
    <w:unhideWhenUsed/>
    <w:qFormat/>
    <w:pPr>
      <w:ind w:left="420" w:firstLine="420"/>
      <w:spacing w:after="120"/>
    </w:pPr>
    <w:rPr>
      <w:rFonts w:ascii="Calibri" w:hAnsi="Calibri" w:eastAsia="Arial"/>
      <w:b w:val="0"/>
      <w:sz w:val="21"/>
      <w:szCs w:val="22"/>
    </w:rPr>
  </w:style>
  <w:style w:type="character" w:styleId="872" w:customStyle="1">
    <w:name w:val="正文首行缩进 2 Char1"/>
    <w:basedOn w:val="831"/>
    <w:link w:val="871"/>
    <w:uiPriority w:val="99"/>
    <w:qFormat/>
    <w:rPr>
      <w:rFonts w:ascii="Times New Roman" w:hAnsi="Times New Roman" w:eastAsia="宋体" w:cs="Times New Roman"/>
      <w:b w:val="0"/>
      <w:sz w:val="21"/>
      <w:szCs w:val="22"/>
    </w:rPr>
  </w:style>
  <w:style w:type="table" w:styleId="873" w:customStyle="1">
    <w:name w:val="网格型11"/>
    <w:basedOn w:val="810"/>
    <w:uiPriority w:val="59"/>
    <w:qFormat/>
    <w:rPr>
      <w:rFonts w:eastAsia="Times New Roman"/>
    </w:rPr>
    <w:tblPr/>
  </w:style>
  <w:style w:type="character" w:styleId="874" w:customStyle="1">
    <w:name w:val="要点11"/>
    <w:uiPriority w:val="99"/>
    <w:qFormat/>
    <w:rPr>
      <w:rFonts w:cs="Times New Roman"/>
      <w:b/>
      <w:bCs/>
    </w:rPr>
  </w:style>
  <w:style w:type="character" w:styleId="875" w:customStyle="1">
    <w:name w:val="尾注引用1"/>
    <w:uiPriority w:val="99"/>
    <w:unhideWhenUsed/>
    <w:qFormat/>
    <w:rPr>
      <w:vertAlign w:val="superscript"/>
    </w:rPr>
  </w:style>
  <w:style w:type="character" w:styleId="876" w:customStyle="1">
    <w:name w:val="页码11"/>
    <w:uiPriority w:val="99"/>
    <w:qFormat/>
    <w:rPr>
      <w:rFonts w:cs="Times New Roman"/>
    </w:rPr>
  </w:style>
  <w:style w:type="character" w:styleId="877" w:customStyle="1">
    <w:name w:val="已访问的超链接11"/>
    <w:uiPriority w:val="99"/>
    <w:unhideWhenUsed/>
    <w:qFormat/>
    <w:rPr>
      <w:color w:val="800080"/>
      <w:u w:val="single"/>
    </w:rPr>
  </w:style>
  <w:style w:type="character" w:styleId="878" w:customStyle="1">
    <w:name w:val="HTML 打字机11"/>
    <w:uiPriority w:val="99"/>
    <w:qFormat/>
    <w:rPr>
      <w:rFonts w:ascii="宋体" w:hAnsi="宋体" w:eastAsia="宋体" w:cs="宋体"/>
      <w:sz w:val="24"/>
      <w:szCs w:val="24"/>
    </w:rPr>
  </w:style>
  <w:style w:type="character" w:styleId="879" w:customStyle="1">
    <w:name w:val="超链接11"/>
    <w:uiPriority w:val="99"/>
    <w:qFormat/>
    <w:rPr>
      <w:rFonts w:cs="Times New Roman"/>
      <w:color w:val="000000"/>
      <w:u w:val="none"/>
    </w:rPr>
  </w:style>
  <w:style w:type="character" w:styleId="880" w:customStyle="1">
    <w:name w:val="批注引用11"/>
    <w:basedOn w:val="809"/>
    <w:unhideWhenUsed/>
    <w:qFormat/>
    <w:rPr>
      <w:sz w:val="21"/>
      <w:szCs w:val="21"/>
    </w:rPr>
  </w:style>
  <w:style w:type="character" w:styleId="881" w:customStyle="1">
    <w:name w:val="脚注引用1"/>
    <w:uiPriority w:val="99"/>
    <w:unhideWhenUsed/>
    <w:qFormat/>
    <w:rPr>
      <w:vertAlign w:val="superscript"/>
    </w:rPr>
  </w:style>
  <w:style w:type="character" w:styleId="882" w:customStyle="1">
    <w:name w:val="批注引用1"/>
    <w:semiHidden/>
    <w:qFormat/>
    <w:rPr>
      <w:rFonts w:ascii="Calibri" w:hAnsi="Calibri" w:eastAsia="Arial" w:cs="Times New Roman"/>
      <w:sz w:val="21"/>
      <w:szCs w:val="22"/>
    </w:rPr>
  </w:style>
  <w:style w:type="paragraph" w:styleId="883" w:customStyle="1">
    <w:name w:val="段"/>
    <w:next w:val="748"/>
    <w:qFormat/>
    <w:pPr>
      <w:ind w:firstLine="200"/>
      <w:jc w:val="both"/>
    </w:pPr>
    <w:rPr>
      <w:rFonts w:ascii="宋体"/>
      <w:sz w:val="21"/>
    </w:rPr>
  </w:style>
  <w:style w:type="paragraph" w:styleId="884" w:customStyle="1">
    <w:name w:val="TOC 标题111"/>
    <w:uiPriority w:val="39"/>
    <w:unhideWhenUsed/>
    <w:qFormat/>
    <w:rPr>
      <w:rFonts w:ascii="Calibri" w:hAnsi="Calibri" w:eastAsia="Arial"/>
    </w:rPr>
  </w:style>
  <w:style w:type="paragraph" w:styleId="885" w:customStyle="1">
    <w:name w:val="font5"/>
    <w:basedOn w:val="748"/>
    <w:qFormat/>
    <w:pPr>
      <w:jc w:val="left"/>
      <w:spacing w:before="100" w:beforeAutospacing="1" w:after="100" w:afterAutospacing="1"/>
      <w:widowControl/>
    </w:pPr>
    <w:rPr>
      <w:rFonts w:ascii="宋体" w:hAnsi="宋体" w:eastAsia="宋体"/>
      <w:sz w:val="18"/>
      <w:szCs w:val="18"/>
    </w:rPr>
  </w:style>
  <w:style w:type="paragraph" w:styleId="886" w:customStyle="1">
    <w:name w:val="font6"/>
    <w:basedOn w:val="748"/>
    <w:qFormat/>
    <w:pPr>
      <w:jc w:val="left"/>
      <w:spacing w:before="100" w:beforeAutospacing="1" w:after="100" w:afterAutospacing="1"/>
      <w:widowControl/>
    </w:pPr>
    <w:rPr>
      <w:rFonts w:ascii="宋体" w:hAnsi="宋体" w:eastAsia="宋体"/>
      <w:b/>
      <w:bCs/>
      <w:sz w:val="20"/>
      <w:szCs w:val="20"/>
    </w:rPr>
  </w:style>
  <w:style w:type="paragraph" w:styleId="887" w:customStyle="1">
    <w:name w:val="font7"/>
    <w:basedOn w:val="748"/>
    <w:qFormat/>
    <w:pPr>
      <w:jc w:val="left"/>
      <w:spacing w:before="100" w:beforeAutospacing="1" w:after="100" w:afterAutospacing="1"/>
      <w:widowControl/>
    </w:pPr>
    <w:rPr>
      <w:rFonts w:ascii="Times New Roman" w:hAnsi="Times New Roman" w:eastAsia="宋体"/>
      <w:b/>
      <w:bCs/>
      <w:i/>
      <w:iCs/>
      <w:sz w:val="20"/>
      <w:szCs w:val="20"/>
    </w:rPr>
  </w:style>
  <w:style w:type="paragraph" w:styleId="888" w:customStyle="1">
    <w:name w:val="font8"/>
    <w:basedOn w:val="748"/>
    <w:uiPriority w:val="99"/>
    <w:qFormat/>
    <w:pPr>
      <w:jc w:val="left"/>
      <w:spacing w:before="100" w:beforeAutospacing="1" w:after="100" w:afterAutospacing="1"/>
      <w:widowControl/>
    </w:pPr>
    <w:rPr>
      <w:rFonts w:ascii="宋体" w:hAnsi="宋体" w:eastAsia="宋体"/>
      <w:b/>
      <w:bCs/>
      <w:i/>
      <w:iCs/>
      <w:sz w:val="20"/>
      <w:szCs w:val="20"/>
    </w:rPr>
  </w:style>
  <w:style w:type="paragraph" w:styleId="889" w:customStyle="1">
    <w:name w:val="font9"/>
    <w:basedOn w:val="748"/>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90" w:customStyle="1">
    <w:name w:val="xl24"/>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91" w:customStyle="1">
    <w:name w:val="xl25"/>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2" w:customStyle="1">
    <w:name w:val="xl26"/>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3" w:customStyle="1">
    <w:name w:val="xl27"/>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4" w:customStyle="1">
    <w:name w:val="xl28"/>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5" w:customStyle="1">
    <w:name w:val="xl29"/>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6" w:customStyle="1">
    <w:name w:val="xl30"/>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7" w:customStyle="1">
    <w:name w:val="xl31"/>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98" w:customStyle="1">
    <w:name w:val="xl32"/>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9" w:customStyle="1">
    <w:name w:val="xl33"/>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0" w:customStyle="1">
    <w:name w:val="xl34"/>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1" w:customStyle="1">
    <w:name w:val="xl35"/>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02" w:customStyle="1">
    <w:name w:val="xl36"/>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3" w:customStyle="1">
    <w:name w:val="xl37"/>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04" w:customStyle="1">
    <w:name w:val="xl3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5" w:customStyle="1">
    <w:name w:val="xl39"/>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06" w:customStyle="1">
    <w:name w:val="xl40"/>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7" w:customStyle="1">
    <w:name w:val="xl41"/>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8" w:customStyle="1">
    <w:name w:val="xl42"/>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9" w:customStyle="1">
    <w:name w:val="xl43"/>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10" w:customStyle="1">
    <w:name w:val="xl44"/>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11" w:customStyle="1">
    <w:name w:val="xl45"/>
    <w:basedOn w:val="74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12" w:customStyle="1">
    <w:name w:val="xl46"/>
    <w:basedOn w:val="74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13" w:customStyle="1">
    <w:name w:val="xl47"/>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14" w:customStyle="1">
    <w:name w:val="xl48"/>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15" w:customStyle="1">
    <w:name w:val="xl49"/>
    <w:basedOn w:val="74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16" w:customStyle="1">
    <w:name w:val="xl50"/>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7" w:customStyle="1">
    <w:name w:val="xl51"/>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18" w:customStyle="1">
    <w:name w:val="xl52"/>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19" w:customStyle="1">
    <w:name w:val="xl53"/>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0" w:customStyle="1">
    <w:name w:val="xl54"/>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21" w:customStyle="1">
    <w:name w:val="xl55"/>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22" w:customStyle="1">
    <w:name w:val="xl56"/>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3" w:customStyle="1">
    <w:name w:val="xl57"/>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24" w:customStyle="1">
    <w:name w:val="xl58"/>
    <w:basedOn w:val="74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25" w:customStyle="1">
    <w:name w:val="xl59"/>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6" w:customStyle="1">
    <w:name w:val="xl60"/>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27" w:customStyle="1">
    <w:name w:val="xl61"/>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28" w:customStyle="1">
    <w:name w:val="xl62"/>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9" w:customStyle="1">
    <w:name w:val="xl63"/>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30" w:customStyle="1">
    <w:name w:val="font10"/>
    <w:basedOn w:val="748"/>
    <w:uiPriority w:val="99"/>
    <w:qFormat/>
    <w:pPr>
      <w:jc w:val="left"/>
      <w:spacing w:before="100" w:beforeAutospacing="1" w:after="100" w:afterAutospacing="1"/>
      <w:widowControl/>
    </w:pPr>
    <w:rPr>
      <w:rFonts w:ascii="楷体_GB2312" w:hAnsi="宋体" w:eastAsia="楷体_GB2312"/>
      <w:b/>
      <w:bCs/>
      <w:sz w:val="18"/>
      <w:szCs w:val="18"/>
    </w:rPr>
  </w:style>
  <w:style w:type="paragraph" w:styleId="931" w:customStyle="1">
    <w:name w:val="font11"/>
    <w:basedOn w:val="748"/>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32" w:customStyle="1">
    <w:name w:val="font12"/>
    <w:basedOn w:val="748"/>
    <w:uiPriority w:val="99"/>
    <w:qFormat/>
    <w:pPr>
      <w:jc w:val="left"/>
      <w:spacing w:before="100" w:beforeAutospacing="1" w:after="100" w:afterAutospacing="1"/>
      <w:widowControl/>
    </w:pPr>
    <w:rPr>
      <w:rFonts w:ascii="宋体" w:hAnsi="宋体" w:eastAsia="宋体"/>
      <w:sz w:val="36"/>
      <w:szCs w:val="36"/>
    </w:rPr>
  </w:style>
  <w:style w:type="paragraph" w:styleId="933" w:customStyle="1">
    <w:name w:val="font13"/>
    <w:basedOn w:val="748"/>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34" w:customStyle="1">
    <w:name w:val="font14"/>
    <w:basedOn w:val="748"/>
    <w:uiPriority w:val="99"/>
    <w:qFormat/>
    <w:pPr>
      <w:jc w:val="left"/>
      <w:spacing w:before="100" w:beforeAutospacing="1" w:after="100" w:afterAutospacing="1"/>
      <w:widowControl/>
    </w:pPr>
    <w:rPr>
      <w:rFonts w:ascii="Times New Roman" w:hAnsi="Times New Roman" w:eastAsia="宋体"/>
      <w:sz w:val="36"/>
      <w:szCs w:val="36"/>
    </w:rPr>
  </w:style>
  <w:style w:type="character" w:styleId="935" w:customStyle="1">
    <w:name w:val="case31"/>
    <w:uiPriority w:val="99"/>
    <w:qFormat/>
    <w:rPr>
      <w:rFonts w:cs="Times New Roman"/>
      <w:spacing w:val="390"/>
      <w:sz w:val="21"/>
      <w:szCs w:val="21"/>
    </w:rPr>
  </w:style>
  <w:style w:type="paragraph" w:styleId="936" w:customStyle="1">
    <w:name w:val="普通文字"/>
    <w:basedOn w:val="748"/>
    <w:next w:val="748"/>
    <w:uiPriority w:val="99"/>
    <w:qFormat/>
    <w:rPr>
      <w:rFonts w:ascii="宋体" w:hAnsi="Times New Roman" w:eastAsia="宋体"/>
      <w:sz w:val="24"/>
      <w:szCs w:val="20"/>
    </w:rPr>
  </w:style>
  <w:style w:type="paragraph" w:styleId="937" w:customStyle="1">
    <w:name w:val="默认段落字体 Para Char"/>
    <w:basedOn w:val="748"/>
    <w:uiPriority w:val="99"/>
    <w:qFormat/>
    <w:pPr>
      <w:ind w:left="552" w:hanging="420"/>
      <w:tabs>
        <w:tab w:val="left" w:pos="552" w:leader="none"/>
      </w:tabs>
    </w:pPr>
    <w:rPr>
      <w:rFonts w:ascii="Times New Roman" w:hAnsi="Times New Roman" w:eastAsia="宋体"/>
      <w:sz w:val="24"/>
      <w:szCs w:val="24"/>
    </w:rPr>
  </w:style>
  <w:style w:type="paragraph" w:styleId="938" w:customStyle="1">
    <w:name w:val="Char Char Char Char"/>
    <w:basedOn w:val="824"/>
    <w:qFormat/>
    <w:pPr>
      <w:spacing w:line="360" w:lineRule="auto"/>
    </w:pPr>
    <w:rPr>
      <w:rFonts w:ascii="Tahoma" w:hAnsi="Tahoma"/>
      <w:sz w:val="24"/>
      <w:szCs w:val="24"/>
    </w:rPr>
  </w:style>
  <w:style w:type="paragraph" w:styleId="939" w:customStyle="1">
    <w:name w:val="Char Char1 Char Char Char Char"/>
    <w:basedOn w:val="824"/>
    <w:uiPriority w:val="99"/>
    <w:qFormat/>
    <w:pPr>
      <w:ind w:left="357"/>
      <w:jc w:val="left"/>
      <w:spacing w:line="436" w:lineRule="exact"/>
      <w:outlineLvl w:val="3"/>
    </w:pPr>
    <w:rPr>
      <w:rFonts w:ascii="Tahoma" w:hAnsi="Tahoma"/>
      <w:b/>
      <w:sz w:val="24"/>
      <w:szCs w:val="24"/>
    </w:rPr>
  </w:style>
  <w:style w:type="paragraph" w:styleId="940">
    <w:name w:val="List Paragraph"/>
    <w:basedOn w:val="748"/>
    <w:uiPriority w:val="34"/>
    <w:qFormat/>
    <w:pPr>
      <w:numPr>
        <w:numId w:val="2"/>
      </w:numPr>
      <w:spacing w:line="360" w:lineRule="auto"/>
    </w:pPr>
    <w:rPr>
      <w:rFonts w:ascii="Arial" w:hAnsi="Arial" w:eastAsia="宋体" w:cs="宋体"/>
      <w:b/>
      <w:sz w:val="24"/>
      <w:szCs w:val="20"/>
    </w:rPr>
  </w:style>
  <w:style w:type="paragraph" w:styleId="941" w:customStyle="1">
    <w:name w:val="修订1"/>
    <w:uiPriority w:val="99"/>
    <w:semiHidden/>
    <w:qFormat/>
    <w:rPr>
      <w:sz w:val="21"/>
    </w:rPr>
  </w:style>
  <w:style w:type="paragraph" w:styleId="942" w:customStyle="1">
    <w:name w:val="列表段落1"/>
    <w:basedOn w:val="748"/>
    <w:uiPriority w:val="34"/>
    <w:qFormat/>
    <w:pPr>
      <w:ind w:firstLine="420"/>
    </w:pPr>
  </w:style>
  <w:style w:type="paragraph" w:styleId="943" w:customStyle="1">
    <w:name w:val="样式 小四 段前: 5 磅 段后: 5 磅 首行缩进:  2 字符"/>
    <w:basedOn w:val="748"/>
    <w:qFormat/>
    <w:pPr>
      <w:spacing w:line="360" w:lineRule="auto"/>
    </w:pPr>
    <w:rPr>
      <w:rFonts w:ascii="宋体" w:hAnsi="宋体"/>
      <w:szCs w:val="21"/>
    </w:rPr>
  </w:style>
  <w:style w:type="table" w:styleId="944" w:customStyle="1">
    <w:name w:val="网格型1"/>
    <w:basedOn w:val="810"/>
    <w:uiPriority w:val="59"/>
    <w:qFormat/>
    <w:tblPr/>
  </w:style>
  <w:style w:type="table" w:styleId="945" w:customStyle="1">
    <w:name w:val="网格型2"/>
    <w:basedOn w:val="810"/>
    <w:uiPriority w:val="39"/>
    <w:qFormat/>
    <w:tblPr/>
  </w:style>
  <w:style w:type="table" w:styleId="946" w:customStyle="1">
    <w:name w:val="网格型3"/>
    <w:basedOn w:val="810"/>
    <w:uiPriority w:val="39"/>
    <w:qFormat/>
    <w:tblPr/>
  </w:style>
  <w:style w:type="table" w:styleId="947" w:customStyle="1">
    <w:name w:val="网格型4"/>
    <w:basedOn w:val="810"/>
    <w:uiPriority w:val="39"/>
    <w:qFormat/>
    <w:tblPr/>
  </w:style>
  <w:style w:type="paragraph" w:styleId="948" w:customStyle="1">
    <w:name w:val="List Paragraph1"/>
    <w:basedOn w:val="748"/>
    <w:qFormat/>
    <w:pPr>
      <w:ind w:firstLine="420"/>
    </w:pPr>
    <w:rPr>
      <w:szCs w:val="21"/>
    </w:rPr>
  </w:style>
  <w:style w:type="paragraph" w:styleId="949" w:customStyle="1">
    <w:name w:val="标题 31"/>
    <w:basedOn w:val="748"/>
    <w:next w:val="748"/>
    <w:link w:val="95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50" w:customStyle="1">
    <w:name w:val="标题 3 Char"/>
    <w:link w:val="949"/>
    <w:qFormat/>
    <w:rPr>
      <w:rFonts w:ascii="Times New Roman" w:hAnsi="Times New Roman" w:eastAsia="宋体" w:cs="Times New Roman"/>
      <w:b/>
      <w:bCs/>
      <w:sz w:val="32"/>
      <w:szCs w:val="32"/>
      <w:lang w:eastAsia="en-US"/>
    </w:rPr>
  </w:style>
  <w:style w:type="character" w:styleId="951" w:customStyle="1">
    <w:name w:val="Heading 1 Char"/>
    <w:uiPriority w:val="9"/>
    <w:qFormat/>
    <w:rPr>
      <w:rFonts w:ascii="Arial" w:hAnsi="Arial" w:eastAsia="Arial" w:cs="Arial"/>
      <w:sz w:val="40"/>
      <w:szCs w:val="40"/>
    </w:rPr>
  </w:style>
  <w:style w:type="character" w:styleId="952" w:customStyle="1">
    <w:name w:val="Heading 2 Char"/>
    <w:uiPriority w:val="9"/>
    <w:qFormat/>
    <w:rPr>
      <w:rFonts w:ascii="Arial" w:hAnsi="Arial" w:eastAsia="Arial" w:cs="Arial"/>
      <w:sz w:val="34"/>
    </w:rPr>
  </w:style>
  <w:style w:type="character" w:styleId="953" w:customStyle="1">
    <w:name w:val="Heading 3 Char"/>
    <w:uiPriority w:val="9"/>
    <w:qFormat/>
    <w:rPr>
      <w:rFonts w:ascii="Arial" w:hAnsi="Arial" w:eastAsia="Arial" w:cs="Arial"/>
      <w:sz w:val="30"/>
      <w:szCs w:val="30"/>
    </w:rPr>
  </w:style>
  <w:style w:type="character" w:styleId="954" w:customStyle="1">
    <w:name w:val="Heading 4 Char"/>
    <w:uiPriority w:val="9"/>
    <w:qFormat/>
    <w:rPr>
      <w:rFonts w:ascii="Arial" w:hAnsi="Arial" w:eastAsia="Arial" w:cs="Arial"/>
      <w:b/>
      <w:bCs/>
      <w:sz w:val="26"/>
      <w:szCs w:val="26"/>
    </w:rPr>
  </w:style>
  <w:style w:type="character" w:styleId="955" w:customStyle="1">
    <w:name w:val="Heading 5 Char"/>
    <w:uiPriority w:val="9"/>
    <w:qFormat/>
    <w:rPr>
      <w:rFonts w:ascii="Arial" w:hAnsi="Arial" w:eastAsia="Arial" w:cs="Arial"/>
      <w:b/>
      <w:bCs/>
      <w:sz w:val="24"/>
      <w:szCs w:val="24"/>
    </w:rPr>
  </w:style>
  <w:style w:type="character" w:styleId="956" w:customStyle="1">
    <w:name w:val="Heading 6 Char"/>
    <w:uiPriority w:val="9"/>
    <w:qFormat/>
    <w:rPr>
      <w:rFonts w:ascii="Arial" w:hAnsi="Arial" w:eastAsia="Arial" w:cs="Arial"/>
      <w:b/>
      <w:bCs/>
      <w:sz w:val="22"/>
      <w:szCs w:val="22"/>
    </w:rPr>
  </w:style>
  <w:style w:type="character" w:styleId="957" w:customStyle="1">
    <w:name w:val="Heading 7 Char"/>
    <w:uiPriority w:val="9"/>
    <w:qFormat/>
    <w:rPr>
      <w:rFonts w:ascii="Arial" w:hAnsi="Arial" w:eastAsia="Arial" w:cs="Arial"/>
      <w:b/>
      <w:bCs/>
      <w:i/>
      <w:iCs/>
      <w:sz w:val="22"/>
      <w:szCs w:val="22"/>
    </w:rPr>
  </w:style>
  <w:style w:type="character" w:styleId="958" w:customStyle="1">
    <w:name w:val="Heading 8 Char"/>
    <w:uiPriority w:val="9"/>
    <w:qFormat/>
    <w:rPr>
      <w:rFonts w:ascii="Arial" w:hAnsi="Arial" w:eastAsia="Arial" w:cs="Arial"/>
      <w:i/>
      <w:iCs/>
      <w:sz w:val="22"/>
      <w:szCs w:val="22"/>
    </w:rPr>
  </w:style>
  <w:style w:type="character" w:styleId="959" w:customStyle="1">
    <w:name w:val="Heading 9 Char"/>
    <w:uiPriority w:val="9"/>
    <w:qFormat/>
    <w:rPr>
      <w:rFonts w:ascii="Arial" w:hAnsi="Arial" w:eastAsia="Arial" w:cs="Arial"/>
      <w:i/>
      <w:iCs/>
      <w:sz w:val="21"/>
      <w:szCs w:val="21"/>
    </w:rPr>
  </w:style>
  <w:style w:type="paragraph" w:styleId="960">
    <w:name w:val="No Spacing"/>
    <w:uiPriority w:val="1"/>
    <w:qFormat/>
    <w:rPr>
      <w:rFonts w:ascii="Calibri" w:hAnsi="Calibri"/>
    </w:rPr>
  </w:style>
  <w:style w:type="character" w:styleId="961" w:customStyle="1">
    <w:name w:val="Title Char"/>
    <w:uiPriority w:val="10"/>
    <w:qFormat/>
    <w:rPr>
      <w:sz w:val="48"/>
      <w:szCs w:val="48"/>
    </w:rPr>
  </w:style>
  <w:style w:type="character" w:styleId="962" w:customStyle="1">
    <w:name w:val="Subtitle Char"/>
    <w:uiPriority w:val="11"/>
    <w:qFormat/>
    <w:rPr>
      <w:sz w:val="24"/>
      <w:szCs w:val="24"/>
    </w:rPr>
  </w:style>
  <w:style w:type="paragraph" w:styleId="963">
    <w:name w:val="Quote"/>
    <w:basedOn w:val="748"/>
    <w:next w:val="748"/>
    <w:link w:val="964"/>
    <w:uiPriority w:val="29"/>
    <w:qFormat/>
    <w:pPr>
      <w:ind w:left="720" w:right="720"/>
    </w:pPr>
    <w:rPr>
      <w:rFonts w:ascii="Times New Roman" w:hAnsi="Times New Roman" w:eastAsia="宋体"/>
      <w:i/>
      <w:szCs w:val="21"/>
    </w:rPr>
  </w:style>
  <w:style w:type="character" w:styleId="964" w:customStyle="1">
    <w:name w:val="引用 字符"/>
    <w:basedOn w:val="809"/>
    <w:link w:val="963"/>
    <w:uiPriority w:val="29"/>
    <w:qFormat/>
    <w:rPr>
      <w:rFonts w:ascii="Times New Roman" w:hAnsi="Times New Roman" w:eastAsia="宋体" w:cs="Times New Roman"/>
      <w:i/>
      <w:sz w:val="21"/>
      <w:szCs w:val="21"/>
    </w:rPr>
  </w:style>
  <w:style w:type="character" w:styleId="965" w:customStyle="1">
    <w:name w:val="Quote Char"/>
    <w:uiPriority w:val="29"/>
    <w:qFormat/>
    <w:rPr>
      <w:i/>
    </w:rPr>
  </w:style>
  <w:style w:type="paragraph" w:styleId="966">
    <w:name w:val="Intense Quote"/>
    <w:basedOn w:val="748"/>
    <w:next w:val="748"/>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67" w:customStyle="1">
    <w:name w:val="明显引用 字符"/>
    <w:basedOn w:val="809"/>
    <w:link w:val="966"/>
    <w:uiPriority w:val="30"/>
    <w:qFormat/>
    <w:rPr>
      <w:rFonts w:ascii="Times New Roman" w:hAnsi="Times New Roman" w:eastAsia="宋体" w:cs="Times New Roman"/>
      <w:i/>
      <w:sz w:val="21"/>
      <w:szCs w:val="21"/>
      <w:shd w:val="clear" w:color="auto" w:fill="f2f2f2"/>
    </w:rPr>
  </w:style>
  <w:style w:type="character" w:styleId="968" w:customStyle="1">
    <w:name w:val="Intense Quote Char"/>
    <w:uiPriority w:val="30"/>
    <w:qFormat/>
    <w:rPr>
      <w:i/>
    </w:rPr>
  </w:style>
  <w:style w:type="character" w:styleId="969" w:customStyle="1">
    <w:name w:val="Header Char"/>
    <w:uiPriority w:val="99"/>
    <w:qFormat/>
  </w:style>
  <w:style w:type="character" w:styleId="970" w:customStyle="1">
    <w:name w:val="Footer Char"/>
    <w:uiPriority w:val="99"/>
    <w:qFormat/>
  </w:style>
  <w:style w:type="character" w:styleId="971" w:customStyle="1">
    <w:name w:val="Caption Char"/>
    <w:uiPriority w:val="99"/>
    <w:qFormat/>
  </w:style>
  <w:style w:type="character" w:styleId="972" w:customStyle="1">
    <w:name w:val="Footnote Text Char"/>
    <w:uiPriority w:val="99"/>
    <w:qFormat/>
    <w:rPr>
      <w:sz w:val="18"/>
    </w:rPr>
  </w:style>
  <w:style w:type="character" w:styleId="973" w:customStyle="1">
    <w:name w:val="Endnote Text Char"/>
    <w:uiPriority w:val="99"/>
    <w:qFormat/>
    <w:rPr>
      <w:sz w:val="20"/>
    </w:rPr>
  </w:style>
  <w:style w:type="paragraph" w:styleId="974" w:customStyle="1">
    <w:name w:val="目录 71"/>
    <w:basedOn w:val="748"/>
    <w:next w:val="748"/>
    <w:uiPriority w:val="39"/>
    <w:unhideWhenUsed/>
    <w:qFormat/>
    <w:pPr>
      <w:ind w:left="1701"/>
      <w:spacing w:after="57"/>
    </w:pPr>
    <w:rPr>
      <w:rFonts w:ascii="Times New Roman" w:hAnsi="Times New Roman" w:eastAsia="宋体"/>
      <w:szCs w:val="21"/>
    </w:rPr>
  </w:style>
  <w:style w:type="paragraph" w:styleId="975" w:customStyle="1">
    <w:name w:val="目录 51"/>
    <w:basedOn w:val="748"/>
    <w:next w:val="748"/>
    <w:uiPriority w:val="39"/>
    <w:unhideWhenUsed/>
    <w:qFormat/>
    <w:pPr>
      <w:ind w:left="1134"/>
      <w:spacing w:after="57"/>
    </w:pPr>
    <w:rPr>
      <w:rFonts w:ascii="Times New Roman" w:hAnsi="Times New Roman" w:eastAsia="宋体"/>
      <w:szCs w:val="21"/>
    </w:rPr>
  </w:style>
  <w:style w:type="paragraph" w:styleId="976" w:customStyle="1">
    <w:name w:val="目录 31"/>
    <w:basedOn w:val="748"/>
    <w:next w:val="748"/>
    <w:uiPriority w:val="39"/>
    <w:unhideWhenUsed/>
    <w:qFormat/>
    <w:pPr>
      <w:ind w:left="567"/>
      <w:spacing w:after="57"/>
    </w:pPr>
    <w:rPr>
      <w:rFonts w:ascii="Times New Roman" w:hAnsi="Times New Roman" w:eastAsia="宋体"/>
      <w:szCs w:val="21"/>
    </w:rPr>
  </w:style>
  <w:style w:type="paragraph" w:styleId="977" w:customStyle="1">
    <w:name w:val="目录 81"/>
    <w:basedOn w:val="748"/>
    <w:next w:val="748"/>
    <w:uiPriority w:val="39"/>
    <w:unhideWhenUsed/>
    <w:qFormat/>
    <w:pPr>
      <w:ind w:left="1984"/>
      <w:spacing w:after="57"/>
    </w:pPr>
    <w:rPr>
      <w:rFonts w:ascii="Times New Roman" w:hAnsi="Times New Roman" w:eastAsia="宋体"/>
      <w:szCs w:val="21"/>
    </w:rPr>
  </w:style>
  <w:style w:type="character" w:styleId="978" w:customStyle="1">
    <w:name w:val="页脚 字符1"/>
    <w:uiPriority w:val="99"/>
    <w:qFormat/>
  </w:style>
  <w:style w:type="paragraph" w:styleId="979" w:customStyle="1">
    <w:name w:val="目录 11"/>
    <w:basedOn w:val="748"/>
    <w:next w:val="748"/>
    <w:uiPriority w:val="39"/>
    <w:unhideWhenUsed/>
    <w:qFormat/>
    <w:pPr>
      <w:spacing w:after="57"/>
    </w:pPr>
    <w:rPr>
      <w:rFonts w:ascii="Times New Roman" w:hAnsi="Times New Roman" w:eastAsia="宋体"/>
      <w:szCs w:val="21"/>
    </w:rPr>
  </w:style>
  <w:style w:type="paragraph" w:styleId="980" w:customStyle="1">
    <w:name w:val="目录 41"/>
    <w:basedOn w:val="748"/>
    <w:next w:val="748"/>
    <w:uiPriority w:val="39"/>
    <w:unhideWhenUsed/>
    <w:qFormat/>
    <w:pPr>
      <w:ind w:left="850"/>
      <w:spacing w:after="57"/>
    </w:pPr>
    <w:rPr>
      <w:rFonts w:ascii="Times New Roman" w:hAnsi="Times New Roman" w:eastAsia="宋体"/>
      <w:szCs w:val="21"/>
    </w:rPr>
  </w:style>
  <w:style w:type="paragraph" w:styleId="981" w:customStyle="1">
    <w:name w:val="目录 61"/>
    <w:basedOn w:val="748"/>
    <w:next w:val="748"/>
    <w:uiPriority w:val="39"/>
    <w:unhideWhenUsed/>
    <w:qFormat/>
    <w:pPr>
      <w:ind w:left="1417"/>
      <w:spacing w:after="57"/>
    </w:pPr>
    <w:rPr>
      <w:rFonts w:ascii="Times New Roman" w:hAnsi="Times New Roman" w:eastAsia="宋体"/>
      <w:szCs w:val="21"/>
    </w:rPr>
  </w:style>
  <w:style w:type="paragraph" w:styleId="982" w:customStyle="1">
    <w:name w:val="目录 21"/>
    <w:basedOn w:val="748"/>
    <w:next w:val="748"/>
    <w:uiPriority w:val="39"/>
    <w:unhideWhenUsed/>
    <w:qFormat/>
    <w:pPr>
      <w:ind w:left="283"/>
      <w:spacing w:after="57"/>
    </w:pPr>
    <w:rPr>
      <w:rFonts w:ascii="Times New Roman" w:hAnsi="Times New Roman" w:eastAsia="宋体"/>
      <w:szCs w:val="21"/>
    </w:rPr>
  </w:style>
  <w:style w:type="paragraph" w:styleId="983" w:customStyle="1">
    <w:name w:val="目录 91"/>
    <w:basedOn w:val="748"/>
    <w:next w:val="748"/>
    <w:uiPriority w:val="39"/>
    <w:unhideWhenUsed/>
    <w:qFormat/>
    <w:pPr>
      <w:ind w:left="2268"/>
      <w:spacing w:after="57"/>
    </w:pPr>
    <w:rPr>
      <w:rFonts w:ascii="Times New Roman" w:hAnsi="Times New Roman" w:eastAsia="宋体"/>
      <w:szCs w:val="21"/>
    </w:rPr>
  </w:style>
  <w:style w:type="character" w:styleId="984" w:customStyle="1">
    <w:name w:val="font5 Char"/>
    <w:qFormat/>
    <w:rPr>
      <w:rFonts w:ascii="宋体" w:hAnsi="宋体" w:eastAsia="宋体"/>
      <w:sz w:val="28"/>
      <w:szCs w:val="28"/>
      <w:lang w:val="en-US" w:eastAsia="zh-CN" w:bidi="ar-SA"/>
    </w:rPr>
  </w:style>
  <w:style w:type="paragraph" w:styleId="985" w:customStyle="1">
    <w:name w:val="列出段落2"/>
    <w:basedOn w:val="748"/>
    <w:uiPriority w:val="34"/>
    <w:qFormat/>
    <w:pPr>
      <w:contextualSpacing/>
      <w:ind w:left="720"/>
    </w:pPr>
    <w:rPr>
      <w:rFonts w:ascii="Times New Roman" w:hAnsi="Times New Roman" w:eastAsia="宋体"/>
      <w:szCs w:val="21"/>
    </w:rPr>
  </w:style>
  <w:style w:type="table" w:styleId="986" w:customStyle="1">
    <w:name w:val="Table Grid Light"/>
    <w:uiPriority w:val="59"/>
    <w:qFormat/>
    <w:rPr>
      <w:rFonts w:ascii="Calibri" w:hAnsi="Calibri"/>
    </w:rPr>
    <w:tblPr>
      <w:tblCellMar>
        <w:left w:w="0" w:type="dxa"/>
        <w:top w:w="0" w:type="dxa"/>
        <w:right w:w="0" w:type="dxa"/>
        <w:bottom w:w="0" w:type="dxa"/>
      </w:tblCellMar>
    </w:tblPr>
  </w:style>
  <w:style w:type="table" w:styleId="987" w:customStyle="1">
    <w:name w:val="无格式表格 11"/>
    <w:uiPriority w:val="59"/>
    <w:qFormat/>
    <w:rPr>
      <w:rFonts w:ascii="Calibri" w:hAnsi="Calibri"/>
    </w:rPr>
    <w:tblPr>
      <w:tblCellMar>
        <w:left w:w="0" w:type="dxa"/>
        <w:top w:w="0" w:type="dxa"/>
        <w:right w:w="0" w:type="dxa"/>
        <w:bottom w:w="0" w:type="dxa"/>
      </w:tblCellMar>
    </w:tblPr>
  </w:style>
  <w:style w:type="table" w:styleId="988" w:customStyle="1">
    <w:name w:val="无格式表格 21"/>
    <w:uiPriority w:val="59"/>
    <w:qFormat/>
    <w:rPr>
      <w:rFonts w:ascii="Calibri" w:hAnsi="Calibri"/>
    </w:rPr>
    <w:tblPr>
      <w:tblCellMar>
        <w:left w:w="0" w:type="dxa"/>
        <w:top w:w="0" w:type="dxa"/>
        <w:right w:w="0" w:type="dxa"/>
        <w:bottom w:w="0" w:type="dxa"/>
      </w:tblCellMar>
    </w:tblPr>
  </w:style>
  <w:style w:type="table" w:styleId="989" w:customStyle="1">
    <w:name w:val="无格式表格 31"/>
    <w:uiPriority w:val="99"/>
    <w:qFormat/>
    <w:rPr>
      <w:rFonts w:ascii="Calibri" w:hAnsi="Calibri"/>
    </w:rPr>
    <w:tblPr>
      <w:tblCellMar>
        <w:left w:w="0" w:type="dxa"/>
        <w:top w:w="0" w:type="dxa"/>
        <w:right w:w="0" w:type="dxa"/>
        <w:bottom w:w="0" w:type="dxa"/>
      </w:tblCellMar>
    </w:tblPr>
  </w:style>
  <w:style w:type="table" w:styleId="990" w:customStyle="1">
    <w:name w:val="无格式表格 41"/>
    <w:uiPriority w:val="99"/>
    <w:qFormat/>
    <w:rPr>
      <w:rFonts w:ascii="Calibri" w:hAnsi="Calibri"/>
    </w:rPr>
    <w:tblPr>
      <w:tblCellMar>
        <w:left w:w="0" w:type="dxa"/>
        <w:top w:w="0" w:type="dxa"/>
        <w:right w:w="0" w:type="dxa"/>
        <w:bottom w:w="0" w:type="dxa"/>
      </w:tblCellMar>
    </w:tblPr>
  </w:style>
  <w:style w:type="table" w:styleId="991" w:customStyle="1">
    <w:name w:val="无格式表格 51"/>
    <w:uiPriority w:val="99"/>
    <w:qFormat/>
    <w:rPr>
      <w:rFonts w:ascii="Calibri" w:hAnsi="Calibri"/>
    </w:rPr>
    <w:tblPr>
      <w:tblCellMar>
        <w:left w:w="0" w:type="dxa"/>
        <w:top w:w="0" w:type="dxa"/>
        <w:right w:w="0" w:type="dxa"/>
        <w:bottom w:w="0" w:type="dxa"/>
      </w:tblCellMar>
    </w:tblPr>
  </w:style>
  <w:style w:type="table" w:styleId="992" w:customStyle="1">
    <w:name w:val="网格表 1 浅色1"/>
    <w:uiPriority w:val="99"/>
    <w:qFormat/>
    <w:rPr>
      <w:rFonts w:ascii="Calibri" w:hAnsi="Calibri"/>
    </w:rPr>
    <w:tblPr>
      <w:tblCellMar>
        <w:left w:w="0" w:type="dxa"/>
        <w:top w:w="0" w:type="dxa"/>
        <w:right w:w="0" w:type="dxa"/>
        <w:bottom w:w="0" w:type="dxa"/>
      </w:tblCellMar>
    </w:tblPr>
  </w:style>
  <w:style w:type="table" w:styleId="993" w:customStyle="1">
    <w:name w:val="Grid Table 1 Light - Accent 1"/>
    <w:uiPriority w:val="99"/>
    <w:qFormat/>
    <w:rPr>
      <w:rFonts w:ascii="Calibri" w:hAnsi="Calibri"/>
    </w:rPr>
    <w:tblPr>
      <w:tblCellMar>
        <w:left w:w="0" w:type="dxa"/>
        <w:top w:w="0" w:type="dxa"/>
        <w:right w:w="0" w:type="dxa"/>
        <w:bottom w:w="0" w:type="dxa"/>
      </w:tblCellMar>
    </w:tblPr>
  </w:style>
  <w:style w:type="table" w:styleId="994" w:customStyle="1">
    <w:name w:val="Grid Table 1 Light - Accent 2"/>
    <w:uiPriority w:val="99"/>
    <w:qFormat/>
    <w:rPr>
      <w:rFonts w:ascii="Calibri" w:hAnsi="Calibri"/>
    </w:rPr>
    <w:tblPr>
      <w:tblCellMar>
        <w:left w:w="0" w:type="dxa"/>
        <w:top w:w="0" w:type="dxa"/>
        <w:right w:w="0" w:type="dxa"/>
        <w:bottom w:w="0" w:type="dxa"/>
      </w:tblCellMar>
    </w:tblPr>
  </w:style>
  <w:style w:type="table" w:styleId="995" w:customStyle="1">
    <w:name w:val="Grid Table 1 Light - Accent 3"/>
    <w:uiPriority w:val="99"/>
    <w:qFormat/>
    <w:rPr>
      <w:rFonts w:ascii="Calibri" w:hAnsi="Calibri"/>
    </w:rPr>
    <w:tblPr>
      <w:tblCellMar>
        <w:left w:w="0" w:type="dxa"/>
        <w:top w:w="0" w:type="dxa"/>
        <w:right w:w="0" w:type="dxa"/>
        <w:bottom w:w="0" w:type="dxa"/>
      </w:tblCellMar>
    </w:tblPr>
  </w:style>
  <w:style w:type="table" w:styleId="996" w:customStyle="1">
    <w:name w:val="Grid Table 1 Light - Accent 4"/>
    <w:uiPriority w:val="99"/>
    <w:qFormat/>
    <w:rPr>
      <w:rFonts w:ascii="Calibri" w:hAnsi="Calibri"/>
    </w:rPr>
    <w:tblPr>
      <w:tblCellMar>
        <w:left w:w="0" w:type="dxa"/>
        <w:top w:w="0" w:type="dxa"/>
        <w:right w:w="0" w:type="dxa"/>
        <w:bottom w:w="0" w:type="dxa"/>
      </w:tblCellMar>
    </w:tblPr>
  </w:style>
  <w:style w:type="table" w:styleId="997" w:customStyle="1">
    <w:name w:val="Grid Table 1 Light - Accent 5"/>
    <w:uiPriority w:val="99"/>
    <w:qFormat/>
    <w:rPr>
      <w:rFonts w:ascii="Calibri" w:hAnsi="Calibri"/>
    </w:rPr>
    <w:tblPr>
      <w:tblCellMar>
        <w:left w:w="0" w:type="dxa"/>
        <w:top w:w="0" w:type="dxa"/>
        <w:right w:w="0" w:type="dxa"/>
        <w:bottom w:w="0" w:type="dxa"/>
      </w:tblCellMar>
    </w:tblPr>
  </w:style>
  <w:style w:type="table" w:styleId="998" w:customStyle="1">
    <w:name w:val="Grid Table 1 Light - Accent 6"/>
    <w:uiPriority w:val="99"/>
    <w:qFormat/>
    <w:rPr>
      <w:rFonts w:ascii="Calibri" w:hAnsi="Calibri"/>
    </w:rPr>
    <w:tblPr>
      <w:tblCellMar>
        <w:left w:w="0" w:type="dxa"/>
        <w:top w:w="0" w:type="dxa"/>
        <w:right w:w="0" w:type="dxa"/>
        <w:bottom w:w="0" w:type="dxa"/>
      </w:tblCellMar>
    </w:tblPr>
  </w:style>
  <w:style w:type="table" w:styleId="999" w:customStyle="1">
    <w:name w:val="网格表 21"/>
    <w:uiPriority w:val="99"/>
    <w:qFormat/>
    <w:rPr>
      <w:rFonts w:ascii="Calibri" w:hAnsi="Calibri"/>
    </w:rPr>
    <w:tblPr>
      <w:tblCellMar>
        <w:left w:w="0" w:type="dxa"/>
        <w:top w:w="0" w:type="dxa"/>
        <w:right w:w="0" w:type="dxa"/>
        <w:bottom w:w="0" w:type="dxa"/>
      </w:tblCellMar>
    </w:tblPr>
  </w:style>
  <w:style w:type="table" w:styleId="1000" w:customStyle="1">
    <w:name w:val="Grid Table 2 - Accent 1"/>
    <w:uiPriority w:val="99"/>
    <w:qFormat/>
    <w:rPr>
      <w:rFonts w:ascii="Calibri" w:hAnsi="Calibri"/>
    </w:rPr>
    <w:tblPr>
      <w:tblCellMar>
        <w:left w:w="0" w:type="dxa"/>
        <w:top w:w="0" w:type="dxa"/>
        <w:right w:w="0" w:type="dxa"/>
        <w:bottom w:w="0" w:type="dxa"/>
      </w:tblCellMar>
    </w:tblPr>
  </w:style>
  <w:style w:type="table" w:styleId="1001" w:customStyle="1">
    <w:name w:val="Grid Table 2 - Accent 2"/>
    <w:uiPriority w:val="99"/>
    <w:qFormat/>
    <w:rPr>
      <w:rFonts w:ascii="Calibri" w:hAnsi="Calibri"/>
    </w:rPr>
    <w:tblPr>
      <w:tblCellMar>
        <w:left w:w="0" w:type="dxa"/>
        <w:top w:w="0" w:type="dxa"/>
        <w:right w:w="0" w:type="dxa"/>
        <w:bottom w:w="0" w:type="dxa"/>
      </w:tblCellMar>
    </w:tblPr>
  </w:style>
  <w:style w:type="table" w:styleId="1002" w:customStyle="1">
    <w:name w:val="Grid Table 2 - Accent 3"/>
    <w:uiPriority w:val="99"/>
    <w:qFormat/>
    <w:rPr>
      <w:rFonts w:ascii="Calibri" w:hAnsi="Calibri"/>
    </w:rPr>
    <w:tblPr>
      <w:tblCellMar>
        <w:left w:w="0" w:type="dxa"/>
        <w:top w:w="0" w:type="dxa"/>
        <w:right w:w="0" w:type="dxa"/>
        <w:bottom w:w="0" w:type="dxa"/>
      </w:tblCellMar>
    </w:tblPr>
  </w:style>
  <w:style w:type="table" w:styleId="1003" w:customStyle="1">
    <w:name w:val="Grid Table 2 - Accent 4"/>
    <w:uiPriority w:val="99"/>
    <w:qFormat/>
    <w:rPr>
      <w:rFonts w:ascii="Calibri" w:hAnsi="Calibri"/>
    </w:rPr>
    <w:tblPr>
      <w:tblCellMar>
        <w:left w:w="0" w:type="dxa"/>
        <w:top w:w="0" w:type="dxa"/>
        <w:right w:w="0" w:type="dxa"/>
        <w:bottom w:w="0" w:type="dxa"/>
      </w:tblCellMar>
    </w:tblPr>
  </w:style>
  <w:style w:type="table" w:styleId="1004" w:customStyle="1">
    <w:name w:val="Grid Table 2 - Accent 5"/>
    <w:uiPriority w:val="99"/>
    <w:qFormat/>
    <w:rPr>
      <w:rFonts w:ascii="Calibri" w:hAnsi="Calibri"/>
    </w:rPr>
    <w:tblPr>
      <w:tblCellMar>
        <w:left w:w="0" w:type="dxa"/>
        <w:top w:w="0" w:type="dxa"/>
        <w:right w:w="0" w:type="dxa"/>
        <w:bottom w:w="0" w:type="dxa"/>
      </w:tblCellMar>
    </w:tblPr>
  </w:style>
  <w:style w:type="table" w:styleId="1005" w:customStyle="1">
    <w:name w:val="Grid Table 2 - Accent 6"/>
    <w:uiPriority w:val="99"/>
    <w:qFormat/>
    <w:rPr>
      <w:rFonts w:ascii="Calibri" w:hAnsi="Calibri"/>
    </w:rPr>
    <w:tblPr>
      <w:tblCellMar>
        <w:left w:w="0" w:type="dxa"/>
        <w:top w:w="0" w:type="dxa"/>
        <w:right w:w="0" w:type="dxa"/>
        <w:bottom w:w="0" w:type="dxa"/>
      </w:tblCellMar>
    </w:tblPr>
  </w:style>
  <w:style w:type="table" w:styleId="1006" w:customStyle="1">
    <w:name w:val="网格表 31"/>
    <w:uiPriority w:val="99"/>
    <w:qFormat/>
    <w:rPr>
      <w:rFonts w:ascii="Calibri" w:hAnsi="Calibri"/>
    </w:rPr>
    <w:tblPr>
      <w:tblCellMar>
        <w:left w:w="0" w:type="dxa"/>
        <w:top w:w="0" w:type="dxa"/>
        <w:right w:w="0" w:type="dxa"/>
        <w:bottom w:w="0" w:type="dxa"/>
      </w:tblCellMar>
    </w:tblPr>
  </w:style>
  <w:style w:type="table" w:styleId="1007" w:customStyle="1">
    <w:name w:val="Grid Table 3 - Accent 1"/>
    <w:uiPriority w:val="99"/>
    <w:qFormat/>
    <w:rPr>
      <w:rFonts w:ascii="Calibri" w:hAnsi="Calibri"/>
    </w:rPr>
    <w:tblPr>
      <w:tblCellMar>
        <w:left w:w="0" w:type="dxa"/>
        <w:top w:w="0" w:type="dxa"/>
        <w:right w:w="0" w:type="dxa"/>
        <w:bottom w:w="0" w:type="dxa"/>
      </w:tblCellMar>
    </w:tblPr>
  </w:style>
  <w:style w:type="table" w:styleId="1008" w:customStyle="1">
    <w:name w:val="Grid Table 3 - Accent 2"/>
    <w:uiPriority w:val="99"/>
    <w:qFormat/>
    <w:rPr>
      <w:rFonts w:ascii="Calibri" w:hAnsi="Calibri"/>
    </w:rPr>
    <w:tblPr>
      <w:tblCellMar>
        <w:left w:w="0" w:type="dxa"/>
        <w:top w:w="0" w:type="dxa"/>
        <w:right w:w="0" w:type="dxa"/>
        <w:bottom w:w="0" w:type="dxa"/>
      </w:tblCellMar>
    </w:tblPr>
  </w:style>
  <w:style w:type="table" w:styleId="1009" w:customStyle="1">
    <w:name w:val="Grid Table 3 - Accent 3"/>
    <w:uiPriority w:val="99"/>
    <w:qFormat/>
    <w:rPr>
      <w:rFonts w:ascii="Calibri" w:hAnsi="Calibri"/>
    </w:rPr>
    <w:tblPr>
      <w:tblCellMar>
        <w:left w:w="0" w:type="dxa"/>
        <w:top w:w="0" w:type="dxa"/>
        <w:right w:w="0" w:type="dxa"/>
        <w:bottom w:w="0" w:type="dxa"/>
      </w:tblCellMar>
    </w:tblPr>
  </w:style>
  <w:style w:type="table" w:styleId="1010" w:customStyle="1">
    <w:name w:val="Grid Table 3 - Accent 4"/>
    <w:uiPriority w:val="99"/>
    <w:qFormat/>
    <w:rPr>
      <w:rFonts w:ascii="Calibri" w:hAnsi="Calibri"/>
    </w:rPr>
    <w:tblPr>
      <w:tblCellMar>
        <w:left w:w="0" w:type="dxa"/>
        <w:top w:w="0" w:type="dxa"/>
        <w:right w:w="0" w:type="dxa"/>
        <w:bottom w:w="0" w:type="dxa"/>
      </w:tblCellMar>
    </w:tblPr>
  </w:style>
  <w:style w:type="table" w:styleId="1011" w:customStyle="1">
    <w:name w:val="Grid Table 3 - Accent 5"/>
    <w:uiPriority w:val="99"/>
    <w:qFormat/>
    <w:rPr>
      <w:rFonts w:ascii="Calibri" w:hAnsi="Calibri"/>
    </w:rPr>
    <w:tblPr>
      <w:tblCellMar>
        <w:left w:w="0" w:type="dxa"/>
        <w:top w:w="0" w:type="dxa"/>
        <w:right w:w="0" w:type="dxa"/>
        <w:bottom w:w="0" w:type="dxa"/>
      </w:tblCellMar>
    </w:tblPr>
  </w:style>
  <w:style w:type="table" w:styleId="1012" w:customStyle="1">
    <w:name w:val="Grid Table 3 - Accent 6"/>
    <w:uiPriority w:val="99"/>
    <w:qFormat/>
    <w:rPr>
      <w:rFonts w:ascii="Calibri" w:hAnsi="Calibri"/>
    </w:rPr>
    <w:tblPr>
      <w:tblCellMar>
        <w:left w:w="0" w:type="dxa"/>
        <w:top w:w="0" w:type="dxa"/>
        <w:right w:w="0" w:type="dxa"/>
        <w:bottom w:w="0" w:type="dxa"/>
      </w:tblCellMar>
    </w:tblPr>
  </w:style>
  <w:style w:type="table" w:styleId="1013" w:customStyle="1">
    <w:name w:val="网格表 41"/>
    <w:uiPriority w:val="59"/>
    <w:qFormat/>
    <w:rPr>
      <w:rFonts w:ascii="Calibri" w:hAnsi="Calibri"/>
    </w:rPr>
    <w:tblPr>
      <w:tblCellMar>
        <w:left w:w="0" w:type="dxa"/>
        <w:top w:w="0" w:type="dxa"/>
        <w:right w:w="0" w:type="dxa"/>
        <w:bottom w:w="0" w:type="dxa"/>
      </w:tblCellMar>
    </w:tblPr>
  </w:style>
  <w:style w:type="table" w:styleId="1014" w:customStyle="1">
    <w:name w:val="Grid Table 4 - Accent 1"/>
    <w:uiPriority w:val="59"/>
    <w:qFormat/>
    <w:rPr>
      <w:rFonts w:ascii="Calibri" w:hAnsi="Calibri"/>
    </w:rPr>
    <w:tblPr>
      <w:tblCellMar>
        <w:left w:w="0" w:type="dxa"/>
        <w:top w:w="0" w:type="dxa"/>
        <w:right w:w="0" w:type="dxa"/>
        <w:bottom w:w="0" w:type="dxa"/>
      </w:tblCellMar>
    </w:tblPr>
  </w:style>
  <w:style w:type="table" w:styleId="1015" w:customStyle="1">
    <w:name w:val="Grid Table 4 - Accent 2"/>
    <w:uiPriority w:val="59"/>
    <w:qFormat/>
    <w:rPr>
      <w:rFonts w:ascii="Calibri" w:hAnsi="Calibri"/>
    </w:rPr>
    <w:tblPr>
      <w:tblCellMar>
        <w:left w:w="0" w:type="dxa"/>
        <w:top w:w="0" w:type="dxa"/>
        <w:right w:w="0" w:type="dxa"/>
        <w:bottom w:w="0" w:type="dxa"/>
      </w:tblCellMar>
    </w:tblPr>
  </w:style>
  <w:style w:type="table" w:styleId="1016" w:customStyle="1">
    <w:name w:val="Grid Table 4 - Accent 3"/>
    <w:uiPriority w:val="59"/>
    <w:qFormat/>
    <w:rPr>
      <w:rFonts w:ascii="Calibri" w:hAnsi="Calibri"/>
    </w:rPr>
    <w:tblPr>
      <w:tblCellMar>
        <w:left w:w="0" w:type="dxa"/>
        <w:top w:w="0" w:type="dxa"/>
        <w:right w:w="0" w:type="dxa"/>
        <w:bottom w:w="0" w:type="dxa"/>
      </w:tblCellMar>
    </w:tblPr>
  </w:style>
  <w:style w:type="table" w:styleId="1017" w:customStyle="1">
    <w:name w:val="Grid Table 4 - Accent 4"/>
    <w:uiPriority w:val="59"/>
    <w:qFormat/>
    <w:rPr>
      <w:rFonts w:ascii="Calibri" w:hAnsi="Calibri"/>
    </w:rPr>
    <w:tblPr>
      <w:tblCellMar>
        <w:left w:w="0" w:type="dxa"/>
        <w:top w:w="0" w:type="dxa"/>
        <w:right w:w="0" w:type="dxa"/>
        <w:bottom w:w="0" w:type="dxa"/>
      </w:tblCellMar>
    </w:tblPr>
  </w:style>
  <w:style w:type="table" w:styleId="1018" w:customStyle="1">
    <w:name w:val="Grid Table 4 - Accent 5"/>
    <w:uiPriority w:val="59"/>
    <w:qFormat/>
    <w:rPr>
      <w:rFonts w:ascii="Calibri" w:hAnsi="Calibri"/>
    </w:rPr>
    <w:tblPr>
      <w:tblCellMar>
        <w:left w:w="0" w:type="dxa"/>
        <w:top w:w="0" w:type="dxa"/>
        <w:right w:w="0" w:type="dxa"/>
        <w:bottom w:w="0" w:type="dxa"/>
      </w:tblCellMar>
    </w:tblPr>
  </w:style>
  <w:style w:type="table" w:styleId="1019" w:customStyle="1">
    <w:name w:val="Grid Table 4 - Accent 6"/>
    <w:uiPriority w:val="59"/>
    <w:qFormat/>
    <w:rPr>
      <w:rFonts w:ascii="Calibri" w:hAnsi="Calibri"/>
    </w:rPr>
    <w:tblPr>
      <w:tblCellMar>
        <w:left w:w="0" w:type="dxa"/>
        <w:top w:w="0" w:type="dxa"/>
        <w:right w:w="0" w:type="dxa"/>
        <w:bottom w:w="0" w:type="dxa"/>
      </w:tblCellMar>
    </w:tblPr>
  </w:style>
  <w:style w:type="table" w:styleId="1020" w:customStyle="1">
    <w:name w:val="网格表 5 深色1"/>
    <w:uiPriority w:val="99"/>
    <w:qFormat/>
    <w:rPr>
      <w:rFonts w:ascii="Calibri" w:hAnsi="Calibri"/>
    </w:rPr>
    <w:tblPr>
      <w:tblCellMar>
        <w:left w:w="0" w:type="dxa"/>
        <w:top w:w="0" w:type="dxa"/>
        <w:right w:w="0" w:type="dxa"/>
        <w:bottom w:w="0" w:type="dxa"/>
      </w:tblCellMar>
    </w:tblPr>
  </w:style>
  <w:style w:type="table" w:styleId="1021" w:customStyle="1">
    <w:name w:val="Grid Table 5 Dark- Accent 1"/>
    <w:uiPriority w:val="99"/>
    <w:qFormat/>
    <w:rPr>
      <w:rFonts w:ascii="Calibri" w:hAnsi="Calibri"/>
    </w:rPr>
    <w:tblPr>
      <w:tblCellMar>
        <w:left w:w="0" w:type="dxa"/>
        <w:top w:w="0" w:type="dxa"/>
        <w:right w:w="0" w:type="dxa"/>
        <w:bottom w:w="0" w:type="dxa"/>
      </w:tblCellMar>
    </w:tblPr>
  </w:style>
  <w:style w:type="table" w:styleId="1022" w:customStyle="1">
    <w:name w:val="Grid Table 5 Dark - Accent 2"/>
    <w:uiPriority w:val="99"/>
    <w:qFormat/>
    <w:rPr>
      <w:rFonts w:ascii="Calibri" w:hAnsi="Calibri"/>
    </w:rPr>
    <w:tblPr>
      <w:tblCellMar>
        <w:left w:w="0" w:type="dxa"/>
        <w:top w:w="0" w:type="dxa"/>
        <w:right w:w="0" w:type="dxa"/>
        <w:bottom w:w="0" w:type="dxa"/>
      </w:tblCellMar>
    </w:tblPr>
  </w:style>
  <w:style w:type="table" w:styleId="1023" w:customStyle="1">
    <w:name w:val="Grid Table 5 Dark - Accent 3"/>
    <w:uiPriority w:val="99"/>
    <w:qFormat/>
    <w:rPr>
      <w:rFonts w:ascii="Calibri" w:hAnsi="Calibri"/>
    </w:rPr>
    <w:tblPr>
      <w:tblCellMar>
        <w:left w:w="0" w:type="dxa"/>
        <w:top w:w="0" w:type="dxa"/>
        <w:right w:w="0" w:type="dxa"/>
        <w:bottom w:w="0" w:type="dxa"/>
      </w:tblCellMar>
    </w:tblPr>
  </w:style>
  <w:style w:type="table" w:styleId="1024" w:customStyle="1">
    <w:name w:val="Grid Table 5 Dark- Accent 4"/>
    <w:uiPriority w:val="99"/>
    <w:qFormat/>
    <w:rPr>
      <w:rFonts w:ascii="Calibri" w:hAnsi="Calibri"/>
    </w:rPr>
    <w:tblPr>
      <w:tblCellMar>
        <w:left w:w="0" w:type="dxa"/>
        <w:top w:w="0" w:type="dxa"/>
        <w:right w:w="0" w:type="dxa"/>
        <w:bottom w:w="0" w:type="dxa"/>
      </w:tblCellMar>
    </w:tblPr>
  </w:style>
  <w:style w:type="table" w:styleId="1025" w:customStyle="1">
    <w:name w:val="Grid Table 5 Dark - Accent 5"/>
    <w:uiPriority w:val="99"/>
    <w:qFormat/>
    <w:rPr>
      <w:rFonts w:ascii="Calibri" w:hAnsi="Calibri"/>
    </w:rPr>
    <w:tblPr>
      <w:tblCellMar>
        <w:left w:w="0" w:type="dxa"/>
        <w:top w:w="0" w:type="dxa"/>
        <w:right w:w="0" w:type="dxa"/>
        <w:bottom w:w="0" w:type="dxa"/>
      </w:tblCellMar>
    </w:tblPr>
  </w:style>
  <w:style w:type="table" w:styleId="1026" w:customStyle="1">
    <w:name w:val="Grid Table 5 Dark - Accent 6"/>
    <w:uiPriority w:val="99"/>
    <w:qFormat/>
    <w:rPr>
      <w:rFonts w:ascii="Calibri" w:hAnsi="Calibri"/>
    </w:rPr>
    <w:tblPr>
      <w:tblCellMar>
        <w:left w:w="0" w:type="dxa"/>
        <w:top w:w="0" w:type="dxa"/>
        <w:right w:w="0" w:type="dxa"/>
        <w:bottom w:w="0" w:type="dxa"/>
      </w:tblCellMar>
    </w:tblPr>
  </w:style>
  <w:style w:type="table" w:styleId="1027" w:customStyle="1">
    <w:name w:val="网格表 6 彩色1"/>
    <w:uiPriority w:val="99"/>
    <w:qFormat/>
    <w:rPr>
      <w:rFonts w:ascii="Calibri" w:hAnsi="Calibri"/>
    </w:rPr>
    <w:tblPr>
      <w:tblCellMar>
        <w:left w:w="0" w:type="dxa"/>
        <w:top w:w="0" w:type="dxa"/>
        <w:right w:w="0" w:type="dxa"/>
        <w:bottom w:w="0" w:type="dxa"/>
      </w:tblCellMar>
    </w:tblPr>
  </w:style>
  <w:style w:type="table" w:styleId="1028"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29"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30"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31"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32"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33"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34" w:customStyle="1">
    <w:name w:val="网格表 7 彩色1"/>
    <w:uiPriority w:val="99"/>
    <w:qFormat/>
    <w:rPr>
      <w:rFonts w:ascii="Calibri" w:hAnsi="Calibri"/>
    </w:rPr>
    <w:tblPr>
      <w:tblCellMar>
        <w:left w:w="0" w:type="dxa"/>
        <w:top w:w="0" w:type="dxa"/>
        <w:right w:w="0" w:type="dxa"/>
        <w:bottom w:w="0" w:type="dxa"/>
      </w:tblCellMar>
    </w:tblPr>
  </w:style>
  <w:style w:type="table" w:styleId="1035"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36"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37"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38"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39"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40"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41" w:customStyle="1">
    <w:name w:val="清单表 1 浅色1"/>
    <w:uiPriority w:val="99"/>
    <w:qFormat/>
    <w:rPr>
      <w:rFonts w:ascii="Calibri" w:hAnsi="Calibri"/>
    </w:rPr>
    <w:tblPr>
      <w:tblCellMar>
        <w:left w:w="0" w:type="dxa"/>
        <w:top w:w="0" w:type="dxa"/>
        <w:right w:w="0" w:type="dxa"/>
        <w:bottom w:w="0" w:type="dxa"/>
      </w:tblCellMar>
    </w:tblPr>
  </w:style>
  <w:style w:type="table" w:styleId="1042" w:customStyle="1">
    <w:name w:val="List Table 1 Light - Accent 1"/>
    <w:uiPriority w:val="99"/>
    <w:qFormat/>
    <w:rPr>
      <w:rFonts w:ascii="Calibri" w:hAnsi="Calibri"/>
    </w:rPr>
    <w:tblPr>
      <w:tblCellMar>
        <w:left w:w="0" w:type="dxa"/>
        <w:top w:w="0" w:type="dxa"/>
        <w:right w:w="0" w:type="dxa"/>
        <w:bottom w:w="0" w:type="dxa"/>
      </w:tblCellMar>
    </w:tblPr>
  </w:style>
  <w:style w:type="table" w:styleId="1043" w:customStyle="1">
    <w:name w:val="List Table 1 Light - Accent 2"/>
    <w:uiPriority w:val="99"/>
    <w:qFormat/>
    <w:rPr>
      <w:rFonts w:ascii="Calibri" w:hAnsi="Calibri"/>
    </w:rPr>
    <w:tblPr>
      <w:tblCellMar>
        <w:left w:w="0" w:type="dxa"/>
        <w:top w:w="0" w:type="dxa"/>
        <w:right w:w="0" w:type="dxa"/>
        <w:bottom w:w="0" w:type="dxa"/>
      </w:tblCellMar>
    </w:tblPr>
  </w:style>
  <w:style w:type="table" w:styleId="1044" w:customStyle="1">
    <w:name w:val="List Table 1 Light - Accent 3"/>
    <w:uiPriority w:val="99"/>
    <w:qFormat/>
    <w:rPr>
      <w:rFonts w:ascii="Calibri" w:hAnsi="Calibri"/>
    </w:rPr>
    <w:tblPr>
      <w:tblCellMar>
        <w:left w:w="0" w:type="dxa"/>
        <w:top w:w="0" w:type="dxa"/>
        <w:right w:w="0" w:type="dxa"/>
        <w:bottom w:w="0" w:type="dxa"/>
      </w:tblCellMar>
    </w:tblPr>
  </w:style>
  <w:style w:type="table" w:styleId="1045" w:customStyle="1">
    <w:name w:val="List Table 1 Light - Accent 4"/>
    <w:uiPriority w:val="99"/>
    <w:qFormat/>
    <w:rPr>
      <w:rFonts w:ascii="Calibri" w:hAnsi="Calibri"/>
    </w:rPr>
    <w:tblPr>
      <w:tblCellMar>
        <w:left w:w="0" w:type="dxa"/>
        <w:top w:w="0" w:type="dxa"/>
        <w:right w:w="0" w:type="dxa"/>
        <w:bottom w:w="0" w:type="dxa"/>
      </w:tblCellMar>
    </w:tblPr>
  </w:style>
  <w:style w:type="table" w:styleId="1046" w:customStyle="1">
    <w:name w:val="List Table 1 Light - Accent 5"/>
    <w:uiPriority w:val="99"/>
    <w:qFormat/>
    <w:rPr>
      <w:rFonts w:ascii="Calibri" w:hAnsi="Calibri"/>
    </w:rPr>
    <w:tblPr>
      <w:tblCellMar>
        <w:left w:w="0" w:type="dxa"/>
        <w:top w:w="0" w:type="dxa"/>
        <w:right w:w="0" w:type="dxa"/>
        <w:bottom w:w="0" w:type="dxa"/>
      </w:tblCellMar>
    </w:tblPr>
  </w:style>
  <w:style w:type="table" w:styleId="1047" w:customStyle="1">
    <w:name w:val="List Table 1 Light - Accent 6"/>
    <w:uiPriority w:val="99"/>
    <w:qFormat/>
    <w:rPr>
      <w:rFonts w:ascii="Calibri" w:hAnsi="Calibri"/>
    </w:rPr>
    <w:tblPr>
      <w:tblCellMar>
        <w:left w:w="0" w:type="dxa"/>
        <w:top w:w="0" w:type="dxa"/>
        <w:right w:w="0" w:type="dxa"/>
        <w:bottom w:w="0" w:type="dxa"/>
      </w:tblCellMar>
    </w:tblPr>
  </w:style>
  <w:style w:type="table" w:styleId="1048" w:customStyle="1">
    <w:name w:val="清单表 21"/>
    <w:uiPriority w:val="99"/>
    <w:qFormat/>
    <w:rPr>
      <w:rFonts w:ascii="Calibri" w:hAnsi="Calibri"/>
    </w:rPr>
    <w:tblPr>
      <w:tblCellMar>
        <w:left w:w="0" w:type="dxa"/>
        <w:top w:w="0" w:type="dxa"/>
        <w:right w:w="0" w:type="dxa"/>
        <w:bottom w:w="0" w:type="dxa"/>
      </w:tblCellMar>
    </w:tblPr>
  </w:style>
  <w:style w:type="table" w:styleId="1049" w:customStyle="1">
    <w:name w:val="List Table 2 - Accent 1"/>
    <w:uiPriority w:val="99"/>
    <w:qFormat/>
    <w:rPr>
      <w:rFonts w:ascii="Calibri" w:hAnsi="Calibri"/>
    </w:rPr>
    <w:tblPr>
      <w:tblCellMar>
        <w:left w:w="0" w:type="dxa"/>
        <w:top w:w="0" w:type="dxa"/>
        <w:right w:w="0" w:type="dxa"/>
        <w:bottom w:w="0" w:type="dxa"/>
      </w:tblCellMar>
    </w:tblPr>
  </w:style>
  <w:style w:type="table" w:styleId="1050" w:customStyle="1">
    <w:name w:val="List Table 2 - Accent 2"/>
    <w:uiPriority w:val="99"/>
    <w:qFormat/>
    <w:rPr>
      <w:rFonts w:ascii="Calibri" w:hAnsi="Calibri"/>
    </w:rPr>
    <w:tblPr>
      <w:tblCellMar>
        <w:left w:w="0" w:type="dxa"/>
        <w:top w:w="0" w:type="dxa"/>
        <w:right w:w="0" w:type="dxa"/>
        <w:bottom w:w="0" w:type="dxa"/>
      </w:tblCellMar>
    </w:tblPr>
  </w:style>
  <w:style w:type="table" w:styleId="1051" w:customStyle="1">
    <w:name w:val="List Table 2 - Accent 3"/>
    <w:uiPriority w:val="99"/>
    <w:qFormat/>
    <w:rPr>
      <w:rFonts w:ascii="Calibri" w:hAnsi="Calibri"/>
    </w:rPr>
    <w:tblPr>
      <w:tblCellMar>
        <w:left w:w="0" w:type="dxa"/>
        <w:top w:w="0" w:type="dxa"/>
        <w:right w:w="0" w:type="dxa"/>
        <w:bottom w:w="0" w:type="dxa"/>
      </w:tblCellMar>
    </w:tblPr>
  </w:style>
  <w:style w:type="table" w:styleId="1052" w:customStyle="1">
    <w:name w:val="List Table 2 - Accent 4"/>
    <w:uiPriority w:val="99"/>
    <w:qFormat/>
    <w:rPr>
      <w:rFonts w:ascii="Calibri" w:hAnsi="Calibri"/>
    </w:rPr>
    <w:tblPr>
      <w:tblCellMar>
        <w:left w:w="0" w:type="dxa"/>
        <w:top w:w="0" w:type="dxa"/>
        <w:right w:w="0" w:type="dxa"/>
        <w:bottom w:w="0" w:type="dxa"/>
      </w:tblCellMar>
    </w:tblPr>
  </w:style>
  <w:style w:type="table" w:styleId="1053" w:customStyle="1">
    <w:name w:val="List Table 2 - Accent 5"/>
    <w:uiPriority w:val="99"/>
    <w:qFormat/>
    <w:rPr>
      <w:rFonts w:ascii="Calibri" w:hAnsi="Calibri"/>
    </w:rPr>
    <w:tblPr>
      <w:tblCellMar>
        <w:left w:w="0" w:type="dxa"/>
        <w:top w:w="0" w:type="dxa"/>
        <w:right w:w="0" w:type="dxa"/>
        <w:bottom w:w="0" w:type="dxa"/>
      </w:tblCellMar>
    </w:tblPr>
  </w:style>
  <w:style w:type="table" w:styleId="1054" w:customStyle="1">
    <w:name w:val="List Table 2 - Accent 6"/>
    <w:uiPriority w:val="99"/>
    <w:qFormat/>
    <w:rPr>
      <w:rFonts w:ascii="Calibri" w:hAnsi="Calibri"/>
    </w:rPr>
    <w:tblPr>
      <w:tblCellMar>
        <w:left w:w="0" w:type="dxa"/>
        <w:top w:w="0" w:type="dxa"/>
        <w:right w:w="0" w:type="dxa"/>
        <w:bottom w:w="0" w:type="dxa"/>
      </w:tblCellMar>
    </w:tblPr>
  </w:style>
  <w:style w:type="table" w:styleId="1055" w:customStyle="1">
    <w:name w:val="清单表 31"/>
    <w:uiPriority w:val="99"/>
    <w:qFormat/>
    <w:rPr>
      <w:rFonts w:ascii="Calibri" w:hAnsi="Calibri"/>
    </w:rPr>
    <w:tblPr>
      <w:tblCellMar>
        <w:left w:w="0" w:type="dxa"/>
        <w:top w:w="0" w:type="dxa"/>
        <w:right w:w="0" w:type="dxa"/>
        <w:bottom w:w="0" w:type="dxa"/>
      </w:tblCellMar>
    </w:tblPr>
  </w:style>
  <w:style w:type="table" w:styleId="1056" w:customStyle="1">
    <w:name w:val="List Table 3 - Accent 1"/>
    <w:uiPriority w:val="99"/>
    <w:qFormat/>
    <w:rPr>
      <w:rFonts w:ascii="Calibri" w:hAnsi="Calibri"/>
    </w:rPr>
    <w:tblPr>
      <w:tblCellMar>
        <w:left w:w="0" w:type="dxa"/>
        <w:top w:w="0" w:type="dxa"/>
        <w:right w:w="0" w:type="dxa"/>
        <w:bottom w:w="0" w:type="dxa"/>
      </w:tblCellMar>
    </w:tblPr>
  </w:style>
  <w:style w:type="table" w:styleId="1057" w:customStyle="1">
    <w:name w:val="List Table 3 - Accent 2"/>
    <w:uiPriority w:val="99"/>
    <w:qFormat/>
    <w:rPr>
      <w:rFonts w:ascii="Calibri" w:hAnsi="Calibri"/>
    </w:rPr>
    <w:tblPr>
      <w:tblCellMar>
        <w:left w:w="0" w:type="dxa"/>
        <w:top w:w="0" w:type="dxa"/>
        <w:right w:w="0" w:type="dxa"/>
        <w:bottom w:w="0" w:type="dxa"/>
      </w:tblCellMar>
    </w:tblPr>
  </w:style>
  <w:style w:type="table" w:styleId="1058" w:customStyle="1">
    <w:name w:val="List Table 3 - Accent 3"/>
    <w:uiPriority w:val="99"/>
    <w:qFormat/>
    <w:rPr>
      <w:rFonts w:ascii="Calibri" w:hAnsi="Calibri"/>
    </w:rPr>
    <w:tblPr>
      <w:tblCellMar>
        <w:left w:w="0" w:type="dxa"/>
        <w:top w:w="0" w:type="dxa"/>
        <w:right w:w="0" w:type="dxa"/>
        <w:bottom w:w="0" w:type="dxa"/>
      </w:tblCellMar>
    </w:tblPr>
  </w:style>
  <w:style w:type="table" w:styleId="1059" w:customStyle="1">
    <w:name w:val="List Table 3 - Accent 4"/>
    <w:uiPriority w:val="99"/>
    <w:qFormat/>
    <w:rPr>
      <w:rFonts w:ascii="Calibri" w:hAnsi="Calibri"/>
    </w:rPr>
    <w:tblPr>
      <w:tblCellMar>
        <w:left w:w="0" w:type="dxa"/>
        <w:top w:w="0" w:type="dxa"/>
        <w:right w:w="0" w:type="dxa"/>
        <w:bottom w:w="0" w:type="dxa"/>
      </w:tblCellMar>
    </w:tblPr>
  </w:style>
  <w:style w:type="table" w:styleId="1060" w:customStyle="1">
    <w:name w:val="List Table 3 - Accent 5"/>
    <w:uiPriority w:val="99"/>
    <w:qFormat/>
    <w:rPr>
      <w:rFonts w:ascii="Calibri" w:hAnsi="Calibri"/>
    </w:rPr>
    <w:tblPr>
      <w:tblCellMar>
        <w:left w:w="0" w:type="dxa"/>
        <w:top w:w="0" w:type="dxa"/>
        <w:right w:w="0" w:type="dxa"/>
        <w:bottom w:w="0" w:type="dxa"/>
      </w:tblCellMar>
    </w:tblPr>
  </w:style>
  <w:style w:type="table" w:styleId="1061" w:customStyle="1">
    <w:name w:val="List Table 3 - Accent 6"/>
    <w:uiPriority w:val="99"/>
    <w:qFormat/>
    <w:rPr>
      <w:rFonts w:ascii="Calibri" w:hAnsi="Calibri"/>
    </w:rPr>
    <w:tblPr>
      <w:tblCellMar>
        <w:left w:w="0" w:type="dxa"/>
        <w:top w:w="0" w:type="dxa"/>
        <w:right w:w="0" w:type="dxa"/>
        <w:bottom w:w="0" w:type="dxa"/>
      </w:tblCellMar>
    </w:tblPr>
  </w:style>
  <w:style w:type="table" w:styleId="1062" w:customStyle="1">
    <w:name w:val="清单表 41"/>
    <w:uiPriority w:val="99"/>
    <w:qFormat/>
    <w:rPr>
      <w:rFonts w:ascii="Calibri" w:hAnsi="Calibri"/>
    </w:rPr>
    <w:tblPr>
      <w:tblCellMar>
        <w:left w:w="0" w:type="dxa"/>
        <w:top w:w="0" w:type="dxa"/>
        <w:right w:w="0" w:type="dxa"/>
        <w:bottom w:w="0" w:type="dxa"/>
      </w:tblCellMar>
    </w:tblPr>
  </w:style>
  <w:style w:type="table" w:styleId="1063" w:customStyle="1">
    <w:name w:val="List Table 4 - Accent 1"/>
    <w:uiPriority w:val="99"/>
    <w:qFormat/>
    <w:rPr>
      <w:rFonts w:ascii="Calibri" w:hAnsi="Calibri"/>
    </w:rPr>
    <w:tblPr>
      <w:tblCellMar>
        <w:left w:w="0" w:type="dxa"/>
        <w:top w:w="0" w:type="dxa"/>
        <w:right w:w="0" w:type="dxa"/>
        <w:bottom w:w="0" w:type="dxa"/>
      </w:tblCellMar>
    </w:tblPr>
  </w:style>
  <w:style w:type="table" w:styleId="1064" w:customStyle="1">
    <w:name w:val="List Table 4 - Accent 2"/>
    <w:uiPriority w:val="99"/>
    <w:qFormat/>
    <w:rPr>
      <w:rFonts w:ascii="Calibri" w:hAnsi="Calibri"/>
    </w:rPr>
    <w:tblPr>
      <w:tblCellMar>
        <w:left w:w="0" w:type="dxa"/>
        <w:top w:w="0" w:type="dxa"/>
        <w:right w:w="0" w:type="dxa"/>
        <w:bottom w:w="0" w:type="dxa"/>
      </w:tblCellMar>
    </w:tblPr>
  </w:style>
  <w:style w:type="table" w:styleId="1065" w:customStyle="1">
    <w:name w:val="List Table 4 - Accent 3"/>
    <w:uiPriority w:val="99"/>
    <w:qFormat/>
    <w:rPr>
      <w:rFonts w:ascii="Calibri" w:hAnsi="Calibri"/>
    </w:rPr>
    <w:tblPr>
      <w:tblCellMar>
        <w:left w:w="0" w:type="dxa"/>
        <w:top w:w="0" w:type="dxa"/>
        <w:right w:w="0" w:type="dxa"/>
        <w:bottom w:w="0" w:type="dxa"/>
      </w:tblCellMar>
    </w:tblPr>
  </w:style>
  <w:style w:type="table" w:styleId="1066" w:customStyle="1">
    <w:name w:val="List Table 4 - Accent 4"/>
    <w:uiPriority w:val="99"/>
    <w:qFormat/>
    <w:rPr>
      <w:rFonts w:ascii="Calibri" w:hAnsi="Calibri"/>
    </w:rPr>
    <w:tblPr>
      <w:tblCellMar>
        <w:left w:w="0" w:type="dxa"/>
        <w:top w:w="0" w:type="dxa"/>
        <w:right w:w="0" w:type="dxa"/>
        <w:bottom w:w="0" w:type="dxa"/>
      </w:tblCellMar>
    </w:tblPr>
  </w:style>
  <w:style w:type="table" w:styleId="1067" w:customStyle="1">
    <w:name w:val="List Table 4 - Accent 5"/>
    <w:uiPriority w:val="99"/>
    <w:qFormat/>
    <w:rPr>
      <w:rFonts w:ascii="Calibri" w:hAnsi="Calibri"/>
    </w:rPr>
    <w:tblPr>
      <w:tblCellMar>
        <w:left w:w="0" w:type="dxa"/>
        <w:top w:w="0" w:type="dxa"/>
        <w:right w:w="0" w:type="dxa"/>
        <w:bottom w:w="0" w:type="dxa"/>
      </w:tblCellMar>
    </w:tblPr>
  </w:style>
  <w:style w:type="table" w:styleId="1068" w:customStyle="1">
    <w:name w:val="List Table 4 - Accent 6"/>
    <w:uiPriority w:val="99"/>
    <w:qFormat/>
    <w:rPr>
      <w:rFonts w:ascii="Calibri" w:hAnsi="Calibri"/>
    </w:rPr>
    <w:tblPr>
      <w:tblCellMar>
        <w:left w:w="0" w:type="dxa"/>
        <w:top w:w="0" w:type="dxa"/>
        <w:right w:w="0" w:type="dxa"/>
        <w:bottom w:w="0" w:type="dxa"/>
      </w:tblCellMar>
    </w:tblPr>
  </w:style>
  <w:style w:type="table" w:styleId="1069" w:customStyle="1">
    <w:name w:val="清单表 5 深色1"/>
    <w:uiPriority w:val="99"/>
    <w:qFormat/>
    <w:rPr>
      <w:rFonts w:ascii="Calibri" w:hAnsi="Calibri"/>
    </w:rPr>
    <w:tblPr>
      <w:tblCellMar>
        <w:left w:w="0" w:type="dxa"/>
        <w:top w:w="0" w:type="dxa"/>
        <w:right w:w="0" w:type="dxa"/>
        <w:bottom w:w="0" w:type="dxa"/>
      </w:tblCellMar>
    </w:tblPr>
  </w:style>
  <w:style w:type="table" w:styleId="1070" w:customStyle="1">
    <w:name w:val="List Table 5 Dark - Accent 1"/>
    <w:uiPriority w:val="99"/>
    <w:qFormat/>
    <w:rPr>
      <w:rFonts w:ascii="Calibri" w:hAnsi="Calibri"/>
    </w:rPr>
    <w:tblPr>
      <w:tblCellMar>
        <w:left w:w="0" w:type="dxa"/>
        <w:top w:w="0" w:type="dxa"/>
        <w:right w:w="0" w:type="dxa"/>
        <w:bottom w:w="0" w:type="dxa"/>
      </w:tblCellMar>
    </w:tblPr>
  </w:style>
  <w:style w:type="table" w:styleId="1071" w:customStyle="1">
    <w:name w:val="List Table 5 Dark - Accent 2"/>
    <w:uiPriority w:val="99"/>
    <w:qFormat/>
    <w:rPr>
      <w:rFonts w:ascii="Calibri" w:hAnsi="Calibri"/>
    </w:rPr>
    <w:tblPr>
      <w:tblCellMar>
        <w:left w:w="0" w:type="dxa"/>
        <w:top w:w="0" w:type="dxa"/>
        <w:right w:w="0" w:type="dxa"/>
        <w:bottom w:w="0" w:type="dxa"/>
      </w:tblCellMar>
    </w:tblPr>
  </w:style>
  <w:style w:type="table" w:styleId="1072" w:customStyle="1">
    <w:name w:val="List Table 5 Dark - Accent 3"/>
    <w:uiPriority w:val="99"/>
    <w:qFormat/>
    <w:rPr>
      <w:rFonts w:ascii="Calibri" w:hAnsi="Calibri"/>
    </w:rPr>
    <w:tblPr>
      <w:tblCellMar>
        <w:left w:w="0" w:type="dxa"/>
        <w:top w:w="0" w:type="dxa"/>
        <w:right w:w="0" w:type="dxa"/>
        <w:bottom w:w="0" w:type="dxa"/>
      </w:tblCellMar>
    </w:tblPr>
  </w:style>
  <w:style w:type="table" w:styleId="1073" w:customStyle="1">
    <w:name w:val="List Table 5 Dark - Accent 4"/>
    <w:uiPriority w:val="99"/>
    <w:qFormat/>
    <w:rPr>
      <w:rFonts w:ascii="Calibri" w:hAnsi="Calibri"/>
    </w:rPr>
    <w:tblPr>
      <w:tblCellMar>
        <w:left w:w="0" w:type="dxa"/>
        <w:top w:w="0" w:type="dxa"/>
        <w:right w:w="0" w:type="dxa"/>
        <w:bottom w:w="0" w:type="dxa"/>
      </w:tblCellMar>
    </w:tblPr>
  </w:style>
  <w:style w:type="table" w:styleId="1074" w:customStyle="1">
    <w:name w:val="List Table 5 Dark - Accent 5"/>
    <w:uiPriority w:val="99"/>
    <w:qFormat/>
    <w:rPr>
      <w:rFonts w:ascii="Calibri" w:hAnsi="Calibri"/>
    </w:rPr>
    <w:tblPr>
      <w:tblCellMar>
        <w:left w:w="0" w:type="dxa"/>
        <w:top w:w="0" w:type="dxa"/>
        <w:right w:w="0" w:type="dxa"/>
        <w:bottom w:w="0" w:type="dxa"/>
      </w:tblCellMar>
    </w:tblPr>
  </w:style>
  <w:style w:type="table" w:styleId="1075" w:customStyle="1">
    <w:name w:val="List Table 5 Dark - Accent 6"/>
    <w:uiPriority w:val="99"/>
    <w:qFormat/>
    <w:rPr>
      <w:rFonts w:ascii="Calibri" w:hAnsi="Calibri"/>
    </w:rPr>
    <w:tblPr>
      <w:tblCellMar>
        <w:left w:w="0" w:type="dxa"/>
        <w:top w:w="0" w:type="dxa"/>
        <w:right w:w="0" w:type="dxa"/>
        <w:bottom w:w="0" w:type="dxa"/>
      </w:tblCellMar>
    </w:tblPr>
  </w:style>
  <w:style w:type="table" w:styleId="1076" w:customStyle="1">
    <w:name w:val="清单表 6 彩色1"/>
    <w:uiPriority w:val="99"/>
    <w:qFormat/>
    <w:rPr>
      <w:rFonts w:ascii="Calibri" w:hAnsi="Calibri"/>
    </w:rPr>
    <w:tblPr>
      <w:tblCellMar>
        <w:left w:w="0" w:type="dxa"/>
        <w:top w:w="0" w:type="dxa"/>
        <w:right w:w="0" w:type="dxa"/>
        <w:bottom w:w="0" w:type="dxa"/>
      </w:tblCellMar>
    </w:tblPr>
  </w:style>
  <w:style w:type="table" w:styleId="1077"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78"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79"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80"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81"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82"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83" w:customStyle="1">
    <w:name w:val="清单表 7 彩色1"/>
    <w:uiPriority w:val="99"/>
    <w:qFormat/>
    <w:rPr>
      <w:rFonts w:ascii="Calibri" w:hAnsi="Calibri"/>
    </w:rPr>
    <w:tblPr>
      <w:tblCellMar>
        <w:left w:w="0" w:type="dxa"/>
        <w:top w:w="0" w:type="dxa"/>
        <w:right w:w="0" w:type="dxa"/>
        <w:bottom w:w="0" w:type="dxa"/>
      </w:tblCellMar>
    </w:tblPr>
  </w:style>
  <w:style w:type="table" w:styleId="1084"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85"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86"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87"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88"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89"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90"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91"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92"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93"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94"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95"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96"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97"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98"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99"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00"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01"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02"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03"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04" w:customStyle="1">
    <w:name w:val="Bordered"/>
    <w:uiPriority w:val="99"/>
    <w:qFormat/>
    <w:rPr>
      <w:rFonts w:ascii="Calibri" w:hAnsi="Calibri"/>
    </w:rPr>
    <w:tblPr>
      <w:tblCellMar>
        <w:left w:w="0" w:type="dxa"/>
        <w:top w:w="0" w:type="dxa"/>
        <w:right w:w="0" w:type="dxa"/>
        <w:bottom w:w="0" w:type="dxa"/>
      </w:tblCellMar>
    </w:tblPr>
  </w:style>
  <w:style w:type="table" w:styleId="1105" w:customStyle="1">
    <w:name w:val="Bordered - Accent 1"/>
    <w:uiPriority w:val="99"/>
    <w:qFormat/>
    <w:rPr>
      <w:rFonts w:ascii="Calibri" w:hAnsi="Calibri"/>
    </w:rPr>
    <w:tblPr>
      <w:tblCellMar>
        <w:left w:w="0" w:type="dxa"/>
        <w:top w:w="0" w:type="dxa"/>
        <w:right w:w="0" w:type="dxa"/>
        <w:bottom w:w="0" w:type="dxa"/>
      </w:tblCellMar>
    </w:tblPr>
  </w:style>
  <w:style w:type="table" w:styleId="1106" w:customStyle="1">
    <w:name w:val="Bordered - Accent 2"/>
    <w:uiPriority w:val="99"/>
    <w:qFormat/>
    <w:rPr>
      <w:rFonts w:ascii="Calibri" w:hAnsi="Calibri"/>
    </w:rPr>
    <w:tblPr>
      <w:tblCellMar>
        <w:left w:w="0" w:type="dxa"/>
        <w:top w:w="0" w:type="dxa"/>
        <w:right w:w="0" w:type="dxa"/>
        <w:bottom w:w="0" w:type="dxa"/>
      </w:tblCellMar>
    </w:tblPr>
  </w:style>
  <w:style w:type="table" w:styleId="1107" w:customStyle="1">
    <w:name w:val="Bordered - Accent 3"/>
    <w:uiPriority w:val="99"/>
    <w:qFormat/>
    <w:rPr>
      <w:rFonts w:ascii="Calibri" w:hAnsi="Calibri"/>
    </w:rPr>
    <w:tblPr>
      <w:tblCellMar>
        <w:left w:w="0" w:type="dxa"/>
        <w:top w:w="0" w:type="dxa"/>
        <w:right w:w="0" w:type="dxa"/>
        <w:bottom w:w="0" w:type="dxa"/>
      </w:tblCellMar>
    </w:tblPr>
  </w:style>
  <w:style w:type="table" w:styleId="1108" w:customStyle="1">
    <w:name w:val="Bordered - Accent 4"/>
    <w:uiPriority w:val="99"/>
    <w:qFormat/>
    <w:rPr>
      <w:rFonts w:ascii="Calibri" w:hAnsi="Calibri"/>
    </w:rPr>
    <w:tblPr>
      <w:tblCellMar>
        <w:left w:w="0" w:type="dxa"/>
        <w:top w:w="0" w:type="dxa"/>
        <w:right w:w="0" w:type="dxa"/>
        <w:bottom w:w="0" w:type="dxa"/>
      </w:tblCellMar>
    </w:tblPr>
  </w:style>
  <w:style w:type="table" w:styleId="1109" w:customStyle="1">
    <w:name w:val="Bordered - Accent 5"/>
    <w:uiPriority w:val="99"/>
    <w:qFormat/>
    <w:rPr>
      <w:rFonts w:ascii="Calibri" w:hAnsi="Calibri"/>
    </w:rPr>
    <w:tblPr>
      <w:tblCellMar>
        <w:left w:w="0" w:type="dxa"/>
        <w:top w:w="0" w:type="dxa"/>
        <w:right w:w="0" w:type="dxa"/>
        <w:bottom w:w="0" w:type="dxa"/>
      </w:tblCellMar>
    </w:tblPr>
  </w:style>
  <w:style w:type="table" w:styleId="1110" w:customStyle="1">
    <w:name w:val="Bordered - Accent 6"/>
    <w:uiPriority w:val="99"/>
    <w:qFormat/>
    <w:rPr>
      <w:rFonts w:ascii="Calibri" w:hAnsi="Calibri"/>
    </w:rPr>
    <w:tblPr>
      <w:tblCellMar>
        <w:left w:w="0" w:type="dxa"/>
        <w:top w:w="0" w:type="dxa"/>
        <w:right w:w="0" w:type="dxa"/>
        <w:bottom w:w="0" w:type="dxa"/>
      </w:tblCellMar>
    </w:tblPr>
  </w:style>
  <w:style w:type="paragraph" w:styleId="1111" w:customStyle="1">
    <w:name w:val="TOC 标题11"/>
    <w:uiPriority w:val="39"/>
    <w:unhideWhenUsed/>
    <w:qFormat/>
    <w:rPr>
      <w:rFonts w:ascii="Calibri" w:hAnsi="Calibri"/>
    </w:rPr>
  </w:style>
  <w:style w:type="paragraph" w:styleId="1112" w:customStyle="1">
    <w:name w:val="标题 11"/>
    <w:basedOn w:val="748"/>
    <w:next w:val="748"/>
    <w:link w:val="1113"/>
    <w:qFormat/>
    <w:pPr>
      <w:jc w:val="center"/>
      <w:keepNext/>
      <w:outlineLvl w:val="0"/>
    </w:pPr>
    <w:rPr>
      <w:rFonts w:ascii="楷体_GB2312" w:hAnsi="Times New Roman" w:eastAsia="楷体_GB2312"/>
      <w:sz w:val="28"/>
      <w:szCs w:val="28"/>
      <w:lang w:eastAsia="en-US"/>
    </w:rPr>
  </w:style>
  <w:style w:type="character" w:styleId="1113" w:customStyle="1">
    <w:name w:val="标题 1 Char"/>
    <w:link w:val="1112"/>
    <w:qFormat/>
    <w:rPr>
      <w:rFonts w:ascii="楷体_GB2312" w:hAnsi="Times New Roman" w:eastAsia="楷体_GB2312" w:cs="Times New Roman"/>
      <w:sz w:val="28"/>
      <w:szCs w:val="28"/>
      <w:lang w:eastAsia="en-US"/>
    </w:rPr>
  </w:style>
  <w:style w:type="paragraph" w:styleId="1114" w:customStyle="1">
    <w:name w:val="标题 21"/>
    <w:basedOn w:val="748"/>
    <w:next w:val="1115"/>
    <w:link w:val="1116"/>
    <w:qFormat/>
    <w:pPr>
      <w:jc w:val="center"/>
      <w:keepLines/>
      <w:keepNext/>
      <w:spacing w:before="260" w:after="260" w:line="416" w:lineRule="auto"/>
      <w:outlineLvl w:val="1"/>
    </w:pPr>
    <w:rPr>
      <w:rFonts w:ascii="Arial" w:hAnsi="Arial" w:eastAsia="幼圆"/>
      <w:b/>
      <w:bCs/>
      <w:sz w:val="44"/>
      <w:szCs w:val="44"/>
      <w:lang w:eastAsia="en-US"/>
    </w:rPr>
  </w:style>
  <w:style w:type="paragraph" w:styleId="1115" w:customStyle="1">
    <w:name w:val="正文缩进1"/>
    <w:basedOn w:val="748"/>
    <w:link w:val="1117"/>
    <w:qFormat/>
    <w:pPr>
      <w:ind w:firstLine="420"/>
    </w:pPr>
    <w:rPr>
      <w:rFonts w:ascii="Times New Roman" w:hAnsi="Times New Roman" w:eastAsia="宋体"/>
      <w:sz w:val="20"/>
      <w:szCs w:val="21"/>
      <w:lang w:eastAsia="en-US"/>
    </w:rPr>
  </w:style>
  <w:style w:type="character" w:styleId="1116" w:customStyle="1">
    <w:name w:val="标题 2 Char"/>
    <w:link w:val="1114"/>
    <w:qFormat/>
    <w:rPr>
      <w:rFonts w:ascii="Arial" w:hAnsi="Arial" w:eastAsia="幼圆" w:cs="Times New Roman"/>
      <w:b/>
      <w:bCs/>
      <w:sz w:val="44"/>
      <w:szCs w:val="44"/>
      <w:lang w:eastAsia="en-US"/>
    </w:rPr>
  </w:style>
  <w:style w:type="character" w:styleId="1117" w:customStyle="1">
    <w:name w:val="正文缩进 Char"/>
    <w:link w:val="1115"/>
    <w:qFormat/>
    <w:rPr>
      <w:rFonts w:ascii="Times New Roman" w:hAnsi="Times New Roman" w:eastAsia="宋体" w:cs="Times New Roman"/>
      <w:szCs w:val="21"/>
      <w:lang w:eastAsia="en-US"/>
    </w:rPr>
  </w:style>
  <w:style w:type="paragraph" w:styleId="1118" w:customStyle="1">
    <w:name w:val="标题 41"/>
    <w:basedOn w:val="748"/>
    <w:next w:val="1115"/>
    <w:link w:val="1119"/>
    <w:qFormat/>
    <w:pPr>
      <w:keepLines/>
      <w:keepNext/>
      <w:spacing w:before="280" w:after="290" w:line="376" w:lineRule="auto"/>
      <w:outlineLvl w:val="3"/>
    </w:pPr>
    <w:rPr>
      <w:rFonts w:ascii="Arial" w:hAnsi="Arial" w:eastAsia="黑体"/>
      <w:b/>
      <w:bCs/>
      <w:sz w:val="28"/>
      <w:szCs w:val="28"/>
      <w:lang w:eastAsia="en-US"/>
    </w:rPr>
  </w:style>
  <w:style w:type="character" w:styleId="1119" w:customStyle="1">
    <w:name w:val="标题 4 Char"/>
    <w:link w:val="1118"/>
    <w:qFormat/>
    <w:rPr>
      <w:rFonts w:ascii="Arial" w:hAnsi="Arial" w:eastAsia="黑体" w:cs="Times New Roman"/>
      <w:b/>
      <w:bCs/>
      <w:sz w:val="28"/>
      <w:szCs w:val="28"/>
      <w:lang w:eastAsia="en-US"/>
    </w:rPr>
  </w:style>
  <w:style w:type="paragraph" w:styleId="1120" w:customStyle="1">
    <w:name w:val="标题 51"/>
    <w:basedOn w:val="748"/>
    <w:next w:val="1115"/>
    <w:link w:val="1121"/>
    <w:qFormat/>
    <w:pPr>
      <w:keepNext/>
      <w:outlineLvl w:val="4"/>
    </w:pPr>
    <w:rPr>
      <w:rFonts w:ascii="宋体" w:hAnsi="Times New Roman" w:eastAsia="宋体"/>
      <w:color w:val="000000"/>
      <w:sz w:val="28"/>
      <w:szCs w:val="28"/>
      <w:lang w:eastAsia="en-US"/>
    </w:rPr>
  </w:style>
  <w:style w:type="character" w:styleId="1121" w:customStyle="1">
    <w:name w:val="标题 5 Char"/>
    <w:link w:val="1120"/>
    <w:qFormat/>
    <w:rPr>
      <w:rFonts w:ascii="宋体" w:hAnsi="Times New Roman" w:eastAsia="宋体" w:cs="Times New Roman"/>
      <w:color w:val="000000"/>
      <w:sz w:val="28"/>
      <w:szCs w:val="28"/>
      <w:lang w:eastAsia="en-US"/>
    </w:rPr>
  </w:style>
  <w:style w:type="paragraph" w:styleId="1122" w:customStyle="1">
    <w:name w:val="标题 61"/>
    <w:basedOn w:val="748"/>
    <w:next w:val="748"/>
    <w:link w:val="1123"/>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23" w:customStyle="1">
    <w:name w:val="标题 6 Char"/>
    <w:link w:val="1122"/>
    <w:qFormat/>
    <w:rPr>
      <w:rFonts w:ascii="Arial" w:hAnsi="Arial" w:eastAsia="黑体" w:cs="Times New Roman"/>
      <w:b/>
      <w:bCs/>
      <w:sz w:val="24"/>
      <w:szCs w:val="24"/>
      <w:lang w:eastAsia="en-US"/>
    </w:rPr>
  </w:style>
  <w:style w:type="paragraph" w:styleId="1124" w:customStyle="1">
    <w:name w:val="标题 71"/>
    <w:basedOn w:val="748"/>
    <w:next w:val="748"/>
    <w:link w:val="1125"/>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25" w:customStyle="1">
    <w:name w:val="标题 7 Char"/>
    <w:link w:val="1124"/>
    <w:qFormat/>
    <w:rPr>
      <w:rFonts w:ascii="Times New Roman" w:hAnsi="Times New Roman" w:eastAsia="宋体" w:cs="Times New Roman"/>
      <w:b/>
      <w:bCs/>
      <w:sz w:val="24"/>
      <w:szCs w:val="24"/>
      <w:lang w:eastAsia="en-US"/>
    </w:rPr>
  </w:style>
  <w:style w:type="paragraph" w:styleId="1126" w:customStyle="1">
    <w:name w:val="标题 81"/>
    <w:basedOn w:val="748"/>
    <w:next w:val="748"/>
    <w:link w:val="1127"/>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27" w:customStyle="1">
    <w:name w:val="标题 8 Char"/>
    <w:link w:val="1126"/>
    <w:qFormat/>
    <w:rPr>
      <w:rFonts w:ascii="Arial" w:hAnsi="Arial" w:eastAsia="黑体" w:cs="Times New Roman"/>
      <w:sz w:val="24"/>
      <w:szCs w:val="24"/>
      <w:lang w:eastAsia="en-US"/>
    </w:rPr>
  </w:style>
  <w:style w:type="paragraph" w:styleId="1128" w:customStyle="1">
    <w:name w:val="标题 91"/>
    <w:basedOn w:val="748"/>
    <w:next w:val="748"/>
    <w:link w:val="1129"/>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29" w:customStyle="1">
    <w:name w:val="标题 9 Char"/>
    <w:link w:val="1128"/>
    <w:qFormat/>
    <w:rPr>
      <w:rFonts w:ascii="Arial" w:hAnsi="Arial" w:eastAsia="黑体" w:cs="Times New Roman"/>
      <w:szCs w:val="21"/>
      <w:lang w:eastAsia="en-US"/>
    </w:rPr>
  </w:style>
  <w:style w:type="character" w:styleId="1130" w:customStyle="1">
    <w:name w:val="默认段落字体1"/>
    <w:uiPriority w:val="1"/>
    <w:unhideWhenUsed/>
    <w:qFormat/>
  </w:style>
  <w:style w:type="table" w:styleId="1131"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32" w:customStyle="1">
    <w:name w:val="列表 31"/>
    <w:basedOn w:val="748"/>
    <w:qFormat/>
    <w:pPr>
      <w:ind w:left="100" w:hanging="200"/>
    </w:pPr>
    <w:rPr>
      <w:rFonts w:ascii="Times New Roman" w:hAnsi="Times New Roman" w:eastAsia="宋体"/>
      <w:szCs w:val="21"/>
    </w:rPr>
  </w:style>
  <w:style w:type="paragraph" w:styleId="1133" w:customStyle="1">
    <w:name w:val="目录 711"/>
    <w:basedOn w:val="748"/>
    <w:next w:val="748"/>
    <w:semiHidden/>
    <w:qFormat/>
    <w:pPr>
      <w:ind w:left="1260"/>
      <w:jc w:val="left"/>
    </w:pPr>
    <w:rPr>
      <w:rFonts w:ascii="Times New Roman" w:hAnsi="Times New Roman" w:eastAsia="宋体"/>
      <w:szCs w:val="21"/>
    </w:rPr>
  </w:style>
  <w:style w:type="paragraph" w:styleId="1134" w:customStyle="1">
    <w:name w:val="文档结构图1"/>
    <w:basedOn w:val="748"/>
    <w:link w:val="1135"/>
    <w:semiHidden/>
    <w:qFormat/>
    <w:pPr>
      <w:shd w:val="clear" w:color="auto" w:fill="000080"/>
    </w:pPr>
    <w:rPr>
      <w:rFonts w:ascii="Times New Roman" w:hAnsi="Times New Roman" w:eastAsia="宋体"/>
      <w:sz w:val="20"/>
      <w:szCs w:val="21"/>
      <w:lang w:eastAsia="en-US"/>
    </w:rPr>
  </w:style>
  <w:style w:type="character" w:styleId="1135" w:customStyle="1">
    <w:name w:val="文档结构图 Char"/>
    <w:link w:val="1134"/>
    <w:semiHidden/>
    <w:qFormat/>
    <w:rPr>
      <w:rFonts w:ascii="Times New Roman" w:hAnsi="Times New Roman" w:eastAsia="宋体" w:cs="Times New Roman"/>
      <w:szCs w:val="21"/>
      <w:shd w:val="clear" w:color="auto" w:fill="000080"/>
      <w:lang w:eastAsia="en-US"/>
    </w:rPr>
  </w:style>
  <w:style w:type="paragraph" w:styleId="1136" w:customStyle="1">
    <w:name w:val="批注文字1"/>
    <w:basedOn w:val="748"/>
    <w:link w:val="1137"/>
    <w:semiHidden/>
    <w:qFormat/>
    <w:pPr>
      <w:jc w:val="left"/>
    </w:pPr>
    <w:rPr>
      <w:rFonts w:ascii="Times New Roman" w:hAnsi="Times New Roman" w:eastAsia="宋体"/>
      <w:sz w:val="20"/>
      <w:szCs w:val="21"/>
      <w:lang w:eastAsia="en-US"/>
    </w:rPr>
  </w:style>
  <w:style w:type="character" w:styleId="1137" w:customStyle="1">
    <w:name w:val="批注文字 Char"/>
    <w:link w:val="1136"/>
    <w:semiHidden/>
    <w:qFormat/>
    <w:rPr>
      <w:rFonts w:ascii="Times New Roman" w:hAnsi="Times New Roman" w:eastAsia="宋体" w:cs="Times New Roman"/>
      <w:szCs w:val="21"/>
      <w:lang w:eastAsia="en-US"/>
    </w:rPr>
  </w:style>
  <w:style w:type="paragraph" w:styleId="1138" w:customStyle="1">
    <w:name w:val="正文文本 31"/>
    <w:basedOn w:val="748"/>
    <w:link w:val="1139"/>
    <w:qFormat/>
    <w:rPr>
      <w:rFonts w:ascii="仿宋_GB2312" w:hAnsi="Arial" w:eastAsia="仿宋_GB2312"/>
      <w:sz w:val="32"/>
      <w:szCs w:val="32"/>
      <w:lang w:eastAsia="en-US"/>
    </w:rPr>
  </w:style>
  <w:style w:type="character" w:styleId="1139" w:customStyle="1">
    <w:name w:val="正文文本 3 Char"/>
    <w:link w:val="1138"/>
    <w:qFormat/>
    <w:rPr>
      <w:rFonts w:ascii="仿宋_GB2312" w:hAnsi="Arial" w:eastAsia="仿宋_GB2312" w:cs="Times New Roman"/>
      <w:sz w:val="32"/>
      <w:szCs w:val="32"/>
      <w:lang w:eastAsia="en-US"/>
    </w:rPr>
  </w:style>
  <w:style w:type="paragraph" w:styleId="1140" w:customStyle="1">
    <w:name w:val="正文文本1"/>
    <w:basedOn w:val="748"/>
    <w:link w:val="1141"/>
    <w:qFormat/>
    <w:rPr>
      <w:rFonts w:ascii="楷体_GB2312" w:hAnsi="Arial" w:eastAsia="楷体_GB2312"/>
      <w:sz w:val="28"/>
      <w:szCs w:val="28"/>
      <w:lang w:eastAsia="en-US"/>
    </w:rPr>
  </w:style>
  <w:style w:type="character" w:styleId="1141" w:customStyle="1">
    <w:name w:val="正文文本 Char"/>
    <w:link w:val="1140"/>
    <w:qFormat/>
    <w:rPr>
      <w:rFonts w:ascii="楷体_GB2312" w:hAnsi="Arial" w:eastAsia="楷体_GB2312" w:cs="Times New Roman"/>
      <w:sz w:val="28"/>
      <w:szCs w:val="28"/>
      <w:lang w:eastAsia="en-US"/>
    </w:rPr>
  </w:style>
  <w:style w:type="paragraph" w:styleId="1142" w:customStyle="1">
    <w:name w:val="正文文本缩进1"/>
    <w:basedOn w:val="748"/>
    <w:next w:val="1143"/>
    <w:link w:val="1144"/>
    <w:qFormat/>
    <w:pPr>
      <w:ind w:firstLine="645"/>
    </w:pPr>
    <w:rPr>
      <w:rFonts w:ascii="楷体_GB2312" w:hAnsi="Times New Roman" w:eastAsia="楷体_GB2312"/>
      <w:sz w:val="32"/>
      <w:szCs w:val="32"/>
      <w:lang w:eastAsia="en-US"/>
    </w:rPr>
  </w:style>
  <w:style w:type="paragraph" w:styleId="1143" w:customStyle="1">
    <w:name w:val="寄信人地址1"/>
    <w:basedOn w:val="748"/>
    <w:uiPriority w:val="99"/>
    <w:unhideWhenUsed/>
    <w:qFormat/>
    <w:rPr>
      <w:rFonts w:ascii="Arial" w:hAnsi="Arial"/>
    </w:rPr>
  </w:style>
  <w:style w:type="character" w:styleId="1144" w:customStyle="1">
    <w:name w:val="正文文本缩进 Char"/>
    <w:link w:val="1142"/>
    <w:qFormat/>
    <w:rPr>
      <w:rFonts w:ascii="楷体_GB2312" w:hAnsi="Times New Roman" w:eastAsia="楷体_GB2312" w:cs="Times New Roman"/>
      <w:sz w:val="32"/>
      <w:szCs w:val="32"/>
      <w:lang w:eastAsia="en-US"/>
    </w:rPr>
  </w:style>
  <w:style w:type="paragraph" w:styleId="1145" w:customStyle="1">
    <w:name w:val="列表 21"/>
    <w:basedOn w:val="748"/>
    <w:qFormat/>
    <w:pPr>
      <w:ind w:left="100" w:hanging="200"/>
    </w:pPr>
    <w:rPr>
      <w:rFonts w:ascii="Times New Roman" w:hAnsi="Times New Roman" w:eastAsia="宋体"/>
      <w:szCs w:val="21"/>
    </w:rPr>
  </w:style>
  <w:style w:type="paragraph" w:styleId="1146" w:customStyle="1">
    <w:name w:val="目录 511"/>
    <w:basedOn w:val="748"/>
    <w:next w:val="748"/>
    <w:semiHidden/>
    <w:qFormat/>
    <w:pPr>
      <w:ind w:left="840"/>
      <w:jc w:val="left"/>
    </w:pPr>
    <w:rPr>
      <w:rFonts w:ascii="Times New Roman" w:hAnsi="Times New Roman" w:eastAsia="宋体"/>
      <w:szCs w:val="21"/>
    </w:rPr>
  </w:style>
  <w:style w:type="paragraph" w:styleId="1147" w:customStyle="1">
    <w:name w:val="目录 311"/>
    <w:basedOn w:val="748"/>
    <w:next w:val="748"/>
    <w:semiHidden/>
    <w:qFormat/>
    <w:pPr>
      <w:ind w:left="420"/>
      <w:jc w:val="left"/>
    </w:pPr>
    <w:rPr>
      <w:rFonts w:ascii="Times New Roman" w:hAnsi="Times New Roman" w:eastAsia="宋体"/>
      <w:i/>
      <w:iCs/>
      <w:szCs w:val="24"/>
    </w:rPr>
  </w:style>
  <w:style w:type="paragraph" w:styleId="1148" w:customStyle="1">
    <w:name w:val="纯文本1"/>
    <w:basedOn w:val="748"/>
    <w:link w:val="1149"/>
    <w:qFormat/>
    <w:rPr>
      <w:rFonts w:ascii="宋体" w:hAnsi="Courier New" w:eastAsia="宋体"/>
      <w:sz w:val="20"/>
      <w:szCs w:val="21"/>
      <w:lang w:eastAsia="en-US"/>
    </w:rPr>
  </w:style>
  <w:style w:type="character" w:styleId="1149" w:customStyle="1">
    <w:name w:val="纯文本 Char"/>
    <w:link w:val="1148"/>
    <w:qFormat/>
    <w:rPr>
      <w:rFonts w:ascii="宋体" w:hAnsi="Courier New" w:eastAsia="宋体" w:cs="Times New Roman"/>
      <w:szCs w:val="21"/>
      <w:lang w:eastAsia="en-US"/>
    </w:rPr>
  </w:style>
  <w:style w:type="paragraph" w:styleId="1150" w:customStyle="1">
    <w:name w:val="目录 811"/>
    <w:basedOn w:val="748"/>
    <w:next w:val="748"/>
    <w:semiHidden/>
    <w:qFormat/>
    <w:pPr>
      <w:ind w:left="1470"/>
      <w:jc w:val="left"/>
    </w:pPr>
    <w:rPr>
      <w:rFonts w:ascii="Times New Roman" w:hAnsi="Times New Roman" w:eastAsia="宋体"/>
      <w:szCs w:val="21"/>
    </w:rPr>
  </w:style>
  <w:style w:type="paragraph" w:styleId="1151" w:customStyle="1">
    <w:name w:val="日期1"/>
    <w:basedOn w:val="748"/>
    <w:next w:val="748"/>
    <w:link w:val="1152"/>
    <w:qFormat/>
    <w:rPr>
      <w:rFonts w:ascii="Times New Roman" w:hAnsi="Times New Roman" w:eastAsia="宋体"/>
      <w:sz w:val="24"/>
      <w:szCs w:val="24"/>
      <w:lang w:eastAsia="en-US"/>
    </w:rPr>
  </w:style>
  <w:style w:type="character" w:styleId="1152" w:customStyle="1">
    <w:name w:val="日期 Char"/>
    <w:link w:val="1151"/>
    <w:qFormat/>
    <w:rPr>
      <w:rFonts w:ascii="Times New Roman" w:hAnsi="Times New Roman" w:eastAsia="宋体" w:cs="Times New Roman"/>
      <w:sz w:val="24"/>
      <w:szCs w:val="24"/>
      <w:lang w:eastAsia="en-US"/>
    </w:rPr>
  </w:style>
  <w:style w:type="paragraph" w:styleId="1153" w:customStyle="1">
    <w:name w:val="正文文本缩进 21"/>
    <w:basedOn w:val="748"/>
    <w:link w:val="1154"/>
    <w:qFormat/>
    <w:pPr>
      <w:ind w:left="630" w:firstLine="645"/>
    </w:pPr>
    <w:rPr>
      <w:rFonts w:ascii="Arial" w:hAnsi="Arial" w:eastAsia="仿宋_GB2312"/>
      <w:sz w:val="32"/>
      <w:szCs w:val="32"/>
      <w:lang w:eastAsia="en-US"/>
    </w:rPr>
  </w:style>
  <w:style w:type="character" w:styleId="1154" w:customStyle="1">
    <w:name w:val="正文文本缩进 2 Char"/>
    <w:link w:val="1153"/>
    <w:qFormat/>
    <w:rPr>
      <w:rFonts w:ascii="Arial" w:hAnsi="Arial" w:eastAsia="仿宋_GB2312" w:cs="Times New Roman"/>
      <w:sz w:val="32"/>
      <w:szCs w:val="32"/>
      <w:lang w:eastAsia="en-US"/>
    </w:rPr>
  </w:style>
  <w:style w:type="paragraph" w:styleId="1155" w:customStyle="1">
    <w:name w:val="批注框文本1"/>
    <w:basedOn w:val="748"/>
    <w:link w:val="1156"/>
    <w:semiHidden/>
    <w:qFormat/>
    <w:rPr>
      <w:rFonts w:ascii="Times New Roman" w:hAnsi="Times New Roman" w:eastAsia="宋体"/>
      <w:sz w:val="18"/>
      <w:szCs w:val="18"/>
      <w:lang w:eastAsia="en-US"/>
    </w:rPr>
  </w:style>
  <w:style w:type="character" w:styleId="1156" w:customStyle="1">
    <w:name w:val="批注框文本 Char"/>
    <w:link w:val="1155"/>
    <w:semiHidden/>
    <w:qFormat/>
    <w:rPr>
      <w:rFonts w:ascii="Times New Roman" w:hAnsi="Times New Roman" w:eastAsia="宋体" w:cs="Times New Roman"/>
      <w:sz w:val="18"/>
      <w:szCs w:val="18"/>
      <w:lang w:eastAsia="en-US"/>
    </w:rPr>
  </w:style>
  <w:style w:type="paragraph" w:styleId="1157" w:customStyle="1">
    <w:name w:val="页脚1"/>
    <w:basedOn w:val="748"/>
    <w:link w:val="1158"/>
    <w:qFormat/>
    <w:pPr>
      <w:jc w:val="left"/>
      <w:tabs>
        <w:tab w:val="center" w:pos="4153" w:leader="none"/>
        <w:tab w:val="right" w:pos="8306" w:leader="none"/>
      </w:tabs>
    </w:pPr>
    <w:rPr>
      <w:rFonts w:ascii="Times New Roman" w:hAnsi="Times New Roman" w:eastAsia="宋体"/>
      <w:sz w:val="18"/>
      <w:szCs w:val="18"/>
      <w:lang w:eastAsia="en-US"/>
    </w:rPr>
  </w:style>
  <w:style w:type="character" w:styleId="1158" w:customStyle="1">
    <w:name w:val="页脚 Char"/>
    <w:link w:val="1157"/>
    <w:qFormat/>
    <w:rPr>
      <w:rFonts w:ascii="Times New Roman" w:hAnsi="Times New Roman" w:eastAsia="宋体" w:cs="Times New Roman"/>
      <w:sz w:val="18"/>
      <w:szCs w:val="18"/>
      <w:lang w:eastAsia="en-US"/>
    </w:rPr>
  </w:style>
  <w:style w:type="paragraph" w:styleId="1159" w:customStyle="1">
    <w:name w:val="页眉1"/>
    <w:basedOn w:val="748"/>
    <w:link w:val="116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60" w:customStyle="1">
    <w:name w:val="页眉 Char"/>
    <w:link w:val="1159"/>
    <w:uiPriority w:val="99"/>
    <w:qFormat/>
    <w:rPr>
      <w:rFonts w:ascii="Times New Roman" w:hAnsi="Times New Roman" w:eastAsia="宋体" w:cs="Times New Roman"/>
      <w:sz w:val="18"/>
      <w:szCs w:val="18"/>
      <w:lang w:eastAsia="en-US"/>
    </w:rPr>
  </w:style>
  <w:style w:type="paragraph" w:styleId="1161" w:customStyle="1">
    <w:name w:val="目录 1111"/>
    <w:basedOn w:val="748"/>
    <w:next w:val="748"/>
    <w:semiHidden/>
    <w:qFormat/>
    <w:pPr>
      <w:jc w:val="left"/>
      <w:spacing w:before="120" w:after="120" w:line="400" w:lineRule="exact"/>
      <w:tabs>
        <w:tab w:val="right" w:pos="8720" w:leader="dot"/>
      </w:tabs>
    </w:pPr>
    <w:rPr>
      <w:rFonts w:ascii="宋体" w:hAnsi="宋体" w:eastAsia="宋体"/>
      <w:caps/>
      <w:sz w:val="24"/>
      <w:szCs w:val="24"/>
    </w:rPr>
  </w:style>
  <w:style w:type="paragraph" w:styleId="1162" w:customStyle="1">
    <w:name w:val="目录 411"/>
    <w:basedOn w:val="748"/>
    <w:next w:val="748"/>
    <w:semiHidden/>
    <w:qFormat/>
    <w:pPr>
      <w:ind w:left="630"/>
      <w:jc w:val="left"/>
    </w:pPr>
    <w:rPr>
      <w:rFonts w:ascii="Times New Roman" w:hAnsi="Times New Roman" w:eastAsia="宋体"/>
      <w:szCs w:val="21"/>
    </w:rPr>
  </w:style>
  <w:style w:type="paragraph" w:styleId="1163" w:customStyle="1">
    <w:name w:val="列表1"/>
    <w:basedOn w:val="748"/>
    <w:qFormat/>
    <w:pPr>
      <w:ind w:left="200" w:hanging="200"/>
    </w:pPr>
    <w:rPr>
      <w:rFonts w:ascii="Times New Roman" w:hAnsi="Times New Roman" w:eastAsia="宋体"/>
      <w:szCs w:val="21"/>
    </w:rPr>
  </w:style>
  <w:style w:type="paragraph" w:styleId="1164" w:customStyle="1">
    <w:name w:val="目录 611"/>
    <w:basedOn w:val="748"/>
    <w:next w:val="748"/>
    <w:semiHidden/>
    <w:qFormat/>
    <w:pPr>
      <w:ind w:left="1050"/>
      <w:jc w:val="left"/>
    </w:pPr>
    <w:rPr>
      <w:rFonts w:ascii="Times New Roman" w:hAnsi="Times New Roman" w:eastAsia="宋体"/>
      <w:szCs w:val="21"/>
    </w:rPr>
  </w:style>
  <w:style w:type="paragraph" w:styleId="1165" w:customStyle="1">
    <w:name w:val="正文文本缩进 31"/>
    <w:basedOn w:val="748"/>
    <w:link w:val="1166"/>
    <w:qFormat/>
    <w:pPr>
      <w:ind w:left="645" w:firstLine="645"/>
    </w:pPr>
    <w:rPr>
      <w:rFonts w:ascii="Arial" w:hAnsi="Arial" w:eastAsia="仿宋_GB2312"/>
      <w:color w:val="ffff00"/>
      <w:sz w:val="32"/>
      <w:szCs w:val="32"/>
      <w:lang w:eastAsia="en-US"/>
    </w:rPr>
  </w:style>
  <w:style w:type="character" w:styleId="1166" w:customStyle="1">
    <w:name w:val="正文文本缩进 3 Char"/>
    <w:link w:val="1165"/>
    <w:qFormat/>
    <w:rPr>
      <w:rFonts w:ascii="Arial" w:hAnsi="Arial" w:eastAsia="仿宋_GB2312" w:cs="Times New Roman"/>
      <w:color w:val="ffff00"/>
      <w:sz w:val="32"/>
      <w:szCs w:val="32"/>
      <w:lang w:eastAsia="en-US"/>
    </w:rPr>
  </w:style>
  <w:style w:type="paragraph" w:styleId="1167" w:customStyle="1">
    <w:name w:val="图表目录1"/>
    <w:basedOn w:val="748"/>
    <w:next w:val="748"/>
    <w:semiHidden/>
    <w:qFormat/>
    <w:pPr>
      <w:ind w:left="840" w:hanging="420"/>
    </w:pPr>
    <w:rPr>
      <w:rFonts w:ascii="Times New Roman" w:hAnsi="Times New Roman" w:eastAsia="宋体"/>
      <w:szCs w:val="21"/>
    </w:rPr>
  </w:style>
  <w:style w:type="paragraph" w:styleId="1168" w:customStyle="1">
    <w:name w:val="目录 211"/>
    <w:basedOn w:val="748"/>
    <w:next w:val="748"/>
    <w:semiHidden/>
    <w:qFormat/>
    <w:pPr>
      <w:ind w:left="210"/>
      <w:jc w:val="left"/>
    </w:pPr>
    <w:rPr>
      <w:rFonts w:ascii="Times New Roman" w:hAnsi="Times New Roman" w:eastAsia="宋体"/>
      <w:smallCaps/>
      <w:szCs w:val="24"/>
    </w:rPr>
  </w:style>
  <w:style w:type="paragraph" w:styleId="1169" w:customStyle="1">
    <w:name w:val="目录 911"/>
    <w:basedOn w:val="748"/>
    <w:next w:val="748"/>
    <w:semiHidden/>
    <w:qFormat/>
    <w:pPr>
      <w:ind w:left="1680"/>
      <w:jc w:val="left"/>
    </w:pPr>
    <w:rPr>
      <w:rFonts w:ascii="Times New Roman" w:hAnsi="Times New Roman" w:eastAsia="宋体"/>
      <w:szCs w:val="21"/>
    </w:rPr>
  </w:style>
  <w:style w:type="paragraph" w:styleId="1170" w:customStyle="1">
    <w:name w:val="正文文本 21"/>
    <w:basedOn w:val="748"/>
    <w:link w:val="1171"/>
    <w:qFormat/>
    <w:pPr>
      <w:jc w:val="center"/>
      <w:widowControl/>
    </w:pPr>
    <w:rPr>
      <w:rFonts w:ascii="楷体_GB2312" w:hAnsi="Times New Roman" w:eastAsia="楷体_GB2312"/>
      <w:sz w:val="28"/>
      <w:szCs w:val="28"/>
      <w:lang w:eastAsia="en-US"/>
    </w:rPr>
  </w:style>
  <w:style w:type="character" w:styleId="1171" w:customStyle="1">
    <w:name w:val="正文文本 2 Char"/>
    <w:link w:val="1170"/>
    <w:qFormat/>
    <w:rPr>
      <w:rFonts w:ascii="楷体_GB2312" w:hAnsi="Times New Roman" w:eastAsia="楷体_GB2312" w:cs="Times New Roman"/>
      <w:sz w:val="28"/>
      <w:szCs w:val="28"/>
      <w:lang w:eastAsia="en-US"/>
    </w:rPr>
  </w:style>
  <w:style w:type="paragraph" w:styleId="1172" w:customStyle="1">
    <w:name w:val="普通(网站)1"/>
    <w:basedOn w:val="748"/>
    <w:uiPriority w:val="99"/>
    <w:qFormat/>
    <w:pPr>
      <w:jc w:val="left"/>
      <w:spacing w:before="100" w:beforeAutospacing="1" w:after="100" w:afterAutospacing="1"/>
      <w:widowControl/>
    </w:pPr>
    <w:rPr>
      <w:rFonts w:ascii="宋体" w:hAnsi="宋体" w:eastAsia="宋体" w:cs="宋体"/>
      <w:sz w:val="24"/>
      <w:szCs w:val="24"/>
    </w:rPr>
  </w:style>
  <w:style w:type="paragraph" w:styleId="1173" w:customStyle="1">
    <w:name w:val="索引 11"/>
    <w:basedOn w:val="748"/>
    <w:next w:val="748"/>
    <w:semiHidden/>
    <w:qFormat/>
    <w:pPr>
      <w:spacing w:line="240" w:lineRule="atLeast"/>
    </w:pPr>
    <w:rPr>
      <w:rFonts w:ascii="Times New Roman" w:hAnsi="Times New Roman" w:eastAsia="宋体"/>
      <w:b/>
      <w:bCs/>
      <w:szCs w:val="21"/>
    </w:rPr>
  </w:style>
  <w:style w:type="paragraph" w:styleId="1174" w:customStyle="1">
    <w:name w:val="批注主题1"/>
    <w:basedOn w:val="1136"/>
    <w:next w:val="1136"/>
    <w:link w:val="1175"/>
    <w:semiHidden/>
    <w:qFormat/>
    <w:rPr>
      <w:b/>
      <w:bCs/>
    </w:rPr>
  </w:style>
  <w:style w:type="character" w:styleId="1175" w:customStyle="1">
    <w:name w:val="批注主题 Char"/>
    <w:link w:val="1174"/>
    <w:semiHidden/>
    <w:qFormat/>
    <w:rPr>
      <w:rFonts w:ascii="Times New Roman" w:hAnsi="Times New Roman" w:eastAsia="宋体" w:cs="Times New Roman"/>
      <w:b/>
      <w:bCs/>
      <w:szCs w:val="21"/>
      <w:lang w:eastAsia="en-US"/>
    </w:rPr>
  </w:style>
  <w:style w:type="paragraph" w:styleId="1176" w:customStyle="1">
    <w:name w:val="正文首行缩进1"/>
    <w:basedOn w:val="748"/>
    <w:link w:val="1177"/>
    <w:qFormat/>
    <w:pPr>
      <w:ind w:firstLine="200"/>
      <w:spacing w:line="360" w:lineRule="auto"/>
    </w:pPr>
    <w:rPr>
      <w:rFonts w:ascii="仿宋_GB2312" w:hAnsi="Times New Roman" w:eastAsia="仿宋_GB2312"/>
      <w:sz w:val="30"/>
      <w:szCs w:val="30"/>
      <w:lang w:eastAsia="en-US"/>
    </w:rPr>
  </w:style>
  <w:style w:type="character" w:styleId="1177" w:customStyle="1">
    <w:name w:val="正文首行缩进 Char"/>
    <w:link w:val="1176"/>
    <w:qFormat/>
    <w:rPr>
      <w:rFonts w:ascii="仿宋_GB2312" w:hAnsi="Times New Roman" w:eastAsia="仿宋_GB2312" w:cs="Times New Roman"/>
      <w:sz w:val="30"/>
      <w:szCs w:val="30"/>
      <w:lang w:eastAsia="en-US"/>
    </w:rPr>
  </w:style>
  <w:style w:type="paragraph" w:styleId="1178" w:customStyle="1">
    <w:name w:val="正文首行缩进 21"/>
    <w:basedOn w:val="1142"/>
    <w:next w:val="748"/>
    <w:link w:val="1179"/>
    <w:qFormat/>
    <w:pPr>
      <w:ind w:firstLine="420"/>
      <w:spacing w:line="360" w:lineRule="auto"/>
    </w:pPr>
    <w:rPr>
      <w:rFonts w:ascii="宋体" w:hAnsi="宋体" w:eastAsia="宋体"/>
      <w:szCs w:val="20"/>
    </w:rPr>
  </w:style>
  <w:style w:type="character" w:styleId="1179" w:customStyle="1">
    <w:name w:val="正文首行缩进 2 Char"/>
    <w:link w:val="1178"/>
    <w:qFormat/>
    <w:rPr>
      <w:rFonts w:ascii="宋体" w:hAnsi="宋体" w:eastAsia="宋体" w:cs="Times New Roman"/>
      <w:sz w:val="32"/>
      <w:lang w:eastAsia="en-US"/>
    </w:rPr>
  </w:style>
  <w:style w:type="character" w:styleId="1180" w:customStyle="1">
    <w:name w:val="要点1"/>
    <w:qFormat/>
    <w:rPr>
      <w:b/>
      <w:bCs/>
    </w:rPr>
  </w:style>
  <w:style w:type="character" w:styleId="1181" w:customStyle="1">
    <w:name w:val="页码1"/>
    <w:qFormat/>
    <w:rPr>
      <w:rFonts w:ascii="Calibri" w:hAnsi="Calibri" w:eastAsia="Arial" w:cs="Times New Roman"/>
      <w:sz w:val="21"/>
      <w:szCs w:val="22"/>
      <w:lang w:val="en-US" w:eastAsia="zh-CN" w:bidi="ar-SA"/>
    </w:rPr>
  </w:style>
  <w:style w:type="character" w:styleId="1182" w:customStyle="1">
    <w:name w:val="已访问的超链接1"/>
    <w:qFormat/>
    <w:rPr>
      <w:color w:val="800080"/>
      <w:u w:val="single"/>
    </w:rPr>
  </w:style>
  <w:style w:type="character" w:styleId="1183" w:customStyle="1">
    <w:name w:val="HTML 打字机1"/>
    <w:uiPriority w:val="99"/>
    <w:qFormat/>
    <w:rPr>
      <w:rFonts w:ascii="宋体" w:hAnsi="宋体" w:eastAsia="宋体" w:cs="宋体"/>
      <w:sz w:val="24"/>
      <w:szCs w:val="24"/>
    </w:rPr>
  </w:style>
  <w:style w:type="character" w:styleId="1184" w:customStyle="1">
    <w:name w:val="超链接1"/>
    <w:qFormat/>
    <w:rPr>
      <w:color w:val="0000ff"/>
      <w:u w:val="single"/>
    </w:rPr>
  </w:style>
  <w:style w:type="character" w:styleId="1185" w:customStyle="1">
    <w:name w:val="二级目录 Char"/>
    <w:link w:val="1186"/>
    <w:qFormat/>
    <w:rPr>
      <w:b/>
      <w:sz w:val="30"/>
      <w:szCs w:val="28"/>
    </w:rPr>
  </w:style>
  <w:style w:type="paragraph" w:styleId="1186" w:customStyle="1">
    <w:name w:val="二级目录"/>
    <w:next w:val="748"/>
    <w:link w:val="1185"/>
    <w:qFormat/>
    <w:pPr>
      <w:numPr>
        <w:numId w:val="4"/>
      </w:numPr>
      <w:tabs>
        <w:tab w:val="left" w:pos="1145" w:leader="none"/>
      </w:tabs>
      <w:outlineLvl w:val="1"/>
    </w:pPr>
    <w:rPr>
      <w:rFonts w:ascii="Calibri" w:hAnsi="Calibri" w:eastAsia="Arial"/>
      <w:b/>
      <w:sz w:val="30"/>
      <w:szCs w:val="28"/>
    </w:rPr>
  </w:style>
  <w:style w:type="paragraph" w:styleId="1187" w:customStyle="1">
    <w:name w:val="Body Text(ch)"/>
    <w:basedOn w:val="748"/>
    <w:next w:val="1140"/>
    <w:qFormat/>
    <w:pPr>
      <w:spacing w:after="120"/>
    </w:pPr>
    <w:rPr>
      <w:rFonts w:ascii="宋体" w:hAnsi="Arial" w:eastAsia="宋体"/>
      <w:bCs/>
      <w:iCs/>
      <w:szCs w:val="24"/>
    </w:rPr>
  </w:style>
  <w:style w:type="paragraph" w:styleId="1188" w:customStyle="1">
    <w:name w:val="Char"/>
    <w:basedOn w:val="748"/>
    <w:qFormat/>
    <w:pPr>
      <w:ind w:firstLine="200"/>
      <w:tabs>
        <w:tab w:val="left" w:pos="360" w:leader="none"/>
      </w:tabs>
    </w:pPr>
    <w:rPr>
      <w:rFonts w:ascii="Times New Roman" w:hAnsi="Times New Roman" w:eastAsia="宋体"/>
      <w:sz w:val="28"/>
      <w:szCs w:val="30"/>
    </w:rPr>
  </w:style>
  <w:style w:type="paragraph" w:styleId="1189" w:customStyle="1">
    <w:name w:val="普通正文"/>
    <w:basedOn w:val="748"/>
    <w:qFormat/>
    <w:pPr>
      <w:ind w:firstLine="480"/>
      <w:jc w:val="left"/>
      <w:spacing w:before="120" w:after="120" w:line="360" w:lineRule="auto"/>
    </w:pPr>
    <w:rPr>
      <w:rFonts w:ascii="Arial" w:hAnsi="Arial" w:eastAsia="宋体"/>
      <w:sz w:val="24"/>
      <w:szCs w:val="24"/>
    </w:rPr>
  </w:style>
  <w:style w:type="paragraph" w:styleId="1190" w:customStyle="1">
    <w:name w:val="table_lines"/>
    <w:basedOn w:val="748"/>
    <w:qFormat/>
    <w:pPr>
      <w:jc w:val="left"/>
      <w:widowControl/>
    </w:pPr>
    <w:rPr>
      <w:rFonts w:ascii="Times New Roman" w:hAnsi="Times New Roman" w:eastAsia="宋体"/>
      <w:sz w:val="20"/>
      <w:szCs w:val="20"/>
      <w:lang w:val="de-DE" w:eastAsia="de-DE"/>
    </w:rPr>
  </w:style>
  <w:style w:type="paragraph" w:styleId="1191" w:customStyle="1">
    <w:name w:val="附录1"/>
    <w:qFormat/>
    <w:pPr>
      <w:ind w:left="907" w:hanging="907"/>
      <w:spacing w:before="240" w:line="600" w:lineRule="atLeast"/>
      <w:tabs>
        <w:tab w:val="left" w:pos="907" w:leader="none"/>
      </w:tabs>
    </w:pPr>
    <w:rPr>
      <w:b/>
      <w:i/>
      <w:sz w:val="28"/>
    </w:rPr>
  </w:style>
  <w:style w:type="paragraph" w:styleId="1192" w:customStyle="1">
    <w:name w:val="列出段落21"/>
    <w:basedOn w:val="748"/>
    <w:uiPriority w:val="99"/>
    <w:qFormat/>
    <w:pPr>
      <w:contextualSpacing/>
      <w:ind w:left="720"/>
      <w:jc w:val="left"/>
      <w:widowControl/>
    </w:pPr>
    <w:rPr>
      <w:rFonts w:eastAsia="宋体"/>
      <w:sz w:val="24"/>
      <w:szCs w:val="24"/>
      <w:lang w:eastAsia="en-US" w:bidi="en-US"/>
    </w:rPr>
  </w:style>
  <w:style w:type="paragraph" w:styleId="1193" w:customStyle="1">
    <w:name w:val="4"/>
    <w:basedOn w:val="748"/>
    <w:next w:val="1165"/>
    <w:qFormat/>
    <w:pPr>
      <w:ind w:firstLine="420"/>
      <w:spacing w:line="360" w:lineRule="auto"/>
    </w:pPr>
    <w:rPr>
      <w:rFonts w:ascii="Times New Roman" w:hAnsi="Times New Roman" w:eastAsia="宋体"/>
      <w:color w:val="ff0000"/>
      <w:sz w:val="24"/>
      <w:szCs w:val="24"/>
    </w:rPr>
  </w:style>
  <w:style w:type="paragraph" w:styleId="1194" w:customStyle="1">
    <w:name w:val="普通 (Web)"/>
    <w:basedOn w:val="748"/>
    <w:qFormat/>
    <w:pPr>
      <w:jc w:val="left"/>
      <w:spacing w:before="100" w:beforeAutospacing="1" w:after="100" w:afterAutospacing="1"/>
      <w:widowControl/>
    </w:pPr>
    <w:rPr>
      <w:rFonts w:ascii="宋体" w:hAnsi="宋体" w:eastAsia="宋体"/>
      <w:sz w:val="24"/>
      <w:szCs w:val="24"/>
    </w:rPr>
  </w:style>
  <w:style w:type="paragraph" w:styleId="1195" w:customStyle="1">
    <w:name w:val="Char Char Char Char Char Char Char Char Char Char"/>
    <w:basedOn w:val="748"/>
    <w:qFormat/>
    <w:pPr>
      <w:spacing w:line="360" w:lineRule="auto"/>
    </w:pPr>
    <w:rPr>
      <w:rFonts w:ascii="Times New Roman" w:hAnsi="Times New Roman" w:eastAsia="宋体"/>
      <w:sz w:val="24"/>
      <w:szCs w:val="20"/>
    </w:rPr>
  </w:style>
  <w:style w:type="paragraph" w:styleId="1196" w:customStyle="1">
    <w:name w:val="样式1"/>
    <w:basedOn w:val="748"/>
    <w:qFormat/>
    <w:pPr>
      <w:numPr>
        <w:numId w:val="5"/>
      </w:numPr>
      <w:tabs>
        <w:tab w:val="left" w:pos="709" w:leader="none"/>
      </w:tabs>
    </w:pPr>
    <w:rPr>
      <w:rFonts w:ascii="宋体" w:hAnsi="宋体" w:eastAsia="宋体"/>
      <w:szCs w:val="21"/>
    </w:rPr>
  </w:style>
  <w:style w:type="paragraph" w:styleId="1197" w:customStyle="1">
    <w:name w:val="图标"/>
    <w:basedOn w:val="748"/>
    <w:next w:val="74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8" w:customStyle="1">
    <w:name w:val="标题3"/>
    <w:basedOn w:val="748"/>
    <w:next w:val="748"/>
    <w:qFormat/>
    <w:pPr>
      <w:ind w:firstLine="624"/>
      <w:spacing w:line="590" w:lineRule="atLeast"/>
    </w:pPr>
    <w:rPr>
      <w:rFonts w:ascii="方正黑体_GBK" w:hAnsi="Times New Roman" w:eastAsia="方正黑体_GBK"/>
      <w:sz w:val="32"/>
      <w:szCs w:val="32"/>
    </w:rPr>
  </w:style>
  <w:style w:type="paragraph" w:styleId="1199" w:customStyle="1">
    <w:name w:val="Char Char Char Char Char Char Char Char"/>
    <w:basedOn w:val="748"/>
    <w:qFormat/>
    <w:pPr>
      <w:jc w:val="left"/>
      <w:spacing w:after="160" w:line="240" w:lineRule="exact"/>
      <w:widowControl/>
    </w:pPr>
    <w:rPr>
      <w:rFonts w:ascii="Verdana" w:hAnsi="Verdana" w:eastAsia="宋体"/>
      <w:sz w:val="20"/>
      <w:szCs w:val="20"/>
      <w:lang w:eastAsia="en-US"/>
    </w:rPr>
  </w:style>
  <w:style w:type="paragraph" w:styleId="1200" w:customStyle="1">
    <w:name w:val="table_1stline"/>
    <w:basedOn w:val="748"/>
    <w:qFormat/>
    <w:pPr>
      <w:jc w:val="left"/>
      <w:spacing w:before="120"/>
      <w:widowControl/>
    </w:pPr>
    <w:rPr>
      <w:rFonts w:ascii="Times New Roman" w:hAnsi="Times New Roman" w:eastAsia="宋体"/>
      <w:bCs/>
      <w:sz w:val="20"/>
      <w:szCs w:val="20"/>
      <w:lang w:val="de-DE" w:eastAsia="de-DE"/>
    </w:rPr>
  </w:style>
  <w:style w:type="paragraph" w:styleId="1201" w:customStyle="1">
    <w:name w:val="标题1"/>
    <w:basedOn w:val="748"/>
    <w:next w:val="74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2" w:customStyle="1">
    <w:name w:val="修订2"/>
    <w:uiPriority w:val="99"/>
    <w:semiHidden/>
    <w:qFormat/>
    <w:rPr>
      <w:sz w:val="21"/>
      <w:szCs w:val="21"/>
    </w:rPr>
  </w:style>
  <w:style w:type="paragraph" w:styleId="1203" w:customStyle="1">
    <w:name w:val="无间隔1"/>
    <w:uiPriority w:val="99"/>
    <w:qFormat/>
    <w:pPr>
      <w:jc w:val="both"/>
      <w:widowControl w:val="off"/>
    </w:pPr>
    <w:rPr>
      <w:sz w:val="21"/>
      <w:szCs w:val="21"/>
    </w:rPr>
  </w:style>
  <w:style w:type="paragraph" w:styleId="1204" w:customStyle="1">
    <w:name w:val="目录 111"/>
    <w:basedOn w:val="748"/>
    <w:next w:val="748"/>
    <w:uiPriority w:val="39"/>
    <w:unhideWhenUsed/>
    <w:qFormat/>
    <w:pPr>
      <w:jc w:val="left"/>
      <w:spacing w:after="100" w:line="259" w:lineRule="auto"/>
      <w:widowControl/>
    </w:pPr>
    <w:rPr>
      <w:rFonts w:eastAsia="宋体"/>
      <w:sz w:val="22"/>
    </w:rPr>
  </w:style>
  <w:style w:type="table" w:styleId="1205" w:customStyle="1">
    <w:name w:val="网格型5"/>
    <w:basedOn w:val="810"/>
    <w:qFormat/>
    <w:pPr>
      <w:jc w:val="both"/>
      <w:widowControl w:val="off"/>
    </w:pPr>
    <w:tblPr/>
  </w:style>
  <w:style w:type="paragraph" w:styleId="1206" w:customStyle="1">
    <w:name w:val="a0"/>
    <w:basedOn w:val="748"/>
    <w:qFormat/>
    <w:pPr>
      <w:jc w:val="left"/>
      <w:spacing w:before="100" w:beforeAutospacing="1" w:after="100" w:afterAutospacing="1"/>
      <w:widowControl/>
    </w:pPr>
    <w:rPr>
      <w:rFonts w:ascii="宋体" w:hAnsi="宋体" w:cs="宋体"/>
    </w:rPr>
  </w:style>
  <w:style w:type="character" w:styleId="1207" w:customStyle="1">
    <w:name w:val="NormalCharacter1"/>
    <w:qFormat/>
  </w:style>
  <w:style w:type="paragraph" w:styleId="1208" w:customStyle="1">
    <w:name w:val="_Style 1"/>
    <w:basedOn w:val="748"/>
    <w:uiPriority w:val="34"/>
    <w:qFormat/>
    <w:pPr>
      <w:ind w:firstLine="420"/>
    </w:pPr>
  </w:style>
  <w:style w:type="paragraph" w:styleId="1209" w:customStyle="1">
    <w:name w:val="UserStyle_0"/>
    <w:basedOn w:val="748"/>
    <w:qFormat/>
    <w:pPr>
      <w:ind w:left="420" w:firstLine="420"/>
      <w:spacing w:after="120"/>
      <w:widowControl/>
    </w:pPr>
    <w:rPr>
      <w:rFonts w:ascii="Times New Roman" w:hAnsi="Times New Roman"/>
      <w:szCs w:val="20"/>
    </w:rPr>
  </w:style>
  <w:style w:type="paragraph" w:styleId="1210" w:customStyle="1">
    <w:name w:val="UserStyle_87"/>
    <w:basedOn w:val="748"/>
    <w:qFormat/>
    <w:pPr>
      <w:ind w:firstLine="420"/>
      <w:widowControl/>
    </w:pPr>
  </w:style>
  <w:style w:type="character" w:styleId="1211" w:customStyle="1">
    <w:name w:val="UserStyle_88"/>
    <w:qFormat/>
  </w:style>
  <w:style w:type="paragraph" w:styleId="1212" w:customStyle="1">
    <w:name w:val="BodyText1I21"/>
    <w:basedOn w:val="748"/>
    <w:qFormat/>
    <w:pPr>
      <w:ind w:left="420" w:firstLine="420"/>
      <w:spacing w:after="120"/>
    </w:pPr>
    <w:rPr>
      <w:rFonts w:ascii="Times New Roman" w:hAnsi="Times New Roman"/>
      <w:szCs w:val="20"/>
    </w:rPr>
  </w:style>
  <w:style w:type="paragraph" w:styleId="1213" w:customStyle="1">
    <w:name w:val="Table Text"/>
    <w:basedOn w:val="748"/>
    <w:semiHidden/>
    <w:qFormat/>
    <w:rPr>
      <w:rFonts w:ascii="宋体" w:hAnsi="宋体" w:eastAsia="宋体" w:cs="宋体"/>
      <w:sz w:val="24"/>
      <w:szCs w:val="24"/>
      <w:lang w:eastAsia="en-US"/>
    </w:rPr>
  </w:style>
  <w:style w:type="character" w:styleId="1214" w:customStyle="1">
    <w:name w:val="font91"/>
    <w:basedOn w:val="758"/>
    <w:qFormat/>
    <w:rPr>
      <w:rFonts w:hint="eastAsia" w:ascii="宋体" w:hAnsi="宋体" w:eastAsia="宋体" w:cs="宋体"/>
      <w:color w:val="000000"/>
      <w:sz w:val="20"/>
      <w:szCs w:val="20"/>
      <w:u w:val="none"/>
    </w:rPr>
  </w:style>
  <w:style w:type="character" w:styleId="1215" w:customStyle="1">
    <w:name w:val="font41"/>
    <w:basedOn w:val="758"/>
    <w:qFormat/>
    <w:rPr>
      <w:rFonts w:hint="eastAsia" w:ascii="宋体" w:hAnsi="宋体" w:eastAsia="宋体" w:cs="宋体"/>
      <w:color w:val="000000"/>
      <w:sz w:val="20"/>
      <w:szCs w:val="20"/>
      <w:u w:val="none"/>
    </w:rPr>
  </w:style>
  <w:style w:type="character" w:styleId="1216" w:customStyle="1">
    <w:name w:val="font51"/>
    <w:basedOn w:val="758"/>
    <w:qFormat/>
    <w:rPr>
      <w:rFonts w:hint="default" w:ascii="仿宋_GB2312" w:eastAsia="仿宋_GB2312" w:cs="仿宋_GB2312"/>
      <w:color w:val="000000"/>
      <w:sz w:val="20"/>
      <w:szCs w:val="20"/>
      <w:u w:val="none"/>
    </w:rPr>
  </w:style>
  <w:style w:type="character" w:styleId="1217" w:customStyle="1">
    <w:name w:val="font141"/>
    <w:basedOn w:val="758"/>
    <w:qFormat/>
    <w:rPr>
      <w:rFonts w:hint="default" w:ascii="仿宋_GB2312" w:eastAsia="仿宋_GB2312" w:cs="仿宋_GB2312"/>
      <w:b/>
      <w:bCs/>
      <w:color w:val="000000"/>
      <w:sz w:val="20"/>
      <w:szCs w:val="20"/>
      <w:u w:val="none"/>
    </w:rPr>
  </w:style>
  <w:style w:type="character" w:styleId="1218" w:customStyle="1">
    <w:name w:val="font01"/>
    <w:basedOn w:val="758"/>
    <w:qFormat/>
    <w:rPr>
      <w:rFonts w:hint="eastAsia" w:ascii="宋体" w:hAnsi="宋体" w:eastAsia="宋体" w:cs="宋体"/>
      <w:color w:val="000000"/>
      <w:sz w:val="22"/>
      <w:szCs w:val="22"/>
      <w:u w:val="none"/>
    </w:rPr>
  </w:style>
  <w:style w:type="character" w:styleId="1219" w:customStyle="1">
    <w:name w:val="font61"/>
    <w:basedOn w:val="758"/>
    <w:qFormat/>
    <w:rPr>
      <w:rFonts w:hint="default" w:ascii="仿宋_GB2312" w:eastAsia="仿宋_GB2312" w:cs="仿宋_GB2312"/>
      <w:color w:val="000000"/>
      <w:sz w:val="20"/>
      <w:szCs w:val="20"/>
      <w:u w:val="none"/>
    </w:rPr>
  </w:style>
  <w:style w:type="character" w:styleId="1220" w:customStyle="1">
    <w:name w:val="font151"/>
    <w:basedOn w:val="758"/>
    <w:qFormat/>
    <w:rPr>
      <w:rFonts w:ascii="Arial" w:hAnsi="Arial" w:cs="Arial"/>
      <w:color w:val="000000"/>
      <w:sz w:val="20"/>
      <w:szCs w:val="20"/>
      <w:u w:val="none"/>
    </w:rPr>
  </w:style>
  <w:style w:type="character" w:styleId="1221" w:customStyle="1">
    <w:name w:val="font31"/>
    <w:basedOn w:val="758"/>
    <w:qFormat/>
    <w:rPr>
      <w:rFonts w:hint="eastAsia" w:ascii="仿宋" w:hAnsi="仿宋" w:eastAsia="仿宋" w:cs="仿宋"/>
      <w:color w:val="000000"/>
      <w:sz w:val="16"/>
      <w:szCs w:val="16"/>
      <w:u w:val="none"/>
    </w:rPr>
  </w:style>
  <w:style w:type="character" w:styleId="1222" w:customStyle="1">
    <w:name w:val="font101"/>
    <w:basedOn w:val="758"/>
    <w:qFormat/>
    <w:rPr>
      <w:rFonts w:hint="eastAsia" w:ascii="宋体" w:hAnsi="宋体" w:eastAsia="宋体" w:cs="宋体"/>
      <w:color w:val="000000"/>
      <w:sz w:val="18"/>
      <w:szCs w:val="18"/>
      <w:u w:val="none"/>
      <w:vertAlign w:val="subscript"/>
    </w:rPr>
  </w:style>
  <w:style w:type="character" w:styleId="1223" w:customStyle="1">
    <w:name w:val="font71"/>
    <w:basedOn w:val="758"/>
    <w:qFormat/>
    <w:rPr>
      <w:rFonts w:hint="eastAsia" w:ascii="宋体" w:hAnsi="宋体" w:eastAsia="宋体" w:cs="宋体"/>
      <w:color w:val="000000"/>
      <w:sz w:val="18"/>
      <w:szCs w:val="18"/>
      <w:u w:val="none"/>
    </w:rPr>
  </w:style>
  <w:style w:type="character" w:styleId="1224" w:customStyle="1">
    <w:name w:val="批注框文本 字符"/>
    <w:basedOn w:val="758"/>
    <w:link w:val="771"/>
    <w:uiPriority w:val="99"/>
    <w:semiHidden/>
    <w:qFormat/>
    <w:rPr>
      <w:rFonts w:ascii="Calibri" w:hAnsi="Calibri" w:eastAsia="Arial"/>
      <w:sz w:val="18"/>
      <w:szCs w:val="18"/>
    </w:rPr>
  </w:style>
  <w:style w:type="character" w:styleId="1225" w:customStyle="1">
    <w:name w:val="页脚 字符"/>
    <w:basedOn w:val="758"/>
    <w:link w:val="772"/>
    <w:uiPriority w:val="99"/>
    <w:qFormat/>
    <w:rPr>
      <w:rFonts w:ascii="Calibri" w:hAnsi="Calibri" w:eastAsia="Arial"/>
      <w:sz w:val="21"/>
      <w:szCs w:val="22"/>
    </w:rPr>
  </w:style>
  <w:style w:type="character" w:styleId="1226" w:customStyle="1">
    <w:name w:val="标题 1 字符"/>
    <w:basedOn w:val="758"/>
    <w:link w:val="749"/>
    <w:uiPriority w:val="9"/>
    <w:qFormat/>
    <w:rPr>
      <w:rFonts w:ascii="Arial" w:hAnsi="Arial" w:eastAsia="Arial" w:cs="Arial"/>
      <w:sz w:val="40"/>
      <w:szCs w:val="40"/>
    </w:rPr>
  </w:style>
  <w:style w:type="character" w:styleId="1227" w:customStyle="1">
    <w:name w:val="标题 2 字符"/>
    <w:basedOn w:val="758"/>
    <w:link w:val="750"/>
    <w:uiPriority w:val="9"/>
    <w:qFormat/>
    <w:rPr>
      <w:rFonts w:ascii="Arial" w:hAnsi="Arial" w:eastAsia="Arial" w:cs="Arial"/>
      <w:sz w:val="34"/>
      <w:szCs w:val="22"/>
    </w:rPr>
  </w:style>
  <w:style w:type="character" w:styleId="1228" w:customStyle="1">
    <w:name w:val="标题 3 字符"/>
    <w:basedOn w:val="758"/>
    <w:link w:val="751"/>
    <w:uiPriority w:val="9"/>
    <w:qFormat/>
    <w:rPr>
      <w:rFonts w:ascii="Arial" w:hAnsi="Arial" w:eastAsia="Arial" w:cs="Arial"/>
      <w:sz w:val="30"/>
      <w:szCs w:val="30"/>
    </w:rPr>
  </w:style>
  <w:style w:type="character" w:styleId="1229" w:customStyle="1">
    <w:name w:val="标题 4 字符"/>
    <w:basedOn w:val="758"/>
    <w:link w:val="752"/>
    <w:uiPriority w:val="9"/>
    <w:qFormat/>
    <w:rPr>
      <w:rFonts w:ascii="Arial" w:hAnsi="Arial" w:eastAsia="Arial" w:cs="Arial"/>
      <w:b/>
      <w:bCs/>
      <w:sz w:val="26"/>
      <w:szCs w:val="26"/>
    </w:rPr>
  </w:style>
  <w:style w:type="character" w:styleId="1230" w:customStyle="1">
    <w:name w:val="标题 5 字符"/>
    <w:basedOn w:val="758"/>
    <w:link w:val="753"/>
    <w:uiPriority w:val="9"/>
    <w:qFormat/>
    <w:rPr>
      <w:rFonts w:ascii="Arial" w:hAnsi="Arial" w:eastAsia="Arial" w:cs="Arial"/>
      <w:b/>
      <w:bCs/>
      <w:sz w:val="24"/>
      <w:szCs w:val="24"/>
    </w:rPr>
  </w:style>
  <w:style w:type="character" w:styleId="1231" w:customStyle="1">
    <w:name w:val="标题 6 字符"/>
    <w:basedOn w:val="758"/>
    <w:link w:val="754"/>
    <w:uiPriority w:val="9"/>
    <w:qFormat/>
    <w:rPr>
      <w:rFonts w:ascii="Arial" w:hAnsi="Arial" w:eastAsia="Arial" w:cs="Arial"/>
      <w:b/>
      <w:bCs/>
      <w:sz w:val="22"/>
      <w:szCs w:val="22"/>
    </w:rPr>
  </w:style>
  <w:style w:type="character" w:styleId="1232" w:customStyle="1">
    <w:name w:val="标题 7 字符"/>
    <w:basedOn w:val="758"/>
    <w:link w:val="755"/>
    <w:uiPriority w:val="9"/>
    <w:qFormat/>
    <w:rPr>
      <w:rFonts w:ascii="Arial" w:hAnsi="Arial" w:eastAsia="Arial" w:cs="Arial"/>
      <w:b/>
      <w:bCs/>
      <w:i/>
      <w:iCs/>
      <w:sz w:val="22"/>
      <w:szCs w:val="22"/>
    </w:rPr>
  </w:style>
  <w:style w:type="character" w:styleId="1233" w:customStyle="1">
    <w:name w:val="标题 8 字符"/>
    <w:basedOn w:val="758"/>
    <w:link w:val="756"/>
    <w:uiPriority w:val="9"/>
    <w:qFormat/>
    <w:rPr>
      <w:rFonts w:ascii="Arial" w:hAnsi="Arial" w:eastAsia="Arial" w:cs="Arial"/>
      <w:i/>
      <w:iCs/>
      <w:sz w:val="22"/>
      <w:szCs w:val="22"/>
    </w:rPr>
  </w:style>
  <w:style w:type="character" w:styleId="1234" w:customStyle="1">
    <w:name w:val="标题 9 字符"/>
    <w:basedOn w:val="758"/>
    <w:link w:val="757"/>
    <w:uiPriority w:val="9"/>
    <w:qFormat/>
    <w:rPr>
      <w:rFonts w:ascii="Arial" w:hAnsi="Arial" w:eastAsia="Arial" w:cs="Arial"/>
      <w:i/>
      <w:iCs/>
      <w:sz w:val="21"/>
      <w:szCs w:val="21"/>
    </w:rPr>
  </w:style>
  <w:style w:type="character" w:styleId="1235" w:customStyle="1">
    <w:name w:val="批注文字 字符"/>
    <w:basedOn w:val="758"/>
    <w:link w:val="763"/>
    <w:uiPriority w:val="99"/>
    <w:qFormat/>
    <w:rPr>
      <w:rFonts w:ascii="Calibri" w:hAnsi="Calibri" w:eastAsia="Arial"/>
      <w:sz w:val="21"/>
      <w:szCs w:val="22"/>
    </w:rPr>
  </w:style>
  <w:style w:type="character" w:styleId="1236" w:customStyle="1">
    <w:name w:val="正文文本 字符"/>
    <w:basedOn w:val="758"/>
    <w:link w:val="764"/>
    <w:uiPriority w:val="99"/>
    <w:qFormat/>
    <w:rPr>
      <w:rFonts w:ascii="华文中宋" w:eastAsia="华文中宋"/>
      <w:bCs/>
      <w:sz w:val="28"/>
    </w:rPr>
  </w:style>
  <w:style w:type="character" w:styleId="1237" w:customStyle="1">
    <w:name w:val="正文文本缩进 字符"/>
    <w:basedOn w:val="758"/>
    <w:link w:val="765"/>
    <w:uiPriority w:val="99"/>
    <w:qFormat/>
    <w:rPr>
      <w:b/>
      <w:sz w:val="30"/>
    </w:rPr>
  </w:style>
  <w:style w:type="character" w:styleId="1238" w:customStyle="1">
    <w:name w:val="尾注文本 字符"/>
    <w:basedOn w:val="758"/>
    <w:link w:val="770"/>
    <w:uiPriority w:val="99"/>
    <w:semiHidden/>
    <w:qFormat/>
    <w:rPr>
      <w:rFonts w:ascii="Calibri" w:hAnsi="Calibri" w:eastAsia="Arial"/>
      <w:szCs w:val="22"/>
    </w:rPr>
  </w:style>
  <w:style w:type="character" w:styleId="1239" w:customStyle="1">
    <w:name w:val="页眉 字符"/>
    <w:basedOn w:val="758"/>
    <w:link w:val="773"/>
    <w:uiPriority w:val="99"/>
    <w:qFormat/>
    <w:rPr>
      <w:rFonts w:ascii="Calibri" w:hAnsi="Calibri" w:eastAsia="Arial"/>
      <w:sz w:val="21"/>
      <w:szCs w:val="22"/>
    </w:rPr>
  </w:style>
  <w:style w:type="character" w:styleId="1240" w:customStyle="1">
    <w:name w:val="副标题 字符"/>
    <w:basedOn w:val="758"/>
    <w:link w:val="776"/>
    <w:uiPriority w:val="11"/>
    <w:qFormat/>
    <w:rPr>
      <w:rFonts w:ascii="Calibri" w:hAnsi="Calibri" w:eastAsia="Arial"/>
      <w:sz w:val="24"/>
      <w:szCs w:val="24"/>
    </w:rPr>
  </w:style>
  <w:style w:type="character" w:styleId="1241" w:customStyle="1">
    <w:name w:val="脚注文本 字符"/>
    <w:basedOn w:val="758"/>
    <w:link w:val="778"/>
    <w:uiPriority w:val="99"/>
    <w:semiHidden/>
    <w:qFormat/>
    <w:rPr>
      <w:rFonts w:ascii="Calibri" w:hAnsi="Calibri" w:eastAsia="Arial"/>
      <w:sz w:val="18"/>
      <w:szCs w:val="22"/>
    </w:rPr>
  </w:style>
  <w:style w:type="character" w:styleId="1242" w:customStyle="1">
    <w:name w:val="标题 字符"/>
    <w:basedOn w:val="758"/>
    <w:link w:val="785"/>
    <w:uiPriority w:val="10"/>
    <w:qFormat/>
    <w:rPr>
      <w:rFonts w:ascii="Calibri" w:hAnsi="Calibri" w:eastAsia="Arial"/>
      <w:sz w:val="48"/>
      <w:szCs w:val="48"/>
    </w:rPr>
  </w:style>
  <w:style w:type="character" w:styleId="1243" w:customStyle="1">
    <w:name w:val="正文文本首行缩进 字符"/>
    <w:basedOn w:val="1236"/>
    <w:link w:val="787"/>
    <w:uiPriority w:val="99"/>
    <w:qFormat/>
    <w:rPr>
      <w:rFonts w:ascii="Calibri" w:hAnsi="Calibri" w:eastAsia="华文中宋"/>
      <w:bCs/>
      <w:sz w:val="21"/>
      <w:szCs w:val="22"/>
    </w:rPr>
  </w:style>
  <w:style w:type="character" w:styleId="1244" w:customStyle="1">
    <w:name w:val="正文文本首行缩进 2 字符"/>
    <w:basedOn w:val="1237"/>
    <w:link w:val="788"/>
    <w:uiPriority w:val="99"/>
    <w:semiHidden/>
    <w:qFormat/>
    <w:rPr>
      <w:rFonts w:asciiTheme="minorHAnsi" w:hAnsiTheme="minorHAnsi" w:eastAsiaTheme="minorEastAsia" w:cstheme="minorBidi"/>
      <w:b w:val="0"/>
      <w:sz w:val="21"/>
      <w:szCs w:val="22"/>
    </w:rPr>
  </w:style>
  <w:style w:type="character" w:styleId="1245" w:customStyle="1">
    <w:name w:val="正文文本 2 字符"/>
    <w:basedOn w:val="758"/>
    <w:link w:val="783"/>
    <w:uiPriority w:val="99"/>
    <w:semiHidden/>
    <w:qFormat/>
    <w:rPr>
      <w:rFonts w:ascii="Calibri" w:hAnsi="Calibri" w:eastAsia="Arial"/>
      <w:sz w:val="21"/>
      <w:szCs w:val="22"/>
    </w:rPr>
  </w:style>
  <w:style w:type="character" w:styleId="1246" w:customStyle="1">
    <w:name w:val="批注主题 字符"/>
    <w:basedOn w:val="1235"/>
    <w:link w:val="786"/>
    <w:uiPriority w:val="99"/>
    <w:semiHidden/>
    <w:qFormat/>
    <w:rPr>
      <w:rFonts w:ascii="Calibri" w:hAnsi="Calibri" w:eastAsia="Arial"/>
      <w:b/>
      <w:bCs/>
      <w:sz w:val="21"/>
      <w:szCs w:val="22"/>
    </w:rPr>
  </w:style>
  <w:style w:type="paragraph" w:styleId="1247" w:customStyle="1">
    <w:name w:val="首行缩进"/>
    <w:basedOn w:val="748"/>
    <w:uiPriority w:val="99"/>
    <w:qFormat/>
    <w:pPr>
      <w:ind w:firstLine="480"/>
      <w:spacing w:line="360" w:lineRule="auto"/>
    </w:pPr>
    <w:rPr>
      <w:szCs w:val="24"/>
    </w:rPr>
  </w:style>
  <w:style w:type="paragraph" w:styleId="1248" w:customStyle="1">
    <w:name w:val="修订3"/>
    <w:hidden/>
    <w:uiPriority w:val="99"/>
    <w:unhideWhenUsed/>
    <w:qFormat/>
    <w:rPr>
      <w:rFonts w:ascii="Calibri" w:hAnsi="Calibri" w:eastAsia="Arial"/>
      <w:sz w:val="21"/>
      <w:szCs w:val="22"/>
    </w:rPr>
  </w:style>
  <w:style w:type="table" w:styleId="1249" w:customStyle="1">
    <w:name w:val="网格型6"/>
    <w:basedOn w:val="7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0" w:customStyle="1">
    <w:name w:val="表格无样式"/>
    <w:qFormat/>
    <w:pPr>
      <w:spacing w:line="360" w:lineRule="auto"/>
    </w:pPr>
    <w:rPr>
      <w:rFonts w:ascii="宋体" w:hAnsi="宋体" w:cs="宋体"/>
      <w:sz w:val="21"/>
      <w:szCs w:val="21"/>
    </w:rPr>
  </w:style>
  <w:style w:type="paragraph" w:styleId="1251" w:customStyle="1">
    <w:name w:val="修订4"/>
    <w:hidden/>
    <w:uiPriority w:val="99"/>
    <w:unhideWhenUsed/>
    <w:qFormat/>
    <w:rPr>
      <w:rFonts w:ascii="Calibri" w:hAnsi="Calibri" w:eastAsia="Arial"/>
      <w:sz w:val="21"/>
      <w:szCs w:val="22"/>
    </w:rPr>
  </w:style>
  <w:style w:type="paragraph" w:styleId="1252" w:customStyle="1">
    <w:name w:val="修订5"/>
    <w:hidden/>
    <w:uiPriority w:val="99"/>
    <w:unhideWhenUsed/>
    <w:qFormat/>
    <w:rPr>
      <w:rFonts w:ascii="Calibri" w:hAnsi="Calibri" w:eastAsia="Arial"/>
      <w:sz w:val="21"/>
      <w:szCs w:val="22"/>
    </w:rPr>
  </w:style>
  <w:style w:type="paragraph" w:styleId="1253" w:customStyle="1">
    <w:name w:val="修订6"/>
    <w:hidden/>
    <w:uiPriority w:val="99"/>
    <w:unhideWhenUsed/>
    <w:qFormat/>
    <w:rPr>
      <w:rFonts w:ascii="Calibri" w:hAnsi="Calibri" w:eastAsia="Arial"/>
      <w:sz w:val="21"/>
      <w:szCs w:val="22"/>
    </w:rPr>
  </w:style>
  <w:style w:type="paragraph" w:styleId="1254" w:customStyle="1">
    <w:name w:val="修订7"/>
    <w:hidden/>
    <w:uiPriority w:val="99"/>
    <w:unhideWhenUsed/>
    <w:qFormat/>
    <w:rPr>
      <w:rFonts w:ascii="Calibri" w:hAnsi="Calibri" w:eastAsia="Arial"/>
      <w:sz w:val="21"/>
      <w:szCs w:val="22"/>
    </w:rPr>
  </w:style>
  <w:style w:type="paragraph" w:styleId="1255">
    <w:name w:val="Revision"/>
    <w:hidden/>
    <w:uiPriority w:val="99"/>
    <w:unhideWhenUsed/>
    <w:rPr>
      <w:rFonts w:ascii="Calibri" w:hAnsi="Calibri" w:eastAsia="Arial"/>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bd6ff5f9-441d-4a34-9e04-efe8de98c7fb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111917FD</paraID>
      <start>0</start>
      <end>2</end>
      <status>unmodified</status>
      <modifiedWord/>
      <trackRevisions>false</trackRevisions>
    </reviewItem>
    <reviewItem>
      <errorID>b619466f-e5a7-4a46-960f-da1fbab421e0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ABA04FA</paraID>
      <start>0</start>
      <end>2</end>
      <status>unmodified</status>
      <modifiedWord/>
      <trackRevisions>false</trackRevisions>
    </reviewItem>
    <reviewItem>
      <errorID>a38c08ae-aadd-4db4-a7e6-f443ba84cb47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1D5DA9EA</paraID>
      <start>0</start>
      <end>2</end>
      <status>unmodified</status>
      <modifiedWord/>
      <trackRevisions>false</trackRevisions>
    </reviewItem>
    <reviewItem>
      <errorID>639c6a23-9618-4c5c-9c17-74e225964123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2D4C273D</paraID>
      <start>0</start>
      <end>2</end>
      <status>unmodified</status>
      <modifiedWord/>
      <trackRevisions>false</trackRevisions>
    </reviewItem>
    <reviewItem>
      <errorID>e37e03b9-e48d-4028-9ce7-e27f09af999b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5D8A0F99</paraID>
      <start>0</start>
      <end>2</end>
      <status>unmodified</status>
      <modifiedWord/>
      <trackRevisions>false</trackRevisions>
    </reviewItem>
    <reviewItem>
      <errorID>88b84637-0e2d-4dcc-b958-f4a5202f651d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14854284</paraID>
      <start>0</start>
      <end>2</end>
      <status>unmodified</status>
      <modifiedWord/>
      <trackRevisions>false</trackRevisions>
    </reviewItem>
    <reviewItem>
      <errorID>9f829bfb-eb92-4e16-9368-ac9d6edfbabd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575584F0</paraID>
      <start>0</start>
      <end>2</end>
      <status>unmodified</status>
      <modifiedWord/>
      <trackRevisions>false</trackRevisions>
    </reviewItem>
    <reviewItem>
      <errorID>eaa89e3b-5c80-46fc-b87d-ec755ee35615</errorID>
      <errorWord>须为在中华人民共和国</errorWord>
      <group>L1_Word</group>
      <groupName>字词问题</groupName>
      <ability>L2_Typo</ability>
      <abilityName>字词错误</abilityName>
      <candidateList>
        <item>须在中华人民共和国</item>
      </candidateList>
      <explain/>
      <paraID>1A4EF57F</paraID>
      <start>5</start>
      <end>15</end>
      <status>unmodified</status>
      <modifiedWord/>
      <trackRevisions>false</trackRevisions>
    </reviewItem>
    <reviewItem>
      <errorID>238eccce-0275-481a-8699-5e91759f5f35</errorID>
      <errorWord>-</errorWord>
      <group>L1_Format</group>
      <groupName>格式问题</groupName>
      <ability>L2_HalfPunc_CN</ability>
      <abilityName>全半角问题</abilityName>
      <candidateList>
        <item>－</item>
      </candidateList>
      <explain>文本全半角错误。</explain>
      <paraID>76D10AC4</paraID>
      <start>40</start>
      <end>41</end>
      <status>unmodified</status>
      <modifiedWord/>
      <trackRevisions>false</trackRevisions>
    </reviewItem>
    <reviewItem>
      <errorID>3a1a1e6f-edf3-40d2-8c50-ade0d96149b1</errorID>
      <errorWord>-</errorWord>
      <group>L1_Format</group>
      <groupName>格式问题</groupName>
      <ability>L2_HalfPunc_CN</ability>
      <abilityName>全半角问题</abilityName>
      <candidateList>
        <item>－</item>
      </candidateList>
      <explain>文本全半角错误。</explain>
      <paraID>76D10AC4</paraID>
      <start>41</start>
      <end>42</end>
      <status>unmodified</status>
      <modifiedWord/>
      <trackRevisions>false</trackRevisions>
    </reviewItem>
    <reviewItem>
      <errorID>1ffb8d3f-ac78-4a97-bbc7-89f54abca3dd</errorID>
      <errorWord>-</errorWord>
      <group>L1_Format</group>
      <groupName>格式问题</groupName>
      <ability>L2_HalfPunc_CN</ability>
      <abilityName>全半角问题</abilityName>
      <candidateList>
        <item>－</item>
      </candidateList>
      <explain>文本全半角错误。</explain>
      <paraID>76D10AC4</paraID>
      <start>67</start>
      <end>68</end>
      <status>unmodified</status>
      <modifiedWord/>
      <trackRevisions>false</trackRevisions>
    </reviewItem>
    <reviewItem>
      <errorID>b557d332-2912-4c1d-a5c2-6416c927bb98</errorID>
      <errorWord>-</errorWord>
      <group>L1_Format</group>
      <groupName>格式问题</groupName>
      <ability>L2_HalfPunc_CN</ability>
      <abilityName>全半角问题</abilityName>
      <candidateList>
        <item>－</item>
      </candidateList>
      <explain>文本全半角错误。</explain>
      <paraID>76D10AC4</paraID>
      <start>68</start>
      <end>69</end>
      <status>unmodified</status>
      <modifiedWord/>
      <trackRevisions>false</trackRevisions>
    </reviewItem>
    <reviewItem>
      <errorID>b778b5d8-de7c-4e12-bc70-daa1e5771a42</errorID>
      <errorWord>“.</errorWord>
      <group>L1_Punc</group>
      <groupName>标点问题</groupName>
      <ability>L2_Punc_CN</ability>
      <abilityName>标点符号问题</abilityName>
      <candidateList>
        <item>“</item>
      </candidateList>
      <explain/>
      <paraID>76D10AC4</paraID>
      <start>80</start>
      <end>82</end>
      <status>unmodified</status>
      <modifiedWord/>
      <trackRevisions>false</trackRevisions>
    </reviewItem>
    <reviewItem>
      <errorID>55270772-d81b-474e-8f94-5394c0dd12e3</errorID>
      <errorWord>“.</errorWord>
      <group>L1_Punc</group>
      <groupName>标点问题</groupName>
      <ability>L2_Punc_CN</ability>
      <abilityName>标点符号问题</abilityName>
      <candidateList>
        <item>“</item>
      </candidateList>
      <explain/>
      <paraID>76D10AC4</paraID>
      <start>95</start>
      <end>97</end>
      <status>unmodified</status>
      <modifiedWord/>
      <trackRevisions>false</trackRevisions>
    </reviewItem>
    <reviewItem>
      <errorID>febb00ca-5341-494c-85ac-8151e1752b1e</errorID>
      <errorWord>-</errorWord>
      <group>L1_Format</group>
      <groupName>格式问题</groupName>
      <ability>L2_HalfPunc_CN</ability>
      <abilityName>全半角问题</abilityName>
      <candidateList>
        <item>－</item>
      </candidateList>
      <explain>文本全半角错误。</explain>
      <paraID>76D10AC4</paraID>
      <start>118</start>
      <end>119</end>
      <status>unmodified</status>
      <modifiedWord/>
      <trackRevisions>false</trackRevisions>
    </reviewItem>
    <reviewItem>
      <errorID>a28d499d-c9d8-4f0f-bc47-57dba9bafb5b</errorID>
      <errorWord>-</errorWord>
      <group>L1_Format</group>
      <groupName>格式问题</groupName>
      <ability>L2_HalfPunc_CN</ability>
      <abilityName>全半角问题</abilityName>
      <candidateList>
        <item>－</item>
      </candidateList>
      <explain>文本全半角错误。</explain>
      <paraID>76D10AC4</paraID>
      <start>119</start>
      <end>120</end>
      <status>unmodified</status>
      <modifiedWord/>
      <trackRevisions>false</trackRevisions>
    </reviewItem>
    <reviewItem>
      <errorID>01d8f32a-40b1-41e0-85b0-5e16efb1d044</errorID>
      <errorWord>-</errorWord>
      <group>L1_Format</group>
      <groupName>格式问题</groupName>
      <ability>L2_HalfPunc_CN</ability>
      <abilityName>全半角问题</abilityName>
      <candidateList>
        <item>－</item>
      </candidateList>
      <explain>文本全半角错误。</explain>
      <paraID>76D10AC4</paraID>
      <start>126</start>
      <end>127</end>
      <status>unmodified</status>
      <modifiedWord/>
      <trackRevisions>false</trackRevisions>
    </reviewItem>
    <reviewItem>
      <errorID>69333bfb-62d1-4f87-8485-e262259324bb</errorID>
      <errorWord>-</errorWord>
      <group>L1_Format</group>
      <groupName>格式问题</groupName>
      <ability>L2_HalfPunc_CN</ability>
      <abilityName>全半角问题</abilityName>
      <candidateList>
        <item>－</item>
      </candidateList>
      <explain>文本全半角错误。</explain>
      <paraID>76D10AC4</paraID>
      <start>127</start>
      <end>128</end>
      <status>unmodified</status>
      <modifiedWord/>
      <trackRevisions>false</trackRevisions>
    </reviewItem>
    <reviewItem>
      <errorID>769cd979-07af-4723-bd82-8b9a01ee4d2d</errorID>
      <errorWord>“.</errorWord>
      <group>L1_Punc</group>
      <groupName>标点问题</groupName>
      <ability>L2_Punc_CN</ability>
      <abilityName>标点符号问题</abilityName>
      <candidateList>
        <item>“</item>
      </candidateList>
      <explain/>
      <paraID>7634B094</paraID>
      <start>12</start>
      <end>14</end>
      <status>unmodified</status>
      <modifiedWord/>
      <trackRevisions>false</trackRevisions>
    </reviewItem>
    <reviewItem>
      <errorID>e5f1601a-39d7-4cd2-aaa1-0dcdb52eb1fa</errorID>
      <errorWord>-</errorWord>
      <group>L1_Format</group>
      <groupName>格式问题</groupName>
      <ability>L2_HalfPunc_CN</ability>
      <abilityName>全半角问题</abilityName>
      <candidateList>
        <item>－</item>
      </candidateList>
      <explain>文本全半角错误。</explain>
      <paraID>7634B094</paraID>
      <start>49</start>
      <end>50</end>
      <status>unmodified</status>
      <modifiedWord/>
      <trackRevisions>false</trackRevisions>
    </reviewItem>
    <reviewItem>
      <errorID>b3051a02-0f76-44d2-b396-e7bad1a802ad</errorID>
      <errorWord>-</errorWord>
      <group>L1_Format</group>
      <groupName>格式问题</groupName>
      <ability>L2_HalfPunc_CN</ability>
      <abilityName>全半角问题</abilityName>
      <candidateList>
        <item>－</item>
      </candidateList>
      <explain>文本全半角错误。</explain>
      <paraID>7634B094</paraID>
      <start>50</start>
      <end>51</end>
      <status>unmodified</status>
      <modifiedWord/>
      <trackRevisions>false</trackRevisions>
    </reviewItem>
    <reviewItem>
      <errorID>3d367726-77ce-49eb-b2c3-1361f89a341c</errorID>
      <errorWord>-</errorWord>
      <group>L1_Format</group>
      <groupName>格式问题</groupName>
      <ability>L2_HalfPunc_CN</ability>
      <abilityName>全半角问题</abilityName>
      <candidateList>
        <item>－</item>
      </candidateList>
      <explain>文本全半角错误。</explain>
      <paraID>7634B094</paraID>
      <start>56</start>
      <end>57</end>
      <status>unmodified</status>
      <modifiedWord/>
      <trackRevisions>false</trackRevisions>
    </reviewItem>
    <reviewItem>
      <errorID>5f2d3e23-bc1e-4e7a-ab88-681b977037a5</errorID>
      <errorWord>-</errorWord>
      <group>L1_Format</group>
      <groupName>格式问题</groupName>
      <ability>L2_HalfPunc_CN</ability>
      <abilityName>全半角问题</abilityName>
      <candidateList>
        <item>－</item>
      </candidateList>
      <explain>文本全半角错误。</explain>
      <paraID>7634B094</paraID>
      <start>57</start>
      <end>58</end>
      <status>unmodified</status>
      <modifiedWord/>
      <trackRevisions>false</trackRevisions>
    </reviewItem>
    <reviewItem>
      <errorID>8646d492-9eb1-4376-aad0-ff96e444e0f3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21AC989C</paraID>
      <start>0</start>
      <end>2</end>
      <status>unmodified</status>
      <modifiedWord/>
      <trackRevisions>false</trackRevisions>
    </reviewItem>
    <reviewItem>
      <errorID>791ebf52-89cf-4cbc-8fe5-74770dda7f3f</errorID>
      <errorWord>(</errorWord>
      <group>L1_Format</group>
      <groupName>格式问题</groupName>
      <ability>L2_HalfPunc_CN</ability>
      <abilityName>全半角问题</abilityName>
      <candidateList>
        <item>（</item>
      </candidateList>
      <explain>文本全半角错误。</explain>
      <paraID>768E7A8A</paraID>
      <start>43</start>
      <end>44</end>
      <status>unmodified</status>
      <modifiedWord/>
      <trackRevisions>false</trackRevisions>
    </reviewItem>
    <reviewItem>
      <errorID>6c646059-3c6e-41b5-9452-534762ad3296</errorID>
      <errorWord>)</errorWord>
      <group>L1_Format</group>
      <groupName>格式问题</groupName>
      <ability>L2_HalfPunc_CN</ability>
      <abilityName>全半角问题</abilityName>
      <candidateList>
        <item>）</item>
      </candidateList>
      <explain>文本全半角错误。</explain>
      <paraID>768E7A8A</paraID>
      <start>59</start>
      <end>60</end>
      <status>unmodified</status>
      <modifiedWord/>
      <trackRevisions>false</trackRevisions>
    </reviewItem>
    <reviewItem>
      <errorID>442fe3c1-476e-47e7-8ca6-a631f39c397d</errorID>
      <errorWord>(</errorWord>
      <group>L1_Format</group>
      <groupName>格式问题</groupName>
      <ability>L2_HalfPunc_CN</ability>
      <abilityName>全半角问题</abilityName>
      <candidateList>
        <item>（</item>
      </candidateList>
      <explain>文本全半角错误。</explain>
      <paraID>3F34FBBE</paraID>
      <start>25</start>
      <end>26</end>
      <status>unmodified</status>
      <modifiedWord/>
      <trackRevisions>false</trackRevisions>
    </reviewItem>
    <reviewItem>
      <errorID>dd7fdd86-8ab9-4a19-9b27-b31b74a15635</errorID>
      <errorWord>(</errorWord>
      <group>L1_Format</group>
      <groupName>格式问题</groupName>
      <ability>L2_HalfPunc_CN</ability>
      <abilityName>全半角问题</abilityName>
      <candidateList>
        <item>（</item>
      </candidateList>
      <explain>文本全半角错误。</explain>
      <paraID>68AC9EDE</paraID>
      <start>113</start>
      <end>114</end>
      <status>unmodified</status>
      <modifiedWord/>
      <trackRevisions>false</trackRevisions>
    </reviewItem>
    <reviewItem>
      <errorID>48e68846-424e-461b-9fd2-0b3248763112</errorID>
      <errorWord>)</errorWord>
      <group>L1_Format</group>
      <groupName>格式问题</groupName>
      <ability>L2_HalfPunc_CN</ability>
      <abilityName>全半角问题</abilityName>
      <candidateList>
        <item>）</item>
      </candidateList>
      <explain>文本全半角错误。</explain>
      <paraID>68AC9EDE</paraID>
      <start>123</start>
      <end>124</end>
      <status>unmodified</status>
      <modifiedWord/>
      <trackRevisions>false</trackRevisions>
    </reviewItem>
    <reviewItem>
      <errorID>a4e31280-6533-4f02-bc2d-6524d3ffacff</errorID>
      <errorWord>&lt;</errorWord>
      <group>L1_Format</group>
      <groupName>格式问题</groupName>
      <ability>L2_HalfPunc_CN</ability>
      <abilityName>全半角问题</abilityName>
      <candidateList>
        <item>〈</item>
      </candidateList>
      <explain>文本全半角错误。</explain>
      <paraID>43B4E2B6</paraID>
      <start>40</start>
      <end>41</end>
      <status>unmodified</status>
      <modifiedWord/>
      <trackRevisions>false</trackRevisions>
    </reviewItem>
    <reviewItem>
      <errorID>1089b221-f49c-4e92-a7ba-f7f6243fe89a</errorID>
      <errorWord>&lt;</errorWord>
      <group>L1_Format</group>
      <groupName>格式问题</groupName>
      <ability>L2_HalfPunc_CN</ability>
      <abilityName>全半角问题</abilityName>
      <candidateList>
        <item>〈</item>
      </candidateList>
      <explain>文本全半角错误。</explain>
      <paraID> D6A3743</paraID>
      <start>37</start>
      <end>38</end>
      <status>unmodified</status>
      <modifiedWord/>
      <trackRevisions>false</trackRevisions>
    </reviewItem>
    <reviewItem>
      <errorID>8c34458f-71f5-43ff-a40a-d9e6cf3192e3</errorID>
      <errorWord>&lt;</errorWord>
      <group>L1_Format</group>
      <groupName>格式问题</groupName>
      <ability>L2_HalfPunc_CN</ability>
      <abilityName>全半角问题</abilityName>
      <candidateList>
        <item>〈</item>
      </candidateList>
      <explain>文本全半角错误。</explain>
      <paraID>3ED6C255</paraID>
      <start>26</start>
      <end>27</end>
      <status>unmodified</status>
      <modifiedWord/>
      <trackRevisions>false</trackRevisions>
    </reviewItem>
    <reviewItem>
      <errorID>a907fe50-6065-42da-bae2-48bf43b4fc3a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7EC20AC2</paraID>
      <start>0</start>
      <end>2</end>
      <status>unmodified</status>
      <modifiedWord/>
      <trackRevisions>false</trackRevisions>
    </reviewItem>
    <reviewItem>
      <errorID>88c09e11-f906-4eac-900a-5abf4ab15112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7859AFAF</paraID>
      <start>0</start>
      <end>2</end>
      <status>unmodified</status>
      <modifiedWord/>
      <trackRevisions>false</trackRevisions>
    </reviewItem>
    <reviewItem>
      <errorID>42d4fb96-d270-4932-b3c8-72bf1055bb0d</errorID>
      <errorWord>属</errorWord>
      <group>L1_Word</group>
      <groupName>字词问题</groupName>
      <ability>L2_Typo</ability>
      <abilityName>字词错误</abilityName>
      <candidateList>
        <item>属于</item>
      </candidateList>
      <explain/>
      <paraID>46C15A91</paraID>
      <start>39</start>
      <end>40</end>
      <status>unmodified</status>
      <modifiedWord/>
      <trackRevisions>false</trackRevisions>
    </reviewItem>
    <reviewItem>
      <errorID>33d1cd85-4346-4144-95f3-149a2d7b7080</errorID>
      <errorWord>做</errorWord>
      <group>L1_Word</group>
      <groupName>字词问题</groupName>
      <ability>L2_Typo</ability>
      <abilityName>字词错误</abilityName>
      <candidateList>
        <item>作</item>
      </candidateList>
      <explain>存在发音相同字词的误用。</explain>
      <paraID> DEC907B</paraID>
      <start>67</start>
      <end>68</end>
      <status>unmodified</status>
      <modifiedWord/>
      <trackRevisions>false</trackRevisions>
    </reviewItem>
    <reviewItem>
      <errorID>d2e693a9-6353-4556-b240-002bf9e89288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5D704766</paraID>
      <start>0</start>
      <end>2</end>
      <status>unmodified</status>
      <modifiedWord/>
      <trackRevisions>false</trackRevisions>
    </reviewItem>
    <reviewItem>
      <errorID>b2d83662-ecc1-438f-88e0-0e4dd45fdd9f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376FF58A</paraID>
      <start>0</start>
      <end>2</end>
      <status>unmodified</status>
      <modifiedWord/>
      <trackRevisions>false</trackRevisions>
    </reviewItem>
    <reviewItem>
      <errorID>eabc3c43-6051-4cad-aa21-db1d3c7fe600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5D2B85AC</paraID>
      <start>0</start>
      <end>2</end>
      <status>unmodified</status>
      <modifiedWord/>
      <trackRevisions>false</trackRevisions>
    </reviewItem>
    <reviewItem>
      <errorID>7c65d36e-5668-43e8-9c01-1926e9c340f6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69B40FD1</paraID>
      <start>0</start>
      <end>2</end>
      <status>unmodified</status>
      <modifiedWord/>
      <trackRevisions>false</trackRevisions>
    </reviewItem>
    <reviewItem>
      <errorID>bd8d47e0-9242-4c93-8b3a-980ea78d4efb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DA71265</paraID>
      <start>0</start>
      <end>2</end>
      <status>unmodified</status>
      <modifiedWord/>
      <trackRevisions>false</trackRevisions>
    </reviewItem>
    <reviewItem>
      <errorID>ab1772b2-26e6-4032-97fd-297a5030a879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5D7969E8</paraID>
      <start>0</start>
      <end>2</end>
      <status>unmodified</status>
      <modifiedWord/>
      <trackRevisions>false</trackRevisions>
    </reviewItem>
    <reviewItem>
      <errorID>30e6ddc0-1c59-4327-8545-50dfbe6082e8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240A42E</paraID>
      <start>0</start>
      <end>2</end>
      <status>unmodified</status>
      <modifiedWord/>
      <trackRevisions>false</trackRevisions>
    </reviewItem>
    <reviewItem>
      <errorID>e42f7078-e38d-4726-bd99-8e33c538edcc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4E7303D</paraID>
      <start>0</start>
      <end>2</end>
      <status>unmodified</status>
      <modifiedWord/>
      <trackRevisions>false</trackRevisions>
    </reviewItem>
    <reviewItem>
      <errorID>6ffe7e4c-362a-4bed-9018-012fcb33d762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5A01BA8</paraID>
      <start>0</start>
      <end>2</end>
      <status>unmodified</status>
      <modifiedWord/>
      <trackRevisions>false</trackRevisions>
    </reviewItem>
    <reviewItem>
      <errorID>e7b2d801-3b91-473d-9f45-7ba0be8948b4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6A519FCF</paraID>
      <start>0</start>
      <end>2</end>
      <status>unmodified</status>
      <modifiedWord/>
      <trackRevisions>false</trackRevisions>
    </reviewItem>
    <reviewItem>
      <errorID>24dddd19-25f6-4622-8356-dc3186c20c8d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586CAAFE</paraID>
      <start>0</start>
      <end>2</end>
      <status>unmodified</status>
      <modifiedWord/>
      <trackRevisions>false</trackRevisions>
    </reviewItem>
    <reviewItem>
      <errorID>7a79ba54-e3c8-41dd-95d1-7ada1969de5a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8170699</paraID>
      <start>0</start>
      <end>2</end>
      <status>unmodified</status>
      <modifiedWord/>
      <trackRevisions>false</trackRevisions>
    </reviewItem>
    <reviewItem>
      <errorID>0f4e79e9-ff85-4033-a0b9-d8a2a33381ac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7664DAF8</paraID>
      <start>0</start>
      <end>2</end>
      <status>unmodified</status>
      <modifiedWord/>
      <trackRevisions>false</trackRevisions>
    </reviewItem>
    <reviewItem>
      <errorID>306b4317-ee15-4835-b6eb-3b1ce5b1d54a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16314F90</paraID>
      <start>0</start>
      <end>2</end>
      <status>unmodified</status>
      <modifiedWord/>
      <trackRevisions>false</trackRevisions>
    </reviewItem>
    <reviewItem>
      <errorID>51c1a942-a936-4904-9439-2ce59825361c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7CC5F757</paraID>
      <start>0</start>
      <end>2</end>
      <status>unmodified</status>
      <modifiedWord/>
      <trackRevisions>false</trackRevisions>
    </reviewItem>
    <reviewItem>
      <errorID>2d7c0ce4-38ab-480e-843f-24ff46ede54b</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 EFFC94E</paraID>
      <start>53</start>
      <end>89</end>
      <status>modified</status>
      <modifiedWord>《政府采购合同》（以下简称“主合同”）</modifiedWord>
      <trackRevisions>true</trackRevisions>
    </reviewItem>
    <reviewItem>
      <errorID>f6eea987-6be7-4543-a81e-391b12995320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1E547D28</paraID>
      <start>0</start>
      <end>2</end>
      <status>unmodified</status>
      <modifiedWord/>
      <trackRevisions>false</trackRevisions>
    </reviewItem>
    <reviewItem>
      <errorID>d3ff0729-3f29-4b17-9cc4-68bc9bf79ca0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2A52170A</paraID>
      <start>0</start>
      <end>2</end>
      <status>unmodified</status>
      <modifiedWord/>
      <trackRevisions>false</trackRevisions>
    </reviewItem>
    <reviewItem>
      <errorID>92725761-095f-4205-8503-1376d300f5d7</errorID>
      <errorWord>（</errorWord>
      <group>L1_Format</group>
      <groupName>格式问题</groupName>
      <ability>L2_HalfPunc_CN</ability>
      <abilityName>全半角问题</abilityName>
      <candidateList>
        <item>(</item>
      </candidateList>
      <explain>文本全半角错误。</explain>
      <paraID> A264F3E</paraID>
      <start>0</start>
      <end>1</end>
      <status>unmodified</status>
      <modifiedWord/>
      <trackRevisions>false</trackRevisions>
    </reviewItem>
    <reviewItem>
      <errorID>1796c7c7-3776-4fc5-bea5-e6a471c14d2f</errorID>
      <errorWord>）</errorWord>
      <group>L1_Format</group>
      <groupName>格式问题</groupName>
      <ability>L2_HalfPunc_CN</ability>
      <abilityName>全半角问题</abilityName>
      <candidateList>
        <item>)</item>
      </candidateList>
      <explain>文本全半角错误。</explain>
      <paraID> A264F3E</paraID>
      <start>2</start>
      <end>3</end>
      <status>unmodified</status>
      <modifiedWord/>
      <trackRevisions>false</trackRevisions>
    </reviewItem>
    <reviewItem>
      <errorID>f48bfbca-0298-4914-9e13-821a30583e69</errorID>
      <errorWord>。</errorWord>
      <group>L1_Format</group>
      <groupName>格式问题</groupName>
      <ability>L2_HalfPunc_CN</ability>
      <abilityName>全半角问题</abilityName>
      <candidateList>
        <item>.</item>
      </candidateList>
      <explain>文本全半角错误。</explain>
      <paraID> A264F3E</paraID>
      <start>62</start>
      <end>63</end>
      <status>unmodified</status>
      <modifiedWord/>
      <trackRevisions>false</trackRevisions>
    </reviewItem>
    <reviewItem>
      <errorID>543b3799-0847-4f02-a819-0b8c41f74e45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15950E32</paraID>
      <start>0</start>
      <end>2</end>
      <status>unmodified</status>
      <modifiedWord/>
      <trackRevisions>false</trackRevisions>
    </reviewItem>
    <reviewItem>
      <errorID>31e04ba2-82c6-493d-afcc-bff1f1a983a7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635B0B01</paraID>
      <start>0</start>
      <end>2</end>
      <status>unmodified</status>
      <modifiedWord/>
      <trackRevisions>false</trackRevisions>
    </reviewItem>
    <reviewItem>
      <errorID>536deefa-0f4d-496a-bde2-aea541db1d38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4BB2FC33</paraID>
      <start>0</start>
      <end>2</end>
      <status>unmodified</status>
      <modifiedWord/>
      <trackRevisions>false</trackRevisions>
    </reviewItem>
    <reviewItem>
      <errorID>54b3d7e5-f82e-4d2d-af16-977d73e8cd61</errorID>
      <errorWord>格</errorWord>
      <group>L1_Word</group>
      <groupName>字词问题</groupName>
      <ability>L2_Typo</ability>
      <abilityName>字词错误</abilityName>
      <candidateList>
        <item>格之</item>
      </candidateList>
      <explain/>
      <paraID>4BB2FC33</paraID>
      <start>80</start>
      <end>81</end>
      <status>unmodified</status>
      <modifiedWord/>
      <trackRevisions>false</trackRevisions>
    </reviewItem>
    <reviewItem>
      <errorID>a9869a3a-718d-4f4f-b70e-4e0808bedce9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2C8211DC</paraID>
      <start>0</start>
      <end>2</end>
      <status>unmodified</status>
      <modifiedWord/>
      <trackRevisions>false</trackRevisions>
    </reviewItem>
    <reviewItem>
      <errorID>d6d5241f-1862-457b-ad62-d13067b53f51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14F3FCE4</paraID>
      <start>0</start>
      <end>2</end>
      <status>unmodified</status>
      <modifiedWord/>
      <trackRevisions>false</trackRevisions>
    </reviewItem>
    <reviewItem>
      <errorID>30466d20-83df-4208-a2fe-4b1f5736c7fd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6F3973BE</paraID>
      <start>0</start>
      <end>2</end>
      <status>unmodified</status>
      <modifiedWord/>
      <trackRevisions>false</trackRevisions>
    </reviewItem>
    <reviewItem>
      <errorID>6499851d-3175-4335-8812-151c5fc23085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2A3EB857</paraID>
      <start>0</start>
      <end>2</end>
      <status>unmodified</status>
      <modifiedWord/>
      <trackRevisions>false</trackRevisions>
    </reviewItem>
    <reviewItem>
      <errorID>74c6a8d7-8efe-41f7-8b23-643bb5ab21d2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4332B8AC</paraID>
      <start>0</start>
      <end>2</end>
      <status>unmodified</status>
      <modifiedWord/>
      <trackRevisions>false</trackRevisions>
    </reviewItem>
    <reviewItem>
      <errorID>45256728-24f4-4495-bcd7-68d0fefcf385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BE37AE0</paraID>
      <start>0</start>
      <end>2</end>
      <status>unmodified</status>
      <modifiedWord/>
      <trackRevisions>false</trackRevisions>
    </reviewItem>
    <reviewItem>
      <errorID>02d21a1b-3655-4231-9568-7382bf55da97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1688D1FE</paraID>
      <start>0</start>
      <end>2</end>
      <status>unmodified</status>
      <modifiedWord/>
      <trackRevisions>false</trackRevisions>
    </reviewItem>
    <reviewItem>
      <errorID>b1cef280-74b0-4655-af8d-ae55ad2f8219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4141B0F8</paraID>
      <start>0</start>
      <end>2</end>
      <status>unmodified</status>
      <modifiedWord/>
      <trackRevisions>false</trackRevisions>
    </reviewItem>
    <reviewItem>
      <errorID>bf4dfcd6-9737-4e0a-a557-1d2ec1b9ef79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5130E06A</paraID>
      <start>0</start>
      <end>2</end>
      <status>unmodified</status>
      <modifiedWord/>
      <trackRevisions>false</trackRevisions>
    </reviewItem>
    <reviewItem>
      <errorID>7dada591-cbbe-4d4c-8177-bcecbce8f0d1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627FE9C9</paraID>
      <start>0</start>
      <end>2</end>
      <status>unmodified</status>
      <modifiedWord/>
      <trackRevisions>false</trackRevisions>
    </reviewItem>
    <reviewItem>
      <errorID>f882a67f-b5cc-4eec-bf26-2362320e94dd</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627FE9C9</paraID>
      <start>78</start>
      <end>85</end>
      <status>unmodified</status>
      <modifiedWord/>
      <trackRevisions>false</trackRevisions>
    </reviewItem>
    <reviewItem>
      <errorID>e58bf491-f3e1-4be2-97fd-f5084fc77e4b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3F98A7E9</paraID>
      <start>0</start>
      <end>2</end>
      <status>unmodified</status>
      <modifiedWord/>
      <trackRevisions>false</trackRevisions>
    </reviewItem>
    <reviewItem>
      <errorID>f0a31db0-4301-447d-8cce-424406967f79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5E6E739A</paraID>
      <start>0</start>
      <end>2</end>
      <status>unmodified</status>
      <modifiedWord/>
      <trackRevisions>false</trackRevisions>
    </reviewItem>
    <reviewItem>
      <errorID>eb1444b4-73a7-4ba1-ab81-0a03a0267e45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4D7D6138</paraID>
      <start>0</start>
      <end>2</end>
      <status>unmodified</status>
      <modifiedWord/>
      <trackRevisions>false</trackRevisions>
    </reviewItem>
    <reviewItem>
      <errorID>03729109-8493-4b1d-88e6-970f3539a679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5E07842C</paraID>
      <start>0</start>
      <end>2</end>
      <status>unmodified</status>
      <modifiedWord/>
      <trackRevisions>false</trackRevisions>
    </reviewItem>
    <reviewItem>
      <errorID>b4d26a56-929a-4daa-bc8e-b230a3fcbc4c</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5E07842C</paraID>
      <start>7</start>
      <end>14</end>
      <status>unmodified</status>
      <modifiedWord/>
      <trackRevisions>false</trackRevisions>
    </reviewItem>
    <reviewItem>
      <errorID>4283568e-14ec-4361-9695-23b614c2b081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61667C3A</paraID>
      <start>0</start>
      <end>2</end>
      <status>unmodified</status>
      <modifiedWord/>
      <trackRevisions>false</trackRevisions>
    </reviewItem>
    <reviewItem>
      <errorID>6f6a28cc-b18f-4c35-9acf-4bf3e52ab63c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33B89AA8</paraID>
      <start>0</start>
      <end>2</end>
      <status>unmodified</status>
      <modifiedWord/>
      <trackRevisions>false</trackRevisions>
    </reviewItem>
    <reviewItem>
      <errorID>57820562-cb38-4f93-b8ac-06e880453d24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4C11F3DA</paraID>
      <start>0</start>
      <end>2</end>
      <status>unmodified</status>
      <modifiedWord/>
      <trackRevisions>false</trackRevisions>
    </reviewItem>
    <reviewItem>
      <errorID>98e9590e-10dd-4654-88c7-528bcb15728b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67C4BD59</paraID>
      <start>0</start>
      <end>2</end>
      <status>unmodified</status>
      <modifiedWord/>
      <trackRevisions>false</trackRevisions>
    </reviewItem>
    <reviewItem>
      <errorID>9486294f-4f22-47b1-92e9-8b1a34d7b882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1A0E04B</paraID>
      <start>0</start>
      <end>2</end>
      <status>unmodified</status>
      <modifiedWord/>
      <trackRevisions>false</trackRevisions>
    </reviewItem>
    <reviewItem>
      <errorID>5ae197a1-d093-48e7-992f-036134301949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13C95260</paraID>
      <start>0</start>
      <end>3</end>
      <status>unmodified</status>
      <modifiedWord/>
      <trackRevisions>false</trackRevisions>
    </reviewItem>
    <reviewItem>
      <errorID>34f727af-5c76-4854-b7c3-ded34d1df82b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2D69D809</paraID>
      <start>0</start>
      <end>3</end>
      <status>unmodified</status>
      <modifiedWord/>
      <trackRevisions>false</trackRevisions>
    </reviewItem>
    <reviewItem>
      <errorID>5112f431-fe16-40bc-bcf5-b0d2f8624489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5091A839</paraID>
      <start>0</start>
      <end>3</end>
      <status>unmodified</status>
      <modifiedWord/>
      <trackRevisions>false</trackRevisions>
    </reviewItem>
    <reviewItem>
      <errorID>88e0156e-4cb4-48b6-bbff-be71613bd247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7EEF77D2</paraID>
      <start>0</start>
      <end>3</end>
      <status>unmodified</status>
      <modifiedWord/>
      <trackRevisions>false</trackRevisions>
    </reviewItem>
    <reviewItem>
      <errorID>16dd097a-6596-4fb4-8311-5be5009ba919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52E3E672</paraID>
      <start>0</start>
      <end>3</end>
      <status>unmodified</status>
      <modifiedWord/>
      <trackRevisions>false</trackRevisions>
    </reviewItem>
    <reviewItem>
      <errorID>084c34ee-2102-4ff4-af94-a4345690cd26</errorID>
      <errorWord>II</errorWord>
      <group>L1_Knowledge</group>
      <groupName>知识性问题</groupName>
      <ability>L2_Knowledge</ability>
      <abilityName>其他知识</abilityName>
      <candidateList>
        <item>Ⅱ</item>
      </candidateList>
      <explain>中文环境下罗马数字格式错误。</explain>
      <paraID>54F59A99</paraID>
      <start>12</start>
      <end>14</end>
      <status>unmodified</status>
      <modifiedWord/>
      <trackRevisions>false</trackRevisions>
    </reviewItem>
    <reviewItem>
      <errorID>8fad2bdc-ac8a-4125-8a38-95cac0892984</errorID>
      <errorWord>繁琐</errorWord>
      <group>L1_Word</group>
      <groupName>字词问题</groupName>
      <ability>L2_Typo</ability>
      <abilityName>字词错误</abilityName>
      <candidateList>
        <item>烦琐</item>
      </candidateList>
      <explain/>
      <paraID>25BF0D0E</paraID>
      <start>134</start>
      <end>138</end>
      <status>modified</status>
      <modifiedWord>烦琐</modifiedWord>
      <trackRevisions>true</trackRevisions>
    </reviewItem>
    <reviewItem>
      <errorID>16394417-b604-4f78-bc64-ae3ba2ab6046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35A429D5</paraID>
      <start>0</start>
      <end>2</end>
      <status>unmodified</status>
      <modifiedWord/>
      <trackRevisions>false</trackRevisions>
    </reviewItem>
    <reviewItem>
      <errorID>dba68d01-f20c-4a29-9589-5408d6fe5231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75E5A02D</paraID>
      <start>0</start>
      <end>2</end>
      <status>unmodified</status>
      <modifiedWord/>
      <trackRevisions>false</trackRevisions>
    </reviewItem>
    <reviewItem>
      <errorID>4d29ffb1-493f-43c3-92b5-2722da09d768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53EC959</paraID>
      <start>0</start>
      <end>2</end>
      <status>unmodified</status>
      <modifiedWord/>
      <trackRevisions>false</trackRevisions>
    </reviewItem>
    <reviewItem>
      <errorID>91da110e-523b-4368-a1e6-91fb3ca2da20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54BF1D7E</paraID>
      <start>0</start>
      <end>2</end>
      <status>unmodified</status>
      <modifiedWord/>
      <trackRevisions>false</trackRevisions>
    </reviewItem>
    <reviewItem>
      <errorID>b7b168b2-56fc-4ae9-9e90-e5123cef309f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42DB5386</paraID>
      <start>0</start>
      <end>2</end>
      <status>unmodified</status>
      <modifiedWord/>
      <trackRevisions>false</trackRevisions>
    </reviewItem>
    <reviewItem>
      <errorID>5e6cd3ba-542b-4184-aed3-943e44c32570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732012F8</paraID>
      <start>0</start>
      <end>2</end>
      <status>unmodified</status>
      <modifiedWord/>
      <trackRevisions>false</trackRevisions>
    </reviewItem>
    <reviewItem>
      <errorID>38fcb9b4-b8ac-4192-906a-6251cc1372a7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3084A563</paraID>
      <start>0</start>
      <end>2</end>
      <status>unmodified</status>
      <modifiedWord/>
      <trackRevisions>false</trackRevisions>
    </reviewItem>
    <reviewItem>
      <errorID>ce4f3ad7-d55f-4e0e-b6ef-b121cdc1c719</errorID>
      <errorWord>~</errorWord>
      <group>L1_Format</group>
      <groupName>格式问题</groupName>
      <ability>L2_HalfPunc_CN</ability>
      <abilityName>全半角问题</abilityName>
      <candidateList>
        <item>～</item>
      </candidateList>
      <explain>文本全半角错误。</explain>
      <paraID>3084A563</paraID>
      <start>10</start>
      <end>11</end>
      <status>unmodified</status>
      <modifiedWord/>
      <trackRevisions>false</trackRevisions>
    </reviewItem>
    <reviewItem>
      <errorID>cfc358ad-e245-49c6-a6c9-7253edfca347</errorID>
      <errorWord>~</errorWord>
      <group>L1_Format</group>
      <groupName>格式问题</groupName>
      <ability>L2_HalfPunc_CN</ability>
      <abilityName>全半角问题</abilityName>
      <candidateList>
        <item>～</item>
      </candidateList>
      <explain>文本全半角错误。</explain>
      <paraID>3084A563</paraID>
      <start>30</start>
      <end>31</end>
      <status>unmodified</status>
      <modifiedWord/>
      <trackRevisions>false</trackRevisions>
    </reviewItem>
    <reviewItem>
      <errorID>cd2dc2af-a6f6-42d8-86bd-4e18511de09c</errorID>
      <errorWord>/:</errorWord>
      <group>L1_Punc</group>
      <groupName>标点问题</groupName>
      <ability>L2_Punc_CN</ability>
      <abilityName>标点符号问题</abilityName>
      <candidateList>
        <item>/</item>
      </candidateList>
      <explain/>
      <paraID>3084A563</paraID>
      <start>36</start>
      <end>38</end>
      <status>unmodified</status>
      <modifiedWord/>
      <trackRevisions>false</trackRevisions>
    </reviewItem>
    <reviewItem>
      <errorID>8b23bf99-9c81-4603-980c-7a65d2e4943f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6BC99304</paraID>
      <start>0</start>
      <end>2</end>
      <status>unmodified</status>
      <modifiedWord/>
      <trackRevisions>false</trackRevisions>
    </reviewItem>
    <reviewItem>
      <errorID>9b2f973a-11c4-42e5-ae32-b97a0f261f74</errorID>
      <errorWord>(</errorWord>
      <group>L1_Format</group>
      <groupName>格式问题</groupName>
      <ability>L2_HalfPunc_CN</ability>
      <abilityName>全半角问题</abilityName>
      <candidateList>
        <item>（</item>
      </candidateList>
      <explain>文本全半角错误。</explain>
      <paraID>6BC99304</paraID>
      <start>10</start>
      <end>11</end>
      <status>unmodified</status>
      <modifiedWord/>
      <trackRevisions>false</trackRevisions>
    </reviewItem>
    <reviewItem>
      <errorID>e80fca70-15e0-403d-9ea3-2e8557a84d5e</errorID>
      <errorWord>)</errorWord>
      <group>L1_Format</group>
      <groupName>格式问题</groupName>
      <ability>L2_HalfPunc_CN</ability>
      <abilityName>全半角问题</abilityName>
      <candidateList>
        <item>）</item>
      </candidateList>
      <explain>文本全半角错误。</explain>
      <paraID>6BC99304</paraID>
      <start>20</start>
      <end>21</end>
      <status>unmodified</status>
      <modifiedWord/>
      <trackRevisions>false</trackRevisions>
    </reviewItem>
    <reviewItem>
      <errorID>7dbbc7c0-d22e-4752-93d9-300728744067</errorID>
      <errorWord>;</errorWord>
      <group>L1_Format</group>
      <groupName>格式问题</groupName>
      <ability>L2_HalfPunc_CN</ability>
      <abilityName>全半角问题</abilityName>
      <candidateList>
        <item>；</item>
      </candidateList>
      <explain>文本全半角错误。</explain>
      <paraID>6BC99304</paraID>
      <start>31</start>
      <end>32</end>
      <status>unmodified</status>
      <modifiedWord/>
      <trackRevisions>false</trackRevisions>
    </reviewItem>
    <reviewItem>
      <errorID>13b94271-8a5e-4aa8-aeb7-a79236b53343</errorID>
      <errorWord>(</errorWord>
      <group>L1_Format</group>
      <groupName>格式问题</groupName>
      <ability>L2_HalfPunc_CN</ability>
      <abilityName>全半角问题</abilityName>
      <candidateList>
        <item>（</item>
      </candidateList>
      <explain>文本全半角错误。</explain>
      <paraID>6BC99304</paraID>
      <start>34</start>
      <end>35</end>
      <status>unmodified</status>
      <modifiedWord/>
      <trackRevisions>false</trackRevisions>
    </reviewItem>
    <reviewItem>
      <errorID>6da142f6-7bed-41f6-8ef8-cfc540bc3f57</errorID>
      <errorWord>)</errorWord>
      <group>L1_Format</group>
      <groupName>格式问题</groupName>
      <ability>L2_HalfPunc_CN</ability>
      <abilityName>全半角问题</abilityName>
      <candidateList>
        <item>）</item>
      </candidateList>
      <explain>文本全半角错误。</explain>
      <paraID>6BC99304</paraID>
      <start>45</start>
      <end>46</end>
      <status>unmodified</status>
      <modifiedWord/>
      <trackRevisions>false</trackRevisions>
    </reviewItem>
    <reviewItem>
      <errorID>93095590-4b79-4cfb-9f10-b19766b27eda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2F19E84E</paraID>
      <start>0</start>
      <end>2</end>
      <status>unmodified</status>
      <modifiedWord/>
      <trackRevisions>false</trackRevisions>
    </reviewItem>
    <reviewItem>
      <errorID>0064065e-5a83-44f2-ae29-cf44a86e0b93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617165F8</paraID>
      <start>0</start>
      <end>3</end>
      <status>unmodified</status>
      <modifiedWord/>
      <trackRevisions>false</trackRevisions>
    </reviewItem>
    <reviewItem>
      <errorID>fae0cd42-a16d-4198-bfd3-b1586000bbba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3D79397C</paraID>
      <start>0</start>
      <end>2</end>
      <status>unmodified</status>
      <modifiedWord/>
      <trackRevisions>false</trackRevisions>
    </reviewItem>
    <reviewItem>
      <errorID>a58c729f-3161-4f28-9e5b-1a28f0dfc6dc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69D77125</paraID>
      <start>0</start>
      <end>2</end>
      <status>unmodified</status>
      <modifiedWord/>
      <trackRevisions>false</trackRevisions>
    </reviewItem>
    <reviewItem>
      <errorID>dd8b9cf6-ed6a-4cf5-b246-529c8bd8ccef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2530709F</paraID>
      <start>0</start>
      <end>2</end>
      <status>unmodified</status>
      <modifiedWord/>
      <trackRevisions>false</trackRevisions>
    </reviewItem>
    <reviewItem>
      <errorID>095ab86b-c773-4782-9018-a558375f1b71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6B3F1842</paraID>
      <start>0</start>
      <end>2</end>
      <status>unmodified</status>
      <modifiedWord/>
      <trackRevisions>false</trackRevisions>
    </reviewItem>
    <reviewItem>
      <errorID>a3993684-afae-49ba-b7a3-5fe4b440512f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7117E65</paraID>
      <start>0</start>
      <end>2</end>
      <status>unmodified</status>
      <modifiedWord/>
      <trackRevisions>false</trackRevisions>
    </reviewItem>
    <reviewItem>
      <errorID>535d25aa-9f1f-4223-85e6-63603731c2f2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10DDD677</paraID>
      <start>0</start>
      <end>2</end>
      <status>unmodified</status>
      <modifiedWord/>
      <trackRevisions>false</trackRevisions>
    </reviewItem>
    <reviewItem>
      <errorID>260f51b0-9183-4afb-935d-e93fb7bd7b83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2EB1075F</paraID>
      <start>0</start>
      <end>2</end>
      <status>unmodified</status>
      <modifiedWord/>
      <trackRevisions>false</trackRevisions>
    </reviewItem>
    <reviewItem>
      <errorID>4f22c5a2-2486-4577-9ba6-fac703213e0c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D6A4ADA</paraID>
      <start>0</start>
      <end>2</end>
      <status>unmodified</status>
      <modifiedWord/>
      <trackRevisions>false</trackRevisions>
    </reviewItem>
    <reviewItem>
      <errorID>38f35c2c-da19-4409-8bab-2e47e5510bca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70E1F32B</paraID>
      <start>0</start>
      <end>2</end>
      <status>unmodified</status>
      <modifiedWord/>
      <trackRevisions>false</trackRevisions>
    </reviewItem>
    <reviewItem>
      <errorID>005ec7fa-65b9-4076-b849-565a195feb25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E987907</paraID>
      <start>0</start>
      <end>3</end>
      <status>unmodified</status>
      <modifiedWord/>
      <trackRevisions>false</trackRevisions>
    </reviewItem>
    <reviewItem>
      <errorID>0a2879b7-129e-4e68-ba1f-e6af8c70fca3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2BE957B3</paraID>
      <start>0</start>
      <end>3</end>
      <status>unmodified</status>
      <modifiedWord/>
      <trackRevisions>false</trackRevisions>
    </reviewItem>
    <reviewItem>
      <errorID>1bbe3d19-4df0-4425-b5f5-aff4dbca15cd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68B3470C</paraID>
      <start>0</start>
      <end>2</end>
      <status>unmodified</status>
      <modifiedWord/>
      <trackRevisions>false</trackRevisions>
    </reviewItem>
    <reviewItem>
      <errorID>02fecf8e-1bda-45c9-bde7-55fab1b648d1</errorID>
      <errorWord>2、</errorWord>
      <group>L1_Format</group>
      <groupName>格式问题</groupName>
      <ability>L2_Ordinal</ability>
      <abilityName>序号格式</abilityName>
      <candidateList>
        <item>2.</item>
      </candidateList>
      <explain>当前序号格式不规范，建议修改为规范格式[2.]。</explain>
      <paraID>40B9922B</paraID>
      <start>0</start>
      <end>2</end>
      <status>unmodified</status>
      <modifiedWord/>
      <trackRevisions>false</trackRevisions>
    </reviewItem>
    <reviewItem>
      <errorID>63287159-b7a0-4dad-b899-bb0557e368f0</errorID>
      <errorWord>III</errorWord>
      <group>L1_Word</group>
      <groupName>字词问题</groupName>
      <ability>L2_Typo</ability>
      <abilityName>字词错误</abilityName>
      <candidateList>
        <item>Ⅲ</item>
      </candidateList>
      <explain/>
      <paraID>40B9922B</paraID>
      <start>38</start>
      <end>41</end>
      <status>unmodified</status>
      <modifiedWord/>
      <trackRevisions>false</trackRevisions>
    </reviewItem>
    <reviewItem>
      <errorID>04578b6c-37a6-49b1-817c-48d37c9d2097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2A294A4C</paraID>
      <start>0</start>
      <end>2</end>
      <status>unmodified</status>
      <modifiedWord/>
      <trackRevisions>false</trackRevisions>
    </reviewItem>
    <reviewItem>
      <errorID>0afc8055-591e-425a-a0c5-e2906a2a5de2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D1414D0</paraID>
      <start>0</start>
      <end>2</end>
      <status>unmodified</status>
      <modifiedWord/>
      <trackRevisions>false</trackRevisions>
    </reviewItem>
    <reviewItem>
      <errorID>621870eb-d0f1-4f2c-850f-1e688eec0cec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566F22D0</paraID>
      <start>0</start>
      <end>2</end>
      <status>unmodified</status>
      <modifiedWord/>
      <trackRevisions>false</trackRevisions>
    </reviewItem>
    <reviewItem>
      <errorID>d9370f00-7de5-4e17-8ace-3ed8b1b94931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9768B2</paraID>
      <start>0</start>
      <end>2</end>
      <status>unmodified</status>
      <modifiedWord/>
      <trackRevisions>false</trackRevisions>
    </reviewItem>
    <reviewItem>
      <errorID>06c1324b-7fc3-48aa-88d4-2c0a9320d310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4B98340E</paraID>
      <start>0</start>
      <end>2</end>
      <status>unmodified</status>
      <modifiedWord/>
      <trackRevisions>false</trackRevisions>
    </reviewItem>
    <reviewItem>
      <errorID>8fd1ac03-2223-458c-8349-3576e7062f49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2911CA31</paraID>
      <start>0</start>
      <end>2</end>
      <status>unmodified</status>
      <modifiedWord/>
      <trackRevisions>false</trackRevisions>
    </reviewItem>
    <reviewItem>
      <errorID>7906fa26-b659-4d11-a7b9-75a3b53bd9ad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2A867538</paraID>
      <start>0</start>
      <end>2</end>
      <status>unmodified</status>
      <modifiedWord/>
      <trackRevisions>false</trackRevisions>
    </reviewItem>
    <reviewItem>
      <errorID>4da31ea8-01c5-4b79-b83e-2f5d36b19603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34BC0C3</paraID>
      <start>0</start>
      <end>3</end>
      <status>unmodified</status>
      <modifiedWord/>
      <trackRevisions>false</trackRevisions>
    </reviewItem>
    <reviewItem>
      <errorID>8b76ee41-695d-4cc0-bb29-5ce42d6b23aa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C2E9D09</paraID>
      <start>0</start>
      <end>3</end>
      <status>unmodified</status>
      <modifiedWord/>
      <trackRevisions>false</trackRevisions>
    </reviewItem>
    <reviewItem>
      <errorID>469e0dc3-1029-4f52-9b33-2d2515c334bf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734B0B7B</paraID>
      <start>0</start>
      <end>3</end>
      <status>unmodified</status>
      <modifiedWord/>
      <trackRevisions>false</trackRevisions>
    </reviewItem>
    <reviewItem>
      <errorID>cf5bda7f-570f-4fb1-a78c-967519987bd4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21045AC6</paraID>
      <start>0</start>
      <end>3</end>
      <status>unmodified</status>
      <modifiedWord/>
      <trackRevisions>false</trackRevisions>
    </reviewItem>
    <reviewItem>
      <errorID>e300dce2-6e6f-4241-af7e-f49344f4cdf6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3F1B1441</paraID>
      <start>0</start>
      <end>3</end>
      <status>unmodified</status>
      <modifiedWord/>
      <trackRevisions>false</trackRevisions>
    </reviewItem>
    <reviewItem>
      <errorID>6e908095-03f7-411c-9521-2a2040cd0af3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6820094D</paraID>
      <start>0</start>
      <end>2</end>
      <status>unmodified</status>
      <modifiedWord/>
      <trackRevisions>false</trackRevisions>
    </reviewItem>
    <reviewItem>
      <errorID>f92ba702-6e9c-49ea-a2ef-46e0315d6c6d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3011BB9F</paraID>
      <start>0</start>
      <end>2</end>
      <status>unmodified</status>
      <modifiedWord/>
      <trackRevisions>false</trackRevisions>
    </reviewItem>
    <reviewItem>
      <errorID>43684981-accf-4427-85d3-b97aa18a9abe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335784C6</paraID>
      <start>0</start>
      <end>2</end>
      <status>unmodified</status>
      <modifiedWord/>
      <trackRevisions>false</trackRevisions>
    </reviewItem>
    <reviewItem>
      <errorID>3fc6cf7c-52da-406e-bc5d-fb9a61a89fec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3F8D7ABE</paraID>
      <start>0</start>
      <end>2</end>
      <status>unmodified</status>
      <modifiedWord/>
      <trackRevisions>false</trackRevisions>
    </reviewItem>
    <reviewItem>
      <errorID>b07043f9-0db1-4f68-910b-81e210a60fdb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31AAAA8F</paraID>
      <start>0</start>
      <end>2</end>
      <status>unmodified</status>
      <modifiedWord/>
      <trackRevisions>false</trackRevisions>
    </reviewItem>
    <reviewItem>
      <errorID>6cb0adb7-d52b-4b13-b909-0a8b757fae96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7B5DFA20</paraID>
      <start>0</start>
      <end>2</end>
      <status>unmodified</status>
      <modifiedWord/>
      <trackRevisions>false</trackRevisions>
    </reviewItem>
    <reviewItem>
      <errorID>bae9a980-4aeb-4f22-9c37-bd3fa96f485f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5F519715</paraID>
      <start>0</start>
      <end>2</end>
      <status>unmodified</status>
      <modifiedWord/>
      <trackRevisions>false</trackRevisions>
    </reviewItem>
    <reviewItem>
      <errorID>88b40a90-591c-45f9-af9e-e0b080c2054b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581DEB67</paraID>
      <start>0</start>
      <end>2</end>
      <status>unmodified</status>
      <modifiedWord/>
      <trackRevisions>false</trackRevisions>
    </reviewItem>
    <reviewItem>
      <errorID>9b1f6a18-eb17-4704-ae9d-5e4b3184696a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EDCA20B</paraID>
      <start>0</start>
      <end>2</end>
      <status>unmodified</status>
      <modifiedWord/>
      <trackRevisions>false</trackRevisions>
    </reviewItem>
    <reviewItem>
      <errorID>43401e44-8e34-45d5-a1b8-aafe0b2d14ec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41412862</paraID>
      <start>0</start>
      <end>3</end>
      <status>unmodified</status>
      <modifiedWord/>
      <trackRevisions>false</trackRevisions>
    </reviewItem>
    <reviewItem>
      <errorID>12c4ad3f-8957-4489-a715-8fc2544281f8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7BB70DC4</paraID>
      <start>0</start>
      <end>3</end>
      <status>unmodified</status>
      <modifiedWord/>
      <trackRevisions>false</trackRevisions>
    </reviewItem>
    <reviewItem>
      <errorID>f05a4eff-bf27-4c35-999f-3d1a92ef07a7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3898140F</paraID>
      <start>0</start>
      <end>3</end>
      <status>unmodified</status>
      <modifiedWord/>
      <trackRevisions>false</trackRevisions>
    </reviewItem>
    <reviewItem>
      <errorID>136971fb-380e-4e25-a8ea-ab47d5da05af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3D466708</paraID>
      <start>0</start>
      <end>3</end>
      <status>unmodified</status>
      <modifiedWord/>
      <trackRevisions>false</trackRevisions>
    </reviewItem>
    <reviewItem>
      <errorID>31aab497-d46a-4d69-a239-298592304112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50EB60BE</paraID>
      <start>0</start>
      <end>3</end>
      <status>unmodified</status>
      <modifiedWord/>
      <trackRevisions>false</trackRevisions>
    </reviewItem>
    <reviewItem>
      <errorID>cfb20b30-436a-4cfa-99c1-208e866a7319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70EB33C2</paraID>
      <start>0</start>
      <end>3</end>
      <status>unmodified</status>
      <modifiedWord/>
      <trackRevisions>false</trackRevisions>
    </reviewItem>
    <reviewItem>
      <errorID>88a626d8-ebb3-4a82-8736-0e72b1dcbd4b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A2D9869</paraID>
      <start>0</start>
      <end>3</end>
      <status>unmodified</status>
      <modifiedWord/>
      <trackRevisions>false</trackRevisions>
    </reviewItem>
    <reviewItem>
      <errorID>f92e1495-55b4-49d8-b39c-a727168724f1</errorID>
      <errorWord>慢病</errorWord>
      <group>L1_Word</group>
      <groupName>字词问题</groupName>
      <ability>L2_Typo</ability>
      <abilityName>字词错误</abilityName>
      <candidateList>
        <item>慢性病</item>
      </candidateList>
      <explain/>
      <paraID>7FF393EC</paraID>
      <start>20</start>
      <end>22</end>
      <status>unmodified</status>
      <modifiedWord/>
      <trackRevisions>false</trackRevisions>
    </reviewItem>
    <reviewItem>
      <errorID>2053f4d8-c4bb-4b04-a4b0-8cb5605a6f0b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2AB3776F</paraID>
      <start>0</start>
      <end>2</end>
      <status>unmodified</status>
      <modifiedWord/>
      <trackRevisions>false</trackRevisions>
    </reviewItem>
    <reviewItem>
      <errorID>a4e21045-67f1-49c6-a061-aa7f45a53cba</errorID>
      <errorWord>；</errorWord>
      <group>L1_Format</group>
      <groupName>格式问题</groupName>
      <ability>L2_HalfPunc_CN</ability>
      <abilityName>全半角问题</abilityName>
      <candidateList>
        <item>;</item>
      </candidateList>
      <explain>文本全半角错误。</explain>
      <paraID>41F9961F</paraID>
      <start>53</start>
      <end>54</end>
      <status>unmodified</status>
      <modifiedWord/>
      <trackRevisions>false</trackRevisions>
    </reviewItem>
    <reviewItem>
      <errorID>893a5c02-670a-42c5-9fdd-caae867e4ded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1F00FC77</paraID>
      <start>0</start>
      <end>2</end>
      <status>unmodified</status>
      <modifiedWord/>
      <trackRevisions>false</trackRevisions>
    </reviewItem>
    <reviewItem>
      <errorID>72fff3fd-c960-457c-bf3c-98623e31b07a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3E23142</paraID>
      <start>0</start>
      <end>2</end>
      <status>unmodified</status>
      <modifiedWord/>
      <trackRevisions>false</trackRevisions>
    </reviewItem>
    <reviewItem>
      <errorID>f30830ee-62a3-49de-a33e-a2b09f54eaf9</errorID>
      <errorWord>4、</errorWord>
      <group>L1_Format</group>
      <groupName>格式问题</groupName>
      <ability>L2_Ordinal</ability>
      <abilityName>序号格式</abilityName>
      <candidateList>
        <item>4.</item>
      </candidateList>
      <explain>当前序号格式不规范，建议修改为规范格式[4.]。</explain>
      <paraID>17886428</paraID>
      <start>0</start>
      <end>2</end>
      <status>unmodified</status>
      <modifiedWord/>
      <trackRevisions>false</trackRevisions>
    </reviewItem>
    <reviewItem>
      <errorID>320a74d7-f4ce-43fe-8641-d0fc2db31bed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66770854</paraID>
      <start>0</start>
      <end>2</end>
      <status>unmodified</status>
      <modifiedWord/>
      <trackRevisions>false</trackRevisions>
    </reviewItem>
    <reviewItem>
      <errorID>e881b3ab-a3cf-421d-bb51-a1151c8d14a8</errorID>
      <errorWord>6、</errorWord>
      <group>L1_Format</group>
      <groupName>格式问题</groupName>
      <ability>L2_Ordinal</ability>
      <abilityName>序号格式</abilityName>
      <candidateList>
        <item>6.</item>
      </candidateList>
      <explain>当前序号格式不规范，建议修改为规范格式[6.]。</explain>
      <paraID>7F876863</paraID>
      <start>0</start>
      <end>2</end>
      <status>unmodified</status>
      <modifiedWord/>
      <trackRevisions>false</trackRevisions>
    </reviewItem>
    <reviewItem>
      <errorID>f2085f2a-c4a9-42db-8ace-312962d8ff2c</errorID>
      <errorWord>7、</errorWord>
      <group>L1_Format</group>
      <groupName>格式问题</groupName>
      <ability>L2_Ordinal</ability>
      <abilityName>序号格式</abilityName>
      <candidateList>
        <item>7.</item>
      </candidateList>
      <explain>当前序号格式不规范，建议修改为规范格式[7.]。</explain>
      <paraID> 8BC910F</paraID>
      <start>0</start>
      <end>2</end>
      <status>unmodified</status>
      <modifiedWord/>
      <trackRevisions>false</trackRevisions>
    </reviewItem>
    <reviewItem>
      <errorID>1b5affc0-22ad-49a9-ba71-f3aaf9dafd06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45159FED</paraID>
      <start>0</start>
      <end>2</end>
      <status>unmodified</status>
      <modifiedWord/>
      <trackRevisions>false</trackRevisions>
    </reviewItem>
    <reviewItem>
      <errorID>abb59eb0-b297-41fa-a86e-57b9652b35ba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69A518C4</paraID>
      <start>0</start>
      <end>2</end>
      <status>unmodified</status>
      <modifiedWord/>
      <trackRevisions>false</trackRevisions>
    </reviewItem>
    <reviewItem>
      <errorID>ae706ff2-233b-48e0-a91f-76dfa4b4fbda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7DB416F4</paraID>
      <start>0</start>
      <end>3</end>
      <status>unmodified</status>
      <modifiedWord/>
      <trackRevisions>false</trackRevisions>
    </reviewItem>
    <reviewItem>
      <errorID>6dc9fab0-2e8f-437b-8de3-5b08f7184709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E1833C</paraID>
      <start>0</start>
      <end>3</end>
      <status>unmodified</status>
      <modifiedWord/>
      <trackRevisions>false</trackRevisions>
    </reviewItem>
    <reviewItem>
      <errorID>e32312be-df45-4d83-9694-019cda90a3df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66743A2F</paraID>
      <start>0</start>
      <end>3</end>
      <status>unmodified</status>
      <modifiedWord/>
      <trackRevisions>false</trackRevisions>
    </reviewItem>
    <reviewItem>
      <errorID>9e852768-34a6-4c75-9814-a860d25ed0e4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6F0141DA</paraID>
      <start>0</start>
      <end>3</end>
      <status>unmodified</status>
      <modifiedWord/>
      <trackRevisions>false</trackRevisions>
    </reviewItem>
    <reviewItem>
      <errorID>162dc631-7e6e-4cc3-a61c-85044698398d</errorID>
      <errorWord>的</errorWord>
      <group>L1_Word</group>
      <groupName>字词问题</groupName>
      <ability>L2_DDD</ability>
      <abilityName>的地得用法</abilityName>
      <candidateList>
        <item>地</item>
      </candidateList>
      <explain/>
      <paraID>6F0141DA</paraID>
      <start>35</start>
      <end>36</end>
      <status>unmodified</status>
      <modifiedWord/>
      <trackRevisions>false</trackRevisions>
    </reviewItem>
    <reviewItem>
      <errorID>2de0e97e-6dd4-4625-a635-1c1baa0da812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540E99D2</paraID>
      <start>0</start>
      <end>3</end>
      <status>unmodified</status>
      <modifiedWord/>
      <trackRevisions>false</trackRevisions>
    </reviewItem>
    <reviewItem>
      <errorID>04f78e28-e555-447a-b10f-70a147a475cb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4F2FF24B</paraID>
      <start>0</start>
      <end>3</end>
      <status>unmodified</status>
      <modifiedWord/>
      <trackRevisions>false</trackRevisions>
    </reviewItem>
    <reviewItem>
      <errorID>989d7717-f6f7-4ec2-9e44-5f9889ae67b7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7D6EFB63</paraID>
      <start>0</start>
      <end>3</end>
      <status>unmodified</status>
      <modifiedWord/>
      <trackRevisions>false</trackRevisions>
    </reviewItem>
    <reviewItem>
      <errorID>394a3d76-d6af-4892-8092-d6235e76b726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464C359B</paraID>
      <start>0</start>
      <end>3</end>
      <status>unmodified</status>
      <modifiedWord/>
      <trackRevisions>false</trackRevisions>
    </reviewItem>
    <reviewItem>
      <errorID>a60ebf1b-2c44-424f-98ed-30a6a221b8c4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74B1615C</paraID>
      <start>0</start>
      <end>3</end>
      <status>unmodified</status>
      <modifiedWord/>
      <trackRevisions>false</trackRevisions>
    </reviewItem>
    <reviewItem>
      <errorID>02a2e1d0-258b-4a5b-b442-688f5ba63d4d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5D1CE1F6</paraID>
      <start>0</start>
      <end>3</end>
      <status>unmodified</status>
      <modifiedWord/>
      <trackRevisions>false</trackRevisions>
    </reviewItem>
    <reviewItem>
      <errorID>536f5e40-0fe2-4357-9df1-36da6bc43834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4D6C706D</paraID>
      <start>0</start>
      <end>3</end>
      <status>unmodified</status>
      <modifiedWord/>
      <trackRevisions>false</trackRevisions>
    </reviewItem>
    <reviewItem>
      <errorID>70344765-5300-46a8-8cbb-f23fcfbaa0fa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394551D3</paraID>
      <start>0</start>
      <end>2</end>
      <status>unmodified</status>
      <modifiedWord/>
      <trackRevisions>false</trackRevisions>
    </reviewItem>
    <reviewItem>
      <errorID>c11ee8c4-f770-475f-81af-9401297cda3b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3360DD2D</paraID>
      <start>0</start>
      <end>2</end>
      <status>unmodified</status>
      <modifiedWord/>
      <trackRevisions>false</trackRevisions>
    </reviewItem>
    <reviewItem>
      <errorID>eaa593a4-8f9d-4402-9f7f-ad2aabfb78c2</errorID>
      <errorWord>目</errorWord>
      <group>L1_Word</group>
      <groupName>字词问题</groupName>
      <ability>L2_Typo</ability>
      <abilityName>字词错误</abilityName>
      <candidateList>
        <item>目和</item>
      </candidateList>
      <explain/>
      <paraID>3360DD2D</paraID>
      <start>44</start>
      <end>45</end>
      <status>unmodified</status>
      <modifiedWord/>
      <trackRevisions>false</trackRevisions>
    </reviewItem>
    <reviewItem>
      <errorID>3113e6eb-b43a-439f-939b-2f81b00c976d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2611D2CD</paraID>
      <start>0</start>
      <end>2</end>
      <status>unmodified</status>
      <modifiedWord/>
      <trackRevisions>false</trackRevisions>
    </reviewItem>
    <reviewItem>
      <errorID>a87b5b5e-60b2-4b30-9217-d3d88e563105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14D0D8F1</paraID>
      <start>0</start>
      <end>2</end>
      <status>unmodified</status>
      <modifiedWord/>
      <trackRevisions>false</trackRevisions>
    </reviewItem>
    <reviewItem>
      <errorID>4eba6233-40a4-4179-8d13-fdf0cb05b394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2B1F608E</paraID>
      <start>0</start>
      <end>2</end>
      <status>unmodified</status>
      <modifiedWord/>
      <trackRevisions>false</trackRevisions>
    </reviewItem>
    <reviewItem>
      <errorID>6230fc9b-c7ac-40cb-b140-ae664ce45043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6DC7FA9B</paraID>
      <start>0</start>
      <end>2</end>
      <status>unmodified</status>
      <modifiedWord/>
      <trackRevisions>false</trackRevisions>
    </reviewItem>
    <reviewItem>
      <errorID>55995b8b-122d-408f-9786-74703b2c3b9d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2BE5F00A</paraID>
      <start>0</start>
      <end>2</end>
      <status>unmodified</status>
      <modifiedWord/>
      <trackRevisions>false</trackRevisions>
    </reviewItem>
    <reviewItem>
      <errorID>68b07c97-4b26-42e6-95b5-bd3407f38dd0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2F36807B</paraID>
      <start>0</start>
      <end>2</end>
      <status>unmodified</status>
      <modifiedWord/>
      <trackRevisions>false</trackRevisions>
    </reviewItem>
    <reviewItem>
      <errorID>8e97377e-2770-428d-9743-f4d75fca27ee</errorID>
      <errorWord>，</errorWord>
      <group>L1_Word</group>
      <groupName>字词问题</groupName>
      <ability>L2_Typo</ability>
      <abilityName>字词错误</abilityName>
      <candidateList>
        <item>，具</item>
      </candidateList>
      <explain/>
      <paraID>2F36807B</paraID>
      <start>38</start>
      <end>39</end>
      <status>unmodified</status>
      <modifiedWord/>
      <trackRevisions>false</trackRevisions>
    </reviewItem>
    <reviewItem>
      <errorID>9f766b0b-0516-4da5-a2b5-e4121509e9ba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58EBC826</paraID>
      <start>0</start>
      <end>2</end>
      <status>unmodified</status>
      <modifiedWord/>
      <trackRevisions>false</trackRevisions>
    </reviewItem>
    <reviewItem>
      <errorID>d05f444a-9f20-4b8a-a936-b9d033cf0817</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58EBC826</paraID>
      <start>11</start>
      <end>13</end>
      <status>unmodified</status>
      <modifiedWord/>
      <trackRevisions>false</trackRevisions>
    </reviewItem>
    <reviewItem>
      <errorID>59db7a6e-569a-4ff2-94ad-b0fd06d789e9</errorID>
      <errorWord>高荧光</errorWord>
      <group>L1_Knowledge</group>
      <groupName>知识性问题</groupName>
      <ability>L2_Term</ability>
      <abilityName>专业术语</abilityName>
      <candidateList>
        <item>强荧光</item>
      </candidateList>
      <explain>医学名词[高荧光]为不规范表述或旧称，其规范书面表述为[强荧光]。</explain>
      <paraID>58EBC826</paraID>
      <start>53</start>
      <end>56</end>
      <status>unmodified</status>
      <modifiedWord/>
      <trackRevisions>false</trackRevisions>
    </reviewItem>
    <reviewItem>
      <errorID>e31821ef-9bd2-4722-8705-b86f5df3c1d2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686A2EFF</paraID>
      <start>0</start>
      <end>3</end>
      <status>unmodified</status>
      <modifiedWord/>
      <trackRevisions>false</trackRevisions>
    </reviewItem>
    <reviewItem>
      <errorID>2dd4a2c7-f864-4b50-85a4-ebe7a6a09a19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4C99DAA2</paraID>
      <start>0</start>
      <end>3</end>
      <status>unmodified</status>
      <modifiedWord/>
      <trackRevisions>false</trackRevisions>
    </reviewItem>
    <reviewItem>
      <errorID>9838a3e0-bf5c-4621-b518-4e4c441ef1f2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45654534</paraID>
      <start>0</start>
      <end>3</end>
      <status>unmodified</status>
      <modifiedWord/>
      <trackRevisions>false</trackRevisions>
    </reviewItem>
    <reviewItem>
      <errorID>94fadb5f-e04f-44f5-b73e-c7a5d6a1796e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591CB940</paraID>
      <start>0</start>
      <end>3</end>
      <status>unmodified</status>
      <modifiedWord/>
      <trackRevisions>false</trackRevisions>
    </reviewItem>
    <reviewItem>
      <errorID>02f8b639-beed-4634-a038-e59b2aaae90f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3DFBB287</paraID>
      <start>0</start>
      <end>3</end>
      <status>unmodified</status>
      <modifiedWord/>
      <trackRevisions>false</trackRevisions>
    </reviewItem>
    <reviewItem>
      <errorID>b77b2255-d223-4b05-9557-5990e6c4d5db</errorID>
      <errorWord>15、</errorWord>
      <group>L1_Format</group>
      <groupName>格式问题</groupName>
      <ability>L2_Ordinal</ability>
      <abilityName>序号格式</abilityName>
      <candidateList>
        <item>15.</item>
      </candidateList>
      <explain>当前序号格式不规范，建议修改为规范格式[15.]。</explain>
      <paraID>7BFCBC8E</paraID>
      <start>0</start>
      <end>3</end>
      <status>unmodified</status>
      <modifiedWord/>
      <trackRevisions>false</trackRevisions>
    </reviewItem>
    <reviewItem>
      <errorID>2d5cf49f-57f5-434f-bea1-53901632b8e9</errorID>
      <errorWord>~</errorWord>
      <group>L1_Format</group>
      <groupName>格式问题</groupName>
      <ability>L2_HalfPunc_CN</ability>
      <abilityName>全半角问题</abilityName>
      <candidateList>
        <item>～</item>
      </candidateList>
      <explain>文本全半角错误。</explain>
      <paraID>7BFCBC8E</paraID>
      <start>14</start>
      <end>15</end>
      <status>unmodified</status>
      <modifiedWord/>
      <trackRevisions>false</trackRevisions>
    </reviewItem>
    <reviewItem>
      <errorID>30981b7e-fd87-4e2f-a909-685b7577d55e</errorID>
      <errorWord>16、</errorWord>
      <group>L1_Format</group>
      <groupName>格式问题</groupName>
      <ability>L2_Ordinal</ability>
      <abilityName>序号格式</abilityName>
      <candidateList>
        <item>16.</item>
      </candidateList>
      <explain>当前序号格式不规范，建议修改为规范格式[16.]。</explain>
      <paraID>29DA99C9</paraID>
      <start>0</start>
      <end>3</end>
      <status>unmodified</status>
      <modifiedWord/>
      <trackRevisions>false</trackRevisions>
    </reviewItem>
    <reviewItem>
      <errorID>8fe0093e-2659-4eab-8c33-9e2d92020e7d</errorID>
      <errorWord>~</errorWord>
      <group>L1_Format</group>
      <groupName>格式问题</groupName>
      <ability>L2_HalfPunc_CN</ability>
      <abilityName>全半角问题</abilityName>
      <candidateList>
        <item>～</item>
      </candidateList>
      <explain>文本全半角错误。</explain>
      <paraID>29DA99C9</paraID>
      <start>12</start>
      <end>13</end>
      <status>unmodified</status>
      <modifiedWord/>
      <trackRevisions>false</trackRevisions>
    </reviewItem>
    <reviewItem>
      <errorID>b1c85da3-5aa7-4027-8384-8961f9949ced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424A73C9</paraID>
      <start>0</start>
      <end>3</end>
      <status>unmodified</status>
      <modifiedWord/>
      <trackRevisions>false</trackRevisions>
    </reviewItem>
    <reviewItem>
      <errorID>0c15f343-e984-4af4-85a2-e53fdd01da9c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3D48AF99</paraID>
      <start>0</start>
      <end>3</end>
      <status>unmodified</status>
      <modifiedWord/>
      <trackRevisions>false</trackRevisions>
    </reviewItem>
    <reviewItem>
      <errorID>3a518d9d-bb19-4586-88b9-03de2188420f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288568A9</paraID>
      <start>0</start>
      <end>3</end>
      <status>unmodified</status>
      <modifiedWord/>
      <trackRevisions>false</trackRevisions>
    </reviewItem>
    <reviewItem>
      <errorID>ffebdd0a-e355-44f8-8997-446dd3b2307a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210CDA56</paraID>
      <start>0</start>
      <end>3</end>
      <status>unmodified</status>
      <modifiedWord/>
      <trackRevisions>false</trackRevisions>
    </reviewItem>
    <reviewItem>
      <errorID>8cf3d098-7ad8-4546-84ea-ab41799c4cfe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520DEE7</paraID>
      <start>0</start>
      <end>3</end>
      <status>unmodified</status>
      <modifiedWord/>
      <trackRevisions>false</trackRevisions>
    </reviewItem>
    <reviewItem>
      <errorID>5a63c687-42df-42cc-9f94-38500243865f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520DEE7</paraID>
      <start>14</start>
      <end>17</end>
      <status>unmodified</status>
      <modifiedWord/>
      <trackRevisions>false</trackRevisions>
    </reviewItem>
    <reviewItem>
      <errorID>9fb03594-da2f-4c46-8960-a352fa1eefd8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7A8251A4</paraID>
      <start>0</start>
      <end>3</end>
      <status>unmodified</status>
      <modifiedWord/>
      <trackRevisions>false</trackRevisions>
    </reviewItem>
    <reviewItem>
      <errorID>25c16447-aaf4-4adf-8727-55111689714d</errorID>
      <errorWord>繁琐</errorWord>
      <group>L1_Word</group>
      <groupName>字词问题</groupName>
      <ability>L2_Alias</ability>
      <abilityName>也作/曾用词</abilityName>
      <candidateList>
        <item>烦琐</item>
      </candidateList>
      <explain>词汇[繁琐]为不规范表述或旧称，其规范书面表述为[烦琐]。</explain>
      <paraID>44DEC161</paraID>
      <start>152</start>
      <end>156</end>
      <status>modified</status>
      <modifiedWord>烦琐</modifiedWord>
      <trackRevisions>true</trackRevisions>
    </reviewItem>
    <reviewItem>
      <errorID>effc6b1c-58cf-4e9f-bbc3-298a0d2e0cfb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69CD22F0</paraID>
      <start>0</start>
      <end>2</end>
      <status>unmodified</status>
      <modifiedWord/>
      <trackRevisions>false</trackRevisions>
    </reviewItem>
    <reviewItem>
      <errorID>fde4b1b5-9ea0-4d3f-a530-afbcded7bb9d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7DC24253</paraID>
      <start>0</start>
      <end>2</end>
      <status>unmodified</status>
      <modifiedWord/>
      <trackRevisions>false</trackRevisions>
    </reviewItem>
    <reviewItem>
      <errorID>2e3a79b3-fcb2-42d7-84e3-f27e4da839b9</errorID>
      <errorWord>(</errorWord>
      <group>L1_Format</group>
      <groupName>格式问题</groupName>
      <ability>L2_HalfPunc_CN</ability>
      <abilityName>全半角问题</abilityName>
      <candidateList>
        <item>（</item>
      </candidateList>
      <explain>文本全半角错误。</explain>
      <paraID>7DC24253</paraID>
      <start>29</start>
      <end>30</end>
      <status>unmodified</status>
      <modifiedWord/>
      <trackRevisions>false</trackRevisions>
    </reviewItem>
    <reviewItem>
      <errorID>16d42a1c-7215-41a8-bc39-85aca1b902f5</errorID>
      <errorWord>)</errorWord>
      <group>L1_Format</group>
      <groupName>格式问题</groupName>
      <ability>L2_HalfPunc_CN</ability>
      <abilityName>全半角问题</abilityName>
      <candidateList>
        <item>）</item>
      </candidateList>
      <explain>文本全半角错误。</explain>
      <paraID>7DC24253</paraID>
      <start>32</start>
      <end>33</end>
      <status>unmodified</status>
      <modifiedWord/>
      <trackRevisions>false</trackRevisions>
    </reviewItem>
    <reviewItem>
      <errorID>d0f0470b-024a-489d-8e6a-ea42ee5dba9d</errorID>
      <errorWord>葡萄糖醛酸</errorWord>
      <group>L1_Knowledge</group>
      <groupName>知识性问题</groupName>
      <ability>L2_Term</ability>
      <abilityName>专业术语</abilityName>
      <candidateList>
        <item>葡糖醛酸</item>
      </candidateList>
      <explain>医学名词[葡萄糖醛酸]为不规范表述或旧称，其规范书面表述为[葡糖醛酸]。</explain>
      <paraID>7DC24253</paraID>
      <start>63</start>
      <end>68</end>
      <status>unmodified</status>
      <modifiedWord/>
      <trackRevisions>false</trackRevisions>
    </reviewItem>
    <reviewItem>
      <errorID>08b32851-345c-4684-a542-49525852c109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207774FF</paraID>
      <start>0</start>
      <end>2</end>
      <status>unmodified</status>
      <modifiedWord/>
      <trackRevisions>false</trackRevisions>
    </reviewItem>
    <reviewItem>
      <errorID>cdf08671-2d1f-4691-a5b2-460f67a4bfe8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21D02471</paraID>
      <start>0</start>
      <end>2</end>
      <status>unmodified</status>
      <modifiedWord/>
      <trackRevisions>false</trackRevisions>
    </reviewItem>
    <reviewItem>
      <errorID>cfb8411d-2624-42c3-94b0-029663e89dd4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4912D9AB</paraID>
      <start>0</start>
      <end>2</end>
      <status>unmodified</status>
      <modifiedWord/>
      <trackRevisions>false</trackRevisions>
    </reviewItem>
    <reviewItem>
      <errorID>e764071c-58bc-4f30-9016-1df5986f1a99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73354E0F</paraID>
      <start>0</start>
      <end>2</end>
      <status>unmodified</status>
      <modifiedWord/>
      <trackRevisions>false</trackRevisions>
    </reviewItem>
    <reviewItem>
      <errorID>36fbb927-51eb-470f-b737-f5a4903d60f5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5F008697</paraID>
      <start>0</start>
      <end>2</end>
      <status>unmodified</status>
      <modifiedWord/>
      <trackRevisions>false</trackRevisions>
    </reviewItem>
    <reviewItem>
      <errorID>dd37bad8-7c0f-4cf2-b1cb-ec0f5dcf4e09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61D29181</paraID>
      <start>0</start>
      <end>2</end>
      <status>unmodified</status>
      <modifiedWord/>
      <trackRevisions>false</trackRevisions>
    </reviewItem>
    <reviewItem>
      <errorID>7da8bda3-59c2-44cb-aa18-5aa7c82c055e</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7E8EA0D9</paraID>
      <start>0</start>
      <end>6</end>
      <status>unmodified</status>
      <modifiedWord/>
      <trackRevisions>false</trackRevisions>
    </reviewItem>
    <reviewItem>
      <errorID>975a0e06-dc40-4596-816b-65bb000964ab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22AD6ECB</paraID>
      <start>0</start>
      <end>2</end>
      <status>unmodified</status>
      <modifiedWord/>
      <trackRevisions>false</trackRevisions>
    </reviewItem>
    <reviewItem>
      <errorID>2d9b78c9-b245-424d-abe6-822895c00e5b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38C905B7</paraID>
      <start>1</start>
      <end>3</end>
      <status>unmodified</status>
      <modifiedWord/>
      <trackRevisions>false</trackRevisions>
    </reviewItem>
    <reviewItem>
      <errorID>efce9d27-06f3-4ecf-8379-cb4a19f23151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12ECFDB2</paraID>
      <start>1</start>
      <end>3</end>
      <status>unmodified</status>
      <modifiedWord/>
      <trackRevisions>false</trackRevisions>
    </reviewItem>
    <reviewItem>
      <errorID>21d4a75b-7701-4921-a5e1-34c4d1b804f5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28CD62B1</paraID>
      <start>1</start>
      <end>3</end>
      <status>unmodified</status>
      <modifiedWord/>
      <trackRevisions>false</trackRevisions>
    </reviewItem>
    <reviewItem>
      <errorID>2e20913b-6f05-437d-a97d-44530d9eb5b2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6A4FEFA6</paraID>
      <start>1</start>
      <end>3</end>
      <status>unmodified</status>
      <modifiedWord/>
      <trackRevisions>false</trackRevisions>
    </reviewItem>
    <reviewItem>
      <errorID>caebb732-accd-4b50-a62b-77b8637b6174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17A99ADC</paraID>
      <start>1</start>
      <end>3</end>
      <status>unmodified</status>
      <modifiedWord/>
      <trackRevisions>false</trackRevisions>
    </reviewItem>
    <reviewItem>
      <errorID>bb8ae011-c806-4b7a-8926-20ddbfe7c0a8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60A69E72</paraID>
      <start>1</start>
      <end>3</end>
      <status>unmodified</status>
      <modifiedWord/>
      <trackRevisions>false</trackRevisions>
    </reviewItem>
    <reviewItem>
      <errorID>12e24e3e-6972-4b88-a1a2-74b7a433dc4f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731961EA</paraID>
      <start>1</start>
      <end>3</end>
      <status>unmodified</status>
      <modifiedWord/>
      <trackRevisions>false</trackRevisions>
    </reviewItem>
    <reviewItem>
      <errorID>6c2ae969-4bed-471c-80cf-006e9dc40ef9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2FCE3A6E</paraID>
      <start>2</start>
      <end>4</end>
      <status>unmodified</status>
      <modifiedWord/>
      <trackRevisions>false</trackRevisions>
    </reviewItem>
    <reviewItem>
      <errorID>51a04eb6-14c9-4ce9-b9d4-61b2c6b86e9e</errorID>
      <errorWord>海拔高度</errorWord>
      <group>L1_Word</group>
      <groupName>字词问题</groupName>
      <ability>L2_Typo</ability>
      <abilityName>字词错误</abilityName>
      <candidateList>
        <item>海拔</item>
      </candidateList>
      <explain/>
      <paraID>7864A703</paraID>
      <start>1</start>
      <end>5</end>
      <status>unmodified</status>
      <modifiedWord/>
      <trackRevisions>false</trackRevisions>
    </reviewItem>
    <reviewItem>
      <errorID>5e51b46e-18d6-4e91-aa54-3ca9e730dc95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43E9AE4A</paraID>
      <start>2</start>
      <end>5</end>
      <status>unmodified</status>
      <modifiedWord/>
      <trackRevisions>false</trackRevisions>
    </reviewItem>
    <reviewItem>
      <errorID>79a88615-1a7b-4815-8b3a-bac1bbd728cd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76D036C1</paraID>
      <start>2</start>
      <end>5</end>
      <status>unmodified</status>
      <modifiedWord/>
      <trackRevisions>false</trackRevisions>
    </reviewItem>
    <reviewItem>
      <errorID>03240274-d1e1-486a-8354-dd5f9a9ddd66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11529A9E</paraID>
      <start>2</start>
      <end>5</end>
      <status>unmodified</status>
      <modifiedWord/>
      <trackRevisions>false</trackRevisions>
    </reviewItem>
    <reviewItem>
      <errorID>407ad72a-fed6-4b1d-b11a-ca1cde06fd89</errorID>
      <errorWord>)</errorWord>
      <group>L1_Format</group>
      <groupName>格式问题</groupName>
      <ability>L2_HalfPunc_CN</ability>
      <abilityName>全半角问题</abilityName>
      <candidateList>
        <item>）</item>
      </candidateList>
      <explain>文本全半角错误。</explain>
      <paraID>11529A9E</paraID>
      <start>133</start>
      <end>134</end>
      <status>unmodified</status>
      <modifiedWord/>
      <trackRevisions>false</trackRevisions>
    </reviewItem>
    <reviewItem>
      <errorID>57519a36-6cfa-4a0b-9841-e7fb6e16ac06</errorID>
      <errorWord>)</errorWord>
      <group>L1_Format</group>
      <groupName>格式问题</groupName>
      <ability>L2_HalfPunc_CN</ability>
      <abilityName>全半角问题</abilityName>
      <candidateList>
        <item>）</item>
      </candidateList>
      <explain>文本全半角错误。</explain>
      <paraID>11529A9E</paraID>
      <start>168</start>
      <end>169</end>
      <status>unmodified</status>
      <modifiedWord/>
      <trackRevisions>false</trackRevisions>
    </reviewItem>
    <reviewItem>
      <errorID>0822e182-fc32-45b0-bbed-31ed7cd0e769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4A086F43</paraID>
      <start>0</start>
      <end>2</end>
      <status>unmodified</status>
      <modifiedWord/>
      <trackRevisions>false</trackRevisions>
    </reviewItem>
    <reviewItem>
      <errorID>da374531-e744-41fc-ace0-df9797bc93cd</errorID>
      <errorWord>rpm</errorWord>
      <group>L1_Knowledge</group>
      <groupName>知识性问题</groupName>
      <ability>L2_Knowledge</ability>
      <abilityName>其他知识</abilityName>
      <candidateList/>
      <explain>非法定单位</explain>
      <paraID>4A086F43</paraID>
      <start>11</start>
      <end>14</end>
      <status>unmodified</status>
      <modifiedWord/>
      <trackRevisions>false</trackRevisions>
    </reviewItem>
    <reviewItem>
      <errorID>f43aac96-ede5-467d-b17d-943cdf6389f7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40A12F16</paraID>
      <start>0</start>
      <end>2</end>
      <status>unmodified</status>
      <modifiedWord/>
      <trackRevisions>false</trackRevisions>
    </reviewItem>
    <reviewItem>
      <errorID>382cb2b1-7c81-4b5d-9496-9a7353e0db0d</errorID>
      <errorWord>rpm</errorWord>
      <group>L1_Knowledge</group>
      <groupName>知识性问题</groupName>
      <ability>L2_Knowledge</ability>
      <abilityName>其他知识</abilityName>
      <candidateList/>
      <explain>非法定单位</explain>
      <paraID>40A12F16</paraID>
      <start>35</start>
      <end>38</end>
      <status>unmodified</status>
      <modifiedWord/>
      <trackRevisions>false</trackRevisions>
    </reviewItem>
    <reviewItem>
      <errorID>e444a3cf-d140-4e50-8b9c-a7eaa4610b6b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2983F5B</paraID>
      <start>0</start>
      <end>2</end>
      <status>unmodified</status>
      <modifiedWord/>
      <trackRevisions>false</trackRevisions>
    </reviewItem>
    <reviewItem>
      <errorID>7e458c45-7d16-4082-9afa-18a6f0d359f4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25C329CD</paraID>
      <start>0</start>
      <end>2</end>
      <status>unmodified</status>
      <modifiedWord/>
      <trackRevisions>false</trackRevisions>
    </reviewItem>
    <reviewItem>
      <errorID>7d741013-f48a-4c6c-bf44-0bc360855733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4B27699A</paraID>
      <start>0</start>
      <end>2</end>
      <status>unmodified</status>
      <modifiedWord/>
      <trackRevisions>false</trackRevisions>
    </reviewItem>
    <reviewItem>
      <errorID>7ae9b9bc-1c1a-4047-8c07-95e0ea785fe1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420B1867</paraID>
      <start>0</start>
      <end>2</end>
      <status>unmodified</status>
      <modifiedWord/>
      <trackRevisions>false</trackRevisions>
    </reviewItem>
    <reviewItem>
      <errorID>e9d8f1e9-cd2d-4f97-8a5c-25924f37e1ff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3EB410FE</paraID>
      <start>0</start>
      <end>2</end>
      <status>unmodified</status>
      <modifiedWord/>
      <trackRevisions>false</trackRevisions>
    </reviewItem>
    <reviewItem>
      <errorID>3aafd737-4bba-4bdd-886b-7694c0d063db</errorID>
      <errorWord>:</errorWord>
      <group>L1_Format</group>
      <groupName>格式问题</groupName>
      <ability>L2_HalfPunc_CN</ability>
      <abilityName>全半角问题</abilityName>
      <candidateList>
        <item>：</item>
      </candidateList>
      <explain>文本全半角错误。</explain>
      <paraID>3EB410FE</paraID>
      <start>11</start>
      <end>12</end>
      <status>unmodified</status>
      <modifiedWord/>
      <trackRevisions>false</trackRevisions>
    </reviewItem>
    <reviewItem>
      <errorID>3ad81473-3631-44af-b1e5-0368000bf9d8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1CFCB77E</paraID>
      <start>0</start>
      <end>2</end>
      <status>unmodified</status>
      <modifiedWord/>
      <trackRevisions>false</trackRevisions>
    </reviewItem>
    <reviewItem>
      <errorID>54e2f5c8-2e1a-49c9-beba-e2382cce44f9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261820BC</paraID>
      <start>0</start>
      <end>2</end>
      <status>unmodified</status>
      <modifiedWord/>
      <trackRevisions>false</trackRevisions>
    </reviewItem>
    <reviewItem>
      <errorID>c51726f2-ba84-43e0-90d9-15e8d257682b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6AC9C79</paraID>
      <start>0</start>
      <end>3</end>
      <status>unmodified</status>
      <modifiedWord/>
      <trackRevisions>false</trackRevisions>
    </reviewItem>
    <reviewItem>
      <errorID>1f9fd208-1336-4e29-a056-7d708f013978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26FB8F12</paraID>
      <start>0</start>
      <end>3</end>
      <status>unmodified</status>
      <modifiedWord/>
      <trackRevisions>false</trackRevisions>
    </reviewItem>
    <reviewItem>
      <errorID>8d839905-ada3-4521-8176-d459e59b5b72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1BAC7976</paraID>
      <start>0</start>
      <end>3</end>
      <status>unmodified</status>
      <modifiedWord/>
      <trackRevisions>false</trackRevisions>
    </reviewItem>
    <reviewItem>
      <errorID>2b96cfb3-6fc5-4f64-99c6-c8d89f3c2a9e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19FAD133</paraID>
      <start>0</start>
      <end>3</end>
      <status>unmodified</status>
      <modifiedWord/>
      <trackRevisions>false</trackRevisions>
    </reviewItem>
    <reviewItem>
      <errorID>b7d3d44d-ae1f-42cf-a0f3-da102e07a26d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2D2460FE</paraID>
      <start>0</start>
      <end>2</end>
      <status>unmodified</status>
      <modifiedWord/>
      <trackRevisions>false</trackRevisions>
    </reviewItem>
    <reviewItem>
      <errorID>1135c715-1737-4e18-ba72-1785d2947f3c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67A9BD4C</paraID>
      <start>0</start>
      <end>2</end>
      <status>unmodified</status>
      <modifiedWord/>
      <trackRevisions>false</trackRevisions>
    </reviewItem>
    <reviewItem>
      <errorID>d555d4b6-93ab-4f26-8b36-1d65a8ff35b0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75D00252</paraID>
      <start>0</start>
      <end>2</end>
      <status>unmodified</status>
      <modifiedWord/>
      <trackRevisions>false</trackRevisions>
    </reviewItem>
    <reviewItem>
      <errorID>873eb234-4bd3-4361-8938-89eb1289ff2f</errorID>
      <errorWord>须</errorWord>
      <group>L1_Word</group>
      <groupName>字词问题</groupName>
      <ability>L2_Typo</ability>
      <abilityName>字词错误</abilityName>
      <candidateList>
        <item>需</item>
      </candidateList>
      <explain>存在发音相同字词的误用。</explain>
      <paraID>2EF9DF05</paraID>
      <start>47</start>
      <end>48</end>
      <status>unmodified</status>
      <modifiedWord/>
      <trackRevisions>false</trackRevisions>
    </reviewItem>
    <reviewItem>
      <errorID>29f24bb8-6377-4108-bca6-fd633040d752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42ED80A2</paraID>
      <start>24</start>
      <end>27</end>
      <status>unmodified</status>
      <modifiedWord/>
      <trackRevisions>false</trackRevisions>
    </reviewItem>
    <reviewItem>
      <errorID>a02ec4d7-807b-4863-b7df-2fc47f1c5175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742F5F0B</paraID>
      <start>0</start>
      <end>2</end>
      <status>unmodified</status>
      <modifiedWord/>
      <trackRevisions>false</trackRevisions>
    </reviewItem>
    <reviewItem>
      <errorID>020fe76d-e567-48f5-81b3-9cbdaa8046e0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585E27D9</paraID>
      <start>0</start>
      <end>2</end>
      <status>unmodified</status>
      <modifiedWord/>
      <trackRevisions>false</trackRevisions>
    </reviewItem>
    <reviewItem>
      <errorID>8d5e8704-b68b-43e2-a0c9-b244201d3fcf</errorID>
      <errorWord>附</errorWord>
      <group>L1_Word</group>
      <groupName>字词问题</groupName>
      <ability>L2_Typo</ability>
      <abilityName>字词错误</abilityName>
      <candidateList>
        <item>附件</item>
      </candidateList>
      <explain/>
      <paraID>585E27D9</paraID>
      <start>131</start>
      <end>132</end>
      <status>unmodified</status>
      <modifiedWord/>
      <trackRevisions>false</trackRevisions>
    </reviewItem>
    <reviewItem>
      <errorID>ed7749bb-807a-4c49-bcab-30aaed1dae03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2F2B9D9A</paraID>
      <start>0</start>
      <end>2</end>
      <status>unmodified</status>
      <modifiedWord/>
      <trackRevisions>false</trackRevisions>
    </reviewItem>
    <reviewItem>
      <errorID>de2a7978-766e-4fbc-86e6-a8299d2d8655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3749FAC2</paraID>
      <start>0</start>
      <end>2</end>
      <status>unmodified</status>
      <modifiedWord/>
      <trackRevisions>false</trackRevisions>
    </reviewItem>
    <reviewItem>
      <errorID>ffb76b1c-b95c-42de-8d1e-28d03f5feb7f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2C25A7D7</paraID>
      <start>0</start>
      <end>2</end>
      <status>unmodified</status>
      <modifiedWord/>
      <trackRevisions>false</trackRevisions>
    </reviewItem>
    <reviewItem>
      <errorID>af6601a5-e83d-4183-b343-55e020ac98c0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7AEE3E59</paraID>
      <start>0</start>
      <end>2</end>
      <status>unmodified</status>
      <modifiedWord/>
      <trackRevisions>false</trackRevisions>
    </reviewItem>
    <reviewItem>
      <errorID>bda584b1-8d76-45de-84a4-f86488a9accb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20DAE321</paraID>
      <start>0</start>
      <end>3</end>
      <status>unmodified</status>
      <modifiedWord/>
      <trackRevisions>false</trackRevisions>
    </reviewItem>
    <reviewItem>
      <errorID>3590d987-77e9-431e-be7d-afb584860484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55EB1FB0</paraID>
      <start>0</start>
      <end>2</end>
      <status>unmodified</status>
      <modifiedWord/>
      <trackRevisions>false</trackRevisions>
    </reviewItem>
    <reviewItem>
      <errorID>837f86ed-6cef-46b9-b21e-213d037e9d73</errorID>
      <errorWord>按照按</errorWord>
      <group>L1_Word</group>
      <groupName>字词问题</groupName>
      <ability>L2_Typo</ability>
      <abilityName>字词错误</abilityName>
      <candidateList>
        <item>按照</item>
      </candidateList>
      <explain/>
      <paraID>55EB1FB0</paraID>
      <start>81</start>
      <end>86</end>
      <status>modified</status>
      <modifiedWord>按照</modifiedWord>
      <trackRevisions>true</trackRevisions>
    </reviewItem>
    <reviewItem>
      <errorID>804c0597-74a0-4c22-8dd1-3dd8ca661153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382B8E03</paraID>
      <start>0</start>
      <end>2</end>
      <status>unmodified</status>
      <modifiedWord/>
      <trackRevisions>false</trackRevisions>
    </reviewItem>
    <reviewItem>
      <errorID>7a6a85f8-36ad-4dc9-bbad-36d08d138362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13ED9CE8</paraID>
      <start>0</start>
      <end>2</end>
      <status>unmodified</status>
      <modifiedWord/>
      <trackRevisions>false</trackRevisions>
    </reviewItem>
    <reviewItem>
      <errorID>88a7ea93-6718-4b13-b980-49f58c2866b4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1DA9239C</paraID>
      <start>0</start>
      <end>2</end>
      <status>unmodified</status>
      <modifiedWord/>
      <trackRevisions>false</trackRevisions>
    </reviewItem>
    <reviewItem>
      <errorID>5f140a95-73b4-4485-b5d9-36bfdda72997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7CC7DB67</paraID>
      <start>0</start>
      <end>2</end>
      <status>unmodified</status>
      <modifiedWord/>
      <trackRevisions>false</trackRevisions>
    </reviewItem>
    <reviewItem>
      <errorID>214ef38b-af85-4828-80b2-8448adac0019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1A39066A</paraID>
      <start>0</start>
      <end>2</end>
      <status>unmodified</status>
      <modifiedWord/>
      <trackRevisions>false</trackRevisions>
    </reviewItem>
    <reviewItem>
      <errorID>35cef4c2-581f-4f4c-a134-c2d3b4e0a52b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60CEBF36</paraID>
      <start>0</start>
      <end>2</end>
      <status>unmodified</status>
      <modifiedWord/>
      <trackRevisions>false</trackRevisions>
    </reviewItem>
    <reviewItem>
      <errorID>3f2dc570-57b8-46f2-ad86-68427a46f00e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768A6BAE</paraID>
      <start>0</start>
      <end>2</end>
      <status>unmodified</status>
      <modifiedWord/>
      <trackRevisions>false</trackRevisions>
    </reviewItem>
    <reviewItem>
      <errorID>0f1a8ad7-a03c-4a02-ab02-f796b56698a5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3751F616</paraID>
      <start>0</start>
      <end>2</end>
      <status>unmodified</status>
      <modifiedWord/>
      <trackRevisions>false</trackRevisions>
    </reviewItem>
    <reviewItem>
      <errorID>e3e91608-914a-40b6-aa70-1ef8ec24891c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5E5A77D7</paraID>
      <start>0</start>
      <end>2</end>
      <status>unmodified</status>
      <modifiedWord/>
      <trackRevisions>false</trackRevisions>
    </reviewItem>
    <reviewItem>
      <errorID>34b71f1d-0d02-49e6-ac6e-dc3fadd4ae68</errorID>
      <errorWord>签定</errorWord>
      <group>L1_Word</group>
      <groupName>字词问题</groupName>
      <ability>L2_Typo</ability>
      <abilityName>字词错误</abilityName>
      <candidateList>
        <item>签订</item>
      </candidateList>
      <explain/>
      <paraID>5E5A77D7</paraID>
      <start>5</start>
      <end>9</end>
      <status>modified</status>
      <modifiedWord>签订</modifiedWord>
      <trackRevisions>true</trackRevisions>
    </reviewItem>
    <reviewItem>
      <errorID>42f3e5bb-36fb-49ef-b2f9-adc7c25a747d</errorID>
      <errorWord>的</errorWord>
      <group>L1_Word</group>
      <groupName>字词问题</groupName>
      <ability>L2_DDD</ability>
      <abilityName>的地得用法</abilityName>
      <candidateList>
        <item>地</item>
      </candidateList>
      <explain/>
      <paraID>5723219B</paraID>
      <start>37</start>
      <end>38</end>
      <status>unmodified</status>
      <modifiedWord/>
      <trackRevisions>false</trackRevisions>
    </reviewItem>
    <reviewItem>
      <errorID>997e4b7c-da28-4378-b6c4-71159496d729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4CAD2E20</paraID>
      <start>0</start>
      <end>2</end>
      <status>unmodified</status>
      <modifiedWord/>
      <trackRevisions>false</trackRevisions>
    </reviewItem>
    <reviewItem>
      <errorID>ce60acfc-fc4a-4387-bb8a-9a7ca8cc0400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2ACF4D87</paraID>
      <start>0</start>
      <end>2</end>
      <status>unmodified</status>
      <modifiedWord/>
      <trackRevisions>false</trackRevisions>
    </reviewItem>
    <reviewItem>
      <errorID>04eccd07-a12f-4c7b-8bf8-241b291fb4f8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6DDE0DF4</paraID>
      <start>0</start>
      <end>2</end>
      <status>unmodified</status>
      <modifiedWord/>
      <trackRevisions>false</trackRevisions>
    </reviewItem>
    <reviewItem>
      <errorID>d4d6e256-6c85-45fc-8853-3d10cade06fb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3D51B749</paraID>
      <start>0</start>
      <end>2</end>
      <status>unmodified</status>
      <modifiedWord/>
      <trackRevisions>false</trackRevisions>
    </reviewItem>
    <reviewItem>
      <errorID>ff3476ce-67b6-42c4-be79-c1f1fb5b1c87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3D51B749</paraID>
      <start>8</start>
      <end>11</end>
      <status>unmodified</status>
      <modifiedWord/>
      <trackRevisions>false</trackRevisions>
    </reviewItem>
    <reviewItem>
      <errorID>58ee6a11-8feb-463b-bc2c-59083642f872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2F1412B</paraID>
      <start>0</start>
      <end>2</end>
      <status>unmodified</status>
      <modifiedWord/>
      <trackRevisions>false</trackRevisions>
    </reviewItem>
    <reviewItem>
      <errorID>b8ac9a4f-e093-40df-8419-001965670037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7C5DB355</paraID>
      <start>0</start>
      <end>2</end>
      <status>unmodified</status>
      <modifiedWord/>
      <trackRevisions>false</trackRevisions>
    </reviewItem>
    <reviewItem>
      <errorID>e913d6c0-99a6-43f0-92ff-c1eb998c7ea5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31B5C43C</paraID>
      <start>0</start>
      <end>2</end>
      <status>unmodified</status>
      <modifiedWord/>
      <trackRevisions>false</trackRevisions>
    </reviewItem>
    <reviewItem>
      <errorID>791db018-4a2a-4662-aace-ed7b0c6bd379</errorID>
      <errorWord>应</errorWord>
      <group>L1_Word</group>
      <groupName>字词问题</groupName>
      <ability>L2_Typo</ability>
      <abilityName>字词错误</abilityName>
      <candidateList>
        <item>应由</item>
      </candidateList>
      <explain/>
      <paraID>31B5C43C</paraID>
      <start>59</start>
      <end>60</end>
      <status>unmodified</status>
      <modifiedWord/>
      <trackRevisions>false</trackRevisions>
    </reviewItem>
    <reviewItem>
      <errorID>7aedd664-c649-4783-99f4-420303bb0578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21</start>
      <end>24</end>
      <status>unmodified</status>
      <modifiedWord/>
      <trackRevisions>false</trackRevisions>
    </reviewItem>
    <reviewItem>
      <errorID>189130fe-8207-4f11-ae06-5a642fbf8908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80</start>
      <end>83</end>
      <status>unmodified</status>
      <modifiedWord/>
      <trackRevisions>false</trackRevisions>
    </reviewItem>
    <reviewItem>
      <errorID>20182949-0b85-468d-ab4d-264dfc83611f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169</start>
      <end>172</end>
      <status>unmodified</status>
      <modifiedWord/>
      <trackRevisions>false</trackRevisions>
    </reviewItem>
    <reviewItem>
      <errorID>4ebba1bb-7d5d-438e-b49d-4def8aff1999</errorID>
      <errorWord>》</errorWord>
      <group>L1_Word</group>
      <groupName>字词问题</groupName>
      <ability>L2_Typo</ability>
      <abilityName>字词错误</abilityName>
      <candidateList>
        <item>》等</item>
      </candidateList>
      <explain/>
      <paraID>1D96F8DC</paraID>
      <start>13</start>
      <end>14</end>
      <status>unmodified</status>
      <modifiedWord/>
      <trackRevisions>false</trackRevisions>
    </reviewItem>
    <reviewItem>
      <errorID>7d3e6616-e489-453a-b298-fec472439bc0</errorID>
      <errorWord>或因</errorWord>
      <group>L1_Word</group>
      <groupName>字词问题</groupName>
      <ability>L2_Typo</ability>
      <abilityName>字词错误</abilityName>
      <candidateList>
        <item>或</item>
      </candidateList>
      <explain/>
      <paraID>63D1DB9A</paraID>
      <start>74</start>
      <end>76</end>
      <status>unmodified</status>
      <modifiedWord/>
      <trackRevisions>false</trackRevisions>
    </reviewItem>
    <reviewItem>
      <errorID>fdce11fb-da76-4ffd-943f-aa6332142425</errorID>
      <errorWord>（一式二份）</errorWord>
      <group>L1_Word</group>
      <groupName>字词问题</groupName>
      <ability>L2_Typo</ability>
      <abilityName>字词错误</abilityName>
      <candidateList>
        <item>（一式两份）</item>
      </candidateList>
      <explain/>
      <paraID>750539C1</paraID>
      <start>13</start>
      <end>19</end>
      <status>unmodified</status>
      <modifiedWord/>
      <trackRevisions>false</trackRevisions>
    </reviewItem>
    <reviewItem>
      <errorID>3f0795bd-f247-408e-89c4-4ce026bd3ec1</errorID>
      <errorWord>随付</errorWord>
      <group>L1_Word</group>
      <groupName>字词问题</groupName>
      <ability>L2_Typo</ability>
      <abilityName>字词错误</abilityName>
      <candidateList>
        <item>随附</item>
      </candidateList>
      <explain>存在发音相同字词的误用。</explain>
      <paraID>671C8C04</paraID>
      <start>114</start>
      <end>116</end>
      <status>unmodified</status>
      <modifiedWord/>
      <trackRevisions>false</trackRevisions>
    </reviewItem>
    <reviewItem>
      <errorID>90aa8b7e-21ae-4466-bc61-3b0e6688d95d</errorID>
      <errorWord>纠纷的</errorWord>
      <group>L1_Word</group>
      <groupName>字词问题</groupName>
      <ability>L2_Typo</ability>
      <abilityName>字词错误</abilityName>
      <candidateList>
        <item>纠纷</item>
      </candidateList>
      <explain/>
      <paraID>583B42E2</paraID>
      <start>108</start>
      <end>111</end>
      <status>unmodified</status>
      <modifiedWord/>
      <trackRevisions>false</trackRevisions>
    </reviewItem>
    <reviewItem>
      <errorID>c4342fd5-70d0-4456-9914-6ce89707e337</errorID>
      <errorWord>胶粘剂</errorWord>
      <group>L1_Word</group>
      <groupName>字词问题</groupName>
      <ability>L2_Typo</ability>
      <abilityName>字词错误</abilityName>
      <candidateList>
        <item>胶黏剂</item>
      </candidateList>
      <explain/>
      <paraID>3A95854C</paraID>
      <start>14</start>
      <end>17</end>
      <status>unmodified</status>
      <modifiedWord/>
      <trackRevisions>false</trackRevisions>
    </reviewItem>
    <reviewItem>
      <errorID>96543da5-7789-48ff-8e3c-55a47ffeb8f2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3C6BB834</paraID>
      <start>0</start>
      <end>2</end>
      <status>unmodified</status>
      <modifiedWord/>
      <trackRevisions>false</trackRevisions>
    </reviewItem>
    <reviewItem>
      <errorID>e154c7a4-0378-43a1-9f9a-df73a39fbd31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B86826D</paraID>
      <start>0</start>
      <end>2</end>
      <status>unmodified</status>
      <modifiedWord/>
      <trackRevisions>false</trackRevisions>
    </reviewItem>
    <reviewItem>
      <errorID>1dd16260-47ad-4503-a5b9-808165183f9b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424659C7</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E59E5F-1C8F-40B7-A180-804CF1465BB6}">
  <ds:schemaRefs>
    <ds:schemaRef ds:uri="http://schemas.wps.cn/vas-ai-hub/contract-review"/>
  </ds:schemaRefs>
</ds:datastoreItem>
</file>

<file path=customXml/itemProps3.xml><?xml version="1.0" encoding="utf-8"?>
<ds:datastoreItem xmlns:ds="http://schemas.openxmlformats.org/officeDocument/2006/customXml" ds:itemID="{8383D24B-0986-44BD-9967-05B8150FB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tangm</dc:creator>
  <cp:lastModifiedBy>代民安</cp:lastModifiedBy>
  <cp:revision>11</cp:revision>
  <dcterms:created xsi:type="dcterms:W3CDTF">2026-09-14T07:17:00Z</dcterms:created>
  <dcterms:modified xsi:type="dcterms:W3CDTF">2026-09-24T03:12:53Z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2E4088AEAE684BC8BAB81B756FE15DF1_13</vt:lpwstr>
  </property>
</Properties>
</file>