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Microsoft New Tai Lue"/>
          <w:szCs w:val="21"/>
        </w:rPr>
      </w:pPr>
      <w:r>
        <w:rPr>
          <w:rFonts w:hint="eastAsia" w:ascii="宋体" w:hAnsi="宋体" w:cs="Microsoft New Tai Lue"/>
          <w:szCs w:val="21"/>
        </w:rPr>
        <w:t xml:space="preserve"> </w:t>
      </w:r>
      <w:r/>
    </w:p>
    <w:p>
      <w:pPr>
        <w:jc w:val="center"/>
        <w:spacing w:before="100" w:after="100" w:line="360" w:lineRule="auto"/>
        <w:tabs>
          <w:tab w:val="center" w:pos="4422" w:leader="none"/>
        </w:tabs>
        <w:rPr>
          <w:rFonts w:hint="eastAsia" w:ascii="宋体" w:hAnsi="宋体" w:cs="Microsoft New Tai Lue"/>
          <w:b/>
          <w:sz w:val="72"/>
          <w:szCs w:val="72"/>
        </w:rPr>
      </w:pPr>
      <w:r/>
      <w:bookmarkStart w:id="0" w:name="_Hlk210939778"/>
      <w:r/>
      <w:bookmarkStart w:id="1" w:name="OLE_LINK1"/>
      <w:r>
        <w:rPr>
          <w:rFonts w:ascii="宋体" w:hAnsi="宋体" w:cs="Microsoft New Tai Lue"/>
          <w:b/>
          <w:sz w:val="72"/>
          <w:szCs w:val="72"/>
        </w:rPr>
        <w:t xml:space="preserve">江苏省</w:t>
      </w:r>
      <w:r>
        <w:rPr>
          <w:rFonts w:ascii="宋体" w:hAnsi="宋体" w:cs="Microsoft New Tai Lue"/>
          <w:b/>
          <w:sz w:val="72"/>
          <w:szCs w:val="72"/>
        </w:rPr>
        <w:t xml:space="preserve">南京监狱</w:t>
      </w:r>
      <w:r/>
    </w:p>
    <w:p>
      <w:pPr>
        <w:jc w:val="center"/>
        <w:spacing w:before="100" w:after="100" w:line="360" w:lineRule="auto"/>
        <w:tabs>
          <w:tab w:val="center" w:pos="4422" w:leader="none"/>
        </w:tabs>
        <w:rPr>
          <w:rFonts w:hint="eastAsia" w:ascii="宋体" w:hAnsi="宋体" w:cs="Microsoft New Tai Lue"/>
          <w:b/>
          <w:sz w:val="72"/>
          <w:szCs w:val="72"/>
        </w:rPr>
      </w:pPr>
      <w:r>
        <w:rPr>
          <w:rFonts w:ascii="宋体" w:hAnsi="宋体" w:cs="Microsoft New Tai Lue"/>
          <w:b/>
          <w:sz w:val="72"/>
          <w:szCs w:val="72"/>
        </w:rPr>
        <w:t xml:space="preserve">教学楼消险维修改造室外出新工程</w:t>
      </w:r>
      <w:bookmarkEnd w:id="0"/>
      <w:r/>
    </w:p>
    <w:p>
      <w:pPr>
        <w:pStyle w:val="850"/>
        <w:ind w:left="0"/>
      </w:pPr>
      <w:r/>
      <w:r/>
    </w:p>
    <w:p>
      <w:pPr>
        <w:jc w:val="center"/>
        <w:spacing w:before="100" w:after="100" w:line="360" w:lineRule="auto"/>
        <w:tabs>
          <w:tab w:val="center" w:pos="4422" w:leader="none"/>
        </w:tabs>
        <w:rPr>
          <w:rFonts w:hint="eastAsia" w:ascii="宋体" w:hAnsi="宋体" w:cs="Microsoft New Tai Lue"/>
          <w:b/>
          <w:sz w:val="52"/>
          <w:szCs w:val="52"/>
        </w:rPr>
      </w:pPr>
      <w:r>
        <w:rPr>
          <w:rFonts w:hint="eastAsia" w:ascii="宋体" w:hAnsi="宋体" w:cs="Microsoft New Tai Lue"/>
          <w:b/>
          <w:sz w:val="52"/>
          <w:szCs w:val="52"/>
        </w:rPr>
        <w:t xml:space="preserve">采购</w:t>
      </w:r>
      <w:bookmarkEnd w:id="1"/>
      <w:r>
        <w:rPr>
          <w:rFonts w:hint="eastAsia" w:ascii="宋体" w:hAnsi="宋体" w:cs="Microsoft New Tai Lue"/>
          <w:b/>
          <w:sz w:val="52"/>
          <w:szCs w:val="52"/>
        </w:rPr>
        <w:t xml:space="preserve">竞争性磋商文件</w:t>
      </w:r>
      <w:r/>
    </w:p>
    <w:p>
      <w:pPr>
        <w:jc w:val="center"/>
        <w:spacing w:line="440" w:lineRule="exact"/>
        <w:rPr>
          <w:rFonts w:hint="eastAsia" w:ascii="宋体" w:hAnsi="宋体" w:cs="Microsoft New Tai Lue"/>
          <w:b/>
          <w:sz w:val="96"/>
        </w:rPr>
      </w:pPr>
      <w:r>
        <w:rPr>
          <w:rFonts w:hint="eastAsia" w:ascii="宋体" w:hAnsi="宋体" w:cs="Microsoft New Tai Lue"/>
          <w:b/>
          <w:sz w:val="96"/>
        </w:rPr>
      </w:r>
      <w:r/>
    </w:p>
    <w:p>
      <w:pPr>
        <w:ind w:right="640"/>
        <w:jc w:val="center"/>
        <w:spacing w:line="360" w:lineRule="auto"/>
        <w:rPr>
          <w:rFonts w:hint="eastAsia" w:ascii="宋体" w:hAnsi="宋体" w:cs="Microsoft New Tai Lue"/>
          <w:b/>
          <w:sz w:val="36"/>
          <w:szCs w:val="36"/>
        </w:rPr>
      </w:pPr>
      <w:r>
        <w:rPr>
          <w:rFonts w:ascii="宋体" w:hAnsi="宋体" w:cs="Microsoft New Tai Lue"/>
          <w:b/>
          <w:sz w:val="44"/>
          <w:szCs w:val="44"/>
        </w:rPr>
        <w:t xml:space="preserve"> </w:t>
      </w:r>
      <w:r>
        <w:rPr>
          <w:rFonts w:ascii="宋体" w:hAnsi="宋体" w:cs="Microsoft New Tai Lue"/>
          <w:b/>
          <w:sz w:val="36"/>
          <w:szCs w:val="36"/>
        </w:rPr>
        <w:t xml:space="preserve">  项目编号：</w:t>
      </w:r>
      <w:r>
        <w:rPr>
          <w:rFonts w:ascii="宋体" w:hAnsi="宋体" w:cs="Microsoft New Tai Lue"/>
          <w:b/>
          <w:sz w:val="36"/>
          <w:szCs w:val="36"/>
        </w:rPr>
        <w:t xml:space="preserve">JSZC-320000-JITC-C2026-0321</w:t>
      </w:r>
      <w:r>
        <w:rPr>
          <w:rFonts w:hint="eastAsia" w:ascii="宋体" w:hAnsi="宋体" w:cs="Microsoft New Tai Lue"/>
          <w:b/>
          <w:sz w:val="36"/>
          <w:szCs w:val="36"/>
        </w:rPr>
        <w:t xml:space="preserve"> </w:t>
      </w:r>
      <w:r/>
    </w:p>
    <w:p>
      <w:pPr>
        <w:ind w:right="640"/>
        <w:spacing w:line="360" w:lineRule="auto"/>
        <w:rPr>
          <w:rFonts w:hint="eastAsia" w:ascii="宋体" w:hAnsi="宋体" w:cs="Microsoft New Tai Lue"/>
          <w:sz w:val="32"/>
        </w:rPr>
      </w:pPr>
      <w:r>
        <w:rPr>
          <w:rFonts w:hint="eastAsia" w:ascii="宋体" w:hAnsi="宋体" w:cs="Microsoft New Tai Lue"/>
          <w:sz w:val="32"/>
        </w:rPr>
      </w:r>
      <w:r/>
    </w:p>
    <w:p>
      <w:pPr>
        <w:ind w:right="640"/>
        <w:spacing w:line="360" w:lineRule="auto"/>
        <w:rPr>
          <w:rFonts w:hint="eastAsia" w:ascii="宋体" w:hAnsi="宋体" w:cs="Microsoft New Tai Lue"/>
          <w:sz w:val="32"/>
        </w:rPr>
      </w:pPr>
      <w:r>
        <w:rPr>
          <w:rFonts w:hint="eastAsia" w:ascii="宋体" w:hAnsi="宋体" w:cs="Microsoft New Tai Lue"/>
          <w:sz w:val="32"/>
        </w:rPr>
      </w:r>
      <w:r/>
    </w:p>
    <w:p>
      <w:pPr>
        <w:pStyle w:val="850"/>
        <w:ind w:left="1260"/>
        <w:rPr>
          <w:rFonts w:hint="eastAsia" w:hAnsi="宋体"/>
        </w:rPr>
      </w:pPr>
      <w:r>
        <w:rPr>
          <w:rFonts w:hint="eastAsia"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tabs>
          <w:tab w:val="left" w:pos="360" w:leader="none"/>
        </w:tabs>
        <w:rPr>
          <w:rFonts w:hint="eastAsia" w:ascii="宋体" w:hAnsi="宋体" w:cs="Microsoft New Tai Lue"/>
          <w:b/>
          <w:sz w:val="32"/>
        </w:rPr>
      </w:pPr>
      <w:r>
        <w:rPr>
          <w:rFonts w:ascii="宋体" w:hAnsi="宋体" w:cs="Microsoft New Tai Lue"/>
          <w:b/>
          <w:sz w:val="32"/>
        </w:rPr>
        <w:t xml:space="preserve">采购人：</w:t>
      </w:r>
      <w:r>
        <w:rPr>
          <w:rFonts w:hint="eastAsia" w:ascii="宋体" w:hAnsi="宋体" w:cs="Microsoft New Tai Lue"/>
          <w:b/>
          <w:sz w:val="32"/>
        </w:rPr>
        <w:t xml:space="preserve">江苏省</w:t>
      </w:r>
      <w:r>
        <w:rPr>
          <w:rFonts w:hint="eastAsia" w:ascii="宋体" w:hAnsi="宋体" w:cs="Microsoft New Tai Lue"/>
          <w:b/>
          <w:sz w:val="32"/>
        </w:rPr>
        <w:t xml:space="preserve">南京监狱</w:t>
      </w:r>
      <w:r/>
    </w:p>
    <w:p>
      <w:pPr>
        <w:jc w:val="center"/>
        <w:spacing w:line="360" w:lineRule="auto"/>
        <w:tabs>
          <w:tab w:val="left" w:pos="360" w:leader="none"/>
        </w:tabs>
        <w:rPr>
          <w:rFonts w:hint="eastAsia" w:ascii="宋体" w:hAnsi="宋体" w:cs="Microsoft New Tai Lue"/>
          <w:b/>
          <w:sz w:val="32"/>
        </w:rPr>
      </w:pPr>
      <w:r>
        <w:rPr>
          <w:rFonts w:ascii="宋体" w:hAnsi="宋体" w:cs="Microsoft New Tai Lue"/>
          <w:b/>
          <w:sz w:val="32"/>
        </w:rPr>
        <w:t xml:space="preserve">采购代理机构：江苏省招标中心有限公司</w:t>
      </w:r>
      <w:r/>
    </w:p>
    <w:p>
      <w:pPr>
        <w:jc w:val="center"/>
        <w:spacing w:line="500" w:lineRule="exact"/>
        <w:rPr>
          <w:rFonts w:hint="eastAsia" w:ascii="宋体" w:hAnsi="宋体" w:cs="Microsoft New Tai Lue"/>
          <w:b/>
          <w:sz w:val="32"/>
          <w:szCs w:val="32"/>
        </w:rPr>
      </w:pPr>
      <w:r>
        <w:rPr>
          <w:rFonts w:hint="eastAsia" w:ascii="宋体" w:hAnsi="宋体" w:cs="Microsoft New Tai Lue"/>
          <w:b/>
          <w:sz w:val="32"/>
        </w:rPr>
        <w:t xml:space="preserve">2026</w:t>
      </w:r>
      <w:r>
        <w:rPr>
          <w:rFonts w:ascii="宋体" w:hAnsi="宋体" w:cs="Microsoft New Tai Lue"/>
          <w:b/>
          <w:sz w:val="32"/>
        </w:rPr>
        <w:t xml:space="preserve">年</w:t>
      </w:r>
      <w:r>
        <w:rPr>
          <w:rFonts w:hint="eastAsia" w:ascii="宋体" w:hAnsi="宋体" w:cs="Microsoft New Tai Lue"/>
          <w:b/>
          <w:sz w:val="32"/>
        </w:rPr>
        <w:t xml:space="preserve">0</w:t>
      </w:r>
      <w:r>
        <w:rPr>
          <w:rFonts w:hint="eastAsia" w:ascii="宋体" w:hAnsi="宋体" w:cs="Microsoft New Tai Lue"/>
          <w:b/>
          <w:sz w:val="32"/>
        </w:rPr>
        <w:t xml:space="preserve">9</w:t>
      </w:r>
      <w:r>
        <w:rPr>
          <w:rFonts w:ascii="宋体" w:hAnsi="宋体" w:cs="Microsoft New Tai Lue"/>
          <w:b/>
          <w:sz w:val="32"/>
        </w:rPr>
        <w:t xml:space="preserve">月</w:t>
      </w:r>
      <w:bookmarkStart w:id="2" w:name="_Toc531620161"/>
      <w:r/>
      <w:bookmarkStart w:id="3" w:name="_Toc80264696"/>
      <w:r>
        <w:rPr>
          <w:rFonts w:hint="eastAsia" w:ascii="宋体" w:hAnsi="宋体" w:cs="Microsoft New Tai Lue"/>
          <w:b/>
          <w:sz w:val="32"/>
        </w:rPr>
        <w:t xml:space="preserve">07</w:t>
      </w:r>
      <w:r>
        <w:rPr>
          <w:rFonts w:hint="eastAsia" w:ascii="宋体" w:hAnsi="宋体" w:cs="Microsoft New Tai Lue"/>
          <w:b/>
          <w:sz w:val="32"/>
        </w:rPr>
        <w:t xml:space="preserve">日</w:t>
      </w:r>
      <w:r/>
    </w:p>
    <w:p>
      <w:pPr>
        <w:jc w:val="center"/>
        <w:spacing w:line="500" w:lineRule="exact"/>
        <w:rPr>
          <w:rFonts w:hint="eastAsia" w:ascii="宋体" w:hAnsi="宋体" w:cs="Microsoft New Tai Lue"/>
          <w:b/>
          <w:sz w:val="32"/>
          <w:szCs w:val="32"/>
        </w:rPr>
      </w:pPr>
      <w:r>
        <w:rPr>
          <w:rFonts w:ascii="宋体" w:hAnsi="宋体" w:cs="Microsoft New Tai Lue"/>
          <w:b/>
          <w:sz w:val="32"/>
          <w:szCs w:val="32"/>
        </w:rPr>
        <w:br w:type="page" w:clear="all"/>
      </w:r>
      <w:r>
        <w:rPr>
          <w:rFonts w:ascii="宋体" w:hAnsi="宋体" w:cs="Microsoft New Tai Lue"/>
          <w:b/>
          <w:sz w:val="32"/>
          <w:szCs w:val="32"/>
        </w:rPr>
        <w:t xml:space="preserve">目   录</w:t>
      </w:r>
      <w:r>
        <w:rPr>
          <w:rFonts w:ascii="宋体" w:hAnsi="宋体"/>
          <w:b/>
        </w:rPr>
        <w:fldChar w:fldCharType="begin"/>
      </w:r>
      <w:r>
        <w:rPr>
          <w:rFonts w:ascii="宋体" w:hAnsi="宋体"/>
          <w:b/>
        </w:rPr>
        <w:instrText xml:space="preserve"> TOC \o "1-3" \h \z \u </w:instrText>
      </w:r>
      <w:r>
        <w:rPr>
          <w:rFonts w:ascii="宋体" w:hAnsi="宋体"/>
          <w:b/>
        </w:rPr>
        <w:fldChar w:fldCharType="separate"/>
      </w:r>
      <w:r/>
    </w:p>
    <w:p>
      <w:pPr>
        <w:pStyle w:val="860"/>
        <w:spacing w:line="360" w:lineRule="auto"/>
        <w:tabs>
          <w:tab w:val="left" w:pos="780" w:leader="none"/>
          <w:tab w:val="right" w:pos="8834" w:leader="dot"/>
        </w:tabs>
        <w:rPr>
          <w:rFonts w:hint="eastAsia" w:ascii="宋体" w:hAnsi="宋体" w:eastAsia="宋体"/>
          <w:b/>
        </w:rPr>
      </w:pPr>
      <w:r/>
      <w:hyperlink w:tooltip="#_Toc107246211" w:anchor="_Toc107246211" w:history="1">
        <w:r>
          <w:rPr>
            <w:rStyle w:val="877"/>
            <w:rFonts w:ascii="宋体" w:hAnsi="宋体" w:eastAsia="宋体" w:cs="Microsoft New Tai Lue"/>
            <w:b/>
          </w:rPr>
          <w:t xml:space="preserve">第一章</w:t>
        </w:r>
        <w:r>
          <w:rPr>
            <w:rFonts w:ascii="宋体" w:hAnsi="宋体" w:eastAsia="宋体"/>
            <w:b/>
          </w:rPr>
          <w:tab/>
        </w:r>
        <w:r>
          <w:rPr>
            <w:rStyle w:val="877"/>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w:t>
        </w:r>
        <w:r>
          <w:rPr>
            <w:rFonts w:ascii="宋体" w:hAnsi="宋体" w:eastAsia="宋体"/>
            <w:b/>
          </w:rPr>
          <w:fldChar w:fldCharType="end"/>
        </w:r>
      </w:hyperlink>
      <w:r/>
      <w:r/>
    </w:p>
    <w:p>
      <w:pPr>
        <w:pStyle w:val="860"/>
        <w:spacing w:line="360" w:lineRule="auto"/>
        <w:tabs>
          <w:tab w:val="left" w:pos="780" w:leader="none"/>
          <w:tab w:val="right" w:pos="8834" w:leader="dot"/>
        </w:tabs>
        <w:rPr>
          <w:rFonts w:hint="eastAsia" w:ascii="宋体" w:hAnsi="宋体" w:eastAsia="宋体"/>
          <w:b/>
        </w:rPr>
      </w:pPr>
      <w:r/>
      <w:hyperlink w:tooltip="#_Toc107246212" w:anchor="_Toc107246212" w:history="1">
        <w:r>
          <w:rPr>
            <w:rStyle w:val="877"/>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877"/>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8</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14" w:anchor="_Toc107246214" w:history="1">
        <w:r>
          <w:rPr>
            <w:rStyle w:val="877"/>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12</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30" w:anchor="_Toc107246230" w:history="1">
        <w:r>
          <w:rPr>
            <w:rStyle w:val="877"/>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16</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33" w:anchor="_Toc107246233" w:history="1">
        <w:r>
          <w:rPr>
            <w:rStyle w:val="877"/>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17</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40" w:anchor="_Toc107246240" w:history="1">
        <w:r>
          <w:rPr>
            <w:rStyle w:val="877"/>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19</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45" w:anchor="_Toc107246245" w:history="1">
        <w:r>
          <w:rPr>
            <w:rStyle w:val="877"/>
            <w:rFonts w:ascii="宋体" w:hAnsi="宋体" w:eastAsia="宋体" w:cs="Microsoft New Tai Lue"/>
            <w:b/>
          </w:rPr>
          <w:t xml:space="preserve">五．</w:t>
        </w:r>
        <w:r>
          <w:rPr>
            <w:rStyle w:val="877"/>
            <w:rFonts w:hint="eastAsia" w:ascii="宋体" w:hAnsi="宋体" w:eastAsia="宋体" w:cs="Microsoft New Tai Lue"/>
            <w:b/>
          </w:rPr>
          <w:t xml:space="preserve">开启</w:t>
        </w:r>
        <w:r>
          <w:rPr>
            <w:rStyle w:val="877"/>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20</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57" w:anchor="_Toc107246257" w:history="1">
        <w:r>
          <w:rPr>
            <w:rStyle w:val="877"/>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23</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63" w:anchor="_Toc107246263" w:history="1">
        <w:r>
          <w:rPr>
            <w:rStyle w:val="877"/>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25</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66" w:anchor="_Toc107246266" w:history="1">
        <w:r>
          <w:rPr>
            <w:rStyle w:val="877"/>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26</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70" w:anchor="_Toc107246270" w:history="1">
        <w:r>
          <w:rPr>
            <w:rStyle w:val="877"/>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27</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71" w:anchor="_Toc107246271" w:history="1">
        <w:r>
          <w:rPr>
            <w:rStyle w:val="877"/>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31</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rPr>
      </w:pPr>
      <w:r/>
      <w:hyperlink w:tooltip="#_Toc107246272" w:anchor="_Toc107246272" w:history="1">
        <w:r>
          <w:rPr>
            <w:rStyle w:val="877"/>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70</w:t>
        </w:r>
        <w:r>
          <w:rPr>
            <w:rFonts w:ascii="宋体" w:hAnsi="宋体" w:eastAsia="宋体"/>
            <w:b/>
          </w:rPr>
          <w:fldChar w:fldCharType="end"/>
        </w:r>
      </w:hyperlink>
      <w:r/>
      <w:r/>
    </w:p>
    <w:p>
      <w:pPr>
        <w:pStyle w:val="860"/>
        <w:spacing w:line="360" w:lineRule="auto"/>
        <w:tabs>
          <w:tab w:val="right" w:pos="8834" w:leader="dot"/>
        </w:tabs>
        <w:rPr>
          <w:rFonts w:hint="eastAsia" w:ascii="宋体" w:hAnsi="宋体" w:eastAsia="宋体"/>
          <w:b/>
          <w:sz w:val="21"/>
          <w:szCs w:val="22"/>
        </w:rPr>
      </w:pPr>
      <w:r/>
      <w:hyperlink w:tooltip="#_Toc107246273" w:anchor="_Toc107246273" w:history="1">
        <w:r>
          <w:rPr>
            <w:rStyle w:val="877"/>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r>
        <w:r>
          <w:rPr>
            <w:rFonts w:ascii="宋体" w:hAnsi="宋体" w:eastAsia="宋体"/>
            <w:b/>
          </w:rPr>
          <w:fldChar w:fldCharType="separate"/>
        </w:r>
        <w:r>
          <w:rPr>
            <w:rFonts w:hint="eastAsia" w:ascii="宋体" w:hAnsi="宋体" w:eastAsia="宋体"/>
            <w:b/>
          </w:rPr>
          <w:t xml:space="preserve">73</w:t>
        </w:r>
        <w:r>
          <w:rPr>
            <w:rFonts w:ascii="宋体" w:hAnsi="宋体" w:eastAsia="宋体"/>
            <w:b/>
          </w:rPr>
          <w:fldChar w:fldCharType="end"/>
        </w:r>
      </w:hyperlink>
      <w:r>
        <w:rPr>
          <w:rFonts w:ascii="宋体" w:hAnsi="宋体" w:eastAsia="宋体"/>
          <w:b/>
        </w:rPr>
        <w:fldChar w:fldCharType="end"/>
      </w:r>
      <w:r/>
    </w:p>
    <w:p>
      <w:pPr>
        <w:pStyle w:val="869"/>
        <w:numPr>
          <w:ilvl w:val="0"/>
          <w:numId w:val="2"/>
        </w:numPr>
        <w:rPr>
          <w:rFonts w:hint="eastAsia" w:ascii="宋体" w:hAnsi="宋体" w:cs="Microsoft New Tai Lue"/>
        </w:rPr>
      </w:pPr>
      <w:r>
        <w:rPr>
          <w:rFonts w:ascii="宋体" w:hAnsi="宋体" w:cs="Microsoft New Tai Lue"/>
          <w:b w:val="0"/>
          <w:bCs w:val="0"/>
          <w:lang w:val="zh-CN"/>
        </w:rPr>
        <w:br w:type="page" w:clear="all"/>
      </w:r>
      <w:bookmarkStart w:id="4" w:name="_Toc107246211"/>
      <w:r/>
      <w:bookmarkStart w:id="5" w:name="_Toc80264697"/>
      <w:r/>
      <w:bookmarkStart w:id="6" w:name="_Toc80792688"/>
      <w:r/>
      <w:bookmarkStart w:id="7" w:name="_Toc71561877"/>
      <w:r/>
      <w:bookmarkStart w:id="8" w:name="_Toc80264704"/>
      <w:r/>
      <w:bookmarkEnd w:id="2"/>
      <w:r/>
      <w:bookmarkEnd w:id="3"/>
      <w:r>
        <w:rPr>
          <w:rFonts w:ascii="宋体" w:hAnsi="宋体" w:cs="Microsoft New Tai Lue"/>
        </w:rPr>
        <w:t xml:space="preserve">江苏省</w:t>
      </w:r>
      <w:r>
        <w:rPr>
          <w:rFonts w:ascii="宋体" w:hAnsi="宋体" w:cs="Microsoft New Tai Lue"/>
        </w:rPr>
        <w:t xml:space="preserve">南京监狱教学楼消险维修改造室外出新工程</w:t>
      </w:r>
      <w:r>
        <w:rPr>
          <w:rFonts w:hint="eastAsia" w:ascii="宋体" w:hAnsi="宋体" w:cs="Microsoft New Tai Lue"/>
        </w:rPr>
        <w:t xml:space="preserve">竞争性磋商公告</w:t>
      </w:r>
      <w:bookmarkEnd w:id="4"/>
      <w:r/>
      <w:r/>
    </w:p>
    <w:p>
      <w:pPr>
        <w:ind w:firstLine="420"/>
        <w:spacing w:line="360" w:lineRule="auto"/>
        <w:rPr>
          <w:rFonts w:hint="eastAsia" w:ascii="宋体" w:hAnsi="宋体" w:cs="Microsoft New Tai Lue"/>
          <w:bCs/>
          <w:szCs w:val="21"/>
        </w:rPr>
        <w:pBdr>
          <w:top w:val="single" w:color="auto" w:sz="4" w:space="1"/>
          <w:left w:val="single" w:color="auto" w:sz="4" w:space="4"/>
          <w:bottom w:val="single" w:color="auto" w:sz="4" w:space="1"/>
          <w:right w:val="single" w:color="auto" w:sz="4" w:space="4"/>
        </w:pBdr>
      </w:pPr>
      <w:r>
        <w:rPr>
          <w:rFonts w:ascii="宋体" w:hAnsi="宋体" w:cs="Microsoft New Tai Lue"/>
          <w:bCs/>
          <w:szCs w:val="21"/>
        </w:rPr>
        <w:t xml:space="preserve">项目概况</w:t>
      </w:r>
      <w:r/>
    </w:p>
    <w:p>
      <w:pPr>
        <w:ind w:firstLine="420"/>
        <w:spacing w:line="360" w:lineRule="auto"/>
        <w:rPr>
          <w:rFonts w:hint="eastAsia" w:ascii="宋体" w:hAnsi="宋体" w:cs="Microsoft New Tai Lue"/>
          <w:bCs/>
          <w:szCs w:val="21"/>
          <w:u w:val="single"/>
        </w:rPr>
        <w:pBdr>
          <w:top w:val="single" w:color="auto" w:sz="4" w:space="1"/>
          <w:left w:val="single" w:color="auto" w:sz="4" w:space="4"/>
          <w:bottom w:val="single" w:color="auto" w:sz="4" w:space="1"/>
          <w:right w:val="single" w:color="auto" w:sz="4" w:space="4"/>
        </w:pBdr>
      </w:pPr>
      <w:r>
        <w:rPr>
          <w:rFonts w:ascii="宋体" w:hAnsi="宋体" w:cs="Microsoft New Tai Lue"/>
          <w:bCs/>
          <w:szCs w:val="21"/>
          <w:u w:val="single"/>
        </w:rPr>
        <w:t xml:space="preserve">江苏省</w:t>
      </w:r>
      <w:r>
        <w:rPr>
          <w:rFonts w:ascii="宋体" w:hAnsi="宋体" w:cs="Microsoft New Tai Lue"/>
          <w:bCs/>
          <w:szCs w:val="21"/>
          <w:u w:val="single"/>
        </w:rPr>
        <w:t xml:space="preserve">南京监狱教学楼消险维修改造室外出新工程</w:t>
      </w:r>
      <w:r>
        <w:rPr>
          <w:rFonts w:ascii="宋体" w:hAnsi="宋体" w:cs="Microsoft New Tai Lue"/>
          <w:bCs/>
          <w:szCs w:val="21"/>
        </w:rPr>
        <w:t xml:space="preserve">的潜在</w:t>
      </w:r>
      <w:r>
        <w:rPr>
          <w:rFonts w:hint="eastAsia" w:ascii="宋体" w:hAnsi="宋体" w:cs="Microsoft New Tai Lue"/>
          <w:bCs/>
          <w:szCs w:val="21"/>
        </w:rPr>
        <w:t xml:space="preserve">供应商</w:t>
      </w:r>
      <w:r>
        <w:rPr>
          <w:rFonts w:ascii="宋体" w:hAnsi="宋体" w:cs="Microsoft New Tai Lue"/>
          <w:bCs/>
          <w:szCs w:val="21"/>
        </w:rPr>
        <w:t xml:space="preserve">应在</w:t>
      </w:r>
      <w:r>
        <w:rPr>
          <w:rFonts w:ascii="宋体" w:hAnsi="宋体" w:cs="Microsoft New Tai Lue"/>
          <w:bCs/>
          <w:szCs w:val="21"/>
          <w:u w:val="single"/>
        </w:rPr>
        <w:t xml:space="preserve"> </w:t>
      </w:r>
      <w:r>
        <w:rPr>
          <w:rFonts w:hint="eastAsia" w:ascii="宋体" w:hAnsi="宋体" w:cs="Microsoft New Tai Lue"/>
          <w:bCs/>
          <w:szCs w:val="21"/>
          <w:u w:val="single"/>
        </w:rPr>
        <w:t xml:space="preserve">江苏政府采购网 </w:t>
      </w:r>
      <w:r>
        <w:rPr>
          <w:rFonts w:ascii="宋体" w:hAnsi="宋体" w:cs="Microsoft New Tai Lue"/>
          <w:bCs/>
          <w:szCs w:val="21"/>
        </w:rPr>
        <w:t xml:space="preserve">获取</w:t>
      </w:r>
      <w:r>
        <w:rPr>
          <w:rFonts w:hint="eastAsia" w:ascii="宋体" w:hAnsi="宋体" w:cs="Microsoft New Tai Lue"/>
          <w:bCs/>
          <w:szCs w:val="21"/>
        </w:rPr>
        <w:t xml:space="preserve">磋商文件</w:t>
      </w:r>
      <w:r>
        <w:rPr>
          <w:rFonts w:ascii="宋体" w:hAnsi="宋体" w:cs="Microsoft New Tai Lue"/>
          <w:bCs/>
          <w:szCs w:val="21"/>
        </w:rPr>
        <w:t xml:space="preserve">，并于</w:t>
      </w:r>
      <w:r>
        <w:rPr>
          <w:rFonts w:hint="eastAsia" w:ascii="宋体" w:hAnsi="宋体" w:cs="Microsoft New Tai Lue"/>
          <w:bCs/>
          <w:szCs w:val="21"/>
          <w:u w:val="single"/>
        </w:rPr>
        <w:t xml:space="preserve">2026</w:t>
      </w:r>
      <w:r>
        <w:rPr>
          <w:rFonts w:ascii="宋体" w:hAnsi="宋体" w:cs="Microsoft New Tai Lue"/>
          <w:bCs/>
          <w:szCs w:val="21"/>
        </w:rPr>
        <w:t xml:space="preserve">年</w:t>
      </w:r>
      <w:r>
        <w:rPr>
          <w:rFonts w:hint="eastAsia" w:ascii="宋体" w:hAnsi="宋体" w:cs="Microsoft New Tai Lue"/>
          <w:bCs/>
          <w:szCs w:val="21"/>
          <w:u w:val="single"/>
        </w:rPr>
        <w:t xml:space="preserve">09</w:t>
      </w:r>
      <w:r>
        <w:rPr>
          <w:rFonts w:ascii="宋体" w:hAnsi="宋体" w:cs="Microsoft New Tai Lue"/>
          <w:bCs/>
          <w:szCs w:val="21"/>
        </w:rPr>
        <w:t xml:space="preserve">月</w:t>
      </w:r>
      <w:r>
        <w:rPr>
          <w:rFonts w:hint="eastAsia" w:ascii="宋体" w:hAnsi="宋体" w:cs="Microsoft New Tai Lue"/>
          <w:bCs/>
          <w:szCs w:val="21"/>
          <w:u w:val="single"/>
        </w:rPr>
        <w:t xml:space="preserve">17</w:t>
      </w:r>
      <w:r>
        <w:rPr>
          <w:rFonts w:ascii="宋体" w:hAnsi="宋体" w:cs="Microsoft New Tai Lue"/>
          <w:bCs/>
          <w:szCs w:val="21"/>
        </w:rPr>
        <w:t xml:space="preserve">日</w:t>
      </w:r>
      <w:r>
        <w:rPr>
          <w:rFonts w:hint="eastAsia" w:ascii="宋体" w:hAnsi="宋体" w:cs="Microsoft New Tai Lue"/>
          <w:bCs/>
          <w:szCs w:val="21"/>
          <w:u w:val="single"/>
        </w:rPr>
        <w:t xml:space="preserve"> </w:t>
      </w:r>
      <w:r>
        <w:rPr>
          <w:rFonts w:hint="eastAsia" w:ascii="宋体" w:hAnsi="宋体" w:cs="Microsoft New Tai Lue"/>
          <w:bCs/>
          <w:szCs w:val="21"/>
          <w:u w:val="single"/>
        </w:rPr>
        <w:t xml:space="preserve">09</w:t>
      </w:r>
      <w:r>
        <w:rPr>
          <w:rFonts w:ascii="宋体" w:hAnsi="宋体" w:cs="Microsoft New Tai Lue"/>
          <w:bCs/>
          <w:szCs w:val="21"/>
        </w:rPr>
        <w:t xml:space="preserve">点</w:t>
      </w:r>
      <w:r>
        <w:rPr>
          <w:rFonts w:hint="eastAsia" w:ascii="宋体" w:hAnsi="宋体" w:cs="Microsoft New Tai Lue"/>
          <w:bCs/>
          <w:szCs w:val="21"/>
          <w:u w:val="single"/>
        </w:rPr>
        <w:t xml:space="preserve"> </w:t>
      </w:r>
      <w:r>
        <w:rPr>
          <w:rFonts w:hint="eastAsia" w:ascii="宋体" w:hAnsi="宋体" w:cs="Microsoft New Tai Lue"/>
          <w:bCs/>
          <w:szCs w:val="21"/>
          <w:u w:val="single"/>
        </w:rPr>
        <w:t xml:space="preserve">00</w:t>
      </w:r>
      <w:r>
        <w:rPr>
          <w:rFonts w:hint="eastAsia" w:ascii="宋体" w:hAnsi="宋体" w:cs="Microsoft New Tai Lue"/>
          <w:bCs/>
          <w:szCs w:val="21"/>
          <w:u w:val="single"/>
        </w:rPr>
        <w:t xml:space="preserve"> </w:t>
      </w:r>
      <w:r>
        <w:rPr>
          <w:rFonts w:ascii="宋体" w:hAnsi="宋体" w:cs="Microsoft New Tai Lue"/>
          <w:bCs/>
          <w:szCs w:val="21"/>
        </w:rPr>
        <w:t xml:space="preserve">分（北京时间）</w:t>
      </w:r>
      <w:r>
        <w:rPr>
          <w:rFonts w:hint="eastAsia" w:ascii="宋体" w:hAnsi="宋体" w:cs="Microsoft New Tai Lue"/>
          <w:bCs/>
          <w:szCs w:val="21"/>
        </w:rPr>
        <w:t xml:space="preserve">前提交响应</w:t>
      </w:r>
      <w:r>
        <w:rPr>
          <w:rFonts w:ascii="宋体" w:hAnsi="宋体" w:cs="Microsoft New Tai Lue"/>
          <w:bCs/>
          <w:szCs w:val="21"/>
        </w:rPr>
        <w:t xml:space="preserve">文件。</w:t>
      </w:r>
      <w:r/>
    </w:p>
    <w:p>
      <w:pPr>
        <w:spacing w:line="360" w:lineRule="auto"/>
        <w:rPr>
          <w:rFonts w:hint="eastAsia" w:ascii="宋体" w:hAnsi="宋体" w:cs="Microsoft New Tai Lue"/>
          <w:b/>
          <w:bCs/>
          <w:szCs w:val="44"/>
        </w:rPr>
      </w:pPr>
      <w:r/>
      <w:bookmarkStart w:id="9" w:name="_Toc93909065"/>
      <w:r/>
      <w:bookmarkStart w:id="10" w:name="_Toc96347851"/>
      <w:r>
        <w:rPr>
          <w:rFonts w:ascii="宋体" w:hAnsi="宋体" w:cs="Microsoft New Tai Lue"/>
          <w:b/>
          <w:bCs/>
          <w:szCs w:val="44"/>
        </w:rPr>
        <w:t xml:space="preserve">一、项目</w:t>
      </w:r>
      <w:bookmarkEnd w:id="5"/>
      <w:r>
        <w:rPr>
          <w:rFonts w:ascii="宋体" w:hAnsi="宋体" w:cs="Microsoft New Tai Lue"/>
          <w:b/>
          <w:bCs/>
          <w:szCs w:val="44"/>
        </w:rPr>
        <w:t xml:space="preserve">基本情况</w:t>
      </w:r>
      <w:bookmarkEnd w:id="6"/>
      <w:r/>
      <w:bookmarkEnd w:id="9"/>
      <w:r/>
      <w:bookmarkEnd w:id="10"/>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1.1</w:t>
      </w:r>
      <w:r>
        <w:rPr>
          <w:rFonts w:ascii="宋体" w:hAnsi="宋体" w:cs="Microsoft New Tai Lue"/>
          <w:bCs/>
          <w:szCs w:val="21"/>
        </w:rPr>
        <w:t xml:space="preserve">项目编号：</w:t>
      </w:r>
      <w:r>
        <w:rPr>
          <w:rFonts w:hint="eastAsia" w:ascii="宋体" w:hAnsi="宋体" w:cs="Microsoft New Tai Lue"/>
          <w:bCs/>
          <w:szCs w:val="21"/>
        </w:rPr>
        <w:t xml:space="preserve"> </w:t>
      </w:r>
      <w:r>
        <w:rPr>
          <w:rFonts w:ascii="宋体" w:hAnsi="宋体" w:cs="Microsoft New Tai Lue"/>
          <w:bCs/>
          <w:szCs w:val="21"/>
        </w:rPr>
        <w:t xml:space="preserve">JSZC-320000-JITC-C2026-0321</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1.2</w:t>
      </w:r>
      <w:r>
        <w:rPr>
          <w:rFonts w:ascii="宋体" w:hAnsi="宋体" w:cs="Microsoft New Tai Lue"/>
          <w:bCs/>
          <w:szCs w:val="21"/>
        </w:rPr>
        <w:t xml:space="preserve">项目名称：江苏省</w:t>
      </w:r>
      <w:r>
        <w:rPr>
          <w:rFonts w:ascii="宋体" w:hAnsi="宋体" w:cs="Microsoft New Tai Lue"/>
          <w:bCs/>
          <w:szCs w:val="21"/>
        </w:rPr>
        <w:t xml:space="preserve">南京监狱教学楼消险维修改造室外出新工程</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.3</w:t>
      </w:r>
      <w:r>
        <w:rPr>
          <w:rFonts w:hint="eastAsia" w:ascii="宋体" w:hAnsi="宋体" w:cs="Microsoft New Tai Lue"/>
          <w:bCs/>
          <w:szCs w:val="21"/>
        </w:rPr>
        <w:t xml:space="preserve">采购方式：竞争性磋商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4预算金额：</w:t>
      </w:r>
      <w:r>
        <w:rPr>
          <w:rFonts w:hint="eastAsia" w:ascii="宋体" w:hAnsi="宋体" w:cs="Microsoft New Tai Lue"/>
          <w:bCs/>
          <w:szCs w:val="21"/>
        </w:rPr>
        <w:t xml:space="preserve">125</w:t>
      </w:r>
      <w:r>
        <w:rPr>
          <w:rFonts w:hint="eastAsia" w:ascii="宋体" w:hAnsi="宋体" w:cs="Microsoft New Tai Lue"/>
          <w:bCs/>
          <w:szCs w:val="21"/>
        </w:rPr>
        <w:t xml:space="preserve">万元人民币</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1.5最高限价：</w:t>
      </w:r>
      <w:r>
        <w:rPr>
          <w:rFonts w:ascii="宋体" w:hAnsi="宋体" w:cs="Microsoft New Tai Lue"/>
          <w:bCs/>
          <w:szCs w:val="21"/>
        </w:rPr>
        <w:t xml:space="preserve">1249463.61</w:t>
      </w:r>
      <w:r>
        <w:rPr>
          <w:rFonts w:hint="eastAsia" w:ascii="宋体" w:hAnsi="宋体" w:cs="Microsoft New Tai Lue"/>
          <w:bCs/>
          <w:szCs w:val="21"/>
        </w:rPr>
        <w:t xml:space="preserve">元人民币，超过最高限价的按照无效响应处理。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6采购需求：</w:t>
      </w:r>
      <w:r>
        <w:rPr>
          <w:rFonts w:ascii="宋体" w:hAnsi="宋体" w:cs="Microsoft New Tai Lue"/>
          <w:bCs/>
          <w:szCs w:val="21"/>
        </w:rPr>
        <w:t xml:space="preserve">江苏省南京监狱教学楼消险维修改造室外出新工程</w:t>
      </w:r>
      <w:r>
        <w:rPr>
          <w:rFonts w:hint="eastAsia" w:ascii="宋体" w:hAnsi="宋体" w:cs="Microsoft New Tai Lue"/>
          <w:bCs/>
          <w:szCs w:val="21"/>
        </w:rPr>
        <w:t xml:space="preserve">，建设内容：</w:t>
      </w:r>
      <w:r>
        <w:rPr>
          <w:rFonts w:ascii="宋体" w:hAnsi="宋体" w:cs="Microsoft New Tai Lue"/>
          <w:bCs/>
          <w:szCs w:val="21"/>
        </w:rPr>
        <w:t xml:space="preserve">立面块料拆除</w:t>
      </w:r>
      <w:r>
        <w:rPr>
          <w:rFonts w:hint="eastAsia" w:ascii="宋体" w:hAnsi="宋体" w:cs="Microsoft New Tai Lue"/>
          <w:bCs/>
          <w:szCs w:val="21"/>
        </w:rPr>
        <w:t xml:space="preserve">、门窗更换以及</w:t>
      </w:r>
      <w:r>
        <w:rPr>
          <w:rFonts w:ascii="宋体" w:hAnsi="宋体" w:cs="Microsoft New Tai Lue"/>
          <w:bCs/>
          <w:szCs w:val="21"/>
        </w:rPr>
        <w:t xml:space="preserve">墙、柱面装饰</w:t>
      </w:r>
      <w:r>
        <w:rPr>
          <w:rFonts w:hint="eastAsia" w:ascii="宋体" w:hAnsi="宋体" w:cs="Microsoft New Tai Lue"/>
          <w:bCs/>
          <w:szCs w:val="21"/>
        </w:rPr>
        <w:t xml:space="preserve">等，</w:t>
      </w:r>
      <w:r>
        <w:rPr>
          <w:rFonts w:hint="eastAsia" w:ascii="宋体" w:hAnsi="宋体" w:cs="Microsoft New Tai Lue"/>
          <w:bCs/>
          <w:szCs w:val="21"/>
        </w:rPr>
        <w:t xml:space="preserve">具体详见本项目图纸及工程量清单。</w:t>
      </w:r>
      <w:r/>
    </w:p>
    <w:p>
      <w:pPr>
        <w:ind w:firstLine="420"/>
        <w:spacing w:line="360" w:lineRule="auto"/>
        <w:rPr>
          <w:rFonts w:hint="eastAsia" w:ascii="宋体" w:hAnsi="宋体" w:cs="Microsoft New Tai Lue"/>
          <w:bCs/>
          <w:szCs w:val="21"/>
        </w:rPr>
      </w:pPr>
      <w:r>
        <w:rPr>
          <w:rFonts w:ascii="宋体" w:hAnsi="宋体" w:cs="Microsoft New Tai Lue"/>
          <w:bCs/>
          <w:color w:val="ee0000"/>
          <w:szCs w:val="21"/>
        </w:rPr>
        <w:t xml:space="preserve">1.7</w:t>
      </w:r>
      <w:r>
        <w:rPr>
          <w:rFonts w:hint="eastAsia" w:ascii="宋体" w:hAnsi="宋体" w:cs="Microsoft New Tai Lue"/>
          <w:bCs/>
          <w:color w:val="ee0000"/>
          <w:szCs w:val="21"/>
        </w:rPr>
        <w:t xml:space="preserve">项目完成期限</w:t>
      </w:r>
      <w:r>
        <w:rPr>
          <w:rFonts w:ascii="宋体" w:hAnsi="宋体" w:cs="Microsoft New Tai Lue"/>
          <w:bCs/>
          <w:color w:val="ee0000"/>
          <w:szCs w:val="21"/>
        </w:rPr>
        <w:t xml:space="preserve">：45</w:t>
      </w:r>
      <w:r>
        <w:rPr>
          <w:rFonts w:ascii="宋体" w:hAnsi="宋体" w:cs="Microsoft New Tai Lue"/>
          <w:bCs/>
          <w:color w:val="ee0000"/>
          <w:szCs w:val="21"/>
        </w:rPr>
        <w:t xml:space="preserve">天。</w:t>
      </w:r>
      <w:r>
        <w:rPr>
          <w:rFonts w:ascii="宋体" w:hAnsi="宋体" w:cs="Microsoft New Tai Lue"/>
          <w:bCs/>
          <w:szCs w:val="21"/>
        </w:rPr>
        <w:t xml:space="preserve">工期总日历天数与根据前述计划开竣工日期计算的工期天数不一致的，以工期总日历天数为准。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8本项目</w:t>
      </w:r>
      <w:r>
        <w:rPr>
          <w:rFonts w:hint="eastAsia" w:ascii="宋体" w:hAnsi="宋体" w:cs="Microsoft New Tai Lue"/>
          <w:bCs/>
          <w:szCs w:val="21"/>
        </w:rPr>
        <w:t xml:space="preserve">不</w:t>
      </w:r>
      <w:r>
        <w:rPr>
          <w:rFonts w:ascii="宋体" w:hAnsi="宋体" w:cs="Microsoft New Tai Lue"/>
          <w:bCs/>
          <w:szCs w:val="21"/>
        </w:rPr>
        <w:t xml:space="preserve">接受联合体</w:t>
      </w:r>
      <w:r>
        <w:rPr>
          <w:rFonts w:hint="eastAsia" w:ascii="宋体" w:hAnsi="宋体" w:cs="Microsoft New Tai Lue"/>
          <w:bCs/>
          <w:szCs w:val="21"/>
        </w:rPr>
        <w:t xml:space="preserve">磋商。</w:t>
      </w:r>
      <w:r/>
    </w:p>
    <w:p>
      <w:pPr>
        <w:spacing w:line="360" w:lineRule="auto"/>
        <w:rPr>
          <w:rFonts w:hint="eastAsia" w:ascii="宋体" w:hAnsi="宋体" w:cs="Microsoft New Tai Lue"/>
          <w:b/>
          <w:bCs/>
          <w:szCs w:val="44"/>
        </w:rPr>
      </w:pPr>
      <w:r/>
      <w:bookmarkStart w:id="11" w:name="_Toc80264698"/>
      <w:r/>
      <w:bookmarkStart w:id="12" w:name="_Toc93909066"/>
      <w:r/>
      <w:bookmarkStart w:id="13" w:name="_Toc80792689"/>
      <w:r/>
      <w:bookmarkStart w:id="14" w:name="_Toc96347852"/>
      <w:r>
        <w:rPr>
          <w:rFonts w:ascii="宋体" w:hAnsi="宋体" w:cs="Microsoft New Tai Lue"/>
          <w:b/>
          <w:bCs/>
          <w:szCs w:val="44"/>
        </w:rPr>
        <w:t xml:space="preserve">二、</w:t>
      </w:r>
      <w:bookmarkEnd w:id="11"/>
      <w:r>
        <w:rPr>
          <w:rFonts w:hint="eastAsia" w:ascii="宋体" w:hAnsi="宋体" w:cs="Microsoft New Tai Lue"/>
          <w:b/>
          <w:bCs/>
          <w:szCs w:val="44"/>
        </w:rPr>
        <w:t xml:space="preserve">供应商</w:t>
      </w:r>
      <w:r>
        <w:rPr>
          <w:rFonts w:ascii="宋体" w:hAnsi="宋体" w:cs="Microsoft New Tai Lue"/>
          <w:b/>
          <w:bCs/>
          <w:szCs w:val="44"/>
        </w:rPr>
        <w:t xml:space="preserve">的资格要求</w:t>
      </w:r>
      <w:bookmarkEnd w:id="12"/>
      <w:r/>
      <w:bookmarkEnd w:id="13"/>
      <w:r>
        <w:rPr>
          <w:rFonts w:ascii="宋体" w:hAnsi="宋体" w:cs="Microsoft New Tai Lue"/>
          <w:b/>
          <w:bCs/>
          <w:szCs w:val="44"/>
        </w:rPr>
        <w:t xml:space="preserve">：</w:t>
      </w:r>
      <w:bookmarkEnd w:id="14"/>
      <w:r/>
      <w:r/>
    </w:p>
    <w:p>
      <w:pPr>
        <w:ind w:firstLine="420"/>
        <w:spacing w:line="360" w:lineRule="auto"/>
        <w:rPr>
          <w:rFonts w:hint="eastAsia" w:ascii="宋体" w:hAnsi="宋体" w:cs="Microsoft New Tai Lue"/>
          <w:bCs/>
          <w:szCs w:val="21"/>
        </w:rPr>
      </w:pPr>
      <w:r/>
      <w:bookmarkStart w:id="15" w:name="_Toc80264699"/>
      <w:r/>
      <w:bookmarkStart w:id="16" w:name="_Toc93909067"/>
      <w:r/>
      <w:bookmarkStart w:id="17" w:name="_Toc80792690"/>
      <w:r/>
      <w:bookmarkStart w:id="18" w:name="_Toc96347853"/>
      <w:r>
        <w:rPr>
          <w:rFonts w:hint="eastAsia" w:ascii="宋体" w:hAnsi="宋体" w:cs="Microsoft New Tai Lue"/>
          <w:bCs/>
          <w:szCs w:val="21"/>
        </w:rPr>
        <w:t xml:space="preserve">2.1满足《中华人民共和国政府采购法》第二十二条规定：</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2.1.1</w:t>
      </w:r>
      <w:r>
        <w:rPr>
          <w:rFonts w:ascii="宋体" w:hAnsi="宋体" w:cs="Microsoft New Tai Lue"/>
          <w:bCs/>
          <w:szCs w:val="21"/>
        </w:rPr>
        <w:t xml:space="preserve">具有独立承担民事责任的能力（提供法人或其他组织的营业执照等证明文件，复印件加盖公章）</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2.1.2</w:t>
      </w:r>
      <w:r>
        <w:rPr>
          <w:rFonts w:ascii="宋体" w:hAnsi="宋体" w:cs="Microsoft New Tai Lue"/>
          <w:bCs/>
          <w:szCs w:val="21"/>
        </w:rPr>
        <w:t xml:space="preserve">具有良好的商业信誉和健全的财务会计制度（提供2025年度经审计的财务报告（至少包含资产负债表、利润表、现金流量表、财务报表附注），或响应截止时间前</w:t>
      </w:r>
      <w:r>
        <w:rPr>
          <w:rFonts w:hint="eastAsia" w:ascii="宋体" w:hAnsi="宋体" w:cs="Microsoft New Tai Lue"/>
          <w:bCs/>
          <w:szCs w:val="21"/>
        </w:rPr>
        <w:t xml:space="preserve">6</w:t>
      </w:r>
      <w:r>
        <w:rPr>
          <w:rFonts w:ascii="宋体" w:hAnsi="宋体" w:cs="Microsoft New Tai Lue"/>
          <w:bCs/>
          <w:szCs w:val="21"/>
        </w:rPr>
        <w:t xml:space="preserve">个月</w:t>
      </w:r>
      <w:r>
        <w:rPr>
          <w:rFonts w:hint="eastAsia" w:ascii="宋体" w:hAnsi="宋体" w:cs="Microsoft New Tai Lue"/>
          <w:bCs/>
          <w:szCs w:val="21"/>
        </w:rPr>
        <w:t xml:space="preserve">（2026年</w:t>
      </w:r>
      <w:r>
        <w:rPr>
          <w:rFonts w:hint="eastAsia" w:ascii="宋体" w:hAnsi="宋体" w:cs="Microsoft New Tai Lue"/>
          <w:bCs/>
          <w:szCs w:val="21"/>
        </w:rPr>
        <w:t xml:space="preserve">2</w:t>
      </w:r>
      <w:r>
        <w:rPr>
          <w:rFonts w:hint="eastAsia" w:ascii="宋体" w:hAnsi="宋体" w:cs="Microsoft New Tai Lue"/>
          <w:bCs/>
          <w:szCs w:val="21"/>
        </w:rPr>
        <w:t xml:space="preserve">月至2026年</w:t>
      </w:r>
      <w:r>
        <w:rPr>
          <w:rFonts w:hint="eastAsia" w:ascii="宋体" w:hAnsi="宋体" w:cs="Microsoft New Tai Lue"/>
          <w:bCs/>
          <w:szCs w:val="21"/>
        </w:rPr>
        <w:t xml:space="preserve">7</w:t>
      </w:r>
      <w:r>
        <w:rPr>
          <w:rFonts w:hint="eastAsia" w:ascii="宋体" w:hAnsi="宋体" w:cs="Microsoft New Tai Lue"/>
          <w:bCs/>
          <w:szCs w:val="21"/>
        </w:rPr>
        <w:t xml:space="preserve">月）</w:t>
      </w:r>
      <w:r>
        <w:rPr>
          <w:rFonts w:ascii="宋体" w:hAnsi="宋体" w:cs="Microsoft New Tai Lue"/>
          <w:bCs/>
          <w:szCs w:val="21"/>
        </w:rPr>
        <w:t xml:space="preserve">内企业编制的会计报表（至少包含资产负债表和利润表，至少一个月的数据），或银行出具的资信证明，或财政部门认可的政府采购专业担保机构出具的担保函。提供上述材料复印件加盖供应商公章）（响应人为参加本次采购活动前半年内注册的公司，无须提供）</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2.1.4有依法缴纳税收和社会保障资金的良好记录，提供本次采购活动前6个月</w:t>
      </w:r>
      <w:r>
        <w:rPr>
          <w:rFonts w:hint="eastAsia" w:ascii="宋体" w:hAnsi="宋体" w:cs="Microsoft New Tai Lue"/>
          <w:bCs/>
          <w:szCs w:val="21"/>
        </w:rPr>
        <w:t xml:space="preserve">（2026年</w:t>
      </w:r>
      <w:r>
        <w:rPr>
          <w:rFonts w:hint="eastAsia" w:ascii="宋体" w:hAnsi="宋体" w:cs="Microsoft New Tai Lue"/>
          <w:bCs/>
          <w:szCs w:val="21"/>
        </w:rPr>
        <w:t xml:space="preserve">2</w:t>
      </w:r>
      <w:r>
        <w:rPr>
          <w:rFonts w:hint="eastAsia" w:ascii="宋体" w:hAnsi="宋体" w:cs="Microsoft New Tai Lue"/>
          <w:bCs/>
          <w:szCs w:val="21"/>
        </w:rPr>
        <w:t xml:space="preserve">月至2026年</w:t>
      </w:r>
      <w:r>
        <w:rPr>
          <w:rFonts w:hint="eastAsia" w:ascii="宋体" w:hAnsi="宋体" w:cs="Microsoft New Tai Lue"/>
          <w:bCs/>
          <w:szCs w:val="21"/>
        </w:rPr>
        <w:t xml:space="preserve">7</w:t>
      </w:r>
      <w:r>
        <w:rPr>
          <w:rFonts w:hint="eastAsia" w:ascii="宋体" w:hAnsi="宋体" w:cs="Microsoft New Tai Lue"/>
          <w:bCs/>
          <w:szCs w:val="21"/>
        </w:rPr>
        <w:t xml:space="preserve">月</w:t>
      </w:r>
      <w:r>
        <w:rPr>
          <w:rFonts w:hint="eastAsia" w:ascii="宋体" w:hAnsi="宋体" w:cs="Microsoft New Tai Lue"/>
          <w:bCs/>
          <w:szCs w:val="21"/>
        </w:rPr>
        <w:t xml:space="preserve">）</w:t>
      </w:r>
      <w:r>
        <w:rPr>
          <w:rFonts w:hint="eastAsia" w:ascii="宋体" w:hAnsi="宋体" w:cs="Microsoft New Tai Lue"/>
          <w:bCs/>
          <w:szCs w:val="21"/>
        </w:rPr>
        <w:t xml:space="preserve">内，至少1个月缴纳税收和社会保险的凭证，依法享受免缴、缓缴的，提供证明材料；</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2.1.6法律、行政法规规定的其他条件。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2.2落实政府采购政策需满足的资格要求：</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2.2.1 中小企业政策</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本项目</w:t>
      </w:r>
      <w:r>
        <w:rPr>
          <w:rFonts w:hint="eastAsia" w:ascii="宋体" w:hAnsi="宋体" w:cs="Microsoft New Tai Lue"/>
          <w:bCs/>
          <w:szCs w:val="21"/>
        </w:rPr>
        <w:t xml:space="preserve">非</w:t>
      </w:r>
      <w:r>
        <w:rPr>
          <w:rFonts w:hint="eastAsia" w:ascii="宋体" w:hAnsi="宋体" w:cs="Microsoft New Tai Lue"/>
          <w:bCs/>
          <w:szCs w:val="21"/>
        </w:rPr>
        <w:t xml:space="preserve">专门面向中小微企业采购。 </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2.3本项目的特定资格要求：</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2.3.1特定资格条件：（1）须具有建设行政部门颁发的建筑工程施工总承包三级及以上资质，并持有建设行政主管部门颁发的安全生产许可证，以上资质证书需在有效期内（提供相关资质证书）。</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（2）项目负责人具备建筑工程专业二级及以上注册建造师资格，并取得建设行政主管部门颁发的有效的建筑施工企业项目负责人B类安全生产考核合格证书，且无在建工程（提供相关证书和无在建承诺）。</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（3）项目负责人为本单位的正式职工，并提供近三个月内至少1个月在本单位缴纳养老保险缴费记录证明（提供养老保险缴费记录证明</w:t>
      </w:r>
      <w:r>
        <w:rPr>
          <w:rFonts w:hint="eastAsia" w:ascii="宋体" w:hAnsi="宋体" w:cs="Microsoft New Tai Lue"/>
          <w:bCs/>
          <w:szCs w:val="21"/>
        </w:rPr>
        <w:t xml:space="preserve">及劳动合同</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2.3.2供应商存在下列情形的不得参加本次采购活动：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2.3.2.1单位负责人为同一人或者存在直接控股、管理关系的不同供应商，不得参加同一合同项下的政府采购活动。（提供声明函）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2.3.2.2除单一来源项目外，凡为采购项目提供整体设计、规范编制或者项目管理、监理、</w:t>
      </w:r>
      <w:r>
        <w:rPr>
          <w:rFonts w:hint="eastAsia" w:ascii="宋体" w:hAnsi="宋体" w:cs="Microsoft New Tai Lue"/>
          <w:bCs/>
          <w:szCs w:val="21"/>
        </w:rPr>
        <w:t xml:space="preserve">检测等服务的供应商不得再参加本项目的采购活动。（提供声明函）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采购代理机构现场核验）</w:t>
      </w:r>
      <w:r/>
    </w:p>
    <w:p>
      <w:pPr>
        <w:spacing w:line="360" w:lineRule="auto"/>
        <w:rPr>
          <w:rFonts w:hint="eastAsia" w:ascii="宋体" w:hAnsi="宋体" w:cs="Microsoft New Tai Lue"/>
          <w:b/>
          <w:bCs/>
          <w:szCs w:val="44"/>
        </w:rPr>
      </w:pPr>
      <w:r>
        <w:rPr>
          <w:rFonts w:ascii="宋体" w:hAnsi="宋体" w:cs="Microsoft New Tai Lue"/>
          <w:b/>
          <w:bCs/>
          <w:szCs w:val="44"/>
        </w:rPr>
        <w:t xml:space="preserve">三、获取</w:t>
      </w:r>
      <w:r>
        <w:rPr>
          <w:rFonts w:hint="eastAsia" w:ascii="宋体" w:hAnsi="宋体" w:cs="Microsoft New Tai Lue"/>
          <w:b/>
          <w:bCs/>
          <w:szCs w:val="44"/>
        </w:rPr>
        <w:t xml:space="preserve">磋商文件</w:t>
      </w:r>
      <w:bookmarkEnd w:id="15"/>
      <w:r/>
      <w:bookmarkEnd w:id="16"/>
      <w:r/>
      <w:bookmarkEnd w:id="17"/>
      <w:r/>
      <w:bookmarkEnd w:id="18"/>
      <w:r/>
      <w:r/>
    </w:p>
    <w:p>
      <w:pPr>
        <w:ind w:firstLine="420"/>
        <w:spacing w:line="360" w:lineRule="auto"/>
        <w:rPr>
          <w:rFonts w:hint="eastAsia" w:ascii="宋体" w:hAnsi="宋体" w:cs="Microsoft New Tai Lue"/>
          <w:bCs/>
          <w:szCs w:val="21"/>
        </w:rPr>
      </w:pPr>
      <w:r/>
      <w:bookmarkStart w:id="19" w:name="_Toc80264700"/>
      <w:r/>
      <w:bookmarkStart w:id="20" w:name="_Toc96347854"/>
      <w:r/>
      <w:bookmarkStart w:id="21" w:name="_Toc80792691"/>
      <w:r/>
      <w:bookmarkStart w:id="22" w:name="_Toc93909068"/>
      <w:r>
        <w:rPr>
          <w:rFonts w:hint="eastAsia" w:ascii="宋体" w:hAnsi="宋体" w:cs="Microsoft New Tai Lue"/>
          <w:bCs/>
          <w:szCs w:val="21"/>
        </w:rPr>
        <w:t xml:space="preserve">时间：自招标文件公告发布之日起5个工作日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地点：苏采云系统网上注册登记成功后系统内免费下载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方式：供应商登录“江苏政府采购网”，在网站首页点击“苏采云”→使用CA锁登录系统(新用户需进行“平台用户</w:t>
      </w:r>
      <w:r>
        <w:rPr>
          <w:rFonts w:hint="eastAsia" w:ascii="宋体" w:hAnsi="宋体" w:cs="Microsoft New Tai Lue"/>
          <w:bCs/>
          <w:szCs w:val="21"/>
        </w:rPr>
        <w:t xml:space="preserve">注册”)</w:t>
      </w:r>
      <w:r>
        <w:rPr>
          <w:rFonts w:hint="eastAsia" w:ascii="宋体" w:hAnsi="宋体" w:cs="Microsoft New Tai Lue"/>
          <w:bCs/>
          <w:szCs w:val="21"/>
        </w:rPr>
        <w:t xml:space="preserve">→“项目参与”进行登记，在“可参与项目”中选择“我要参与”，参与成功后到“已参与项目”界面中找到该项目下载文件并进行操作。</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文件售价：0.00元。</w:t>
      </w:r>
      <w:r/>
    </w:p>
    <w:p>
      <w:pPr>
        <w:spacing w:line="360" w:lineRule="auto"/>
        <w:rPr>
          <w:rFonts w:hint="eastAsia" w:ascii="宋体" w:hAnsi="宋体" w:cs="Microsoft New Tai Lue"/>
          <w:b/>
          <w:bCs/>
          <w:szCs w:val="44"/>
        </w:rPr>
      </w:pPr>
      <w:r>
        <w:rPr>
          <w:rFonts w:ascii="宋体" w:hAnsi="宋体" w:cs="Microsoft New Tai Lue"/>
          <w:b/>
          <w:bCs/>
          <w:szCs w:val="44"/>
        </w:rPr>
        <w:t xml:space="preserve">四、</w:t>
      </w:r>
      <w:bookmarkEnd w:id="19"/>
      <w:r/>
      <w:bookmarkEnd w:id="20"/>
      <w:r/>
      <w:bookmarkEnd w:id="21"/>
      <w:r/>
      <w:bookmarkEnd w:id="22"/>
      <w:r>
        <w:rPr>
          <w:rFonts w:hint="eastAsia" w:ascii="宋体" w:hAnsi="宋体" w:cs="Microsoft New Tai Lue"/>
          <w:b/>
          <w:bCs/>
          <w:szCs w:val="44"/>
        </w:rPr>
        <w:t xml:space="preserve">响应文件提交</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截止时间：</w:t>
      </w:r>
      <w:r>
        <w:rPr>
          <w:rFonts w:hint="eastAsia" w:ascii="宋体" w:hAnsi="宋体" w:cs="Microsoft New Tai Lue"/>
          <w:u w:val="single"/>
        </w:rPr>
        <w:t xml:space="preserve">2026</w:t>
      </w:r>
      <w:r>
        <w:rPr>
          <w:rFonts w:hint="eastAsia" w:ascii="宋体" w:hAnsi="宋体" w:cs="Microsoft New Tai Lue"/>
        </w:rPr>
        <w:t xml:space="preserve">年</w:t>
      </w:r>
      <w:r>
        <w:rPr>
          <w:rFonts w:hint="eastAsia" w:ascii="宋体" w:hAnsi="宋体" w:cs="Microsoft New Tai Lue"/>
          <w:u w:val="single"/>
        </w:rPr>
        <w:t xml:space="preserve">09</w:t>
      </w:r>
      <w:r>
        <w:rPr>
          <w:rFonts w:hint="eastAsia" w:ascii="宋体" w:hAnsi="宋体" w:cs="Microsoft New Tai Lue"/>
        </w:rPr>
        <w:t xml:space="preserve">月</w:t>
      </w:r>
      <w:r>
        <w:rPr>
          <w:rFonts w:hint="eastAsia" w:ascii="宋体" w:hAnsi="宋体" w:cs="Microsoft New Tai Lue"/>
          <w:u w:val="single"/>
        </w:rPr>
        <w:t xml:space="preserve">17</w:t>
      </w:r>
      <w:r>
        <w:rPr>
          <w:rFonts w:hint="eastAsia" w:ascii="宋体" w:hAnsi="宋体" w:cs="Microsoft New Tai Lue"/>
        </w:rPr>
        <w:t xml:space="preserve">日</w:t>
      </w:r>
      <w:r>
        <w:rPr>
          <w:rFonts w:hint="eastAsia" w:ascii="宋体" w:hAnsi="宋体" w:cs="Microsoft New Tai Lue"/>
          <w:u w:val="single"/>
        </w:rPr>
        <w:t xml:space="preserve">09</w:t>
      </w:r>
      <w:r>
        <w:rPr>
          <w:rFonts w:hint="eastAsia" w:ascii="宋体" w:hAnsi="宋体" w:cs="Microsoft New Tai Lue"/>
        </w:rPr>
        <w:t xml:space="preserve">点</w:t>
      </w:r>
      <w:r>
        <w:rPr>
          <w:rFonts w:hint="eastAsia" w:ascii="宋体" w:hAnsi="宋体" w:cs="Microsoft New Tai Lue"/>
          <w:u w:val="single"/>
        </w:rPr>
        <w:t xml:space="preserve">00</w:t>
      </w:r>
      <w:r>
        <w:rPr>
          <w:rFonts w:hint="eastAsia" w:ascii="宋体" w:hAnsi="宋体" w:cs="Microsoft New Tai Lue"/>
        </w:rPr>
        <w:t xml:space="preserve">分（北京时间）</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地点：“苏采云”网上开标大厅</w:t>
      </w:r>
      <w:r/>
    </w:p>
    <w:p>
      <w:pPr>
        <w:ind w:firstLine="525"/>
        <w:spacing w:line="360" w:lineRule="auto"/>
        <w:rPr>
          <w:rFonts w:hint="eastAsia" w:ascii="宋体" w:hAnsi="宋体" w:cs="Microsoft New Tai Lue"/>
          <w:bCs/>
          <w:szCs w:val="21"/>
        </w:rPr>
      </w:pPr>
      <w:r>
        <w:rPr>
          <w:rFonts w:hint="eastAsia" w:ascii="宋体" w:hAnsi="宋体" w:cs="Microsoft New Tai Lue"/>
          <w:bCs/>
          <w:szCs w:val="21"/>
        </w:rPr>
        <w:t xml:space="preserve">方式：线上</w:t>
      </w:r>
      <w:r/>
    </w:p>
    <w:p>
      <w:pPr>
        <w:spacing w:line="360" w:lineRule="auto"/>
        <w:rPr>
          <w:rFonts w:hint="eastAsia" w:ascii="宋体" w:hAnsi="宋体" w:cs="Microsoft New Tai Lue"/>
          <w:b/>
          <w:bCs/>
          <w:szCs w:val="44"/>
        </w:rPr>
      </w:pPr>
      <w:r/>
      <w:bookmarkStart w:id="23" w:name="_Toc96347856"/>
      <w:r/>
      <w:bookmarkStart w:id="24" w:name="_Toc93909070"/>
      <w:r>
        <w:rPr>
          <w:rFonts w:hint="eastAsia" w:ascii="宋体" w:hAnsi="宋体" w:cs="Microsoft New Tai Lue"/>
          <w:b/>
          <w:bCs/>
          <w:szCs w:val="44"/>
        </w:rPr>
        <w:t xml:space="preserve">五、公告期限</w:t>
      </w:r>
      <w:r/>
    </w:p>
    <w:p>
      <w:pPr>
        <w:ind w:firstLine="420"/>
        <w:rPr>
          <w:rFonts w:hint="eastAsia" w:ascii="宋体" w:hAnsi="宋体" w:cs="Microsoft New Tai Lue"/>
          <w:bCs/>
          <w:szCs w:val="21"/>
        </w:rPr>
      </w:pPr>
      <w:r>
        <w:rPr>
          <w:rFonts w:hint="eastAsia" w:ascii="宋体" w:hAnsi="宋体" w:cs="Microsoft New Tai Lue"/>
          <w:bCs/>
          <w:szCs w:val="21"/>
        </w:rPr>
        <w:t xml:space="preserve">自本公告发布之日起3个工作日。</w:t>
      </w:r>
      <w:r/>
    </w:p>
    <w:p>
      <w:pPr>
        <w:spacing w:line="360" w:lineRule="auto"/>
        <w:rPr>
          <w:rFonts w:hint="eastAsia" w:ascii="宋体" w:hAnsi="宋体" w:cs="Microsoft New Tai Lue"/>
          <w:b/>
          <w:bCs/>
          <w:szCs w:val="44"/>
        </w:rPr>
      </w:pPr>
      <w:r>
        <w:rPr>
          <w:rFonts w:hint="eastAsia" w:ascii="宋体" w:hAnsi="宋体" w:cs="Microsoft New Tai Lue"/>
          <w:b/>
          <w:bCs/>
          <w:szCs w:val="44"/>
        </w:rPr>
        <w:t xml:space="preserve">六</w:t>
      </w:r>
      <w:r>
        <w:rPr>
          <w:rFonts w:ascii="宋体" w:hAnsi="宋体" w:cs="Microsoft New Tai Lue"/>
          <w:b/>
          <w:bCs/>
          <w:szCs w:val="44"/>
        </w:rPr>
        <w:t xml:space="preserve">、其他补充事宜</w:t>
      </w:r>
      <w:bookmarkEnd w:id="23"/>
      <w:r/>
      <w:bookmarkEnd w:id="24"/>
      <w:r/>
      <w:r/>
    </w:p>
    <w:p>
      <w:pPr>
        <w:ind w:firstLine="420"/>
        <w:spacing w:line="360" w:lineRule="auto"/>
        <w:rPr>
          <w:rFonts w:hint="eastAsia" w:ascii="宋体" w:hAnsi="宋体" w:cs="Microsoft New Tai Lue"/>
          <w:bCs/>
          <w:szCs w:val="21"/>
        </w:rPr>
      </w:pPr>
      <w:r/>
      <w:bookmarkStart w:id="25" w:name="_Toc80264702"/>
      <w:r/>
      <w:bookmarkStart w:id="26" w:name="_Toc80792694"/>
      <w:r/>
      <w:bookmarkStart w:id="27" w:name="_Toc93909071"/>
      <w:r/>
      <w:bookmarkStart w:id="28" w:name="_Toc96347857"/>
      <w:r>
        <w:rPr>
          <w:rFonts w:ascii="宋体" w:hAnsi="宋体" w:cs="Microsoft New Tai Lue"/>
          <w:szCs w:val="21"/>
        </w:rPr>
        <w:t xml:space="preserve">1</w:t>
      </w:r>
      <w:bookmarkStart w:id="29" w:name="OLE_LINK7"/>
      <w:r>
        <w:rPr>
          <w:rFonts w:ascii="宋体" w:hAnsi="宋体" w:cs="Microsoft New Tai Lue"/>
          <w:szCs w:val="21"/>
        </w:rPr>
        <w:t xml:space="preserve">．</w:t>
      </w:r>
      <w:bookmarkEnd w:id="29"/>
      <w:r>
        <w:rPr>
          <w:rFonts w:ascii="宋体" w:hAnsi="宋体" w:cs="Microsoft New Tai Lue"/>
          <w:bCs/>
          <w:szCs w:val="21"/>
        </w:rPr>
        <w:t xml:space="preserve">政府采购支持</w:t>
      </w:r>
      <w:r>
        <w:rPr>
          <w:rFonts w:ascii="宋体" w:hAnsi="宋体" w:cs="Microsoft New Tai Lue"/>
          <w:bCs/>
          <w:szCs w:val="21"/>
        </w:rPr>
        <w:t xml:space="preserve">政策:</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（一）《政府采购促进中小企业发展管理办法》</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（二）《关于进一步加大政府采购支持中小企业力度的通知》</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三</w:t>
      </w:r>
      <w:r>
        <w:rPr>
          <w:rFonts w:ascii="宋体" w:hAnsi="宋体" w:cs="Microsoft New Tai Lue"/>
          <w:bCs/>
          <w:szCs w:val="21"/>
        </w:rPr>
        <w:t xml:space="preserve">）《关于政府采购支持监狱企业发展有关问题的通知》</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四</w:t>
      </w:r>
      <w:r>
        <w:rPr>
          <w:rFonts w:ascii="宋体" w:hAnsi="宋体" w:cs="Microsoft New Tai Lue"/>
          <w:bCs/>
          <w:szCs w:val="21"/>
        </w:rPr>
        <w:t xml:space="preserve">）《关于促进残疾人就业政府采购政策的通知》</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w:t>
      </w:r>
      <w:r>
        <w:rPr>
          <w:rFonts w:hint="eastAsia" w:ascii="宋体" w:hAnsi="宋体" w:cs="Microsoft New Tai Lue"/>
          <w:bCs/>
          <w:szCs w:val="21"/>
        </w:rPr>
        <w:t xml:space="preserve">五</w:t>
      </w:r>
      <w:r>
        <w:rPr>
          <w:rFonts w:ascii="宋体" w:hAnsi="宋体" w:cs="Microsoft New Tai Lue"/>
          <w:bCs/>
          <w:szCs w:val="21"/>
        </w:rPr>
        <w:t xml:space="preserve">）《关于调整优化节能产品、环境标志产品政府采购执行机制的通知》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（六）《关于做好政府采购支持企业发展有关事项的通知》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 招标文件获取</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（一）、潜在供应商访问政府采购管理交易系统（苏采云）的网络地址和方法：</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1）潜在供应商访问政府采购管理交易系统（苏采云）的方法：“苏采云”系统用户注册--获取“CA数字证书”--CA绑定与登录--网上报名--下载</w:t>
      </w:r>
      <w:r>
        <w:rPr>
          <w:rFonts w:hint="eastAsia" w:ascii="宋体" w:hAnsi="宋体" w:cs="Microsoft New Tai Lue"/>
          <w:bCs/>
          <w:szCs w:val="21"/>
        </w:rPr>
        <w:t xml:space="preserve">磋商文件</w:t>
      </w:r>
      <w:r>
        <w:rPr>
          <w:rFonts w:hint="eastAsia" w:ascii="宋体" w:hAnsi="宋体" w:cs="Microsoft New Tai Lue"/>
          <w:bCs/>
          <w:szCs w:val="21"/>
        </w:rPr>
        <w:t xml:space="preserve">（后缀名为“.</w:t>
      </w:r>
      <w:r>
        <w:rPr>
          <w:rFonts w:hint="eastAsia" w:ascii="宋体" w:hAnsi="宋体" w:cs="Microsoft New Tai Lue"/>
          <w:bCs/>
          <w:szCs w:val="21"/>
        </w:rPr>
        <w:t xml:space="preserve">kedt</w:t>
      </w:r>
      <w:r>
        <w:rPr>
          <w:rFonts w:hint="eastAsia" w:ascii="宋体" w:hAnsi="宋体" w:cs="Microsoft New Tai Lue"/>
          <w:bCs/>
          <w:szCs w:val="21"/>
        </w:rPr>
        <w:t xml:space="preserve">”）--将后缀名为“.</w:t>
      </w:r>
      <w:r>
        <w:rPr>
          <w:rFonts w:hint="eastAsia" w:ascii="宋体" w:hAnsi="宋体" w:cs="Microsoft New Tai Lue"/>
          <w:bCs/>
          <w:szCs w:val="21"/>
        </w:rPr>
        <w:t xml:space="preserve">kedt</w:t>
      </w:r>
      <w:r>
        <w:rPr>
          <w:rFonts w:hint="eastAsia" w:ascii="宋体" w:hAnsi="宋体" w:cs="Microsoft New Tai Lue"/>
          <w:bCs/>
          <w:szCs w:val="21"/>
        </w:rPr>
        <w:t xml:space="preserve">”的</w:t>
      </w:r>
      <w:r>
        <w:rPr>
          <w:rFonts w:hint="eastAsia" w:ascii="宋体" w:hAnsi="宋体" w:cs="Microsoft New Tai Lue"/>
          <w:bCs/>
          <w:szCs w:val="21"/>
        </w:rPr>
        <w:t xml:space="preserve">磋商文件</w:t>
      </w:r>
      <w:r>
        <w:rPr>
          <w:rFonts w:hint="eastAsia" w:ascii="宋体" w:hAnsi="宋体" w:cs="Microsoft New Tai Lue"/>
          <w:bCs/>
          <w:szCs w:val="21"/>
        </w:rPr>
        <w:t xml:space="preserve">导入政府采购客户端工具--制作投标文件--导出加密的投标文件（后缀名为zip）--通过“苏采云”系统上传投标文件。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3）“CA数字证书”的办理材料以及供应商操作手册详见：http://jsxcmm.com/help/gys.html。</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4）潜在供应商访问“苏采云”系统的网络地址和方法：“苏采云”系统的网址：http://jszfcg.jsczt.cn/jszc/login。</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5）</w:t>
      </w:r>
      <w:r>
        <w:rPr>
          <w:rFonts w:hint="eastAsia" w:ascii="宋体" w:hAnsi="宋体" w:cs="Microsoft New Tai Lue"/>
          <w:bCs/>
          <w:szCs w:val="21"/>
        </w:rPr>
        <w:t xml:space="preserve">磋商文件</w:t>
      </w:r>
      <w:r>
        <w:rPr>
          <w:rFonts w:hint="eastAsia" w:ascii="宋体" w:hAnsi="宋体" w:cs="Microsoft New Tai Lue"/>
          <w:bCs/>
          <w:szCs w:val="21"/>
        </w:rPr>
        <w:t xml:space="preserve">（后缀名为“.</w:t>
      </w:r>
      <w:r>
        <w:rPr>
          <w:rFonts w:hint="eastAsia" w:ascii="宋体" w:hAnsi="宋体" w:cs="Microsoft New Tai Lue"/>
          <w:bCs/>
          <w:szCs w:val="21"/>
        </w:rPr>
        <w:t xml:space="preserve">kedt</w:t>
      </w:r>
      <w:r>
        <w:rPr>
          <w:rFonts w:hint="eastAsia" w:ascii="宋体" w:hAnsi="宋体" w:cs="Microsoft New Tai Lue"/>
          <w:bCs/>
          <w:szCs w:val="21"/>
        </w:rPr>
        <w:t xml:space="preserve">”）、供应商操作手册及政府采购客户端工具也可通过“苏采云”系统--已报名项目--报名详情页面内相应链接进行下载。</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6）招标代理机构（采购代理机构）将数据电文形式的</w:t>
      </w:r>
      <w:r>
        <w:rPr>
          <w:rFonts w:hint="eastAsia" w:ascii="宋体" w:hAnsi="宋体" w:cs="Microsoft New Tai Lue"/>
          <w:bCs/>
          <w:szCs w:val="21"/>
        </w:rPr>
        <w:t xml:space="preserve">磋商文件</w:t>
      </w:r>
      <w:r>
        <w:rPr>
          <w:rFonts w:hint="eastAsia" w:ascii="宋体" w:hAnsi="宋体" w:cs="Microsoft New Tai Lue"/>
          <w:bCs/>
          <w:szCs w:val="21"/>
        </w:rPr>
        <w:t xml:space="preserve">加载至“苏采云”系统，供潜在供应商下载或者查阅。    </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7）苏采云系统使用谷歌浏览器参与不见面开标。</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 “苏采云”客服热线025-83633744、025-83633743等，详见江苏政府采购网。CA数字证书及电子签章办理联系电话025-68505941。</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hint="eastAsia" w:ascii="宋体" w:hAnsi="宋体" w:cs="Microsoft New Tai Lue"/>
          <w:b/>
          <w:bCs/>
          <w:szCs w:val="44"/>
        </w:rPr>
      </w:pPr>
      <w:r>
        <w:rPr>
          <w:rFonts w:hint="eastAsia" w:ascii="宋体" w:hAnsi="宋体" w:cs="Microsoft New Tai Lue"/>
          <w:b/>
          <w:bCs/>
          <w:szCs w:val="44"/>
        </w:rPr>
        <w:t xml:space="preserve">八</w:t>
      </w:r>
      <w:r>
        <w:rPr>
          <w:rFonts w:ascii="宋体" w:hAnsi="宋体" w:cs="Microsoft New Tai Lue"/>
          <w:b/>
          <w:bCs/>
          <w:szCs w:val="44"/>
        </w:rPr>
        <w:t xml:space="preserve">、</w:t>
      </w:r>
      <w:bookmarkEnd w:id="25"/>
      <w:r/>
      <w:bookmarkEnd w:id="26"/>
      <w:r>
        <w:rPr>
          <w:rFonts w:hint="eastAsia" w:ascii="宋体" w:hAnsi="宋体" w:cs="Microsoft New Tai Lue"/>
          <w:b/>
          <w:bCs/>
          <w:szCs w:val="44"/>
        </w:rPr>
        <w:t xml:space="preserve">凡</w:t>
      </w:r>
      <w:r>
        <w:rPr>
          <w:rFonts w:ascii="宋体" w:hAnsi="宋体" w:cs="Microsoft New Tai Lue"/>
          <w:b/>
          <w:bCs/>
          <w:szCs w:val="44"/>
        </w:rPr>
        <w:t xml:space="preserve">对本次</w:t>
      </w:r>
      <w:r>
        <w:rPr>
          <w:rFonts w:hint="eastAsia" w:ascii="宋体" w:hAnsi="宋体" w:cs="Microsoft New Tai Lue"/>
          <w:b/>
          <w:bCs/>
          <w:szCs w:val="44"/>
        </w:rPr>
        <w:t xml:space="preserve">采购</w:t>
      </w:r>
      <w:r>
        <w:rPr>
          <w:rFonts w:ascii="宋体" w:hAnsi="宋体" w:cs="Microsoft New Tai Lue"/>
          <w:b/>
          <w:bCs/>
          <w:szCs w:val="44"/>
        </w:rPr>
        <w:t xml:space="preserve">提出询问，请按以下方式联系。</w:t>
      </w:r>
      <w:bookmarkEnd w:id="27"/>
      <w:r/>
      <w:bookmarkEnd w:id="28"/>
      <w:r/>
      <w:r/>
    </w:p>
    <w:p>
      <w:pPr>
        <w:ind w:firstLine="525"/>
        <w:spacing w:line="360" w:lineRule="auto"/>
        <w:rPr>
          <w:rFonts w:hint="eastAsia" w:ascii="宋体" w:hAnsi="宋体" w:cs="Microsoft New Tai Lue"/>
          <w:szCs w:val="21"/>
        </w:rPr>
      </w:pPr>
      <w:r/>
      <w:bookmarkStart w:id="30" w:name="_Toc28359085"/>
      <w:r>
        <w:rPr>
          <w:rFonts w:ascii="宋体" w:hAnsi="宋体" w:cs="Microsoft New Tai Lue"/>
          <w:szCs w:val="21"/>
        </w:rPr>
        <w:t xml:space="preserve">1．</w:t>
      </w:r>
      <w:r>
        <w:rPr>
          <w:rFonts w:ascii="宋体" w:hAnsi="宋体" w:cs="Microsoft New Tai Lue"/>
          <w:szCs w:val="21"/>
        </w:rPr>
        <w:t xml:space="preserve">采购人信息</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名 称：</w:t>
      </w:r>
      <w:r>
        <w:rPr>
          <w:rFonts w:ascii="宋体" w:hAnsi="宋体" w:cs="Microsoft New Tai Lue"/>
          <w:szCs w:val="21"/>
        </w:rPr>
        <w:t xml:space="preserve">江苏省</w:t>
      </w:r>
      <w:r>
        <w:rPr>
          <w:rFonts w:ascii="宋体" w:hAnsi="宋体" w:cs="Microsoft New Tai Lue"/>
          <w:szCs w:val="21"/>
        </w:rPr>
        <w:t xml:space="preserve">南京监狱</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地 址：</w:t>
      </w:r>
      <w:r>
        <w:rPr>
          <w:rFonts w:ascii="宋体" w:hAnsi="宋体" w:cs="Microsoft New Tai Lue"/>
          <w:szCs w:val="21"/>
        </w:rPr>
        <w:t xml:space="preserve">南京市雨花台区宁双路</w:t>
      </w:r>
      <w:r>
        <w:rPr>
          <w:rFonts w:hint="eastAsia" w:ascii="宋体" w:hAnsi="宋体" w:cs="Microsoft New Tai Lue"/>
          <w:szCs w:val="21"/>
        </w:rPr>
        <w:t xml:space="preserve"> </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联系人：</w:t>
      </w:r>
      <w:r>
        <w:rPr>
          <w:rFonts w:hint="eastAsia" w:ascii="宋体" w:hAnsi="宋体" w:cs="Microsoft New Tai Lue"/>
          <w:szCs w:val="21"/>
        </w:rPr>
        <w:t xml:space="preserve"> </w:t>
      </w:r>
      <w:r/>
    </w:p>
    <w:p>
      <w:pPr>
        <w:ind w:firstLine="525"/>
        <w:spacing w:line="360" w:lineRule="auto"/>
        <w:rPr>
          <w:rFonts w:hint="eastAsia" w:ascii="宋体" w:hAnsi="宋体" w:cs="Microsoft New Tai Lue"/>
          <w:szCs w:val="21"/>
        </w:rPr>
      </w:pPr>
      <w:r>
        <w:rPr>
          <w:rFonts w:hint="eastAsia" w:ascii="宋体" w:hAnsi="宋体" w:cs="Microsoft New Tai Lue"/>
          <w:szCs w:val="21"/>
        </w:rPr>
        <w:t xml:space="preserve">联系方式：</w:t>
      </w:r>
      <w:r>
        <w:rPr>
          <w:rFonts w:hint="eastAsia" w:ascii="宋体" w:hAnsi="宋体" w:cs="Microsoft New Tai Lue"/>
          <w:szCs w:val="21"/>
        </w:rPr>
        <w:t xml:space="preserve"> </w:t>
      </w:r>
      <w:r/>
    </w:p>
    <w:p>
      <w:pPr>
        <w:ind w:firstLine="525"/>
        <w:spacing w:line="360" w:lineRule="auto"/>
        <w:rPr>
          <w:rFonts w:hint="eastAsia" w:ascii="宋体" w:hAnsi="宋体" w:cs="Microsoft New Tai Lue"/>
          <w:szCs w:val="21"/>
        </w:rPr>
      </w:pPr>
      <w:r>
        <w:rPr>
          <w:rFonts w:ascii="宋体" w:hAnsi="宋体" w:cs="Microsoft New Tai Lue"/>
          <w:szCs w:val="21"/>
        </w:rPr>
        <w:t xml:space="preserve">2．</w:t>
      </w:r>
      <w:r>
        <w:rPr>
          <w:rFonts w:ascii="宋体" w:hAnsi="宋体" w:cs="Microsoft New Tai Lue"/>
          <w:szCs w:val="21"/>
        </w:rPr>
        <w:t xml:space="preserve">采购代理机构信息</w:t>
      </w:r>
      <w:r/>
    </w:p>
    <w:p>
      <w:pPr>
        <w:ind w:firstLine="525"/>
        <w:spacing w:line="360" w:lineRule="auto"/>
        <w:rPr>
          <w:rFonts w:hint="eastAsia" w:ascii="宋体" w:hAnsi="宋体" w:cs="Microsoft New Tai Lue"/>
          <w:szCs w:val="21"/>
        </w:rPr>
      </w:pPr>
      <w:r>
        <w:rPr>
          <w:rFonts w:ascii="宋体" w:hAnsi="宋体" w:cs="Microsoft New Tai Lue"/>
          <w:szCs w:val="21"/>
        </w:rPr>
        <w:t xml:space="preserve">名 称：</w:t>
      </w:r>
      <w:r>
        <w:rPr>
          <w:rFonts w:hint="eastAsia" w:ascii="宋体" w:hAnsi="宋体" w:cs="Microsoft New Tai Lue"/>
          <w:szCs w:val="21"/>
        </w:rPr>
        <w:t xml:space="preserve">江苏省招标中心有限公司</w:t>
      </w:r>
      <w:r/>
    </w:p>
    <w:p>
      <w:pPr>
        <w:ind w:firstLine="525"/>
        <w:spacing w:line="360" w:lineRule="auto"/>
        <w:rPr>
          <w:rFonts w:hint="eastAsia" w:ascii="宋体" w:hAnsi="宋体" w:cs="Microsoft New Tai Lue"/>
          <w:szCs w:val="21"/>
        </w:rPr>
      </w:pPr>
      <w:r>
        <w:rPr>
          <w:rFonts w:ascii="宋体" w:hAnsi="宋体" w:cs="Microsoft New Tai Lue"/>
          <w:szCs w:val="21"/>
        </w:rPr>
        <w:t xml:space="preserve">地 址：</w:t>
      </w:r>
      <w:r>
        <w:rPr>
          <w:rFonts w:hint="eastAsia" w:ascii="宋体" w:hAnsi="宋体" w:cs="Microsoft New Tai Lue"/>
          <w:szCs w:val="21"/>
        </w:rPr>
        <w:t xml:space="preserve">南京市鼓楼区郑和中路118号1307室</w:t>
      </w:r>
      <w:r/>
    </w:p>
    <w:p>
      <w:pPr>
        <w:ind w:firstLine="525"/>
        <w:spacing w:line="360" w:lineRule="auto"/>
        <w:rPr>
          <w:rFonts w:hint="eastAsia" w:ascii="宋体" w:hAnsi="宋体" w:cs="Microsoft New Tai Lue"/>
          <w:szCs w:val="21"/>
        </w:rPr>
      </w:pPr>
      <w:r>
        <w:rPr>
          <w:rFonts w:ascii="宋体" w:hAnsi="宋体" w:cs="Microsoft New Tai Lue"/>
          <w:szCs w:val="21"/>
        </w:rPr>
        <w:t xml:space="preserve">联系人：</w:t>
      </w:r>
      <w:r>
        <w:rPr>
          <w:rFonts w:hint="eastAsia" w:ascii="宋体" w:hAnsi="宋体" w:cs="Microsoft New Tai Lue"/>
          <w:szCs w:val="21"/>
        </w:rPr>
        <w:t xml:space="preserve">陈道祥</w:t>
      </w:r>
      <w:r/>
    </w:p>
    <w:p>
      <w:pPr>
        <w:ind w:firstLine="525"/>
        <w:spacing w:line="360" w:lineRule="auto"/>
        <w:rPr>
          <w:rFonts w:hint="eastAsia" w:ascii="宋体" w:hAnsi="宋体" w:cs="Microsoft New Tai Lue"/>
          <w:szCs w:val="21"/>
        </w:rPr>
      </w:pPr>
      <w:r>
        <w:rPr>
          <w:rFonts w:ascii="宋体" w:hAnsi="宋体" w:cs="Microsoft New Tai Lue"/>
          <w:szCs w:val="21"/>
        </w:rPr>
        <w:t xml:space="preserve">联系方式：</w:t>
      </w:r>
      <w:r>
        <w:rPr>
          <w:rFonts w:hint="eastAsia" w:ascii="宋体" w:hAnsi="宋体" w:cs="Microsoft New Tai Lue"/>
          <w:szCs w:val="21"/>
        </w:rPr>
        <w:t xml:space="preserve">15261808623</w:t>
      </w:r>
      <w:r/>
    </w:p>
    <w:p>
      <w:pPr>
        <w:ind w:firstLine="525"/>
        <w:spacing w:line="360" w:lineRule="auto"/>
        <w:rPr>
          <w:rFonts w:hint="eastAsia" w:ascii="宋体" w:hAnsi="宋体" w:cs="Microsoft New Tai Lue"/>
          <w:szCs w:val="21"/>
        </w:rPr>
      </w:pPr>
      <w:r>
        <w:rPr>
          <w:rFonts w:ascii="宋体" w:hAnsi="宋体" w:cs="Microsoft New Tai Lue"/>
          <w:szCs w:val="21"/>
        </w:rPr>
        <w:t xml:space="preserve">3．</w:t>
      </w:r>
      <w:r>
        <w:rPr>
          <w:rFonts w:ascii="宋体" w:hAnsi="宋体" w:cs="Microsoft New Tai Lue"/>
          <w:szCs w:val="21"/>
        </w:rPr>
        <w:t xml:space="preserve">项目</w:t>
      </w:r>
      <w:r>
        <w:rPr>
          <w:rFonts w:hint="eastAsia" w:ascii="宋体" w:hAnsi="宋体" w:cs="Microsoft New Tai Lue"/>
          <w:szCs w:val="21"/>
        </w:rPr>
        <w:t xml:space="preserve">负责人</w:t>
      </w:r>
      <w:r>
        <w:rPr>
          <w:rFonts w:ascii="宋体" w:hAnsi="宋体" w:cs="Microsoft New Tai Lue"/>
          <w:szCs w:val="21"/>
        </w:rPr>
        <w:t xml:space="preserve">联系方式</w:t>
      </w:r>
      <w:r/>
    </w:p>
    <w:p>
      <w:pPr>
        <w:ind w:firstLine="525"/>
        <w:spacing w:line="360" w:lineRule="auto"/>
        <w:rPr>
          <w:rFonts w:hint="eastAsia" w:ascii="宋体" w:hAnsi="宋体" w:cs="Microsoft New Tai Lue"/>
          <w:szCs w:val="21"/>
        </w:rPr>
      </w:pPr>
      <w:r>
        <w:rPr>
          <w:rFonts w:ascii="宋体" w:hAnsi="宋体" w:cs="Microsoft New Tai Lue"/>
          <w:szCs w:val="21"/>
        </w:rPr>
        <w:t xml:space="preserve">联系人：</w:t>
      </w:r>
      <w:r>
        <w:rPr>
          <w:rFonts w:hint="eastAsia" w:ascii="宋体" w:hAnsi="宋体" w:cs="Microsoft New Tai Lue"/>
          <w:szCs w:val="21"/>
        </w:rPr>
        <w:t xml:space="preserve">陈道祥</w:t>
      </w:r>
      <w:r/>
    </w:p>
    <w:p>
      <w:pPr>
        <w:ind w:firstLine="525"/>
        <w:spacing w:line="360" w:lineRule="auto"/>
        <w:rPr>
          <w:rFonts w:hint="eastAsia" w:ascii="宋体" w:hAnsi="宋体" w:cs="Microsoft New Tai Lue"/>
          <w:szCs w:val="21"/>
        </w:rPr>
      </w:pPr>
      <w:r>
        <w:rPr>
          <w:rFonts w:ascii="宋体" w:hAnsi="宋体" w:cs="Microsoft New Tai Lue"/>
          <w:szCs w:val="21"/>
        </w:rPr>
        <w:t xml:space="preserve">电 话：</w:t>
      </w:r>
      <w:r>
        <w:rPr>
          <w:rFonts w:hint="eastAsia" w:ascii="宋体" w:hAnsi="宋体" w:cs="Microsoft New Tai Lue"/>
          <w:szCs w:val="21"/>
        </w:rPr>
        <w:t xml:space="preserve">15261808623</w:t>
      </w:r>
      <w:bookmarkEnd w:id="30"/>
      <w:r/>
    </w:p>
    <w:p>
      <w:pPr>
        <w:pStyle w:val="869"/>
        <w:numPr>
          <w:ilvl w:val="0"/>
          <w:numId w:val="2"/>
        </w:numPr>
        <w:rPr>
          <w:rFonts w:hint="eastAsia" w:ascii="宋体" w:hAnsi="宋体" w:cs="Microsoft New Tai Lue"/>
        </w:rPr>
      </w:pPr>
      <w:r>
        <w:rPr>
          <w:rFonts w:ascii="宋体" w:hAnsi="宋体" w:cs="Microsoft New Tai Lue"/>
        </w:rPr>
        <w:br w:type="page" w:clear="all"/>
      </w:r>
      <w:bookmarkStart w:id="31" w:name="_Toc107246212"/>
      <w:r/>
      <w:bookmarkEnd w:id="7"/>
      <w:r>
        <w:rPr>
          <w:rFonts w:ascii="宋体" w:hAnsi="宋体" w:cs="Microsoft New Tai Lue"/>
        </w:rPr>
        <w:t xml:space="preserve">供应商须知</w:t>
      </w:r>
      <w:bookmarkEnd w:id="31"/>
      <w:r/>
      <w:bookmarkEnd w:id="8"/>
      <w:r/>
    </w:p>
    <w:p>
      <w:pPr>
        <w:jc w:val="center"/>
        <w:rPr>
          <w:rFonts w:hint="eastAsia" w:ascii="宋体" w:hAnsi="宋体" w:cs="Microsoft New Tai Lue"/>
          <w:b/>
          <w:bCs/>
          <w:sz w:val="32"/>
          <w:szCs w:val="32"/>
        </w:rPr>
      </w:pPr>
      <w:r>
        <w:rPr>
          <w:rFonts w:ascii="宋体" w:hAnsi="宋体" w:cs="Microsoft New Tai Lue"/>
          <w:b/>
          <w:bCs/>
          <w:sz w:val="32"/>
          <w:szCs w:val="32"/>
        </w:rPr>
        <w:t xml:space="preserve">供应商须知前附表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3024"/>
        <w:gridCol w:w="5316"/>
      </w:tblGrid>
      <w:tr>
        <w:trPr>
          <w:jc w:val="center"/>
        </w:trPr>
        <w:tc>
          <w:tcPr>
            <w:tcW w:w="397" w:type="pct"/>
            <w:vAlign w:val="center"/>
            <w:textDirection w:val="lrTb"/>
            <w:noWrap w:val="false"/>
          </w:tcPr>
          <w:p>
            <w:pPr>
              <w:pStyle w:val="919"/>
              <w:jc w:val="center"/>
              <w:spacing w:after="0" w:line="360" w:lineRule="auto"/>
              <w:rPr>
                <w:rFonts w:hint="eastAsia" w:hAnsi="宋体" w:cs="Microsoft New Tai Lue"/>
                <w:b/>
                <w:sz w:val="21"/>
              </w:rPr>
            </w:pPr>
            <w:r>
              <w:rPr>
                <w:rFonts w:hint="eastAsia" w:hAnsi="宋体" w:cs="Microsoft New Tai Lue"/>
                <w:b/>
                <w:sz w:val="21"/>
              </w:rPr>
              <w:t xml:space="preserve">序号</w:t>
            </w:r>
            <w:r/>
          </w:p>
        </w:tc>
        <w:tc>
          <w:tcPr>
            <w:tcW w:w="1669" w:type="pct"/>
            <w:vAlign w:val="center"/>
            <w:textDirection w:val="lrTb"/>
            <w:noWrap w:val="false"/>
          </w:tcPr>
          <w:p>
            <w:pPr>
              <w:pStyle w:val="919"/>
              <w:jc w:val="center"/>
              <w:spacing w:after="0" w:line="360" w:lineRule="auto"/>
              <w:rPr>
                <w:rFonts w:hint="eastAsia" w:hAnsi="宋体" w:cs="Microsoft New Tai Lue"/>
                <w:b/>
                <w:sz w:val="21"/>
              </w:rPr>
            </w:pPr>
            <w:r>
              <w:rPr>
                <w:rFonts w:hAnsi="宋体" w:cs="Microsoft New Tai Lue"/>
                <w:b/>
                <w:sz w:val="21"/>
              </w:rPr>
              <w:t xml:space="preserve">条款名称</w:t>
            </w:r>
            <w:r/>
          </w:p>
        </w:tc>
        <w:tc>
          <w:tcPr>
            <w:tcW w:w="2933" w:type="pct"/>
            <w:vAlign w:val="center"/>
            <w:textDirection w:val="lrTb"/>
            <w:noWrap w:val="false"/>
          </w:tcPr>
          <w:p>
            <w:pPr>
              <w:pStyle w:val="919"/>
              <w:jc w:val="center"/>
              <w:spacing w:after="0" w:line="360" w:lineRule="auto"/>
              <w:rPr>
                <w:rFonts w:hint="eastAsia" w:hAnsi="宋体" w:cs="Microsoft New Tai Lue"/>
                <w:b/>
                <w:sz w:val="21"/>
              </w:rPr>
            </w:pPr>
            <w:r>
              <w:rPr>
                <w:rFonts w:hAnsi="宋体" w:cs="Microsoft New Tai Lue"/>
                <w:b/>
                <w:sz w:val="21"/>
              </w:rPr>
              <w:t xml:space="preserve">编列内容规定</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采购人</w:t>
            </w:r>
            <w:r/>
          </w:p>
        </w:tc>
        <w:tc>
          <w:tcPr>
            <w:tcW w:w="2933" w:type="pct"/>
            <w:vAlign w:val="center"/>
            <w:textDirection w:val="lrTb"/>
            <w:noWrap w:val="false"/>
          </w:tcPr>
          <w:p>
            <w:pPr>
              <w:pStyle w:val="912"/>
              <w:spacing w:before="160" w:line="276" w:lineRule="auto"/>
              <w:rPr>
                <w:rFonts w:hint="eastAsia"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江苏省南京监狱</w:t>
            </w:r>
            <w:r/>
          </w:p>
          <w:p>
            <w:pPr>
              <w:pStyle w:val="912"/>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地 址：</w:t>
            </w:r>
            <w:r>
              <w:rPr>
                <w:rFonts w:cs="Microsoft New Tai Lue"/>
                <w:sz w:val="21"/>
                <w:szCs w:val="21"/>
                <w:lang w:val="en-US" w:bidi="ar-SA"/>
              </w:rPr>
              <w:t xml:space="preserve">南京市雨花台区宁双路</w:t>
            </w:r>
            <w:r/>
          </w:p>
          <w:p>
            <w:pPr>
              <w:pStyle w:val="912"/>
              <w:spacing w:before="160" w:line="276" w:lineRule="auto"/>
              <w:rPr>
                <w:rFonts w:hint="eastAsia" w:cs="Microsoft New Tai Lue"/>
                <w:sz w:val="21"/>
                <w:szCs w:val="21"/>
                <w:lang w:val="en-US" w:bidi="ar-SA"/>
              </w:rPr>
            </w:pPr>
            <w:r>
              <w:rPr>
                <w:rFonts w:hint="eastAsia" w:cs="Microsoft New Tai Lue"/>
                <w:sz w:val="21"/>
                <w:szCs w:val="21"/>
                <w:lang w:val="en-US" w:bidi="ar-SA"/>
              </w:rPr>
              <w:t xml:space="preserve">联系人：</w:t>
            </w:r>
            <w:r>
              <w:rPr>
                <w:rFonts w:hint="eastAsia" w:cs="Microsoft New Tai Lue"/>
                <w:sz w:val="21"/>
                <w:szCs w:val="21"/>
                <w:lang w:val="en-US" w:bidi="ar-SA"/>
              </w:rPr>
              <w:t xml:space="preserve">范工</w:t>
            </w:r>
            <w:r>
              <w:rPr>
                <w:rFonts w:hint="eastAsia" w:cs="Microsoft New Tai Lue"/>
                <w:sz w:val="21"/>
                <w:szCs w:val="21"/>
                <w:lang w:val="en-US" w:bidi="ar-SA"/>
              </w:rPr>
              <w:t xml:space="preserve"> </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联系方式：</w:t>
            </w:r>
            <w:r>
              <w:rPr>
                <w:rFonts w:hint="eastAsia" w:cs="Microsoft New Tai Lue"/>
                <w:sz w:val="21"/>
                <w:szCs w:val="21"/>
                <w:lang w:val="en-US" w:bidi="ar-SA"/>
              </w:rPr>
              <w:t xml:space="preserve">025-52353788</w:t>
            </w:r>
            <w:r>
              <w:rPr>
                <w:rFonts w:hint="eastAsia" w:cs="Microsoft New Tai Lue"/>
                <w:sz w:val="21"/>
                <w:szCs w:val="21"/>
                <w:lang w:val="en-US" w:bidi="ar-SA"/>
              </w:rPr>
              <w:t xml:space="preserve"> </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采购代理机构</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江苏省招标中心有限公司</w:t>
            </w:r>
            <w:r/>
          </w:p>
          <w:p>
            <w:pPr>
              <w:pStyle w:val="912"/>
              <w:spacing w:after="0" w:line="360" w:lineRule="auto"/>
              <w:rPr>
                <w:rFonts w:hint="eastAsia"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南京市鼓楼区郑和中路118号1</w:t>
            </w:r>
            <w:r>
              <w:rPr>
                <w:rFonts w:cs="Microsoft New Tai Lue"/>
                <w:sz w:val="21"/>
                <w:szCs w:val="21"/>
                <w:lang w:val="en-US" w:bidi="ar-SA"/>
              </w:rPr>
              <w:t xml:space="preserve">307</w:t>
            </w:r>
            <w:r>
              <w:rPr>
                <w:rFonts w:hint="eastAsia" w:cs="Microsoft New Tai Lue"/>
                <w:sz w:val="21"/>
                <w:szCs w:val="21"/>
                <w:lang w:val="en-US" w:bidi="ar-SA"/>
              </w:rPr>
              <w:t xml:space="preserve">室</w:t>
            </w:r>
            <w:r/>
          </w:p>
          <w:p>
            <w:pPr>
              <w:pStyle w:val="912"/>
              <w:spacing w:after="0"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陈道祥</w:t>
            </w:r>
            <w:r/>
          </w:p>
          <w:p>
            <w:pPr>
              <w:pStyle w:val="912"/>
              <w:spacing w:after="0" w:line="360" w:lineRule="auto"/>
              <w:rPr>
                <w:rFonts w:hint="eastAsia" w:cs="Microsoft New Tai Lue"/>
                <w:sz w:val="21"/>
                <w:szCs w:val="21"/>
                <w:lang w:val="en-US" w:bidi="ar-SA"/>
              </w:rPr>
            </w:pPr>
            <w:r>
              <w:rPr>
                <w:rFonts w:cs="Microsoft New Tai Lue"/>
                <w:sz w:val="21"/>
                <w:szCs w:val="21"/>
                <w:lang w:val="en-US" w:bidi="ar-SA"/>
              </w:rPr>
              <w:t xml:space="preserve">电话：</w:t>
            </w:r>
            <w:r>
              <w:rPr>
                <w:rFonts w:hint="eastAsia" w:cs="Microsoft New Tai Lue"/>
                <w:sz w:val="21"/>
                <w:szCs w:val="21"/>
                <w:lang w:val="en-US" w:bidi="ar-SA"/>
              </w:rPr>
              <w:t xml:space="preserve">1</w:t>
            </w:r>
            <w:r>
              <w:rPr>
                <w:rFonts w:cs="Microsoft New Tai Lue"/>
                <w:sz w:val="21"/>
                <w:szCs w:val="21"/>
                <w:lang w:val="en-US" w:bidi="ar-SA"/>
              </w:rPr>
              <w:t xml:space="preserve">5261808623</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3</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本项目执行的政府采购政策</w:t>
            </w:r>
            <w:r/>
          </w:p>
        </w:tc>
        <w:tc>
          <w:tcPr>
            <w:tcW w:w="2933" w:type="pct"/>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4</w:t>
            </w:r>
            <w:r/>
          </w:p>
        </w:tc>
        <w:tc>
          <w:tcPr>
            <w:tcW w:w="1669" w:type="pct"/>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现场考察</w:t>
            </w:r>
            <w:r/>
          </w:p>
        </w:tc>
        <w:tc>
          <w:tcPr>
            <w:tcW w:w="2933" w:type="pct"/>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不组织</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5</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p>
        </w:tc>
        <w:tc>
          <w:tcPr>
            <w:tcW w:w="2933" w:type="pct"/>
            <w:vAlign w:val="center"/>
            <w:textDirection w:val="lrTb"/>
            <w:noWrap w:val="false"/>
          </w:tcPr>
          <w:p>
            <w:pPr>
              <w:pStyle w:val="912"/>
              <w:spacing w:after="0" w:line="360" w:lineRule="auto"/>
              <w:rPr>
                <w:rFonts w:hint="eastAsia" w:cs="Times New Roman"/>
                <w:sz w:val="21"/>
                <w:szCs w:val="21"/>
                <w:lang w:val="en-US" w:bidi="ar-SA"/>
              </w:rPr>
            </w:pPr>
            <w:r>
              <w:rPr>
                <w:rFonts w:hint="eastAsia" w:cs="Times New Roman"/>
                <w:sz w:val="21"/>
                <w:szCs w:val="21"/>
                <w:lang w:val="en-US" w:bidi="ar-SA"/>
              </w:rPr>
              <w:t xml:space="preserve">不召开</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6</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p>
        </w:tc>
        <w:tc>
          <w:tcPr>
            <w:tcW w:w="2933" w:type="pct"/>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7</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分包</w:t>
            </w:r>
            <w:r/>
          </w:p>
        </w:tc>
        <w:tc>
          <w:tcPr>
            <w:tcW w:w="2933" w:type="pct"/>
            <w:vAlign w:val="center"/>
            <w:textDirection w:val="lrTb"/>
            <w:noWrap w:val="false"/>
          </w:tcPr>
          <w:p>
            <w:pPr>
              <w:spacing w:after="0" w:line="360" w:lineRule="auto"/>
              <w:rPr>
                <w:rFonts w:hint="eastAsia" w:ascii="宋体" w:hAnsi="宋体" w:cs="Segoe UI Symbol"/>
                <w:bCs/>
                <w:szCs w:val="21"/>
              </w:rPr>
            </w:pPr>
            <w:r>
              <w:rPr>
                <w:rFonts w:ascii="宋体" w:hAnsi="宋体"/>
                <w:szCs w:val="21"/>
              </w:rPr>
              <w:t xml:space="preserve">本项目的非主体、非关键性工作是否允许分包： </w:t>
            </w: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8</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样品</w:t>
            </w:r>
            <w:r/>
          </w:p>
        </w:tc>
        <w:tc>
          <w:tcPr>
            <w:tcW w:w="2933" w:type="pct"/>
            <w:vAlign w:val="center"/>
            <w:textDirection w:val="lrTb"/>
            <w:noWrap w:val="false"/>
          </w:tcPr>
          <w:p>
            <w:pPr>
              <w:spacing w:after="0" w:line="360" w:lineRule="auto"/>
              <w:rPr>
                <w:rFonts w:hint="eastAsia" w:ascii="宋体" w:hAnsi="宋体" w:cs="Microsoft New Tai Lue"/>
                <w:bCs/>
                <w:szCs w:val="21"/>
              </w:rPr>
            </w:pPr>
            <w:r>
              <w:rPr>
                <w:rFonts w:ascii="宋体" w:hAnsi="宋体" w:cs="Microsoft New Tai Lue"/>
                <w:bCs/>
                <w:szCs w:val="21"/>
              </w:rPr>
              <w:t xml:space="preserve">需要</w:t>
            </w:r>
            <w:r/>
          </w:p>
        </w:tc>
      </w:tr>
      <w:tr>
        <w:trPr>
          <w:jc w:val="center"/>
          <w:trHeight w:val="734"/>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9</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采购进口产品</w:t>
            </w:r>
            <w:r/>
          </w:p>
        </w:tc>
        <w:tc>
          <w:tcPr>
            <w:tcW w:w="2933" w:type="pct"/>
            <w:vAlign w:val="center"/>
            <w:textDirection w:val="lrTb"/>
            <w:noWrap w:val="false"/>
          </w:tcPr>
          <w:p>
            <w:pPr>
              <w:spacing w:after="0" w:line="360" w:lineRule="auto"/>
              <w:rPr>
                <w:rFonts w:hint="eastAsia"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10</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2933" w:type="pct"/>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74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本项目设定的最高限价</w:t>
            </w:r>
            <w:r/>
          </w:p>
        </w:tc>
        <w:tc>
          <w:tcPr>
            <w:tcW w:w="2933" w:type="pct"/>
            <w:vAlign w:val="center"/>
            <w:textDirection w:val="lrTb"/>
            <w:noWrap w:val="false"/>
          </w:tcPr>
          <w:p>
            <w:pPr>
              <w:jc w:val="left"/>
              <w:spacing w:after="0" w:line="360" w:lineRule="auto"/>
              <w:rPr>
                <w:rFonts w:hint="eastAsia"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1669" w:type="pct"/>
            <w:vAlign w:val="center"/>
            <w:textDirection w:val="lrTb"/>
            <w:noWrap w:val="false"/>
          </w:tcPr>
          <w:p>
            <w:pPr>
              <w:jc w:val="left"/>
              <w:spacing w:after="0" w:line="360" w:lineRule="auto"/>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2933" w:type="pct"/>
            <w:vAlign w:val="center"/>
            <w:textDirection w:val="lrTb"/>
            <w:noWrap w:val="false"/>
          </w:tcPr>
          <w:p>
            <w:pPr>
              <w:jc w:val="left"/>
              <w:spacing w:after="0" w:line="360" w:lineRule="auto"/>
              <w:rPr>
                <w:rFonts w:hint="eastAsia"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jc w:val="center"/>
          <w:trHeight w:val="3392"/>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报价</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报价的其他要求：</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1、所有投标响应均以人民币报价。投标人的投标响应报价应遵守“中华人民共和国价格法”，且不得以低于成本报价竞标。报价含在合同期内所有项目的服务，并自行考虑相关费用、成本、利润等。</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2、报价时应充分考虑所有可能影响到报价的因素，一旦评审结果最终成交，如发生漏、缺、少项，都将被认为是成交投标人的报价让利行为，损失自负。</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3、评审中出现下列情形之一的，竞争性磋商小组应当启动异常低价投标（响应）审查程序：</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（1）投标（响应）报价低于全部通过符合性审查供应商投标（响应）报价平均值</w:t>
            </w:r>
            <w:r>
              <w:rPr>
                <w:rFonts w:hint="eastAsia" w:cs="Microsoft New Tai Lue"/>
                <w:sz w:val="21"/>
                <w:szCs w:val="21"/>
                <w:lang w:val="en-US" w:bidi="ar-SA"/>
              </w:rPr>
              <w:t xml:space="preserve">65</w:t>
            </w:r>
            <w:r>
              <w:rPr>
                <w:rFonts w:hint="eastAsia" w:cs="Microsoft New Tai Lue"/>
                <w:sz w:val="21"/>
                <w:szCs w:val="21"/>
                <w:lang w:val="en-US" w:bidi="ar-SA"/>
              </w:rPr>
              <w:t xml:space="preserve">%的，即投标（响应）报价&lt;全部通过符合性审查供应商投标（响应）报价平均值×</w:t>
            </w:r>
            <w:r>
              <w:rPr>
                <w:rFonts w:hint="eastAsia" w:cs="Microsoft New Tai Lue"/>
                <w:sz w:val="21"/>
                <w:szCs w:val="21"/>
                <w:lang w:val="en-US" w:bidi="ar-SA"/>
              </w:rPr>
              <w:t xml:space="preserve">65</w:t>
            </w:r>
            <w:r>
              <w:rPr>
                <w:rFonts w:hint="eastAsia" w:cs="Microsoft New Tai Lue"/>
                <w:sz w:val="21"/>
                <w:szCs w:val="21"/>
                <w:lang w:val="en-US" w:bidi="ar-SA"/>
              </w:rPr>
              <w:t xml:space="preserve">%；</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（2）投标（响应）报价低于通过符合性审查的次低报价供应商投标（响应）报价</w:t>
            </w:r>
            <w:r>
              <w:rPr>
                <w:rFonts w:hint="eastAsia" w:cs="Microsoft New Tai Lue"/>
                <w:sz w:val="21"/>
                <w:szCs w:val="21"/>
                <w:lang w:val="en-US" w:bidi="ar-SA"/>
              </w:rPr>
              <w:t xml:space="preserve">65</w:t>
            </w:r>
            <w:r>
              <w:rPr>
                <w:rFonts w:hint="eastAsia" w:cs="Microsoft New Tai Lue"/>
                <w:sz w:val="21"/>
                <w:szCs w:val="21"/>
                <w:lang w:val="en-US" w:bidi="ar-SA"/>
              </w:rPr>
              <w:t xml:space="preserve">%的，即投标（响应）报价&lt;通过符合性审查的次低报价供应商投标（响应）报价×</w:t>
            </w:r>
            <w:r>
              <w:rPr>
                <w:rFonts w:hint="eastAsia" w:cs="Microsoft New Tai Lue"/>
                <w:sz w:val="21"/>
                <w:szCs w:val="21"/>
                <w:lang w:val="en-US" w:bidi="ar-SA"/>
              </w:rPr>
              <w:t xml:space="preserve">65</w:t>
            </w:r>
            <w:r>
              <w:rPr>
                <w:rFonts w:hint="eastAsia" w:cs="Microsoft New Tai Lue"/>
                <w:sz w:val="21"/>
                <w:szCs w:val="21"/>
                <w:lang w:val="en-US" w:bidi="ar-SA"/>
              </w:rPr>
              <w:t xml:space="preserve">%；</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（3）投标（响应）报价低于采购项目最高限价</w:t>
            </w:r>
            <w:r>
              <w:rPr>
                <w:rFonts w:hint="eastAsia" w:cs="Microsoft New Tai Lue"/>
                <w:sz w:val="21"/>
                <w:szCs w:val="21"/>
                <w:lang w:val="en-US" w:bidi="ar-SA"/>
              </w:rPr>
              <w:t xml:space="preserve">65</w:t>
            </w:r>
            <w:r>
              <w:rPr>
                <w:rFonts w:hint="eastAsia" w:cs="Microsoft New Tai Lue"/>
                <w:sz w:val="21"/>
                <w:szCs w:val="21"/>
                <w:lang w:val="en-US" w:bidi="ar-SA"/>
              </w:rPr>
              <w:t xml:space="preserve">%的，即投标（响应）报价&lt;采购项目最高限价×</w:t>
            </w:r>
            <w:r>
              <w:rPr>
                <w:rFonts w:hint="eastAsia" w:cs="Microsoft New Tai Lue"/>
                <w:sz w:val="21"/>
                <w:szCs w:val="21"/>
                <w:lang w:val="en-US" w:bidi="ar-SA"/>
              </w:rPr>
              <w:t xml:space="preserve">65</w:t>
            </w:r>
            <w:r>
              <w:rPr>
                <w:rFonts w:hint="eastAsia" w:cs="Microsoft New Tai Lue"/>
                <w:sz w:val="21"/>
                <w:szCs w:val="21"/>
                <w:lang w:val="en-US" w:bidi="ar-SA"/>
              </w:rPr>
              <w:t xml:space="preserve">%；</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（4）评标委员会基于专业判断，认为供应商报价过低，有可能影响产品质量或者不能诚信履约的其他情形。</w:t>
            </w:r>
            <w:r/>
          </w:p>
          <w:p>
            <w:pPr>
              <w:pStyle w:val="912"/>
              <w:ind w:firstLine="420"/>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w:t>
            </w:r>
            <w:r>
              <w:rPr>
                <w:rFonts w:hint="eastAsia" w:cs="Microsoft New Tai Lue"/>
                <w:sz w:val="21"/>
                <w:szCs w:val="21"/>
                <w:lang w:val="en-US" w:bidi="ar-SA"/>
              </w:rPr>
              <w:t xml:space="preserve">文件一并提交相关书面说明及必要的证明材料的，在评审现场可不再重复提交。</w:t>
            </w:r>
            <w:r/>
          </w:p>
          <w:p>
            <w:pPr>
              <w:pStyle w:val="912"/>
              <w:ind w:firstLine="420"/>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912"/>
              <w:ind w:firstLine="420"/>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自提交响应文件的截止之日起算180日历天</w:t>
            </w:r>
            <w:r/>
          </w:p>
        </w:tc>
      </w:tr>
      <w:tr>
        <w:trPr>
          <w:jc w:val="center"/>
          <w:trHeight w:val="203"/>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1669" w:type="pct"/>
            <w:vAlign w:val="center"/>
            <w:textDirection w:val="lrTb"/>
            <w:noWrap w:val="false"/>
          </w:tcPr>
          <w:p>
            <w:pPr>
              <w:pStyle w:val="919"/>
              <w:spacing w:after="0" w:line="360" w:lineRule="auto"/>
              <w:rPr>
                <w:rFonts w:hint="eastAsia" w:hAnsi="宋体" w:cs="Microsoft New Tai Lue"/>
                <w:bCs/>
                <w:sz w:val="21"/>
              </w:rPr>
            </w:pPr>
            <w:r>
              <w:rPr>
                <w:rFonts w:hint="eastAsia" w:hAnsi="宋体" w:cs="Microsoft New Tai Lue"/>
                <w:bCs/>
                <w:sz w:val="21"/>
              </w:rPr>
              <w:t xml:space="preserve">磋商</w:t>
            </w:r>
            <w:r>
              <w:rPr>
                <w:rFonts w:hAnsi="宋体" w:cs="Microsoft New Tai Lue"/>
                <w:bCs/>
                <w:sz w:val="21"/>
              </w:rPr>
              <w:t xml:space="preserve">保证金</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不需要</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响应文件份数</w:t>
            </w:r>
            <w:r/>
          </w:p>
        </w:tc>
        <w:tc>
          <w:tcPr>
            <w:tcW w:w="2933" w:type="pct"/>
            <w:textDirection w:val="lrTb"/>
            <w:noWrap w:val="false"/>
          </w:tcPr>
          <w:p>
            <w:pPr>
              <w:pStyle w:val="912"/>
              <w:spacing w:after="0" w:line="360" w:lineRule="auto"/>
              <w:rPr>
                <w:rFonts w:hint="eastAsia" w:cs="Microsoft New Tai Lue"/>
                <w:sz w:val="21"/>
                <w:szCs w:val="21"/>
                <w:lang w:val="en-US" w:bidi="ar-SA"/>
              </w:rPr>
            </w:pPr>
            <w:r>
              <w:rPr>
                <w:rFonts w:hint="eastAsia"/>
              </w:rPr>
              <w:t xml:space="preserve">供应商在中标后，根据采购人要求，提供纸质投标文件。</w:t>
            </w:r>
            <w:r/>
          </w:p>
        </w:tc>
      </w:tr>
      <w:tr>
        <w:trPr>
          <w:jc w:val="center"/>
          <w:trHeight w:val="41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2933" w:type="pct"/>
            <w:textDirection w:val="lrTb"/>
            <w:noWrap w:val="false"/>
          </w:tcPr>
          <w:p>
            <w:pPr>
              <w:spacing w:after="0" w:line="360" w:lineRule="auto"/>
              <w:rPr>
                <w:rFonts w:hint="eastAsia" w:ascii="宋体" w:hAnsi="宋体" w:cs="Microsoft New Tai Lue"/>
                <w:b/>
                <w:bCs/>
                <w:szCs w:val="21"/>
              </w:rPr>
            </w:pPr>
            <w:r>
              <w:rPr>
                <w:rFonts w:hint="eastAsia" w:ascii="宋体" w:hAnsi="宋体"/>
              </w:rPr>
              <w:t xml:space="preserve">供应商在中标后，根据采购人要求，提供纸质投标文件。</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提交响应文件的截止时间、地点</w:t>
            </w:r>
            <w:r/>
          </w:p>
        </w:tc>
        <w:tc>
          <w:tcPr>
            <w:tcW w:w="2933"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竞争性磋商公告</w:t>
            </w:r>
            <w:r>
              <w:rPr>
                <w:rFonts w:hAnsi="宋体" w:cs="Microsoft New Tai Lue"/>
                <w:sz w:val="21"/>
              </w:rPr>
              <w:t xml:space="preserve">》</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19</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信用查询</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采购人或采购代理机构将通过“信用中国”网站</w:t>
            </w:r>
            <w:r>
              <w:rPr>
                <w:rFonts w:hint="eastAsia" w:cs="Microsoft New Tai Lue"/>
                <w:sz w:val="21"/>
                <w:szCs w:val="21"/>
                <w:lang w:val="en-US" w:bidi="ar-SA"/>
              </w:rPr>
              <w:t xml:space="preserve">(www.creditchina.gov.cn)</w:t>
            </w:r>
            <w:r>
              <w:rPr>
                <w:rFonts w:hint="eastAsia" w:cs="Microsoft New Tai Lue"/>
                <w:sz w:val="21"/>
                <w:szCs w:val="21"/>
                <w:lang w:val="en-US" w:bidi="ar-SA"/>
              </w:rPr>
              <w:t xml:space="preserve">、中国政府采购网</w:t>
            </w:r>
            <w:r>
              <w:rPr>
                <w:rFonts w:hint="eastAsia" w:cs="Microsoft New Tai Lue"/>
                <w:sz w:val="21"/>
                <w:szCs w:val="21"/>
                <w:lang w:val="en-US" w:bidi="ar-SA"/>
              </w:rPr>
              <w:t xml:space="preserve">(www.ccgp.gov.cn)</w:t>
            </w:r>
            <w:r>
              <w:rPr>
                <w:rFonts w:hint="eastAsia" w:cs="Microsoft New Tai Lue"/>
                <w:sz w:val="21"/>
                <w:szCs w:val="21"/>
                <w:lang w:val="en-US" w:bidi="ar-SA"/>
              </w:rPr>
              <w:t xml:space="preserve">查询相关主体信用记录。本次查询的</w:t>
            </w:r>
            <w:r>
              <w:rPr>
                <w:rFonts w:hint="eastAsia" w:cs="Microsoft New Tai Lue"/>
                <w:sz w:val="21"/>
                <w:szCs w:val="21"/>
                <w:lang w:val="en-US" w:bidi="ar-SA"/>
              </w:rPr>
              <w:t xml:space="preserve">信用记录打印的网页版将留存在评审报告中。截止时点：响应截止时间以后、资格审查阶段采购人或采购代理机构的实际查询时间。</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Ansi="宋体" w:cs="Microsoft New Tai Lue"/>
                <w:sz w:val="21"/>
              </w:rPr>
              <w:t xml:space="preserve">20</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磋商小组</w:t>
            </w:r>
            <w:r/>
          </w:p>
        </w:tc>
        <w:tc>
          <w:tcPr>
            <w:tcW w:w="2933"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3人以上单数</w:t>
            </w:r>
            <w:r>
              <w:rPr>
                <w:rFonts w:hAnsi="宋体" w:cs="Microsoft New Tai Lue"/>
                <w:sz w:val="21"/>
              </w:rPr>
              <w:t xml:space="preserve">。</w:t>
            </w:r>
            <w:r/>
          </w:p>
        </w:tc>
      </w:tr>
      <w:tr>
        <w:trPr>
          <w:jc w:val="center"/>
          <w:trHeight w:val="518"/>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公告媒体</w:t>
            </w:r>
            <w:r/>
          </w:p>
        </w:tc>
        <w:tc>
          <w:tcPr>
            <w:tcW w:w="2933"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江苏政府采购网</w:t>
            </w:r>
            <w:r/>
          </w:p>
        </w:tc>
      </w:tr>
      <w:tr>
        <w:trPr>
          <w:jc w:val="center"/>
          <w:trHeight w:val="555"/>
        </w:trPr>
        <w:tc>
          <w:tcPr>
            <w:tcW w:w="397" w:type="pct"/>
            <w:vAlign w:val="center"/>
            <w:textDirection w:val="lrTb"/>
            <w:noWrap w:val="false"/>
          </w:tcPr>
          <w:p>
            <w:pPr>
              <w:pStyle w:val="919"/>
              <w:jc w:val="center"/>
              <w:spacing w:after="0" w:line="360" w:lineRule="auto"/>
              <w:rPr>
                <w:rFonts w:hint="eastAsia" w:hAnsi="宋体" w:cs="Microsoft New Tai Lue"/>
                <w:color w:val="ee0000"/>
                <w:sz w:val="21"/>
              </w:rPr>
            </w:pPr>
            <w:r>
              <w:rPr>
                <w:rFonts w:hint="eastAsia" w:hAnsi="宋体" w:cs="Microsoft New Tai Lue"/>
                <w:color w:val="ee0000"/>
                <w:sz w:val="21"/>
              </w:rPr>
              <w:t xml:space="preserve">2</w:t>
            </w:r>
            <w:r>
              <w:rPr>
                <w:rFonts w:hAnsi="宋体" w:cs="Microsoft New Tai Lue"/>
                <w:color w:val="ee0000"/>
                <w:sz w:val="21"/>
              </w:rPr>
              <w:t xml:space="preserve">2</w:t>
            </w:r>
            <w:r/>
          </w:p>
        </w:tc>
        <w:tc>
          <w:tcPr>
            <w:tcW w:w="1669" w:type="pct"/>
            <w:vAlign w:val="center"/>
            <w:textDirection w:val="lrTb"/>
            <w:noWrap w:val="false"/>
          </w:tcPr>
          <w:p>
            <w:pPr>
              <w:pStyle w:val="919"/>
              <w:jc w:val="left"/>
              <w:spacing w:after="0" w:line="360" w:lineRule="auto"/>
              <w:rPr>
                <w:rFonts w:hint="eastAsia" w:hAnsi="宋体" w:cs="Microsoft New Tai Lue"/>
                <w:bCs/>
                <w:color w:val="ee0000"/>
                <w:sz w:val="21"/>
              </w:rPr>
            </w:pPr>
            <w:r>
              <w:rPr>
                <w:rFonts w:hAnsi="宋体" w:cs="Microsoft New Tai Lue"/>
                <w:color w:val="ee0000"/>
                <w:sz w:val="21"/>
              </w:rPr>
              <w:t xml:space="preserve">履约保证金</w:t>
            </w:r>
            <w:r/>
          </w:p>
        </w:tc>
        <w:tc>
          <w:tcPr>
            <w:tcW w:w="2933" w:type="pct"/>
            <w:vAlign w:val="center"/>
            <w:textDirection w:val="lrTb"/>
            <w:noWrap w:val="false"/>
          </w:tcPr>
          <w:p>
            <w:pPr>
              <w:pStyle w:val="919"/>
              <w:jc w:val="left"/>
              <w:spacing w:after="0" w:line="360" w:lineRule="auto"/>
              <w:rPr>
                <w:rFonts w:hint="eastAsia" w:hAnsi="宋体" w:cs="Microsoft New Tai Lue"/>
                <w:color w:val="ee0000"/>
                <w:sz w:val="21"/>
              </w:rPr>
            </w:pPr>
            <w:r>
              <w:rPr>
                <w:rFonts w:hint="eastAsia" w:hAnsi="宋体" w:cs="Microsoft New Tai Lue"/>
                <w:color w:val="ee0000"/>
                <w:sz w:val="21"/>
              </w:rPr>
              <w:t xml:space="preserve">（1）成交供应商</w:t>
            </w:r>
            <w:r>
              <w:rPr>
                <w:rFonts w:hAnsi="宋体" w:cs="Microsoft New Tai Lue"/>
                <w:color w:val="ee0000"/>
                <w:sz w:val="21"/>
              </w:rPr>
              <w:t xml:space="preserve">应在合同签订前向</w:t>
            </w:r>
            <w:r>
              <w:rPr>
                <w:rFonts w:hint="eastAsia" w:hAnsi="宋体" w:cs="Microsoft New Tai Lue"/>
                <w:color w:val="ee0000"/>
                <w:sz w:val="21"/>
              </w:rPr>
              <w:t xml:space="preserve">采购人</w:t>
            </w:r>
            <w:r>
              <w:rPr>
                <w:rFonts w:hAnsi="宋体" w:cs="Microsoft New Tai Lue"/>
                <w:color w:val="ee0000"/>
                <w:sz w:val="21"/>
              </w:rPr>
              <w:t xml:space="preserve">提交履约保证金，本项目履约保证金为合同价的</w:t>
            </w:r>
            <w:r>
              <w:rPr>
                <w:rFonts w:hint="eastAsia" w:hAnsi="宋体" w:cs="Microsoft New Tai Lue"/>
                <w:color w:val="ee0000"/>
                <w:sz w:val="21"/>
              </w:rPr>
              <w:t xml:space="preserve">3</w:t>
            </w:r>
            <w:r>
              <w:rPr>
                <w:rFonts w:hAnsi="宋体" w:cs="Microsoft New Tai Lue"/>
                <w:color w:val="ee0000"/>
                <w:sz w:val="21"/>
              </w:rPr>
              <w:t xml:space="preserve">%，以电汇或转账等非现金形式递交甲方保管。合同履约期内</w:t>
            </w:r>
            <w:r>
              <w:rPr>
                <w:rFonts w:hint="eastAsia" w:hAnsi="宋体" w:cs="Microsoft New Tai Lue"/>
                <w:color w:val="ee0000"/>
                <w:sz w:val="21"/>
              </w:rPr>
              <w:t xml:space="preserve">成交供应商</w:t>
            </w:r>
            <w:r>
              <w:rPr>
                <w:rFonts w:hAnsi="宋体" w:cs="Microsoft New Tai Lue"/>
                <w:color w:val="ee0000"/>
                <w:sz w:val="21"/>
              </w:rPr>
              <w:t xml:space="preserve">如无违约等问题，工程审计结束后</w:t>
            </w:r>
            <w:r>
              <w:rPr>
                <w:rFonts w:hint="eastAsia" w:hAnsi="宋体" w:cs="Microsoft New Tai Lue"/>
                <w:color w:val="ee0000"/>
                <w:sz w:val="21"/>
              </w:rPr>
              <w:t xml:space="preserve">自动转为质保金。</w:t>
            </w:r>
            <w:r/>
          </w:p>
          <w:p>
            <w:pPr>
              <w:pStyle w:val="919"/>
              <w:jc w:val="left"/>
              <w:spacing w:after="0" w:line="360" w:lineRule="auto"/>
              <w:rPr>
                <w:rFonts w:hint="eastAsia" w:hAnsi="宋体" w:cs="Microsoft New Tai Lue"/>
                <w:color w:val="ee0000"/>
                <w:sz w:val="21"/>
              </w:rPr>
            </w:pPr>
            <w:r>
              <w:rPr>
                <w:rFonts w:hint="eastAsia" w:hAnsi="宋体" w:cs="Microsoft New Tai Lue"/>
                <w:color w:val="ee0000"/>
                <w:sz w:val="21"/>
              </w:rPr>
              <w:t xml:space="preserve">（2）如成交供应商未能履行合同规定的义务，采购人有权从履约保证金中取得补偿。</w:t>
            </w:r>
            <w:r/>
          </w:p>
          <w:p>
            <w:pPr>
              <w:pStyle w:val="919"/>
              <w:jc w:val="left"/>
              <w:spacing w:after="0" w:line="360" w:lineRule="auto"/>
              <w:rPr>
                <w:rFonts w:hint="eastAsia" w:hAnsi="宋体" w:cs="Microsoft New Tai Lue"/>
                <w:color w:val="ee0000"/>
                <w:sz w:val="21"/>
              </w:rPr>
            </w:pPr>
            <w:r>
              <w:rPr>
                <w:rFonts w:hint="eastAsia" w:hAnsi="宋体" w:cs="Microsoft New Tai Lue"/>
                <w:color w:val="ee0000"/>
                <w:sz w:val="21"/>
              </w:rPr>
              <w:t xml:space="preserve">（3）成交价格符合异常低价审查启动条件的，在成交供应商提交履约保证金的同时，应当同时提供差额履约担保，金额为最高投标限价和</w:t>
            </w:r>
            <w:r>
              <w:rPr>
                <w:rFonts w:hint="eastAsia" w:hAnsi="宋体" w:cs="Microsoft New Tai Lue"/>
                <w:color w:val="ee0000"/>
                <w:sz w:val="21"/>
              </w:rPr>
              <w:t xml:space="preserve">成交</w:t>
            </w:r>
            <w:r>
              <w:rPr>
                <w:rFonts w:hint="eastAsia" w:hAnsi="宋体" w:cs="Microsoft New Tai Lue"/>
                <w:color w:val="ee0000"/>
                <w:sz w:val="21"/>
              </w:rPr>
              <w:t xml:space="preserve">的差值。</w:t>
            </w:r>
            <w:r/>
          </w:p>
          <w:p>
            <w:pPr>
              <w:pStyle w:val="919"/>
              <w:jc w:val="left"/>
              <w:spacing w:after="0" w:line="360" w:lineRule="auto"/>
              <w:rPr>
                <w:rFonts w:hint="eastAsia" w:hAnsi="宋体" w:cs="Microsoft New Tai Lue"/>
                <w:color w:val="ee0000"/>
                <w:sz w:val="21"/>
              </w:rPr>
            </w:pPr>
            <w:r>
              <w:rPr>
                <w:rFonts w:hint="eastAsia" w:hAnsi="宋体" w:cs="Microsoft New Tai Lue"/>
                <w:color w:val="ee0000"/>
                <w:sz w:val="21"/>
              </w:rPr>
              <w:t xml:space="preserve">（4）为规范管理，履约保证金和差额履约担保应分开缴纳。</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3</w:t>
            </w:r>
            <w:r/>
          </w:p>
        </w:tc>
        <w:tc>
          <w:tcPr>
            <w:tcW w:w="1669" w:type="pct"/>
            <w:vAlign w:val="center"/>
            <w:textDirection w:val="lrTb"/>
            <w:noWrap w:val="false"/>
          </w:tcPr>
          <w:p>
            <w:pPr>
              <w:ind w:left="-533" w:firstLine="533"/>
              <w:jc w:val="left"/>
              <w:spacing w:after="0" w:line="360" w:lineRule="auto"/>
              <w:rPr>
                <w:rFonts w:hint="eastAsia" w:ascii="宋体" w:hAnsi="宋体"/>
                <w:szCs w:val="21"/>
              </w:rPr>
            </w:pPr>
            <w:r>
              <w:rPr>
                <w:rFonts w:ascii="宋体" w:hAnsi="宋体"/>
                <w:szCs w:val="21"/>
              </w:rPr>
              <w:t xml:space="preserve">供应商对磋商文件的</w:t>
            </w:r>
            <w:r/>
          </w:p>
          <w:p>
            <w:pPr>
              <w:pStyle w:val="919"/>
              <w:jc w:val="left"/>
              <w:spacing w:after="0" w:line="360" w:lineRule="auto"/>
              <w:rPr>
                <w:rFonts w:hint="eastAsia" w:hAnsi="宋体" w:cs="Microsoft New Tai Lue"/>
                <w:sz w:val="21"/>
              </w:rPr>
            </w:pPr>
            <w:r>
              <w:rPr>
                <w:rFonts w:hAnsi="宋体"/>
                <w:sz w:val="21"/>
              </w:rPr>
              <w:t xml:space="preserve">询问</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cs="Microsoft New Tai Lue"/>
                <w:sz w:val="21"/>
                <w:szCs w:val="21"/>
                <w:lang w:val="en-US" w:bidi="ar-SA"/>
              </w:rPr>
              <w:t xml:space="preserve">时间：</w:t>
            </w:r>
            <w:r>
              <w:rPr>
                <w:rFonts w:hint="eastAsia" w:cs="Microsoft New Tai Lue"/>
                <w:sz w:val="21"/>
                <w:szCs w:val="21"/>
                <w:lang w:val="en-US" w:bidi="ar-SA"/>
              </w:rPr>
              <w:t xml:space="preserve">2</w:t>
            </w:r>
            <w:r>
              <w:rPr>
                <w:rFonts w:cs="Microsoft New Tai Lue"/>
                <w:sz w:val="21"/>
                <w:szCs w:val="21"/>
                <w:lang w:val="en-US" w:bidi="ar-SA"/>
              </w:rPr>
              <w:t xml:space="preserve">02</w:t>
            </w:r>
            <w:r>
              <w:rPr>
                <w:rFonts w:hint="eastAsia" w:cs="Microsoft New Tai Lue"/>
                <w:sz w:val="21"/>
                <w:szCs w:val="21"/>
                <w:lang w:val="en-US" w:bidi="ar-SA"/>
              </w:rPr>
              <w:t xml:space="preserve">6年</w:t>
            </w:r>
            <w:r>
              <w:rPr>
                <w:rFonts w:hint="eastAsia" w:cs="Microsoft New Tai Lue"/>
                <w:sz w:val="21"/>
                <w:szCs w:val="21"/>
                <w:lang w:val="en-US" w:bidi="ar-SA"/>
              </w:rPr>
              <w:t xml:space="preserve">09</w:t>
            </w:r>
            <w:r>
              <w:rPr>
                <w:rFonts w:hint="eastAsia" w:cs="Microsoft New Tai Lue"/>
                <w:sz w:val="21"/>
                <w:szCs w:val="21"/>
                <w:lang w:val="en-US" w:bidi="ar-SA"/>
              </w:rPr>
              <w:t xml:space="preserve">月</w:t>
            </w:r>
            <w:r>
              <w:rPr>
                <w:rFonts w:hint="eastAsia" w:cs="Microsoft New Tai Lue"/>
                <w:sz w:val="21"/>
                <w:szCs w:val="21"/>
                <w:lang w:val="en-US" w:bidi="ar-SA"/>
              </w:rPr>
              <w:t xml:space="preserve">15</w:t>
            </w:r>
            <w:r>
              <w:rPr>
                <w:rFonts w:hint="eastAsia" w:cs="Microsoft New Tai Lue"/>
                <w:sz w:val="21"/>
                <w:szCs w:val="21"/>
                <w:lang w:val="en-US" w:bidi="ar-SA"/>
              </w:rPr>
              <w:t xml:space="preserve">日</w:t>
            </w:r>
            <w:r>
              <w:rPr>
                <w:rFonts w:cs="Microsoft New Tai Lue"/>
                <w:sz w:val="21"/>
                <w:szCs w:val="21"/>
                <w:lang w:val="en-US" w:bidi="ar-SA"/>
              </w:rPr>
              <w:t xml:space="preserve">20:00</w:t>
            </w:r>
            <w:r>
              <w:rPr>
                <w:rFonts w:hint="eastAsia" w:cs="Microsoft New Tai Lue"/>
                <w:sz w:val="21"/>
                <w:szCs w:val="21"/>
                <w:lang w:val="en-US" w:bidi="ar-SA"/>
              </w:rPr>
              <w:t xml:space="preserve">前</w:t>
            </w:r>
            <w:r/>
          </w:p>
          <w:p>
            <w:pPr>
              <w:pStyle w:val="912"/>
              <w:spacing w:after="0" w:line="360" w:lineRule="auto"/>
              <w:rPr>
                <w:rFonts w:hint="eastAsia" w:cs="Microsoft New Tai Lue"/>
                <w:sz w:val="21"/>
                <w:szCs w:val="21"/>
                <w:lang w:val="en-US" w:bidi="ar-SA"/>
              </w:rPr>
            </w:pPr>
            <w:r>
              <w:rPr>
                <w:rFonts w:cs="Microsoft New Tai Lue"/>
                <w:sz w:val="21"/>
                <w:szCs w:val="21"/>
                <w:lang w:val="en-US" w:bidi="ar-SA"/>
              </w:rPr>
              <w:t xml:space="preserve">形式：以书面形式（盖章扫描件及WPS兼容格式文件发至15261808623@163.</w:t>
            </w:r>
            <w:r>
              <w:rPr>
                <w:rFonts w:hint="eastAsia" w:cs="Microsoft New Tai Lue"/>
                <w:sz w:val="21"/>
                <w:szCs w:val="21"/>
                <w:lang w:val="en-US" w:bidi="ar-SA"/>
              </w:rPr>
              <w:t xml:space="preserve">com</w:t>
            </w:r>
            <w:r>
              <w:rPr>
                <w:rFonts w:cs="Microsoft New Tai Lue"/>
                <w:sz w:val="21"/>
                <w:szCs w:val="21"/>
                <w:lang w:val="en-US" w:bidi="ar-SA"/>
              </w:rPr>
              <w:t xml:space="preserve"> 邮箱）通知</w:t>
            </w:r>
            <w:r>
              <w:rPr>
                <w:rFonts w:hint="eastAsia" w:cs="Microsoft New Tai Lue"/>
                <w:sz w:val="21"/>
                <w:szCs w:val="21"/>
                <w:lang w:val="en-US" w:bidi="ar-SA"/>
              </w:rPr>
              <w:t xml:space="preserve">采购人或采购代理机构</w:t>
            </w:r>
            <w:r>
              <w:rPr>
                <w:rFonts w:cs="Microsoft New Tai Lue"/>
                <w:sz w:val="21"/>
                <w:szCs w:val="21"/>
                <w:lang w:val="en-US" w:bidi="ar-SA"/>
              </w:rPr>
              <w:t xml:space="preserve">。</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4</w:t>
            </w:r>
            <w:r/>
          </w:p>
        </w:tc>
        <w:tc>
          <w:tcPr>
            <w:tcW w:w="1669" w:type="pct"/>
            <w:vAlign w:val="center"/>
            <w:textDirection w:val="lrTb"/>
            <w:noWrap w:val="false"/>
          </w:tcPr>
          <w:p>
            <w:pPr>
              <w:ind w:left="-533" w:firstLine="533"/>
              <w:jc w:val="left"/>
              <w:spacing w:after="0" w:line="360"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p>
          <w:p>
            <w:pPr>
              <w:pStyle w:val="919"/>
              <w:jc w:val="left"/>
              <w:spacing w:after="0" w:line="360" w:lineRule="auto"/>
              <w:rPr>
                <w:rFonts w:hint="eastAsia" w:hAnsi="宋体" w:cs="Microsoft New Tai Lue"/>
                <w:sz w:val="21"/>
              </w:rPr>
            </w:pPr>
            <w:r>
              <w:rPr>
                <w:rFonts w:hAnsi="宋体" w:cs="Microsoft New Tai Lue"/>
              </w:rPr>
              <w:t xml:space="preserve">质疑</w:t>
            </w:r>
            <w:r/>
          </w:p>
        </w:tc>
        <w:tc>
          <w:tcPr>
            <w:tcW w:w="2933"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形式：以书面形式通知采购人或采购代理机构。如采用邮件形式（盖章扫描件及WPS兼容格式文件发至</w:t>
            </w:r>
            <w:r>
              <w:rPr>
                <w:rFonts w:hAnsi="宋体" w:cs="Microsoft New Tai Lue"/>
                <w:sz w:val="21"/>
              </w:rPr>
              <w:t xml:space="preserve">15261808623@163.</w:t>
            </w:r>
            <w:r>
              <w:rPr>
                <w:rFonts w:hint="eastAsia" w:hAnsi="宋体" w:cs="Microsoft New Tai Lue"/>
                <w:sz w:val="21"/>
              </w:rPr>
              <w:t xml:space="preserve">com邮箱）通知，采购人或采购代理机构将以邮件形式进行答复。</w:t>
            </w:r>
            <w:r/>
          </w:p>
        </w:tc>
      </w:tr>
      <w:tr>
        <w:trPr>
          <w:jc w:val="center"/>
          <w:trHeight w:val="656"/>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5</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2933" w:type="pct"/>
            <w:vAlign w:val="center"/>
            <w:textDirection w:val="lrTb"/>
            <w:noWrap w:val="false"/>
          </w:tcPr>
          <w:p>
            <w:pPr>
              <w:pStyle w:val="919"/>
              <w:spacing w:after="0" w:line="360" w:lineRule="auto"/>
              <w:rPr>
                <w:rFonts w:hint="eastAsia" w:hAnsi="宋体" w:cs="Microsoft New Tai Lue"/>
                <w:sz w:val="21"/>
              </w:rPr>
            </w:pPr>
            <w:r>
              <w:rPr>
                <w:rFonts w:hint="eastAsia" w:hAnsi="宋体" w:cs="Microsoft New Tai Lue"/>
                <w:sz w:val="21"/>
              </w:rPr>
              <w:t xml:space="preserve">代理服务费按苏招办【2022】002号标准下浮50%收取；清单编制费按【2014】383文标准下浮50%收取，上述费用由中标人在领取中标通知书时一次性支付给</w:t>
            </w:r>
            <w:r>
              <w:rPr>
                <w:rFonts w:hint="eastAsia" w:hAnsi="宋体" w:cs="Microsoft New Tai Lue"/>
                <w:sz w:val="21"/>
              </w:rPr>
              <w:t xml:space="preserve">采购</w:t>
            </w:r>
            <w:r>
              <w:rPr>
                <w:rFonts w:hint="eastAsia" w:hAnsi="宋体" w:cs="Microsoft New Tai Lue"/>
                <w:sz w:val="21"/>
              </w:rPr>
              <w:t xml:space="preserve">代理公司。</w:t>
            </w:r>
            <w:r/>
          </w:p>
        </w:tc>
      </w:tr>
      <w:tr>
        <w:trPr>
          <w:jc w:val="center"/>
          <w:trHeight w:val="480"/>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6</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其他规定</w:t>
            </w:r>
            <w:r/>
          </w:p>
        </w:tc>
        <w:tc>
          <w:tcPr>
            <w:tcW w:w="2933"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t xml:space="preserve">采购项目属性：工程</w:t>
            </w:r>
            <w:r/>
          </w:p>
        </w:tc>
      </w:tr>
      <w:tr>
        <w:trPr>
          <w:jc w:val="center"/>
          <w:trHeight w:val="558"/>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7</w:t>
            </w:r>
            <w:r/>
          </w:p>
        </w:tc>
        <w:tc>
          <w:tcPr>
            <w:tcW w:w="1669" w:type="pct"/>
            <w:vAlign w:val="center"/>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其他规定</w:t>
            </w:r>
            <w:r/>
          </w:p>
        </w:tc>
        <w:tc>
          <w:tcPr>
            <w:tcW w:w="2933" w:type="pct"/>
            <w:vAlign w:val="center"/>
            <w:textDirection w:val="lrTb"/>
            <w:noWrap w:val="false"/>
          </w:tcPr>
          <w:p>
            <w:pPr>
              <w:pStyle w:val="919"/>
              <w:jc w:val="left"/>
              <w:spacing w:after="0" w:line="360" w:lineRule="auto"/>
              <w:rPr>
                <w:rFonts w:hint="eastAsia" w:hAnsi="宋体" w:cs="Microsoft New Tai Lue"/>
                <w:sz w:val="21"/>
              </w:rPr>
            </w:pPr>
            <w:r>
              <w:rPr>
                <w:rFonts w:hint="eastAsia" w:hAnsi="宋体" w:cs="Courier New"/>
                <w:sz w:val="21"/>
              </w:rPr>
              <w:t xml:space="preserve">标的对应的中小企业划分标准所属行业：建筑业</w:t>
            </w:r>
            <w:r/>
          </w:p>
        </w:tc>
      </w:tr>
      <w:tr>
        <w:trPr>
          <w:jc w:val="center"/>
          <w:trHeight w:val="1443"/>
        </w:trPr>
        <w:tc>
          <w:tcPr>
            <w:tcW w:w="397" w:type="pct"/>
            <w:vAlign w:val="center"/>
            <w:vMerge w:val="restart"/>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8</w:t>
            </w:r>
            <w:r/>
          </w:p>
        </w:tc>
        <w:tc>
          <w:tcPr>
            <w:tcW w:w="1669" w:type="pct"/>
            <w:vAlign w:val="center"/>
            <w:vMerge w:val="restart"/>
            <w:textDirection w:val="lrTb"/>
            <w:noWrap w:val="false"/>
          </w:tcPr>
          <w:p>
            <w:pPr>
              <w:pStyle w:val="919"/>
              <w:jc w:val="left"/>
              <w:spacing w:after="0" w:line="360" w:lineRule="auto"/>
              <w:rPr>
                <w:rFonts w:hint="eastAsia" w:hAnsi="宋体" w:cs="Microsoft New Tai Lue"/>
                <w:sz w:val="21"/>
              </w:rPr>
            </w:pPr>
            <w:r>
              <w:rPr>
                <w:rFonts w:hAnsi="宋体" w:cs="Microsoft New Tai Lue"/>
                <w:sz w:val="21"/>
              </w:rPr>
              <w:t xml:space="preserve">其他规定</w:t>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其他规定：</w:t>
            </w:r>
            <w:r>
              <w:rPr>
                <w:rFonts w:cs="Microsoft New Tai Lue"/>
                <w:sz w:val="21"/>
                <w:szCs w:val="21"/>
                <w:lang w:val="en-US" w:bidi="ar-SA"/>
              </w:rPr>
              <w:t xml:space="preserve">依据</w:t>
            </w:r>
            <w:r>
              <w:rPr>
                <w:rFonts w:hint="eastAsia" w:cs="Microsoft New Tai Lue"/>
                <w:sz w:val="21"/>
                <w:szCs w:val="21"/>
                <w:lang w:val="en-US" w:bidi="ar-SA"/>
              </w:rPr>
              <w:t xml:space="preserve">《政府采购促进中小企业发展管理办法》</w:t>
            </w:r>
            <w:r>
              <w:rPr>
                <w:rFonts w:cs="Microsoft New Tai Lue"/>
                <w:sz w:val="21"/>
                <w:szCs w:val="21"/>
                <w:lang w:val="en-US" w:bidi="ar-SA"/>
              </w:rPr>
              <w:t xml:space="preserve">规定享受扶持政策获得政府采购合同的，小微企业不得将合同分包给大中型企业，中型企业不得将合同分包给大型企业。</w:t>
            </w:r>
            <w:r/>
          </w:p>
        </w:tc>
      </w:tr>
      <w:tr>
        <w:trPr>
          <w:jc w:val="center"/>
          <w:trHeight w:val="1355"/>
        </w:trPr>
        <w:tc>
          <w:tcPr>
            <w:tcW w:w="397" w:type="pct"/>
            <w:vAlign w:val="center"/>
            <w:vMerge w:val="continue"/>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r>
            <w:r/>
          </w:p>
        </w:tc>
        <w:tc>
          <w:tcPr>
            <w:tcW w:w="1669" w:type="pct"/>
            <w:vAlign w:val="center"/>
            <w:vMerge w:val="continue"/>
            <w:textDirection w:val="lrTb"/>
            <w:noWrap w:val="false"/>
          </w:tcPr>
          <w:p>
            <w:pPr>
              <w:pStyle w:val="919"/>
              <w:jc w:val="left"/>
              <w:spacing w:after="0" w:line="360" w:lineRule="auto"/>
              <w:rPr>
                <w:rFonts w:hint="eastAsia" w:hAnsi="宋体" w:cs="Microsoft New Tai Lue"/>
                <w:sz w:val="21"/>
              </w:rPr>
            </w:pPr>
            <w:r>
              <w:rPr>
                <w:rFonts w:hint="eastAsia" w:hAnsi="宋体" w:cs="Microsoft New Tai Lue"/>
                <w:sz w:val="21"/>
              </w:rPr>
            </w:r>
            <w:r/>
          </w:p>
        </w:tc>
        <w:tc>
          <w:tcPr>
            <w:tcW w:w="293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成交供应商拒绝与采购人签订合同的，采购人可以按照评审报告推荐的成交候选人名单排序，确定下一候选人为成交供应商，也可以重新开展政府采购活动。</w:t>
            </w:r>
            <w:r/>
          </w:p>
        </w:tc>
      </w:tr>
      <w:tr>
        <w:trPr>
          <w:jc w:val="center"/>
          <w:trHeight w:val="868"/>
        </w:trPr>
        <w:tc>
          <w:tcPr>
            <w:tcW w:w="397" w:type="pct"/>
            <w:vAlign w:val="center"/>
            <w:textDirection w:val="lrTb"/>
            <w:noWrap w:val="false"/>
          </w:tcPr>
          <w:p>
            <w:pPr>
              <w:pStyle w:val="919"/>
              <w:jc w:val="center"/>
              <w:spacing w:after="0" w:line="360" w:lineRule="auto"/>
              <w:rPr>
                <w:rFonts w:hint="eastAsia" w:hAnsi="宋体" w:cs="Microsoft New Tai Lue"/>
                <w:sz w:val="21"/>
              </w:rPr>
            </w:pPr>
            <w:r>
              <w:rPr>
                <w:rFonts w:hint="eastAsia" w:hAnsi="宋体" w:cs="Microsoft New Tai Lue"/>
                <w:sz w:val="21"/>
              </w:rPr>
              <w:t xml:space="preserve">29</w:t>
            </w:r>
            <w:r/>
          </w:p>
        </w:tc>
        <w:tc>
          <w:tcPr>
            <w:gridSpan w:val="2"/>
            <w:tcW w:w="4603" w:type="pct"/>
            <w:vAlign w:val="center"/>
            <w:textDirection w:val="lrTb"/>
            <w:noWrap w:val="false"/>
          </w:tcPr>
          <w:p>
            <w:pPr>
              <w:pStyle w:val="912"/>
              <w:spacing w:after="0" w:line="360" w:lineRule="auto"/>
              <w:rPr>
                <w:rFonts w:hint="eastAsia" w:cs="Microsoft New Tai Lue"/>
                <w:sz w:val="21"/>
                <w:szCs w:val="21"/>
                <w:lang w:val="en-US" w:bidi="ar-SA"/>
              </w:rPr>
            </w:pPr>
            <w:r>
              <w:rPr>
                <w:rFonts w:hint="eastAsia" w:cs="Microsoft New Tai Lue"/>
                <w:sz w:val="21"/>
                <w:szCs w:val="21"/>
                <w:lang w:val="en-US" w:bidi="ar-SA"/>
              </w:rPr>
              <w:t xml:space="preserve">图纸获取链接：</w:t>
            </w:r>
            <w:r/>
          </w:p>
        </w:tc>
      </w:tr>
    </w:tbl>
    <w:p>
      <w:pPr>
        <w:pStyle w:val="853"/>
        <w:spacing w:line="360" w:lineRule="auto"/>
        <w:rPr>
          <w:rFonts w:hint="eastAsia" w:hAnsi="宋体" w:cs="Microsoft New Tai Lue"/>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Microsoft New Tai Lue"/>
          <w:b/>
          <w:bCs/>
          <w:spacing w:val="100"/>
          <w:sz w:val="72"/>
        </w:rPr>
      </w:r>
      <w:r/>
    </w:p>
    <w:p>
      <w:pPr>
        <w:pStyle w:val="869"/>
        <w:spacing w:before="0" w:after="0"/>
        <w:rPr>
          <w:rFonts w:hint="eastAsia" w:ascii="宋体" w:hAnsi="宋体" w:cs="Microsoft New Tai Lue"/>
        </w:rPr>
      </w:pPr>
      <w:r/>
      <w:bookmarkStart w:id="32" w:name="_Toc104560837"/>
      <w:r/>
      <w:bookmarkStart w:id="33" w:name="_Toc107246213"/>
      <w:r/>
      <w:bookmarkStart w:id="34" w:name="_Toc103848526"/>
      <w:r/>
      <w:bookmarkStart w:id="35" w:name="_Toc100905199"/>
      <w:r>
        <w:rPr>
          <w:rFonts w:ascii="宋体" w:hAnsi="宋体" w:cs="Microsoft New Tai Lue"/>
        </w:rPr>
        <w:t xml:space="preserve">供应商须知</w:t>
      </w:r>
      <w:bookmarkEnd w:id="32"/>
      <w:r/>
      <w:bookmarkEnd w:id="33"/>
      <w:r/>
      <w:bookmarkEnd w:id="34"/>
      <w:r/>
      <w:bookmarkEnd w:id="35"/>
      <w:r/>
      <w:r/>
    </w:p>
    <w:p>
      <w:pPr>
        <w:pStyle w:val="833"/>
        <w:ind w:left="0" w:right="0"/>
        <w:spacing w:before="0" w:after="0" w:line="360" w:lineRule="auto"/>
        <w:rPr>
          <w:rFonts w:hint="eastAsia" w:ascii="宋体" w:hAnsi="宋体" w:cs="Microsoft New Tai Lue"/>
        </w:rPr>
      </w:pPr>
      <w:r/>
      <w:bookmarkStart w:id="36" w:name="_Toc80264706"/>
      <w:r/>
      <w:bookmarkStart w:id="37" w:name="_Toc107246214"/>
      <w:r>
        <w:rPr>
          <w:rFonts w:ascii="宋体" w:hAnsi="宋体" w:cs="Microsoft New Tai Lue"/>
        </w:rPr>
        <w:t xml:space="preserve">一．</w:t>
      </w:r>
      <w:bookmarkEnd w:id="36"/>
      <w:r>
        <w:rPr>
          <w:rFonts w:ascii="宋体" w:hAnsi="宋体" w:cs="Microsoft New Tai Lue"/>
        </w:rPr>
        <w:t xml:space="preserve">总则</w:t>
      </w:r>
      <w:bookmarkEnd w:id="37"/>
      <w:r/>
      <w:r/>
    </w:p>
    <w:p>
      <w:pPr>
        <w:pStyle w:val="833"/>
        <w:ind w:left="0" w:right="0"/>
        <w:spacing w:before="0" w:after="0" w:line="360" w:lineRule="auto"/>
        <w:rPr>
          <w:rFonts w:hint="eastAsia" w:ascii="宋体" w:hAnsi="宋体" w:cs="Microsoft New Tai Lue"/>
        </w:rPr>
      </w:pPr>
      <w:r/>
      <w:bookmarkStart w:id="38" w:name="_Toc104560839"/>
      <w:r/>
      <w:bookmarkStart w:id="39" w:name="_Toc103848528"/>
      <w:r/>
      <w:bookmarkStart w:id="40" w:name="_Toc96347862"/>
      <w:r/>
      <w:bookmarkStart w:id="41" w:name="_Toc100905201"/>
      <w:r/>
      <w:bookmarkStart w:id="42" w:name="_Toc107246215"/>
      <w:r>
        <w:rPr>
          <w:rFonts w:ascii="宋体" w:hAnsi="宋体" w:cs="Microsoft New Tai Lue"/>
        </w:rPr>
        <w:t xml:space="preserve">1.采购方式</w:t>
      </w:r>
      <w:bookmarkEnd w:id="38"/>
      <w:r/>
      <w:bookmarkEnd w:id="39"/>
      <w:r/>
      <w:bookmarkEnd w:id="40"/>
      <w:r/>
      <w:bookmarkEnd w:id="41"/>
      <w:r/>
      <w:bookmarkEnd w:id="42"/>
      <w:r/>
      <w:r/>
    </w:p>
    <w:p>
      <w:pPr>
        <w:ind w:firstLine="420"/>
        <w:spacing w:line="360" w:lineRule="auto"/>
        <w:rPr>
          <w:rFonts w:hint="eastAsia"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竞争性磋商采购</w:t>
      </w:r>
      <w:r>
        <w:rPr>
          <w:rFonts w:ascii="宋体" w:hAnsi="宋体" w:cs="Microsoft New Tai Lue"/>
          <w:szCs w:val="21"/>
        </w:rPr>
        <w:t xml:space="preserve">方式，本磋商文件仅适用于</w:t>
      </w:r>
      <w:r>
        <w:rPr>
          <w:rFonts w:hint="eastAsia" w:ascii="宋体" w:hAnsi="宋体" w:cs="Microsoft New Tai Lue"/>
          <w:szCs w:val="21"/>
        </w:rPr>
        <w:t xml:space="preserve">竞争性磋商公告</w:t>
      </w:r>
      <w:r>
        <w:rPr>
          <w:rFonts w:ascii="宋体" w:hAnsi="宋体" w:cs="Microsoft New Tai Lue"/>
          <w:szCs w:val="21"/>
        </w:rPr>
        <w:t xml:space="preserve">中所述项目。</w:t>
      </w:r>
      <w:r/>
    </w:p>
    <w:p>
      <w:pPr>
        <w:pStyle w:val="833"/>
        <w:ind w:left="0" w:right="0"/>
        <w:spacing w:before="0" w:after="0" w:line="360" w:lineRule="auto"/>
        <w:rPr>
          <w:rFonts w:hint="eastAsia" w:ascii="宋体" w:hAnsi="宋体" w:cs="Microsoft New Tai Lue"/>
        </w:rPr>
      </w:pPr>
      <w:r/>
      <w:bookmarkStart w:id="43" w:name="_Toc100905202"/>
      <w:r/>
      <w:bookmarkStart w:id="44" w:name="_Toc104560840"/>
      <w:r/>
      <w:bookmarkStart w:id="45" w:name="_Toc107246216"/>
      <w:r/>
      <w:bookmarkStart w:id="46" w:name="_Toc103848529"/>
      <w:r/>
      <w:bookmarkStart w:id="47" w:name="_Toc96347863"/>
      <w:r>
        <w:rPr>
          <w:rFonts w:ascii="宋体" w:hAnsi="宋体" w:cs="Microsoft New Tai Lue"/>
        </w:rPr>
        <w:t xml:space="preserve">2.定义</w:t>
      </w:r>
      <w:bookmarkEnd w:id="43"/>
      <w:r/>
      <w:bookmarkEnd w:id="44"/>
      <w:r/>
      <w:bookmarkEnd w:id="45"/>
      <w:r/>
      <w:bookmarkEnd w:id="46"/>
      <w:r/>
      <w:bookmarkEnd w:id="47"/>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ind w:firstLine="420"/>
        <w:spacing w:line="360" w:lineRule="auto"/>
        <w:rPr>
          <w:rFonts w:hint="eastAsia"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是指向采购人提供货物、工程或者服务的法人、其他组织或者自然人。</w:t>
      </w:r>
      <w:r/>
    </w:p>
    <w:p>
      <w:pPr>
        <w:ind w:firstLine="420"/>
        <w:spacing w:line="360" w:lineRule="auto"/>
        <w:rPr>
          <w:rFonts w:hint="eastAsia"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ind w:firstLine="420"/>
        <w:spacing w:line="360" w:lineRule="auto"/>
        <w:rPr>
          <w:rFonts w:hint="eastAsia"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ind w:firstLine="420"/>
        <w:spacing w:line="360" w:lineRule="auto"/>
        <w:rPr>
          <w:rFonts w:hint="eastAsia"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ind w:firstLine="420"/>
        <w:spacing w:line="360" w:lineRule="auto"/>
        <w:rPr>
          <w:rFonts w:hint="eastAsia"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833"/>
        <w:ind w:left="0" w:right="0"/>
        <w:spacing w:before="0" w:after="0" w:line="360" w:lineRule="auto"/>
        <w:rPr>
          <w:rFonts w:hint="eastAsia" w:ascii="宋体" w:hAnsi="宋体" w:cs="Microsoft New Tai Lue"/>
        </w:rPr>
      </w:pPr>
      <w:r/>
      <w:bookmarkStart w:id="48" w:name="_Toc103848530"/>
      <w:r/>
      <w:bookmarkStart w:id="49" w:name="_Toc96347864"/>
      <w:r/>
      <w:bookmarkStart w:id="50" w:name="_Toc104560841"/>
      <w:r/>
      <w:bookmarkStart w:id="51" w:name="_Toc107246217"/>
      <w:r/>
      <w:bookmarkStart w:id="52" w:name="_Toc100905203"/>
      <w:r>
        <w:rPr>
          <w:rFonts w:ascii="宋体" w:hAnsi="宋体" w:cs="Microsoft New Tai Lue"/>
        </w:rPr>
        <w:t xml:space="preserve">3.适用法律</w:t>
      </w:r>
      <w:bookmarkEnd w:id="48"/>
      <w:r/>
      <w:bookmarkEnd w:id="49"/>
      <w:r/>
      <w:bookmarkEnd w:id="50"/>
      <w:r/>
      <w:bookmarkEnd w:id="51"/>
      <w:r/>
      <w:bookmarkEnd w:id="52"/>
      <w:r/>
      <w:r/>
    </w:p>
    <w:p>
      <w:pPr>
        <w:ind w:firstLine="420"/>
        <w:spacing w:line="360" w:lineRule="auto"/>
        <w:rPr>
          <w:rFonts w:hint="eastAsia" w:ascii="宋体" w:hAnsi="宋体" w:cs="Microsoft New Tai Lue"/>
          <w:szCs w:val="21"/>
        </w:rPr>
      </w:pPr>
      <w:r/>
      <w:bookmarkStart w:id="53"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szCs w:val="21"/>
        </w:rPr>
        <w:t xml:space="preserve">、《政府采购竞争性磋商采购方式管理暂行办法》</w:t>
      </w:r>
      <w:r>
        <w:rPr>
          <w:rFonts w:ascii="宋体" w:hAnsi="宋体" w:cs="Microsoft New Tai Lue"/>
          <w:szCs w:val="21"/>
        </w:rPr>
        <w:t xml:space="preserve">等法律、行政法规、部门规章和规范性文件。</w:t>
      </w:r>
      <w:r/>
    </w:p>
    <w:p>
      <w:pPr>
        <w:pStyle w:val="833"/>
        <w:ind w:left="0" w:right="0"/>
        <w:spacing w:before="0" w:after="0" w:line="360" w:lineRule="auto"/>
        <w:rPr>
          <w:rFonts w:hint="eastAsia" w:ascii="宋体" w:hAnsi="宋体" w:cs="Microsoft New Tai Lue"/>
        </w:rPr>
      </w:pPr>
      <w:r/>
      <w:bookmarkStart w:id="54" w:name="_Toc103848531"/>
      <w:r/>
      <w:bookmarkStart w:id="55" w:name="_Toc104560842"/>
      <w:r/>
      <w:bookmarkStart w:id="56" w:name="_Toc107246218"/>
      <w:r>
        <w:rPr>
          <w:rFonts w:ascii="宋体" w:hAnsi="宋体" w:cs="Microsoft New Tai Lue"/>
        </w:rPr>
        <w:t xml:space="preserve">4.</w:t>
      </w:r>
      <w:bookmarkEnd w:id="54"/>
      <w:r>
        <w:rPr>
          <w:rFonts w:hint="eastAsia" w:ascii="宋体" w:hAnsi="宋体" w:cs="Microsoft New Tai Lue"/>
        </w:rPr>
        <w:t xml:space="preserve">政府采购政策（包括但不限于下列具体政策要求）</w:t>
      </w:r>
      <w:bookmarkEnd w:id="55"/>
      <w:r/>
      <w:bookmarkEnd w:id="56"/>
      <w:r/>
      <w:r/>
    </w:p>
    <w:p>
      <w:pPr>
        <w:ind w:firstLine="422"/>
        <w:spacing w:line="360" w:lineRule="auto"/>
        <w:rPr>
          <w:rFonts w:hint="eastAsia"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p>
    <w:p>
      <w:pPr>
        <w:ind w:firstLine="420"/>
        <w:spacing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p>
    <w:p>
      <w:pPr>
        <w:ind w:firstLine="420"/>
        <w:spacing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中小企业是指在中华人民共和国境内依法设立，依据国务院批准的中小企业划分标准确定的中型企</w:t>
      </w:r>
      <w:r>
        <w:rPr>
          <w:rFonts w:hint="eastAsia" w:ascii="宋体" w:hAnsi="宋体" w:cs="Microsoft New Tai Lue"/>
          <w:szCs w:val="21"/>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（2）依法与安置的每位残疾人签订了一年以上（含一年）的劳动合同或服务协议；</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小微企业价格评审优惠的政策调整：见第五章《评审方法与评审标准》（如涉及）。</w:t>
      </w:r>
      <w:r/>
    </w:p>
    <w:p>
      <w:pPr>
        <w:ind w:firstLine="422"/>
        <w:spacing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w:t>
      </w:r>
      <w:r/>
    </w:p>
    <w:p>
      <w:pPr>
        <w:ind w:firstLine="420"/>
        <w:spacing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t xml:space="preserve">优先采购的具体规定见第五章《评审方法与评审标准》（如涉及）。</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57" w:name="_Toc107246219"/>
      <w:r/>
      <w:bookmarkStart w:id="58" w:name="_Toc103848532"/>
      <w:r/>
      <w:bookmarkStart w:id="59" w:name="_Toc96347865"/>
      <w:r/>
      <w:bookmarkStart w:id="60" w:name="_Toc104560843"/>
      <w:r/>
      <w:bookmarkStart w:id="61" w:name="_Toc100905205"/>
      <w:r/>
      <w:bookmarkEnd w:id="53"/>
      <w:r>
        <w:rPr>
          <w:rFonts w:ascii="宋体" w:hAnsi="宋体" w:cs="Microsoft New Tai Lue"/>
        </w:rPr>
        <w:t xml:space="preserve">5.相关费用</w:t>
      </w:r>
      <w:bookmarkEnd w:id="57"/>
      <w:r/>
      <w:bookmarkEnd w:id="58"/>
      <w:r/>
      <w:bookmarkEnd w:id="59"/>
      <w:r/>
      <w:bookmarkEnd w:id="60"/>
      <w:r/>
      <w:bookmarkEnd w:id="61"/>
      <w:r/>
      <w:r/>
    </w:p>
    <w:p>
      <w:pPr>
        <w:ind w:firstLine="420"/>
        <w:spacing w:line="360" w:lineRule="auto"/>
        <w:rPr>
          <w:rFonts w:hint="eastAsia" w:ascii="宋体" w:hAnsi="宋体" w:cs="Microsoft New Tai Lue"/>
          <w:szCs w:val="21"/>
        </w:rPr>
      </w:pPr>
      <w:r>
        <w:rPr>
          <w:rFonts w:ascii="宋体" w:hAnsi="宋体" w:cs="Microsoft New Tai Lue"/>
          <w:szCs w:val="21"/>
        </w:rPr>
        <w:t xml:space="preserve">5.1</w:t>
      </w:r>
      <w:bookmarkStart w:id="62" w:name="_Toc80264707"/>
      <w:r>
        <w:rPr>
          <w:rFonts w:ascii="宋体" w:hAnsi="宋体" w:cs="Microsoft New Tai Lue"/>
          <w:szCs w:val="21"/>
        </w:rPr>
        <w:t xml:space="preserve">参加</w:t>
      </w:r>
      <w:r>
        <w:rPr>
          <w:rFonts w:hint="eastAsia" w:ascii="宋体" w:hAnsi="宋体" w:cs="Microsoft New Tai Lue"/>
          <w:szCs w:val="21"/>
        </w:rPr>
        <w:t xml:space="preserve">磋商活动的供应商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磋商</w:t>
      </w:r>
      <w:r>
        <w:rPr>
          <w:rFonts w:ascii="宋体" w:hAnsi="宋体" w:cs="Microsoft New Tai Lue"/>
          <w:szCs w:val="21"/>
        </w:rPr>
        <w:t xml:space="preserve">有关的费用。</w:t>
      </w:r>
      <w:r/>
    </w:p>
    <w:p>
      <w:pPr>
        <w:pStyle w:val="833"/>
        <w:ind w:left="0" w:right="0"/>
        <w:spacing w:before="0" w:after="0" w:line="360" w:lineRule="auto"/>
        <w:rPr>
          <w:rFonts w:hint="eastAsia" w:ascii="宋体" w:hAnsi="宋体" w:cs="Microsoft New Tai Lue"/>
        </w:rPr>
      </w:pPr>
      <w:r/>
      <w:bookmarkStart w:id="63" w:name="_Toc96347866"/>
      <w:r/>
      <w:bookmarkStart w:id="64" w:name="_Toc107246220"/>
      <w:r/>
      <w:bookmarkStart w:id="65" w:name="_Toc100905206"/>
      <w:r/>
      <w:bookmarkStart w:id="66" w:name="_Toc103848533"/>
      <w:r/>
      <w:bookmarkStart w:id="67" w:name="_Toc104560844"/>
      <w:r>
        <w:rPr>
          <w:rFonts w:ascii="宋体" w:hAnsi="宋体" w:cs="Microsoft New Tai Lue"/>
        </w:rPr>
        <w:t xml:space="preserve">6.保密</w:t>
      </w:r>
      <w:bookmarkEnd w:id="63"/>
      <w:r/>
      <w:bookmarkEnd w:id="64"/>
      <w:r/>
      <w:bookmarkEnd w:id="65"/>
      <w:r/>
      <w:bookmarkEnd w:id="66"/>
      <w:r/>
      <w:bookmarkEnd w:id="67"/>
      <w:r/>
      <w:r/>
    </w:p>
    <w:p>
      <w:pPr>
        <w:ind w:firstLine="420"/>
        <w:spacing w:line="360" w:lineRule="auto"/>
        <w:rPr>
          <w:rFonts w:hint="eastAsia" w:ascii="宋体" w:hAnsi="宋体" w:cs="Microsoft New Tai Lue"/>
          <w:szCs w:val="21"/>
        </w:rPr>
      </w:pPr>
      <w:r/>
      <w:bookmarkStart w:id="68" w:name="_Toc96347867"/>
      <w:r/>
      <w:bookmarkStart w:id="69" w:name="_Toc100905207"/>
      <w:r>
        <w:rPr>
          <w:rFonts w:ascii="宋体" w:hAnsi="宋体" w:cs="Microsoft New Tai Lue"/>
          <w:szCs w:val="21"/>
        </w:rPr>
        <w:t xml:space="preserve">6.1本磋商文件所包含的信息属于保密信息，</w:t>
      </w:r>
      <w:r>
        <w:rPr>
          <w:rFonts w:hint="eastAsia" w:ascii="宋体" w:hAnsi="宋体"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宋体" w:hAnsi="宋体" w:cs="Microsoft New Tai Lue"/>
          <w:szCs w:val="21"/>
        </w:rPr>
        <w:t xml:space="preserve">获取磋商文件的</w:t>
      </w:r>
      <w:r>
        <w:rPr>
          <w:rFonts w:hint="eastAsia" w:ascii="宋体" w:hAnsi="宋体" w:cs="Microsoft New Tai Lue"/>
          <w:szCs w:val="21"/>
        </w:rPr>
        <w:t xml:space="preserve">供应商</w:t>
      </w:r>
      <w:r>
        <w:rPr>
          <w:rFonts w:ascii="宋体" w:hAnsi="宋体" w:cs="Microsoft New Tai Lue"/>
          <w:szCs w:val="21"/>
        </w:rPr>
        <w:t xml:space="preserve">被视为无条件对本磋商文件的内容负有保密义务。</w:t>
      </w:r>
      <w:r/>
    </w:p>
    <w:p>
      <w:pPr>
        <w:pStyle w:val="833"/>
        <w:ind w:left="0" w:right="0"/>
        <w:spacing w:before="0" w:after="0" w:line="360" w:lineRule="auto"/>
        <w:rPr>
          <w:rFonts w:hint="eastAsia" w:ascii="宋体" w:hAnsi="宋体" w:cs="Microsoft New Tai Lue"/>
        </w:rPr>
      </w:pPr>
      <w:r/>
      <w:bookmarkStart w:id="70" w:name="_Toc103848534"/>
      <w:r/>
      <w:bookmarkStart w:id="71" w:name="_Toc107246221"/>
      <w:r/>
      <w:bookmarkStart w:id="72" w:name="_Toc104560845"/>
      <w:r>
        <w:rPr>
          <w:rFonts w:ascii="宋体" w:hAnsi="宋体" w:cs="Microsoft New Tai Lue"/>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line="360" w:lineRule="auto"/>
        <w:rPr>
          <w:rFonts w:hint="eastAsia" w:ascii="宋体" w:hAnsi="宋体" w:cs="Microsoft New Tai Lue"/>
          <w:szCs w:val="21"/>
        </w:rPr>
      </w:pPr>
      <w:r>
        <w:rPr>
          <w:rFonts w:ascii="宋体" w:hAnsi="宋体" w:cs="Microsoft New Tai Lue"/>
          <w:szCs w:val="21"/>
        </w:rPr>
        <w:t xml:space="preserve">7.2所有文件中的计量单位，除磋商文件有特殊要求外，应采用国家法定计量单位。</w:t>
      </w:r>
      <w:r/>
    </w:p>
    <w:p>
      <w:pPr>
        <w:pStyle w:val="833"/>
        <w:ind w:left="0" w:right="0"/>
        <w:spacing w:before="0" w:after="0" w:line="360" w:lineRule="auto"/>
        <w:rPr>
          <w:rFonts w:hint="eastAsia" w:ascii="宋体" w:hAnsi="宋体" w:cs="Microsoft New Tai Lue"/>
        </w:rPr>
      </w:pPr>
      <w:r/>
      <w:bookmarkStart w:id="73" w:name="_Toc104560846"/>
      <w:r/>
      <w:bookmarkStart w:id="74" w:name="_Toc100905208"/>
      <w:r/>
      <w:bookmarkStart w:id="75" w:name="_Toc96347868"/>
      <w:r/>
      <w:bookmarkStart w:id="76" w:name="_Toc107246222"/>
      <w:r/>
      <w:bookmarkStart w:id="77" w:name="_Toc103848535"/>
      <w:r>
        <w:rPr>
          <w:rFonts w:ascii="宋体" w:hAnsi="宋体" w:cs="Microsoft New Tai Lue"/>
        </w:rPr>
        <w:t xml:space="preserve">8.现场考察</w:t>
      </w:r>
      <w:bookmarkEnd w:id="73"/>
      <w:r/>
      <w:bookmarkEnd w:id="74"/>
      <w:r/>
      <w:bookmarkEnd w:id="75"/>
      <w:r/>
      <w:bookmarkEnd w:id="76"/>
      <w:r/>
      <w:bookmarkEnd w:id="77"/>
      <w:r/>
      <w:r/>
    </w:p>
    <w:p>
      <w:pPr>
        <w:ind w:firstLine="420"/>
        <w:spacing w:line="360" w:lineRule="auto"/>
        <w:rPr>
          <w:rFonts w:hint="eastAsia"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p>
    <w:p>
      <w:pPr>
        <w:pStyle w:val="833"/>
        <w:ind w:left="0" w:right="0"/>
        <w:spacing w:before="0" w:after="0" w:line="360" w:lineRule="auto"/>
        <w:rPr>
          <w:rFonts w:hint="eastAsia" w:ascii="宋体" w:hAnsi="宋体"/>
        </w:rPr>
      </w:pPr>
      <w:r/>
      <w:bookmarkStart w:id="78" w:name="_Toc102117275"/>
      <w:r/>
      <w:bookmarkStart w:id="79" w:name="_Toc107246223"/>
      <w:r>
        <w:rPr>
          <w:rFonts w:ascii="宋体" w:hAnsi="宋体"/>
        </w:rPr>
        <w:t xml:space="preserve">9.</w:t>
      </w:r>
      <w:r>
        <w:rPr>
          <w:rFonts w:hint="eastAsia" w:ascii="宋体" w:hAnsi="宋体"/>
        </w:rPr>
        <w:t xml:space="preserve">磋商前</w:t>
      </w:r>
      <w:r>
        <w:rPr>
          <w:rFonts w:ascii="宋体" w:hAnsi="宋体"/>
        </w:rPr>
        <w:t xml:space="preserve">答疑会</w:t>
      </w:r>
      <w:bookmarkEnd w:id="78"/>
      <w:r/>
      <w:bookmarkEnd w:id="79"/>
      <w:r/>
      <w:r/>
    </w:p>
    <w:p>
      <w:pPr>
        <w:ind w:firstLine="420"/>
        <w:spacing w:line="360" w:lineRule="auto"/>
        <w:rPr>
          <w:rFonts w:hint="eastAsia"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szCs w:val="21"/>
        </w:rPr>
        <w:t xml:space="preserve">磋商前答疑会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szCs w:val="21"/>
        </w:rPr>
        <w:t xml:space="preserve">磋商前答疑会</w:t>
      </w:r>
      <w:r>
        <w:rPr>
          <w:rFonts w:ascii="宋体" w:hAnsi="宋体"/>
          <w:szCs w:val="21"/>
        </w:rPr>
        <w:t xml:space="preserve">，澄清供应商提出的询问。</w:t>
      </w:r>
      <w:r/>
    </w:p>
    <w:p>
      <w:pPr>
        <w:pStyle w:val="833"/>
        <w:ind w:left="0" w:right="0"/>
        <w:spacing w:before="0" w:after="0" w:line="360" w:lineRule="auto"/>
        <w:rPr>
          <w:rFonts w:hint="eastAsia" w:ascii="宋体" w:hAnsi="宋体" w:cs="Microsoft New Tai Lue"/>
        </w:rPr>
      </w:pPr>
      <w:r/>
      <w:bookmarkStart w:id="80" w:name="_Toc104560847"/>
      <w:r/>
      <w:bookmarkStart w:id="81" w:name="_Toc103848536"/>
      <w:r/>
      <w:bookmarkStart w:id="82" w:name="_Toc107246224"/>
      <w:r/>
      <w:bookmarkStart w:id="83" w:name="_Toc100905210"/>
      <w:r/>
      <w:bookmarkStart w:id="84" w:name="_Toc96347869"/>
      <w:r>
        <w:rPr>
          <w:rFonts w:ascii="宋体" w:hAnsi="宋体" w:cs="Microsoft New Tai Lue"/>
          <w:szCs w:val="21"/>
        </w:rPr>
        <w:t xml:space="preserve">10.联合体</w:t>
      </w:r>
      <w:bookmarkEnd w:id="80"/>
      <w:r/>
      <w:bookmarkEnd w:id="81"/>
      <w:r/>
      <w:bookmarkEnd w:id="82"/>
      <w:r/>
      <w:bookmarkEnd w:id="83"/>
      <w:r>
        <w:rPr>
          <w:rFonts w:hint="eastAsia" w:ascii="宋体" w:hAnsi="宋体" w:cs="Microsoft New Tai Lue"/>
          <w:szCs w:val="21"/>
        </w:rPr>
        <w:t xml:space="preserve">响应</w:t>
      </w:r>
      <w:r/>
    </w:p>
    <w:p>
      <w:pPr>
        <w:ind w:firstLine="420"/>
        <w:spacing w:line="360" w:lineRule="auto"/>
        <w:rPr>
          <w:rFonts w:hint="eastAsia"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85" w:name="_Toc103848537"/>
      <w:r/>
      <w:bookmarkStart w:id="86" w:name="_Toc100905213"/>
      <w:r/>
      <w:bookmarkStart w:id="87" w:name="_Toc107246225"/>
      <w:r/>
      <w:bookmarkStart w:id="88" w:name="_Toc104560848"/>
      <w:r/>
      <w:bookmarkStart w:id="89" w:name="_Toc100905211"/>
      <w:r>
        <w:rPr>
          <w:rFonts w:ascii="宋体" w:hAnsi="宋体" w:cs="Microsoft New Tai Lue"/>
        </w:rPr>
        <w:t xml:space="preserve">11.分包</w:t>
      </w:r>
      <w:bookmarkEnd w:id="85"/>
      <w:r/>
      <w:bookmarkEnd w:id="86"/>
      <w:r/>
      <w:bookmarkEnd w:id="87"/>
      <w:r/>
      <w:bookmarkEnd w:id="88"/>
      <w:r/>
      <w:r/>
    </w:p>
    <w:p>
      <w:pPr>
        <w:ind w:firstLine="420"/>
        <w:spacing w:line="360" w:lineRule="auto"/>
        <w:rPr>
          <w:rFonts w:hint="eastAsia"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ab/>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90" w:name="_Toc107246226"/>
      <w:r/>
      <w:bookmarkStart w:id="91" w:name="_Toc104560849"/>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90"/>
      <w:r/>
      <w:bookmarkEnd w:id="91"/>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92" w:name="_Toc100905214"/>
      <w:r/>
      <w:bookmarkStart w:id="93" w:name="_Toc104560850"/>
      <w:r/>
      <w:bookmarkStart w:id="94" w:name="_Toc103848538"/>
      <w:r/>
      <w:bookmarkStart w:id="95" w:name="_Toc107246227"/>
      <w:r/>
      <w:bookmarkEnd w:id="84"/>
      <w:r/>
      <w:bookmarkEnd w:id="89"/>
      <w:r>
        <w:rPr>
          <w:rFonts w:ascii="宋体" w:hAnsi="宋体" w:cs="Microsoft New Tai Lue"/>
        </w:rPr>
        <w:t xml:space="preserve">13.采购进口产品</w:t>
      </w:r>
      <w:bookmarkEnd w:id="92"/>
      <w:r/>
      <w:bookmarkEnd w:id="93"/>
      <w:r/>
      <w:bookmarkEnd w:id="94"/>
      <w:r/>
      <w:bookmarkEnd w:id="95"/>
      <w:r/>
      <w:r/>
    </w:p>
    <w:p>
      <w:pPr>
        <w:ind w:firstLine="420"/>
        <w:spacing w:line="360" w:lineRule="auto"/>
        <w:rPr>
          <w:rFonts w:hint="eastAsia"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96" w:name="_Toc107246228"/>
      <w:r/>
      <w:bookmarkStart w:id="97" w:name="_Toc104560851"/>
      <w:r>
        <w:rPr>
          <w:rFonts w:ascii="宋体" w:hAnsi="宋体" w:cs="Microsoft New Tai Lue"/>
        </w:rPr>
        <w:t xml:space="preserve">14</w:t>
      </w:r>
      <w:r>
        <w:rPr>
          <w:rFonts w:hint="eastAsia" w:ascii="宋体" w:hAnsi="宋体" w:cs="Microsoft New Tai Lue"/>
        </w:rPr>
        <w:t xml:space="preserve">.采购项目预算及最高限价</w:t>
      </w:r>
      <w:bookmarkEnd w:id="96"/>
      <w:r/>
      <w:bookmarkEnd w:id="97"/>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98" w:name="_Toc104560852"/>
      <w:r/>
      <w:bookmarkStart w:id="99" w:name="_Toc107246229"/>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98"/>
      <w:r/>
      <w:bookmarkEnd w:id="99"/>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833"/>
        <w:ind w:left="0" w:right="0"/>
        <w:spacing w:before="0" w:after="0" w:line="360" w:lineRule="auto"/>
        <w:rPr>
          <w:rFonts w:hint="eastAsia" w:ascii="宋体" w:hAnsi="宋体" w:cs="Microsoft New Tai Lue"/>
        </w:rPr>
      </w:pPr>
      <w:r/>
      <w:bookmarkStart w:id="100" w:name="_Toc107246230"/>
      <w:r>
        <w:rPr>
          <w:rFonts w:ascii="宋体" w:hAnsi="宋体" w:cs="Microsoft New Tai Lue"/>
        </w:rPr>
        <w:t xml:space="preserve">二．磋商文件</w:t>
      </w:r>
      <w:bookmarkEnd w:id="62"/>
      <w:r/>
      <w:bookmarkEnd w:id="100"/>
      <w:r/>
      <w:r/>
    </w:p>
    <w:p>
      <w:pPr>
        <w:pStyle w:val="833"/>
        <w:ind w:left="0" w:right="0"/>
        <w:spacing w:before="0" w:after="0" w:line="360" w:lineRule="auto"/>
        <w:rPr>
          <w:rFonts w:hint="eastAsia" w:ascii="宋体" w:hAnsi="宋体" w:cs="Microsoft New Tai Lue"/>
        </w:rPr>
      </w:pPr>
      <w:r/>
      <w:bookmarkStart w:id="101" w:name="_Toc100905217"/>
      <w:r/>
      <w:bookmarkStart w:id="102" w:name="_Toc107246231"/>
      <w:r/>
      <w:bookmarkStart w:id="103" w:name="_Toc103848540"/>
      <w:r/>
      <w:bookmarkStart w:id="104" w:name="_Toc96347871"/>
      <w:r/>
      <w:bookmarkStart w:id="105" w:name="_Toc104560854"/>
      <w:r>
        <w:rPr>
          <w:rFonts w:ascii="宋体" w:hAnsi="宋体" w:cs="Microsoft New Tai Lue"/>
        </w:rPr>
        <w:t xml:space="preserve">16.磋商文件的构成</w:t>
      </w:r>
      <w:bookmarkEnd w:id="101"/>
      <w:r/>
      <w:bookmarkEnd w:id="102"/>
      <w:r/>
      <w:bookmarkEnd w:id="103"/>
      <w:r/>
      <w:bookmarkEnd w:id="104"/>
      <w:r/>
      <w:bookmarkEnd w:id="105"/>
      <w:r/>
      <w:r/>
    </w:p>
    <w:p>
      <w:pPr>
        <w:pStyle w:val="919"/>
        <w:ind w:firstLine="420"/>
        <w:spacing w:line="360" w:lineRule="auto"/>
        <w:rPr>
          <w:rFonts w:hint="eastAsia" w:hAnsi="宋体" w:cs="Microsoft New Tai Lue"/>
          <w:bCs/>
          <w:sz w:val="21"/>
        </w:rPr>
      </w:pPr>
      <w:r>
        <w:rPr>
          <w:rFonts w:hAnsi="宋体" w:cs="Microsoft New Tai Lue"/>
          <w:bCs/>
          <w:sz w:val="21"/>
        </w:rPr>
        <w:t xml:space="preserve">16.1磋商文件各章节的内容如下：</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竞争性磋商公告</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第二章：供应商须知</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第三章：政府采购合同条款及格式</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第四章：采购需求</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第五章：评审方法与评审标准</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第六章：</w:t>
      </w:r>
      <w:bookmarkStart w:id="106" w:name="_Toc96347872"/>
      <w:r>
        <w:rPr>
          <w:rFonts w:hint="eastAsia" w:ascii="宋体" w:hAnsi="宋体" w:cs="Microsoft New Tai Lue"/>
          <w:szCs w:val="21"/>
        </w:rPr>
        <w:t xml:space="preserve">响应文件格式</w:t>
      </w:r>
      <w:r/>
    </w:p>
    <w:p>
      <w:pPr>
        <w:ind w:firstLine="420"/>
        <w:spacing w:line="360" w:lineRule="auto"/>
        <w:rPr>
          <w:rFonts w:hint="eastAsia" w:ascii="宋体" w:hAnsi="宋体"/>
          <w:szCs w:val="21"/>
        </w:rPr>
      </w:pPr>
      <w:r>
        <w:rPr>
          <w:rFonts w:ascii="宋体" w:hAnsi="宋体"/>
          <w:szCs w:val="21"/>
        </w:rPr>
        <w:t xml:space="preserve">对</w:t>
      </w:r>
      <w:r>
        <w:rPr>
          <w:rFonts w:hint="eastAsia" w:ascii="宋体" w:hAnsi="宋体"/>
          <w:szCs w:val="21"/>
        </w:rPr>
        <w:t xml:space="preserve">磋商文件</w:t>
      </w:r>
      <w:r>
        <w:rPr>
          <w:rFonts w:ascii="宋体" w:hAnsi="宋体"/>
          <w:szCs w:val="21"/>
        </w:rPr>
        <w:t xml:space="preserve">所作的澄清、修改，构成</w:t>
      </w:r>
      <w:r>
        <w:rPr>
          <w:rFonts w:hint="eastAsia" w:ascii="宋体" w:hAnsi="宋体"/>
          <w:szCs w:val="21"/>
        </w:rPr>
        <w:t xml:space="preserve">磋商文件</w:t>
      </w:r>
      <w:r>
        <w:rPr>
          <w:rFonts w:ascii="宋体" w:hAnsi="宋体"/>
          <w:szCs w:val="21"/>
        </w:rPr>
        <w:t xml:space="preserve">的组成部分。</w:t>
      </w:r>
      <w:r/>
    </w:p>
    <w:p>
      <w:pPr>
        <w:ind w:firstLine="422"/>
        <w:spacing w:line="360" w:lineRule="auto"/>
        <w:rPr>
          <w:rFonts w:hint="eastAsia" w:ascii="宋体" w:hAnsi="宋体"/>
          <w:szCs w:val="21"/>
        </w:rPr>
      </w:pPr>
      <w:r>
        <w:rPr>
          <w:rFonts w:ascii="宋体" w:hAnsi="宋体" w:cs="Segoe UI Symbol"/>
          <w:b/>
          <w:szCs w:val="21"/>
        </w:rPr>
        <w:t xml:space="preserve">★</w:t>
      </w:r>
      <w:r>
        <w:rPr>
          <w:rFonts w:ascii="宋体" w:hAnsi="宋体" w:cs="Microsoft New Tai Lue"/>
          <w:b/>
          <w:szCs w:val="21"/>
        </w:rPr>
        <w:t xml:space="preserve">磋商文件成交注</w:t>
      </w:r>
      <w:r>
        <w:rPr>
          <w:rFonts w:hint="eastAsia" w:ascii="宋体" w:hAnsi="宋体" w:cs="Microsoft New Tai Lue"/>
          <w:bCs/>
          <w:szCs w:val="21"/>
        </w:rPr>
        <w:t xml:space="preserve">“</w:t>
      </w:r>
      <w:r>
        <w:rPr>
          <w:rFonts w:ascii="宋体" w:hAnsi="宋体" w:cs="Segoe UI Symbol"/>
          <w:b/>
          <w:szCs w:val="21"/>
        </w:rPr>
        <w:t xml:space="preserve">★</w:t>
      </w:r>
      <w:r>
        <w:rPr>
          <w:rFonts w:hint="eastAsia" w:ascii="宋体" w:hAnsi="宋体" w:cs="Microsoft New Tai Lue"/>
          <w:bCs/>
          <w:szCs w:val="21"/>
        </w:rPr>
        <w:t xml:space="preserve">”</w:t>
      </w:r>
      <w:r>
        <w:rPr>
          <w:rFonts w:ascii="宋体" w:hAnsi="宋体" w:cs="Microsoft New Tai Lue"/>
          <w:b/>
          <w:szCs w:val="21"/>
        </w:rPr>
        <w:t xml:space="preserve">符号的条款为实质性要求条款（即重要条款）。</w:t>
      </w:r>
      <w:r/>
    </w:p>
    <w:p>
      <w:pPr>
        <w:ind w:firstLine="420"/>
        <w:spacing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磋商文件</w:t>
      </w:r>
      <w:r>
        <w:rPr>
          <w:rFonts w:ascii="宋体" w:hAnsi="宋体"/>
          <w:szCs w:val="21"/>
        </w:rPr>
        <w:t xml:space="preserve">的全部内容。如发现</w:t>
      </w:r>
      <w:r>
        <w:rPr>
          <w:rFonts w:hint="eastAsia" w:ascii="宋体" w:hAnsi="宋体"/>
          <w:szCs w:val="21"/>
        </w:rPr>
        <w:t xml:space="preserve">磋商文件</w:t>
      </w:r>
      <w:r>
        <w:rPr>
          <w:rFonts w:ascii="宋体" w:hAnsi="宋体"/>
          <w:szCs w:val="21"/>
        </w:rPr>
        <w:t xml:space="preserve">内容不全，应及时向采购方提出，以便补齐。</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按照磋商文件要求编制响应文件。任何对磋商文件的忽略或误解，不能作为响应文件存在缺陷或瑕疵的理由，其风险由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ind w:firstLine="420"/>
        <w:spacing w:line="360" w:lineRule="auto"/>
        <w:rPr>
          <w:rFonts w:hint="eastAsia" w:ascii="宋体" w:hAnsi="宋体" w:cs="Microsoft New Tai Lue"/>
          <w:szCs w:val="21"/>
        </w:rPr>
      </w:pPr>
      <w:r>
        <w:rPr>
          <w:rFonts w:ascii="宋体" w:hAnsi="宋体" w:cs="Microsoft New Tai Lue"/>
          <w:szCs w:val="21"/>
        </w:rPr>
        <w:t xml:space="preserve">16.4本项目</w:t>
      </w:r>
      <w:r>
        <w:rPr>
          <w:rFonts w:hint="eastAsia" w:ascii="宋体" w:hAnsi="宋体" w:cs="Microsoft New Tai Lue"/>
          <w:szCs w:val="21"/>
        </w:rPr>
        <w:t xml:space="preserve">磋商文件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cs="Microsoft New Tai Lue"/>
          <w:szCs w:val="21"/>
        </w:rPr>
        <w:t xml:space="preserve">磋商文件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p>
    <w:p>
      <w:pPr>
        <w:pStyle w:val="833"/>
        <w:ind w:left="0" w:right="0"/>
        <w:spacing w:before="0" w:after="0" w:line="360" w:lineRule="auto"/>
        <w:rPr>
          <w:rFonts w:hint="eastAsia" w:ascii="宋体" w:hAnsi="宋体" w:cs="Microsoft New Tai Lue"/>
        </w:rPr>
      </w:pPr>
      <w:r/>
      <w:bookmarkStart w:id="107" w:name="_Toc100905218"/>
      <w:r/>
      <w:bookmarkStart w:id="108" w:name="_Toc107246232"/>
      <w:r/>
      <w:bookmarkStart w:id="109" w:name="_Toc103848541"/>
      <w:r/>
      <w:bookmarkStart w:id="110" w:name="_Toc104560855"/>
      <w:r/>
      <w:bookmarkStart w:id="111" w:name="_Toc96347873"/>
      <w:r/>
      <w:bookmarkEnd w:id="106"/>
      <w:r>
        <w:rPr>
          <w:rFonts w:ascii="宋体" w:hAnsi="宋体" w:cs="Microsoft New Tai Lue"/>
        </w:rPr>
        <w:t xml:space="preserve">17.磋商文件的澄清或者修改</w:t>
      </w:r>
      <w:bookmarkEnd w:id="107"/>
      <w:r/>
      <w:bookmarkEnd w:id="108"/>
      <w:r/>
      <w:bookmarkEnd w:id="109"/>
      <w:r/>
      <w:bookmarkEnd w:id="110"/>
      <w:r/>
      <w:bookmarkEnd w:id="111"/>
      <w:r/>
      <w:r/>
    </w:p>
    <w:p>
      <w:pPr>
        <w:ind w:firstLine="420"/>
        <w:spacing w:line="360" w:lineRule="auto"/>
        <w:rPr>
          <w:rFonts w:hint="eastAsia" w:ascii="宋体" w:hAnsi="宋体" w:cs="Microsoft New Tai Lue"/>
          <w:szCs w:val="21"/>
        </w:rPr>
      </w:pPr>
      <w:r/>
      <w:bookmarkStart w:id="112"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采购方可以对已发出的磋商文件进行必要的澄清或者修改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澄清或者修改应当在原公告发布媒体上发布澄清公告。澄清或者修改的内容为磋商文件的组成部分</w:t>
      </w:r>
      <w:r>
        <w:rPr>
          <w:rFonts w:ascii="宋体" w:hAnsi="宋体"/>
          <w:szCs w:val="21"/>
        </w:rPr>
        <w:t xml:space="preserve">并具有法律效力，</w:t>
      </w:r>
      <w:r>
        <w:rPr>
          <w:rFonts w:hint="eastAsia" w:ascii="宋体" w:hAnsi="宋体"/>
          <w:szCs w:val="21"/>
        </w:rPr>
        <w:t xml:space="preserve">磋商文件</w:t>
      </w:r>
      <w:r>
        <w:rPr>
          <w:rFonts w:ascii="宋体" w:hAnsi="宋体"/>
          <w:szCs w:val="21"/>
        </w:rPr>
        <w:t xml:space="preserve">、澄清或修改在同一内容表述上不一致的，以日期后者的为准。</w:t>
      </w:r>
      <w:r/>
    </w:p>
    <w:p>
      <w:pPr>
        <w:ind w:firstLine="420"/>
        <w:spacing w:line="360" w:lineRule="auto"/>
        <w:rPr>
          <w:rFonts w:hint="eastAsia"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截止时间至少5日前，以书面形式通知所有获取</w:t>
      </w:r>
      <w:r>
        <w:rPr>
          <w:rFonts w:hint="eastAsia" w:ascii="宋体" w:hAnsi="宋体" w:cs="Microsoft New Tai Lue"/>
          <w:szCs w:val="21"/>
        </w:rPr>
        <w:t xml:space="preserve">磋商</w:t>
      </w:r>
      <w:r>
        <w:rPr>
          <w:rFonts w:ascii="宋体" w:hAnsi="宋体" w:cs="Microsoft New Tai Lue"/>
          <w:szCs w:val="21"/>
        </w:rPr>
        <w:t xml:space="preserve">文件的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p>
    <w:p>
      <w:pPr>
        <w:pStyle w:val="833"/>
        <w:ind w:left="0" w:right="0"/>
        <w:spacing w:before="0" w:after="0" w:line="360" w:lineRule="auto"/>
        <w:rPr>
          <w:rFonts w:hint="eastAsia" w:ascii="宋体" w:hAnsi="宋体" w:cs="Microsoft New Tai Lue"/>
        </w:rPr>
      </w:pPr>
      <w:r/>
      <w:bookmarkStart w:id="113" w:name="_Toc104560856"/>
      <w:r/>
      <w:bookmarkStart w:id="114" w:name="_Toc91836558"/>
      <w:r/>
      <w:bookmarkStart w:id="115" w:name="_Toc107246233"/>
      <w:r/>
      <w:bookmarkStart w:id="116" w:name="_Toc80264708"/>
      <w:r/>
      <w:bookmarkEnd w:id="112"/>
      <w:r>
        <w:rPr>
          <w:rFonts w:ascii="宋体" w:hAnsi="宋体" w:cs="Microsoft New Tai Lue"/>
        </w:rPr>
        <w:t xml:space="preserve">三．响应文件</w:t>
      </w:r>
      <w:bookmarkEnd w:id="113"/>
      <w:r/>
      <w:bookmarkEnd w:id="114"/>
      <w:r/>
      <w:bookmarkEnd w:id="115"/>
      <w:r/>
      <w:r/>
    </w:p>
    <w:p>
      <w:pPr>
        <w:pStyle w:val="833"/>
        <w:ind w:left="0" w:right="0"/>
        <w:spacing w:before="0" w:after="0" w:line="360" w:lineRule="auto"/>
        <w:rPr>
          <w:rFonts w:hint="eastAsia" w:ascii="宋体" w:hAnsi="宋体" w:cs="Microsoft New Tai Lue"/>
        </w:rPr>
      </w:pPr>
      <w:r/>
      <w:bookmarkStart w:id="117" w:name="_Toc107246234"/>
      <w:r/>
      <w:bookmarkStart w:id="118" w:name="_Toc104560857"/>
      <w:r/>
      <w:bookmarkStart w:id="119" w:name="_Toc103848543"/>
      <w:r/>
      <w:bookmarkStart w:id="120" w:name="_Toc96347875"/>
      <w:r/>
      <w:bookmarkStart w:id="121" w:name="_Toc100905221"/>
      <w:r>
        <w:rPr>
          <w:rFonts w:ascii="宋体" w:hAnsi="宋体" w:cs="Microsoft New Tai Lue"/>
        </w:rPr>
        <w:t xml:space="preserve">18.响应文件的组成</w:t>
      </w:r>
      <w:bookmarkEnd w:id="117"/>
      <w:r/>
      <w:bookmarkEnd w:id="118"/>
      <w:r/>
      <w:bookmarkEnd w:id="119"/>
      <w:r/>
      <w:r/>
    </w:p>
    <w:p>
      <w:pPr>
        <w:ind w:firstLine="420"/>
        <w:spacing w:line="360" w:lineRule="auto"/>
        <w:rPr>
          <w:rFonts w:hint="eastAsia" w:ascii="宋体" w:hAnsi="宋体" w:cs="Microsoft New Tai Lue"/>
          <w:szCs w:val="21"/>
        </w:rPr>
      </w:pPr>
      <w:r>
        <w:rPr>
          <w:rFonts w:ascii="宋体" w:hAnsi="宋体" w:cs="Microsoft New Tai Lue"/>
          <w:szCs w:val="21"/>
        </w:rPr>
        <w:t xml:space="preserve">18.1响应文件由</w:t>
      </w:r>
      <w:r>
        <w:rPr>
          <w:rFonts w:hint="eastAsia" w:ascii="宋体" w:hAnsi="宋体" w:cs="Microsoft New Tai Lue"/>
          <w:szCs w:val="21"/>
        </w:rPr>
        <w:t xml:space="preserve">价格</w:t>
      </w:r>
      <w:r>
        <w:rPr>
          <w:rFonts w:ascii="宋体" w:hAnsi="宋体" w:cs="Microsoft New Tai Lue"/>
          <w:szCs w:val="21"/>
        </w:rPr>
        <w:t xml:space="preserve">及商务部分、技术部分以及其他部分组成</w:t>
      </w:r>
      <w:r>
        <w:rPr>
          <w:rFonts w:hint="eastAsia" w:ascii="宋体" w:hAnsi="宋体" w:cs="Microsoft New Tai Lue"/>
          <w:szCs w:val="21"/>
        </w:rPr>
        <w:t xml:space="preserve">，</w:t>
      </w:r>
      <w:r>
        <w:rPr>
          <w:rFonts w:ascii="宋体" w:hAnsi="宋体" w:cs="Microsoft New Tai Lue"/>
          <w:szCs w:val="21"/>
        </w:rPr>
        <w:t xml:space="preserve">格式见磋商文件第六章《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ind w:firstLine="422"/>
        <w:spacing w:line="360" w:lineRule="auto"/>
        <w:rPr>
          <w:rFonts w:hint="eastAsia" w:ascii="宋体" w:hAnsi="宋体" w:cs="Microsoft New Tai Lue"/>
          <w:b/>
          <w:szCs w:val="21"/>
        </w:rPr>
      </w:pPr>
      <w:r>
        <w:rPr>
          <w:rFonts w:ascii="宋体" w:hAnsi="宋体" w:cs="Microsoft New Tai Lue"/>
          <w:b/>
          <w:szCs w:val="21"/>
        </w:rPr>
        <w:t xml:space="preserve">18.</w:t>
      </w:r>
      <w:r>
        <w:rPr>
          <w:rFonts w:hint="eastAsia" w:ascii="宋体" w:hAnsi="宋体" w:cs="Microsoft New Tai Lue"/>
          <w:b/>
          <w:szCs w:val="21"/>
        </w:rPr>
        <w:t xml:space="preserve">2</w:t>
      </w:r>
      <w:r>
        <w:rPr>
          <w:rFonts w:ascii="宋体" w:hAnsi="宋体" w:cs="Microsoft New Tai Lue"/>
          <w:b/>
          <w:szCs w:val="21"/>
        </w:rPr>
        <w:t xml:space="preserve">响应文件</w:t>
      </w:r>
      <w:r>
        <w:rPr>
          <w:rFonts w:hint="eastAsia" w:ascii="宋体" w:hAnsi="宋体" w:cs="Microsoft New Tai Lue"/>
          <w:b/>
          <w:szCs w:val="21"/>
        </w:rPr>
        <w:t xml:space="preserve">的其他</w:t>
      </w:r>
      <w:r>
        <w:rPr>
          <w:rFonts w:ascii="宋体" w:hAnsi="宋体" w:cs="Microsoft New Tai Lue"/>
          <w:b/>
          <w:szCs w:val="21"/>
        </w:rPr>
        <w:t xml:space="preserve">部分</w:t>
      </w:r>
      <w:r/>
    </w:p>
    <w:p>
      <w:pPr>
        <w:ind w:firstLine="420"/>
        <w:spacing w:line="360" w:lineRule="auto"/>
        <w:rPr>
          <w:rFonts w:hint="eastAsia" w:ascii="宋体" w:hAnsi="宋体" w:cs="Microsoft New Tai Lue"/>
          <w:szCs w:val="21"/>
        </w:rPr>
      </w:pPr>
      <w:r>
        <w:rPr>
          <w:rFonts w:ascii="宋体" w:hAnsi="宋体" w:cs="Microsoft New Tai Lue"/>
          <w:szCs w:val="21"/>
        </w:rPr>
        <w:t xml:space="preserve">18.</w:t>
      </w:r>
      <w:r>
        <w:rPr>
          <w:rFonts w:hint="eastAsia" w:ascii="宋体" w:hAnsi="宋体" w:cs="Microsoft New Tai Lue"/>
          <w:szCs w:val="21"/>
        </w:rPr>
        <w:t xml:space="preserve">2</w:t>
      </w:r>
      <w:r>
        <w:rPr>
          <w:rFonts w:ascii="宋体" w:hAnsi="宋体" w:cs="Microsoft New Tai Lue"/>
          <w:szCs w:val="21"/>
        </w:rPr>
        <w:t xml:space="preserve">.1响应文件的其他部分由供应商根据编制响应文件需要提供的其他相关文件组成。</w:t>
      </w:r>
      <w:r/>
    </w:p>
    <w:p>
      <w:pPr>
        <w:pStyle w:val="833"/>
        <w:ind w:left="0" w:right="0"/>
        <w:spacing w:before="0" w:after="0" w:line="360" w:lineRule="auto"/>
        <w:rPr>
          <w:rFonts w:hint="eastAsia" w:ascii="宋体" w:hAnsi="宋体" w:cs="Segoe UI Symbol"/>
          <w:szCs w:val="21"/>
        </w:rPr>
      </w:pPr>
      <w:r/>
      <w:bookmarkStart w:id="122" w:name="_Toc107246235"/>
      <w:r/>
      <w:bookmarkStart w:id="123"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22"/>
      <w:r/>
      <w:bookmarkEnd w:id="123"/>
      <w:r/>
    </w:p>
    <w:p>
      <w:pPr>
        <w:ind w:firstLine="420"/>
        <w:spacing w:line="360" w:lineRule="auto"/>
        <w:rPr>
          <w:rFonts w:hint="eastAsia" w:ascii="宋体" w:hAnsi="宋体"/>
          <w:szCs w:val="21"/>
        </w:rPr>
      </w:pPr>
      <w:r>
        <w:rPr>
          <w:rFonts w:ascii="宋体" w:hAnsi="宋体" w:cs="Microsoft New Tai Lue"/>
          <w:bCs/>
          <w:szCs w:val="21"/>
        </w:rPr>
        <w:t xml:space="preserve">19.1</w:t>
      </w:r>
      <w:r>
        <w:rPr>
          <w:rFonts w:hint="eastAsia" w:ascii="宋体" w:hAnsi="宋体"/>
          <w:szCs w:val="21"/>
        </w:rPr>
        <w:t xml:space="preserve">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firstLine="420"/>
        <w:spacing w:line="360" w:lineRule="auto"/>
        <w:rPr>
          <w:rFonts w:hint="eastAsia"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ind w:firstLine="420"/>
        <w:spacing w:line="360" w:lineRule="auto"/>
        <w:rPr>
          <w:rFonts w:hint="eastAsia"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磋商文件</w:t>
      </w:r>
      <w:r>
        <w:rPr>
          <w:rFonts w:ascii="宋体" w:hAnsi="宋体"/>
          <w:szCs w:val="21"/>
        </w:rPr>
        <w:t xml:space="preserve">中的内容做出实质性和完整的响应。</w:t>
      </w:r>
      <w:r/>
    </w:p>
    <w:p>
      <w:pPr>
        <w:pStyle w:val="833"/>
        <w:ind w:left="0" w:right="0"/>
        <w:spacing w:before="0" w:after="0" w:line="360" w:lineRule="auto"/>
        <w:rPr>
          <w:rFonts w:hint="eastAsia" w:ascii="宋体" w:hAnsi="宋体" w:cs="Segoe UI Symbol"/>
          <w:szCs w:val="21"/>
        </w:rPr>
      </w:pPr>
      <w:r/>
      <w:bookmarkStart w:id="124" w:name="_Toc107246236"/>
      <w:r>
        <w:rPr>
          <w:rFonts w:ascii="宋体" w:hAnsi="宋体" w:cs="Microsoft New Tai Lue"/>
        </w:rPr>
        <w:t xml:space="preserve">20</w:t>
      </w:r>
      <w:r>
        <w:rPr>
          <w:rFonts w:hint="eastAsia" w:ascii="宋体" w:hAnsi="宋体" w:cs="Microsoft New Tai Lue"/>
        </w:rPr>
        <w:t xml:space="preserve">.报价</w:t>
      </w:r>
      <w:bookmarkEnd w:id="124"/>
      <w:r/>
      <w:r/>
    </w:p>
    <w:p>
      <w:pPr>
        <w:ind w:firstLine="420"/>
        <w:spacing w:line="360" w:lineRule="auto"/>
        <w:rPr>
          <w:rFonts w:hint="eastAsia"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w:t>
      </w:r>
      <w:r>
        <w:rPr>
          <w:rFonts w:hint="eastAsia" w:ascii="宋体" w:hAnsi="宋体" w:cs="Microsoft New Tai Lue"/>
          <w:bCs/>
          <w:szCs w:val="21"/>
        </w:rPr>
        <w:t xml:space="preserve">磋商文件</w:t>
      </w:r>
      <w:r>
        <w:rPr>
          <w:rFonts w:hint="eastAsia" w:ascii="宋体" w:hAnsi="宋体" w:cs="Microsoft New Tai Lue"/>
          <w:bCs/>
          <w:szCs w:val="21"/>
        </w:rPr>
        <w:t xml:space="preserve">另有规定，</w:t>
      </w:r>
      <w:r>
        <w:rPr>
          <w:rFonts w:hint="eastAsia" w:ascii="宋体" w:hAnsi="宋体"/>
          <w:szCs w:val="21"/>
        </w:rPr>
        <w:t xml:space="preserve">所有响应均以人民币报价，</w:t>
      </w:r>
      <w:r>
        <w:rPr>
          <w:rFonts w:ascii="宋体" w:hAnsi="宋体"/>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宋体" w:hAnsi="宋体" w:cs="Microsoft New Tai Lue"/>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除磋商文件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磋商</w:t>
      </w:r>
      <w:r>
        <w:rPr>
          <w:rFonts w:ascii="宋体" w:hAnsi="宋体"/>
          <w:szCs w:val="21"/>
        </w:rPr>
        <w:t xml:space="preserve">报价及其它事项，并由法定代表人（单位负责人）或授权代表签署。</w:t>
      </w:r>
      <w:r/>
    </w:p>
    <w:p>
      <w:pPr>
        <w:ind w:firstLine="420"/>
        <w:spacing w:line="360" w:lineRule="auto"/>
        <w:rPr>
          <w:rFonts w:hint="eastAsia"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p>
    <w:p>
      <w:pPr>
        <w:pStyle w:val="833"/>
        <w:ind w:left="0" w:right="0"/>
        <w:spacing w:before="0" w:after="0" w:line="360" w:lineRule="auto"/>
        <w:rPr>
          <w:rFonts w:hint="eastAsia" w:ascii="宋体" w:hAnsi="宋体" w:cs="Microsoft New Tai Lue"/>
        </w:rPr>
      </w:pPr>
      <w:r/>
      <w:bookmarkStart w:id="125" w:name="_Toc100905224"/>
      <w:r/>
      <w:bookmarkStart w:id="126" w:name="_Toc107246237"/>
      <w:r/>
      <w:bookmarkStart w:id="127" w:name="_Toc103848545"/>
      <w:r/>
      <w:bookmarkStart w:id="128" w:name="_Toc104560859"/>
      <w:r/>
      <w:bookmarkStart w:id="129" w:name="_Toc100905223"/>
      <w:r/>
      <w:bookmarkStart w:id="130" w:name="_Toc103848544"/>
      <w:r/>
      <w:bookmarkStart w:id="131" w:name="_Toc96347878"/>
      <w:r/>
      <w:bookmarkEnd w:id="120"/>
      <w:r/>
      <w:bookmarkEnd w:id="121"/>
      <w:r>
        <w:rPr>
          <w:rFonts w:ascii="宋体" w:hAnsi="宋体" w:cs="Microsoft New Tai Lue"/>
        </w:rPr>
        <w:t xml:space="preserve">21.响应有效期</w:t>
      </w:r>
      <w:bookmarkEnd w:id="125"/>
      <w:r/>
      <w:bookmarkEnd w:id="126"/>
      <w:r/>
      <w:bookmarkEnd w:id="127"/>
      <w:r/>
      <w:bookmarkEnd w:id="128"/>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833"/>
        <w:ind w:left="0" w:right="0"/>
        <w:spacing w:before="0" w:after="0" w:line="360" w:lineRule="auto"/>
        <w:rPr>
          <w:rFonts w:hint="eastAsia" w:ascii="宋体" w:hAnsi="宋体" w:cs="Microsoft New Tai Lue"/>
        </w:rPr>
      </w:pPr>
      <w:r/>
      <w:bookmarkStart w:id="132" w:name="_Toc107246238"/>
      <w:r/>
      <w:bookmarkStart w:id="133" w:name="_Toc104560860"/>
      <w:r>
        <w:rPr>
          <w:rFonts w:ascii="宋体" w:hAnsi="宋体" w:cs="Microsoft New Tai Lue"/>
        </w:rPr>
        <w:t xml:space="preserve">22.磋商保证金</w:t>
      </w:r>
      <w:bookmarkEnd w:id="129"/>
      <w:r/>
      <w:bookmarkEnd w:id="130"/>
      <w:r/>
      <w:bookmarkEnd w:id="131"/>
      <w:r/>
      <w:bookmarkEnd w:id="132"/>
      <w:r/>
      <w:bookmarkEnd w:id="133"/>
      <w:r/>
      <w:r/>
    </w:p>
    <w:p>
      <w:pPr>
        <w:ind w:firstLine="420"/>
        <w:spacing w:line="360" w:lineRule="auto"/>
        <w:rPr>
          <w:rFonts w:hint="eastAsia" w:ascii="宋体" w:hAnsi="宋体"/>
        </w:rPr>
      </w:pPr>
      <w:r>
        <w:rPr>
          <w:rFonts w:hint="eastAsia" w:ascii="宋体" w:hAnsi="宋体"/>
        </w:rPr>
        <w:t xml:space="preserve">无。</w:t>
      </w:r>
      <w:r/>
    </w:p>
    <w:p>
      <w:pPr>
        <w:pStyle w:val="833"/>
        <w:ind w:left="0" w:right="0"/>
        <w:spacing w:before="0" w:after="0" w:line="360" w:lineRule="auto"/>
        <w:rPr>
          <w:rFonts w:hint="eastAsia" w:ascii="宋体" w:hAnsi="宋体" w:cs="Microsoft New Tai Lue"/>
        </w:rPr>
      </w:pPr>
      <w:r/>
      <w:bookmarkStart w:id="134" w:name="_Toc107246239"/>
      <w:r/>
      <w:bookmarkStart w:id="135" w:name="_Toc104560861"/>
      <w:r/>
      <w:bookmarkStart w:id="136" w:name="_Toc96347880"/>
      <w:r/>
      <w:bookmarkStart w:id="137" w:name="_Toc103848546"/>
      <w:r/>
      <w:bookmarkStart w:id="138" w:name="_Toc100905225"/>
      <w:r>
        <w:rPr>
          <w:rFonts w:ascii="宋体" w:hAnsi="宋体" w:cs="Microsoft New Tai Lue"/>
        </w:rPr>
        <w:t xml:space="preserve">23.响应文件的</w:t>
      </w:r>
      <w:r>
        <w:rPr>
          <w:rFonts w:hint="eastAsia" w:ascii="宋体" w:hAnsi="宋体" w:cs="Microsoft New Tai Lue"/>
        </w:rPr>
        <w:t xml:space="preserve">制作和</w:t>
      </w:r>
      <w:r>
        <w:rPr>
          <w:rFonts w:ascii="宋体" w:hAnsi="宋体" w:cs="Microsoft New Tai Lue"/>
        </w:rPr>
        <w:t xml:space="preserve">签署</w:t>
      </w:r>
      <w:bookmarkEnd w:id="134"/>
      <w:r/>
      <w:bookmarkEnd w:id="135"/>
      <w:r/>
      <w:bookmarkEnd w:id="136"/>
      <w:r/>
      <w:bookmarkEnd w:id="137"/>
      <w:r/>
      <w:bookmarkEnd w:id="138"/>
      <w:r/>
      <w:r/>
    </w:p>
    <w:p>
      <w:pPr>
        <w:ind w:firstLine="420"/>
        <w:jc w:val="left"/>
        <w:spacing w:line="360" w:lineRule="auto"/>
        <w:rPr>
          <w:rFonts w:hint="eastAsia" w:ascii="宋体" w:hAnsi="宋体"/>
          <w:szCs w:val="21"/>
        </w:rPr>
      </w:pPr>
      <w:r>
        <w:rPr>
          <w:rFonts w:hint="eastAsia" w:ascii="宋体" w:hAnsi="宋体"/>
          <w:szCs w:val="21"/>
        </w:rPr>
        <w:t xml:space="preserve">23.1如标书制作工具中格式和内容与“江苏政府采购网”发布的招标文件不一致，以“江苏政府采购网”发布的招标文件为准。</w:t>
      </w:r>
      <w:r/>
    </w:p>
    <w:p>
      <w:pPr>
        <w:ind w:firstLine="420"/>
        <w:jc w:val="left"/>
        <w:spacing w:line="360" w:lineRule="auto"/>
        <w:rPr>
          <w:rFonts w:hint="eastAsia" w:ascii="宋体" w:hAnsi="宋体"/>
          <w:szCs w:val="21"/>
        </w:rPr>
      </w:pPr>
      <w:r>
        <w:rPr>
          <w:rFonts w:hint="eastAsia" w:ascii="宋体" w:hAnsi="宋体"/>
          <w:szCs w:val="21"/>
        </w:rPr>
        <w:t xml:space="preserve">★23.2投标文件应按照招标文件要求加盖电子公章，否则视为无效投标。</w:t>
      </w:r>
      <w:r/>
    </w:p>
    <w:p>
      <w:pPr>
        <w:pStyle w:val="833"/>
        <w:ind w:left="0" w:right="0"/>
        <w:spacing w:before="0" w:after="0" w:line="360" w:lineRule="auto"/>
        <w:rPr>
          <w:rFonts w:hint="eastAsia" w:ascii="宋体" w:hAnsi="宋体" w:cs="Microsoft New Tai Lue"/>
        </w:rPr>
      </w:pPr>
      <w:r/>
      <w:bookmarkStart w:id="139" w:name="_Toc107246240"/>
      <w:r>
        <w:rPr>
          <w:rFonts w:ascii="宋体" w:hAnsi="宋体" w:cs="Microsoft New Tai Lue"/>
        </w:rPr>
        <w:t xml:space="preserve">四．响应文件的提交</w:t>
      </w:r>
      <w:bookmarkEnd w:id="139"/>
      <w:r/>
      <w:r/>
    </w:p>
    <w:p>
      <w:pPr>
        <w:pStyle w:val="833"/>
        <w:ind w:left="0" w:right="0"/>
        <w:spacing w:before="0" w:after="0" w:line="360" w:lineRule="auto"/>
        <w:rPr>
          <w:rFonts w:hint="eastAsia" w:ascii="宋体" w:hAnsi="宋体" w:cs="Microsoft New Tai Lue"/>
        </w:rPr>
      </w:pPr>
      <w:r/>
      <w:bookmarkStart w:id="140" w:name="_Toc96347881"/>
      <w:r/>
      <w:bookmarkStart w:id="141" w:name="_Toc100905226"/>
      <w:r/>
      <w:bookmarkStart w:id="142" w:name="_Toc103848548"/>
      <w:r/>
      <w:bookmarkStart w:id="143" w:name="_Toc107246241"/>
      <w:r/>
      <w:bookmarkStart w:id="144" w:name="_Toc104560863"/>
      <w:r>
        <w:rPr>
          <w:rFonts w:ascii="宋体" w:hAnsi="宋体" w:cs="Microsoft New Tai Lue"/>
        </w:rPr>
        <w:t xml:space="preserve">24.响应文件的密封和标记</w:t>
      </w:r>
      <w:bookmarkEnd w:id="140"/>
      <w:r/>
      <w:bookmarkEnd w:id="141"/>
      <w:r/>
      <w:bookmarkEnd w:id="142"/>
      <w:r/>
      <w:bookmarkEnd w:id="143"/>
      <w:r/>
      <w:bookmarkEnd w:id="144"/>
      <w:r/>
      <w:r/>
    </w:p>
    <w:p>
      <w:pPr>
        <w:ind w:firstLine="420"/>
        <w:spacing w:line="360" w:lineRule="auto"/>
        <w:rPr>
          <w:rFonts w:hint="eastAsia" w:ascii="宋体" w:hAnsi="宋体" w:cs="Microsoft New Tai Lue"/>
          <w:bCs/>
          <w:szCs w:val="21"/>
        </w:rPr>
      </w:pPr>
      <w:r/>
      <w:bookmarkStart w:id="145" w:name="_Toc11952"/>
      <w:r/>
      <w:bookmarkStart w:id="146" w:name="_Toc97561941"/>
      <w:r/>
      <w:bookmarkStart w:id="147" w:name="_Toc96347882"/>
      <w:r/>
      <w:bookmarkStart w:id="148" w:name="_Toc46960670"/>
      <w:r/>
      <w:bookmarkStart w:id="149" w:name="_Toc100905227"/>
      <w:r/>
      <w:bookmarkStart w:id="150" w:name="_Toc50528805"/>
      <w:r/>
      <w:bookmarkStart w:id="151" w:name="_Toc469850063"/>
      <w:r/>
      <w:bookmarkStart w:id="152" w:name="_Toc48151397"/>
      <w:r/>
      <w:bookmarkStart w:id="153" w:name="_Toc40202948"/>
      <w:r/>
      <w:bookmarkStart w:id="154" w:name="_Toc103848549"/>
      <w:r/>
      <w:bookmarkStart w:id="155" w:name="_Toc46939510"/>
      <w:r/>
      <w:bookmarkStart w:id="156" w:name="_Toc11464"/>
      <w:r/>
      <w:bookmarkStart w:id="157" w:name="_Toc19963"/>
      <w:r/>
      <w:bookmarkStart w:id="158" w:name="_Toc104560864"/>
      <w:r/>
      <w:bookmarkStart w:id="159" w:name="_Toc51928343"/>
      <w:r/>
      <w:bookmarkStart w:id="160" w:name="_Toc5042"/>
      <w:r/>
      <w:bookmarkStart w:id="161" w:name="_Toc4536"/>
      <w:r/>
      <w:bookmarkStart w:id="162" w:name="_Toc38931614"/>
      <w:r/>
      <w:bookmarkStart w:id="163" w:name="_Toc38931800"/>
      <w:r/>
      <w:bookmarkStart w:id="164" w:name="_Toc46219699"/>
      <w:r/>
      <w:bookmarkStart w:id="165" w:name="_Toc38933357"/>
      <w:r/>
      <w:bookmarkStart w:id="166" w:name="_Toc91399404"/>
      <w:r/>
      <w:bookmarkStart w:id="167" w:name="_Toc89586904"/>
      <w:r>
        <w:rPr>
          <w:rFonts w:hint="eastAsia" w:ascii="宋体" w:hAnsi="宋体" w:cs="Microsoft New Tai Lue"/>
          <w:bCs/>
          <w:szCs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833"/>
        <w:ind w:left="0" w:right="0"/>
        <w:spacing w:before="0" w:after="0" w:line="360" w:lineRule="auto"/>
        <w:rPr>
          <w:rFonts w:hint="eastAsia" w:ascii="宋体" w:hAnsi="宋体" w:cs="Microsoft New Tai Lue"/>
        </w:rPr>
      </w:pPr>
      <w:r/>
      <w:bookmarkStart w:id="168" w:name="_Toc107246242"/>
      <w:r>
        <w:rPr>
          <w:rFonts w:ascii="宋体" w:hAnsi="宋体" w:cs="Microsoft New Tai Lue"/>
        </w:rPr>
        <w:t xml:space="preserve">25.</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hint="eastAsia" w:ascii="宋体" w:hAnsi="宋体" w:cs="Microsoft New Tai Lue"/>
        </w:rPr>
        <w:t xml:space="preserve">响应文件截止时间</w:t>
      </w:r>
      <w:bookmarkEnd w:id="168"/>
      <w:r/>
      <w:r/>
    </w:p>
    <w:p>
      <w:pPr>
        <w:ind w:firstLine="422"/>
        <w:spacing w:line="360" w:lineRule="auto"/>
        <w:rPr>
          <w:rFonts w:hint="eastAsia" w:ascii="宋体" w:hAnsi="宋体" w:cs="Microsoft New Tai Lue"/>
          <w:b/>
          <w:bCs/>
          <w:szCs w:val="21"/>
        </w:rPr>
      </w:pPr>
      <w:r/>
      <w:bookmarkStart w:id="169" w:name="_Toc96347883"/>
      <w:r>
        <w:rPr>
          <w:rFonts w:hint="eastAsia" w:ascii="宋体" w:hAnsi="宋体" w:cs="Microsoft New Tai Lue"/>
          <w:b/>
          <w:bCs/>
          <w:szCs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22"/>
        <w:spacing w:line="360" w:lineRule="auto"/>
        <w:rPr>
          <w:rFonts w:hint="eastAsia" w:ascii="宋体" w:hAnsi="宋体" w:cs="Microsoft New Tai Lue"/>
          <w:b/>
          <w:bCs/>
          <w:szCs w:val="21"/>
        </w:rPr>
      </w:pPr>
      <w:r>
        <w:rPr>
          <w:rFonts w:hint="eastAsia" w:ascii="宋体" w:hAnsi="宋体" w:cs="Microsoft New Tai Lue"/>
          <w:b/>
          <w:bCs/>
          <w:szCs w:val="21"/>
        </w:rPr>
        <w:t xml:space="preserve">25.2招标人可以按照规定，通过修改招标文件酌情延长投标截止时间，在此情况下，投标人的所有权利和义务均以延长后新的截止时间为准。</w:t>
      </w:r>
      <w:r/>
    </w:p>
    <w:p>
      <w:pPr>
        <w:pStyle w:val="833"/>
        <w:ind w:left="0" w:right="0"/>
        <w:spacing w:before="0" w:after="0" w:line="360" w:lineRule="auto"/>
        <w:rPr>
          <w:rFonts w:hint="eastAsia" w:ascii="宋体" w:hAnsi="宋体" w:cs="Microsoft New Tai Lue"/>
        </w:rPr>
      </w:pPr>
      <w:r/>
      <w:bookmarkStart w:id="170" w:name="_Toc104560865"/>
      <w:r/>
      <w:bookmarkStart w:id="171" w:name="_Toc100905228"/>
      <w:r/>
      <w:bookmarkStart w:id="172" w:name="_Toc107246243"/>
      <w:r/>
      <w:bookmarkStart w:id="173" w:name="_Toc103848550"/>
      <w:r>
        <w:rPr>
          <w:rFonts w:ascii="宋体" w:hAnsi="宋体" w:cs="Microsoft New Tai Lue"/>
        </w:rPr>
        <w:t xml:space="preserve">26.响应文件的修改和撤回</w:t>
      </w:r>
      <w:bookmarkEnd w:id="169"/>
      <w:r/>
      <w:bookmarkEnd w:id="170"/>
      <w:r/>
      <w:bookmarkEnd w:id="171"/>
      <w:r/>
      <w:bookmarkEnd w:id="172"/>
      <w:r/>
      <w:bookmarkEnd w:id="173"/>
      <w:r/>
      <w:r/>
    </w:p>
    <w:p>
      <w:pPr>
        <w:ind w:firstLine="420"/>
        <w:spacing w:line="360" w:lineRule="auto"/>
        <w:rPr>
          <w:rFonts w:hint="eastAsia" w:ascii="宋体" w:hAnsi="宋体" w:cs="Microsoft New Tai Lue"/>
          <w:bCs/>
          <w:szCs w:val="21"/>
        </w:rPr>
      </w:pPr>
      <w:r/>
      <w:bookmarkStart w:id="174" w:name="_Toc80264714"/>
      <w:r/>
      <w:bookmarkEnd w:id="116"/>
      <w:r>
        <w:rPr>
          <w:rFonts w:hint="eastAsia" w:ascii="宋体" w:hAnsi="宋体" w:cs="Microsoft New Tai Lue"/>
          <w:bCs/>
          <w:szCs w:val="21"/>
        </w:rPr>
        <w:t xml:space="preserve">26.1投标文件的撤回</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26.1.1投标人可在投标截止时间前撤回其电子投标文件，具体操作方法见《操作手册》。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26.1.2投标人撤回电子投标文件，则认为其不再参与本项目投标活动。</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 投标文件的修改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26.2.1投标人可在投标截止时间前对其电子投标文件进行修改，具体操作方法见《操作手册》。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26.2.2投标截止时间之后，投标人不得对其电子投标文件作任何修改。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26.2.3 在投标截止时间至招标文件中规定的投标有效期满之间的这段时间内，投标人不得撤回其投标。</w:t>
      </w:r>
      <w:r/>
    </w:p>
    <w:p>
      <w:pPr>
        <w:pStyle w:val="833"/>
        <w:ind w:left="0" w:right="0"/>
        <w:spacing w:before="0" w:after="0" w:line="360" w:lineRule="auto"/>
        <w:rPr>
          <w:rFonts w:hint="eastAsia" w:ascii="宋体" w:hAnsi="宋体" w:cs="Microsoft New Tai Lue"/>
        </w:rPr>
      </w:pPr>
      <w:r/>
      <w:bookmarkStart w:id="175" w:name="_Toc104560866"/>
      <w:r/>
      <w:bookmarkStart w:id="176" w:name="_Toc107246244"/>
      <w:r/>
      <w:bookmarkStart w:id="177" w:name="_Toc103848551"/>
      <w:r>
        <w:rPr>
          <w:rFonts w:ascii="宋体" w:hAnsi="宋体" w:cs="Microsoft New Tai Lue"/>
        </w:rPr>
        <w:t xml:space="preserve">27.诚实信用</w:t>
      </w:r>
      <w:bookmarkEnd w:id="175"/>
      <w:r/>
      <w:bookmarkEnd w:id="176"/>
      <w:r/>
      <w:bookmarkEnd w:id="177"/>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27.2在评审过程中发现供应商有上述情形的，</w:t>
      </w:r>
      <w:r>
        <w:rPr>
          <w:rFonts w:ascii="宋体" w:hAnsi="宋体" w:cs="Microsoft New Tai Lue"/>
          <w:b/>
          <w:bCs/>
          <w:szCs w:val="21"/>
        </w:rPr>
        <w:t xml:space="preserve">磋商小组应当认定其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833"/>
        <w:ind w:left="0" w:right="0"/>
        <w:spacing w:before="0" w:after="0" w:line="360" w:lineRule="auto"/>
        <w:rPr>
          <w:rFonts w:hint="eastAsia" w:ascii="宋体" w:hAnsi="宋体" w:cs="Microsoft New Tai Lue"/>
        </w:rPr>
      </w:pPr>
      <w:r/>
      <w:bookmarkStart w:id="178" w:name="_Toc107246245"/>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Start w:id="179" w:name="_Toc96347885"/>
      <w:r/>
      <w:bookmarkEnd w:id="178"/>
      <w:r>
        <w:rPr>
          <w:rFonts w:hint="eastAsia" w:ascii="宋体" w:hAnsi="宋体" w:cs="Microsoft New Tai Lue"/>
        </w:rPr>
        <w:t xml:space="preserve">评审</w:t>
      </w:r>
      <w:r/>
    </w:p>
    <w:p>
      <w:pPr>
        <w:pStyle w:val="833"/>
        <w:ind w:left="0" w:right="0"/>
        <w:spacing w:before="0" w:after="0" w:line="360" w:lineRule="auto"/>
        <w:rPr>
          <w:rFonts w:hint="eastAsia" w:ascii="宋体" w:hAnsi="宋体" w:cs="Microsoft New Tai Lue"/>
        </w:rPr>
      </w:pPr>
      <w:r/>
      <w:bookmarkStart w:id="180" w:name="_Toc104560868"/>
      <w:r/>
      <w:bookmarkStart w:id="181" w:name="_Toc103848553"/>
      <w:r/>
      <w:bookmarkStart w:id="182" w:name="_Toc107246246"/>
      <w:r/>
      <w:bookmarkStart w:id="183" w:name="_Toc100905230"/>
      <w:r>
        <w:rPr>
          <w:rFonts w:ascii="宋体" w:hAnsi="宋体" w:cs="Microsoft New Tai Lue"/>
        </w:rPr>
        <w:t xml:space="preserve">28.</w:t>
      </w:r>
      <w:bookmarkEnd w:id="179"/>
      <w:r/>
      <w:bookmarkEnd w:id="180"/>
      <w:r/>
      <w:bookmarkEnd w:id="181"/>
      <w:r/>
      <w:bookmarkEnd w:id="182"/>
      <w:r/>
      <w:bookmarkEnd w:id="183"/>
      <w:r>
        <w:rPr>
          <w:rFonts w:hint="eastAsia" w:ascii="宋体" w:hAnsi="宋体" w:cs="Microsoft New Tai Lue"/>
        </w:rPr>
        <w:t xml:space="preserve">开启</w:t>
      </w:r>
      <w:r/>
    </w:p>
    <w:p>
      <w:pPr>
        <w:ind w:firstLine="420"/>
        <w:spacing w:line="360" w:lineRule="auto"/>
        <w:rPr>
          <w:rFonts w:hint="eastAsia" w:ascii="宋体" w:hAnsi="宋体" w:cs="Microsoft New Tai Lue"/>
          <w:bCs/>
          <w:szCs w:val="21"/>
        </w:rPr>
      </w:pPr>
      <w:r/>
      <w:bookmarkStart w:id="184" w:name="_Toc100905231"/>
      <w:r>
        <w:rPr>
          <w:rFonts w:hint="eastAsia" w:ascii="宋体" w:hAnsi="宋体" w:cs="Microsoft New Tai Lue"/>
          <w:bCs/>
          <w:szCs w:val="21"/>
        </w:rPr>
        <w:t xml:space="preserve">28.1投标人按照《操作手册》规定参加开标活动，并在苏采云系统规定的时间内对投标文件进行解密。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28.3投标人不足3家的，不得开标。</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Microsoft New Tai Lue"/>
          <w:bCs/>
          <w:szCs w:val="21"/>
        </w:rPr>
      </w:pPr>
      <w:r/>
      <w:bookmarkStart w:id="185" w:name="_Toc520356165"/>
      <w:r>
        <w:rPr>
          <w:rFonts w:ascii="宋体" w:hAnsi="宋体" w:cs="Microsoft New Tai Lue"/>
          <w:bCs/>
          <w:szCs w:val="21"/>
        </w:rPr>
        <w:t xml:space="preserve">28.</w:t>
      </w:r>
      <w:r>
        <w:rPr>
          <w:rFonts w:hint="eastAsia" w:ascii="宋体" w:hAnsi="宋体" w:cs="Microsoft New Tai Lue"/>
          <w:bCs/>
          <w:szCs w:val="21"/>
        </w:rPr>
        <w:t xml:space="preserve">5</w:t>
      </w:r>
      <w:r>
        <w:rPr>
          <w:rFonts w:ascii="宋体" w:hAnsi="宋体" w:cs="Microsoft New Tai Lue"/>
          <w:bCs/>
          <w:szCs w:val="21"/>
        </w:rPr>
        <w:t xml:space="preserve">本项目不公开报价。</w:t>
      </w:r>
      <w:bookmarkStart w:id="186" w:name="_Toc104560870"/>
      <w:r/>
      <w:bookmarkStart w:id="187" w:name="_Toc107246249"/>
      <w:r/>
      <w:bookmarkStart w:id="188" w:name="_Toc103848555"/>
      <w:r/>
      <w:bookmarkEnd w:id="185"/>
      <w:r/>
      <w:bookmarkEnd w:id="186"/>
      <w:bookmarkEnd w:id="187"/>
      <w:bookmarkEnd w:id="188"/>
      <w:r/>
    </w:p>
    <w:p>
      <w:pPr>
        <w:pStyle w:val="833"/>
        <w:ind w:left="0" w:right="0"/>
        <w:spacing w:before="0" w:after="0" w:line="360" w:lineRule="auto"/>
        <w:rPr>
          <w:rFonts w:hint="eastAsia" w:ascii="宋体" w:hAnsi="宋体" w:cs="Microsoft New Tai Lue"/>
        </w:rPr>
      </w:pPr>
      <w:r>
        <w:rPr>
          <w:rFonts w:ascii="宋体" w:hAnsi="宋体" w:cs="Microsoft New Tai Lue"/>
        </w:rPr>
        <w:t xml:space="preserve">29.</w:t>
      </w:r>
      <w:r>
        <w:rPr>
          <w:rFonts w:hint="eastAsia" w:ascii="宋体" w:hAnsi="宋体" w:cs="Microsoft New Tai Lue"/>
        </w:rPr>
        <w:t xml:space="preserve">磋商小组</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磋商小组成员组成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189" w:name="_Toc103848556"/>
      <w:r/>
      <w:bookmarkStart w:id="190" w:name="_Toc104560871"/>
      <w:r/>
      <w:bookmarkStart w:id="191" w:name="_Toc107246250"/>
      <w:r/>
      <w:r/>
    </w:p>
    <w:p>
      <w:pPr>
        <w:pStyle w:val="833"/>
        <w:ind w:left="0" w:right="0"/>
        <w:spacing w:before="0" w:after="0" w:line="360" w:lineRule="auto"/>
        <w:rPr>
          <w:rFonts w:hint="eastAsia" w:ascii="宋体" w:hAnsi="宋体" w:cs="Microsoft New Tai Lue"/>
        </w:rPr>
      </w:pPr>
      <w:r>
        <w:rPr>
          <w:rFonts w:hint="eastAsia" w:ascii="宋体" w:hAnsi="宋体" w:cs="Microsoft New Tai Lue"/>
        </w:rPr>
        <w:t xml:space="preserve">30.资格性审查</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30.1响应文件的资格性检查。项目开启仪式结束后，采购人或采购代理机构应依法对供应商的资格进行审查。资格审查合格的供应商不足3家的，不进行评审。</w:t>
      </w:r>
      <w:r/>
    </w:p>
    <w:p>
      <w:pPr>
        <w:ind w:firstLine="422"/>
        <w:spacing w:line="360" w:lineRule="auto"/>
        <w:rPr>
          <w:rFonts w:hint="eastAsia"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30.2供应商不具备磋商文件规定的供应商资格条件的，应在资格审查时按照无效响应处理。</w:t>
      </w:r>
      <w:r/>
    </w:p>
    <w:p>
      <w:pPr>
        <w:pStyle w:val="833"/>
        <w:ind w:left="0" w:right="0"/>
        <w:spacing w:before="0" w:after="0" w:line="360" w:lineRule="auto"/>
        <w:rPr>
          <w:rFonts w:hint="eastAsia" w:ascii="宋体" w:hAnsi="宋体" w:cs="Microsoft New Tai Lue"/>
        </w:rPr>
      </w:pPr>
      <w:r>
        <w:rPr>
          <w:rFonts w:ascii="宋体" w:hAnsi="宋体" w:cs="Microsoft New Tai Lue"/>
        </w:rPr>
        <w:t xml:space="preserve">3</w:t>
      </w:r>
      <w:bookmarkEnd w:id="189"/>
      <w:r/>
      <w:bookmarkEnd w:id="190"/>
      <w:r>
        <w:rPr>
          <w:rFonts w:ascii="宋体" w:hAnsi="宋体" w:cs="Microsoft New Tai Lue"/>
        </w:rPr>
        <w:t xml:space="preserve">1.</w:t>
      </w:r>
      <w:r>
        <w:rPr>
          <w:rFonts w:hint="eastAsia" w:ascii="宋体" w:hAnsi="宋体" w:cs="Microsoft New Tai Lue"/>
        </w:rPr>
        <w:t xml:space="preserve">符合性审查</w:t>
      </w:r>
      <w:bookmarkEnd w:id="191"/>
      <w:r>
        <w:rPr>
          <w:rFonts w:ascii="宋体" w:hAnsi="宋体" w:cs="Microsoft New Tai Lue"/>
        </w:rPr>
        <w:t xml:space="preserve"> </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磋商小组</w:t>
      </w:r>
      <w:r>
        <w:rPr>
          <w:rFonts w:ascii="宋体" w:hAnsi="宋体" w:cs="Microsoft New Tai Lue"/>
          <w:bCs/>
          <w:szCs w:val="21"/>
        </w:rPr>
        <w:t xml:space="preserve">对通过资格性检查的供应商的响应文件进行符合性审查，以确定其是否满足磋商文件的实质性要求。实质性响应的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应该是与磋商文件要求的全部实质性条款、条件和规格相符，没有重大偏离或保留的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磋商文件实质性</w:t>
      </w:r>
      <w:r>
        <w:rPr>
          <w:rFonts w:ascii="宋体" w:hAnsi="宋体" w:cs="Microsoft New Tai Lue"/>
          <w:b/>
          <w:bCs/>
          <w:szCs w:val="21"/>
        </w:rPr>
        <w:t xml:space="preserve">要求，</w:t>
      </w:r>
      <w:r>
        <w:rPr>
          <w:rFonts w:hint="eastAsia" w:ascii="宋体" w:hAnsi="宋体" w:cs="Microsoft New Tai Lue"/>
          <w:b/>
          <w:bCs/>
          <w:szCs w:val="21"/>
        </w:rPr>
        <w:t xml:space="preserve">磋商小组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（1）投标人在“苏采云”系统规定的时间内未成功解密电子投标文件的；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（2）投标人未按照招标文件要求上传电子投标文件的；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（3）同一投标人提交两个（含两个）以上不同的投标报价的；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（4）投标文件未按照招标文件要求加盖电子公章的；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（5）不具备招标文件中规定的资格要求的；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（6）报价超过招标文件中规定的预算金额或者最高限价的；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（7）投标文件含有采购人不能接受的附加条件的；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（8）投标文件内容不全或不符合招标文件中规定的其他实质性要求的；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（9）未按招标签字、盖章、或者不满足符合性审核的。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（10）</w:t>
      </w:r>
      <w:r>
        <w:rPr>
          <w:rFonts w:hint="eastAsia" w:ascii="宋体" w:hAnsi="宋体" w:cs="Microsoft New Tai Lue"/>
          <w:szCs w:val="21"/>
        </w:rPr>
        <w:t xml:space="preserve">未按要求填写工程量清单。</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（11）现行法律、法规、规章和招标文件规定的其他无效情形。</w:t>
      </w:r>
      <w:r/>
    </w:p>
    <w:p>
      <w:pPr>
        <w:pStyle w:val="833"/>
        <w:ind w:left="0" w:right="0"/>
        <w:spacing w:before="0" w:after="0" w:line="360" w:lineRule="auto"/>
        <w:rPr>
          <w:rFonts w:hint="eastAsia" w:ascii="宋体" w:hAnsi="宋体" w:cs="Microsoft New Tai Lue"/>
        </w:rPr>
      </w:pPr>
      <w:r/>
      <w:bookmarkStart w:id="192" w:name="_Toc103848557"/>
      <w:r/>
      <w:bookmarkStart w:id="193" w:name="_Toc107246251"/>
      <w:r/>
      <w:bookmarkStart w:id="194" w:name="_Toc104560872"/>
      <w:r/>
      <w:bookmarkEnd w:id="184"/>
      <w:r>
        <w:rPr>
          <w:rFonts w:ascii="宋体" w:hAnsi="宋体" w:cs="Microsoft New Tai Lue"/>
        </w:rPr>
        <w:t xml:space="preserve">32.响应文件澄清</w:t>
      </w:r>
      <w:bookmarkEnd w:id="192"/>
      <w:r/>
      <w:bookmarkEnd w:id="193"/>
      <w:r/>
      <w:bookmarkEnd w:id="194"/>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2.1</w:t>
      </w:r>
      <w:r>
        <w:rPr>
          <w:rFonts w:hint="eastAsia" w:ascii="宋体" w:hAnsi="宋体" w:cs="Microsoft New Tai Lue"/>
          <w:szCs w:val="21"/>
        </w:rPr>
        <w:t xml:space="preserve">磋商小组在对响应文件的有效性、完整性和响应程度进行审查时，可以要求供应商对响应文件中含义不明确、同类问题表述不一致或者有明显文字和计算错误的内容等作出</w:t>
      </w:r>
      <w:r>
        <w:rPr>
          <w:rFonts w:hint="eastAsia" w:ascii="宋体" w:hAnsi="宋体" w:cs="Microsoft New Tai Lue"/>
          <w:szCs w:val="21"/>
        </w:rPr>
        <w:t xml:space="preserve">必要的澄清、说明或者更正。供应商的澄清、说明或者更正不得超出响应文件的范围或者改变响应文件的实质性内容。</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2.2</w:t>
      </w:r>
      <w:r>
        <w:rPr>
          <w:rFonts w:hint="eastAsia" w:ascii="宋体" w:hAnsi="宋体" w:cs="Microsoft New Tai Lue"/>
          <w:szCs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833"/>
        <w:ind w:left="0" w:right="0"/>
        <w:spacing w:before="0" w:after="0" w:line="360" w:lineRule="auto"/>
        <w:rPr>
          <w:rFonts w:hint="eastAsia" w:ascii="宋体" w:hAnsi="宋体" w:cs="Microsoft New Tai Lue"/>
        </w:rPr>
      </w:pPr>
      <w:r>
        <w:rPr>
          <w:rFonts w:ascii="宋体" w:hAnsi="宋体" w:cs="Microsoft New Tai Lue"/>
        </w:rPr>
        <w:t xml:space="preserve">33.</w:t>
      </w:r>
      <w:r>
        <w:rPr>
          <w:rFonts w:hint="eastAsia" w:ascii="宋体" w:hAnsi="宋体" w:cs="Microsoft New Tai Lue"/>
        </w:rPr>
        <w:t xml:space="preserve">磋商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33.1 磋商小组审阅供应商所递交的响应文件，凡不具备资格条件的供应商不得进入磋商程序。</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33.4 如磋商文件有实质性变动的，供应商应当按照磋商文件的变动情况和磋商小组的要求在苏采云系统中重新提交响应文件，并加盖电子公章。</w:t>
      </w:r>
      <w:r/>
    </w:p>
    <w:p>
      <w:pPr>
        <w:pStyle w:val="833"/>
        <w:ind w:left="0" w:right="0"/>
        <w:spacing w:before="0" w:after="0" w:line="360" w:lineRule="auto"/>
        <w:rPr>
          <w:rFonts w:hint="eastAsia" w:ascii="宋体" w:hAnsi="宋体" w:cs="Microsoft New Tai Lue"/>
        </w:rPr>
      </w:pPr>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34.1 磋商</w:t>
      </w:r>
      <w:r>
        <w:rPr>
          <w:rFonts w:hint="eastAsia" w:ascii="宋体" w:hAnsi="宋体" w:cs="Microsoft New Tai Lue"/>
          <w:bCs/>
          <w:szCs w:val="21"/>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34.2 供应商未在磋商小组规定的时间内在“苏采云”系统中提交最后报价的视为放弃磋商，其响应文件按无效响应处理，最后报价格式表须加盖电子</w:t>
      </w:r>
      <w:r>
        <w:rPr>
          <w:rFonts w:hint="eastAsia" w:ascii="宋体" w:hAnsi="宋体" w:cs="Microsoft New Tai Lue"/>
          <w:bCs/>
          <w:szCs w:val="21"/>
        </w:rPr>
        <w:t xml:space="preserve">公章,</w:t>
      </w:r>
      <w:r>
        <w:rPr>
          <w:rFonts w:hint="eastAsia" w:ascii="宋体" w:hAnsi="宋体" w:cs="Microsoft New Tai Lue"/>
          <w:bCs/>
          <w:szCs w:val="21"/>
        </w:rPr>
        <w:t xml:space="preserve">否则视为未提交最后报价。已提交响应文件的供应商，在提交最后报价之前，可以根据磋商情况退出磋商，并在“苏采云”系统中提交加盖电子公章的《退出磋商函》。</w:t>
      </w:r>
      <w:r/>
    </w:p>
    <w:p>
      <w:pPr>
        <w:pStyle w:val="833"/>
        <w:ind w:left="0" w:right="0"/>
        <w:spacing w:before="0" w:after="0" w:line="360" w:lineRule="auto"/>
        <w:rPr>
          <w:rFonts w:hint="eastAsia" w:ascii="宋体" w:hAnsi="宋体" w:cs="Microsoft New Tai Lue"/>
        </w:rPr>
      </w:pPr>
      <w:r/>
      <w:bookmarkStart w:id="195" w:name="_Toc107246252"/>
      <w:r>
        <w:rPr>
          <w:rFonts w:ascii="宋体" w:hAnsi="宋体" w:cs="Microsoft New Tai Lue"/>
        </w:rPr>
        <w:t xml:space="preserve">35.</w:t>
      </w:r>
      <w:bookmarkEnd w:id="195"/>
      <w:r>
        <w:rPr>
          <w:rFonts w:hint="eastAsia" w:ascii="宋体" w:hAnsi="宋体" w:cs="Microsoft New Tai Lue"/>
        </w:rPr>
        <w:t xml:space="preserve">最后报价修正</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报价出现前后不一致的，除磋商文件另有规定外，按照下列规定修正：</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（1）大写金额和小写金额不一致的，以大写金额为准；</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833"/>
        <w:ind w:left="0" w:right="0"/>
        <w:spacing w:before="0" w:after="0" w:line="360" w:lineRule="auto"/>
        <w:rPr>
          <w:rFonts w:hint="eastAsia" w:ascii="宋体" w:hAnsi="宋体" w:cs="Microsoft New Tai Lue"/>
        </w:rPr>
      </w:pPr>
      <w:r/>
      <w:bookmarkStart w:id="196" w:name="_Toc103848559"/>
      <w:r/>
      <w:bookmarkStart w:id="197" w:name="_Toc107246254"/>
      <w:r/>
      <w:bookmarkStart w:id="198" w:name="_Toc104560874"/>
      <w:r>
        <w:rPr>
          <w:rFonts w:ascii="宋体" w:hAnsi="宋体" w:cs="Microsoft New Tai Lue"/>
        </w:rPr>
        <w:t xml:space="preserve">36</w:t>
      </w:r>
      <w:bookmarkEnd w:id="196"/>
      <w:r/>
      <w:bookmarkEnd w:id="197"/>
      <w:r/>
      <w:bookmarkEnd w:id="198"/>
      <w:r>
        <w:rPr>
          <w:rFonts w:ascii="宋体" w:hAnsi="宋体" w:cs="Microsoft New Tai Lue"/>
        </w:rPr>
        <w:t xml:space="preserve">.</w:t>
      </w:r>
      <w:r>
        <w:rPr>
          <w:rFonts w:hint="eastAsia" w:ascii="宋体" w:hAnsi="宋体" w:cs="Microsoft New Tai Lue"/>
        </w:rPr>
        <w:t xml:space="preserve">评审方法和评审标准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36.2磋商小组应当按照磋商文件中</w:t>
      </w:r>
      <w:r>
        <w:rPr>
          <w:rFonts w:hint="eastAsia" w:ascii="宋体" w:hAnsi="宋体" w:cs="Microsoft New Tai Lue"/>
          <w:szCs w:val="21"/>
        </w:rPr>
        <w:t xml:space="preserve">第五章《</w:t>
      </w:r>
      <w:r>
        <w:rPr>
          <w:rFonts w:ascii="宋体" w:hAnsi="宋体" w:cs="Microsoft New Tai Lue"/>
          <w:szCs w:val="21"/>
        </w:rPr>
        <w:t xml:space="preserve">评审</w:t>
      </w:r>
      <w:r>
        <w:rPr>
          <w:rFonts w:hint="eastAsia" w:ascii="宋体" w:hAnsi="宋体" w:cs="Microsoft New Tai Lue"/>
          <w:szCs w:val="21"/>
        </w:rPr>
        <w:t xml:space="preserve">方法</w:t>
      </w:r>
      <w:r>
        <w:rPr>
          <w:rFonts w:ascii="宋体" w:hAnsi="宋体" w:cs="Microsoft New Tai Lue"/>
          <w:szCs w:val="21"/>
        </w:rPr>
        <w:t xml:space="preserve">和</w:t>
      </w:r>
      <w:r>
        <w:rPr>
          <w:rFonts w:hint="eastAsia" w:ascii="宋体" w:hAnsi="宋体" w:cs="Microsoft New Tai Lue"/>
          <w:szCs w:val="21"/>
        </w:rPr>
        <w:t xml:space="preserve">评审</w:t>
      </w:r>
      <w:r>
        <w:rPr>
          <w:rFonts w:ascii="宋体" w:hAnsi="宋体" w:cs="Microsoft New Tai Lue"/>
          <w:szCs w:val="21"/>
        </w:rPr>
        <w:t xml:space="preserve">标准</w:t>
      </w:r>
      <w:r>
        <w:rPr>
          <w:rFonts w:hint="eastAsia" w:ascii="宋体" w:hAnsi="宋体" w:cs="Microsoft New Tai Lue"/>
          <w:szCs w:val="21"/>
        </w:rPr>
        <w:t xml:space="preserve">》</w:t>
      </w:r>
      <w:r>
        <w:rPr>
          <w:rFonts w:ascii="宋体" w:hAnsi="宋体" w:cs="Microsoft New Tai Lue"/>
          <w:szCs w:val="21"/>
        </w:rPr>
        <w:t xml:space="preserve">，</w:t>
      </w:r>
      <w:bookmarkStart w:id="199" w:name="_Toc107246255"/>
      <w:r>
        <w:rPr>
          <w:rFonts w:hint="eastAsia" w:ascii="宋体" w:hAnsi="宋体" w:cs="Microsoft New Tai Lue"/>
          <w:szCs w:val="21"/>
        </w:rPr>
        <w:t xml:space="preserve">对每份响应文件及其补充文件进行评审，确定成交候选供应商。</w:t>
      </w:r>
      <w:r/>
    </w:p>
    <w:p>
      <w:pPr>
        <w:ind w:firstLine="420"/>
        <w:jc w:val="left"/>
        <w:spacing w:line="360" w:lineRule="auto"/>
        <w:rPr>
          <w:rFonts w:hint="eastAsia" w:ascii="宋体" w:hAnsi="宋体"/>
        </w:rPr>
      </w:pPr>
      <w:r>
        <w:rPr>
          <w:rFonts w:ascii="宋体" w:hAnsi="宋体" w:cs="Microsoft New Tai Lue"/>
          <w:szCs w:val="21"/>
        </w:rPr>
        <w:t xml:space="preserve">36</w:t>
      </w:r>
      <w:r>
        <w:rPr>
          <w:rFonts w:hint="eastAsia" w:ascii="宋体" w:hAnsi="宋体" w:cs="Microsoft New Tai Lue"/>
          <w:szCs w:val="21"/>
        </w:rPr>
        <w:t xml:space="preserve">.3 磋商文件没有规定的评审标准不作为评审依据。</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6.4</w:t>
      </w:r>
      <w:r>
        <w:rPr>
          <w:rFonts w:hint="eastAsia" w:ascii="宋体" w:hAnsi="宋体" w:cs="Microsoft New Tai Lue"/>
          <w:szCs w:val="21"/>
        </w:rPr>
        <w:t xml:space="preserve">评审时，磋商小组各成员应当独立对每个有效响应的文件进行评价、打分，然后汇总每个供应商每项评分因素的得分。</w:t>
      </w:r>
      <w:r/>
    </w:p>
    <w:p>
      <w:pPr>
        <w:ind w:left="118" w:firstLine="210"/>
        <w:spacing w:before="34" w:line="360" w:lineRule="auto"/>
        <w:rPr>
          <w:rFonts w:hint="eastAsia" w:ascii="宋体" w:hAnsi="宋体" w:cs="宋体"/>
          <w:bCs/>
          <w:szCs w:val="21"/>
        </w:rPr>
      </w:pPr>
      <w:r>
        <w:rPr>
          <w:rFonts w:hint="eastAsia" w:ascii="宋体" w:hAnsi="宋体" w:cs="宋体"/>
          <w:bCs/>
          <w:szCs w:val="21"/>
        </w:rPr>
        <w:t xml:space="preserve">36.5 异常低价投标（响应）审查</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评审中出现下列情形之一的，</w:t>
      </w:r>
      <w:bookmarkStart w:id="200" w:name="OLE_LINK3"/>
      <w:r>
        <w:rPr>
          <w:rFonts w:hint="eastAsia" w:ascii="宋体" w:hAnsi="宋体" w:cs="Microsoft New Tai Lue"/>
          <w:szCs w:val="21"/>
        </w:rPr>
        <w:t xml:space="preserve">竞争性磋商小组</w:t>
      </w:r>
      <w:bookmarkEnd w:id="200"/>
      <w:r>
        <w:rPr>
          <w:rFonts w:hint="eastAsia" w:ascii="宋体" w:hAnsi="宋体" w:cs="Microsoft New Tai Lue"/>
          <w:szCs w:val="21"/>
        </w:rPr>
        <w:t xml:space="preserve">应当启动异常低价投标（响应）审查程序：</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（1）投标（响应）报价低于全部通过符合性审查供应商投标（响应）报价平均值</w:t>
      </w:r>
      <w:r>
        <w:rPr>
          <w:rFonts w:hint="eastAsia" w:ascii="宋体" w:hAnsi="宋体" w:cs="Microsoft New Tai Lue"/>
          <w:szCs w:val="21"/>
        </w:rPr>
        <w:t xml:space="preserve">65</w:t>
      </w:r>
      <w:r>
        <w:rPr>
          <w:rFonts w:hint="eastAsia" w:ascii="宋体" w:hAnsi="宋体" w:cs="Microsoft New Tai Lue"/>
          <w:szCs w:val="21"/>
        </w:rPr>
        <w:t xml:space="preserve">%的，即投标（响应）报价&lt;全部通过符合性审查供应商投标（响应）报价平均值×</w:t>
      </w:r>
      <w:r>
        <w:rPr>
          <w:rFonts w:hint="eastAsia" w:ascii="宋体" w:hAnsi="宋体" w:cs="Microsoft New Tai Lue"/>
          <w:szCs w:val="21"/>
        </w:rPr>
        <w:t xml:space="preserve">65</w:t>
      </w:r>
      <w:r>
        <w:rPr>
          <w:rFonts w:hint="eastAsia" w:ascii="宋体" w:hAnsi="宋体" w:cs="Microsoft New Tai Lue"/>
          <w:szCs w:val="21"/>
        </w:rPr>
        <w:t xml:space="preserve">%；</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（2）投标（响应）报价低于通过符合性审查的次低报价供应商投标（响应）报价</w:t>
      </w:r>
      <w:r>
        <w:rPr>
          <w:rFonts w:hint="eastAsia" w:ascii="宋体" w:hAnsi="宋体" w:cs="Microsoft New Tai Lue"/>
          <w:szCs w:val="21"/>
        </w:rPr>
        <w:t xml:space="preserve">65</w:t>
      </w:r>
      <w:r>
        <w:rPr>
          <w:rFonts w:hint="eastAsia" w:ascii="宋体" w:hAnsi="宋体" w:cs="Microsoft New Tai Lue"/>
          <w:szCs w:val="21"/>
        </w:rPr>
        <w:t xml:space="preserve">%的，即投标（响应）报价&lt;通过符合性审查的次低报价供应商投标（响应）报价×</w:t>
      </w:r>
      <w:r>
        <w:rPr>
          <w:rFonts w:hint="eastAsia" w:ascii="宋体" w:hAnsi="宋体" w:cs="Microsoft New Tai Lue"/>
          <w:szCs w:val="21"/>
        </w:rPr>
        <w:t xml:space="preserve">65</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（3）投标（响应）报价低于采购项目最高限价</w:t>
      </w:r>
      <w:r>
        <w:rPr>
          <w:rFonts w:hint="eastAsia" w:ascii="宋体" w:hAnsi="宋体" w:cs="Microsoft New Tai Lue"/>
          <w:szCs w:val="21"/>
        </w:rPr>
        <w:t xml:space="preserve">65</w:t>
      </w:r>
      <w:r>
        <w:rPr>
          <w:rFonts w:hint="eastAsia" w:ascii="宋体" w:hAnsi="宋体" w:cs="Microsoft New Tai Lue"/>
          <w:szCs w:val="21"/>
        </w:rPr>
        <w:t xml:space="preserve">%的，即投标（响应）报价&lt;采购项目最高限价×</w:t>
      </w:r>
      <w:r>
        <w:rPr>
          <w:rFonts w:hint="eastAsia" w:ascii="宋体" w:hAnsi="宋体" w:cs="Microsoft New Tai Lue"/>
          <w:szCs w:val="21"/>
        </w:rPr>
        <w:t xml:space="preserve">65</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（4）竞争性磋商小组基于专业判断，认为供应商报价过低，有可能影响产品质量或者不能诚信履约的其他情形。</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竞争性磋商小组依据专业经验，参考同类项目中标（成交）价格、类似产品市场价格水</w:t>
      </w:r>
      <w:r>
        <w:rPr>
          <w:rFonts w:hint="eastAsia" w:ascii="宋体" w:hAnsi="宋体" w:cs="Microsoft New Tai Lue"/>
          <w:szCs w:val="21"/>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3"/>
        <w:ind w:left="0" w:right="0"/>
        <w:spacing w:before="0" w:after="0" w:line="360" w:lineRule="auto"/>
        <w:tabs>
          <w:tab w:val="left" w:pos="5882" w:leader="none"/>
        </w:tabs>
        <w:rPr>
          <w:rFonts w:hint="eastAsia" w:ascii="宋体" w:hAnsi="宋体" w:cs="Microsoft New Tai Lue"/>
        </w:rPr>
      </w:pPr>
      <w:r/>
      <w:bookmarkStart w:id="201" w:name="_Toc107246256"/>
      <w:r/>
      <w:bookmarkStart w:id="202" w:name="_Toc104560876"/>
      <w:r/>
      <w:bookmarkStart w:id="203" w:name="_Toc103848561"/>
      <w:r/>
      <w:bookmarkEnd w:id="199"/>
      <w:r>
        <w:rPr>
          <w:rFonts w:ascii="宋体" w:hAnsi="宋体" w:cs="Microsoft New Tai Lue"/>
        </w:rPr>
        <w:t xml:space="preserve">37.评审过程的保密</w:t>
      </w:r>
      <w:bookmarkEnd w:id="201"/>
      <w:r/>
      <w:bookmarkEnd w:id="202"/>
      <w:r/>
      <w:bookmarkEnd w:id="203"/>
      <w:r>
        <w:rPr>
          <w:rFonts w:ascii="宋体" w:hAnsi="宋体" w:cs="Microsoft New Tai Lue"/>
        </w:rPr>
        <w:tab/>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磋商小组成员名单在评审结果公示前应当保密。</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833"/>
        <w:ind w:left="0" w:right="0"/>
        <w:spacing w:before="0" w:after="0" w:line="360" w:lineRule="auto"/>
        <w:rPr>
          <w:rFonts w:hint="eastAsia" w:ascii="宋体" w:hAnsi="宋体" w:cs="Microsoft New Tai Lue"/>
        </w:rPr>
      </w:pPr>
      <w:r/>
      <w:bookmarkStart w:id="204" w:name="_Toc107246257"/>
      <w:r>
        <w:rPr>
          <w:rFonts w:ascii="宋体" w:hAnsi="宋体" w:cs="Microsoft New Tai Lue"/>
        </w:rPr>
        <w:t xml:space="preserve">六．</w:t>
      </w:r>
      <w:r>
        <w:rPr>
          <w:rFonts w:hint="eastAsia" w:ascii="宋体" w:hAnsi="宋体" w:cs="Microsoft New Tai Lue"/>
        </w:rPr>
        <w:t xml:space="preserve">确定成交</w:t>
      </w:r>
      <w:bookmarkEnd w:id="204"/>
      <w:r/>
      <w:r/>
    </w:p>
    <w:p>
      <w:pPr>
        <w:pStyle w:val="833"/>
        <w:ind w:left="0" w:right="0"/>
        <w:spacing w:before="0" w:after="0" w:line="360" w:lineRule="auto"/>
        <w:rPr>
          <w:rFonts w:hint="eastAsia" w:ascii="宋体" w:hAnsi="宋体" w:cs="Microsoft New Tai Lue"/>
        </w:rPr>
      </w:pPr>
      <w:r/>
      <w:bookmarkStart w:id="205" w:name="_Toc103848563"/>
      <w:r/>
      <w:bookmarkStart w:id="206" w:name="_Toc104560878"/>
      <w:r/>
      <w:bookmarkStart w:id="207" w:name="_Toc107246258"/>
      <w:r>
        <w:rPr>
          <w:rFonts w:ascii="宋体" w:hAnsi="宋体" w:cs="Microsoft New Tai Lue"/>
        </w:rPr>
        <w:t xml:space="preserve">38.</w:t>
      </w:r>
      <w:bookmarkEnd w:id="205"/>
      <w:r/>
      <w:bookmarkEnd w:id="206"/>
      <w:r>
        <w:rPr>
          <w:rFonts w:hint="eastAsia" w:ascii="宋体" w:hAnsi="宋体" w:cs="Microsoft New Tai Lue"/>
        </w:rPr>
        <w:t xml:space="preserve">推荐</w:t>
      </w:r>
      <w:r>
        <w:rPr>
          <w:rFonts w:ascii="宋体" w:hAnsi="宋体" w:cs="Microsoft New Tai Lue"/>
        </w:rPr>
        <w:t xml:space="preserve">成交</w:t>
      </w:r>
      <w:bookmarkEnd w:id="207"/>
      <w:r>
        <w:rPr>
          <w:rFonts w:hint="eastAsia" w:ascii="宋体" w:hAnsi="宋体" w:cs="Microsoft New Tai Lue"/>
        </w:rPr>
        <w:t xml:space="preserve">候选供应商</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Microsoft New Tai Lue"/>
          <w:szCs w:val="21"/>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33"/>
        <w:ind w:left="0" w:right="0"/>
        <w:spacing w:before="0" w:after="0" w:line="360" w:lineRule="auto"/>
        <w:rPr>
          <w:rFonts w:hint="eastAsia" w:ascii="宋体" w:hAnsi="宋体" w:cs="Microsoft New Tai Lue"/>
        </w:rPr>
      </w:pPr>
      <w:r/>
      <w:bookmarkStart w:id="208" w:name="_Toc103848564"/>
      <w:r/>
      <w:bookmarkStart w:id="209" w:name="_Toc107246259"/>
      <w:r/>
      <w:bookmarkStart w:id="210" w:name="_Toc104560879"/>
      <w:r>
        <w:rPr>
          <w:rFonts w:ascii="宋体" w:hAnsi="宋体" w:cs="Microsoft New Tai Lue"/>
        </w:rPr>
        <w:t xml:space="preserve">39.</w:t>
      </w:r>
      <w:bookmarkEnd w:id="208"/>
      <w:r/>
      <w:bookmarkEnd w:id="209"/>
      <w:r/>
      <w:bookmarkEnd w:id="210"/>
      <w:r>
        <w:rPr>
          <w:rFonts w:hint="eastAsia" w:ascii="宋体" w:hAnsi="宋体" w:cs="Microsoft New Tai Lue"/>
        </w:rPr>
        <w:t xml:space="preserve">确定成交供应商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采购人确定成交供应商后，采购代理机构应将成交结果通知所有的供应商，并向成交供应商发出成交通知。</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39.2</w:t>
      </w:r>
      <w:r>
        <w:rPr>
          <w:rFonts w:hint="eastAsia" w:ascii="宋体" w:hAnsi="宋体" w:cs="Microsoft New Tai Lue"/>
          <w:szCs w:val="21"/>
        </w:rPr>
        <w:t xml:space="preserve">成交供应商收到成交通知书后，须立即以书面形式回复采购代理机构，确认成交通知书已收到，并同意接受。</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39.3</w:t>
      </w:r>
      <w:r>
        <w:rPr>
          <w:rFonts w:hint="eastAsia" w:ascii="宋体" w:hAnsi="宋体" w:cs="Microsoft New Tai Lue"/>
          <w:szCs w:val="21"/>
        </w:rPr>
        <w:t xml:space="preserve">发出成交通知书的同时，</w:t>
      </w:r>
      <w:r>
        <w:rPr>
          <w:rFonts w:ascii="宋体" w:hAnsi="宋体" w:cs="Microsoft New Tai Lue"/>
          <w:szCs w:val="21"/>
        </w:rPr>
        <w:t xml:space="preserve">采购代理机构将在</w:t>
      </w:r>
      <w:r>
        <w:rPr>
          <w:rFonts w:hint="eastAsia" w:ascii="宋体" w:hAnsi="宋体" w:cs="Microsoft New Tai Lue"/>
          <w:b/>
          <w:szCs w:val="21"/>
        </w:rPr>
        <w:t xml:space="preserve">供应商须知前附表</w:t>
      </w:r>
      <w:r>
        <w:rPr>
          <w:rFonts w:hint="eastAsia" w:ascii="宋体" w:hAnsi="宋体" w:cs="Microsoft New Tai Lue"/>
          <w:szCs w:val="21"/>
        </w:rPr>
        <w:t xml:space="preserve">规定的公告媒体上发布</w:t>
      </w:r>
      <w:r>
        <w:rPr>
          <w:rFonts w:ascii="宋体" w:hAnsi="宋体" w:cs="Microsoft New Tai Lue"/>
          <w:szCs w:val="21"/>
        </w:rPr>
        <w:t xml:space="preserve">成交公告</w:t>
      </w:r>
      <w:r>
        <w:rPr>
          <w:rFonts w:hint="eastAsia" w:ascii="宋体" w:hAnsi="宋体" w:cs="Microsoft New Tai Lue"/>
          <w:szCs w:val="21"/>
        </w:rPr>
        <w:t xml:space="preserve">，并将磋商文件随成交结果同时公告。</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39.4成交通知书将是合同的组成部分。对采购人和成交供应商均具有法律效力。</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w:t>
      </w:r>
      <w:bookmarkStart w:id="211" w:name="_Toc104560875"/>
      <w:r/>
      <w:bookmarkStart w:id="212" w:name="_Toc103848560"/>
      <w:r>
        <w:rPr>
          <w:rFonts w:ascii="宋体" w:hAnsi="宋体" w:cs="Microsoft New Tai Lue"/>
          <w:szCs w:val="21"/>
        </w:rPr>
        <w:t xml:space="preserve">5成交通知书发出后</w:t>
      </w:r>
      <w:r>
        <w:rPr>
          <w:rFonts w:hint="eastAsia" w:ascii="宋体" w:hAnsi="宋体" w:cs="Microsoft New Tai Lue"/>
          <w:szCs w:val="21"/>
        </w:rPr>
        <w:t xml:space="preserve">，成交供应商无正当理由不得放弃成交，否则将依法承担法律责任。</w:t>
      </w:r>
      <w:r/>
    </w:p>
    <w:p>
      <w:pPr>
        <w:pStyle w:val="833"/>
        <w:ind w:left="0" w:right="0"/>
        <w:spacing w:before="0" w:after="0" w:line="360" w:lineRule="auto"/>
        <w:rPr>
          <w:rFonts w:hint="eastAsia" w:ascii="宋体" w:hAnsi="宋体" w:cs="Microsoft New Tai Lue"/>
        </w:rPr>
      </w:pPr>
      <w:r/>
      <w:bookmarkStart w:id="213" w:name="_Toc107246260"/>
      <w:r>
        <w:rPr>
          <w:rFonts w:ascii="宋体" w:hAnsi="宋体" w:cs="Microsoft New Tai Lue"/>
        </w:rPr>
        <w:t xml:space="preserve">40.</w:t>
      </w:r>
      <w:bookmarkEnd w:id="211"/>
      <w:r/>
      <w:bookmarkEnd w:id="212"/>
      <w:r/>
      <w:bookmarkEnd w:id="213"/>
      <w:r>
        <w:rPr>
          <w:rFonts w:hint="eastAsia" w:ascii="宋体" w:hAnsi="宋体" w:cs="Microsoft New Tai Lue"/>
        </w:rPr>
        <w:t xml:space="preserve">终止竞争性磋商采购活动</w:t>
      </w:r>
      <w:r/>
    </w:p>
    <w:p>
      <w:pPr>
        <w:ind w:firstLine="315"/>
        <w:jc w:val="left"/>
        <w:spacing w:line="360" w:lineRule="auto"/>
        <w:rPr>
          <w:rFonts w:hint="eastAsia" w:ascii="宋体" w:hAnsi="宋体" w:cs="Microsoft New Tai Lue"/>
          <w:szCs w:val="21"/>
        </w:rPr>
      </w:pPr>
      <w:r>
        <w:rPr>
          <w:rFonts w:ascii="宋体" w:hAnsi="宋体" w:cs="Segoe UI Symbol"/>
          <w:szCs w:val="21"/>
        </w:rPr>
        <w:t xml:space="preserve">4</w:t>
      </w:r>
      <w:r>
        <w:rPr>
          <w:rFonts w:ascii="宋体" w:hAnsi="宋体" w:cs="Microsoft New Tai Lue"/>
          <w:szCs w:val="21"/>
        </w:rPr>
        <w:t xml:space="preserve">0</w:t>
      </w:r>
      <w:r>
        <w:rPr>
          <w:rFonts w:hint="eastAsia" w:ascii="宋体" w:hAnsi="宋体" w:cs="Microsoft New Tai Lue"/>
          <w:szCs w:val="21"/>
        </w:rPr>
        <w:t xml:space="preserve">.1出现下列情形之一的，采购人或者采购代理机构应当终止竞争性磋商采购活动，发布项目终止公告并说明原因，重新开展采购活动：</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（1）因情况变化，不再符合规定的竞争性磋商采购方式适用情形的；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（3）除本磋商文件规定的特殊情形外，在采购过程中符合要求的供应商或者报价未超过采购预算的供应商不足3家的。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833"/>
        <w:ind w:left="0" w:right="0"/>
        <w:spacing w:before="0" w:after="0" w:line="360" w:lineRule="auto"/>
        <w:rPr>
          <w:rFonts w:hint="eastAsia" w:ascii="宋体" w:hAnsi="宋体" w:cs="Microsoft New Tai Lue"/>
        </w:rPr>
      </w:pPr>
      <w:r/>
      <w:bookmarkStart w:id="214" w:name="_Toc107246261"/>
      <w:r/>
      <w:bookmarkStart w:id="215" w:name="_Toc104560880"/>
      <w:r/>
      <w:bookmarkStart w:id="216" w:name="_Toc103848565"/>
      <w:r/>
      <w:bookmarkStart w:id="217" w:name="_Toc513029237"/>
      <w:r/>
      <w:bookmarkStart w:id="218" w:name="_Toc20823309"/>
      <w:r/>
      <w:bookmarkStart w:id="219" w:name="_Toc16938553"/>
      <w:r>
        <w:rPr>
          <w:rFonts w:ascii="宋体" w:hAnsi="宋体" w:cs="Microsoft New Tai Lue"/>
        </w:rPr>
        <w:t xml:space="preserve">41.签订合同</w:t>
      </w:r>
      <w:bookmarkEnd w:id="214"/>
      <w:r/>
      <w:bookmarkEnd w:id="215"/>
      <w:r/>
      <w:bookmarkEnd w:id="216"/>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41.2成交供应商</w:t>
      </w:r>
      <w:r>
        <w:rPr>
          <w:rFonts w:hint="eastAsia" w:ascii="宋体" w:hAnsi="宋体" w:cs="Microsoft New Tai Lue"/>
          <w:szCs w:val="21"/>
        </w:rPr>
        <w:t xml:space="preserve">拒绝</w:t>
      </w:r>
      <w:r>
        <w:rPr>
          <w:rFonts w:ascii="宋体" w:hAnsi="宋体" w:cs="Microsoft New Tai Lue"/>
          <w:szCs w:val="21"/>
        </w:rPr>
        <w:t xml:space="preserve">与采购人签订合同的，采购人</w:t>
      </w:r>
      <w:r>
        <w:rPr>
          <w:rFonts w:hint="eastAsia" w:ascii="宋体" w:hAnsi="宋体" w:cs="Microsoft New Tai Lue"/>
          <w:szCs w:val="21"/>
        </w:rPr>
        <w:t xml:space="preserve">可以</w:t>
      </w:r>
      <w:r>
        <w:rPr>
          <w:rFonts w:ascii="宋体" w:hAnsi="宋体" w:cs="Microsoft New Tai Lue"/>
          <w:szCs w:val="21"/>
        </w:rPr>
        <w:t xml:space="preserve">按照评审报告推荐的成交候选人名单排序，确定下一候选人为成交供应商，</w:t>
      </w:r>
      <w:r>
        <w:rPr>
          <w:rFonts w:hint="eastAsia" w:ascii="宋体" w:hAnsi="宋体" w:cs="Microsoft New Tai Lue"/>
          <w:szCs w:val="21"/>
        </w:rPr>
        <w:t xml:space="preserve">也可以</w:t>
      </w:r>
      <w:r>
        <w:rPr>
          <w:rFonts w:ascii="宋体" w:hAnsi="宋体" w:cs="Microsoft New Tai Lue"/>
          <w:szCs w:val="21"/>
        </w:rPr>
        <w:t xml:space="preserve">重新开展政府采购活动。</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41.3联合体成交的，联合体各方应当共同与采购人签订合同，就成交项目向采购人承担连带责任。</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41.4</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。未经采购人同意，成交供应商也不得采用分包的形式履行合同，否则采购人有权终止合同。转包或分包造成采购人损失的，成交供应商应承担相应赔偿责任。</w:t>
      </w:r>
      <w:bookmarkStart w:id="220" w:name="_Toc107246262"/>
      <w:r/>
      <w:bookmarkStart w:id="221" w:name="_Toc103848567"/>
      <w:r/>
      <w:bookmarkStart w:id="222" w:name="_Toc104560881"/>
      <w:r/>
      <w:r/>
    </w:p>
    <w:p>
      <w:pPr>
        <w:ind w:firstLine="422"/>
        <w:jc w:val="left"/>
        <w:spacing w:line="360" w:lineRule="auto"/>
        <w:rPr>
          <w:rFonts w:hint="eastAsia" w:ascii="宋体" w:hAnsi="宋体" w:cs="Microsoft New Tai Lue"/>
          <w:szCs w:val="21"/>
        </w:rPr>
      </w:pPr>
      <w:r>
        <w:rPr>
          <w:rFonts w:ascii="宋体" w:hAnsi="宋体" w:cs="Microsoft New Tai Lue"/>
          <w:b/>
          <w:bCs/>
          <w:szCs w:val="44"/>
        </w:rPr>
        <w:t xml:space="preserve">42.履约保证金</w:t>
      </w:r>
      <w:bookmarkStart w:id="223" w:name="_Toc107246263"/>
      <w:r/>
      <w:bookmarkEnd w:id="217"/>
      <w:r/>
      <w:bookmarkEnd w:id="218"/>
      <w:r/>
      <w:bookmarkEnd w:id="219"/>
      <w:r/>
      <w:bookmarkEnd w:id="220"/>
      <w:r/>
      <w:bookmarkEnd w:id="221"/>
      <w:r/>
      <w:bookmarkEnd w:id="222"/>
      <w:r/>
      <w:r/>
    </w:p>
    <w:p>
      <w:pPr>
        <w:ind w:firstLine="420"/>
        <w:jc w:val="left"/>
        <w:spacing w:line="360" w:lineRule="auto"/>
        <w:rPr>
          <w:rFonts w:hint="eastAsia" w:ascii="宋体" w:hAnsi="宋体"/>
          <w:szCs w:val="21"/>
        </w:rPr>
      </w:pPr>
      <w:r>
        <w:rPr>
          <w:rFonts w:hint="eastAsia" w:ascii="宋体" w:hAnsi="宋体" w:cs="Microsoft New Tai Lue"/>
          <w:szCs w:val="21"/>
        </w:rPr>
        <w:t xml:space="preserve">42.1</w:t>
      </w:r>
      <w:r>
        <w:rPr>
          <w:rFonts w:hint="eastAsia" w:ascii="宋体" w:hAnsi="宋体"/>
          <w:szCs w:val="21"/>
        </w:rPr>
        <w:t xml:space="preserve"> </w:t>
      </w:r>
      <w:r>
        <w:rPr>
          <w:rFonts w:hint="eastAsia" w:ascii="宋体" w:hAnsi="宋体" w:cs="Microsoft New Tai Lue"/>
          <w:szCs w:val="21"/>
        </w:rPr>
        <w:t xml:space="preserve">成交供应商应在合同签订前向采购人提交履约保证金，本项目履约保证金为合同价的</w:t>
      </w:r>
      <w:r>
        <w:rPr>
          <w:rFonts w:hint="eastAsia" w:ascii="宋体" w:hAnsi="宋体" w:cs="Microsoft New Tai Lue"/>
          <w:szCs w:val="21"/>
        </w:rPr>
        <w:t xml:space="preserve">3</w:t>
      </w:r>
      <w:r>
        <w:rPr>
          <w:rFonts w:hint="eastAsia" w:ascii="宋体" w:hAnsi="宋体" w:cs="Microsoft New Tai Lue"/>
          <w:szCs w:val="21"/>
        </w:rPr>
        <w:t xml:space="preserve">%，以电汇或转账等非现金形式递交甲方保管。合同履约期内成交供应商如无违约等问题，工程审计结束后</w:t>
      </w:r>
      <w:r>
        <w:rPr>
          <w:rFonts w:hint="eastAsia" w:ascii="宋体" w:hAnsi="宋体" w:cs="Microsoft New Tai Lue"/>
          <w:szCs w:val="21"/>
        </w:rPr>
        <w:t xml:space="preserve">，自动转为质保金</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42.2如成交供应商未能履行合同规定的义务，采购人有权从履约保证金中取得补偿。</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42.3发生以下情况的，履约保证金不予退还或部分</w:t>
      </w:r>
      <w:r>
        <w:rPr>
          <w:rFonts w:hint="eastAsia" w:ascii="宋体" w:hAnsi="宋体" w:cs="Microsoft New Tai Lue"/>
          <w:szCs w:val="21"/>
        </w:rPr>
        <w:t xml:space="preserve">退还:</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a.签订合同</w:t>
      </w:r>
      <w:r>
        <w:rPr>
          <w:rFonts w:hint="eastAsia" w:ascii="宋体" w:hAnsi="宋体" w:cs="Microsoft New Tai Lue"/>
          <w:szCs w:val="21"/>
        </w:rPr>
        <w:t xml:space="preserve">后,</w:t>
      </w:r>
      <w:r>
        <w:rPr>
          <w:rFonts w:hint="eastAsia" w:ascii="宋体" w:hAnsi="宋体" w:cs="Microsoft New Tai Lue"/>
          <w:szCs w:val="21"/>
        </w:rPr>
        <w:t xml:space="preserve">乙方不履行合同义务</w:t>
      </w:r>
      <w:r>
        <w:rPr>
          <w:rFonts w:hint="eastAsia" w:ascii="宋体" w:hAnsi="宋体" w:cs="Microsoft New Tai Lue"/>
          <w:szCs w:val="21"/>
        </w:rPr>
        <w:t xml:space="preserve">的,</w:t>
      </w:r>
      <w:r>
        <w:rPr>
          <w:rFonts w:hint="eastAsia" w:ascii="宋体" w:hAnsi="宋体" w:cs="Microsoft New Tai Lue"/>
          <w:szCs w:val="21"/>
        </w:rPr>
        <w:t xml:space="preserve">甲方有权全额扣除履约保证金，全额不予退还，同时甲方亦有权终止合同，乙方还须承担相应的法律赔偿责任。</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b.乙方在履约过程中发生违约行为，给甲方造成损失的甲方有权在乙方缴纳的履约保证金中予以扣款，以弥补甲方经济损失，不足的部分乙方另外补产。</w:t>
      </w:r>
      <w:r/>
    </w:p>
    <w:p>
      <w:pPr>
        <w:pStyle w:val="833"/>
        <w:ind w:left="0" w:right="0"/>
        <w:spacing w:before="0" w:after="0" w:line="360" w:lineRule="auto"/>
        <w:rPr>
          <w:rFonts w:hint="eastAsia" w:ascii="宋体" w:hAnsi="宋体" w:cs="Microsoft New Tai Lue"/>
        </w:rPr>
      </w:pPr>
      <w:r>
        <w:rPr>
          <w:rFonts w:ascii="宋体" w:hAnsi="宋体" w:cs="Microsoft New Tai Lue"/>
        </w:rPr>
        <w:t xml:space="preserve">七．</w:t>
      </w:r>
      <w:bookmarkStart w:id="224" w:name="_Toc103848569"/>
      <w:r>
        <w:rPr>
          <w:rFonts w:hint="eastAsia" w:ascii="宋体" w:hAnsi="宋体" w:cs="Microsoft New Tai Lue"/>
        </w:rPr>
        <w:t xml:space="preserve">询问与质疑</w:t>
      </w:r>
      <w:bookmarkEnd w:id="223"/>
      <w:r/>
      <w:r/>
    </w:p>
    <w:p>
      <w:pPr>
        <w:pStyle w:val="833"/>
        <w:ind w:left="0" w:right="0"/>
        <w:spacing w:before="0" w:after="0" w:line="360" w:lineRule="auto"/>
        <w:rPr>
          <w:rFonts w:hint="eastAsia" w:ascii="宋体" w:hAnsi="宋体" w:cs="Microsoft New Tai Lue"/>
          <w:szCs w:val="21"/>
        </w:rPr>
      </w:pPr>
      <w:r/>
      <w:bookmarkStart w:id="225" w:name="_Toc104560883"/>
      <w:r/>
      <w:bookmarkStart w:id="226" w:name="_Toc107246264"/>
      <w:r/>
      <w:bookmarkStart w:id="227" w:name="_Toc102117305"/>
      <w:r/>
      <w:bookmarkEnd w:id="224"/>
      <w:r>
        <w:rPr>
          <w:rFonts w:ascii="宋体" w:hAnsi="宋体" w:cs="Microsoft New Tai Lue"/>
          <w:szCs w:val="21"/>
        </w:rPr>
        <w:t xml:space="preserve">43.询问</w:t>
      </w:r>
      <w:bookmarkEnd w:id="225"/>
      <w:r/>
      <w:bookmarkEnd w:id="226"/>
      <w:r/>
      <w:bookmarkEnd w:id="22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ind w:firstLine="420"/>
        <w:jc w:val="left"/>
        <w:spacing w:line="360" w:lineRule="auto"/>
        <w:rPr>
          <w:rFonts w:hint="eastAsia"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833"/>
        <w:ind w:left="0" w:right="0"/>
        <w:spacing w:before="0" w:after="0" w:line="360" w:lineRule="auto"/>
        <w:rPr>
          <w:rFonts w:hint="eastAsia" w:ascii="宋体" w:hAnsi="宋体" w:cs="Microsoft New Tai Lue"/>
          <w:szCs w:val="21"/>
        </w:rPr>
      </w:pPr>
      <w:r/>
      <w:bookmarkStart w:id="228" w:name="_Toc104560884"/>
      <w:r/>
      <w:bookmarkStart w:id="229" w:name="_Toc107246265"/>
      <w:r/>
      <w:bookmarkStart w:id="230" w:name="_Toc102117306"/>
      <w:r>
        <w:rPr>
          <w:rFonts w:ascii="宋体" w:hAnsi="宋体" w:cs="Microsoft New Tai Lue"/>
          <w:szCs w:val="21"/>
        </w:rPr>
        <w:t xml:space="preserve">44.质疑</w:t>
      </w:r>
      <w:bookmarkEnd w:id="228"/>
      <w:r/>
      <w:bookmarkEnd w:id="229"/>
      <w:r/>
      <w:bookmarkEnd w:id="23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认为磋商文件、采购过程和成交结果使自己的权益受到损害的，可以在知道或者应知其权益受到损害之日起7个工作日内，以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在法定质疑期内针对同一采购程序环节的质疑必须一次性提出。</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833"/>
        <w:ind w:left="0" w:right="0"/>
        <w:spacing w:before="0" w:after="0" w:line="360" w:lineRule="auto"/>
        <w:rPr>
          <w:rFonts w:hint="eastAsia" w:ascii="宋体" w:hAnsi="宋体" w:cs="Microsoft New Tai Lue"/>
        </w:rPr>
      </w:pPr>
      <w:r/>
      <w:bookmarkStart w:id="231" w:name="_Toc107246266"/>
      <w:r>
        <w:rPr>
          <w:rFonts w:ascii="宋体" w:hAnsi="宋体" w:cs="Microsoft New Tai Lue"/>
        </w:rPr>
        <w:t xml:space="preserve">八．其他</w:t>
      </w:r>
      <w:bookmarkEnd w:id="231"/>
      <w:r/>
      <w:r/>
    </w:p>
    <w:p>
      <w:pPr>
        <w:pStyle w:val="833"/>
        <w:ind w:left="0" w:right="0"/>
        <w:spacing w:before="0" w:after="0" w:line="360" w:lineRule="auto"/>
        <w:rPr>
          <w:rFonts w:hint="eastAsia" w:ascii="宋体" w:hAnsi="宋体" w:cs="Microsoft New Tai Lue"/>
          <w:szCs w:val="21"/>
        </w:rPr>
      </w:pPr>
      <w:r/>
      <w:bookmarkStart w:id="232" w:name="_Toc107246267"/>
      <w:r/>
      <w:bookmarkStart w:id="233" w:name="_Toc103848572"/>
      <w:r/>
      <w:bookmarkStart w:id="234" w:name="_Toc104560886"/>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32"/>
      <w:r/>
      <w:bookmarkEnd w:id="233"/>
      <w:r/>
      <w:bookmarkEnd w:id="234"/>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833"/>
        <w:ind w:left="0" w:right="0"/>
        <w:spacing w:before="0" w:after="0" w:line="360" w:lineRule="auto"/>
        <w:rPr>
          <w:rFonts w:hint="eastAsia" w:ascii="宋体" w:hAnsi="宋体" w:cs="Microsoft New Tai Lue"/>
          <w:szCs w:val="21"/>
        </w:rPr>
      </w:pPr>
      <w:r/>
      <w:bookmarkStart w:id="235" w:name="_Toc103848573"/>
      <w:r/>
      <w:bookmarkStart w:id="236" w:name="_Toc107246268"/>
      <w:r/>
      <w:bookmarkStart w:id="237" w:name="_Toc104560887"/>
      <w:r>
        <w:rPr>
          <w:rFonts w:ascii="宋体" w:hAnsi="宋体" w:cs="Microsoft New Tai Lue"/>
          <w:szCs w:val="21"/>
        </w:rPr>
        <w:t xml:space="preserve">46.其他规定</w:t>
      </w:r>
      <w:bookmarkEnd w:id="235"/>
      <w:r/>
      <w:bookmarkEnd w:id="236"/>
      <w:r/>
      <w:bookmarkEnd w:id="23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833"/>
        <w:ind w:left="0" w:right="0"/>
        <w:spacing w:before="0" w:after="0" w:line="360" w:lineRule="auto"/>
        <w:rPr>
          <w:rFonts w:hint="eastAsia" w:ascii="宋体" w:hAnsi="宋体" w:cs="Microsoft New Tai Lue"/>
          <w:szCs w:val="21"/>
        </w:rPr>
      </w:pPr>
      <w:r/>
      <w:bookmarkStart w:id="238" w:name="_Toc107246269"/>
      <w:r/>
      <w:bookmarkStart w:id="239" w:name="_Toc104560888"/>
      <w:r/>
      <w:bookmarkStart w:id="240" w:name="_Toc103848574"/>
      <w:r>
        <w:rPr>
          <w:rFonts w:ascii="宋体" w:hAnsi="宋体" w:cs="Microsoft New Tai Lue"/>
          <w:szCs w:val="21"/>
        </w:rPr>
        <w:t xml:space="preserve">47.文件解释权</w:t>
      </w:r>
      <w:bookmarkEnd w:id="238"/>
      <w:r/>
      <w:bookmarkEnd w:id="239"/>
      <w:r/>
      <w:bookmarkEnd w:id="24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47.1本磋商文件的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p>
    <w:p>
      <w:pPr>
        <w:pStyle w:val="869"/>
        <w:rPr>
          <w:rFonts w:hint="eastAsia" w:ascii="宋体" w:hAnsi="宋体" w:cs="Microsoft New Tai Lue"/>
        </w:rPr>
      </w:pPr>
      <w:r/>
      <w:bookmarkStart w:id="241" w:name="_Toc91836563"/>
      <w:r/>
      <w:bookmarkEnd w:id="174"/>
      <w:r>
        <w:rPr>
          <w:rFonts w:ascii="宋体" w:hAnsi="宋体" w:cs="Microsoft New Tai Lue"/>
        </w:rPr>
        <w:br w:type="page" w:clear="all"/>
      </w:r>
      <w:bookmarkStart w:id="242" w:name="_Toc107246270"/>
      <w:r>
        <w:rPr>
          <w:rFonts w:ascii="宋体" w:hAnsi="宋体" w:cs="Microsoft New Tai Lue"/>
        </w:rPr>
        <w:t xml:space="preserve">第三章 政府采购合同条款</w:t>
      </w:r>
      <w:bookmarkEnd w:id="241"/>
      <w:r>
        <w:rPr>
          <w:rFonts w:ascii="宋体" w:hAnsi="宋体" w:cs="Microsoft New Tai Lue"/>
        </w:rPr>
        <w:t xml:space="preserve">及格式</w:t>
      </w:r>
      <w:bookmarkEnd w:id="242"/>
      <w:r/>
      <w:r/>
    </w:p>
    <w:p>
      <w:pPr>
        <w:jc w:val="center"/>
        <w:spacing w:line="360" w:lineRule="auto"/>
        <w:rPr>
          <w:rFonts w:hint="eastAsia" w:ascii="宋体" w:hAnsi="宋体"/>
          <w:b/>
          <w:bCs/>
          <w:color w:val="000000"/>
          <w:sz w:val="24"/>
          <w:lang w:val="zh-TW" w:eastAsia="zh-TW"/>
        </w:rPr>
      </w:pPr>
      <w:r>
        <w:rPr>
          <w:rFonts w:hint="eastAsia" w:ascii="宋体" w:hAnsi="宋体"/>
          <w:b/>
          <w:bCs/>
          <w:color w:val="000000"/>
          <w:sz w:val="24"/>
          <w:lang w:val="zh-TW" w:eastAsia="zh-TW" w:bidi="ar"/>
        </w:rPr>
        <w:t xml:space="preserve">（仅供参考，</w:t>
      </w:r>
      <w:r>
        <w:rPr>
          <w:rFonts w:hint="eastAsia" w:ascii="宋体" w:hAnsi="宋体"/>
          <w:b/>
          <w:bCs/>
          <w:color w:val="000000"/>
          <w:sz w:val="24"/>
          <w:lang w:val="zh-TW" w:bidi="ar"/>
        </w:rPr>
        <w:t xml:space="preserve">供应商</w:t>
      </w:r>
      <w:r>
        <w:rPr>
          <w:rFonts w:hint="eastAsia" w:ascii="宋体" w:hAnsi="宋体"/>
          <w:b/>
          <w:bCs/>
          <w:color w:val="000000"/>
          <w:sz w:val="24"/>
          <w:lang w:val="zh-TW" w:eastAsia="zh-TW" w:bidi="ar"/>
        </w:rPr>
        <w:t xml:space="preserve">可在</w:t>
      </w:r>
      <w:r>
        <w:rPr>
          <w:rFonts w:hint="eastAsia" w:ascii="宋体" w:hAnsi="宋体"/>
          <w:b/>
          <w:bCs/>
          <w:color w:val="000000"/>
          <w:sz w:val="24"/>
          <w:lang w:val="zh-TW" w:bidi="ar"/>
        </w:rPr>
        <w:t xml:space="preserve">采购人</w:t>
      </w:r>
      <w:r>
        <w:rPr>
          <w:rFonts w:hint="eastAsia" w:ascii="宋体" w:hAnsi="宋体"/>
          <w:b/>
          <w:bCs/>
          <w:color w:val="000000"/>
          <w:sz w:val="24"/>
          <w:lang w:val="zh-TW" w:eastAsia="zh-TW" w:bidi="ar"/>
        </w:rPr>
        <w:t xml:space="preserve">的要求下就合同文本做相应调整）</w:t>
      </w:r>
      <w:r/>
    </w:p>
    <w:p>
      <w:pPr>
        <w:rPr>
          <w:rFonts w:hint="eastAsia" w:ascii="宋体" w:hAnsi="宋体"/>
          <w:b/>
          <w:sz w:val="52"/>
        </w:rPr>
      </w:pPr>
      <w:r/>
      <w:bookmarkStart w:id="243" w:name="_Toc3995"/>
      <w:r/>
      <w:r/>
    </w:p>
    <w:p>
      <w:pPr>
        <w:ind w:left="1345"/>
        <w:jc w:val="left"/>
        <w:spacing w:before="228" w:after="0" w:line="226" w:lineRule="auto"/>
        <w:widowControl/>
        <w:rPr>
          <w:rFonts w:hint="eastAsia" w:ascii="宋体" w:hAnsi="宋体" w:cs="Arial"/>
          <w:spacing w:val="19"/>
          <w:sz w:val="70"/>
          <w:szCs w:val="70"/>
        </w:rPr>
      </w:pPr>
      <w:r>
        <w:rPr>
          <w:rFonts w:hint="eastAsia" w:ascii="宋体" w:hAnsi="宋体" w:cs="Arial"/>
          <w:spacing w:val="19"/>
          <w:sz w:val="70"/>
          <w:szCs w:val="70"/>
        </w:rPr>
      </w:r>
      <w:r/>
    </w:p>
    <w:p>
      <w:pPr>
        <w:ind w:left="1345"/>
        <w:jc w:val="left"/>
        <w:spacing w:before="228" w:after="0" w:line="226" w:lineRule="auto"/>
        <w:widowControl/>
        <w:rPr>
          <w:rFonts w:hint="eastAsia" w:ascii="宋体" w:hAnsi="宋体" w:cs="Arial"/>
          <w:spacing w:val="19"/>
          <w:sz w:val="70"/>
          <w:szCs w:val="70"/>
        </w:rPr>
      </w:pPr>
      <w:r>
        <w:rPr>
          <w:rFonts w:hint="eastAsia" w:ascii="宋体" w:hAnsi="宋体" w:cs="Arial"/>
          <w:spacing w:val="19"/>
          <w:sz w:val="70"/>
          <w:szCs w:val="70"/>
        </w:rPr>
      </w:r>
      <w:r/>
    </w:p>
    <w:p>
      <w:pPr>
        <w:ind w:left="1345"/>
        <w:jc w:val="left"/>
        <w:spacing w:before="228" w:after="0" w:line="226" w:lineRule="auto"/>
        <w:widowControl/>
        <w:rPr>
          <w:rFonts w:hint="eastAsia" w:ascii="宋体" w:hAnsi="宋体" w:cs="Arial"/>
          <w:sz w:val="70"/>
          <w:szCs w:val="70"/>
        </w:rPr>
      </w:pPr>
      <w:r>
        <w:rPr>
          <w:rFonts w:ascii="宋体" w:hAnsi="宋体" w:cs="Arial"/>
          <w:spacing w:val="19"/>
          <w:sz w:val="70"/>
          <w:szCs w:val="70"/>
        </w:rPr>
        <w:t xml:space="preserve">建设工程施工合同</w:t>
      </w:r>
      <w:r/>
    </w:p>
    <w:p>
      <w:pPr>
        <w:jc w:val="left"/>
        <w:spacing w:after="0" w:line="245"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jc w:val="left"/>
        <w:spacing w:after="0" w:line="246" w:lineRule="auto"/>
        <w:widowControl/>
        <w:rPr>
          <w:rFonts w:hint="eastAsia" w:ascii="宋体" w:hAnsi="宋体" w:cs="宋体"/>
          <w:szCs w:val="21"/>
        </w:rPr>
      </w:pPr>
      <w:r>
        <w:rPr>
          <w:rFonts w:hint="eastAsia" w:ascii="宋体" w:hAnsi="宋体" w:cs="宋体"/>
          <w:szCs w:val="21"/>
        </w:rPr>
      </w:r>
      <w:r/>
    </w:p>
    <w:p>
      <w:pPr>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ind w:left="2353"/>
        <w:jc w:val="left"/>
        <w:spacing w:before="98" w:after="0" w:line="646" w:lineRule="exact"/>
        <w:widowControl/>
        <w:rPr>
          <w:rFonts w:hint="eastAsia" w:ascii="宋体" w:hAnsi="宋体" w:cs="Arial"/>
          <w:sz w:val="30"/>
          <w:szCs w:val="30"/>
        </w:rPr>
      </w:pPr>
      <w:r>
        <w:rPr>
          <w:rFonts w:ascii="宋体" w:hAnsi="宋体" w:cs="Arial"/>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3862705</wp:posOffset>
                </wp:positionH>
                <wp:positionV relativeFrom="paragraph">
                  <wp:posOffset>83185</wp:posOffset>
                </wp:positionV>
                <wp:extent cx="839470" cy="49720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839470" cy="497205"/>
                        </a:xfrm>
                        <a:prstGeom prst="rect">
                          <a:avLst/>
                        </a:prstGeom>
                        <a:noFill/>
                        <a:ln>
                          <a:noFill/>
                        </a:ln>
                      </wps:spPr>
                      <wps:txbx>
                        <w:txbxContent>
                          <w:p>
                            <w:pPr>
                              <w:spacing w:line="20" w:lineRule="exact"/>
                            </w:pPr>
                            <w:r/>
                            <w:r/>
                          </w:p>
                          <w:tbl>
                            <w:tblPr>
                              <w:tblW w:w="1271" w:type="dxa"/>
                              <w:tblInd w:w="25" w:type="dxa"/>
                              <w:tblBorders>
                                <w:top w:val="single" w:color="FFFFFF" w:sz="4" w:space="0"/>
                                <w:left w:val="single" w:color="FFFFFF" w:sz="4" w:space="0"/>
                                <w:bottom w:val="single" w:color="FFFFFF" w:sz="4" w:space="0"/>
                                <w:right w:val="single" w:color="FFFFFF" w:sz="4" w:space="0"/>
                              </w:tblBorders>
                              <w:tblLayout w:type="fixed"/>
                              <w:tblCellMar>
                                <w:left w:w="0" w:type="dxa"/>
                                <w:right w:w="0" w:type="dxa"/>
                              </w:tblCellMar>
                              <w:tblLook w:val="04A0" w:firstRow="1" w:lastRow="0" w:firstColumn="1" w:lastColumn="0" w:noHBand="0" w:noVBand="1"/>
                            </w:tblPr>
                            <w:tblGrid>
                              <w:gridCol w:w="1271"/>
                            </w:tblGrid>
                            <w:tr>
                              <w:trPr>
                                <w:trHeight w:val="722"/>
                              </w:trPr>
                              <w:tc>
                                <w:tcPr>
                                  <w:tcW w:w="1271" w:type="dxa"/>
                                  <w:textDirection w:val="lrTb"/>
                                  <w:noWrap w:val="false"/>
                                </w:tcPr>
                                <w:p>
                                  <w:pPr>
                                    <w:ind w:left="180"/>
                                    <w:spacing w:before="262" w:line="216" w:lineRule="auto"/>
                                    <w:rPr>
                                      <w:rFonts w:hint="eastAsia" w:ascii="等线" w:hAnsi="等线" w:eastAsia="等线" w:cs="等线"/>
                                      <w:sz w:val="30"/>
                                      <w:szCs w:val="30"/>
                                    </w:rPr>
                                  </w:pPr>
                                  <w:r>
                                    <w:rPr>
                                      <w:rFonts w:ascii="等线" w:hAnsi="等线" w:eastAsia="等线" w:cs="等线"/>
                                      <w:spacing w:val="3"/>
                                      <w:sz w:val="30"/>
                                      <w:szCs w:val="30"/>
                                    </w:rPr>
                                    <w:t xml:space="preserve">制定</w:t>
                                  </w:r>
                                  <w:r/>
                                </w:p>
                              </w:tc>
                            </w:tr>
                          </w:tbl>
                          <w:p>
                            <w:pPr>
                              <w:pStyle w:val="847"/>
                            </w:pPr>
                            <w:r/>
                            <w:r/>
                          </w:p>
                        </w:txbxContent>
                      </wps:txbx>
                      <wps:bodyPr lIns="0" tIns="0" rIns="0" bIns="0"/>
                    </wps:wsp>
                  </a:graphicData>
                </a:graphic>
              </wp:anchor>
            </w:drawing>
          </mc:Choice>
          <mc:Fallback>
            <w:pict>
              <v:shape id="shape 1" o:spid="_x0000_s1" o:spt="202" type="#_x0000_t202" style="position:absolute;z-index:251658240;o:allowoverlap:true;o:allowincell:true;mso-position-horizontal-relative:text;margin-left:304.1pt;mso-position-horizontal:absolute;mso-position-vertical-relative:text;margin-top:6.5pt;mso-position-vertical:absolute;width:66.1pt;height:39.1pt;mso-wrap-distance-left:9.0pt;mso-wrap-distance-top:0.0pt;mso-wrap-distance-right:9.0pt;mso-wrap-distance-bottom:0.0pt;visibility:visible;" filled="f" stroked="f">
                <v:textbox inset="0,0,0,0">
                  <w:txbxContent>
                    <w:p>
                      <w:pPr>
                        <w:spacing w:line="20" w:lineRule="exact"/>
                      </w:pPr>
                      <w:r/>
                      <w:r/>
                    </w:p>
                    <w:tbl>
                      <w:tblPr>
                        <w:tblW w:w="1271" w:type="dxa"/>
                        <w:tblInd w:w="25" w:type="dxa"/>
                        <w:tblBorders>
                          <w:top w:val="single" w:color="FFFFFF" w:sz="4" w:space="0"/>
                          <w:left w:val="single" w:color="FFFFFF" w:sz="4" w:space="0"/>
                          <w:bottom w:val="single" w:color="FFFFFF" w:sz="4" w:space="0"/>
                          <w:right w:val="single" w:color="FFFFFF" w:sz="4" w:space="0"/>
                        </w:tblBorders>
                        <w:tblLayout w:type="fixed"/>
                        <w:tblCellMar>
                          <w:left w:w="0" w:type="dxa"/>
                          <w:right w:w="0" w:type="dxa"/>
                        </w:tblCellMar>
                        <w:tblLook w:val="04A0" w:firstRow="1" w:lastRow="0" w:firstColumn="1" w:lastColumn="0" w:noHBand="0" w:noVBand="1"/>
                      </w:tblPr>
                      <w:tblGrid>
                        <w:gridCol w:w="1271"/>
                      </w:tblGrid>
                      <w:tr>
                        <w:trPr>
                          <w:trHeight w:val="722"/>
                        </w:trPr>
                        <w:tc>
                          <w:tcPr>
                            <w:tcW w:w="1271" w:type="dxa"/>
                            <w:textDirection w:val="lrTb"/>
                            <w:noWrap w:val="false"/>
                          </w:tcPr>
                          <w:p>
                            <w:pPr>
                              <w:ind w:left="180"/>
                              <w:spacing w:before="262" w:line="216" w:lineRule="auto"/>
                              <w:rPr>
                                <w:rFonts w:hint="eastAsia" w:ascii="等线" w:hAnsi="等线" w:eastAsia="等线" w:cs="等线"/>
                                <w:sz w:val="30"/>
                                <w:szCs w:val="30"/>
                              </w:rPr>
                            </w:pPr>
                            <w:r>
                              <w:rPr>
                                <w:rFonts w:ascii="等线" w:hAnsi="等线" w:eastAsia="等线" w:cs="等线"/>
                                <w:spacing w:val="3"/>
                                <w:sz w:val="30"/>
                                <w:szCs w:val="30"/>
                              </w:rPr>
                              <w:t xml:space="preserve">制定</w:t>
                            </w:r>
                            <w:r/>
                          </w:p>
                        </w:tc>
                      </w:tr>
                    </w:tbl>
                    <w:p>
                      <w:pPr>
                        <w:pStyle w:val="847"/>
                      </w:pPr>
                      <w:r/>
                      <w:r/>
                    </w:p>
                  </w:txbxContent>
                </v:textbox>
              </v:shape>
            </w:pict>
          </mc:Fallback>
        </mc:AlternateContent>
      </w:r>
      <w:r>
        <w:rPr>
          <w:rFonts w:ascii="宋体" w:hAnsi="宋体" w:cs="Arial"/>
          <w:spacing w:val="-15"/>
          <w:position w:val="25"/>
          <w:sz w:val="30"/>
          <w:szCs w:val="30"/>
        </w:rPr>
        <w:t xml:space="preserve">住</w:t>
      </w:r>
      <w:r>
        <w:rPr>
          <w:rFonts w:ascii="宋体" w:hAnsi="宋体" w:cs="Arial"/>
          <w:spacing w:val="64"/>
          <w:position w:val="25"/>
          <w:sz w:val="30"/>
          <w:szCs w:val="30"/>
        </w:rPr>
        <w:t xml:space="preserve"> </w:t>
      </w:r>
      <w:r>
        <w:rPr>
          <w:rFonts w:ascii="宋体" w:hAnsi="宋体" w:cs="Arial"/>
          <w:spacing w:val="-15"/>
          <w:position w:val="25"/>
          <w:sz w:val="30"/>
          <w:szCs w:val="30"/>
        </w:rPr>
        <w:t xml:space="preserve">房</w:t>
      </w:r>
      <w:r>
        <w:rPr>
          <w:rFonts w:ascii="宋体" w:hAnsi="宋体" w:cs="Arial"/>
          <w:spacing w:val="63"/>
          <w:position w:val="25"/>
          <w:sz w:val="30"/>
          <w:szCs w:val="30"/>
        </w:rPr>
        <w:t xml:space="preserve"> </w:t>
      </w:r>
      <w:r>
        <w:rPr>
          <w:rFonts w:ascii="宋体" w:hAnsi="宋体" w:cs="Arial"/>
          <w:spacing w:val="-15"/>
          <w:position w:val="25"/>
          <w:sz w:val="30"/>
          <w:szCs w:val="30"/>
        </w:rPr>
        <w:t xml:space="preserve">城</w:t>
      </w:r>
      <w:r>
        <w:rPr>
          <w:rFonts w:ascii="宋体" w:hAnsi="宋体" w:cs="Arial"/>
          <w:spacing w:val="86"/>
          <w:position w:val="25"/>
          <w:sz w:val="30"/>
          <w:szCs w:val="30"/>
        </w:rPr>
        <w:t xml:space="preserve"> </w:t>
      </w:r>
      <w:r>
        <w:rPr>
          <w:rFonts w:ascii="宋体" w:hAnsi="宋体" w:cs="Arial"/>
          <w:spacing w:val="-15"/>
          <w:position w:val="25"/>
          <w:sz w:val="30"/>
          <w:szCs w:val="30"/>
        </w:rPr>
        <w:t xml:space="preserve">乡</w:t>
      </w:r>
      <w:r>
        <w:rPr>
          <w:rFonts w:ascii="宋体" w:hAnsi="宋体" w:cs="Arial"/>
          <w:spacing w:val="60"/>
          <w:position w:val="25"/>
          <w:sz w:val="30"/>
          <w:szCs w:val="30"/>
        </w:rPr>
        <w:t xml:space="preserve"> </w:t>
      </w:r>
      <w:r>
        <w:rPr>
          <w:rFonts w:ascii="宋体" w:hAnsi="宋体" w:cs="Arial"/>
          <w:spacing w:val="-15"/>
          <w:position w:val="25"/>
          <w:sz w:val="30"/>
          <w:szCs w:val="30"/>
        </w:rPr>
        <w:t xml:space="preserve">建</w:t>
      </w:r>
      <w:r>
        <w:rPr>
          <w:rFonts w:ascii="宋体" w:hAnsi="宋体" w:cs="Arial"/>
          <w:spacing w:val="56"/>
          <w:position w:val="25"/>
          <w:sz w:val="30"/>
          <w:szCs w:val="30"/>
        </w:rPr>
        <w:t xml:space="preserve"> </w:t>
      </w:r>
      <w:r>
        <w:rPr>
          <w:rFonts w:ascii="宋体" w:hAnsi="宋体" w:cs="Arial"/>
          <w:spacing w:val="-15"/>
          <w:position w:val="25"/>
          <w:sz w:val="30"/>
          <w:szCs w:val="30"/>
        </w:rPr>
        <w:t xml:space="preserve">设</w:t>
      </w:r>
      <w:r>
        <w:rPr>
          <w:rFonts w:ascii="宋体" w:hAnsi="宋体" w:cs="Arial"/>
          <w:spacing w:val="59"/>
          <w:position w:val="25"/>
          <w:sz w:val="30"/>
          <w:szCs w:val="30"/>
        </w:rPr>
        <w:t xml:space="preserve"> </w:t>
      </w:r>
      <w:r>
        <w:rPr>
          <w:rFonts w:ascii="宋体" w:hAnsi="宋体" w:cs="Arial"/>
          <w:spacing w:val="-15"/>
          <w:position w:val="25"/>
          <w:sz w:val="30"/>
          <w:szCs w:val="30"/>
        </w:rPr>
        <w:t xml:space="preserve">部</w:t>
      </w:r>
      <w:r/>
    </w:p>
    <w:p>
      <w:pPr>
        <w:ind w:left="2420"/>
        <w:jc w:val="left"/>
        <w:spacing w:after="0" w:line="227" w:lineRule="auto"/>
        <w:widowControl/>
        <w:rPr>
          <w:rFonts w:hint="eastAsia" w:ascii="宋体" w:hAnsi="宋体" w:cs="Arial"/>
          <w:sz w:val="30"/>
          <w:szCs w:val="30"/>
        </w:rPr>
      </w:pPr>
      <w:r>
        <w:rPr>
          <w:rFonts w:ascii="宋体" w:hAnsi="宋体" w:cs="Arial"/>
          <w:spacing w:val="16"/>
          <w:sz w:val="30"/>
          <w:szCs w:val="30"/>
        </w:rPr>
        <w:t xml:space="preserve">国家工商行政管理总局</w:t>
      </w:r>
      <w:r/>
    </w:p>
    <w:p>
      <w:pPr>
        <w:jc w:val="left"/>
        <w:spacing w:after="0" w:line="258" w:lineRule="auto"/>
        <w:widowControl/>
        <w:rPr>
          <w:rFonts w:hint="eastAsia" w:ascii="宋体" w:hAnsi="宋体" w:cs="宋体"/>
          <w:szCs w:val="21"/>
        </w:rPr>
      </w:pPr>
      <w:r>
        <w:rPr>
          <w:rFonts w:hint="eastAsia" w:ascii="宋体" w:hAnsi="宋体" w:cs="宋体"/>
          <w:szCs w:val="21"/>
        </w:rPr>
      </w:r>
      <w:r/>
    </w:p>
    <w:p>
      <w:pPr>
        <w:jc w:val="left"/>
        <w:spacing w:after="0" w:line="258" w:lineRule="auto"/>
        <w:widowControl/>
        <w:rPr>
          <w:rFonts w:hint="eastAsia" w:ascii="宋体" w:hAnsi="宋体" w:cs="宋体"/>
          <w:szCs w:val="21"/>
        </w:rPr>
      </w:pPr>
      <w:r>
        <w:rPr>
          <w:rFonts w:hint="eastAsia" w:ascii="宋体" w:hAnsi="宋体" w:cs="宋体"/>
          <w:szCs w:val="21"/>
        </w:rPr>
      </w:r>
      <w:r/>
    </w:p>
    <w:p>
      <w:pPr>
        <w:jc w:val="left"/>
        <w:spacing w:after="0" w:line="258" w:lineRule="auto"/>
        <w:widowControl/>
        <w:rPr>
          <w:rFonts w:hint="eastAsia" w:ascii="宋体" w:hAnsi="宋体" w:cs="宋体"/>
          <w:szCs w:val="21"/>
        </w:rPr>
      </w:pPr>
      <w:r>
        <w:rPr>
          <w:rFonts w:hint="eastAsia" w:ascii="宋体" w:hAnsi="宋体" w:cs="宋体"/>
          <w:szCs w:val="21"/>
        </w:rPr>
      </w:r>
      <w:r/>
    </w:p>
    <w:p>
      <w:pPr>
        <w:jc w:val="left"/>
        <w:spacing w:after="0" w:line="258" w:lineRule="auto"/>
        <w:widowControl/>
        <w:rPr>
          <w:rFonts w:hint="eastAsia" w:ascii="宋体" w:hAnsi="宋体" w:cs="宋体"/>
          <w:szCs w:val="21"/>
        </w:rPr>
      </w:pPr>
      <w:r>
        <w:rPr>
          <w:rFonts w:hint="eastAsia" w:ascii="宋体" w:hAnsi="宋体" w:cs="宋体"/>
          <w:szCs w:val="21"/>
        </w:rPr>
      </w:r>
      <w:r/>
    </w:p>
    <w:p>
      <w:pPr>
        <w:jc w:val="left"/>
        <w:spacing w:after="0" w:line="259" w:lineRule="auto"/>
        <w:widowControl/>
        <w:rPr>
          <w:rFonts w:hint="eastAsia" w:ascii="宋体" w:hAnsi="宋体" w:cs="宋体"/>
          <w:szCs w:val="21"/>
        </w:rPr>
      </w:pPr>
      <w:r>
        <w:rPr>
          <w:rFonts w:hint="eastAsia" w:ascii="宋体" w:hAnsi="宋体" w:cs="宋体"/>
          <w:szCs w:val="21"/>
        </w:rPr>
      </w:r>
      <w:r/>
    </w:p>
    <w:p>
      <w:pPr>
        <w:ind w:left="505"/>
        <w:jc w:val="center"/>
        <w:spacing w:before="178" w:after="0" w:line="240" w:lineRule="auto"/>
        <w:widowControl/>
        <w:rPr>
          <w:rFonts w:hint="eastAsia" w:ascii="宋体" w:hAnsi="宋体" w:cs="Arial"/>
          <w:b/>
          <w:bCs/>
          <w:spacing w:val="-1"/>
          <w:position w:val="16"/>
          <w:sz w:val="28"/>
          <w:szCs w:val="28"/>
        </w:rPr>
        <w:sectPr>
          <w:footnotePr/>
          <w:endnotePr/>
          <w:type w:val="nextPage"/>
          <w:pgSz w:w="11906" w:h="16840" w:orient="portrait"/>
          <w:pgMar w:top="1117" w:right="1784" w:bottom="0" w:left="1785" w:header="878" w:footer="567" w:gutter="0"/>
          <w:cols w:num="1" w:sep="0" w:space="720" w:equalWidth="1"/>
          <w:docGrid w:linePitch="360"/>
        </w:sectPr>
      </w:pPr>
      <w:r>
        <w:rPr>
          <w:rFonts w:hint="eastAsia" w:ascii="宋体" w:hAnsi="宋体" w:cs="Arial"/>
          <w:b/>
          <w:bCs/>
          <w:spacing w:val="-1"/>
          <w:position w:val="16"/>
          <w:sz w:val="28"/>
          <w:szCs w:val="28"/>
        </w:rPr>
      </w:r>
      <w:r/>
    </w:p>
    <w:p>
      <w:pPr>
        <w:ind w:firstLine="420"/>
        <w:jc w:val="center"/>
        <w:spacing w:after="0" w:line="240" w:lineRule="auto"/>
        <w:widowControl/>
        <w:rPr>
          <w:rFonts w:hint="eastAsia" w:ascii="宋体" w:hAnsi="宋体" w:cs="Arial"/>
          <w:b/>
          <w:bCs/>
          <w:spacing w:val="-1"/>
          <w:position w:val="16"/>
          <w:szCs w:val="21"/>
        </w:rPr>
      </w:pPr>
      <w:r>
        <w:rPr>
          <w:rFonts w:ascii="宋体" w:hAnsi="宋体" w:cs="Arial"/>
          <w:b/>
          <w:bCs/>
          <w:spacing w:val="-1"/>
          <w:position w:val="16"/>
          <w:szCs w:val="21"/>
        </w:rPr>
        <w:t xml:space="preserve">第一部分    合同协议书</w:t>
      </w:r>
      <w:r/>
    </w:p>
    <w:p>
      <w:pPr>
        <w:ind w:firstLine="462"/>
        <w:jc w:val="left"/>
        <w:spacing w:after="0" w:line="360" w:lineRule="auto"/>
        <w:widowControl/>
        <w:rPr>
          <w:rFonts w:hint="eastAsia" w:ascii="宋体" w:hAnsi="宋体" w:cs="Arial"/>
          <w:szCs w:val="21"/>
        </w:rPr>
      </w:pPr>
      <w:r>
        <w:rPr>
          <w:rFonts w:ascii="宋体" w:hAnsi="宋体" w:cs="Arial"/>
          <w:spacing w:val="10"/>
          <w:szCs w:val="21"/>
        </w:rPr>
        <w:t xml:space="preserve">发包人</w:t>
      </w:r>
      <w:r>
        <w:rPr>
          <w:rFonts w:ascii="宋体" w:hAnsi="宋体" w:cs="Arial"/>
          <w:spacing w:val="10"/>
          <w:szCs w:val="21"/>
        </w:rPr>
        <w:t xml:space="preserve">(全称)</w:t>
      </w:r>
      <w:r>
        <w:rPr>
          <w:rFonts w:ascii="宋体" w:hAnsi="宋体" w:cs="Arial"/>
          <w:spacing w:val="10"/>
          <w:szCs w:val="21"/>
        </w:rPr>
        <w:t xml:space="preserve">：</w:t>
      </w:r>
      <w:r>
        <w:rPr>
          <w:rFonts w:ascii="宋体" w:hAnsi="宋体" w:cs="Arial"/>
          <w:spacing w:val="10"/>
          <w:szCs w:val="21"/>
          <w:u w:val="single"/>
        </w:rPr>
        <w:t xml:space="preserve">江苏省南京监狱</w:t>
      </w:r>
      <w:r/>
    </w:p>
    <w:p>
      <w:pPr>
        <w:ind w:firstLine="414"/>
        <w:jc w:val="left"/>
        <w:spacing w:after="0" w:line="360" w:lineRule="auto"/>
        <w:widowControl/>
        <w:rPr>
          <w:rFonts w:hint="eastAsia" w:ascii="宋体" w:hAnsi="宋体" w:cs="Arial"/>
          <w:szCs w:val="21"/>
        </w:rPr>
      </w:pPr>
      <w:r>
        <w:rPr>
          <w:rFonts w:ascii="宋体" w:hAnsi="宋体" w:cs="Arial"/>
          <w:spacing w:val="-2"/>
          <w:szCs w:val="21"/>
        </w:rPr>
        <w:t xml:space="preserve">承包人</w:t>
      </w:r>
      <w:r>
        <w:rPr>
          <w:rFonts w:ascii="宋体" w:hAnsi="宋体" w:cs="Arial"/>
          <w:spacing w:val="-2"/>
          <w:szCs w:val="21"/>
        </w:rPr>
        <w:t xml:space="preserve">(全称)</w:t>
      </w:r>
      <w:r>
        <w:rPr>
          <w:rFonts w:ascii="宋体" w:hAnsi="宋体" w:cs="Arial"/>
          <w:spacing w:val="-2"/>
          <w:szCs w:val="21"/>
        </w:rPr>
        <w:t xml:space="preserve">：</w:t>
      </w:r>
      <w:r>
        <w:rPr>
          <w:rFonts w:ascii="宋体" w:hAnsi="宋体" w:eastAsia="Arial" w:cs="Arial"/>
          <w:color w:val="000000"/>
          <w:szCs w:val="21"/>
          <w:u w:val="single"/>
        </w:rPr>
        <w:t xml:space="preserve">                                        </w:t>
      </w:r>
      <w:r/>
    </w:p>
    <w:p>
      <w:pPr>
        <w:ind w:firstLine="466"/>
        <w:jc w:val="left"/>
        <w:spacing w:after="0" w:line="360" w:lineRule="auto"/>
        <w:widowControl/>
        <w:rPr>
          <w:rFonts w:hint="eastAsia" w:ascii="宋体" w:hAnsi="宋体" w:cs="Arial"/>
          <w:szCs w:val="21"/>
        </w:rPr>
      </w:pPr>
      <w:r>
        <w:rPr>
          <w:rFonts w:ascii="宋体" w:hAnsi="宋体" w:cs="Arial"/>
          <w:spacing w:val="11"/>
          <w:szCs w:val="21"/>
        </w:rPr>
        <w:t xml:space="preserve">根据《中华人民共和国民法典》、《中华人民共和国建筑法》及有关法</w:t>
      </w:r>
      <w:r>
        <w:rPr>
          <w:rFonts w:ascii="宋体" w:hAnsi="宋体" w:cs="Arial"/>
          <w:spacing w:val="6"/>
          <w:szCs w:val="21"/>
        </w:rPr>
        <w:t xml:space="preserve">律规定、遵循平等、自愿、公平和诚实信用的原则，双方就</w:t>
      </w:r>
      <w:r>
        <w:rPr>
          <w:rFonts w:ascii="宋体" w:hAnsi="宋体" w:cs="Arial"/>
          <w:spacing w:val="6"/>
          <w:szCs w:val="21"/>
          <w:u w:val="single"/>
        </w:rPr>
        <w:t xml:space="preserve">教学楼消险维修改造室外出新工程</w:t>
      </w:r>
      <w:r>
        <w:rPr>
          <w:rFonts w:ascii="宋体" w:hAnsi="宋体" w:cs="Arial"/>
          <w:spacing w:val="5"/>
          <w:szCs w:val="21"/>
        </w:rPr>
        <w:t xml:space="preserve">施工及有关事项协商一致，</w:t>
      </w:r>
      <w:r>
        <w:rPr>
          <w:rFonts w:ascii="宋体" w:hAnsi="宋体" w:cs="Arial"/>
          <w:spacing w:val="12"/>
          <w:szCs w:val="21"/>
        </w:rPr>
        <w:t xml:space="preserve">共同达成如下协议：</w:t>
      </w:r>
      <w:r/>
    </w:p>
    <w:p>
      <w:pPr>
        <w:ind w:firstLine="422"/>
        <w:jc w:val="left"/>
        <w:spacing w:after="0" w:line="360" w:lineRule="auto"/>
        <w:widowControl/>
        <w:rPr>
          <w:rFonts w:hint="eastAsia" w:ascii="宋体" w:hAnsi="宋体" w:cs="Arial"/>
          <w:szCs w:val="21"/>
        </w:rPr>
      </w:pPr>
      <w:r>
        <w:rPr>
          <w:rFonts w:ascii="宋体" w:hAnsi="宋体" w:cs="Arial"/>
          <w:szCs w:val="21"/>
        </w:rPr>
        <w:t xml:space="preserve">一、工程概况</w:t>
      </w:r>
      <w:r/>
    </w:p>
    <w:p>
      <w:pPr>
        <w:ind w:right="55" w:firstLine="293"/>
        <w:jc w:val="left"/>
        <w:spacing w:after="0" w:line="360" w:lineRule="auto"/>
        <w:widowControl/>
        <w:rPr>
          <w:rFonts w:hint="eastAsia" w:ascii="宋体" w:hAnsi="宋体" w:cs="Arial"/>
          <w:spacing w:val="-32"/>
          <w:szCs w:val="21"/>
          <w:u w:val="single"/>
        </w:rPr>
      </w:pPr>
      <w:r>
        <w:rPr>
          <w:rFonts w:ascii="宋体" w:hAnsi="宋体" w:cs="Arial"/>
          <w:spacing w:val="-32"/>
          <w:szCs w:val="21"/>
        </w:rPr>
        <w:t xml:space="preserve">1.</w:t>
      </w:r>
      <w:r>
        <w:rPr>
          <w:rFonts w:ascii="宋体" w:hAnsi="宋体" w:cs="Arial"/>
          <w:spacing w:val="11"/>
          <w:szCs w:val="21"/>
        </w:rPr>
        <w:t xml:space="preserve">工程名称：</w:t>
      </w:r>
      <w:r>
        <w:rPr>
          <w:rFonts w:ascii="宋体" w:hAnsi="宋体" w:cs="Arial"/>
          <w:spacing w:val="11"/>
          <w:szCs w:val="21"/>
          <w:u w:val="single"/>
        </w:rPr>
        <w:t xml:space="preserve">教学楼消险维修改造室外出新工程</w:t>
      </w:r>
      <w:r/>
    </w:p>
    <w:p>
      <w:pPr>
        <w:ind w:right="55" w:firstLine="466"/>
        <w:jc w:val="left"/>
        <w:spacing w:after="0" w:line="360" w:lineRule="auto"/>
        <w:widowControl/>
        <w:rPr>
          <w:rFonts w:hint="eastAsia" w:ascii="宋体" w:hAnsi="宋体" w:cs="Arial"/>
          <w:spacing w:val="11"/>
          <w:szCs w:val="21"/>
          <w:u w:val="single"/>
        </w:rPr>
      </w:pPr>
      <w:r>
        <w:rPr>
          <w:rFonts w:ascii="宋体" w:hAnsi="宋体" w:cs="Arial"/>
          <w:spacing w:val="11"/>
          <w:szCs w:val="21"/>
        </w:rPr>
        <w:t xml:space="preserve">2.工程地点：</w:t>
      </w:r>
      <w:r>
        <w:rPr>
          <w:rFonts w:ascii="宋体" w:hAnsi="宋体" w:cs="Arial"/>
          <w:szCs w:val="21"/>
        </w:rPr>
        <w:t xml:space="preserve">南京市雨花台区宁双路</w:t>
      </w:r>
      <w:r/>
    </w:p>
    <w:p>
      <w:pPr>
        <w:ind w:firstLine="454"/>
        <w:jc w:val="left"/>
        <w:spacing w:after="0" w:line="360" w:lineRule="auto"/>
        <w:widowControl/>
        <w:rPr>
          <w:rFonts w:hint="eastAsia" w:ascii="宋体" w:hAnsi="宋体" w:cs="Arial"/>
          <w:szCs w:val="21"/>
        </w:rPr>
      </w:pPr>
      <w:r>
        <w:rPr>
          <w:rFonts w:ascii="宋体" w:hAnsi="宋体" w:cs="Arial"/>
          <w:spacing w:val="8"/>
          <w:szCs w:val="21"/>
        </w:rPr>
        <w:t xml:space="preserve">3.工程立项批准文号：</w:t>
      </w:r>
      <w:r>
        <w:rPr>
          <w:rFonts w:ascii="宋体" w:hAnsi="宋体" w:cs="Arial"/>
          <w:spacing w:val="8"/>
          <w:szCs w:val="21"/>
          <w:u w:val="single"/>
        </w:rPr>
        <w:t xml:space="preserve">/</w:t>
      </w:r>
      <w:r/>
    </w:p>
    <w:p>
      <w:pPr>
        <w:ind w:firstLine="454"/>
        <w:jc w:val="left"/>
        <w:spacing w:after="0" w:line="360" w:lineRule="auto"/>
        <w:widowControl/>
        <w:rPr>
          <w:rFonts w:hint="eastAsia" w:ascii="宋体" w:hAnsi="宋体" w:cs="Arial"/>
          <w:szCs w:val="21"/>
        </w:rPr>
      </w:pPr>
      <w:r>
        <w:rPr>
          <w:rFonts w:ascii="宋体" w:hAnsi="宋体" w:cs="Arial"/>
          <w:spacing w:val="8"/>
          <w:szCs w:val="21"/>
        </w:rPr>
        <w:t xml:space="preserve">4.资金来源：</w:t>
      </w:r>
      <w:r>
        <w:rPr>
          <w:rFonts w:ascii="宋体" w:hAnsi="宋体" w:cs="Arial"/>
          <w:spacing w:val="8"/>
          <w:szCs w:val="21"/>
          <w:u w:val="single"/>
        </w:rPr>
        <w:t xml:space="preserve">财政资金</w:t>
      </w:r>
      <w:r/>
    </w:p>
    <w:p>
      <w:pPr>
        <w:ind w:right="70" w:firstLine="474"/>
        <w:jc w:val="left"/>
        <w:spacing w:after="0" w:line="360" w:lineRule="auto"/>
        <w:widowControl/>
        <w:rPr>
          <w:rFonts w:hint="eastAsia" w:ascii="宋体" w:hAnsi="宋体" w:cs="Arial"/>
          <w:szCs w:val="21"/>
        </w:rPr>
      </w:pPr>
      <w:r>
        <w:rPr>
          <w:rFonts w:ascii="宋体" w:hAnsi="宋体" w:cs="Arial"/>
          <w:spacing w:val="13"/>
          <w:szCs w:val="21"/>
        </w:rPr>
        <w:t xml:space="preserve">5.工程内容：具体详见</w:t>
      </w:r>
      <w:r>
        <w:rPr>
          <w:rFonts w:hint="eastAsia" w:ascii="宋体" w:hAnsi="宋体" w:cs="Arial"/>
          <w:spacing w:val="13"/>
          <w:szCs w:val="21"/>
        </w:rPr>
        <w:t xml:space="preserve">磋商</w:t>
      </w:r>
      <w:r>
        <w:rPr>
          <w:rFonts w:ascii="宋体" w:hAnsi="宋体" w:cs="Arial"/>
          <w:spacing w:val="13"/>
          <w:szCs w:val="21"/>
        </w:rPr>
        <w:t xml:space="preserve">文件及招标工程量清单。</w:t>
      </w:r>
      <w:r/>
    </w:p>
    <w:p>
      <w:pPr>
        <w:ind w:firstLine="470"/>
        <w:jc w:val="left"/>
        <w:spacing w:after="0" w:line="360" w:lineRule="auto"/>
        <w:widowControl/>
        <w:rPr>
          <w:rFonts w:hint="eastAsia" w:ascii="宋体" w:hAnsi="宋体" w:cs="Arial"/>
          <w:spacing w:val="12"/>
          <w:szCs w:val="21"/>
        </w:rPr>
      </w:pPr>
      <w:r>
        <w:rPr>
          <w:rFonts w:ascii="宋体" w:hAnsi="宋体" w:cs="Arial"/>
          <w:spacing w:val="12"/>
          <w:szCs w:val="21"/>
        </w:rPr>
        <w:t xml:space="preserve">6.工程承包范围：</w:t>
      </w:r>
      <w:r>
        <w:rPr>
          <w:rFonts w:hint="eastAsia" w:ascii="宋体" w:hAnsi="宋体" w:cs="宋体"/>
          <w:color w:val="000000"/>
          <w:szCs w:val="21"/>
        </w:rPr>
        <w:t xml:space="preserve">包工包料</w:t>
      </w:r>
      <w:r>
        <w:rPr>
          <w:rFonts w:ascii="宋体" w:hAnsi="宋体" w:cs="Arial"/>
          <w:spacing w:val="12"/>
          <w:szCs w:val="21"/>
        </w:rPr>
        <w:t xml:space="preserve">。</w:t>
      </w:r>
      <w:r/>
    </w:p>
    <w:p>
      <w:pPr>
        <w:ind w:firstLine="414"/>
        <w:jc w:val="left"/>
        <w:spacing w:after="0" w:line="360" w:lineRule="auto"/>
        <w:widowControl/>
        <w:rPr>
          <w:rFonts w:hint="eastAsia" w:ascii="宋体" w:hAnsi="宋体" w:cs="Arial"/>
          <w:szCs w:val="21"/>
        </w:rPr>
      </w:pPr>
      <w:r>
        <w:rPr>
          <w:rFonts w:ascii="宋体" w:hAnsi="宋体" w:cs="Arial"/>
          <w:spacing w:val="-2"/>
          <w:szCs w:val="21"/>
        </w:rPr>
        <w:t xml:space="preserve">二、合同工期：</w:t>
      </w:r>
      <w:r/>
    </w:p>
    <w:p>
      <w:pPr>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计划开工日期：</w:t>
      </w:r>
      <w:r>
        <w:rPr>
          <w:rFonts w:ascii="宋体" w:hAnsi="宋体" w:eastAsia="Arial" w:cs="Arial"/>
          <w:color w:val="000000"/>
          <w:szCs w:val="21"/>
          <w:u w:val="single"/>
        </w:rPr>
        <w:t xml:space="preserve">       </w:t>
      </w:r>
      <w:r>
        <w:rPr>
          <w:rFonts w:hint="eastAsia" w:ascii="宋体" w:hAnsi="宋体" w:cs="宋体"/>
          <w:color w:val="000000"/>
          <w:szCs w:val="21"/>
        </w:rPr>
        <w:t xml:space="preserve">年</w:t>
      </w:r>
      <w:r>
        <w:rPr>
          <w:rFonts w:ascii="宋体" w:hAnsi="宋体" w:eastAsia="Arial" w:cs="Arial"/>
          <w:color w:val="000000"/>
          <w:szCs w:val="21"/>
          <w:u w:val="single"/>
        </w:rPr>
        <w:t xml:space="preserve">      </w:t>
      </w:r>
      <w:r>
        <w:rPr>
          <w:rFonts w:hint="eastAsia" w:ascii="宋体" w:hAnsi="宋体" w:cs="宋体"/>
          <w:color w:val="000000"/>
          <w:szCs w:val="21"/>
        </w:rPr>
        <w:t xml:space="preserve">月</w:t>
      </w:r>
      <w:r>
        <w:rPr>
          <w:rFonts w:ascii="宋体" w:hAnsi="宋体" w:eastAsia="Arial" w:cs="Arial"/>
          <w:color w:val="000000"/>
          <w:szCs w:val="21"/>
          <w:u w:val="single"/>
        </w:rPr>
        <w:t xml:space="preserve">        </w:t>
      </w:r>
      <w:r>
        <w:rPr>
          <w:rFonts w:hint="eastAsia" w:ascii="宋体" w:hAnsi="宋体" w:cs="宋体"/>
          <w:color w:val="000000"/>
          <w:szCs w:val="21"/>
        </w:rPr>
        <w:t xml:space="preserve">日。</w:t>
      </w:r>
      <w:r>
        <w:rPr>
          <w:rFonts w:ascii="宋体" w:hAnsi="宋体" w:eastAsia="Arial" w:cs="Arial"/>
          <w:color w:val="000000"/>
          <w:szCs w:val="21"/>
        </w:rPr>
        <w:t xml:space="preserve">(</w:t>
      </w:r>
      <w:r>
        <w:rPr>
          <w:rFonts w:hint="eastAsia" w:ascii="宋体" w:hAnsi="宋体" w:cs="宋体"/>
          <w:color w:val="000000"/>
          <w:szCs w:val="21"/>
        </w:rPr>
        <w:t xml:space="preserve">以</w:t>
      </w:r>
      <w:r>
        <w:rPr>
          <w:rFonts w:hint="eastAsia" w:ascii="宋体" w:hAnsi="宋体" w:cs="宋体"/>
          <w:color w:val="000000"/>
          <w:szCs w:val="21"/>
        </w:rPr>
        <w:t xml:space="preserve">甲方实际开工令为</w:t>
      </w:r>
      <w:r>
        <w:rPr>
          <w:rFonts w:hint="eastAsia" w:ascii="宋体" w:hAnsi="宋体" w:cs="宋体"/>
          <w:color w:val="000000"/>
          <w:szCs w:val="21"/>
        </w:rPr>
        <w:t xml:space="preserve">准</w:t>
      </w:r>
      <w:r>
        <w:rPr>
          <w:rFonts w:ascii="宋体" w:hAnsi="宋体" w:eastAsia="Arial" w:cs="Arial"/>
          <w:color w:val="000000"/>
          <w:szCs w:val="21"/>
        </w:rPr>
        <w:t xml:space="preserve">)</w:t>
      </w:r>
      <w:r/>
    </w:p>
    <w:p>
      <w:pPr>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计划竣工日期：</w:t>
      </w:r>
      <w:r>
        <w:rPr>
          <w:rFonts w:ascii="宋体" w:hAnsi="宋体" w:eastAsia="Arial" w:cs="Arial"/>
          <w:color w:val="000000"/>
          <w:szCs w:val="21"/>
          <w:u w:val="single"/>
        </w:rPr>
        <w:t xml:space="preserve">       </w:t>
      </w:r>
      <w:r>
        <w:rPr>
          <w:rFonts w:hint="eastAsia" w:ascii="宋体" w:hAnsi="宋体" w:cs="宋体"/>
          <w:color w:val="000000"/>
          <w:szCs w:val="21"/>
        </w:rPr>
        <w:t xml:space="preserve">年</w:t>
      </w:r>
      <w:r>
        <w:rPr>
          <w:rFonts w:ascii="宋体" w:hAnsi="宋体" w:eastAsia="Arial" w:cs="Arial"/>
          <w:color w:val="000000"/>
          <w:szCs w:val="21"/>
          <w:u w:val="single"/>
        </w:rPr>
        <w:t xml:space="preserve">      </w:t>
      </w:r>
      <w:r>
        <w:rPr>
          <w:rFonts w:hint="eastAsia" w:ascii="宋体" w:hAnsi="宋体" w:cs="宋体"/>
          <w:color w:val="000000"/>
          <w:szCs w:val="21"/>
        </w:rPr>
        <w:t xml:space="preserve">月</w:t>
      </w:r>
      <w:r>
        <w:rPr>
          <w:rFonts w:ascii="宋体" w:hAnsi="宋体" w:eastAsia="Arial" w:cs="Arial"/>
          <w:color w:val="000000"/>
          <w:szCs w:val="21"/>
          <w:u w:val="single"/>
        </w:rPr>
        <w:t xml:space="preserve">        </w:t>
      </w:r>
      <w:r>
        <w:rPr>
          <w:rFonts w:hint="eastAsia" w:ascii="宋体" w:hAnsi="宋体" w:cs="宋体"/>
          <w:color w:val="000000"/>
          <w:szCs w:val="21"/>
        </w:rPr>
        <w:t xml:space="preserve">日。</w:t>
      </w:r>
      <w:r/>
    </w:p>
    <w:p>
      <w:pPr>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工期总日历天数：</w:t>
      </w:r>
      <w:r>
        <w:rPr>
          <w:rFonts w:hint="eastAsia" w:ascii="宋体" w:hAnsi="宋体" w:cs="Arial" w:eastAsiaTheme="minorEastAsia"/>
          <w:color w:val="000000"/>
          <w:szCs w:val="21"/>
          <w:u w:val="single"/>
        </w:rPr>
        <w:t xml:space="preserve">   </w:t>
      </w:r>
      <w:r>
        <w:rPr>
          <w:rFonts w:hint="eastAsia" w:ascii="宋体" w:hAnsi="宋体" w:cs="宋体"/>
          <w:color w:val="000000"/>
          <w:szCs w:val="21"/>
          <w:u w:val="single"/>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p>
    <w:p>
      <w:pPr>
        <w:ind w:firstLine="426"/>
        <w:jc w:val="left"/>
        <w:spacing w:after="0" w:line="360" w:lineRule="auto"/>
        <w:widowControl/>
        <w:rPr>
          <w:rFonts w:hint="eastAsia" w:ascii="宋体" w:hAnsi="宋体" w:cs="Arial"/>
          <w:szCs w:val="21"/>
        </w:rPr>
      </w:pPr>
      <w:r>
        <w:rPr>
          <w:rFonts w:ascii="宋体" w:hAnsi="宋体" w:cs="Arial"/>
          <w:spacing w:val="1"/>
          <w:szCs w:val="21"/>
        </w:rPr>
        <w:t xml:space="preserve">三、质量标准：</w:t>
      </w:r>
      <w:r>
        <w:rPr>
          <w:rFonts w:ascii="宋体" w:hAnsi="宋体" w:cs="Arial"/>
          <w:spacing w:val="3"/>
          <w:szCs w:val="21"/>
        </w:rPr>
        <w:t xml:space="preserve">工程质量符合</w:t>
      </w:r>
      <w:r>
        <w:rPr>
          <w:rFonts w:ascii="宋体" w:hAnsi="宋体" w:cs="Arial"/>
          <w:spacing w:val="3"/>
          <w:szCs w:val="21"/>
          <w:u w:val="single"/>
        </w:rPr>
        <w:t xml:space="preserve">国家质量验收</w:t>
      </w:r>
      <w:r>
        <w:rPr>
          <w:rFonts w:ascii="宋体" w:hAnsi="宋体" w:cs="Arial"/>
          <w:spacing w:val="3"/>
          <w:szCs w:val="21"/>
        </w:rPr>
        <w:t xml:space="preserve">标准。</w:t>
      </w:r>
      <w:r/>
    </w:p>
    <w:p>
      <w:pPr>
        <w:ind w:firstLine="450"/>
        <w:jc w:val="left"/>
        <w:spacing w:after="0" w:line="360" w:lineRule="auto"/>
        <w:widowControl/>
        <w:rPr>
          <w:rFonts w:hint="eastAsia" w:ascii="宋体" w:hAnsi="宋体" w:cs="Arial"/>
          <w:szCs w:val="21"/>
        </w:rPr>
      </w:pPr>
      <w:r>
        <w:rPr>
          <w:rFonts w:ascii="宋体" w:hAnsi="宋体" w:cs="Arial"/>
          <w:spacing w:val="7"/>
          <w:position w:val="6"/>
          <w:szCs w:val="21"/>
        </w:rPr>
        <w:t xml:space="preserve">四、签约合同价与合同价格形式</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1.签约合同价为：</w:t>
      </w:r>
      <w:r>
        <w:rPr>
          <w:rFonts w:ascii="宋体" w:hAnsi="宋体" w:cs="Arial"/>
          <w:spacing w:val="19"/>
          <w:szCs w:val="21"/>
          <w:u w:val="single"/>
        </w:rPr>
        <w:t xml:space="preserve">人民币</w:t>
      </w:r>
      <w:r>
        <w:rPr>
          <w:rFonts w:ascii="宋体" w:hAnsi="宋体" w:cs="Arial"/>
          <w:spacing w:val="19"/>
          <w:szCs w:val="21"/>
          <w:u w:val="single"/>
        </w:rPr>
        <w:t xml:space="preserve">(大写)</w:t>
      </w:r>
      <w:r>
        <w:rPr>
          <w:rFonts w:ascii="宋体" w:hAnsi="宋体" w:cs="Arial"/>
          <w:spacing w:val="19"/>
          <w:szCs w:val="21"/>
          <w:u w:val="single"/>
        </w:rPr>
        <w:t xml:space="preserve">：           </w:t>
      </w:r>
      <w:r>
        <w:rPr>
          <w:rFonts w:ascii="宋体" w:hAnsi="宋体" w:cs="Arial"/>
          <w:spacing w:val="19"/>
          <w:szCs w:val="21"/>
          <w:u w:val="single"/>
        </w:rPr>
        <w:t xml:space="preserve">(¥         元)</w:t>
      </w:r>
      <w:r>
        <w:rPr>
          <w:rFonts w:ascii="宋体" w:hAnsi="宋体" w:cs="Arial"/>
          <w:spacing w:val="19"/>
          <w:szCs w:val="21"/>
          <w:u w:val="single"/>
        </w:rPr>
        <w:t xml:space="preserve">；</w:t>
      </w:r>
      <w:r/>
    </w:p>
    <w:p>
      <w:pPr>
        <w:ind w:firstLine="498"/>
        <w:jc w:val="left"/>
        <w:spacing w:after="0" w:line="360" w:lineRule="auto"/>
        <w:widowControl/>
        <w:tabs>
          <w:tab w:val="left" w:pos="459" w:leader="none"/>
        </w:tabs>
        <w:rPr>
          <w:rFonts w:hint="eastAsia" w:ascii="宋体" w:hAnsi="宋体" w:cs="Arial"/>
          <w:szCs w:val="21"/>
        </w:rPr>
      </w:pPr>
      <w:r>
        <w:rPr>
          <w:rFonts w:ascii="宋体" w:hAnsi="宋体" w:cs="Arial"/>
          <w:spacing w:val="19"/>
          <w:szCs w:val="21"/>
        </w:rPr>
        <w:t xml:space="preserve">2.合同价格形式：固定单价合同</w:t>
      </w:r>
      <w:r>
        <w:rPr>
          <w:rFonts w:ascii="宋体" w:hAnsi="宋体" w:cs="Arial"/>
          <w:spacing w:val="9"/>
          <w:szCs w:val="21"/>
        </w:rPr>
        <w:t xml:space="preserve">。</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五、项目经理</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承包人项目经理：</w:t>
      </w:r>
      <w:r>
        <w:rPr>
          <w:rFonts w:hint="eastAsia" w:ascii="宋体" w:hAnsi="宋体" w:cs="Arial"/>
          <w:spacing w:val="19"/>
          <w:szCs w:val="21"/>
          <w:u w:val="single"/>
        </w:rPr>
        <w:t xml:space="preserve">     </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六、合同文件构成</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本协议书与下列文件一起构成合同文件：</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(1)</w:t>
      </w:r>
      <w:r>
        <w:rPr>
          <w:rFonts w:hint="eastAsia" w:ascii="宋体" w:hAnsi="宋体" w:cs="Arial"/>
          <w:spacing w:val="19"/>
          <w:szCs w:val="21"/>
        </w:rPr>
        <w:t xml:space="preserve">成交</w:t>
      </w:r>
      <w:r>
        <w:rPr>
          <w:rFonts w:ascii="宋体" w:hAnsi="宋体" w:cs="Arial"/>
          <w:spacing w:val="19"/>
          <w:szCs w:val="21"/>
        </w:rPr>
        <w:t xml:space="preserve">通知书；</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(2)投标函及其附录；</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(3)专用合同条款及其附件；</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(4)通用合同条款；</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(5)技术标准和要求；</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(6)图纸；</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(7)已标价工程量清单或预算书；</w:t>
      </w:r>
      <w:r/>
    </w:p>
    <w:p>
      <w:pPr>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(8)其他合同文件。</w:t>
      </w:r>
      <w:r/>
    </w:p>
    <w:p>
      <w:pPr>
        <w:ind w:firstLine="498"/>
        <w:jc w:val="left"/>
        <w:spacing w:after="0" w:line="360" w:lineRule="auto"/>
        <w:widowControl/>
        <w:tabs>
          <w:tab w:val="left" w:pos="459" w:leader="none"/>
        </w:tabs>
        <w:rPr>
          <w:rFonts w:hint="eastAsia" w:ascii="宋体" w:hAnsi="宋体" w:cs="Arial"/>
          <w:szCs w:val="21"/>
        </w:rPr>
      </w:pPr>
      <w:r>
        <w:rPr>
          <w:rFonts w:ascii="宋体" w:hAnsi="宋体" w:cs="Arial"/>
          <w:spacing w:val="19"/>
          <w:szCs w:val="21"/>
        </w:rPr>
        <w:t xml:space="preserve">在合同订立及履行过程中形成的与合同有关的文件均构成合同文件组成部分。若双方签订的文件存在矛盾或歧义时，以委托人的书面指定为准。上述各项合同文件包括合同当事人</w:t>
      </w:r>
      <w:r>
        <w:rPr>
          <w:rFonts w:ascii="宋体" w:hAnsi="宋体" w:cs="Arial"/>
          <w:spacing w:val="19"/>
          <w:szCs w:val="21"/>
        </w:rPr>
        <w:t xml:space="preserve">就该项合同文件所作出的补充和修改，属于同一类内容的文件，应以最新签署的为准。专用合同条款及其附件须经合同当事人签字或盖章。</w:t>
      </w:r>
      <w:r/>
    </w:p>
    <w:p>
      <w:pPr>
        <w:ind w:firstLine="394"/>
        <w:jc w:val="left"/>
        <w:spacing w:after="0" w:line="360" w:lineRule="auto"/>
        <w:widowControl/>
        <w:rPr>
          <w:rFonts w:hint="eastAsia" w:ascii="宋体" w:hAnsi="宋体" w:cs="Arial"/>
          <w:szCs w:val="21"/>
        </w:rPr>
      </w:pPr>
      <w:r>
        <w:rPr>
          <w:rFonts w:ascii="宋体" w:hAnsi="宋体" w:cs="Arial"/>
          <w:spacing w:val="-7"/>
          <w:szCs w:val="21"/>
        </w:rPr>
        <w:t xml:space="preserve">七、承诺：</w:t>
      </w:r>
      <w:r/>
    </w:p>
    <w:p>
      <w:pPr>
        <w:ind w:right="102" w:firstLine="486"/>
        <w:jc w:val="left"/>
        <w:spacing w:after="0" w:line="360" w:lineRule="auto"/>
        <w:widowControl/>
        <w:rPr>
          <w:rFonts w:hint="eastAsia" w:ascii="宋体" w:hAnsi="宋体" w:cs="Arial"/>
          <w:szCs w:val="21"/>
        </w:rPr>
      </w:pPr>
      <w:r>
        <w:rPr>
          <w:rFonts w:ascii="宋体" w:hAnsi="宋体" w:cs="Arial"/>
          <w:spacing w:val="16"/>
          <w:szCs w:val="21"/>
        </w:rPr>
        <w:t xml:space="preserve">1.发包人承诺按照法律规定履行项目审批手续、筹集工程建设资金</w:t>
      </w:r>
      <w:r>
        <w:rPr>
          <w:rFonts w:ascii="宋体" w:hAnsi="宋体" w:cs="Arial"/>
          <w:spacing w:val="10"/>
          <w:szCs w:val="21"/>
        </w:rPr>
        <w:t xml:space="preserve">并按照合同约定的期限和方式支付合同价款。</w:t>
      </w:r>
      <w:r/>
    </w:p>
    <w:p>
      <w:pPr>
        <w:ind w:right="102" w:firstLine="482"/>
        <w:jc w:val="left"/>
        <w:spacing w:after="0" w:line="360" w:lineRule="auto"/>
        <w:widowControl/>
        <w:rPr>
          <w:rFonts w:hint="eastAsia" w:ascii="宋体" w:hAnsi="宋体" w:cs="Arial"/>
          <w:szCs w:val="21"/>
        </w:rPr>
      </w:pPr>
      <w:r>
        <w:rPr>
          <w:rFonts w:ascii="宋体" w:hAnsi="宋体" w:cs="Arial"/>
          <w:spacing w:val="15"/>
          <w:szCs w:val="21"/>
        </w:rPr>
        <w:t xml:space="preserve">2.承包人承诺按照法律规定及合同约定组织完成工程施工，确保工</w:t>
      </w:r>
      <w:r>
        <w:rPr>
          <w:rFonts w:ascii="宋体" w:hAnsi="宋体" w:cs="Arial"/>
          <w:spacing w:val="14"/>
          <w:szCs w:val="21"/>
        </w:rPr>
        <w:t xml:space="preserve">程质量和安全，不进行转包及违法</w:t>
      </w:r>
      <w:r>
        <w:rPr>
          <w:rFonts w:ascii="宋体" w:hAnsi="宋体" w:cs="Arial"/>
          <w:szCs w:val="21"/>
        </w:rPr>
        <w:t xml:space="preserve">分包，并在缺陷责任期及保修期内承担相应的工程维修责任。</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3.发包人和承包人通过招投标形式签订合同的，双方理解并承诺不再就同一工程另行签订与合同实质性内容相背离的协议。</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4.承包人承诺在施工现场禁止使用国一及以下和排放不达标的非道路移动机械。</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八、词语含义：本协议书中词语含义与第二部分通用合同条款中赋予的含义相同。</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九、签订时间：本合同于</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日签订。</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十、签订地点：本合同在宁双路九号签订。</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十一、补充协议：合同未尽事宜，合同当事人另行签订补充协议，补充协议是合同的组成部分。</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十二、合同生效：本合同自签订之日生效。</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十三、合同份数：本合同一式</w:t>
      </w:r>
      <w:r>
        <w:rPr>
          <w:rFonts w:ascii="宋体" w:hAnsi="宋体" w:cs="Arial"/>
          <w:szCs w:val="21"/>
          <w:u w:val="single"/>
        </w:rPr>
        <w:t xml:space="preserve">陆</w:t>
      </w:r>
      <w:r>
        <w:rPr>
          <w:rFonts w:ascii="宋体" w:hAnsi="宋体" w:cs="Arial"/>
          <w:szCs w:val="21"/>
        </w:rPr>
        <w:t xml:space="preserve">份，均具有同等法律效力，发包人执</w:t>
      </w:r>
      <w:r>
        <w:rPr>
          <w:rFonts w:ascii="宋体" w:hAnsi="宋体" w:cs="Arial"/>
          <w:szCs w:val="21"/>
          <w:u w:val="single"/>
        </w:rPr>
        <w:t xml:space="preserve">叁</w:t>
      </w:r>
      <w:r>
        <w:rPr>
          <w:rFonts w:ascii="宋体" w:hAnsi="宋体" w:cs="Arial"/>
          <w:szCs w:val="21"/>
        </w:rPr>
        <w:t xml:space="preserve">份，承包人执</w:t>
      </w:r>
      <w:r>
        <w:rPr>
          <w:rFonts w:ascii="宋体" w:hAnsi="宋体" w:cs="Arial"/>
          <w:szCs w:val="21"/>
          <w:u w:val="single"/>
        </w:rPr>
        <w:t xml:space="preserve">叁</w:t>
      </w:r>
      <w:r>
        <w:rPr>
          <w:rFonts w:ascii="宋体" w:hAnsi="宋体" w:cs="Arial"/>
          <w:szCs w:val="21"/>
        </w:rPr>
        <w:t xml:space="preserve">份。</w:t>
      </w:r>
      <w:r/>
    </w:p>
    <w:p>
      <w:pPr>
        <w:ind w:right="102" w:firstLine="422"/>
        <w:jc w:val="left"/>
        <w:spacing w:after="0" w:line="360" w:lineRule="auto"/>
        <w:widowControl/>
        <w:rPr>
          <w:rFonts w:hint="eastAsia" w:ascii="宋体" w:hAnsi="宋体" w:cs="Arial"/>
          <w:szCs w:val="21"/>
        </w:rPr>
      </w:pPr>
      <w:r>
        <w:rPr>
          <w:rFonts w:hint="eastAsia" w:ascii="宋体" w:hAnsi="宋体" w:cs="Arial"/>
          <w:szCs w:val="21"/>
        </w:rPr>
      </w:r>
      <w:r/>
    </w:p>
    <w:p>
      <w:pPr>
        <w:ind w:right="102" w:firstLine="422"/>
        <w:jc w:val="left"/>
        <w:spacing w:after="0" w:line="360" w:lineRule="auto"/>
        <w:widowControl/>
        <w:rPr>
          <w:rFonts w:hint="eastAsia" w:ascii="宋体" w:hAnsi="宋体" w:cs="Arial"/>
          <w:szCs w:val="21"/>
        </w:rPr>
      </w:pPr>
      <w:r>
        <w:rPr>
          <w:rFonts w:hint="eastAsia" w:ascii="宋体" w:hAnsi="宋体" w:cs="Arial"/>
          <w:szCs w:val="21"/>
        </w:rPr>
      </w:r>
      <w:r/>
    </w:p>
    <w:p>
      <w:pPr>
        <w:ind w:right="102" w:firstLine="422"/>
        <w:jc w:val="left"/>
        <w:spacing w:after="0" w:line="360" w:lineRule="auto"/>
        <w:widowControl/>
        <w:rPr>
          <w:rFonts w:hint="eastAsia" w:ascii="宋体" w:hAnsi="宋体" w:cs="Arial"/>
          <w:szCs w:val="21"/>
        </w:rPr>
      </w:pPr>
      <w:r>
        <w:rPr>
          <w:rFonts w:hint="eastAsia" w:ascii="宋体" w:hAnsi="宋体" w:cs="Arial"/>
          <w:szCs w:val="21"/>
        </w:rPr>
      </w:r>
      <w:r/>
    </w:p>
    <w:p>
      <w:pPr>
        <w:ind w:right="102" w:firstLine="422"/>
        <w:jc w:val="left"/>
        <w:spacing w:after="0" w:line="360" w:lineRule="auto"/>
        <w:widowControl/>
        <w:rPr>
          <w:rFonts w:hint="eastAsia" w:ascii="宋体" w:hAnsi="宋体" w:cs="Arial"/>
          <w:szCs w:val="21"/>
        </w:rPr>
        <w:sectPr>
          <w:footnotePr/>
          <w:endnotePr/>
          <w:type w:val="nextPage"/>
          <w:pgSz w:w="11906" w:h="16840" w:orient="portrait"/>
          <w:pgMar w:top="1117" w:right="1081" w:bottom="1023" w:left="945" w:header="878" w:footer="567" w:gutter="0"/>
          <w:cols w:num="1" w:sep="0" w:space="720" w:equalWidth="1"/>
          <w:docGrid w:linePitch="360"/>
        </w:sectPr>
      </w:pPr>
      <w:r>
        <w:rPr>
          <w:rFonts w:hint="eastAsia" w:ascii="宋体" w:hAnsi="宋体" w:cs="Arial"/>
          <w:szCs w:val="21"/>
        </w:rPr>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发包人：</w:t>
      </w:r>
      <w:r>
        <w:rPr>
          <w:rFonts w:ascii="宋体" w:hAnsi="宋体" w:cs="Arial"/>
          <w:szCs w:val="21"/>
        </w:rPr>
        <w:t xml:space="preserve">(公章)</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法定代表人或其委托代理人：</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(签字)</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组织机构代码：</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地址：</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邮政编码：</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法定代表人：</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委托代理人：</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电话</w:t>
      </w:r>
      <w:r>
        <w:rPr>
          <w:rFonts w:ascii="宋体" w:hAnsi="宋体" w:cs="Arial"/>
          <w:szCs w:val="21"/>
        </w:rPr>
        <w:t xml:space="preserve"> ：</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传  真</w:t>
      </w:r>
      <w:r>
        <w:rPr>
          <w:rFonts w:ascii="宋体" w:hAnsi="宋体" w:cs="Arial"/>
          <w:szCs w:val="21"/>
        </w:rPr>
        <w:t xml:space="preserve"> ：</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电子信箱：</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开户银行：</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账  号</w:t>
      </w:r>
      <w:r>
        <w:rPr>
          <w:rFonts w:ascii="宋体" w:hAnsi="宋体" w:cs="Arial"/>
          <w:szCs w:val="21"/>
        </w:rPr>
        <w:t xml:space="preserve"> ：</w:t>
      </w:r>
      <w:r/>
    </w:p>
    <w:p>
      <w:pPr>
        <w:ind w:right="102" w:firstLine="422"/>
        <w:jc w:val="left"/>
        <w:spacing w:after="0" w:line="360" w:lineRule="auto"/>
        <w:widowControl/>
        <w:rPr>
          <w:rFonts w:hint="eastAsia" w:ascii="宋体" w:hAnsi="宋体" w:cs="Arial"/>
          <w:szCs w:val="21"/>
        </w:rPr>
      </w:pPr>
      <w:r>
        <w:rPr>
          <w:rFonts w:ascii="宋体" w:hAnsi="宋体" w:cs="Arial"/>
          <w:szCs w:val="21"/>
        </w:rPr>
        <w:br w:type="column"/>
      </w:r>
      <w:r>
        <w:rPr>
          <w:rFonts w:ascii="宋体" w:hAnsi="宋体" w:cs="Arial"/>
          <w:szCs w:val="21"/>
        </w:rPr>
        <w:t xml:space="preserve">承包人：    </w:t>
      </w:r>
      <w:r>
        <w:rPr>
          <w:rFonts w:ascii="宋体" w:hAnsi="宋体" w:cs="Arial"/>
          <w:szCs w:val="21"/>
        </w:rPr>
        <w:t xml:space="preserve">(公章)</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法定代表人或其委托代理人：</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(签字)</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组织机构代码：</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地址：</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邮政编码：</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法定代表人：</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委托代理人：</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电  话</w:t>
      </w:r>
      <w:r>
        <w:rPr>
          <w:rFonts w:ascii="宋体" w:hAnsi="宋体" w:cs="Arial"/>
          <w:szCs w:val="21"/>
        </w:rPr>
        <w:t xml:space="preserve">：</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传  真</w:t>
      </w:r>
      <w:r>
        <w:rPr>
          <w:rFonts w:ascii="宋体" w:hAnsi="宋体" w:cs="Arial"/>
          <w:szCs w:val="21"/>
        </w:rPr>
        <w:t xml:space="preserve">：</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电子信箱：</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开户银行：</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账  号</w:t>
      </w:r>
      <w:r>
        <w:rPr>
          <w:rFonts w:ascii="宋体" w:hAnsi="宋体" w:cs="Arial"/>
          <w:szCs w:val="21"/>
        </w:rPr>
        <w:t xml:space="preserve">：</w:t>
      </w:r>
      <w:r/>
    </w:p>
    <w:p>
      <w:pPr>
        <w:ind w:right="102" w:firstLine="422"/>
        <w:jc w:val="left"/>
        <w:spacing w:after="0" w:line="280" w:lineRule="exact"/>
        <w:widowControl/>
        <w:rPr>
          <w:rFonts w:hint="eastAsia" w:ascii="宋体" w:hAnsi="宋体" w:cs="Arial"/>
          <w:szCs w:val="21"/>
        </w:rPr>
        <w:sectPr>
          <w:footnotePr/>
          <w:endnotePr/>
          <w:type w:val="continuous"/>
          <w:pgSz w:w="11906" w:h="16840" w:orient="portrait"/>
          <w:pgMar w:top="1117" w:right="1784" w:bottom="0" w:left="1385" w:header="878" w:footer="0" w:gutter="0"/>
          <w:cols w:num="2" w:sep="0" w:space="720" w:equalWidth="0">
            <w:col w:w="5040" w:space="0"/>
            <w:col w:w="3698" w:space="0"/>
          </w:cols>
          <w:docGrid w:linePitch="360"/>
        </w:sectPr>
      </w:pPr>
      <w:r>
        <w:rPr>
          <w:rFonts w:hint="eastAsia" w:ascii="宋体" w:hAnsi="宋体" w:cs="Arial"/>
          <w:szCs w:val="21"/>
        </w:rPr>
      </w:r>
      <w:r/>
    </w:p>
    <w:p>
      <w:pPr>
        <w:ind w:right="102" w:firstLine="422"/>
        <w:jc w:val="left"/>
        <w:spacing w:after="0" w:line="280" w:lineRule="exact"/>
        <w:widowControl/>
        <w:rPr>
          <w:rFonts w:hint="eastAsia" w:ascii="宋体" w:hAnsi="宋体" w:cs="Arial"/>
          <w:szCs w:val="21"/>
        </w:rPr>
      </w:pPr>
      <w:r>
        <w:rPr>
          <w:rFonts w:hint="eastAsia" w:ascii="宋体" w:hAnsi="宋体" w:cs="Arial"/>
          <w:szCs w:val="21"/>
        </w:rPr>
      </w:r>
      <w:r/>
    </w:p>
    <w:p>
      <w:pPr>
        <w:ind w:firstLine="422"/>
        <w:jc w:val="right"/>
        <w:spacing w:after="0" w:line="280" w:lineRule="exact"/>
        <w:widowControl/>
        <w:rPr>
          <w:rFonts w:hint="eastAsia" w:ascii="宋体" w:hAnsi="宋体" w:cs="Arial"/>
          <w:szCs w:val="21"/>
        </w:rPr>
      </w:pPr>
      <w:r>
        <w:rPr>
          <w:rFonts w:hint="eastAsia" w:ascii="宋体" w:hAnsi="宋体" w:cs="Arial"/>
          <w:szCs w:val="21"/>
        </w:rPr>
      </w:r>
      <w:r/>
    </w:p>
    <w:p>
      <w:pPr>
        <w:ind w:firstLine="422"/>
        <w:jc w:val="left"/>
        <w:spacing w:after="0" w:line="280" w:lineRule="exact"/>
        <w:widowControl/>
        <w:rPr>
          <w:rFonts w:hint="eastAsia" w:ascii="宋体" w:hAnsi="宋体" w:cs="Arial"/>
          <w:szCs w:val="21"/>
        </w:rPr>
        <w:sectPr>
          <w:footnotePr/>
          <w:endnotePr/>
          <w:type w:val="continuous"/>
          <w:pgSz w:w="11906" w:h="16840" w:orient="portrait"/>
          <w:pgMar w:top="1117" w:right="1784" w:bottom="0" w:left="1785" w:header="878" w:footer="0" w:gutter="0"/>
          <w:cols w:num="1" w:sep="0" w:space="720" w:equalWidth="1"/>
          <w:docGrid w:linePitch="360"/>
        </w:sectPr>
      </w:pPr>
      <w:r>
        <w:rPr>
          <w:rFonts w:hint="eastAsia" w:ascii="宋体" w:hAnsi="宋体" w:cs="Arial"/>
          <w:szCs w:val="21"/>
        </w:rPr>
      </w:r>
      <w:r/>
    </w:p>
    <w:p>
      <w:pPr>
        <w:ind w:right="102" w:firstLine="422"/>
        <w:jc w:val="center"/>
        <w:spacing w:after="0" w:line="360" w:lineRule="auto"/>
        <w:widowControl/>
        <w:rPr>
          <w:rFonts w:hint="eastAsia" w:ascii="宋体" w:hAnsi="宋体" w:cs="Arial"/>
          <w:szCs w:val="21"/>
        </w:rPr>
      </w:pPr>
      <w:r>
        <w:rPr>
          <w:rFonts w:ascii="宋体" w:hAnsi="宋体" w:cs="Arial"/>
          <w:szCs w:val="21"/>
        </w:rPr>
        <w:t xml:space="preserve">第二部分  通用合同条款</w:t>
      </w:r>
      <w:r/>
    </w:p>
    <w:p>
      <w:pPr>
        <w:ind w:right="102" w:firstLine="422"/>
        <w:jc w:val="left"/>
        <w:spacing w:after="0" w:line="360" w:lineRule="auto"/>
        <w:widowControl/>
        <w:rPr>
          <w:rFonts w:hint="eastAsia" w:ascii="宋体" w:hAnsi="宋体" w:cs="Arial"/>
          <w:szCs w:val="21"/>
        </w:rPr>
      </w:pPr>
      <w:r>
        <w:rPr>
          <w:rFonts w:ascii="宋体" w:hAnsi="宋体" w:cs="Arial"/>
          <w:szCs w:val="21"/>
        </w:rPr>
        <w:t xml:space="preserve">采用《建设工程施工合同（示范文本）》（GF—2017—0201）。</w:t>
      </w:r>
      <w:r/>
    </w:p>
    <w:p>
      <w:pPr>
        <w:ind w:right="102" w:firstLine="422"/>
        <w:jc w:val="left"/>
        <w:spacing w:after="0" w:line="360" w:lineRule="auto"/>
        <w:widowControl/>
        <w:rPr>
          <w:rFonts w:hint="eastAsia" w:ascii="宋体" w:hAnsi="宋体" w:cs="Arial"/>
          <w:szCs w:val="21"/>
        </w:rPr>
      </w:pPr>
      <w:r>
        <w:rPr>
          <w:rFonts w:hint="eastAsia" w:ascii="宋体" w:hAnsi="宋体" w:cs="Arial"/>
          <w:szCs w:val="21"/>
        </w:rPr>
      </w:r>
      <w:r/>
    </w:p>
    <w:p>
      <w:pPr>
        <w:ind w:right="102" w:firstLine="422"/>
        <w:jc w:val="center"/>
        <w:spacing w:after="0" w:line="360" w:lineRule="auto"/>
        <w:widowControl/>
        <w:rPr>
          <w:rFonts w:hint="eastAsia" w:ascii="宋体" w:hAnsi="宋体" w:cs="Arial"/>
          <w:szCs w:val="21"/>
        </w:rPr>
      </w:pPr>
      <w:r/>
      <w:bookmarkStart w:id="244" w:name="_Toc20190"/>
      <w:r/>
      <w:bookmarkStart w:id="245" w:name="_Toc1097"/>
      <w:r>
        <w:rPr>
          <w:rFonts w:ascii="宋体" w:hAnsi="宋体" w:cs="Arial"/>
          <w:szCs w:val="21"/>
        </w:rPr>
        <w:t xml:space="preserve">第三部分专用合同条款</w:t>
      </w:r>
      <w:bookmarkEnd w:id="244"/>
      <w:r/>
      <w:bookmarkEnd w:id="245"/>
      <w:r/>
      <w:r/>
    </w:p>
    <w:p>
      <w:pPr>
        <w:ind w:firstLine="422"/>
        <w:jc w:val="left"/>
        <w:spacing w:after="0" w:line="360" w:lineRule="auto"/>
        <w:widowControl/>
        <w:rPr>
          <w:rFonts w:ascii="宋体" w:hAnsi="宋体" w:eastAsia="Arial" w:cs="宋体"/>
          <w:color w:val="000000"/>
          <w:szCs w:val="21"/>
        </w:rPr>
        <w:outlineLvl w:val="2"/>
      </w:pPr>
      <w:r/>
      <w:bookmarkStart w:id="246" w:name="_Toc351203633"/>
      <w:r/>
      <w:bookmarkStart w:id="247" w:name="_Toc22795"/>
      <w:r>
        <w:rPr>
          <w:rFonts w:ascii="宋体" w:hAnsi="宋体" w:eastAsia="Arial" w:cs="宋体"/>
          <w:color w:val="000000"/>
          <w:szCs w:val="21"/>
        </w:rPr>
        <w:t xml:space="preserve">1</w:t>
      </w:r>
      <w:bookmarkStart w:id="248" w:name="_Toc296891196"/>
      <w:r/>
      <w:bookmarkStart w:id="249" w:name="_Toc297048342"/>
      <w:r/>
      <w:bookmarkStart w:id="250" w:name="_Toc296890984"/>
      <w:r/>
      <w:bookmarkStart w:id="251" w:name="_Toc296347155"/>
      <w:r/>
      <w:bookmarkStart w:id="252" w:name="_Toc297120456"/>
      <w:r/>
      <w:bookmarkStart w:id="253" w:name="_Toc292559866"/>
      <w:r/>
      <w:bookmarkStart w:id="254" w:name="_Toc296346657"/>
      <w:r/>
      <w:bookmarkStart w:id="255" w:name="_Toc296944495"/>
      <w:r/>
      <w:bookmarkStart w:id="256" w:name="_Toc292559361"/>
      <w:r/>
      <w:bookmarkStart w:id="257" w:name="_Toc296503156"/>
      <w:r>
        <w:rPr>
          <w:rFonts w:ascii="宋体" w:hAnsi="宋体" w:eastAsia="Arial" w:cs="宋体"/>
          <w:color w:val="000000"/>
          <w:szCs w:val="21"/>
        </w:rPr>
        <w:t xml:space="preserve">.</w:t>
      </w:r>
      <w:r>
        <w:rPr>
          <w:rFonts w:hint="eastAsia" w:ascii="宋体" w:hAnsi="宋体" w:cs="宋体"/>
          <w:color w:val="000000"/>
          <w:szCs w:val="21"/>
        </w:rPr>
        <w:t xml:space="preserve">一般约定</w:t>
      </w:r>
      <w:bookmarkEnd w:id="246"/>
      <w:r/>
      <w:bookmarkEnd w:id="247"/>
      <w:r/>
      <w:bookmarkEnd w:id="248"/>
      <w:bookmarkEnd w:id="249"/>
      <w:bookmarkEnd w:id="250"/>
      <w:bookmarkEnd w:id="251"/>
      <w:bookmarkEnd w:id="252"/>
      <w:bookmarkEnd w:id="253"/>
      <w:bookmarkEnd w:id="254"/>
      <w:bookmarkEnd w:id="255"/>
      <w:bookmarkEnd w:id="256"/>
      <w:bookmarkEnd w:id="257"/>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w:t>
      </w:r>
      <w:r>
        <w:rPr>
          <w:rFonts w:hint="eastAsia" w:ascii="宋体" w:hAnsi="宋体" w:cs="宋体"/>
          <w:color w:val="000000"/>
          <w:szCs w:val="21"/>
        </w:rPr>
        <w:t xml:space="preserve">词语定义</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w:t>
      </w:r>
      <w:r>
        <w:rPr>
          <w:rFonts w:hint="eastAsia" w:ascii="宋体" w:hAnsi="宋体" w:cs="宋体"/>
          <w:color w:val="000000"/>
          <w:szCs w:val="21"/>
        </w:rPr>
        <w:t xml:space="preserve">合同</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r>
        <w:rPr>
          <w:rFonts w:hint="eastAsia" w:ascii="宋体" w:hAnsi="宋体" w:cs="宋体"/>
          <w:color w:val="000000"/>
          <w:szCs w:val="21"/>
        </w:rPr>
        <w:t xml:space="preserve">、本合同协议书；</w:t>
      </w:r>
      <w:r>
        <w:rPr>
          <w:rFonts w:ascii="宋体" w:hAnsi="宋体" w:eastAsia="Arial" w:cs="宋体"/>
          <w:color w:val="000000"/>
          <w:szCs w:val="21"/>
        </w:rPr>
        <w:t xml:space="preserve">2</w:t>
      </w:r>
      <w:r>
        <w:rPr>
          <w:rFonts w:hint="eastAsia" w:ascii="宋体" w:hAnsi="宋体" w:cs="宋体"/>
          <w:color w:val="000000"/>
          <w:szCs w:val="21"/>
        </w:rPr>
        <w:t xml:space="preserve">、中标通知书；</w:t>
      </w:r>
      <w:r>
        <w:rPr>
          <w:rFonts w:ascii="宋体" w:hAnsi="宋体" w:eastAsia="Arial" w:cs="宋体"/>
          <w:color w:val="000000"/>
          <w:szCs w:val="21"/>
        </w:rPr>
        <w:t xml:space="preserve">3</w:t>
      </w:r>
      <w:r>
        <w:rPr>
          <w:rFonts w:hint="eastAsia" w:ascii="宋体" w:hAnsi="宋体" w:cs="宋体"/>
          <w:color w:val="000000"/>
          <w:szCs w:val="21"/>
        </w:rPr>
        <w:t xml:space="preserve">、投标书及其附件；</w:t>
      </w:r>
      <w:r>
        <w:rPr>
          <w:rFonts w:ascii="宋体" w:hAnsi="宋体" w:eastAsia="Arial" w:cs="宋体"/>
          <w:color w:val="000000"/>
          <w:szCs w:val="21"/>
        </w:rPr>
        <w:t xml:space="preserve">4</w:t>
      </w:r>
      <w:r>
        <w:rPr>
          <w:rFonts w:hint="eastAsia" w:ascii="宋体" w:hAnsi="宋体" w:cs="宋体"/>
          <w:color w:val="000000"/>
          <w:szCs w:val="21"/>
        </w:rPr>
        <w:t xml:space="preserve">、本合同专用条款及其附件；</w:t>
      </w:r>
      <w:r>
        <w:rPr>
          <w:rFonts w:ascii="宋体" w:hAnsi="宋体" w:eastAsia="Arial" w:cs="宋体"/>
          <w:color w:val="000000"/>
          <w:szCs w:val="21"/>
        </w:rPr>
        <w:t xml:space="preserve">5</w:t>
      </w:r>
      <w:r>
        <w:rPr>
          <w:rFonts w:hint="eastAsia" w:ascii="宋体" w:hAnsi="宋体" w:cs="宋体"/>
          <w:color w:val="000000"/>
          <w:szCs w:val="21"/>
        </w:rPr>
        <w:t xml:space="preserve">、本合同通用条款；</w:t>
      </w:r>
      <w:r>
        <w:rPr>
          <w:rFonts w:ascii="宋体" w:hAnsi="宋体" w:eastAsia="Arial" w:cs="宋体"/>
          <w:color w:val="000000"/>
          <w:szCs w:val="21"/>
        </w:rPr>
        <w:t xml:space="preserve">6</w:t>
      </w:r>
      <w:r>
        <w:rPr>
          <w:rFonts w:hint="eastAsia" w:ascii="宋体" w:hAnsi="宋体" w:cs="宋体"/>
          <w:color w:val="000000"/>
          <w:szCs w:val="21"/>
        </w:rPr>
        <w:t xml:space="preserve">、标准、规范及有关技术文件、技术要求；</w:t>
      </w:r>
      <w:r>
        <w:rPr>
          <w:rFonts w:ascii="宋体" w:hAnsi="宋体" w:eastAsia="Arial" w:cs="宋体"/>
          <w:color w:val="000000"/>
          <w:szCs w:val="21"/>
        </w:rPr>
        <w:t xml:space="preserve">7</w:t>
      </w:r>
      <w:r>
        <w:rPr>
          <w:rFonts w:hint="eastAsia" w:ascii="宋体" w:hAnsi="宋体" w:cs="宋体"/>
          <w:color w:val="000000"/>
          <w:szCs w:val="21"/>
        </w:rPr>
        <w:t xml:space="preserve">、施工图纸；</w:t>
      </w:r>
      <w:r>
        <w:rPr>
          <w:rFonts w:ascii="宋体" w:hAnsi="宋体" w:eastAsia="Arial" w:cs="宋体"/>
          <w:color w:val="000000"/>
          <w:szCs w:val="21"/>
        </w:rPr>
        <w:t xml:space="preserve">8</w:t>
      </w:r>
      <w:r>
        <w:rPr>
          <w:rFonts w:hint="eastAsia" w:ascii="宋体" w:hAnsi="宋体" w:cs="宋体"/>
          <w:color w:val="000000"/>
          <w:szCs w:val="21"/>
        </w:rPr>
        <w:t xml:space="preserve">、已标价工程量清单；</w:t>
      </w:r>
      <w:r>
        <w:rPr>
          <w:rFonts w:ascii="宋体" w:hAnsi="宋体" w:eastAsia="Arial" w:cs="宋体"/>
          <w:color w:val="000000"/>
          <w:szCs w:val="21"/>
        </w:rPr>
        <w:t xml:space="preserve">9</w:t>
      </w:r>
      <w:r>
        <w:rPr>
          <w:rFonts w:hint="eastAsia" w:ascii="宋体" w:hAnsi="宋体" w:cs="宋体"/>
          <w:color w:val="000000"/>
          <w:szCs w:val="21"/>
        </w:rPr>
        <w:t xml:space="preserve">、招标文件及答疑文件。</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w:t>
      </w:r>
      <w:r>
        <w:rPr>
          <w:rFonts w:hint="eastAsia" w:ascii="宋体" w:hAnsi="宋体" w:cs="宋体"/>
          <w:color w:val="000000"/>
          <w:szCs w:val="21"/>
        </w:rPr>
        <w:t xml:space="preserve">合同当事人及其他相关方</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1.1.2.4</w:t>
      </w:r>
      <w:r>
        <w:rPr>
          <w:rFonts w:hint="eastAsia" w:ascii="宋体" w:hAnsi="宋体" w:cs="宋体"/>
          <w:color w:val="000000"/>
          <w:szCs w:val="21"/>
        </w:rPr>
        <w:t xml:space="preserve">监理人：</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名</w:t>
      </w:r>
      <w:r>
        <w:rPr>
          <w:rFonts w:ascii="宋体" w:hAnsi="宋体" w:eastAsia="Arial" w:cs="宋体"/>
          <w:color w:val="000000"/>
          <w:szCs w:val="21"/>
        </w:rPr>
        <w:t xml:space="preserve">   </w:t>
      </w:r>
      <w:r>
        <w:rPr>
          <w:rFonts w:hint="eastAsia" w:ascii="宋体" w:hAnsi="宋体" w:cs="宋体"/>
          <w:color w:val="000000"/>
          <w:szCs w:val="21"/>
        </w:rPr>
        <w:t xml:space="preserve">称：</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资质类别和等级：</w:t>
      </w:r>
      <w:r>
        <w:rPr>
          <w:rFonts w:ascii="宋体" w:hAnsi="宋体" w:eastAsia="Arial" w:cs="宋体"/>
          <w:color w:val="000000"/>
          <w:szCs w:val="21"/>
          <w:u w:val="single"/>
        </w:rPr>
        <w:t xml:space="preserve"></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联系电话：</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电子信箱：</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通信地址</w:t>
      </w:r>
      <w:r>
        <w:rPr>
          <w:rFonts w:hint="eastAsia" w:ascii="宋体" w:hAnsi="宋体" w:cs="宋体"/>
          <w:color w:val="000000"/>
          <w:szCs w:val="21"/>
          <w:lang w:eastAsia="en-US"/>
        </w:rPr>
        <w:t xml:space="preserve">：</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hint="eastAsia" w:ascii="宋体" w:hAnsi="宋体" w:cs="宋体"/>
          <w:color w:val="000000"/>
          <w:szCs w:val="21"/>
          <w:lang w:eastAsia="en-US"/>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1.1.2.5 </w:t>
      </w:r>
      <w:r>
        <w:rPr>
          <w:rFonts w:hint="eastAsia" w:ascii="宋体" w:hAnsi="宋体" w:cs="宋体"/>
          <w:color w:val="000000"/>
          <w:szCs w:val="21"/>
        </w:rPr>
        <w:t xml:space="preserve">设计人：</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名</w:t>
      </w:r>
      <w:r>
        <w:rPr>
          <w:rFonts w:ascii="宋体" w:hAnsi="宋体" w:eastAsia="Arial" w:cs="宋体"/>
          <w:color w:val="000000"/>
          <w:szCs w:val="21"/>
        </w:rPr>
        <w:t xml:space="preserve">    </w:t>
      </w:r>
      <w:r>
        <w:rPr>
          <w:rFonts w:hint="eastAsia" w:ascii="宋体" w:hAnsi="宋体" w:cs="宋体"/>
          <w:color w:val="000000"/>
          <w:szCs w:val="21"/>
        </w:rPr>
        <w:t xml:space="preserve">称：</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资质类别和等级：</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联系电话：</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电子信箱：</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通信地址</w:t>
      </w:r>
      <w:r>
        <w:rPr>
          <w:rFonts w:hint="eastAsia" w:ascii="宋体" w:hAnsi="宋体" w:cs="宋体"/>
          <w:color w:val="000000"/>
          <w:szCs w:val="21"/>
          <w:lang w:eastAsia="en-US"/>
        </w:rPr>
        <w:t xml:space="preserve">：</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 </w:t>
      </w:r>
      <w:r>
        <w:rPr>
          <w:rFonts w:hint="eastAsia" w:ascii="宋体" w:hAnsi="宋体" w:cs="宋体"/>
          <w:color w:val="000000"/>
          <w:szCs w:val="21"/>
          <w:lang w:eastAsia="en-US"/>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 </w:t>
      </w:r>
      <w:r>
        <w:rPr>
          <w:rFonts w:hint="eastAsia" w:ascii="宋体" w:hAnsi="宋体" w:cs="宋体"/>
          <w:color w:val="000000"/>
          <w:szCs w:val="21"/>
        </w:rPr>
        <w:t xml:space="preserve">工程和设备</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1.1.3.7 </w:t>
      </w:r>
      <w:r>
        <w:rPr>
          <w:rFonts w:hint="eastAsia" w:ascii="宋体" w:hAnsi="宋体" w:cs="宋体"/>
          <w:color w:val="000000"/>
          <w:szCs w:val="21"/>
        </w:rPr>
        <w:t xml:space="preserve">作为施工现场组成部分的其他场所包括：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1.1.3.9</w:t>
      </w:r>
      <w:r>
        <w:rPr>
          <w:rFonts w:hint="eastAsia" w:ascii="宋体" w:hAnsi="宋体" w:cs="宋体"/>
          <w:color w:val="000000"/>
          <w:szCs w:val="21"/>
        </w:rPr>
        <w:t xml:space="preserve">永久占地包括：</w:t>
      </w:r>
      <w:r>
        <w:rPr>
          <w:rFonts w:hint="eastAsia" w:ascii="宋体" w:hAnsi="宋体" w:cs="宋体"/>
          <w:color w:val="000000"/>
          <w:szCs w:val="21"/>
          <w:u w:val="single"/>
        </w:rPr>
        <w:t xml:space="preserve">依据设计图纸确定</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1.1.3.10</w:t>
      </w:r>
      <w:r>
        <w:rPr>
          <w:rFonts w:hint="eastAsia" w:ascii="宋体" w:hAnsi="宋体" w:cs="宋体"/>
          <w:color w:val="000000"/>
          <w:szCs w:val="21"/>
        </w:rPr>
        <w:t xml:space="preserve">临时占地包括：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hint="eastAsia" w:ascii="宋体" w:hAnsi="宋体" w:cs="宋体"/>
          <w:color w:val="000000"/>
          <w:szCs w:val="21"/>
        </w:rPr>
      </w:pPr>
      <w:r>
        <w:rPr>
          <w:rFonts w:ascii="宋体" w:hAnsi="宋体" w:eastAsia="Arial" w:cs="宋体"/>
          <w:color w:val="000000"/>
          <w:szCs w:val="21"/>
        </w:rPr>
        <w:t xml:space="preserve">1.3</w:t>
      </w:r>
      <w:r>
        <w:rPr>
          <w:rFonts w:hint="eastAsia" w:ascii="宋体" w:hAnsi="宋体" w:cs="宋体"/>
          <w:color w:val="000000"/>
          <w:szCs w:val="21"/>
        </w:rPr>
        <w:t xml:space="preserve">法律</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江苏省、南京市有关工程建设类的规范性文件</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w:t>
      </w:r>
      <w:r>
        <w:rPr>
          <w:rFonts w:hint="eastAsia" w:ascii="宋体" w:hAnsi="宋体" w:cs="宋体"/>
          <w:color w:val="000000"/>
          <w:szCs w:val="21"/>
        </w:rPr>
        <w:t xml:space="preserve">标准和规范</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1.4.1</w:t>
      </w:r>
      <w:r>
        <w:rPr>
          <w:rFonts w:hint="eastAsia" w:ascii="宋体" w:hAnsi="宋体" w:cs="宋体"/>
          <w:color w:val="000000"/>
          <w:szCs w:val="21"/>
        </w:rPr>
        <w:t xml:space="preserve">适用于工程的标准规范包括：</w:t>
      </w:r>
      <w:r>
        <w:rPr>
          <w:rFonts w:hint="eastAsia" w:ascii="宋体" w:hAnsi="宋体" w:cs="宋体"/>
          <w:color w:val="000000"/>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1.4.2</w:t>
      </w: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1.4.3</w:t>
      </w:r>
      <w:r>
        <w:rPr>
          <w:rFonts w:hint="eastAsia" w:ascii="宋体" w:hAnsi="宋体" w:cs="宋体"/>
          <w:color w:val="000000"/>
          <w:szCs w:val="21"/>
        </w:rPr>
        <w:t xml:space="preserve">发包人对工程的技术标准和功能要求的特殊要求：</w:t>
      </w:r>
      <w:r>
        <w:rPr>
          <w:rFonts w:ascii="宋体" w:hAnsi="宋体" w:eastAsia="Arial" w:cs="宋体"/>
          <w:color w:val="000000"/>
          <w:szCs w:val="21"/>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w:t>
      </w:r>
      <w:r>
        <w:rPr>
          <w:rFonts w:hint="eastAsia" w:ascii="宋体" w:hAnsi="宋体" w:cs="宋体"/>
          <w:color w:val="000000"/>
          <w:szCs w:val="21"/>
        </w:rPr>
        <w:t xml:space="preserve">合同文件的优先顺序</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合同文件组成及优先顺序为：</w:t>
      </w:r>
      <w:r>
        <w:rPr>
          <w:rFonts w:ascii="宋体" w:hAnsi="宋体" w:eastAsia="Arial" w:cs="宋体"/>
          <w:color w:val="000000"/>
          <w:szCs w:val="21"/>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）本合同协议书；（</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）中标通知书；（</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）投标函及其附录；（</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）本合同专用条款及其附件；（</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）本合同通用条款；（</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）技术标准和要求；（</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）施工图纸；（</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）双方洽商的有效的会议纪要、补充协议；（</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）招标文件及招标文件修改澄清</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含答疑</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、投标文件；（</w:t>
      </w:r>
      <w:r>
        <w:rPr>
          <w:rFonts w:ascii="宋体" w:hAnsi="宋体" w:eastAsia="Arial" w:cs="宋体"/>
          <w:color w:val="000000"/>
          <w:szCs w:val="21"/>
          <w:u w:val="single"/>
        </w:rPr>
        <w:t xml:space="preserve">10</w:t>
      </w:r>
      <w:r>
        <w:rPr>
          <w:rFonts w:hint="eastAsia" w:ascii="宋体" w:hAnsi="宋体" w:cs="宋体"/>
          <w:color w:val="000000"/>
          <w:szCs w:val="21"/>
          <w:u w:val="single"/>
        </w:rPr>
        <w:t xml:space="preserve">）已标价工程量清单及投标文件；（</w:t>
      </w: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）其他合同文件</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w:t>
      </w:r>
      <w:r>
        <w:rPr>
          <w:rFonts w:hint="eastAsia" w:ascii="宋体" w:hAnsi="宋体" w:cs="宋体"/>
          <w:color w:val="000000"/>
          <w:szCs w:val="21"/>
        </w:rPr>
        <w:t xml:space="preserve">图纸和承包人文件</w:t>
      </w:r>
      <w:r>
        <w:rPr>
          <w:rFonts w:ascii="宋体" w:hAnsi="宋体" w:eastAsia="Arial" w:cs="宋体"/>
          <w:color w:val="000000"/>
          <w:szCs w:val="21"/>
        </w:rPr>
        <w:tab/>
      </w:r>
      <w:r>
        <w:rPr>
          <w:rFonts w:hint="eastAsia" w:ascii="宋体" w:hAnsi="宋体" w:cs="宋体"/>
          <w:color w:val="000000"/>
          <w:szCs w:val="21"/>
        </w:rPr>
        <w:t xml:space="preserve">（如有）</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w:t>
      </w:r>
      <w:r>
        <w:rPr>
          <w:rFonts w:hint="eastAsia" w:ascii="宋体" w:hAnsi="宋体" w:cs="宋体"/>
          <w:color w:val="000000"/>
          <w:szCs w:val="21"/>
        </w:rPr>
        <w:t xml:space="preserve">图纸的提供</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发包人向承包人提供图纸的期限：</w:t>
      </w:r>
      <w:r>
        <w:rPr>
          <w:rFonts w:hint="eastAsia" w:ascii="宋体" w:hAnsi="宋体" w:cs="宋体"/>
          <w:color w:val="000000"/>
          <w:szCs w:val="21"/>
          <w:u w:val="single"/>
        </w:rPr>
        <w:t xml:space="preserve">开工之日</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天前提供</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发包人向承包人提供图纸的数量：</w:t>
      </w:r>
      <w:r>
        <w:rPr>
          <w:rFonts w:hint="eastAsia" w:ascii="宋体" w:hAnsi="宋体" w:cs="宋体"/>
          <w:color w:val="000000"/>
          <w:szCs w:val="21"/>
          <w:u w:val="single"/>
        </w:rPr>
        <w:t xml:space="preserve">施工图纸（蓝图）套，电子版套，其他有关资料</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地质</w:t>
      </w:r>
      <w:r>
        <w:rPr>
          <w:rFonts w:hint="eastAsia" w:ascii="宋体" w:hAnsi="宋体" w:cs="宋体"/>
          <w:color w:val="000000"/>
          <w:szCs w:val="21"/>
          <w:u w:val="single"/>
        </w:rPr>
        <w:t xml:space="preserve">勘察报告、地下管线和地下工程、邻近建筑物、构筑物等有关基础</w:t>
      </w:r>
      <w:r>
        <w:rPr>
          <w:rFonts w:hint="eastAsia" w:ascii="宋体" w:hAnsi="宋体" w:cs="宋体"/>
          <w:color w:val="000000"/>
          <w:szCs w:val="21"/>
          <w:u w:val="single"/>
        </w:rPr>
        <w:t xml:space="preserve">资料</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套</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发包人向承包人提供图纸的内容：</w:t>
      </w:r>
      <w:r>
        <w:rPr>
          <w:rFonts w:hint="eastAsia" w:ascii="宋体" w:hAnsi="宋体" w:cs="宋体"/>
          <w:color w:val="000000"/>
          <w:szCs w:val="21"/>
          <w:u w:val="single"/>
        </w:rPr>
        <w:t xml:space="preserve">全套施工图纸</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w:t>
      </w:r>
      <w:r>
        <w:rPr>
          <w:rFonts w:hint="eastAsia" w:ascii="宋体" w:hAnsi="宋体" w:cs="宋体"/>
          <w:color w:val="000000"/>
          <w:szCs w:val="21"/>
        </w:rPr>
        <w:t xml:space="preserve">承包人文件</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）开工报审表（</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）施工组织设计（</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）总进度计划（</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）甲供材料、设备供应总计划（</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）工程款支付计划（</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）合理化建议（</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）设计变更、签证申请报告（</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）月度完成工程量统计表（</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）次月工程进度计划（</w:t>
      </w:r>
      <w:r>
        <w:rPr>
          <w:rFonts w:ascii="宋体" w:hAnsi="宋体" w:eastAsia="Arial" w:cs="宋体"/>
          <w:color w:val="000000"/>
          <w:szCs w:val="21"/>
          <w:u w:val="single"/>
        </w:rPr>
        <w:t xml:space="preserve">10</w:t>
      </w:r>
      <w:r>
        <w:rPr>
          <w:rFonts w:hint="eastAsia" w:ascii="宋体" w:hAnsi="宋体" w:cs="宋体"/>
          <w:color w:val="000000"/>
          <w:szCs w:val="21"/>
          <w:u w:val="single"/>
        </w:rPr>
        <w:t xml:space="preserve">）次月甲供材料使用计划（</w:t>
      </w: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）隐蔽工程和中间验收通知（</w:t>
      </w:r>
      <w:r>
        <w:rPr>
          <w:rFonts w:ascii="宋体" w:hAnsi="宋体" w:eastAsia="Arial" w:cs="宋体"/>
          <w:color w:val="000000"/>
          <w:szCs w:val="21"/>
          <w:u w:val="single"/>
        </w:rPr>
        <w:t xml:space="preserve">12</w:t>
      </w:r>
      <w:r>
        <w:rPr>
          <w:rFonts w:hint="eastAsia" w:ascii="宋体" w:hAnsi="宋体" w:cs="宋体"/>
          <w:color w:val="000000"/>
          <w:szCs w:val="21"/>
          <w:u w:val="single"/>
        </w:rPr>
        <w:t xml:space="preserve">）乙供材料、设备的合格证明、检验试验报告（</w:t>
      </w:r>
      <w:r>
        <w:rPr>
          <w:rFonts w:ascii="宋体" w:hAnsi="宋体" w:eastAsia="Arial" w:cs="宋体"/>
          <w:color w:val="000000"/>
          <w:szCs w:val="21"/>
          <w:u w:val="single"/>
        </w:rPr>
        <w:t xml:space="preserve">13</w:t>
      </w:r>
      <w:r>
        <w:rPr>
          <w:rFonts w:hint="eastAsia" w:ascii="宋体" w:hAnsi="宋体" w:cs="宋体"/>
          <w:color w:val="000000"/>
          <w:szCs w:val="21"/>
          <w:u w:val="single"/>
        </w:rPr>
        <w:t xml:space="preserve">）专业工程分包申请（</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）暂停施工通知书（</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）索赔意向通知书、索赔报告（</w:t>
      </w:r>
      <w:r>
        <w:rPr>
          <w:rFonts w:ascii="宋体" w:hAnsi="宋体" w:eastAsia="Arial" w:cs="宋体"/>
          <w:color w:val="000000"/>
          <w:szCs w:val="21"/>
          <w:u w:val="single"/>
        </w:rPr>
        <w:t xml:space="preserve">16</w:t>
      </w:r>
      <w:r>
        <w:rPr>
          <w:rFonts w:hint="eastAsia" w:ascii="宋体" w:hAnsi="宋体" w:cs="宋体"/>
          <w:color w:val="000000"/>
          <w:szCs w:val="21"/>
          <w:u w:val="single"/>
        </w:rPr>
        <w:t xml:space="preserve">）工程款申请单（</w:t>
      </w:r>
      <w:r>
        <w:rPr>
          <w:rFonts w:ascii="宋体" w:hAnsi="宋体" w:eastAsia="Arial" w:cs="宋体"/>
          <w:color w:val="000000"/>
          <w:szCs w:val="21"/>
          <w:u w:val="single"/>
        </w:rPr>
        <w:t xml:space="preserve">17</w:t>
      </w:r>
      <w:r>
        <w:rPr>
          <w:rFonts w:hint="eastAsia" w:ascii="宋体" w:hAnsi="宋体" w:cs="宋体"/>
          <w:color w:val="000000"/>
          <w:szCs w:val="21"/>
          <w:u w:val="single"/>
        </w:rPr>
        <w:t xml:space="preserve">）竣工付款申请单（</w:t>
      </w:r>
      <w:r>
        <w:rPr>
          <w:rFonts w:ascii="宋体" w:hAnsi="宋体" w:eastAsia="Arial" w:cs="宋体"/>
          <w:color w:val="000000"/>
          <w:szCs w:val="21"/>
          <w:u w:val="single"/>
        </w:rPr>
        <w:t xml:space="preserve">18</w:t>
      </w:r>
      <w:r>
        <w:rPr>
          <w:rFonts w:hint="eastAsia" w:ascii="宋体" w:hAnsi="宋体" w:cs="宋体"/>
          <w:color w:val="000000"/>
          <w:szCs w:val="21"/>
          <w:u w:val="single"/>
        </w:rPr>
        <w:t xml:space="preserve">）竣工验收申请报告（</w:t>
      </w:r>
      <w:r>
        <w:rPr>
          <w:rFonts w:ascii="宋体" w:hAnsi="宋体" w:eastAsia="Arial" w:cs="宋体"/>
          <w:color w:val="000000"/>
          <w:szCs w:val="21"/>
          <w:u w:val="single"/>
        </w:rPr>
        <w:t xml:space="preserve">19</w:t>
      </w:r>
      <w:r>
        <w:rPr>
          <w:rFonts w:hint="eastAsia" w:ascii="宋体" w:hAnsi="宋体" w:cs="宋体"/>
          <w:color w:val="000000"/>
          <w:szCs w:val="21"/>
          <w:u w:val="single"/>
        </w:rPr>
        <w:t xml:space="preserve">）竣工资料（</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）竣工结算申请单及结算资料（</w:t>
      </w:r>
      <w:r>
        <w:rPr>
          <w:rFonts w:ascii="宋体" w:hAnsi="宋体" w:eastAsia="Arial" w:cs="宋体"/>
          <w:color w:val="000000"/>
          <w:szCs w:val="21"/>
          <w:u w:val="single"/>
        </w:rPr>
        <w:t xml:space="preserve">21</w:t>
      </w:r>
      <w:r>
        <w:rPr>
          <w:rFonts w:hint="eastAsia" w:ascii="宋体" w:hAnsi="宋体" w:cs="宋体"/>
          <w:color w:val="000000"/>
          <w:szCs w:val="21"/>
          <w:u w:val="single"/>
        </w:rPr>
        <w:t xml:space="preserve">）最终结清申请单（</w:t>
      </w:r>
      <w:r>
        <w:rPr>
          <w:rFonts w:ascii="宋体" w:hAnsi="宋体" w:eastAsia="Arial" w:cs="宋体"/>
          <w:color w:val="000000"/>
          <w:szCs w:val="21"/>
          <w:u w:val="single"/>
        </w:rPr>
        <w:t xml:space="preserve">22</w:t>
      </w:r>
      <w:r>
        <w:rPr>
          <w:rFonts w:hint="eastAsia" w:ascii="宋体" w:hAnsi="宋体" w:cs="宋体"/>
          <w:color w:val="000000"/>
          <w:szCs w:val="21"/>
          <w:u w:val="single"/>
        </w:rPr>
        <w:t xml:space="preserve">）应监理人或发包人要求提交的其他报告、报表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每月</w:t>
      </w:r>
      <w:r>
        <w:rPr>
          <w:rFonts w:ascii="宋体" w:hAnsi="宋体" w:eastAsia="Arial" w:cs="宋体"/>
          <w:color w:val="000000"/>
          <w:szCs w:val="21"/>
          <w:u w:val="single"/>
        </w:rPr>
        <w:t xml:space="preserve">25</w:t>
      </w:r>
      <w:r>
        <w:rPr>
          <w:rFonts w:hint="eastAsia" w:ascii="宋体" w:hAnsi="宋体" w:cs="宋体"/>
          <w:color w:val="000000"/>
          <w:szCs w:val="21"/>
          <w:u w:val="single"/>
        </w:rPr>
        <w:t xml:space="preserve">日提供本月实际完成工作量统计表、次月工程进度计划、次月工程发包人供应材料使用计划及监理或发包人要求提供的其它报表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t xml:space="preserve">提交给监理一式</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份，承包人留存一份</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书面形式</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发包人审批承包人文件的期限：</w:t>
      </w:r>
      <w:r>
        <w:rPr>
          <w:rFonts w:hint="eastAsia" w:ascii="宋体" w:hAnsi="宋体" w:cs="宋体"/>
          <w:color w:val="000000"/>
          <w:szCs w:val="21"/>
          <w:u w:val="single"/>
        </w:rPr>
        <w:t xml:space="preserve">收到监理文件后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1.6.3</w:t>
      </w:r>
      <w:r>
        <w:rPr>
          <w:rFonts w:hint="eastAsia" w:ascii="宋体" w:hAnsi="宋体" w:cs="宋体"/>
          <w:color w:val="000000"/>
          <w:szCs w:val="21"/>
        </w:rPr>
        <w:t xml:space="preserve">现场图纸准备</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关于现场图纸准备的约定：</w:t>
      </w:r>
      <w:r>
        <w:rPr>
          <w:rFonts w:hint="eastAsia" w:ascii="宋体" w:hAnsi="宋体" w:cs="宋体"/>
          <w:color w:val="000000"/>
          <w:szCs w:val="21"/>
          <w:u w:val="single"/>
        </w:rPr>
        <w:t xml:space="preserve">承包人应在施工现场另外保存一套完整的图纸和承包人文件，供发包人、监理人及有关人员进行工程检查时使用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w:t>
      </w:r>
      <w:r>
        <w:rPr>
          <w:rFonts w:hint="eastAsia" w:ascii="宋体" w:hAnsi="宋体" w:cs="宋体"/>
          <w:color w:val="000000"/>
          <w:szCs w:val="21"/>
        </w:rPr>
        <w:t xml:space="preserve">联络</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1.7.1</w:t>
      </w:r>
      <w:r>
        <w:rPr>
          <w:rFonts w:hint="eastAsia" w:ascii="宋体" w:hAnsi="宋体" w:cs="宋体"/>
          <w:color w:val="000000"/>
          <w:szCs w:val="21"/>
        </w:rPr>
        <w:t xml:space="preserve">发包人和承包人应当在</w:t>
      </w:r>
      <w:r>
        <w:rPr>
          <w:rFonts w:ascii="宋体" w:hAnsi="宋体" w:eastAsia="Arial" w:cs="宋体"/>
          <w:color w:val="000000"/>
          <w:szCs w:val="21"/>
          <w:u w:val="single"/>
        </w:rPr>
        <w:t xml:space="preserve">7</w:t>
      </w:r>
      <w:r>
        <w:rPr>
          <w:rFonts w:hint="eastAsia" w:ascii="宋体" w:hAnsi="宋体" w:cs="宋体"/>
          <w:color w:val="000000"/>
          <w:szCs w:val="21"/>
        </w:rPr>
        <w:t xml:space="preserve">天内将与合同有关的通知、批准、证明、证书、指示、指令、要求、请求、同意、意见、确定和决定等书面函件送达对方当事人。</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1.7.2</w:t>
      </w:r>
      <w:r>
        <w:rPr>
          <w:rFonts w:hint="eastAsia" w:ascii="宋体" w:hAnsi="宋体" w:cs="宋体"/>
          <w:color w:val="000000"/>
          <w:szCs w:val="21"/>
        </w:rPr>
        <w:t xml:space="preserve">发包人接收文件的地点：</w:t>
      </w:r>
      <w:r>
        <w:rPr>
          <w:rFonts w:hint="eastAsia" w:ascii="宋体" w:hAnsi="宋体" w:cs="宋体"/>
          <w:color w:val="000000"/>
          <w:szCs w:val="21"/>
          <w:u w:val="single"/>
        </w:rPr>
        <w:t xml:space="preserve">项目所在地发包人项目部或发包人办公室</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发包人指定的接收人为：</w:t>
      </w:r>
      <w:r>
        <w:rPr>
          <w:rFonts w:ascii="宋体" w:hAnsi="宋体" w:eastAsia="Arial" w:cs="宋体"/>
          <w:color w:val="000000"/>
          <w:szCs w:val="21"/>
          <w:u w:val="single"/>
        </w:rPr>
        <w:t xml:space="preserve">      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承包人接收文件的地点：</w:t>
      </w:r>
      <w:r>
        <w:rPr>
          <w:rFonts w:hint="eastAsia" w:ascii="宋体" w:hAnsi="宋体" w:cs="宋体"/>
          <w:color w:val="000000"/>
          <w:szCs w:val="21"/>
          <w:u w:val="single"/>
        </w:rPr>
        <w:t xml:space="preserve">项目所在地发包人项目部或承包人项目部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承包人指定的接收人为：</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监理人接收文件的地点：</w:t>
      </w:r>
      <w:r>
        <w:rPr>
          <w:rFonts w:ascii="宋体" w:hAnsi="宋体" w:eastAsia="Arial" w:cs="宋体"/>
          <w:color w:val="000000"/>
          <w:szCs w:val="21"/>
          <w:u w:val="single"/>
        </w:rPr>
        <w:t xml:space="preserve">     /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监理人指定的接收人为：</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1.10 </w:t>
      </w:r>
      <w:r>
        <w:rPr>
          <w:rFonts w:hint="eastAsia" w:ascii="宋体" w:hAnsi="宋体" w:cs="宋体"/>
          <w:color w:val="000000"/>
          <w:szCs w:val="21"/>
        </w:rPr>
        <w:t xml:space="preserve">交通运输</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258" w:name="_Toc304295521"/>
      <w:r/>
      <w:bookmarkStart w:id="259" w:name="_Toc303539100"/>
      <w:r/>
      <w:bookmarkStart w:id="260" w:name="_Toc300934943"/>
      <w:r/>
      <w:bookmarkStart w:id="261" w:name="_Toc312677986"/>
      <w:r/>
      <w:bookmarkStart w:id="262" w:name="_Toc318581155"/>
      <w:r>
        <w:rPr>
          <w:rFonts w:ascii="宋体" w:hAnsi="宋体" w:eastAsia="Arial" w:cs="宋体"/>
          <w:color w:val="000000"/>
          <w:szCs w:val="21"/>
        </w:rPr>
        <w:t xml:space="preserve">.10.1 </w:t>
      </w:r>
      <w:r>
        <w:rPr>
          <w:rFonts w:hint="eastAsia" w:ascii="宋体" w:hAnsi="宋体" w:cs="宋体"/>
          <w:color w:val="000000"/>
          <w:szCs w:val="21"/>
        </w:rPr>
        <w:t xml:space="preserve">出入现场的权利</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关于出入现场的权利的约定：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258"/>
      <w:bookmarkEnd w:id="259"/>
      <w:bookmarkEnd w:id="260"/>
      <w:bookmarkEnd w:id="261"/>
      <w:bookmarkEnd w:id="262"/>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263" w:name="_Toc303539101"/>
      <w:r/>
      <w:bookmarkStart w:id="264" w:name="_Toc300934944"/>
      <w:r/>
      <w:bookmarkStart w:id="265" w:name="_Toc304295522"/>
      <w:r/>
      <w:bookmarkStart w:id="266" w:name="_Toc318581156"/>
      <w:r/>
      <w:bookmarkStart w:id="267" w:name="_Toc312677987"/>
      <w:r>
        <w:rPr>
          <w:rFonts w:ascii="宋体" w:hAnsi="宋体" w:eastAsia="Arial" w:cs="宋体"/>
          <w:color w:val="000000"/>
          <w:szCs w:val="21"/>
        </w:rPr>
        <w:t xml:space="preserve">.10.3 </w:t>
      </w:r>
      <w:r>
        <w:rPr>
          <w:rFonts w:hint="eastAsia" w:ascii="宋体" w:hAnsi="宋体" w:cs="宋体"/>
          <w:color w:val="000000"/>
          <w:szCs w:val="21"/>
        </w:rPr>
        <w:t xml:space="preserve">场内交通</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关于场外交通和场内交通的边界的约定：</w:t>
      </w:r>
      <w:r>
        <w:rPr>
          <w:rFonts w:hint="eastAsia" w:ascii="宋体" w:hAnsi="宋体" w:cs="宋体"/>
          <w:color w:val="000000"/>
          <w:szCs w:val="21"/>
          <w:u w:val="single"/>
        </w:rPr>
        <w:t xml:space="preserve">根据现场实际情况而定</w:t>
      </w:r>
      <w:r>
        <w:rPr>
          <w:rFonts w:hint="eastAsia" w:ascii="宋体" w:hAnsi="宋体" w:cs="宋体"/>
          <w:color w:val="000000"/>
          <w:szCs w:val="21"/>
        </w:rPr>
        <w:t xml:space="preserve">。</w:t>
      </w:r>
      <w:r/>
    </w:p>
    <w:p>
      <w:pPr>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关于发包人向承包人免费提供满足工程施工需要的场内道路和交通设施的约定：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Start w:id="268" w:name="_Toc318581157"/>
      <w:r/>
      <w:bookmarkEnd w:id="263"/>
      <w:r/>
      <w:bookmarkEnd w:id="264"/>
      <w:r/>
      <w:bookmarkEnd w:id="265"/>
      <w:r/>
      <w:bookmarkEnd w:id="266"/>
      <w:r/>
      <w:bookmarkEnd w:id="267"/>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1.10.4</w:t>
      </w:r>
      <w:r>
        <w:rPr>
          <w:rFonts w:hint="eastAsia" w:ascii="宋体" w:hAnsi="宋体" w:cs="宋体"/>
          <w:color w:val="000000"/>
          <w:szCs w:val="21"/>
        </w:rPr>
        <w:t xml:space="preserve">超大件和超重件的运输</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运输超大件或超重件所需的道路和桥梁临时加固改造费用和其他有关费用由</w:t>
      </w:r>
      <w:r>
        <w:rPr>
          <w:rFonts w:hint="eastAsia" w:ascii="宋体" w:hAnsi="宋体" w:cs="宋体"/>
          <w:color w:val="000000"/>
          <w:szCs w:val="21"/>
          <w:u w:val="single"/>
        </w:rPr>
        <w:t xml:space="preserve">承包人</w:t>
      </w:r>
      <w:r>
        <w:rPr>
          <w:rFonts w:hint="eastAsia" w:ascii="宋体" w:hAnsi="宋体" w:cs="宋体"/>
          <w:color w:val="000000"/>
          <w:szCs w:val="21"/>
        </w:rPr>
        <w:t xml:space="preserve">承担。</w:t>
      </w:r>
      <w:bookmarkEnd w:id="268"/>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w:t>
      </w:r>
      <w:r>
        <w:rPr>
          <w:rFonts w:hint="eastAsia" w:ascii="宋体" w:hAnsi="宋体" w:cs="宋体"/>
          <w:color w:val="000000"/>
          <w:szCs w:val="21"/>
        </w:rPr>
        <w:t xml:space="preserve">知识产权</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1.11.1</w:t>
      </w:r>
      <w:r>
        <w:rPr>
          <w:rFonts w:hint="eastAsia" w:ascii="宋体" w:hAnsi="宋体" w:cs="宋体"/>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u w:val="single"/>
        </w:rPr>
        <w:t xml:space="preserve">属于发包人</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关于发包人提供的上述文件的使用限制的要求：</w:t>
      </w:r>
      <w:r>
        <w:rPr>
          <w:rFonts w:hint="eastAsia" w:ascii="宋体" w:hAnsi="宋体" w:cs="宋体"/>
          <w:color w:val="000000"/>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1.11.2</w:t>
      </w:r>
      <w:r>
        <w:rPr>
          <w:rFonts w:hint="eastAsia" w:ascii="宋体" w:hAnsi="宋体" w:cs="宋体"/>
          <w:color w:val="000000"/>
          <w:szCs w:val="21"/>
        </w:rPr>
        <w:t xml:space="preserve">关于承包人为实施工程所编制文件的著作权的归属：</w:t>
      </w:r>
      <w:r>
        <w:rPr>
          <w:rFonts w:hint="eastAsia" w:ascii="宋体" w:hAnsi="宋体" w:cs="宋体"/>
          <w:color w:val="000000"/>
          <w:szCs w:val="21"/>
          <w:u w:val="single"/>
        </w:rPr>
        <w:t xml:space="preserve">除署名权以外的著作权属于发包人</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关于承包人提供的上述文件的使用限制的要求：</w:t>
      </w:r>
      <w:r>
        <w:rPr>
          <w:rFonts w:hint="eastAsia" w:ascii="宋体" w:hAnsi="宋体" w:cs="宋体"/>
          <w:color w:val="000000"/>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1.11.4</w:t>
      </w:r>
      <w:r>
        <w:rPr>
          <w:rFonts w:hint="eastAsia" w:ascii="宋体" w:hAnsi="宋体" w:cs="宋体"/>
          <w:color w:val="000000"/>
          <w:szCs w:val="21"/>
        </w:rPr>
        <w:t xml:space="preserve">承包人在施工过程中所采用的专利、专有技术、技术秘密的使用费的承担方式：</w:t>
      </w:r>
      <w:r>
        <w:rPr>
          <w:rFonts w:hint="eastAsia" w:ascii="宋体" w:hAnsi="宋体" w:cs="宋体"/>
          <w:color w:val="000000"/>
          <w:szCs w:val="21"/>
          <w:u w:val="single"/>
        </w:rPr>
        <w:t xml:space="preserve">已含在合同价中</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w:t>
      </w:r>
      <w:r>
        <w:rPr>
          <w:rFonts w:hint="eastAsia" w:ascii="宋体" w:hAnsi="宋体" w:cs="宋体"/>
          <w:color w:val="000000"/>
          <w:szCs w:val="21"/>
        </w:rPr>
        <w:t xml:space="preserve">工程量清单错误的修正</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出现工程量清单错误时，是否调整合同价格：</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允许调整合同价格的工程量偏差范围：</w:t>
      </w:r>
      <w:r>
        <w:rPr>
          <w:rFonts w:hint="eastAsia" w:ascii="宋体" w:hAnsi="宋体" w:cs="宋体"/>
          <w:color w:val="000000"/>
          <w:szCs w:val="21"/>
          <w:u w:val="single"/>
        </w:rPr>
        <w:t xml:space="preserve">当工程量清单项目工程量的变化幅度超过</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时，可进行综合单价调整。当工程量增加</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以上时，增加部分的工程量的综合单价应予调低；当工程量减少</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以上时，减少后剩余部分的工程量的综合单价应予调高；其综合单价以及对应的措施费（如有）均应由受益方在工程施工</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天前提</w:t>
      </w:r>
      <w:r>
        <w:rPr>
          <w:rFonts w:hint="eastAsia" w:ascii="宋体" w:hAnsi="宋体" w:cs="宋体"/>
          <w:color w:val="000000"/>
          <w:szCs w:val="21"/>
          <w:u w:val="single"/>
        </w:rPr>
        <w:t xml:space="preserve">出</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由承包人对增加的工程量或减少后剩余的工程量提出新的综合单价和措施项目费，经发包人确定后调整</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269" w:name="_Toc1748"/>
      <w:r/>
      <w:bookmarkStart w:id="270" w:name="_Toc351203634"/>
      <w:r>
        <w:rPr>
          <w:rFonts w:ascii="宋体" w:hAnsi="宋体" w:eastAsia="Arial" w:cs="宋体"/>
          <w:color w:val="000000"/>
          <w:szCs w:val="21"/>
        </w:rPr>
        <w:t xml:space="preserve">2</w:t>
      </w:r>
      <w:bookmarkStart w:id="271" w:name="_Toc296891197"/>
      <w:r/>
      <w:bookmarkStart w:id="272" w:name="_Toc296346658"/>
      <w:r/>
      <w:bookmarkStart w:id="273" w:name="_Toc297048343"/>
      <w:r/>
      <w:bookmarkStart w:id="274" w:name="_Toc297120457"/>
      <w:r/>
      <w:bookmarkStart w:id="275" w:name="_Toc296347156"/>
      <w:r/>
      <w:bookmarkStart w:id="276" w:name="_Toc296890985"/>
      <w:r/>
      <w:bookmarkStart w:id="277" w:name="_Toc296944496"/>
      <w:r/>
      <w:bookmarkStart w:id="278" w:name="_Toc292559362"/>
      <w:r/>
      <w:bookmarkStart w:id="279" w:name="_Toc292559867"/>
      <w:r/>
      <w:bookmarkStart w:id="280" w:name="_Toc296503157"/>
      <w:r>
        <w:rPr>
          <w:rFonts w:ascii="宋体" w:hAnsi="宋体" w:eastAsia="Arial" w:cs="宋体"/>
          <w:color w:val="000000"/>
          <w:szCs w:val="21"/>
        </w:rPr>
        <w:t xml:space="preserve">.</w:t>
      </w:r>
      <w:r>
        <w:rPr>
          <w:rFonts w:hint="eastAsia" w:ascii="宋体" w:hAnsi="宋体" w:cs="宋体"/>
          <w:color w:val="000000"/>
          <w:szCs w:val="21"/>
        </w:rPr>
        <w:t xml:space="preserve">发包人</w:t>
      </w:r>
      <w:bookmarkEnd w:id="269"/>
      <w:r/>
      <w:bookmarkEnd w:id="270"/>
      <w:r/>
      <w:bookmarkEnd w:id="271"/>
      <w:bookmarkEnd w:id="272"/>
      <w:bookmarkEnd w:id="273"/>
      <w:bookmarkEnd w:id="274"/>
      <w:bookmarkEnd w:id="275"/>
      <w:bookmarkEnd w:id="276"/>
      <w:bookmarkEnd w:id="277"/>
      <w:bookmarkEnd w:id="278"/>
      <w:bookmarkEnd w:id="279"/>
      <w:bookmarkEnd w:id="280"/>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2.2</w:t>
      </w:r>
      <w:r>
        <w:rPr>
          <w:rFonts w:hint="eastAsia" w:ascii="宋体" w:hAnsi="宋体" w:cs="宋体"/>
          <w:color w:val="000000"/>
          <w:szCs w:val="21"/>
        </w:rPr>
        <w:t xml:space="preserve">发包人代表</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发包人代表：</w:t>
      </w:r>
      <w:r/>
    </w:p>
    <w:p>
      <w:pPr>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姓</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名：</w:t>
      </w:r>
      <w:r>
        <w:rPr>
          <w:rFonts w:ascii="宋体" w:hAnsi="宋体" w:eastAsia="Arial" w:cs="宋体"/>
          <w:color w:val="000000"/>
          <w:szCs w:val="21"/>
          <w:u w:val="single"/>
          <w:lang w:eastAsia="en-US"/>
        </w:rPr>
        <w:t xml:space="preserve"></w:t>
      </w:r>
      <w:r>
        <w:rPr>
          <w:rFonts w:ascii="宋体" w:hAnsi="宋体" w:cs="宋体"/>
          <w:color w:val="000000"/>
          <w:szCs w:val="21"/>
          <w:u w:val="single"/>
        </w:rPr>
        <w:t xml:space="preserve">       </w:t>
      </w:r>
      <w:r>
        <w:rPr>
          <w:rFonts w:ascii="宋体" w:hAnsi="宋体" w:eastAsia="Arial" w:cs="宋体"/>
          <w:color w:val="000000"/>
          <w:szCs w:val="21"/>
          <w:u w:val="single"/>
          <w:lang w:eastAsia="en-US"/>
        </w:rPr>
        <w:t xml:space="preserve">     </w:t>
      </w:r>
      <w:r>
        <w:rPr>
          <w:rFonts w:hint="eastAsia" w:ascii="宋体" w:hAnsi="宋体" w:cs="宋体"/>
          <w:color w:val="000000"/>
          <w:szCs w:val="21"/>
          <w:lang w:eastAsia="en-US"/>
        </w:rPr>
        <w:t xml:space="preserve">；</w:t>
      </w:r>
      <w:r/>
    </w:p>
    <w:p>
      <w:pPr>
        <w:ind w:firstLine="422"/>
        <w:jc w:val="left"/>
        <w:spacing w:after="0" w:line="360" w:lineRule="auto"/>
        <w:widowControl/>
        <w:rPr>
          <w:rFonts w:ascii="宋体" w:hAnsi="宋体" w:eastAsia="Arial" w:cs="宋体"/>
          <w:b/>
          <w:color w:val="000000"/>
          <w:szCs w:val="21"/>
        </w:rPr>
      </w:pPr>
      <w:r>
        <w:rPr>
          <w:rFonts w:hint="eastAsia" w:ascii="宋体" w:hAnsi="宋体" w:cs="宋体"/>
          <w:color w:val="000000"/>
          <w:szCs w:val="21"/>
        </w:rPr>
        <w:t xml:space="preserve">发包人对发包人代表的授权范围如下：</w:t>
      </w:r>
      <w:r>
        <w:rPr>
          <w:rFonts w:hint="eastAsia" w:ascii="宋体" w:hAnsi="宋体" w:cs="宋体"/>
          <w:color w:val="000000"/>
          <w:szCs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 </w:t>
      </w:r>
      <w:r>
        <w:rPr>
          <w:rFonts w:hint="eastAsia" w:ascii="宋体" w:hAnsi="宋体" w:cs="宋体"/>
          <w:color w:val="000000"/>
          <w:szCs w:val="21"/>
        </w:rPr>
        <w:t xml:space="preserve">施工现场、施工条件和基础资料的提供</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2.4.1 </w:t>
      </w:r>
      <w:r>
        <w:rPr>
          <w:rFonts w:hint="eastAsia" w:ascii="宋体" w:hAnsi="宋体" w:cs="宋体"/>
          <w:color w:val="000000"/>
          <w:szCs w:val="21"/>
        </w:rPr>
        <w:t xml:space="preserve">提供施工现场</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2.4.2 </w:t>
      </w:r>
      <w:r>
        <w:rPr>
          <w:rFonts w:hint="eastAsia" w:ascii="宋体" w:hAnsi="宋体" w:cs="宋体"/>
          <w:color w:val="000000"/>
          <w:szCs w:val="21"/>
        </w:rPr>
        <w:t xml:space="preserve">提供施工条件</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）施工（生活）用水、照明用电、动力用电由承包人挂表计量并承担线损费摊销，单价均按施工同期供水、供电部门的价格计算，结算时发包人按施工同期供水、供电部门的价格扣回；（</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）通讯线路不提供，由承包人自行解决并承担相应费用；（</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）正常施工所需要的进入施工现场的交通条件已具备</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2.5 </w:t>
      </w:r>
      <w:r>
        <w:rPr>
          <w:rFonts w:hint="eastAsia" w:ascii="宋体" w:hAnsi="宋体" w:cs="宋体"/>
          <w:color w:val="000000"/>
          <w:szCs w:val="21"/>
        </w:rPr>
        <w:t xml:space="preserve">资金来源证明及支付担保</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发包人提供资金来源证明的期限要求：</w:t>
      </w:r>
      <w:r>
        <w:rPr>
          <w:rFonts w:hint="eastAsia" w:ascii="宋体" w:hAnsi="宋体" w:cs="宋体"/>
          <w:color w:val="000000"/>
          <w:szCs w:val="21"/>
          <w:u w:val="single"/>
        </w:rPr>
        <w:t xml:space="preserve">提供。</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发包人是否提供支付担保：</w:t>
      </w:r>
      <w:r>
        <w:rPr>
          <w:rFonts w:hint="eastAsia" w:ascii="宋体" w:hAnsi="宋体" w:cs="宋体"/>
          <w:color w:val="000000"/>
          <w:szCs w:val="21"/>
          <w:u w:val="single"/>
        </w:rPr>
        <w:t xml:space="preserve">提供。</w:t>
      </w:r>
      <w:r/>
    </w:p>
    <w:p>
      <w:pPr>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发包人提供支付担保的形式：银行汇票、转账、电汇</w:t>
      </w:r>
      <w:r>
        <w:rPr>
          <w:rFonts w:ascii="宋体" w:hAnsi="宋体" w:cs="宋体"/>
          <w:color w:val="000000"/>
          <w:szCs w:val="21"/>
        </w:rPr>
        <w:t xml:space="preserve">等非现金形式。</w:t>
      </w:r>
      <w:r/>
    </w:p>
    <w:p>
      <w:pPr>
        <w:ind w:firstLine="422"/>
        <w:jc w:val="left"/>
        <w:spacing w:after="0" w:line="360" w:lineRule="auto"/>
        <w:widowControl/>
        <w:rPr>
          <w:rFonts w:ascii="宋体" w:hAnsi="宋体" w:eastAsia="Arial" w:cs="宋体"/>
          <w:color w:val="000000"/>
          <w:szCs w:val="21"/>
        </w:rPr>
        <w:outlineLvl w:val="2"/>
      </w:pPr>
      <w:r/>
      <w:bookmarkStart w:id="281" w:name="_Toc21999"/>
      <w:r/>
      <w:bookmarkStart w:id="282" w:name="_Toc351203635"/>
      <w:r>
        <w:rPr>
          <w:rFonts w:ascii="宋体" w:hAnsi="宋体" w:eastAsia="Arial" w:cs="宋体"/>
          <w:color w:val="000000"/>
          <w:szCs w:val="21"/>
        </w:rPr>
        <w:t xml:space="preserve">3</w:t>
      </w:r>
      <w:bookmarkStart w:id="283" w:name="_Toc296891198"/>
      <w:r/>
      <w:bookmarkStart w:id="284" w:name="_Toc297120458"/>
      <w:r/>
      <w:bookmarkStart w:id="285" w:name="_Toc296944497"/>
      <w:r/>
      <w:bookmarkStart w:id="286" w:name="_Toc292559363"/>
      <w:r/>
      <w:bookmarkStart w:id="287" w:name="_Toc296503158"/>
      <w:r/>
      <w:bookmarkStart w:id="288" w:name="_Toc292559868"/>
      <w:r/>
      <w:bookmarkStart w:id="289" w:name="_Toc297048344"/>
      <w:r/>
      <w:bookmarkStart w:id="290" w:name="_Toc296890986"/>
      <w:r/>
      <w:bookmarkStart w:id="291" w:name="_Toc296347157"/>
      <w:r/>
      <w:bookmarkStart w:id="292" w:name="_Toc296346659"/>
      <w:r>
        <w:rPr>
          <w:rFonts w:ascii="宋体" w:hAnsi="宋体" w:eastAsia="Arial" w:cs="宋体"/>
          <w:color w:val="000000"/>
          <w:szCs w:val="21"/>
        </w:rPr>
        <w:t xml:space="preserve">. </w:t>
      </w:r>
      <w:r>
        <w:rPr>
          <w:rFonts w:hint="eastAsia" w:ascii="宋体" w:hAnsi="宋体" w:cs="宋体"/>
          <w:color w:val="000000"/>
          <w:szCs w:val="21"/>
        </w:rPr>
        <w:t xml:space="preserve">承包人</w:t>
      </w:r>
      <w:bookmarkEnd w:id="281"/>
      <w:r/>
      <w:bookmarkEnd w:id="282"/>
      <w:r/>
      <w:bookmarkEnd w:id="283"/>
      <w:bookmarkEnd w:id="284"/>
      <w:bookmarkEnd w:id="285"/>
      <w:bookmarkEnd w:id="286"/>
      <w:bookmarkEnd w:id="287"/>
      <w:bookmarkEnd w:id="288"/>
      <w:bookmarkEnd w:id="289"/>
      <w:bookmarkEnd w:id="290"/>
      <w:bookmarkEnd w:id="291"/>
      <w:bookmarkEnd w:id="292"/>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3.1 </w:t>
      </w:r>
      <w:r>
        <w:rPr>
          <w:rFonts w:hint="eastAsia" w:ascii="宋体" w:hAnsi="宋体" w:cs="宋体"/>
          <w:color w:val="000000"/>
          <w:szCs w:val="21"/>
        </w:rPr>
        <w:t xml:space="preserve">承包人的一般义务</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9</w:t>
      </w:r>
      <w:r>
        <w:rPr>
          <w:rFonts w:hint="eastAsia" w:ascii="宋体" w:hAnsi="宋体" w:cs="宋体"/>
          <w:color w:val="000000"/>
          <w:szCs w:val="21"/>
        </w:rPr>
        <w:t xml:space="preserve">）承包人提交的竣工资料的内容：</w:t>
      </w:r>
      <w:r>
        <w:rPr>
          <w:rFonts w:hint="eastAsia" w:ascii="宋体" w:hAnsi="宋体" w:cs="宋体"/>
          <w:color w:val="000000"/>
          <w:szCs w:val="21"/>
          <w:u w:val="single"/>
        </w:rPr>
        <w:t xml:space="preserve">工程竣工报告、施工技术管理资料、产品质量证明文件、施工质量试验资料、施工质量检测资料、施工记录、工程安全和功能检验资料核查及主要功能抽查记录、竣工图</w:t>
      </w:r>
      <w:r>
        <w:rPr>
          <w:rFonts w:hint="eastAsia" w:ascii="宋体" w:hAnsi="宋体" w:cs="宋体"/>
          <w:color w:val="000000"/>
          <w:szCs w:val="21"/>
          <w:u w:val="single"/>
        </w:rPr>
        <w:t xml:space="preserve">等</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具体按国家有关规定要求提供。承包人提供竣工图的约定：</w:t>
      </w:r>
      <w:r>
        <w:rPr>
          <w:rFonts w:ascii="宋体" w:hAnsi="宋体" w:eastAsia="Arial" w:cs="宋体"/>
          <w:color w:val="000000"/>
          <w:szCs w:val="21"/>
          <w:u w:val="single"/>
        </w:rPr>
        <w:t xml:space="preserve">Auto CAD</w:t>
      </w:r>
      <w:r>
        <w:rPr>
          <w:rFonts w:hint="eastAsia" w:ascii="宋体" w:hAnsi="宋体" w:cs="宋体"/>
          <w:color w:val="000000"/>
          <w:szCs w:val="21"/>
          <w:u w:val="single"/>
        </w:rPr>
        <w:t xml:space="preserve">计算软件绘制的反映各类变更和工程实际状况的竣工图</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份，光盘</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份</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承包人需要提交的竣工资料套数：</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套（含原件壹套）</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由承包人自行承担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与竣工验收申请报告同时提交。工程竣工验收合格后，承包人应在</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天内向发包人递交竣工结算报告和完整的结算资料</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以书面形式提交并提供电子版</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10</w:t>
      </w:r>
      <w:r>
        <w:rPr>
          <w:rFonts w:hint="eastAsia" w:ascii="宋体" w:hAnsi="宋体" w:cs="宋体"/>
          <w:color w:val="000000"/>
          <w:szCs w:val="21"/>
        </w:rPr>
        <w:t xml:space="preserve">）承包人应履行的其他义务：</w:t>
      </w:r>
      <w:r>
        <w:rPr>
          <w:rFonts w:ascii="宋体" w:hAnsi="宋体" w:eastAsia="Arial" w:cs="宋体"/>
          <w:color w:val="000000"/>
          <w:szCs w:val="21"/>
          <w:u w:val="single"/>
        </w:rPr>
        <w:t xml:space="preserve">①</w:t>
      </w:r>
      <w:r>
        <w:rPr>
          <w:rFonts w:hint="eastAsia" w:ascii="宋体" w:hAnsi="宋体" w:cs="宋体"/>
          <w:color w:val="000000"/>
          <w:szCs w:val="21"/>
          <w:u w:val="single"/>
        </w:rPr>
        <w:t xml:space="preserve">按标准化现场要求，做到文明施工、规范施工，保持场地整洁卫生，竣工验收合格后</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天内负责将现场所有临时设施拆除，将建筑垃圾清运出场，做到工完场清，并承担相关费用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 </w:t>
      </w:r>
      <w:r>
        <w:rPr>
          <w:rFonts w:hint="eastAsia" w:ascii="宋体" w:hAnsi="宋体" w:cs="宋体"/>
          <w:color w:val="000000"/>
          <w:szCs w:val="21"/>
        </w:rPr>
        <w:t xml:space="preserve">项目经理</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3.2.1 </w:t>
      </w:r>
      <w:r>
        <w:rPr>
          <w:rFonts w:hint="eastAsia" w:ascii="宋体" w:hAnsi="宋体" w:cs="宋体"/>
          <w:color w:val="000000"/>
          <w:szCs w:val="21"/>
        </w:rPr>
        <w:t xml:space="preserve">项目经理：</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姓</w:t>
      </w:r>
      <w:r>
        <w:rPr>
          <w:rFonts w:ascii="宋体" w:hAnsi="宋体" w:eastAsia="Arial" w:cs="宋体"/>
          <w:color w:val="000000"/>
          <w:szCs w:val="21"/>
        </w:rPr>
        <w:t xml:space="preserve">    </w:t>
      </w:r>
      <w:r>
        <w:rPr>
          <w:rFonts w:hint="eastAsia" w:ascii="宋体" w:hAnsi="宋体" w:cs="宋体"/>
          <w:color w:val="000000"/>
          <w:szCs w:val="21"/>
        </w:rPr>
        <w:t xml:space="preserve">名：</w:t>
      </w:r>
      <w:r>
        <w:rPr>
          <w:rFonts w:ascii="宋体" w:hAnsi="宋体" w:eastAsia="Arial" w:cs="宋体"/>
          <w:color w:val="000000"/>
          <w:szCs w:val="21"/>
          <w:u w:val="single"/>
        </w:rPr>
        <w:t xml:space="preserve">     </w:t>
      </w:r>
      <w:r>
        <w:rPr>
          <w:rFonts w:ascii="宋体" w:hAnsi="宋体" w:cs="宋体"/>
          <w:color w:val="000000"/>
          <w:szCs w:val="21"/>
          <w:u w:val="single"/>
        </w:rPr>
        <w:t xml:space="preserve">   </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每天不少于</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小时，每周不少于</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color w:val="000000"/>
          <w:szCs w:val="21"/>
          <w:u w:val="single"/>
        </w:rPr>
        <w:t xml:space="preserve">一经发现，处以</w:t>
      </w:r>
      <w:r>
        <w:rPr>
          <w:rFonts w:ascii="宋体" w:hAnsi="宋体" w:eastAsia="Arial" w:cs="宋体"/>
          <w:color w:val="000000"/>
          <w:szCs w:val="21"/>
          <w:u w:val="single"/>
        </w:rPr>
        <w:t xml:space="preserve">500</w:t>
      </w:r>
      <w:r>
        <w:rPr>
          <w:rFonts w:hint="eastAsia" w:ascii="宋体" w:hAnsi="宋体" w:cs="宋体"/>
          <w:color w:val="000000"/>
          <w:szCs w:val="21"/>
          <w:u w:val="single"/>
        </w:rPr>
        <w:t xml:space="preserve">元违约金，并要求在一周内签订劳动合同和缴纳社会保险，如未履行，每延迟一天，处以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元违约金。违约金从工程款中直接扣抵</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u w:val="single"/>
        </w:rPr>
        <w:t xml:space="preserve">发包人每发现</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次处以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天违约金，从工程款中扣抵，并保留解除合同的权利</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3.2.3</w:t>
      </w:r>
      <w:r>
        <w:rPr>
          <w:rFonts w:hint="eastAsia" w:ascii="宋体" w:hAnsi="宋体" w:cs="宋体"/>
          <w:color w:val="000000"/>
          <w:szCs w:val="21"/>
        </w:rPr>
        <w:t xml:space="preserve">承包人擅自更换项目经理的违约责任：</w:t>
      </w:r>
      <w:r>
        <w:rPr>
          <w:rFonts w:hint="eastAsia" w:ascii="宋体" w:hAnsi="宋体" w:cs="宋体"/>
          <w:color w:val="000000"/>
          <w:szCs w:val="21"/>
          <w:u w:val="single"/>
        </w:rPr>
        <w:t xml:space="preserve">处以</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次处以</w:t>
      </w:r>
      <w:r>
        <w:rPr>
          <w:rFonts w:ascii="宋体" w:hAnsi="宋体" w:eastAsia="Arial" w:cs="宋体"/>
          <w:color w:val="000000"/>
          <w:szCs w:val="21"/>
          <w:u w:val="single"/>
        </w:rPr>
        <w:t xml:space="preserve">2000</w:t>
      </w:r>
      <w:r>
        <w:rPr>
          <w:rFonts w:hint="eastAsia" w:ascii="宋体" w:hAnsi="宋体" w:cs="宋体"/>
          <w:color w:val="000000"/>
          <w:szCs w:val="21"/>
          <w:u w:val="single"/>
        </w:rPr>
        <w:t xml:space="preserve">元违约金，从工程款中直接扣抵</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3.2.4</w:t>
      </w:r>
      <w:r>
        <w:rPr>
          <w:rFonts w:hint="eastAsia" w:ascii="宋体" w:hAnsi="宋体" w:cs="宋体"/>
          <w:color w:val="000000"/>
          <w:szCs w:val="21"/>
        </w:rPr>
        <w:t xml:space="preserve">承包人无正当理由拒绝更换项目经理的违约责任：</w:t>
      </w:r>
      <w:r>
        <w:rPr>
          <w:rFonts w:hint="eastAsia" w:ascii="宋体" w:hAnsi="宋体" w:cs="宋体"/>
          <w:color w:val="000000"/>
          <w:szCs w:val="21"/>
          <w:u w:val="single"/>
        </w:rPr>
        <w:t xml:space="preserve">每次处以</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万元违约金，从工程款中直接扣抵，并保留解除合同的权利</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w:t>
      </w:r>
      <w:r>
        <w:rPr>
          <w:rFonts w:hint="eastAsia" w:ascii="宋体" w:hAnsi="宋体" w:cs="宋体"/>
          <w:color w:val="000000"/>
          <w:szCs w:val="21"/>
        </w:rPr>
        <w:t xml:space="preserve">承包人人员</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3.3.1</w:t>
      </w:r>
      <w:r>
        <w:rPr>
          <w:rFonts w:hint="eastAsia" w:ascii="宋体" w:hAnsi="宋体" w:cs="宋体"/>
          <w:color w:val="000000"/>
          <w:szCs w:val="21"/>
        </w:rPr>
        <w:t xml:space="preserve">承包人提交项目管理机构及施工现场管理人员安排报告的期限：</w:t>
      </w:r>
      <w:r>
        <w:rPr>
          <w:rFonts w:hint="eastAsia" w:ascii="宋体" w:hAnsi="宋体" w:cs="宋体"/>
          <w:color w:val="000000"/>
          <w:szCs w:val="21"/>
          <w:u w:val="single"/>
        </w:rPr>
        <w:t xml:space="preserve">接到开工通知后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3.3.3</w:t>
      </w:r>
      <w:r>
        <w:rPr>
          <w:rFonts w:hint="eastAsia" w:ascii="宋体" w:hAnsi="宋体" w:cs="宋体"/>
          <w:color w:val="000000"/>
          <w:szCs w:val="21"/>
        </w:rPr>
        <w:t xml:space="preserve">承包人无正当理由拒绝撤换主要施工管理人员的违约责任：</w:t>
      </w:r>
      <w:r>
        <w:rPr>
          <w:rFonts w:hint="eastAsia" w:ascii="宋体" w:hAnsi="宋体" w:cs="宋体"/>
          <w:color w:val="000000"/>
          <w:szCs w:val="21"/>
          <w:u w:val="single"/>
        </w:rPr>
        <w:t xml:space="preserve">每次每人每拖延一天处以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rPr>
        <w:t xml:space="preserve">3.3.4</w:t>
      </w:r>
      <w:r>
        <w:rPr>
          <w:rFonts w:hint="eastAsia" w:ascii="宋体" w:hAnsi="宋体" w:cs="宋体"/>
          <w:color w:val="000000"/>
          <w:szCs w:val="21"/>
        </w:rPr>
        <w:t xml:space="preserve">承包人主要施工管理人员离开施工现场的批准要求：</w:t>
      </w:r>
      <w:r>
        <w:rPr>
          <w:rFonts w:hint="eastAsia" w:ascii="宋体" w:hAnsi="宋体" w:cs="宋体"/>
          <w:color w:val="000000"/>
          <w:szCs w:val="21"/>
          <w:u w:val="single"/>
        </w:rPr>
        <w:t xml:space="preserve">承包人的主要施工管理人员离开施工现场每月累计不超过</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天的，应报监理人同意；离开施工现场每月累计超过</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3.3.5</w:t>
      </w:r>
      <w:r>
        <w:rPr>
          <w:rFonts w:hint="eastAsia" w:ascii="宋体" w:hAnsi="宋体" w:cs="宋体"/>
          <w:color w:val="000000"/>
          <w:szCs w:val="21"/>
        </w:rPr>
        <w:t xml:space="preserve">承包人擅自更换主要施工管理人员的违约责任：</w:t>
      </w:r>
      <w:r>
        <w:rPr>
          <w:rFonts w:hint="eastAsia" w:ascii="宋体" w:hAnsi="宋体" w:cs="宋体"/>
          <w:color w:val="000000"/>
          <w:szCs w:val="21"/>
          <w:u w:val="single"/>
        </w:rPr>
        <w:t xml:space="preserve">每次每人处以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承包人主要施工管理人员擅自离开施工现场的违约责任：</w:t>
      </w:r>
      <w:r>
        <w:rPr>
          <w:rFonts w:hint="eastAsia" w:ascii="宋体" w:hAnsi="宋体" w:cs="宋体"/>
          <w:color w:val="000000"/>
          <w:szCs w:val="21"/>
          <w:u w:val="single"/>
        </w:rPr>
        <w:t xml:space="preserve">每次每人每天处以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元违约金，从工程款中直接扣抵，并保留解除合同的权利</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293" w:name="_Toc297048345"/>
      <w:r/>
      <w:bookmarkStart w:id="294" w:name="_Toc303539102"/>
      <w:r/>
      <w:bookmarkStart w:id="295" w:name="_Toc296346660"/>
      <w:r/>
      <w:bookmarkStart w:id="296" w:name="_Toc312677988"/>
      <w:r/>
      <w:bookmarkStart w:id="297" w:name="_Toc292559869"/>
      <w:r/>
      <w:bookmarkStart w:id="298" w:name="_Toc297216151"/>
      <w:r/>
      <w:bookmarkStart w:id="299" w:name="_Toc297123492"/>
      <w:r/>
      <w:bookmarkStart w:id="300" w:name="_Toc296347158"/>
      <w:r/>
      <w:bookmarkStart w:id="301" w:name="_Toc297120459"/>
      <w:r/>
      <w:bookmarkStart w:id="302" w:name="_Toc296890987"/>
      <w:r/>
      <w:bookmarkStart w:id="303" w:name="_Toc292559364"/>
      <w:r/>
      <w:bookmarkStart w:id="304" w:name="_Toc296944498"/>
      <w:r/>
      <w:bookmarkStart w:id="305" w:name="_Toc300934945"/>
      <w:r/>
      <w:bookmarkStart w:id="306" w:name="_Toc304295523"/>
      <w:r/>
      <w:bookmarkStart w:id="307" w:name="_Toc296891199"/>
      <w:r/>
      <w:bookmarkStart w:id="308" w:name="_Toc296503159"/>
      <w:r>
        <w:rPr>
          <w:rFonts w:ascii="宋体" w:hAnsi="宋体" w:eastAsia="Arial" w:cs="宋体"/>
          <w:color w:val="000000"/>
          <w:szCs w:val="21"/>
        </w:rPr>
        <w:t xml:space="preserve">.5</w:t>
      </w:r>
      <w:r>
        <w:rPr>
          <w:rFonts w:hint="eastAsia" w:ascii="宋体" w:hAnsi="宋体" w:cs="宋体"/>
          <w:color w:val="000000"/>
          <w:szCs w:val="21"/>
        </w:rPr>
        <w:t xml:space="preserve">分包</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309" w:name="_Toc292559365"/>
      <w:r/>
      <w:bookmarkStart w:id="310" w:name="_Toc296503160"/>
      <w:r/>
      <w:bookmarkStart w:id="311" w:name="_Toc304295524"/>
      <w:r/>
      <w:bookmarkStart w:id="312" w:name="_Toc296891200"/>
      <w:r/>
      <w:bookmarkStart w:id="313" w:name="_Toc303539103"/>
      <w:r/>
      <w:bookmarkStart w:id="314" w:name="_Toc300934946"/>
      <w:r/>
      <w:bookmarkStart w:id="315" w:name="_Toc296890988"/>
      <w:r/>
      <w:bookmarkStart w:id="316" w:name="_Toc297216152"/>
      <w:r/>
      <w:bookmarkStart w:id="317" w:name="_Toc297123493"/>
      <w:r/>
      <w:bookmarkStart w:id="318" w:name="_Toc297120460"/>
      <w:r/>
      <w:bookmarkStart w:id="319" w:name="_Toc296347159"/>
      <w:r/>
      <w:bookmarkStart w:id="320" w:name="_Toc292559870"/>
      <w:r/>
      <w:bookmarkStart w:id="321" w:name="_Toc297048346"/>
      <w:r/>
      <w:bookmarkStart w:id="322" w:name="_Toc296944499"/>
      <w:r/>
      <w:bookmarkStart w:id="323" w:name="_Toc296346661"/>
      <w:r/>
      <w:bookmarkStart w:id="324" w:name="_Toc318581158"/>
      <w:r/>
      <w:bookmarkStart w:id="325" w:name="_Toc312677989"/>
      <w:r>
        <w:rPr>
          <w:rFonts w:ascii="宋体" w:hAnsi="宋体" w:eastAsia="Arial" w:cs="宋体"/>
          <w:color w:val="000000"/>
          <w:szCs w:val="21"/>
        </w:rPr>
        <w:t xml:space="preserve">.5.1</w:t>
      </w:r>
      <w:r>
        <w:rPr>
          <w:rFonts w:hint="eastAsia" w:ascii="宋体" w:hAnsi="宋体" w:cs="宋体"/>
          <w:color w:val="000000"/>
          <w:szCs w:val="21"/>
        </w:rPr>
        <w:t xml:space="preserve">分包的一般约定</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主体结构、关键性工作</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主体结构、关键性工作的范围：</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Start w:id="326" w:name="_Toc300934947"/>
      <w:r/>
      <w:bookmarkStart w:id="327" w:name="_Toc296347160"/>
      <w:r/>
      <w:bookmarkStart w:id="328" w:name="_Toc296503161"/>
      <w:r/>
      <w:bookmarkStart w:id="329" w:name="_Toc297123494"/>
      <w:r/>
      <w:bookmarkStart w:id="330" w:name="_Toc296346662"/>
      <w:r/>
      <w:bookmarkStart w:id="331" w:name="_Toc296890989"/>
      <w:r/>
      <w:bookmarkStart w:id="332" w:name="_Toc297216153"/>
      <w:r/>
      <w:bookmarkStart w:id="333" w:name="_Toc297120461"/>
      <w:r/>
      <w:bookmarkStart w:id="334" w:name="_Toc297048347"/>
      <w:r/>
      <w:bookmarkStart w:id="335" w:name="_Toc304295525"/>
      <w:r/>
      <w:bookmarkStart w:id="336" w:name="_Toc303539104"/>
      <w:r/>
      <w:bookmarkStart w:id="337" w:name="_Toc296891201"/>
      <w:r/>
      <w:bookmarkStart w:id="338" w:name="_Toc296944500"/>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339" w:name="_Toc312677990"/>
      <w:r/>
      <w:bookmarkStart w:id="340" w:name="_Toc318581159"/>
      <w:r>
        <w:rPr>
          <w:rFonts w:ascii="宋体" w:hAnsi="宋体" w:eastAsia="Arial" w:cs="宋体"/>
          <w:color w:val="000000"/>
          <w:szCs w:val="21"/>
        </w:rPr>
        <w:t xml:space="preserve">.5.2</w:t>
      </w:r>
      <w:r>
        <w:rPr>
          <w:rFonts w:hint="eastAsia" w:ascii="宋体" w:hAnsi="宋体" w:cs="宋体"/>
          <w:color w:val="000000"/>
          <w:szCs w:val="21"/>
        </w:rPr>
        <w:t xml:space="preserve">分包的确定</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允许分包的专业工程包括：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其他关于分包的约定：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3.5.4</w:t>
      </w:r>
      <w:r>
        <w:rPr>
          <w:rFonts w:hint="eastAsia" w:ascii="宋体" w:hAnsi="宋体" w:cs="宋体"/>
          <w:color w:val="000000"/>
          <w:szCs w:val="21"/>
        </w:rPr>
        <w:t xml:space="preserve">分包合同价款</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关于分包合同价款支付的约定：</w:t>
      </w:r>
      <w:r>
        <w:rPr>
          <w:rFonts w:hint="eastAsia" w:ascii="宋体" w:hAnsi="宋体" w:cs="宋体"/>
          <w:color w:val="000000"/>
          <w:szCs w:val="21"/>
          <w:u w:val="single"/>
        </w:rPr>
        <w:t xml:space="preserve">由承包人与分包人结算，发包人有监督权。未经承包人同意，发包人不得直接向分包人支付分包工程价款</w:t>
      </w:r>
      <w:r>
        <w:rPr>
          <w:rFonts w:hint="eastAsia" w:ascii="宋体" w:hAnsi="宋体" w:cs="宋体"/>
          <w:color w:val="000000"/>
          <w:szCs w:val="21"/>
        </w:rPr>
        <w:t xml:space="preserve">。</w:t>
      </w:r>
      <w:bookmarkEnd w:id="339"/>
      <w:bookmarkEnd w:id="340"/>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3.6</w:t>
      </w:r>
      <w:r>
        <w:rPr>
          <w:rFonts w:hint="eastAsia" w:ascii="宋体" w:hAnsi="宋体" w:cs="宋体"/>
          <w:color w:val="000000"/>
          <w:szCs w:val="21"/>
        </w:rPr>
        <w:t xml:space="preserve">工程照管与成品、半成品保护</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3.7</w:t>
      </w:r>
      <w:r>
        <w:rPr>
          <w:rFonts w:hint="eastAsia" w:ascii="宋体" w:hAnsi="宋体" w:cs="宋体"/>
          <w:color w:val="000000"/>
          <w:szCs w:val="21"/>
        </w:rPr>
        <w:t xml:space="preserve">履约担保</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承包人是否提供履约担保：</w:t>
      </w:r>
      <w:r>
        <w:rPr>
          <w:rFonts w:hint="eastAsia" w:ascii="宋体" w:hAnsi="宋体" w:cs="宋体"/>
          <w:color w:val="000000"/>
          <w:szCs w:val="21"/>
          <w:u w:val="single"/>
        </w:rPr>
        <w:t xml:space="preserve">提供</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承包人提供履约担保的形式、金额及期限</w:t>
      </w:r>
      <w:r>
        <w:rPr>
          <w:rFonts w:ascii="宋体" w:hAnsi="宋体" w:cs="宋体"/>
          <w:color w:val="000000"/>
          <w:szCs w:val="21"/>
        </w:rPr>
        <w:t xml:space="preserve">：</w:t>
      </w:r>
      <w:r>
        <w:rPr>
          <w:rFonts w:hint="eastAsia" w:ascii="宋体" w:hAnsi="宋体" w:cs="宋体"/>
          <w:color w:val="000000"/>
          <w:szCs w:val="21"/>
        </w:rPr>
        <w:t xml:space="preserve">银行汇票、转账、电汇</w:t>
      </w:r>
      <w:r>
        <w:rPr>
          <w:rFonts w:ascii="宋体" w:hAnsi="宋体" w:cs="宋体"/>
          <w:color w:val="000000"/>
          <w:szCs w:val="21"/>
        </w:rPr>
        <w:t xml:space="preserve">等非现金形式。</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履约担保的金额及期限：</w:t>
      </w:r>
      <w:r>
        <w:rPr>
          <w:rFonts w:hint="eastAsia" w:ascii="宋体" w:hAnsi="宋体" w:cs="宋体"/>
          <w:color w:val="000000"/>
          <w:szCs w:val="21"/>
          <w:u w:val="single"/>
        </w:rPr>
        <w:t xml:space="preserve">担保金额为承发包合同总价的</w:t>
      </w:r>
      <w:r>
        <w:rPr>
          <w:rFonts w:ascii="宋体" w:hAnsi="宋体" w:cs="宋体"/>
          <w:color w:val="000000"/>
          <w:szCs w:val="21"/>
          <w:u w:val="single"/>
        </w:rPr>
        <w:t xml:space="preserve">3</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。中标人在合同签订前，必须按要求向招标人提交履约保证金，否则发包人有权取消中标人的中标资格，并没收其投标保证金。</w:t>
      </w:r>
      <w:r/>
    </w:p>
    <w:p>
      <w:pPr>
        <w:ind w:firstLine="422"/>
        <w:jc w:val="left"/>
        <w:spacing w:after="0" w:line="360" w:lineRule="auto"/>
        <w:widowControl/>
        <w:rPr>
          <w:rFonts w:ascii="宋体" w:hAnsi="宋体" w:eastAsia="Arial" w:cs="宋体"/>
          <w:color w:val="000000"/>
          <w:szCs w:val="21"/>
        </w:rPr>
        <w:outlineLvl w:val="2"/>
      </w:pPr>
      <w:r/>
      <w:bookmarkStart w:id="341" w:name="_Toc351203636"/>
      <w:r/>
      <w:bookmarkStart w:id="342" w:name="_Toc17513"/>
      <w:r>
        <w:rPr>
          <w:rFonts w:ascii="宋体" w:hAnsi="宋体" w:eastAsia="Arial" w:cs="宋体"/>
          <w:color w:val="000000"/>
          <w:szCs w:val="21"/>
        </w:rPr>
        <w:t xml:space="preserve">4</w:t>
      </w:r>
      <w:bookmarkStart w:id="343" w:name="_Toc296944501"/>
      <w:r/>
      <w:bookmarkStart w:id="344" w:name="_Toc296347161"/>
      <w:r/>
      <w:bookmarkStart w:id="345" w:name="_Toc296503162"/>
      <w:r/>
      <w:bookmarkStart w:id="346" w:name="_Toc296891202"/>
      <w:r/>
      <w:bookmarkStart w:id="347" w:name="_Toc296346663"/>
      <w:r/>
      <w:bookmarkStart w:id="348" w:name="_Toc296890990"/>
      <w:r/>
      <w:bookmarkStart w:id="349" w:name="_Toc292559366"/>
      <w:r/>
      <w:bookmarkStart w:id="350" w:name="_Toc297120462"/>
      <w:r/>
      <w:bookmarkStart w:id="351" w:name="_Toc292559871"/>
      <w:r/>
      <w:bookmarkStart w:id="352" w:name="_Toc297048348"/>
      <w:r/>
      <w:bookmarkStart w:id="353" w:name="_Toc267251413"/>
      <w:r>
        <w:rPr>
          <w:rFonts w:ascii="宋体" w:hAnsi="宋体" w:eastAsia="Arial" w:cs="宋体"/>
          <w:color w:val="000000"/>
          <w:szCs w:val="21"/>
        </w:rPr>
        <w:t xml:space="preserve">.</w:t>
      </w:r>
      <w:r>
        <w:rPr>
          <w:rFonts w:hint="eastAsia" w:ascii="宋体" w:hAnsi="宋体" w:cs="宋体"/>
          <w:color w:val="000000"/>
          <w:szCs w:val="21"/>
        </w:rPr>
        <w:t xml:space="preserve">监</w:t>
      </w:r>
      <w:bookmarkEnd w:id="343"/>
      <w:r/>
      <w:bookmarkEnd w:id="344"/>
      <w:r/>
      <w:bookmarkEnd w:id="345"/>
      <w:r/>
      <w:bookmarkEnd w:id="346"/>
      <w:r/>
      <w:bookmarkEnd w:id="347"/>
      <w:r/>
      <w:bookmarkEnd w:id="348"/>
      <w:r/>
      <w:bookmarkEnd w:id="349"/>
      <w:r/>
      <w:bookmarkEnd w:id="350"/>
      <w:r/>
      <w:bookmarkEnd w:id="351"/>
      <w:r/>
      <w:bookmarkEnd w:id="352"/>
      <w:r/>
      <w:bookmarkEnd w:id="353"/>
      <w:r>
        <w:rPr>
          <w:rFonts w:hint="eastAsia" w:ascii="宋体" w:hAnsi="宋体" w:cs="宋体"/>
          <w:color w:val="000000"/>
          <w:szCs w:val="21"/>
        </w:rPr>
        <w:t xml:space="preserve">理人</w:t>
      </w:r>
      <w:bookmarkEnd w:id="341"/>
      <w:r>
        <w:rPr>
          <w:rFonts w:ascii="宋体" w:hAnsi="宋体" w:eastAsia="Arial" w:cs="宋体"/>
          <w:color w:val="000000"/>
          <w:szCs w:val="21"/>
        </w:rPr>
        <w:t xml:space="preserve">(</w:t>
      </w:r>
      <w:r>
        <w:rPr>
          <w:rFonts w:hint="eastAsia" w:ascii="宋体" w:hAnsi="宋体" w:cs="宋体"/>
          <w:color w:val="000000"/>
          <w:szCs w:val="21"/>
        </w:rPr>
        <w:t xml:space="preserve">如有）</w:t>
      </w:r>
      <w:bookmarkEnd w:id="342"/>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4.1</w:t>
      </w:r>
      <w:r>
        <w:rPr>
          <w:rFonts w:hint="eastAsia" w:ascii="宋体" w:hAnsi="宋体" w:cs="宋体"/>
          <w:color w:val="000000"/>
          <w:szCs w:val="21"/>
        </w:rPr>
        <w:t xml:space="preserve">监理人的一般规定</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关于监理人的监理内容：</w:t>
      </w:r>
      <w:r>
        <w:rPr>
          <w:rFonts w:hint="eastAsia" w:ascii="宋体" w:hAnsi="宋体" w:cs="宋体"/>
          <w:color w:val="000000"/>
          <w:szCs w:val="21"/>
          <w:u w:val="single"/>
        </w:rPr>
        <w:t xml:space="preserve">工程施工及保修阶段全过程监理，对工程进行进度、质量、投资、安全四控制，合同管理、信息管理，协调施工现场各方面关系</w:t>
      </w:r>
      <w:r>
        <w:rPr>
          <w:rFonts w:hint="eastAsia" w:ascii="宋体" w:hAnsi="宋体" w:cs="宋体"/>
          <w:color w:val="000000"/>
          <w:szCs w:val="21"/>
        </w:rPr>
        <w:t xml:space="preserve">。</w:t>
      </w:r>
      <w:r/>
    </w:p>
    <w:p>
      <w:pPr>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关于监理人的监理权限：</w:t>
      </w:r>
      <w:r>
        <w:rPr>
          <w:rFonts w:hint="eastAsia" w:ascii="宋体" w:hAnsi="宋体" w:cs="宋体"/>
          <w:color w:val="000000"/>
          <w:szCs w:val="21"/>
          <w:u w:val="single"/>
        </w:rPr>
        <w:t xml:space="preserve">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关于监理人在施工现场的办公场所、生活场所的提供和费用承担的约定：</w:t>
      </w:r>
      <w:r>
        <w:rPr>
          <w:rFonts w:hint="eastAsia" w:ascii="宋体" w:hAnsi="宋体" w:cs="宋体"/>
          <w:color w:val="000000"/>
          <w:szCs w:val="21"/>
          <w:u w:val="single"/>
        </w:rPr>
        <w:t xml:space="preserve">承包人应积极配合向监理人提供施工现场的办公用房和必要的办公设施，其费用由承包人承担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4.2</w:t>
      </w:r>
      <w:r>
        <w:rPr>
          <w:rFonts w:hint="eastAsia" w:ascii="宋体" w:hAnsi="宋体" w:cs="宋体"/>
          <w:color w:val="000000"/>
          <w:szCs w:val="21"/>
        </w:rPr>
        <w:t xml:space="preserve">监理人员</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总监理工程师：</w:t>
      </w:r>
      <w:r/>
    </w:p>
    <w:p>
      <w:pPr>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姓</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名：</w:t>
      </w:r>
      <w:r>
        <w:rPr>
          <w:rFonts w:ascii="宋体" w:hAnsi="宋体" w:eastAsia="Arial" w:cs="宋体"/>
          <w:color w:val="000000"/>
          <w:szCs w:val="21"/>
          <w:u w:val="single"/>
          <w:lang w:eastAsia="en-US"/>
        </w:rPr>
        <w:t xml:space="preserve"></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ascii="宋体" w:hAnsi="宋体" w:eastAsia="Arial" w:cs="宋体"/>
          <w:color w:val="000000"/>
          <w:szCs w:val="21"/>
          <w:u w:val="single"/>
          <w:lang w:eastAsia="en-US"/>
        </w:rPr>
        <w:t xml:space="preserve"> </w:t>
      </w:r>
      <w:r>
        <w:rPr>
          <w:rFonts w:hint="eastAsia" w:ascii="宋体" w:hAnsi="宋体" w:cs="宋体"/>
          <w:color w:val="000000"/>
          <w:szCs w:val="21"/>
          <w:lang w:eastAsia="en-US"/>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职</w:t>
      </w:r>
      <w:r>
        <w:rPr>
          <w:rFonts w:ascii="宋体" w:hAnsi="宋体" w:eastAsia="Arial" w:cs="宋体"/>
          <w:color w:val="000000"/>
          <w:szCs w:val="21"/>
        </w:rPr>
        <w:t xml:space="preserve">    </w:t>
      </w:r>
      <w:r>
        <w:rPr>
          <w:rFonts w:hint="eastAsia" w:ascii="宋体" w:hAnsi="宋体" w:cs="宋体"/>
          <w:color w:val="000000"/>
          <w:szCs w:val="21"/>
        </w:rPr>
        <w:t xml:space="preserve">务：</w:t>
      </w:r>
      <w:r>
        <w:rPr>
          <w:rFonts w:ascii="宋体" w:hAnsi="宋体" w:eastAsia="Arial" w:cs="宋体"/>
          <w:color w:val="000000"/>
          <w:szCs w:val="21"/>
          <w:u w:val="single"/>
        </w:rPr>
        <w:t xml:space="preserve"></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4.4 </w:t>
      </w:r>
      <w:r>
        <w:rPr>
          <w:rFonts w:hint="eastAsia" w:ascii="宋体" w:hAnsi="宋体" w:cs="宋体"/>
          <w:color w:val="000000"/>
          <w:szCs w:val="21"/>
        </w:rPr>
        <w:t xml:space="preserve">商定或确定</w:t>
      </w:r>
      <w:r/>
    </w:p>
    <w:p>
      <w:pPr>
        <w:ind w:firstLine="422"/>
        <w:jc w:val="left"/>
        <w:spacing w:after="0" w:line="360" w:lineRule="auto"/>
        <w:widowControl/>
        <w:rPr>
          <w:rFonts w:ascii="宋体" w:hAnsi="宋体" w:eastAsia="Arial" w:cs="宋体"/>
          <w:color w:val="000000"/>
          <w:szCs w:val="21"/>
        </w:rPr>
      </w:pPr>
      <w:r/>
      <w:bookmarkStart w:id="354" w:name="_Toc267251418"/>
      <w:r>
        <w:rPr>
          <w:rFonts w:hint="eastAsia" w:ascii="宋体" w:hAnsi="宋体" w:cs="宋体"/>
          <w:color w:val="000000"/>
          <w:szCs w:val="21"/>
        </w:rPr>
        <w:t xml:space="preserve">在发包人和承包人不能通过协商达成一致意见时，发包人授权监理人对以下事项进行确定：</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355" w:name="_Toc30222"/>
      <w:r/>
      <w:bookmarkStart w:id="356" w:name="_Toc351203637"/>
      <w:r>
        <w:rPr>
          <w:rFonts w:ascii="宋体" w:hAnsi="宋体" w:eastAsia="Arial" w:cs="宋体"/>
          <w:color w:val="000000"/>
          <w:szCs w:val="21"/>
        </w:rPr>
        <w:t xml:space="preserve">5</w:t>
      </w:r>
      <w:bookmarkStart w:id="357" w:name="_Toc297048349"/>
      <w:r/>
      <w:bookmarkStart w:id="358" w:name="_Toc292559367"/>
      <w:r/>
      <w:bookmarkStart w:id="359" w:name="_Toc296347162"/>
      <w:r/>
      <w:bookmarkStart w:id="360" w:name="_Toc292559872"/>
      <w:r/>
      <w:bookmarkStart w:id="361" w:name="_Toc297120463"/>
      <w:r/>
      <w:bookmarkStart w:id="362" w:name="_Toc296346664"/>
      <w:r/>
      <w:bookmarkStart w:id="363" w:name="_Toc296944502"/>
      <w:r/>
      <w:bookmarkStart w:id="364" w:name="_Toc296891203"/>
      <w:r/>
      <w:bookmarkStart w:id="365" w:name="_Toc296503163"/>
      <w:r/>
      <w:bookmarkStart w:id="366" w:name="_Toc296890991"/>
      <w:r/>
      <w:bookmarkEnd w:id="354"/>
      <w:r>
        <w:rPr>
          <w:rFonts w:ascii="宋体" w:hAnsi="宋体" w:eastAsia="Arial" w:cs="宋体"/>
          <w:color w:val="000000"/>
          <w:szCs w:val="21"/>
        </w:rPr>
        <w:t xml:space="preserve">. </w:t>
      </w:r>
      <w:r>
        <w:rPr>
          <w:rFonts w:hint="eastAsia" w:ascii="宋体" w:hAnsi="宋体" w:cs="宋体"/>
          <w:color w:val="000000"/>
          <w:szCs w:val="21"/>
        </w:rPr>
        <w:t xml:space="preserve">工程质量</w:t>
      </w:r>
      <w:bookmarkEnd w:id="355"/>
      <w:r/>
      <w:bookmarkEnd w:id="356"/>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5.1 </w:t>
      </w:r>
      <w:r>
        <w:rPr>
          <w:rFonts w:hint="eastAsia" w:ascii="宋体" w:hAnsi="宋体" w:cs="宋体"/>
          <w:color w:val="000000"/>
          <w:szCs w:val="21"/>
        </w:rPr>
        <w:t xml:space="preserve">质量要求</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bookmarkStart w:id="367" w:name="_Toc312677997"/>
      <w:r/>
      <w:bookmarkStart w:id="368" w:name="_Toc304295527"/>
      <w:r/>
      <w:bookmarkStart w:id="369" w:name="_Toc318581164"/>
      <w:r/>
      <w:bookmarkStart w:id="370" w:name="_Toc297216155"/>
      <w:r/>
      <w:bookmarkStart w:id="371" w:name="_Toc303539106"/>
      <w:r/>
      <w:bookmarkStart w:id="372" w:name="_Toc297123496"/>
      <w:r/>
      <w:bookmarkStart w:id="373" w:name="_Toc300934949"/>
      <w:r>
        <w:rPr>
          <w:rFonts w:ascii="宋体" w:hAnsi="宋体" w:eastAsia="Arial" w:cs="宋体"/>
          <w:color w:val="000000"/>
          <w:szCs w:val="21"/>
        </w:rPr>
        <w:t xml:space="preserve">.1.1</w:t>
      </w:r>
      <w:r>
        <w:rPr>
          <w:rFonts w:hint="eastAsia" w:ascii="宋体" w:hAnsi="宋体" w:cs="宋体"/>
          <w:color w:val="000000"/>
          <w:szCs w:val="21"/>
        </w:rPr>
        <w:t xml:space="preserve">特殊质量标准和要求：符合《建筑工程施工质量验收统一标准》。</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关于工程奖项的约定：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5.3</w:t>
      </w:r>
      <w:r>
        <w:rPr>
          <w:rFonts w:hint="eastAsia" w:ascii="宋体" w:hAnsi="宋体" w:cs="宋体"/>
          <w:color w:val="000000"/>
          <w:szCs w:val="21"/>
        </w:rPr>
        <w:t xml:space="preserve">隐蔽工程检查</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5.3.2</w:t>
      </w:r>
      <w:r>
        <w:rPr>
          <w:rFonts w:hint="eastAsia" w:ascii="宋体" w:hAnsi="宋体" w:cs="宋体"/>
          <w:color w:val="000000"/>
          <w:szCs w:val="21"/>
          <w:u w:val="single"/>
        </w:rPr>
        <w:t xml:space="preserve">承包人提前通知监理人隐蔽工程检查的期限的约定：共同检查前</w:t>
      </w:r>
      <w:r>
        <w:rPr>
          <w:rFonts w:ascii="宋体" w:hAnsi="宋体" w:eastAsia="Arial" w:cs="宋体"/>
          <w:color w:val="000000"/>
          <w:szCs w:val="21"/>
          <w:u w:val="single"/>
        </w:rPr>
        <w:t xml:space="preserve">48</w:t>
      </w:r>
      <w:r>
        <w:rPr>
          <w:rFonts w:hint="eastAsia" w:ascii="宋体" w:hAnsi="宋体" w:cs="宋体"/>
          <w:color w:val="000000"/>
          <w:szCs w:val="21"/>
          <w:u w:val="single"/>
        </w:rPr>
        <w:t xml:space="preserve">小时书面通知监理人</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监理人不能按时进行检查时，应提前</w:t>
      </w:r>
      <w:r>
        <w:rPr>
          <w:rFonts w:ascii="宋体" w:hAnsi="宋体" w:eastAsia="Arial" w:cs="宋体"/>
          <w:color w:val="000000"/>
          <w:szCs w:val="21"/>
          <w:u w:val="single"/>
        </w:rPr>
        <w:t xml:space="preserve">24</w:t>
      </w:r>
      <w:r>
        <w:rPr>
          <w:rFonts w:hint="eastAsia" w:ascii="宋体" w:hAnsi="宋体" w:cs="宋体"/>
          <w:color w:val="000000"/>
          <w:szCs w:val="21"/>
        </w:rPr>
        <w:t xml:space="preserve">小时提交书面延期要求。</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关于延期最长不得超过：</w:t>
      </w:r>
      <w:r>
        <w:rPr>
          <w:rFonts w:ascii="宋体" w:hAnsi="宋体" w:eastAsia="Arial" w:cs="宋体"/>
          <w:color w:val="000000"/>
          <w:szCs w:val="21"/>
          <w:u w:val="single"/>
        </w:rPr>
        <w:t xml:space="preserve">48</w:t>
      </w:r>
      <w:r>
        <w:rPr>
          <w:rFonts w:hint="eastAsia" w:ascii="宋体" w:hAnsi="宋体" w:cs="宋体"/>
          <w:color w:val="000000"/>
          <w:szCs w:val="21"/>
        </w:rPr>
        <w:t xml:space="preserve">小时。</w:t>
      </w:r>
      <w:r/>
    </w:p>
    <w:p>
      <w:pPr>
        <w:ind w:firstLine="422"/>
        <w:jc w:val="left"/>
        <w:spacing w:after="0" w:line="360" w:lineRule="auto"/>
        <w:widowControl/>
        <w:rPr>
          <w:rFonts w:ascii="宋体" w:hAnsi="宋体" w:eastAsia="Arial" w:cs="宋体"/>
          <w:color w:val="000000"/>
          <w:szCs w:val="21"/>
        </w:rPr>
        <w:outlineLvl w:val="2"/>
      </w:pPr>
      <w:r/>
      <w:bookmarkStart w:id="374" w:name="_Toc351203638"/>
      <w:r/>
      <w:bookmarkStart w:id="375" w:name="_Toc30868"/>
      <w:r>
        <w:rPr>
          <w:rFonts w:ascii="宋体" w:hAnsi="宋体" w:eastAsia="Arial" w:cs="宋体"/>
          <w:color w:val="000000"/>
          <w:szCs w:val="21"/>
        </w:rPr>
        <w:t xml:space="preserve">6.</w:t>
      </w:r>
      <w:r>
        <w:rPr>
          <w:rFonts w:hint="eastAsia" w:ascii="宋体" w:hAnsi="宋体" w:cs="宋体"/>
          <w:color w:val="000000"/>
          <w:szCs w:val="21"/>
        </w:rPr>
        <w:t xml:space="preserve">安全文明施工与环境保护</w:t>
      </w:r>
      <w:bookmarkEnd w:id="374"/>
      <w:r/>
      <w:bookmarkEnd w:id="375"/>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w:t>
      </w:r>
      <w:r>
        <w:rPr>
          <w:rFonts w:hint="eastAsia" w:ascii="宋体" w:hAnsi="宋体" w:cs="宋体"/>
          <w:color w:val="000000"/>
          <w:szCs w:val="21"/>
        </w:rPr>
        <w:t xml:space="preserve">安全文明施工</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6.1.1</w:t>
      </w:r>
      <w:r>
        <w:rPr>
          <w:rFonts w:hint="eastAsia" w:ascii="宋体" w:hAnsi="宋体" w:cs="宋体"/>
          <w:color w:val="000000"/>
          <w:szCs w:val="21"/>
        </w:rPr>
        <w:t xml:space="preserve">项目安全生产的达标目标及相应事项的约定：</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承包人必须按照《南京市建设工程施工现场管理办法》（市政府令第</w:t>
      </w:r>
      <w:r>
        <w:rPr>
          <w:rFonts w:ascii="宋体" w:hAnsi="宋体" w:eastAsia="Arial" w:cs="宋体"/>
          <w:color w:val="000000"/>
          <w:szCs w:val="21"/>
          <w:u w:val="single"/>
        </w:rPr>
        <w:t xml:space="preserve">296</w:t>
      </w:r>
      <w:r>
        <w:rPr>
          <w:rFonts w:hint="eastAsia" w:ascii="宋体" w:hAnsi="宋体" w:cs="宋体"/>
          <w:color w:val="000000"/>
          <w:szCs w:val="21"/>
          <w:u w:val="single"/>
        </w:rPr>
        <w:t xml:space="preserve">号）规定的标准实行安全施工管理，总承包单位对施工现场的安全施工负总责，专业工程承包单位应当服从总承包单位的安全施工管理</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6.1.4</w:t>
      </w:r>
      <w:r>
        <w:rPr>
          <w:rFonts w:hint="eastAsia" w:ascii="宋体" w:hAnsi="宋体" w:cs="宋体"/>
          <w:color w:val="000000"/>
          <w:szCs w:val="21"/>
        </w:rPr>
        <w:t xml:space="preserve">关于治安保卫的特别约定：</w:t>
      </w:r>
      <w:r>
        <w:rPr>
          <w:rFonts w:hint="eastAsia" w:ascii="宋体" w:hAnsi="宋体" w:cs="宋体"/>
          <w:color w:val="000000"/>
          <w:szCs w:val="21"/>
          <w:u w:val="single"/>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关于编制施工场地治安管理计划的约定：</w:t>
      </w:r>
      <w:r>
        <w:rPr>
          <w:rFonts w:hint="eastAsia" w:ascii="宋体" w:hAnsi="宋体" w:cs="宋体"/>
          <w:color w:val="000000"/>
          <w:szCs w:val="21"/>
          <w:u w:val="single"/>
        </w:rPr>
        <w:t xml:space="preserve">在工程开工后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天内编制并向发包人提交施工场地治安管理计划和应对突发治安事件的紧急预案</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6.1.5</w:t>
      </w:r>
      <w:r>
        <w:rPr>
          <w:rFonts w:hint="eastAsia" w:ascii="宋体" w:hAnsi="宋体" w:cs="宋体"/>
          <w:color w:val="000000"/>
          <w:szCs w:val="21"/>
        </w:rPr>
        <w:t xml:space="preserve">文明施工</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合同当事人对文明施工的要求：</w:t>
      </w:r>
      <w:r>
        <w:rPr>
          <w:rFonts w:hint="eastAsia" w:ascii="宋体" w:hAnsi="宋体" w:cs="宋体"/>
          <w:color w:val="000000"/>
          <w:szCs w:val="21"/>
          <w:u w:val="single"/>
        </w:rPr>
        <w:t xml:space="preserve">必须按照规定的标准实行文明施工管理。现场安全文明施工措施费已含在合同价款中</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6.1.6</w:t>
      </w:r>
      <w:r>
        <w:rPr>
          <w:rFonts w:hint="eastAsia" w:ascii="宋体" w:hAnsi="宋体" w:cs="宋体"/>
          <w:color w:val="000000"/>
          <w:szCs w:val="21"/>
        </w:rPr>
        <w:t xml:space="preserve">关于安全文明施工费支付比例和支付期限的约定：</w:t>
      </w:r>
      <w:r>
        <w:rPr>
          <w:rFonts w:hint="eastAsia" w:ascii="宋体" w:hAnsi="宋体" w:cs="宋体"/>
          <w:color w:val="000000"/>
          <w:szCs w:val="21"/>
          <w:u w:val="single"/>
        </w:rPr>
        <w:t xml:space="preserve">与工程款同比例支付</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376" w:name="_Toc16019"/>
      <w:r/>
      <w:bookmarkStart w:id="377" w:name="_Toc351203639"/>
      <w:r/>
      <w:bookmarkEnd w:id="367"/>
      <w:r/>
      <w:bookmarkEnd w:id="368"/>
      <w:r/>
      <w:bookmarkEnd w:id="369"/>
      <w:r/>
      <w:bookmarkEnd w:id="370"/>
      <w:r/>
      <w:bookmarkEnd w:id="371"/>
      <w:r/>
      <w:bookmarkEnd w:id="372"/>
      <w:r/>
      <w:bookmarkEnd w:id="373"/>
      <w:r>
        <w:rPr>
          <w:rFonts w:ascii="宋体" w:hAnsi="宋体" w:eastAsia="Arial" w:cs="宋体"/>
          <w:color w:val="000000"/>
          <w:szCs w:val="21"/>
        </w:rPr>
        <w:t xml:space="preserve">7.</w:t>
      </w:r>
      <w:r>
        <w:rPr>
          <w:rFonts w:hint="eastAsia" w:ascii="宋体" w:hAnsi="宋体" w:cs="宋体"/>
          <w:color w:val="000000"/>
          <w:szCs w:val="21"/>
        </w:rPr>
        <w:t xml:space="preserve">工期和进度</w:t>
      </w:r>
      <w:bookmarkEnd w:id="376"/>
      <w:r/>
      <w:bookmarkEnd w:id="377"/>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w:t>
      </w:r>
      <w:r>
        <w:rPr>
          <w:rFonts w:hint="eastAsia" w:ascii="宋体" w:hAnsi="宋体" w:cs="宋体"/>
          <w:color w:val="000000"/>
          <w:szCs w:val="21"/>
        </w:rPr>
        <w:t xml:space="preserve">施工组织设计</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7.1.1</w:t>
      </w:r>
      <w:r>
        <w:rPr>
          <w:rFonts w:hint="eastAsia" w:ascii="宋体" w:hAnsi="宋体" w:cs="宋体"/>
          <w:color w:val="000000"/>
          <w:szCs w:val="21"/>
        </w:rPr>
        <w:t xml:space="preserve">合同当事人约定的施工组织设计应包括的其他内容：</w:t>
      </w:r>
      <w:r>
        <w:rPr>
          <w:rFonts w:ascii="宋体" w:hAnsi="宋体" w:eastAsia="Arial" w:cs="宋体"/>
          <w:color w:val="000000"/>
          <w:szCs w:val="21"/>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7.1.2</w:t>
      </w:r>
      <w:r>
        <w:rPr>
          <w:rFonts w:hint="eastAsia" w:ascii="宋体" w:hAnsi="宋体" w:cs="宋体"/>
          <w:color w:val="000000"/>
          <w:szCs w:val="21"/>
        </w:rPr>
        <w:t xml:space="preserve">施工组织设计的提交和修改</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承包人提交详细施工组织设计的期限的约定：</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发包人和监理人在收到详细的施工组织设计后确认或提出修改意见的期限：</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378" w:name="_Toc304295541"/>
      <w:r/>
      <w:bookmarkStart w:id="379" w:name="_Toc297216173"/>
      <w:r/>
      <w:bookmarkStart w:id="380" w:name="_Toc312678005"/>
      <w:r/>
      <w:bookmarkStart w:id="381" w:name="_Toc297123514"/>
      <w:r/>
      <w:bookmarkStart w:id="382" w:name="_Toc303539123"/>
      <w:r/>
      <w:bookmarkStart w:id="383" w:name="_Toc300934966"/>
      <w:r/>
      <w:bookmarkStart w:id="384" w:name="_Toc312677479"/>
      <w:r>
        <w:rPr>
          <w:rFonts w:ascii="宋体" w:hAnsi="宋体" w:eastAsia="Arial" w:cs="宋体"/>
          <w:color w:val="000000"/>
          <w:szCs w:val="21"/>
        </w:rPr>
        <w:t xml:space="preserve">.2</w:t>
      </w:r>
      <w:r>
        <w:rPr>
          <w:rFonts w:hint="eastAsia" w:ascii="宋体" w:hAnsi="宋体" w:cs="宋体"/>
          <w:color w:val="000000"/>
          <w:szCs w:val="21"/>
        </w:rPr>
        <w:t xml:space="preserve">施工进度计划</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7.2.2</w:t>
      </w:r>
      <w:r>
        <w:rPr>
          <w:rFonts w:hint="eastAsia" w:ascii="宋体" w:hAnsi="宋体" w:cs="宋体"/>
          <w:color w:val="000000"/>
          <w:szCs w:val="21"/>
        </w:rPr>
        <w:t xml:space="preserve">施工进度计划的修订</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发包人和监理人在收到修订的施工进度计划后确认或提出修改意见的期限：</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w:t>
      </w:r>
      <w:r>
        <w:rPr>
          <w:rFonts w:hint="eastAsia" w:ascii="宋体" w:hAnsi="宋体" w:cs="宋体"/>
          <w:color w:val="000000"/>
          <w:szCs w:val="21"/>
        </w:rPr>
        <w:t xml:space="preserve">开工</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7.3.1</w:t>
      </w:r>
      <w:r>
        <w:rPr>
          <w:rFonts w:hint="eastAsia" w:ascii="宋体" w:hAnsi="宋体" w:cs="宋体"/>
          <w:color w:val="000000"/>
          <w:szCs w:val="21"/>
        </w:rPr>
        <w:t xml:space="preserve">开工准备</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关于承包人提交工程开工报审表的期限：</w:t>
      </w:r>
      <w:r>
        <w:rPr>
          <w:rFonts w:hint="eastAsia" w:ascii="宋体" w:hAnsi="宋体" w:cs="宋体"/>
          <w:color w:val="000000"/>
          <w:szCs w:val="21"/>
          <w:u w:val="single"/>
        </w:rPr>
        <w:t xml:space="preserve">在工程准备工作完成后，计划开工日期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天前提交开工报审表</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关于发包人应完成的其他开工准备工作及期限：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关于承包人应完成的其他开工准备工作及期限：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7.3.2</w:t>
      </w:r>
      <w:r>
        <w:rPr>
          <w:rFonts w:hint="eastAsia" w:ascii="宋体" w:hAnsi="宋体" w:cs="宋体"/>
          <w:color w:val="000000"/>
          <w:szCs w:val="21"/>
        </w:rPr>
        <w:t xml:space="preserve">开工通知</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因发包人原因造成监理人未能在计划开工日期之日起</w:t>
      </w:r>
      <w:r>
        <w:rPr>
          <w:rFonts w:ascii="宋体" w:hAnsi="宋体" w:eastAsia="Arial" w:cs="宋体"/>
          <w:color w:val="000000"/>
          <w:szCs w:val="21"/>
          <w:u w:val="single"/>
        </w:rPr>
        <w:t xml:space="preserve">90</w:t>
      </w:r>
      <w:r>
        <w:rPr>
          <w:rFonts w:hint="eastAsia" w:ascii="宋体" w:hAnsi="宋体" w:cs="宋体"/>
          <w:color w:val="000000"/>
          <w:szCs w:val="21"/>
        </w:rPr>
        <w:t xml:space="preserve">天内发出开工通知的，承包人有权提出价格调整要求，或者解除合同。</w:t>
      </w:r>
      <w:bookmarkEnd w:id="378"/>
      <w:bookmarkEnd w:id="379"/>
      <w:bookmarkEnd w:id="380"/>
      <w:bookmarkEnd w:id="381"/>
      <w:bookmarkEnd w:id="382"/>
      <w:bookmarkEnd w:id="383"/>
      <w:bookmarkEnd w:id="384"/>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7.4</w:t>
      </w:r>
      <w:r>
        <w:rPr>
          <w:rFonts w:hint="eastAsia" w:ascii="宋体" w:hAnsi="宋体" w:cs="宋体"/>
          <w:color w:val="000000"/>
          <w:szCs w:val="21"/>
        </w:rPr>
        <w:t xml:space="preserve">测量放线</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rPr>
        <w:t xml:space="preserve">7.4.1</w:t>
      </w:r>
      <w:r>
        <w:rPr>
          <w:rFonts w:hint="eastAsia" w:ascii="宋体" w:hAnsi="宋体" w:cs="宋体"/>
          <w:color w:val="000000"/>
          <w:szCs w:val="21"/>
        </w:rPr>
        <w:t xml:space="preserve">发包人通过监理人向承包人提供测量基准点、基准线和水准点及其书面资料的期限：</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385" w:name="_Toc304295546"/>
      <w:r/>
      <w:bookmarkStart w:id="386" w:name="_Toc303539125"/>
      <w:r/>
      <w:bookmarkStart w:id="387" w:name="_Toc300934968"/>
      <w:r/>
      <w:bookmarkStart w:id="388" w:name="_Toc297123516"/>
      <w:r/>
      <w:bookmarkStart w:id="389" w:name="_Toc297216175"/>
      <w:r/>
      <w:bookmarkStart w:id="390" w:name="_Toc312677484"/>
      <w:r/>
      <w:bookmarkStart w:id="391" w:name="_Toc312678010"/>
      <w:r>
        <w:rPr>
          <w:rFonts w:ascii="宋体" w:hAnsi="宋体" w:eastAsia="Arial" w:cs="宋体"/>
          <w:color w:val="000000"/>
          <w:szCs w:val="21"/>
        </w:rPr>
        <w:t xml:space="preserve">.5</w:t>
      </w:r>
      <w:r>
        <w:rPr>
          <w:rFonts w:hint="eastAsia" w:ascii="宋体" w:hAnsi="宋体" w:cs="宋体"/>
          <w:color w:val="000000"/>
          <w:szCs w:val="21"/>
        </w:rPr>
        <w:t xml:space="preserve">工期延误</w:t>
      </w:r>
      <w:bookmarkEnd w:id="385"/>
      <w:bookmarkEnd w:id="386"/>
      <w:bookmarkEnd w:id="387"/>
      <w:bookmarkEnd w:id="388"/>
      <w:bookmarkEnd w:id="389"/>
      <w:bookmarkEnd w:id="390"/>
      <w:bookmarkEnd w:id="391"/>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7.5.1</w:t>
      </w:r>
      <w:r>
        <w:rPr>
          <w:rFonts w:hint="eastAsia" w:ascii="宋体" w:hAnsi="宋体" w:cs="宋体"/>
          <w:color w:val="000000"/>
          <w:szCs w:val="21"/>
        </w:rPr>
        <w:t xml:space="preserve">因发包人原因导致工期延误</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7</w:t>
      </w:r>
      <w:r>
        <w:rPr>
          <w:rFonts w:hint="eastAsia" w:ascii="宋体" w:hAnsi="宋体" w:cs="宋体"/>
          <w:color w:val="000000"/>
          <w:szCs w:val="21"/>
        </w:rPr>
        <w:t xml:space="preserve">）因发包人原因导致工期延误的其他情形：</w:t>
      </w:r>
      <w:r>
        <w:rPr>
          <w:rFonts w:hint="eastAsia" w:ascii="宋体" w:hAnsi="宋体" w:cs="宋体"/>
          <w:color w:val="000000"/>
          <w:szCs w:val="21"/>
          <w:u w:val="single"/>
        </w:rPr>
        <w:t xml:space="preserve">非承包人原因造成政府部门指令的停工、暂停施工作业</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392" w:name="_Toc318581169"/>
      <w:r/>
      <w:bookmarkStart w:id="393" w:name="_Toc312678012"/>
      <w:r/>
      <w:bookmarkStart w:id="394" w:name="_Toc312677486"/>
      <w:r/>
      <w:bookmarkStart w:id="395" w:name="_Toc297216177"/>
      <w:r/>
      <w:bookmarkStart w:id="396" w:name="_Toc304295548"/>
      <w:r/>
      <w:bookmarkStart w:id="397" w:name="_Toc300934970"/>
      <w:r/>
      <w:bookmarkStart w:id="398" w:name="_Toc303539127"/>
      <w:r/>
      <w:bookmarkStart w:id="399" w:name="_Toc297123518"/>
      <w:r>
        <w:rPr>
          <w:rFonts w:ascii="宋体" w:hAnsi="宋体" w:eastAsia="Arial" w:cs="宋体"/>
          <w:color w:val="000000"/>
          <w:szCs w:val="21"/>
        </w:rPr>
        <w:t xml:space="preserve">.5.2</w:t>
      </w:r>
      <w:r>
        <w:rPr>
          <w:rFonts w:hint="eastAsia" w:ascii="宋体" w:hAnsi="宋体" w:cs="宋体"/>
          <w:color w:val="000000"/>
          <w:szCs w:val="21"/>
        </w:rPr>
        <w:t xml:space="preserve">因承包人原因导致工期延误</w:t>
      </w:r>
      <w:bookmarkEnd w:id="392"/>
      <w:bookmarkEnd w:id="393"/>
      <w:bookmarkEnd w:id="394"/>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w:t>
      </w:r>
      <w:bookmarkStart w:id="400" w:name="_Toc312677487"/>
      <w:r/>
      <w:bookmarkStart w:id="401" w:name="_Toc312678013"/>
      <w:r/>
      <w:bookmarkStart w:id="402" w:name="_Toc318581170"/>
      <w:r>
        <w:rPr>
          <w:rFonts w:hint="eastAsia" w:ascii="宋体" w:hAnsi="宋体" w:cs="宋体"/>
          <w:color w:val="000000"/>
          <w:szCs w:val="21"/>
        </w:rPr>
        <w:t xml:space="preserve">承包人原因造成工期延误，逾期竣工违约金的计算方法为：</w:t>
      </w:r>
      <w:r>
        <w:rPr>
          <w:rFonts w:hint="eastAsia" w:ascii="宋体" w:hAnsi="宋体" w:cs="宋体"/>
          <w:color w:val="000000"/>
          <w:szCs w:val="21"/>
          <w:u w:val="single"/>
        </w:rPr>
        <w:t xml:space="preserve">违约金为合同价的万分之五</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天向发包人支付逾期竣工违约金</w:t>
      </w:r>
      <w:r>
        <w:rPr>
          <w:rFonts w:hint="eastAsia" w:ascii="宋体" w:hAnsi="宋体" w:cs="宋体"/>
          <w:color w:val="000000"/>
          <w:szCs w:val="21"/>
        </w:rPr>
        <w:t xml:space="preserve">。</w:t>
      </w:r>
      <w:bookmarkEnd w:id="395"/>
      <w:r/>
      <w:bookmarkEnd w:id="396"/>
      <w:r/>
      <w:bookmarkEnd w:id="397"/>
      <w:r/>
      <w:bookmarkEnd w:id="398"/>
      <w:r/>
      <w:bookmarkEnd w:id="399"/>
      <w:r/>
      <w:bookmarkEnd w:id="400"/>
      <w:r/>
      <w:bookmarkEnd w:id="401"/>
      <w:r/>
      <w:bookmarkEnd w:id="402"/>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因承包人原因造成工期延误，逾</w:t>
      </w:r>
      <w:bookmarkStart w:id="403" w:name="_Toc318581171"/>
      <w:r/>
      <w:bookmarkStart w:id="404" w:name="_Toc312678014"/>
      <w:r>
        <w:rPr>
          <w:rFonts w:hint="eastAsia" w:ascii="宋体" w:hAnsi="宋体" w:cs="宋体"/>
          <w:color w:val="000000"/>
          <w:szCs w:val="21"/>
        </w:rPr>
        <w:t xml:space="preserve">期竣工违约金的上限：</w:t>
      </w:r>
      <w:r>
        <w:rPr>
          <w:rFonts w:ascii="宋体" w:hAnsi="宋体" w:cs="宋体"/>
          <w:color w:val="000000"/>
          <w:szCs w:val="21"/>
          <w:u w:val="single"/>
        </w:rPr>
        <w:t xml:space="preserve">合同价的10%</w:t>
      </w:r>
      <w:r>
        <w:rPr>
          <w:rFonts w:hint="eastAsia" w:ascii="宋体" w:hAnsi="宋体" w:cs="宋体"/>
          <w:color w:val="000000"/>
          <w:szCs w:val="21"/>
        </w:rPr>
        <w:t xml:space="preserve">。</w:t>
      </w:r>
      <w:bookmarkEnd w:id="403"/>
      <w:bookmarkEnd w:id="404"/>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405" w:name="_Toc297123519"/>
      <w:r/>
      <w:bookmarkStart w:id="406" w:name="_Toc300934971"/>
      <w:r/>
      <w:bookmarkStart w:id="407" w:name="_Toc304295549"/>
      <w:r/>
      <w:bookmarkStart w:id="408" w:name="_Toc297216178"/>
      <w:r/>
      <w:bookmarkStart w:id="409" w:name="_Toc303539128"/>
      <w:r/>
      <w:bookmarkStart w:id="410" w:name="_Toc312678015"/>
      <w:r>
        <w:rPr>
          <w:rFonts w:ascii="宋体" w:hAnsi="宋体" w:eastAsia="Arial" w:cs="宋体"/>
          <w:color w:val="000000"/>
          <w:szCs w:val="21"/>
        </w:rPr>
        <w:t xml:space="preserve">.6</w:t>
      </w:r>
      <w:r>
        <w:rPr>
          <w:rFonts w:hint="eastAsia" w:ascii="宋体" w:hAnsi="宋体" w:cs="宋体"/>
          <w:color w:val="000000"/>
          <w:szCs w:val="21"/>
        </w:rPr>
        <w:t xml:space="preserve">不</w:t>
      </w:r>
      <w:bookmarkEnd w:id="405"/>
      <w:r/>
      <w:bookmarkEnd w:id="406"/>
      <w:r/>
      <w:bookmarkEnd w:id="407"/>
      <w:r/>
      <w:bookmarkEnd w:id="408"/>
      <w:r/>
      <w:bookmarkEnd w:id="409"/>
      <w:r/>
      <w:bookmarkEnd w:id="410"/>
      <w:r>
        <w:rPr>
          <w:rFonts w:hint="eastAsia" w:ascii="宋体" w:hAnsi="宋体" w:cs="宋体"/>
          <w:color w:val="000000"/>
          <w:szCs w:val="21"/>
        </w:rPr>
        <w:t xml:space="preserve">利物质条件</w:t>
      </w:r>
      <w:r/>
    </w:p>
    <w:p>
      <w:pPr>
        <w:ind w:firstLine="422"/>
        <w:jc w:val="left"/>
        <w:spacing w:after="0" w:line="360" w:lineRule="auto"/>
        <w:widowControl/>
        <w:rPr>
          <w:rFonts w:ascii="宋体" w:hAnsi="宋体" w:eastAsia="Arial" w:cs="宋体"/>
          <w:color w:val="000000"/>
          <w:szCs w:val="21"/>
        </w:rPr>
      </w:pPr>
      <w:r/>
      <w:bookmarkStart w:id="411" w:name="_Toc318581172"/>
      <w:r/>
      <w:bookmarkStart w:id="412" w:name="_Toc312678016"/>
      <w:r/>
      <w:bookmarkStart w:id="413" w:name="_Toc297123520"/>
      <w:r/>
      <w:bookmarkStart w:id="414" w:name="_Toc297216179"/>
      <w:r/>
      <w:bookmarkStart w:id="415" w:name="_Toc303539129"/>
      <w:r/>
      <w:bookmarkStart w:id="416" w:name="_Toc304295550"/>
      <w:r/>
      <w:bookmarkStart w:id="417" w:name="_Toc300934972"/>
      <w:r>
        <w:rPr>
          <w:rFonts w:hint="eastAsia" w:ascii="宋体" w:hAnsi="宋体" w:cs="宋体"/>
          <w:color w:val="000000"/>
          <w:szCs w:val="21"/>
        </w:rPr>
        <w:t xml:space="preserve">不利物质条件的其他情形和有关约定：</w:t>
      </w:r>
      <w:r>
        <w:rPr>
          <w:rFonts w:ascii="宋体" w:hAnsi="宋体" w:eastAsia="Arial" w:cs="宋体"/>
          <w:color w:val="000000"/>
          <w:szCs w:val="21"/>
        </w:rPr>
        <w:t xml:space="preserve">/</w:t>
      </w:r>
      <w:r>
        <w:rPr>
          <w:rFonts w:hint="eastAsia" w:ascii="宋体" w:hAnsi="宋体" w:cs="宋体"/>
          <w:color w:val="000000"/>
          <w:szCs w:val="21"/>
        </w:rPr>
        <w:t xml:space="preserve">。</w:t>
      </w:r>
      <w:bookmarkEnd w:id="411"/>
      <w:bookmarkEnd w:id="412"/>
      <w:bookmarkEnd w:id="413"/>
      <w:bookmarkEnd w:id="414"/>
      <w:bookmarkEnd w:id="415"/>
      <w:bookmarkEnd w:id="416"/>
      <w:bookmarkEnd w:id="417"/>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418" w:name="_Toc297216180"/>
      <w:r/>
      <w:bookmarkStart w:id="419" w:name="_Toc300934973"/>
      <w:r/>
      <w:bookmarkStart w:id="420" w:name="_Toc304295551"/>
      <w:r/>
      <w:bookmarkStart w:id="421" w:name="_Toc297123521"/>
      <w:r/>
      <w:bookmarkStart w:id="422" w:name="_Toc312678017"/>
      <w:r/>
      <w:bookmarkStart w:id="423" w:name="_Toc303539130"/>
      <w:r>
        <w:rPr>
          <w:rFonts w:ascii="宋体" w:hAnsi="宋体" w:eastAsia="Arial" w:cs="宋体"/>
          <w:color w:val="000000"/>
          <w:szCs w:val="21"/>
        </w:rPr>
        <w:t xml:space="preserve">.7</w:t>
      </w:r>
      <w:r>
        <w:rPr>
          <w:rFonts w:hint="eastAsia" w:ascii="宋体" w:hAnsi="宋体" w:cs="宋体"/>
          <w:color w:val="000000"/>
          <w:szCs w:val="21"/>
        </w:rPr>
        <w:t xml:space="preserve">异常恶劣的气候条件</w:t>
      </w:r>
      <w:bookmarkEnd w:id="418"/>
      <w:bookmarkEnd w:id="419"/>
      <w:bookmarkEnd w:id="420"/>
      <w:bookmarkEnd w:id="421"/>
      <w:bookmarkEnd w:id="422"/>
      <w:bookmarkEnd w:id="423"/>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发包人和承包人同意以下情形视为异常恶劣的气候条件：</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级以上持续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小时的大风</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u w:val="single"/>
        </w:rPr>
        <w:t xml:space="preserve">日气温超过</w:t>
      </w:r>
      <w:r>
        <w:rPr>
          <w:rFonts w:ascii="宋体" w:hAnsi="宋体" w:eastAsia="Arial" w:cs="宋体"/>
          <w:color w:val="000000"/>
          <w:szCs w:val="21"/>
          <w:u w:val="single"/>
        </w:rPr>
        <w:t xml:space="preserve">38℃</w:t>
      </w:r>
      <w:r>
        <w:rPr>
          <w:rFonts w:hint="eastAsia" w:ascii="宋体" w:hAnsi="宋体" w:cs="宋体"/>
          <w:color w:val="000000"/>
          <w:szCs w:val="21"/>
          <w:u w:val="single"/>
        </w:rPr>
        <w:t xml:space="preserve">的高温大于</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天或低于</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的严寒大于</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天</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w:t>
      </w:r>
      <w:r>
        <w:rPr>
          <w:rFonts w:ascii="宋体" w:hAnsi="宋体" w:eastAsia="Arial" w:cs="宋体"/>
          <w:color w:val="000000"/>
          <w:szCs w:val="21"/>
          <w:u w:val="single"/>
        </w:rPr>
        <w:t xml:space="preserve">40℃</w:t>
      </w:r>
      <w:r>
        <w:rPr>
          <w:rFonts w:hint="eastAsia" w:ascii="宋体" w:hAnsi="宋体" w:cs="宋体"/>
          <w:color w:val="000000"/>
          <w:szCs w:val="21"/>
          <w:u w:val="single"/>
        </w:rPr>
        <w:t xml:space="preserve">及以上持续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小时的高温</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7.9</w:t>
      </w:r>
      <w:r>
        <w:rPr>
          <w:rFonts w:hint="eastAsia" w:ascii="宋体" w:hAnsi="宋体" w:cs="宋体"/>
          <w:color w:val="000000"/>
          <w:szCs w:val="21"/>
        </w:rPr>
        <w:t xml:space="preserve">提前竣工的奖励</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7.9.2</w:t>
      </w:r>
      <w:r>
        <w:rPr>
          <w:rFonts w:hint="eastAsia" w:ascii="宋体" w:hAnsi="宋体" w:cs="宋体"/>
          <w:color w:val="000000"/>
          <w:szCs w:val="21"/>
        </w:rPr>
        <w:t xml:space="preserve">提前竣工的奖励：</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424" w:name="_Toc351203640"/>
      <w:r/>
      <w:bookmarkStart w:id="425" w:name="_Toc2061"/>
      <w:r>
        <w:rPr>
          <w:rFonts w:ascii="宋体" w:hAnsi="宋体" w:eastAsia="Arial" w:cs="宋体"/>
          <w:color w:val="000000"/>
          <w:szCs w:val="21"/>
        </w:rPr>
        <w:t xml:space="preserve">8.</w:t>
      </w:r>
      <w:r>
        <w:rPr>
          <w:rFonts w:hint="eastAsia" w:ascii="宋体" w:hAnsi="宋体" w:cs="宋体"/>
          <w:color w:val="000000"/>
          <w:szCs w:val="21"/>
        </w:rPr>
        <w:t xml:space="preserve">材料与设备</w:t>
      </w:r>
      <w:bookmarkEnd w:id="424"/>
      <w:r/>
      <w:bookmarkEnd w:id="425"/>
      <w:r/>
      <w:bookmarkEnd w:id="357"/>
      <w:bookmarkEnd w:id="358"/>
      <w:bookmarkEnd w:id="359"/>
      <w:bookmarkEnd w:id="360"/>
      <w:bookmarkEnd w:id="361"/>
      <w:bookmarkEnd w:id="362"/>
      <w:bookmarkEnd w:id="363"/>
      <w:bookmarkEnd w:id="364"/>
      <w:bookmarkEnd w:id="365"/>
      <w:bookmarkEnd w:id="366"/>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bookmarkStart w:id="426" w:name="_Toc296890995"/>
      <w:r/>
      <w:bookmarkStart w:id="427" w:name="_Toc296891207"/>
      <w:r/>
      <w:bookmarkStart w:id="428" w:name="_Toc296503167"/>
      <w:r/>
      <w:bookmarkStart w:id="429" w:name="_Toc296944506"/>
      <w:r/>
      <w:bookmarkStart w:id="430" w:name="_Toc303539136"/>
      <w:r/>
      <w:bookmarkStart w:id="431" w:name="_Toc297123527"/>
      <w:r/>
      <w:bookmarkStart w:id="432" w:name="_Toc296346668"/>
      <w:r/>
      <w:bookmarkStart w:id="433" w:name="_Toc292559877"/>
      <w:r/>
      <w:bookmarkStart w:id="434" w:name="_Toc280868654"/>
      <w:r/>
      <w:bookmarkStart w:id="435" w:name="_Toc297120467"/>
      <w:r/>
      <w:bookmarkStart w:id="436" w:name="_Toc304295556"/>
      <w:r/>
      <w:bookmarkStart w:id="437" w:name="_Toc297216186"/>
      <w:r/>
      <w:bookmarkStart w:id="438" w:name="_Toc300934979"/>
      <w:r/>
      <w:bookmarkStart w:id="439" w:name="_Toc297048353"/>
      <w:r/>
      <w:bookmarkStart w:id="440" w:name="_Toc312677493"/>
      <w:r/>
      <w:bookmarkStart w:id="441" w:name="_Toc312678019"/>
      <w:r/>
      <w:bookmarkStart w:id="442" w:name="_Toc292559372"/>
      <w:r/>
      <w:bookmarkStart w:id="443" w:name="_Toc296347166"/>
      <w:r/>
      <w:bookmarkStart w:id="444" w:name="_Toc267251424"/>
      <w:r/>
      <w:bookmarkStart w:id="445" w:name="_Toc280868656"/>
      <w:r/>
      <w:bookmarkStart w:id="446" w:name="_Toc280868655"/>
      <w:r>
        <w:rPr>
          <w:rFonts w:ascii="宋体" w:hAnsi="宋体" w:eastAsia="Arial" w:cs="宋体"/>
          <w:color w:val="000000"/>
          <w:szCs w:val="21"/>
        </w:rPr>
        <w:t xml:space="preserve">.4</w:t>
      </w:r>
      <w:r>
        <w:rPr>
          <w:rFonts w:hint="eastAsia" w:ascii="宋体" w:hAnsi="宋体" w:cs="宋体"/>
          <w:color w:val="000000"/>
          <w:szCs w:val="21"/>
        </w:rPr>
        <w:t xml:space="preserve">材料与工程设备的保管与使用</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bookmarkStart w:id="447" w:name="_Toc292559373"/>
      <w:r/>
      <w:bookmarkStart w:id="448" w:name="_Toc292559878"/>
      <w:r/>
      <w:bookmarkStart w:id="449" w:name="_Toc297123528"/>
      <w:r/>
      <w:bookmarkStart w:id="450" w:name="_Toc297120468"/>
      <w:r/>
      <w:bookmarkStart w:id="451" w:name="_Toc296891208"/>
      <w:r/>
      <w:bookmarkStart w:id="452" w:name="_Toc296890996"/>
      <w:r/>
      <w:bookmarkStart w:id="453" w:name="_Toc297216187"/>
      <w:r/>
      <w:bookmarkStart w:id="454" w:name="_Toc312678020"/>
      <w:r/>
      <w:bookmarkStart w:id="455" w:name="_Toc296944507"/>
      <w:r/>
      <w:bookmarkStart w:id="456" w:name="_Toc318581173"/>
      <w:r/>
      <w:bookmarkStart w:id="457" w:name="_Toc312677494"/>
      <w:r/>
      <w:bookmarkStart w:id="458" w:name="_Toc300934980"/>
      <w:r/>
      <w:bookmarkStart w:id="459" w:name="_Toc296347167"/>
      <w:r/>
      <w:bookmarkStart w:id="460" w:name="_Toc297048354"/>
      <w:r/>
      <w:bookmarkStart w:id="461" w:name="_Toc303539137"/>
      <w:r/>
      <w:bookmarkStart w:id="462" w:name="_Toc304295557"/>
      <w:r/>
      <w:bookmarkStart w:id="463" w:name="_Toc296503168"/>
      <w:r/>
      <w:bookmarkStart w:id="464" w:name="_Toc296346669"/>
      <w:r>
        <w:rPr>
          <w:rFonts w:ascii="宋体" w:hAnsi="宋体" w:eastAsia="Arial" w:cs="宋体"/>
          <w:color w:val="000000"/>
          <w:szCs w:val="21"/>
        </w:rPr>
        <w:t xml:space="preserve">.4.1</w:t>
      </w:r>
      <w:r>
        <w:rPr>
          <w:rFonts w:hint="eastAsia" w:ascii="宋体" w:hAnsi="宋体" w:cs="宋体"/>
          <w:color w:val="000000"/>
          <w:szCs w:val="21"/>
        </w:rPr>
        <w:t xml:space="preserve">发包人供应的材料设备的保管费用的承担：发</w:t>
      </w:r>
      <w:r>
        <w:rPr>
          <w:rFonts w:hint="eastAsia" w:ascii="宋体" w:hAnsi="宋体" w:cs="宋体"/>
          <w:color w:val="000000"/>
          <w:szCs w:val="21"/>
          <w:u w:val="single"/>
        </w:rPr>
        <w:t xml:space="preserve">包人供应的材料和工程设备，承包人清点后由承包人妥善保管；因承包人原因发生丢失毁损的，由承包人负责赔偿；监理人未通知承包人清点的，承包人不负责材料和工程设备的保管，由此导致丢失毁损的由发包人负责</w:t>
      </w:r>
      <w:r>
        <w:rPr>
          <w:rFonts w:hint="eastAsia" w:ascii="宋体" w:hAnsi="宋体" w:cs="宋体"/>
          <w:color w:val="000000"/>
          <w:szCs w:val="21"/>
        </w:rPr>
        <w:t xml:space="preserve">。</w:t>
      </w:r>
      <w:bookmarkEnd w:id="447"/>
      <w:r/>
      <w:bookmarkEnd w:id="448"/>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8.6</w:t>
      </w:r>
      <w:r>
        <w:rPr>
          <w:rFonts w:hint="eastAsia" w:ascii="宋体" w:hAnsi="宋体" w:cs="宋体"/>
          <w:color w:val="000000"/>
          <w:szCs w:val="21"/>
        </w:rPr>
        <w:t xml:space="preserve">样品</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8.6.1</w:t>
      </w:r>
      <w:r>
        <w:rPr>
          <w:rFonts w:ascii="宋体" w:hAnsi="宋体" w:eastAsia="Arial" w:cs="宋体"/>
          <w:color w:val="000000"/>
          <w:szCs w:val="21"/>
        </w:rPr>
        <w:tab/>
      </w:r>
      <w:r>
        <w:rPr>
          <w:rFonts w:hint="eastAsia" w:ascii="宋体" w:hAnsi="宋体" w:cs="宋体"/>
          <w:color w:val="000000"/>
          <w:szCs w:val="21"/>
        </w:rPr>
        <w:t xml:space="preserve">样品的报送与封存</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color w:val="000000"/>
          <w:szCs w:val="21"/>
          <w:u w:val="single"/>
        </w:rPr>
        <w:t xml:space="preserve">在施工过程中按发包人需求确定</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8.8</w:t>
      </w:r>
      <w:r>
        <w:rPr>
          <w:rFonts w:hint="eastAsia" w:ascii="宋体" w:hAnsi="宋体" w:cs="宋体"/>
          <w:color w:val="000000"/>
          <w:szCs w:val="21"/>
        </w:rPr>
        <w:t xml:space="preserve">施工设备和临时设施</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8.8.1</w:t>
      </w:r>
      <w:r>
        <w:rPr>
          <w:rFonts w:hint="eastAsia" w:ascii="宋体" w:hAnsi="宋体" w:cs="宋体"/>
          <w:color w:val="000000"/>
          <w:szCs w:val="21"/>
        </w:rPr>
        <w:t xml:space="preserve">承包人提供的施工设备和临时设施</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关于修建临时设施费用承担的约定：</w:t>
      </w:r>
      <w:r>
        <w:rPr>
          <w:rFonts w:hint="eastAsia" w:ascii="宋体" w:hAnsi="宋体" w:cs="宋体"/>
          <w:color w:val="000000"/>
          <w:szCs w:val="21"/>
          <w:u w:val="single"/>
        </w:rPr>
        <w:t xml:space="preserve">承包人自行承担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465" w:name="_Toc3245"/>
      <w:r/>
      <w:bookmarkStart w:id="466" w:name="_Toc351203641"/>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ascii="宋体" w:hAnsi="宋体" w:eastAsia="Arial" w:cs="宋体"/>
          <w:color w:val="000000"/>
          <w:szCs w:val="21"/>
        </w:rPr>
        <w:t xml:space="preserve">9</w:t>
      </w:r>
      <w:bookmarkStart w:id="467" w:name="_Toc297216192"/>
      <w:r/>
      <w:bookmarkStart w:id="468" w:name="_Toc303539139"/>
      <w:r/>
      <w:bookmarkStart w:id="469" w:name="_Toc300934982"/>
      <w:r/>
      <w:bookmarkStart w:id="470" w:name="_Toc297123533"/>
      <w:r/>
      <w:bookmarkStart w:id="471" w:name="_Toc304295559"/>
      <w:r/>
      <w:bookmarkStart w:id="472" w:name="_Toc312678021"/>
      <w:r/>
      <w:bookmarkStart w:id="473" w:name="_Toc312677495"/>
      <w:r/>
      <w:bookmarkStart w:id="474" w:name="_Toc267251428"/>
      <w:r/>
      <w:bookmarkStart w:id="475" w:name="_Toc292559378"/>
      <w:r/>
      <w:bookmarkStart w:id="476" w:name="_Toc267251427"/>
      <w:r/>
      <w:bookmarkStart w:id="477" w:name="_Toc296891213"/>
      <w:r/>
      <w:bookmarkStart w:id="478" w:name="_Toc296347172"/>
      <w:r/>
      <w:bookmarkStart w:id="479" w:name="_Toc296503173"/>
      <w:r/>
      <w:bookmarkStart w:id="480" w:name="_Toc297048359"/>
      <w:r/>
      <w:bookmarkStart w:id="481" w:name="_Toc296346674"/>
      <w:r/>
      <w:bookmarkStart w:id="482" w:name="_Toc292559883"/>
      <w:r/>
      <w:bookmarkStart w:id="483" w:name="_Toc296891001"/>
      <w:r/>
      <w:bookmarkStart w:id="484" w:name="_Toc296944512"/>
      <w:r/>
      <w:bookmarkStart w:id="485" w:name="_Toc297120473"/>
      <w:r/>
      <w:bookmarkEnd w:id="444"/>
      <w:r/>
      <w:bookmarkEnd w:id="445"/>
      <w:r/>
      <w:bookmarkEnd w:id="446"/>
      <w:r>
        <w:rPr>
          <w:rFonts w:ascii="宋体" w:hAnsi="宋体" w:eastAsia="Arial" w:cs="宋体"/>
          <w:color w:val="000000"/>
          <w:szCs w:val="21"/>
        </w:rPr>
        <w:t xml:space="preserve">.</w:t>
      </w:r>
      <w:r>
        <w:rPr>
          <w:rFonts w:hint="eastAsia" w:ascii="宋体" w:hAnsi="宋体" w:cs="宋体"/>
          <w:color w:val="000000"/>
          <w:szCs w:val="21"/>
        </w:rPr>
        <w:t xml:space="preserve">试验与检验</w:t>
      </w:r>
      <w:bookmarkEnd w:id="465"/>
      <w:r/>
      <w:bookmarkEnd w:id="466"/>
      <w:r/>
      <w:bookmarkEnd w:id="467"/>
      <w:bookmarkEnd w:id="468"/>
      <w:bookmarkEnd w:id="469"/>
      <w:bookmarkEnd w:id="470"/>
      <w:bookmarkEnd w:id="471"/>
      <w:bookmarkEnd w:id="472"/>
      <w:bookmarkEnd w:id="473"/>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bookmarkStart w:id="486" w:name="_Toc297123534"/>
      <w:r/>
      <w:bookmarkStart w:id="487" w:name="_Toc312677496"/>
      <w:r/>
      <w:bookmarkStart w:id="488" w:name="_Toc297216193"/>
      <w:r/>
      <w:bookmarkStart w:id="489" w:name="_Toc303539140"/>
      <w:r/>
      <w:bookmarkStart w:id="490" w:name="_Toc304295560"/>
      <w:r/>
      <w:bookmarkStart w:id="491" w:name="_Toc300934983"/>
      <w:r/>
      <w:bookmarkStart w:id="492" w:name="_Toc312678022"/>
      <w:r>
        <w:rPr>
          <w:rFonts w:ascii="宋体" w:hAnsi="宋体" w:eastAsia="Arial" w:cs="宋体"/>
          <w:color w:val="000000"/>
          <w:szCs w:val="21"/>
        </w:rPr>
        <w:t xml:space="preserve">.1</w:t>
      </w:r>
      <w:r>
        <w:rPr>
          <w:rFonts w:hint="eastAsia" w:ascii="宋体" w:hAnsi="宋体" w:cs="宋体"/>
          <w:color w:val="000000"/>
          <w:szCs w:val="21"/>
        </w:rPr>
        <w:t xml:space="preserve">试验设备与试验人员</w:t>
      </w:r>
      <w:bookmarkEnd w:id="486"/>
      <w:bookmarkEnd w:id="487"/>
      <w:bookmarkEnd w:id="488"/>
      <w:bookmarkEnd w:id="489"/>
      <w:bookmarkEnd w:id="490"/>
      <w:bookmarkEnd w:id="491"/>
      <w:bookmarkEnd w:id="492"/>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bookmarkStart w:id="493" w:name="_Toc297216194"/>
      <w:r/>
      <w:bookmarkStart w:id="494" w:name="_Toc312677497"/>
      <w:r/>
      <w:bookmarkStart w:id="495" w:name="_Toc304295561"/>
      <w:r/>
      <w:bookmarkStart w:id="496" w:name="_Toc297123535"/>
      <w:r/>
      <w:bookmarkStart w:id="497" w:name="_Toc300934984"/>
      <w:r/>
      <w:bookmarkStart w:id="498" w:name="_Toc303539141"/>
      <w:r/>
      <w:bookmarkStart w:id="499" w:name="_Toc312678023"/>
      <w:r/>
      <w:bookmarkStart w:id="500" w:name="_Toc318581174"/>
      <w:r>
        <w:rPr>
          <w:rFonts w:ascii="宋体" w:hAnsi="宋体" w:eastAsia="Arial" w:cs="宋体"/>
          <w:color w:val="000000"/>
          <w:szCs w:val="21"/>
        </w:rPr>
        <w:t xml:space="preserve">.1.2</w:t>
      </w:r>
      <w:r>
        <w:rPr>
          <w:rFonts w:hint="eastAsia" w:ascii="宋体" w:hAnsi="宋体" w:cs="宋体"/>
          <w:color w:val="000000"/>
          <w:szCs w:val="21"/>
        </w:rPr>
        <w:t xml:space="preserve">试验设备</w:t>
      </w:r>
      <w:r/>
    </w:p>
    <w:p>
      <w:pPr>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施工现场需要配置的试验场所：</w:t>
      </w:r>
      <w:bookmarkStart w:id="501" w:name="_Toc300934985"/>
      <w:r/>
      <w:bookmarkStart w:id="502" w:name="_Toc297123536"/>
      <w:r/>
      <w:bookmarkStart w:id="503" w:name="_Toc312677498"/>
      <w:r/>
      <w:bookmarkStart w:id="504" w:name="_Toc297216195"/>
      <w:r/>
      <w:bookmarkStart w:id="505" w:name="_Toc304295562"/>
      <w:r/>
      <w:bookmarkStart w:id="506" w:name="_Toc303539142"/>
      <w:r/>
      <w:bookmarkStart w:id="507" w:name="_Toc312678024"/>
      <w:r/>
      <w:bookmarkEnd w:id="493"/>
      <w:r/>
      <w:bookmarkEnd w:id="494"/>
      <w:r/>
      <w:bookmarkEnd w:id="495"/>
      <w:r/>
      <w:bookmarkEnd w:id="496"/>
      <w:r/>
      <w:bookmarkEnd w:id="497"/>
      <w:r/>
      <w:bookmarkEnd w:id="498"/>
      <w:r/>
      <w:bookmarkEnd w:id="499"/>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施工现场需要配备的试验设备：</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施工现场需要具备的其他试验条件：</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hint="eastAsia" w:ascii="宋体" w:hAnsi="宋体" w:cs="宋体"/>
          <w:color w:val="000000"/>
          <w:szCs w:val="21"/>
        </w:rPr>
      </w:pPr>
      <w:r>
        <w:rPr>
          <w:rFonts w:ascii="宋体" w:hAnsi="宋体" w:eastAsia="Arial" w:cs="宋体"/>
          <w:color w:val="000000"/>
          <w:szCs w:val="21"/>
        </w:rPr>
        <w:t xml:space="preserve">9.4</w:t>
      </w:r>
      <w:r>
        <w:rPr>
          <w:rFonts w:hint="eastAsia" w:ascii="宋体" w:hAnsi="宋体" w:cs="宋体"/>
          <w:color w:val="000000"/>
          <w:szCs w:val="21"/>
        </w:rPr>
        <w:t xml:space="preserve">现场工艺试验</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现场工艺试验的有关约定：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508" w:name="_Toc351203642"/>
      <w:r/>
      <w:bookmarkStart w:id="509" w:name="_Toc339"/>
      <w:r/>
      <w:bookmarkEnd w:id="500"/>
      <w:r/>
      <w:bookmarkEnd w:id="501"/>
      <w:r/>
      <w:bookmarkEnd w:id="502"/>
      <w:r/>
      <w:bookmarkEnd w:id="503"/>
      <w:r/>
      <w:bookmarkEnd w:id="504"/>
      <w:r/>
      <w:bookmarkEnd w:id="505"/>
      <w:r/>
      <w:bookmarkEnd w:id="506"/>
      <w:r/>
      <w:bookmarkEnd w:id="507"/>
      <w:r>
        <w:rPr>
          <w:rFonts w:ascii="宋体" w:hAnsi="宋体" w:eastAsia="Arial" w:cs="宋体"/>
          <w:color w:val="000000"/>
          <w:szCs w:val="21"/>
        </w:rPr>
        <w:t xml:space="preserve">1</w:t>
      </w:r>
      <w:bookmarkStart w:id="510" w:name="_Toc292559903"/>
      <w:r/>
      <w:bookmarkStart w:id="511" w:name="_Toc304295566"/>
      <w:r/>
      <w:bookmarkStart w:id="512" w:name="_Toc296891233"/>
      <w:r/>
      <w:bookmarkStart w:id="513" w:name="_Toc297120493"/>
      <w:r/>
      <w:bookmarkStart w:id="514" w:name="_Toc296891021"/>
      <w:r/>
      <w:bookmarkStart w:id="515" w:name="_Toc303539146"/>
      <w:r/>
      <w:bookmarkStart w:id="516" w:name="_Toc300934989"/>
      <w:r/>
      <w:bookmarkStart w:id="517" w:name="_Toc292559398"/>
      <w:r/>
      <w:bookmarkStart w:id="518" w:name="_Toc296944532"/>
      <w:r/>
      <w:bookmarkStart w:id="519" w:name="_Toc297216199"/>
      <w:r/>
      <w:bookmarkStart w:id="520" w:name="_Toc296346694"/>
      <w:r/>
      <w:bookmarkStart w:id="521" w:name="_Toc297048379"/>
      <w:r/>
      <w:bookmarkStart w:id="522" w:name="_Toc296503193"/>
      <w:r/>
      <w:bookmarkStart w:id="523" w:name="_Toc297123540"/>
      <w:r/>
      <w:bookmarkStart w:id="524" w:name="_Toc296347192"/>
      <w:r/>
      <w:bookmarkStart w:id="525" w:name="_Toc312677499"/>
      <w:r/>
      <w:bookmarkStart w:id="526" w:name="_Toc312678025"/>
      <w:r/>
      <w:bookmarkStart w:id="527" w:name="_Toc267251441"/>
      <w:r/>
      <w:bookmarkStart w:id="528" w:name="_Toc267251439"/>
      <w:r/>
      <w:bookmarkStart w:id="529" w:name="_Toc267251435"/>
      <w:r/>
      <w:bookmarkStart w:id="530" w:name="_Toc267251433"/>
      <w:r/>
      <w:bookmarkStart w:id="531" w:name="_Toc267251440"/>
      <w:r/>
      <w:bookmarkStart w:id="532" w:name="_Toc267251437"/>
      <w:r/>
      <w:bookmarkStart w:id="533" w:name="_Toc267251442"/>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eastAsia="Arial" w:cs="宋体"/>
          <w:color w:val="000000"/>
          <w:szCs w:val="21"/>
        </w:rPr>
        <w:t xml:space="preserve">0.</w:t>
      </w:r>
      <w:r>
        <w:rPr>
          <w:rFonts w:hint="eastAsia" w:ascii="宋体" w:hAnsi="宋体" w:cs="宋体"/>
          <w:color w:val="000000"/>
          <w:szCs w:val="21"/>
        </w:rPr>
        <w:t xml:space="preserve">变更</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bookmarkEnd w:id="526"/>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534" w:name="_Toc297216200"/>
      <w:r/>
      <w:bookmarkStart w:id="535" w:name="_Toc296503194"/>
      <w:r/>
      <w:bookmarkStart w:id="536" w:name="_Toc297123541"/>
      <w:r/>
      <w:bookmarkStart w:id="537" w:name="_Toc297120494"/>
      <w:r/>
      <w:bookmarkStart w:id="538" w:name="_Toc296944533"/>
      <w:r/>
      <w:bookmarkStart w:id="539" w:name="_Toc296346695"/>
      <w:r/>
      <w:bookmarkStart w:id="540" w:name="_Toc312678026"/>
      <w:r/>
      <w:bookmarkStart w:id="541" w:name="_Toc296347193"/>
      <w:r/>
      <w:bookmarkStart w:id="542" w:name="_Toc296891234"/>
      <w:r/>
      <w:bookmarkStart w:id="543" w:name="_Toc300934990"/>
      <w:r/>
      <w:bookmarkStart w:id="544" w:name="_Toc292559904"/>
      <w:r/>
      <w:bookmarkStart w:id="545" w:name="_Toc312677500"/>
      <w:r/>
      <w:bookmarkStart w:id="546" w:name="_Toc292559399"/>
      <w:r/>
      <w:bookmarkStart w:id="547" w:name="_Toc303539147"/>
      <w:r/>
      <w:bookmarkStart w:id="548" w:name="_Toc304295567"/>
      <w:r/>
      <w:bookmarkStart w:id="549" w:name="_Toc296891022"/>
      <w:r/>
      <w:bookmarkStart w:id="550" w:name="_Toc297048380"/>
      <w:r>
        <w:rPr>
          <w:rFonts w:ascii="宋体" w:hAnsi="宋体" w:eastAsia="Arial" w:cs="宋体"/>
          <w:color w:val="000000"/>
          <w:szCs w:val="21"/>
        </w:rPr>
        <w:t xml:space="preserve">0.1</w:t>
      </w:r>
      <w:r>
        <w:rPr>
          <w:rFonts w:hint="eastAsia" w:ascii="宋体" w:hAnsi="宋体" w:cs="宋体"/>
          <w:color w:val="000000"/>
          <w:szCs w:val="21"/>
        </w:rPr>
        <w:t xml:space="preserve">变更的范围</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）增加或减少合同中任何工作，或追加额外的工作；（</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）取消合同中任何工作，但转由他人实施的工作除外；（</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）改变合同中任何工作的质量标准或其他特性；（</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）改变工程的基线、标高、位置和尺寸</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10.4</w:t>
      </w:r>
      <w:r>
        <w:rPr>
          <w:rFonts w:hint="eastAsia" w:ascii="宋体" w:hAnsi="宋体" w:cs="宋体"/>
          <w:color w:val="000000"/>
          <w:szCs w:val="21"/>
        </w:rPr>
        <w:t xml:space="preserve">变更估价</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10.4.1</w:t>
      </w:r>
      <w:r>
        <w:rPr>
          <w:rFonts w:hint="eastAsia" w:ascii="宋体" w:hAnsi="宋体" w:cs="宋体"/>
          <w:color w:val="000000"/>
          <w:szCs w:val="21"/>
        </w:rPr>
        <w:t xml:space="preserve">变更估价原则</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关于变更估价的</w:t>
      </w:r>
      <w:r>
        <w:rPr>
          <w:rFonts w:hint="eastAsia" w:ascii="宋体" w:hAnsi="宋体" w:cs="宋体"/>
          <w:color w:val="000000"/>
          <w:szCs w:val="21"/>
        </w:rPr>
        <w:t xml:space="preserve">约定</w:t>
      </w:r>
      <w:r>
        <w:rPr>
          <w:rFonts w:ascii="宋体" w:hAnsi="宋体" w:eastAsia="Arial" w:cs="宋体"/>
          <w:color w:val="000000"/>
          <w:szCs w:val="21"/>
        </w:rPr>
        <w:t xml:space="preserve">:</w:t>
      </w:r>
      <w:r>
        <w:rPr>
          <w:rFonts w:ascii="宋体" w:hAnsi="宋体" w:eastAsia="Arial"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）已标价工程量清单中有相同项目的，按照相同项目单价认定；当工程量清单项目工程量的变化幅度超过</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时，可进行综合单价调整。</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）已标价工程量清单中无相同项目，但有类似项目的，可在合理范围内参照类似项目的单价认定；</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）已标价工程量清单中无相同项目及类似项目的，按照下列载明方法应由承包人根据变更工程资料、计量规则和计价办法、工程造价管理机构发布的信息价格和承包人报价浮动率【</w:t>
      </w:r>
      <w:r>
        <w:rPr>
          <w:rFonts w:ascii="宋体" w:hAnsi="宋体" w:eastAsia="Arial" w:cs="宋体"/>
          <w:color w:val="000000"/>
          <w:szCs w:val="21"/>
          <w:u w:val="single"/>
        </w:rPr>
        <w:t xml:space="preserve">L</w:t>
      </w:r>
      <w:r>
        <w:rPr>
          <w:rFonts w:hint="eastAsia" w:ascii="宋体" w:hAnsi="宋体" w:cs="宋体"/>
          <w:color w:val="000000"/>
          <w:szCs w:val="21"/>
          <w:u w:val="single"/>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－中标</w:t>
      </w:r>
      <w:r>
        <w:rPr>
          <w:rFonts w:hint="eastAsia" w:ascii="宋体" w:hAnsi="宋体" w:cs="宋体"/>
          <w:color w:val="000000"/>
          <w:szCs w:val="21"/>
          <w:u w:val="single"/>
        </w:rPr>
        <w:t xml:space="preserve">价／</w:t>
      </w:r>
      <w:r>
        <w:rPr>
          <w:rFonts w:hint="eastAsia" w:ascii="宋体" w:hAnsi="宋体" w:cs="宋体"/>
          <w:color w:val="000000"/>
          <w:szCs w:val="21"/>
          <w:u w:val="single"/>
        </w:rPr>
        <w:t xml:space="preserve">招标控制价）</w:t>
      </w:r>
      <w:r>
        <w:rPr>
          <w:rFonts w:ascii="宋体" w:hAnsi="宋体" w:eastAsia="Arial" w:cs="宋体"/>
          <w:color w:val="000000"/>
          <w:szCs w:val="21"/>
          <w:u w:val="single"/>
        </w:rPr>
        <w:t xml:space="preserve">×100%</w:t>
      </w:r>
      <w:r>
        <w:rPr>
          <w:rFonts w:hint="eastAsia" w:ascii="宋体" w:hAnsi="宋体" w:cs="宋体"/>
          <w:color w:val="000000"/>
          <w:szCs w:val="21"/>
          <w:u w:val="single"/>
        </w:rPr>
        <w:t xml:space="preserve">】提出变更工程项目的单价，并报发包人确认后调整：</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a</w:t>
      </w:r>
      <w:r>
        <w:rPr>
          <w:rFonts w:hint="eastAsia" w:ascii="宋体" w:hAnsi="宋体" w:cs="宋体"/>
          <w:color w:val="000000"/>
          <w:szCs w:val="21"/>
          <w:u w:val="single"/>
        </w:rPr>
        <w:t xml:space="preserve">）综合单价依据按照《建设工程工程量清单计价规范》（</w:t>
      </w:r>
      <w:r>
        <w:rPr>
          <w:rFonts w:ascii="宋体" w:hAnsi="宋体" w:eastAsia="Arial" w:cs="宋体"/>
          <w:color w:val="000000"/>
          <w:szCs w:val="21"/>
          <w:u w:val="single"/>
        </w:rPr>
        <w:t xml:space="preserve">2013</w:t>
      </w:r>
      <w:r>
        <w:rPr>
          <w:rFonts w:hint="eastAsia" w:ascii="宋体" w:hAnsi="宋体" w:cs="宋体"/>
          <w:color w:val="000000"/>
          <w:szCs w:val="21"/>
          <w:u w:val="single"/>
        </w:rPr>
        <w:t xml:space="preserve">）等规定编制；</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b</w:t>
      </w:r>
      <w:r>
        <w:rPr>
          <w:rFonts w:hint="eastAsia" w:ascii="宋体" w:hAnsi="宋体" w:cs="宋体"/>
          <w:color w:val="000000"/>
          <w:szCs w:val="21"/>
          <w:u w:val="single"/>
        </w:rPr>
        <w:t xml:space="preserve">）材料、设备依据合同基准期当月区建工局发布的材料及部分安装工程材料的预算指导价（指导价中缺价的按同期南京市建设工程造价管理处与南京市工程造价管理协会共同发布的《南京工程造价管理》中的指导价）执行；</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c</w:t>
      </w:r>
      <w:r>
        <w:rPr>
          <w:rFonts w:hint="eastAsia" w:ascii="宋体" w:hAnsi="宋体" w:cs="宋体"/>
          <w:color w:val="000000"/>
          <w:szCs w:val="21"/>
          <w:u w:val="single"/>
        </w:rPr>
        <w:t xml:space="preserve">）人工、机械价格依据合同基准期江苏省、南京市的相关文件执行；</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d</w:t>
      </w:r>
      <w:r>
        <w:rPr>
          <w:rFonts w:hint="eastAsia" w:ascii="宋体" w:hAnsi="宋体" w:cs="宋体"/>
          <w:color w:val="000000"/>
          <w:szCs w:val="21"/>
          <w:u w:val="single"/>
        </w:rPr>
        <w:t xml:space="preserve">）施工方案及施工措施涉及到费用的，须经发包人批准后实施并计价；措施项目费应按下列原则调整：</w:t>
      </w:r>
      <w:r>
        <w:rPr>
          <w:rFonts w:ascii="宋体" w:hAnsi="宋体" w:eastAsia="Arial" w:cs="宋体"/>
          <w:color w:val="000000"/>
          <w:szCs w:val="21"/>
          <w:u w:val="single"/>
        </w:rPr>
        <w:t xml:space="preserve">①</w:t>
      </w:r>
      <w:r>
        <w:rPr>
          <w:rFonts w:hint="eastAsia" w:ascii="宋体" w:hAnsi="宋体" w:cs="宋体"/>
          <w:color w:val="000000"/>
          <w:szCs w:val="21"/>
          <w:u w:val="single"/>
        </w:rPr>
        <w:t xml:space="preserve">单价措施项目变更原则同分部分项</w:t>
      </w:r>
      <w:r>
        <w:rPr>
          <w:rFonts w:hint="eastAsia" w:ascii="宋体" w:hAnsi="宋体" w:cs="宋体"/>
          <w:color w:val="000000"/>
          <w:szCs w:val="21"/>
          <w:u w:val="single"/>
        </w:rPr>
        <w:t xml:space="preserve">工程</w:t>
      </w:r>
      <w:r>
        <w:rPr>
          <w:rFonts w:ascii="宋体" w:hAnsi="宋体" w:eastAsia="Arial" w:cs="宋体"/>
          <w:color w:val="000000"/>
          <w:szCs w:val="21"/>
          <w:u w:val="single"/>
        </w:rPr>
        <w:t xml:space="preserve">;</w:t>
      </w:r>
      <w:r>
        <w:rPr>
          <w:rFonts w:ascii="宋体" w:hAnsi="宋体" w:eastAsia="Arial" w:cs="宋体"/>
          <w:color w:val="000000"/>
          <w:szCs w:val="21"/>
          <w:u w:val="single"/>
        </w:rPr>
        <w:t xml:space="preserve">②</w:t>
      </w:r>
      <w:r>
        <w:rPr>
          <w:rFonts w:hint="eastAsia" w:ascii="宋体" w:hAnsi="宋体" w:cs="宋体"/>
          <w:color w:val="000000"/>
          <w:szCs w:val="21"/>
          <w:u w:val="single"/>
        </w:rPr>
        <w:t xml:space="preserve">总价措施项目中以费率报价</w:t>
      </w:r>
      <w:r>
        <w:rPr>
          <w:rFonts w:hint="eastAsia" w:ascii="宋体" w:hAnsi="宋体" w:cs="宋体"/>
          <w:color w:val="000000"/>
          <w:szCs w:val="21"/>
          <w:u w:val="single"/>
        </w:rPr>
        <w:t xml:space="preserve">的</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费率不</w:t>
      </w:r>
      <w:r>
        <w:rPr>
          <w:rFonts w:hint="eastAsia" w:ascii="宋体" w:hAnsi="宋体" w:cs="宋体"/>
          <w:color w:val="000000"/>
          <w:szCs w:val="21"/>
          <w:u w:val="single"/>
        </w:rPr>
        <w:t xml:space="preserve">变</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总价项目中以费用报价</w:t>
      </w:r>
      <w:r>
        <w:rPr>
          <w:rFonts w:hint="eastAsia" w:ascii="宋体" w:hAnsi="宋体" w:cs="宋体"/>
          <w:color w:val="000000"/>
          <w:szCs w:val="21"/>
          <w:u w:val="single"/>
        </w:rPr>
        <w:t xml:space="preserve">的</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按投标时口径折算成费率</w:t>
      </w:r>
      <w:r>
        <w:rPr>
          <w:rFonts w:hint="eastAsia" w:ascii="宋体" w:hAnsi="宋体" w:cs="宋体"/>
          <w:color w:val="000000"/>
          <w:szCs w:val="21"/>
          <w:u w:val="single"/>
        </w:rPr>
        <w:t xml:space="preserve">调整</w:t>
      </w:r>
      <w:r>
        <w:rPr>
          <w:rFonts w:ascii="宋体" w:hAnsi="宋体" w:eastAsia="Arial" w:cs="宋体"/>
          <w:color w:val="000000"/>
          <w:szCs w:val="21"/>
          <w:u w:val="single"/>
        </w:rPr>
        <w:t xml:space="preserve">;</w:t>
      </w:r>
      <w:r>
        <w:rPr>
          <w:rFonts w:ascii="宋体" w:hAnsi="宋体" w:eastAsia="Arial" w:cs="宋体"/>
          <w:color w:val="000000"/>
          <w:szCs w:val="21"/>
          <w:u w:val="single"/>
        </w:rPr>
        <w:t xml:space="preserve">③</w:t>
      </w:r>
      <w:r>
        <w:rPr>
          <w:rFonts w:hint="eastAsia" w:ascii="宋体" w:hAnsi="宋体" w:cs="宋体"/>
          <w:color w:val="000000"/>
          <w:szCs w:val="21"/>
          <w:u w:val="single"/>
        </w:rPr>
        <w:t xml:space="preserve">原措施费中没有的措施</w:t>
      </w:r>
      <w:r>
        <w:rPr>
          <w:rFonts w:hint="eastAsia" w:ascii="宋体" w:hAnsi="宋体" w:cs="宋体"/>
          <w:color w:val="000000"/>
          <w:szCs w:val="21"/>
          <w:u w:val="single"/>
        </w:rPr>
        <w:t xml:space="preserve">项目</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e)</w:t>
      </w:r>
      <w:r>
        <w:rPr>
          <w:rFonts w:hint="eastAsia" w:ascii="宋体" w:hAnsi="宋体" w:cs="宋体"/>
          <w:color w:val="000000"/>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f</w:t>
      </w:r>
      <w:r>
        <w:rPr>
          <w:rFonts w:hint="eastAsia" w:ascii="宋体" w:hAnsi="宋体" w:cs="宋体"/>
          <w:color w:val="000000"/>
          <w:szCs w:val="21"/>
          <w:u w:val="single"/>
        </w:rPr>
        <w:t xml:space="preserve">）具体价格调整的方法按本合同</w:t>
      </w:r>
      <w:r>
        <w:rPr>
          <w:rFonts w:ascii="宋体" w:hAnsi="宋体" w:eastAsia="Arial" w:cs="宋体"/>
          <w:color w:val="000000"/>
          <w:szCs w:val="21"/>
          <w:u w:val="single"/>
        </w:rPr>
        <w:t xml:space="preserve">12.1.1</w:t>
      </w:r>
      <w:r>
        <w:rPr>
          <w:rFonts w:hint="eastAsia" w:ascii="宋体" w:hAnsi="宋体" w:cs="宋体"/>
          <w:color w:val="000000"/>
          <w:szCs w:val="21"/>
          <w:u w:val="single"/>
        </w:rPr>
        <w:t xml:space="preserve">条执行</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551" w:name="_Toc296346698"/>
      <w:r/>
      <w:bookmarkStart w:id="552" w:name="_Toc296891237"/>
      <w:r/>
      <w:bookmarkStart w:id="553" w:name="_Toc292559907"/>
      <w:r/>
      <w:bookmarkStart w:id="554" w:name="_Toc296503197"/>
      <w:r/>
      <w:bookmarkStart w:id="555" w:name="_Toc296891025"/>
      <w:r/>
      <w:bookmarkStart w:id="556" w:name="_Toc303539150"/>
      <w:r/>
      <w:bookmarkStart w:id="557" w:name="_Toc297048383"/>
      <w:r/>
      <w:bookmarkStart w:id="558" w:name="_Toc296944536"/>
      <w:r/>
      <w:bookmarkStart w:id="559" w:name="_Toc296347196"/>
      <w:r/>
      <w:bookmarkStart w:id="560" w:name="_Toc297123544"/>
      <w:r/>
      <w:bookmarkStart w:id="561" w:name="_Toc297216203"/>
      <w:r/>
      <w:bookmarkStart w:id="562" w:name="_Toc297120497"/>
      <w:r/>
      <w:bookmarkStart w:id="563" w:name="_Toc300934993"/>
      <w:r/>
      <w:bookmarkStart w:id="564" w:name="_Toc292559402"/>
      <w:r/>
      <w:bookmarkStart w:id="565" w:name="_Toc304295570"/>
      <w:r/>
      <w:bookmarkStart w:id="566" w:name="_Toc312678029"/>
      <w:r/>
      <w:bookmarkStart w:id="567" w:name="_Toc31267750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ascii="宋体" w:hAnsi="宋体" w:eastAsia="Arial" w:cs="宋体"/>
          <w:color w:val="000000"/>
          <w:szCs w:val="21"/>
        </w:rPr>
        <w:t xml:space="preserve">0.5</w:t>
      </w:r>
      <w:r>
        <w:rPr>
          <w:rFonts w:hint="eastAsia" w:ascii="宋体" w:hAnsi="宋体" w:cs="宋体"/>
          <w:color w:val="000000"/>
          <w:szCs w:val="21"/>
        </w:rPr>
        <w:t xml:space="preserve">承</w:t>
      </w:r>
      <w:bookmarkStart w:id="568" w:name="_Toc297216204"/>
      <w:r/>
      <w:bookmarkStart w:id="569" w:name="_Toc300934994"/>
      <w:r/>
      <w:bookmarkStart w:id="570" w:name="_Toc296891243"/>
      <w:r/>
      <w:bookmarkStart w:id="571" w:name="_Toc303539151"/>
      <w:r/>
      <w:bookmarkStart w:id="572" w:name="_Toc296891031"/>
      <w:r/>
      <w:bookmarkStart w:id="573" w:name="_Toc296944542"/>
      <w:r/>
      <w:bookmarkStart w:id="574" w:name="_Toc296347202"/>
      <w:r/>
      <w:bookmarkStart w:id="575" w:name="_Toc297123545"/>
      <w:r/>
      <w:bookmarkStart w:id="576" w:name="_Toc292559913"/>
      <w:r/>
      <w:bookmarkStart w:id="577" w:name="_Toc296346704"/>
      <w:r/>
      <w:bookmarkStart w:id="578" w:name="_Toc292559408"/>
      <w:r/>
      <w:bookmarkStart w:id="579" w:name="_Toc297048389"/>
      <w:r/>
      <w:bookmarkStart w:id="580" w:name="_Toc296503203"/>
      <w:r/>
      <w:bookmarkStart w:id="581" w:name="_Toc297120503"/>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hint="eastAsia" w:ascii="宋体" w:hAnsi="宋体" w:cs="宋体"/>
          <w:color w:val="000000"/>
          <w:szCs w:val="21"/>
        </w:rPr>
        <w:t xml:space="preserve">包人的合理化建议</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监理人审查承包人合理化建议的期限：</w:t>
      </w:r>
      <w:r>
        <w:rPr>
          <w:rFonts w:hint="eastAsia" w:ascii="宋体" w:hAnsi="宋体" w:cs="宋体"/>
          <w:color w:val="000000"/>
          <w:szCs w:val="21"/>
          <w:u w:val="single"/>
        </w:rPr>
        <w:t xml:space="preserve">收到承包人提交的合理化建议后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发包人审批承包人合理化建议的期限：</w:t>
      </w:r>
      <w:r>
        <w:rPr>
          <w:rFonts w:hint="eastAsia" w:ascii="宋体" w:hAnsi="宋体" w:cs="宋体"/>
          <w:color w:val="000000"/>
          <w:szCs w:val="21"/>
          <w:u w:val="single"/>
        </w:rPr>
        <w:t xml:space="preserve">收到监理人报送的合理化建议后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w:t>
      </w:r>
      <w:bookmarkStart w:id="582" w:name="_Toc296891244"/>
      <w:r/>
      <w:bookmarkStart w:id="583" w:name="_Toc303539152"/>
      <w:r/>
      <w:bookmarkStart w:id="584" w:name="_Toc296891032"/>
      <w:r/>
      <w:bookmarkStart w:id="585" w:name="_Toc304295571"/>
      <w:r/>
      <w:bookmarkStart w:id="586" w:name="_Toc296346705"/>
      <w:r/>
      <w:bookmarkStart w:id="587" w:name="_Toc297216205"/>
      <w:r/>
      <w:bookmarkStart w:id="588" w:name="_Toc296503204"/>
      <w:r/>
      <w:bookmarkStart w:id="589" w:name="_Toc296944543"/>
      <w:r/>
      <w:bookmarkStart w:id="590" w:name="_Toc300934995"/>
      <w:r/>
      <w:bookmarkStart w:id="591" w:name="_Toc292559914"/>
      <w:r/>
      <w:bookmarkStart w:id="592" w:name="_Toc297123546"/>
      <w:r/>
      <w:bookmarkStart w:id="593" w:name="_Toc296347203"/>
      <w:r/>
      <w:bookmarkStart w:id="594" w:name="_Toc297120504"/>
      <w:r/>
      <w:bookmarkStart w:id="595" w:name="_Toc318581175"/>
      <w:r/>
      <w:bookmarkStart w:id="596" w:name="_Toc297048390"/>
      <w:r/>
      <w:bookmarkStart w:id="597" w:name="_Toc292559409"/>
      <w:r/>
      <w:bookmarkStart w:id="598" w:name="_Toc312677504"/>
      <w:r/>
      <w:bookmarkStart w:id="599" w:name="_Toc312678030"/>
      <w:r>
        <w:rPr>
          <w:rFonts w:hint="eastAsia" w:ascii="宋体" w:hAnsi="宋体" w:cs="宋体"/>
          <w:color w:val="000000"/>
          <w:szCs w:val="21"/>
        </w:rPr>
        <w:t xml:space="preserve">包人提出的合理化建议降低了合同价格或者提高了工程经济效益的奖励的方法和金额为：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600" w:name="_Toc297120499"/>
      <w:r/>
      <w:bookmarkStart w:id="601" w:name="_Toc304295574"/>
      <w:r/>
      <w:bookmarkStart w:id="602" w:name="_Toc297048385"/>
      <w:r/>
      <w:bookmarkStart w:id="603" w:name="_Toc296347198"/>
      <w:r/>
      <w:bookmarkStart w:id="604" w:name="_Toc300934997"/>
      <w:r/>
      <w:bookmarkStart w:id="605" w:name="_Toc297123548"/>
      <w:r/>
      <w:bookmarkStart w:id="606" w:name="_Toc292559909"/>
      <w:r/>
      <w:bookmarkStart w:id="607" w:name="_Toc296944538"/>
      <w:r/>
      <w:bookmarkStart w:id="608" w:name="_Toc297216207"/>
      <w:r/>
      <w:bookmarkStart w:id="609" w:name="_Toc312678033"/>
      <w:r/>
      <w:bookmarkStart w:id="610" w:name="_Toc312677507"/>
      <w:r/>
      <w:bookmarkStart w:id="611" w:name="_Toc292559404"/>
      <w:r/>
      <w:bookmarkStart w:id="612" w:name="_Toc296891239"/>
      <w:r/>
      <w:bookmarkStart w:id="613" w:name="_Toc296503199"/>
      <w:r/>
      <w:bookmarkStart w:id="614" w:name="_Toc296891027"/>
      <w:r/>
      <w:bookmarkStart w:id="615" w:name="_Toc303539154"/>
      <w:r/>
      <w:bookmarkStart w:id="616" w:name="_Toc296346700"/>
      <w:r>
        <w:rPr>
          <w:rFonts w:ascii="宋体" w:hAnsi="宋体" w:eastAsia="Arial" w:cs="宋体"/>
          <w:color w:val="000000"/>
          <w:szCs w:val="21"/>
        </w:rPr>
        <w:t xml:space="preserve">0.7</w:t>
      </w:r>
      <w:r>
        <w:rPr>
          <w:rFonts w:hint="eastAsia" w:ascii="宋体" w:hAnsi="宋体" w:cs="宋体"/>
          <w:color w:val="000000"/>
          <w:szCs w:val="21"/>
        </w:rPr>
        <w:t xml:space="preserve">暂估价</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暂</w:t>
      </w:r>
      <w:bookmarkStart w:id="617" w:name="_Toc318581176"/>
      <w:r/>
      <w:bookmarkStart w:id="618" w:name="_Toc312678034"/>
      <w:r/>
      <w:bookmarkStart w:id="619" w:name="_Toc312677508"/>
      <w:r>
        <w:rPr>
          <w:rFonts w:hint="eastAsia" w:ascii="宋体" w:hAnsi="宋体" w:cs="宋体"/>
          <w:color w:val="000000"/>
          <w:szCs w:val="21"/>
        </w:rPr>
        <w:t xml:space="preserve">估价材料和工程设备的明细详见附件</w:t>
      </w:r>
      <w:r>
        <w:rPr>
          <w:rFonts w:ascii="宋体" w:hAnsi="宋体" w:eastAsia="Arial" w:cs="宋体"/>
          <w:color w:val="000000"/>
          <w:szCs w:val="21"/>
        </w:rPr>
        <w:t xml:space="preserve">11</w:t>
      </w:r>
      <w:r>
        <w:rPr>
          <w:rFonts w:hint="eastAsia" w:ascii="宋体" w:hAnsi="宋体" w:cs="宋体"/>
          <w:color w:val="000000"/>
          <w:szCs w:val="21"/>
        </w:rPr>
        <w:t xml:space="preserve">：《暂估价一览表》。</w:t>
      </w:r>
      <w:bookmarkEnd w:id="617"/>
      <w:bookmarkEnd w:id="618"/>
      <w:bookmarkEnd w:id="619"/>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620" w:name="_Toc312678035"/>
      <w:r/>
      <w:bookmarkStart w:id="621" w:name="_Toc312677509"/>
      <w:r/>
      <w:bookmarkStart w:id="622" w:name="_Toc318581177"/>
      <w:r>
        <w:rPr>
          <w:rFonts w:ascii="宋体" w:hAnsi="宋体" w:eastAsia="Arial" w:cs="宋体"/>
          <w:color w:val="000000"/>
          <w:szCs w:val="21"/>
        </w:rPr>
        <w:t xml:space="preserve">0.7.1</w:t>
      </w:r>
      <w:r>
        <w:rPr>
          <w:rFonts w:hint="eastAsia" w:ascii="宋体" w:hAnsi="宋体" w:cs="宋体"/>
          <w:color w:val="000000"/>
          <w:szCs w:val="21"/>
        </w:rPr>
        <w:t xml:space="preserve">依法必须招标的暂估价项目</w:t>
      </w:r>
      <w:bookmarkEnd w:id="620"/>
      <w:bookmarkEnd w:id="621"/>
      <w:bookmarkEnd w:id="622"/>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对于依法必须招标的暂估价项目的确认和批准采取第</w:t>
      </w:r>
      <w:r>
        <w:rPr>
          <w:rFonts w:ascii="宋体" w:hAnsi="宋体" w:eastAsia="Arial" w:cs="宋体"/>
          <w:color w:val="000000"/>
          <w:szCs w:val="21"/>
          <w:u w:val="single"/>
        </w:rPr>
        <w:t xml:space="preserve">/</w:t>
      </w:r>
      <w:r>
        <w:rPr>
          <w:rFonts w:hint="eastAsia" w:ascii="宋体" w:hAnsi="宋体" w:cs="宋体"/>
          <w:color w:val="000000"/>
          <w:szCs w:val="21"/>
        </w:rPr>
        <w:t xml:space="preserve">种方式确定。</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10.7.2</w:t>
      </w:r>
      <w:r>
        <w:rPr>
          <w:rFonts w:hint="eastAsia" w:ascii="宋体" w:hAnsi="宋体" w:cs="宋体"/>
          <w:color w:val="000000"/>
          <w:szCs w:val="21"/>
        </w:rPr>
        <w:t xml:space="preserve">不属于依法必须招标的暂估价项目</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对于不属于依法必须招标的暂估价项目的确认和批准采取第</w:t>
      </w:r>
      <w:r>
        <w:rPr>
          <w:rFonts w:ascii="宋体" w:hAnsi="宋体" w:eastAsia="Arial" w:cs="宋体"/>
          <w:color w:val="000000"/>
          <w:szCs w:val="21"/>
          <w:u w:val="single"/>
        </w:rPr>
        <w:t xml:space="preserve">3</w:t>
      </w:r>
      <w:r>
        <w:rPr>
          <w:rFonts w:hint="eastAsia" w:ascii="宋体" w:hAnsi="宋体" w:cs="宋体"/>
          <w:color w:val="000000"/>
          <w:szCs w:val="21"/>
        </w:rPr>
        <w:t xml:space="preserve">种方式确定。</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3</w:t>
      </w:r>
      <w:r>
        <w:rPr>
          <w:rFonts w:hint="eastAsia" w:ascii="宋体" w:hAnsi="宋体" w:cs="宋体"/>
          <w:color w:val="000000"/>
          <w:szCs w:val="21"/>
        </w:rPr>
        <w:t xml:space="preserve">种方式：承包人直接实施的暂估价项目</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承包人直接实施的暂估价项目的约定：</w:t>
      </w:r>
      <w:r>
        <w:rPr>
          <w:rFonts w:hint="eastAsia" w:ascii="宋体" w:hAnsi="宋体" w:cs="宋体"/>
          <w:color w:val="000000"/>
          <w:szCs w:val="21"/>
          <w:u w:val="single"/>
        </w:rPr>
        <w:t xml:space="preserve">承包人应根据施工进度计划，在直接实施前</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天向监理人提出直接实施书面申请。监理人应当在收到申请后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天内审查并报送发包人，发包人应当在收到申请后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天内给予批准或提出修改意见，发包人逾期未予批准或提出修改意见的，视为该书面申请已获得同意</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10.8</w:t>
      </w:r>
      <w:r>
        <w:rPr>
          <w:rFonts w:hint="eastAsia" w:ascii="宋体" w:hAnsi="宋体" w:cs="宋体"/>
          <w:color w:val="000000"/>
          <w:szCs w:val="21"/>
        </w:rPr>
        <w:t xml:space="preserve">暂列金额</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合同当事人关于暂列金额使用的约定：</w:t>
      </w:r>
      <w:r>
        <w:rPr>
          <w:rFonts w:hint="eastAsia" w:ascii="宋体" w:hAnsi="宋体" w:cs="宋体"/>
          <w:color w:val="000000"/>
          <w:szCs w:val="21"/>
          <w:u w:val="single"/>
        </w:rPr>
        <w:t xml:space="preserve">暂列金额应按照发包人的要求使用，发包人的要求应通过监理人发出</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623" w:name="_Toc27326"/>
      <w:r/>
      <w:bookmarkStart w:id="624" w:name="_Toc351203643"/>
      <w:r>
        <w:rPr>
          <w:rFonts w:ascii="宋体" w:hAnsi="宋体" w:eastAsia="Arial" w:cs="宋体"/>
          <w:color w:val="000000"/>
          <w:szCs w:val="21"/>
        </w:rPr>
        <w:t xml:space="preserve">11.</w:t>
      </w:r>
      <w:r>
        <w:rPr>
          <w:rFonts w:hint="eastAsia" w:ascii="宋体" w:hAnsi="宋体" w:cs="宋体"/>
          <w:color w:val="000000"/>
          <w:szCs w:val="21"/>
        </w:rPr>
        <w:t xml:space="preserve">价格调整</w:t>
      </w:r>
      <w:bookmarkEnd w:id="623"/>
      <w:r/>
      <w:bookmarkEnd w:id="624"/>
      <w:r/>
      <w:r/>
    </w:p>
    <w:p>
      <w:pPr>
        <w:ind w:firstLine="422"/>
        <w:jc w:val="left"/>
        <w:spacing w:after="0" w:line="360" w:lineRule="auto"/>
        <w:widowControl/>
        <w:rPr>
          <w:rFonts w:ascii="宋体" w:hAnsi="宋体" w:eastAsia="Arial" w:cs="宋体"/>
          <w:color w:val="000000"/>
          <w:szCs w:val="21"/>
        </w:rPr>
      </w:pPr>
      <w:r/>
      <w:bookmarkStart w:id="625" w:name="_Toc300935000"/>
      <w:r/>
      <w:bookmarkStart w:id="626" w:name="_Toc292559406"/>
      <w:r/>
      <w:bookmarkStart w:id="627" w:name="_Toc296503201"/>
      <w:r/>
      <w:bookmarkStart w:id="628" w:name="_Toc304295577"/>
      <w:r/>
      <w:bookmarkStart w:id="629" w:name="_Toc297120501"/>
      <w:r/>
      <w:bookmarkStart w:id="630" w:name="_Toc296347200"/>
      <w:r/>
      <w:bookmarkStart w:id="631" w:name="_Toc297123550"/>
      <w:r/>
      <w:bookmarkStart w:id="632" w:name="_Toc297216209"/>
      <w:r/>
      <w:bookmarkStart w:id="633" w:name="_Toc296891241"/>
      <w:r/>
      <w:bookmarkStart w:id="634" w:name="_Toc303539157"/>
      <w:r/>
      <w:bookmarkStart w:id="635" w:name="_Toc292559911"/>
      <w:r/>
      <w:bookmarkStart w:id="636" w:name="_Toc312678039"/>
      <w:r/>
      <w:bookmarkStart w:id="637" w:name="_Toc296346702"/>
      <w:r/>
      <w:bookmarkStart w:id="638" w:name="_Toc296891029"/>
      <w:r/>
      <w:bookmarkStart w:id="639" w:name="_Toc297048387"/>
      <w:r/>
      <w:bookmarkStart w:id="640" w:name="_Toc296944540"/>
      <w:r>
        <w:rPr>
          <w:rFonts w:ascii="宋体" w:hAnsi="宋体" w:eastAsia="Arial" w:cs="宋体"/>
          <w:color w:val="000000"/>
          <w:szCs w:val="21"/>
        </w:rPr>
        <w:t xml:space="preserve">11.1</w:t>
      </w:r>
      <w:r>
        <w:rPr>
          <w:rFonts w:hint="eastAsia" w:ascii="宋体" w:hAnsi="宋体" w:cs="宋体"/>
          <w:color w:val="000000"/>
          <w:szCs w:val="21"/>
        </w:rPr>
        <w:t xml:space="preserve">市场价格波动引起的调整</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市场价格波动是否调整合同价格的约定：</w:t>
      </w:r>
      <w:r>
        <w:rPr>
          <w:rFonts w:hint="eastAsia" w:ascii="宋体" w:hAnsi="宋体" w:cs="宋体"/>
          <w:color w:val="000000"/>
          <w:szCs w:val="21"/>
          <w:u w:val="single"/>
        </w:rPr>
        <w:t xml:space="preserve">调整</w:t>
      </w:r>
      <w:r>
        <w:rPr>
          <w:rFonts w:hint="eastAsia" w:ascii="宋体" w:hAnsi="宋体" w:cs="宋体"/>
          <w:color w:val="000000"/>
          <w:szCs w:val="21"/>
        </w:rPr>
        <w:t xml:space="preserve">。</w:t>
      </w:r>
      <w:r/>
    </w:p>
    <w:p>
      <w:pPr>
        <w:ind w:firstLine="422"/>
        <w:jc w:val="left"/>
        <w:spacing w:after="0" w:line="360" w:lineRule="auto"/>
        <w:widowControl/>
        <w:tabs>
          <w:tab w:val="left" w:pos="8190" w:leader="none"/>
        </w:tabs>
        <w:rPr>
          <w:rFonts w:ascii="宋体" w:hAnsi="宋体" w:eastAsia="Arial" w:cs="宋体"/>
          <w:color w:val="000000"/>
          <w:szCs w:val="21"/>
        </w:rPr>
      </w:pPr>
      <w:r>
        <w:rPr>
          <w:rFonts w:hint="eastAsia" w:ascii="宋体" w:hAnsi="宋体" w:cs="宋体"/>
          <w:color w:val="000000"/>
          <w:szCs w:val="21"/>
        </w:rPr>
        <w:t xml:space="preserve">因市场价格波动调整合同价格，采用以下第</w:t>
      </w:r>
      <w:r>
        <w:rPr>
          <w:rFonts w:ascii="宋体" w:hAnsi="宋体" w:cs="宋体"/>
          <w:color w:val="000000"/>
          <w:szCs w:val="21"/>
          <w:u w:val="single"/>
        </w:rPr>
        <w:t xml:space="preserve">3</w:t>
      </w:r>
      <w:r>
        <w:rPr>
          <w:rFonts w:hint="eastAsia" w:ascii="宋体" w:hAnsi="宋体" w:cs="宋体"/>
          <w:color w:val="000000"/>
          <w:szCs w:val="21"/>
        </w:rPr>
        <w:t xml:space="preserve">种方式对合同价格进行调整：</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1</w:t>
      </w:r>
      <w:r>
        <w:rPr>
          <w:rFonts w:hint="eastAsia" w:ascii="宋体" w:hAnsi="宋体" w:cs="宋体"/>
          <w:color w:val="000000"/>
          <w:szCs w:val="21"/>
        </w:rPr>
        <w:t xml:space="preserve">种方式：采用价格指数进行价格调整。</w:t>
      </w:r>
      <w:r/>
    </w:p>
    <w:p>
      <w:pPr>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关于各可调因子、定值和变值权重，以及基本价格指数及其来源的约定：不采用；</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2</w:t>
      </w:r>
      <w:r>
        <w:rPr>
          <w:rFonts w:hint="eastAsia" w:ascii="宋体" w:hAnsi="宋体" w:cs="宋体"/>
          <w:color w:val="000000"/>
          <w:szCs w:val="21"/>
        </w:rPr>
        <w:t xml:space="preserve">种方式：采用造价信息进行价格调整。</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）关于基准价格的约定：</w:t>
      </w:r>
      <w:r>
        <w:rPr>
          <w:rFonts w:ascii="宋体" w:hAnsi="宋体" w:cs="宋体"/>
          <w:color w:val="000000"/>
          <w:szCs w:val="21"/>
          <w:u w:val="single"/>
        </w:rPr>
        <w:t xml:space="preserve">/</w:t>
      </w:r>
      <w:r>
        <w:rPr>
          <w:rFonts w:hint="eastAsia" w:ascii="宋体" w:hAnsi="宋体" w:cs="宋体"/>
          <w:color w:val="000000"/>
          <w:szCs w:val="21"/>
          <w:u w:val="single"/>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专用合同条款</w:t>
      </w:r>
      <w:r>
        <w:rPr>
          <w:rFonts w:ascii="宋体" w:hAnsi="宋体" w:eastAsia="Arial" w:cs="宋体"/>
          <w:color w:val="000000"/>
          <w:szCs w:val="21"/>
        </w:rPr>
        <w:t xml:space="preserve">①</w:t>
      </w:r>
      <w:r>
        <w:rPr>
          <w:rFonts w:hint="eastAsia" w:ascii="宋体" w:hAnsi="宋体" w:cs="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时，或材料单价跌幅以已标价工程量清单或预算书中载明材料单价为基础超过</w:t>
      </w:r>
      <w:bookmarkStart w:id="641" w:name="OLE_LINK6"/>
      <w:r>
        <w:rPr>
          <w:rFonts w:ascii="宋体" w:hAnsi="宋体" w:cs="宋体"/>
          <w:color w:val="000000"/>
          <w:szCs w:val="21"/>
          <w:u w:val="single"/>
        </w:rPr>
        <w:t xml:space="preserve">/</w:t>
      </w:r>
      <w:r>
        <w:rPr>
          <w:rFonts w:ascii="宋体" w:hAnsi="宋体" w:eastAsia="Arial" w:cs="宋体"/>
          <w:color w:val="000000"/>
          <w:szCs w:val="21"/>
        </w:rPr>
        <w:t xml:space="preserve">%</w:t>
      </w:r>
      <w:bookmarkEnd w:id="641"/>
      <w:r>
        <w:rPr>
          <w:rFonts w:hint="eastAsia" w:ascii="宋体" w:hAnsi="宋体" w:cs="宋体"/>
          <w:color w:val="000000"/>
          <w:szCs w:val="21"/>
        </w:rPr>
        <w:t xml:space="preserve">时，其超过部分据实调整。</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②</w:t>
      </w:r>
      <w:r>
        <w:rPr>
          <w:rFonts w:hint="eastAsia" w:ascii="宋体" w:hAnsi="宋体" w:cs="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时，材料单价涨幅以已标价工程量清单或预算书中载明材料单价为基础超过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时，其超过部分据实调整。</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③</w:t>
      </w:r>
      <w:r>
        <w:rPr>
          <w:rFonts w:hint="eastAsia" w:ascii="宋体" w:hAnsi="宋体" w:cs="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eastAsia="Arial" w:cs="宋体"/>
          <w:color w:val="000000"/>
          <w:szCs w:val="21"/>
        </w:rPr>
        <w:t xml:space="preserve">±</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时，其超过部分据实调整。</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3</w:t>
      </w:r>
      <w:r>
        <w:rPr>
          <w:rFonts w:hint="eastAsia" w:ascii="宋体" w:hAnsi="宋体" w:cs="宋体"/>
          <w:color w:val="000000"/>
          <w:szCs w:val="21"/>
        </w:rPr>
        <w:t xml:space="preserve">种方式：其他价格调整方式：</w:t>
      </w:r>
      <w:r>
        <w:rPr>
          <w:rFonts w:ascii="宋体" w:hAnsi="宋体" w:eastAsia="Arial" w:cs="宋体"/>
          <w:color w:val="000000"/>
          <w:szCs w:val="21"/>
        </w:rPr>
        <w:t xml:space="preserve">1</w:t>
      </w:r>
      <w:r>
        <w:rPr>
          <w:rFonts w:hint="eastAsia" w:ascii="宋体" w:hAnsi="宋体" w:cs="宋体"/>
          <w:color w:val="000000"/>
          <w:szCs w:val="21"/>
        </w:rPr>
        <w:t xml:space="preserve">、签证、变更、变动后的子目或漏项的综合单价，按以下办法调整：（</w:t>
      </w:r>
      <w:r>
        <w:rPr>
          <w:rFonts w:ascii="宋体" w:hAnsi="宋体" w:eastAsia="Arial" w:cs="宋体"/>
          <w:color w:val="000000"/>
          <w:szCs w:val="21"/>
        </w:rPr>
        <w:t xml:space="preserve">1</w:t>
      </w:r>
      <w:r>
        <w:rPr>
          <w:rFonts w:hint="eastAsia" w:ascii="宋体" w:hAnsi="宋体" w:cs="宋体"/>
          <w:color w:val="000000"/>
          <w:szCs w:val="21"/>
        </w:rPr>
        <w:t xml:space="preserve">）工程量清单中已有工作内容和价格组成相同于变更子目或单项的综合单价时，按合同已有综合单价执行；（</w:t>
      </w:r>
      <w:r>
        <w:rPr>
          <w:rFonts w:ascii="宋体" w:hAnsi="宋体" w:eastAsia="Arial" w:cs="宋体"/>
          <w:color w:val="000000"/>
          <w:szCs w:val="21"/>
        </w:rPr>
        <w:t xml:space="preserve">2</w:t>
      </w:r>
      <w:r>
        <w:rPr>
          <w:rFonts w:hint="eastAsia" w:ascii="宋体" w:hAnsi="宋体" w:cs="宋体"/>
          <w:color w:val="000000"/>
          <w:szCs w:val="21"/>
        </w:rPr>
        <w:t xml:space="preserve">）工程量清单中只有工作内容和价格组成类似于变更子目或单项的综合单价时，可以参照类似综合单价，由双方协商调整后确定变更的综合单价；（</w:t>
      </w:r>
      <w:r>
        <w:rPr>
          <w:rFonts w:ascii="宋体" w:hAnsi="宋体" w:eastAsia="Arial" w:cs="宋体"/>
          <w:color w:val="000000"/>
          <w:szCs w:val="21"/>
        </w:rPr>
        <w:t xml:space="preserve">3</w:t>
      </w:r>
      <w:r>
        <w:rPr>
          <w:rFonts w:hint="eastAsia" w:ascii="宋体" w:hAnsi="宋体" w:cs="宋体"/>
          <w:color w:val="000000"/>
          <w:szCs w:val="21"/>
        </w:rPr>
        <w:t xml:space="preserve">）工程量清单中没有工作内容和价格组成相同或类似于变更子目或单项的综合单价时，按本工程招标控制价的计价标准原则和下浮率进行组价，材料价格按同期南京信息指导价执行，变更总价按投标下浮比例（</w:t>
      </w:r>
      <w:r>
        <w:rPr>
          <w:rFonts w:ascii="宋体" w:hAnsi="宋体" w:eastAsia="Arial" w:cs="宋体"/>
          <w:color w:val="000000"/>
          <w:szCs w:val="21"/>
        </w:rPr>
        <w:t xml:space="preserve">1-</w:t>
      </w:r>
      <w:r>
        <w:rPr>
          <w:rFonts w:hint="eastAsia" w:ascii="宋体" w:hAnsi="宋体" w:cs="宋体"/>
          <w:color w:val="000000"/>
          <w:szCs w:val="21"/>
        </w:rPr>
        <w:t xml:space="preserve">中标价</w:t>
      </w:r>
      <w:r>
        <w:rPr>
          <w:rFonts w:ascii="宋体" w:hAnsi="宋体" w:eastAsia="Arial" w:cs="宋体"/>
          <w:color w:val="000000"/>
          <w:szCs w:val="21"/>
        </w:rPr>
        <w:t xml:space="preserve">/</w:t>
      </w:r>
      <w:r>
        <w:rPr>
          <w:rFonts w:hint="eastAsia" w:ascii="宋体" w:hAnsi="宋体" w:cs="宋体"/>
          <w:color w:val="000000"/>
          <w:szCs w:val="21"/>
        </w:rPr>
        <w:t xml:space="preserve">招标控制价</w:t>
      </w:r>
      <w:r>
        <w:rPr>
          <w:rFonts w:ascii="宋体" w:hAnsi="宋体" w:eastAsia="Arial" w:cs="宋体"/>
          <w:color w:val="000000"/>
          <w:szCs w:val="21"/>
        </w:rPr>
        <w:t xml:space="preserve">×100%</w:t>
      </w:r>
      <w:r>
        <w:rPr>
          <w:rFonts w:hint="eastAsia" w:ascii="宋体" w:hAnsi="宋体" w:cs="宋体"/>
          <w:color w:val="000000"/>
          <w:szCs w:val="21"/>
        </w:rPr>
        <w:t xml:space="preserve">）下浮后作为变更报价，报送监理和跟踪审计复核，发包人审批。如信息指导价无相关价格，则按照市场询价确定，材料价格按市场询价结果不下浮，其他定额组价及费用标准取定按投标下浮比例（</w:t>
      </w:r>
      <w:r>
        <w:rPr>
          <w:rFonts w:ascii="宋体" w:hAnsi="宋体" w:eastAsia="Arial" w:cs="宋体"/>
          <w:color w:val="000000"/>
          <w:szCs w:val="21"/>
        </w:rPr>
        <w:t xml:space="preserve">1-</w:t>
      </w:r>
      <w:r>
        <w:rPr>
          <w:rFonts w:hint="eastAsia" w:ascii="宋体" w:hAnsi="宋体" w:cs="宋体"/>
          <w:color w:val="000000"/>
          <w:szCs w:val="21"/>
        </w:rPr>
        <w:t xml:space="preserve">中标价</w:t>
      </w:r>
      <w:r>
        <w:rPr>
          <w:rFonts w:ascii="宋体" w:hAnsi="宋体" w:eastAsia="Arial" w:cs="宋体"/>
          <w:color w:val="000000"/>
          <w:szCs w:val="21"/>
        </w:rPr>
        <w:t xml:space="preserve">/</w:t>
      </w:r>
      <w:r>
        <w:rPr>
          <w:rFonts w:hint="eastAsia" w:ascii="宋体" w:hAnsi="宋体" w:cs="宋体"/>
          <w:color w:val="000000"/>
          <w:szCs w:val="21"/>
        </w:rPr>
        <w:t xml:space="preserve">招标控制价</w:t>
      </w:r>
      <w:r>
        <w:rPr>
          <w:rFonts w:ascii="宋体" w:hAnsi="宋体" w:eastAsia="Arial" w:cs="宋体"/>
          <w:color w:val="000000"/>
          <w:szCs w:val="21"/>
        </w:rPr>
        <w:t xml:space="preserve">×100%</w:t>
      </w:r>
      <w:r>
        <w:rPr>
          <w:rFonts w:hint="eastAsia" w:ascii="宋体" w:hAnsi="宋体" w:cs="宋体"/>
          <w:color w:val="000000"/>
          <w:szCs w:val="21"/>
        </w:rPr>
        <w:t xml:space="preserve">）下浮作为变更报价，报送监理和跟踪审计复核，发包人审批。</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w:t>
      </w:r>
      <w:r>
        <w:rPr>
          <w:rFonts w:hint="eastAsia" w:ascii="宋体" w:hAnsi="宋体" w:cs="宋体"/>
          <w:color w:val="000000"/>
          <w:szCs w:val="21"/>
        </w:rPr>
        <w:t xml:space="preserve">、钢筋、商品砼、电线电缆的价格变动幅度在</w:t>
      </w:r>
      <w:r>
        <w:rPr>
          <w:rFonts w:ascii="宋体" w:hAnsi="宋体" w:eastAsia="Arial" w:cs="宋体"/>
          <w:color w:val="000000"/>
          <w:szCs w:val="21"/>
        </w:rPr>
        <w:t xml:space="preserve">±5%</w:t>
      </w:r>
      <w:r>
        <w:rPr>
          <w:rFonts w:hint="eastAsia" w:ascii="宋体" w:hAnsi="宋体" w:cs="宋体"/>
          <w:color w:val="000000"/>
          <w:szCs w:val="21"/>
        </w:rPr>
        <w:t xml:space="preserve">时材料价差不调整，变动幅度超过</w:t>
      </w:r>
      <w:r>
        <w:rPr>
          <w:rFonts w:ascii="宋体" w:hAnsi="宋体" w:eastAsia="Arial" w:cs="宋体"/>
          <w:color w:val="000000"/>
          <w:szCs w:val="21"/>
        </w:rPr>
        <w:t xml:space="preserve">±5%</w:t>
      </w:r>
      <w:r>
        <w:rPr>
          <w:rFonts w:hint="eastAsia" w:ascii="宋体" w:hAnsi="宋体" w:cs="宋体"/>
          <w:color w:val="000000"/>
          <w:szCs w:val="21"/>
        </w:rPr>
        <w:t xml:space="preserve">的部分结算时进行价差调整。钢筋上涨调差</w:t>
      </w:r>
      <w:r>
        <w:rPr>
          <w:rFonts w:ascii="宋体" w:hAnsi="宋体" w:eastAsia="Arial" w:cs="宋体"/>
          <w:color w:val="000000"/>
          <w:szCs w:val="21"/>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开工</w:t>
      </w:r>
      <w:r>
        <w:rPr>
          <w:rFonts w:hint="eastAsia" w:ascii="宋体" w:hAnsi="宋体" w:cs="宋体"/>
          <w:color w:val="000000"/>
          <w:szCs w:val="21"/>
        </w:rPr>
        <w:t xml:space="preserve">到主体结构封顶期间南京钢筋加权平均信息价</w:t>
      </w:r>
      <w:r>
        <w:rPr>
          <w:rFonts w:ascii="宋体" w:hAnsi="宋体" w:eastAsia="Arial" w:cs="宋体"/>
          <w:color w:val="000000"/>
          <w:szCs w:val="21"/>
        </w:rPr>
        <w:t xml:space="preserve">-</w:t>
      </w:r>
      <w:r>
        <w:rPr>
          <w:rFonts w:hint="eastAsia" w:ascii="宋体" w:hAnsi="宋体" w:cs="宋体"/>
          <w:color w:val="000000"/>
          <w:szCs w:val="21"/>
        </w:rPr>
        <w:t xml:space="preserve">钢筋基期价格</w:t>
      </w:r>
      <w:r>
        <w:rPr>
          <w:rFonts w:ascii="宋体" w:hAnsi="宋体" w:eastAsia="Arial" w:cs="宋体"/>
          <w:color w:val="000000"/>
          <w:szCs w:val="21"/>
        </w:rPr>
        <w:t xml:space="preserve">×</w:t>
      </w:r>
      <w:r>
        <w:rPr>
          <w:rFonts w:ascii="宋体" w:hAnsi="宋体" w:eastAsia="Arial" w:cs="宋体"/>
          <w:color w:val="000000"/>
          <w:szCs w:val="21"/>
        </w:rPr>
        <w:t xml:space="preserve">1.05)</w:t>
      </w:r>
      <w:r>
        <w:rPr>
          <w:rFonts w:ascii="宋体" w:hAnsi="宋体" w:eastAsia="Arial" w:cs="宋体"/>
          <w:color w:val="000000"/>
          <w:szCs w:val="21"/>
        </w:rPr>
        <w:t xml:space="preserve">×</w:t>
      </w:r>
      <w:r>
        <w:rPr>
          <w:rFonts w:hint="eastAsia" w:ascii="宋体" w:hAnsi="宋体" w:cs="宋体"/>
          <w:color w:val="000000"/>
          <w:szCs w:val="21"/>
        </w:rPr>
        <w:t xml:space="preserve">钢筋结算用量，钢筋下跌调差</w:t>
      </w:r>
      <w:r>
        <w:rPr>
          <w:rFonts w:ascii="宋体" w:hAnsi="宋体" w:eastAsia="Arial" w:cs="宋体"/>
          <w:color w:val="000000"/>
          <w:szCs w:val="21"/>
        </w:rPr>
        <w:t xml:space="preserve">=∑(</w:t>
      </w:r>
      <w:r>
        <w:rPr>
          <w:rFonts w:hint="eastAsia" w:ascii="宋体" w:hAnsi="宋体" w:cs="宋体"/>
          <w:color w:val="000000"/>
          <w:szCs w:val="21"/>
        </w:rPr>
        <w:t xml:space="preserve">钢筋基期价格</w:t>
      </w:r>
      <w:r>
        <w:rPr>
          <w:rFonts w:ascii="宋体" w:hAnsi="宋体" w:eastAsia="Arial" w:cs="宋体"/>
          <w:color w:val="000000"/>
          <w:szCs w:val="21"/>
        </w:rPr>
        <w:t xml:space="preserve">×0.95-</w:t>
      </w:r>
      <w:r>
        <w:rPr>
          <w:rFonts w:hint="eastAsia" w:ascii="宋体" w:hAnsi="宋体" w:cs="宋体"/>
          <w:color w:val="000000"/>
          <w:szCs w:val="21"/>
        </w:rPr>
        <w:t xml:space="preserve">开工到主体结构封顶期间南京钢筋加权平均信息</w:t>
      </w:r>
      <w:r>
        <w:rPr>
          <w:rFonts w:hint="eastAsia" w:ascii="宋体" w:hAnsi="宋体" w:cs="宋体"/>
          <w:color w:val="000000"/>
          <w:szCs w:val="21"/>
        </w:rPr>
        <w:t xml:space="preserve">价</w:t>
      </w:r>
      <w:r>
        <w:rPr>
          <w:rFonts w:ascii="宋体" w:hAnsi="宋体" w:eastAsia="Arial" w:cs="宋体"/>
          <w:color w:val="000000"/>
          <w:szCs w:val="21"/>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钢筋结算用量；商品砼上涨调差</w:t>
      </w:r>
      <w:r>
        <w:rPr>
          <w:rFonts w:ascii="宋体" w:hAnsi="宋体" w:eastAsia="Arial" w:cs="宋体"/>
          <w:color w:val="000000"/>
          <w:szCs w:val="21"/>
        </w:rPr>
        <w:t xml:space="preserve">=∑(</w:t>
      </w:r>
      <w:r>
        <w:rPr>
          <w:rFonts w:hint="eastAsia" w:ascii="宋体" w:hAnsi="宋体" w:cs="宋体"/>
          <w:color w:val="000000"/>
          <w:szCs w:val="21"/>
        </w:rPr>
        <w:t xml:space="preserve">开工到主体结构封顶期间南京商品砼加权平均信息价</w:t>
      </w:r>
      <w:r>
        <w:rPr>
          <w:rFonts w:ascii="宋体" w:hAnsi="宋体" w:eastAsia="Arial" w:cs="宋体"/>
          <w:color w:val="000000"/>
          <w:szCs w:val="21"/>
        </w:rPr>
        <w:t xml:space="preserve">-</w:t>
      </w:r>
      <w:r>
        <w:rPr>
          <w:rFonts w:hint="eastAsia" w:ascii="宋体" w:hAnsi="宋体" w:cs="宋体"/>
          <w:color w:val="000000"/>
          <w:szCs w:val="21"/>
        </w:rPr>
        <w:t xml:space="preserve">商品砼基期价格</w:t>
      </w:r>
      <w:r>
        <w:rPr>
          <w:rFonts w:ascii="宋体" w:hAnsi="宋体" w:eastAsia="Arial" w:cs="宋体"/>
          <w:color w:val="000000"/>
          <w:szCs w:val="21"/>
        </w:rPr>
        <w:t xml:space="preserve">×</w:t>
      </w:r>
      <w:r>
        <w:rPr>
          <w:rFonts w:ascii="宋体" w:hAnsi="宋体" w:eastAsia="Arial" w:cs="宋体"/>
          <w:color w:val="000000"/>
          <w:szCs w:val="21"/>
        </w:rPr>
        <w:t xml:space="preserve">1.05)</w:t>
      </w:r>
      <w:r>
        <w:rPr>
          <w:rFonts w:ascii="宋体" w:hAnsi="宋体" w:eastAsia="Arial" w:cs="宋体"/>
          <w:color w:val="000000"/>
          <w:szCs w:val="21"/>
        </w:rPr>
        <w:t xml:space="preserve">×</w:t>
      </w:r>
      <w:r>
        <w:rPr>
          <w:rFonts w:hint="eastAsia" w:ascii="宋体" w:hAnsi="宋体" w:cs="宋体"/>
          <w:color w:val="000000"/>
          <w:szCs w:val="21"/>
        </w:rPr>
        <w:t xml:space="preserve">商品砼结算用量，商品砼下跌调差</w:t>
      </w:r>
      <w:r>
        <w:rPr>
          <w:rFonts w:ascii="宋体" w:hAnsi="宋体" w:eastAsia="Arial" w:cs="宋体"/>
          <w:color w:val="000000"/>
          <w:szCs w:val="21"/>
        </w:rPr>
        <w:t xml:space="preserve">=∑(</w:t>
      </w:r>
      <w:r>
        <w:rPr>
          <w:rFonts w:hint="eastAsia" w:ascii="宋体" w:hAnsi="宋体" w:cs="宋体"/>
          <w:color w:val="000000"/>
          <w:szCs w:val="21"/>
        </w:rPr>
        <w:t xml:space="preserve">商品砼基期价格</w:t>
      </w:r>
      <w:r>
        <w:rPr>
          <w:rFonts w:ascii="宋体" w:hAnsi="宋体" w:eastAsia="Arial" w:cs="宋体"/>
          <w:color w:val="000000"/>
          <w:szCs w:val="21"/>
        </w:rPr>
        <w:t xml:space="preserve">×0.95-</w:t>
      </w:r>
      <w:r>
        <w:rPr>
          <w:rFonts w:hint="eastAsia" w:ascii="宋体" w:hAnsi="宋体" w:cs="宋体"/>
          <w:color w:val="000000"/>
          <w:szCs w:val="21"/>
        </w:rPr>
        <w:t xml:space="preserve">开工到主体结构封顶期间南京商品砼加权平均信息</w:t>
      </w:r>
      <w:r>
        <w:rPr>
          <w:rFonts w:hint="eastAsia" w:ascii="宋体" w:hAnsi="宋体" w:cs="宋体"/>
          <w:color w:val="000000"/>
          <w:szCs w:val="21"/>
        </w:rPr>
        <w:t xml:space="preserve">价</w:t>
      </w:r>
      <w:r>
        <w:rPr>
          <w:rFonts w:ascii="宋体" w:hAnsi="宋体" w:eastAsia="Arial" w:cs="宋体"/>
          <w:color w:val="000000"/>
          <w:szCs w:val="21"/>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商品砼结算用量；电线电缆上涨调差</w:t>
      </w:r>
      <w:r>
        <w:rPr>
          <w:rFonts w:ascii="宋体" w:hAnsi="宋体" w:eastAsia="Arial" w:cs="宋体"/>
          <w:color w:val="000000"/>
          <w:szCs w:val="21"/>
        </w:rPr>
        <w:t xml:space="preserve">=(</w:t>
      </w:r>
      <w:r>
        <w:rPr>
          <w:rFonts w:hint="eastAsia" w:ascii="宋体" w:hAnsi="宋体" w:cs="宋体"/>
          <w:color w:val="000000"/>
          <w:szCs w:val="21"/>
        </w:rPr>
        <w:t xml:space="preserve">电线电缆施工期加权平均信息价</w:t>
      </w:r>
      <w:r>
        <w:rPr>
          <w:rFonts w:ascii="宋体" w:hAnsi="宋体" w:eastAsia="Arial" w:cs="宋体"/>
          <w:color w:val="000000"/>
          <w:szCs w:val="21"/>
        </w:rPr>
        <w:t xml:space="preserve">-</w:t>
      </w:r>
      <w:r>
        <w:rPr>
          <w:rFonts w:hint="eastAsia" w:ascii="宋体" w:hAnsi="宋体" w:cs="宋体"/>
          <w:color w:val="000000"/>
          <w:szCs w:val="21"/>
        </w:rPr>
        <w:t xml:space="preserve">电线电缆基期价格</w:t>
      </w:r>
      <w:r>
        <w:rPr>
          <w:rFonts w:ascii="宋体" w:hAnsi="宋体" w:eastAsia="Arial" w:cs="宋体"/>
          <w:color w:val="000000"/>
          <w:szCs w:val="21"/>
        </w:rPr>
        <w:t xml:space="preserve">×</w:t>
      </w:r>
      <w:r>
        <w:rPr>
          <w:rFonts w:ascii="宋体" w:hAnsi="宋体" w:eastAsia="Arial" w:cs="宋体"/>
          <w:color w:val="000000"/>
          <w:szCs w:val="21"/>
        </w:rPr>
        <w:t xml:space="preserve">1.05)</w:t>
      </w:r>
      <w:r>
        <w:rPr>
          <w:rFonts w:ascii="宋体" w:hAnsi="宋体" w:eastAsia="Arial" w:cs="宋体"/>
          <w:color w:val="000000"/>
          <w:szCs w:val="21"/>
        </w:rPr>
        <w:t xml:space="preserve">×</w:t>
      </w:r>
      <w:r>
        <w:rPr>
          <w:rFonts w:hint="eastAsia" w:ascii="宋体" w:hAnsi="宋体" w:cs="宋体"/>
          <w:color w:val="000000"/>
          <w:szCs w:val="21"/>
        </w:rPr>
        <w:t xml:space="preserve">电线电缆结算用量，电线电缆下跌调差</w:t>
      </w:r>
      <w:r>
        <w:rPr>
          <w:rFonts w:ascii="宋体" w:hAnsi="宋体" w:eastAsia="Arial" w:cs="宋体"/>
          <w:color w:val="000000"/>
          <w:szCs w:val="21"/>
        </w:rPr>
        <w:t xml:space="preserve">=∑(</w:t>
      </w:r>
      <w:r>
        <w:rPr>
          <w:rFonts w:hint="eastAsia" w:ascii="宋体" w:hAnsi="宋体" w:cs="宋体"/>
          <w:color w:val="000000"/>
          <w:szCs w:val="21"/>
        </w:rPr>
        <w:t xml:space="preserve">电线电缆基期价格</w:t>
      </w:r>
      <w:r>
        <w:rPr>
          <w:rFonts w:ascii="宋体" w:hAnsi="宋体" w:eastAsia="Arial" w:cs="宋体"/>
          <w:color w:val="000000"/>
          <w:szCs w:val="21"/>
        </w:rPr>
        <w:t xml:space="preserve">×0.95-</w:t>
      </w:r>
      <w:r>
        <w:rPr>
          <w:rFonts w:hint="eastAsia" w:ascii="宋体" w:hAnsi="宋体" w:cs="宋体"/>
          <w:color w:val="000000"/>
          <w:szCs w:val="21"/>
        </w:rPr>
        <w:t xml:space="preserve">电线电缆施工期加权平均信息</w:t>
      </w:r>
      <w:r>
        <w:rPr>
          <w:rFonts w:hint="eastAsia" w:ascii="宋体" w:hAnsi="宋体" w:cs="宋体"/>
          <w:color w:val="000000"/>
          <w:szCs w:val="21"/>
        </w:rPr>
        <w:t xml:space="preserve">价</w:t>
      </w:r>
      <w:r>
        <w:rPr>
          <w:rFonts w:ascii="宋体" w:hAnsi="宋体" w:eastAsia="Arial" w:cs="宋体"/>
          <w:color w:val="000000"/>
          <w:szCs w:val="21"/>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电线电缆结算用量。以上三类材料的基期价格指本工程发标当月的《南京造价信息》发布的材料信息价（正刊中的南京信息价）。</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、因发包人原因造成工期延误的，延误期间发生的材料价格上涨差额由发包人承担；因承包人原因造成工期延误的，延误期间发生的材料价格上涨差额由承包人承担。</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w:t>
      </w:r>
      <w:r>
        <w:rPr>
          <w:rFonts w:hint="eastAsia" w:ascii="宋体" w:hAnsi="宋体" w:cs="宋体"/>
          <w:color w:val="000000"/>
          <w:szCs w:val="21"/>
        </w:rPr>
        <w:t xml:space="preserve">、承包人在施工过程中发生的变更、签证，应严格按发包人的变更、签证管理流程进行申报。</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r>
        <w:rPr>
          <w:rFonts w:hint="eastAsia" w:ascii="宋体" w:hAnsi="宋体" w:cs="宋体"/>
          <w:color w:val="000000"/>
          <w:szCs w:val="21"/>
        </w:rPr>
        <w:t xml:space="preserve">、若发包人需要变更某种材料的品牌、质量等级、规格，发包人将以书面形式通知承包人，要求承包人按照某种价格限价购买，如果此限定价格与投标时所报价格不一致，需通过变更签证方式予以确认。</w:t>
      </w:r>
      <w:r/>
    </w:p>
    <w:p>
      <w:pPr>
        <w:ind w:firstLine="422"/>
        <w:jc w:val="left"/>
        <w:spacing w:after="0" w:line="360" w:lineRule="auto"/>
        <w:widowControl/>
        <w:rPr>
          <w:rFonts w:ascii="宋体" w:hAnsi="宋体" w:eastAsia="Arial" w:cs="宋体"/>
          <w:color w:val="000000"/>
          <w:szCs w:val="21"/>
        </w:rPr>
        <w:outlineLvl w:val="2"/>
      </w:pPr>
      <w:r/>
      <w:bookmarkStart w:id="642" w:name="_Toc296944544"/>
      <w:r/>
      <w:bookmarkStart w:id="643" w:name="_Toc296346706"/>
      <w:r/>
      <w:bookmarkStart w:id="644" w:name="_Toc292559410"/>
      <w:r/>
      <w:bookmarkStart w:id="645" w:name="_Toc296503205"/>
      <w:r/>
      <w:bookmarkStart w:id="646" w:name="_Toc292559915"/>
      <w:r/>
      <w:bookmarkStart w:id="647" w:name="_Toc296891245"/>
      <w:r/>
      <w:bookmarkStart w:id="648" w:name="_Toc297120505"/>
      <w:r/>
      <w:bookmarkStart w:id="649" w:name="_Toc296347204"/>
      <w:r/>
      <w:bookmarkStart w:id="650" w:name="_Toc297048391"/>
      <w:r/>
      <w:bookmarkStart w:id="651" w:name="_Toc296891033"/>
      <w:r/>
      <w:bookmarkStart w:id="652" w:name="_Toc351203644"/>
      <w:r/>
      <w:bookmarkStart w:id="653" w:name="_Toc11162"/>
      <w:r/>
      <w:bookmarkStart w:id="654" w:name="_Toc297123552"/>
      <w:r/>
      <w:bookmarkStart w:id="655" w:name="_Toc312678040"/>
      <w:r/>
      <w:bookmarkStart w:id="656" w:name="_Toc297216211"/>
      <w:r/>
      <w:bookmarkStart w:id="657" w:name="_Toc303539159"/>
      <w:r/>
      <w:bookmarkStart w:id="658" w:name="_Toc304295579"/>
      <w:r/>
      <w:bookmarkStart w:id="659" w:name="_Toc300935002"/>
      <w:r/>
      <w:bookmarkEnd w:id="527"/>
      <w:r/>
      <w:bookmarkEnd w:id="528"/>
      <w:r/>
      <w:bookmarkEnd w:id="529"/>
      <w:r/>
      <w:bookmarkEnd w:id="530"/>
      <w:r/>
      <w:bookmarkEnd w:id="531"/>
      <w:r/>
      <w:bookmarkEnd w:id="532"/>
      <w:r>
        <w:rPr>
          <w:rFonts w:ascii="宋体" w:hAnsi="宋体" w:eastAsia="Arial" w:cs="宋体"/>
          <w:color w:val="000000"/>
          <w:szCs w:val="21"/>
        </w:rPr>
        <w:t xml:space="preserve">12.</w:t>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s="宋体"/>
          <w:color w:val="000000"/>
          <w:szCs w:val="21"/>
        </w:rPr>
        <w:t xml:space="preserve">合同价格、计量与支付</w:t>
      </w:r>
      <w:bookmarkEnd w:id="652"/>
      <w:r/>
      <w:bookmarkEnd w:id="653"/>
      <w:r/>
      <w:r/>
    </w:p>
    <w:p>
      <w:pPr>
        <w:ind w:firstLine="422"/>
        <w:jc w:val="left"/>
        <w:spacing w:after="0" w:line="360" w:lineRule="auto"/>
        <w:widowControl/>
        <w:rPr>
          <w:rFonts w:ascii="宋体" w:hAnsi="宋体" w:eastAsia="Arial" w:cs="宋体"/>
          <w:color w:val="000000"/>
          <w:szCs w:val="21"/>
        </w:rPr>
      </w:pPr>
      <w:r/>
      <w:bookmarkStart w:id="660" w:name="_Toc267251461"/>
      <w:r/>
      <w:bookmarkStart w:id="661" w:name="_Toc292559411"/>
      <w:r/>
      <w:bookmarkStart w:id="662" w:name="_Toc292559916"/>
      <w:r/>
      <w:bookmarkStart w:id="663" w:name="_Toc296944545"/>
      <w:r/>
      <w:bookmarkStart w:id="664" w:name="_Toc296503206"/>
      <w:r/>
      <w:bookmarkStart w:id="665" w:name="_Toc297048392"/>
      <w:r/>
      <w:bookmarkStart w:id="666" w:name="_Toc296891034"/>
      <w:r/>
      <w:bookmarkStart w:id="667" w:name="_Toc296346707"/>
      <w:r/>
      <w:bookmarkStart w:id="668" w:name="_Toc296891246"/>
      <w:r/>
      <w:bookmarkStart w:id="669" w:name="_Toc296347205"/>
      <w:r/>
      <w:bookmarkStart w:id="670" w:name="_Toc297120506"/>
      <w:r/>
      <w:bookmarkStart w:id="671" w:name="_Toc312678041"/>
      <w:r/>
      <w:bookmarkStart w:id="672" w:name="_Toc304295580"/>
      <w:r/>
      <w:bookmarkStart w:id="673" w:name="_Toc297216212"/>
      <w:r/>
      <w:bookmarkStart w:id="674" w:name="_Toc300935003"/>
      <w:r/>
      <w:bookmarkStart w:id="675" w:name="_Toc297123553"/>
      <w:r/>
      <w:bookmarkStart w:id="676" w:name="_Toc303539160"/>
      <w:r/>
      <w:bookmarkEnd w:id="654"/>
      <w:r/>
      <w:bookmarkEnd w:id="655"/>
      <w:r/>
      <w:bookmarkEnd w:id="656"/>
      <w:r/>
      <w:bookmarkEnd w:id="657"/>
      <w:r/>
      <w:bookmarkEnd w:id="658"/>
      <w:r/>
      <w:bookmarkEnd w:id="659"/>
      <w:r>
        <w:rPr>
          <w:rFonts w:ascii="宋体" w:hAnsi="宋体" w:eastAsia="Arial" w:cs="宋体"/>
          <w:color w:val="000000"/>
          <w:szCs w:val="21"/>
        </w:rPr>
        <w:t xml:space="preserve">12.1</w:t>
      </w:r>
      <w:r>
        <w:rPr>
          <w:rFonts w:hint="eastAsia" w:ascii="宋体" w:hAnsi="宋体" w:cs="宋体"/>
          <w:color w:val="000000"/>
          <w:szCs w:val="21"/>
        </w:rPr>
        <w:t xml:space="preserve">合</w:t>
      </w:r>
      <w:bookmarkEnd w:id="660"/>
      <w:r/>
      <w:bookmarkEnd w:id="661"/>
      <w:r/>
      <w:bookmarkEnd w:id="662"/>
      <w:r>
        <w:rPr>
          <w:rFonts w:hint="eastAsia" w:ascii="宋体" w:hAnsi="宋体" w:cs="宋体"/>
          <w:color w:val="000000"/>
          <w:szCs w:val="21"/>
        </w:rPr>
        <w:t xml:space="preserve">同价</w:t>
      </w:r>
      <w:bookmarkEnd w:id="663"/>
      <w:r/>
      <w:bookmarkEnd w:id="664"/>
      <w:r/>
      <w:bookmarkEnd w:id="665"/>
      <w:r/>
      <w:bookmarkEnd w:id="666"/>
      <w:r/>
      <w:bookmarkEnd w:id="667"/>
      <w:r/>
      <w:bookmarkEnd w:id="668"/>
      <w:r/>
      <w:bookmarkEnd w:id="669"/>
      <w:r/>
      <w:bookmarkEnd w:id="670"/>
      <w:r>
        <w:rPr>
          <w:rFonts w:hint="eastAsia" w:ascii="宋体" w:hAnsi="宋体" w:cs="宋体"/>
          <w:color w:val="000000"/>
          <w:szCs w:val="21"/>
        </w:rPr>
        <w:t xml:space="preserve">格形式</w:t>
      </w:r>
      <w:r/>
    </w:p>
    <w:p>
      <w:pPr>
        <w:ind w:firstLine="422"/>
        <w:jc w:val="left"/>
        <w:spacing w:after="0" w:line="360" w:lineRule="auto"/>
        <w:widowControl/>
        <w:rPr>
          <w:rFonts w:ascii="宋体" w:hAnsi="宋体" w:eastAsia="Arial" w:cs="宋体"/>
          <w:color w:val="000000"/>
          <w:szCs w:val="21"/>
        </w:rPr>
        <w:outlineLvl w:val="2"/>
      </w:pPr>
      <w:r/>
      <w:bookmarkStart w:id="677" w:name="_Toc14362"/>
      <w:r/>
      <w:bookmarkEnd w:id="671"/>
      <w:r/>
      <w:bookmarkEnd w:id="672"/>
      <w:r/>
      <w:bookmarkEnd w:id="673"/>
      <w:r/>
      <w:bookmarkEnd w:id="674"/>
      <w:r/>
      <w:bookmarkEnd w:id="675"/>
      <w:r/>
      <w:bookmarkEnd w:id="676"/>
      <w:r>
        <w:rPr>
          <w:rFonts w:ascii="宋体" w:hAnsi="宋体" w:eastAsia="Arial" w:cs="宋体"/>
          <w:color w:val="000000"/>
          <w:szCs w:val="21"/>
        </w:rPr>
        <w:t xml:space="preserve">1</w:t>
      </w:r>
      <w:r>
        <w:rPr>
          <w:rFonts w:hint="eastAsia" w:ascii="宋体" w:hAnsi="宋体" w:cs="宋体"/>
          <w:color w:val="000000"/>
          <w:szCs w:val="21"/>
        </w:rPr>
        <w:t xml:space="preserve">、单价合同。</w:t>
      </w:r>
      <w:bookmarkEnd w:id="677"/>
      <w:r/>
      <w:r/>
    </w:p>
    <w:p>
      <w:pPr>
        <w:ind w:firstLine="422"/>
        <w:jc w:val="left"/>
        <w:spacing w:after="0" w:line="360" w:lineRule="auto"/>
        <w:widowControl/>
        <w:rPr>
          <w:rFonts w:ascii="Arial" w:hAnsi="Arial" w:eastAsia="Arial" w:cs="Arial"/>
          <w:color w:val="000000"/>
          <w:szCs w:val="21"/>
        </w:rPr>
      </w:pPr>
      <w:r/>
      <w:bookmarkStart w:id="678" w:name="_Toc4625"/>
      <w:r>
        <w:rPr>
          <w:rFonts w:hint="eastAsia" w:ascii="宋体" w:hAnsi="宋体" w:cs="宋体"/>
          <w:color w:val="000000"/>
          <w:szCs w:val="21"/>
        </w:rPr>
        <w:t xml:space="preserve">综合单价包含的风险范围：</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材料价格风险执行相关最新规定。</w:t>
      </w:r>
      <w:r>
        <w:rPr>
          <w:rFonts w:ascii="Arial" w:hAnsi="Arial" w:eastAsia="Arial" w:cs="Arial"/>
          <w:color w:val="000000"/>
          <w:szCs w:val="21"/>
        </w:rPr>
        <w:t xml:space="preserve">A</w:t>
      </w:r>
      <w:r>
        <w:rPr>
          <w:rFonts w:hint="eastAsia" w:ascii="宋体" w:hAnsi="宋体" w:cs="宋体"/>
          <w:color w:val="000000"/>
          <w:szCs w:val="21"/>
        </w:rPr>
        <w:t xml:space="preserve">、施工期间各类建材市场的竞争风险、承包人自身的能力以及履行本合同的</w:t>
      </w:r>
      <w:r>
        <w:rPr>
          <w:rFonts w:hint="eastAsia" w:ascii="宋体" w:hAnsi="宋体" w:cs="宋体"/>
          <w:color w:val="000000"/>
          <w:szCs w:val="21"/>
        </w:rPr>
        <w:t xml:space="preserve">风险</w:t>
      </w:r>
      <w:r>
        <w:rPr>
          <w:rFonts w:ascii="Arial" w:hAnsi="Arial" w:eastAsia="Arial" w:cs="Arial"/>
          <w:color w:val="000000"/>
          <w:szCs w:val="21"/>
        </w:rPr>
        <w:t xml:space="preserve">,</w:t>
      </w:r>
      <w:r>
        <w:rPr>
          <w:rFonts w:hint="eastAsia" w:ascii="宋体" w:hAnsi="宋体" w:cs="宋体"/>
          <w:color w:val="000000"/>
          <w:szCs w:val="21"/>
        </w:rPr>
        <w:t xml:space="preserve">包括：</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）投标文件中规定的投标报价中所应包含的风险因素。</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承包人的投标报价是依据本工程招标文件所规定的工作要求及所附工程量清单结合承包人的施工组织设计，根据投标企业的自身实力和管理水平进行投标报价的。同时，承包人已将施工期间各类建材的市场价格风险、机械费用、劳动力组织和雨（汛）季、季节性农忙、地区重大活动、领导视察等限制性施工（除人工和机械操作工工资及各项规费的政策性调整外）含在投标报价中，上述风险费用今后不做调整。</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投标人的投标单价，分部分项工程量清单中项目的综合单价是为实施和完成该项目工程所需的单位综合费用，均包括了为实施和完成该项目工程所需人工费、材料费（若进口材料，含关税）、机械使用费、管理费、利润等以及并不局限于以上内容的各种费用和合同明示或暗示的所有的一般风险、责任和义务</w:t>
      </w:r>
      <w:r>
        <w:rPr>
          <w:rFonts w:ascii="Arial" w:hAnsi="Arial" w:eastAsia="Arial" w:cs="Arial"/>
          <w:color w:val="000000"/>
          <w:szCs w:val="21"/>
        </w:rPr>
        <w:t xml:space="preserve">[</w:t>
      </w:r>
      <w:r>
        <w:rPr>
          <w:rFonts w:hint="eastAsia" w:ascii="宋体" w:hAnsi="宋体" w:cs="宋体"/>
          <w:color w:val="000000"/>
          <w:szCs w:val="21"/>
        </w:rPr>
        <w:t xml:space="preserve">制作费、运输费（含中转、场地租赁及转运费）仓库保管费、损耗费、能耗费、成品保护费、临时加固费、临时支撑费、安装费、缺陷修复费、水电费等费用均含在综合单价中。投标人漏项，业主将不予支付，并认为此费用已包括在其他子目中。如发包人漏项或设计图纸变更，则调整相应费用。综合单价除了合同规定可进行调整外，在合同执行期内综合单价固定不变，即在整个合同执行期间价格、费用均不作任何调整。同时，不论清单中其项目特征是否描述完全，都被认为已包括完成该项工程内容所需的全部费用。</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B</w:t>
      </w:r>
      <w:r>
        <w:rPr>
          <w:rFonts w:hint="eastAsia" w:ascii="宋体" w:hAnsi="宋体" w:cs="宋体"/>
          <w:color w:val="000000"/>
          <w:szCs w:val="21"/>
        </w:rPr>
        <w:t xml:space="preserve">、措施项目费。</w:t>
      </w:r>
      <w:r/>
    </w:p>
    <w:p>
      <w:pPr>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措施项</w:t>
      </w:r>
      <w:r>
        <w:rPr>
          <w:rFonts w:hint="eastAsia" w:ascii="宋体" w:hAnsi="宋体" w:cs="宋体"/>
          <w:color w:val="000000"/>
          <w:szCs w:val="21"/>
        </w:rPr>
        <w:t xml:space="preserve">目是指为完成工程项目施工，发生于该工程施工前和施工过程中技术、生活、安全等方面的非工程实体项目。总价措施项目费及单价措施费包括并不仅限于垂直运输费、脚手架、模板搭拆、降效费用、甲供及乙供材料和设备的场内二次搬运费、建筑垃圾的清理外运费、非甲方所为四小时以内的临时停水停电费用，包括施工场地抽排水、排水费用（含排水沟、集水井砌筑等排水有关的费用）各级政府相关管理部门对施工现场进行的有关建筑工程安全防护、文明施工的各种检查而发生的费用、技术措施费、临时设施费、机械设备进出场及安拆费、赶工措施费、材料及机械设备的租</w:t>
      </w:r>
      <w:r>
        <w:rPr>
          <w:rFonts w:hint="eastAsia" w:ascii="宋体" w:hAnsi="宋体" w:cs="宋体"/>
          <w:color w:val="000000"/>
          <w:szCs w:val="21"/>
        </w:rPr>
        <w:t xml:space="preserve">赁费、工程用水加压措施费、白天及夜间照明及夜间施工增加费、高压线防护措施费、环境保护费（含防噪音措施费、防污染措施费等）、已完工程的成品保护费及设备保护费，招标文件和合同条款中包括的其他所有费用，以及投标人考虑应增加的其它措施费等。投标人在投标报价时应该将此类措施项目费考虑在内，投标人在投标报价时已将此类措施费项目费用考虑在内，费用标准自定。对发包人所列的措施项目，承包人根据工程实际与施工组织设计对工程量清单进行增补，结算时，承包人不得以招标工程措施项目清单缺项为由要求新增措施项目。其中总价措施费用（安全文</w:t>
      </w:r>
      <w:r>
        <w:rPr>
          <w:rFonts w:hint="eastAsia" w:ascii="宋体" w:hAnsi="宋体" w:cs="宋体"/>
          <w:color w:val="000000"/>
          <w:szCs w:val="21"/>
        </w:rPr>
        <w:t xml:space="preserve">明施工措施费除外）及单价措施费用中的垂直运输、脚手架、降效费用均以包干形式计入，无论在投标报价中是否单独列出均由承包人承担，结算时与分部分项工程量变化、设计变更、现场签证无关，不再调整。完工</w:t>
      </w:r>
      <w:r>
        <w:rPr>
          <w:rFonts w:hint="eastAsia" w:ascii="宋体" w:hAnsi="宋体" w:cs="宋体"/>
          <w:color w:val="000000"/>
          <w:szCs w:val="21"/>
        </w:rPr>
        <w:t xml:space="preserve">以后</w:t>
      </w:r>
      <w:r>
        <w:rPr>
          <w:rFonts w:ascii="Arial" w:hAnsi="Arial" w:eastAsia="Arial" w:cs="Arial"/>
          <w:color w:val="000000"/>
          <w:szCs w:val="21"/>
        </w:rPr>
        <w:t xml:space="preserve">,</w:t>
      </w:r>
      <w:r>
        <w:rPr>
          <w:rFonts w:hint="eastAsia" w:ascii="宋体" w:hAnsi="宋体" w:cs="宋体"/>
          <w:color w:val="000000"/>
          <w:szCs w:val="21"/>
        </w:rPr>
        <w:t xml:space="preserve">承包人按《民用建筑工程室内环境污染控制规范》等规范、标准自行委托有资质的检测机构对室内空气、环境进行检测，确保各项指标合格，并向发包人提供相应检测报告，相应检测费由承包人自行承担，如发包人对检测报告有异议，发包人有权委托第三方有资质的检测单位进行复检，如检测合格，复检费由发包人承担，如检测不合格，复检测费由承包人承担（承包人除承担上述检测费用外，还需自行免费采取措施进行系统的除味处理，直至复检合格为止）。</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C</w:t>
      </w:r>
      <w:r>
        <w:rPr>
          <w:rFonts w:hint="eastAsia" w:ascii="宋体" w:hAnsi="宋体" w:cs="宋体"/>
          <w:color w:val="000000"/>
          <w:szCs w:val="21"/>
        </w:rPr>
        <w:t xml:space="preserve">、分部分项工程量发生变更，综合单价不调整。</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D</w:t>
      </w:r>
      <w:r>
        <w:rPr>
          <w:rFonts w:hint="eastAsia" w:ascii="宋体" w:hAnsi="宋体" w:cs="宋体"/>
          <w:color w:val="000000"/>
          <w:szCs w:val="21"/>
        </w:rPr>
        <w:t xml:space="preserve">、除发包方提出的设计变更以及发包方和监理均认可的签证以外的风险。</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E</w:t>
      </w:r>
      <w:r>
        <w:rPr>
          <w:rFonts w:hint="eastAsia" w:ascii="宋体" w:hAnsi="宋体" w:cs="宋体"/>
          <w:color w:val="000000"/>
          <w:szCs w:val="21"/>
        </w:rPr>
        <w:t xml:space="preserve">、本工程由承包人自购的材料，须在采购前不少于</w:t>
      </w:r>
      <w:r>
        <w:rPr>
          <w:rFonts w:ascii="Arial" w:hAnsi="Arial" w:eastAsia="Arial" w:cs="Arial"/>
          <w:color w:val="000000"/>
          <w:szCs w:val="21"/>
        </w:rPr>
        <w:t xml:space="preserve">14</w:t>
      </w:r>
      <w:r>
        <w:rPr>
          <w:rFonts w:hint="eastAsia" w:ascii="宋体" w:hAnsi="宋体" w:cs="宋体"/>
          <w:color w:val="000000"/>
          <w:szCs w:val="21"/>
        </w:rPr>
        <w:t xml:space="preserve">天提交实物小样报监理及发包人书面确认质量后方可进行采购。并将实物小样留存至竣工验收完成。所有材料</w:t>
      </w:r>
      <w:r>
        <w:rPr>
          <w:rFonts w:ascii="Arial" w:hAnsi="Arial" w:eastAsia="Arial" w:cs="Arial"/>
          <w:color w:val="000000"/>
          <w:szCs w:val="21"/>
        </w:rPr>
        <w:t xml:space="preserve">(</w:t>
      </w:r>
      <w:r>
        <w:rPr>
          <w:rFonts w:hint="eastAsia" w:ascii="宋体" w:hAnsi="宋体" w:cs="宋体"/>
          <w:color w:val="000000"/>
          <w:szCs w:val="21"/>
        </w:rPr>
        <w:t xml:space="preserve">包含甲供材及甲控乙购材</w:t>
      </w:r>
      <w:r>
        <w:rPr>
          <w:rFonts w:ascii="Arial" w:hAnsi="Arial" w:eastAsia="Arial" w:cs="Arial"/>
          <w:color w:val="000000"/>
          <w:szCs w:val="21"/>
        </w:rPr>
        <w:t xml:space="preserve">)</w:t>
      </w:r>
      <w:r>
        <w:rPr>
          <w:rFonts w:hint="eastAsia" w:ascii="宋体" w:hAnsi="宋体" w:cs="宋体"/>
          <w:color w:val="000000"/>
          <w:szCs w:val="21"/>
        </w:rPr>
        <w:t xml:space="preserve">的检验、检测和试验等直到工程质量验收合格。</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F</w:t>
      </w:r>
      <w:r>
        <w:rPr>
          <w:rFonts w:hint="eastAsia" w:ascii="宋体" w:hAnsi="宋体" w:cs="宋体"/>
          <w:color w:val="000000"/>
          <w:szCs w:val="21"/>
        </w:rPr>
        <w:t xml:space="preserve">、装饰材料必须符合</w:t>
      </w:r>
      <w:r>
        <w:rPr>
          <w:rFonts w:ascii="Arial" w:hAnsi="Arial" w:eastAsia="Arial" w:cs="Arial"/>
          <w:color w:val="000000"/>
          <w:szCs w:val="21"/>
        </w:rPr>
        <w:t xml:space="preserve">E0</w:t>
      </w:r>
      <w:r>
        <w:rPr>
          <w:rFonts w:hint="eastAsia" w:ascii="宋体" w:hAnsi="宋体" w:cs="宋体"/>
          <w:color w:val="000000"/>
          <w:szCs w:val="21"/>
        </w:rPr>
        <w:t xml:space="preserve">级环保要求，室内空气、环境的检测按《民用建筑工程室内环境污染控制规范》的标准执行，检测项目包括检测室内空气中的甲醛、苯、</w:t>
      </w:r>
      <w:r>
        <w:rPr>
          <w:rFonts w:ascii="Arial" w:hAnsi="Arial" w:eastAsia="Arial" w:cs="Arial"/>
          <w:color w:val="000000"/>
          <w:szCs w:val="21"/>
        </w:rPr>
        <w:t xml:space="preserve">TVOC</w:t>
      </w:r>
      <w:r>
        <w:rPr>
          <w:rFonts w:hint="eastAsia" w:ascii="宋体" w:hAnsi="宋体" w:cs="宋体"/>
          <w:color w:val="000000"/>
          <w:szCs w:val="21"/>
        </w:rPr>
        <w:t xml:space="preserve">、氨、放射性氡等指标参数。</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G</w:t>
      </w:r>
      <w:r>
        <w:rPr>
          <w:rFonts w:hint="eastAsia" w:ascii="宋体" w:hAnsi="宋体" w:cs="宋体"/>
          <w:color w:val="000000"/>
          <w:szCs w:val="21"/>
        </w:rPr>
        <w:t xml:space="preserve">、工程竣工（装修工程因为封板、做面层前）验收前，投标人施工时对主体结构、墙体开孔、洞、开槽后由投标人负责补孔、洞并达到验收标准，此费用应含在投标报价中。</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投标人根据自身技术水平、管理、经营状况能够自主控制的风险。</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发包价已包含的设计图纸中所有明示和隐含的工程内容。</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(4)</w:t>
      </w:r>
      <w:r>
        <w:rPr>
          <w:rFonts w:hint="eastAsia" w:ascii="宋体" w:hAnsi="宋体" w:cs="宋体"/>
          <w:color w:val="000000"/>
          <w:szCs w:val="21"/>
        </w:rPr>
        <w:t xml:space="preserve">承包人取得的增值税扣税凭证不符合法律、行政法规或者国家税务局有关规定，其进项税额不能从销项税额中抵扣的风险。</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(5)</w:t>
      </w:r>
      <w:r>
        <w:rPr>
          <w:rFonts w:hint="eastAsia" w:ascii="宋体" w:hAnsi="宋体" w:cs="宋体"/>
          <w:color w:val="000000"/>
          <w:szCs w:val="21"/>
        </w:rPr>
        <w:t xml:space="preserve">本合同条款中明示的风险、责任和义务。</w:t>
      </w:r>
      <w:r/>
    </w:p>
    <w:p>
      <w:pPr>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风险费用的计算方法：风险费用已包含在合同价款中。承包人已在投标时仔细阅读招标文件、设计图纸、设计规范等前提下，结合承包人针对本工程的施工方案，并对本工程的各类风险进行认真分析后确认本合同价款的。故无论发生何种情形，风险费用均不作调整。</w:t>
      </w:r>
      <w:r/>
    </w:p>
    <w:p>
      <w:pPr>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风险范围以外合同价格的调整方法：</w:t>
      </w:r>
      <w:r>
        <w:rPr>
          <w:rFonts w:ascii="Arial" w:hAnsi="Arial" w:eastAsia="Arial" w:cs="Arial"/>
          <w:color w:val="000000"/>
          <w:szCs w:val="21"/>
        </w:rPr>
        <w:t xml:space="preserve">(1)</w:t>
      </w:r>
      <w:r>
        <w:rPr>
          <w:rFonts w:hint="eastAsia" w:ascii="宋体" w:hAnsi="宋体" w:cs="宋体"/>
          <w:color w:val="000000"/>
          <w:szCs w:val="21"/>
        </w:rPr>
        <w:t xml:space="preserve">调整范围：</w:t>
      </w:r>
      <w:r/>
    </w:p>
    <w:p>
      <w:pPr>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①</w:t>
      </w:r>
      <w:r>
        <w:rPr>
          <w:rFonts w:hint="eastAsia" w:ascii="宋体" w:hAnsi="宋体" w:cs="宋体"/>
          <w:color w:val="000000"/>
          <w:szCs w:val="21"/>
        </w:rPr>
        <w:t xml:space="preserve">施工图变化而引起的设计变更、不属于承包商责任范围内场地条件变化引起的现场签证、发包人认可的材料代用（材料代用引起的量差和价差）、发包人认可的材料认质认价（指定材料品牌及样式的定向采购）；</w:t>
      </w:r>
      <w:r/>
    </w:p>
    <w:p>
      <w:pPr>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②</w:t>
      </w:r>
      <w:r>
        <w:rPr>
          <w:rFonts w:hint="eastAsia" w:ascii="宋体" w:hAnsi="宋体" w:cs="宋体"/>
          <w:color w:val="000000"/>
          <w:szCs w:val="21"/>
        </w:rPr>
        <w:t xml:space="preserve">发包人确认的其他费用；</w:t>
      </w:r>
      <w:r/>
    </w:p>
    <w:p>
      <w:pPr>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③</w:t>
      </w:r>
      <w:r>
        <w:rPr>
          <w:rFonts w:hint="eastAsia" w:ascii="宋体" w:hAnsi="宋体" w:cs="宋体"/>
          <w:color w:val="000000"/>
          <w:szCs w:val="21"/>
        </w:rPr>
        <w:t xml:space="preserve">人工工资调整方式最新文件执行。</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调整的办法：</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、签证、变更、变动后的子目或漏项的综合单价，按以下办法调整：详见</w:t>
      </w:r>
      <w:r>
        <w:rPr>
          <w:rFonts w:ascii="Arial" w:hAnsi="Arial" w:eastAsia="Arial" w:cs="Arial"/>
          <w:color w:val="000000"/>
          <w:szCs w:val="21"/>
        </w:rPr>
        <w:t xml:space="preserve">10.4.1</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、承包人在施工过程中发生的变更、签证，应严格按发包人的变更、签证管理流程进行申报。</w:t>
      </w:r>
      <w:r/>
    </w:p>
    <w:p>
      <w:pPr>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、签证变更措施项目费的相关费用计取办法：</w:t>
      </w:r>
      <w:r/>
    </w:p>
    <w:p>
      <w:pPr>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w:t>
      </w:r>
      <w:r>
        <w:rPr>
          <w:rFonts w:ascii="Arial" w:hAnsi="Arial" w:eastAsia="Arial" w:cs="Arial"/>
          <w:color w:val="000000"/>
          <w:szCs w:val="21"/>
        </w:rPr>
        <w:t xml:space="preserve">1</w:t>
      </w:r>
      <w:r>
        <w:rPr>
          <w:rFonts w:hint="eastAsia" w:ascii="宋体" w:hAnsi="宋体" w:cs="宋体"/>
          <w:color w:val="000000"/>
          <w:szCs w:val="21"/>
        </w:rPr>
        <w:t xml:space="preserve">）计取总价措施项目中现场施工安全文明措施费项目（含扬尘污染防治增加费），所报费率按相关文件进行调整。</w:t>
      </w:r>
      <w:r/>
    </w:p>
    <w:p>
      <w:pPr>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w:t>
      </w:r>
      <w:r>
        <w:rPr>
          <w:rFonts w:ascii="Arial" w:hAnsi="Arial" w:eastAsia="Arial" w:cs="Arial"/>
          <w:color w:val="000000"/>
          <w:szCs w:val="21"/>
        </w:rPr>
        <w:t xml:space="preserve">2</w:t>
      </w:r>
      <w:r>
        <w:rPr>
          <w:rFonts w:hint="eastAsia" w:ascii="宋体" w:hAnsi="宋体" w:cs="宋体"/>
          <w:color w:val="000000"/>
          <w:szCs w:val="21"/>
        </w:rPr>
        <w:t xml:space="preserve">）混凝土模板及支架（撑）</w:t>
      </w:r>
      <w:r>
        <w:rPr>
          <w:rFonts w:hint="eastAsia" w:ascii="宋体" w:hAnsi="宋体" w:cs="宋体"/>
          <w:color w:val="000000"/>
          <w:szCs w:val="21"/>
        </w:rPr>
        <w:t xml:space="preserve">费</w:t>
      </w:r>
      <w:r>
        <w:rPr>
          <w:rFonts w:ascii="Arial" w:hAnsi="Arial" w:eastAsia="Arial" w:cs="Arial"/>
          <w:color w:val="000000"/>
          <w:szCs w:val="21"/>
        </w:rPr>
        <w:t xml:space="preserve">:</w:t>
      </w:r>
      <w:r>
        <w:rPr>
          <w:rFonts w:hint="eastAsia" w:ascii="宋体" w:hAnsi="宋体" w:cs="宋体"/>
          <w:color w:val="000000"/>
          <w:szCs w:val="21"/>
        </w:rPr>
        <w:t xml:space="preserve">投标单位根据施工方案并考虑一切风险进行报价，结算时综合单价不调整，工程量按接触面积计量。</w:t>
      </w:r>
      <w:r/>
    </w:p>
    <w:p>
      <w:pPr>
        <w:ind w:firstLine="422"/>
        <w:jc w:val="left"/>
        <w:spacing w:after="0" w:line="360" w:lineRule="auto"/>
        <w:widowControl/>
        <w:rPr>
          <w:rFonts w:ascii="宋体" w:hAnsi="宋体" w:eastAsia="Arial" w:cs="宋体"/>
          <w:color w:val="000000"/>
          <w:szCs w:val="21"/>
        </w:rPr>
        <w:outlineLvl w:val="2"/>
      </w:pPr>
      <w:r>
        <w:rPr>
          <w:rFonts w:ascii="宋体" w:hAnsi="宋体" w:eastAsia="Arial" w:cs="宋体"/>
          <w:color w:val="000000"/>
          <w:szCs w:val="21"/>
        </w:rPr>
        <w:t xml:space="preserve">2</w:t>
      </w:r>
      <w:r>
        <w:rPr>
          <w:rFonts w:hint="eastAsia" w:ascii="宋体" w:hAnsi="宋体" w:cs="宋体"/>
          <w:color w:val="000000"/>
          <w:szCs w:val="21"/>
        </w:rPr>
        <w:t xml:space="preserve">、总价合同。</w:t>
      </w:r>
      <w:bookmarkEnd w:id="678"/>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总价包含的风险范围：</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风险费用的计算方法：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风险范围以外合同价格的调整方法：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679" w:name="_Toc32698"/>
      <w:r>
        <w:rPr>
          <w:rFonts w:ascii="宋体" w:hAnsi="宋体" w:eastAsia="Arial" w:cs="宋体"/>
          <w:color w:val="000000"/>
          <w:szCs w:val="21"/>
        </w:rPr>
        <w:t xml:space="preserve">3</w:t>
      </w:r>
      <w:r>
        <w:rPr>
          <w:rFonts w:hint="eastAsia" w:ascii="宋体" w:hAnsi="宋体" w:cs="宋体"/>
          <w:color w:val="000000"/>
          <w:szCs w:val="21"/>
        </w:rPr>
        <w:t xml:space="preserve">、其他价格方式：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679"/>
      <w:r/>
      <w:r/>
    </w:p>
    <w:p>
      <w:pPr>
        <w:ind w:firstLine="422"/>
        <w:jc w:val="left"/>
        <w:spacing w:after="0" w:line="360" w:lineRule="auto"/>
        <w:widowControl/>
        <w:rPr>
          <w:rFonts w:ascii="宋体" w:hAnsi="宋体" w:eastAsia="Arial" w:cs="宋体"/>
          <w:color w:val="000000"/>
          <w:szCs w:val="21"/>
        </w:rPr>
      </w:pPr>
      <w:r/>
      <w:bookmarkStart w:id="680" w:name="_Toc300935004"/>
      <w:r/>
      <w:bookmarkStart w:id="681" w:name="_Toc312678042"/>
      <w:r/>
      <w:bookmarkStart w:id="682" w:name="_Toc303539161"/>
      <w:r/>
      <w:bookmarkStart w:id="683" w:name="_Toc304295581"/>
      <w:r/>
      <w:bookmarkStart w:id="684" w:name="_Toc297216213"/>
      <w:r/>
      <w:bookmarkStart w:id="685" w:name="_Toc297123554"/>
      <w:r/>
      <w:bookmarkStart w:id="686" w:name="_Toc296891035"/>
      <w:r/>
      <w:bookmarkStart w:id="687" w:name="_Toc292559917"/>
      <w:r/>
      <w:bookmarkStart w:id="688" w:name="_Toc296346708"/>
      <w:r/>
      <w:bookmarkStart w:id="689" w:name="_Toc296891247"/>
      <w:r/>
      <w:bookmarkStart w:id="690" w:name="_Toc297120507"/>
      <w:r/>
      <w:bookmarkStart w:id="691" w:name="_Toc292559412"/>
      <w:r/>
      <w:bookmarkStart w:id="692" w:name="_Toc296944546"/>
      <w:r/>
      <w:bookmarkStart w:id="693" w:name="_Toc296347206"/>
      <w:r/>
      <w:bookmarkStart w:id="694" w:name="_Toc297048393"/>
      <w:r/>
      <w:bookmarkStart w:id="695" w:name="_Toc296503207"/>
      <w:r>
        <w:rPr>
          <w:rFonts w:ascii="宋体" w:hAnsi="宋体" w:eastAsia="Arial" w:cs="宋体"/>
          <w:color w:val="000000"/>
          <w:szCs w:val="21"/>
        </w:rPr>
        <w:t xml:space="preserve">12.2</w:t>
      </w:r>
      <w:r>
        <w:rPr>
          <w:rFonts w:hint="eastAsia" w:ascii="宋体" w:hAnsi="宋体" w:cs="宋体"/>
          <w:color w:val="000000"/>
          <w:szCs w:val="21"/>
        </w:rPr>
        <w:t xml:space="preserve">预付款</w:t>
      </w:r>
      <w:bookmarkEnd w:id="680"/>
      <w:bookmarkEnd w:id="681"/>
      <w:bookmarkEnd w:id="682"/>
      <w:bookmarkEnd w:id="683"/>
      <w:bookmarkEnd w:id="684"/>
      <w:bookmarkEnd w:id="685"/>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12.2.1</w:t>
      </w:r>
      <w:r>
        <w:rPr>
          <w:rFonts w:hint="eastAsia" w:ascii="宋体" w:hAnsi="宋体" w:cs="宋体"/>
          <w:color w:val="000000"/>
          <w:szCs w:val="21"/>
        </w:rPr>
        <w:t xml:space="preserve">预付款的支付</w:t>
      </w:r>
      <w:r/>
    </w:p>
    <w:p>
      <w:pPr>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预付款支付比例或金额：</w:t>
      </w:r>
      <w:r>
        <w:rPr>
          <w:rFonts w:ascii="宋体" w:hAnsi="宋体" w:cs="宋体"/>
          <w:color w:val="000000"/>
          <w:szCs w:val="21"/>
          <w:u w:val="single"/>
        </w:rPr>
        <w:t xml:space="preserve">/</w:t>
      </w:r>
      <w:r/>
    </w:p>
    <w:p>
      <w:pPr>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预付款支付期限：</w:t>
      </w:r>
      <w:r>
        <w:rPr>
          <w:rFonts w:ascii="宋体" w:hAnsi="宋体" w:cs="宋体"/>
          <w:color w:val="000000"/>
          <w:szCs w:val="21"/>
          <w:u w:val="single"/>
        </w:rPr>
        <w:t xml:space="preserve">/</w:t>
      </w:r>
      <w:r/>
    </w:p>
    <w:p>
      <w:pPr>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预付款扣回的方式：</w:t>
      </w:r>
      <w:r>
        <w:rPr>
          <w:rFonts w:ascii="宋体" w:hAnsi="宋体" w:cs="宋体"/>
          <w:color w:val="000000"/>
          <w:szCs w:val="21"/>
          <w:u w:val="single"/>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12.2.2</w:t>
      </w:r>
      <w:r>
        <w:rPr>
          <w:rFonts w:hint="eastAsia" w:ascii="宋体" w:hAnsi="宋体" w:cs="宋体"/>
          <w:color w:val="000000"/>
          <w:szCs w:val="21"/>
        </w:rPr>
        <w:t xml:space="preserve">预付款担保</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承包人提交预付款担保的期限：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预付款担保的形式为：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686"/>
      <w:bookmarkEnd w:id="687"/>
      <w:bookmarkEnd w:id="688"/>
      <w:bookmarkEnd w:id="689"/>
      <w:bookmarkEnd w:id="690"/>
      <w:bookmarkEnd w:id="691"/>
      <w:bookmarkEnd w:id="692"/>
      <w:bookmarkEnd w:id="693"/>
      <w:bookmarkEnd w:id="694"/>
      <w:bookmarkEnd w:id="695"/>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w:t>
      </w:r>
      <w:r>
        <w:rPr>
          <w:rFonts w:hint="eastAsia" w:ascii="宋体" w:hAnsi="宋体" w:cs="宋体"/>
          <w:color w:val="000000"/>
          <w:szCs w:val="21"/>
        </w:rPr>
        <w:t xml:space="preserve">计量</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12.3.1</w:t>
      </w:r>
      <w:r>
        <w:rPr>
          <w:rFonts w:hint="eastAsia" w:ascii="宋体" w:hAnsi="宋体" w:cs="宋体"/>
          <w:color w:val="000000"/>
          <w:szCs w:val="21"/>
        </w:rPr>
        <w:t xml:space="preserve">计量原则</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工程量计算规则：</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）按苏建价（</w:t>
      </w:r>
      <w:r>
        <w:rPr>
          <w:rFonts w:ascii="宋体" w:hAnsi="宋体" w:eastAsia="Arial" w:cs="宋体"/>
          <w:color w:val="000000"/>
          <w:szCs w:val="21"/>
          <w:u w:val="single"/>
        </w:rPr>
        <w:t xml:space="preserve">2014</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448</w:t>
      </w:r>
      <w:r>
        <w:rPr>
          <w:rFonts w:hint="eastAsia" w:ascii="宋体" w:hAnsi="宋体" w:cs="宋体"/>
          <w:color w:val="000000"/>
          <w:szCs w:val="21"/>
          <w:u w:val="single"/>
        </w:rPr>
        <w:t xml:space="preserve">号《省住房城乡建设厅关于〈建设工程工程量清单计价规范〉（</w:t>
      </w:r>
      <w:r>
        <w:rPr>
          <w:rFonts w:ascii="宋体" w:hAnsi="宋体" w:eastAsia="Arial" w:cs="宋体"/>
          <w:color w:val="000000"/>
          <w:szCs w:val="21"/>
          <w:u w:val="single"/>
        </w:rPr>
        <w:t xml:space="preserve">GB50500-2013</w:t>
      </w:r>
      <w:r>
        <w:rPr>
          <w:rFonts w:hint="eastAsia" w:ascii="宋体" w:hAnsi="宋体" w:cs="宋体"/>
          <w:color w:val="000000"/>
          <w:szCs w:val="21"/>
          <w:u w:val="single"/>
        </w:rPr>
        <w:t xml:space="preserve">）及其</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本工程量计算规范的贯彻意见》执行。</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）对承包人超出设计图纸（含设计变更）范围和因承包人原因造成返工的工程量，发包人不予计量。</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对于发包人要求承包人完成合同以外的零星项目，承包人应在接受发包人书面要求的</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天内就用工数量和单价、机械台班数量和单价、使用材料和金额等向监理和发包人提出书面签证，发包人签证后施工，如发包人未签证，承包人施工后发生争议的，责任由承包人自负。</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所有涉及工程造价确定方面的资料（含所有的变更签证资料），必须经过发包人的书面确认后，方可作为竣工结算的唯一依据。</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12.3.2</w:t>
      </w:r>
      <w:r>
        <w:rPr>
          <w:rFonts w:hint="eastAsia" w:ascii="宋体" w:hAnsi="宋体" w:cs="宋体"/>
          <w:color w:val="000000"/>
          <w:szCs w:val="21"/>
        </w:rPr>
        <w:t xml:space="preserve">计量周期</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工程量的计量按月进行。隐蔽工程工程量的计量与现场签收必须随隐蔽工程验收在覆盖、掩盖前进行。对于发包人要求承包人完成合同以外的零星项目，承包人应在接受发包人书面要求的</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天内就用工数量和单价、机械台班数量和单价、使用材料和金额等向监理和发包人提出书面签证，发包人签证后施工</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12.3.3</w:t>
      </w:r>
      <w:r>
        <w:rPr>
          <w:rFonts w:hint="eastAsia" w:ascii="宋体" w:hAnsi="宋体" w:cs="宋体"/>
          <w:color w:val="000000"/>
          <w:szCs w:val="21"/>
        </w:rPr>
        <w:t xml:space="preserve">单价合同的计量</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关于单价合同计量的约定：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）承包人应于每月</w:t>
      </w:r>
      <w:r>
        <w:rPr>
          <w:rFonts w:ascii="宋体" w:hAnsi="宋体" w:eastAsia="Arial" w:cs="宋体"/>
          <w:color w:val="000000"/>
          <w:szCs w:val="21"/>
          <w:u w:val="single"/>
        </w:rPr>
        <w:t xml:space="preserve">25</w:t>
      </w:r>
      <w:r>
        <w:rPr>
          <w:rFonts w:hint="eastAsia" w:ascii="宋体" w:hAnsi="宋体" w:cs="宋体"/>
          <w:color w:val="000000"/>
          <w:szCs w:val="21"/>
          <w:u w:val="single"/>
        </w:rPr>
        <w:t xml:space="preserve">日向监理人报送上月</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日至当月</w:t>
      </w:r>
      <w:r>
        <w:rPr>
          <w:rFonts w:ascii="宋体" w:hAnsi="宋体" w:eastAsia="Arial" w:cs="宋体"/>
          <w:color w:val="000000"/>
          <w:szCs w:val="21"/>
          <w:u w:val="single"/>
        </w:rPr>
        <w:t xml:space="preserve">19</w:t>
      </w:r>
      <w:r>
        <w:rPr>
          <w:rFonts w:hint="eastAsia" w:ascii="宋体" w:hAnsi="宋体" w:cs="宋体"/>
          <w:color w:val="000000"/>
          <w:szCs w:val="21"/>
          <w:u w:val="single"/>
        </w:rPr>
        <w:t xml:space="preserve">日已完成的工程量报告，并附具进度付款申请单、已完成工程量报表和有关资料。</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）监理人应在收到承包人提交的工程量报告后</w:t>
      </w:r>
      <w:r>
        <w:rPr>
          <w:rFonts w:ascii="宋体" w:hAnsi="宋体" w:cs="宋体"/>
          <w:color w:val="000000"/>
          <w:szCs w:val="21"/>
          <w:u w:val="single"/>
        </w:rPr>
        <w:t xml:space="preserve">7</w:t>
      </w:r>
      <w:r>
        <w:rPr>
          <w:rFonts w:hint="eastAsia" w:ascii="宋体" w:hAnsi="宋体" w:cs="宋体"/>
          <w:color w:val="000000"/>
          <w:szCs w:val="21"/>
          <w:u w:val="single"/>
        </w:rPr>
        <w:t xml:space="preserve">天内完成对承包人提交的工程量报表的审核并报送发包人，以确定当月实际完成的工程量。监理人对工程量有异议的，有权要求承包人进行共同复核或抽样复测</w:t>
      </w:r>
      <w:r>
        <w:rPr>
          <w:rFonts w:hint="eastAsia" w:ascii="宋体" w:hAnsi="宋体" w:cs="宋体"/>
          <w:color w:val="000000"/>
          <w:szCs w:val="21"/>
          <w:u w:val="single"/>
        </w:rPr>
        <w:t xml:space="preserve">。承包人应协助监理人进行复核或抽样复测，并按监理人要求提供补充计量资料。承包人未按监理人要求参加复核或抽样复测的，监理人复核或修正的工程量视为承包人实际完成的工程量。</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）监理人未在收到承包人提交的工程量报表后的</w:t>
      </w:r>
      <w:r>
        <w:rPr>
          <w:rFonts w:ascii="宋体" w:hAnsi="宋体" w:cs="宋体"/>
          <w:color w:val="000000"/>
          <w:szCs w:val="21"/>
          <w:u w:val="single"/>
        </w:rPr>
        <w:t xml:space="preserve">7</w:t>
      </w:r>
      <w:r>
        <w:rPr>
          <w:rFonts w:hint="eastAsia" w:ascii="宋体" w:hAnsi="宋体" w:cs="宋体"/>
          <w:color w:val="000000"/>
          <w:szCs w:val="21"/>
          <w:u w:val="single"/>
        </w:rPr>
        <w:t xml:space="preserve">天内完成审核的，承包人报送的工程量报告中的工程量视为承包人实际完成的工程量，据此计算工程价款</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12.3.4</w:t>
      </w:r>
      <w:r>
        <w:rPr>
          <w:rFonts w:hint="eastAsia" w:ascii="宋体" w:hAnsi="宋体" w:cs="宋体"/>
          <w:color w:val="000000"/>
          <w:szCs w:val="21"/>
        </w:rPr>
        <w:t xml:space="preserve">总价合同的计量</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关于总价合同计量的约定：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12.3.5</w:t>
      </w:r>
      <w:r>
        <w:rPr>
          <w:rFonts w:hint="eastAsia" w:ascii="宋体" w:hAnsi="宋体" w:cs="宋体"/>
          <w:color w:val="000000"/>
          <w:szCs w:val="21"/>
        </w:rPr>
        <w:t xml:space="preserve">总价合同采用支付分解表计量支付的，是否适用第</w:t>
      </w:r>
      <w:r>
        <w:rPr>
          <w:rFonts w:ascii="宋体" w:hAnsi="宋体" w:eastAsia="Arial" w:cs="宋体"/>
          <w:color w:val="000000"/>
          <w:szCs w:val="21"/>
        </w:rPr>
        <w:t xml:space="preserve">12.3.4</w:t>
      </w:r>
      <w:r>
        <w:rPr>
          <w:rFonts w:hint="eastAsia" w:ascii="宋体" w:hAnsi="宋体" w:cs="宋体"/>
          <w:color w:val="000000"/>
          <w:szCs w:val="21"/>
        </w:rPr>
        <w:t xml:space="preserve">项〔总价合同的计量〕约定进行计量：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12.3.6</w:t>
      </w:r>
      <w:r>
        <w:rPr>
          <w:rFonts w:hint="eastAsia" w:ascii="宋体" w:hAnsi="宋体" w:cs="宋体"/>
          <w:color w:val="000000"/>
          <w:szCs w:val="21"/>
        </w:rPr>
        <w:t xml:space="preserve">其他价格形式合同的计量</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其他价格形式的计量方式和程序：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w:t>
      </w:r>
      <w:r>
        <w:rPr>
          <w:rFonts w:hint="eastAsia" w:ascii="宋体" w:hAnsi="宋体" w:cs="宋体"/>
          <w:color w:val="000000"/>
          <w:szCs w:val="21"/>
        </w:rPr>
        <w:t xml:space="preserve">工程进度款支付</w:t>
      </w:r>
      <w:r/>
    </w:p>
    <w:p>
      <w:pPr>
        <w:ind w:firstLine="422"/>
        <w:jc w:val="left"/>
        <w:spacing w:after="0" w:line="360" w:lineRule="auto"/>
        <w:widowControl/>
        <w:rPr>
          <w:rFonts w:ascii="宋体" w:hAnsi="宋体" w:eastAsia="Arial" w:cs="宋体"/>
          <w:color w:val="000000"/>
          <w:szCs w:val="21"/>
        </w:rPr>
      </w:pPr>
      <w:r/>
      <w:bookmarkStart w:id="696" w:name="_Toc296891039"/>
      <w:r/>
      <w:bookmarkStart w:id="697" w:name="_Toc303539163"/>
      <w:r/>
      <w:bookmarkStart w:id="698" w:name="_Toc296944550"/>
      <w:r/>
      <w:bookmarkStart w:id="699" w:name="_Toc296503211"/>
      <w:r/>
      <w:bookmarkStart w:id="700" w:name="_Toc292559921"/>
      <w:r/>
      <w:bookmarkStart w:id="701" w:name="_Toc300935006"/>
      <w:r/>
      <w:bookmarkStart w:id="702" w:name="_Toc296891251"/>
      <w:r/>
      <w:bookmarkStart w:id="703" w:name="_Toc297123556"/>
      <w:r/>
      <w:bookmarkStart w:id="704" w:name="_Toc297120511"/>
      <w:r/>
      <w:bookmarkStart w:id="705" w:name="_Toc296346712"/>
      <w:r/>
      <w:bookmarkStart w:id="706" w:name="_Toc296347210"/>
      <w:r/>
      <w:bookmarkStart w:id="707" w:name="_Toc297216215"/>
      <w:r/>
      <w:bookmarkStart w:id="708" w:name="_Toc292559416"/>
      <w:r/>
      <w:bookmarkStart w:id="709" w:name="_Toc297048397"/>
      <w:r>
        <w:rPr>
          <w:rFonts w:ascii="宋体" w:hAnsi="宋体" w:eastAsia="Arial" w:cs="宋体"/>
          <w:color w:val="000000"/>
          <w:szCs w:val="21"/>
        </w:rPr>
        <w:t xml:space="preserve">12.4.1</w:t>
      </w:r>
      <w:r>
        <w:rPr>
          <w:rFonts w:hint="eastAsia" w:ascii="宋体" w:hAnsi="宋体" w:cs="宋体"/>
          <w:color w:val="000000"/>
          <w:szCs w:val="21"/>
        </w:rPr>
        <w:t xml:space="preserve">付款周期</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关于付款周期的约定：</w:t>
      </w:r>
      <w:r/>
    </w:p>
    <w:p>
      <w:pPr>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（1）本项目完成外立面出新及门窗等合同工程量80%的施工后，发包人向承包方支付合同价款的60%。（预计不</w:t>
      </w:r>
      <w:r>
        <w:rPr>
          <w:rFonts w:hint="eastAsia" w:ascii="宋体" w:hAnsi="宋体" w:cs="宋体"/>
          <w:color w:val="000000"/>
          <w:szCs w:val="21"/>
          <w:u w:val="single"/>
        </w:rPr>
        <w:t xml:space="preserve">少于</w:t>
      </w:r>
      <w:r>
        <w:rPr>
          <w:rFonts w:ascii="宋体" w:hAnsi="宋体" w:cs="宋体"/>
          <w:color w:val="000000"/>
          <w:szCs w:val="21"/>
          <w:u w:val="single"/>
        </w:rPr>
        <w:t xml:space="preserve">40万元）</w:t>
      </w:r>
      <w:r/>
    </w:p>
    <w:p>
      <w:pPr>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（2）项目竣工并完成造价审核后，次年四月前付至结算审计的100%。（扣除已支付工程款）</w:t>
      </w:r>
      <w:r/>
    </w:p>
    <w:p>
      <w:pPr>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（3）工程竣工验收合格后，承包人的履约保证自动转为质量保证金。如承包方履约保证金的剩余部分不足审定价的3%，承包方应当补齐差额部分。</w:t>
      </w:r>
      <w:r/>
    </w:p>
    <w:p>
      <w:pPr>
        <w:ind w:firstLine="422"/>
        <w:jc w:val="left"/>
        <w:spacing w:after="0" w:line="360" w:lineRule="auto"/>
        <w:widowControl/>
        <w:rPr>
          <w:rFonts w:ascii="宋体" w:hAnsi="宋体" w:eastAsia="Arial" w:cs="宋体"/>
          <w:color w:val="000000"/>
          <w:szCs w:val="21"/>
          <w:u w:val="single"/>
        </w:rPr>
      </w:pPr>
      <w:r>
        <w:rPr>
          <w:rFonts w:ascii="宋体" w:hAnsi="宋体" w:cs="宋体"/>
          <w:color w:val="000000"/>
          <w:szCs w:val="21"/>
          <w:u w:val="single"/>
        </w:rPr>
        <w:t xml:space="preserve">（4）</w:t>
      </w:r>
      <w:r>
        <w:rPr>
          <w:rFonts w:hint="eastAsia" w:ascii="宋体" w:hAnsi="宋体" w:cs="宋体"/>
          <w:color w:val="000000"/>
          <w:szCs w:val="21"/>
          <w:u w:val="single"/>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年。</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每次付款前乙方需向甲方开具满足财务要求的增值税发票，不开具或者开具金额不符合要求的，甲方有权延迟支付施工费并不承担违约责任。</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12.4.2</w:t>
      </w:r>
      <w:r>
        <w:rPr>
          <w:rFonts w:hint="eastAsia" w:ascii="宋体" w:hAnsi="宋体" w:cs="宋体"/>
          <w:color w:val="000000"/>
          <w:szCs w:val="21"/>
        </w:rPr>
        <w:t xml:space="preserve">进度付款申请单的编制</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）截至本次付款周期已完成工作对应的金额；</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）变更应增加和扣减的变更金额；</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）索赔应增加和扣减的索赔金额；</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）对已签发的进度款支付证书中出现错误的修正，应在本次进度付款中支付或扣除的金额；</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）根据合同约定应增加和扣减的其他金额</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关于进度付款申请单编制的约定：</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ascii="宋体" w:hAnsi="宋体" w:eastAsia="Arial" w:cs="宋体"/>
          <w:color w:val="000000"/>
          <w:szCs w:val="21"/>
        </w:rPr>
        <w:t xml:space="preserve">2.4.3</w:t>
      </w:r>
      <w:r>
        <w:rPr>
          <w:rFonts w:hint="eastAsia" w:ascii="宋体" w:hAnsi="宋体" w:cs="宋体"/>
          <w:color w:val="000000"/>
          <w:szCs w:val="21"/>
        </w:rPr>
        <w:t xml:space="preserve">进度付款申请单的提交</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）单价合同进度付款申请单提交的约定：</w:t>
      </w:r>
      <w:r>
        <w:rPr>
          <w:rFonts w:hint="eastAsia" w:ascii="宋体" w:hAnsi="宋体" w:cs="宋体"/>
          <w:color w:val="000000"/>
          <w:szCs w:val="21"/>
          <w:u w:val="single"/>
        </w:rPr>
        <w:t xml:space="preserve">按月向监理人提交，并附上已完成工程量报表和有关资料</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）总价合同进度付款申请单提交的约定：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）其他价格形式合同进度付款申请单提交的约定：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12.4.4</w:t>
      </w:r>
      <w:r>
        <w:rPr>
          <w:rFonts w:hint="eastAsia" w:ascii="宋体" w:hAnsi="宋体" w:cs="宋体"/>
          <w:color w:val="000000"/>
          <w:szCs w:val="21"/>
        </w:rPr>
        <w:t xml:space="preserve">进度款审核和支付</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）监理人审查并报送发包人的期限：</w:t>
      </w:r>
      <w:r>
        <w:rPr>
          <w:rFonts w:hint="eastAsia" w:ascii="宋体" w:hAnsi="宋体" w:cs="宋体"/>
          <w:color w:val="000000"/>
          <w:szCs w:val="21"/>
          <w:u w:val="single"/>
        </w:rPr>
        <w:t xml:space="preserve">监理人应在收到承包人进度付款申请单以及相关资料后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天内完成审查并报送发包人</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发包人应在收到后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天内完成审批并签发进度款支付证书</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）发包人支付进度款的期限：</w:t>
      </w:r>
      <w:r>
        <w:rPr>
          <w:rFonts w:hint="eastAsia" w:ascii="宋体" w:hAnsi="宋体" w:cs="宋体"/>
          <w:color w:val="000000"/>
          <w:szCs w:val="21"/>
          <w:u w:val="single"/>
        </w:rPr>
        <w:t xml:space="preserve">发包人应在进度款支付证书签发后</w:t>
      </w:r>
      <w:r>
        <w:rPr>
          <w:rFonts w:ascii="宋体" w:hAnsi="宋体" w:eastAsia="Arial" w:cs="宋体"/>
          <w:color w:val="000000"/>
          <w:szCs w:val="21"/>
          <w:u w:val="single"/>
        </w:rPr>
        <w:t xml:space="preserve">30</w:t>
      </w:r>
      <w:r>
        <w:rPr>
          <w:rFonts w:hint="eastAsia" w:ascii="宋体" w:hAnsi="宋体" w:cs="宋体"/>
          <w:color w:val="000000"/>
          <w:szCs w:val="21"/>
          <w:u w:val="single"/>
        </w:rPr>
        <w:t xml:space="preserve">天内完成支付</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发包人逾期支付进度款的违约金的计算方式：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12.4.6</w:t>
      </w:r>
      <w:r>
        <w:rPr>
          <w:rFonts w:hint="eastAsia" w:ascii="宋体" w:hAnsi="宋体" w:cs="宋体"/>
          <w:color w:val="000000"/>
          <w:szCs w:val="21"/>
        </w:rPr>
        <w:t xml:space="preserve">支付分解表的编制</w:t>
      </w:r>
      <w:r/>
    </w:p>
    <w:p>
      <w:pPr>
        <w:ind w:firstLine="422"/>
        <w:jc w:val="left"/>
        <w:spacing w:after="0" w:line="360" w:lineRule="auto"/>
        <w:widowControl/>
        <w:rPr>
          <w:rFonts w:ascii="宋体" w:hAnsi="宋体" w:eastAsia="Arial" w:cs="宋体"/>
          <w:color w:val="000000"/>
          <w:szCs w:val="21"/>
        </w:rPr>
        <w:outlineLvl w:val="2"/>
      </w:pPr>
      <w:r/>
      <w:bookmarkStart w:id="710" w:name="_Toc5698"/>
      <w:r>
        <w:rPr>
          <w:rFonts w:ascii="宋体" w:hAnsi="宋体" w:eastAsia="Arial" w:cs="宋体"/>
          <w:color w:val="000000"/>
          <w:szCs w:val="21"/>
        </w:rPr>
        <w:t xml:space="preserve">2</w:t>
      </w:r>
      <w:r>
        <w:rPr>
          <w:rFonts w:hint="eastAsia" w:ascii="宋体" w:hAnsi="宋体" w:cs="宋体"/>
          <w:color w:val="000000"/>
          <w:szCs w:val="21"/>
        </w:rPr>
        <w:t xml:space="preserve">、总价合同支付分解表的编制与审批：</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710"/>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、单价合同的总价项目支付分解表的编制与审批：</w:t>
      </w:r>
      <w:r>
        <w:rPr>
          <w:rFonts w:hint="eastAsia" w:ascii="宋体" w:hAnsi="宋体" w:cs="宋体"/>
          <w:color w:val="000000"/>
          <w:szCs w:val="21"/>
          <w:u w:val="single"/>
        </w:rPr>
        <w:t xml:space="preserve">单价合同中的总价项目按月进行支付分解，并汇总列入当期进度付款申请单</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711" w:name="_Toc351203645"/>
      <w:r/>
      <w:bookmarkStart w:id="712" w:name="_Toc32145"/>
      <w:r/>
      <w:bookmarkStart w:id="713" w:name="_Toc296503219"/>
      <w:r/>
      <w:bookmarkStart w:id="714" w:name="_Toc297216223"/>
      <w:r/>
      <w:bookmarkStart w:id="715" w:name="_Toc296944558"/>
      <w:r/>
      <w:bookmarkStart w:id="716" w:name="_Toc292559424"/>
      <w:r/>
      <w:bookmarkStart w:id="717" w:name="_Toc296891047"/>
      <w:r/>
      <w:bookmarkStart w:id="718" w:name="_Toc300935015"/>
      <w:r/>
      <w:bookmarkStart w:id="719" w:name="_Toc292559929"/>
      <w:r/>
      <w:bookmarkStart w:id="720" w:name="_Toc296891259"/>
      <w:r/>
      <w:bookmarkStart w:id="721" w:name="_Toc304295593"/>
      <w:r/>
      <w:bookmarkStart w:id="722" w:name="_Toc296346720"/>
      <w:r/>
      <w:bookmarkStart w:id="723" w:name="_Toc296347218"/>
      <w:r/>
      <w:bookmarkStart w:id="724" w:name="_Toc303539172"/>
      <w:r/>
      <w:bookmarkStart w:id="725" w:name="_Toc297123564"/>
      <w:r/>
      <w:bookmarkStart w:id="726" w:name="_Toc312678053"/>
      <w:r/>
      <w:bookmarkStart w:id="727" w:name="_Toc297048405"/>
      <w:r/>
      <w:bookmarkStart w:id="728" w:name="_Toc297120519"/>
      <w:r/>
      <w:bookmarkEnd w:id="533"/>
      <w:r>
        <w:rPr>
          <w:rFonts w:ascii="宋体" w:hAnsi="宋体" w:eastAsia="Arial" w:cs="宋体"/>
          <w:color w:val="000000"/>
          <w:szCs w:val="21"/>
        </w:rPr>
        <w:t xml:space="preserve">13.</w:t>
      </w:r>
      <w:r>
        <w:rPr>
          <w:rFonts w:hint="eastAsia" w:ascii="宋体" w:hAnsi="宋体" w:cs="宋体"/>
          <w:color w:val="000000"/>
          <w:szCs w:val="21"/>
        </w:rPr>
        <w:t xml:space="preserve">验收和工程试车</w:t>
      </w:r>
      <w:bookmarkEnd w:id="711"/>
      <w:r/>
      <w:bookmarkEnd w:id="712"/>
      <w:r/>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13.1</w:t>
      </w:r>
      <w:r>
        <w:rPr>
          <w:rFonts w:hint="eastAsia" w:ascii="宋体" w:hAnsi="宋体" w:cs="宋体"/>
          <w:color w:val="000000"/>
          <w:szCs w:val="21"/>
        </w:rPr>
        <w:t xml:space="preserve">分部分项工程验收</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13.1.2</w:t>
      </w:r>
      <w:r>
        <w:rPr>
          <w:rFonts w:hint="eastAsia" w:ascii="宋体" w:hAnsi="宋体" w:cs="宋体"/>
          <w:color w:val="000000"/>
          <w:szCs w:val="21"/>
        </w:rPr>
        <w:t xml:space="preserve">监理人不能按时进行验收时，应提前</w:t>
      </w:r>
      <w:r>
        <w:rPr>
          <w:rFonts w:ascii="宋体" w:hAnsi="宋体" w:eastAsia="Arial" w:cs="宋体"/>
          <w:color w:val="000000"/>
          <w:szCs w:val="21"/>
          <w:u w:val="single"/>
        </w:rPr>
        <w:t xml:space="preserve">24</w:t>
      </w:r>
      <w:r>
        <w:rPr>
          <w:rFonts w:hint="eastAsia" w:ascii="宋体" w:hAnsi="宋体" w:cs="宋体"/>
          <w:color w:val="000000"/>
          <w:szCs w:val="21"/>
        </w:rPr>
        <w:t xml:space="preserve">小时提交书面延期要求。</w:t>
      </w:r>
      <w:r/>
    </w:p>
    <w:p>
      <w:pPr>
        <w:ind w:firstLine="422"/>
        <w:jc w:val="left"/>
        <w:spacing w:after="0" w:line="360" w:lineRule="auto"/>
        <w:widowControl/>
        <w:rPr>
          <w:rFonts w:ascii="宋体" w:hAnsi="宋体" w:eastAsia="Arial" w:cs="宋体"/>
          <w:b/>
          <w:color w:val="000000"/>
          <w:szCs w:val="21"/>
        </w:rPr>
      </w:pPr>
      <w:r>
        <w:rPr>
          <w:rFonts w:hint="eastAsia" w:ascii="宋体" w:hAnsi="宋体" w:cs="宋体"/>
          <w:color w:val="000000"/>
          <w:szCs w:val="21"/>
        </w:rPr>
        <w:t xml:space="preserve">关于延期最长不得超过：</w:t>
      </w:r>
      <w:r>
        <w:rPr>
          <w:rFonts w:ascii="宋体" w:hAnsi="宋体" w:eastAsia="Arial" w:cs="宋体"/>
          <w:color w:val="000000"/>
          <w:szCs w:val="21"/>
          <w:u w:val="single"/>
        </w:rPr>
        <w:t xml:space="preserve">48</w:t>
      </w:r>
      <w:r>
        <w:rPr>
          <w:rFonts w:hint="eastAsia" w:ascii="宋体" w:hAnsi="宋体" w:cs="宋体"/>
          <w:color w:val="000000"/>
          <w:szCs w:val="21"/>
        </w:rPr>
        <w:t xml:space="preserve">小时。</w:t>
      </w:r>
      <w:r/>
    </w:p>
    <w:p>
      <w:pPr>
        <w:ind w:firstLine="422"/>
        <w:jc w:val="left"/>
        <w:spacing w:after="0" w:line="360" w:lineRule="auto"/>
        <w:widowControl/>
        <w:rPr>
          <w:rFonts w:ascii="宋体" w:hAnsi="宋体" w:eastAsia="Arial" w:cs="宋体"/>
          <w:color w:val="000000"/>
          <w:szCs w:val="21"/>
        </w:rPr>
      </w:pPr>
      <w:r/>
      <w:bookmarkStart w:id="729" w:name="_Toc296944562"/>
      <w:r/>
      <w:bookmarkStart w:id="730" w:name="_Toc304295596"/>
      <w:r/>
      <w:bookmarkStart w:id="731" w:name="_Toc292559933"/>
      <w:r/>
      <w:bookmarkStart w:id="732" w:name="_Toc312678056"/>
      <w:r/>
      <w:bookmarkStart w:id="733" w:name="_Toc296891051"/>
      <w:r/>
      <w:bookmarkStart w:id="734" w:name="_Toc297123565"/>
      <w:r/>
      <w:bookmarkStart w:id="735" w:name="_Toc297048409"/>
      <w:r/>
      <w:bookmarkStart w:id="736" w:name="_Toc296347222"/>
      <w:r/>
      <w:bookmarkStart w:id="737" w:name="_Toc296346724"/>
      <w:r/>
      <w:bookmarkStart w:id="738" w:name="_Toc300935016"/>
      <w:r/>
      <w:bookmarkStart w:id="739" w:name="_Toc296891263"/>
      <w:r/>
      <w:bookmarkStart w:id="740" w:name="_Toc303539173"/>
      <w:r/>
      <w:bookmarkStart w:id="741" w:name="_Toc292559428"/>
      <w:r/>
      <w:bookmarkStart w:id="742" w:name="_Toc297216224"/>
      <w:r/>
      <w:bookmarkStart w:id="743" w:name="_Toc296503223"/>
      <w:r/>
      <w:bookmarkStart w:id="744" w:name="_Toc297120523"/>
      <w:r/>
      <w:bookmarkStart w:id="745" w:name="_Toc267251472"/>
      <w:r/>
      <w:bookmarkStart w:id="746" w:name="_Toc267251475"/>
      <w:r/>
      <w:bookmarkStart w:id="747" w:name="_Toc267251471"/>
      <w:r/>
      <w:bookmarkStart w:id="748" w:name="_Toc267251470"/>
      <w:r/>
      <w:bookmarkStart w:id="749" w:name="_Toc267251473"/>
      <w:r/>
      <w:bookmarkStart w:id="750" w:name="_Toc267251474"/>
      <w:r/>
      <w:bookmarkStart w:id="751" w:name="_Toc267251476"/>
      <w:r>
        <w:rPr>
          <w:rFonts w:ascii="宋体" w:hAnsi="宋体" w:eastAsia="Arial" w:cs="宋体"/>
          <w:color w:val="000000"/>
          <w:szCs w:val="21"/>
        </w:rPr>
        <w:t xml:space="preserve">13.2</w:t>
      </w:r>
      <w:r>
        <w:rPr>
          <w:rFonts w:hint="eastAsia" w:ascii="宋体" w:hAnsi="宋体" w:cs="宋体"/>
          <w:color w:val="000000"/>
          <w:szCs w:val="21"/>
        </w:rPr>
        <w:t xml:space="preserve">竣工验收</w:t>
      </w:r>
      <w:r/>
    </w:p>
    <w:p>
      <w:pPr>
        <w:ind w:firstLine="422"/>
        <w:jc w:val="left"/>
        <w:spacing w:after="0" w:line="360" w:lineRule="auto"/>
        <w:widowControl/>
        <w:rPr>
          <w:rFonts w:ascii="宋体" w:hAnsi="宋体" w:eastAsia="Arial" w:cs="宋体"/>
          <w:color w:val="000000"/>
          <w:szCs w:val="21"/>
        </w:rPr>
      </w:pPr>
      <w:r/>
      <w:bookmarkStart w:id="752" w:name="_Toc280868704"/>
      <w:r/>
      <w:bookmarkStart w:id="753" w:name="_Toc280868705"/>
      <w:r/>
      <w:bookmarkStart w:id="754" w:name="_Toc280868706"/>
      <w:r/>
      <w:bookmarkStart w:id="755" w:name="_Toc280868707"/>
      <w:r/>
      <w:bookmarkStart w:id="756" w:name="_Toc280868708"/>
      <w:r/>
      <w:bookmarkStart w:id="757" w:name="_Toc280868709"/>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ascii="宋体" w:hAnsi="宋体" w:eastAsia="Arial" w:cs="宋体"/>
          <w:color w:val="000000"/>
          <w:szCs w:val="21"/>
        </w:rPr>
        <w:t xml:space="preserve">13.2.2</w:t>
      </w:r>
      <w:r>
        <w:rPr>
          <w:rFonts w:hint="eastAsia" w:ascii="宋体" w:hAnsi="宋体" w:cs="宋体"/>
          <w:color w:val="000000"/>
          <w:szCs w:val="21"/>
        </w:rPr>
        <w:t xml:space="preserve">竣工验收程序</w:t>
      </w:r>
      <w:bookmarkEnd w:id="752"/>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关于竣工验收程序的约定：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）承包人向监理人报送竣工验收申请报告，监理人应在收到竣工验收申请报告后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）监理人审查后认为已具备竣工验收条件的，应将竣工验收申请报告提交发包人，发包人应在收到经监理人审核的竣工验收申请报告后</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天内审批完毕并组织监理人、承包人、勘察、设计人等相关单位完成竣工验收。</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）竣工验收合格的，发包人应在验收合格后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天内向承包人签发工程接收证书。发包人无正当理由逾期不颁发工程接收证书的，自验收合格后第</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天起视为已颁发工程接收证书。</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）工程未经验收或验收不合格，发包人擅自使用的，应在转移占有工程后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天内向承包人颁发工程接收证书；发包人无正当理由逾期不颁发工程接收证书的，自转移占有后第</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天起视为已颁发工程接收证书</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发包人不按照本项约定组织竣工验收、颁发工程接收证书的违约金的计算方法：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753"/>
      <w:r/>
    </w:p>
    <w:p>
      <w:pPr>
        <w:ind w:firstLine="422"/>
        <w:jc w:val="left"/>
        <w:spacing w:after="0" w:line="360" w:lineRule="auto"/>
        <w:widowControl/>
        <w:rPr>
          <w:rFonts w:ascii="宋体" w:hAnsi="宋体" w:eastAsia="Arial" w:cs="宋体"/>
          <w:color w:val="000000"/>
          <w:szCs w:val="21"/>
          <w:lang w:eastAsia="en-US"/>
        </w:rPr>
      </w:pPr>
      <w:r>
        <w:rPr>
          <w:rFonts w:ascii="宋体" w:hAnsi="宋体" w:eastAsia="Arial" w:cs="宋体"/>
          <w:color w:val="000000"/>
          <w:szCs w:val="21"/>
          <w:lang w:eastAsia="en-US"/>
        </w:rPr>
        <w:t xml:space="preserve">13.2.5</w:t>
      </w:r>
      <w:r>
        <w:rPr>
          <w:rFonts w:hint="eastAsia" w:ascii="宋体" w:hAnsi="宋体" w:cs="宋体"/>
          <w:color w:val="000000"/>
          <w:szCs w:val="21"/>
          <w:lang w:eastAsia="en-US"/>
        </w:rPr>
        <w:t xml:space="preserve">移交、接收全部与部分工程</w:t>
      </w:r>
      <w:bookmarkEnd w:id="754"/>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承包人向发包人移交工程的期限：</w:t>
      </w:r>
      <w:r>
        <w:rPr>
          <w:rFonts w:hint="eastAsia" w:ascii="宋体" w:hAnsi="宋体" w:cs="宋体"/>
          <w:color w:val="000000"/>
          <w:szCs w:val="21"/>
          <w:u w:val="single"/>
        </w:rPr>
        <w:t xml:space="preserve">自竣工验收合格之日起</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发包人未按本合同约定接收全部或部分工程的，违约金的计算方法为：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755"/>
      <w:r/>
    </w:p>
    <w:p>
      <w:pPr>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承包人未按时移交工程的，违约金的计算方法为：</w:t>
      </w:r>
      <w:r>
        <w:rPr>
          <w:rFonts w:hint="eastAsia" w:ascii="宋体" w:hAnsi="宋体" w:cs="宋体"/>
          <w:color w:val="000000"/>
          <w:szCs w:val="21"/>
          <w:u w:val="single"/>
        </w:rPr>
        <w:t xml:space="preserve">每逾期一天应按合同价款分万之五支付违约金。</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w:t>
      </w:r>
      <w:r>
        <w:rPr>
          <w:rFonts w:hint="eastAsia" w:ascii="宋体" w:hAnsi="宋体" w:cs="宋体"/>
          <w:color w:val="000000"/>
          <w:szCs w:val="21"/>
        </w:rPr>
        <w:t xml:space="preserve">工程试车</w:t>
      </w:r>
      <w:bookmarkEnd w:id="756"/>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13.3.1</w:t>
      </w:r>
      <w:r>
        <w:rPr>
          <w:rFonts w:hint="eastAsia" w:ascii="宋体" w:hAnsi="宋体" w:cs="宋体"/>
          <w:color w:val="000000"/>
          <w:szCs w:val="21"/>
        </w:rPr>
        <w:t xml:space="preserve">试车程序</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工程试车内容：</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）单机无负荷试车费用由</w:t>
      </w:r>
      <w:r>
        <w:rPr>
          <w:rFonts w:ascii="宋体" w:hAnsi="宋体" w:eastAsia="Arial" w:cs="宋体"/>
          <w:color w:val="000000"/>
          <w:szCs w:val="21"/>
          <w:u w:val="single"/>
        </w:rPr>
        <w:t xml:space="preserve">/</w:t>
      </w:r>
      <w:r>
        <w:rPr>
          <w:rFonts w:hint="eastAsia" w:ascii="宋体" w:hAnsi="宋体" w:cs="宋体"/>
          <w:color w:val="000000"/>
          <w:szCs w:val="21"/>
        </w:rPr>
        <w:t xml:space="preserve">承担；</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）无负荷联动试车费用由</w:t>
      </w:r>
      <w:r>
        <w:rPr>
          <w:rFonts w:ascii="宋体" w:hAnsi="宋体" w:eastAsia="Arial" w:cs="宋体"/>
          <w:color w:val="000000"/>
          <w:szCs w:val="21"/>
          <w:u w:val="single"/>
        </w:rPr>
        <w:t xml:space="preserve">/</w:t>
      </w:r>
      <w:r>
        <w:rPr>
          <w:rFonts w:hint="eastAsia" w:ascii="宋体" w:hAnsi="宋体" w:cs="宋体"/>
          <w:color w:val="000000"/>
          <w:szCs w:val="21"/>
        </w:rPr>
        <w:t xml:space="preserve">承担。</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13.3.3</w:t>
      </w:r>
      <w:r>
        <w:rPr>
          <w:rFonts w:hint="eastAsia" w:ascii="宋体" w:hAnsi="宋体" w:cs="宋体"/>
          <w:color w:val="000000"/>
          <w:szCs w:val="21"/>
        </w:rPr>
        <w:t xml:space="preserve">投料试车</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关于投料试车相关事项的约定：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13.6</w:t>
      </w:r>
      <w:r>
        <w:rPr>
          <w:rFonts w:hint="eastAsia" w:ascii="宋体" w:hAnsi="宋体" w:cs="宋体"/>
          <w:color w:val="000000"/>
          <w:szCs w:val="21"/>
        </w:rPr>
        <w:t xml:space="preserve">竣工退场</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13.6.1</w:t>
      </w:r>
      <w:r>
        <w:rPr>
          <w:rFonts w:hint="eastAsia" w:ascii="宋体" w:hAnsi="宋体" w:cs="宋体"/>
          <w:color w:val="000000"/>
          <w:szCs w:val="21"/>
        </w:rPr>
        <w:t xml:space="preserve">竣工退场</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承包人完成竣工退场的期限：</w:t>
      </w:r>
      <w:bookmarkStart w:id="758" w:name="_Hlk225430990"/>
      <w:r>
        <w:rPr>
          <w:rFonts w:hint="eastAsia" w:ascii="宋体" w:hAnsi="宋体" w:cs="宋体"/>
          <w:color w:val="000000"/>
          <w:szCs w:val="21"/>
          <w:u w:val="single"/>
        </w:rPr>
        <w:t xml:space="preserve">自验收结束之日起</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天内承包人将工程移交给发包人，撤出全部临建、施工人员、施工机械和剩余材料，并将施工现场及临时占地范围内的所有场地清理干净。</w:t>
      </w:r>
      <w:bookmarkStart w:id="759" w:name="_Toc351203646"/>
      <w:r>
        <w:rPr>
          <w:rFonts w:hint="eastAsia" w:ascii="宋体" w:hAnsi="宋体" w:cs="宋体"/>
          <w:color w:val="000000"/>
          <w:szCs w:val="21"/>
          <w:u w:val="single"/>
        </w:rPr>
        <w:t xml:space="preserve">如承包人不能及时拆除或清理，对于占用的范围发包人有权派人强行拆除并清理，造成的费用和损失由承包人承担。</w:t>
      </w:r>
      <w:r/>
    </w:p>
    <w:p>
      <w:pPr>
        <w:ind w:firstLine="422"/>
        <w:jc w:val="left"/>
        <w:spacing w:after="0" w:line="360" w:lineRule="auto"/>
        <w:widowControl/>
        <w:rPr>
          <w:rFonts w:ascii="宋体" w:hAnsi="宋体" w:eastAsia="Arial" w:cs="宋体"/>
          <w:color w:val="000000"/>
          <w:szCs w:val="21"/>
        </w:rPr>
        <w:outlineLvl w:val="2"/>
      </w:pPr>
      <w:r/>
      <w:bookmarkStart w:id="760" w:name="_Toc10915"/>
      <w:r/>
      <w:bookmarkEnd w:id="758"/>
      <w:r>
        <w:rPr>
          <w:rFonts w:ascii="宋体" w:hAnsi="宋体" w:eastAsia="Arial" w:cs="宋体"/>
          <w:color w:val="000000"/>
          <w:szCs w:val="21"/>
        </w:rPr>
        <w:t xml:space="preserve">14.</w:t>
      </w:r>
      <w:r>
        <w:rPr>
          <w:rFonts w:hint="eastAsia" w:ascii="宋体" w:hAnsi="宋体" w:cs="宋体"/>
          <w:color w:val="000000"/>
          <w:szCs w:val="21"/>
        </w:rPr>
        <w:t xml:space="preserve">竣工结算</w:t>
      </w:r>
      <w:bookmarkEnd w:id="759"/>
      <w:r/>
      <w:bookmarkEnd w:id="760"/>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14.1</w:t>
      </w:r>
      <w:r>
        <w:rPr>
          <w:rFonts w:hint="eastAsia" w:ascii="宋体" w:hAnsi="宋体" w:cs="宋体"/>
          <w:color w:val="000000"/>
          <w:szCs w:val="21"/>
        </w:rPr>
        <w:t xml:space="preserve">竣工结算申请</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承包人提交竣工结算申请单的期限：</w:t>
      </w:r>
      <w:r>
        <w:rPr>
          <w:rFonts w:hint="eastAsia" w:ascii="宋体" w:hAnsi="宋体" w:cs="宋体"/>
          <w:color w:val="000000"/>
          <w:szCs w:val="21"/>
          <w:u w:val="single"/>
        </w:rPr>
        <w:t xml:space="preserve">承包人应在工程竣工验收合格后</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天内向发包人和监理人提交竣工结算申请单，并提交完整的结算资料</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竣工结算申请单应包括的内容：</w:t>
      </w:r>
      <w:r>
        <w:rPr>
          <w:rFonts w:hint="eastAsia" w:ascii="宋体" w:hAnsi="宋体" w:cs="宋体"/>
          <w:color w:val="000000"/>
          <w:szCs w:val="21"/>
          <w:u w:val="single"/>
        </w:rPr>
        <w:t xml:space="preserve">竣工结算总价、已支付的工程价款、应扣回的质量保证金、应支付的竣工付款金额等。如有其它需要，另行协商。</w:t>
      </w:r>
      <w:r/>
    </w:p>
    <w:p>
      <w:pPr>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u w:val="single"/>
        </w:rPr>
        <w:t xml:space="preserve">本合同签约合同价暂以营业税计税，在合同履行及竣工结算时根据江苏省住房城乡建设厅苏建价（</w:t>
      </w:r>
      <w:r>
        <w:rPr>
          <w:rFonts w:ascii="宋体" w:hAnsi="宋体" w:eastAsia="Arial" w:cs="宋体"/>
          <w:color w:val="000000"/>
          <w:szCs w:val="21"/>
          <w:u w:val="single"/>
        </w:rPr>
        <w:t xml:space="preserve">2016</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154</w:t>
      </w:r>
      <w:r>
        <w:rPr>
          <w:rFonts w:hint="eastAsia" w:ascii="宋体" w:hAnsi="宋体" w:cs="宋体"/>
          <w:color w:val="000000"/>
          <w:szCs w:val="21"/>
          <w:u w:val="single"/>
        </w:rPr>
        <w:t xml:space="preserve">号《关于建筑业实施营改增后江苏省建设工程计价依据调整的通知》文件规定，扣除原营业税金额，采用一般计税方法计算增值税并调整合同价格。调整后的建设工程造价</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税前工程造价</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1+11%</w:t>
      </w:r>
      <w:r>
        <w:rPr>
          <w:rFonts w:hint="eastAsia" w:ascii="宋体" w:hAnsi="宋体" w:cs="宋体"/>
          <w:color w:val="000000"/>
          <w:szCs w:val="21"/>
          <w:u w:val="single"/>
        </w:rPr>
        <w:t xml:space="preserve">），其中税前工程造价中不包含增值税可抵扣进项税额，即组成建设工程造价的要素价格中，除无增值税可抵扣项的人工费、利润、规费外，材料费、施工机具使用费、管理费均按扣除增值税可抵扣进项税额后的价格（简称</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除税价格</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）计入，甲供材料和甲供设备费用应在计取甲供材料和甲供设备的现场保管费后，在税前扣除。造价咨询费承担原则</w:t>
      </w:r>
      <w:r>
        <w:rPr>
          <w:rFonts w:ascii="宋体" w:hAnsi="宋体" w:cs="宋体"/>
          <w:color w:val="000000"/>
          <w:szCs w:val="21"/>
          <w:u w:val="single"/>
        </w:rPr>
        <w:t xml:space="preserve">：</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）结算审核核减额在结算送审价的</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以内时，咨询费全部由发包人承担。</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）结算审核核减额超出结算送审价的</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，全部咨询费用由承包人承担。</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）咨询费用计算方式按发包人与咨询单位签订的咨询合同办理。</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）承包人承担的咨询费用扣除方式：从承包人结算价款中扣除。</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竣工结算资料包括但不限于：（</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）施工合同、补充协议及承包人相关承诺（如有）；（</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）中标通知书；（</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）招标文件、招标答疑、投标文件；（</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）竣工图纸、图纸会审记录、工程签证、技术核定单、设计变更等；（</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）开工、竣工报告；（</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）工程影像资料；（</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）施工水电费用等；（</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）各种有关工程质量、安全、工期等奖罚及相关资料；（</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）竣工结算资料（含结算书、工程量计算书）</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14.2</w:t>
      </w:r>
      <w:r>
        <w:rPr>
          <w:rFonts w:hint="eastAsia" w:ascii="宋体" w:hAnsi="宋体" w:cs="宋体"/>
          <w:color w:val="000000"/>
          <w:szCs w:val="21"/>
        </w:rPr>
        <w:t xml:space="preserve">竣工结算审核</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发包人审批竣工付款申请单的期限：</w:t>
      </w:r>
      <w:r>
        <w:rPr>
          <w:rFonts w:hint="eastAsia" w:ascii="宋体" w:hAnsi="宋体" w:cs="宋体"/>
          <w:color w:val="000000"/>
          <w:szCs w:val="21"/>
          <w:u w:val="single"/>
        </w:rPr>
        <w:t xml:space="preserve">发包人、承包人对竣工结算审核审计结果无异议的，发包人应在双方签认后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天内，向承包人出具竣工付款证书</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发包人完成竣工付款的期限：</w:t>
      </w:r>
      <w:r>
        <w:rPr>
          <w:rFonts w:hint="eastAsia" w:ascii="宋体" w:hAnsi="宋体" w:cs="宋体"/>
          <w:color w:val="000000"/>
          <w:szCs w:val="21"/>
          <w:u w:val="single"/>
        </w:rPr>
        <w:t xml:space="preserve">发包人应在签发竣工付款证书后的</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天内，完成对承包人的竣工付款。发包人逾期支付的，按照中国人民银行发布的同期同类贷款基准利率支付违约金</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关于竣工付款证书异议部分复核的方式和程序：</w:t>
      </w:r>
      <w:r>
        <w:rPr>
          <w:rFonts w:hint="eastAsia" w:ascii="宋体" w:hAnsi="宋体" w:cs="宋体"/>
          <w:color w:val="000000"/>
          <w:szCs w:val="21"/>
          <w:u w:val="single"/>
        </w:rPr>
        <w:t xml:space="preserve">对于有异议部分应在收到发包人签认的竣工付款证书后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天内提出异议，并共同委托给第三方或建设工程造价管理部门鉴证，或按照第</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条（争议解决）约定处理</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w:t>
      </w:r>
      <w:r>
        <w:rPr>
          <w:rFonts w:hint="eastAsia" w:ascii="宋体" w:hAnsi="宋体" w:cs="宋体"/>
          <w:color w:val="000000"/>
          <w:szCs w:val="21"/>
        </w:rPr>
        <w:t xml:space="preserve">最终结清</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14.4.1</w:t>
      </w:r>
      <w:r>
        <w:rPr>
          <w:rFonts w:hint="eastAsia" w:ascii="宋体" w:hAnsi="宋体" w:cs="宋体"/>
          <w:color w:val="000000"/>
          <w:szCs w:val="21"/>
        </w:rPr>
        <w:t xml:space="preserve">最终结清申请单</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承包人提交最终结清申请单的份数：</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份</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承包人提交最终结算申请单的期限：</w:t>
      </w:r>
      <w:r>
        <w:rPr>
          <w:rFonts w:hint="eastAsia" w:ascii="宋体" w:hAnsi="宋体" w:cs="宋体"/>
          <w:color w:val="000000"/>
          <w:szCs w:val="21"/>
          <w:u w:val="single"/>
        </w:rPr>
        <w:t xml:space="preserve">承包人应在缺陷责任期终止证书颁发后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14.4.2</w:t>
      </w:r>
      <w:r>
        <w:rPr>
          <w:rFonts w:hint="eastAsia" w:ascii="宋体" w:hAnsi="宋体" w:cs="宋体"/>
          <w:color w:val="000000"/>
          <w:szCs w:val="21"/>
        </w:rPr>
        <w:t xml:space="preserve">最终结清证书和支付</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）发包人完成最终结清申请单的审批并颁发最终结清证书的期限：</w:t>
      </w:r>
      <w:r>
        <w:rPr>
          <w:rFonts w:hint="eastAsia" w:ascii="宋体" w:hAnsi="宋体" w:cs="宋体"/>
          <w:color w:val="000000"/>
          <w:szCs w:val="21"/>
          <w:u w:val="single"/>
        </w:rPr>
        <w:t xml:space="preserve">发包人应在收到承包人提交的最终结清申请单后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天起视为已颁发最终结清证书</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）发包人完成支付的期限：</w:t>
      </w:r>
      <w:r>
        <w:rPr>
          <w:rFonts w:hint="eastAsia" w:ascii="宋体" w:hAnsi="宋体" w:cs="宋体"/>
          <w:color w:val="000000"/>
          <w:szCs w:val="21"/>
          <w:u w:val="single"/>
        </w:rPr>
        <w:t xml:space="preserve">发包人应在颁发最终结清证书后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天内完成支付。</w:t>
      </w:r>
      <w:r/>
    </w:p>
    <w:p>
      <w:pPr>
        <w:ind w:firstLine="422"/>
        <w:jc w:val="left"/>
        <w:spacing w:after="0" w:line="360" w:lineRule="auto"/>
        <w:widowControl/>
        <w:rPr>
          <w:rFonts w:ascii="宋体" w:hAnsi="宋体" w:eastAsia="Arial" w:cs="宋体"/>
          <w:color w:val="000000"/>
          <w:szCs w:val="21"/>
        </w:rPr>
        <w:outlineLvl w:val="2"/>
      </w:pPr>
      <w:r/>
      <w:bookmarkStart w:id="761" w:name="_Toc3931"/>
      <w:r/>
      <w:bookmarkStart w:id="762" w:name="_Toc351203647"/>
      <w:r/>
      <w:bookmarkStart w:id="763" w:name="_Toc267251483"/>
      <w:r/>
      <w:bookmarkStart w:id="764" w:name="_Toc267251482"/>
      <w:r/>
      <w:bookmarkStart w:id="765" w:name="_Toc267251484"/>
      <w:r/>
      <w:bookmarkStart w:id="766" w:name="_Toc267251485"/>
      <w:r/>
      <w:bookmarkStart w:id="767" w:name="_Toc267251490"/>
      <w:r/>
      <w:bookmarkStart w:id="768" w:name="_Toc267251486"/>
      <w:r/>
      <w:bookmarkStart w:id="769" w:name="_Toc267251489"/>
      <w:r/>
      <w:bookmarkStart w:id="770" w:name="_Toc267251488"/>
      <w:r/>
      <w:bookmarkStart w:id="771" w:name="_Toc267251493"/>
      <w:r/>
      <w:bookmarkStart w:id="772" w:name="_Toc267251491"/>
      <w:r/>
      <w:bookmarkStart w:id="773" w:name="_Toc267251492"/>
      <w:r/>
      <w:bookmarkStart w:id="774" w:name="_Toc267251499"/>
      <w:r/>
      <w:bookmarkStart w:id="775" w:name="_Toc267251496"/>
      <w:r/>
      <w:bookmarkStart w:id="776" w:name="_Toc267251501"/>
      <w:r/>
      <w:bookmarkStart w:id="777" w:name="_Toc267251494"/>
      <w:r/>
      <w:bookmarkStart w:id="778" w:name="_Toc267251495"/>
      <w:r/>
      <w:bookmarkStart w:id="779" w:name="_Toc267251497"/>
      <w:r/>
      <w:bookmarkStart w:id="780" w:name="_Toc267251502"/>
      <w:r/>
      <w:bookmarkStart w:id="781" w:name="_Toc267251503"/>
      <w:r/>
      <w:bookmarkStart w:id="782" w:name="_Toc267251498"/>
      <w:r/>
      <w:bookmarkStart w:id="783" w:name="_Toc267251506"/>
      <w:r/>
      <w:bookmarkStart w:id="784" w:name="_Toc267251504"/>
      <w:r/>
      <w:bookmarkStart w:id="785" w:name="_Toc267251507"/>
      <w:r/>
      <w:bookmarkStart w:id="786" w:name="_Toc267251508"/>
      <w:r/>
      <w:bookmarkStart w:id="787" w:name="_Toc267251510"/>
      <w:r/>
      <w:bookmarkStart w:id="788" w:name="_Toc267251511"/>
      <w:r/>
      <w:bookmarkStart w:id="789" w:name="_Toc267251515"/>
      <w:r/>
      <w:bookmarkStart w:id="790" w:name="_Toc267251514"/>
      <w:r/>
      <w:bookmarkStart w:id="791" w:name="_Toc267251509"/>
      <w:r/>
      <w:bookmarkStart w:id="792" w:name="_Toc267251513"/>
      <w:r/>
      <w:bookmarkEnd w:id="745"/>
      <w:r/>
      <w:bookmarkEnd w:id="746"/>
      <w:r/>
      <w:bookmarkEnd w:id="747"/>
      <w:r/>
      <w:bookmarkEnd w:id="748"/>
      <w:r/>
      <w:bookmarkEnd w:id="749"/>
      <w:r/>
      <w:bookmarkEnd w:id="750"/>
      <w:r/>
      <w:bookmarkEnd w:id="751"/>
      <w:r/>
      <w:bookmarkEnd w:id="757"/>
      <w:r>
        <w:rPr>
          <w:rFonts w:ascii="宋体" w:hAnsi="宋体" w:eastAsia="Arial" w:cs="宋体"/>
          <w:color w:val="000000"/>
          <w:szCs w:val="21"/>
        </w:rPr>
        <w:t xml:space="preserve">15.</w:t>
      </w:r>
      <w:r>
        <w:rPr>
          <w:rFonts w:hint="eastAsia" w:ascii="宋体" w:hAnsi="宋体" w:cs="宋体"/>
          <w:color w:val="000000"/>
          <w:szCs w:val="21"/>
        </w:rPr>
        <w:t xml:space="preserve">缺陷责任期与保修</w:t>
      </w:r>
      <w:bookmarkEnd w:id="761"/>
      <w:r/>
      <w:bookmarkEnd w:id="762"/>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15.2</w:t>
      </w:r>
      <w:r>
        <w:rPr>
          <w:rFonts w:hint="eastAsia" w:ascii="宋体" w:hAnsi="宋体" w:cs="宋体"/>
          <w:color w:val="000000"/>
          <w:szCs w:val="21"/>
        </w:rPr>
        <w:t xml:space="preserve">缺陷责任期</w:t>
      </w:r>
      <w:bookmarkEnd w:id="763"/>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自竣工验收合格之日起</w:t>
      </w:r>
      <w:r>
        <w:rPr>
          <w:rFonts w:ascii="宋体" w:hAnsi="宋体" w:cs="宋体"/>
          <w:color w:val="000000"/>
          <w:szCs w:val="21"/>
          <w:u w:val="single"/>
        </w:rPr>
        <w:t xml:space="preserve">24</w:t>
      </w:r>
      <w:r>
        <w:rPr>
          <w:rFonts w:hint="eastAsia" w:ascii="宋体" w:hAnsi="宋体" w:cs="宋体"/>
          <w:color w:val="000000"/>
          <w:szCs w:val="21"/>
          <w:u w:val="single"/>
        </w:rPr>
        <w:t xml:space="preserve">个月</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15.3</w:t>
      </w:r>
      <w:r>
        <w:rPr>
          <w:rFonts w:hint="eastAsia" w:ascii="宋体" w:hAnsi="宋体" w:cs="宋体"/>
          <w:color w:val="000000"/>
          <w:szCs w:val="21"/>
        </w:rPr>
        <w:t xml:space="preserve">质量保证金</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关于是否扣留质量保证金的约定：</w:t>
      </w:r>
      <w:r>
        <w:rPr>
          <w:rFonts w:ascii="宋体" w:hAnsi="宋体" w:cs="宋体"/>
          <w:color w:val="000000"/>
          <w:szCs w:val="21"/>
          <w:u w:val="single"/>
        </w:rPr>
        <w:t xml:space="preserve">提交</w:t>
      </w:r>
      <w:r>
        <w:rPr>
          <w:rFonts w:hint="eastAsia" w:ascii="宋体" w:hAnsi="宋体" w:cs="宋体"/>
          <w:color w:val="000000"/>
          <w:szCs w:val="21"/>
        </w:rPr>
        <w:t xml:space="preserve">。在工程项目竣工前，承包人按专用合同条款第</w:t>
      </w:r>
      <w:r>
        <w:rPr>
          <w:rFonts w:ascii="宋体" w:hAnsi="宋体" w:eastAsia="Arial" w:cs="宋体"/>
          <w:color w:val="000000"/>
          <w:szCs w:val="21"/>
        </w:rPr>
        <w:t xml:space="preserve">3.7</w:t>
      </w:r>
      <w:r>
        <w:rPr>
          <w:rFonts w:hint="eastAsia" w:ascii="宋体" w:hAnsi="宋体" w:cs="宋体"/>
          <w:color w:val="000000"/>
          <w:szCs w:val="21"/>
        </w:rPr>
        <w:t xml:space="preserve">条提供履约担保的，发包人不得同时预留工程质量保证金。</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关于质量保证金的补充约定：</w:t>
      </w:r>
      <w:r>
        <w:rPr>
          <w:rFonts w:ascii="宋体" w:hAnsi="宋体" w:eastAsia="Arial" w:cs="宋体"/>
          <w:color w:val="000000"/>
          <w:szCs w:val="21"/>
        </w:rPr>
        <w:t xml:space="preserve">/</w:t>
      </w:r>
      <w:r>
        <w:rPr>
          <w:rFonts w:hint="eastAsia" w:ascii="宋体" w:hAnsi="宋体" w:cs="宋体"/>
          <w:color w:val="000000"/>
          <w:szCs w:val="21"/>
        </w:rPr>
        <w:t xml:space="preserve">。</w:t>
      </w:r>
      <w:bookmarkEnd w:id="764"/>
      <w:bookmarkEnd w:id="765"/>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w:t>
      </w:r>
      <w:r>
        <w:rPr>
          <w:rFonts w:hint="eastAsia" w:ascii="宋体" w:hAnsi="宋体" w:cs="宋体"/>
          <w:color w:val="000000"/>
          <w:szCs w:val="21"/>
        </w:rPr>
        <w:t xml:space="preserve">保修</w:t>
      </w:r>
      <w:bookmarkEnd w:id="766"/>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15.4.1</w:t>
      </w:r>
      <w:r>
        <w:rPr>
          <w:rFonts w:hint="eastAsia" w:ascii="宋体" w:hAnsi="宋体" w:cs="宋体"/>
          <w:color w:val="000000"/>
          <w:szCs w:val="21"/>
        </w:rPr>
        <w:t xml:space="preserve">保修责任</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工程保修期为：</w:t>
      </w:r>
      <w:r>
        <w:rPr>
          <w:rFonts w:hint="eastAsia" w:ascii="宋体" w:hAnsi="宋体" w:cs="宋体"/>
          <w:color w:val="000000"/>
          <w:szCs w:val="21"/>
          <w:u w:val="single"/>
        </w:rPr>
        <w:t xml:space="preserve">详见</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附件</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：工程质量保修书</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15.4.3</w:t>
      </w:r>
      <w:r>
        <w:rPr>
          <w:rFonts w:hint="eastAsia" w:ascii="宋体" w:hAnsi="宋体" w:cs="宋体"/>
          <w:color w:val="000000"/>
          <w:szCs w:val="21"/>
        </w:rPr>
        <w:t xml:space="preserve">修复通知</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承包人收到保修通知并到达工程现场的合理时间：</w:t>
      </w:r>
      <w:r>
        <w:rPr>
          <w:rFonts w:hint="eastAsia" w:ascii="宋体" w:hAnsi="宋体" w:cs="宋体"/>
          <w:color w:val="000000"/>
          <w:szCs w:val="21"/>
          <w:u w:val="single"/>
        </w:rPr>
        <w:t xml:space="preserve">承包人收到保修通知后</w:t>
      </w:r>
      <w:r>
        <w:rPr>
          <w:rFonts w:ascii="宋体" w:hAnsi="宋体" w:cs="宋体"/>
          <w:color w:val="000000"/>
          <w:szCs w:val="21"/>
          <w:u w:val="single"/>
        </w:rPr>
        <w:t xml:space="preserve">24</w:t>
      </w:r>
      <w:r>
        <w:rPr>
          <w:rFonts w:hint="eastAsia" w:ascii="宋体" w:hAnsi="宋体" w:cs="宋体"/>
          <w:color w:val="000000"/>
          <w:szCs w:val="21"/>
          <w:u w:val="single"/>
        </w:rPr>
        <w:t xml:space="preserve">小时内到达工程现场</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793" w:name="_Toc351203648"/>
      <w:r/>
      <w:bookmarkStart w:id="794" w:name="_Toc7832"/>
      <w:r/>
      <w:bookmarkStart w:id="795" w:name="_Toc280868717"/>
      <w:r/>
      <w:bookmarkStart w:id="796" w:name="_Toc280868718"/>
      <w:r/>
      <w:bookmarkEnd w:id="767"/>
      <w:r/>
      <w:bookmarkEnd w:id="768"/>
      <w:r/>
      <w:bookmarkEnd w:id="769"/>
      <w:r/>
      <w:bookmarkEnd w:id="770"/>
      <w:r>
        <w:rPr>
          <w:rFonts w:ascii="宋体" w:hAnsi="宋体" w:eastAsia="Arial" w:cs="宋体"/>
          <w:color w:val="000000"/>
          <w:szCs w:val="21"/>
        </w:rPr>
        <w:t xml:space="preserve">16.</w:t>
      </w:r>
      <w:r>
        <w:rPr>
          <w:rFonts w:hint="eastAsia" w:ascii="宋体" w:hAnsi="宋体" w:cs="宋体"/>
          <w:color w:val="000000"/>
          <w:szCs w:val="21"/>
        </w:rPr>
        <w:t xml:space="preserve">违约</w:t>
      </w:r>
      <w:bookmarkEnd w:id="793"/>
      <w:r/>
      <w:bookmarkEnd w:id="794"/>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w:t>
      </w:r>
      <w:r>
        <w:rPr>
          <w:rFonts w:hint="eastAsia" w:ascii="宋体" w:hAnsi="宋体" w:cs="宋体"/>
          <w:color w:val="000000"/>
          <w:szCs w:val="21"/>
        </w:rPr>
        <w:t xml:space="preserve">发包人违约</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16.1.1</w:t>
      </w:r>
      <w:r>
        <w:rPr>
          <w:rFonts w:hint="eastAsia" w:ascii="宋体" w:hAnsi="宋体" w:cs="宋体"/>
          <w:color w:val="000000"/>
          <w:szCs w:val="21"/>
        </w:rPr>
        <w:t xml:space="preserve">发包人违约的情形</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发包人违约的其他情形：</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16.1.2</w:t>
      </w:r>
      <w:r>
        <w:rPr>
          <w:rFonts w:hint="eastAsia" w:ascii="宋体" w:hAnsi="宋体" w:cs="宋体"/>
          <w:color w:val="000000"/>
          <w:szCs w:val="21"/>
        </w:rPr>
        <w:t xml:space="preserve">发包人违约的责任</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发包人违约责任的承担方式和计算方法：</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）因发包人原因未能在计划开工日期前</w:t>
      </w:r>
      <w:r>
        <w:rPr>
          <w:rFonts w:ascii="宋体" w:hAnsi="宋体" w:eastAsia="Arial" w:cs="宋体"/>
          <w:color w:val="000000"/>
          <w:szCs w:val="21"/>
        </w:rPr>
        <w:t xml:space="preserve">7</w:t>
      </w:r>
      <w:r>
        <w:rPr>
          <w:rFonts w:hint="eastAsia" w:ascii="宋体" w:hAnsi="宋体" w:cs="宋体"/>
          <w:color w:val="000000"/>
          <w:szCs w:val="21"/>
        </w:rPr>
        <w:t xml:space="preserve">天内下达开工通知的违约责任：</w:t>
      </w:r>
      <w:r>
        <w:rPr>
          <w:rFonts w:hint="eastAsia" w:ascii="宋体" w:hAnsi="宋体" w:cs="宋体"/>
          <w:color w:val="000000"/>
          <w:szCs w:val="21"/>
          <w:u w:val="single"/>
        </w:rPr>
        <w:t xml:space="preserve">相应工期顺延</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）因发包人原因未能按合同约定支付合同价款的违约责任：</w:t>
      </w:r>
      <w:r>
        <w:rPr>
          <w:rFonts w:hint="eastAsia" w:ascii="宋体" w:hAnsi="宋体" w:cs="宋体"/>
          <w:color w:val="000000"/>
          <w:szCs w:val="21"/>
          <w:u w:val="single"/>
        </w:rPr>
        <w:t xml:space="preserve">按照中国人民银行发布的同期同类贷款基准利率支付违约金</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）发包人违反第</w:t>
      </w:r>
      <w:r>
        <w:rPr>
          <w:rFonts w:ascii="宋体" w:hAnsi="宋体" w:eastAsia="Arial" w:cs="宋体"/>
          <w:color w:val="000000"/>
          <w:szCs w:val="21"/>
        </w:rPr>
        <w:t xml:space="preserve">10.1</w:t>
      </w:r>
      <w:r>
        <w:rPr>
          <w:rFonts w:hint="eastAsia" w:ascii="宋体" w:hAnsi="宋体" w:cs="宋体"/>
          <w:color w:val="000000"/>
          <w:szCs w:val="21"/>
        </w:rPr>
        <w:t xml:space="preserve">款〔变更的范围〕第（</w:t>
      </w:r>
      <w:r>
        <w:rPr>
          <w:rFonts w:ascii="宋体" w:hAnsi="宋体" w:eastAsia="Arial" w:cs="宋体"/>
          <w:color w:val="000000"/>
          <w:szCs w:val="21"/>
        </w:rPr>
        <w:t xml:space="preserve">2</w:t>
      </w:r>
      <w:r>
        <w:rPr>
          <w:rFonts w:hint="eastAsia" w:ascii="宋体" w:hAnsi="宋体" w:cs="宋体"/>
          <w:color w:val="000000"/>
          <w:szCs w:val="21"/>
        </w:rPr>
        <w:t xml:space="preserve">）项约定，自行实施被取消的工作或转由他人实施的违约责任：</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4</w:t>
      </w:r>
      <w:r>
        <w:rPr>
          <w:rFonts w:hint="eastAsia" w:ascii="宋体" w:hAnsi="宋体" w:cs="宋体"/>
          <w:color w:val="000000"/>
          <w:szCs w:val="21"/>
        </w:rPr>
        <w:t xml:space="preserve">）发包人提供的材料、工程设备的规格、数量或质量不符合合同约定，或因发包人原因导致交货日期延误或交货地点变更等情况的违约责任：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5</w:t>
      </w:r>
      <w:r>
        <w:rPr>
          <w:rFonts w:hint="eastAsia" w:ascii="宋体" w:hAnsi="宋体" w:cs="宋体"/>
          <w:color w:val="000000"/>
          <w:szCs w:val="21"/>
        </w:rPr>
        <w:t xml:space="preserve">）因发包人违反合同约定造成暂停施工的违约责任：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6</w:t>
      </w:r>
      <w:r>
        <w:rPr>
          <w:rFonts w:hint="eastAsia" w:ascii="宋体" w:hAnsi="宋体" w:cs="宋体"/>
          <w:color w:val="000000"/>
          <w:szCs w:val="21"/>
        </w:rPr>
        <w:t xml:space="preserve">）发包人无正当理由没有在约定期限内发出复工指示，导致承包人无法复工的违约责任：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7</w:t>
      </w:r>
      <w:r>
        <w:rPr>
          <w:rFonts w:hint="eastAsia" w:ascii="宋体" w:hAnsi="宋体" w:cs="宋体"/>
          <w:color w:val="000000"/>
          <w:szCs w:val="21"/>
        </w:rPr>
        <w:t xml:space="preserve">）其他：</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w:t>
      </w:r>
      <w:r>
        <w:rPr>
          <w:rFonts w:hint="eastAsia" w:ascii="宋体" w:hAnsi="宋体" w:cs="宋体"/>
          <w:color w:val="000000"/>
          <w:szCs w:val="21"/>
        </w:rPr>
        <w:t xml:space="preserve">承包人违约</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16.2.1</w:t>
      </w:r>
      <w:r>
        <w:rPr>
          <w:rFonts w:hint="eastAsia" w:ascii="宋体" w:hAnsi="宋体" w:cs="宋体"/>
          <w:color w:val="000000"/>
          <w:szCs w:val="21"/>
        </w:rPr>
        <w:t xml:space="preserve">承包人违约的情形</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承包人违约的其他情形：</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16.2.2</w:t>
      </w:r>
      <w:r>
        <w:rPr>
          <w:rFonts w:hint="eastAsia" w:ascii="宋体" w:hAnsi="宋体" w:cs="宋体"/>
          <w:color w:val="000000"/>
          <w:szCs w:val="21"/>
        </w:rPr>
        <w:t xml:space="preserve">承包人违约的责任</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承包人违约责任的承担方式和计算方法：</w:t>
      </w:r>
      <w:r>
        <w:rPr>
          <w:rFonts w:hint="eastAsia" w:ascii="宋体" w:hAnsi="宋体" w:cs="宋体"/>
          <w:color w:val="000000"/>
          <w:szCs w:val="21"/>
          <w:u w:val="single"/>
        </w:rPr>
        <w:t xml:space="preserve">如因承包人原因，导致竣工工期滞后于合同工期，按每滞后一天向发包人支付合同价万分之五的违约金，累计逾期超过天的，发包人有权解除合同。</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）工程质量应符合国家验收规范，若质量未达到要求，承包人应进行整改，返工合格后，发包人有权在承包人工程结算款中扣除由此而发给发包人而造成的经济损失。</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因承包人原因导致技术文件（包括竣工图纸、签证等）未能按约定时间提交，每迟一天，发包人在支付给承包人的工程款内扣除</w:t>
      </w:r>
      <w:r>
        <w:rPr>
          <w:rFonts w:ascii="宋体" w:hAnsi="宋体" w:cs="宋体"/>
          <w:color w:val="000000"/>
          <w:szCs w:val="21"/>
          <w:u w:val="single"/>
        </w:rPr>
        <w:t xml:space="preserve">5</w:t>
      </w:r>
      <w:r>
        <w:rPr>
          <w:rFonts w:ascii="宋体" w:hAnsi="宋体" w:eastAsia="Arial" w:cs="宋体"/>
          <w:color w:val="000000"/>
          <w:szCs w:val="21"/>
          <w:u w:val="single"/>
        </w:rPr>
        <w:t xml:space="preserve">00</w:t>
      </w:r>
      <w:r>
        <w:rPr>
          <w:rFonts w:hint="eastAsia" w:ascii="宋体" w:hAnsi="宋体" w:cs="宋体"/>
          <w:color w:val="000000"/>
          <w:szCs w:val="21"/>
          <w:u w:val="single"/>
        </w:rPr>
        <w:t xml:space="preserve">元的违约金。同时并不解除承包人继续交付上述技术文件的义务。</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(4)</w:t>
      </w:r>
      <w:bookmarkStart w:id="797" w:name="_Hlk225431071"/>
      <w:r>
        <w:rPr>
          <w:rFonts w:hint="eastAsia" w:ascii="宋体" w:hAnsi="宋体" w:cs="宋体"/>
          <w:color w:val="000000"/>
          <w:szCs w:val="21"/>
          <w:u w:val="single"/>
        </w:rPr>
        <w:t xml:space="preserve">若承包人擅自停工或单方面终止合同的执行或违约，造成合同无法履行的，发包人有权解除合同。在本合同解除后，承包人必须在</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天内无条件退场。发包人将按承包人已完成工程量的</w:t>
      </w:r>
      <w:r>
        <w:rPr>
          <w:rFonts w:ascii="宋体" w:hAnsi="宋体" w:eastAsia="Arial" w:cs="宋体"/>
          <w:color w:val="000000"/>
          <w:szCs w:val="21"/>
          <w:u w:val="single"/>
        </w:rPr>
        <w:t xml:space="preserve">70%</w:t>
      </w:r>
      <w:r>
        <w:rPr>
          <w:rFonts w:hint="eastAsia" w:ascii="宋体" w:hAnsi="宋体" w:cs="宋体"/>
          <w:color w:val="000000"/>
          <w:szCs w:val="21"/>
          <w:u w:val="single"/>
        </w:rPr>
        <w:t xml:space="preserve">给予结算，承包人并承担由此而给发包方造成的一切损失。同时承包人还应按</w:t>
      </w:r>
      <w:r>
        <w:rPr>
          <w:rFonts w:ascii="宋体" w:hAnsi="宋体" w:eastAsia="Arial" w:cs="宋体"/>
          <w:color w:val="000000"/>
          <w:szCs w:val="21"/>
          <w:u w:val="single"/>
        </w:rPr>
        <w:t xml:space="preserve">13.6.1</w:t>
      </w:r>
      <w:r>
        <w:rPr>
          <w:rFonts w:hint="eastAsia" w:ascii="宋体" w:hAnsi="宋体" w:cs="宋体"/>
          <w:color w:val="000000"/>
          <w:szCs w:val="21"/>
          <w:u w:val="single"/>
        </w:rPr>
        <w:t xml:space="preserve">条约定内容承担违约责任。</w:t>
      </w:r>
      <w:bookmarkEnd w:id="797"/>
      <w:r/>
    </w:p>
    <w:p>
      <w:pPr>
        <w:ind w:firstLine="422"/>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承包人逾期提交工程结算审计资料的，每逾期一天应支付违约金元，逾期超过日的，发包人不再组织审计；承包人未按时提交资料或资料不全导致无法审计的，发包人有权不予支付剩余款项，产生的损失由承包人自行承担。</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w:t>
      </w:r>
      <w:bookmarkStart w:id="798" w:name="_Hlk225431082"/>
      <w:r>
        <w:rPr>
          <w:rFonts w:hint="eastAsia" w:ascii="宋体" w:hAnsi="宋体" w:cs="宋体"/>
          <w:color w:val="000000"/>
          <w:szCs w:val="21"/>
          <w:u w:val="single"/>
        </w:rPr>
        <w:t xml:space="preserve">承包人出现违法分包、转包、拖欠工资、侵权等事项的，承包人应自行处理并承担全部责任。如若导致发包人被第三方起诉、投诉或索赔的，由此造成的发包人损失全部由承包人承担，包括但不限于额外支付的款项、资金成本、诉讼费、律师费、公证费等等。发包人有权在支付合同款项时予以扣除。</w:t>
      </w:r>
      <w:bookmarkEnd w:id="798"/>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16.2.3</w:t>
      </w:r>
      <w:r>
        <w:rPr>
          <w:rFonts w:hint="eastAsia" w:ascii="宋体" w:hAnsi="宋体" w:cs="宋体"/>
          <w:color w:val="000000"/>
          <w:szCs w:val="21"/>
        </w:rPr>
        <w:t xml:space="preserve">因承包人违约解除合同</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关于承包人违约解除合同的特别约定：</w:t>
      </w:r>
      <w:r>
        <w:rPr>
          <w:rFonts w:hint="eastAsia" w:ascii="宋体" w:hAnsi="宋体" w:cs="宋体"/>
          <w:color w:val="000000"/>
          <w:szCs w:val="21"/>
          <w:u w:val="single"/>
        </w:rPr>
        <w:t xml:space="preserve">另行协商</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u w:val="single"/>
        </w:rPr>
        <w:t xml:space="preserve">另行协商</w:t>
      </w:r>
      <w:r>
        <w:rPr>
          <w:rFonts w:hint="eastAsia" w:ascii="宋体" w:hAnsi="宋体" w:cs="宋体"/>
          <w:color w:val="000000"/>
          <w:szCs w:val="21"/>
        </w:rPr>
        <w:t xml:space="preserve">。</w:t>
      </w:r>
      <w:r/>
    </w:p>
    <w:p>
      <w:pPr>
        <w:ind w:firstLine="422"/>
        <w:jc w:val="left"/>
        <w:spacing w:after="0" w:line="360" w:lineRule="auto"/>
        <w:widowControl/>
        <w:rPr>
          <w:rFonts w:hint="eastAsia" w:ascii="宋体" w:hAnsi="宋体" w:cs="宋体"/>
          <w:color w:val="000000"/>
          <w:szCs w:val="21"/>
        </w:rPr>
        <w:outlineLvl w:val="2"/>
      </w:pPr>
      <w:r/>
      <w:bookmarkStart w:id="799" w:name="_Toc351203649"/>
      <w:r/>
      <w:bookmarkStart w:id="800" w:name="_Toc29989"/>
      <w:r>
        <w:rPr>
          <w:rFonts w:ascii="宋体" w:hAnsi="宋体" w:eastAsia="Arial" w:cs="宋体"/>
          <w:color w:val="000000"/>
          <w:szCs w:val="21"/>
        </w:rPr>
        <w:t xml:space="preserve">17.</w:t>
      </w:r>
      <w:r>
        <w:rPr>
          <w:rFonts w:hint="eastAsia" w:ascii="宋体" w:hAnsi="宋体" w:cs="宋体"/>
          <w:color w:val="000000"/>
          <w:szCs w:val="21"/>
        </w:rPr>
        <w:t xml:space="preserve">不可抗力</w:t>
      </w:r>
      <w:bookmarkEnd w:id="795"/>
      <w:r/>
      <w:bookmarkEnd w:id="799"/>
      <w:r/>
      <w:bookmarkEnd w:id="800"/>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17.1</w:t>
      </w:r>
      <w:r>
        <w:rPr>
          <w:rFonts w:hint="eastAsia" w:ascii="宋体" w:hAnsi="宋体" w:cs="宋体"/>
          <w:color w:val="000000"/>
          <w:szCs w:val="21"/>
        </w:rPr>
        <w:t xml:space="preserve">不可抗力的确认</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除通用合同条款约定的不可抗力事件之外，视为不可抗力的其他情形：</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、不可抗力包括因战争、动乱、空中飞行物体坠落或其他非发包人承包人责任造成的爆炸、火灾，以及以下方面的自然灾害：</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烈度为</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级以上的地震；</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1.26</w:t>
      </w:r>
      <w:r>
        <w:rPr>
          <w:rFonts w:hint="eastAsia" w:ascii="宋体" w:hAnsi="宋体" w:cs="宋体"/>
          <w:color w:val="000000"/>
          <w:szCs w:val="21"/>
          <w:u w:val="single"/>
        </w:rPr>
        <w:t xml:space="preserve">级以上持续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小时的大风；</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1.3</w:t>
      </w:r>
      <w:r>
        <w:rPr>
          <w:rFonts w:hint="eastAsia" w:ascii="宋体" w:hAnsi="宋体" w:cs="宋体"/>
          <w:color w:val="000000"/>
          <w:szCs w:val="21"/>
          <w:u w:val="single"/>
        </w:rPr>
        <w:t xml:space="preserve">持续降雨</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小时且降雨量</w:t>
      </w:r>
      <w:r>
        <w:rPr>
          <w:rFonts w:ascii="宋体" w:hAnsi="宋体" w:eastAsia="Arial" w:cs="宋体"/>
          <w:color w:val="000000"/>
          <w:szCs w:val="21"/>
          <w:u w:val="single"/>
        </w:rPr>
        <w:t xml:space="preserve">200mm</w:t>
      </w:r>
      <w:r>
        <w:rPr>
          <w:rFonts w:hint="eastAsia" w:ascii="宋体" w:hAnsi="宋体" w:cs="宋体"/>
          <w:color w:val="000000"/>
          <w:szCs w:val="21"/>
          <w:u w:val="single"/>
        </w:rPr>
        <w:t xml:space="preserve">以上；下雪为</w:t>
      </w:r>
      <w:r>
        <w:rPr>
          <w:rFonts w:ascii="宋体" w:hAnsi="宋体" w:eastAsia="Arial" w:cs="宋体"/>
          <w:color w:val="000000"/>
          <w:szCs w:val="21"/>
          <w:u w:val="single"/>
        </w:rPr>
        <w:t xml:space="preserve">30mm</w:t>
      </w:r>
      <w:r>
        <w:rPr>
          <w:rFonts w:hint="eastAsia" w:ascii="宋体" w:hAnsi="宋体" w:cs="宋体"/>
          <w:color w:val="000000"/>
          <w:szCs w:val="21"/>
          <w:u w:val="single"/>
        </w:rPr>
        <w:t xml:space="preserve">以上；</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1.440℃</w:t>
      </w:r>
      <w:r>
        <w:rPr>
          <w:rFonts w:hint="eastAsia" w:ascii="宋体" w:hAnsi="宋体" w:cs="宋体"/>
          <w:color w:val="000000"/>
          <w:szCs w:val="21"/>
          <w:u w:val="single"/>
        </w:rPr>
        <w:t xml:space="preserve">及以上持续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小时的高温；</w:t>
      </w:r>
      <w:r/>
    </w:p>
    <w:p>
      <w:pPr>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、不可抗力事件发生后，承包人应立即通知监理，在力所能及的条件下迅速采取措施，尽力减少损失，发包人应协助承包人采取措施。不可抗力事件结束后</w:t>
      </w:r>
      <w:r>
        <w:rPr>
          <w:rFonts w:ascii="宋体" w:hAnsi="宋体" w:eastAsia="Arial" w:cs="宋体"/>
          <w:color w:val="000000"/>
          <w:szCs w:val="21"/>
          <w:u w:val="single"/>
        </w:rPr>
        <w:t xml:space="preserve">48</w:t>
      </w:r>
      <w:r>
        <w:rPr>
          <w:rFonts w:hint="eastAsia" w:ascii="宋体" w:hAnsi="宋体" w:cs="宋体"/>
          <w:color w:val="000000"/>
          <w:szCs w:val="21"/>
          <w:u w:val="single"/>
        </w:rPr>
        <w:t xml:space="preserve">小时内承包人向监理通报受害情况和损失情况，及预计清理和修复的费用。不可抗事件持续发生，承包人应每隔</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天向监理报告一次受害情况。不可抗力事件结束后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天内，承包人向监理提交清理和修复费用的正式报告及有关资料。</w:t>
      </w:r>
      <w:r/>
    </w:p>
    <w:p>
      <w:pPr>
        <w:ind w:firstLine="422"/>
        <w:jc w:val="left"/>
        <w:spacing w:after="0" w:line="360" w:lineRule="auto"/>
        <w:widowControl/>
        <w:rPr>
          <w:rFonts w:hint="eastAsia" w:ascii="宋体" w:hAnsi="宋体" w:cs="宋体"/>
          <w:color w:val="000000"/>
          <w:szCs w:val="21"/>
          <w:u w:val="single"/>
        </w:rPr>
        <w:outlineLvl w:val="2"/>
      </w:pPr>
      <w:r/>
      <w:bookmarkStart w:id="801" w:name="_Toc28516"/>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、因不可抗力事件导致的费用由双方按以下方法分别承担：</w:t>
      </w:r>
      <w:bookmarkEnd w:id="801"/>
      <w:r/>
      <w:r/>
    </w:p>
    <w:p>
      <w:pPr>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3.1</w:t>
      </w:r>
      <w:r>
        <w:rPr>
          <w:rFonts w:hint="eastAsia" w:ascii="宋体" w:hAnsi="宋体" w:cs="宋体"/>
          <w:color w:val="000000"/>
          <w:szCs w:val="21"/>
          <w:u w:val="single"/>
        </w:rPr>
        <w:t xml:space="preserve">工程本身（承包人施工质量未达标准除外）的损害、因工程损害导致第三人人员伤亡和财产损失以及运至施工场地用于施工的材料和待安装的设备的损害、清理、修复费用，由发包人承担；</w:t>
      </w:r>
      <w:r/>
    </w:p>
    <w:p>
      <w:pPr>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3.2</w:t>
      </w:r>
      <w:r>
        <w:rPr>
          <w:rFonts w:hint="eastAsia" w:ascii="宋体" w:hAnsi="宋体" w:cs="宋体"/>
          <w:color w:val="000000"/>
          <w:szCs w:val="21"/>
          <w:u w:val="single"/>
        </w:rPr>
        <w:t xml:space="preserve">发包人、承包人人员伤亡由其所在单位负责，并承担相应费用；</w:t>
      </w:r>
      <w:r/>
    </w:p>
    <w:p>
      <w:pPr>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3.3</w:t>
      </w:r>
      <w:r>
        <w:rPr>
          <w:rFonts w:hint="eastAsia" w:ascii="宋体" w:hAnsi="宋体" w:cs="宋体"/>
          <w:color w:val="000000"/>
          <w:szCs w:val="21"/>
          <w:u w:val="single"/>
        </w:rPr>
        <w:t xml:space="preserve">承包人机械设备损坏及停工损失，由承包人承担；</w:t>
      </w:r>
      <w:r/>
    </w:p>
    <w:p>
      <w:pPr>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3.4</w:t>
      </w:r>
      <w:r>
        <w:rPr>
          <w:rFonts w:hint="eastAsia" w:ascii="宋体" w:hAnsi="宋体" w:cs="宋体"/>
          <w:color w:val="000000"/>
          <w:szCs w:val="21"/>
          <w:u w:val="single"/>
        </w:rPr>
        <w:t xml:space="preserve">停工期间，承包人应监理要求留在施工场地的必要的管理人员及保卫人员的费用由发包人承担；</w:t>
      </w:r>
      <w:r/>
    </w:p>
    <w:p>
      <w:pPr>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3.5</w:t>
      </w:r>
      <w:r>
        <w:rPr>
          <w:rFonts w:hint="eastAsia" w:ascii="宋体" w:hAnsi="宋体" w:cs="宋体"/>
          <w:color w:val="000000"/>
          <w:szCs w:val="21"/>
          <w:u w:val="single"/>
        </w:rPr>
        <w:t xml:space="preserve">因合同一方迟延履行合同后发生不可抗力的，不能免除迟延履行方的相应责任</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17.4</w:t>
      </w:r>
      <w:r>
        <w:rPr>
          <w:rFonts w:hint="eastAsia" w:ascii="宋体" w:hAnsi="宋体" w:cs="宋体"/>
          <w:color w:val="000000"/>
          <w:szCs w:val="21"/>
        </w:rPr>
        <w:t xml:space="preserve">因不可抗力解除合同</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合同解除后，发包人应在商定或确定发包人应支付款项后</w:t>
      </w:r>
      <w:r>
        <w:rPr>
          <w:rFonts w:ascii="宋体" w:hAnsi="宋体" w:eastAsia="Arial" w:cs="宋体"/>
          <w:color w:val="000000"/>
          <w:szCs w:val="21"/>
          <w:u w:val="single"/>
        </w:rPr>
        <w:t xml:space="preserve">28</w:t>
      </w:r>
      <w:r>
        <w:rPr>
          <w:rFonts w:hint="eastAsia" w:ascii="宋体" w:hAnsi="宋体" w:cs="宋体"/>
          <w:color w:val="000000"/>
          <w:szCs w:val="21"/>
        </w:rPr>
        <w:t xml:space="preserve">天内完成款项的支付。</w:t>
      </w:r>
      <w:r/>
    </w:p>
    <w:p>
      <w:pPr>
        <w:ind w:firstLine="422"/>
        <w:jc w:val="left"/>
        <w:spacing w:after="0" w:line="360" w:lineRule="auto"/>
        <w:widowControl/>
        <w:rPr>
          <w:rFonts w:ascii="宋体" w:hAnsi="宋体" w:eastAsia="Arial" w:cs="宋体"/>
          <w:color w:val="000000"/>
          <w:szCs w:val="21"/>
        </w:rPr>
        <w:outlineLvl w:val="2"/>
      </w:pPr>
      <w:r/>
      <w:bookmarkStart w:id="802" w:name="_Toc351203650"/>
      <w:r/>
      <w:bookmarkStart w:id="803" w:name="_Toc9954"/>
      <w:r>
        <w:rPr>
          <w:rFonts w:ascii="宋体" w:hAnsi="宋体" w:eastAsia="Arial" w:cs="宋体"/>
          <w:color w:val="000000"/>
          <w:szCs w:val="21"/>
        </w:rPr>
        <w:t xml:space="preserve">18.</w:t>
      </w:r>
      <w:r>
        <w:rPr>
          <w:rFonts w:hint="eastAsia" w:ascii="宋体" w:hAnsi="宋体" w:cs="宋体"/>
          <w:color w:val="000000"/>
          <w:szCs w:val="21"/>
        </w:rPr>
        <w:t xml:space="preserve">保险</w:t>
      </w:r>
      <w:bookmarkEnd w:id="802"/>
      <w:r/>
      <w:bookmarkEnd w:id="803"/>
      <w:r/>
      <w:bookmarkEnd w:id="796"/>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18.1</w:t>
      </w:r>
      <w:r>
        <w:rPr>
          <w:rFonts w:hint="eastAsia" w:ascii="宋体" w:hAnsi="宋体" w:cs="宋体"/>
          <w:color w:val="000000"/>
          <w:szCs w:val="21"/>
        </w:rPr>
        <w:t xml:space="preserve">工程保险</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关于工程保险的特别约定：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18.3</w:t>
      </w:r>
      <w:r>
        <w:rPr>
          <w:rFonts w:hint="eastAsia" w:ascii="宋体" w:hAnsi="宋体" w:cs="宋体"/>
          <w:color w:val="000000"/>
          <w:szCs w:val="21"/>
        </w:rPr>
        <w:t xml:space="preserve">其他保险</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18.7</w:t>
      </w:r>
      <w:r>
        <w:rPr>
          <w:rFonts w:hint="eastAsia" w:ascii="宋体" w:hAnsi="宋体" w:cs="宋体"/>
          <w:color w:val="000000"/>
          <w:szCs w:val="21"/>
        </w:rPr>
        <w:t xml:space="preserve">通知义务</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关于变更保险合同时的通知义务的约定：</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按通用条款执行</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outlineLvl w:val="2"/>
      </w:pPr>
      <w:r/>
      <w:bookmarkStart w:id="804" w:name="_Toc28137"/>
      <w:r/>
      <w:bookmarkStart w:id="805" w:name="_Toc351203651"/>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eastAsia="Arial" w:cs="宋体"/>
          <w:color w:val="000000"/>
          <w:szCs w:val="21"/>
        </w:rPr>
        <w:t xml:space="preserve">20.</w:t>
      </w:r>
      <w:r>
        <w:rPr>
          <w:rFonts w:hint="eastAsia" w:ascii="宋体" w:hAnsi="宋体" w:cs="宋体"/>
          <w:color w:val="000000"/>
          <w:szCs w:val="21"/>
        </w:rPr>
        <w:t xml:space="preserve">争议解决</w:t>
      </w:r>
      <w:bookmarkEnd w:id="804"/>
      <w:r/>
      <w:bookmarkEnd w:id="805"/>
      <w:r/>
      <w:bookmarkEnd w:id="783"/>
      <w:bookmarkEnd w:id="784"/>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w:t>
      </w:r>
      <w:r>
        <w:rPr>
          <w:rFonts w:hint="eastAsia" w:ascii="宋体" w:hAnsi="宋体" w:cs="宋体"/>
          <w:color w:val="000000"/>
          <w:szCs w:val="21"/>
        </w:rPr>
        <w:t xml:space="preserve">争</w:t>
      </w:r>
      <w:bookmarkEnd w:id="785"/>
      <w:r>
        <w:rPr>
          <w:rFonts w:hint="eastAsia" w:ascii="宋体" w:hAnsi="宋体" w:cs="宋体"/>
          <w:color w:val="000000"/>
          <w:szCs w:val="21"/>
        </w:rPr>
        <w:t xml:space="preserve">议评审</w:t>
      </w:r>
      <w:r/>
    </w:p>
    <w:p>
      <w:pPr>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合同当事人是否同意将工程争议提交争议评审小组决定：</w:t>
      </w:r>
      <w:r>
        <w:rPr>
          <w:rFonts w:ascii="宋体" w:hAnsi="宋体" w:eastAsia="Arial" w:cs="宋体"/>
          <w:color w:val="000000"/>
          <w:szCs w:val="21"/>
          <w:u w:val="single"/>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20.3.1</w:t>
      </w:r>
      <w:r>
        <w:rPr>
          <w:rFonts w:hint="eastAsia" w:ascii="宋体" w:hAnsi="宋体" w:cs="宋体"/>
          <w:color w:val="000000"/>
          <w:szCs w:val="21"/>
        </w:rPr>
        <w:t xml:space="preserve">争议评审小组的确定</w:t>
      </w:r>
      <w:r/>
    </w:p>
    <w:p>
      <w:pPr>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争议评审小组成员的确定：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选定争议评审员的期限：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争议评审小组成员的报酬承担方式：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其他事项的约定：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20.3.2</w:t>
      </w:r>
      <w:r>
        <w:rPr>
          <w:rFonts w:hint="eastAsia" w:ascii="宋体" w:hAnsi="宋体" w:cs="宋体"/>
          <w:color w:val="000000"/>
          <w:szCs w:val="21"/>
        </w:rPr>
        <w:t xml:space="preserve">争议评审小组的决定</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合同当事人关于本项的约定：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p>
    <w:p>
      <w:pPr>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20.4</w:t>
      </w:r>
      <w:r>
        <w:rPr>
          <w:rFonts w:hint="eastAsia" w:ascii="宋体" w:hAnsi="宋体" w:cs="宋体"/>
          <w:color w:val="000000"/>
          <w:szCs w:val="21"/>
        </w:rPr>
        <w:t xml:space="preserve">仲裁或诉讼</w:t>
      </w:r>
      <w:bookmarkEnd w:id="786"/>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因合同及合同有关事项发生的争议，按下列第</w:t>
      </w:r>
      <w:r>
        <w:rPr>
          <w:rFonts w:ascii="宋体" w:hAnsi="宋体" w:eastAsia="Arial" w:cs="宋体"/>
          <w:color w:val="000000"/>
          <w:szCs w:val="21"/>
          <w:u w:val="single"/>
        </w:rPr>
        <w:t xml:space="preserve">2</w:t>
      </w:r>
      <w:r>
        <w:rPr>
          <w:rFonts w:hint="eastAsia" w:ascii="宋体" w:hAnsi="宋体" w:cs="宋体"/>
          <w:color w:val="000000"/>
          <w:szCs w:val="21"/>
        </w:rPr>
        <w:t xml:space="preserve">种方式解决：</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仲裁委员会申请仲裁；</w:t>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人民法院起诉。</w:t>
      </w:r>
      <w:bookmarkEnd w:id="787"/>
      <w:r/>
      <w:bookmarkEnd w:id="788"/>
      <w:r/>
      <w:bookmarkEnd w:id="789"/>
      <w:r/>
      <w:bookmarkEnd w:id="790"/>
      <w:r/>
      <w:bookmarkEnd w:id="791"/>
      <w:r/>
      <w:bookmarkEnd w:id="792"/>
      <w:r/>
      <w:r/>
    </w:p>
    <w:p>
      <w:pPr>
        <w:ind w:firstLine="406"/>
        <w:jc w:val="left"/>
        <w:spacing w:after="0" w:line="360" w:lineRule="auto"/>
        <w:widowControl/>
        <w:rPr>
          <w:rFonts w:hint="eastAsia" w:ascii="宋体" w:hAnsi="宋体" w:cs="Arial"/>
          <w:spacing w:val="-4"/>
          <w:szCs w:val="21"/>
        </w:rPr>
      </w:pPr>
      <w:r>
        <w:rPr>
          <w:rFonts w:hint="eastAsia" w:ascii="宋体" w:hAnsi="宋体" w:cs="Arial"/>
          <w:spacing w:val="-4"/>
          <w:szCs w:val="21"/>
        </w:rPr>
      </w:r>
      <w:r/>
    </w:p>
    <w:p>
      <w:pPr>
        <w:ind w:firstLine="422"/>
        <w:jc w:val="left"/>
        <w:spacing w:after="0" w:line="360" w:lineRule="auto"/>
        <w:widowControl/>
        <w:rPr>
          <w:rFonts w:hint="eastAsia" w:ascii="宋体" w:hAnsi="宋体" w:cs="宋体"/>
          <w:szCs w:val="21"/>
        </w:rPr>
      </w:pPr>
      <w:r>
        <w:rPr>
          <w:rFonts w:hint="eastAsia" w:ascii="宋体" w:hAnsi="宋体" w:cs="宋体"/>
          <w:szCs w:val="21"/>
        </w:rPr>
      </w:r>
      <w:r/>
    </w:p>
    <w:p>
      <w:pPr>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合同附件</w:t>
      </w:r>
      <w:r/>
    </w:p>
    <w:p>
      <w:pPr>
        <w:ind w:firstLine="422"/>
        <w:jc w:val="left"/>
        <w:spacing w:after="0" w:line="360" w:lineRule="auto"/>
        <w:widowControl/>
        <w:rPr>
          <w:rFonts w:hint="eastAsia" w:ascii="宋体" w:hAnsi="宋体" w:cs="宋体"/>
          <w:szCs w:val="21"/>
        </w:rPr>
      </w:pPr>
      <w:r>
        <w:rPr>
          <w:rFonts w:hint="eastAsia" w:ascii="宋体" w:hAnsi="宋体" w:cs="宋体"/>
          <w:szCs w:val="21"/>
        </w:rPr>
      </w:r>
      <w:r/>
    </w:p>
    <w:p>
      <w:pPr>
        <w:ind w:firstLine="390"/>
        <w:jc w:val="left"/>
        <w:spacing w:after="0" w:line="360" w:lineRule="auto"/>
        <w:widowControl/>
        <w:rPr>
          <w:rFonts w:hint="eastAsia" w:ascii="宋体" w:hAnsi="宋体" w:cs="Arial"/>
          <w:szCs w:val="21"/>
        </w:rPr>
      </w:pPr>
      <w:r>
        <w:rPr>
          <w:rFonts w:ascii="宋体" w:hAnsi="宋体" w:cs="Arial"/>
          <w:spacing w:val="-8"/>
          <w:szCs w:val="21"/>
        </w:rPr>
        <w:t xml:space="preserve">附件1：工程质量保修书</w:t>
      </w:r>
      <w:r/>
    </w:p>
    <w:p>
      <w:pPr>
        <w:ind w:firstLine="406"/>
        <w:jc w:val="left"/>
        <w:spacing w:after="0" w:line="360" w:lineRule="auto"/>
        <w:widowControl/>
        <w:rPr>
          <w:rFonts w:hint="eastAsia" w:ascii="宋体" w:hAnsi="宋体" w:cs="Arial"/>
          <w:szCs w:val="21"/>
        </w:rPr>
      </w:pPr>
      <w:r>
        <w:rPr>
          <w:rFonts w:ascii="宋体" w:hAnsi="宋体" w:cs="Arial"/>
          <w:spacing w:val="-4"/>
          <w:szCs w:val="21"/>
        </w:rPr>
        <w:t xml:space="preserve">附件2：不拖欠民工工资承诺书</w:t>
      </w:r>
      <w:r/>
    </w:p>
    <w:p>
      <w:pPr>
        <w:ind w:firstLine="410"/>
        <w:jc w:val="left"/>
        <w:spacing w:after="0" w:line="360" w:lineRule="auto"/>
        <w:widowControl/>
        <w:rPr>
          <w:rFonts w:hint="eastAsia" w:ascii="宋体" w:hAnsi="宋体" w:cs="Arial"/>
          <w:szCs w:val="21"/>
        </w:rPr>
      </w:pPr>
      <w:r>
        <w:rPr>
          <w:rFonts w:ascii="宋体" w:hAnsi="宋体" w:cs="Arial"/>
          <w:spacing w:val="-3"/>
          <w:szCs w:val="21"/>
        </w:rPr>
        <w:t xml:space="preserve">附件3：项目经理及主要管理人员常驻现场承诺书</w:t>
      </w:r>
      <w:r/>
    </w:p>
    <w:p>
      <w:pPr>
        <w:ind w:firstLine="398"/>
        <w:jc w:val="left"/>
        <w:spacing w:after="0" w:line="360" w:lineRule="auto"/>
        <w:widowControl/>
        <w:rPr>
          <w:rFonts w:hint="eastAsia" w:ascii="宋体" w:hAnsi="宋体" w:cs="Arial"/>
          <w:szCs w:val="21"/>
        </w:rPr>
      </w:pPr>
      <w:r>
        <w:rPr>
          <w:rFonts w:ascii="宋体" w:hAnsi="宋体" w:cs="Arial"/>
          <w:spacing w:val="-6"/>
          <w:szCs w:val="21"/>
        </w:rPr>
        <w:t xml:space="preserve">附件4：廉政责任书</w:t>
      </w:r>
      <w:r/>
    </w:p>
    <w:p>
      <w:pPr>
        <w:ind w:firstLine="398"/>
        <w:jc w:val="left"/>
        <w:spacing w:after="0" w:line="360" w:lineRule="auto"/>
        <w:widowControl/>
        <w:rPr>
          <w:rFonts w:hint="eastAsia" w:ascii="宋体" w:hAnsi="宋体" w:cs="Arial"/>
          <w:spacing w:val="-6"/>
          <w:szCs w:val="21"/>
        </w:rPr>
      </w:pPr>
      <w:r>
        <w:rPr>
          <w:rFonts w:ascii="宋体" w:hAnsi="宋体" w:cs="Arial"/>
          <w:spacing w:val="-6"/>
          <w:szCs w:val="21"/>
        </w:rPr>
        <w:t xml:space="preserve">附件5：安全生产协议</w:t>
      </w:r>
      <w:r/>
    </w:p>
    <w:p>
      <w:pPr>
        <w:ind w:firstLine="398"/>
        <w:jc w:val="left"/>
        <w:spacing w:after="0" w:line="360" w:lineRule="auto"/>
        <w:widowControl/>
        <w:rPr>
          <w:rFonts w:hint="eastAsia" w:ascii="宋体" w:hAnsi="宋体" w:cs="Arial"/>
          <w:spacing w:val="-6"/>
          <w:szCs w:val="21"/>
        </w:rPr>
      </w:pPr>
      <w:r>
        <w:rPr>
          <w:rFonts w:ascii="宋体" w:hAnsi="宋体" w:cs="Arial"/>
          <w:spacing w:val="-6"/>
          <w:szCs w:val="21"/>
        </w:rPr>
        <w:t xml:space="preserve">附件6：保密协议</w:t>
      </w:r>
      <w:r/>
    </w:p>
    <w:p>
      <w:pPr>
        <w:jc w:val="right"/>
        <w:spacing w:before="60" w:after="0" w:line="360" w:lineRule="auto"/>
        <w:widowControl/>
        <w:rPr>
          <w:rFonts w:hint="eastAsia" w:ascii="宋体" w:hAnsi="宋体" w:cs="Arial"/>
          <w:sz w:val="18"/>
          <w:szCs w:val="18"/>
        </w:rPr>
      </w:pPr>
      <w:r>
        <w:rPr>
          <w:rFonts w:hint="eastAsia" w:ascii="宋体" w:hAnsi="宋体" w:cs="Arial"/>
          <w:sz w:val="18"/>
          <w:szCs w:val="18"/>
        </w:rPr>
      </w:r>
      <w:r/>
    </w:p>
    <w:p>
      <w:pPr>
        <w:jc w:val="left"/>
        <w:spacing w:after="0" w:line="360" w:lineRule="auto"/>
        <w:widowControl/>
        <w:rPr>
          <w:rFonts w:hint="eastAsia" w:ascii="宋体" w:hAnsi="宋体" w:cs="Arial"/>
          <w:sz w:val="18"/>
          <w:szCs w:val="18"/>
        </w:rPr>
        <w:sectPr>
          <w:headerReference w:type="default" r:id="rId9"/>
          <w:footerReference w:type="default" r:id="rId13"/>
          <w:footnotePr/>
          <w:endnotePr/>
          <w:type w:val="nextPage"/>
          <w:pgSz w:w="11906" w:h="16840" w:orient="portrait"/>
          <w:pgMar w:top="1117" w:right="861" w:bottom="0" w:left="1165" w:header="878" w:footer="567" w:gutter="0"/>
          <w:cols w:num="1" w:sep="0" w:space="720" w:equalWidth="1"/>
          <w:docGrid w:linePitch="360"/>
        </w:sectPr>
      </w:pPr>
      <w:r>
        <w:rPr>
          <w:rFonts w:hint="eastAsia" w:ascii="宋体" w:hAnsi="宋体" w:cs="Arial"/>
          <w:sz w:val="18"/>
          <w:szCs w:val="18"/>
        </w:rPr>
      </w:r>
      <w:r/>
    </w:p>
    <w:p>
      <w:pPr>
        <w:spacing w:before="178" w:after="0" w:line="360" w:lineRule="auto"/>
        <w:widowControl/>
        <w:rPr>
          <w:rFonts w:hint="eastAsia" w:ascii="宋体" w:hAnsi="宋体" w:cs="Arial"/>
          <w:b/>
          <w:bCs/>
          <w:spacing w:val="-1"/>
          <w:position w:val="16"/>
          <w:sz w:val="28"/>
          <w:szCs w:val="28"/>
        </w:rPr>
      </w:pPr>
      <w:r>
        <w:rPr>
          <w:rFonts w:ascii="宋体" w:hAnsi="宋体" w:cs="Arial"/>
          <w:spacing w:val="-17"/>
          <w:szCs w:val="21"/>
        </w:rPr>
        <w:t xml:space="preserve">附件1：</w:t>
      </w:r>
      <w:r/>
    </w:p>
    <w:p>
      <w:pPr>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工程质量保修书</w:t>
      </w:r>
      <w:r/>
    </w:p>
    <w:p>
      <w:pPr>
        <w:jc w:val="left"/>
        <w:spacing w:after="0" w:line="360" w:lineRule="auto"/>
        <w:widowControl/>
        <w:rPr>
          <w:rFonts w:hint="eastAsia" w:ascii="宋体" w:hAnsi="宋体" w:cs="宋体"/>
          <w:szCs w:val="21"/>
        </w:rPr>
      </w:pPr>
      <w:r>
        <w:rPr>
          <w:rFonts w:hint="eastAsia" w:ascii="宋体" w:hAnsi="宋体" w:cs="宋体"/>
          <w:szCs w:val="21"/>
        </w:rPr>
      </w:r>
      <w:r/>
    </w:p>
    <w:p>
      <w:pPr>
        <w:ind w:left="450"/>
        <w:jc w:val="left"/>
        <w:spacing w:after="0" w:line="360" w:lineRule="auto"/>
        <w:widowControl/>
        <w:rPr>
          <w:rFonts w:hint="eastAsia" w:ascii="宋体" w:hAnsi="宋体" w:cs="Arial"/>
          <w:szCs w:val="21"/>
        </w:rPr>
      </w:pPr>
      <w:r>
        <w:rPr>
          <w:rFonts w:ascii="宋体" w:hAnsi="宋体" w:cs="Arial"/>
          <w:spacing w:val="8"/>
          <w:szCs w:val="21"/>
        </w:rPr>
        <w:t xml:space="preserve">发包人</w:t>
      </w:r>
      <w:r>
        <w:rPr>
          <w:rFonts w:ascii="宋体" w:hAnsi="宋体" w:cs="Arial"/>
          <w:spacing w:val="8"/>
          <w:szCs w:val="21"/>
        </w:rPr>
        <w:t xml:space="preserve">(全称)</w:t>
      </w:r>
      <w:r>
        <w:rPr>
          <w:rFonts w:ascii="宋体" w:hAnsi="宋体" w:cs="Arial"/>
          <w:spacing w:val="8"/>
          <w:szCs w:val="21"/>
        </w:rPr>
        <w:t xml:space="preserve">：</w:t>
      </w:r>
      <w:r>
        <w:rPr>
          <w:rFonts w:ascii="宋体" w:hAnsi="宋体" w:cs="Arial"/>
          <w:spacing w:val="8"/>
          <w:szCs w:val="21"/>
          <w:u w:val="single"/>
        </w:rPr>
        <w:t xml:space="preserve">江苏省南京监狱</w:t>
      </w:r>
      <w:r/>
    </w:p>
    <w:p>
      <w:pPr>
        <w:ind w:left="439"/>
        <w:jc w:val="left"/>
        <w:spacing w:after="0" w:line="360" w:lineRule="auto"/>
        <w:widowControl/>
        <w:rPr>
          <w:rFonts w:hint="eastAsia" w:ascii="宋体" w:hAnsi="宋体" w:cs="Arial"/>
          <w:szCs w:val="21"/>
        </w:rPr>
      </w:pPr>
      <w:r>
        <w:rPr>
          <w:rFonts w:ascii="宋体" w:hAnsi="宋体" w:cs="Arial"/>
          <w:szCs w:val="21"/>
        </w:rPr>
        <w:t xml:space="preserve">承包人</w:t>
      </w:r>
      <w:r>
        <w:rPr>
          <w:rFonts w:ascii="宋体" w:hAnsi="宋体" w:cs="Arial"/>
          <w:szCs w:val="21"/>
        </w:rPr>
        <w:t xml:space="preserve">(全称)</w:t>
      </w:r>
      <w:r>
        <w:rPr>
          <w:rFonts w:ascii="宋体" w:hAnsi="宋体" w:cs="Arial"/>
          <w:szCs w:val="21"/>
        </w:rPr>
        <w:t xml:space="preserve">：</w:t>
      </w:r>
      <w:r>
        <w:rPr>
          <w:rFonts w:ascii="宋体" w:hAnsi="宋体" w:eastAsia="Arial" w:cs="Arial"/>
          <w:color w:val="000000"/>
          <w:szCs w:val="21"/>
          <w:u w:val="single"/>
        </w:rPr>
        <w:t xml:space="preserve">                                        </w:t>
      </w:r>
      <w:r/>
    </w:p>
    <w:p>
      <w:pPr>
        <w:ind w:left="14" w:right="17" w:firstLine="527"/>
        <w:jc w:val="left"/>
        <w:spacing w:after="0" w:line="360" w:lineRule="auto"/>
        <w:widowControl/>
        <w:rPr>
          <w:rFonts w:hint="eastAsia" w:ascii="宋体" w:hAnsi="宋体" w:cs="Arial"/>
          <w:szCs w:val="21"/>
        </w:rPr>
      </w:pPr>
      <w:r>
        <w:rPr>
          <w:rFonts w:ascii="宋体" w:hAnsi="宋体" w:cs="Arial"/>
          <w:spacing w:val="12"/>
          <w:szCs w:val="21"/>
        </w:rPr>
        <w:t xml:space="preserve">发包人和承包人根据《中华人民共和国建筑法》和《建设工程质量管理条例》，</w:t>
      </w:r>
      <w:r>
        <w:rPr>
          <w:rFonts w:ascii="宋体" w:hAnsi="宋体" w:cs="Arial"/>
          <w:spacing w:val="15"/>
          <w:szCs w:val="21"/>
        </w:rPr>
        <w:t xml:space="preserve">经协商一致就</w:t>
      </w:r>
      <w:r>
        <w:rPr>
          <w:rFonts w:ascii="宋体" w:hAnsi="宋体" w:cs="Arial"/>
          <w:spacing w:val="15"/>
          <w:szCs w:val="21"/>
          <w:u w:val="single"/>
        </w:rPr>
        <w:t xml:space="preserve">教学楼消险维修改造室外出新工程</w:t>
      </w:r>
      <w:r>
        <w:rPr>
          <w:rFonts w:ascii="宋体" w:hAnsi="宋体" w:cs="Arial"/>
          <w:spacing w:val="15"/>
          <w:szCs w:val="21"/>
        </w:rPr>
        <w:t xml:space="preserve">(工程</w:t>
      </w:r>
      <w:r>
        <w:rPr>
          <w:rFonts w:ascii="宋体" w:hAnsi="宋体" w:cs="Arial"/>
          <w:spacing w:val="12"/>
          <w:szCs w:val="21"/>
        </w:rPr>
        <w:t xml:space="preserve">全称)</w:t>
      </w:r>
      <w:r>
        <w:rPr>
          <w:rFonts w:ascii="宋体" w:hAnsi="宋体" w:cs="Arial"/>
          <w:spacing w:val="12"/>
          <w:szCs w:val="21"/>
        </w:rPr>
        <w:t xml:space="preserve">签订工程质量保修书。</w:t>
      </w:r>
      <w:r/>
    </w:p>
    <w:p>
      <w:pPr>
        <w:ind w:left="539"/>
        <w:jc w:val="left"/>
        <w:spacing w:after="0" w:line="360" w:lineRule="auto"/>
        <w:widowControl/>
        <w:rPr>
          <w:rFonts w:hint="eastAsia" w:ascii="宋体" w:hAnsi="宋体" w:cs="Arial"/>
          <w:szCs w:val="21"/>
        </w:rPr>
      </w:pPr>
      <w:r>
        <w:rPr>
          <w:rFonts w:ascii="宋体" w:hAnsi="宋体" w:cs="Arial"/>
          <w:spacing w:val="12"/>
          <w:szCs w:val="21"/>
        </w:rPr>
        <w:t xml:space="preserve">一、工程质量保修范围和内容</w:t>
      </w:r>
      <w:r/>
    </w:p>
    <w:p>
      <w:pPr>
        <w:ind w:left="14" w:right="95" w:firstLine="520"/>
        <w:jc w:val="left"/>
        <w:spacing w:after="0" w:line="360" w:lineRule="auto"/>
        <w:widowControl/>
        <w:rPr>
          <w:rFonts w:hint="eastAsia" w:ascii="宋体" w:hAnsi="宋体" w:cs="Arial"/>
          <w:szCs w:val="21"/>
        </w:rPr>
      </w:pPr>
      <w:r>
        <w:rPr>
          <w:rFonts w:ascii="宋体" w:hAnsi="宋体" w:cs="Arial"/>
          <w:spacing w:val="18"/>
          <w:szCs w:val="21"/>
        </w:rPr>
        <w:t xml:space="preserve">承包人在质量保修期内，按照有关法律规定和合同约定，承担工程质量保修责</w:t>
      </w:r>
      <w:r>
        <w:rPr>
          <w:rFonts w:ascii="宋体" w:hAnsi="宋体" w:cs="Arial"/>
          <w:spacing w:val="-8"/>
          <w:szCs w:val="21"/>
        </w:rPr>
        <w:t xml:space="preserve">任。</w:t>
      </w:r>
      <w:r/>
    </w:p>
    <w:p>
      <w:pPr>
        <w:ind w:left="15" w:right="95" w:firstLine="525"/>
        <w:jc w:val="left"/>
        <w:spacing w:after="0" w:line="360" w:lineRule="auto"/>
        <w:widowControl/>
        <w:rPr>
          <w:rFonts w:hint="eastAsia" w:ascii="宋体" w:hAnsi="宋体" w:cs="Arial"/>
          <w:szCs w:val="21"/>
        </w:rPr>
      </w:pPr>
      <w:r>
        <w:rPr>
          <w:rFonts w:ascii="宋体" w:hAnsi="宋体" w:cs="Arial"/>
          <w:spacing w:val="15"/>
          <w:szCs w:val="21"/>
        </w:rPr>
        <w:t xml:space="preserve">质量保修范围包括主体结构工程，有防水要求的卫生</w:t>
      </w:r>
      <w:r>
        <w:rPr>
          <w:rFonts w:ascii="宋体" w:hAnsi="宋体" w:cs="Arial"/>
          <w:spacing w:val="14"/>
          <w:szCs w:val="21"/>
        </w:rPr>
        <w:t xml:space="preserve">间、电气管线、给排水管道、设备安装和装修工程，以及双方约定的其他项目。具体</w:t>
      </w:r>
      <w:r>
        <w:rPr>
          <w:rFonts w:ascii="宋体" w:hAnsi="宋体" w:cs="Arial"/>
          <w:spacing w:val="13"/>
          <w:szCs w:val="21"/>
        </w:rPr>
        <w:t xml:space="preserve">保修的内容，双方约定</w:t>
      </w:r>
      <w:r>
        <w:rPr>
          <w:rFonts w:ascii="宋体" w:hAnsi="宋体" w:cs="Arial"/>
          <w:spacing w:val="10"/>
          <w:szCs w:val="21"/>
        </w:rPr>
        <w:t xml:space="preserve">如下：</w:t>
      </w:r>
      <w:r>
        <w:rPr>
          <w:rFonts w:ascii="宋体" w:hAnsi="宋体" w:cs="Arial"/>
          <w:spacing w:val="10"/>
          <w:szCs w:val="21"/>
          <w:u w:val="single"/>
        </w:rPr>
        <w:t xml:space="preserve">详见</w:t>
      </w:r>
      <w:r>
        <w:rPr>
          <w:rFonts w:hint="eastAsia" w:ascii="宋体" w:hAnsi="宋体" w:cs="Arial"/>
          <w:spacing w:val="10"/>
          <w:szCs w:val="21"/>
          <w:u w:val="single"/>
        </w:rPr>
        <w:t xml:space="preserve">磋商</w:t>
      </w:r>
      <w:r>
        <w:rPr>
          <w:rFonts w:ascii="宋体" w:hAnsi="宋体" w:cs="Arial"/>
          <w:spacing w:val="10"/>
          <w:szCs w:val="21"/>
          <w:u w:val="single"/>
        </w:rPr>
        <w:t xml:space="preserve">文件</w:t>
      </w:r>
      <w:r>
        <w:rPr>
          <w:rFonts w:ascii="宋体" w:hAnsi="宋体" w:cs="Arial"/>
          <w:spacing w:val="10"/>
          <w:szCs w:val="21"/>
        </w:rPr>
        <w:t xml:space="preserve">。</w:t>
      </w:r>
      <w:r/>
    </w:p>
    <w:p>
      <w:pPr>
        <w:ind w:left="447"/>
        <w:jc w:val="left"/>
        <w:spacing w:after="0" w:line="360" w:lineRule="auto"/>
        <w:widowControl/>
        <w:rPr>
          <w:rFonts w:hint="eastAsia" w:ascii="宋体" w:hAnsi="宋体" w:cs="Arial"/>
          <w:szCs w:val="21"/>
        </w:rPr>
        <w:outlineLvl w:val="0"/>
      </w:pPr>
      <w:r/>
      <w:bookmarkStart w:id="806" w:name="_Toc3304"/>
      <w:r>
        <w:rPr>
          <w:rFonts w:ascii="宋体" w:hAnsi="宋体" w:cs="Arial"/>
          <w:spacing w:val="3"/>
          <w:szCs w:val="21"/>
        </w:rPr>
        <w:t xml:space="preserve">二、质量保修期</w:t>
      </w:r>
      <w:bookmarkEnd w:id="806"/>
      <w:r/>
      <w:r/>
    </w:p>
    <w:p>
      <w:pPr>
        <w:ind w:left="15" w:firstLine="525"/>
        <w:jc w:val="left"/>
        <w:spacing w:after="0" w:line="360" w:lineRule="auto"/>
        <w:widowControl/>
        <w:rPr>
          <w:rFonts w:hint="eastAsia" w:ascii="宋体" w:hAnsi="宋体" w:cs="Arial"/>
          <w:spacing w:val="14"/>
          <w:szCs w:val="21"/>
        </w:rPr>
      </w:pPr>
      <w:r>
        <w:rPr>
          <w:rFonts w:ascii="宋体" w:hAnsi="宋体" w:cs="Arial"/>
          <w:spacing w:val="14"/>
          <w:szCs w:val="21"/>
        </w:rPr>
        <w:t xml:space="preserve">根据《建设工程质量管理条例》及有关规定，工程的质量保修期如下：</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1.</w:t>
      </w:r>
      <w:r>
        <w:rPr>
          <w:rFonts w:ascii="宋体" w:hAnsi="宋体" w:cs="Arial"/>
          <w:spacing w:val="14"/>
          <w:szCs w:val="21"/>
        </w:rPr>
        <w:t xml:space="preserve">地基基础工程和主体结构工程为设计文件规定的工程合理使用年限；</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2.</w:t>
      </w:r>
      <w:r>
        <w:rPr>
          <w:rFonts w:ascii="宋体" w:hAnsi="宋体" w:cs="Arial"/>
          <w:spacing w:val="14"/>
          <w:szCs w:val="21"/>
        </w:rPr>
        <w:t xml:space="preserve">屋面防水工程、有防水要求的卫生间、房间和外墙面的防渗为5年；</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3.</w:t>
      </w:r>
      <w:r>
        <w:rPr>
          <w:rFonts w:ascii="宋体" w:hAnsi="宋体" w:cs="Arial"/>
          <w:spacing w:val="14"/>
          <w:szCs w:val="21"/>
        </w:rPr>
        <w:t xml:space="preserve">装修工程为2年；</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4.</w:t>
      </w:r>
      <w:r>
        <w:rPr>
          <w:rFonts w:ascii="宋体" w:hAnsi="宋体" w:cs="Arial"/>
          <w:spacing w:val="14"/>
          <w:szCs w:val="21"/>
        </w:rPr>
        <w:t xml:space="preserve">电气管线、给排水管道、设备安装工程为2年；</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5.</w:t>
      </w:r>
      <w:r>
        <w:rPr>
          <w:rFonts w:ascii="宋体" w:hAnsi="宋体" w:cs="Arial"/>
          <w:spacing w:val="14"/>
          <w:szCs w:val="21"/>
        </w:rPr>
        <w:t xml:space="preserve">供热与供冷系统为2个采暖期、供冷期；</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6.</w:t>
      </w:r>
      <w:r>
        <w:rPr>
          <w:rFonts w:ascii="宋体" w:hAnsi="宋体" w:cs="Arial"/>
          <w:spacing w:val="14"/>
          <w:szCs w:val="21"/>
        </w:rPr>
        <w:t xml:space="preserve">住宅小区内的给排水设施、道路等配套工程为2年；</w:t>
      </w:r>
      <w:r/>
    </w:p>
    <w:p>
      <w:pPr>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7.</w:t>
      </w:r>
      <w:r>
        <w:rPr>
          <w:rFonts w:ascii="宋体" w:hAnsi="宋体" w:cs="Arial"/>
          <w:spacing w:val="14"/>
          <w:szCs w:val="21"/>
        </w:rPr>
        <w:t xml:space="preserve">其他项目保修期限约定如下：其他工程质量保修为2年。</w:t>
      </w:r>
      <w:r/>
    </w:p>
    <w:p>
      <w:pPr>
        <w:ind w:left="432" w:firstLine="238"/>
        <w:jc w:val="left"/>
        <w:spacing w:after="0" w:line="360" w:lineRule="auto"/>
        <w:widowControl/>
        <w:rPr>
          <w:rFonts w:hint="eastAsia" w:ascii="宋体" w:hAnsi="宋体" w:cs="Arial"/>
          <w:szCs w:val="21"/>
        </w:rPr>
      </w:pPr>
      <w:r>
        <w:rPr>
          <w:rFonts w:hint="eastAsia" w:ascii="宋体" w:hAnsi="宋体" w:cs="Arial"/>
          <w:spacing w:val="14"/>
          <w:szCs w:val="21"/>
        </w:rPr>
        <w:t xml:space="preserve">8.</w:t>
      </w:r>
      <w:r>
        <w:rPr>
          <w:rFonts w:ascii="宋体" w:hAnsi="宋体" w:cs="Arial"/>
          <w:spacing w:val="14"/>
          <w:szCs w:val="21"/>
          <w:u w:val="single"/>
        </w:rPr>
        <w:t xml:space="preserve">本工程为2年</w:t>
      </w:r>
      <w:r>
        <w:rPr>
          <w:rFonts w:ascii="宋体" w:hAnsi="宋体" w:cs="Arial"/>
          <w:spacing w:val="14"/>
          <w:szCs w:val="21"/>
        </w:rPr>
        <w:t xml:space="preserve">，质量保修期自工程竣工验收合格之日起计算。</w:t>
      </w:r>
      <w:r/>
    </w:p>
    <w:p>
      <w:pPr>
        <w:ind w:left="443"/>
        <w:jc w:val="left"/>
        <w:spacing w:after="0" w:line="360" w:lineRule="auto"/>
        <w:widowControl/>
        <w:rPr>
          <w:rFonts w:hint="eastAsia" w:ascii="宋体" w:hAnsi="宋体" w:cs="Arial"/>
          <w:szCs w:val="21"/>
        </w:rPr>
        <w:outlineLvl w:val="0"/>
      </w:pPr>
      <w:r/>
      <w:bookmarkStart w:id="807" w:name="_Toc24358"/>
      <w:r>
        <w:rPr>
          <w:rFonts w:ascii="宋体" w:hAnsi="宋体" w:cs="Arial"/>
          <w:spacing w:val="3"/>
          <w:szCs w:val="21"/>
        </w:rPr>
        <w:t xml:space="preserve">三、缺陷责任期</w:t>
      </w:r>
      <w:bookmarkEnd w:id="807"/>
      <w:r/>
      <w:r/>
    </w:p>
    <w:p>
      <w:pPr>
        <w:ind w:left="15" w:firstLine="525"/>
        <w:jc w:val="left"/>
        <w:spacing w:after="0" w:line="360" w:lineRule="auto"/>
        <w:widowControl/>
        <w:rPr>
          <w:rFonts w:hint="eastAsia" w:ascii="宋体" w:hAnsi="宋体" w:cs="Arial"/>
          <w:szCs w:val="21"/>
        </w:rPr>
      </w:pPr>
      <w:r>
        <w:rPr>
          <w:rFonts w:ascii="宋体" w:hAnsi="宋体" w:cs="Arial"/>
          <w:spacing w:val="14"/>
          <w:szCs w:val="21"/>
        </w:rPr>
        <w:t xml:space="preserve">工程缺陷责任期为</w:t>
      </w:r>
      <w:r>
        <w:rPr>
          <w:rFonts w:ascii="宋体" w:hAnsi="宋体" w:cs="Arial"/>
          <w:spacing w:val="14"/>
          <w:szCs w:val="21"/>
          <w:u w:val="single"/>
        </w:rPr>
        <w:t xml:space="preserve">24</w:t>
      </w:r>
      <w:r>
        <w:rPr>
          <w:rFonts w:ascii="宋体" w:hAnsi="宋体" w:cs="Arial"/>
          <w:spacing w:val="14"/>
          <w:szCs w:val="21"/>
        </w:rPr>
        <w:t xml:space="preserve">个月，缺陷责任期自工程通过竣工验收之日起计算。单</w:t>
      </w:r>
      <w:r>
        <w:rPr>
          <w:rFonts w:ascii="宋体" w:hAnsi="宋体" w:cs="Arial"/>
          <w:spacing w:val="16"/>
          <w:szCs w:val="21"/>
        </w:rPr>
        <w:t xml:space="preserve">位工程先于全部工程进行验收，单位工程缺陷责任期自</w:t>
      </w:r>
      <w:r>
        <w:rPr>
          <w:rFonts w:ascii="宋体" w:hAnsi="宋体" w:cs="Arial"/>
          <w:spacing w:val="15"/>
          <w:szCs w:val="21"/>
        </w:rPr>
        <w:t xml:space="preserve">单位工程验收合格之日起算。</w:t>
      </w:r>
      <w:r/>
    </w:p>
    <w:p>
      <w:pPr>
        <w:ind w:left="533"/>
        <w:jc w:val="left"/>
        <w:spacing w:after="0" w:line="360" w:lineRule="auto"/>
        <w:widowControl/>
        <w:rPr>
          <w:rFonts w:hint="eastAsia" w:ascii="宋体" w:hAnsi="宋体" w:cs="Arial"/>
          <w:szCs w:val="21"/>
        </w:rPr>
      </w:pPr>
      <w:r>
        <w:rPr>
          <w:rFonts w:ascii="宋体" w:hAnsi="宋体" w:cs="Arial"/>
          <w:spacing w:val="16"/>
          <w:szCs w:val="21"/>
        </w:rPr>
        <w:t xml:space="preserve">缺陷责任期终止后，发包人应退还剩余的质量保证金。</w:t>
      </w:r>
      <w:r/>
    </w:p>
    <w:p>
      <w:pPr>
        <w:ind w:left="533"/>
        <w:jc w:val="left"/>
        <w:spacing w:after="0" w:line="360" w:lineRule="auto"/>
        <w:widowControl/>
        <w:rPr>
          <w:rFonts w:hint="eastAsia" w:ascii="宋体" w:hAnsi="宋体" w:cs="Arial"/>
          <w:szCs w:val="21"/>
        </w:rPr>
      </w:pPr>
      <w:r>
        <w:rPr>
          <w:rFonts w:ascii="宋体" w:hAnsi="宋体" w:cs="Arial"/>
          <w:spacing w:val="12"/>
          <w:szCs w:val="21"/>
        </w:rPr>
        <w:t xml:space="preserve">缺陷责任期内，</w:t>
      </w:r>
      <w:r>
        <w:rPr>
          <w:rFonts w:ascii="宋体" w:hAnsi="宋体" w:cs="Arial"/>
          <w:spacing w:val="12"/>
          <w:szCs w:val="21"/>
          <w:u w:val="single"/>
        </w:rPr>
        <w:t xml:space="preserve">在收到发包人通知后，承包人应在24小时内派人免费维修。</w:t>
      </w:r>
      <w:r/>
    </w:p>
    <w:p>
      <w:pPr>
        <w:ind w:left="474"/>
        <w:jc w:val="left"/>
        <w:spacing w:after="0" w:line="360" w:lineRule="auto"/>
        <w:widowControl/>
        <w:rPr>
          <w:rFonts w:hint="eastAsia" w:ascii="宋体" w:hAnsi="宋体" w:cs="Arial"/>
          <w:szCs w:val="21"/>
        </w:rPr>
        <w:outlineLvl w:val="0"/>
      </w:pPr>
      <w:r/>
      <w:bookmarkStart w:id="808" w:name="_Toc15821"/>
      <w:r>
        <w:rPr>
          <w:rFonts w:ascii="宋体" w:hAnsi="宋体" w:cs="Arial"/>
          <w:szCs w:val="21"/>
        </w:rPr>
        <w:t xml:space="preserve">四、质量保修责任</w:t>
      </w:r>
      <w:bookmarkEnd w:id="808"/>
      <w:r/>
      <w:r/>
    </w:p>
    <w:p>
      <w:pPr>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1.属于保修范围、内容的项目，24小时内，逾期不达，发包人或管理人有权另行聘请第三方完成保修，费用从质量保证金中进行扣除。</w:t>
      </w:r>
      <w:r/>
    </w:p>
    <w:p>
      <w:pPr>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2.发生紧急事故需抢修的，承包人在接到事故通知后，应当立即到达事故现场抢修。</w:t>
      </w:r>
      <w:r/>
    </w:p>
    <w:p>
      <w:pPr>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4"/>
        <w:jc w:val="left"/>
        <w:spacing w:after="0" w:line="360" w:lineRule="auto"/>
        <w:widowControl/>
        <w:rPr>
          <w:rFonts w:hint="eastAsia" w:ascii="宋体" w:hAnsi="宋体" w:cs="Arial"/>
          <w:szCs w:val="21"/>
        </w:rPr>
      </w:pPr>
      <w:r>
        <w:rPr>
          <w:rFonts w:ascii="宋体" w:hAnsi="宋体" w:cs="Arial"/>
          <w:spacing w:val="11"/>
          <w:szCs w:val="21"/>
        </w:rPr>
        <w:t xml:space="preserve">4.质量保修完成后，由发包人组织验收。</w:t>
      </w:r>
      <w:r/>
    </w:p>
    <w:p>
      <w:pPr>
        <w:ind w:left="18" w:right="17" w:firstLine="514"/>
        <w:jc w:val="left"/>
        <w:spacing w:after="0" w:line="360" w:lineRule="auto"/>
        <w:widowControl/>
        <w:rPr>
          <w:rFonts w:hint="eastAsia" w:ascii="宋体" w:hAnsi="宋体" w:cs="Arial"/>
          <w:spacing w:val="16"/>
          <w:szCs w:val="21"/>
        </w:rPr>
      </w:pPr>
      <w:r/>
      <w:bookmarkStart w:id="809" w:name="_Toc5287"/>
      <w:r>
        <w:rPr>
          <w:rFonts w:ascii="宋体" w:hAnsi="宋体" w:cs="Arial"/>
          <w:spacing w:val="16"/>
          <w:szCs w:val="21"/>
        </w:rPr>
        <w:t xml:space="preserve">五、保修费用</w:t>
      </w:r>
      <w:bookmarkEnd w:id="809"/>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保修费用由造成质量缺陷的责任方承担。</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六、双方约定的其他工程质量保修事项：/。</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工程质量保修书由发包人、承包人在工程竣工验收前共同签署，作为施工合同附</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件，其有效期限至保修期满。</w:t>
      </w:r>
      <w:r/>
    </w:p>
    <w:p>
      <w:pPr>
        <w:ind w:left="18" w:right="17" w:firstLine="514"/>
        <w:jc w:val="left"/>
        <w:spacing w:after="0" w:line="360" w:lineRule="auto"/>
        <w:widowControl/>
        <w:rPr>
          <w:rFonts w:hint="eastAsia" w:ascii="宋体" w:hAnsi="宋体" w:cs="Arial"/>
          <w:spacing w:val="16"/>
          <w:szCs w:val="21"/>
        </w:rPr>
      </w:pPr>
      <w:r>
        <w:rPr>
          <w:rFonts w:hint="eastAsia" w:ascii="宋体" w:hAnsi="宋体" w:cs="Arial"/>
          <w:spacing w:val="16"/>
          <w:szCs w:val="21"/>
        </w:rPr>
      </w:r>
      <w:r/>
    </w:p>
    <w:p>
      <w:pPr>
        <w:ind w:left="18" w:right="17" w:firstLine="514"/>
        <w:jc w:val="left"/>
        <w:spacing w:after="0" w:line="360" w:lineRule="auto"/>
        <w:widowControl/>
        <w:rPr>
          <w:rFonts w:hint="eastAsia" w:ascii="宋体" w:hAnsi="宋体" w:cs="Arial"/>
          <w:spacing w:val="16"/>
          <w:szCs w:val="21"/>
        </w:rPr>
      </w:pPr>
      <w:r>
        <w:rPr>
          <w:rFonts w:hint="eastAsia" w:ascii="宋体" w:hAnsi="宋体" w:cs="Arial"/>
          <w:spacing w:val="16"/>
          <w:szCs w:val="21"/>
        </w:rPr>
      </w:r>
      <w:r/>
    </w:p>
    <w:p>
      <w:pPr>
        <w:ind w:left="18" w:right="17" w:firstLine="514"/>
        <w:jc w:val="left"/>
        <w:spacing w:after="0" w:line="360" w:lineRule="auto"/>
        <w:widowControl/>
        <w:rPr>
          <w:rFonts w:hint="eastAsia" w:ascii="宋体" w:hAnsi="宋体" w:cs="Arial"/>
          <w:spacing w:val="16"/>
          <w:szCs w:val="21"/>
        </w:rPr>
        <w:sectPr>
          <w:headerReference w:type="default" r:id="rId10"/>
          <w:footnotePr/>
          <w:endnotePr/>
          <w:type w:val="nextPage"/>
          <w:pgSz w:w="11906" w:h="16840" w:orient="portrait"/>
          <w:pgMar w:top="1117" w:right="1135" w:bottom="0" w:left="1313" w:header="878" w:footer="567" w:gutter="0"/>
          <w:cols w:num="1" w:sep="0" w:space="720" w:equalWidth="1"/>
          <w:docGrid w:linePitch="360"/>
        </w:sectPr>
      </w:pPr>
      <w:r>
        <w:rPr>
          <w:rFonts w:hint="eastAsia" w:ascii="宋体" w:hAnsi="宋体" w:cs="Arial"/>
          <w:spacing w:val="16"/>
          <w:szCs w:val="21"/>
        </w:rPr>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发包人</w:t>
      </w:r>
      <w:r>
        <w:rPr>
          <w:rFonts w:ascii="宋体" w:hAnsi="宋体" w:cs="Arial"/>
          <w:spacing w:val="16"/>
          <w:szCs w:val="21"/>
        </w:rPr>
        <w:t xml:space="preserve">(公章)</w:t>
      </w:r>
      <w:r>
        <w:rPr>
          <w:rFonts w:ascii="宋体" w:hAnsi="宋体" w:cs="Arial"/>
          <w:spacing w:val="16"/>
          <w:szCs w:val="21"/>
        </w:rPr>
        <w:t xml:space="preserve">：</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地址：</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法定代表人</w:t>
      </w:r>
      <w:r>
        <w:rPr>
          <w:rFonts w:ascii="宋体" w:hAnsi="宋体" w:cs="Arial"/>
          <w:spacing w:val="16"/>
          <w:szCs w:val="21"/>
        </w:rPr>
        <w:t xml:space="preserve">(签字)</w:t>
      </w:r>
      <w:r>
        <w:rPr>
          <w:rFonts w:ascii="宋体" w:hAnsi="宋体" w:cs="Arial"/>
          <w:spacing w:val="16"/>
          <w:szCs w:val="21"/>
        </w:rPr>
        <w:t xml:space="preserve">：</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委托代理人</w:t>
      </w:r>
      <w:r>
        <w:rPr>
          <w:rFonts w:ascii="宋体" w:hAnsi="宋体" w:cs="Arial"/>
          <w:spacing w:val="16"/>
          <w:szCs w:val="21"/>
        </w:rPr>
        <w:t xml:space="preserve">(签字)</w:t>
      </w:r>
      <w:r>
        <w:rPr>
          <w:rFonts w:ascii="宋体" w:hAnsi="宋体" w:cs="Arial"/>
          <w:spacing w:val="16"/>
          <w:szCs w:val="21"/>
        </w:rPr>
        <w:t xml:space="preserve">：</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br w:type="column"/>
      </w:r>
      <w:r>
        <w:rPr>
          <w:rFonts w:ascii="宋体" w:hAnsi="宋体" w:cs="Arial"/>
          <w:spacing w:val="16"/>
          <w:szCs w:val="21"/>
        </w:rPr>
        <w:t xml:space="preserve">            承包人</w:t>
      </w:r>
      <w:r>
        <w:rPr>
          <w:rFonts w:ascii="宋体" w:hAnsi="宋体" w:cs="Arial"/>
          <w:spacing w:val="16"/>
          <w:szCs w:val="21"/>
        </w:rPr>
        <w:t xml:space="preserve">(公章)</w:t>
      </w:r>
      <w:r>
        <w:rPr>
          <w:rFonts w:ascii="宋体" w:hAnsi="宋体" w:cs="Arial"/>
          <w:spacing w:val="16"/>
          <w:szCs w:val="21"/>
        </w:rPr>
        <w:t xml:space="preserve">：</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地 址</w:t>
      </w:r>
      <w:r>
        <w:rPr>
          <w:rFonts w:ascii="宋体" w:hAnsi="宋体" w:cs="Arial"/>
          <w:spacing w:val="16"/>
          <w:szCs w:val="21"/>
        </w:rPr>
        <w:t xml:space="preserve"> ：</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法定代表人</w:t>
      </w:r>
      <w:r>
        <w:rPr>
          <w:rFonts w:ascii="宋体" w:hAnsi="宋体" w:cs="Arial"/>
          <w:spacing w:val="16"/>
          <w:szCs w:val="21"/>
        </w:rPr>
        <w:t xml:space="preserve">(签字)</w:t>
      </w:r>
      <w:r>
        <w:rPr>
          <w:rFonts w:ascii="宋体" w:hAnsi="宋体" w:cs="Arial"/>
          <w:spacing w:val="16"/>
          <w:szCs w:val="21"/>
        </w:rPr>
        <w:t xml:space="preserve">：</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委托代理人</w:t>
      </w:r>
      <w:r>
        <w:rPr>
          <w:rFonts w:ascii="宋体" w:hAnsi="宋体" w:cs="Arial"/>
          <w:spacing w:val="16"/>
          <w:szCs w:val="21"/>
        </w:rPr>
        <w:t xml:space="preserve">(签字)</w:t>
      </w:r>
      <w:r>
        <w:rPr>
          <w:rFonts w:ascii="宋体" w:hAnsi="宋体" w:cs="Arial"/>
          <w:spacing w:val="16"/>
          <w:szCs w:val="21"/>
        </w:rPr>
        <w:t xml:space="preserve">：</w:t>
      </w:r>
      <w:r/>
    </w:p>
    <w:p>
      <w:pPr>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时间：          年   月     日   </w:t>
      </w:r>
      <w:r/>
    </w:p>
    <w:p>
      <w:pPr>
        <w:ind w:left="32"/>
        <w:jc w:val="left"/>
        <w:spacing w:after="0" w:line="360" w:lineRule="auto"/>
        <w:widowControl/>
        <w:rPr>
          <w:rFonts w:hint="eastAsia" w:ascii="宋体" w:hAnsi="宋体" w:cs="Arial"/>
          <w:szCs w:val="21"/>
        </w:rPr>
      </w:pPr>
      <w:r>
        <w:rPr>
          <w:rFonts w:ascii="宋体" w:hAnsi="宋体" w:cs="Arial"/>
          <w:spacing w:val="16"/>
          <w:szCs w:val="21"/>
        </w:rPr>
        <w:t xml:space="preserve">   </w:t>
      </w:r>
      <w:r/>
    </w:p>
    <w:p>
      <w:pPr>
        <w:jc w:val="left"/>
        <w:spacing w:after="0" w:line="360" w:lineRule="auto"/>
        <w:widowControl/>
        <w:rPr>
          <w:rFonts w:hint="eastAsia" w:ascii="宋体" w:hAnsi="宋体" w:cs="Arial"/>
          <w:sz w:val="24"/>
        </w:rPr>
        <w:sectPr>
          <w:footnotePr/>
          <w:endnotePr/>
          <w:type w:val="continuous"/>
          <w:pgSz w:w="11906" w:h="16840" w:orient="portrait"/>
          <w:pgMar w:top="1117" w:right="1135" w:bottom="0" w:left="1313" w:header="878" w:footer="0" w:gutter="0"/>
          <w:cols w:num="2" w:sep="0" w:space="720" w:equalWidth="0">
            <w:col w:w="2860" w:space="100"/>
            <w:col w:w="6498" w:space="0"/>
          </w:cols>
          <w:docGrid w:linePitch="360"/>
        </w:sectPr>
      </w:pPr>
      <w:r>
        <w:rPr>
          <w:rFonts w:hint="eastAsia" w:ascii="宋体" w:hAnsi="宋体" w:cs="Arial"/>
          <w:sz w:val="24"/>
        </w:rPr>
      </w:r>
      <w:r/>
    </w:p>
    <w:p>
      <w:pPr>
        <w:ind w:left="14"/>
        <w:jc w:val="left"/>
        <w:spacing w:before="58" w:after="0" w:line="360" w:lineRule="auto"/>
        <w:widowControl/>
        <w:rPr>
          <w:rFonts w:hint="eastAsia" w:ascii="宋体" w:hAnsi="宋体" w:cs="Arial"/>
          <w:sz w:val="18"/>
          <w:szCs w:val="18"/>
        </w:rPr>
      </w:pPr>
      <w:r>
        <w:rPr>
          <w:rFonts w:ascii="宋体" w:hAnsi="宋体" w:cs="Arial"/>
          <w:spacing w:val="-1"/>
          <w:sz w:val="18"/>
          <w:szCs w:val="18"/>
        </w:rPr>
        <w:t xml:space="preserve"> </w:t>
      </w:r>
      <w:r>
        <w:rPr>
          <w:rFonts w:ascii="宋体" w:hAnsi="宋体" w:cs="Arial"/>
          <w:spacing w:val="-8"/>
          <w:szCs w:val="21"/>
        </w:rPr>
        <w:t xml:space="preserve">附件</w:t>
      </w:r>
      <w:r>
        <w:rPr>
          <w:rFonts w:ascii="宋体" w:hAnsi="宋体" w:cs="Arial"/>
          <w:spacing w:val="17"/>
          <w:szCs w:val="21"/>
        </w:rPr>
        <w:t xml:space="preserve"> </w:t>
      </w:r>
      <w:r>
        <w:rPr>
          <w:rFonts w:ascii="宋体" w:hAnsi="宋体" w:cs="Arial"/>
          <w:spacing w:val="-8"/>
          <w:szCs w:val="21"/>
        </w:rPr>
        <w:t xml:space="preserve">2</w:t>
      </w:r>
      <w:r/>
    </w:p>
    <w:p>
      <w:pPr>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不拖欠民工工资承诺书</w:t>
      </w:r>
      <w:r/>
    </w:p>
    <w:p>
      <w:pPr>
        <w:jc w:val="left"/>
        <w:spacing w:before="78" w:after="0" w:line="360" w:lineRule="auto"/>
        <w:widowControl/>
        <w:rPr>
          <w:rFonts w:hint="eastAsia" w:ascii="宋体" w:hAnsi="宋体" w:cs="Arial"/>
          <w:spacing w:val="22"/>
          <w:sz w:val="24"/>
          <w:u w:val="single"/>
        </w:rPr>
      </w:pPr>
      <w:r>
        <w:rPr>
          <w:rFonts w:hint="eastAsia" w:ascii="宋体" w:hAnsi="宋体" w:cs="Arial"/>
          <w:spacing w:val="22"/>
          <w:sz w:val="24"/>
          <w:u w:val="single"/>
        </w:rPr>
      </w:r>
      <w:r/>
    </w:p>
    <w:p>
      <w:pPr>
        <w:ind w:left="43"/>
        <w:jc w:val="left"/>
        <w:spacing w:before="78" w:after="0" w:line="360" w:lineRule="auto"/>
        <w:widowControl/>
        <w:rPr>
          <w:rFonts w:hint="eastAsia" w:ascii="宋体" w:hAnsi="宋体" w:cs="Arial"/>
          <w:sz w:val="24"/>
        </w:rPr>
      </w:pPr>
      <w:r>
        <w:rPr>
          <w:rFonts w:ascii="宋体" w:hAnsi="宋体" w:cs="Arial"/>
          <w:spacing w:val="22"/>
          <w:sz w:val="24"/>
          <w:u w:val="single"/>
        </w:rPr>
        <w:t xml:space="preserve">江苏省南京监狱</w:t>
      </w:r>
      <w:r>
        <w:rPr>
          <w:rFonts w:ascii="宋体" w:hAnsi="宋体" w:cs="Arial"/>
          <w:spacing w:val="22"/>
          <w:sz w:val="24"/>
        </w:rPr>
        <w:t xml:space="preserve">：</w:t>
      </w:r>
      <w:r/>
    </w:p>
    <w:p>
      <w:pPr>
        <w:ind w:left="23" w:right="12" w:firstLine="419"/>
        <w:jc w:val="left"/>
        <w:spacing w:before="24" w:after="0" w:line="360" w:lineRule="auto"/>
        <w:widowControl/>
        <w:rPr>
          <w:rFonts w:hint="eastAsia" w:ascii="宋体" w:hAnsi="宋体" w:cs="Arial"/>
          <w:sz w:val="24"/>
        </w:rPr>
      </w:pPr>
      <w:r>
        <w:rPr>
          <w:rFonts w:ascii="宋体" w:hAnsi="宋体" w:cs="Arial"/>
          <w:spacing w:val="10"/>
          <w:sz w:val="24"/>
        </w:rPr>
        <w:t xml:space="preserve">如我公司在</w:t>
      </w:r>
      <w:r>
        <w:rPr>
          <w:rFonts w:ascii="宋体" w:hAnsi="宋体" w:cs="Arial"/>
          <w:spacing w:val="10"/>
          <w:sz w:val="24"/>
          <w:u w:val="single"/>
        </w:rPr>
        <w:t xml:space="preserve">教学楼消险维修改造室外出新工程</w:t>
      </w:r>
      <w:r>
        <w:rPr>
          <w:rFonts w:ascii="宋体" w:hAnsi="宋体" w:cs="Arial"/>
          <w:spacing w:val="10"/>
          <w:sz w:val="24"/>
        </w:rPr>
        <w:t xml:space="preserve">实施期间</w:t>
      </w:r>
      <w:r>
        <w:rPr>
          <w:rFonts w:ascii="宋体" w:hAnsi="宋体" w:cs="Arial"/>
          <w:spacing w:val="12"/>
          <w:sz w:val="24"/>
        </w:rPr>
        <w:t xml:space="preserve">及竣工验收后，保证按时按期足额支付所有建筑工人及民工工资</w:t>
      </w:r>
      <w:r>
        <w:rPr>
          <w:rFonts w:ascii="宋体" w:hAnsi="宋体" w:cs="Arial"/>
          <w:spacing w:val="-70"/>
          <w:sz w:val="24"/>
        </w:rPr>
        <w:t xml:space="preserve"> </w:t>
      </w:r>
      <w:r>
        <w:rPr>
          <w:rFonts w:ascii="宋体" w:hAnsi="宋体" w:cs="Arial"/>
          <w:spacing w:val="12"/>
          <w:sz w:val="24"/>
        </w:rPr>
        <w:t xml:space="preserve">，如有违反</w:t>
      </w:r>
      <w:r>
        <w:rPr>
          <w:rFonts w:ascii="宋体" w:hAnsi="宋体" w:cs="Arial"/>
          <w:spacing w:val="-71"/>
          <w:sz w:val="24"/>
        </w:rPr>
        <w:t xml:space="preserve"> </w:t>
      </w:r>
      <w:r>
        <w:rPr>
          <w:rFonts w:ascii="宋体" w:hAnsi="宋体" w:cs="Arial"/>
          <w:spacing w:val="12"/>
          <w:sz w:val="24"/>
        </w:rPr>
        <w:t xml:space="preserve">，将</w:t>
      </w:r>
      <w:r>
        <w:rPr>
          <w:rFonts w:ascii="宋体" w:hAnsi="宋体" w:cs="Arial"/>
          <w:spacing w:val="11"/>
          <w:sz w:val="24"/>
        </w:rPr>
        <w:t xml:space="preserve">承担</w:t>
      </w:r>
      <w:r>
        <w:rPr>
          <w:rFonts w:ascii="宋体" w:hAnsi="宋体" w:cs="Arial"/>
          <w:sz w:val="24"/>
        </w:rPr>
        <w:t xml:space="preserve"> </w:t>
      </w:r>
      <w:r>
        <w:rPr>
          <w:rFonts w:ascii="宋体" w:hAnsi="宋体" w:cs="Arial"/>
          <w:spacing w:val="13"/>
          <w:sz w:val="24"/>
        </w:rPr>
        <w:t xml:space="preserve">由此发生的和可能带来的一切后果和费用。</w:t>
      </w:r>
      <w:r/>
    </w:p>
    <w:p>
      <w:pPr>
        <w:ind w:left="439"/>
        <w:jc w:val="left"/>
        <w:spacing w:before="25" w:after="0" w:line="360" w:lineRule="auto"/>
        <w:widowControl/>
        <w:rPr>
          <w:rFonts w:hint="eastAsia" w:ascii="宋体" w:hAnsi="宋体" w:cs="Arial"/>
          <w:sz w:val="24"/>
        </w:rPr>
      </w:pPr>
      <w:r>
        <w:rPr>
          <w:rFonts w:ascii="宋体" w:hAnsi="宋体" w:cs="Arial"/>
          <w:spacing w:val="6"/>
          <w:sz w:val="24"/>
        </w:rPr>
        <w:t xml:space="preserve">特此承诺！</w:t>
      </w:r>
      <w:r/>
    </w:p>
    <w:p>
      <w:pPr>
        <w:jc w:val="left"/>
        <w:spacing w:after="0" w:line="360" w:lineRule="auto"/>
        <w:widowControl/>
        <w:rPr>
          <w:rFonts w:hint="eastAsia" w:ascii="宋体" w:hAnsi="宋体" w:cs="宋体"/>
          <w:sz w:val="24"/>
        </w:rPr>
      </w:pPr>
      <w:r>
        <w:rPr>
          <w:rFonts w:hint="eastAsia" w:ascii="宋体" w:hAnsi="宋体" w:cs="宋体"/>
          <w:sz w:val="24"/>
        </w:rPr>
      </w:r>
      <w:r/>
    </w:p>
    <w:p>
      <w:pPr>
        <w:ind w:left="4741"/>
        <w:jc w:val="left"/>
        <w:spacing w:before="79" w:after="0" w:line="360" w:lineRule="auto"/>
        <w:widowControl/>
        <w:rPr>
          <w:rFonts w:hint="eastAsia" w:ascii="宋体" w:hAnsi="宋体" w:cs="Arial"/>
          <w:sz w:val="24"/>
        </w:rPr>
      </w:pPr>
      <w:r>
        <w:rPr>
          <w:rFonts w:ascii="宋体" w:hAnsi="宋体" w:cs="Arial"/>
          <w:spacing w:val="-1"/>
          <w:sz w:val="24"/>
        </w:rPr>
        <w:t xml:space="preserve">承包人</w:t>
      </w:r>
      <w:r>
        <w:rPr>
          <w:rFonts w:ascii="宋体" w:hAnsi="宋体" w:cs="Arial"/>
          <w:spacing w:val="41"/>
          <w:sz w:val="24"/>
        </w:rPr>
        <w:t xml:space="preserve">  </w:t>
      </w:r>
      <w:r>
        <w:rPr>
          <w:rFonts w:ascii="宋体" w:hAnsi="宋体" w:cs="Arial"/>
          <w:spacing w:val="-1"/>
          <w:sz w:val="24"/>
        </w:rPr>
        <w:t xml:space="preserve">(</w:t>
      </w:r>
      <w:r>
        <w:rPr>
          <w:rFonts w:ascii="宋体" w:hAnsi="宋体" w:cs="Arial"/>
          <w:spacing w:val="-1"/>
          <w:sz w:val="24"/>
        </w:rPr>
        <w:t xml:space="preserve">盖章)</w:t>
      </w:r>
      <w:r>
        <w:rPr>
          <w:rFonts w:ascii="宋体" w:hAnsi="宋体" w:cs="Arial"/>
          <w:spacing w:val="11"/>
          <w:sz w:val="24"/>
        </w:rPr>
        <w:t xml:space="preserve">  </w:t>
      </w:r>
      <w:r>
        <w:rPr>
          <w:rFonts w:ascii="宋体" w:hAnsi="宋体" w:cs="Arial"/>
          <w:spacing w:val="11"/>
          <w:sz w:val="24"/>
        </w:rPr>
        <w:t xml:space="preserve"> </w:t>
      </w:r>
      <w:r>
        <w:rPr>
          <w:rFonts w:ascii="宋体" w:hAnsi="宋体" w:cs="Arial"/>
          <w:spacing w:val="-1"/>
          <w:sz w:val="24"/>
        </w:rPr>
        <w:t xml:space="preserve">：</w:t>
      </w:r>
      <w:r/>
    </w:p>
    <w:p>
      <w:pPr>
        <w:jc w:val="left"/>
        <w:spacing w:after="0" w:line="360" w:lineRule="auto"/>
        <w:widowControl/>
        <w:rPr>
          <w:rFonts w:hint="eastAsia" w:ascii="宋体" w:hAnsi="宋体" w:cs="宋体"/>
          <w:sz w:val="24"/>
        </w:rPr>
      </w:pPr>
      <w:r>
        <w:rPr>
          <w:rFonts w:hint="eastAsia" w:ascii="宋体" w:hAnsi="宋体" w:cs="宋体"/>
          <w:sz w:val="24"/>
        </w:rPr>
      </w:r>
      <w:r/>
    </w:p>
    <w:p>
      <w:pPr>
        <w:ind w:left="5557"/>
        <w:jc w:val="left"/>
        <w:spacing w:before="78" w:after="0" w:line="360" w:lineRule="auto"/>
        <w:widowControl/>
        <w:rPr>
          <w:rFonts w:hint="eastAsia" w:ascii="宋体" w:hAnsi="宋体" w:cs="Arial"/>
          <w:sz w:val="24"/>
        </w:rPr>
      </w:pPr>
      <w:r>
        <w:rPr>
          <w:rFonts w:ascii="宋体" w:hAnsi="宋体" w:cs="Arial"/>
          <w:spacing w:val="-28"/>
          <w:sz w:val="24"/>
        </w:rPr>
        <w:t xml:space="preserve">日</w:t>
      </w:r>
      <w:r>
        <w:rPr>
          <w:rFonts w:ascii="宋体" w:hAnsi="宋体" w:cs="Arial"/>
          <w:spacing w:val="31"/>
          <w:sz w:val="24"/>
        </w:rPr>
        <w:t xml:space="preserve">   </w:t>
      </w:r>
      <w:r>
        <w:rPr>
          <w:rFonts w:ascii="宋体" w:hAnsi="宋体" w:cs="Arial"/>
          <w:spacing w:val="-28"/>
          <w:sz w:val="24"/>
        </w:rPr>
        <w:t xml:space="preserve">期：</w:t>
      </w:r>
      <w:r/>
    </w:p>
    <w:p>
      <w:pPr>
        <w:jc w:val="left"/>
        <w:spacing w:after="0" w:line="360" w:lineRule="auto"/>
        <w:widowControl/>
        <w:rPr>
          <w:rFonts w:hint="eastAsia" w:ascii="宋体" w:hAnsi="宋体" w:cs="宋体"/>
          <w:szCs w:val="21"/>
        </w:rPr>
        <w:sectPr>
          <w:headerReference w:type="default" r:id="rId11"/>
          <w:footnotePr/>
          <w:endnotePr/>
          <w:type w:val="nextPage"/>
          <w:pgSz w:w="11906" w:h="16839" w:orient="portrait"/>
          <w:pgMar w:top="1117" w:right="1594" w:bottom="0" w:left="1757" w:header="878" w:footer="567" w:gutter="0"/>
          <w:cols w:num="1" w:sep="0" w:space="720" w:equalWidth="1"/>
          <w:docGrid w:linePitch="360"/>
        </w:sectPr>
      </w:pPr>
      <w:r>
        <w:rPr>
          <w:rFonts w:hint="eastAsia" w:ascii="宋体" w:hAnsi="宋体" w:cs="宋体"/>
          <w:szCs w:val="21"/>
        </w:rPr>
      </w:r>
      <w:r/>
    </w:p>
    <w:p>
      <w:pPr>
        <w:jc w:val="left"/>
        <w:spacing w:before="79" w:after="0" w:line="360" w:lineRule="auto"/>
        <w:widowControl/>
        <w:rPr>
          <w:rFonts w:hint="eastAsia" w:ascii="宋体" w:hAnsi="宋体" w:cs="Arial"/>
          <w:szCs w:val="21"/>
        </w:rPr>
      </w:pPr>
      <w:r>
        <w:rPr>
          <w:rFonts w:ascii="宋体" w:hAnsi="宋体" w:cs="Arial"/>
          <w:spacing w:val="-8"/>
          <w:szCs w:val="21"/>
        </w:rPr>
        <w:t xml:space="preserve">附件</w:t>
      </w:r>
      <w:r>
        <w:rPr>
          <w:rFonts w:ascii="宋体" w:hAnsi="宋体" w:cs="Arial"/>
          <w:spacing w:val="22"/>
          <w:szCs w:val="21"/>
        </w:rPr>
        <w:t xml:space="preserve"> </w:t>
      </w:r>
      <w:r>
        <w:rPr>
          <w:rFonts w:ascii="宋体" w:hAnsi="宋体" w:cs="Arial"/>
          <w:spacing w:val="-8"/>
          <w:szCs w:val="21"/>
        </w:rPr>
        <w:t xml:space="preserve">3</w:t>
      </w:r>
      <w:r/>
    </w:p>
    <w:p>
      <w:pPr>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项目经理及主要管理人员常驻现场承诺书</w:t>
      </w:r>
      <w:r/>
    </w:p>
    <w:p>
      <w:pPr>
        <w:jc w:val="left"/>
        <w:spacing w:after="0" w:line="360" w:lineRule="auto"/>
        <w:widowControl/>
        <w:rPr>
          <w:rFonts w:hint="eastAsia" w:ascii="宋体" w:hAnsi="宋体" w:cs="宋体"/>
          <w:szCs w:val="21"/>
        </w:rPr>
      </w:pPr>
      <w:r>
        <w:rPr>
          <w:rFonts w:hint="eastAsia" w:ascii="宋体" w:hAnsi="宋体" w:cs="宋体"/>
          <w:szCs w:val="21"/>
        </w:rPr>
      </w:r>
      <w:r/>
    </w:p>
    <w:p>
      <w:pPr>
        <w:ind w:left="43"/>
        <w:jc w:val="left"/>
        <w:spacing w:before="79" w:after="0" w:line="360" w:lineRule="auto"/>
        <w:widowControl/>
        <w:rPr>
          <w:rFonts w:hint="eastAsia" w:ascii="宋体" w:hAnsi="宋体" w:cs="Arial"/>
          <w:sz w:val="24"/>
        </w:rPr>
      </w:pPr>
      <w:r>
        <w:rPr>
          <w:rFonts w:ascii="宋体" w:hAnsi="宋体" w:cs="Arial"/>
          <w:spacing w:val="22"/>
          <w:sz w:val="24"/>
          <w:u w:val="single"/>
        </w:rPr>
        <w:t xml:space="preserve">江苏省南京监狱</w:t>
      </w:r>
      <w:r>
        <w:rPr>
          <w:rFonts w:ascii="宋体" w:hAnsi="宋体" w:cs="Arial"/>
          <w:spacing w:val="22"/>
          <w:sz w:val="24"/>
        </w:rPr>
        <w:t xml:space="preserve">：</w:t>
      </w:r>
      <w:r/>
    </w:p>
    <w:p>
      <w:pPr>
        <w:ind w:left="20" w:right="8" w:firstLine="412"/>
        <w:jc w:val="left"/>
        <w:spacing w:before="29" w:after="0" w:line="360" w:lineRule="auto"/>
        <w:widowControl/>
        <w:rPr>
          <w:rFonts w:hint="eastAsia" w:ascii="宋体" w:hAnsi="宋体" w:cs="Arial"/>
          <w:sz w:val="24"/>
        </w:rPr>
      </w:pPr>
      <w:r>
        <w:rPr>
          <w:rFonts w:ascii="宋体" w:hAnsi="宋体" w:cs="Arial"/>
          <w:spacing w:val="10"/>
          <w:sz w:val="24"/>
        </w:rPr>
        <w:t xml:space="preserve">你方所建设的</w:t>
      </w:r>
      <w:r>
        <w:rPr>
          <w:rFonts w:ascii="宋体" w:hAnsi="宋体" w:cs="Arial"/>
          <w:spacing w:val="10"/>
          <w:sz w:val="24"/>
          <w:u w:val="single"/>
        </w:rPr>
        <w:t xml:space="preserve">教学楼消险维修改造室外出新工程</w:t>
      </w:r>
      <w:r>
        <w:rPr>
          <w:rFonts w:ascii="宋体" w:hAnsi="宋体" w:cs="Arial"/>
          <w:spacing w:val="10"/>
          <w:sz w:val="24"/>
        </w:rPr>
        <w:t xml:space="preserve">，我方</w:t>
      </w:r>
      <w:r>
        <w:rPr>
          <w:rFonts w:ascii="宋体" w:hAnsi="宋体" w:cs="Arial"/>
          <w:spacing w:val="16"/>
          <w:sz w:val="24"/>
        </w:rPr>
        <w:t xml:space="preserve"> </w:t>
      </w:r>
      <w:r>
        <w:rPr>
          <w:rFonts w:ascii="宋体" w:hAnsi="宋体" w:cs="Arial"/>
          <w:spacing w:val="9"/>
          <w:sz w:val="24"/>
        </w:rPr>
        <w:t xml:space="preserve">经认真考虑并保证：</w:t>
      </w:r>
      <w:r>
        <w:rPr>
          <w:rFonts w:ascii="宋体" w:hAnsi="宋体" w:cs="Arial"/>
          <w:spacing w:val="-56"/>
          <w:sz w:val="24"/>
        </w:rPr>
        <w:t xml:space="preserve"> </w:t>
      </w:r>
      <w:r>
        <w:rPr>
          <w:rFonts w:ascii="宋体" w:hAnsi="宋体" w:cs="Arial"/>
          <w:spacing w:val="9"/>
          <w:sz w:val="24"/>
        </w:rPr>
        <w:t xml:space="preserve">我方项目经理及项目</w:t>
      </w:r>
      <w:r>
        <w:rPr>
          <w:rFonts w:ascii="宋体" w:hAnsi="宋体" w:cs="Arial"/>
          <w:spacing w:val="37"/>
          <w:sz w:val="24"/>
        </w:rPr>
        <w:t xml:space="preserve"> </w:t>
      </w:r>
      <w:r>
        <w:rPr>
          <w:rFonts w:ascii="宋体" w:hAnsi="宋体" w:cs="Arial"/>
          <w:spacing w:val="9"/>
          <w:sz w:val="24"/>
        </w:rPr>
        <w:t xml:space="preserve">主要管理人员从开工到竣工验收合格，每月</w:t>
      </w:r>
      <w:r>
        <w:rPr>
          <w:rFonts w:ascii="宋体" w:hAnsi="宋体" w:cs="Arial"/>
          <w:sz w:val="24"/>
        </w:rPr>
        <w:t xml:space="preserve"> </w:t>
      </w:r>
      <w:r>
        <w:rPr>
          <w:rFonts w:ascii="宋体" w:hAnsi="宋体" w:cs="Arial"/>
          <w:spacing w:val="1"/>
          <w:sz w:val="24"/>
        </w:rPr>
        <w:t xml:space="preserve">不少于 </w:t>
      </w:r>
      <w:r>
        <w:rPr>
          <w:rFonts w:ascii="宋体" w:hAnsi="宋体" w:cs="Arial"/>
          <w:spacing w:val="1"/>
          <w:sz w:val="24"/>
          <w:u w:val="single"/>
        </w:rPr>
        <w:t xml:space="preserve">25 </w:t>
      </w:r>
      <w:r>
        <w:rPr>
          <w:rFonts w:ascii="宋体" w:hAnsi="宋体" w:cs="Arial"/>
          <w:spacing w:val="1"/>
          <w:sz w:val="24"/>
        </w:rPr>
        <w:t xml:space="preserve">天，每周不少于 </w:t>
      </w:r>
      <w:r>
        <w:rPr>
          <w:rFonts w:ascii="宋体" w:hAnsi="宋体" w:cs="Arial"/>
          <w:spacing w:val="1"/>
          <w:sz w:val="24"/>
          <w:u w:val="single"/>
        </w:rPr>
        <w:t xml:space="preserve">6</w:t>
      </w:r>
      <w:r>
        <w:rPr>
          <w:rFonts w:ascii="宋体" w:hAnsi="宋体" w:cs="Arial"/>
          <w:spacing w:val="31"/>
          <w:sz w:val="24"/>
          <w:u w:val="single"/>
        </w:rPr>
        <w:t xml:space="preserve"> </w:t>
      </w:r>
      <w:r>
        <w:rPr>
          <w:rFonts w:ascii="宋体" w:hAnsi="宋体" w:cs="Arial"/>
          <w:spacing w:val="1"/>
          <w:sz w:val="24"/>
        </w:rPr>
        <w:t xml:space="preserve">天，每天不少于</w:t>
      </w:r>
      <w:r>
        <w:rPr>
          <w:rFonts w:ascii="宋体" w:hAnsi="宋体" w:cs="Arial"/>
          <w:spacing w:val="21"/>
          <w:sz w:val="24"/>
        </w:rPr>
        <w:t xml:space="preserve"> </w:t>
      </w:r>
      <w:r>
        <w:rPr>
          <w:rFonts w:ascii="宋体" w:hAnsi="宋体" w:cs="Arial"/>
          <w:spacing w:val="1"/>
          <w:sz w:val="24"/>
          <w:u w:val="single"/>
        </w:rPr>
        <w:t xml:space="preserve">8</w:t>
      </w:r>
      <w:r>
        <w:rPr>
          <w:rFonts w:ascii="宋体" w:hAnsi="宋体" w:cs="Arial"/>
          <w:spacing w:val="26"/>
          <w:sz w:val="24"/>
          <w:u w:val="single"/>
        </w:rPr>
        <w:t xml:space="preserve"> </w:t>
      </w:r>
      <w:r>
        <w:rPr>
          <w:rFonts w:ascii="宋体" w:hAnsi="宋体" w:cs="Arial"/>
          <w:spacing w:val="1"/>
          <w:sz w:val="24"/>
        </w:rPr>
        <w:t xml:space="preserve">小时在岗处理</w:t>
      </w:r>
      <w:r>
        <w:rPr>
          <w:rFonts w:ascii="宋体" w:hAnsi="宋体" w:cs="Arial"/>
          <w:spacing w:val="23"/>
          <w:sz w:val="24"/>
        </w:rPr>
        <w:t xml:space="preserve"> </w:t>
      </w:r>
      <w:r>
        <w:rPr>
          <w:rFonts w:ascii="宋体" w:hAnsi="宋体" w:cs="Arial"/>
          <w:spacing w:val="1"/>
          <w:sz w:val="24"/>
        </w:rPr>
        <w:t xml:space="preserve">事务</w:t>
      </w:r>
      <w:r>
        <w:rPr>
          <w:rFonts w:ascii="宋体" w:hAnsi="宋体" w:cs="Arial"/>
          <w:spacing w:val="-72"/>
          <w:sz w:val="24"/>
        </w:rPr>
        <w:t xml:space="preserve"> </w:t>
      </w:r>
      <w:r>
        <w:rPr>
          <w:rFonts w:ascii="宋体" w:hAnsi="宋体" w:cs="Arial"/>
          <w:spacing w:val="1"/>
          <w:sz w:val="24"/>
        </w:rPr>
        <w:t xml:space="preserve">。</w:t>
      </w:r>
      <w:r>
        <w:rPr>
          <w:rFonts w:ascii="宋体" w:hAnsi="宋体" w:cs="Arial"/>
          <w:spacing w:val="1"/>
          <w:sz w:val="24"/>
        </w:rPr>
        <w:t xml:space="preserve">若违约，我公司</w:t>
      </w:r>
      <w:r>
        <w:rPr>
          <w:rFonts w:ascii="宋体" w:hAnsi="宋体" w:cs="Arial"/>
          <w:sz w:val="24"/>
        </w:rPr>
        <w:t xml:space="preserve"> </w:t>
      </w:r>
      <w:r>
        <w:rPr>
          <w:rFonts w:ascii="宋体" w:hAnsi="宋体" w:cs="Arial"/>
          <w:spacing w:val="8"/>
          <w:sz w:val="24"/>
        </w:rPr>
        <w:t xml:space="preserve">愿意承担合同中的违约责任。</w:t>
      </w:r>
      <w:r/>
    </w:p>
    <w:p>
      <w:pPr>
        <w:jc w:val="left"/>
        <w:spacing w:after="0" w:line="360" w:lineRule="auto"/>
        <w:widowControl/>
        <w:rPr>
          <w:rFonts w:hint="eastAsia" w:ascii="宋体" w:hAnsi="宋体" w:cs="宋体"/>
          <w:szCs w:val="21"/>
        </w:rPr>
      </w:pPr>
      <w:r>
        <w:rPr>
          <w:rFonts w:hint="eastAsia" w:ascii="宋体" w:hAnsi="宋体" w:cs="宋体"/>
          <w:szCs w:val="21"/>
        </w:rPr>
      </w:r>
      <w:r/>
    </w:p>
    <w:p>
      <w:pPr>
        <w:ind w:left="15"/>
        <w:jc w:val="left"/>
        <w:spacing w:before="78" w:after="0" w:line="360" w:lineRule="auto"/>
        <w:widowControl/>
        <w:rPr>
          <w:rFonts w:hint="eastAsia" w:ascii="宋体" w:hAnsi="宋体" w:cs="Arial"/>
          <w:szCs w:val="21"/>
        </w:rPr>
      </w:pPr>
      <w:r>
        <w:rPr>
          <w:rFonts w:ascii="宋体" w:hAnsi="宋体" w:cs="Arial"/>
          <w:szCs w:val="21"/>
        </w:rPr>
        <w:t xml:space="preserve">承诺单位</w:t>
      </w:r>
      <w:r>
        <w:rPr>
          <w:rFonts w:ascii="宋体" w:hAnsi="宋体" w:cs="Arial"/>
          <w:spacing w:val="43"/>
          <w:szCs w:val="21"/>
        </w:rPr>
        <w:t xml:space="preserve">  </w:t>
      </w:r>
      <w:r>
        <w:rPr>
          <w:rFonts w:ascii="宋体" w:hAnsi="宋体" w:cs="Arial"/>
          <w:szCs w:val="21"/>
        </w:rPr>
        <w:t xml:space="preserve">(</w:t>
      </w:r>
      <w:r>
        <w:rPr>
          <w:rFonts w:ascii="宋体" w:hAnsi="宋体" w:cs="Arial"/>
          <w:szCs w:val="21"/>
        </w:rPr>
        <w:t xml:space="preserve">盖章)</w:t>
      </w:r>
      <w:r>
        <w:rPr>
          <w:rFonts w:ascii="宋体" w:hAnsi="宋体" w:cs="Arial"/>
          <w:spacing w:val="14"/>
          <w:szCs w:val="21"/>
        </w:rPr>
        <w:t xml:space="preserve">  </w:t>
      </w:r>
      <w:r>
        <w:rPr>
          <w:rFonts w:ascii="宋体" w:hAnsi="宋体" w:cs="Arial"/>
          <w:spacing w:val="14"/>
          <w:szCs w:val="21"/>
        </w:rPr>
        <w:t xml:space="preserve"> </w:t>
      </w:r>
      <w:r>
        <w:rPr>
          <w:rFonts w:ascii="宋体" w:hAnsi="宋体" w:cs="Arial"/>
          <w:szCs w:val="21"/>
        </w:rPr>
        <w:t xml:space="preserve">：</w:t>
      </w:r>
      <w:r/>
    </w:p>
    <w:p>
      <w:pPr>
        <w:jc w:val="left"/>
        <w:spacing w:after="0" w:line="360" w:lineRule="auto"/>
        <w:widowControl/>
        <w:rPr>
          <w:rFonts w:hint="eastAsia" w:ascii="宋体" w:hAnsi="宋体" w:cs="宋体"/>
          <w:szCs w:val="21"/>
        </w:rPr>
      </w:pPr>
      <w:r>
        <w:rPr>
          <w:rFonts w:hint="eastAsia" w:ascii="宋体" w:hAnsi="宋体" w:cs="宋体"/>
          <w:szCs w:val="21"/>
        </w:rPr>
      </w:r>
      <w:r/>
    </w:p>
    <w:p>
      <w:pPr>
        <w:jc w:val="left"/>
        <w:spacing w:after="0" w:line="360" w:lineRule="auto"/>
        <w:widowControl/>
        <w:rPr>
          <w:rFonts w:hint="eastAsia" w:ascii="宋体" w:hAnsi="宋体" w:cs="宋体"/>
          <w:szCs w:val="21"/>
        </w:rPr>
      </w:pPr>
      <w:r>
        <w:rPr>
          <w:rFonts w:hint="eastAsia" w:ascii="宋体" w:hAnsi="宋体" w:cs="宋体"/>
          <w:szCs w:val="21"/>
        </w:rPr>
      </w:r>
      <w:r/>
    </w:p>
    <w:p>
      <w:pPr>
        <w:ind w:left="15"/>
        <w:jc w:val="left"/>
        <w:spacing w:before="79" w:after="0" w:line="360" w:lineRule="auto"/>
        <w:widowControl/>
        <w:rPr>
          <w:rFonts w:hint="eastAsia" w:ascii="宋体" w:hAnsi="宋体" w:cs="Arial"/>
          <w:szCs w:val="21"/>
        </w:rPr>
      </w:pPr>
      <w:r>
        <w:rPr>
          <w:rFonts w:ascii="宋体" w:hAnsi="宋体" w:cs="Arial"/>
          <w:spacing w:val="5"/>
          <w:szCs w:val="21"/>
        </w:rPr>
        <w:t xml:space="preserve">承诺单位法定代表人</w:t>
      </w:r>
      <w:r>
        <w:rPr>
          <w:rFonts w:ascii="宋体" w:hAnsi="宋体" w:cs="Arial"/>
          <w:spacing w:val="51"/>
          <w:szCs w:val="21"/>
        </w:rPr>
        <w:t xml:space="preserve">  </w:t>
      </w:r>
      <w:r>
        <w:rPr>
          <w:rFonts w:ascii="宋体" w:hAnsi="宋体" w:cs="Arial"/>
          <w:spacing w:val="5"/>
          <w:szCs w:val="21"/>
        </w:rPr>
        <w:t xml:space="preserve">(</w:t>
      </w:r>
      <w:r>
        <w:rPr>
          <w:rFonts w:ascii="宋体" w:hAnsi="宋体" w:cs="Arial"/>
          <w:spacing w:val="5"/>
          <w:szCs w:val="21"/>
        </w:rPr>
        <w:t xml:space="preserve">签章)</w:t>
      </w:r>
      <w:r>
        <w:rPr>
          <w:rFonts w:ascii="宋体" w:hAnsi="宋体" w:cs="Arial"/>
          <w:spacing w:val="16"/>
          <w:szCs w:val="21"/>
        </w:rPr>
        <w:t xml:space="preserve">  </w:t>
      </w:r>
      <w:r>
        <w:rPr>
          <w:rFonts w:ascii="宋体" w:hAnsi="宋体" w:cs="Arial"/>
          <w:spacing w:val="16"/>
          <w:szCs w:val="21"/>
        </w:rPr>
        <w:t xml:space="preserve"> </w:t>
      </w:r>
      <w:r>
        <w:rPr>
          <w:rFonts w:ascii="宋体" w:hAnsi="宋体" w:cs="Arial"/>
          <w:spacing w:val="5"/>
          <w:szCs w:val="21"/>
        </w:rPr>
        <w:t xml:space="preserve">：</w:t>
      </w:r>
      <w:r/>
    </w:p>
    <w:p>
      <w:pPr>
        <w:jc w:val="left"/>
        <w:spacing w:after="0" w:line="360" w:lineRule="auto"/>
        <w:widowControl/>
        <w:rPr>
          <w:rFonts w:hint="eastAsia" w:ascii="宋体" w:hAnsi="宋体" w:cs="宋体"/>
          <w:szCs w:val="21"/>
        </w:rPr>
      </w:pPr>
      <w:r>
        <w:rPr>
          <w:rFonts w:hint="eastAsia" w:ascii="宋体" w:hAnsi="宋体" w:cs="宋体"/>
          <w:szCs w:val="21"/>
        </w:rPr>
      </w:r>
      <w:r/>
    </w:p>
    <w:p>
      <w:pPr>
        <w:jc w:val="left"/>
        <w:spacing w:after="0" w:line="360" w:lineRule="auto"/>
        <w:widowControl/>
        <w:rPr>
          <w:rFonts w:hint="eastAsia" w:ascii="宋体" w:hAnsi="宋体" w:cs="宋体"/>
          <w:szCs w:val="21"/>
        </w:rPr>
      </w:pPr>
      <w:r>
        <w:rPr>
          <w:rFonts w:hint="eastAsia" w:ascii="宋体" w:hAnsi="宋体" w:cs="宋体"/>
          <w:szCs w:val="21"/>
        </w:rPr>
      </w:r>
      <w:r/>
    </w:p>
    <w:p>
      <w:pPr>
        <w:ind w:left="19"/>
        <w:jc w:val="left"/>
        <w:spacing w:before="79" w:after="0" w:line="360" w:lineRule="auto"/>
        <w:widowControl/>
        <w:rPr>
          <w:rFonts w:hint="eastAsia" w:ascii="宋体" w:hAnsi="宋体" w:cs="Arial"/>
          <w:szCs w:val="21"/>
        </w:rPr>
      </w:pPr>
      <w:r>
        <w:rPr>
          <w:rFonts w:ascii="宋体" w:hAnsi="宋体" w:cs="Arial"/>
          <w:spacing w:val="-1"/>
          <w:szCs w:val="21"/>
        </w:rPr>
        <w:t xml:space="preserve">项目经理</w:t>
      </w:r>
      <w:r>
        <w:rPr>
          <w:rFonts w:ascii="宋体" w:hAnsi="宋体" w:cs="Arial"/>
          <w:spacing w:val="45"/>
          <w:szCs w:val="21"/>
        </w:rPr>
        <w:t xml:space="preserve">  </w:t>
      </w:r>
      <w:r>
        <w:rPr>
          <w:rFonts w:ascii="宋体" w:hAnsi="宋体" w:cs="Arial"/>
          <w:spacing w:val="-1"/>
          <w:szCs w:val="21"/>
        </w:rPr>
        <w:t xml:space="preserve">(</w:t>
      </w:r>
      <w:r>
        <w:rPr>
          <w:rFonts w:ascii="宋体" w:hAnsi="宋体" w:cs="Arial"/>
          <w:spacing w:val="-1"/>
          <w:szCs w:val="21"/>
        </w:rPr>
        <w:t xml:space="preserve">签章)</w:t>
      </w:r>
      <w:r>
        <w:rPr>
          <w:rFonts w:ascii="宋体" w:hAnsi="宋体" w:cs="Arial"/>
          <w:spacing w:val="15"/>
          <w:szCs w:val="21"/>
        </w:rPr>
        <w:t xml:space="preserve">  </w:t>
      </w:r>
      <w:r>
        <w:rPr>
          <w:rFonts w:ascii="宋体" w:hAnsi="宋体" w:cs="Arial"/>
          <w:spacing w:val="15"/>
          <w:szCs w:val="21"/>
        </w:rPr>
        <w:t xml:space="preserve"> </w:t>
      </w:r>
      <w:r>
        <w:rPr>
          <w:rFonts w:ascii="宋体" w:hAnsi="宋体" w:cs="Arial"/>
          <w:spacing w:val="-1"/>
          <w:szCs w:val="21"/>
        </w:rPr>
        <w:t xml:space="preserve">：</w:t>
      </w:r>
      <w:r/>
    </w:p>
    <w:p>
      <w:pPr>
        <w:jc w:val="left"/>
        <w:spacing w:after="0" w:line="360" w:lineRule="auto"/>
        <w:widowControl/>
        <w:rPr>
          <w:rFonts w:hint="eastAsia" w:ascii="宋体" w:hAnsi="宋体" w:cs="宋体"/>
          <w:szCs w:val="21"/>
        </w:rPr>
      </w:pPr>
      <w:r>
        <w:rPr>
          <w:rFonts w:hint="eastAsia" w:ascii="宋体" w:hAnsi="宋体" w:cs="宋体"/>
          <w:szCs w:val="21"/>
        </w:rPr>
      </w:r>
      <w:r/>
    </w:p>
    <w:p>
      <w:pPr>
        <w:jc w:val="left"/>
        <w:spacing w:after="0" w:line="360" w:lineRule="auto"/>
        <w:widowControl/>
        <w:rPr>
          <w:rFonts w:hint="eastAsia" w:ascii="宋体" w:hAnsi="宋体" w:cs="宋体"/>
          <w:szCs w:val="21"/>
        </w:rPr>
      </w:pPr>
      <w:r>
        <w:rPr>
          <w:rFonts w:hint="eastAsia" w:ascii="宋体" w:hAnsi="宋体" w:cs="宋体"/>
          <w:szCs w:val="21"/>
        </w:rPr>
      </w:r>
      <w:r/>
    </w:p>
    <w:p>
      <w:pPr>
        <w:ind w:left="97"/>
        <w:jc w:val="left"/>
        <w:spacing w:before="79" w:after="0" w:line="360" w:lineRule="auto"/>
        <w:widowControl/>
        <w:rPr>
          <w:rFonts w:hint="eastAsia" w:ascii="宋体" w:hAnsi="宋体" w:cs="Arial"/>
          <w:szCs w:val="21"/>
        </w:rPr>
      </w:pPr>
      <w:r>
        <w:rPr>
          <w:rFonts w:ascii="宋体" w:hAnsi="宋体" w:cs="Arial"/>
          <w:spacing w:val="-23"/>
          <w:szCs w:val="21"/>
        </w:rPr>
        <w:t xml:space="preserve">日</w:t>
      </w:r>
      <w:r>
        <w:rPr>
          <w:rFonts w:ascii="宋体" w:hAnsi="宋体" w:cs="Arial"/>
          <w:spacing w:val="15"/>
          <w:szCs w:val="21"/>
        </w:rPr>
        <w:t xml:space="preserve">   </w:t>
      </w:r>
      <w:r>
        <w:rPr>
          <w:rFonts w:ascii="宋体" w:hAnsi="宋体" w:cs="Arial"/>
          <w:spacing w:val="-23"/>
          <w:szCs w:val="21"/>
        </w:rPr>
        <w:t xml:space="preserve">期</w:t>
      </w:r>
      <w:r>
        <w:rPr>
          <w:rFonts w:ascii="宋体" w:hAnsi="宋体" w:cs="Arial"/>
          <w:spacing w:val="15"/>
          <w:szCs w:val="21"/>
        </w:rPr>
        <w:t xml:space="preserve"> </w:t>
      </w:r>
      <w:r>
        <w:rPr>
          <w:rFonts w:ascii="宋体" w:hAnsi="宋体" w:cs="Arial"/>
          <w:spacing w:val="-1"/>
          <w:szCs w:val="21"/>
        </w:rPr>
        <w:t xml:space="preserve">：</w:t>
      </w:r>
      <w:r>
        <w:rPr>
          <w:rFonts w:ascii="宋体" w:hAnsi="宋体" w:cs="Arial"/>
          <w:spacing w:val="15"/>
          <w:szCs w:val="21"/>
        </w:rPr>
        <w:t xml:space="preserve">        </w:t>
      </w:r>
      <w:r>
        <w:rPr>
          <w:rFonts w:ascii="宋体" w:hAnsi="宋体" w:cs="Arial"/>
          <w:spacing w:val="-23"/>
          <w:szCs w:val="21"/>
        </w:rPr>
        <w:t xml:space="preserve">年</w:t>
      </w:r>
      <w:r>
        <w:rPr>
          <w:rFonts w:ascii="宋体" w:hAnsi="宋体" w:cs="Arial"/>
          <w:spacing w:val="1"/>
          <w:szCs w:val="21"/>
        </w:rPr>
        <w:t xml:space="preserve">       </w:t>
      </w:r>
      <w:r>
        <w:rPr>
          <w:rFonts w:ascii="宋体" w:hAnsi="宋体" w:cs="Arial"/>
          <w:spacing w:val="-23"/>
          <w:szCs w:val="21"/>
        </w:rPr>
        <w:t xml:space="preserve">月</w:t>
      </w:r>
      <w:r>
        <w:rPr>
          <w:rFonts w:ascii="宋体" w:hAnsi="宋体" w:cs="Arial"/>
          <w:spacing w:val="8"/>
          <w:szCs w:val="21"/>
        </w:rPr>
        <w:t xml:space="preserve">        </w:t>
      </w:r>
      <w:r>
        <w:rPr>
          <w:rFonts w:ascii="宋体" w:hAnsi="宋体" w:cs="Arial"/>
          <w:spacing w:val="-23"/>
          <w:szCs w:val="21"/>
        </w:rPr>
        <w:t xml:space="preserve">日</w:t>
      </w:r>
      <w:r/>
    </w:p>
    <w:p>
      <w:pPr>
        <w:ind w:left="15"/>
        <w:jc w:val="left"/>
        <w:spacing w:before="59" w:after="0" w:line="360" w:lineRule="auto"/>
        <w:widowControl/>
        <w:rPr>
          <w:rFonts w:hint="eastAsia" w:ascii="宋体" w:hAnsi="宋体" w:cs="Arial"/>
          <w:sz w:val="18"/>
          <w:szCs w:val="18"/>
        </w:rPr>
        <w:sectPr>
          <w:footnotePr/>
          <w:endnotePr/>
          <w:type w:val="nextPage"/>
          <w:pgSz w:w="11906" w:h="16839" w:orient="portrait"/>
          <w:pgMar w:top="1117" w:right="1594" w:bottom="0" w:left="1757" w:header="878" w:footer="567" w:gutter="0"/>
          <w:cols w:num="1" w:sep="0" w:space="720" w:equalWidth="1"/>
          <w:docGrid w:linePitch="360"/>
        </w:sectPr>
      </w:pPr>
      <w:r>
        <w:rPr>
          <w:rFonts w:ascii="宋体" w:hAnsi="宋体" w:cs="Arial"/>
          <w:spacing w:val="-2"/>
          <w:sz w:val="18"/>
          <w:szCs w:val="18"/>
        </w:rPr>
        <w:t xml:space="preserve">      </w:t>
      </w:r>
      <w:r/>
    </w:p>
    <w:p>
      <w:pPr>
        <w:jc w:val="left"/>
        <w:spacing w:before="295" w:after="0" w:line="360" w:lineRule="auto"/>
        <w:widowControl/>
        <w:rPr>
          <w:rFonts w:hint="eastAsia" w:ascii="宋体" w:hAnsi="宋体" w:cs="Arial"/>
          <w:szCs w:val="21"/>
        </w:rPr>
      </w:pPr>
      <w:r>
        <w:rPr>
          <w:rFonts w:ascii="宋体" w:hAnsi="宋体" w:cs="Arial"/>
          <w:spacing w:val="-8"/>
          <w:szCs w:val="21"/>
        </w:rPr>
        <w:t xml:space="preserve">附件</w:t>
      </w:r>
      <w:r>
        <w:rPr>
          <w:rFonts w:ascii="宋体" w:hAnsi="宋体" w:cs="Arial"/>
          <w:spacing w:val="16"/>
          <w:szCs w:val="21"/>
        </w:rPr>
        <w:t xml:space="preserve"> </w:t>
      </w:r>
      <w:r>
        <w:rPr>
          <w:rFonts w:ascii="宋体" w:hAnsi="宋体" w:cs="Arial"/>
          <w:spacing w:val="-8"/>
          <w:szCs w:val="21"/>
        </w:rPr>
        <w:t xml:space="preserve">4</w:t>
      </w:r>
      <w:r/>
    </w:p>
    <w:p>
      <w:pPr>
        <w:ind w:firstLine="161"/>
        <w:jc w:val="center"/>
        <w:spacing w:after="0" w:line="360" w:lineRule="auto"/>
        <w:widowControl/>
        <w:rPr>
          <w:rFonts w:ascii="宋体" w:hAnsi="宋体" w:eastAsia="Arial" w:cs="宋体"/>
          <w:b/>
          <w:color w:val="000000"/>
          <w:sz w:val="36"/>
          <w:szCs w:val="36"/>
        </w:rPr>
      </w:pPr>
      <w:r>
        <w:rPr>
          <w:rFonts w:hint="eastAsia" w:ascii="宋体" w:hAnsi="宋体" w:cs="宋体"/>
          <w:b/>
          <w:color w:val="000000"/>
          <w:sz w:val="36"/>
          <w:szCs w:val="36"/>
        </w:rPr>
        <w:t xml:space="preserve">廉政协议书</w:t>
      </w:r>
      <w:r/>
    </w:p>
    <w:p>
      <w:pPr>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甲方：</w:t>
      </w:r>
      <w:r>
        <w:rPr>
          <w:rFonts w:ascii="宋体" w:hAnsi="宋体" w:cs="宋体"/>
          <w:b/>
          <w:color w:val="000000"/>
          <w:szCs w:val="21"/>
          <w:u w:val="single"/>
        </w:rPr>
        <w:t xml:space="preserve"> 江苏省南京监狱</w:t>
      </w:r>
      <w:r>
        <w:rPr>
          <w:rFonts w:ascii="宋体" w:hAnsi="宋体" w:cs="宋体"/>
          <w:color w:val="000000"/>
          <w:szCs w:val="21"/>
          <w:u w:val="single"/>
        </w:rPr>
        <w:t xml:space="preserve">  </w:t>
      </w:r>
      <w:r>
        <w:rPr>
          <w:rFonts w:ascii="宋体" w:hAnsi="宋体" w:eastAsia="Arial" w:cs="宋体"/>
          <w:color w:val="000000"/>
          <w:szCs w:val="21"/>
          <w:u w:val="single"/>
        </w:rPr>
        <w:t xml:space="preserve"> </w:t>
      </w:r>
      <w:r/>
    </w:p>
    <w:p>
      <w:pPr>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乙方：</w:t>
      </w:r>
      <w:r>
        <w:rPr>
          <w:rFonts w:ascii="宋体" w:hAnsi="宋体" w:cs="宋体"/>
          <w:b/>
          <w:color w:val="000000"/>
          <w:szCs w:val="21"/>
          <w:u w:val="single"/>
        </w:rPr>
        <w:t xml:space="preserve"> </w:t>
      </w:r>
      <w:r>
        <w:rPr>
          <w:rFonts w:ascii="宋体" w:hAnsi="宋体" w:cs="宋体"/>
          <w:color w:val="000000"/>
          <w:szCs w:val="21"/>
          <w:u w:val="single"/>
        </w:rPr>
        <w:t xml:space="preserve"> </w:t>
      </w:r>
      <w:r>
        <w:rPr>
          <w:rFonts w:ascii="宋体" w:hAnsi="宋体" w:eastAsia="Arial" w:cs="Arial"/>
          <w:color w:val="000000"/>
          <w:szCs w:val="21"/>
          <w:u w:val="single"/>
        </w:rPr>
        <w:t xml:space="preserve">                 </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为防止国有资源交易活动中各种不正当行为发生，确保项目交易公开、公正、公平，根据廉政建设的相关规定，结合同有资源交易工作特点，特订立本合同如下：</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一、甲乙双方应当自觉遵守国家和所在地区关于招投标的相关规定和廉政建设的各项规定。</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二、甲方及相关工作人员不得以任何形式向乙方索要和收受回扣等好处费。</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四、甲方相关工作人员不得要求或者授受乙方为其住房装修、婚丧嫁娶、家属和子女的工作安排以及出国提供方便或服务。</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五、甲方相关工作人员不得向乙方介绍家属或者亲友从事与甲方招标（采购）有关的服务、货物供应、工程分包等经济活动。</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六、乙方应当通过正常途径开展相对业务工作，不得为获取某些不正当利益而向甲方相关工作人员赠送礼金、有价证券和贵重物品等。</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七、乙方不得为谋取私利与甲方相关工作人员就中标（成交）甲方招标（采购）项目等进行私下商谈或者达成默契。</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八、乙方不得以洽谈业务、签订经济合同为借口，邀请甲方相关工作人员外出旅游和进入营业性高档娱乐场所。</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九、乙方不得为甲方单位和个人购置或者提供通讯工具、交通工具、家电、高档办公用品等物品。</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十、乙方发现甲方相关工作人员有违反上述协议者，应及时向甲方纪检监察部门或者甲方上级单位反映，有义务积极支持配合甲方纪检监察部门调查处理工作。</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十一、甲方发现乙方有违反本协议或者采取不正当的手段行贿甲方相关工作人员，甲方可以根据具体情节和造成的后果采取以下措施：</w:t>
      </w:r>
      <w:r/>
    </w:p>
    <w:p>
      <w:pPr>
        <w:ind w:firstLine="420"/>
        <w:jc w:val="left"/>
        <w:spacing w:after="0" w:line="360" w:lineRule="auto"/>
        <w:widowControl/>
        <w:rPr>
          <w:rFonts w:ascii="宋体" w:hAnsi="宋体" w:eastAsia="Arial" w:cs="宋体"/>
          <w:color w:val="000000"/>
          <w:szCs w:val="21"/>
        </w:rPr>
      </w:pPr>
      <w:r/>
      <w:bookmarkStart w:id="810" w:name="_Toc22327_WPSOffice_Level1"/>
      <w:r>
        <w:rPr>
          <w:rFonts w:ascii="宋体" w:hAnsi="宋体" w:eastAsia="Arial" w:cs="宋体"/>
          <w:color w:val="000000"/>
          <w:szCs w:val="21"/>
        </w:rPr>
        <w:t xml:space="preserve">1</w:t>
      </w:r>
      <w:r>
        <w:rPr>
          <w:rFonts w:hint="eastAsia" w:ascii="宋体" w:hAnsi="宋体" w:cs="宋体"/>
          <w:color w:val="000000"/>
          <w:szCs w:val="21"/>
        </w:rPr>
        <w:t xml:space="preserve">．责令乙方限期整改；</w:t>
      </w:r>
      <w:bookmarkEnd w:id="810"/>
      <w:r/>
      <w:r/>
    </w:p>
    <w:p>
      <w:pPr>
        <w:ind w:firstLine="420"/>
        <w:jc w:val="left"/>
        <w:spacing w:after="0" w:line="360" w:lineRule="auto"/>
        <w:widowControl/>
        <w:rPr>
          <w:rFonts w:ascii="宋体" w:hAnsi="宋体" w:eastAsia="Arial" w:cs="宋体"/>
          <w:color w:val="000000"/>
          <w:szCs w:val="21"/>
        </w:rPr>
      </w:pPr>
      <w:r/>
      <w:bookmarkStart w:id="811" w:name="_Toc2162_WPSOffice_Level1"/>
      <w:r>
        <w:rPr>
          <w:rFonts w:ascii="宋体" w:hAnsi="宋体" w:eastAsia="Arial" w:cs="宋体"/>
          <w:color w:val="000000"/>
          <w:szCs w:val="21"/>
        </w:rPr>
        <w:t xml:space="preserve">2</w:t>
      </w:r>
      <w:r>
        <w:rPr>
          <w:rFonts w:hint="eastAsia" w:ascii="宋体" w:hAnsi="宋体" w:cs="宋体"/>
          <w:color w:val="000000"/>
          <w:szCs w:val="21"/>
        </w:rPr>
        <w:t xml:space="preserve">．终止与乙方的合作；</w:t>
      </w:r>
      <w:bookmarkEnd w:id="811"/>
      <w:r/>
      <w:r/>
    </w:p>
    <w:p>
      <w:pPr>
        <w:ind w:firstLine="420"/>
        <w:jc w:val="left"/>
        <w:spacing w:after="0" w:line="360" w:lineRule="auto"/>
        <w:widowControl/>
        <w:rPr>
          <w:rFonts w:ascii="宋体" w:hAnsi="宋体" w:eastAsia="Arial" w:cs="宋体"/>
          <w:color w:val="000000"/>
          <w:szCs w:val="21"/>
        </w:rPr>
      </w:pPr>
      <w:r/>
      <w:bookmarkStart w:id="812" w:name="_Toc27132_WPSOffice_Level1"/>
      <w:r>
        <w:rPr>
          <w:rFonts w:ascii="宋体" w:hAnsi="宋体" w:eastAsia="Arial" w:cs="宋体"/>
          <w:color w:val="000000"/>
          <w:szCs w:val="21"/>
        </w:rPr>
        <w:t xml:space="preserve">3</w:t>
      </w:r>
      <w:r>
        <w:rPr>
          <w:rFonts w:hint="eastAsia" w:ascii="宋体" w:hAnsi="宋体" w:cs="宋体"/>
          <w:color w:val="000000"/>
          <w:szCs w:val="21"/>
        </w:rPr>
        <w:t xml:space="preserve">．终止合同，将乙方列入本单位招标</w:t>
      </w:r>
      <w:r>
        <w:rPr>
          <w:rFonts w:ascii="宋体" w:hAnsi="宋体" w:eastAsia="Arial" w:cs="宋体"/>
          <w:color w:val="000000"/>
          <w:szCs w:val="21"/>
        </w:rPr>
        <w:t xml:space="preserve">“</w:t>
      </w:r>
      <w:r>
        <w:rPr>
          <w:rFonts w:hint="eastAsia" w:ascii="宋体" w:hAnsi="宋体" w:cs="宋体"/>
          <w:color w:val="000000"/>
          <w:szCs w:val="21"/>
        </w:rPr>
        <w:t xml:space="preserve">黑名单</w:t>
      </w:r>
      <w:r>
        <w:rPr>
          <w:rFonts w:ascii="宋体" w:hAnsi="宋体" w:eastAsia="Arial" w:cs="宋体"/>
          <w:color w:val="000000"/>
          <w:szCs w:val="21"/>
        </w:rPr>
        <w:t xml:space="preserve">”</w:t>
      </w:r>
      <w:r>
        <w:rPr>
          <w:rFonts w:hint="eastAsia" w:ascii="宋体" w:hAnsi="宋体" w:cs="宋体"/>
          <w:color w:val="000000"/>
          <w:szCs w:val="21"/>
        </w:rPr>
        <w:t xml:space="preserve">。</w:t>
      </w:r>
      <w:bookmarkEnd w:id="812"/>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十二、本廉洁合同作为项目成交合同的附件，与成交合同具有同等法律效力。经协议双方签署后立即生效。</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十三、本合同一式</w:t>
      </w:r>
      <w:r>
        <w:rPr>
          <w:rFonts w:ascii="宋体" w:hAnsi="宋体" w:cs="宋体"/>
          <w:color w:val="000000"/>
          <w:szCs w:val="21"/>
        </w:rPr>
        <w:t xml:space="preserve">六</w:t>
      </w:r>
      <w:r>
        <w:rPr>
          <w:rFonts w:hint="eastAsia" w:ascii="宋体" w:hAnsi="宋体" w:cs="宋体"/>
          <w:color w:val="000000"/>
          <w:szCs w:val="21"/>
        </w:rPr>
        <w:t xml:space="preserve">份，甲、乙双方各持</w:t>
      </w:r>
      <w:r>
        <w:rPr>
          <w:rFonts w:ascii="宋体" w:hAnsi="宋体" w:cs="宋体"/>
          <w:color w:val="000000"/>
          <w:szCs w:val="21"/>
        </w:rPr>
        <w:t xml:space="preserve">三</w:t>
      </w:r>
      <w:r>
        <w:rPr>
          <w:rFonts w:hint="eastAsia" w:ascii="宋体" w:hAnsi="宋体" w:cs="宋体"/>
          <w:color w:val="000000"/>
          <w:szCs w:val="21"/>
        </w:rPr>
        <w:t xml:space="preserve">份，具有同等法律效力。</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r>
      <w:r/>
    </w:p>
    <w:p>
      <w:pPr>
        <w:ind w:firstLine="110"/>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甲方（公章</w:t>
      </w:r>
      <w:r>
        <w:rPr>
          <w:rFonts w:hint="eastAsia" w:ascii="宋体" w:hAnsi="宋体" w:cs="宋体"/>
          <w:color w:val="000000"/>
          <w:szCs w:val="21"/>
          <w:lang w:eastAsia="en-US"/>
        </w:rPr>
        <w:t xml:space="preserve">）：</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乙方（公章</w:t>
      </w:r>
      <w:r>
        <w:rPr>
          <w:rFonts w:hint="eastAsia" w:ascii="宋体" w:hAnsi="宋体" w:cs="宋体"/>
          <w:color w:val="000000"/>
          <w:szCs w:val="21"/>
          <w:lang w:eastAsia="en-US"/>
        </w:rPr>
        <w:t xml:space="preserve">）：</w:t>
      </w:r>
      <w:r/>
    </w:p>
    <w:p>
      <w:pPr>
        <w:ind w:firstLine="420"/>
        <w:jc w:val="left"/>
        <w:spacing w:after="0" w:line="360" w:lineRule="auto"/>
        <w:widowControl/>
        <w:rPr>
          <w:rFonts w:ascii="宋体" w:hAnsi="宋体" w:eastAsia="Arial" w:cs="宋体"/>
          <w:color w:val="000000"/>
          <w:szCs w:val="21"/>
          <w:lang w:eastAsia="en-US"/>
        </w:rPr>
      </w:pPr>
      <w:r>
        <w:rPr>
          <w:rFonts w:ascii="宋体" w:hAnsi="宋体" w:eastAsia="Arial" w:cs="宋体"/>
          <w:color w:val="000000"/>
          <w:szCs w:val="21"/>
          <w:lang w:eastAsia="en-US"/>
        </w:rPr>
      </w:r>
      <w:r/>
    </w:p>
    <w:p>
      <w:pPr>
        <w:ind w:firstLine="11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法定代表人或委托代理人（签字）：</w:t>
      </w:r>
      <w:r>
        <w:rPr>
          <w:rFonts w:ascii="宋体" w:hAnsi="宋体" w:eastAsia="Arial" w:cs="宋体"/>
          <w:color w:val="000000"/>
          <w:szCs w:val="21"/>
        </w:rPr>
        <w:t xml:space="preserve">    </w:t>
      </w:r>
      <w:r>
        <w:rPr>
          <w:rFonts w:hint="eastAsia" w:ascii="宋体" w:hAnsi="宋体" w:cs="宋体"/>
          <w:color w:val="000000"/>
          <w:szCs w:val="21"/>
        </w:rPr>
        <w:t xml:space="preserve">法定代表人或委托代理人（签字）：</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r>
      <w:r/>
    </w:p>
    <w:p>
      <w:pPr>
        <w:ind w:firstLine="4200"/>
        <w:jc w:val="left"/>
        <w:spacing w:after="0" w:line="360" w:lineRule="auto"/>
        <w:widowControl/>
        <w:rPr>
          <w:rFonts w:ascii="宋体" w:hAnsi="宋体" w:eastAsia="Arial" w:cs="宋体"/>
          <w:color w:val="000000"/>
          <w:szCs w:val="21"/>
        </w:rPr>
      </w:pPr>
      <w:r>
        <w:rPr>
          <w:rFonts w:ascii="宋体" w:hAnsi="宋体" w:eastAsia="Arial" w:cs="宋体"/>
          <w:color w:val="000000"/>
          <w:szCs w:val="21"/>
        </w:rPr>
      </w:r>
      <w:r/>
    </w:p>
    <w:p>
      <w:pPr>
        <w:ind w:firstLine="4200"/>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签订日期：</w:t>
      </w:r>
      <w:r>
        <w:rPr>
          <w:rFonts w:ascii="宋体" w:hAnsi="宋体" w:cs="宋体"/>
          <w:color w:val="000000"/>
          <w:szCs w:val="21"/>
        </w:rPr>
        <w:t xml:space="preserve">          年   月     日   </w:t>
      </w:r>
      <w:r/>
    </w:p>
    <w:p>
      <w:pPr>
        <w:jc w:val="left"/>
        <w:spacing w:after="0" w:line="360" w:lineRule="auto"/>
        <w:widowControl/>
        <w:rPr>
          <w:rFonts w:hint="eastAsia" w:ascii="宋体" w:hAnsi="宋体" w:cs="Arial"/>
          <w:spacing w:val="-18"/>
          <w:szCs w:val="21"/>
        </w:rPr>
      </w:pPr>
      <w:r>
        <w:rPr>
          <w:rFonts w:ascii="宋体" w:hAnsi="宋体" w:cs="Arial"/>
          <w:spacing w:val="-18"/>
          <w:szCs w:val="21"/>
        </w:rPr>
        <w:br w:type="page" w:clear="all"/>
      </w:r>
      <w:r>
        <w:rPr>
          <w:rFonts w:ascii="宋体" w:hAnsi="宋体" w:cs="Arial"/>
          <w:spacing w:val="-18"/>
          <w:szCs w:val="21"/>
        </w:rPr>
        <w:t xml:space="preserve">附件</w:t>
      </w:r>
      <w:r>
        <w:rPr>
          <w:rFonts w:ascii="宋体" w:hAnsi="宋体" w:cs="Arial"/>
          <w:spacing w:val="-28"/>
          <w:szCs w:val="21"/>
        </w:rPr>
        <w:t xml:space="preserve"> </w:t>
      </w:r>
      <w:r>
        <w:rPr>
          <w:rFonts w:ascii="宋体" w:hAnsi="宋体" w:cs="Arial"/>
          <w:spacing w:val="-18"/>
          <w:szCs w:val="21"/>
        </w:rPr>
        <w:t xml:space="preserve">5</w:t>
      </w:r>
      <w:r/>
    </w:p>
    <w:p>
      <w:pPr>
        <w:ind w:firstLine="161"/>
        <w:jc w:val="center"/>
        <w:spacing w:after="0" w:line="360" w:lineRule="auto"/>
        <w:widowControl/>
        <w:rPr>
          <w:rFonts w:ascii="宋体" w:hAnsi="宋体" w:eastAsia="Arial" w:cs="宋体"/>
          <w:b/>
          <w:color w:val="000000"/>
          <w:sz w:val="36"/>
          <w:szCs w:val="36"/>
        </w:rPr>
      </w:pPr>
      <w:r>
        <w:rPr>
          <w:rFonts w:hint="eastAsia" w:ascii="宋体" w:hAnsi="宋体" w:cs="宋体"/>
          <w:b/>
          <w:color w:val="000000"/>
          <w:sz w:val="36"/>
          <w:szCs w:val="36"/>
        </w:rPr>
        <w:t xml:space="preserve">建设工程承发包安全管理协议</w:t>
      </w:r>
      <w:r/>
    </w:p>
    <w:p>
      <w:pPr>
        <w:ind w:firstLine="110"/>
        <w:jc w:val="center"/>
        <w:spacing w:after="0" w:line="360" w:lineRule="auto"/>
        <w:widowControl/>
        <w:rPr>
          <w:rFonts w:ascii="宋体" w:hAnsi="宋体" w:eastAsia="Arial" w:cs="宋体"/>
          <w:b/>
          <w:color w:val="000000"/>
          <w:sz w:val="22"/>
          <w:szCs w:val="21"/>
        </w:rPr>
      </w:pPr>
      <w:r>
        <w:rPr>
          <w:rFonts w:ascii="宋体" w:hAnsi="宋体" w:eastAsia="Arial" w:cs="宋体"/>
          <w:b/>
          <w:color w:val="000000"/>
          <w:sz w:val="22"/>
          <w:szCs w:val="21"/>
        </w:rPr>
      </w:r>
      <w:r/>
    </w:p>
    <w:p>
      <w:pPr>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发包单位：</w:t>
      </w:r>
      <w:r>
        <w:rPr>
          <w:rFonts w:ascii="宋体" w:hAnsi="宋体" w:cs="宋体"/>
          <w:color w:val="000000"/>
          <w:szCs w:val="21"/>
          <w:u w:val="single"/>
        </w:rPr>
        <w:t xml:space="preserve">  江苏省南京监狱 </w:t>
      </w:r>
      <w:r>
        <w:rPr>
          <w:rFonts w:hint="eastAsia" w:ascii="宋体" w:hAnsi="宋体" w:cs="宋体"/>
          <w:color w:val="000000"/>
          <w:szCs w:val="21"/>
        </w:rPr>
        <w:t xml:space="preserve">（以下简称甲方）</w:t>
      </w:r>
      <w:r/>
    </w:p>
    <w:p>
      <w:pPr>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承包单位：</w:t>
      </w:r>
      <w:r>
        <w:rPr>
          <w:rFonts w:ascii="宋体" w:hAnsi="宋体" w:cs="宋体"/>
          <w:color w:val="000000"/>
          <w:szCs w:val="21"/>
          <w:u w:val="single"/>
        </w:rPr>
        <w:t xml:space="preserve">  </w:t>
      </w:r>
      <w:r>
        <w:rPr>
          <w:rFonts w:ascii="宋体" w:hAnsi="宋体" w:eastAsia="Arial" w:cs="Arial"/>
          <w:color w:val="000000"/>
          <w:szCs w:val="21"/>
          <w:u w:val="single"/>
        </w:rPr>
        <w:t xml:space="preserve">                                        </w:t>
      </w:r>
      <w:r>
        <w:rPr>
          <w:rFonts w:ascii="宋体" w:hAnsi="宋体"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（以下简称乙方）</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甲方将</w:t>
      </w:r>
      <w:r>
        <w:rPr>
          <w:rFonts w:ascii="宋体" w:hAnsi="宋体" w:eastAsia="Arial" w:cs="宋体"/>
          <w:color w:val="000000"/>
          <w:szCs w:val="21"/>
          <w:u w:val="single"/>
        </w:rPr>
        <w:t xml:space="preserve"> </w:t>
      </w:r>
      <w:r>
        <w:rPr>
          <w:rFonts w:hint="eastAsia" w:ascii="宋体" w:hAnsi="宋体" w:cs="宋体"/>
          <w:color w:val="000000"/>
          <w:szCs w:val="21"/>
          <w:u w:val="single"/>
        </w:rPr>
        <w:t xml:space="preserve">教学楼消险维修改造室外出新工程</w:t>
      </w:r>
      <w:r>
        <w:rPr>
          <w:rFonts w:hint="eastAsia" w:ascii="宋体" w:hAnsi="宋体" w:cs="宋体"/>
          <w:color w:val="000000"/>
          <w:szCs w:val="21"/>
        </w:rPr>
        <w:t xml:space="preserve">项目发包给乙方施工，为贯彻</w:t>
      </w:r>
      <w:r>
        <w:rPr>
          <w:rFonts w:ascii="宋体" w:hAnsi="宋体" w:eastAsia="Arial" w:cs="宋体"/>
          <w:color w:val="000000"/>
          <w:szCs w:val="21"/>
        </w:rPr>
        <w:t xml:space="preserve">“</w:t>
      </w:r>
      <w:r>
        <w:rPr>
          <w:rFonts w:hint="eastAsia" w:ascii="宋体" w:hAnsi="宋体" w:cs="宋体"/>
          <w:color w:val="000000"/>
          <w:szCs w:val="21"/>
        </w:rPr>
        <w:t xml:space="preserve">安全第一、预防为主</w:t>
      </w:r>
      <w:r>
        <w:rPr>
          <w:rFonts w:ascii="宋体" w:hAnsi="宋体" w:eastAsia="Arial" w:cs="宋体"/>
          <w:color w:val="000000"/>
          <w:szCs w:val="21"/>
        </w:rPr>
        <w:t xml:space="preserve">”</w:t>
      </w:r>
      <w:r>
        <w:rPr>
          <w:rFonts w:hint="eastAsia" w:ascii="宋体" w:hAnsi="宋体" w:cs="宋体"/>
          <w:color w:val="000000"/>
          <w:szCs w:val="21"/>
        </w:rPr>
        <w:t xml:space="preserve">的方针，根据《江苏省工程安全管理暂行规定》和国家有关法规，明确双方的安全生产责任，确保施工安全，双方在签订建筑安装工程合同的同时，签订本协议。</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一、承包施工项目</w:t>
      </w:r>
      <w:r/>
    </w:p>
    <w:p>
      <w:pPr>
        <w:ind w:firstLine="420"/>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工程项目名称：</w:t>
      </w:r>
      <w:r>
        <w:rPr>
          <w:rFonts w:ascii="宋体" w:hAnsi="宋体" w:eastAsia="Arial" w:cs="宋体"/>
          <w:color w:val="000000"/>
          <w:szCs w:val="21"/>
          <w:u w:val="single"/>
        </w:rPr>
        <w:t xml:space="preserve"> </w:t>
      </w:r>
      <w:r>
        <w:rPr>
          <w:rFonts w:ascii="宋体" w:hAnsi="宋体" w:cs="宋体"/>
          <w:color w:val="000000"/>
          <w:szCs w:val="21"/>
          <w:u w:val="single"/>
        </w:rPr>
        <w:t xml:space="preserve">教学楼消险维修改造室外出新工程</w:t>
      </w:r>
      <w:r/>
    </w:p>
    <w:p>
      <w:pPr>
        <w:ind w:firstLine="420"/>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工程地址：</w:t>
      </w:r>
      <w:r>
        <w:rPr>
          <w:rFonts w:ascii="宋体" w:hAnsi="宋体" w:eastAsia="Arial" w:cs="宋体"/>
          <w:color w:val="000000"/>
          <w:szCs w:val="21"/>
          <w:u w:val="single"/>
        </w:rPr>
        <w:t xml:space="preserve">  </w:t>
      </w:r>
      <w:r>
        <w:rPr>
          <w:rFonts w:ascii="宋体" w:hAnsi="宋体" w:cs="仿宋"/>
          <w:bCs/>
          <w:color w:val="000000"/>
          <w:szCs w:val="21"/>
          <w:u w:val="single"/>
        </w:rPr>
        <w:t xml:space="preserve">南京市雨花台区宁双路</w:t>
      </w:r>
      <w:r/>
    </w:p>
    <w:p>
      <w:pPr>
        <w:ind w:firstLine="420"/>
        <w:jc w:val="left"/>
        <w:spacing w:after="0" w:line="360" w:lineRule="auto"/>
        <w:widowControl/>
        <w:rPr>
          <w:rFonts w:hint="eastAsia" w:ascii="宋体" w:hAnsi="宋体" w:cs="仿宋"/>
          <w:color w:val="000000"/>
          <w:szCs w:val="21"/>
          <w:u w:val="single"/>
        </w:rPr>
      </w:pPr>
      <w:r>
        <w:rPr>
          <w:rFonts w:hint="eastAsia" w:ascii="宋体" w:hAnsi="宋体" w:cs="宋体"/>
          <w:color w:val="000000"/>
          <w:szCs w:val="21"/>
        </w:rPr>
        <w:t xml:space="preserve">承包范围：</w:t>
      </w:r>
      <w:r>
        <w:rPr>
          <w:rFonts w:ascii="宋体" w:hAnsi="宋体" w:eastAsia="Arial" w:cs="宋体"/>
          <w:color w:val="000000"/>
          <w:szCs w:val="21"/>
          <w:u w:val="single"/>
        </w:rPr>
        <w:t xml:space="preserve">  </w:t>
      </w:r>
      <w:r>
        <w:rPr>
          <w:rFonts w:ascii="宋体" w:hAnsi="宋体" w:cs="仿宋"/>
          <w:bCs/>
          <w:color w:val="000000"/>
          <w:szCs w:val="21"/>
          <w:u w:val="single"/>
        </w:rPr>
        <w:t xml:space="preserve">详见施工图、施工说明及工程量清单</w:t>
      </w:r>
      <w:r>
        <w:rPr>
          <w:rFonts w:ascii="宋体" w:hAnsi="宋体" w:cs="仿宋"/>
          <w:color w:val="000000"/>
          <w:szCs w:val="21"/>
          <w:u w:val="single"/>
        </w:rPr>
        <w:t xml:space="preserve">（含清单范围内的全部内容） </w:t>
      </w:r>
      <w:r/>
    </w:p>
    <w:p>
      <w:pPr>
        <w:ind w:firstLine="420"/>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承包方式：</w:t>
      </w:r>
      <w:r>
        <w:rPr>
          <w:rFonts w:hint="eastAsia" w:ascii="宋体" w:hAnsi="宋体" w:cs="宋体"/>
          <w:color w:val="000000"/>
          <w:szCs w:val="21"/>
          <w:u w:val="single"/>
        </w:rPr>
        <w:t xml:space="preserve">包工包料</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二、工程项目施工期限</w:t>
      </w:r>
      <w:r/>
    </w:p>
    <w:p>
      <w:pPr>
        <w:ind w:firstLine="420"/>
        <w:jc w:val="left"/>
        <w:spacing w:after="0" w:line="360" w:lineRule="auto"/>
        <w:widowControl/>
        <w:rPr>
          <w:rFonts w:hint="eastAsia" w:ascii="宋体" w:hAnsi="宋体" w:cs="仿宋"/>
          <w:color w:val="000000"/>
          <w:szCs w:val="21"/>
        </w:rPr>
      </w:pPr>
      <w:r>
        <w:rPr>
          <w:rFonts w:ascii="宋体" w:hAnsi="宋体" w:cs="仿宋"/>
          <w:color w:val="000000"/>
          <w:szCs w:val="21"/>
        </w:rPr>
        <w:t xml:space="preserve">以甲方通知为准。</w:t>
      </w:r>
      <w:r/>
    </w:p>
    <w:p>
      <w:pPr>
        <w:ind w:firstLine="420"/>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三、协议内容</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r>
        <w:rPr>
          <w:rFonts w:hint="eastAsia" w:ascii="宋体" w:hAnsi="宋体" w:cs="宋体"/>
          <w:color w:val="000000"/>
          <w:szCs w:val="21"/>
        </w:rPr>
        <w:t xml:space="preserve">、乙方必须认真贯彻国家、江苏省和上级劳动保护、安全生产主管部门颁发的有关安全生产、消防工作的方针、政策、严格执行有关劳动保护法规、条例、规定。</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w:t>
      </w:r>
      <w:r>
        <w:rPr>
          <w:rFonts w:hint="eastAsia" w:ascii="宋体" w:hAnsi="宋体" w:cs="宋体"/>
          <w:color w:val="000000"/>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、乙方在施工前要认真勘察现场，进场后首先必须做好施工现场围护，防止闲杂人员进入施工现场，发生安全事故。</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w:t>
      </w:r>
      <w:r>
        <w:rPr>
          <w:rFonts w:hint="eastAsia" w:ascii="宋体" w:hAnsi="宋体" w:cs="宋体"/>
          <w:color w:val="000000"/>
          <w:szCs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r>
        <w:rPr>
          <w:rFonts w:hint="eastAsia" w:ascii="宋体" w:hAnsi="宋体" w:cs="宋体"/>
          <w:color w:val="000000"/>
          <w:szCs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w:t>
      </w:r>
      <w:r>
        <w:rPr>
          <w:rFonts w:hint="eastAsia" w:ascii="宋体" w:hAnsi="宋体" w:cs="宋体"/>
          <w:color w:val="000000"/>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r>
        <w:rPr>
          <w:rFonts w:hint="eastAsia" w:ascii="宋体" w:hAnsi="宋体" w:cs="宋体"/>
          <w:color w:val="000000"/>
          <w:szCs w:val="21"/>
        </w:rPr>
        <w:t xml:space="preserve">、根据工程项目内容、特点，甲乙双方应做好安全技术交底，并有交底的书面材料。</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r>
        <w:rPr>
          <w:rFonts w:hint="eastAsia" w:ascii="宋体" w:hAnsi="宋体" w:cs="宋体"/>
          <w:color w:val="000000"/>
          <w:szCs w:val="21"/>
        </w:rPr>
        <w:t xml:space="preserve">、交底材料一式三份，由甲乙双方和监理各执一份。</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r>
        <w:rPr>
          <w:rFonts w:hint="eastAsia" w:ascii="宋体" w:hAnsi="宋体" w:cs="宋体"/>
          <w:color w:val="000000"/>
          <w:szCs w:val="21"/>
        </w:rPr>
        <w:t xml:space="preserve">、施工期间，乙方指派</w:t>
      </w:r>
      <w:r>
        <w:rPr>
          <w:rFonts w:ascii="宋体" w:hAnsi="宋体" w:eastAsia="Arial" w:cs="宋体"/>
          <w:color w:val="000000"/>
          <w:szCs w:val="21"/>
          <w:u w:val="single"/>
        </w:rPr>
        <w:t xml:space="preserve">  </w:t>
      </w:r>
      <w:r>
        <w:rPr>
          <w:rFonts w:ascii="Arial" w:hAnsi="宋体" w:eastAsia="Arial" w:cs="宋体"/>
          <w:color w:val="000000"/>
          <w:szCs w:val="21"/>
          <w:u w:val="single"/>
        </w:rPr>
        <w:t xml:space="preserve">  </w:t>
      </w:r>
      <w:r>
        <w:rPr>
          <w:rFonts w:ascii="宋体" w:hAnsi="宋体" w:eastAsia="Arial" w:cs="宋体"/>
          <w:color w:val="000000"/>
          <w:szCs w:val="21"/>
          <w:u w:val="single"/>
        </w:rPr>
        <w:t xml:space="preserve">  </w:t>
      </w:r>
      <w:r>
        <w:rPr>
          <w:rFonts w:hint="eastAsia" w:ascii="宋体" w:hAnsi="宋体" w:cs="宋体"/>
          <w:color w:val="000000"/>
          <w:szCs w:val="21"/>
        </w:rPr>
        <w:t xml:space="preserve">同志负责本工程项目的有关安全、防火工作；甲方指派</w:t>
      </w:r>
      <w:r>
        <w:rPr>
          <w:rFonts w:ascii="宋体" w:hAnsi="宋体" w:eastAsia="Arial" w:cs="宋体"/>
          <w:color w:val="000000"/>
          <w:szCs w:val="21"/>
          <w:u w:val="single"/>
        </w:rPr>
        <w:t xml:space="preserve">       </w:t>
      </w:r>
      <w:r>
        <w:rPr>
          <w:rFonts w:hint="eastAsia" w:ascii="宋体" w:hAnsi="宋体" w:cs="宋体"/>
          <w:color w:val="000000"/>
          <w:szCs w:val="21"/>
        </w:rPr>
        <w:t xml:space="preserve">同志负责联系、检查督促乙方执行有关安全、防火规定。甲乙双方应经常联系，相互协助检查和处理工程施工有关的安全、防火工作，共同预防事故发生。</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w:t>
      </w:r>
      <w:r>
        <w:rPr>
          <w:rFonts w:hint="eastAsia" w:ascii="宋体" w:hAnsi="宋体" w:cs="宋体"/>
          <w:color w:val="000000"/>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w:t>
      </w:r>
      <w:r>
        <w:rPr>
          <w:rFonts w:hint="eastAsia" w:ascii="宋体" w:hAnsi="宋体" w:cs="宋体"/>
          <w:color w:val="000000"/>
          <w:szCs w:val="21"/>
        </w:rPr>
        <w:t xml:space="preserve">、在生产操作过程中的个人防护用品，由各方自理，甲乙双方都应督促施工现场人员自觉穿戴好防护用品。</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w:t>
      </w:r>
      <w:r>
        <w:rPr>
          <w:rFonts w:hint="eastAsia" w:ascii="宋体" w:hAnsi="宋体" w:cs="宋体"/>
          <w:color w:val="000000"/>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w:t>
      </w:r>
      <w:r>
        <w:rPr>
          <w:rFonts w:hint="eastAsia" w:ascii="宋体" w:hAnsi="宋体" w:cs="宋体"/>
          <w:color w:val="000000"/>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w:t>
      </w:r>
      <w:r>
        <w:rPr>
          <w:rFonts w:hint="eastAsia" w:ascii="宋体" w:hAnsi="宋体" w:cs="宋体"/>
          <w:color w:val="000000"/>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w:t>
      </w:r>
      <w:r>
        <w:rPr>
          <w:rFonts w:hint="eastAsia" w:ascii="宋体" w:hAnsi="宋体" w:cs="宋体"/>
          <w:color w:val="000000"/>
          <w:szCs w:val="21"/>
        </w:rPr>
        <w:t xml:space="preserve">、特种作业必须执行《特种作业人员安全技术培训考核管理规定》，经省、市、地区的特种作业安全技术考核站培训考核合格后持证上岗、并按规定定期验证；中、小型机械的操作人员必须按规定做到</w:t>
      </w:r>
      <w:r>
        <w:rPr>
          <w:rFonts w:ascii="宋体" w:hAnsi="宋体" w:eastAsia="Arial" w:cs="宋体"/>
          <w:color w:val="000000"/>
          <w:szCs w:val="21"/>
        </w:rPr>
        <w:t xml:space="preserve">“</w:t>
      </w:r>
      <w:r>
        <w:rPr>
          <w:rFonts w:hint="eastAsia" w:ascii="宋体" w:hAnsi="宋体" w:cs="宋体"/>
          <w:color w:val="000000"/>
          <w:szCs w:val="21"/>
        </w:rPr>
        <w:t xml:space="preserve">定机定人</w:t>
      </w:r>
      <w:r>
        <w:rPr>
          <w:rFonts w:ascii="宋体" w:hAnsi="宋体" w:eastAsia="Arial" w:cs="宋体"/>
          <w:color w:val="000000"/>
          <w:szCs w:val="21"/>
        </w:rPr>
        <w:t xml:space="preserve">”</w:t>
      </w:r>
      <w:r>
        <w:rPr>
          <w:rFonts w:hint="eastAsia" w:ascii="宋体" w:hAnsi="宋体" w:cs="宋体"/>
          <w:color w:val="000000"/>
          <w:szCs w:val="21"/>
        </w:rPr>
        <w:t xml:space="preserve">和有证操作；起重吊装作业人员必须遵守</w:t>
      </w:r>
      <w:r>
        <w:rPr>
          <w:rFonts w:ascii="宋体" w:hAnsi="宋体" w:eastAsia="Arial" w:cs="宋体"/>
          <w:color w:val="000000"/>
          <w:szCs w:val="21"/>
        </w:rPr>
        <w:t xml:space="preserve">“</w:t>
      </w:r>
      <w:r>
        <w:rPr>
          <w:rFonts w:hint="eastAsia" w:ascii="宋体" w:hAnsi="宋体" w:cs="宋体"/>
          <w:color w:val="000000"/>
          <w:szCs w:val="21"/>
        </w:rPr>
        <w:t xml:space="preserve">十不吊</w:t>
      </w:r>
      <w:r>
        <w:rPr>
          <w:rFonts w:ascii="宋体" w:hAnsi="宋体" w:eastAsia="Arial" w:cs="宋体"/>
          <w:color w:val="000000"/>
          <w:szCs w:val="21"/>
        </w:rPr>
        <w:t xml:space="preserve">”</w:t>
      </w:r>
      <w:r>
        <w:rPr>
          <w:rFonts w:hint="eastAsia" w:ascii="宋体" w:hAnsi="宋体" w:cs="宋体"/>
          <w:color w:val="000000"/>
          <w:szCs w:val="21"/>
        </w:rPr>
        <w:t xml:space="preserve">规定，严禁违章、无证操作；严禁不懂电器、机械的人擅自操作使用电器、机械设备。</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w:t>
      </w:r>
      <w:r>
        <w:rPr>
          <w:rFonts w:hint="eastAsia" w:ascii="宋体" w:hAnsi="宋体" w:cs="宋体"/>
          <w:color w:val="000000"/>
          <w:szCs w:val="21"/>
        </w:rPr>
        <w:t xml:space="preserve">、乙方必须严格执行各类防火防爆制度，易燃易爆场所严禁吸烟及动用明火，消防器材不准挪作他用。电焊、气割作业应按规定办理动火审批手续，严格遵守</w:t>
      </w:r>
      <w:r>
        <w:rPr>
          <w:rFonts w:ascii="宋体" w:hAnsi="宋体" w:eastAsia="Arial" w:cs="宋体"/>
          <w:color w:val="000000"/>
          <w:szCs w:val="21"/>
        </w:rPr>
        <w:t xml:space="preserve">“</w:t>
      </w:r>
      <w:r>
        <w:rPr>
          <w:rFonts w:hint="eastAsia" w:ascii="宋体" w:hAnsi="宋体" w:cs="宋体"/>
          <w:color w:val="000000"/>
          <w:szCs w:val="21"/>
        </w:rPr>
        <w:t xml:space="preserve">十不烧</w:t>
      </w:r>
      <w:r>
        <w:rPr>
          <w:rFonts w:ascii="宋体" w:hAnsi="宋体" w:eastAsia="Arial" w:cs="宋体"/>
          <w:color w:val="000000"/>
          <w:szCs w:val="21"/>
        </w:rPr>
        <w:t xml:space="preserve">”</w:t>
      </w:r>
      <w:r>
        <w:rPr>
          <w:rFonts w:hint="eastAsia" w:ascii="宋体" w:hAnsi="宋体" w:cs="宋体"/>
          <w:color w:val="000000"/>
          <w:szCs w:val="21"/>
        </w:rPr>
        <w:t xml:space="preserve">规定，严禁使用电炉。冬季施工必须采用明火加热的防冻措施时，应取得防火主管人员同意，落实防火，防中毒措施，并指派专人值班。</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w:t>
      </w:r>
      <w:r>
        <w:rPr>
          <w:rFonts w:hint="eastAsia" w:ascii="宋体" w:hAnsi="宋体" w:cs="宋体"/>
          <w:color w:val="000000"/>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eastAsia="Arial" w:cs="宋体"/>
          <w:color w:val="000000"/>
          <w:szCs w:val="21"/>
        </w:rPr>
        <w:t xml:space="preserve">24</w:t>
      </w:r>
      <w:r>
        <w:rPr>
          <w:rFonts w:hint="eastAsia" w:ascii="宋体" w:hAnsi="宋体" w:cs="宋体"/>
          <w:color w:val="000000"/>
          <w:szCs w:val="21"/>
        </w:rPr>
        <w:t xml:space="preserve">小时值班，工地生活区内严禁乱拉乱接电线，严禁使用电炉、电饭煲、</w:t>
      </w:r>
      <w:r>
        <w:rPr>
          <w:rFonts w:ascii="宋体" w:hAnsi="宋体" w:eastAsia="Arial" w:cs="宋体"/>
          <w:color w:val="000000"/>
          <w:szCs w:val="21"/>
        </w:rPr>
        <w:t xml:space="preserve"> </w:t>
      </w:r>
      <w:r>
        <w:rPr>
          <w:rFonts w:hint="eastAsia" w:ascii="宋体" w:hAnsi="宋体" w:cs="宋体"/>
          <w:color w:val="000000"/>
          <w:szCs w:val="21"/>
        </w:rPr>
        <w:t xml:space="preserve">电饭锅、电取暖器等，防止漏电触电事故发生。</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w:t>
      </w:r>
      <w:r>
        <w:rPr>
          <w:rFonts w:hint="eastAsia" w:ascii="宋体" w:hAnsi="宋体" w:cs="宋体"/>
          <w:color w:val="000000"/>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19</w:t>
      </w:r>
      <w:r>
        <w:rPr>
          <w:rFonts w:hint="eastAsia" w:ascii="宋体" w:hAnsi="宋体" w:cs="宋体"/>
          <w:color w:val="000000"/>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w:t>
      </w:r>
      <w:r>
        <w:rPr>
          <w:rFonts w:hint="eastAsia" w:ascii="宋体" w:hAnsi="宋体" w:cs="宋体"/>
          <w:color w:val="000000"/>
          <w:szCs w:val="21"/>
        </w:rPr>
        <w:t xml:space="preserve">．本协议经双方签字、盖章有效。作为合同正本的附件一式</w:t>
      </w:r>
      <w:r>
        <w:rPr>
          <w:rFonts w:ascii="宋体" w:hAnsi="宋体" w:cs="宋体"/>
          <w:color w:val="000000"/>
          <w:szCs w:val="21"/>
        </w:rPr>
        <w:t xml:space="preserve">六</w:t>
      </w:r>
      <w:r>
        <w:rPr>
          <w:rFonts w:hint="eastAsia" w:ascii="宋体" w:hAnsi="宋体" w:cs="宋体"/>
          <w:color w:val="000000"/>
          <w:szCs w:val="21"/>
        </w:rPr>
        <w:t xml:space="preserve">份，甲、乙双方各执</w:t>
      </w:r>
      <w:r>
        <w:rPr>
          <w:rFonts w:ascii="宋体" w:hAnsi="宋体" w:cs="宋体"/>
          <w:color w:val="000000"/>
          <w:szCs w:val="21"/>
        </w:rPr>
        <w:t xml:space="preserve">三</w:t>
      </w:r>
      <w:r>
        <w:rPr>
          <w:rFonts w:hint="eastAsia" w:ascii="宋体" w:hAnsi="宋体" w:cs="宋体"/>
          <w:color w:val="000000"/>
          <w:szCs w:val="21"/>
        </w:rPr>
        <w:t xml:space="preserve">份，具有同等法律效力。</w:t>
      </w:r>
      <w:r/>
    </w:p>
    <w:p>
      <w:pPr>
        <w:ind w:firstLine="420"/>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21</w:t>
      </w:r>
      <w:r>
        <w:rPr>
          <w:rFonts w:hint="eastAsia" w:ascii="宋体" w:hAnsi="宋体" w:cs="宋体"/>
          <w:color w:val="000000"/>
          <w:szCs w:val="21"/>
        </w:rPr>
        <w:t xml:space="preserve">．本协议同工程合同正本同日生效，甲、乙双方必须严格执行，由于违反本协议而造成伤亡事故，由违约方承担一切责任。</w:t>
      </w:r>
      <w:r/>
    </w:p>
    <w:p>
      <w:pPr>
        <w:ind w:firstLine="403"/>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甲方（盖章）：</w:t>
      </w:r>
      <w:r>
        <w:rPr>
          <w:rFonts w:ascii="宋体" w:hAnsi="宋体" w:eastAsia="Arial" w:cs="宋体"/>
          <w:color w:val="000000"/>
          <w:szCs w:val="21"/>
        </w:rPr>
        <w:t xml:space="preserve">                    </w:t>
      </w:r>
      <w:r>
        <w:rPr>
          <w:rFonts w:hint="eastAsia" w:ascii="宋体" w:hAnsi="宋体" w:cs="宋体"/>
          <w:color w:val="000000"/>
          <w:szCs w:val="21"/>
        </w:rPr>
        <w:t xml:space="preserve">乙方（盖章）：</w:t>
      </w:r>
      <w:r/>
    </w:p>
    <w:p>
      <w:pPr>
        <w:ind w:firstLine="403"/>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法定代表人或</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法定代表人或</w:t>
      </w:r>
      <w:r/>
    </w:p>
    <w:p>
      <w:pPr>
        <w:ind w:firstLine="403"/>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委托代理人（签字）：</w:t>
      </w:r>
      <w:r>
        <w:rPr>
          <w:rFonts w:ascii="宋体" w:hAnsi="宋体" w:eastAsia="Arial" w:cs="宋体"/>
          <w:color w:val="000000"/>
          <w:szCs w:val="21"/>
        </w:rPr>
        <w:t xml:space="preserve">              </w:t>
      </w:r>
      <w:r>
        <w:rPr>
          <w:rFonts w:hint="eastAsia" w:ascii="宋体" w:hAnsi="宋体" w:cs="宋体"/>
          <w:color w:val="000000"/>
          <w:szCs w:val="21"/>
        </w:rPr>
        <w:t xml:space="preserve">委托代理人（签字）：</w:t>
      </w:r>
      <w:r/>
    </w:p>
    <w:p>
      <w:pPr>
        <w:ind w:firstLine="420"/>
        <w:jc w:val="left"/>
        <w:spacing w:after="0" w:line="360" w:lineRule="auto"/>
        <w:widowControl/>
        <w:rPr>
          <w:rFonts w:hint="eastAsia" w:ascii="宋体" w:hAnsi="宋体" w:cs="宋体"/>
          <w:color w:val="000000"/>
          <w:szCs w:val="21"/>
        </w:rPr>
      </w:pPr>
      <w:r>
        <w:rPr>
          <w:rFonts w:hint="eastAsia" w:ascii="宋体" w:hAnsi="宋体" w:cs="宋体"/>
          <w:color w:val="000000"/>
          <w:szCs w:val="21"/>
          <w:lang w:eastAsia="en-US"/>
        </w:rPr>
        <w:t xml:space="preserve">日期</w:t>
      </w:r>
      <w:r>
        <w:rPr>
          <w:rFonts w:hint="eastAsia" w:ascii="宋体" w:hAnsi="宋体" w:cs="宋体"/>
          <w:color w:val="000000"/>
          <w:szCs w:val="21"/>
          <w:lang w:eastAsia="en-US"/>
        </w:rPr>
        <w:t xml:space="preserve">：</w:t>
      </w:r>
      <w:r>
        <w:rPr>
          <w:rFonts w:ascii="宋体" w:hAnsi="宋体" w:eastAsia="Arial" w:cs="宋体"/>
          <w:color w:val="000000"/>
          <w:szCs w:val="21"/>
          <w:lang w:eastAsia="en-US"/>
        </w:rPr>
        <w:t xml:space="preserve"> </w:t>
      </w:r>
      <w:r>
        <w:rPr>
          <w:rFonts w:ascii="宋体" w:hAnsi="宋体" w:cs="宋体"/>
          <w:color w:val="000000"/>
          <w:szCs w:val="21"/>
        </w:rPr>
        <w:t xml:space="preserve">     年   月     日   </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日期</w:t>
      </w:r>
      <w:r>
        <w:rPr>
          <w:rFonts w:hint="eastAsia" w:ascii="宋体" w:hAnsi="宋体" w:cs="宋体"/>
          <w:color w:val="000000"/>
          <w:szCs w:val="21"/>
          <w:lang w:eastAsia="en-US"/>
        </w:rPr>
        <w:t xml:space="preserve">：</w:t>
      </w:r>
      <w:r>
        <w:rPr>
          <w:rFonts w:ascii="宋体" w:hAnsi="宋体" w:eastAsia="Arial" w:cs="宋体"/>
          <w:color w:val="000000"/>
          <w:szCs w:val="21"/>
          <w:lang w:eastAsia="en-US"/>
        </w:rPr>
        <w:t xml:space="preserve"> </w:t>
      </w:r>
      <w:r>
        <w:rPr>
          <w:rFonts w:ascii="宋体" w:hAnsi="宋体" w:cs="宋体"/>
          <w:color w:val="000000"/>
          <w:szCs w:val="21"/>
        </w:rPr>
        <w:t xml:space="preserve">          年   月     日   </w:t>
      </w:r>
      <w:r/>
    </w:p>
    <w:p>
      <w:pPr>
        <w:jc w:val="left"/>
        <w:spacing w:after="0" w:line="360" w:lineRule="auto"/>
        <w:widowControl/>
        <w:rPr>
          <w:rFonts w:hint="eastAsia" w:ascii="宋体" w:hAnsi="宋体" w:cs="宋体"/>
          <w:color w:val="000000"/>
          <w:szCs w:val="21"/>
        </w:rPr>
      </w:pPr>
      <w:r>
        <w:rPr>
          <w:rFonts w:ascii="宋体" w:hAnsi="宋体" w:cs="宋体"/>
          <w:color w:val="000000"/>
          <w:szCs w:val="21"/>
        </w:rPr>
        <w:br w:type="page" w:clear="all"/>
      </w:r>
      <w:r/>
    </w:p>
    <w:p>
      <w:pPr>
        <w:jc w:val="left"/>
        <w:spacing w:after="0" w:line="360" w:lineRule="auto"/>
        <w:widowControl/>
        <w:rPr>
          <w:rFonts w:hint="eastAsia" w:ascii="宋体" w:hAnsi="宋体" w:cs="宋体"/>
          <w:b/>
          <w:color w:val="333333"/>
          <w:szCs w:val="21"/>
          <w:shd w:val="clear" w:color="auto" w:fill="ffffff"/>
        </w:rPr>
      </w:pPr>
      <w:r>
        <w:rPr>
          <w:rFonts w:ascii="Arial" w:hAnsi="Arial" w:eastAsia="仿宋_GB2312" w:cs="Arial"/>
          <w:color w:val="000000"/>
          <w:szCs w:val="21"/>
        </w:rPr>
        <w:t xml:space="preserve">附件</w:t>
      </w:r>
      <w:r>
        <w:rPr>
          <w:rFonts w:ascii="Arial" w:hAnsi="Arial" w:eastAsia="仿宋_GB2312" w:cs="Arial"/>
          <w:color w:val="000000"/>
          <w:szCs w:val="21"/>
        </w:rPr>
        <w:t xml:space="preserve">6</w:t>
      </w:r>
      <w:r>
        <w:rPr>
          <w:rFonts w:ascii="Arial" w:hAnsi="Arial" w:eastAsia="仿宋_GB2312" w:cs="Arial"/>
          <w:color w:val="000000"/>
          <w:sz w:val="30"/>
          <w:szCs w:val="30"/>
        </w:rPr>
        <w:t xml:space="preserve">                       </w:t>
      </w:r>
      <w:r>
        <w:rPr>
          <w:rFonts w:hint="eastAsia" w:ascii="宋体" w:hAnsi="宋体" w:cs="宋体"/>
          <w:b/>
          <w:color w:val="000000"/>
          <w:sz w:val="36"/>
          <w:szCs w:val="36"/>
        </w:rPr>
        <w:t xml:space="preserve">保密协议</w:t>
      </w:r>
      <w:r/>
    </w:p>
    <w:p>
      <w:pPr>
        <w:ind w:firstLine="420"/>
        <w:spacing w:after="0" w:line="360" w:lineRule="auto"/>
        <w:widowControl/>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甲方：江苏省南京监狱</w:t>
      </w:r>
      <w:r>
        <w:rPr>
          <w:color w:val="000000"/>
          <w:szCs w:val="21"/>
        </w:rPr>
        <w:t xml:space="preserve"> </w:t>
      </w:r>
      <w:r/>
    </w:p>
    <w:p>
      <w:pPr>
        <w:ind w:firstLine="420"/>
        <w:spacing w:after="0" w:line="360" w:lineRule="auto"/>
        <w:widowControl/>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乙方：</w:t>
      </w:r>
      <w:r>
        <w:rPr>
          <w:color w:val="000000"/>
          <w:szCs w:val="21"/>
        </w:rPr>
        <w:t xml:space="preserve">  </w:t>
      </w:r>
      <w:r>
        <w:rPr>
          <w:rFonts w:ascii="Arial" w:hAnsi="Arial" w:eastAsia="Arial"/>
          <w:color w:val="000000"/>
          <w:szCs w:val="21"/>
        </w:rPr>
        <w:t xml:space="preserve">              </w:t>
      </w:r>
      <w:r>
        <w:rPr>
          <w:color w:val="000000"/>
          <w:szCs w:val="21"/>
          <w:u w:val="single"/>
        </w:rPr>
        <w:br/>
      </w:r>
      <w:r>
        <w:rPr>
          <w:color w:val="000000"/>
          <w:szCs w:val="21"/>
        </w:rPr>
        <w:t xml:space="preserve">　　乙方因参与甲方关于</w:t>
      </w:r>
      <w:r>
        <w:rPr>
          <w:rFonts w:ascii="宋体" w:hAnsi="宋体" w:cs="宋体"/>
          <w:color w:val="000000"/>
          <w:szCs w:val="21"/>
        </w:rPr>
        <w:t xml:space="preserve">教学楼消险维修改造室外出新工程</w:t>
      </w:r>
      <w:r>
        <w:rPr>
          <w:color w:val="000000"/>
          <w:szCs w:val="21"/>
        </w:rPr>
        <w:t xml:space="preserve">的有关工作，已经（或将要）知悉甲方关于该项目的商业秘密。为了明确乙方的保密义务，甲、乙双方本着平等自愿、公平诚信的原则，依据《中华人民共和国劳动法》、《中华人民共和国反不正当竞争法》订立本保密协议。</w:t>
      </w:r>
      <w:r>
        <w:rPr>
          <w:color w:val="000000"/>
          <w:szCs w:val="21"/>
        </w:rPr>
        <w:br/>
      </w:r>
      <w:r>
        <w:rPr>
          <w:color w:val="000000"/>
          <w:szCs w:val="21"/>
        </w:rPr>
        <w:t xml:space="preserve">　　第一条　保密的内容和范围</w:t>
      </w:r>
      <w:r>
        <w:rPr>
          <w:color w:val="000000"/>
          <w:szCs w:val="21"/>
        </w:rPr>
        <w:br/>
      </w:r>
      <w:r>
        <w:rPr>
          <w:color w:val="000000"/>
          <w:szCs w:val="21"/>
        </w:rPr>
        <w:t xml:space="preserve">　　甲、乙双方确认，乙方应承担保密义务的甲方关于该项目的商业秘密范围包括：</w:t>
      </w:r>
      <w:r>
        <w:rPr>
          <w:color w:val="000000"/>
          <w:szCs w:val="21"/>
        </w:rPr>
        <w:br/>
      </w:r>
      <w:r>
        <w:rPr>
          <w:color w:val="000000"/>
          <w:szCs w:val="21"/>
        </w:rPr>
        <w:t xml:space="preserve">　　</w:t>
      </w:r>
      <w:r>
        <w:rPr>
          <w:color w:val="000000"/>
          <w:szCs w:val="21"/>
        </w:rPr>
        <w:t xml:space="preserve">1</w:t>
      </w:r>
      <w:r>
        <w:rPr>
          <w:color w:val="000000"/>
          <w:szCs w:val="21"/>
        </w:rPr>
        <w:t xml:space="preserve">．技术信息：包括技术方案、设计要求、服务内容、实现方法、运作流程、技术指标、软件系统、数据库、运行环境、作业平台、测试结果、图纸、样本、模型、使用手册、技术文档、涉及技术秘密的业务函电等等；</w:t>
      </w:r>
      <w:r>
        <w:rPr>
          <w:color w:val="000000"/>
          <w:szCs w:val="21"/>
        </w:rPr>
        <w:br/>
      </w:r>
      <w:r>
        <w:rPr>
          <w:color w:val="000000"/>
          <w:szCs w:val="21"/>
        </w:rPr>
        <w:t xml:space="preserve">　　</w:t>
      </w:r>
      <w:r>
        <w:rPr>
          <w:color w:val="000000"/>
          <w:szCs w:val="21"/>
        </w:rPr>
        <w:t xml:space="preserve">2</w:t>
      </w:r>
      <w:r>
        <w:rPr>
          <w:color w:val="000000"/>
          <w:szCs w:val="21"/>
        </w:rPr>
        <w:t xml:space="preserve">．经营信息：包括客户名称、客户地址及联系方式、需求信息、营销计划、采购资料、定价政策、进货渠道、产销策略、招投标中的标底及标书内容、项目组人员构成、费用预算、利润情况及不公开的财务资料等等；</w:t>
      </w:r>
      <w:r>
        <w:rPr>
          <w:color w:val="000000"/>
          <w:szCs w:val="21"/>
        </w:rPr>
        <w:br/>
      </w:r>
      <w:r>
        <w:rPr>
          <w:color w:val="000000"/>
          <w:szCs w:val="21"/>
        </w:rPr>
        <w:t xml:space="preserve">　　</w:t>
      </w:r>
      <w:r>
        <w:rPr>
          <w:color w:val="000000"/>
          <w:szCs w:val="21"/>
        </w:rPr>
        <w:t xml:space="preserve">3</w:t>
      </w:r>
      <w:r>
        <w:rPr>
          <w:color w:val="000000"/>
          <w:szCs w:val="21"/>
        </w:rPr>
        <w:t xml:space="preserve">．其他事项：甲方依照法律规定（如通过与项目对方当事人缔约）和有关协议（如技术合同等）的约定要求乙方承担保密义务的其他事项。</w:t>
      </w:r>
      <w:r>
        <w:rPr>
          <w:color w:val="000000"/>
          <w:szCs w:val="21"/>
        </w:rPr>
        <w:br/>
      </w:r>
      <w:r>
        <w:rPr>
          <w:color w:val="000000"/>
          <w:szCs w:val="21"/>
        </w:rPr>
        <w:t xml:space="preserve">　　第二条　乙方的保密义务</w:t>
      </w:r>
      <w:r>
        <w:rPr>
          <w:color w:val="000000"/>
          <w:szCs w:val="21"/>
        </w:rPr>
        <w:br/>
      </w:r>
      <w:r>
        <w:rPr>
          <w:color w:val="000000"/>
          <w:szCs w:val="21"/>
        </w:rPr>
        <w:t xml:space="preserve">　　对第一条所称的该项目商业秘密，乙方承担以下保密义务：</w:t>
      </w:r>
      <w:r>
        <w:rPr>
          <w:color w:val="000000"/>
          <w:szCs w:val="21"/>
        </w:rPr>
        <w:br/>
      </w:r>
      <w:r>
        <w:rPr>
          <w:color w:val="000000"/>
          <w:szCs w:val="21"/>
        </w:rPr>
        <w:t xml:space="preserve">　　</w:t>
      </w:r>
      <w:r>
        <w:rPr>
          <w:color w:val="000000"/>
          <w:szCs w:val="21"/>
        </w:rPr>
        <w:t xml:space="preserve">1</w:t>
      </w:r>
      <w:r>
        <w:rPr>
          <w:color w:val="000000"/>
          <w:szCs w:val="21"/>
        </w:rPr>
        <w:t xml:space="preserve">．主动采取加密措施对上述所列及之商业秘密进行保护，防止不承担同等保密义务的任何第三者知悉及使用；</w:t>
      </w:r>
      <w:r>
        <w:rPr>
          <w:color w:val="000000"/>
          <w:szCs w:val="21"/>
        </w:rPr>
        <w:br/>
      </w:r>
      <w:r>
        <w:rPr>
          <w:color w:val="000000"/>
          <w:szCs w:val="21"/>
        </w:rPr>
        <w:t xml:space="preserve">　　</w:t>
      </w:r>
      <w:r>
        <w:rPr>
          <w:color w:val="000000"/>
          <w:szCs w:val="21"/>
        </w:rPr>
        <w:t xml:space="preserve">2</w:t>
      </w:r>
      <w:r>
        <w:rPr>
          <w:color w:val="000000"/>
          <w:szCs w:val="21"/>
        </w:rPr>
        <w:t xml:space="preserve">．不得刺探或者以其他不正当手段（包括利用计算机进行检索、浏览、复制等）获取与本职工作或本身业务无关的甲方关于该项目的商业秘密；</w:t>
      </w:r>
      <w:r>
        <w:rPr>
          <w:color w:val="000000"/>
          <w:szCs w:val="21"/>
        </w:rPr>
        <w:br/>
      </w:r>
      <w:r>
        <w:rPr>
          <w:color w:val="000000"/>
          <w:szCs w:val="21"/>
        </w:rPr>
        <w:t xml:space="preserve">　　</w:t>
      </w:r>
      <w:r>
        <w:rPr>
          <w:color w:val="000000"/>
          <w:szCs w:val="21"/>
        </w:rPr>
        <w:t xml:space="preserve">3</w:t>
      </w:r>
      <w:r>
        <w:rPr>
          <w:color w:val="000000"/>
          <w:szCs w:val="21"/>
        </w:rPr>
        <w:t xml:space="preserve">．不得向不承担同等保密义务的任何第三人披露甲方关于该项目的商业秘密；</w:t>
      </w:r>
      <w:r>
        <w:rPr>
          <w:color w:val="000000"/>
          <w:szCs w:val="21"/>
        </w:rPr>
        <w:br/>
      </w:r>
      <w:r>
        <w:rPr>
          <w:color w:val="000000"/>
          <w:szCs w:val="21"/>
        </w:rPr>
        <w:t xml:space="preserve">　　</w:t>
      </w:r>
      <w:r>
        <w:rPr>
          <w:color w:val="000000"/>
          <w:szCs w:val="21"/>
        </w:rPr>
        <w:t xml:space="preserve">4</w:t>
      </w:r>
      <w:r>
        <w:rPr>
          <w:color w:val="000000"/>
          <w:szCs w:val="21"/>
        </w:rPr>
        <w:t xml:space="preserve">．不得允许（包括出借、赠与、出租、转让等行为）或协助不承担同等保密义务的任何第三人使用甲方关于该项目的商业秘密；</w:t>
      </w:r>
      <w:r>
        <w:rPr>
          <w:color w:val="000000"/>
          <w:szCs w:val="21"/>
        </w:rPr>
        <w:br/>
      </w:r>
      <w:r>
        <w:rPr>
          <w:color w:val="000000"/>
          <w:szCs w:val="21"/>
        </w:rPr>
        <w:t xml:space="preserve">　　</w:t>
      </w:r>
      <w:r>
        <w:rPr>
          <w:color w:val="000000"/>
          <w:szCs w:val="21"/>
        </w:rPr>
        <w:t xml:space="preserve">5</w:t>
      </w:r>
      <w:r>
        <w:rPr>
          <w:color w:val="000000"/>
          <w:szCs w:val="21"/>
        </w:rPr>
        <w:t xml:space="preserve">．不论因何种原因终止参与甲方关于该项目的工作后，都不得利用该项目之商业秘密为其他与甲方有竞争关系的企业（包括自办企业）服务；</w:t>
      </w:r>
      <w:r>
        <w:rPr>
          <w:color w:val="000000"/>
          <w:szCs w:val="21"/>
        </w:rPr>
        <w:br/>
      </w:r>
      <w:r>
        <w:rPr>
          <w:color w:val="000000"/>
          <w:szCs w:val="21"/>
        </w:rPr>
        <w:t xml:space="preserve">　　</w:t>
      </w:r>
      <w:r>
        <w:rPr>
          <w:color w:val="000000"/>
          <w:szCs w:val="21"/>
        </w:rPr>
        <w:t xml:space="preserve">6</w:t>
      </w:r>
      <w:r>
        <w:rPr>
          <w:color w:val="000000"/>
          <w:szCs w:val="21"/>
        </w:rPr>
        <w:t xml:space="preserve">．该项目的商业秘密所有权始终全部归属甲方，乙方不得利用自身对项目不同程度的了解申请对于该项目的商业秘密所有权，在本协议签订前乙方已依法具有某些所有权者除</w:t>
      </w:r>
      <w:r>
        <w:rPr>
          <w:color w:val="000000"/>
          <w:szCs w:val="21"/>
        </w:rPr>
        <w:t xml:space="preserve">外；</w:t>
      </w:r>
      <w:r>
        <w:rPr>
          <w:color w:val="000000"/>
          <w:szCs w:val="21"/>
        </w:rPr>
        <w:br/>
      </w:r>
      <w:r>
        <w:rPr>
          <w:color w:val="000000"/>
          <w:szCs w:val="21"/>
        </w:rPr>
        <w:t xml:space="preserve">　　</w:t>
      </w:r>
      <w:r>
        <w:rPr>
          <w:color w:val="000000"/>
          <w:szCs w:val="21"/>
        </w:rPr>
        <w:t xml:space="preserve">7</w:t>
      </w:r>
      <w:r>
        <w:rPr>
          <w:color w:val="000000"/>
          <w:szCs w:val="21"/>
        </w:rPr>
        <w:t xml:space="preserve">．如发现甲方关于该项目的商业秘密被泄露或者自己过失泄露秘密，应当采取有效措施防止泄密进一步扩大，并及时向甲方公司报告。</w:t>
      </w:r>
      <w:r>
        <w:rPr>
          <w:color w:val="000000"/>
          <w:szCs w:val="21"/>
        </w:rPr>
        <w:br/>
      </w:r>
      <w:r>
        <w:rPr>
          <w:color w:val="000000"/>
          <w:szCs w:val="21"/>
        </w:rPr>
        <w:t xml:space="preserve">　　第三条　保密期限</w:t>
      </w:r>
      <w:r>
        <w:rPr>
          <w:color w:val="000000"/>
          <w:szCs w:val="21"/>
        </w:rPr>
        <w:br/>
      </w:r>
      <w:r>
        <w:rPr>
          <w:color w:val="000000"/>
          <w:szCs w:val="21"/>
        </w:rPr>
        <w:t xml:space="preserve">　　甲、乙双方确认，乙方的保密义务自本协议签订时开始，到甲方关于该项目的商业秘密公开时止。乙方是否继续参与甲方关于该项目的工作，不影响保密义务的承担。</w:t>
      </w:r>
      <w:r>
        <w:rPr>
          <w:color w:val="000000"/>
          <w:szCs w:val="21"/>
        </w:rPr>
        <w:br/>
      </w:r>
      <w:r>
        <w:rPr>
          <w:color w:val="000000"/>
          <w:szCs w:val="21"/>
        </w:rPr>
        <w:t xml:space="preserve">　　第四条　违约责任</w:t>
      </w:r>
      <w:r>
        <w:rPr>
          <w:color w:val="000000"/>
          <w:szCs w:val="21"/>
        </w:rPr>
        <w:br/>
      </w:r>
      <w:r>
        <w:rPr>
          <w:color w:val="000000"/>
          <w:szCs w:val="21"/>
        </w:rPr>
        <w:t xml:space="preserve">　　</w:t>
      </w:r>
      <w:r>
        <w:rPr>
          <w:color w:val="000000"/>
          <w:szCs w:val="21"/>
        </w:rPr>
        <w:t xml:space="preserve">1</w:t>
      </w:r>
      <w:r>
        <w:rPr>
          <w:color w:val="000000"/>
          <w:szCs w:val="21"/>
        </w:rPr>
        <w:t xml:space="preserve">．如果乙方未履行本协议第二条所规定的保密义务，但尚未给甲方造成损失或严重后果的应当承担不超过合同约定金额</w:t>
      </w:r>
      <w:r>
        <w:rPr>
          <w:color w:val="000000"/>
          <w:szCs w:val="21"/>
        </w:rPr>
        <w:t xml:space="preserve">2</w:t>
      </w:r>
      <w:r>
        <w:rPr>
          <w:color w:val="000000"/>
          <w:szCs w:val="21"/>
        </w:rPr>
        <w:t xml:space="preserve">倍的违约罚款；</w:t>
      </w:r>
      <w:r>
        <w:rPr>
          <w:color w:val="000000"/>
          <w:szCs w:val="21"/>
        </w:rPr>
        <w:br/>
      </w:r>
      <w:r>
        <w:rPr>
          <w:color w:val="000000"/>
          <w:szCs w:val="21"/>
        </w:rPr>
        <w:t xml:space="preserve">　　</w:t>
      </w:r>
      <w:r>
        <w:rPr>
          <w:color w:val="000000"/>
          <w:szCs w:val="21"/>
        </w:rPr>
        <w:t xml:space="preserve">2</w:t>
      </w:r>
      <w:r>
        <w:rPr>
          <w:color w:val="000000"/>
          <w:szCs w:val="21"/>
        </w:rPr>
        <w:t xml:space="preserve">．如果因为乙方前款所称的违约行为造成甲方的损失或严重后果的，乙方应当承担违约责任，损失赔偿见本条第</w:t>
      </w:r>
      <w:r>
        <w:rPr>
          <w:color w:val="000000"/>
          <w:szCs w:val="21"/>
        </w:rPr>
        <w:t xml:space="preserve">3</w:t>
      </w:r>
      <w:r>
        <w:rPr>
          <w:color w:val="000000"/>
          <w:szCs w:val="21"/>
        </w:rPr>
        <w:t xml:space="preserve">项所列。</w:t>
      </w:r>
      <w:r>
        <w:rPr>
          <w:color w:val="000000"/>
          <w:szCs w:val="21"/>
        </w:rPr>
        <w:br/>
      </w:r>
      <w:r>
        <w:rPr>
          <w:color w:val="000000"/>
          <w:szCs w:val="21"/>
        </w:rPr>
        <w:t xml:space="preserve">　　</w:t>
      </w:r>
      <w:r>
        <w:rPr>
          <w:color w:val="000000"/>
          <w:szCs w:val="21"/>
        </w:rPr>
        <w:t xml:space="preserve">3</w:t>
      </w:r>
      <w:r>
        <w:rPr>
          <w:color w:val="000000"/>
          <w:szCs w:val="21"/>
        </w:rPr>
        <w:t xml:space="preserve">．本条第</w:t>
      </w:r>
      <w:r>
        <w:rPr>
          <w:color w:val="000000"/>
          <w:szCs w:val="21"/>
        </w:rPr>
        <w:t xml:space="preserve">2</w:t>
      </w:r>
      <w:r>
        <w:rPr>
          <w:color w:val="000000"/>
          <w:szCs w:val="21"/>
        </w:rPr>
        <w:t xml:space="preserve">项所述损失赔偿包括：</w:t>
      </w:r>
      <w:r>
        <w:rPr>
          <w:color w:val="000000"/>
          <w:szCs w:val="21"/>
        </w:rPr>
        <w:br/>
      </w:r>
      <w:r>
        <w:rPr>
          <w:color w:val="000000"/>
          <w:szCs w:val="21"/>
        </w:rPr>
        <w:t xml:space="preserve">　　</w:t>
      </w:r>
      <w:r>
        <w:rPr>
          <w:color w:val="000000"/>
          <w:szCs w:val="21"/>
        </w:rPr>
        <w:t xml:space="preserve">a</w:t>
      </w:r>
      <w:r>
        <w:rPr>
          <w:color w:val="000000"/>
          <w:szCs w:val="21"/>
        </w:rPr>
        <w:t xml:space="preserve">．损失赔偿额为甲方因乙方的违反协议行为所受到的实际经济损失，计算方法为：因乙方的侵权行为导致甲方的产品销售数量下降，其销售数量减少的总数乘以每件</w:t>
      </w:r>
      <w:r>
        <w:rPr>
          <w:color w:val="000000"/>
          <w:szCs w:val="21"/>
        </w:rPr>
        <w:t xml:space="preserve">1</w:t>
      </w:r>
      <w:r>
        <w:rPr>
          <w:color w:val="000000"/>
          <w:szCs w:val="21"/>
        </w:rPr>
        <w:t xml:space="preserve">套产品利润所得之积；</w:t>
      </w:r>
      <w:r>
        <w:rPr>
          <w:color w:val="000000"/>
          <w:szCs w:val="21"/>
        </w:rPr>
        <w:br/>
      </w:r>
      <w:r>
        <w:rPr>
          <w:color w:val="000000"/>
          <w:szCs w:val="21"/>
        </w:rPr>
        <w:t xml:space="preserve">　　</w:t>
      </w:r>
      <w:r>
        <w:rPr>
          <w:color w:val="000000"/>
          <w:szCs w:val="21"/>
        </w:rPr>
        <w:t xml:space="preserve">b</w:t>
      </w:r>
      <w:r>
        <w:rPr>
          <w:color w:val="000000"/>
          <w:szCs w:val="21"/>
        </w:rPr>
        <w:t xml:space="preserve">．如果甲方的损失依照上述计算方法难以计算，损失赔偿额为乙方支付不低于甲方就该项目商业秘密已发生的投资费用的</w:t>
      </w:r>
      <w:r>
        <w:rPr>
          <w:color w:val="000000"/>
          <w:szCs w:val="21"/>
        </w:rPr>
        <w:t xml:space="preserve">__50__</w:t>
      </w:r>
      <w:r>
        <w:rPr>
          <w:color w:val="000000"/>
          <w:szCs w:val="21"/>
        </w:rPr>
        <w:t xml:space="preserve">％作为损失赔偿额；</w:t>
      </w:r>
      <w:r>
        <w:rPr>
          <w:color w:val="000000"/>
          <w:szCs w:val="21"/>
        </w:rPr>
        <w:br/>
      </w:r>
      <w:r>
        <w:rPr>
          <w:color w:val="000000"/>
          <w:szCs w:val="21"/>
        </w:rPr>
        <w:t xml:space="preserve">　　</w:t>
      </w:r>
      <w:r>
        <w:rPr>
          <w:color w:val="000000"/>
          <w:szCs w:val="21"/>
        </w:rPr>
        <w:t xml:space="preserve">c</w:t>
      </w:r>
      <w:r>
        <w:rPr>
          <w:color w:val="000000"/>
          <w:szCs w:val="21"/>
        </w:rPr>
        <w:t xml:space="preserve">．甲方因调查乙方的违反协议行为而支付的合理费用；</w:t>
      </w:r>
      <w:r>
        <w:rPr>
          <w:color w:val="000000"/>
          <w:szCs w:val="21"/>
        </w:rPr>
        <w:br/>
      </w:r>
      <w:r>
        <w:rPr>
          <w:color w:val="000000"/>
          <w:szCs w:val="21"/>
        </w:rPr>
        <w:t xml:space="preserve">　　</w:t>
      </w:r>
      <w:r>
        <w:rPr>
          <w:color w:val="000000"/>
          <w:szCs w:val="21"/>
        </w:rPr>
        <w:t xml:space="preserve">d</w:t>
      </w:r>
      <w:r>
        <w:rPr>
          <w:color w:val="000000"/>
          <w:szCs w:val="21"/>
        </w:rPr>
        <w:t xml:space="preserve">．因乙方的违反协议行为侵犯了甲方关于该项目的商业秘密权利，甲方可以选择根据本协议要求乙方承担违约责任，或者根据国家有关法律、法规要求乙方承担侵权责任。</w:t>
      </w:r>
      <w:r>
        <w:rPr>
          <w:color w:val="000000"/>
          <w:szCs w:val="21"/>
        </w:rPr>
        <w:br/>
      </w:r>
      <w:r>
        <w:rPr>
          <w:color w:val="000000"/>
          <w:szCs w:val="21"/>
        </w:rPr>
        <w:t xml:space="preserve">　　第五条　争议的解决办法</w:t>
      </w:r>
      <w:r>
        <w:rPr>
          <w:color w:val="000000"/>
          <w:szCs w:val="21"/>
        </w:rPr>
        <w:br/>
      </w:r>
      <w:r>
        <w:rPr>
          <w:color w:val="000000"/>
          <w:szCs w:val="21"/>
        </w:rPr>
        <w:t xml:space="preserve">　　因执行本协议而发生纠纷，可以由双方协商解决或者共同委托双方信任的第三方调解。协商、调解不成或者一方不愿意协商、调解的，任何一方都有提起诉讼的权利。</w:t>
      </w:r>
      <w:r>
        <w:rPr>
          <w:color w:val="000000"/>
          <w:szCs w:val="21"/>
        </w:rPr>
        <w:br/>
      </w:r>
      <w:r>
        <w:rPr>
          <w:color w:val="000000"/>
          <w:szCs w:val="21"/>
        </w:rPr>
        <w:t xml:space="preserve">　　第六条　协议的效力和变更</w:t>
      </w:r>
      <w:r>
        <w:rPr>
          <w:color w:val="000000"/>
          <w:szCs w:val="21"/>
        </w:rPr>
        <w:br/>
      </w:r>
      <w:r>
        <w:rPr>
          <w:color w:val="000000"/>
          <w:szCs w:val="21"/>
        </w:rPr>
        <w:t xml:space="preserve">　　本协议自双方签字起生效。本协议的任何修改必须经过双方的书面同意。协议未尽事宜由双方协商解决，协商不成，可向仲裁机关申请仲裁或诉诸法律解决。</w:t>
      </w:r>
      <w:r>
        <w:rPr>
          <w:color w:val="000000"/>
          <w:szCs w:val="21"/>
        </w:rPr>
        <w:br/>
      </w:r>
      <w:r>
        <w:rPr>
          <w:color w:val="000000"/>
          <w:szCs w:val="21"/>
        </w:rPr>
        <w:t xml:space="preserve">　　</w:t>
      </w:r>
      <w:r>
        <w:rPr>
          <w:rFonts w:ascii="宋体" w:hAnsi="宋体" w:cs="宋体"/>
          <w:color w:val="000000"/>
          <w:szCs w:val="21"/>
        </w:rPr>
        <w:t xml:space="preserve">本协议一式</w:t>
      </w:r>
      <w:r>
        <w:rPr>
          <w:rFonts w:hint="eastAsia" w:ascii="宋体" w:hAnsi="宋体" w:cs="宋体"/>
          <w:color w:val="000000"/>
          <w:szCs w:val="21"/>
        </w:rPr>
        <w:t xml:space="preserve">陆</w:t>
      </w:r>
      <w:r>
        <w:rPr>
          <w:rFonts w:ascii="宋体" w:hAnsi="宋体" w:cs="宋体"/>
          <w:color w:val="000000"/>
          <w:szCs w:val="21"/>
        </w:rPr>
        <w:t xml:space="preserve">份，甲、乙双方各持</w:t>
      </w:r>
      <w:r>
        <w:rPr>
          <w:rFonts w:hint="eastAsia" w:ascii="宋体" w:hAnsi="宋体" w:cs="宋体"/>
          <w:color w:val="000000"/>
          <w:szCs w:val="21"/>
        </w:rPr>
        <w:t xml:space="preserve">叁</w:t>
      </w:r>
      <w:r>
        <w:rPr>
          <w:rFonts w:ascii="宋体" w:hAnsi="宋体" w:cs="宋体"/>
          <w:color w:val="000000"/>
          <w:szCs w:val="21"/>
        </w:rPr>
        <w:t xml:space="preserve">份。</w:t>
      </w:r>
      <w:r/>
    </w:p>
    <w:p>
      <w:pPr>
        <w:ind w:firstLine="420"/>
        <w:spacing w:after="0" w:line="360" w:lineRule="auto"/>
        <w:widowControl/>
        <w:rPr>
          <w:color w:val="000000"/>
          <w:szCs w:val="21"/>
        </w:rPr>
        <w:pBdr>
          <w:top w:val="none" w:color="000000" w:sz="0" w:space="0"/>
          <w:left w:val="none" w:color="000000" w:sz="0" w:space="0"/>
          <w:bottom w:val="none" w:color="000000" w:sz="0" w:space="0"/>
          <w:right w:val="none" w:color="000000" w:sz="0" w:space="0"/>
        </w:pBdr>
      </w:pPr>
      <w:r>
        <w:rPr>
          <w:color w:val="000000"/>
          <w:szCs w:val="21"/>
        </w:rPr>
        <w:t xml:space="preserve">　　甲方（签字盖章）：</w:t>
      </w:r>
      <w:r>
        <w:rPr>
          <w:color w:val="000000"/>
          <w:szCs w:val="21"/>
        </w:rPr>
        <w:t xml:space="preserve">                 </w:t>
      </w:r>
      <w:r>
        <w:rPr>
          <w:color w:val="000000"/>
          <w:szCs w:val="21"/>
        </w:rPr>
        <w:t xml:space="preserve">　　　　　乙方（签字盖章）：</w:t>
      </w:r>
      <w:r>
        <w:rPr>
          <w:color w:val="000000"/>
          <w:szCs w:val="21"/>
        </w:rPr>
        <w:t xml:space="preserve"> </w:t>
      </w:r>
      <w:r/>
    </w:p>
    <w:p>
      <w:pPr>
        <w:ind w:firstLine="420"/>
        <w:spacing w:after="0" w:line="360" w:lineRule="auto"/>
        <w:widowControl/>
        <w:rPr>
          <w:rFonts w:ascii="Arial" w:hAnsi="Arial" w:eastAsia="Arial" w:cs="Arial"/>
          <w:color w:val="000000"/>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851" w:right="1800" w:bottom="1440" w:left="1800" w:header="851" w:footer="992" w:gutter="0"/>
          <w:cols w:num="1" w:sep="0" w:space="720" w:equalWidth="1"/>
          <w:docGrid w:linePitch="360"/>
        </w:sectPr>
      </w:pPr>
      <w:r>
        <w:rPr>
          <w:color w:val="000000"/>
          <w:szCs w:val="21"/>
        </w:rPr>
        <w:t xml:space="preserve">  </w:t>
      </w:r>
      <w:r>
        <w:rPr>
          <w:rFonts w:ascii="Arial" w:hAnsi="Arial" w:eastAsia="Arial"/>
          <w:color w:val="000000"/>
          <w:szCs w:val="21"/>
        </w:rPr>
        <w:t xml:space="preserve"> </w:t>
      </w:r>
      <w:r>
        <w:rPr>
          <w:rFonts w:hint="eastAsia" w:ascii="宋体" w:hAnsi="宋体" w:cs="宋体"/>
          <w:color w:val="000000"/>
          <w:szCs w:val="21"/>
        </w:rPr>
        <w:t xml:space="preserve">年</w:t>
      </w:r>
      <w:r>
        <w:rPr>
          <w:rFonts w:ascii="Arial" w:hAnsi="Arial" w:eastAsia="Arial"/>
          <w:color w:val="000000"/>
          <w:szCs w:val="21"/>
        </w:rPr>
        <w:t xml:space="preserve">   </w:t>
      </w:r>
      <w:r>
        <w:rPr>
          <w:rFonts w:hint="eastAsia" w:ascii="宋体" w:hAnsi="宋体" w:cs="宋体"/>
          <w:color w:val="000000"/>
          <w:szCs w:val="21"/>
        </w:rPr>
        <w:t xml:space="preserve">月</w:t>
      </w:r>
      <w:r>
        <w:rPr>
          <w:rFonts w:ascii="Arial" w:hAnsi="Arial" w:eastAsia="Arial"/>
          <w:color w:val="000000"/>
          <w:szCs w:val="21"/>
        </w:rPr>
        <w:t xml:space="preserve">     </w:t>
      </w:r>
      <w:r>
        <w:rPr>
          <w:rFonts w:hint="eastAsia" w:ascii="宋体" w:hAnsi="宋体" w:cs="宋体"/>
          <w:color w:val="000000"/>
          <w:szCs w:val="21"/>
        </w:rPr>
        <w:t xml:space="preserve">日</w:t>
      </w:r>
      <w:r>
        <w:rPr>
          <w:rFonts w:ascii="Arial" w:hAnsi="Arial" w:eastAsia="Arial"/>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color w:val="000000"/>
          <w:szCs w:val="21"/>
        </w:rPr>
        <w:t xml:space="preserve">　</w:t>
      </w:r>
      <w:r>
        <w:rPr>
          <w:rFonts w:hint="eastAsia"/>
          <w:color w:val="000000"/>
          <w:szCs w:val="21"/>
        </w:rPr>
        <w:t xml:space="preserve">   </w:t>
      </w:r>
      <w:r>
        <w:rPr>
          <w:rFonts w:hint="eastAsia" w:ascii="宋体" w:hAnsi="宋体" w:cs="宋体"/>
          <w:color w:val="000000"/>
          <w:szCs w:val="21"/>
        </w:rPr>
        <w:t xml:space="preserve">年</w:t>
      </w:r>
      <w:r>
        <w:rPr>
          <w:rFonts w:ascii="Arial" w:hAnsi="Arial" w:eastAsia="Arial"/>
          <w:color w:val="000000"/>
          <w:szCs w:val="21"/>
        </w:rPr>
        <w:t xml:space="preserve">   </w:t>
      </w:r>
      <w:r>
        <w:rPr>
          <w:rFonts w:hint="eastAsia" w:ascii="宋体" w:hAnsi="宋体" w:cs="宋体"/>
          <w:color w:val="000000"/>
          <w:szCs w:val="21"/>
        </w:rPr>
        <w:t xml:space="preserve">月</w:t>
      </w:r>
      <w:r>
        <w:rPr>
          <w:rFonts w:ascii="Arial" w:hAnsi="Arial" w:eastAsia="Arial"/>
          <w:color w:val="000000"/>
          <w:szCs w:val="21"/>
        </w:rPr>
        <w:t xml:space="preserve">     </w:t>
      </w:r>
      <w:r>
        <w:rPr>
          <w:rFonts w:hint="eastAsia" w:ascii="宋体" w:hAnsi="宋体" w:cs="宋体"/>
          <w:color w:val="000000"/>
          <w:szCs w:val="21"/>
        </w:rPr>
        <w:t xml:space="preserve">日</w:t>
      </w:r>
      <w:r>
        <w:rPr>
          <w:rFonts w:ascii="Arial" w:hAnsi="Arial" w:eastAsia="Arial"/>
          <w:color w:val="000000"/>
          <w:szCs w:val="21"/>
        </w:rPr>
        <w:t xml:space="preserve">   </w:t>
      </w:r>
      <w:r>
        <w:rPr>
          <w:rFonts w:hAnsi="宋体"/>
          <w:sz w:val="22"/>
          <w:szCs w:val="18"/>
        </w:rPr>
        <w:tab/>
      </w:r>
      <w:r/>
    </w:p>
    <w:p>
      <w:pPr>
        <w:jc w:val="center"/>
        <w:spacing w:line="440" w:lineRule="exact"/>
        <w:widowControl/>
        <w:rPr>
          <w:rFonts w:hint="eastAsia" w:ascii="宋体" w:hAnsi="宋体" w:cs="Microsoft New Tai Lue"/>
          <w:b/>
          <w:bCs/>
          <w:sz w:val="28"/>
          <w:szCs w:val="36"/>
        </w:rPr>
      </w:pPr>
      <w:r/>
      <w:bookmarkStart w:id="813" w:name="_Toc107246271"/>
      <w:r/>
      <w:bookmarkStart w:id="814" w:name="_Toc91836564"/>
      <w:r/>
      <w:bookmarkEnd w:id="243"/>
      <w:r>
        <w:rPr>
          <w:rFonts w:ascii="宋体" w:hAnsi="宋体" w:cs="Microsoft New Tai Lue"/>
          <w:b/>
          <w:bCs/>
          <w:sz w:val="28"/>
          <w:szCs w:val="36"/>
        </w:rPr>
        <w:t xml:space="preserve">第四章 采购需求</w:t>
      </w:r>
      <w:bookmarkEnd w:id="813"/>
      <w:r/>
      <w:bookmarkEnd w:id="814"/>
      <w:r/>
      <w:r/>
    </w:p>
    <w:p>
      <w:pPr>
        <w:ind w:firstLine="440"/>
        <w:spacing w:line="360" w:lineRule="auto"/>
        <w:rPr>
          <w:rFonts w:hint="eastAsia" w:ascii="宋体" w:hAnsi="宋体" w:cs="宋体"/>
          <w:sz w:val="22"/>
          <w:szCs w:val="22"/>
        </w:rPr>
      </w:pPr>
      <w:r/>
      <w:bookmarkStart w:id="815" w:name="OLE_LINK4"/>
      <w:r>
        <w:rPr>
          <w:rFonts w:hint="eastAsia" w:ascii="宋体" w:hAnsi="宋体" w:cs="宋体"/>
          <w:sz w:val="22"/>
          <w:szCs w:val="22"/>
        </w:rPr>
        <w:t xml:space="preserve">一、详见招标清单及清单编制说明。</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二、施工要求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（1）项目实施方案与施工进度计划要求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供应商须结合本项目现场实际工况、施工范围、建设标准、工期要求及项目重难点，编制完整、专项的项目实施总体方案及精细化施工进度计划。整</w:t>
      </w:r>
      <w:r>
        <w:rPr>
          <w:rFonts w:hint="eastAsia" w:ascii="宋体" w:hAnsi="宋体" w:cs="宋体"/>
          <w:sz w:val="22"/>
          <w:szCs w:val="22"/>
        </w:rPr>
        <w:t xml:space="preserve">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施工条件、天气因素、材料进场周期、交叉作业影响等各类不确定因素，确保整体施工节奏有序、工期可控，能够保质保量按期完成全部施工内容。</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（2）施工质量管控与技术创新评分要求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（3）安全文明施工措施评分要求</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现场卫生保洁、周边环境防护等环保施工措施。同时措施需明确安全文明施工管理制度、专人岗位职责、日常巡查机制、隐患整改闭环机制，全面保障施工现场安全规范，杜绝安全事故与违规施工问题。</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（4）施工应急预案体系评分要求</w:t>
      </w:r>
      <w:r/>
    </w:p>
    <w:p>
      <w:pPr>
        <w:ind w:firstLine="440"/>
        <w:spacing w:line="360" w:lineRule="auto"/>
        <w:rPr>
          <w:sz w:val="20"/>
          <w:szCs w:val="22"/>
        </w:rPr>
      </w:pPr>
      <w:r>
        <w:rPr>
          <w:rFonts w:hint="eastAsia" w:ascii="宋体" w:hAnsi="宋体" w:cs="宋体"/>
          <w:sz w:val="22"/>
          <w:szCs w:val="22"/>
        </w:rPr>
        <w:t xml:space="preserve">应急预案需具备全面性、针对性、可操作性，全方位覆</w:t>
      </w:r>
      <w:r>
        <w:rPr>
          <w:rFonts w:hint="eastAsia" w:ascii="宋体" w:hAnsi="宋体" w:cs="宋体"/>
          <w:sz w:val="22"/>
          <w:szCs w:val="22"/>
        </w:rPr>
        <w:t xml:space="preserve">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误、现场扰民等各类风险，保障项目施工平稳、安全、</w:t>
      </w:r>
      <w:r>
        <w:rPr>
          <w:rFonts w:hint="eastAsia"/>
          <w:sz w:val="20"/>
          <w:szCs w:val="22"/>
        </w:rPr>
        <w:t xml:space="preserve">有序推进。</w:t>
      </w:r>
      <w:r/>
    </w:p>
    <w:p>
      <w:pPr>
        <w:ind w:firstLine="440"/>
        <w:spacing w:line="360" w:lineRule="auto"/>
        <w:rPr>
          <w:rFonts w:hint="eastAsia" w:ascii="宋体" w:hAnsi="宋体" w:cs="宋体"/>
          <w:sz w:val="22"/>
          <w:szCs w:val="22"/>
        </w:rPr>
      </w:pPr>
      <w:r>
        <w:rPr>
          <w:rFonts w:hint="eastAsia" w:ascii="宋体" w:hAnsi="宋体" w:cs="宋体"/>
          <w:sz w:val="22"/>
          <w:szCs w:val="22"/>
        </w:rPr>
        <w:t xml:space="preserve">（5）劳动力、机械设备和材料投入计划评分要求</w:t>
      </w:r>
      <w:r/>
    </w:p>
    <w:p>
      <w:pPr>
        <w:ind w:firstLine="440"/>
        <w:spacing w:line="360" w:lineRule="auto"/>
        <w:rPr>
          <w:rFonts w:hint="eastAsia" w:ascii="宋体" w:hAnsi="宋体" w:cs="宋体"/>
          <w:sz w:val="22"/>
          <w:szCs w:val="22"/>
        </w:rPr>
        <w:sectPr>
          <w:footerReference w:type="default" r:id="rId14"/>
          <w:footerReference w:type="even" r:id="rId15"/>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s="宋体"/>
          <w:sz w:val="22"/>
          <w:szCs w:val="22"/>
        </w:rPr>
        <w:t xml:space="preserve">供应商针对本项目实施</w:t>
      </w:r>
      <w:r>
        <w:rPr>
          <w:rFonts w:hint="eastAsia" w:ascii="宋体" w:hAnsi="宋体" w:cs="宋体"/>
          <w:sz w:val="22"/>
          <w:szCs w:val="22"/>
        </w:rPr>
        <w:t xml:space="preserve">所需</w:t>
      </w:r>
      <w:r>
        <w:rPr>
          <w:rFonts w:hint="eastAsia" w:ascii="宋体" w:hAnsi="宋体" w:cs="宋体"/>
          <w:sz w:val="22"/>
          <w:szCs w:val="22"/>
        </w:rPr>
        <w:t xml:space="preserve">人员、机械、材料的</w:t>
      </w:r>
      <w:r>
        <w:rPr>
          <w:rFonts w:hint="eastAsia" w:ascii="宋体" w:hAnsi="宋体" w:cs="宋体"/>
          <w:sz w:val="22"/>
          <w:szCs w:val="22"/>
        </w:rPr>
        <w:t xml:space="preserve">进行合理</w:t>
      </w:r>
      <w:r>
        <w:rPr>
          <w:rFonts w:hint="eastAsia" w:ascii="宋体" w:hAnsi="宋体" w:cs="宋体"/>
          <w:sz w:val="22"/>
          <w:szCs w:val="22"/>
        </w:rPr>
        <w:t xml:space="preserve">投入、</w:t>
      </w:r>
      <w:r>
        <w:rPr>
          <w:rFonts w:hint="eastAsia" w:ascii="宋体" w:hAnsi="宋体" w:cs="宋体"/>
          <w:sz w:val="22"/>
          <w:szCs w:val="22"/>
        </w:rPr>
        <w:t xml:space="preserve">科学配置。资源投入计划符合现行规范、工期及质量要求；资源配置与项目工程量、施工工序、施工进度计划相匹配。</w:t>
      </w:r>
      <w:r/>
    </w:p>
    <w:p>
      <w:pPr>
        <w:jc w:val="left"/>
        <w:spacing w:after="0" w:line="240" w:lineRule="auto"/>
        <w:widowControl/>
        <w:rPr>
          <w:rFonts w:hint="eastAsia" w:ascii="宋体" w:hAnsi="宋体"/>
          <w:szCs w:val="20"/>
          <w:lang w:val="zh-CN"/>
        </w:rPr>
      </w:pPr>
      <w:r>
        <w:rPr>
          <w:rFonts w:hint="eastAsia" w:ascii="宋体" w:hAnsi="宋体"/>
          <w:szCs w:val="20"/>
          <w:lang w:val="zh-CN"/>
        </w:rPr>
      </w:r>
      <w:r/>
    </w:p>
    <w:p>
      <w:pPr>
        <w:pStyle w:val="869"/>
        <w:rPr>
          <w:rFonts w:hint="eastAsia" w:ascii="宋体" w:hAnsi="宋体" w:cs="Microsoft New Tai Lue"/>
        </w:rPr>
      </w:pPr>
      <w:r/>
      <w:bookmarkStart w:id="816" w:name="_Toc107246272"/>
      <w:r/>
      <w:bookmarkEnd w:id="815"/>
      <w:r>
        <w:rPr>
          <w:rFonts w:ascii="宋体" w:hAnsi="宋体" w:cs="Microsoft New Tai Lue"/>
        </w:rPr>
        <w:t xml:space="preserve">第五章 评审方法与评审标准</w:t>
      </w:r>
      <w:bookmarkEnd w:id="816"/>
      <w:r/>
      <w:r/>
    </w:p>
    <w:p>
      <w:pPr>
        <w:ind w:firstLine="420"/>
        <w:spacing w:line="360" w:lineRule="auto"/>
        <w:rPr>
          <w:rFonts w:hint="eastAsia" w:ascii="宋体" w:hAnsi="宋体" w:cs="Arial"/>
        </w:rPr>
      </w:pPr>
      <w:r>
        <w:rPr>
          <w:rFonts w:ascii="宋体" w:hAnsi="宋体" w:cs="Aria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01"/>
        <w:gridCol w:w="708"/>
        <w:gridCol w:w="6236"/>
        <w:gridCol w:w="677"/>
      </w:tblGrid>
      <w:tr>
        <w:trPr>
          <w:jc w:val="center"/>
          <w:trHeight w:val="405"/>
        </w:trPr>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W w:w="3981" w:type="pct"/>
            <w:vAlign w:val="center"/>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t xml:space="preserve">评审标准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t xml:space="preserve">分值</w:t>
            </w:r>
            <w:r/>
          </w:p>
        </w:tc>
      </w:tr>
      <w:tr>
        <w:trPr>
          <w:jc w:val="center"/>
          <w:trHeight w:val="947"/>
        </w:trPr>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after="0" w:line="240" w:lineRule="auto"/>
              <w:rPr>
                <w:rFonts w:hint="eastAsia" w:ascii="宋体" w:hAnsi="宋体" w:cs="宋体"/>
                <w:bCs/>
                <w:szCs w:val="21"/>
              </w:rPr>
            </w:pPr>
            <w:r>
              <w:rPr>
                <w:rFonts w:hint="eastAsia" w:ascii="宋体" w:hAnsi="宋体" w:cs="宋体"/>
                <w:bCs/>
                <w:szCs w:val="21"/>
              </w:rPr>
              <w:t xml:space="preserve">报价评审</w:t>
            </w:r>
            <w:r/>
          </w:p>
          <w:p>
            <w:pPr>
              <w:jc w:val="center"/>
              <w:spacing w:after="0" w:line="240" w:lineRule="auto"/>
              <w:rPr>
                <w:rFonts w:hint="eastAsia" w:ascii="宋体" w:hAnsi="宋体" w:cs="宋体"/>
                <w:bCs/>
                <w:szCs w:val="21"/>
              </w:rPr>
            </w:pPr>
            <w:r>
              <w:rPr>
                <w:rFonts w:hint="eastAsia" w:ascii="宋体" w:hAnsi="宋体" w:cs="宋体"/>
                <w:bCs/>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3981"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价格分采用低价优先法计算，即满足</w:t>
            </w:r>
            <w:r>
              <w:rPr>
                <w:rFonts w:hint="eastAsia" w:ascii="宋体" w:hAnsi="宋体" w:cs="宋体"/>
                <w:szCs w:val="21"/>
              </w:rPr>
              <w:t xml:space="preserve">磋商文件</w:t>
            </w:r>
            <w:r>
              <w:rPr>
                <w:rFonts w:hint="eastAsia" w:ascii="宋体" w:hAnsi="宋体" w:cs="宋体"/>
                <w:szCs w:val="21"/>
              </w:rPr>
              <w:t xml:space="preserve">要求且评审价格最低的供应商评审价格为评标基准价，其价格分为满分30分，其它供应商的价格分统一按照以下公式计算：报价得分=</w:t>
            </w:r>
            <w:r>
              <w:rPr>
                <w:rFonts w:hint="eastAsia" w:ascii="宋体" w:hAnsi="宋体" w:cs="宋体"/>
                <w:szCs w:val="21"/>
              </w:rPr>
              <w:t xml:space="preserve">(评标基准价/该供应商的评审价格)</w:t>
            </w: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30分</w:t>
            </w:r>
            <w:r/>
          </w:p>
        </w:tc>
      </w:tr>
      <w:tr>
        <w:trPr>
          <w:jc w:val="center"/>
          <w:trHeight w:val="314"/>
        </w:trPr>
        <w:tc>
          <w:tcPr>
            <w:tcBorders>
              <w:top w:val="single" w:color="auto" w:sz="4" w:space="0"/>
              <w:left w:val="single" w:color="auto" w:sz="4" w:space="0"/>
              <w:right w:val="single" w:color="auto" w:sz="4" w:space="0"/>
            </w:tcBorders>
            <w:tcW w:w="631" w:type="pct"/>
            <w:vAlign w:val="center"/>
            <w:vMerge w:val="restart"/>
            <w:textDirection w:val="lrTb"/>
            <w:noWrap w:val="false"/>
          </w:tcPr>
          <w:p>
            <w:pPr>
              <w:jc w:val="center"/>
              <w:spacing w:after="0" w:line="240" w:lineRule="auto"/>
              <w:rPr>
                <w:rFonts w:hint="eastAsia" w:ascii="宋体" w:hAnsi="宋体" w:cs="宋体"/>
                <w:b/>
                <w:szCs w:val="21"/>
              </w:rPr>
            </w:pPr>
            <w:r>
              <w:rPr>
                <w:rFonts w:hint="eastAsia" w:ascii="宋体" w:hAnsi="宋体" w:cs="宋体"/>
                <w:szCs w:val="21"/>
              </w:rPr>
              <w:t xml:space="preserve">施工方案评审（30分）</w:t>
            </w:r>
            <w:r/>
          </w:p>
        </w:tc>
        <w:tc>
          <w:tcPr>
            <w:gridSpan w:val="2"/>
            <w:tcBorders>
              <w:top w:val="single" w:color="auto" w:sz="4" w:space="0"/>
              <w:left w:val="single" w:color="auto" w:sz="4" w:space="0"/>
              <w:bottom w:val="single" w:color="auto" w:sz="4" w:space="0"/>
              <w:right w:val="single" w:color="auto" w:sz="4" w:space="0"/>
            </w:tcBorders>
            <w:tcW w:w="3981" w:type="pct"/>
            <w:vAlign w:val="center"/>
            <w:textDirection w:val="lrTb"/>
            <w:noWrap w:val="false"/>
          </w:tcPr>
          <w:p>
            <w:pPr>
              <w:spacing w:after="0" w:line="276" w:lineRule="auto"/>
              <w:rPr>
                <w:rFonts w:hint="eastAsia" w:ascii="宋体" w:hAnsi="宋体" w:cs="宋体"/>
                <w:szCs w:val="21"/>
              </w:rPr>
            </w:pPr>
            <w:r>
              <w:rPr>
                <w:rFonts w:hint="eastAsia" w:ascii="宋体" w:hAnsi="宋体" w:cs="宋体"/>
                <w:szCs w:val="21"/>
              </w:rPr>
              <w:t xml:space="preserve">总体概述：针对供应商提供的总体概述进行评审，方案应结合项目实际情况及采购人的性质特点进行整体阐述，尤其是现场施工过程中的难点和重点，以及应对措施，与采购人的沟通配合，重难点的分析应充分结合项目实际，应对措施须具有针对性和可操作性：方案完整详尽，专业性、可行性强，考虑周全，思路清晰，能完全符合项目需求的，该项得8分；</w:t>
            </w:r>
            <w:r/>
          </w:p>
          <w:p>
            <w:pPr>
              <w:spacing w:after="0" w:line="276" w:lineRule="auto"/>
              <w:rPr>
                <w:rFonts w:hint="eastAsia" w:ascii="宋体" w:hAnsi="宋体" w:cs="宋体"/>
                <w:szCs w:val="21"/>
              </w:rPr>
            </w:pPr>
            <w:r>
              <w:rPr>
                <w:rFonts w:hint="eastAsia" w:ascii="宋体" w:hAnsi="宋体" w:cs="宋体"/>
                <w:szCs w:val="21"/>
              </w:rPr>
              <w:t xml:space="preserve">方案较为完整、细致，思路较清晰，能基本符合项目需求的，该项</w:t>
            </w:r>
            <w:r/>
          </w:p>
          <w:p>
            <w:pPr>
              <w:spacing w:after="0" w:line="276" w:lineRule="auto"/>
              <w:rPr>
                <w:rFonts w:hint="eastAsia" w:ascii="宋体" w:hAnsi="宋体" w:cs="宋体"/>
                <w:szCs w:val="21"/>
              </w:rPr>
            </w:pPr>
            <w:r>
              <w:rPr>
                <w:rFonts w:hint="eastAsia" w:ascii="宋体" w:hAnsi="宋体" w:cs="宋体"/>
                <w:szCs w:val="21"/>
              </w:rPr>
              <w:t xml:space="preserve">得6分；</w:t>
            </w:r>
            <w:r/>
          </w:p>
          <w:p>
            <w:pPr>
              <w:spacing w:after="0" w:line="276" w:lineRule="auto"/>
              <w:rPr>
                <w:rFonts w:hint="eastAsia" w:ascii="宋体" w:hAnsi="宋体" w:cs="宋体"/>
                <w:szCs w:val="21"/>
              </w:rPr>
            </w:pPr>
            <w:r>
              <w:rPr>
                <w:rFonts w:hint="eastAsia" w:ascii="宋体" w:hAnsi="宋体" w:cs="宋体"/>
                <w:szCs w:val="21"/>
              </w:rPr>
              <w:t xml:space="preserve">安全、文明施工方案不细致，欠完善，与项目需求响应度低，每项内容简单、尚可行可操作的，该项得4分；</w:t>
            </w:r>
            <w:r/>
          </w:p>
          <w:p>
            <w:pPr>
              <w:spacing w:after="0" w:line="276" w:lineRule="auto"/>
              <w:rPr>
                <w:rFonts w:hint="eastAsia" w:ascii="宋体" w:hAnsi="宋体" w:cs="宋体"/>
                <w:szCs w:val="21"/>
              </w:rPr>
            </w:pPr>
            <w:r>
              <w:rPr>
                <w:rFonts w:hint="eastAsia" w:ascii="宋体" w:hAnsi="宋体" w:cs="宋体"/>
                <w:szCs w:val="21"/>
              </w:rPr>
              <w:t xml:space="preserve">提供方案，但内容缺少、不完整的、不能合理匹配本项目的得2分；</w:t>
            </w:r>
            <w:r/>
          </w:p>
          <w:p>
            <w:pPr>
              <w:jc w:val="left"/>
              <w:spacing w:after="0" w:line="240" w:lineRule="auto"/>
              <w:widowControl/>
              <w:rPr>
                <w:rFonts w:hint="eastAsia" w:ascii="宋体" w:hAnsi="宋体" w:cs="宋体"/>
                <w:szCs w:val="21"/>
              </w:rPr>
            </w:pPr>
            <w:r>
              <w:rPr>
                <w:rFonts w:hint="eastAsia" w:ascii="宋体" w:hAnsi="宋体" w:cs="宋体"/>
                <w:szCs w:val="21"/>
              </w:rPr>
              <w:t xml:space="preserve">不符合竞争磋商文件要求或未提供方案的不得分。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8分</w:t>
            </w:r>
            <w:r/>
          </w:p>
        </w:tc>
      </w:tr>
      <w:tr>
        <w:trPr>
          <w:jc w:val="center"/>
          <w:trHeight w:val="314"/>
        </w:trPr>
        <w:tc>
          <w:tcPr>
            <w:tcBorders>
              <w:left w:val="single" w:color="auto" w:sz="4" w:space="0"/>
              <w:right w:val="single" w:color="auto" w:sz="4" w:space="0"/>
            </w:tcBorders>
            <w:tcW w:w="631"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81" w:type="pct"/>
            <w:vAlign w:val="center"/>
            <w:textDirection w:val="lrTb"/>
            <w:noWrap w:val="false"/>
          </w:tcPr>
          <w:p>
            <w:pPr>
              <w:spacing w:after="0" w:line="276" w:lineRule="auto"/>
              <w:rPr>
                <w:rFonts w:hint="eastAsia" w:ascii="宋体" w:hAnsi="宋体" w:cs="宋体"/>
                <w:szCs w:val="21"/>
              </w:rPr>
            </w:pPr>
            <w:r>
              <w:rPr>
                <w:rFonts w:hint="eastAsia" w:ascii="宋体" w:hAnsi="宋体" w:cs="宋体"/>
                <w:szCs w:val="21"/>
              </w:rPr>
              <w:t xml:space="preserve">劳动力、机械设备和材料投入计划：针对供应商拟投劳动力、机械设备和材料进行评审，包括但不限于劳动力的安排、机械设备的种类数量、材料采购渠道等，劳动力的安排应充分考虑采购人现场管理要求进行合理安排，施工机械设备应满足各种施工的需要，并做好现场设备的管理和调度，材料采购应具有长期渠道：方案完整详尽，专业性、可行性强，考虑周全，思路清晰，能完全符合项目需求的，该项得8分；</w:t>
            </w:r>
            <w:r/>
          </w:p>
          <w:p>
            <w:pPr>
              <w:spacing w:after="0" w:line="276" w:lineRule="auto"/>
              <w:rPr>
                <w:rFonts w:hint="eastAsia" w:ascii="宋体" w:hAnsi="宋体" w:cs="宋体"/>
                <w:szCs w:val="21"/>
              </w:rPr>
            </w:pPr>
            <w:r>
              <w:rPr>
                <w:rFonts w:hint="eastAsia" w:ascii="宋体" w:hAnsi="宋体" w:cs="宋体"/>
                <w:szCs w:val="21"/>
              </w:rPr>
              <w:t xml:space="preserve">方案较为完整、细致，思路较清晰，能基本符合项目需求的，该项得6分；</w:t>
            </w:r>
            <w:r/>
          </w:p>
          <w:p>
            <w:pPr>
              <w:spacing w:after="0" w:line="276" w:lineRule="auto"/>
              <w:rPr>
                <w:rFonts w:hint="eastAsia" w:ascii="宋体" w:hAnsi="宋体" w:cs="宋体"/>
                <w:szCs w:val="21"/>
              </w:rPr>
            </w:pPr>
            <w:r>
              <w:rPr>
                <w:rFonts w:hint="eastAsia" w:ascii="宋体" w:hAnsi="宋体" w:cs="宋体"/>
                <w:szCs w:val="21"/>
              </w:rPr>
              <w:t xml:space="preserve">安全、文明施工方案不细致，欠完善，与项目需求响应度低，每项内容简单、尚可行可操作的，该项得4分；</w:t>
            </w:r>
            <w:r/>
          </w:p>
          <w:p>
            <w:pPr>
              <w:spacing w:after="0" w:line="276" w:lineRule="auto"/>
              <w:rPr>
                <w:rFonts w:hint="eastAsia" w:ascii="宋体" w:hAnsi="宋体" w:cs="宋体"/>
                <w:szCs w:val="21"/>
              </w:rPr>
            </w:pPr>
            <w:r>
              <w:rPr>
                <w:rFonts w:hint="eastAsia" w:ascii="宋体" w:hAnsi="宋体" w:cs="宋体"/>
                <w:szCs w:val="21"/>
              </w:rPr>
              <w:t xml:space="preserve">提供方案，但内容缺少、不完整的、不能合理匹配本项目的得2分；</w:t>
            </w:r>
            <w:r/>
          </w:p>
          <w:p>
            <w:pPr>
              <w:jc w:val="left"/>
              <w:spacing w:after="0" w:line="240" w:lineRule="auto"/>
              <w:widowControl/>
              <w:rPr>
                <w:rFonts w:hint="eastAsia" w:ascii="宋体" w:hAnsi="宋体" w:cs="宋体"/>
                <w:szCs w:val="21"/>
              </w:rPr>
            </w:pPr>
            <w:r>
              <w:rPr>
                <w:rFonts w:hint="eastAsia" w:ascii="宋体" w:hAnsi="宋体" w:cs="宋体"/>
                <w:szCs w:val="21"/>
              </w:rPr>
              <w:t xml:space="preserve">不符合竞争磋商文件要求或未提供方案的不得分。 </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8分</w:t>
            </w:r>
            <w:r/>
          </w:p>
        </w:tc>
      </w:tr>
      <w:tr>
        <w:trPr>
          <w:jc w:val="center"/>
          <w:trHeight w:val="314"/>
        </w:trPr>
        <w:tc>
          <w:tcPr>
            <w:tcBorders>
              <w:left w:val="single" w:color="auto" w:sz="4" w:space="0"/>
              <w:right w:val="single" w:color="auto" w:sz="4" w:space="0"/>
            </w:tcBorders>
            <w:tcW w:w="631"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81" w:type="pct"/>
            <w:vAlign w:val="center"/>
            <w:textDirection w:val="lrTb"/>
            <w:noWrap w:val="false"/>
          </w:tcPr>
          <w:p>
            <w:pPr>
              <w:spacing w:after="0" w:line="276" w:lineRule="auto"/>
              <w:rPr>
                <w:rFonts w:hint="eastAsia" w:ascii="宋体" w:hAnsi="宋体" w:cs="宋体"/>
                <w:szCs w:val="21"/>
              </w:rPr>
            </w:pPr>
            <w:r>
              <w:rPr>
                <w:rFonts w:hint="eastAsia" w:ascii="宋体" w:hAnsi="宋体" w:cs="宋体"/>
                <w:szCs w:val="21"/>
              </w:rPr>
              <w:t xml:space="preserve">应急预案措施：针对供应商提供的应急预案进行评审，包括但不限于人员的安排、施工中的突发事件、恶劣天气、赶工期、采购人有重大活动等，方案应充分考虑施工中可能遇到的突发情况，提出针对性的措施，相关措施应具有可操作性：方案完整详尽，专业性、可行性强，考虑周全，思路清晰，能完全符合项目需求的，该项得7分；</w:t>
            </w:r>
            <w:r/>
          </w:p>
          <w:p>
            <w:pPr>
              <w:spacing w:after="0" w:line="276" w:lineRule="auto"/>
              <w:rPr>
                <w:rFonts w:hint="eastAsia" w:ascii="宋体" w:hAnsi="宋体" w:cs="宋体"/>
                <w:szCs w:val="21"/>
              </w:rPr>
            </w:pPr>
            <w:r>
              <w:rPr>
                <w:rFonts w:hint="eastAsia" w:ascii="宋体" w:hAnsi="宋体" w:cs="宋体"/>
                <w:szCs w:val="21"/>
              </w:rPr>
              <w:t xml:space="preserve">方案较为完整、细致，思路较清晰，能基本符合项目需求的，该项得5分；</w:t>
            </w:r>
            <w:r/>
          </w:p>
          <w:p>
            <w:pPr>
              <w:spacing w:after="0" w:line="276" w:lineRule="auto"/>
              <w:rPr>
                <w:rFonts w:hint="eastAsia" w:ascii="宋体" w:hAnsi="宋体" w:cs="宋体"/>
                <w:szCs w:val="21"/>
              </w:rPr>
            </w:pPr>
            <w:r>
              <w:rPr>
                <w:rFonts w:hint="eastAsia" w:ascii="宋体" w:hAnsi="宋体" w:cs="宋体"/>
                <w:szCs w:val="21"/>
              </w:rPr>
              <w:t xml:space="preserve">安全、文明施工方案不细致，欠完善，与项目需求响应度低，每项内容简</w:t>
            </w:r>
            <w:r>
              <w:rPr>
                <w:rFonts w:hint="eastAsia" w:ascii="宋体" w:hAnsi="宋体" w:cs="宋体"/>
                <w:szCs w:val="21"/>
              </w:rPr>
              <w:t xml:space="preserve">单、尚可行可操作的，该项得3分；</w:t>
            </w:r>
            <w:r/>
          </w:p>
          <w:p>
            <w:pPr>
              <w:spacing w:after="0" w:line="276" w:lineRule="auto"/>
              <w:rPr>
                <w:rFonts w:hint="eastAsia" w:ascii="宋体" w:hAnsi="宋体" w:cs="宋体"/>
                <w:szCs w:val="21"/>
              </w:rPr>
            </w:pPr>
            <w:r>
              <w:rPr>
                <w:rFonts w:hint="eastAsia" w:ascii="宋体" w:hAnsi="宋体" w:cs="宋体"/>
                <w:szCs w:val="21"/>
              </w:rPr>
              <w:t xml:space="preserve">提供方案，但内容缺少、不完整的、不能合理匹配本项目的得1分；</w:t>
            </w:r>
            <w:r/>
          </w:p>
          <w:p>
            <w:pPr>
              <w:jc w:val="left"/>
              <w:spacing w:after="0" w:line="240" w:lineRule="auto"/>
              <w:widowControl/>
              <w:rPr>
                <w:rFonts w:hint="eastAsia" w:ascii="宋体" w:hAnsi="宋体" w:cs="宋体"/>
                <w:szCs w:val="21"/>
              </w:rPr>
            </w:pPr>
            <w:r>
              <w:rPr>
                <w:rFonts w:hint="eastAsia" w:ascii="宋体" w:hAnsi="宋体" w:cs="宋体"/>
                <w:szCs w:val="21"/>
              </w:rPr>
              <w:t xml:space="preserve">不符合竞争磋商文件要求或未提供方案的不得分。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7分</w:t>
            </w:r>
            <w:r/>
          </w:p>
        </w:tc>
      </w:tr>
      <w:tr>
        <w:trPr>
          <w:jc w:val="center"/>
          <w:trHeight w:val="314"/>
        </w:trPr>
        <w:tc>
          <w:tcPr>
            <w:tcBorders>
              <w:left w:val="single" w:color="auto" w:sz="4" w:space="0"/>
              <w:right w:val="single" w:color="auto" w:sz="4" w:space="0"/>
            </w:tcBorders>
            <w:tcW w:w="631"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gridSpan w:val="2"/>
            <w:tcBorders>
              <w:top w:val="single" w:color="auto" w:sz="4" w:space="0"/>
              <w:left w:val="single" w:color="auto" w:sz="4" w:space="0"/>
              <w:bottom w:val="single" w:color="auto" w:sz="4" w:space="0"/>
              <w:right w:val="single" w:color="auto" w:sz="4" w:space="0"/>
            </w:tcBorders>
            <w:tcW w:w="3981" w:type="pct"/>
            <w:vAlign w:val="center"/>
            <w:textDirection w:val="lrTb"/>
            <w:noWrap w:val="false"/>
          </w:tcPr>
          <w:p>
            <w:pPr>
              <w:spacing w:after="0" w:line="276" w:lineRule="auto"/>
              <w:rPr>
                <w:rFonts w:hint="eastAsia" w:ascii="宋体" w:hAnsi="宋体" w:cs="宋体"/>
                <w:szCs w:val="21"/>
              </w:rPr>
            </w:pPr>
            <w:r>
              <w:rPr>
                <w:rFonts w:hint="eastAsia" w:ascii="宋体" w:hAnsi="宋体" w:cs="宋体"/>
                <w:szCs w:val="21"/>
              </w:rPr>
              <w:t xml:space="preserve">合理化建议：根据服务期内，供应商针对可能涉及的工程及问题，提供专业可行的建议进行评审，建议包括但不限于加快施工进度、测量校准、成本控制、优化设计、资料归档等，建议应合理可行，充分考虑采购人的特点：方案完整详尽，专业性、可行性强，考虑周全，思路清晰，能完全符合项目需求的，该项得7分；</w:t>
            </w:r>
            <w:r/>
          </w:p>
          <w:p>
            <w:pPr>
              <w:spacing w:after="0" w:line="276" w:lineRule="auto"/>
              <w:rPr>
                <w:rFonts w:hint="eastAsia" w:ascii="宋体" w:hAnsi="宋体" w:cs="宋体"/>
                <w:szCs w:val="21"/>
              </w:rPr>
            </w:pPr>
            <w:r>
              <w:rPr>
                <w:rFonts w:hint="eastAsia" w:ascii="宋体" w:hAnsi="宋体" w:cs="宋体"/>
                <w:szCs w:val="21"/>
              </w:rPr>
              <w:t xml:space="preserve">方案较为完整、细致，思路较清晰，能基本符合项目需求的，该项得5分；</w:t>
            </w:r>
            <w:r/>
          </w:p>
          <w:p>
            <w:pPr>
              <w:spacing w:after="0" w:line="276" w:lineRule="auto"/>
              <w:rPr>
                <w:rFonts w:hint="eastAsia" w:ascii="宋体" w:hAnsi="宋体" w:cs="宋体"/>
                <w:szCs w:val="21"/>
              </w:rPr>
            </w:pPr>
            <w:r>
              <w:rPr>
                <w:rFonts w:hint="eastAsia" w:ascii="宋体" w:hAnsi="宋体" w:cs="宋体"/>
                <w:szCs w:val="21"/>
              </w:rPr>
              <w:t xml:space="preserve">安全、文明施工方案不细致，欠完善，与项目需求响应度低，每项内容简单、尚可行可操作的，该项得3分；</w:t>
            </w:r>
            <w:r/>
          </w:p>
          <w:p>
            <w:pPr>
              <w:spacing w:after="0" w:line="276" w:lineRule="auto"/>
              <w:rPr>
                <w:rFonts w:hint="eastAsia" w:ascii="宋体" w:hAnsi="宋体" w:cs="宋体"/>
                <w:szCs w:val="21"/>
              </w:rPr>
            </w:pPr>
            <w:r>
              <w:rPr>
                <w:rFonts w:hint="eastAsia" w:ascii="宋体" w:hAnsi="宋体" w:cs="宋体"/>
                <w:szCs w:val="21"/>
              </w:rPr>
              <w:t xml:space="preserve">提供方案，但内容缺少、不完整的、不能合理匹配本项目的得1分；</w:t>
            </w:r>
            <w:r/>
          </w:p>
          <w:p>
            <w:pPr>
              <w:jc w:val="left"/>
              <w:spacing w:after="0" w:line="240" w:lineRule="auto"/>
              <w:widowControl/>
              <w:rPr>
                <w:rFonts w:hint="eastAsia" w:ascii="宋体" w:hAnsi="宋体" w:cs="宋体"/>
                <w:szCs w:val="21"/>
              </w:rPr>
            </w:pPr>
            <w:r>
              <w:rPr>
                <w:rFonts w:hint="eastAsia" w:ascii="宋体" w:hAnsi="宋体" w:cs="宋体"/>
                <w:szCs w:val="21"/>
              </w:rPr>
              <w:t xml:space="preserve">不符合竞争磋商文件要求或未提供方案的不得分。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7分</w:t>
            </w:r>
            <w:r/>
          </w:p>
        </w:tc>
      </w:tr>
      <w:tr>
        <w:trPr>
          <w:jc w:val="center"/>
          <w:trHeight w:val="314"/>
        </w:trPr>
        <w:tc>
          <w:tcPr>
            <w:tcBorders>
              <w:top w:val="single" w:color="auto" w:sz="4" w:space="0"/>
              <w:left w:val="single" w:color="auto" w:sz="4" w:space="0"/>
              <w:right w:val="single" w:color="auto" w:sz="4" w:space="0"/>
            </w:tcBorders>
            <w:tcW w:w="631" w:type="pct"/>
            <w:vAlign w:val="center"/>
            <w:vMerge w:val="restart"/>
            <w:textDirection w:val="lrTb"/>
            <w:noWrap w:val="false"/>
          </w:tcPr>
          <w:p>
            <w:pPr>
              <w:jc w:val="center"/>
              <w:spacing w:after="0" w:line="360" w:lineRule="exact"/>
              <w:widowControl/>
              <w:rPr>
                <w:rFonts w:hint="eastAsia" w:ascii="宋体" w:hAnsi="宋体" w:cs="宋体"/>
                <w:szCs w:val="21"/>
              </w:rPr>
            </w:pPr>
            <w:r>
              <w:rPr>
                <w:rFonts w:hint="eastAsia" w:ascii="宋体" w:hAnsi="宋体" w:cs="宋体"/>
                <w:szCs w:val="21"/>
              </w:rPr>
              <w:t xml:space="preserve">商务评审</w:t>
            </w:r>
            <w:r/>
          </w:p>
          <w:p>
            <w:pPr>
              <w:jc w:val="center"/>
              <w:spacing w:after="0" w:line="240" w:lineRule="auto"/>
              <w:rPr>
                <w:rFonts w:hint="eastAsia" w:ascii="宋体" w:hAnsi="宋体" w:cs="宋体"/>
                <w:b/>
                <w:szCs w:val="21"/>
              </w:rPr>
            </w:pPr>
            <w:r>
              <w:rPr>
                <w:rFonts w:hint="eastAsia" w:ascii="宋体" w:hAnsi="宋体" w:cs="宋体"/>
                <w:szCs w:val="21"/>
              </w:rPr>
              <w:t xml:space="preserve">（40分）</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体系认证</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bidi="zh-CN"/>
              </w:rPr>
              <w:t xml:space="preserve">1.</w:t>
            </w:r>
            <w:r>
              <w:rPr>
                <w:rFonts w:hint="eastAsia" w:ascii="宋体" w:hAnsi="宋体" w:cs="宋体"/>
                <w:color w:val="000000"/>
                <w:szCs w:val="21"/>
              </w:rPr>
              <w:t xml:space="preserve">供应商</w:t>
            </w:r>
            <w:r>
              <w:rPr>
                <w:rFonts w:hint="eastAsia" w:ascii="宋体" w:hAnsi="宋体" w:cs="宋体"/>
                <w:color w:val="000000"/>
                <w:szCs w:val="21"/>
                <w:lang w:bidi="zh-CN"/>
              </w:rPr>
              <w:t xml:space="preserve">具有环境管理体系认证证书</w:t>
            </w:r>
            <w:r>
              <w:rPr>
                <w:rFonts w:hint="eastAsia" w:ascii="宋体" w:hAnsi="宋体" w:cs="宋体"/>
                <w:color w:val="000000"/>
                <w:szCs w:val="21"/>
                <w:lang w:val="zh-CN" w:bidi="zh-CN"/>
              </w:rPr>
              <w:t xml:space="preserve">的得</w:t>
            </w: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分。</w:t>
            </w:r>
            <w:r/>
          </w:p>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bidi="zh-CN"/>
              </w:rPr>
              <w:t xml:space="preserve">2.</w:t>
            </w:r>
            <w:r>
              <w:rPr>
                <w:rFonts w:hint="eastAsia" w:ascii="宋体" w:hAnsi="宋体" w:cs="宋体"/>
                <w:color w:val="000000"/>
                <w:szCs w:val="21"/>
              </w:rPr>
              <w:t xml:space="preserve">供应商</w:t>
            </w:r>
            <w:r>
              <w:rPr>
                <w:rFonts w:hint="eastAsia" w:ascii="宋体" w:hAnsi="宋体" w:cs="宋体"/>
                <w:color w:val="000000"/>
                <w:szCs w:val="21"/>
                <w:lang w:bidi="zh-CN"/>
              </w:rPr>
              <w:t xml:space="preserve">具有</w:t>
            </w:r>
            <w:r>
              <w:rPr>
                <w:rFonts w:hint="eastAsia" w:ascii="宋体" w:hAnsi="宋体" w:cs="宋体"/>
                <w:color w:val="000000"/>
                <w:szCs w:val="21"/>
                <w:lang w:val="zh-CN" w:bidi="zh-CN"/>
              </w:rPr>
              <w:t xml:space="preserve">职业健康与安全管理体系认证证书的得</w:t>
            </w: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分。</w:t>
            </w:r>
            <w:r/>
          </w:p>
          <w:p>
            <w:pPr>
              <w:spacing w:after="0" w:line="240" w:lineRule="auto"/>
              <w:rPr>
                <w:rFonts w:hint="eastAsia" w:ascii="宋体" w:hAnsi="宋体" w:cs="宋体"/>
                <w:color w:val="000000"/>
                <w:szCs w:val="21"/>
                <w:lang w:val="zh-CN" w:bidi="zh-CN"/>
              </w:rPr>
            </w:pPr>
            <w:r>
              <w:rPr>
                <w:rFonts w:hint="eastAsia" w:ascii="宋体" w:hAnsi="宋体" w:cs="宋体"/>
                <w:color w:val="000000"/>
                <w:szCs w:val="21"/>
                <w:lang w:bidi="zh-CN"/>
              </w:rPr>
              <w:t xml:space="preserve">3.</w:t>
            </w:r>
            <w:r>
              <w:rPr>
                <w:rFonts w:hint="eastAsia" w:ascii="宋体" w:hAnsi="宋体" w:cs="宋体"/>
                <w:color w:val="000000"/>
                <w:szCs w:val="21"/>
              </w:rPr>
              <w:t xml:space="preserve">供应商</w:t>
            </w:r>
            <w:r>
              <w:rPr>
                <w:rFonts w:hint="eastAsia" w:ascii="宋体" w:hAnsi="宋体" w:cs="宋体"/>
                <w:color w:val="000000"/>
                <w:szCs w:val="21"/>
                <w:lang w:bidi="zh-CN"/>
              </w:rPr>
              <w:t xml:space="preserve">具有质量管理体系认证证书</w:t>
            </w:r>
            <w:r>
              <w:rPr>
                <w:rFonts w:hint="eastAsia" w:ascii="宋体" w:hAnsi="宋体" w:cs="宋体"/>
                <w:color w:val="000000"/>
                <w:szCs w:val="21"/>
                <w:lang w:val="zh-CN" w:bidi="zh-CN"/>
              </w:rPr>
              <w:t xml:space="preserve">的得</w:t>
            </w: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分。</w:t>
            </w:r>
            <w:r/>
          </w:p>
          <w:p>
            <w:pPr>
              <w:jc w:val="left"/>
              <w:spacing w:after="0" w:line="240" w:lineRule="auto"/>
              <w:widowControl/>
              <w:rPr>
                <w:rFonts w:hint="eastAsia" w:ascii="宋体" w:hAnsi="宋体" w:cs="宋体"/>
                <w:color w:val="000000"/>
                <w:szCs w:val="21"/>
                <w:lang w:val="zh-CN" w:bidi="zh-CN"/>
              </w:rPr>
            </w:pPr>
            <w:r>
              <w:rPr>
                <w:rFonts w:hint="eastAsia" w:ascii="宋体" w:hAnsi="宋体" w:cs="宋体"/>
                <w:color w:val="000000"/>
                <w:szCs w:val="21"/>
                <w:lang w:val="zh-CN" w:bidi="zh-CN"/>
              </w:rPr>
              <w:t xml:space="preserve">（</w:t>
            </w:r>
            <w:r>
              <w:rPr>
                <w:rFonts w:hint="eastAsia" w:ascii="宋体" w:hAnsi="宋体" w:cs="宋体"/>
                <w:color w:val="000000"/>
                <w:szCs w:val="21"/>
                <w:lang w:bidi="zh-CN"/>
              </w:rPr>
              <w:t xml:space="preserve">注：</w:t>
            </w:r>
            <w:r>
              <w:rPr>
                <w:rFonts w:hint="eastAsia" w:ascii="宋体" w:hAnsi="宋体" w:cs="宋体"/>
                <w:color w:val="000000"/>
                <w:szCs w:val="21"/>
              </w:rPr>
              <w:t xml:space="preserve">需提</w:t>
            </w:r>
            <w:r>
              <w:rPr>
                <w:rFonts w:hint="eastAsia" w:ascii="宋体" w:hAnsi="宋体" w:cs="宋体"/>
                <w:szCs w:val="21"/>
              </w:rPr>
              <w:t xml:space="preserve">供证书扫描件，</w:t>
            </w:r>
            <w:r>
              <w:rPr>
                <w:rFonts w:hint="eastAsia" w:ascii="宋体" w:hAnsi="宋体" w:cs="宋体"/>
                <w:color w:val="000000"/>
                <w:szCs w:val="21"/>
                <w:lang w:bidi="zh-CN"/>
              </w:rPr>
              <w:t xml:space="preserve">证书须在国家认证认可监督管理委员会官方网站查询并附上查询截图</w:t>
            </w:r>
            <w:r>
              <w:rPr>
                <w:rFonts w:hint="eastAsia" w:ascii="宋体" w:hAnsi="宋体" w:cs="宋体"/>
                <w:color w:val="000000"/>
                <w:szCs w:val="21"/>
                <w:lang w:val="zh-CN" w:bidi="zh-CN"/>
              </w:rPr>
              <w:t xml:space="preserve">，否则不</w:t>
            </w:r>
            <w:r>
              <w:rPr>
                <w:rFonts w:hint="eastAsia" w:ascii="宋体" w:hAnsi="宋体" w:cs="宋体"/>
                <w:color w:val="000000"/>
                <w:szCs w:val="21"/>
                <w:lang w:bidi="zh-CN"/>
              </w:rPr>
              <w:t xml:space="preserve">予计分，</w:t>
            </w:r>
            <w:r>
              <w:rPr>
                <w:rFonts w:hint="eastAsia" w:ascii="宋体" w:hAnsi="宋体" w:cs="宋体"/>
                <w:color w:val="000000"/>
                <w:szCs w:val="21"/>
                <w:lang w:val="zh-CN" w:bidi="zh-CN"/>
              </w:rPr>
              <w:t xml:space="preserve">否则不</w:t>
            </w:r>
            <w:r>
              <w:rPr>
                <w:rFonts w:hint="eastAsia" w:ascii="宋体" w:hAnsi="宋体" w:cs="宋体"/>
                <w:color w:val="000000"/>
                <w:szCs w:val="21"/>
                <w:lang w:bidi="zh-CN"/>
              </w:rPr>
              <w:t xml:space="preserve">予计分</w:t>
            </w:r>
            <w:r>
              <w:rPr>
                <w:rFonts w:hint="eastAsia" w:ascii="宋体" w:hAnsi="宋体" w:cs="宋体"/>
                <w:color w:val="000000"/>
                <w:szCs w:val="21"/>
                <w:lang w:val="zh-CN" w:bidi="zh-CN"/>
              </w:rPr>
              <w:t xml:space="preserve">）</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6分</w:t>
            </w:r>
            <w:r/>
          </w:p>
        </w:tc>
      </w:tr>
      <w:tr>
        <w:trPr>
          <w:jc w:val="center"/>
          <w:trHeight w:val="2476"/>
        </w:trPr>
        <w:tc>
          <w:tcPr>
            <w:tcBorders>
              <w:left w:val="single" w:color="auto" w:sz="4" w:space="0"/>
              <w:right w:val="single" w:color="auto" w:sz="4" w:space="0"/>
            </w:tcBorders>
            <w:tcW w:w="631"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企业实力</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jc w:val="left"/>
              <w:spacing w:after="0" w:line="240" w:lineRule="auto"/>
              <w:widowControl/>
              <w:rPr>
                <w:rFonts w:hint="eastAsia" w:ascii="宋体" w:hAnsi="宋体" w:cs="宋体"/>
                <w:szCs w:val="21"/>
              </w:rPr>
            </w:pPr>
            <w:r>
              <w:rPr>
                <w:rFonts w:hint="eastAsia" w:ascii="宋体" w:hAnsi="宋体" w:cs="宋体"/>
                <w:szCs w:val="21"/>
              </w:rPr>
              <w:t xml:space="preserve">1.项目负责</w:t>
            </w:r>
            <w:r>
              <w:rPr>
                <w:rFonts w:hint="eastAsia" w:ascii="宋体" w:hAnsi="宋体" w:cs="宋体"/>
                <w:color w:val="000000"/>
                <w:szCs w:val="21"/>
                <w:lang w:bidi="zh-CN"/>
              </w:rPr>
              <w:t xml:space="preserve">人：具备工程类中级职称证书的得</w:t>
            </w:r>
            <w:r>
              <w:rPr>
                <w:rFonts w:hint="eastAsia" w:ascii="宋体" w:hAnsi="宋体" w:cs="宋体"/>
                <w:color w:val="000000"/>
                <w:szCs w:val="21"/>
                <w:lang w:bidi="zh-CN"/>
              </w:rPr>
              <w:t xml:space="preserve">1</w:t>
            </w:r>
            <w:r>
              <w:rPr>
                <w:rFonts w:hint="eastAsia" w:ascii="宋体" w:hAnsi="宋体" w:cs="宋体"/>
                <w:szCs w:val="21"/>
              </w:rPr>
              <w:t xml:space="preserve">分，具备工程类高级</w:t>
            </w:r>
            <w:r>
              <w:rPr>
                <w:rFonts w:hint="eastAsia" w:ascii="宋体" w:hAnsi="宋体" w:cs="宋体"/>
                <w:szCs w:val="21"/>
              </w:rPr>
              <w:t xml:space="preserve">及以上</w:t>
            </w:r>
            <w:r>
              <w:rPr>
                <w:rFonts w:hint="eastAsia" w:ascii="宋体" w:hAnsi="宋体" w:cs="宋体"/>
                <w:szCs w:val="21"/>
              </w:rPr>
              <w:t xml:space="preserve">职称证书的得</w:t>
            </w:r>
            <w:r>
              <w:rPr>
                <w:rFonts w:hint="eastAsia" w:ascii="宋体" w:hAnsi="宋体" w:cs="宋体"/>
                <w:szCs w:val="21"/>
              </w:rPr>
              <w:t xml:space="preserve">3</w:t>
            </w:r>
            <w:r>
              <w:rPr>
                <w:rFonts w:hint="eastAsia" w:ascii="宋体" w:hAnsi="宋体" w:cs="宋体"/>
                <w:szCs w:val="21"/>
              </w:rPr>
              <w:t xml:space="preserve">分。</w:t>
            </w:r>
            <w:r/>
          </w:p>
          <w:p>
            <w:pPr>
              <w:jc w:val="left"/>
              <w:spacing w:after="0" w:line="240" w:lineRule="auto"/>
              <w:widowControl/>
              <w:rPr>
                <w:rFonts w:hint="eastAsia" w:ascii="宋体" w:hAnsi="宋体" w:cs="宋体"/>
                <w:szCs w:val="21"/>
              </w:rPr>
            </w:pPr>
            <w:r>
              <w:rPr>
                <w:rFonts w:hint="eastAsia" w:ascii="宋体" w:hAnsi="宋体" w:cs="宋体"/>
                <w:szCs w:val="21"/>
              </w:rPr>
              <w:t xml:space="preserve">注：①需提供职称证书扫描件</w:t>
            </w:r>
            <w:r>
              <w:rPr>
                <w:rFonts w:hint="eastAsia" w:ascii="宋体" w:hAnsi="宋体" w:cs="宋体"/>
                <w:szCs w:val="21"/>
              </w:rPr>
              <w:t xml:space="preserve">、</w:t>
            </w:r>
            <w:r>
              <w:rPr>
                <w:rFonts w:hint="eastAsia" w:ascii="宋体" w:hAnsi="宋体" w:cs="宋体"/>
                <w:szCs w:val="21"/>
                <w:lang w:bidi="he-IL"/>
              </w:rPr>
              <w:t xml:space="preserve">②开</w:t>
            </w:r>
            <w:r>
              <w:rPr>
                <w:rFonts w:hint="eastAsia" w:ascii="宋体" w:hAnsi="宋体" w:cs="宋体"/>
                <w:szCs w:val="21"/>
              </w:rPr>
              <w:t xml:space="preserve">标截止日前近</w:t>
            </w: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任意1个月</w:t>
            </w:r>
            <w:r>
              <w:rPr>
                <w:rFonts w:hint="eastAsia" w:ascii="宋体" w:hAnsi="宋体" w:cs="宋体"/>
                <w:szCs w:val="21"/>
              </w:rPr>
              <w:t xml:space="preserve">为其缴纳的社会保险缴费证明材料。缺一不可，</w:t>
            </w:r>
            <w:r>
              <w:rPr>
                <w:rFonts w:hint="eastAsia" w:ascii="宋体" w:hAnsi="宋体" w:cs="宋体"/>
                <w:szCs w:val="21"/>
                <w:lang w:val="zh-CN"/>
              </w:rPr>
              <w:t xml:space="preserve">否则不</w:t>
            </w:r>
            <w:r>
              <w:rPr>
                <w:rFonts w:hint="eastAsia" w:ascii="宋体" w:hAnsi="宋体" w:cs="宋体"/>
                <w:szCs w:val="21"/>
              </w:rPr>
              <w:t xml:space="preserve">予计分）。</w:t>
            </w:r>
            <w:r/>
          </w:p>
          <w:p>
            <w:pPr>
              <w:spacing w:after="0" w:line="240" w:lineRule="auto"/>
              <w:rPr>
                <w:rFonts w:hint="eastAsia" w:ascii="宋体" w:hAnsi="宋体" w:cs="宋体"/>
                <w:szCs w:val="21"/>
              </w:rPr>
            </w:pPr>
            <w:r>
              <w:rPr>
                <w:rFonts w:hint="eastAsia" w:ascii="宋体" w:hAnsi="宋体" w:cs="宋体"/>
                <w:color w:val="000000"/>
                <w:szCs w:val="21"/>
              </w:rPr>
              <w:t xml:space="preserve">2.</w:t>
            </w:r>
            <w:r>
              <w:rPr>
                <w:rFonts w:hint="eastAsia"/>
              </w:rPr>
              <w:t xml:space="preserve"> </w:t>
            </w:r>
            <w:r>
              <w:rPr>
                <w:rFonts w:ascii="宋体" w:hAnsi="宋体" w:cs="宋体"/>
                <w:color w:val="000000"/>
                <w:szCs w:val="21"/>
              </w:rPr>
              <w:t xml:space="preserve">项目班组人员配备：施工员、质量员、安全员、标准员、材料员、机械员、劳务员、资料员，每提供一</w:t>
            </w:r>
            <w:r>
              <w:rPr>
                <w:rFonts w:hint="eastAsia" w:ascii="宋体" w:hAnsi="宋体" w:cs="宋体"/>
                <w:color w:val="000000"/>
                <w:szCs w:val="21"/>
              </w:rPr>
              <w:t xml:space="preserve">类</w:t>
            </w:r>
            <w:r>
              <w:rPr>
                <w:rFonts w:ascii="宋体" w:hAnsi="宋体" w:cs="宋体"/>
                <w:color w:val="000000"/>
                <w:szCs w:val="21"/>
              </w:rPr>
              <w:t xml:space="preserve">人</w:t>
            </w:r>
            <w:r>
              <w:rPr>
                <w:rFonts w:hint="eastAsia" w:ascii="宋体" w:hAnsi="宋体" w:cs="宋体"/>
                <w:color w:val="000000"/>
                <w:szCs w:val="21"/>
              </w:rPr>
              <w:t xml:space="preserve">员证书</w:t>
            </w:r>
            <w:r>
              <w:rPr>
                <w:rFonts w:ascii="宋体" w:hAnsi="宋体" w:cs="宋体"/>
                <w:color w:val="000000"/>
                <w:szCs w:val="21"/>
              </w:rPr>
              <w:t xml:space="preserve">得</w:t>
            </w:r>
            <w:r>
              <w:rPr>
                <w:rFonts w:hint="eastAsia" w:ascii="宋体" w:hAnsi="宋体" w:cs="宋体"/>
                <w:color w:val="000000"/>
                <w:szCs w:val="21"/>
              </w:rPr>
              <w:t xml:space="preserve">2</w:t>
            </w:r>
            <w:r>
              <w:rPr>
                <w:rFonts w:ascii="宋体" w:hAnsi="宋体" w:cs="宋体"/>
                <w:color w:val="000000"/>
                <w:szCs w:val="21"/>
              </w:rPr>
              <w:t xml:space="preserve">分，最高得</w:t>
            </w:r>
            <w:r>
              <w:rPr>
                <w:rFonts w:hint="eastAsia" w:ascii="宋体" w:hAnsi="宋体" w:cs="宋体"/>
                <w:color w:val="000000"/>
                <w:szCs w:val="21"/>
              </w:rPr>
              <w:t xml:space="preserve">16</w:t>
            </w:r>
            <w:r>
              <w:rPr>
                <w:rFonts w:ascii="宋体" w:hAnsi="宋体" w:cs="宋体"/>
                <w:color w:val="000000"/>
                <w:szCs w:val="21"/>
              </w:rPr>
              <w:t xml:space="preserve">分</w:t>
            </w:r>
            <w:r>
              <w:rPr>
                <w:rFonts w:ascii="宋体" w:hAnsi="宋体" w:cs="宋体"/>
                <w:color w:val="000000"/>
                <w:szCs w:val="21"/>
              </w:rPr>
              <w:t xml:space="preserve">。</w:t>
            </w:r>
            <w:r>
              <w:rPr>
                <w:rFonts w:ascii="宋体" w:hAnsi="宋体" w:cs="宋体"/>
                <w:color w:val="000000"/>
                <w:szCs w:val="21"/>
              </w:rPr>
              <w:t xml:space="preserve">同一</w:t>
            </w:r>
            <w:r>
              <w:rPr>
                <w:rFonts w:ascii="宋体" w:hAnsi="宋体" w:cs="宋体"/>
                <w:color w:val="000000"/>
                <w:szCs w:val="21"/>
              </w:rPr>
              <w:t xml:space="preserve">人员</w:t>
            </w:r>
            <w:r>
              <w:rPr>
                <w:rFonts w:ascii="宋体" w:hAnsi="宋体" w:cs="宋体"/>
                <w:color w:val="000000"/>
                <w:szCs w:val="21"/>
              </w:rPr>
              <w:t xml:space="preserve">具有</w:t>
            </w:r>
            <w:r>
              <w:rPr>
                <w:rFonts w:ascii="宋体" w:hAnsi="宋体" w:cs="宋体"/>
                <w:color w:val="000000"/>
                <w:szCs w:val="21"/>
              </w:rPr>
              <w:t xml:space="preserve">多个</w:t>
            </w:r>
            <w:r>
              <w:rPr>
                <w:rFonts w:ascii="宋体" w:hAnsi="宋体" w:cs="宋体"/>
                <w:color w:val="000000"/>
                <w:szCs w:val="21"/>
              </w:rPr>
              <w:t xml:space="preserve">证书的</w:t>
            </w:r>
            <w:r>
              <w:rPr>
                <w:rFonts w:ascii="宋体" w:hAnsi="宋体" w:cs="宋体"/>
                <w:color w:val="000000"/>
                <w:szCs w:val="21"/>
              </w:rPr>
              <w:t xml:space="preserve">，</w:t>
            </w:r>
            <w:r>
              <w:rPr>
                <w:rFonts w:ascii="宋体" w:hAnsi="宋体" w:cs="宋体"/>
                <w:color w:val="000000"/>
                <w:szCs w:val="21"/>
              </w:rPr>
              <w:t xml:space="preserve">只</w:t>
            </w:r>
            <w:r>
              <w:rPr>
                <w:rFonts w:ascii="宋体" w:hAnsi="宋体" w:cs="宋体"/>
                <w:color w:val="000000"/>
                <w:szCs w:val="21"/>
              </w:rPr>
              <w:t xml:space="preserve">计分</w:t>
            </w:r>
            <w:r>
              <w:rPr>
                <w:rFonts w:ascii="宋体" w:hAnsi="宋体" w:cs="宋体"/>
                <w:color w:val="000000"/>
                <w:szCs w:val="21"/>
              </w:rPr>
              <w:t xml:space="preserve">1次</w:t>
            </w:r>
            <w:r>
              <w:rPr>
                <w:rFonts w:ascii="宋体" w:hAnsi="宋体" w:cs="宋体"/>
                <w:color w:val="000000"/>
                <w:szCs w:val="21"/>
              </w:rPr>
              <w:t xml:space="preserve">。</w:t>
            </w:r>
            <w:r>
              <w:rPr>
                <w:rFonts w:ascii="宋体" w:hAnsi="宋体" w:cs="宋体"/>
                <w:color w:val="000000"/>
                <w:szCs w:val="21"/>
              </w:rPr>
            </w:r>
            <w:r/>
          </w:p>
          <w:p>
            <w:pPr>
              <w:ind w:right="-4"/>
              <w:spacing w:after="0" w:line="240" w:lineRule="auto"/>
              <w:rPr>
                <w:rFonts w:hint="eastAsia" w:ascii="宋体" w:hAnsi="宋体" w:cs="宋体"/>
                <w:szCs w:val="21"/>
              </w:rPr>
            </w:pPr>
            <w:r>
              <w:rPr>
                <w:rFonts w:hint="eastAsia" w:ascii="宋体" w:hAnsi="宋体" w:cs="宋体"/>
                <w:szCs w:val="21"/>
              </w:rPr>
              <w:t xml:space="preserve">注：①需提供证书</w:t>
            </w:r>
            <w:r>
              <w:rPr>
                <w:rFonts w:hint="eastAsia" w:ascii="宋体" w:hAnsi="宋体" w:cs="宋体"/>
                <w:szCs w:val="21"/>
              </w:rPr>
              <w:t xml:space="preserve">扫描件、</w:t>
            </w:r>
            <w:r>
              <w:rPr>
                <w:rFonts w:hint="eastAsia" w:ascii="宋体" w:hAnsi="宋体" w:cs="宋体"/>
                <w:szCs w:val="21"/>
                <w:lang w:bidi="he-IL"/>
              </w:rPr>
              <w:t xml:space="preserve">②</w:t>
            </w:r>
            <w:r>
              <w:rPr>
                <w:rFonts w:hint="eastAsia" w:ascii="宋体" w:hAnsi="宋体" w:cs="宋体"/>
                <w:szCs w:val="21"/>
                <w:lang w:bidi="he-IL"/>
              </w:rPr>
              <w:t xml:space="preserve">开</w:t>
            </w:r>
            <w:r>
              <w:rPr>
                <w:rFonts w:hint="eastAsia" w:ascii="宋体" w:hAnsi="宋体" w:cs="宋体"/>
                <w:szCs w:val="21"/>
              </w:rPr>
              <w:t xml:space="preserve">标截止日前近6个月任意1个月为其缴纳的社会保险缴费证明材料</w:t>
            </w:r>
            <w:r>
              <w:rPr>
                <w:rFonts w:hint="eastAsia" w:ascii="宋体" w:hAnsi="宋体" w:cs="宋体"/>
                <w:szCs w:val="21"/>
              </w:rPr>
              <w:t xml:space="preserve">。缺一不可，</w:t>
            </w:r>
            <w:r>
              <w:rPr>
                <w:rFonts w:hint="eastAsia" w:ascii="宋体" w:hAnsi="宋体" w:cs="宋体"/>
                <w:szCs w:val="21"/>
                <w:lang w:val="zh-CN"/>
              </w:rPr>
              <w:t xml:space="preserve">否则不</w:t>
            </w:r>
            <w:r>
              <w:rPr>
                <w:rFonts w:hint="eastAsia" w:ascii="宋体" w:hAnsi="宋体" w:cs="宋体"/>
                <w:szCs w:val="21"/>
              </w:rPr>
              <w:t xml:space="preserve">予计分）。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19分</w:t>
            </w:r>
            <w:r/>
          </w:p>
        </w:tc>
      </w:tr>
      <w:tr>
        <w:trPr>
          <w:jc w:val="center"/>
          <w:trHeight w:val="589"/>
        </w:trPr>
        <w:tc>
          <w:tcPr>
            <w:tcBorders>
              <w:left w:val="single" w:color="auto" w:sz="4" w:space="0"/>
              <w:right w:val="single" w:color="auto" w:sz="4" w:space="0"/>
            </w:tcBorders>
            <w:tcW w:w="631" w:type="pct"/>
            <w:vAlign w:val="center"/>
            <w:vMerge w:val="continue"/>
            <w:textDirection w:val="lrTb"/>
            <w:noWrap w:val="false"/>
          </w:tcPr>
          <w:p>
            <w:pPr>
              <w:jc w:val="center"/>
              <w:spacing w:after="0" w:line="24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企业业绩</w:t>
            </w:r>
            <w:r/>
          </w:p>
        </w:tc>
        <w:tc>
          <w:tcPr>
            <w:tcBorders>
              <w:top w:val="single" w:color="auto" w:sz="4" w:space="0"/>
              <w:left w:val="single" w:color="auto" w:sz="4" w:space="0"/>
              <w:bottom w:val="single" w:color="auto" w:sz="4" w:space="0"/>
              <w:right w:val="single" w:color="auto" w:sz="4" w:space="0"/>
            </w:tcBorders>
            <w:tcW w:w="3575" w:type="pct"/>
            <w:vAlign w:val="center"/>
            <w:textDirection w:val="lrTb"/>
            <w:noWrap w:val="false"/>
          </w:tcPr>
          <w:p>
            <w:pPr>
              <w:jc w:val="left"/>
              <w:spacing w:after="0" w:line="24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.投标人自2023年1月1日（时间以竣工验收证明为准）以来，有类似项目业绩，有一个得</w:t>
            </w:r>
            <w:r>
              <w:rPr>
                <w:rFonts w:hint="eastAsia" w:ascii="宋体" w:hAnsi="宋体" w:cs="宋体"/>
                <w:color w:val="000000"/>
                <w:szCs w:val="21"/>
                <w:lang w:bidi="ar"/>
              </w:rPr>
              <w:t xml:space="preserve">3</w:t>
            </w:r>
            <w:r>
              <w:rPr>
                <w:rFonts w:hint="eastAsia" w:ascii="宋体" w:hAnsi="宋体" w:cs="宋体"/>
                <w:color w:val="000000"/>
                <w:szCs w:val="21"/>
                <w:lang w:bidi="ar"/>
              </w:rPr>
              <w:t xml:space="preserve">分，</w:t>
            </w:r>
            <w:r>
              <w:rPr>
                <w:rFonts w:hint="eastAsia" w:ascii="宋体" w:hAnsi="宋体" w:cs="宋体"/>
                <w:szCs w:val="21"/>
              </w:rPr>
              <w:t xml:space="preserve">最高得1</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color w:val="000000"/>
                <w:szCs w:val="21"/>
                <w:lang w:bidi="ar"/>
              </w:rPr>
              <w:t xml:space="preserve">。（</w:t>
            </w:r>
            <w:r>
              <w:rPr>
                <w:rFonts w:hint="eastAsia" w:ascii="宋体" w:hAnsi="宋体" w:cs="宋体"/>
                <w:szCs w:val="21"/>
              </w:rPr>
              <w:t xml:space="preserve">注：提供完整的资料并加盖公章，未按要求提供或者未提供的不得分。以上业绩须同时提供①</w:t>
            </w:r>
            <w:r>
              <w:rPr>
                <w:rFonts w:hint="eastAsia" w:ascii="宋体" w:hAnsi="宋体" w:cs="宋体"/>
                <w:szCs w:val="21"/>
              </w:rPr>
              <w:t xml:space="preserve">合同、</w:t>
            </w:r>
            <w:r>
              <w:rPr>
                <w:rFonts w:hint="eastAsia" w:ascii="宋体" w:hAnsi="宋体" w:cs="宋体"/>
                <w:szCs w:val="21"/>
              </w:rPr>
              <w:t xml:space="preserve">②</w:t>
            </w:r>
            <w:r>
              <w:rPr>
                <w:szCs w:val="21"/>
              </w:rPr>
              <w:t xml:space="preserve">‌</w:t>
            </w:r>
            <w:r>
              <w:rPr>
                <w:rFonts w:hint="eastAsia"/>
                <w:szCs w:val="21"/>
              </w:rPr>
              <w:t xml:space="preserve">竣工验收材料</w:t>
            </w:r>
            <w:r>
              <w:rPr>
                <w:rFonts w:hint="eastAsia" w:ascii="宋体" w:hAnsi="宋体" w:cs="宋体"/>
                <w:szCs w:val="21"/>
              </w:rPr>
              <w:t xml:space="preserve">，以上缺一不可，否则该业绩不予计分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after="0" w:line="24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分</w:t>
            </w:r>
            <w:r/>
          </w:p>
        </w:tc>
      </w:tr>
    </w:tbl>
    <w:p>
      <w:pPr>
        <w:rPr>
          <w:rFonts w:hint="eastAsia" w:ascii="宋体" w:hAnsi="宋体" w:cs="Microsoft New Tai Lue"/>
          <w:szCs w:val="21"/>
        </w:rPr>
      </w:pPr>
      <w:r>
        <w:rPr>
          <w:rFonts w:hint="eastAsia" w:ascii="宋体" w:hAnsi="宋体" w:cs="Microsoft New Tai Lue"/>
          <w:b/>
          <w:bCs/>
          <w:szCs w:val="21"/>
        </w:rPr>
        <w:t xml:space="preserve">注：</w:t>
      </w:r>
      <w:bookmarkStart w:id="817" w:name="_Toc91836565"/>
      <w:r>
        <w:rPr>
          <w:rFonts w:ascii="宋体" w:hAnsi="宋体" w:cs="Microsoft New Tai Lue"/>
          <w:szCs w:val="21"/>
        </w:rPr>
        <w:t xml:space="preserve">落实政府采购政策的价格调整：符合第二章《供应商须知》</w:t>
      </w:r>
      <w:r>
        <w:rPr>
          <w:rFonts w:hint="eastAsia" w:ascii="宋体" w:hAnsi="宋体" w:cs="Microsoft New Tai Lue"/>
          <w:szCs w:val="21"/>
        </w:rPr>
        <w:t xml:space="preserve">第4</w:t>
      </w:r>
      <w:r>
        <w:rPr>
          <w:rFonts w:ascii="宋体" w:hAnsi="宋体"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对于未预留份额专门面向中小企业采购的采购项目，以及预留份额项目中的非预留部分采购包，对小微企业报价给予</w:t>
      </w:r>
      <w:r>
        <w:rPr>
          <w:rFonts w:hint="eastAsia" w:ascii="宋体" w:hAnsi="宋体" w:cs="Microsoft New Tai Lue"/>
          <w:szCs w:val="21"/>
          <w:u w:val="single"/>
        </w:rPr>
        <w:t xml:space="preserve">5</w:t>
      </w:r>
      <w:r>
        <w:rPr>
          <w:rFonts w:ascii="宋体" w:hAnsi="宋体" w:cs="Microsoft New Tai Lue"/>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2、</w:t>
      </w:r>
      <w:r>
        <w:rPr>
          <w:rFonts w:ascii="宋体" w:hAnsi="宋体"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宋体" w:hAnsi="宋体" w:cs="Microsoft New Tai Lue"/>
          <w:szCs w:val="21"/>
        </w:rPr>
        <w:t xml:space="preserve">3</w:t>
      </w:r>
      <w:r>
        <w:rPr>
          <w:rFonts w:ascii="宋体" w:hAnsi="宋体" w:cs="Microsoft New Tai Lue"/>
          <w:szCs w:val="21"/>
        </w:rPr>
        <w:t xml:space="preserve">0%以上的联合体或者大中型企业的报价给予</w:t>
      </w:r>
      <w:r>
        <w:rPr>
          <w:rFonts w:hint="eastAsia" w:ascii="宋体" w:hAnsi="宋体" w:cs="Microsoft New Tai Lue"/>
          <w:szCs w:val="21"/>
          <w:u w:val="single"/>
        </w:rPr>
        <w:t xml:space="preserve">4</w:t>
      </w:r>
      <w:r>
        <w:rPr>
          <w:rFonts w:ascii="宋体" w:hAnsi="宋体" w:cs="Microsoft New Tai Lue"/>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cs="Microsoft New Tai Lue"/>
          <w:szCs w:val="21"/>
        </w:rPr>
      </w:pPr>
      <w:r>
        <w:rPr>
          <w:rFonts w:ascii="宋体" w:hAnsi="宋体" w:cs="Microsoft New Tai Lue"/>
          <w:szCs w:val="21"/>
        </w:rPr>
        <w:t xml:space="preserve">3</w:t>
      </w:r>
      <w:r>
        <w:rPr>
          <w:rFonts w:hint="eastAsia" w:ascii="宋体" w:hAnsi="宋体" w:cs="Microsoft New Tai Lue"/>
          <w:szCs w:val="21"/>
        </w:rPr>
        <w:t xml:space="preserve">、</w:t>
      </w:r>
      <w:r>
        <w:rPr>
          <w:rFonts w:ascii="宋体" w:hAnsi="宋体"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5、</w:t>
      </w:r>
      <w:r>
        <w:rPr>
          <w:rFonts w:ascii="宋体" w:hAnsi="宋体" w:cs="Microsoft New Tai Lue"/>
          <w:szCs w:val="21"/>
        </w:rPr>
        <w:t xml:space="preserve">中小企业参加政府采购活动，应当按照</w:t>
      </w:r>
      <w:r>
        <w:rPr>
          <w:rFonts w:hint="eastAsia" w:ascii="宋体" w:hAnsi="宋体" w:cs="Microsoft New Tai Lue"/>
          <w:szCs w:val="21"/>
        </w:rPr>
        <w:t xml:space="preserve">《政府采购促进中小企业发展管理办法》中规定的《中小企业声明函》出具</w:t>
      </w:r>
      <w:r>
        <w:rPr>
          <w:rFonts w:ascii="宋体" w:hAnsi="宋体" w:cs="Microsoft New Tai Lue"/>
          <w:szCs w:val="21"/>
        </w:rPr>
        <w:t xml:space="preserve">，否则不得享受相关中小企业扶持政策。</w:t>
      </w:r>
      <w:r/>
    </w:p>
    <w:p>
      <w:pPr>
        <w:ind w:firstLine="420"/>
        <w:spacing w:line="360" w:lineRule="auto"/>
        <w:tabs>
          <w:tab w:val="left" w:pos="1080" w:leader="none"/>
          <w:tab w:val="left" w:pos="1589" w:leader="none"/>
        </w:tabs>
        <w:rPr>
          <w:rFonts w:hint="eastAsia" w:ascii="宋体" w:hAnsi="宋体" w:cs="Microsoft New Tai Lue"/>
          <w:szCs w:val="21"/>
        </w:rPr>
      </w:pPr>
      <w:r>
        <w:rPr>
          <w:rFonts w:ascii="宋体" w:hAnsi="宋体" w:cs="Microsoft New Tai Lue"/>
          <w:szCs w:val="21"/>
        </w:rPr>
        <w:t xml:space="preserve">6</w:t>
      </w:r>
      <w:r>
        <w:rPr>
          <w:rFonts w:hint="eastAsia" w:ascii="宋体" w:hAnsi="宋体" w:cs="Microsoft New Tai Lue"/>
          <w:szCs w:val="21"/>
        </w:rPr>
        <w:t xml:space="preserve">、</w:t>
      </w:r>
      <w:r>
        <w:rPr>
          <w:rFonts w:ascii="宋体" w:hAnsi="宋体" w:cs="Microsoft New Tai Lue"/>
          <w:szCs w:val="21"/>
        </w:rPr>
        <w:t xml:space="preserve">监狱企业提供由省级以上监狱管理局、戒毒管理局（含新疆生产建设兵团）出具的属于监狱企业的证明文件的，视同小微企业。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7、</w:t>
      </w:r>
      <w:r>
        <w:rPr>
          <w:rFonts w:ascii="宋体" w:hAnsi="宋体" w:cs="Microsoft New Tai Lue"/>
          <w:szCs w:val="21"/>
        </w:rPr>
        <w:t xml:space="preserve">残疾人福利性单位按磋商文件要求提供《残疾人福利性单位声明函》（见附件）的，视同小微企业。</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8、</w:t>
      </w:r>
      <w:r>
        <w:rPr>
          <w:rFonts w:ascii="宋体" w:hAnsi="宋体" w:cs="Microsoft New Tai Lue"/>
          <w:szCs w:val="21"/>
        </w:rPr>
        <w:t xml:space="preserve">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Microsoft New Tai Lue"/>
          <w:szCs w:val="21"/>
        </w:rPr>
      </w:pPr>
      <w:r>
        <w:rPr>
          <w:rFonts w:ascii="宋体" w:hAnsi="宋体" w:cs="Microsoft New Tai Lue"/>
          <w:szCs w:val="21"/>
        </w:rPr>
        <w:t xml:space="preserve">9</w:t>
      </w:r>
      <w:r>
        <w:rPr>
          <w:rFonts w:hint="eastAsia" w:ascii="宋体" w:hAnsi="宋体" w:cs="Microsoft New Tai Lue"/>
          <w:szCs w:val="21"/>
        </w:rPr>
        <w:t xml:space="preserve">、</w:t>
      </w:r>
      <w:r>
        <w:rPr>
          <w:rFonts w:ascii="宋体" w:hAnsi="宋体" w:cs="Microsoft New Tai Lue"/>
          <w:szCs w:val="21"/>
        </w:rPr>
        <w:t xml:space="preserve">非政府强制采购的节能产品或环境标志产品，依据品目清单和认证证书实施政府优先采购。优先采购的具体规定（如涉及）_____。</w:t>
      </w:r>
      <w:r/>
    </w:p>
    <w:p>
      <w:pPr>
        <w:jc w:val="left"/>
        <w:spacing w:after="0" w:line="240" w:lineRule="auto"/>
        <w:widowControl/>
        <w:rPr>
          <w:rFonts w:hint="eastAsia" w:ascii="宋体" w:hAnsi="宋体"/>
          <w:sz w:val="30"/>
          <w:szCs w:val="30"/>
        </w:rPr>
      </w:pPr>
      <w:r>
        <w:rPr>
          <w:rFonts w:ascii="宋体" w:hAnsi="宋体"/>
        </w:rPr>
        <w:br w:type="page" w:clear="all"/>
      </w:r>
      <w:r/>
    </w:p>
    <w:p>
      <w:pPr>
        <w:pStyle w:val="871"/>
        <w:ind w:firstLine="0"/>
        <w:rPr>
          <w:rFonts w:hint="eastAsia" w:ascii="宋体" w:hAnsi="宋体" w:eastAsia="宋体"/>
        </w:rPr>
      </w:pPr>
      <w:r>
        <w:rPr>
          <w:rFonts w:hint="eastAsia" w:ascii="宋体" w:hAnsi="宋体" w:eastAsia="宋体"/>
        </w:rPr>
      </w:r>
      <w:r/>
    </w:p>
    <w:p>
      <w:pPr>
        <w:pStyle w:val="869"/>
        <w:rPr>
          <w:rFonts w:hint="eastAsia" w:ascii="宋体" w:hAnsi="宋体" w:cs="Microsoft New Tai Lue"/>
        </w:rPr>
      </w:pPr>
      <w:r/>
      <w:bookmarkStart w:id="818" w:name="_Toc107246273"/>
      <w:r>
        <w:rPr>
          <w:rFonts w:ascii="宋体" w:hAnsi="宋体" w:cs="Microsoft New Tai Lue"/>
        </w:rPr>
        <w:t xml:space="preserve">第六章 </w:t>
      </w:r>
      <w:bookmarkEnd w:id="817"/>
      <w:r>
        <w:rPr>
          <w:rFonts w:hint="eastAsia" w:ascii="宋体" w:hAnsi="宋体" w:cs="Microsoft New Tai Lue"/>
        </w:rPr>
        <w:t xml:space="preserve">响应文件格式</w:t>
      </w:r>
      <w:bookmarkEnd w:id="818"/>
      <w:r/>
      <w:r/>
    </w:p>
    <w:p>
      <w:pPr>
        <w:spacing w:line="360" w:lineRule="auto"/>
        <w:rPr>
          <w:rFonts w:hint="eastAsia"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p>
    <w:p>
      <w:pPr>
        <w:jc w:val="left"/>
        <w:spacing w:before="100" w:after="100" w:line="360" w:lineRule="auto"/>
        <w:rPr>
          <w:rFonts w:hint="eastAsia" w:ascii="宋体" w:hAnsi="宋体" w:cs="Microsoft New Tai Lue"/>
          <w:sz w:val="24"/>
        </w:rPr>
      </w:pPr>
      <w:r/>
      <w:bookmarkStart w:id="819" w:name="_Toc96347900"/>
      <w:r>
        <w:rPr>
          <w:rFonts w:ascii="宋体" w:hAnsi="宋体" w:cs="Microsoft New Tai Lue"/>
          <w:b/>
          <w:sz w:val="40"/>
          <w:szCs w:val="60"/>
        </w:rPr>
        <w:t xml:space="preserve">附件</w:t>
      </w:r>
      <w:r/>
    </w:p>
    <w:p>
      <w:pPr>
        <w:jc w:val="center"/>
        <w:spacing w:before="100" w:after="100" w:line="360" w:lineRule="auto"/>
        <w:rPr>
          <w:rFonts w:hint="eastAsia" w:ascii="宋体" w:hAnsi="宋体" w:cs="Microsoft New Tai Lue"/>
          <w:b/>
          <w:sz w:val="60"/>
          <w:szCs w:val="60"/>
        </w:rPr>
      </w:pPr>
      <w:r>
        <w:rPr>
          <w:rFonts w:ascii="宋体" w:hAnsi="宋体" w:cs="Microsoft New Tai Lue"/>
          <w:b/>
          <w:sz w:val="60"/>
          <w:szCs w:val="60"/>
        </w:rPr>
        <w:t xml:space="preserve">xxx项目</w:t>
      </w:r>
      <w:r/>
    </w:p>
    <w:p>
      <w:pPr>
        <w:jc w:val="center"/>
        <w:spacing w:line="400" w:lineRule="atLeast"/>
        <w:rPr>
          <w:rFonts w:hint="eastAsia" w:ascii="宋体" w:hAnsi="宋体" w:cs="Microsoft New Tai Lue"/>
          <w:b/>
          <w:sz w:val="72"/>
          <w:szCs w:val="84"/>
        </w:rPr>
      </w:pPr>
      <w:r>
        <w:rPr>
          <w:rFonts w:hint="eastAsia" w:ascii="宋体" w:hAnsi="宋体" w:cs="Microsoft New Tai Lue"/>
          <w:b/>
          <w:sz w:val="72"/>
          <w:szCs w:val="84"/>
        </w:rPr>
      </w:r>
      <w:r/>
    </w:p>
    <w:p>
      <w:pPr>
        <w:pStyle w:val="853"/>
        <w:jc w:val="center"/>
        <w:rPr>
          <w:rFonts w:hint="eastAsia" w:hAnsi="宋体" w:cs="Microsoft New Tai Lue"/>
          <w:b/>
          <w:sz w:val="84"/>
          <w:szCs w:val="84"/>
        </w:rPr>
      </w:pPr>
      <w:r/>
      <w:bookmarkStart w:id="820" w:name="_Toc100905255"/>
      <w:r>
        <w:rPr>
          <w:rFonts w:hint="eastAsia" w:hAnsi="宋体" w:cs="Microsoft New Tai Lue"/>
          <w:b/>
          <w:sz w:val="84"/>
          <w:szCs w:val="84"/>
        </w:rPr>
        <w:t xml:space="preserve">响 应</w:t>
      </w:r>
      <w:r>
        <w:rPr>
          <w:rFonts w:hAnsi="宋体" w:cs="Microsoft New Tai Lue"/>
          <w:b/>
          <w:sz w:val="84"/>
          <w:szCs w:val="84"/>
        </w:rPr>
        <w:t xml:space="preserve"> 文 件</w:t>
      </w:r>
      <w:bookmarkEnd w:id="820"/>
      <w:r/>
      <w:r/>
    </w:p>
    <w:p>
      <w:pPr>
        <w:ind w:right="640"/>
        <w:jc w:val="center"/>
        <w:spacing w:line="360" w:lineRule="auto"/>
        <w:rPr>
          <w:rFonts w:hint="eastAsia" w:ascii="宋体" w:hAnsi="宋体" w:cs="Microsoft New Tai Lue"/>
          <w:b/>
          <w:sz w:val="44"/>
          <w:szCs w:val="44"/>
        </w:rPr>
      </w:pPr>
      <w:r>
        <w:rPr>
          <w:rFonts w:hint="eastAsia" w:ascii="宋体" w:hAnsi="宋体" w:cs="Microsoft New Tai Lue"/>
          <w:b/>
          <w:sz w:val="44"/>
          <w:szCs w:val="44"/>
        </w:rPr>
      </w:r>
      <w:r/>
    </w:p>
    <w:p>
      <w:pPr>
        <w:ind w:right="640"/>
        <w:jc w:val="center"/>
        <w:spacing w:line="360" w:lineRule="auto"/>
        <w:rPr>
          <w:rFonts w:hint="eastAsia" w:ascii="宋体" w:hAnsi="宋体" w:cs="Microsoft New Tai Lue"/>
          <w:b/>
          <w:sz w:val="44"/>
          <w:szCs w:val="44"/>
        </w:rPr>
      </w:pPr>
      <w:r>
        <w:rPr>
          <w:rFonts w:ascii="宋体" w:hAnsi="宋体" w:cs="Microsoft New Tai Lue"/>
          <w:b/>
          <w:sz w:val="44"/>
          <w:szCs w:val="44"/>
        </w:rPr>
        <w:t xml:space="preserve">项目编号：</w:t>
      </w:r>
      <w:r>
        <w:rPr>
          <w:rFonts w:hint="eastAsia" w:ascii="宋体" w:hAnsi="宋体" w:cs="Microsoft New Tai Lue"/>
          <w:b/>
          <w:sz w:val="44"/>
          <w:szCs w:val="44"/>
        </w:rPr>
        <w:t xml:space="preserve"> </w:t>
      </w:r>
      <w:r/>
    </w:p>
    <w:p>
      <w:pPr>
        <w:pStyle w:val="853"/>
        <w:rPr>
          <w:rFonts w:hint="eastAsia" w:hAnsi="宋体" w:cs="Microsoft New Tai Lue"/>
          <w:sz w:val="28"/>
          <w:szCs w:val="28"/>
        </w:rPr>
      </w:pPr>
      <w:r>
        <w:rPr>
          <w:rFonts w:hint="eastAsia" w:hAnsi="宋体" w:cs="Microsoft New Tai Lue"/>
          <w:sz w:val="28"/>
          <w:szCs w:val="28"/>
        </w:rPr>
      </w:r>
      <w:r/>
    </w:p>
    <w:p>
      <w:pPr>
        <w:pStyle w:val="853"/>
        <w:rPr>
          <w:rFonts w:hint="eastAsia" w:hAnsi="宋体" w:cs="Microsoft New Tai Lue"/>
          <w:sz w:val="28"/>
          <w:szCs w:val="28"/>
        </w:rPr>
      </w:pPr>
      <w:r>
        <w:rPr>
          <w:rFonts w:hint="eastAsia" w:hAnsi="宋体" w:cs="Microsoft New Tai Lue"/>
          <w:sz w:val="28"/>
          <w:szCs w:val="28"/>
        </w:rPr>
      </w:r>
      <w:r/>
    </w:p>
    <w:p>
      <w:pPr>
        <w:pStyle w:val="853"/>
        <w:rPr>
          <w:rFonts w:hint="eastAsia" w:hAnsi="宋体" w:cs="Microsoft New Tai Lue"/>
          <w:sz w:val="28"/>
          <w:szCs w:val="28"/>
        </w:rPr>
      </w:pPr>
      <w:r>
        <w:rPr>
          <w:rFonts w:hint="eastAsia" w:hAnsi="宋体" w:cs="Microsoft New Tai Lue"/>
          <w:sz w:val="28"/>
          <w:szCs w:val="28"/>
        </w:rPr>
      </w:r>
      <w:r/>
    </w:p>
    <w:p>
      <w:pPr>
        <w:pStyle w:val="853"/>
        <w:jc w:val="center"/>
        <w:rPr>
          <w:rFonts w:hint="eastAsia" w:hAnsi="宋体" w:cs="Microsoft New Tai Lue"/>
          <w:b/>
          <w:sz w:val="32"/>
          <w:szCs w:val="32"/>
        </w:rPr>
      </w:pPr>
      <w:r>
        <w:rPr>
          <w:rFonts w:hAnsi="宋体" w:cs="Microsoft New Tai Lue"/>
          <w:b/>
          <w:sz w:val="32"/>
          <w:szCs w:val="24"/>
        </w:rPr>
        <w:t xml:space="preserve">供应商名称：</w:t>
      </w:r>
      <w:r>
        <w:rPr>
          <w:rFonts w:hAnsi="宋体" w:cs="Microsoft New Tai Lue"/>
          <w:b/>
          <w:sz w:val="32"/>
          <w:szCs w:val="32"/>
        </w:rPr>
        <w:t xml:space="preserve">_____________________</w:t>
      </w:r>
      <w:r/>
    </w:p>
    <w:p>
      <w:pPr>
        <w:pStyle w:val="853"/>
        <w:jc w:val="center"/>
        <w:rPr>
          <w:rFonts w:hint="eastAsia" w:hAnsi="宋体" w:cs="Microsoft New Tai Lue"/>
          <w:b/>
          <w:sz w:val="32"/>
          <w:szCs w:val="32"/>
        </w:rPr>
      </w:pPr>
      <w:r>
        <w:rPr>
          <w:rFonts w:hAnsi="宋体" w:cs="Microsoft New Tai Lue"/>
          <w:b/>
          <w:sz w:val="32"/>
          <w:szCs w:val="32"/>
        </w:rPr>
        <w:t xml:space="preserve">地址：_____________________</w:t>
      </w:r>
      <w:r/>
    </w:p>
    <w:p>
      <w:pPr>
        <w:jc w:val="center"/>
        <w:spacing w:line="276" w:lineRule="auto"/>
        <w:rPr>
          <w:rFonts w:hint="eastAsia" w:ascii="宋体" w:hAnsi="宋体" w:cs="Microsoft New Tai Lue"/>
          <w:b/>
          <w:sz w:val="28"/>
        </w:rPr>
      </w:pPr>
      <w:r>
        <w:rPr>
          <w:rFonts w:ascii="宋体" w:hAnsi="宋体" w:cs="Microsoft New Tai Lue"/>
          <w:b/>
          <w:sz w:val="32"/>
        </w:rPr>
        <w:t xml:space="preserve">二O   </w:t>
      </w:r>
      <w:r>
        <w:rPr>
          <w:rFonts w:ascii="宋体" w:hAnsi="宋体" w:cs="Microsoft New Tai Lue"/>
          <w:b/>
          <w:sz w:val="32"/>
        </w:rPr>
        <w:t xml:space="preserve">年  月</w:t>
      </w:r>
      <w:r>
        <w:rPr>
          <w:rFonts w:ascii="宋体" w:hAnsi="宋体" w:cs="Microsoft New Tai Lue"/>
          <w:b/>
          <w:sz w:val="32"/>
        </w:rPr>
        <w:t xml:space="preserve">  日</w:t>
      </w:r>
      <w:r>
        <w:rPr>
          <w:rFonts w:ascii="宋体" w:hAnsi="宋体" w:cs="Microsoft New Tai Lue"/>
          <w:b/>
        </w:rPr>
        <w:br w:type="page" w:clear="all"/>
      </w:r>
      <w:r>
        <w:rPr>
          <w:rFonts w:ascii="宋体" w:hAnsi="宋体" w:cs="Microsoft New Tai Lue"/>
          <w:b/>
          <w:sz w:val="32"/>
        </w:rPr>
        <w:t xml:space="preserve">目录</w:t>
      </w:r>
      <w:r>
        <w:rPr>
          <w:rFonts w:hint="eastAsia" w:ascii="宋体" w:hAnsi="宋体" w:cs="Microsoft New Tai Lue"/>
          <w:b/>
          <w:sz w:val="32"/>
        </w:rPr>
        <w:t xml:space="preserve">（仅供参考）</w:t>
      </w:r>
      <w:r/>
    </w:p>
    <w:p>
      <w:pPr>
        <w:pStyle w:val="853"/>
        <w:spacing w:before="156" w:line="276" w:lineRule="auto"/>
        <w:rPr>
          <w:rFonts w:hint="eastAsia" w:hAnsi="宋体" w:cs="Microsoft New Tai Lue"/>
          <w:b/>
        </w:rPr>
      </w:pPr>
      <w:r>
        <w:rPr>
          <w:rFonts w:hint="eastAsia" w:hAnsi="宋体" w:cs="Microsoft New Tai Lue"/>
          <w:b/>
        </w:rPr>
        <w:t xml:space="preserve">一</w:t>
      </w:r>
      <w:r>
        <w:rPr>
          <w:rFonts w:hAnsi="宋体" w:cs="Microsoft New Tai Lue"/>
          <w:b/>
        </w:rPr>
        <w:t xml:space="preserve">、</w:t>
      </w:r>
      <w:r>
        <w:rPr>
          <w:rFonts w:hint="eastAsia" w:hAnsi="宋体" w:cs="Microsoft New Tai Lue"/>
          <w:b/>
        </w:rPr>
        <w:t xml:space="preserve">价格</w:t>
      </w:r>
      <w:r>
        <w:rPr>
          <w:rFonts w:hAnsi="宋体" w:cs="Microsoft New Tai Lue"/>
          <w:b/>
        </w:rPr>
        <w:t xml:space="preserve">及</w:t>
      </w:r>
      <w:r>
        <w:rPr>
          <w:rFonts w:hint="eastAsia" w:hAnsi="宋体" w:cs="Microsoft New Tai Lue"/>
          <w:b/>
        </w:rPr>
        <w:t xml:space="preserve">商务部分</w:t>
      </w:r>
      <w:r/>
    </w:p>
    <w:p>
      <w:pPr>
        <w:jc w:val="left"/>
        <w:spacing w:line="276" w:lineRule="auto"/>
        <w:rPr>
          <w:rFonts w:hint="eastAsia" w:ascii="宋体" w:hAnsi="宋体"/>
          <w:szCs w:val="21"/>
        </w:rPr>
      </w:pPr>
      <w:r>
        <w:rPr>
          <w:rFonts w:hint="eastAsia" w:ascii="宋体" w:hAnsi="宋体"/>
          <w:szCs w:val="21"/>
        </w:rPr>
        <w:t xml:space="preserve">（1）响应函。</w:t>
      </w:r>
      <w:r/>
    </w:p>
    <w:p>
      <w:pPr>
        <w:jc w:val="left"/>
        <w:spacing w:line="276" w:lineRule="auto"/>
        <w:rPr>
          <w:rFonts w:hint="eastAsia" w:ascii="宋体" w:hAnsi="宋体"/>
          <w:szCs w:val="21"/>
        </w:rPr>
      </w:pPr>
      <w:r>
        <w:rPr>
          <w:rFonts w:hint="eastAsia" w:ascii="宋体" w:hAnsi="宋体"/>
          <w:szCs w:val="21"/>
        </w:rPr>
        <w:t xml:space="preserve">（2）法定代表人（单位负责人）身份证明。</w:t>
      </w:r>
      <w:r/>
    </w:p>
    <w:p>
      <w:pPr>
        <w:jc w:val="left"/>
        <w:spacing w:line="276" w:lineRule="auto"/>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）法定代表人（单位负责人）授权委托书（适用于法人/非法人）。</w:t>
      </w:r>
      <w:r/>
    </w:p>
    <w:p>
      <w:pPr>
        <w:jc w:val="left"/>
        <w:spacing w:line="276" w:lineRule="auto"/>
        <w:rPr>
          <w:rFonts w:hint="eastAsia" w:ascii="宋体" w:hAnsi="宋体"/>
          <w:szCs w:val="21"/>
        </w:rPr>
      </w:pPr>
      <w:r>
        <w:rPr>
          <w:rFonts w:hint="eastAsia" w:ascii="宋体" w:hAnsi="宋体"/>
          <w:szCs w:val="21"/>
        </w:rPr>
        <w:t xml:space="preserve">（4）初始报价一览表。</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）商务条款偏离表。</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）供应商具备响应资格的证明文件：</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-1-1）营业执照复印件或自然人的身份证明复印件（或具有同等法律效力的证照）。</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-1-2）工商变更登记文件（如需），如发生了单位名称等变更的，需提供工商变更登记文件。</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-2）财务报表。</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-3）具有履行合同所必需的设备和专业技术能力的相关证明材料或承诺函。</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-4）依法缴纳税收的相关材料。</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-5）依法缴纳社会保障资金的相关材料。</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-6）参加政府采购活动前三年内，在经营活动中没有重大违法记录。</w:t>
      </w:r>
      <w:r/>
    </w:p>
    <w:p>
      <w:pPr>
        <w:jc w:val="left"/>
        <w:spacing w:line="276"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-7）磋商文件要求的其它实质性资格资信证明文件。</w:t>
      </w:r>
      <w:r/>
    </w:p>
    <w:p>
      <w:pPr>
        <w:pStyle w:val="853"/>
        <w:spacing w:before="156" w:line="276" w:lineRule="auto"/>
        <w:rPr>
          <w:rFonts w:hint="eastAsia" w:hAnsi="宋体" w:cs="Microsoft New Tai Lue"/>
          <w:b/>
        </w:rPr>
      </w:pPr>
      <w:r>
        <w:rPr>
          <w:rFonts w:hint="eastAsia" w:hAnsi="宋体" w:cs="Microsoft New Tai Lue"/>
          <w:b/>
        </w:rPr>
        <w:t xml:space="preserve">二</w:t>
      </w:r>
      <w:r>
        <w:rPr>
          <w:rFonts w:hAnsi="宋体" w:cs="Microsoft New Tai Lue"/>
          <w:b/>
        </w:rPr>
        <w:t xml:space="preserve">、技术部分</w:t>
      </w:r>
      <w:r/>
    </w:p>
    <w:p>
      <w:pPr>
        <w:jc w:val="left"/>
        <w:spacing w:line="276" w:lineRule="auto"/>
        <w:rPr>
          <w:rFonts w:hint="eastAsia" w:ascii="宋体" w:hAnsi="宋体"/>
          <w:szCs w:val="21"/>
        </w:rPr>
      </w:pPr>
      <w:r>
        <w:rPr>
          <w:rFonts w:ascii="宋体" w:hAnsi="宋体"/>
          <w:szCs w:val="21"/>
        </w:rPr>
        <w:t xml:space="preserve">（1）</w:t>
      </w:r>
      <w:r>
        <w:rPr>
          <w:rFonts w:hint="eastAsia" w:ascii="宋体" w:hAnsi="宋体"/>
          <w:szCs w:val="21"/>
        </w:rPr>
        <w:t xml:space="preserve">服务</w:t>
      </w:r>
      <w:r>
        <w:rPr>
          <w:rFonts w:ascii="宋体" w:hAnsi="宋体"/>
          <w:szCs w:val="21"/>
        </w:rPr>
        <w:t xml:space="preserve">方案</w:t>
      </w:r>
      <w:r/>
    </w:p>
    <w:p>
      <w:pPr>
        <w:jc w:val="left"/>
        <w:spacing w:line="276" w:lineRule="auto"/>
        <w:rPr>
          <w:rFonts w:hint="eastAsia" w:ascii="宋体" w:hAnsi="宋体"/>
          <w:szCs w:val="21"/>
        </w:rPr>
      </w:pPr>
      <w:r>
        <w:rPr>
          <w:rFonts w:ascii="宋体" w:hAnsi="宋体"/>
          <w:szCs w:val="21"/>
        </w:rPr>
        <w:t xml:space="preserve">（2）技术</w:t>
      </w:r>
      <w:r>
        <w:rPr>
          <w:rFonts w:hint="eastAsia" w:ascii="宋体" w:hAnsi="宋体"/>
          <w:szCs w:val="21"/>
        </w:rPr>
        <w:t xml:space="preserve">条款</w:t>
      </w:r>
      <w:r>
        <w:rPr>
          <w:rFonts w:ascii="宋体" w:hAnsi="宋体"/>
          <w:szCs w:val="21"/>
        </w:rPr>
        <w:t xml:space="preserve">偏离表</w:t>
      </w:r>
      <w:r>
        <w:rPr>
          <w:rFonts w:hint="eastAsia" w:ascii="宋体" w:hAnsi="宋体"/>
          <w:szCs w:val="21"/>
        </w:rPr>
        <w:t xml:space="preserve">。</w:t>
      </w:r>
      <w:r/>
    </w:p>
    <w:p>
      <w:pPr>
        <w:jc w:val="left"/>
        <w:spacing w:line="276" w:lineRule="auto"/>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）用于本项目人员简历表</w:t>
      </w:r>
      <w:r>
        <w:rPr>
          <w:rFonts w:hint="eastAsia" w:ascii="宋体" w:hAnsi="宋体"/>
          <w:szCs w:val="21"/>
        </w:rPr>
        <w:t xml:space="preserve">。</w:t>
      </w:r>
      <w:r/>
    </w:p>
    <w:p>
      <w:pPr>
        <w:jc w:val="left"/>
        <w:spacing w:line="276" w:lineRule="auto"/>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其他资料</w:t>
      </w:r>
      <w:r/>
    </w:p>
    <w:p>
      <w:pPr>
        <w:pStyle w:val="853"/>
        <w:spacing w:before="156" w:line="276" w:lineRule="auto"/>
        <w:rPr>
          <w:rFonts w:hint="eastAsia" w:hAnsi="宋体" w:cs="Microsoft New Tai Lue"/>
          <w:b/>
        </w:rPr>
      </w:pPr>
      <w:r>
        <w:rPr>
          <w:rFonts w:hint="eastAsia" w:hAnsi="宋体" w:cs="Microsoft New Tai Lue"/>
          <w:b/>
        </w:rPr>
        <w:t xml:space="preserve">三</w:t>
      </w:r>
      <w:r>
        <w:rPr>
          <w:rFonts w:hAnsi="宋体" w:cs="Microsoft New Tai Lue"/>
          <w:b/>
        </w:rPr>
        <w:t xml:space="preserve">、其他部分</w:t>
      </w:r>
      <w:r/>
    </w:p>
    <w:p>
      <w:pPr>
        <w:jc w:val="left"/>
        <w:spacing w:line="276" w:lineRule="auto"/>
        <w:rPr>
          <w:rFonts w:hint="eastAsia" w:ascii="宋体" w:hAnsi="宋体"/>
          <w:szCs w:val="21"/>
        </w:rPr>
      </w:pPr>
      <w:r>
        <w:rPr>
          <w:rFonts w:ascii="宋体" w:hAnsi="宋体"/>
          <w:szCs w:val="21"/>
        </w:rPr>
        <w:t xml:space="preserve">（1）提供符合政府采购政策的证明材料</w:t>
      </w:r>
      <w:r/>
    </w:p>
    <w:p>
      <w:pPr>
        <w:pStyle w:val="853"/>
        <w:jc w:val="center"/>
        <w:spacing w:before="156" w:line="300" w:lineRule="exact"/>
        <w:rPr>
          <w:rFonts w:hint="eastAsia" w:hAnsi="宋体" w:cs="Microsoft New Tai Lue"/>
          <w:sz w:val="28"/>
          <w:szCs w:val="28"/>
        </w:rPr>
      </w:pPr>
      <w:r>
        <w:rPr>
          <w:rFonts w:hAnsi="宋体" w:cs="Microsoft New Tai Lue"/>
        </w:rPr>
        <w:br w:type="page" w:clear="all"/>
      </w:r>
      <w:r>
        <w:rPr>
          <w:rFonts w:hAnsi="宋体" w:cs="Microsoft New Tai Lue"/>
          <w:b/>
          <w:bCs/>
          <w:sz w:val="28"/>
          <w:szCs w:val="28"/>
        </w:rPr>
        <w:t xml:space="preserve">评审索引</w:t>
      </w:r>
      <w:r/>
    </w:p>
    <w:p>
      <w:pPr>
        <w:jc w:val="center"/>
        <w:rPr>
          <w:rFonts w:hint="eastAsia" w:ascii="宋体" w:hAnsi="宋体" w:cs="Microsoft New Tai Lue"/>
          <w:b/>
          <w:sz w:val="24"/>
        </w:rPr>
      </w:pPr>
      <w:r>
        <w:rPr>
          <w:rFonts w:ascii="宋体" w:hAnsi="宋体" w:cs="Microsoft New Tai Lue"/>
          <w:b/>
          <w:sz w:val="24"/>
        </w:rPr>
        <w:t xml:space="preserve">（</w:t>
      </w:r>
      <w:r>
        <w:rPr>
          <w:rFonts w:hint="eastAsia" w:ascii="宋体" w:hAnsi="宋体" w:cs="Microsoft New Tai Lue"/>
          <w:b/>
          <w:sz w:val="24"/>
        </w:rPr>
        <w:t xml:space="preserve">注</w:t>
      </w:r>
      <w:r>
        <w:rPr>
          <w:rFonts w:ascii="宋体" w:hAnsi="宋体" w:cs="Microsoft New Tai Lue"/>
          <w:b/>
          <w:sz w:val="24"/>
        </w:rPr>
        <w:t xml:space="preserve">：此表按照磋商文件中评分办法逐项填写）</w:t>
      </w:r>
      <w:r/>
    </w:p>
    <w:p>
      <w:pPr>
        <w:pStyle w:val="850"/>
        <w:ind w:left="1260"/>
        <w:rPr>
          <w:rFonts w:hint="eastAsia" w:hAnsi="宋体"/>
        </w:rPr>
      </w:pPr>
      <w:r>
        <w:rPr>
          <w:rFonts w:hint="eastAsia" w:hAnsi="宋体"/>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0"/>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w:t>
            </w:r>
            <w:r>
              <w:rPr>
                <w:rFonts w:hint="eastAsia" w:ascii="宋体" w:hAnsi="宋体" w:eastAsia="宋体" w:cs="Microsoft New Tai Lue"/>
                <w:b/>
                <w:sz w:val="24"/>
              </w:rPr>
              <w:t xml:space="preserve">审</w:t>
            </w:r>
            <w:r>
              <w:rPr>
                <w:rFonts w:ascii="宋体" w:hAnsi="宋体"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在响应文件中的页码位置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4"/>
              <w:ind w:left="420" w:firstLine="482"/>
              <w:jc w:val="center"/>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bl>
    <w:p>
      <w:pPr>
        <w:rPr>
          <w:rFonts w:hint="eastAsia" w:ascii="宋体" w:hAnsi="宋体" w:cs="Microsoft New Tai Lue"/>
        </w:rPr>
      </w:pPr>
      <w:r>
        <w:rPr>
          <w:rFonts w:hint="eastAsia" w:ascii="宋体" w:hAnsi="宋体" w:cs="Microsoft New Tai Lue"/>
        </w:rPr>
      </w:r>
      <w:bookmarkEnd w:id="819"/>
      <w:r/>
    </w:p>
    <w:p>
      <w:pPr>
        <w:pStyle w:val="869"/>
        <w:numPr>
          <w:ilvl w:val="0"/>
          <w:numId w:val="4"/>
        </w:numPr>
        <w:spacing w:before="0" w:line="280" w:lineRule="exact"/>
        <w:rPr>
          <w:rFonts w:hint="eastAsia" w:ascii="宋体" w:hAnsi="宋体" w:cs="Microsoft New Tai Lue"/>
          <w:sz w:val="28"/>
          <w:szCs w:val="24"/>
        </w:rPr>
      </w:pPr>
      <w:r>
        <w:rPr>
          <w:rFonts w:ascii="宋体" w:hAnsi="宋体" w:cs="Microsoft New Tai Lue"/>
          <w:b w:val="0"/>
          <w:sz w:val="24"/>
        </w:rPr>
        <w:br w:type="page" w:clear="all"/>
      </w:r>
      <w:bookmarkStart w:id="821" w:name="_Toc104560897"/>
      <w:r/>
      <w:bookmarkStart w:id="822" w:name="_Toc107246274"/>
      <w:r/>
      <w:bookmarkStart w:id="823" w:name="_Toc103848582"/>
      <w:r/>
      <w:bookmarkStart w:id="824" w:name="_Toc104560893"/>
      <w:r>
        <w:rPr>
          <w:rFonts w:hint="eastAsia" w:ascii="宋体" w:hAnsi="宋体" w:cs="Microsoft New Tai Lue"/>
          <w:sz w:val="28"/>
          <w:szCs w:val="24"/>
        </w:rPr>
        <w:t xml:space="preserve">价格</w:t>
      </w:r>
      <w:r>
        <w:rPr>
          <w:rFonts w:ascii="宋体" w:hAnsi="宋体" w:cs="Microsoft New Tai Lue"/>
          <w:sz w:val="28"/>
          <w:szCs w:val="24"/>
        </w:rPr>
        <w:t xml:space="preserve">及商务部分</w:t>
      </w:r>
      <w:bookmarkEnd w:id="821"/>
      <w:r/>
      <w:bookmarkEnd w:id="822"/>
      <w:r/>
      <w:bookmarkEnd w:id="823"/>
      <w:r/>
      <w:r/>
    </w:p>
    <w:p>
      <w:pPr>
        <w:rPr>
          <w:rFonts w:hint="eastAsia" w:ascii="宋体" w:hAnsi="宋体"/>
        </w:rPr>
      </w:pPr>
      <w:r>
        <w:rPr>
          <w:rFonts w:hint="eastAsia" w:ascii="宋体" w:hAnsi="宋体"/>
        </w:rPr>
      </w:r>
      <w:r/>
    </w:p>
    <w:p>
      <w:pPr>
        <w:pStyle w:val="869"/>
        <w:spacing w:before="0" w:line="280" w:lineRule="exact"/>
        <w:rPr>
          <w:rFonts w:hint="eastAsia" w:ascii="宋体" w:hAnsi="宋体" w:cs="Microsoft New Tai Lue"/>
          <w:sz w:val="28"/>
          <w:szCs w:val="24"/>
        </w:rPr>
      </w:pPr>
      <w:r/>
      <w:bookmarkStart w:id="825" w:name="_Toc107246275"/>
      <w:r>
        <w:rPr>
          <w:rFonts w:hint="eastAsia" w:ascii="宋体" w:hAnsi="宋体" w:cs="Microsoft New Tai Lue"/>
          <w:b w:val="0"/>
          <w:sz w:val="24"/>
        </w:rPr>
        <w:t xml:space="preserve">（1）</w:t>
      </w:r>
      <w:r>
        <w:rPr>
          <w:rFonts w:hint="eastAsia" w:ascii="宋体" w:hAnsi="宋体" w:cs="Microsoft New Tai Lue"/>
          <w:sz w:val="28"/>
          <w:szCs w:val="24"/>
        </w:rPr>
        <w:t xml:space="preserve">响应函</w:t>
      </w:r>
      <w:bookmarkEnd w:id="824"/>
      <w:r/>
      <w:bookmarkEnd w:id="825"/>
      <w:r/>
      <w:r/>
    </w:p>
    <w:p>
      <w:pPr>
        <w:ind w:firstLine="420"/>
        <w:spacing w:before="156" w:line="360" w:lineRule="exact"/>
        <w:rPr>
          <w:rFonts w:hint="eastAsia" w:ascii="宋体" w:hAnsi="宋体"/>
          <w:szCs w:val="21"/>
        </w:rPr>
      </w:pPr>
      <w:r/>
      <w:bookmarkStart w:id="826" w:name="_Toc103848580"/>
      <w:r/>
      <w:bookmarkStart w:id="827" w:name="_Toc96347902"/>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ind w:firstLine="420"/>
        <w:jc w:val="left"/>
        <w:spacing w:before="156" w:line="360" w:lineRule="exact"/>
        <w:rPr>
          <w:rFonts w:hint="eastAsia" w:ascii="宋体" w:hAnsi="宋体"/>
          <w:szCs w:val="21"/>
        </w:rPr>
      </w:pPr>
      <w:r>
        <w:rPr>
          <w:rFonts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（授权代表姓名）   （职位） </w:t>
      </w:r>
      <w:r>
        <w:rPr>
          <w:rFonts w:ascii="宋体" w:hAnsi="宋体"/>
          <w:szCs w:val="21"/>
        </w:rPr>
        <w:t xml:space="preserve">为全权代表，参加贵方组织的</w:t>
      </w:r>
      <w:r>
        <w:rPr>
          <w:rFonts w:ascii="宋体" w:hAnsi="宋体"/>
          <w:szCs w:val="21"/>
          <w:u w:val="single"/>
        </w:rPr>
        <w:t xml:space="preserve">         （项目名称、项目编号）   </w:t>
      </w:r>
      <w:r>
        <w:rPr>
          <w:rFonts w:hint="eastAsia" w:ascii="宋体" w:hAnsi="宋体"/>
          <w:szCs w:val="21"/>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ind w:firstLine="420"/>
        <w:jc w:val="left"/>
        <w:spacing w:before="156" w:line="360" w:lineRule="exact"/>
        <w:rPr>
          <w:rFonts w:hint="eastAsia" w:ascii="宋体" w:hAnsi="宋体"/>
          <w:szCs w:val="21"/>
        </w:rPr>
      </w:pPr>
      <w:r>
        <w:rPr>
          <w:rFonts w:ascii="宋体" w:hAnsi="宋体"/>
          <w:szCs w:val="21"/>
        </w:rPr>
        <w:t xml:space="preserve">为此：</w:t>
      </w:r>
      <w:r/>
    </w:p>
    <w:p>
      <w:pPr>
        <w:pStyle w:val="866"/>
        <w:ind w:firstLine="420"/>
        <w:jc w:val="left"/>
        <w:spacing w:after="0" w:line="360" w:lineRule="exact"/>
        <w:rPr>
          <w:rFonts w:hint="eastAsia" w:ascii="宋体" w:hAnsi="宋体"/>
        </w:rPr>
      </w:pPr>
      <w:r>
        <w:rPr>
          <w:rFonts w:ascii="宋体" w:hAnsi="宋体"/>
        </w:rPr>
        <w:t xml:space="preserve">1、提供</w:t>
      </w:r>
      <w:r>
        <w:rPr>
          <w:rFonts w:hint="eastAsia" w:ascii="宋体" w:hAnsi="宋体"/>
        </w:rPr>
        <w:t xml:space="preserve">供应商</w:t>
      </w:r>
      <w:r>
        <w:rPr>
          <w:rFonts w:ascii="宋体" w:hAnsi="宋体"/>
        </w:rPr>
        <w:t xml:space="preserve">须知规定的全部</w:t>
      </w:r>
      <w:r>
        <w:rPr>
          <w:rFonts w:hint="eastAsia" w:ascii="宋体" w:hAnsi="宋体"/>
        </w:rPr>
        <w:t xml:space="preserve">响应文件</w:t>
      </w:r>
      <w:r>
        <w:rPr>
          <w:rFonts w:hint="eastAsia" w:ascii="宋体" w:hAnsi="宋体"/>
        </w:rPr>
        <w:t xml:space="preserve">。</w:t>
      </w:r>
      <w:r/>
    </w:p>
    <w:p>
      <w:pPr>
        <w:pStyle w:val="866"/>
        <w:ind w:firstLine="420"/>
        <w:jc w:val="left"/>
        <w:spacing w:after="0" w:line="360" w:lineRule="exact"/>
        <w:rPr>
          <w:rFonts w:hint="eastAsia" w:ascii="宋体" w:hAnsi="宋体"/>
        </w:rPr>
      </w:pPr>
      <w:r>
        <w:rPr>
          <w:rFonts w:ascii="宋体" w:hAnsi="宋体"/>
        </w:rPr>
        <w:t xml:space="preserve">2、我方将按磋商文件的规定履行全部责任和义务。</w:t>
      </w:r>
      <w:r/>
    </w:p>
    <w:p>
      <w:pPr>
        <w:pStyle w:val="866"/>
        <w:ind w:firstLine="420"/>
        <w:jc w:val="left"/>
        <w:spacing w:after="0" w:line="360" w:lineRule="exact"/>
        <w:rPr>
          <w:rFonts w:hint="eastAsia" w:ascii="宋体" w:hAnsi="宋体"/>
          <w:szCs w:val="21"/>
        </w:rPr>
      </w:pPr>
      <w:r>
        <w:rPr>
          <w:rFonts w:ascii="宋体" w:hAnsi="宋体"/>
        </w:rPr>
        <w:t xml:space="preserve">3、我方已详细审查全部磋商文件，我们完全理解并同意</w:t>
      </w:r>
      <w:r>
        <w:rPr>
          <w:rFonts w:ascii="宋体" w:hAnsi="宋体"/>
          <w:szCs w:val="21"/>
        </w:rPr>
        <w:t xml:space="preserve">放弃对磋商文件提出质疑或争议的权利。</w:t>
      </w:r>
      <w:r/>
    </w:p>
    <w:p>
      <w:pPr>
        <w:pStyle w:val="866"/>
        <w:ind w:firstLine="420"/>
        <w:jc w:val="left"/>
        <w:spacing w:after="0" w:line="360" w:lineRule="exact"/>
        <w:rPr>
          <w:rFonts w:hint="eastAsia" w:ascii="宋体" w:hAnsi="宋体"/>
        </w:rPr>
      </w:pPr>
      <w:r>
        <w:rPr>
          <w:rFonts w:ascii="宋体" w:hAnsi="宋体"/>
          <w:szCs w:val="21"/>
        </w:rPr>
        <w:t xml:space="preserve">4、本</w:t>
      </w:r>
      <w:r>
        <w:rPr>
          <w:rFonts w:hint="eastAsia" w:ascii="宋体" w:hAnsi="宋体"/>
          <w:szCs w:val="21"/>
        </w:rPr>
        <w:t xml:space="preserve">响应有效期</w:t>
      </w:r>
      <w:r>
        <w:rPr>
          <w:rFonts w:ascii="宋体" w:hAnsi="宋体"/>
          <w:szCs w:val="21"/>
        </w:rPr>
        <w:t xml:space="preserve">为自</w:t>
      </w:r>
      <w:r>
        <w:rPr>
          <w:rFonts w:hint="eastAsia" w:ascii="宋体" w:hAnsi="宋体"/>
          <w:szCs w:val="21"/>
        </w:rPr>
        <w:t xml:space="preserve">响应</w:t>
      </w:r>
      <w:r>
        <w:rPr>
          <w:rFonts w:ascii="宋体" w:hAnsi="宋体"/>
          <w:szCs w:val="21"/>
        </w:rPr>
        <w:t xml:space="preserve">日起</w:t>
      </w:r>
      <w:r>
        <w:rPr>
          <w:rFonts w:ascii="宋体" w:hAnsi="宋体"/>
          <w:szCs w:val="21"/>
          <w:u w:val="single"/>
        </w:rPr>
        <w:t xml:space="preserve"> </w:t>
      </w:r>
      <w:r>
        <w:rPr>
          <w:rFonts w:hint="eastAsia" w:ascii="宋体" w:hAnsi="宋体"/>
          <w:szCs w:val="21"/>
          <w:u w:val="single"/>
        </w:rPr>
        <w:t xml:space="preserve">180</w:t>
      </w:r>
      <w:r>
        <w:rPr>
          <w:rFonts w:ascii="宋体" w:hAnsi="宋体"/>
          <w:szCs w:val="21"/>
        </w:rPr>
        <w:t xml:space="preserve">个日历日。</w:t>
      </w:r>
      <w:r/>
    </w:p>
    <w:p>
      <w:pPr>
        <w:pStyle w:val="866"/>
        <w:ind w:firstLine="420"/>
        <w:jc w:val="left"/>
        <w:spacing w:after="0" w:line="360" w:lineRule="exact"/>
        <w:rPr>
          <w:rFonts w:hint="eastAsia" w:ascii="宋体" w:hAnsi="宋体"/>
          <w:szCs w:val="21"/>
        </w:rPr>
      </w:pPr>
      <w:r>
        <w:rPr>
          <w:rFonts w:ascii="宋体" w:hAnsi="宋体"/>
          <w:szCs w:val="21"/>
        </w:rPr>
        <w:t xml:space="preserve">5、如果在规定的提交</w:t>
      </w:r>
      <w:r>
        <w:rPr>
          <w:rFonts w:hint="eastAsia" w:ascii="宋体" w:hAnsi="宋体"/>
          <w:szCs w:val="21"/>
        </w:rPr>
        <w:t xml:space="preserve">响应文件</w:t>
      </w:r>
      <w:r>
        <w:rPr>
          <w:rFonts w:ascii="宋体" w:hAnsi="宋体"/>
          <w:szCs w:val="21"/>
        </w:rPr>
        <w:t xml:space="preserve">截止时间后，我方在</w:t>
      </w:r>
      <w:r>
        <w:rPr>
          <w:rFonts w:hint="eastAsia" w:ascii="宋体" w:hAnsi="宋体"/>
          <w:szCs w:val="21"/>
        </w:rPr>
        <w:t xml:space="preserve">响应有效期</w:t>
      </w:r>
      <w:r>
        <w:rPr>
          <w:rFonts w:ascii="宋体" w:hAnsi="宋体"/>
          <w:szCs w:val="21"/>
        </w:rPr>
        <w:t xml:space="preserve">内撤销</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磋商保证金</w:t>
      </w:r>
      <w:r>
        <w:rPr>
          <w:rFonts w:ascii="宋体" w:hAnsi="宋体"/>
          <w:szCs w:val="21"/>
        </w:rPr>
        <w:t xml:space="preserve">将不予退还。</w:t>
      </w:r>
      <w:r/>
    </w:p>
    <w:p>
      <w:pPr>
        <w:pStyle w:val="866"/>
        <w:ind w:firstLine="420"/>
        <w:jc w:val="left"/>
        <w:spacing w:after="0" w:line="360" w:lineRule="exact"/>
        <w:rPr>
          <w:rFonts w:hint="eastAsia" w:ascii="宋体" w:hAnsi="宋体"/>
          <w:szCs w:val="21"/>
        </w:rPr>
      </w:pPr>
      <w:r>
        <w:rPr>
          <w:rFonts w:ascii="宋体" w:hAnsi="宋体"/>
          <w:szCs w:val="21"/>
        </w:rPr>
        <w:t xml:space="preserve">6、我方同意贵方查询或调查我们提交的与本</w:t>
      </w:r>
      <w:r>
        <w:rPr>
          <w:rFonts w:hint="eastAsia" w:ascii="宋体" w:hAnsi="宋体"/>
          <w:szCs w:val="21"/>
        </w:rPr>
        <w:t xml:space="preserve">响应文件</w:t>
      </w:r>
      <w:r>
        <w:rPr>
          <w:rFonts w:ascii="宋体" w:hAnsi="宋体"/>
          <w:szCs w:val="21"/>
        </w:rPr>
        <w:t xml:space="preserve">有关的声明、文件和资料，并同意在贵方的要求下提供相关文件或证书的原件及其他相关书面材料。</w:t>
      </w:r>
      <w:r/>
    </w:p>
    <w:p>
      <w:pPr>
        <w:pStyle w:val="866"/>
        <w:ind w:firstLine="420"/>
        <w:jc w:val="left"/>
        <w:spacing w:after="0" w:line="360" w:lineRule="exact"/>
        <w:rPr>
          <w:rFonts w:hint="eastAsia" w:ascii="宋体" w:hAnsi="宋体"/>
          <w:szCs w:val="21"/>
        </w:rPr>
      </w:pPr>
      <w:r>
        <w:rPr>
          <w:rFonts w:ascii="宋体" w:hAnsi="宋体"/>
          <w:szCs w:val="21"/>
        </w:rPr>
        <w:t xml:space="preserve">7、我方在法律和财务上独立、合法运作并独立于采购</w:t>
      </w:r>
      <w:r>
        <w:rPr>
          <w:rFonts w:hint="eastAsia" w:ascii="宋体" w:hAnsi="宋体"/>
          <w:szCs w:val="21"/>
        </w:rPr>
        <w:t xml:space="preserve">方</w:t>
      </w:r>
      <w:r>
        <w:rPr>
          <w:rFonts w:ascii="宋体" w:hAnsi="宋体"/>
          <w:szCs w:val="21"/>
        </w:rPr>
        <w:t xml:space="preserve">，与采购人为本项目所委托的咨询</w:t>
      </w:r>
      <w:r>
        <w:rPr>
          <w:rFonts w:hint="eastAsia" w:ascii="宋体" w:hAnsi="宋体"/>
          <w:szCs w:val="21"/>
        </w:rPr>
        <w:t xml:space="preserve">单位</w:t>
      </w:r>
      <w:r>
        <w:rPr>
          <w:rFonts w:ascii="宋体" w:hAnsi="宋体"/>
          <w:szCs w:val="21"/>
        </w:rPr>
        <w:t xml:space="preserve">或其附属机构没有直接或间接的任何关联。</w:t>
      </w:r>
      <w:r/>
    </w:p>
    <w:p>
      <w:pPr>
        <w:pStyle w:val="866"/>
        <w:ind w:firstLine="420"/>
        <w:jc w:val="left"/>
        <w:spacing w:after="0" w:line="360" w:lineRule="exact"/>
        <w:rPr>
          <w:rFonts w:hint="eastAsia" w:ascii="宋体" w:hAnsi="宋体"/>
          <w:szCs w:val="21"/>
        </w:rPr>
      </w:pPr>
      <w:r>
        <w:rPr>
          <w:rFonts w:ascii="宋体" w:hAnsi="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6"/>
        <w:ind w:firstLine="420"/>
        <w:jc w:val="left"/>
        <w:spacing w:after="0" w:line="360" w:lineRule="exact"/>
        <w:rPr>
          <w:rFonts w:hint="eastAsia" w:ascii="宋体" w:hAnsi="宋体"/>
          <w:szCs w:val="21"/>
        </w:rPr>
      </w:pPr>
      <w:r>
        <w:rPr>
          <w:rFonts w:ascii="宋体" w:hAnsi="宋体"/>
          <w:szCs w:val="21"/>
        </w:rPr>
        <w:t xml:space="preserve">9、</w:t>
      </w:r>
      <w:r>
        <w:rPr>
          <w:rFonts w:ascii="宋体" w:hAnsi="宋体"/>
        </w:rPr>
        <w:t xml:space="preserve">我方保证</w:t>
      </w:r>
      <w:r>
        <w:rPr>
          <w:rFonts w:hint="eastAsia" w:ascii="宋体" w:hAnsi="宋体"/>
        </w:rPr>
        <w:t xml:space="preserve">响应文件</w:t>
      </w:r>
      <w:r>
        <w:rPr>
          <w:rFonts w:ascii="宋体" w:hAnsi="宋体"/>
        </w:rPr>
        <w:t xml:space="preserve">所提供的全部资料真实可靠，同意提供贵方要求的与该项</w:t>
      </w:r>
      <w:r>
        <w:rPr>
          <w:rFonts w:hint="eastAsia" w:ascii="宋体" w:hAnsi="宋体"/>
          <w:szCs w:val="21"/>
        </w:rPr>
        <w:t xml:space="preserve">响应</w:t>
      </w:r>
      <w:r>
        <w:rPr>
          <w:rFonts w:ascii="宋体" w:hAnsi="宋体"/>
        </w:rPr>
        <w:t xml:space="preserve">有关的数据或资料，完全理解贵方不一定接受最低价的</w:t>
      </w:r>
      <w:r>
        <w:rPr>
          <w:rFonts w:hint="eastAsia" w:ascii="宋体" w:hAnsi="宋体"/>
          <w:szCs w:val="21"/>
        </w:rPr>
        <w:t xml:space="preserve">响应</w:t>
      </w:r>
      <w:r>
        <w:rPr>
          <w:rFonts w:ascii="宋体" w:hAnsi="宋体"/>
        </w:rPr>
        <w:t xml:space="preserve">或收到的任何</w:t>
      </w:r>
      <w:r>
        <w:rPr>
          <w:rFonts w:hint="eastAsia" w:ascii="宋体" w:hAnsi="宋体"/>
          <w:szCs w:val="21"/>
        </w:rPr>
        <w:t xml:space="preserve">响应</w:t>
      </w:r>
      <w:r>
        <w:rPr>
          <w:rFonts w:ascii="宋体" w:hAnsi="宋体"/>
        </w:rPr>
        <w:t xml:space="preserve">。</w:t>
      </w:r>
      <w:r/>
    </w:p>
    <w:p>
      <w:pPr>
        <w:pStyle w:val="866"/>
        <w:ind w:firstLine="420"/>
        <w:jc w:val="left"/>
        <w:spacing w:after="0" w:line="240" w:lineRule="auto"/>
        <w:rPr>
          <w:rFonts w:hint="eastAsia" w:ascii="宋体" w:hAnsi="宋体"/>
          <w:szCs w:val="21"/>
        </w:rPr>
      </w:pPr>
      <w:r>
        <w:rPr>
          <w:rFonts w:ascii="宋体" w:hAnsi="宋体"/>
        </w:rPr>
        <w:t xml:space="preserve">10、</w:t>
      </w:r>
      <w:r>
        <w:rPr>
          <w:rFonts w:ascii="宋体" w:hAnsi="宋体"/>
          <w:szCs w:val="21"/>
        </w:rPr>
        <w:t xml:space="preserve">与本</w:t>
      </w:r>
      <w:r>
        <w:rPr>
          <w:rFonts w:hint="eastAsia" w:ascii="宋体" w:hAnsi="宋体"/>
          <w:szCs w:val="21"/>
        </w:rPr>
        <w:t xml:space="preserve">响应</w:t>
      </w:r>
      <w:r>
        <w:rPr>
          <w:rFonts w:ascii="宋体" w:hAnsi="宋体"/>
          <w:szCs w:val="21"/>
        </w:rPr>
        <w:t xml:space="preserve">有关的一切往来通讯请寄：</w:t>
      </w:r>
      <w:r/>
    </w:p>
    <w:p>
      <w:pPr>
        <w:ind w:firstLine="368"/>
        <w:spacing w:line="240" w:lineRule="auto"/>
        <w:rPr>
          <w:rFonts w:hint="eastAsia" w:ascii="宋体" w:hAnsi="宋体"/>
          <w:szCs w:val="21"/>
        </w:rPr>
      </w:pPr>
      <w:r>
        <w:rPr>
          <w:rFonts w:ascii="宋体" w:hAnsi="宋体"/>
          <w:szCs w:val="21"/>
        </w:rPr>
        <w:t xml:space="preserve">地址：</w:t>
      </w:r>
      <w:r>
        <w:rPr>
          <w:rFonts w:ascii="宋体" w:hAnsi="宋体"/>
          <w:szCs w:val="21"/>
          <w:u w:val="single"/>
        </w:rPr>
        <w:t xml:space="preserve">                            </w:t>
      </w:r>
      <w:r/>
    </w:p>
    <w:p>
      <w:pPr>
        <w:ind w:firstLine="368"/>
        <w:spacing w:line="240" w:lineRule="auto"/>
        <w:rPr>
          <w:rFonts w:hint="eastAsia" w:ascii="宋体" w:hAnsi="宋体"/>
          <w:szCs w:val="21"/>
        </w:rPr>
      </w:pPr>
      <w:r>
        <w:rPr>
          <w:rFonts w:ascii="宋体" w:hAnsi="宋体"/>
          <w:szCs w:val="21"/>
        </w:rPr>
        <w:t xml:space="preserve">联系人：</w:t>
      </w:r>
      <w:r>
        <w:rPr>
          <w:rFonts w:ascii="宋体" w:hAnsi="宋体"/>
          <w:szCs w:val="21"/>
          <w:u w:val="single"/>
        </w:rPr>
        <w:t xml:space="preserve">                          </w:t>
      </w:r>
      <w:r/>
    </w:p>
    <w:p>
      <w:pPr>
        <w:ind w:firstLine="368"/>
        <w:spacing w:line="240" w:lineRule="auto"/>
        <w:rPr>
          <w:rFonts w:hint="eastAsia" w:ascii="宋体" w:hAnsi="宋体"/>
          <w:szCs w:val="21"/>
        </w:rPr>
      </w:pPr>
      <w:r>
        <w:rPr>
          <w:rFonts w:ascii="宋体" w:hAnsi="宋体"/>
          <w:szCs w:val="21"/>
        </w:rPr>
        <w:t xml:space="preserve">手机：</w:t>
      </w:r>
      <w:r>
        <w:rPr>
          <w:rFonts w:ascii="宋体" w:hAnsi="宋体"/>
          <w:szCs w:val="21"/>
          <w:u w:val="single"/>
        </w:rPr>
        <w:t xml:space="preserve">                            </w:t>
      </w:r>
      <w:r/>
    </w:p>
    <w:p>
      <w:pPr>
        <w:ind w:firstLine="368"/>
        <w:spacing w:line="240" w:lineRule="auto"/>
        <w:rPr>
          <w:rFonts w:hint="eastAsia" w:ascii="宋体" w:hAnsi="宋体"/>
          <w:szCs w:val="21"/>
          <w:u w:val="single"/>
        </w:rPr>
      </w:pPr>
      <w:r>
        <w:rPr>
          <w:rFonts w:ascii="宋体" w:hAnsi="宋体"/>
          <w:szCs w:val="21"/>
        </w:rPr>
        <w:t xml:space="preserve">邮箱：</w:t>
      </w:r>
      <w:r>
        <w:rPr>
          <w:rFonts w:ascii="宋体" w:hAnsi="宋体"/>
          <w:szCs w:val="21"/>
          <w:u w:val="single"/>
        </w:rPr>
        <w:t xml:space="preserve">                            </w:t>
      </w:r>
      <w:r/>
    </w:p>
    <w:p>
      <w:pPr>
        <w:ind w:firstLine="315"/>
        <w:spacing w:before="120" w:line="24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r>
      <w:r/>
    </w:p>
    <w:p>
      <w:pPr>
        <w:ind w:firstLine="315"/>
        <w:spacing w:line="240" w:lineRule="auto"/>
        <w:rPr>
          <w:rFonts w:hint="eastAsia" w:ascii="宋体" w:hAnsi="宋体"/>
          <w:szCs w:val="21"/>
        </w:rPr>
      </w:pPr>
      <w:r>
        <w:rPr>
          <w:rFonts w:ascii="宋体" w:hAnsi="宋体"/>
          <w:szCs w:val="21"/>
        </w:rPr>
        <w:t xml:space="preserve">法定代表人（单位负责人）</w:t>
      </w:r>
      <w:r/>
    </w:p>
    <w:p>
      <w:pPr>
        <w:ind w:firstLine="315"/>
        <w:spacing w:line="240" w:lineRule="auto"/>
        <w:rPr>
          <w:rFonts w:hint="eastAsia" w:ascii="宋体" w:hAnsi="宋体"/>
          <w:szCs w:val="21"/>
          <w:u w:val="single"/>
        </w:rPr>
      </w:pPr>
      <w:r>
        <w:rPr>
          <w:rFonts w:ascii="宋体" w:hAnsi="宋体"/>
          <w:szCs w:val="21"/>
        </w:rPr>
        <w:t xml:space="preserve">或其授权代表（签字或盖章）：</w:t>
      </w:r>
      <w:r>
        <w:rPr>
          <w:rFonts w:ascii="宋体" w:hAnsi="宋体"/>
          <w:szCs w:val="21"/>
          <w:u w:val="single"/>
        </w:rPr>
        <w:t xml:space="preserve">  </w:t>
      </w:r>
      <w:r>
        <w:rPr>
          <w:rFonts w:ascii="宋体" w:hAnsi="宋体"/>
          <w:szCs w:val="21"/>
          <w:u w:val="single"/>
        </w:rPr>
        <w:tab/>
        <w:t xml:space="preserve">     </w:t>
      </w:r>
      <w:r>
        <w:rPr>
          <w:rFonts w:ascii="宋体" w:hAnsi="宋体"/>
          <w:szCs w:val="21"/>
          <w:u w:val="single"/>
        </w:rPr>
        <w:tab/>
        <w:t xml:space="preserve">    </w:t>
      </w:r>
      <w:r/>
    </w:p>
    <w:p>
      <w:pPr>
        <w:jc w:val="left"/>
        <w:spacing w:line="240" w:lineRule="auto"/>
        <w:rPr>
          <w:rFonts w:hint="eastAsia"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pStyle w:val="869"/>
        <w:spacing w:before="0"/>
        <w:rPr>
          <w:rFonts w:hint="eastAsia" w:ascii="宋体" w:hAnsi="宋体" w:cs="Microsoft New Tai Lue"/>
          <w:bCs w:val="0"/>
          <w:sz w:val="24"/>
          <w:szCs w:val="24"/>
        </w:rPr>
      </w:pPr>
      <w:r>
        <w:rPr>
          <w:rFonts w:ascii="宋体" w:hAnsi="宋体"/>
          <w:bCs w:val="0"/>
        </w:rPr>
        <w:br w:type="page" w:clear="all"/>
      </w:r>
      <w:bookmarkStart w:id="828" w:name="_Toc103848583"/>
      <w:r/>
      <w:bookmarkStart w:id="829" w:name="_Toc104560898"/>
      <w:r/>
      <w:bookmarkStart w:id="830" w:name="_Toc107246276"/>
      <w:r>
        <w:rPr>
          <w:rFonts w:ascii="宋体" w:hAnsi="宋体" w:cs="Microsoft New Tai Lue"/>
          <w:bCs w:val="0"/>
          <w:sz w:val="24"/>
          <w:szCs w:val="24"/>
        </w:rPr>
        <w:t xml:space="preserve">（2）</w:t>
      </w:r>
      <w:bookmarkEnd w:id="828"/>
      <w:r/>
      <w:bookmarkEnd w:id="829"/>
      <w:r>
        <w:rPr>
          <w:rFonts w:hint="eastAsia" w:ascii="宋体" w:hAnsi="宋体" w:cs="Microsoft New Tai Lue"/>
          <w:bCs w:val="0"/>
          <w:sz w:val="24"/>
          <w:szCs w:val="24"/>
        </w:rPr>
        <w:t xml:space="preserve">法定代表人（单位负责人）身份证明</w:t>
      </w:r>
      <w:bookmarkEnd w:id="830"/>
      <w:r/>
      <w:r/>
    </w:p>
    <w:p>
      <w:pPr>
        <w:pStyle w:val="847"/>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847"/>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847"/>
        <w:ind w:firstLine="420"/>
        <w:tabs>
          <w:tab w:val="left" w:pos="4228" w:leader="none"/>
        </w:tabs>
        <w:rPr>
          <w:rFonts w:hint="eastAsia"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r>
      <w:r>
        <w:rPr>
          <w:rFonts w:ascii="宋体" w:hAnsi="宋体"/>
          <w:u w:val="single"/>
        </w:rPr>
        <w:tab/>
      </w:r>
      <w:r/>
    </w:p>
    <w:p>
      <w:pPr>
        <w:pStyle w:val="847"/>
        <w:ind w:firstLine="420"/>
        <w:spacing w:before="170"/>
        <w:tabs>
          <w:tab w:val="left" w:pos="2712" w:leader="none"/>
          <w:tab w:val="left" w:pos="4183" w:leader="none"/>
          <w:tab w:val="left" w:pos="5652" w:leader="none"/>
          <w:tab w:val="left" w:pos="7169" w:leader="none"/>
        </w:tabs>
        <w:rPr>
          <w:rFonts w:hint="eastAsia"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性别</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r>
      <w:r>
        <w:rPr>
          <w:rFonts w:ascii="宋体" w:hAnsi="宋体"/>
          <w:u w:val="single"/>
        </w:rPr>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r>
      <w:r>
        <w:rPr>
          <w:rFonts w:ascii="宋体" w:hAnsi="宋体"/>
          <w:u w:val="single"/>
        </w:rPr>
        <w:tab/>
      </w:r>
      <w:r/>
    </w:p>
    <w:p>
      <w:pPr>
        <w:pStyle w:val="847"/>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r>
      <w:r>
        <w:rPr>
          <w:rFonts w:ascii="宋体" w:hAnsi="宋体"/>
          <w:u w:val="single"/>
        </w:rPr>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p>
    <w:p>
      <w:pPr>
        <w:pStyle w:val="847"/>
        <w:ind w:firstLine="420"/>
        <w:spacing w:before="170"/>
        <w:rPr>
          <w:rFonts w:hint="eastAsia" w:ascii="宋体" w:hAnsi="宋体"/>
        </w:rPr>
      </w:pPr>
      <w:r>
        <w:rPr>
          <w:rFonts w:ascii="宋体" w:hAnsi="宋体"/>
        </w:rPr>
        <w:t xml:space="preserve">特此证明。</w:t>
      </w:r>
      <w:r/>
    </w:p>
    <w:p>
      <w:pPr>
        <w:pStyle w:val="847"/>
        <w:ind w:left="1260"/>
        <w:rPr>
          <w:rFonts w:hint="eastAsia" w:ascii="宋体" w:hAnsi="宋体"/>
          <w:sz w:val="20"/>
        </w:rPr>
      </w:pPr>
      <w:r>
        <w:rPr>
          <w:rFonts w:hint="eastAsia" w:ascii="宋体" w:hAnsi="宋体"/>
          <w:sz w:val="20"/>
        </w:rPr>
      </w:r>
      <w:r/>
    </w:p>
    <w:p>
      <w:pPr>
        <w:pStyle w:val="847"/>
        <w:ind w:left="1260"/>
        <w:spacing w:before="10"/>
        <w:rPr>
          <w:rFonts w:hint="eastAsia" w:ascii="宋体" w:hAnsi="宋体"/>
          <w:sz w:val="27"/>
        </w:rPr>
      </w:pPr>
      <w:r>
        <w:rPr>
          <w:rFonts w:hint="eastAsia" w:ascii="宋体" w:hAnsi="宋体"/>
          <w:sz w:val="27"/>
        </w:rPr>
      </w:r>
      <w:r/>
    </w:p>
    <w:p>
      <w:pPr>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p>
    <w:tbl>
      <w:tblPr>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47"/>
              <w:jc w:val="center"/>
              <w:rPr>
                <w:rFonts w:hint="eastAsia" w:ascii="宋体" w:hAnsi="宋体"/>
                <w:i/>
                <w:sz w:val="20"/>
              </w:rPr>
            </w:pPr>
            <w:r>
              <w:rPr>
                <w:rFonts w:ascii="宋体" w:hAnsi="宋体"/>
                <w:i/>
                <w:sz w:val="24"/>
              </w:rPr>
              <w:t xml:space="preserve">身份证正面</w:t>
            </w:r>
            <w:r/>
          </w:p>
        </w:tc>
      </w:tr>
    </w:tbl>
    <w:p>
      <w:pPr>
        <w:pStyle w:val="847"/>
        <w:ind w:left="1260"/>
        <w:rPr>
          <w:rFonts w:hint="eastAsia" w:ascii="宋体" w:hAnsi="宋体"/>
          <w:sz w:val="20"/>
        </w:rPr>
      </w:pPr>
      <w:r>
        <w:rPr>
          <w:rFonts w:hint="eastAsia" w:ascii="宋体" w:hAnsi="宋体"/>
          <w:sz w:val="20"/>
        </w:rPr>
      </w:r>
      <w:r/>
    </w:p>
    <w:tbl>
      <w:tblPr>
        <w:tblpPr w:horzAnchor="text" w:tblpX="4628" w:vertAnchor="text" w:tblpY="-3404" w:leftFromText="180" w:topFromText="0" w:rightFromText="180" w:bottomFromText="0"/>
        <w:tblW w:w="46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47"/>
              <w:jc w:val="center"/>
              <w:rPr>
                <w:rFonts w:hint="eastAsia" w:ascii="宋体" w:hAnsi="宋体"/>
                <w:sz w:val="20"/>
              </w:rPr>
            </w:pPr>
            <w:r>
              <w:rPr>
                <w:rFonts w:ascii="宋体" w:hAnsi="宋体"/>
                <w:i/>
                <w:sz w:val="24"/>
              </w:rPr>
              <w:t xml:space="preserve">身份证反面</w:t>
            </w:r>
            <w:r/>
          </w:p>
        </w:tc>
      </w:tr>
    </w:tbl>
    <w:p>
      <w:pPr>
        <w:pStyle w:val="847"/>
        <w:rPr>
          <w:rFonts w:hint="eastAsia" w:ascii="宋体" w:hAnsi="宋体"/>
          <w:sz w:val="20"/>
        </w:rPr>
      </w:pPr>
      <w:r>
        <w:rPr>
          <w:rFonts w:hint="eastAsia" w:ascii="宋体" w:hAnsi="宋体"/>
          <w:sz w:val="20"/>
        </w:rPr>
      </w:r>
      <w:r/>
    </w:p>
    <w:p>
      <w:pPr>
        <w:pStyle w:val="847"/>
        <w:rPr>
          <w:rFonts w:hint="eastAsia" w:ascii="宋体" w:hAnsi="宋体"/>
          <w:sz w:val="20"/>
        </w:rPr>
      </w:pPr>
      <w:r>
        <w:rPr>
          <w:rFonts w:hint="eastAsia" w:ascii="宋体" w:hAnsi="宋体"/>
          <w:sz w:val="20"/>
        </w:rPr>
      </w:r>
      <w:r/>
    </w:p>
    <w:p>
      <w:pPr>
        <w:pStyle w:val="847"/>
        <w:ind w:left="1260"/>
        <w:rPr>
          <w:rFonts w:hint="eastAsia" w:ascii="宋体" w:hAnsi="宋体"/>
          <w:sz w:val="20"/>
        </w:rPr>
      </w:pPr>
      <w:r>
        <w:rPr>
          <w:rFonts w:hint="eastAsia" w:ascii="宋体" w:hAnsi="宋体"/>
          <w:sz w:val="20"/>
        </w:rPr>
      </w:r>
      <w:r/>
    </w:p>
    <w:p>
      <w:pPr>
        <w:pStyle w:val="847"/>
        <w:ind w:left="1260"/>
        <w:spacing w:before="1"/>
        <w:rPr>
          <w:rFonts w:hint="eastAsia" w:ascii="宋体" w:hAnsi="宋体"/>
          <w:sz w:val="22"/>
        </w:rPr>
      </w:pPr>
      <w:r>
        <w:rPr>
          <w:rFonts w:hint="eastAsia" w:ascii="宋体" w:hAnsi="宋体"/>
          <w:sz w:val="22"/>
        </w:rPr>
      </w:r>
      <w:r/>
    </w:p>
    <w:p>
      <w:pPr>
        <w:pStyle w:val="847"/>
        <w:ind w:left="1260" w:firstLine="3060"/>
        <w:tabs>
          <w:tab w:val="left" w:pos="7977" w:leader="none"/>
        </w:tabs>
        <w:rPr>
          <w:rFonts w:hint="eastAsia"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r>
      <w:r>
        <w:rPr>
          <w:rFonts w:ascii="宋体" w:hAnsi="宋体"/>
          <w:u w:val="single"/>
        </w:rPr>
        <w:tab/>
      </w:r>
      <w:r/>
    </w:p>
    <w:p>
      <w:pPr>
        <w:rPr>
          <w:rFonts w:hint="eastAsia"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pStyle w:val="869"/>
        <w:spacing w:before="0"/>
        <w:rPr>
          <w:rFonts w:hint="eastAsia" w:ascii="宋体" w:hAnsi="宋体"/>
          <w:bCs w:val="0"/>
          <w:sz w:val="21"/>
          <w:szCs w:val="24"/>
        </w:rPr>
      </w:pPr>
      <w:r>
        <w:rPr>
          <w:rFonts w:ascii="宋体" w:hAnsi="宋体"/>
          <w:sz w:val="24"/>
          <w:szCs w:val="24"/>
        </w:rPr>
        <w:br w:type="page" w:clear="all"/>
      </w:r>
      <w:bookmarkStart w:id="831" w:name="_Toc107246277"/>
      <w:r/>
      <w:bookmarkStart w:id="832" w:name="_Toc103848584"/>
      <w:r/>
      <w:bookmarkStart w:id="833" w:name="_Toc104560899"/>
      <w:r>
        <w:rPr>
          <w:rFonts w:ascii="宋体" w:hAnsi="宋体" w:cs="Microsoft New Tai Lue"/>
          <w:bCs w:val="0"/>
          <w:sz w:val="24"/>
          <w:szCs w:val="24"/>
        </w:rPr>
        <w:t xml:space="preserve">（3-1）法定代表人</w:t>
      </w:r>
      <w:r>
        <w:rPr>
          <w:rFonts w:hint="eastAsia" w:ascii="宋体" w:hAnsi="宋体" w:cs="Microsoft New Tai Lue"/>
          <w:bCs w:val="0"/>
          <w:sz w:val="24"/>
          <w:szCs w:val="24"/>
        </w:rPr>
        <w:t xml:space="preserve">（单位负责人）</w:t>
      </w:r>
      <w:r>
        <w:rPr>
          <w:rFonts w:ascii="宋体" w:hAnsi="宋体" w:cs="Microsoft New Tai Lue"/>
          <w:bCs w:val="0"/>
          <w:sz w:val="24"/>
          <w:szCs w:val="24"/>
        </w:rPr>
        <w:t xml:space="preserve">授权委托书</w:t>
      </w:r>
      <w:bookmarkEnd w:id="831"/>
      <w:r/>
      <w:bookmarkEnd w:id="832"/>
      <w:r/>
      <w:bookmarkEnd w:id="833"/>
      <w:r>
        <w:rPr>
          <w:rFonts w:hint="eastAsia" w:ascii="宋体" w:hAnsi="宋体" w:cs="Microsoft New Tai Lue"/>
          <w:bCs w:val="0"/>
          <w:sz w:val="24"/>
          <w:szCs w:val="24"/>
        </w:rPr>
        <w:t xml:space="preserve">（</w:t>
      </w:r>
      <w:r>
        <w:rPr>
          <w:rFonts w:ascii="宋体" w:hAnsi="宋体" w:cs="Microsoft New Tai Lue"/>
          <w:bCs w:val="0"/>
          <w:sz w:val="24"/>
          <w:szCs w:val="24"/>
        </w:rPr>
        <w:t xml:space="preserve">适用于法人/非法人</w:t>
      </w:r>
      <w:r>
        <w:rPr>
          <w:rFonts w:hint="eastAsia" w:ascii="宋体" w:hAnsi="宋体" w:cs="Microsoft New Tai Lue"/>
          <w:bCs w:val="0"/>
          <w:sz w:val="24"/>
          <w:szCs w:val="24"/>
        </w:rPr>
        <w:t xml:space="preserve">）</w:t>
      </w:r>
      <w:r/>
    </w:p>
    <w:p>
      <w:pPr>
        <w:jc w:val="center"/>
        <w:rPr>
          <w:rFonts w:hint="eastAsia" w:ascii="宋体" w:hAnsi="宋体"/>
          <w:b/>
          <w:bCs/>
          <w:sz w:val="24"/>
        </w:rPr>
      </w:pPr>
      <w:r>
        <w:rPr>
          <w:rFonts w:hint="eastAsia" w:ascii="宋体" w:hAnsi="宋体"/>
          <w:b/>
          <w:bCs/>
          <w:sz w:val="24"/>
        </w:rPr>
      </w:r>
      <w:r/>
    </w:p>
    <w:p>
      <w:pPr>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p>
    <w:p>
      <w:pPr>
        <w:ind w:firstLine="420"/>
        <w:spacing w:line="300" w:lineRule="exact"/>
        <w:rPr>
          <w:rFonts w:hint="eastAsia" w:ascii="宋体" w:hAnsi="宋体" w:cs="Microsoft New Tai Lue"/>
        </w:rPr>
      </w:pPr>
      <w:r>
        <w:rPr>
          <w:rFonts w:ascii="宋体" w:hAnsi="宋体" w:cs="Microsoft New Tai Lue"/>
        </w:rPr>
        <w:t xml:space="preserve">代理人无转委托权，特此委托。</w:t>
      </w:r>
      <w:r/>
    </w:p>
    <w:p>
      <w:pPr>
        <w:ind w:firstLine="420"/>
        <w:spacing w:line="300" w:lineRule="exact"/>
        <w:rPr>
          <w:rFonts w:hint="eastAsia" w:ascii="宋体" w:hAnsi="宋体"/>
          <w:szCs w:val="21"/>
        </w:rPr>
      </w:pPr>
      <w:r>
        <w:rPr>
          <w:rFonts w:hint="eastAsia" w:ascii="宋体" w:hAnsi="宋体"/>
          <w:szCs w:val="21"/>
        </w:rPr>
        <w:t xml:space="preserve">委托期限：自本授权委托书签署之日起至响应有效期届满之日止。</w:t>
      </w:r>
      <w:r/>
    </w:p>
    <w:p>
      <w:pPr>
        <w:ind w:firstLine="420"/>
        <w:spacing w:line="300" w:lineRule="exact"/>
        <w:rPr>
          <w:rFonts w:hint="eastAsia"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p>
    <w:p>
      <w:pPr>
        <w:ind w:firstLine="420"/>
        <w:spacing w:line="300" w:lineRule="exact"/>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866"/>
        <w:ind w:firstLine="420"/>
        <w:spacing w:after="0" w:line="300" w:lineRule="exact"/>
        <w:rPr>
          <w:rFonts w:hint="eastAsia" w:ascii="宋体" w:hAnsi="宋体"/>
        </w:rPr>
      </w:pPr>
      <w:r>
        <w:rPr>
          <w:rFonts w:ascii="宋体" w:hAnsi="宋体"/>
          <w:szCs w:val="21"/>
        </w:rPr>
        <w:t xml:space="preserve">身份证号码：  </w:t>
      </w:r>
      <w:r>
        <w:rPr>
          <w:rFonts w:ascii="宋体" w:hAnsi="宋体"/>
          <w:szCs w:val="21"/>
          <w:u w:val="single"/>
        </w:rPr>
        <w:t xml:space="preserve">                                 </w:t>
      </w:r>
      <w:r/>
    </w:p>
    <w:p>
      <w:pPr>
        <w:ind w:firstLine="420"/>
        <w:spacing w:line="300" w:lineRule="exact"/>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866"/>
        <w:ind w:firstLine="420"/>
        <w:spacing w:after="0" w:line="300" w:lineRule="exact"/>
        <w:rPr>
          <w:rFonts w:hint="eastAsia" w:ascii="宋体" w:hAnsi="宋体"/>
        </w:rPr>
      </w:pPr>
      <w:r>
        <w:rPr>
          <w:rFonts w:ascii="宋体" w:hAnsi="宋体"/>
          <w:szCs w:val="21"/>
        </w:rPr>
        <w:t xml:space="preserve">身份证号码：</w:t>
      </w:r>
      <w:r>
        <w:rPr>
          <w:rFonts w:ascii="宋体" w:hAnsi="宋体"/>
          <w:szCs w:val="21"/>
          <w:u w:val="single"/>
        </w:rPr>
        <w:t xml:space="preserve">                                   </w:t>
      </w:r>
      <w:r/>
    </w:p>
    <w:p>
      <w:pPr>
        <w:pStyle w:val="866"/>
        <w:ind w:firstLine="420"/>
        <w:spacing w:after="0" w:line="300" w:lineRule="exact"/>
        <w:rPr>
          <w:rFonts w:hint="eastAsia" w:ascii="宋体" w:hAnsi="宋体"/>
        </w:rPr>
      </w:pPr>
      <w:r>
        <w:rPr>
          <w:rFonts w:hint="eastAsia" w:ascii="宋体" w:hAnsi="宋体"/>
        </w:rPr>
      </w:r>
      <w:r/>
    </w:p>
    <w:p>
      <w:pPr>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491"/>
        </w:trPr>
        <w:tc>
          <w:tcPr>
            <w:tcW w:w="4678" w:type="dxa"/>
            <w:vAlign w:val="center"/>
            <w:textDirection w:val="lrTb"/>
            <w:noWrap w:val="false"/>
          </w:tcPr>
          <w:p>
            <w:pPr>
              <w:pStyle w:val="847"/>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77"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7"/>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95"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pStyle w:val="869"/>
        <w:numPr>
          <w:ilvl w:val="0"/>
          <w:numId w:val="1"/>
        </w:numPr>
        <w:rPr>
          <w:rFonts w:hint="eastAsia" w:ascii="宋体" w:hAnsi="宋体" w:cs="Microsoft New Tai Lue"/>
          <w:bCs w:val="0"/>
          <w:sz w:val="24"/>
          <w:szCs w:val="24"/>
        </w:rPr>
      </w:pPr>
      <w:r/>
      <w:bookmarkStart w:id="834" w:name="_Toc107246279"/>
      <w:r/>
      <w:bookmarkStart w:id="835" w:name="_Toc104560895"/>
      <w:r>
        <w:rPr>
          <w:rFonts w:hint="eastAsia" w:ascii="宋体" w:hAnsi="宋体" w:cs="Microsoft New Tai Lue"/>
          <w:bCs w:val="0"/>
          <w:sz w:val="24"/>
          <w:szCs w:val="24"/>
        </w:rPr>
        <w:t xml:space="preserve">初始</w:t>
      </w:r>
      <w:r>
        <w:rPr>
          <w:rFonts w:ascii="宋体" w:hAnsi="宋体" w:cs="Microsoft New Tai Lue"/>
          <w:bCs w:val="0"/>
          <w:sz w:val="24"/>
          <w:szCs w:val="24"/>
        </w:rPr>
        <w:t xml:space="preserve">报价一览表</w:t>
      </w:r>
      <w:bookmarkEnd w:id="826"/>
      <w:r/>
      <w:bookmarkEnd w:id="834"/>
      <w:r/>
      <w:bookmarkEnd w:id="835"/>
      <w:r/>
      <w:r/>
    </w:p>
    <w:p>
      <w:pPr>
        <w:ind w:firstLine="420"/>
        <w:spacing w:line="360" w:lineRule="auto"/>
        <w:tabs>
          <w:tab w:val="left" w:pos="1080" w:leader="none"/>
          <w:tab w:val="left" w:pos="1589" w:leader="none"/>
        </w:tabs>
        <w:rPr>
          <w:rFonts w:hint="eastAsia" w:ascii="宋体" w:hAnsi="宋体" w:cs="Microsoft New Tai Lue"/>
          <w:szCs w:val="21"/>
        </w:rPr>
      </w:pPr>
      <w:r/>
      <w:bookmarkStart w:id="836" w:name="_Toc103848581"/>
      <w:r/>
      <w:r/>
    </w:p>
    <w:tbl>
      <w:tblPr>
        <w:tblW w:w="86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92"/>
        <w:gridCol w:w="5625"/>
      </w:tblGrid>
      <w:tr>
        <w:trPr>
          <w:trHeight w:val="495"/>
        </w:trPr>
        <w:tc>
          <w:tcPr>
            <w:tcW w:w="2992" w:type="dxa"/>
            <w:vAlign w:val="center"/>
            <w:textDirection w:val="lrTb"/>
            <w:noWrap w:val="false"/>
          </w:tcPr>
          <w:p>
            <w:pPr>
              <w:jc w:val="center"/>
              <w:spacing w:after="0"/>
              <w:rPr>
                <w:rFonts w:hint="eastAsia" w:ascii="宋体" w:hAnsi="宋体"/>
                <w:b/>
                <w:bCs/>
              </w:rPr>
            </w:pPr>
            <w:r>
              <w:rPr>
                <w:rFonts w:hint="eastAsia" w:ascii="宋体" w:hAnsi="宋体"/>
                <w:b/>
                <w:bCs/>
              </w:rPr>
              <w:t xml:space="preserve">标题</w:t>
            </w:r>
            <w:r/>
          </w:p>
        </w:tc>
        <w:tc>
          <w:tcPr>
            <w:tcW w:w="5625" w:type="dxa"/>
            <w:vAlign w:val="center"/>
            <w:textDirection w:val="lrTb"/>
            <w:noWrap w:val="false"/>
          </w:tcPr>
          <w:p>
            <w:pPr>
              <w:jc w:val="center"/>
              <w:spacing w:after="0"/>
              <w:rPr>
                <w:rFonts w:hint="eastAsia" w:ascii="宋体" w:hAnsi="宋体"/>
                <w:b/>
                <w:bCs/>
              </w:rPr>
            </w:pPr>
            <w:r>
              <w:rPr>
                <w:rFonts w:hint="eastAsia" w:ascii="宋体" w:hAnsi="宋体"/>
                <w:b/>
                <w:bCs/>
              </w:rPr>
              <w:t xml:space="preserve">内容</w:t>
            </w:r>
            <w:r/>
          </w:p>
        </w:tc>
      </w:tr>
      <w:tr>
        <w:trPr>
          <w:trHeight w:val="1188"/>
        </w:trPr>
        <w:tc>
          <w:tcPr>
            <w:tcW w:w="2992"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投标报价</w:t>
            </w:r>
            <w:r/>
          </w:p>
        </w:tc>
        <w:tc>
          <w:tcPr>
            <w:tcW w:w="5625" w:type="dxa"/>
            <w:vAlign w:val="center"/>
            <w:textDirection w:val="lrTb"/>
            <w:noWrap w:val="false"/>
          </w:tcPr>
          <w:p>
            <w:pPr>
              <w:ind w:firstLine="422"/>
              <w:jc w:val="center"/>
              <w:spacing w:after="0" w:line="360" w:lineRule="auto"/>
              <w:tabs>
                <w:tab w:val="left" w:pos="1080" w:leader="none"/>
                <w:tab w:val="left" w:pos="1589" w:leader="none"/>
              </w:tabs>
              <w:rPr>
                <w:rFonts w:hint="eastAsia" w:ascii="宋体" w:hAnsi="宋体" w:cs="Microsoft New Tai Lue"/>
                <w:b/>
                <w:bCs/>
                <w:szCs w:val="21"/>
              </w:rPr>
            </w:pPr>
            <w:r>
              <w:rPr>
                <w:rFonts w:hint="eastAsia" w:ascii="宋体" w:hAnsi="宋体" w:cs="Microsoft New Tai Lue"/>
                <w:b/>
                <w:bCs/>
                <w:szCs w:val="21"/>
                <w:u w:val="single"/>
              </w:rPr>
              <w:t xml:space="preserve">       </w:t>
            </w:r>
            <w:r>
              <w:rPr>
                <w:rFonts w:hint="eastAsia" w:ascii="宋体" w:hAnsi="宋体" w:cs="Microsoft New Tai Lue"/>
                <w:b/>
                <w:bCs/>
                <w:szCs w:val="21"/>
              </w:rPr>
              <w:t xml:space="preserve">元</w:t>
            </w:r>
            <w:r/>
          </w:p>
        </w:tc>
      </w:tr>
      <w:tr>
        <w:trPr>
          <w:trHeight w:val="828"/>
        </w:trPr>
        <w:tc>
          <w:tcPr>
            <w:tcW w:w="2992"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项目负责人</w:t>
            </w:r>
            <w:r/>
          </w:p>
        </w:tc>
        <w:tc>
          <w:tcPr>
            <w:tcW w:w="5625"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 </w:t>
            </w:r>
            <w:r/>
          </w:p>
        </w:tc>
      </w:tr>
      <w:tr>
        <w:trPr>
          <w:trHeight w:val="1167"/>
        </w:trPr>
        <w:tc>
          <w:tcPr>
            <w:tcW w:w="2992" w:type="dxa"/>
            <w:vAlign w:val="center"/>
            <w:textDirection w:val="lrTb"/>
            <w:noWrap w:val="false"/>
          </w:tcPr>
          <w:p>
            <w:pPr>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是否属于中小微企业</w:t>
            </w:r>
            <w:r/>
          </w:p>
        </w:tc>
        <w:tc>
          <w:tcPr>
            <w:tcW w:w="5625" w:type="dxa"/>
            <w:vAlign w:val="center"/>
            <w:textDirection w:val="lrTb"/>
            <w:noWrap w:val="false"/>
          </w:tcPr>
          <w:p>
            <w:pPr>
              <w:ind w:firstLine="420"/>
              <w:jc w:val="center"/>
              <w:spacing w:after="0"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（明确企业类型）</w:t>
            </w:r>
            <w:r/>
          </w:p>
        </w:tc>
      </w:tr>
    </w:tbl>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投标单位（盖章）：</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授权代表（签字）：</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日期：  年   月   日</w:t>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r>
      <w:r/>
    </w:p>
    <w:p>
      <w:pPr>
        <w:ind w:firstLine="420"/>
        <w:spacing w:line="360" w:lineRule="auto"/>
        <w:tabs>
          <w:tab w:val="left" w:pos="1080" w:leader="none"/>
          <w:tab w:val="left" w:pos="1589" w:leader="none"/>
        </w:tabs>
        <w:rPr>
          <w:rFonts w:hint="eastAsia" w:ascii="宋体" w:hAnsi="宋体" w:cs="Microsoft New Tai Lue"/>
          <w:szCs w:val="21"/>
        </w:rPr>
      </w:pPr>
      <w:r>
        <w:rPr>
          <w:rFonts w:hint="eastAsia" w:ascii="宋体" w:hAnsi="宋体" w:cs="Microsoft New Tai Lue"/>
          <w:szCs w:val="21"/>
        </w:rPr>
        <w:t xml:space="preserve">说明：1、供应商必须据实填具此表，应与响应文件的有关内容一致；</w:t>
      </w:r>
      <w:r/>
    </w:p>
    <w:p>
      <w:pPr>
        <w:spacing w:line="360" w:lineRule="auto"/>
        <w:tabs>
          <w:tab w:val="left" w:pos="1080" w:leader="none"/>
          <w:tab w:val="left" w:pos="1589" w:leader="none"/>
        </w:tabs>
        <w:rPr>
          <w:rFonts w:hint="eastAsia" w:ascii="宋体" w:hAnsi="宋体" w:cs="Microsoft New Tai Lue"/>
          <w:b/>
          <w:bCs/>
          <w:sz w:val="28"/>
          <w:szCs w:val="28"/>
        </w:rPr>
        <w:sectPr>
          <w:footerReference w:type="default" r:id="rId16"/>
          <w:footerReference w:type="even"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Microsoft New Tai Lue"/>
          <w:b/>
          <w:bCs/>
          <w:sz w:val="28"/>
          <w:szCs w:val="28"/>
        </w:rPr>
      </w:r>
      <w:r/>
    </w:p>
    <w:p>
      <w:pPr>
        <w:ind w:firstLine="562"/>
        <w:jc w:val="center"/>
        <w:spacing w:line="360" w:lineRule="auto"/>
        <w:tabs>
          <w:tab w:val="left" w:pos="1080" w:leader="none"/>
          <w:tab w:val="left" w:pos="1589" w:leader="none"/>
        </w:tabs>
        <w:rPr>
          <w:rFonts w:hint="eastAsia" w:ascii="宋体" w:hAnsi="宋体" w:cs="Microsoft New Tai Lue"/>
          <w:b/>
          <w:bCs/>
          <w:sz w:val="28"/>
          <w:szCs w:val="28"/>
        </w:rPr>
        <w:sectPr>
          <w:footnotePr/>
          <w:endnotePr/>
          <w:type w:val="nextPage"/>
          <w:pgSz w:w="16838" w:h="11906" w:orient="landscape"/>
          <w:pgMar w:top="1600" w:right="1440" w:bottom="1800" w:left="1440" w:header="851" w:footer="992" w:gutter="0"/>
          <w:cols w:num="1" w:sep="0" w:space="720" w:equalWidth="1"/>
          <w:docGrid w:linePitch="360"/>
          <w:titlePg/>
        </w:sectPr>
      </w:pPr>
      <w:r/>
      <w:bookmarkStart w:id="837" w:name="_Toc107246281"/>
      <w:r/>
      <w:bookmarkStart w:id="838" w:name="_Toc104560901"/>
      <w:r/>
      <w:bookmarkStart w:id="839" w:name="_Toc103848586"/>
      <w:r/>
      <w:bookmarkStart w:id="840" w:name="_Toc102117319"/>
      <w:r/>
      <w:bookmarkEnd w:id="836"/>
      <w:r>
        <w:rPr>
          <w:rFonts w:hint="eastAsia" w:ascii="宋体" w:hAnsi="宋体" w:cs="Microsoft New Tai Lue"/>
          <w:b/>
          <w:bCs/>
          <w:sz w:val="28"/>
          <w:szCs w:val="28"/>
        </w:rPr>
        <w:t xml:space="preserve">报价清单</w:t>
      </w:r>
      <w:r/>
    </w:p>
    <w:p>
      <w:pPr>
        <w:pStyle w:val="850"/>
        <w:ind w:left="1260"/>
        <w:rPr>
          <w:rFonts w:hint="eastAsia" w:hAnsi="宋体"/>
        </w:rPr>
      </w:pPr>
      <w:r>
        <w:rPr>
          <w:rFonts w:hint="eastAsia" w:hAnsi="宋体"/>
        </w:rPr>
      </w:r>
      <w:r/>
    </w:p>
    <w:p>
      <w:pPr>
        <w:pStyle w:val="869"/>
        <w:spacing w:before="0"/>
        <w:rPr>
          <w:rFonts w:hint="eastAsia" w:ascii="宋体" w:hAnsi="宋体" w:cs="Microsoft New Tai Lue"/>
          <w:sz w:val="24"/>
          <w:szCs w:val="24"/>
        </w:rPr>
      </w:pPr>
      <w:r>
        <w:rPr>
          <w:rFonts w:ascii="宋体" w:hAnsi="宋体" w:cs="Microsoft New Tai Lue"/>
          <w:bCs w:val="0"/>
          <w:sz w:val="24"/>
          <w:szCs w:val="24"/>
        </w:rPr>
        <w:t xml:space="preserve">（5）商务条款偏离表</w:t>
      </w:r>
      <w:bookmarkEnd w:id="837"/>
      <w:r/>
      <w:bookmarkEnd w:id="838"/>
      <w:r/>
      <w:bookmarkEnd w:id="839"/>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2835"/>
        <w:gridCol w:w="2657"/>
        <w:gridCol w:w="1418"/>
        <w:gridCol w:w="996"/>
      </w:tblGrid>
      <w:tr>
        <w:trPr>
          <w:jc w:val="center"/>
          <w:trHeight w:val="635"/>
        </w:trPr>
        <w:tc>
          <w:tcPr>
            <w:tcW w:w="81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序号</w:t>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磋商文件的商务条款</w:t>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响应文件的商务条款</w:t>
            </w:r>
            <w:r/>
          </w:p>
        </w:tc>
        <w:tc>
          <w:tcPr>
            <w:tcW w:w="1418" w:type="dxa"/>
            <w:textDirection w:val="lrTb"/>
            <w:noWrap w:val="false"/>
          </w:tcPr>
          <w:p>
            <w:pPr>
              <w:pStyle w:val="908"/>
              <w:ind w:firstLine="0"/>
              <w:jc w:val="center"/>
              <w:spacing w:line="480" w:lineRule="auto"/>
              <w:rPr>
                <w:rFonts w:hint="eastAsia" w:hAnsi="宋体" w:cs="Microsoft New Tai Lue"/>
                <w:sz w:val="21"/>
                <w:szCs w:val="21"/>
              </w:rPr>
            </w:pPr>
            <w:r>
              <w:rPr>
                <w:rFonts w:hint="eastAsia" w:hAnsi="宋体" w:cs="Microsoft New Tai Lue"/>
                <w:sz w:val="21"/>
                <w:szCs w:val="21"/>
              </w:rPr>
              <w:t xml:space="preserve">是否</w:t>
            </w:r>
            <w:r>
              <w:rPr>
                <w:rFonts w:hAnsi="宋体" w:cs="Microsoft New Tai Lue"/>
                <w:sz w:val="21"/>
                <w:szCs w:val="21"/>
              </w:rPr>
              <w:t xml:space="preserve">偏离</w:t>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说明</w:t>
            </w:r>
            <w:r/>
          </w:p>
        </w:tc>
      </w:tr>
      <w:tr>
        <w:trPr>
          <w:jc w:val="center"/>
          <w:trHeight w:val="570"/>
        </w:trPr>
        <w:tc>
          <w:tcPr>
            <w:tcW w:w="81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681"/>
        </w:trPr>
        <w:tc>
          <w:tcPr>
            <w:tcW w:w="81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690"/>
        </w:trPr>
        <w:tc>
          <w:tcPr>
            <w:tcW w:w="81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714"/>
        </w:trPr>
        <w:tc>
          <w:tcPr>
            <w:tcW w:w="81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682"/>
        </w:trPr>
        <w:tc>
          <w:tcPr>
            <w:tcW w:w="81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r>
      <w:tr>
        <w:trPr>
          <w:jc w:val="center"/>
          <w:trHeight w:val="707"/>
        </w:trPr>
        <w:tc>
          <w:tcPr>
            <w:tcW w:w="81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835"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2657"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141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c>
          <w:tcPr>
            <w:tcW w:w="996" w:type="dxa"/>
            <w:vAlign w:val="center"/>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r>
            <w:r/>
          </w:p>
        </w:tc>
      </w:tr>
    </w:tbl>
    <w:p>
      <w:pPr>
        <w:pStyle w:val="866"/>
        <w:spacing w:line="360" w:lineRule="exact"/>
        <w:rPr>
          <w:rFonts w:hint="eastAsia" w:ascii="宋体" w:hAnsi="宋体"/>
          <w:b/>
          <w:bCs/>
        </w:rPr>
      </w:pPr>
      <w:r>
        <w:rPr>
          <w:rFonts w:ascii="宋体" w:hAnsi="宋体"/>
          <w:b/>
          <w:bCs/>
        </w:rPr>
        <w:t xml:space="preserve">注：</w:t>
      </w:r>
      <w:r/>
    </w:p>
    <w:p>
      <w:pPr>
        <w:pStyle w:val="866"/>
        <w:spacing w:line="360" w:lineRule="exact"/>
        <w:rPr>
          <w:rFonts w:hint="eastAsia" w:ascii="宋体" w:hAnsi="宋体"/>
          <w:b/>
          <w:bCs/>
        </w:rPr>
      </w:pPr>
      <w:r>
        <w:rPr>
          <w:rFonts w:hint="eastAsia" w:ascii="宋体" w:hAnsi="宋体"/>
          <w:b/>
          <w:bCs/>
        </w:rPr>
        <w:t xml:space="preserve">1. 供应商须根据第三章《政府采购合同条款及</w:t>
      </w:r>
      <w:r>
        <w:rPr>
          <w:rFonts w:ascii="宋体" w:hAnsi="宋体"/>
          <w:b/>
          <w:bCs/>
        </w:rPr>
        <w:t xml:space="preserve">格式</w:t>
      </w:r>
      <w:r>
        <w:rPr>
          <w:rFonts w:hint="eastAsia" w:ascii="宋体" w:hAnsi="宋体"/>
          <w:b/>
          <w:bCs/>
        </w:rPr>
        <w:t xml:space="preserve">》要求填写此表，作为响应文件的组成部分。</w:t>
      </w:r>
      <w:r/>
    </w:p>
    <w:p>
      <w:pPr>
        <w:pStyle w:val="866"/>
        <w:spacing w:line="360" w:lineRule="exact"/>
        <w:rPr>
          <w:rFonts w:hint="eastAsia" w:ascii="宋体" w:hAnsi="宋体"/>
          <w:b/>
          <w:bCs/>
        </w:rPr>
      </w:pPr>
      <w:r>
        <w:rPr>
          <w:rFonts w:hint="eastAsia" w:ascii="宋体" w:hAnsi="宋体"/>
          <w:b/>
          <w:bCs/>
        </w:rPr>
        <w:t xml:space="preserve">2. 所有偏离必须在本表中列出，未在本偏离表中列出偏离，将视为供应商已完全接受磋商文件要求。如完全无偏离，也无其他说明，可在本表第一行填写“全部无偏离”。</w:t>
      </w:r>
      <w:r/>
    </w:p>
    <w:p>
      <w:pPr>
        <w:pStyle w:val="866"/>
        <w:spacing w:line="360" w:lineRule="exact"/>
        <w:rPr>
          <w:rFonts w:hint="eastAsia" w:ascii="宋体" w:hAnsi="宋体"/>
          <w:b/>
          <w:bCs/>
        </w:rPr>
      </w:pPr>
      <w:r>
        <w:rPr>
          <w:rFonts w:hint="eastAsia" w:ascii="宋体" w:hAnsi="宋体"/>
          <w:b/>
          <w:bCs/>
        </w:rPr>
        <w:t xml:space="preserve">3. 偏离包括正、负偏离，正偏离指供应商的响应高于磋商文件要求，负偏离指供应商的响应低于磋商文件要求。</w:t>
      </w:r>
      <w:r/>
    </w:p>
    <w:p>
      <w:pPr>
        <w:pStyle w:val="908"/>
        <w:ind w:firstLine="420"/>
        <w:rPr>
          <w:rFonts w:hint="eastAsia" w:hAnsi="宋体" w:cs="Microsoft New Tai Lue"/>
          <w:sz w:val="21"/>
          <w:szCs w:val="21"/>
        </w:rPr>
      </w:pPr>
      <w:r>
        <w:rPr>
          <w:rFonts w:hint="eastAsia" w:hAnsi="宋体" w:cs="Microsoft New Tai Lue"/>
          <w:sz w:val="21"/>
          <w:szCs w:val="21"/>
        </w:rPr>
      </w:r>
      <w:r/>
    </w:p>
    <w:p>
      <w:pPr>
        <w:pStyle w:val="908"/>
        <w:ind w:firstLine="0"/>
        <w:rPr>
          <w:rFonts w:hint="eastAsia" w:hAnsi="宋体" w:cs="Microsoft New Tai Lue"/>
          <w:sz w:val="21"/>
          <w:szCs w:val="21"/>
        </w:rPr>
      </w:pPr>
      <w:r>
        <w:rPr>
          <w:rFonts w:hint="eastAsia" w:hAnsi="宋体" w:cs="Microsoft New Tai Lue"/>
          <w:sz w:val="21"/>
          <w:szCs w:val="21"/>
        </w:rPr>
      </w:r>
      <w:r/>
    </w:p>
    <w:p>
      <w:pPr>
        <w:ind w:firstLine="440"/>
        <w:jc w:val="right"/>
        <w:spacing w:line="360" w:lineRule="auto"/>
        <w:rPr>
          <w:rFonts w:hint="eastAsia" w:ascii="宋体" w:hAnsi="宋体" w:cs="Microsoft New Tai Lue"/>
          <w:sz w:val="22"/>
          <w:szCs w:val="22"/>
        </w:rPr>
      </w:pPr>
      <w:r/>
      <w:bookmarkStart w:id="841" w:name="_Toc103848587"/>
      <w:r/>
      <w:bookmarkStart w:id="842" w:name="_Toc104560902"/>
      <w:r/>
      <w:r/>
    </w:p>
    <w:p>
      <w:pPr>
        <w:ind w:right="420" w:firstLine="378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ind w:firstLine="3780"/>
        <w:jc w:val="left"/>
        <w:spacing w:line="360" w:lineRule="auto"/>
        <w:rPr>
          <w:rFonts w:hint="eastAsia" w:ascii="宋体" w:hAnsi="宋体" w:cs="Microsoft New Tai Lue"/>
          <w:szCs w:val="21"/>
        </w:rPr>
      </w:pPr>
      <w:r>
        <w:rPr>
          <w:rFonts w:ascii="宋体" w:hAnsi="宋体" w:cs="Microsoft New Tai Lue"/>
          <w:szCs w:val="21"/>
        </w:rPr>
        <w:t xml:space="preserve">法定代表人（单位负责人）</w:t>
      </w:r>
      <w:r/>
    </w:p>
    <w:p>
      <w:pPr>
        <w:ind w:firstLine="3780"/>
        <w:spacing w:line="360" w:lineRule="auto"/>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422"/>
        <w:jc w:val="left"/>
        <w:spacing w:line="360" w:lineRule="auto"/>
        <w:rPr>
          <w:rFonts w:hint="eastAsia" w:ascii="宋体" w:hAnsi="宋体" w:cs="Microsoft New Tai Lue"/>
        </w:rPr>
      </w:pPr>
      <w:r>
        <w:rPr>
          <w:rFonts w:ascii="宋体" w:hAnsi="宋体" w:cs="Microsoft New Tai Lue"/>
          <w:b/>
          <w:bCs/>
        </w:rPr>
        <w:tab/>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p>
    <w:p>
      <w:pPr>
        <w:pStyle w:val="850"/>
        <w:ind w:left="1260"/>
        <w:rPr>
          <w:rFonts w:hint="eastAsia" w:hAnsi="宋体"/>
        </w:rPr>
      </w:pPr>
      <w:r>
        <w:rPr>
          <w:rFonts w:hint="eastAsia" w:hAnsi="宋体"/>
        </w:rPr>
      </w:r>
      <w:r/>
    </w:p>
    <w:p>
      <w:pPr>
        <w:pStyle w:val="869"/>
        <w:spacing w:line="240" w:lineRule="atLeast"/>
        <w:rPr>
          <w:rFonts w:hint="eastAsia" w:ascii="宋体" w:hAnsi="宋体" w:cs="Microsoft New Tai Lue"/>
        </w:rPr>
      </w:pPr>
      <w:r/>
      <w:bookmarkStart w:id="843" w:name="_Toc107246282"/>
      <w:r>
        <w:rPr>
          <w:rFonts w:ascii="宋体" w:hAnsi="宋体" w:cs="Microsoft New Tai Lue"/>
          <w:bCs w:val="0"/>
          <w:sz w:val="24"/>
          <w:szCs w:val="24"/>
        </w:rPr>
        <w:t xml:space="preserve">（6）供应商具备</w:t>
      </w:r>
      <w:r>
        <w:rPr>
          <w:rFonts w:hint="eastAsia" w:ascii="宋体" w:hAnsi="宋体" w:cs="Microsoft New Tai Lue"/>
          <w:bCs w:val="0"/>
          <w:sz w:val="24"/>
          <w:szCs w:val="24"/>
        </w:rPr>
        <w:t xml:space="preserve">响应</w:t>
      </w:r>
      <w:r>
        <w:rPr>
          <w:rFonts w:ascii="宋体" w:hAnsi="宋体" w:cs="Microsoft New Tai Lue"/>
          <w:bCs w:val="0"/>
          <w:sz w:val="24"/>
          <w:szCs w:val="24"/>
        </w:rPr>
        <w:t xml:space="preserve">资格的证明文件</w:t>
      </w:r>
      <w:bookmarkEnd w:id="841"/>
      <w:r/>
      <w:bookmarkEnd w:id="842"/>
      <w:r/>
      <w:bookmarkEnd w:id="843"/>
      <w:r/>
      <w:r/>
    </w:p>
    <w:p>
      <w:pPr>
        <w:pStyle w:val="869"/>
        <w:spacing w:line="240" w:lineRule="atLeast"/>
        <w:rPr>
          <w:rFonts w:hint="eastAsia" w:ascii="宋体" w:hAnsi="宋体" w:cs="Microsoft New Tai Lue"/>
          <w:bCs w:val="0"/>
          <w:sz w:val="24"/>
          <w:szCs w:val="24"/>
        </w:rPr>
      </w:pPr>
      <w:r/>
      <w:bookmarkStart w:id="844" w:name="_Toc103848588"/>
      <w:r/>
      <w:bookmarkStart w:id="845" w:name="_Toc104560903"/>
      <w:r/>
      <w:bookmarkStart w:id="846" w:name="_Toc107246283"/>
      <w:r>
        <w:rPr>
          <w:rFonts w:ascii="宋体" w:hAnsi="宋体" w:cs="Microsoft New Tai Lue"/>
          <w:bCs w:val="0"/>
          <w:sz w:val="24"/>
          <w:szCs w:val="24"/>
        </w:rPr>
        <w:t xml:space="preserve">（6-1-1）营业执照复印件</w:t>
      </w:r>
      <w:bookmarkEnd w:id="840"/>
      <w:r>
        <w:rPr>
          <w:rFonts w:ascii="宋体" w:hAnsi="宋体" w:cs="Microsoft New Tai Lue"/>
          <w:bCs w:val="0"/>
          <w:sz w:val="24"/>
          <w:szCs w:val="24"/>
        </w:rPr>
        <w:t xml:space="preserve">或自然人的身份证明复印件</w:t>
      </w:r>
      <w:bookmarkEnd w:id="844"/>
      <w:r/>
      <w:bookmarkEnd w:id="845"/>
      <w:r/>
      <w:bookmarkEnd w:id="846"/>
      <w:r/>
      <w:r/>
    </w:p>
    <w:p>
      <w:pPr>
        <w:spacing w:line="360" w:lineRule="auto"/>
        <w:rPr>
          <w:rFonts w:hint="eastAsia" w:ascii="宋体" w:hAnsi="宋体" w:cs="Microsoft New Tai Lue"/>
          <w:b/>
          <w:bCs/>
        </w:rPr>
      </w:pPr>
      <w:r/>
      <w:bookmarkStart w:id="847" w:name="_Hlk33717720"/>
      <w:r/>
      <w:r/>
    </w:p>
    <w:p>
      <w:pPr>
        <w:spacing w:line="360" w:lineRule="auto"/>
        <w:rPr>
          <w:rFonts w:hint="eastAsia" w:ascii="宋体" w:hAnsi="宋体" w:cs="Microsoft New Tai Lue"/>
          <w:b/>
          <w:bCs/>
        </w:rPr>
      </w:pPr>
      <w:r>
        <w:rPr>
          <w:rFonts w:ascii="宋体" w:hAnsi="宋体" w:cs="Microsoft New Tai Lue"/>
          <w:b/>
          <w:bCs/>
        </w:rPr>
        <w:t xml:space="preserve">注：供应商提供营业执照副本（或具有同等法律效力的证照）复印件。复印件应能清晰显示供应商名称。</w:t>
      </w:r>
      <w:bookmarkEnd w:id="847"/>
      <w:r/>
      <w:r/>
    </w:p>
    <w:p>
      <w:pPr>
        <w:rPr>
          <w:rFonts w:hint="eastAsia" w:ascii="宋体" w:hAnsi="宋体" w:cs="Microsoft New Tai Lue"/>
        </w:rPr>
      </w:pPr>
      <w:r>
        <w:rPr>
          <w:rFonts w:hint="eastAsia" w:ascii="宋体" w:hAnsi="宋体" w:cs="Microsoft New Tai Lue"/>
        </w:rPr>
      </w:r>
      <w:r/>
    </w:p>
    <w:p>
      <w:pPr>
        <w:pStyle w:val="869"/>
        <w:spacing w:line="240" w:lineRule="atLeast"/>
        <w:rPr>
          <w:rFonts w:hint="eastAsia" w:ascii="宋体" w:hAnsi="宋体" w:cs="Microsoft New Tai Lue"/>
          <w:b w:val="0"/>
        </w:rPr>
      </w:pPr>
      <w:r/>
      <w:bookmarkStart w:id="848" w:name="_Toc102117320"/>
      <w:r/>
      <w:bookmarkStart w:id="849" w:name="_Toc103848589"/>
      <w:r>
        <w:rPr>
          <w:rFonts w:ascii="宋体" w:hAnsi="宋体" w:cs="Microsoft New Tai Lue"/>
          <w:bCs w:val="0"/>
          <w:sz w:val="24"/>
          <w:szCs w:val="24"/>
        </w:rPr>
        <w:br w:type="page" w:clear="all"/>
      </w:r>
      <w:bookmarkStart w:id="850" w:name="_Toc107246284"/>
      <w:r/>
      <w:bookmarkStart w:id="851" w:name="_Toc104560904"/>
      <w:r>
        <w:rPr>
          <w:rFonts w:ascii="宋体" w:hAnsi="宋体" w:cs="Microsoft New Tai Lue"/>
          <w:bCs w:val="0"/>
          <w:sz w:val="24"/>
          <w:szCs w:val="24"/>
        </w:rPr>
        <w:t xml:space="preserve">（6-1-2）工商变更登记文件（如需）</w:t>
      </w:r>
      <w:bookmarkEnd w:id="848"/>
      <w:r/>
      <w:bookmarkEnd w:id="849"/>
      <w:r/>
      <w:bookmarkEnd w:id="850"/>
      <w:r/>
      <w:bookmarkEnd w:id="851"/>
      <w:r/>
      <w:r/>
    </w:p>
    <w:p>
      <w:pPr>
        <w:spacing w:line="360" w:lineRule="auto"/>
        <w:rPr>
          <w:rFonts w:hint="eastAsia" w:ascii="宋体" w:hAnsi="宋体" w:cs="Microsoft New Tai Lue"/>
          <w:b/>
          <w:bCs/>
        </w:rPr>
      </w:pPr>
      <w:r>
        <w:rPr>
          <w:rFonts w:hint="eastAsia" w:ascii="宋体" w:hAnsi="宋体" w:cs="Microsoft New Tai Lue"/>
          <w:b/>
          <w:bCs/>
        </w:rPr>
      </w:r>
      <w:r/>
    </w:p>
    <w:p>
      <w:pPr>
        <w:spacing w:line="360" w:lineRule="auto"/>
        <w:rPr>
          <w:rFonts w:hint="eastAsia" w:ascii="宋体" w:hAnsi="宋体" w:cs="Microsoft New Tai Lue"/>
          <w:b/>
          <w:bCs/>
        </w:rPr>
      </w:pPr>
      <w:r>
        <w:rPr>
          <w:rFonts w:ascii="宋体" w:hAnsi="宋体" w:cs="Microsoft New Tai Lue"/>
          <w:b/>
          <w:bCs/>
        </w:rPr>
        <w:t xml:space="preserve">注：如</w:t>
      </w:r>
      <w:r>
        <w:rPr>
          <w:rFonts w:ascii="宋体" w:hAnsi="宋体" w:cs="Microsoft New Tai Lue"/>
          <w:b/>
          <w:bCs/>
          <w:sz w:val="22"/>
          <w:szCs w:val="22"/>
        </w:rPr>
        <w:t xml:space="preserve">供应商</w:t>
      </w:r>
      <w:r>
        <w:rPr>
          <w:rFonts w:ascii="宋体" w:hAnsi="宋体" w:cs="Microsoft New Tai Lue"/>
          <w:b/>
          <w:bCs/>
        </w:rPr>
        <w:t xml:space="preserve">在磋商文件资质、业绩等要求的时间期限内发生了单位名称等变更的，提供相关工商变更登记文件的复印件。如无，则可不提供。</w:t>
      </w:r>
      <w:r/>
    </w:p>
    <w:p>
      <w:pPr>
        <w:pStyle w:val="869"/>
        <w:spacing w:line="240" w:lineRule="atLeast"/>
        <w:rPr>
          <w:rFonts w:hint="eastAsia" w:ascii="宋体" w:hAnsi="宋体" w:cs="Microsoft New Tai Lue"/>
          <w:bCs w:val="0"/>
          <w:sz w:val="24"/>
          <w:szCs w:val="24"/>
        </w:rPr>
      </w:pPr>
      <w:r>
        <w:rPr>
          <w:rFonts w:ascii="宋体" w:hAnsi="宋体" w:cs="Microsoft New Tai Lue"/>
          <w:b w:val="0"/>
          <w:bCs w:val="0"/>
        </w:rPr>
        <w:br w:type="page" w:clear="all"/>
      </w:r>
      <w:bookmarkStart w:id="852" w:name="_Toc107246285"/>
      <w:r/>
      <w:bookmarkStart w:id="853" w:name="_Toc102117321"/>
      <w:r/>
      <w:bookmarkStart w:id="854" w:name="_Toc104560905"/>
      <w:r/>
      <w:bookmarkStart w:id="855" w:name="_Toc103848590"/>
      <w:r>
        <w:rPr>
          <w:rFonts w:ascii="宋体" w:hAnsi="宋体" w:cs="Microsoft New Tai Lue"/>
          <w:bCs w:val="0"/>
          <w:sz w:val="24"/>
          <w:szCs w:val="24"/>
        </w:rPr>
        <w:t xml:space="preserve">（6-2）财务报表</w:t>
      </w:r>
      <w:bookmarkEnd w:id="852"/>
      <w:r/>
      <w:bookmarkEnd w:id="853"/>
      <w:r/>
      <w:bookmarkEnd w:id="854"/>
      <w:r/>
      <w:bookmarkEnd w:id="855"/>
      <w:r/>
      <w:r/>
    </w:p>
    <w:p>
      <w:pPr>
        <w:rPr>
          <w:rFonts w:hint="eastAsia" w:ascii="宋体" w:hAnsi="宋体" w:cs="Microsoft New Tai Lue"/>
        </w:rPr>
      </w:pPr>
      <w:r>
        <w:rPr>
          <w:rFonts w:hint="eastAsia" w:ascii="宋体" w:hAnsi="宋体" w:cs="Microsoft New Tai Lue"/>
        </w:rPr>
      </w:r>
      <w:r/>
    </w:p>
    <w:p>
      <w:pPr>
        <w:jc w:val="center"/>
        <w:spacing w:line="360" w:lineRule="auto"/>
        <w:rPr>
          <w:rFonts w:hint="eastAsia"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根据竞争性磋商公告的要求提供</w:t>
      </w:r>
      <w:r>
        <w:rPr>
          <w:rFonts w:ascii="宋体" w:hAnsi="宋体" w:cs="Microsoft New Tai Lue"/>
          <w:b/>
          <w:bCs/>
        </w:rPr>
        <w:t xml:space="preserve">。</w:t>
      </w:r>
      <w:r/>
    </w:p>
    <w:p>
      <w:pPr>
        <w:spacing w:line="360" w:lineRule="auto"/>
        <w:rPr>
          <w:rFonts w:hint="eastAsia" w:ascii="宋体" w:hAnsi="宋体" w:cs="Microsoft New Tai Lue"/>
          <w:b/>
          <w:bCs/>
        </w:rPr>
      </w:pPr>
      <w:r>
        <w:rPr>
          <w:rFonts w:hint="eastAsia" w:ascii="宋体" w:hAnsi="宋体" w:cs="Microsoft New Tai Lue"/>
          <w:b/>
          <w:bCs/>
        </w:rPr>
      </w:r>
      <w:r/>
    </w:p>
    <w:p>
      <w:pPr>
        <w:pStyle w:val="869"/>
        <w:jc w:val="left"/>
        <w:spacing w:line="240" w:lineRule="atLeast"/>
        <w:rPr>
          <w:rFonts w:hint="eastAsia" w:ascii="宋体" w:hAnsi="宋体" w:cs="Microsoft New Tai Lue"/>
          <w:bCs w:val="0"/>
          <w:sz w:val="24"/>
          <w:szCs w:val="24"/>
        </w:rPr>
      </w:pPr>
      <w:r/>
      <w:bookmarkStart w:id="856" w:name="_Toc104560908"/>
      <w:r/>
      <w:bookmarkStart w:id="857" w:name="_Toc102117322"/>
      <w:r/>
      <w:bookmarkStart w:id="858" w:name="_Toc103848593"/>
      <w:r>
        <w:rPr>
          <w:rFonts w:ascii="宋体" w:hAnsi="宋体" w:cs="Microsoft New Tai Lue"/>
          <w:bCs w:val="0"/>
          <w:sz w:val="24"/>
          <w:szCs w:val="24"/>
        </w:rPr>
        <w:br w:type="page" w:clear="all"/>
      </w:r>
      <w:bookmarkStart w:id="859" w:name="_Toc107246286"/>
      <w:r>
        <w:rPr>
          <w:rFonts w:ascii="宋体" w:hAnsi="宋体" w:cs="Microsoft New Tai Lue"/>
          <w:bCs w:val="0"/>
          <w:sz w:val="24"/>
          <w:szCs w:val="24"/>
        </w:rPr>
        <w:t xml:space="preserve">（6-3）具有履行合同所必需的设备和专业技术能力的相关证明材料或承诺函（提供承诺函原件）</w:t>
      </w:r>
      <w:bookmarkEnd w:id="856"/>
      <w:r/>
      <w:bookmarkEnd w:id="857"/>
      <w:r/>
      <w:bookmarkEnd w:id="858"/>
      <w:r/>
      <w:bookmarkEnd w:id="859"/>
      <w:r/>
      <w:r/>
    </w:p>
    <w:p>
      <w:pPr>
        <w:rPr>
          <w:rFonts w:hint="eastAsia" w:ascii="宋体" w:hAnsi="宋体" w:cs="Microsoft New Tai Lue"/>
        </w:rPr>
      </w:pPr>
      <w:r>
        <w:rPr>
          <w:rFonts w:hint="eastAsia" w:ascii="宋体" w:hAnsi="宋体" w:cs="Microsoft New Tai Lue"/>
        </w:rPr>
      </w:r>
      <w:r/>
    </w:p>
    <w:p>
      <w:pPr>
        <w:rPr>
          <w:rFonts w:hint="eastAsia" w:ascii="宋体" w:hAnsi="宋体" w:cs="Microsoft New Tai Lue"/>
        </w:rPr>
      </w:pPr>
      <w:r>
        <w:rPr>
          <w:rFonts w:hint="eastAsia" w:ascii="宋体" w:hAnsi="宋体" w:cs="Microsoft New Tai Lue"/>
        </w:rPr>
      </w:r>
      <w:r/>
    </w:p>
    <w:p>
      <w:pPr>
        <w:ind w:firstLine="480"/>
        <w:jc w:val="center"/>
        <w:spacing w:before="120" w:after="120" w:line="360" w:lineRule="auto"/>
        <w:rPr>
          <w:rFonts w:hint="eastAsia" w:ascii="宋体" w:hAnsi="宋体" w:cs="Microsoft New Tai Lue"/>
          <w:b/>
          <w:sz w:val="44"/>
          <w:szCs w:val="44"/>
        </w:rPr>
      </w:pPr>
      <w:r>
        <w:rPr>
          <w:rFonts w:hint="eastAsia" w:ascii="宋体" w:hAnsi="宋体" w:cs="Microsoft New Tai Lue"/>
          <w:b/>
          <w:sz w:val="44"/>
          <w:szCs w:val="44"/>
        </w:rPr>
      </w:r>
      <w:r/>
    </w:p>
    <w:p>
      <w:pPr>
        <w:ind w:firstLine="480"/>
        <w:jc w:val="center"/>
        <w:spacing w:before="120" w:after="120" w:line="360" w:lineRule="auto"/>
        <w:rPr>
          <w:rFonts w:hint="eastAsia" w:ascii="宋体" w:hAnsi="宋体" w:cs="Microsoft New Tai Lue"/>
          <w:b/>
          <w:sz w:val="44"/>
          <w:szCs w:val="44"/>
        </w:rPr>
      </w:pPr>
      <w:r>
        <w:rPr>
          <w:rFonts w:hint="eastAsia" w:ascii="宋体" w:hAnsi="宋体" w:cs="Microsoft New Tai Lue"/>
          <w:b/>
          <w:sz w:val="44"/>
          <w:szCs w:val="44"/>
        </w:rPr>
      </w:r>
      <w:r/>
    </w:p>
    <w:p>
      <w:pPr>
        <w:ind w:firstLine="480"/>
        <w:jc w:val="center"/>
        <w:spacing w:before="120" w:after="120" w:line="360" w:lineRule="auto"/>
        <w:rPr>
          <w:rFonts w:hint="eastAsia" w:ascii="宋体" w:hAnsi="宋体" w:cs="Microsoft New Tai Lue"/>
        </w:rPr>
      </w:pPr>
      <w:r>
        <w:rPr>
          <w:rFonts w:ascii="宋体" w:hAnsi="宋体" w:cs="Microsoft New Tai Lue"/>
          <w:sz w:val="44"/>
          <w:szCs w:val="44"/>
        </w:rPr>
        <w:t xml:space="preserve">承 诺 函</w:t>
      </w:r>
      <w:r/>
    </w:p>
    <w:p>
      <w:pPr>
        <w:ind w:firstLine="480"/>
        <w:jc w:val="left"/>
        <w:spacing w:before="120" w:after="120" w:line="360" w:lineRule="auto"/>
        <w:rPr>
          <w:rFonts w:hint="eastAsia" w:ascii="宋体" w:hAnsi="宋体" w:cs="Microsoft New Tai Lue"/>
        </w:rPr>
      </w:pPr>
      <w:r>
        <w:rPr>
          <w:rFonts w:ascii="宋体" w:hAnsi="宋体" w:cs="Microsoft New Tai Lue"/>
        </w:rPr>
        <w:t xml:space="preserve">我单位郑重承诺：我单位具备履行本项采购合同所必需的设备和专业技术能力</w:t>
      </w:r>
      <w:r>
        <w:rPr>
          <w:rFonts w:hint="eastAsia" w:ascii="宋体" w:hAnsi="宋体" w:cs="Microsoft New Tai Lue"/>
        </w:rPr>
        <w:t xml:space="preserve">。</w:t>
      </w:r>
      <w:r/>
    </w:p>
    <w:p>
      <w:pPr>
        <w:ind w:firstLine="480"/>
        <w:jc w:val="left"/>
        <w:spacing w:before="120" w:after="120" w:line="360" w:lineRule="auto"/>
        <w:rPr>
          <w:rFonts w:hint="eastAsia" w:ascii="宋体" w:hAnsi="宋体" w:cs="Microsoft New Tai Lue"/>
        </w:rPr>
      </w:pPr>
      <w:r>
        <w:rPr>
          <w:rFonts w:hint="eastAsia" w:ascii="宋体" w:hAnsi="宋体" w:cs="Microsoft New Tai Lue"/>
        </w:rPr>
      </w:r>
      <w:r/>
    </w:p>
    <w:p>
      <w:pPr>
        <w:ind w:firstLine="480"/>
        <w:jc w:val="left"/>
        <w:spacing w:before="120" w:after="120" w:line="360" w:lineRule="auto"/>
        <w:rPr>
          <w:rFonts w:hint="eastAsia" w:ascii="宋体" w:hAnsi="宋体" w:cs="Microsoft New Tai Lue"/>
        </w:rPr>
      </w:pPr>
      <w:r>
        <w:rPr>
          <w:rFonts w:hint="eastAsia" w:ascii="宋体" w:hAnsi="宋体" w:cs="Microsoft New Tai Lue"/>
        </w:rPr>
      </w:r>
      <w:r/>
    </w:p>
    <w:p>
      <w:pPr>
        <w:pStyle w:val="850"/>
        <w:ind w:left="1260"/>
        <w:rPr>
          <w:rFonts w:hint="eastAsia" w:hAnsi="宋体"/>
        </w:rPr>
      </w:pPr>
      <w:r>
        <w:rPr>
          <w:rFonts w:hint="eastAsia" w:hAnsi="宋体"/>
        </w:rPr>
      </w:r>
      <w:r/>
    </w:p>
    <w:p>
      <w:pPr>
        <w:rPr>
          <w:rFonts w:hint="eastAsia" w:ascii="宋体" w:hAnsi="宋体"/>
        </w:rPr>
      </w:pPr>
      <w:r>
        <w:rPr>
          <w:rFonts w:hint="eastAsia" w:ascii="宋体" w:hAnsi="宋体"/>
        </w:rPr>
      </w:r>
      <w:r/>
    </w:p>
    <w:p>
      <w:pPr>
        <w:pStyle w:val="850"/>
        <w:ind w:left="1260"/>
        <w:rPr>
          <w:rFonts w:hint="eastAsia" w:hAnsi="宋体"/>
        </w:rPr>
      </w:pPr>
      <w:r>
        <w:rPr>
          <w:rFonts w:hint="eastAsia" w:hAnsi="宋体"/>
        </w:rPr>
      </w:r>
      <w:r/>
    </w:p>
    <w:p>
      <w:pPr>
        <w:rPr>
          <w:rFonts w:hint="eastAsia" w:ascii="宋体" w:hAnsi="宋体"/>
        </w:rPr>
      </w:pPr>
      <w:r>
        <w:rPr>
          <w:rFonts w:hint="eastAsia" w:ascii="宋体" w:hAnsi="宋体"/>
        </w:rPr>
      </w:r>
      <w:r/>
    </w:p>
    <w:p>
      <w:pPr>
        <w:spacing w:line="276" w:lineRule="auto"/>
        <w:rPr>
          <w:rFonts w:hint="eastAsia" w:ascii="宋体" w:hAnsi="宋体" w:cs="Microsoft New Tai Lue"/>
          <w:bCs/>
        </w:rPr>
      </w:pPr>
      <w:r>
        <w:rPr>
          <w:rFonts w:ascii="宋体" w:hAnsi="宋体" w:cs="Microsoft New Tai Lue"/>
          <w:bCs/>
        </w:rPr>
        <w:t xml:space="preserve">  </w:t>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ascii="宋体" w:hAnsi="宋体" w:cs="Microsoft New Tai Lue"/>
          <w:bCs/>
        </w:rPr>
        <w:tab/>
      </w:r>
      <w:r>
        <w:rPr>
          <w:rFonts w:hint="eastAsia" w:ascii="宋体" w:hAnsi="宋体" w:cs="Microsoft New Tai Lue"/>
          <w:bCs/>
        </w:rPr>
        <w:t xml:space="preserve">供应商</w:t>
      </w:r>
      <w:r>
        <w:rPr>
          <w:rFonts w:ascii="宋体" w:hAnsi="宋体" w:cs="Microsoft New Tai Lue"/>
          <w:bCs/>
        </w:rPr>
        <w:t xml:space="preserve">名称（公章）：______________________</w:t>
      </w:r>
      <w:r/>
    </w:p>
    <w:p>
      <w:pPr>
        <w:spacing w:line="276" w:lineRule="auto"/>
        <w:rPr>
          <w:rFonts w:hint="eastAsia" w:ascii="宋体" w:hAnsi="宋体" w:cs="Microsoft New Tai Lue"/>
          <w:bCs/>
        </w:rPr>
      </w:pPr>
      <w:r>
        <w:rPr>
          <w:rFonts w:hint="eastAsia" w:ascii="宋体" w:hAnsi="宋体" w:cs="Microsoft New Tai Lue"/>
          <w:bCs/>
        </w:rPr>
      </w:r>
      <w:r/>
    </w:p>
    <w:p>
      <w:pPr>
        <w:spacing w:line="276" w:lineRule="auto"/>
        <w:rPr>
          <w:rFonts w:hint="eastAsia"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ind w:firstLine="3780"/>
        <w:spacing w:line="276" w:lineRule="auto"/>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3780"/>
        <w:spacing w:line="276" w:lineRule="auto"/>
        <w:rPr>
          <w:rFonts w:hint="eastAsia" w:ascii="宋体" w:hAnsi="宋体" w:cs="Microsoft New Tai Lue"/>
          <w:szCs w:val="21"/>
          <w:u w:val="single"/>
        </w:rPr>
      </w:pPr>
      <w:r>
        <w:rPr>
          <w:rFonts w:hint="eastAsia" w:ascii="宋体" w:hAnsi="宋体" w:cs="Microsoft New Tai Lue"/>
          <w:szCs w:val="21"/>
          <w:u w:val="single"/>
        </w:rPr>
      </w:r>
      <w:r/>
    </w:p>
    <w:p>
      <w:pPr>
        <w:spacing w:line="276" w:lineRule="auto"/>
        <w:rPr>
          <w:rFonts w:hint="eastAsia" w:ascii="宋体" w:hAnsi="宋体" w:cs="Microsoft New Tai Lue"/>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spacing w:line="360" w:lineRule="auto"/>
        <w:rPr>
          <w:rFonts w:hint="eastAsia" w:ascii="宋体" w:hAnsi="宋体" w:cs="Microsoft New Tai Lue"/>
          <w:b/>
          <w:sz w:val="24"/>
        </w:rPr>
      </w:pPr>
      <w:r>
        <w:rPr>
          <w:rFonts w:hint="eastAsia" w:ascii="宋体" w:hAnsi="宋体" w:cs="Microsoft New Tai Lue"/>
          <w:b/>
          <w:sz w:val="24"/>
        </w:rPr>
      </w:r>
      <w:r/>
    </w:p>
    <w:p>
      <w:pPr>
        <w:spacing w:line="360" w:lineRule="auto"/>
        <w:rPr>
          <w:rFonts w:hint="eastAsia" w:ascii="宋体" w:hAnsi="宋体" w:cs="Microsoft New Tai Lue"/>
          <w:b/>
          <w:bCs/>
        </w:rPr>
      </w:pPr>
      <w:r>
        <w:rPr>
          <w:rFonts w:hint="eastAsia" w:ascii="宋体" w:hAnsi="宋体" w:cs="Microsoft New Tai Lue"/>
          <w:b/>
          <w:bCs/>
        </w:rPr>
      </w:r>
      <w:r/>
    </w:p>
    <w:p>
      <w:pPr>
        <w:pStyle w:val="869"/>
        <w:spacing w:line="240" w:lineRule="atLeast"/>
        <w:rPr>
          <w:rFonts w:hint="eastAsia" w:ascii="宋体" w:hAnsi="宋体" w:cs="Microsoft New Tai Lue"/>
          <w:b w:val="0"/>
        </w:rPr>
      </w:pPr>
      <w:r/>
      <w:bookmarkStart w:id="860" w:name="_Toc102117323"/>
      <w:r/>
      <w:bookmarkStart w:id="861" w:name="_Toc103848591"/>
      <w:r>
        <w:rPr>
          <w:rFonts w:ascii="宋体" w:hAnsi="宋体" w:cs="Microsoft New Tai Lue"/>
          <w:bCs w:val="0"/>
          <w:sz w:val="24"/>
          <w:szCs w:val="24"/>
        </w:rPr>
        <w:br w:type="page" w:clear="all"/>
      </w:r>
      <w:bookmarkStart w:id="862" w:name="_Toc107246287"/>
      <w:r/>
      <w:bookmarkStart w:id="863" w:name="_Toc104560906"/>
      <w:r>
        <w:rPr>
          <w:rFonts w:ascii="宋体" w:hAnsi="宋体" w:cs="Microsoft New Tai Lue"/>
          <w:bCs w:val="0"/>
          <w:sz w:val="24"/>
          <w:szCs w:val="24"/>
        </w:rPr>
        <w:t xml:space="preserve">（6-4）依法缴纳税收的相关材料</w:t>
      </w:r>
      <w:bookmarkEnd w:id="860"/>
      <w:r/>
      <w:bookmarkEnd w:id="861"/>
      <w:r/>
      <w:bookmarkEnd w:id="862"/>
      <w:r/>
      <w:bookmarkEnd w:id="863"/>
      <w:r/>
      <w:r/>
    </w:p>
    <w:p>
      <w:pPr>
        <w:jc w:val="center"/>
        <w:spacing w:line="360" w:lineRule="auto"/>
        <w:rPr>
          <w:rFonts w:hint="eastAsia"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根据竞争性磋商公告的要求提供</w:t>
      </w:r>
      <w:r>
        <w:rPr>
          <w:rFonts w:ascii="宋体" w:hAnsi="宋体" w:cs="Microsoft New Tai Lue"/>
          <w:b/>
          <w:bCs/>
        </w:rPr>
        <w:t xml:space="preserve">。</w:t>
      </w:r>
      <w:r/>
    </w:p>
    <w:p>
      <w:pPr>
        <w:pStyle w:val="869"/>
        <w:spacing w:line="240" w:lineRule="atLeast"/>
        <w:rPr>
          <w:rFonts w:hint="eastAsia" w:ascii="宋体" w:hAnsi="宋体" w:cs="Microsoft New Tai Lue"/>
          <w:bCs w:val="0"/>
          <w:sz w:val="24"/>
          <w:szCs w:val="24"/>
        </w:rPr>
      </w:pPr>
      <w:r>
        <w:rPr>
          <w:rFonts w:ascii="宋体" w:hAnsi="宋体" w:cs="Microsoft New Tai Lue"/>
          <w:b w:val="0"/>
          <w:sz w:val="24"/>
        </w:rPr>
        <w:br w:type="page" w:clear="all"/>
      </w:r>
      <w:bookmarkStart w:id="864" w:name="_Toc107246288"/>
      <w:r/>
      <w:bookmarkStart w:id="865" w:name="_Toc104560907"/>
      <w:r/>
      <w:bookmarkStart w:id="866" w:name="_Toc102117324"/>
      <w:r/>
      <w:bookmarkStart w:id="867" w:name="_Toc103848592"/>
      <w:r>
        <w:rPr>
          <w:rFonts w:ascii="宋体" w:hAnsi="宋体" w:cs="Microsoft New Tai Lue"/>
          <w:bCs w:val="0"/>
          <w:sz w:val="24"/>
          <w:szCs w:val="24"/>
        </w:rPr>
        <w:t xml:space="preserve">（6-5）依法缴纳社会保障资金的相关材料</w:t>
      </w:r>
      <w:bookmarkEnd w:id="864"/>
      <w:r/>
      <w:bookmarkEnd w:id="865"/>
      <w:r/>
      <w:bookmarkEnd w:id="866"/>
      <w:r/>
      <w:bookmarkEnd w:id="867"/>
      <w:r/>
      <w:r/>
    </w:p>
    <w:p>
      <w:pPr>
        <w:jc w:val="center"/>
        <w:spacing w:line="360" w:lineRule="auto"/>
        <w:rPr>
          <w:rFonts w:hint="eastAsia" w:ascii="宋体" w:hAnsi="宋体" w:cs="Microsoft New Tai Lue"/>
          <w:b/>
          <w:bCs/>
        </w:rPr>
      </w:pPr>
      <w:r>
        <w:rPr>
          <w:rFonts w:ascii="宋体" w:hAnsi="宋体" w:cs="Microsoft New Tai Lue"/>
          <w:b/>
          <w:bCs/>
        </w:rPr>
        <w:t xml:space="preserve">注：</w:t>
      </w:r>
      <w:r>
        <w:rPr>
          <w:rFonts w:hint="eastAsia" w:ascii="宋体" w:hAnsi="宋体" w:cs="Microsoft New Tai Lue"/>
          <w:b/>
          <w:bCs/>
        </w:rPr>
        <w:t xml:space="preserve">根据竞争性磋商公告的要求提供</w:t>
      </w:r>
      <w:r>
        <w:rPr>
          <w:rFonts w:ascii="宋体" w:hAnsi="宋体" w:cs="Microsoft New Tai Lue"/>
          <w:b/>
          <w:bCs/>
        </w:rPr>
        <w:t xml:space="preserve">。</w:t>
      </w:r>
      <w:r/>
    </w:p>
    <w:p>
      <w:pPr>
        <w:spacing w:line="360" w:lineRule="auto"/>
        <w:rPr>
          <w:rFonts w:hint="eastAsia" w:ascii="宋体" w:hAnsi="宋体" w:cs="Microsoft New Tai Lue"/>
          <w:b/>
          <w:bCs/>
        </w:rPr>
      </w:pPr>
      <w:r>
        <w:rPr>
          <w:rFonts w:hint="eastAsia" w:ascii="宋体" w:hAnsi="宋体" w:cs="Microsoft New Tai Lue"/>
          <w:b/>
          <w:bCs/>
        </w:rPr>
      </w:r>
      <w:r/>
    </w:p>
    <w:p>
      <w:pPr>
        <w:pStyle w:val="869"/>
        <w:spacing w:line="240" w:lineRule="atLeast"/>
        <w:rPr>
          <w:rFonts w:hint="eastAsia" w:ascii="宋体" w:hAnsi="宋体" w:cs="Microsoft New Tai Lue"/>
          <w:b w:val="0"/>
          <w:sz w:val="24"/>
        </w:rPr>
      </w:pPr>
      <w:r>
        <w:rPr>
          <w:rFonts w:ascii="宋体" w:hAnsi="宋体" w:cs="Microsoft New Tai Lue"/>
          <w:b w:val="0"/>
          <w:bCs w:val="0"/>
        </w:rPr>
        <w:br w:type="page" w:clear="all"/>
      </w:r>
      <w:bookmarkStart w:id="868" w:name="_Toc103848594"/>
      <w:r/>
      <w:bookmarkStart w:id="869" w:name="_Toc104560909"/>
      <w:r/>
      <w:bookmarkStart w:id="870" w:name="_Toc102117325"/>
      <w:r/>
      <w:bookmarkStart w:id="871" w:name="_Toc107246289"/>
      <w:r>
        <w:rPr>
          <w:rFonts w:ascii="宋体" w:hAnsi="宋体" w:cs="Microsoft New Tai Lue"/>
          <w:bCs w:val="0"/>
          <w:sz w:val="24"/>
          <w:szCs w:val="24"/>
        </w:rPr>
        <w:t xml:space="preserve">（6-6）没有重大违法记录的书面声明</w:t>
      </w:r>
      <w:bookmarkEnd w:id="868"/>
      <w:r/>
      <w:bookmarkEnd w:id="869"/>
      <w:r/>
      <w:bookmarkEnd w:id="870"/>
      <w:r/>
      <w:bookmarkEnd w:id="871"/>
      <w:r/>
      <w:r/>
    </w:p>
    <w:p>
      <w:pPr>
        <w:spacing w:line="360" w:lineRule="auto"/>
        <w:rPr>
          <w:rFonts w:hint="eastAsia" w:ascii="宋体" w:hAnsi="宋体" w:cs="Microsoft New Tai Lue"/>
          <w:b/>
          <w:bCs/>
        </w:rPr>
      </w:pPr>
      <w:r>
        <w:rPr>
          <w:rFonts w:hint="eastAsia" w:ascii="宋体" w:hAnsi="宋体" w:cs="Microsoft New Tai Lue"/>
          <w:b/>
          <w:bCs/>
        </w:rPr>
      </w:r>
      <w:r/>
    </w:p>
    <w:p>
      <w:pPr>
        <w:spacing w:line="360" w:lineRule="auto"/>
        <w:rPr>
          <w:rFonts w:hint="eastAsia" w:ascii="宋体" w:hAnsi="宋体" w:cs="Microsoft New Tai Lue"/>
          <w:b/>
          <w:bCs/>
        </w:rPr>
      </w:pPr>
      <w:r>
        <w:rPr>
          <w:rFonts w:ascii="宋体" w:hAnsi="宋体" w:cs="Microsoft New Tai Lue"/>
          <w:b/>
          <w:bCs/>
        </w:rPr>
        <w:t xml:space="preserve">注：参加政府采购活动前3年内在经营活动中没有重大违法记录的书面声明（提供声明函原件）。</w:t>
      </w:r>
      <w:r/>
    </w:p>
    <w:p>
      <w:pPr>
        <w:jc w:val="center"/>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center"/>
        <w:spacing w:line="360" w:lineRule="auto"/>
        <w:rPr>
          <w:rFonts w:hint="eastAsia" w:ascii="宋体" w:hAnsi="宋体" w:cs="Microsoft New Tai Lue"/>
          <w:b/>
          <w:sz w:val="32"/>
          <w:szCs w:val="32"/>
        </w:rPr>
      </w:pPr>
      <w:r>
        <w:rPr>
          <w:rFonts w:hint="eastAsia" w:ascii="宋体" w:hAnsi="宋体" w:cs="Microsoft New Tai Lue"/>
          <w:b/>
          <w:sz w:val="32"/>
          <w:szCs w:val="32"/>
        </w:rPr>
      </w:r>
      <w:r/>
    </w:p>
    <w:p>
      <w:pPr>
        <w:jc w:val="center"/>
        <w:spacing w:line="360" w:lineRule="auto"/>
        <w:rPr>
          <w:rFonts w:hint="eastAsia" w:ascii="宋体" w:hAnsi="宋体" w:cs="Microsoft New Tai Lue"/>
          <w:bCs/>
          <w:sz w:val="44"/>
          <w:szCs w:val="44"/>
        </w:rPr>
      </w:pPr>
      <w:r>
        <w:rPr>
          <w:rFonts w:ascii="宋体" w:hAnsi="宋体" w:cs="Microsoft New Tai Lue"/>
          <w:bCs/>
          <w:sz w:val="44"/>
          <w:szCs w:val="44"/>
        </w:rPr>
        <w:t xml:space="preserve">声  明</w:t>
      </w:r>
      <w:r/>
    </w:p>
    <w:p>
      <w:pPr>
        <w:rPr>
          <w:rFonts w:hint="eastAsia" w:ascii="宋体" w:hAnsi="宋体" w:cs="Microsoft New Tai Lue"/>
          <w:sz w:val="28"/>
          <w:szCs w:val="28"/>
        </w:rPr>
      </w:pPr>
      <w:r>
        <w:rPr>
          <w:rFonts w:hint="eastAsia" w:ascii="宋体" w:hAnsi="宋体" w:cs="Microsoft New Tai Lue"/>
          <w:sz w:val="28"/>
          <w:szCs w:val="28"/>
        </w:rPr>
      </w:r>
      <w:r/>
    </w:p>
    <w:p>
      <w:pPr>
        <w:spacing w:line="360" w:lineRule="auto"/>
        <w:rPr>
          <w:rFonts w:hint="eastAsia" w:ascii="宋体" w:hAnsi="宋体" w:cs="Microsoft New Tai Lue"/>
          <w:bCs/>
        </w:rPr>
      </w:pPr>
      <w:r>
        <w:rPr>
          <w:rFonts w:ascii="宋体" w:hAnsi="宋体" w:cs="Microsoft New Tai Lue"/>
          <w:bCs/>
        </w:rPr>
        <w:tab/>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cs="Microsoft New Tai Lue"/>
          <w:bCs/>
        </w:rPr>
      </w:pPr>
      <w:r>
        <w:rPr>
          <w:rFonts w:ascii="宋体" w:hAnsi="宋体" w:cs="Microsoft New Tai Lue"/>
          <w:bCs/>
        </w:rPr>
        <w:t xml:space="preserve">                                    </w:t>
      </w:r>
      <w:r/>
    </w:p>
    <w:p>
      <w:pPr>
        <w:spacing w:line="360" w:lineRule="auto"/>
        <w:rPr>
          <w:rFonts w:hint="eastAsia" w:ascii="宋体" w:hAnsi="宋体" w:cs="Microsoft New Tai Lue"/>
          <w:bCs/>
        </w:rPr>
      </w:pPr>
      <w:r>
        <w:rPr>
          <w:rFonts w:hint="eastAsia" w:ascii="宋体" w:hAnsi="宋体" w:cs="Microsoft New Tai Lue"/>
          <w:bCs/>
        </w:rPr>
      </w:r>
      <w:r/>
    </w:p>
    <w:p>
      <w:pPr>
        <w:spacing w:line="360" w:lineRule="auto"/>
        <w:rPr>
          <w:rFonts w:hint="eastAsia" w:ascii="宋体" w:hAnsi="宋体" w:cs="Microsoft New Tai Lue"/>
          <w:bCs/>
        </w:rPr>
      </w:pPr>
      <w:r>
        <w:rPr>
          <w:rFonts w:hint="eastAsia" w:ascii="宋体" w:hAnsi="宋体" w:cs="Microsoft New Tai Lue"/>
          <w:bCs/>
        </w:rPr>
      </w:r>
      <w:r/>
    </w:p>
    <w:p>
      <w:pPr>
        <w:spacing w:line="360" w:lineRule="auto"/>
        <w:rPr>
          <w:rFonts w:hint="eastAsia" w:ascii="宋体" w:hAnsi="宋体" w:cs="Microsoft New Tai Lue"/>
          <w:bCs/>
        </w:rPr>
      </w:pPr>
      <w:r>
        <w:rPr>
          <w:rFonts w:ascii="宋体" w:hAnsi="宋体" w:cs="Microsoft New Tai Lue"/>
          <w:bCs/>
        </w:rPr>
        <w:t xml:space="preserve">  </w:t>
      </w:r>
      <w:r/>
    </w:p>
    <w:p>
      <w:pPr>
        <w:ind w:firstLine="3990"/>
        <w:spacing w:line="360" w:lineRule="auto"/>
        <w:rPr>
          <w:rFonts w:hint="eastAsia" w:ascii="宋体" w:hAnsi="宋体" w:cs="Microsoft New Tai Lue"/>
          <w:szCs w:val="21"/>
          <w:u w:val="single"/>
        </w:rPr>
      </w:pPr>
      <w:r>
        <w:rPr>
          <w:rFonts w:ascii="宋体" w:hAnsi="宋体" w:cs="Microsoft New Tai Lue"/>
          <w:bCs/>
        </w:rPr>
        <w:t xml:space="preserve">供应商名称（公章）：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3990"/>
        <w:spacing w:line="360" w:lineRule="auto"/>
        <w:rPr>
          <w:rFonts w:hint="eastAsia" w:ascii="宋体" w:hAnsi="宋体" w:cs="Microsoft New Tai Lue"/>
          <w:bCs/>
        </w:rPr>
      </w:pPr>
      <w:r>
        <w:rPr>
          <w:rFonts w:hint="eastAsia" w:ascii="宋体" w:hAnsi="宋体" w:cs="Microsoft New Tai Lue"/>
          <w:bCs/>
        </w:rPr>
      </w:r>
      <w:r/>
    </w:p>
    <w:p>
      <w:pPr>
        <w:rPr>
          <w:rFonts w:hint="eastAsia" w:ascii="宋体" w:hAnsi="宋体" w:cs="Microsoft New Tai Lue"/>
          <w:szCs w:val="21"/>
        </w:rPr>
      </w:pPr>
      <w:r>
        <w:rPr>
          <w:rFonts w:ascii="宋体" w:hAnsi="宋体" w:cs="Microsoft New Tai Lue"/>
          <w:bCs/>
        </w:rPr>
        <w:t xml:space="preserve">                                      </w:t>
      </w:r>
      <w:r>
        <w:rPr>
          <w:rFonts w:ascii="宋体" w:hAnsi="宋体" w:cs="Microsoft New Tai Lue"/>
          <w:szCs w:val="21"/>
        </w:rPr>
        <w:t xml:space="preserve">法定代表人（单位负责人）</w:t>
      </w:r>
      <w:r/>
    </w:p>
    <w:p>
      <w:pPr>
        <w:ind w:firstLine="3990"/>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3990"/>
        <w:rPr>
          <w:rFonts w:hint="eastAsia" w:ascii="宋体" w:hAnsi="宋体" w:cs="Microsoft New Tai Lue"/>
          <w:szCs w:val="21"/>
          <w:u w:val="single"/>
        </w:rPr>
      </w:pPr>
      <w:r>
        <w:rPr>
          <w:rFonts w:hint="eastAsia" w:ascii="宋体" w:hAnsi="宋体" w:cs="Microsoft New Tai Lue"/>
          <w:szCs w:val="21"/>
          <w:u w:val="single"/>
        </w:rPr>
      </w:r>
      <w:r/>
    </w:p>
    <w:p>
      <w:pPr>
        <w:spacing w:line="360" w:lineRule="auto"/>
        <w:rPr>
          <w:rFonts w:hint="eastAsia" w:ascii="宋体" w:hAnsi="宋体" w:cs="Microsoft New Tai Lue"/>
          <w:bCs/>
        </w:rPr>
      </w:pPr>
      <w:r>
        <w:rPr>
          <w:rFonts w:ascii="宋体" w:hAnsi="宋体" w:cs="Microsoft New Tai Lue"/>
          <w:bCs/>
        </w:rPr>
        <w:t xml:space="preserve">                                      日期：______年</w:t>
      </w:r>
      <w:r>
        <w:rPr>
          <w:rFonts w:ascii="宋体" w:hAnsi="宋体" w:cs="Microsoft New Tai Lue"/>
          <w:bCs/>
          <w:u w:val="single"/>
        </w:rPr>
        <w:t xml:space="preserve">    </w:t>
      </w:r>
      <w:r>
        <w:rPr>
          <w:rFonts w:ascii="宋体" w:hAnsi="宋体" w:cs="Microsoft New Tai Lue"/>
          <w:bCs/>
        </w:rPr>
        <w:t xml:space="preserve">月</w:t>
      </w:r>
      <w:r>
        <w:rPr>
          <w:rFonts w:ascii="宋体" w:hAnsi="宋体" w:cs="Microsoft New Tai Lue"/>
          <w:bCs/>
          <w:u w:val="single"/>
        </w:rPr>
        <w:t xml:space="preserve">    </w:t>
      </w:r>
      <w:r>
        <w:rPr>
          <w:rFonts w:ascii="宋体" w:hAnsi="宋体" w:cs="Microsoft New Tai Lue"/>
          <w:bCs/>
        </w:rPr>
        <w:t xml:space="preserve">日</w:t>
      </w:r>
      <w:r/>
    </w:p>
    <w:p>
      <w:pPr>
        <w:rPr>
          <w:rFonts w:hint="eastAsia" w:ascii="宋体" w:hAnsi="宋体"/>
        </w:rPr>
      </w:pPr>
      <w:r/>
      <w:bookmarkStart w:id="872" w:name="_Toc102117326"/>
      <w:r/>
      <w:bookmarkStart w:id="873" w:name="_Toc103848596"/>
      <w:r/>
      <w:r/>
    </w:p>
    <w:p>
      <w:pPr>
        <w:pStyle w:val="869"/>
        <w:spacing w:before="0"/>
        <w:rPr>
          <w:rFonts w:hint="eastAsia" w:ascii="宋体" w:hAnsi="宋体" w:cs="Microsoft New Tai Lue"/>
          <w:bCs w:val="0"/>
          <w:sz w:val="24"/>
          <w:szCs w:val="24"/>
        </w:rPr>
      </w:pPr>
      <w:r>
        <w:rPr>
          <w:rFonts w:ascii="宋体" w:hAnsi="宋体" w:cs="Microsoft New Tai Lue"/>
          <w:bCs w:val="0"/>
          <w:sz w:val="24"/>
          <w:szCs w:val="24"/>
        </w:rPr>
        <w:br w:type="page" w:clear="all"/>
      </w:r>
      <w:bookmarkStart w:id="874" w:name="_Toc107246291"/>
      <w:r/>
      <w:bookmarkStart w:id="875" w:name="_Toc104560911"/>
      <w:r>
        <w:rPr>
          <w:rFonts w:ascii="宋体" w:hAnsi="宋体" w:cs="Microsoft New Tai Lue"/>
          <w:bCs w:val="0"/>
          <w:sz w:val="24"/>
          <w:szCs w:val="24"/>
        </w:rPr>
        <w:t xml:space="preserve">（6-</w:t>
      </w:r>
      <w:r>
        <w:rPr>
          <w:rFonts w:hint="eastAsia" w:ascii="宋体" w:hAnsi="宋体" w:cs="Microsoft New Tai Lue"/>
          <w:bCs w:val="0"/>
          <w:sz w:val="24"/>
          <w:szCs w:val="24"/>
        </w:rPr>
        <w:t xml:space="preserve">7</w:t>
      </w:r>
      <w:r>
        <w:rPr>
          <w:rFonts w:ascii="宋体" w:hAnsi="宋体" w:cs="Microsoft New Tai Lue"/>
          <w:bCs w:val="0"/>
          <w:sz w:val="24"/>
          <w:szCs w:val="24"/>
        </w:rPr>
        <w:t xml:space="preserve">）</w:t>
      </w:r>
      <w:bookmarkEnd w:id="872"/>
      <w:r>
        <w:rPr>
          <w:rFonts w:ascii="宋体" w:hAnsi="宋体" w:cs="Microsoft New Tai Lue"/>
          <w:bCs w:val="0"/>
          <w:sz w:val="24"/>
          <w:szCs w:val="24"/>
        </w:rPr>
        <w:t xml:space="preserve">磋商文件要求的其它实质性资格资信证明文件</w:t>
      </w:r>
      <w:bookmarkEnd w:id="874"/>
      <w:r/>
      <w:bookmarkEnd w:id="875"/>
      <w:r/>
      <w:r/>
    </w:p>
    <w:p>
      <w:pPr>
        <w:pStyle w:val="850"/>
        <w:ind w:left="0"/>
        <w:rPr>
          <w:rFonts w:hint="eastAsia" w:hAnsi="宋体"/>
        </w:rPr>
      </w:pPr>
      <w:r>
        <w:rPr>
          <w:rFonts w:hint="eastAsia" w:hAnsi="宋体"/>
        </w:rPr>
      </w:r>
      <w:bookmarkEnd w:id="873"/>
      <w:r/>
    </w:p>
    <w:p>
      <w:pPr>
        <w:rPr>
          <w:rFonts w:hint="eastAsia" w:ascii="宋体" w:hAnsi="宋体"/>
        </w:rPr>
      </w:pPr>
      <w:r>
        <w:rPr>
          <w:rFonts w:hint="eastAsia" w:ascii="宋体" w:hAnsi="宋体"/>
        </w:rPr>
      </w:r>
      <w:r/>
    </w:p>
    <w:p>
      <w:pPr>
        <w:pStyle w:val="869"/>
        <w:rPr>
          <w:rFonts w:hint="eastAsia" w:ascii="宋体" w:hAnsi="宋体" w:cs="Microsoft New Tai Lue"/>
          <w:sz w:val="24"/>
          <w:szCs w:val="24"/>
        </w:rPr>
      </w:pPr>
      <w:r/>
      <w:bookmarkStart w:id="876" w:name="_Toc104560916"/>
      <w:r/>
      <w:bookmarkStart w:id="877" w:name="_Toc103848599"/>
      <w:r/>
      <w:bookmarkStart w:id="878" w:name="_Toc107246299"/>
      <w:r>
        <w:rPr>
          <w:rFonts w:ascii="宋体" w:hAnsi="宋体" w:cs="Microsoft New Tai Lue"/>
          <w:sz w:val="28"/>
          <w:szCs w:val="24"/>
        </w:rPr>
        <w:br w:type="page" w:clear="all"/>
      </w:r>
      <w:r>
        <w:rPr>
          <w:rFonts w:hint="eastAsia" w:ascii="宋体" w:hAnsi="宋体" w:cs="Microsoft New Tai Lue"/>
          <w:sz w:val="28"/>
          <w:szCs w:val="24"/>
        </w:rPr>
        <w:t xml:space="preserve">二</w:t>
      </w:r>
      <w:r>
        <w:rPr>
          <w:rFonts w:ascii="宋体" w:hAnsi="宋体" w:cs="Microsoft New Tai Lue"/>
          <w:sz w:val="28"/>
          <w:szCs w:val="24"/>
        </w:rPr>
        <w:t xml:space="preserve">、技术部分</w:t>
      </w:r>
      <w:bookmarkEnd w:id="876"/>
      <w:r/>
      <w:bookmarkEnd w:id="877"/>
      <w:r/>
      <w:bookmarkEnd w:id="878"/>
      <w:r/>
      <w:r/>
    </w:p>
    <w:p>
      <w:pPr>
        <w:rPr>
          <w:rFonts w:hint="eastAsia" w:ascii="宋体" w:hAnsi="宋体"/>
        </w:rPr>
      </w:pPr>
      <w:r>
        <w:rPr>
          <w:rFonts w:hint="eastAsia" w:ascii="宋体" w:hAnsi="宋体"/>
        </w:rPr>
      </w:r>
      <w:r/>
    </w:p>
    <w:p>
      <w:pPr>
        <w:pStyle w:val="869"/>
        <w:spacing w:before="0"/>
        <w:rPr>
          <w:rFonts w:hint="eastAsia" w:ascii="宋体" w:hAnsi="宋体" w:cs="Microsoft New Tai Lue"/>
          <w:bCs w:val="0"/>
          <w:sz w:val="24"/>
          <w:szCs w:val="24"/>
        </w:rPr>
      </w:pPr>
      <w:r/>
      <w:bookmarkStart w:id="879" w:name="_Toc103848600"/>
      <w:r/>
      <w:bookmarkStart w:id="880" w:name="_Toc104560917"/>
      <w:r/>
      <w:bookmarkStart w:id="881" w:name="_Toc107246300"/>
      <w:r>
        <w:rPr>
          <w:rFonts w:ascii="宋体" w:hAnsi="宋体" w:cs="Microsoft New Tai Lue"/>
          <w:bCs w:val="0"/>
          <w:sz w:val="24"/>
          <w:szCs w:val="24"/>
        </w:rPr>
        <w:t xml:space="preserve">（1）</w:t>
      </w:r>
      <w:bookmarkEnd w:id="879"/>
      <w:r/>
      <w:bookmarkEnd w:id="880"/>
      <w:r/>
      <w:bookmarkEnd w:id="881"/>
      <w:r>
        <w:rPr>
          <w:rFonts w:hint="eastAsia" w:ascii="宋体" w:hAnsi="宋体" w:cs="Microsoft New Tai Lue"/>
          <w:bCs w:val="0"/>
          <w:sz w:val="24"/>
          <w:szCs w:val="24"/>
        </w:rPr>
        <w:t xml:space="preserve">服务方案</w:t>
      </w:r>
      <w:r/>
    </w:p>
    <w:p>
      <w:pPr>
        <w:pStyle w:val="908"/>
        <w:ind w:firstLine="0"/>
        <w:rPr>
          <w:rFonts w:hint="eastAsia" w:hAnsi="宋体" w:cs="Microsoft New Tai Lue"/>
          <w:b/>
          <w:sz w:val="21"/>
          <w:szCs w:val="21"/>
        </w:rPr>
      </w:pPr>
      <w:r>
        <w:rPr>
          <w:rFonts w:hAnsi="宋体"/>
        </w:rPr>
        <w:t xml:space="preserve"> </w:t>
      </w:r>
      <w:r>
        <w:rPr>
          <w:rFonts w:hAnsi="宋体" w:cs="Microsoft New Tai Lue"/>
          <w:b/>
          <w:sz w:val="21"/>
          <w:szCs w:val="21"/>
        </w:rPr>
        <w:t xml:space="preserve">注：</w:t>
      </w:r>
      <w:r>
        <w:rPr>
          <w:rFonts w:hint="eastAsia" w:hAnsi="宋体" w:cs="Microsoft New Tai Lue"/>
          <w:b/>
          <w:sz w:val="21"/>
          <w:szCs w:val="21"/>
        </w:rPr>
        <w:t xml:space="preserve">根据评分标准，自行提供</w:t>
      </w:r>
      <w:r/>
    </w:p>
    <w:p>
      <w:pPr>
        <w:rPr>
          <w:rFonts w:hint="eastAsia" w:ascii="宋体" w:hAnsi="宋体"/>
        </w:rPr>
      </w:pPr>
      <w:r>
        <w:rPr>
          <w:rFonts w:hint="eastAsia" w:ascii="宋体" w:hAnsi="宋体"/>
        </w:rPr>
      </w:r>
      <w:r/>
    </w:p>
    <w:p>
      <w:pPr>
        <w:pStyle w:val="908"/>
        <w:ind w:firstLine="400"/>
        <w:rPr>
          <w:rFonts w:hint="eastAsia" w:hAnsi="宋体" w:cs="Microsoft New Tai Lue"/>
        </w:rPr>
      </w:pPr>
      <w:r>
        <w:rPr>
          <w:rFonts w:hint="eastAsia" w:hAnsi="宋体" w:cs="Microsoft New Tai Lue"/>
        </w:rPr>
      </w:r>
      <w:r/>
    </w:p>
    <w:p>
      <w:pPr>
        <w:pStyle w:val="869"/>
        <w:spacing w:before="0"/>
        <w:rPr>
          <w:rFonts w:hint="eastAsia" w:ascii="宋体" w:hAnsi="宋体" w:cs="Microsoft New Tai Lue"/>
          <w:bCs w:val="0"/>
          <w:sz w:val="24"/>
          <w:szCs w:val="24"/>
        </w:rPr>
      </w:pPr>
      <w:r>
        <w:rPr>
          <w:rFonts w:ascii="宋体" w:hAnsi="宋体" w:cs="Microsoft New Tai Lue"/>
          <w:sz w:val="24"/>
        </w:rPr>
        <w:br w:type="page" w:clear="all"/>
      </w:r>
      <w:bookmarkStart w:id="882" w:name="_Toc104560918"/>
      <w:r/>
      <w:bookmarkStart w:id="883" w:name="_Toc107246301"/>
      <w:r/>
      <w:bookmarkStart w:id="884" w:name="_Toc103848601"/>
      <w:r>
        <w:rPr>
          <w:rFonts w:ascii="宋体" w:hAnsi="宋体" w:cs="Microsoft New Tai Lue"/>
          <w:bCs w:val="0"/>
          <w:sz w:val="24"/>
          <w:szCs w:val="24"/>
        </w:rPr>
        <w:t xml:space="preserve">（2）技术</w:t>
      </w:r>
      <w:r>
        <w:rPr>
          <w:rFonts w:hint="eastAsia" w:ascii="宋体" w:hAnsi="宋体" w:cs="Microsoft New Tai Lue"/>
          <w:bCs w:val="0"/>
          <w:sz w:val="24"/>
          <w:szCs w:val="24"/>
        </w:rPr>
        <w:t xml:space="preserve">条款</w:t>
      </w:r>
      <w:r>
        <w:rPr>
          <w:rFonts w:ascii="宋体" w:hAnsi="宋体" w:cs="Microsoft New Tai Lue"/>
          <w:bCs w:val="0"/>
          <w:sz w:val="24"/>
          <w:szCs w:val="24"/>
        </w:rPr>
        <w:t xml:space="preserve">偏离表</w:t>
      </w:r>
      <w:bookmarkEnd w:id="882"/>
      <w:r/>
      <w:bookmarkEnd w:id="883"/>
      <w:r/>
      <w:bookmarkEnd w:id="884"/>
      <w:r/>
      <w:r/>
    </w:p>
    <w:tbl>
      <w:tblPr>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1"/>
        <w:gridCol w:w="3060"/>
        <w:gridCol w:w="2135"/>
        <w:gridCol w:w="1158"/>
        <w:gridCol w:w="1158"/>
      </w:tblGrid>
      <w:tr>
        <w:trPr>
          <w:jc w:val="center"/>
        </w:trPr>
        <w:tc>
          <w:tcPr>
            <w:tcW w:w="1211"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序号</w:t>
            </w:r>
            <w:r/>
          </w:p>
        </w:tc>
        <w:tc>
          <w:tcPr>
            <w:tcW w:w="3060"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磋商文件的</w:t>
            </w:r>
            <w:r>
              <w:rPr>
                <w:rFonts w:hint="eastAsia" w:hAnsi="宋体" w:cs="Microsoft New Tai Lue"/>
                <w:sz w:val="21"/>
                <w:szCs w:val="21"/>
              </w:rPr>
              <w:t xml:space="preserve">技术</w:t>
            </w:r>
            <w:r>
              <w:rPr>
                <w:rFonts w:hAnsi="宋体" w:cs="Microsoft New Tai Lue"/>
                <w:sz w:val="21"/>
                <w:szCs w:val="21"/>
              </w:rPr>
              <w:t xml:space="preserve">条款</w:t>
            </w:r>
            <w:r/>
          </w:p>
        </w:tc>
        <w:tc>
          <w:tcPr>
            <w:tcW w:w="2135"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响应文件的</w:t>
            </w:r>
            <w:r>
              <w:rPr>
                <w:rFonts w:hint="eastAsia" w:hAnsi="宋体" w:cs="Microsoft New Tai Lue"/>
                <w:sz w:val="21"/>
                <w:szCs w:val="21"/>
              </w:rPr>
              <w:t xml:space="preserve">技术</w:t>
            </w:r>
            <w:r>
              <w:rPr>
                <w:rFonts w:hAnsi="宋体" w:cs="Microsoft New Tai Lue"/>
                <w:sz w:val="21"/>
                <w:szCs w:val="21"/>
              </w:rPr>
              <w:t xml:space="preserve">条款</w:t>
            </w:r>
            <w:r/>
          </w:p>
        </w:tc>
        <w:tc>
          <w:tcPr>
            <w:tcW w:w="1158" w:type="dxa"/>
            <w:textDirection w:val="lrTb"/>
            <w:noWrap w:val="false"/>
          </w:tcPr>
          <w:p>
            <w:pPr>
              <w:pStyle w:val="908"/>
              <w:ind w:firstLine="0"/>
              <w:jc w:val="center"/>
              <w:rPr>
                <w:rFonts w:hint="eastAsia" w:hAnsi="宋体" w:cs="Microsoft New Tai Lue"/>
                <w:sz w:val="21"/>
                <w:szCs w:val="21"/>
              </w:rPr>
            </w:pPr>
            <w:r>
              <w:rPr>
                <w:rFonts w:hint="eastAsia" w:hAnsi="宋体" w:cs="Microsoft New Tai Lue"/>
                <w:sz w:val="21"/>
                <w:szCs w:val="21"/>
              </w:rPr>
              <w:t xml:space="preserve">是否</w:t>
            </w:r>
            <w:r>
              <w:rPr>
                <w:rFonts w:hAnsi="宋体" w:cs="Microsoft New Tai Lue"/>
                <w:sz w:val="21"/>
                <w:szCs w:val="21"/>
              </w:rPr>
              <w:t xml:space="preserve">偏离</w:t>
            </w:r>
            <w:r/>
          </w:p>
        </w:tc>
        <w:tc>
          <w:tcPr>
            <w:tcW w:w="1158"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说明</w:t>
            </w:r>
            <w:r/>
          </w:p>
        </w:tc>
      </w:tr>
      <w:tr>
        <w:trPr>
          <w:jc w:val="center"/>
          <w:trHeight w:val="578"/>
        </w:trPr>
        <w:tc>
          <w:tcPr>
            <w:tcW w:w="1211"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r>
      <w:tr>
        <w:trPr>
          <w:jc w:val="center"/>
          <w:trHeight w:val="558"/>
        </w:trPr>
        <w:tc>
          <w:tcPr>
            <w:tcW w:w="1211"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r>
      <w:tr>
        <w:trPr>
          <w:jc w:val="center"/>
          <w:trHeight w:val="552"/>
        </w:trPr>
        <w:tc>
          <w:tcPr>
            <w:tcW w:w="1211"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r>
      <w:tr>
        <w:trPr>
          <w:jc w:val="center"/>
          <w:trHeight w:val="560"/>
        </w:trPr>
        <w:tc>
          <w:tcPr>
            <w:tcW w:w="1211"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r>
      <w:tr>
        <w:trPr>
          <w:jc w:val="center"/>
          <w:trHeight w:val="710"/>
        </w:trPr>
        <w:tc>
          <w:tcPr>
            <w:tcW w:w="1211"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r>
      <w:tr>
        <w:trPr>
          <w:jc w:val="center"/>
          <w:trHeight w:val="692"/>
        </w:trPr>
        <w:tc>
          <w:tcPr>
            <w:tcW w:w="1211"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3060"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2135"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c>
          <w:tcPr>
            <w:tcW w:w="1158" w:type="dxa"/>
            <w:vAlign w:val="center"/>
            <w:textDirection w:val="lrTb"/>
            <w:noWrap w:val="false"/>
          </w:tcPr>
          <w:p>
            <w:pPr>
              <w:pStyle w:val="908"/>
              <w:ind w:firstLine="420"/>
              <w:rPr>
                <w:rFonts w:hint="eastAsia" w:hAnsi="宋体" w:cs="Microsoft New Tai Lue"/>
                <w:sz w:val="21"/>
                <w:szCs w:val="21"/>
              </w:rPr>
            </w:pPr>
            <w:r>
              <w:rPr>
                <w:rFonts w:hint="eastAsia" w:hAnsi="宋体" w:cs="Microsoft New Tai Lue"/>
                <w:sz w:val="21"/>
                <w:szCs w:val="21"/>
              </w:rPr>
            </w:r>
            <w:r/>
          </w:p>
        </w:tc>
      </w:tr>
    </w:tbl>
    <w:p>
      <w:pPr>
        <w:pStyle w:val="866"/>
        <w:spacing w:line="360" w:lineRule="exact"/>
        <w:rPr>
          <w:rFonts w:hint="eastAsia" w:ascii="宋体" w:hAnsi="宋体"/>
          <w:b/>
          <w:bCs/>
        </w:rPr>
      </w:pPr>
      <w:r>
        <w:rPr>
          <w:rFonts w:ascii="宋体" w:hAnsi="宋体"/>
          <w:b/>
          <w:bCs/>
        </w:rPr>
        <w:t xml:space="preserve">注：</w:t>
      </w:r>
      <w:r/>
    </w:p>
    <w:p>
      <w:pPr>
        <w:pStyle w:val="866"/>
        <w:spacing w:line="360" w:lineRule="exact"/>
        <w:rPr>
          <w:rFonts w:hint="eastAsia" w:ascii="宋体" w:hAnsi="宋体"/>
          <w:b/>
          <w:bCs/>
        </w:rPr>
      </w:pPr>
      <w:r>
        <w:rPr>
          <w:rFonts w:hint="eastAsia" w:ascii="宋体" w:hAnsi="宋体"/>
          <w:b/>
          <w:bCs/>
        </w:rPr>
        <w:t xml:space="preserve">1. 供应商须根据第四章《采购需求》要求填写此表，作为响应文件的组成部分。</w:t>
      </w:r>
      <w:r/>
    </w:p>
    <w:p>
      <w:pPr>
        <w:pStyle w:val="866"/>
        <w:spacing w:line="360" w:lineRule="exact"/>
        <w:rPr>
          <w:rFonts w:hint="eastAsia" w:ascii="宋体" w:hAnsi="宋体"/>
          <w:b/>
          <w:bCs/>
        </w:rPr>
      </w:pPr>
      <w:r>
        <w:rPr>
          <w:rFonts w:hint="eastAsia" w:ascii="宋体" w:hAnsi="宋体"/>
          <w:b/>
          <w:bCs/>
        </w:rPr>
        <w:t xml:space="preserve">3. 偏离包括正、负偏离，正偏离指供应商的响应高于磋商文件要求，负偏离指供应商的响应低于磋商文件要求。</w:t>
      </w:r>
      <w:r/>
    </w:p>
    <w:p>
      <w:pPr>
        <w:pStyle w:val="866"/>
        <w:spacing w:line="360" w:lineRule="exact"/>
        <w:rPr>
          <w:rFonts w:hint="eastAsia" w:ascii="宋体" w:hAnsi="宋体"/>
          <w:b/>
          <w:bCs/>
        </w:rPr>
      </w:pPr>
      <w:r>
        <w:rPr>
          <w:rFonts w:hint="eastAsia" w:ascii="宋体" w:hAnsi="宋体"/>
          <w:b/>
        </w:rPr>
        <w:t xml:space="preserve">4. 如供应商将此表空白，视为供应商未实质性响应，其响应文件被否认。</w:t>
      </w:r>
      <w:r/>
    </w:p>
    <w:p>
      <w:pPr>
        <w:pStyle w:val="908"/>
        <w:ind w:firstLine="420"/>
        <w:rPr>
          <w:rFonts w:hint="eastAsia" w:hAnsi="宋体" w:cs="Microsoft New Tai Lue"/>
          <w:sz w:val="21"/>
          <w:szCs w:val="21"/>
        </w:rPr>
      </w:pPr>
      <w:r>
        <w:rPr>
          <w:rFonts w:hint="eastAsia" w:hAnsi="宋体" w:cs="Microsoft New Tai Lue"/>
          <w:sz w:val="21"/>
          <w:szCs w:val="21"/>
        </w:rPr>
      </w:r>
      <w:r/>
    </w:p>
    <w:p>
      <w:pPr>
        <w:pStyle w:val="908"/>
        <w:ind w:firstLine="0"/>
        <w:rPr>
          <w:rFonts w:hint="eastAsia" w:hAnsi="宋体" w:cs="Microsoft New Tai Lue"/>
          <w:sz w:val="21"/>
          <w:szCs w:val="21"/>
        </w:rPr>
      </w:pPr>
      <w:r>
        <w:rPr>
          <w:rFonts w:hint="eastAsia" w:hAnsi="宋体" w:cs="Microsoft New Tai Lue"/>
          <w:sz w:val="21"/>
          <w:szCs w:val="21"/>
        </w:rPr>
      </w:r>
      <w:r/>
    </w:p>
    <w:p>
      <w:pPr>
        <w:pStyle w:val="908"/>
        <w:ind w:firstLine="420"/>
        <w:rPr>
          <w:rFonts w:hint="eastAsia" w:hAnsi="宋体" w:cs="Microsoft New Tai Lue"/>
          <w:sz w:val="21"/>
          <w:szCs w:val="21"/>
        </w:rPr>
      </w:pPr>
      <w:r>
        <w:rPr>
          <w:rFonts w:hint="eastAsia" w:hAnsi="宋体" w:cs="Microsoft New Tai Lue"/>
          <w:sz w:val="21"/>
          <w:szCs w:val="21"/>
        </w:rPr>
      </w:r>
      <w:r/>
    </w:p>
    <w:p>
      <w:pPr>
        <w:pStyle w:val="908"/>
        <w:ind w:firstLine="3780"/>
        <w:rPr>
          <w:rFonts w:hint="eastAsia" w:hAnsi="宋体" w:cs="Microsoft New Tai Lue"/>
          <w:sz w:val="21"/>
          <w:szCs w:val="21"/>
        </w:rPr>
      </w:pPr>
      <w:r>
        <w:rPr>
          <w:rFonts w:hAnsi="宋体" w:cs="Microsoft New Tai Lue"/>
          <w:sz w:val="21"/>
          <w:szCs w:val="21"/>
        </w:rPr>
        <w:t xml:space="preserve">供应商名称</w:t>
      </w:r>
      <w:r>
        <w:rPr>
          <w:rFonts w:hAnsi="宋体" w:cs="Microsoft New Tai Lue"/>
          <w:sz w:val="21"/>
          <w:szCs w:val="21"/>
        </w:rPr>
        <w:t xml:space="preserve">(公章)</w:t>
      </w:r>
      <w:r>
        <w:rPr>
          <w:rFonts w:hAnsi="宋体" w:cs="Microsoft New Tai Lue"/>
          <w:sz w:val="21"/>
          <w:szCs w:val="21"/>
        </w:rPr>
        <w:t xml:space="preserve">：____________</w:t>
      </w:r>
      <w:r/>
    </w:p>
    <w:p>
      <w:pPr>
        <w:pStyle w:val="908"/>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908"/>
        <w:ind w:right="420" w:firstLine="3780"/>
        <w:jc w:val="left"/>
        <w:rPr>
          <w:rFonts w:hint="eastAsia" w:hAnsi="宋体" w:cs="Microsoft New Tai Lue"/>
          <w:sz w:val="21"/>
          <w:szCs w:val="21"/>
        </w:rPr>
      </w:pPr>
      <w:r>
        <w:rPr>
          <w:rFonts w:hAnsi="宋体" w:cs="Microsoft New Tai Lue"/>
          <w:sz w:val="21"/>
          <w:szCs w:val="21"/>
        </w:rPr>
        <w:t xml:space="preserve">或其授权代表（签字或盖章）：</w:t>
      </w:r>
      <w:r/>
    </w:p>
    <w:p>
      <w:pPr>
        <w:pStyle w:val="908"/>
        <w:ind w:firstLine="3780"/>
        <w:rPr>
          <w:rFonts w:hint="eastAsia" w:hAnsi="宋体" w:cs="Microsoft New Tai Lue"/>
          <w:sz w:val="21"/>
          <w:szCs w:val="21"/>
        </w:rPr>
      </w:pPr>
      <w:r>
        <w:rPr>
          <w:rFonts w:hAnsi="宋体" w:cs="Microsoft New Tai Lue"/>
          <w:sz w:val="21"/>
          <w:szCs w:val="21"/>
        </w:rPr>
        <w:t xml:space="preserve">日期：______年____月____日</w:t>
      </w:r>
      <w:r/>
    </w:p>
    <w:p>
      <w:pPr>
        <w:pStyle w:val="908"/>
        <w:ind w:firstLine="400"/>
        <w:rPr>
          <w:rFonts w:hint="eastAsia" w:hAnsi="宋体" w:cs="Microsoft New Tai Lue"/>
        </w:rPr>
      </w:pPr>
      <w:r>
        <w:rPr>
          <w:rFonts w:hint="eastAsia" w:hAnsi="宋体" w:cs="Microsoft New Tai Lue"/>
        </w:rPr>
      </w:r>
      <w:r/>
    </w:p>
    <w:p>
      <w:pPr>
        <w:jc w:val="left"/>
        <w:widowControl/>
        <w:rPr>
          <w:rFonts w:hint="eastAsia" w:ascii="宋体" w:hAnsi="宋体" w:cs="Microsoft New Tai Lue"/>
          <w:sz w:val="20"/>
          <w:szCs w:val="20"/>
        </w:rPr>
      </w:pPr>
      <w:r>
        <w:rPr>
          <w:rFonts w:hint="eastAsia" w:hAnsi="宋体" w:cs="Microsoft New Tai Lue"/>
        </w:rPr>
        <w:br w:type="page" w:clear="all"/>
      </w:r>
      <w:r/>
    </w:p>
    <w:p>
      <w:pPr>
        <w:pStyle w:val="908"/>
        <w:ind w:firstLine="400"/>
        <w:rPr>
          <w:rFonts w:hint="eastAsia" w:hAnsi="宋体" w:cs="Microsoft New Tai Lue"/>
        </w:rPr>
      </w:pPr>
      <w:r>
        <w:rPr>
          <w:rFonts w:hint="eastAsia" w:hAnsi="宋体" w:cs="Microsoft New Tai Lue"/>
        </w:rPr>
      </w:r>
      <w:r/>
    </w:p>
    <w:p>
      <w:pPr>
        <w:pStyle w:val="869"/>
        <w:spacing w:before="0"/>
        <w:rPr>
          <w:rFonts w:hint="eastAsia" w:ascii="宋体" w:hAnsi="宋体" w:cs="Microsoft New Tai Lue"/>
          <w:bCs w:val="0"/>
          <w:sz w:val="24"/>
          <w:szCs w:val="24"/>
        </w:rPr>
      </w:pPr>
      <w:r/>
      <w:bookmarkStart w:id="885" w:name="_Toc103848603"/>
      <w:r/>
      <w:bookmarkStart w:id="886" w:name="_Toc104560920"/>
      <w:r/>
      <w:bookmarkStart w:id="887" w:name="_Toc107246303"/>
      <w:r>
        <w:rPr>
          <w:rFonts w:ascii="宋体" w:hAnsi="宋体" w:cs="Microsoft New Tai Lue"/>
          <w:bCs w:val="0"/>
          <w:sz w:val="24"/>
          <w:szCs w:val="24"/>
        </w:rPr>
        <w:t xml:space="preserve">（</w:t>
      </w:r>
      <w:r>
        <w:rPr>
          <w:rFonts w:hint="eastAsia" w:ascii="宋体" w:hAnsi="宋体" w:cs="Microsoft New Tai Lue"/>
          <w:bCs w:val="0"/>
          <w:sz w:val="24"/>
          <w:szCs w:val="24"/>
        </w:rPr>
        <w:t xml:space="preserve">3</w:t>
      </w:r>
      <w:r>
        <w:rPr>
          <w:rFonts w:ascii="宋体" w:hAnsi="宋体" w:cs="Microsoft New Tai Lue"/>
          <w:bCs w:val="0"/>
          <w:sz w:val="24"/>
          <w:szCs w:val="24"/>
        </w:rPr>
        <w:t xml:space="preserve">）用于本项目人员简历表</w:t>
      </w:r>
      <w:bookmarkEnd w:id="885"/>
      <w:r/>
      <w:bookmarkEnd w:id="886"/>
      <w:r/>
      <w:bookmarkEnd w:id="887"/>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姓名</w:t>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性别</w:t>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职务</w:t>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职称</w:t>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420"/>
              <w:jc w:val="center"/>
              <w:rPr>
                <w:rFonts w:hint="eastAsia" w:hAnsi="宋体" w:cs="Microsoft New Tai Lue"/>
                <w:sz w:val="21"/>
                <w:szCs w:val="21"/>
              </w:rPr>
            </w:pPr>
            <w:r>
              <w:rPr>
                <w:rFonts w:hAnsi="宋体" w:cs="Microsoft New Tai Lue"/>
                <w:sz w:val="21"/>
                <w:szCs w:val="21"/>
              </w:rPr>
              <w:t xml:space="preserve">毕业学校、专业</w:t>
            </w:r>
            <w:r/>
          </w:p>
        </w:tc>
        <w:tc>
          <w:tcPr>
            <w:gridSpan w:val="3"/>
            <w:tcW w:w="5808"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身份证号</w:t>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拟在本项目任职</w:t>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执业资格证</w:t>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执业资格证书号</w:t>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gridSpan w:val="4"/>
            <w:tcW w:w="8304"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近____年承担项目情况</w:t>
            </w:r>
            <w:r/>
          </w:p>
        </w:tc>
      </w:tr>
      <w:tr>
        <w:trPr>
          <w:jc w:val="center"/>
        </w:trPr>
        <w:tc>
          <w:tcPr>
            <w:tcW w:w="249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时间</w:t>
            </w:r>
            <w:r/>
          </w:p>
        </w:tc>
        <w:tc>
          <w:tcPr>
            <w:tcW w:w="165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类似项目名称</w:t>
            </w:r>
            <w:r/>
          </w:p>
        </w:tc>
        <w:tc>
          <w:tcPr>
            <w:tcW w:w="186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担任职务</w:t>
            </w:r>
            <w:r/>
          </w:p>
        </w:tc>
        <w:tc>
          <w:tcPr>
            <w:tcW w:w="2286" w:type="dxa"/>
            <w:vAlign w:val="center"/>
            <w:textDirection w:val="lrTb"/>
            <w:noWrap w:val="false"/>
          </w:tcPr>
          <w:p>
            <w:pPr>
              <w:pStyle w:val="908"/>
              <w:ind w:firstLine="0"/>
              <w:jc w:val="center"/>
              <w:rPr>
                <w:rFonts w:hint="eastAsia" w:hAnsi="宋体" w:cs="Microsoft New Tai Lue"/>
                <w:sz w:val="21"/>
                <w:szCs w:val="21"/>
              </w:rPr>
            </w:pPr>
            <w:r>
              <w:rPr>
                <w:rFonts w:hAnsi="宋体" w:cs="Microsoft New Tai Lue"/>
                <w:sz w:val="21"/>
                <w:szCs w:val="21"/>
              </w:rPr>
              <w:t xml:space="preserve">项目单位名称及电话</w:t>
            </w:r>
            <w:r/>
          </w:p>
        </w:tc>
      </w:tr>
      <w:tr>
        <w:trPr>
          <w:jc w:val="center"/>
        </w:trPr>
        <w:tc>
          <w:tcPr>
            <w:tcW w:w="249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r>
        <w:trPr>
          <w:jc w:val="center"/>
        </w:trPr>
        <w:tc>
          <w:tcPr>
            <w:tcW w:w="249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65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186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c>
          <w:tcPr>
            <w:tcW w:w="2286" w:type="dxa"/>
            <w:vAlign w:val="center"/>
            <w:textDirection w:val="lrTb"/>
            <w:noWrap w:val="false"/>
          </w:tcPr>
          <w:p>
            <w:pPr>
              <w:pStyle w:val="908"/>
              <w:ind w:firstLine="420"/>
              <w:jc w:val="center"/>
              <w:rPr>
                <w:rFonts w:hint="eastAsia" w:hAnsi="宋体" w:cs="Microsoft New Tai Lue"/>
                <w:sz w:val="21"/>
                <w:szCs w:val="21"/>
              </w:rPr>
            </w:pPr>
            <w:r>
              <w:rPr>
                <w:rFonts w:hint="eastAsia" w:hAnsi="宋体" w:cs="Microsoft New Tai Lue"/>
                <w:sz w:val="21"/>
                <w:szCs w:val="21"/>
              </w:rPr>
            </w:r>
            <w:r/>
          </w:p>
        </w:tc>
      </w:tr>
    </w:tbl>
    <w:p>
      <w:pPr>
        <w:pStyle w:val="908"/>
        <w:ind w:firstLine="211"/>
        <w:rPr>
          <w:rFonts w:hint="eastAsia" w:hAnsi="宋体" w:cs="Microsoft New Tai Lue"/>
          <w:b/>
          <w:sz w:val="21"/>
          <w:szCs w:val="21"/>
        </w:rPr>
      </w:pPr>
      <w:r>
        <w:rPr>
          <w:rFonts w:hAnsi="宋体" w:cs="Microsoft New Tai Lue"/>
          <w:b/>
          <w:sz w:val="21"/>
          <w:szCs w:val="21"/>
        </w:rPr>
        <w:t xml:space="preserve">注：</w:t>
      </w:r>
      <w:r>
        <w:rPr>
          <w:rFonts w:hint="eastAsia" w:hAnsi="宋体" w:cs="Microsoft New Tai Lue"/>
          <w:b/>
          <w:sz w:val="21"/>
          <w:szCs w:val="21"/>
        </w:rPr>
        <w:t xml:space="preserve">根据评分标准，提供响应材料</w:t>
      </w:r>
      <w:r/>
    </w:p>
    <w:p>
      <w:pPr>
        <w:pStyle w:val="908"/>
        <w:ind w:firstLine="0"/>
        <w:rPr>
          <w:rFonts w:hint="eastAsia" w:hAnsi="宋体" w:cs="Microsoft New Tai Lue"/>
        </w:rPr>
      </w:pPr>
      <w:r>
        <w:rPr>
          <w:rFonts w:hint="eastAsia" w:hAnsi="宋体" w:cs="Microsoft New Tai Lue"/>
        </w:rPr>
      </w:r>
      <w:r/>
    </w:p>
    <w:p>
      <w:pPr>
        <w:pStyle w:val="908"/>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w:t>
      </w:r>
      <w:r>
        <w:rPr>
          <w:rFonts w:hAnsi="宋体" w:cs="Microsoft New Tai Lue"/>
          <w:sz w:val="21"/>
          <w:szCs w:val="21"/>
          <w:u w:val="single"/>
        </w:rPr>
        <w:t xml:space="preserve"> </w:t>
      </w:r>
      <w:r/>
    </w:p>
    <w:p>
      <w:pPr>
        <w:pStyle w:val="908"/>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908"/>
        <w:ind w:right="420" w:firstLine="3780"/>
        <w:jc w:val="left"/>
        <w:rPr>
          <w:rFonts w:hint="eastAsia" w:hAnsi="宋体" w:cs="Microsoft New Tai Lue"/>
          <w:sz w:val="21"/>
          <w:szCs w:val="21"/>
        </w:rPr>
      </w:pPr>
      <w:r>
        <w:rPr>
          <w:rFonts w:hAnsi="宋体" w:cs="Microsoft New Tai Lue"/>
          <w:sz w:val="21"/>
          <w:szCs w:val="21"/>
        </w:rPr>
        <w:t xml:space="preserve">或其授权代表（签字或盖章）：</w:t>
      </w:r>
      <w:r/>
    </w:p>
    <w:p>
      <w:pPr>
        <w:pStyle w:val="908"/>
        <w:ind w:firstLine="3780"/>
        <w:rPr>
          <w:rFonts w:hint="eastAsia" w:hAnsi="宋体" w:cs="Microsoft New Tai Lue"/>
          <w:sz w:val="21"/>
          <w:szCs w:val="21"/>
        </w:rPr>
      </w:pPr>
      <w:r>
        <w:rPr>
          <w:rFonts w:hAnsi="宋体" w:cs="Microsoft New Tai Lue"/>
          <w:sz w:val="21"/>
          <w:szCs w:val="21"/>
        </w:rPr>
        <w:t xml:space="preserve">日期：______年____月____日</w:t>
      </w:r>
      <w:r/>
    </w:p>
    <w:p>
      <w:pPr>
        <w:pStyle w:val="869"/>
        <w:spacing w:before="0"/>
        <w:rPr>
          <w:rFonts w:hint="eastAsia" w:ascii="宋体" w:hAnsi="宋体" w:cs="Microsoft New Tai Lue"/>
        </w:rPr>
      </w:pPr>
      <w:r>
        <w:rPr>
          <w:rFonts w:ascii="宋体" w:hAnsi="宋体" w:cs="Microsoft New Tai Lue"/>
        </w:rPr>
        <w:br w:type="page" w:clear="all"/>
      </w:r>
      <w:bookmarkStart w:id="888" w:name="_Toc103848604"/>
      <w:r/>
      <w:bookmarkStart w:id="889" w:name="_Toc104560921"/>
      <w:r/>
      <w:bookmarkStart w:id="890" w:name="_Toc107246304"/>
      <w:r>
        <w:rPr>
          <w:rFonts w:ascii="宋体" w:hAnsi="宋体" w:cs="Microsoft New Tai Lue"/>
          <w:bCs w:val="0"/>
          <w:sz w:val="24"/>
          <w:szCs w:val="24"/>
        </w:rPr>
        <w:t xml:space="preserve">（</w:t>
      </w:r>
      <w:r>
        <w:rPr>
          <w:rFonts w:hint="eastAsia" w:ascii="宋体" w:hAnsi="宋体" w:cs="Microsoft New Tai Lue"/>
          <w:bCs w:val="0"/>
          <w:sz w:val="24"/>
          <w:szCs w:val="24"/>
        </w:rPr>
        <w:t xml:space="preserve">4</w:t>
      </w:r>
      <w:r>
        <w:rPr>
          <w:rFonts w:ascii="宋体" w:hAnsi="宋体" w:cs="Microsoft New Tai Lue"/>
          <w:bCs w:val="0"/>
          <w:sz w:val="24"/>
          <w:szCs w:val="24"/>
        </w:rPr>
        <w:t xml:space="preserve">）</w:t>
      </w:r>
      <w:bookmarkEnd w:id="888"/>
      <w:r/>
      <w:bookmarkEnd w:id="889"/>
      <w:r/>
      <w:bookmarkEnd w:id="890"/>
      <w:r>
        <w:rPr>
          <w:rFonts w:hint="eastAsia" w:ascii="宋体" w:hAnsi="宋体" w:cs="Microsoft New Tai Lue"/>
          <w:bCs w:val="0"/>
          <w:sz w:val="24"/>
          <w:szCs w:val="24"/>
        </w:rPr>
        <w:t xml:space="preserve">其他资料</w:t>
      </w:r>
      <w:r/>
    </w:p>
    <w:p>
      <w:pPr>
        <w:pStyle w:val="908"/>
        <w:ind w:firstLine="0"/>
        <w:rPr>
          <w:rFonts w:hint="eastAsia" w:hAnsi="宋体" w:cs="Microsoft New Tai Lue"/>
          <w:b/>
          <w:sz w:val="21"/>
          <w:szCs w:val="21"/>
        </w:rPr>
      </w:pPr>
      <w:r>
        <w:rPr>
          <w:rFonts w:hAnsi="宋体" w:cs="Microsoft New Tai Lue"/>
          <w:b/>
          <w:sz w:val="21"/>
          <w:szCs w:val="21"/>
        </w:rPr>
        <w:t xml:space="preserve">注：</w:t>
      </w:r>
      <w:r>
        <w:rPr>
          <w:rFonts w:hint="eastAsia" w:hAnsi="宋体" w:cs="Microsoft New Tai Lue"/>
          <w:b/>
          <w:sz w:val="21"/>
          <w:szCs w:val="21"/>
        </w:rPr>
        <w:t xml:space="preserve">根据评分标准，自行提供</w:t>
      </w:r>
      <w:r/>
    </w:p>
    <w:p>
      <w:pPr>
        <w:rPr>
          <w:rFonts w:hint="eastAsia" w:ascii="宋体" w:hAnsi="宋体" w:cs="Microsoft New Tai Lue"/>
          <w:b/>
        </w:rPr>
      </w:pPr>
      <w:r>
        <w:rPr>
          <w:rFonts w:hint="eastAsia" w:ascii="宋体" w:hAnsi="宋体" w:cs="Microsoft New Tai Lue"/>
          <w:b/>
        </w:rPr>
      </w:r>
      <w:r/>
    </w:p>
    <w:p>
      <w:pPr>
        <w:rPr>
          <w:rFonts w:hint="eastAsia" w:ascii="宋体" w:hAnsi="宋体"/>
        </w:rPr>
      </w:pPr>
      <w:r/>
      <w:bookmarkStart w:id="891" w:name="_Toc96347904"/>
      <w:r/>
      <w:bookmarkEnd w:id="827"/>
      <w:r/>
      <w:r/>
    </w:p>
    <w:p>
      <w:pPr>
        <w:pStyle w:val="869"/>
        <w:rPr>
          <w:rFonts w:hint="eastAsia" w:ascii="宋体" w:hAnsi="宋体" w:cs="Microsoft New Tai Lue"/>
        </w:rPr>
      </w:pPr>
      <w:r>
        <w:rPr>
          <w:rFonts w:ascii="宋体" w:hAnsi="宋体" w:cs="Microsoft New Tai Lue"/>
        </w:rPr>
        <w:br w:type="page" w:clear="all"/>
      </w:r>
      <w:bookmarkStart w:id="892" w:name="_Toc103848605"/>
      <w:r/>
      <w:bookmarkStart w:id="893" w:name="_Toc107246305"/>
      <w:r/>
      <w:bookmarkStart w:id="894" w:name="_Toc104560922"/>
      <w:r/>
      <w:bookmarkStart w:id="895" w:name="_Toc100905289"/>
      <w:r>
        <w:rPr>
          <w:rFonts w:hint="eastAsia" w:ascii="宋体" w:hAnsi="宋体" w:cs="Microsoft New Tai Lue"/>
          <w:sz w:val="28"/>
          <w:szCs w:val="24"/>
        </w:rPr>
        <w:t xml:space="preserve">三</w:t>
      </w:r>
      <w:r>
        <w:rPr>
          <w:rFonts w:ascii="宋体" w:hAnsi="宋体" w:cs="Microsoft New Tai Lue"/>
          <w:sz w:val="28"/>
          <w:szCs w:val="24"/>
        </w:rPr>
        <w:t xml:space="preserve">、其他部分</w:t>
      </w:r>
      <w:bookmarkEnd w:id="892"/>
      <w:r/>
      <w:bookmarkEnd w:id="893"/>
      <w:r/>
      <w:bookmarkEnd w:id="894"/>
      <w:r/>
      <w:r/>
    </w:p>
    <w:p>
      <w:pPr>
        <w:pStyle w:val="869"/>
        <w:spacing w:before="0"/>
        <w:rPr>
          <w:rFonts w:hint="eastAsia" w:ascii="宋体" w:hAnsi="宋体" w:cs="Microsoft New Tai Lue"/>
          <w:bCs w:val="0"/>
          <w:sz w:val="24"/>
          <w:szCs w:val="24"/>
        </w:rPr>
      </w:pPr>
      <w:r/>
      <w:bookmarkStart w:id="896" w:name="_Toc107246306"/>
      <w:r/>
      <w:bookmarkStart w:id="897" w:name="_Toc103848606"/>
      <w:r/>
      <w:bookmarkStart w:id="898" w:name="_Toc104560923"/>
      <w:r>
        <w:rPr>
          <w:rFonts w:ascii="宋体" w:hAnsi="宋体" w:cs="Microsoft New Tai Lue"/>
          <w:bCs w:val="0"/>
          <w:sz w:val="24"/>
          <w:szCs w:val="24"/>
        </w:rPr>
        <w:t xml:space="preserve">（1）提供符合政府采购政策的证明材料</w:t>
      </w:r>
      <w:bookmarkEnd w:id="895"/>
      <w:r/>
      <w:bookmarkEnd w:id="896"/>
      <w:r/>
      <w:bookmarkEnd w:id="897"/>
      <w:r/>
      <w:bookmarkEnd w:id="898"/>
      <w:r/>
      <w:r/>
    </w:p>
    <w:p>
      <w:pPr>
        <w:rPr>
          <w:rFonts w:hint="eastAsia" w:ascii="宋体" w:hAnsi="宋体" w:cs="Microsoft New Tai Lue"/>
        </w:rPr>
      </w:pPr>
      <w:r>
        <w:rPr>
          <w:rFonts w:ascii="宋体" w:hAnsi="宋体" w:cs="Microsoft New Tai Lue"/>
        </w:rPr>
        <w:t xml:space="preserve">（请根据本项目</w:t>
      </w:r>
      <w:r>
        <w:rPr>
          <w:rFonts w:hint="eastAsia" w:ascii="宋体" w:hAnsi="宋体" w:cs="Microsoft New Tai Lue"/>
          <w:bCs/>
          <w:szCs w:val="21"/>
        </w:rPr>
        <w:t xml:space="preserve">“</w:t>
      </w:r>
      <w:r>
        <w:rPr>
          <w:rFonts w:ascii="宋体" w:hAnsi="宋体" w:cs="Microsoft New Tai Lue"/>
        </w:rPr>
        <w:t xml:space="preserve">采购项目类型</w:t>
      </w:r>
      <w:r>
        <w:rPr>
          <w:rFonts w:hint="eastAsia" w:ascii="宋体" w:hAnsi="宋体" w:cs="Microsoft New Tai Lue"/>
          <w:bCs/>
        </w:rPr>
        <w:t xml:space="preserve">”</w:t>
      </w:r>
      <w:r>
        <w:rPr>
          <w:rFonts w:ascii="宋体" w:hAnsi="宋体" w:cs="Microsoft New Tai Lue"/>
        </w:rPr>
        <w:t xml:space="preserve">选择合适的中小企业声明函，不适用的可以不提交）</w:t>
      </w:r>
      <w:r/>
    </w:p>
    <w:p>
      <w:pPr>
        <w:jc w:val="center"/>
        <w:spacing w:before="312" w:after="312" w:line="480" w:lineRule="auto"/>
        <w:rPr>
          <w:rFonts w:hint="eastAsia" w:ascii="宋体" w:hAnsi="宋体" w:cs="Arial"/>
          <w:b/>
          <w:bCs/>
          <w:sz w:val="28"/>
          <w:szCs w:val="28"/>
        </w:rPr>
      </w:pPr>
      <w:r>
        <w:rPr>
          <w:rFonts w:ascii="宋体" w:hAnsi="宋体" w:cs="Arial"/>
          <w:b/>
          <w:bCs/>
          <w:sz w:val="28"/>
          <w:szCs w:val="28"/>
        </w:rPr>
        <w:t xml:space="preserve">中小企业声明函（工程、服务）</w:t>
      </w:r>
      <w:r/>
    </w:p>
    <w:p>
      <w:pPr>
        <w:ind w:firstLine="420"/>
        <w:jc w:val="left"/>
        <w:spacing w:line="440" w:lineRule="exact"/>
        <w:widowControl/>
        <w:rPr>
          <w:rFonts w:hint="eastAsia" w:ascii="宋体" w:hAnsi="宋体" w:cs="Arial"/>
          <w:szCs w:val="21"/>
        </w:rPr>
      </w:pPr>
      <w:r>
        <w:rPr>
          <w:rFonts w:ascii="宋体" w:hAnsi="宋体" w:cs="Arial"/>
        </w:rPr>
        <w:t xml:space="preserve">本公司（联合体）郑重声明，根据《政府采购促进中小企业发展管理办法》（财库〔2020</w:t>
      </w:r>
      <w:r>
        <w:rPr>
          <w:rFonts w:ascii="宋体" w:hAnsi="宋体" w:cs="Arial"/>
        </w:rPr>
        <w:t xml:space="preserve">〕</w:t>
      </w:r>
      <w:r>
        <w:rPr>
          <w:rFonts w:ascii="宋体" w:hAnsi="宋体" w:cs="Arial"/>
        </w:rPr>
        <w:t xml:space="preserve">） 46号）的规定，本公司 （联合体）参加</w:t>
      </w:r>
      <w:r>
        <w:rPr>
          <w:rFonts w:ascii="宋体" w:hAnsi="宋体" w:cs="Arial"/>
          <w:i/>
          <w:iCs/>
          <w:u w:val="single"/>
        </w:rPr>
        <w:t xml:space="preserve">（单位名称）</w:t>
      </w:r>
      <w:r>
        <w:rPr>
          <w:rFonts w:ascii="宋体" w:hAnsi="宋体" w:cs="Arial"/>
        </w:rPr>
        <w:t xml:space="preserve">的</w:t>
      </w:r>
      <w:r>
        <w:rPr>
          <w:rFonts w:ascii="宋体" w:hAnsi="宋体" w:cs="Arial"/>
          <w:i/>
          <w:iCs/>
          <w:u w:val="single"/>
        </w:rPr>
        <w:t xml:space="preserve">（项目名称）</w:t>
      </w:r>
      <w:r>
        <w:rPr>
          <w:rFonts w:ascii="宋体" w:hAnsi="宋体" w:cs="Arial"/>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Arial"/>
        </w:rPr>
      </w:pPr>
      <w:r>
        <w:rPr>
          <w:rFonts w:hint="eastAsia" w:ascii="宋体" w:hAnsi="宋体" w:cs="Arial"/>
        </w:rPr>
        <w:t xml:space="preserve">1.</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w:t>
      </w:r>
      <w:r>
        <w:rPr>
          <w:rFonts w:ascii="宋体" w:hAnsi="宋体" w:cs="Arial"/>
          <w:i/>
          <w:iCs/>
          <w:u w:val="single"/>
        </w:rPr>
        <w:t xml:space="preserve">磋商文件</w:t>
      </w:r>
      <w:r>
        <w:rPr>
          <w:rFonts w:ascii="宋体" w:hAnsi="宋体" w:cs="Arial"/>
          <w:i/>
          <w:iCs/>
          <w:u w:val="single"/>
        </w:rPr>
        <w:t xml:space="preserve">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i/>
          <w:iCs/>
          <w:u w:val="single"/>
        </w:rPr>
        <w:t xml:space="preserve"> </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w:t>
      </w:r>
      <w:r>
        <w:rPr>
          <w:rFonts w:ascii="宋体" w:hAnsi="宋体" w:cs="Arial"/>
        </w:rPr>
        <w:t xml:space="preserve">，营业收入为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ascii="宋体" w:hAnsi="宋体" w:cs="Arial"/>
        </w:rPr>
        <w:t xml:space="preserve">，资产总额为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p>
    <w:p>
      <w:pPr>
        <w:ind w:firstLine="420"/>
        <w:jc w:val="left"/>
        <w:spacing w:line="440" w:lineRule="exact"/>
        <w:widowControl/>
        <w:rPr>
          <w:rFonts w:hint="eastAsia" w:ascii="宋体" w:hAnsi="宋体" w:cs="Arial"/>
        </w:rPr>
      </w:pPr>
      <w:r>
        <w:rPr>
          <w:rFonts w:hint="eastAsia" w:ascii="宋体" w:hAnsi="宋体" w:cs="Arial"/>
        </w:rPr>
        <w:t xml:space="preserve">2.</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w:t>
      </w:r>
      <w:r>
        <w:rPr>
          <w:rFonts w:ascii="宋体" w:hAnsi="宋体" w:cs="Arial"/>
          <w:i/>
          <w:iCs/>
          <w:u w:val="single"/>
        </w:rPr>
        <w:t xml:space="preserve">磋商文件</w:t>
      </w:r>
      <w:r>
        <w:rPr>
          <w:rFonts w:ascii="宋体" w:hAnsi="宋体" w:cs="Arial"/>
          <w:i/>
          <w:iCs/>
          <w:u w:val="single"/>
        </w:rPr>
        <w:t xml:space="preserve">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w:t>
      </w:r>
      <w:r>
        <w:rPr>
          <w:rFonts w:ascii="宋体" w:hAnsi="宋体" w:cs="Arial"/>
        </w:rPr>
        <w:t xml:space="preserve">，营业收入为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ascii="宋体" w:hAnsi="宋体" w:cs="Arial"/>
        </w:rPr>
        <w:t xml:space="preserve">，资产总额为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rPr>
          <w:rFonts w:ascii="宋体" w:hAnsi="宋体" w:cs="Arial"/>
        </w:rPr>
        <w:tab/>
      </w:r>
      <w:r/>
    </w:p>
    <w:p>
      <w:pPr>
        <w:ind w:firstLine="420"/>
        <w:jc w:val="left"/>
        <w:spacing w:line="440" w:lineRule="exact"/>
        <w:widowControl/>
        <w:rPr>
          <w:rFonts w:hint="eastAsia" w:ascii="宋体" w:hAnsi="宋体"/>
        </w:rPr>
      </w:pPr>
      <w:r>
        <w:rPr>
          <w:rFonts w:hint="eastAsia" w:ascii="宋体" w:hAnsi="宋体"/>
          <w:szCs w:val="21"/>
        </w:rPr>
        <w:t xml:space="preserve">……</w:t>
      </w:r>
      <w:r/>
    </w:p>
    <w:p>
      <w:pPr>
        <w:ind w:firstLine="420"/>
        <w:jc w:val="left"/>
        <w:spacing w:line="440" w:lineRule="exact"/>
        <w:widowControl/>
        <w:rPr>
          <w:rFonts w:hint="eastAsia" w:ascii="宋体" w:hAnsi="宋体" w:cs="Arial"/>
        </w:rPr>
      </w:pPr>
      <w:r>
        <w:rPr>
          <w:rFonts w:ascii="宋体" w:hAnsi="宋体" w:cs="Arial"/>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rPr>
      </w:pPr>
      <w:r>
        <w:rPr>
          <w:rFonts w:ascii="宋体" w:hAnsi="宋体" w:cs="Arial"/>
        </w:rPr>
        <w:t xml:space="preserve">本企业对上述声明内容的真实性负责。如有虚假，将依法承担相应责任。</w:t>
      </w:r>
      <w:r/>
    </w:p>
    <w:p>
      <w:pPr>
        <w:ind w:firstLine="420"/>
        <w:jc w:val="right"/>
        <w:spacing w:line="440" w:lineRule="exact"/>
        <w:widowControl/>
        <w:rPr>
          <w:rFonts w:hint="eastAsia" w:ascii="宋体" w:hAnsi="宋体" w:cs="Arial"/>
        </w:rPr>
      </w:pPr>
      <w:r>
        <w:rPr>
          <w:rFonts w:ascii="宋体" w:hAnsi="宋体" w:cs="Arial"/>
        </w:rPr>
        <w:t xml:space="preserve">企业名称（盖章）：</w:t>
      </w:r>
      <w:r/>
    </w:p>
    <w:p>
      <w:pPr>
        <w:jc w:val="center"/>
        <w:spacing w:line="360" w:lineRule="auto"/>
        <w:rPr>
          <w:rFonts w:hint="eastAsia" w:ascii="宋体" w:hAnsi="宋体" w:cs="Arial"/>
        </w:rPr>
      </w:pPr>
      <w:r>
        <w:rPr>
          <w:rFonts w:ascii="宋体" w:hAnsi="宋体" w:cs="Arial"/>
        </w:rPr>
        <w:t xml:space="preserve">                                                   日期：</w:t>
      </w:r>
      <w:r/>
    </w:p>
    <w:p>
      <w:pPr>
        <w:pStyle w:val="923"/>
        <w:ind w:firstLine="0"/>
        <w:rPr>
          <w:rFonts w:hint="eastAsia" w:cs="Arial"/>
          <w:lang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sz w:val="21"/>
          <w:szCs w:val="21"/>
          <w:vertAlign w:val="superscript"/>
          <w:lang w:eastAsia="zh-CN"/>
        </w:rPr>
        <w:t xml:space="preserve">1</w:t>
      </w:r>
      <w:r>
        <w:rPr>
          <w:rFonts w:hint="eastAsia"/>
          <w:sz w:val="21"/>
          <w:szCs w:val="21"/>
          <w:lang w:eastAsia="zh-CN"/>
        </w:rPr>
        <w:t xml:space="preserve">从业人员、营业收入、资产总额填报上一年度数据，无上一年度数据的新成立企业可不填报。</w:t>
      </w:r>
      <w:r/>
    </w:p>
    <w:p>
      <w:pPr>
        <w:ind w:right="420" w:firstLine="4200"/>
        <w:jc w:val="center"/>
        <w:spacing w:line="360" w:lineRule="auto"/>
        <w:rPr>
          <w:rFonts w:hint="eastAsia" w:ascii="宋体" w:hAnsi="宋体" w:cs="Microsoft New Tai Lue"/>
          <w:szCs w:val="21"/>
        </w:rPr>
      </w:pPr>
      <w:r>
        <w:rPr>
          <w:rFonts w:hint="eastAsia" w:ascii="宋体" w:hAnsi="宋体" w:cs="Microsoft New Tai Lue"/>
          <w:szCs w:val="21"/>
        </w:rPr>
      </w:r>
      <w:r/>
    </w:p>
    <w:p>
      <w:pPr>
        <w:ind w:right="420" w:firstLine="4200"/>
        <w:jc w:val="center"/>
        <w:spacing w:line="360" w:lineRule="auto"/>
        <w:rPr>
          <w:rFonts w:hint="eastAsia" w:ascii="宋体" w:hAnsi="宋体" w:cs="Microsoft New Tai Lue"/>
          <w:szCs w:val="21"/>
        </w:rPr>
      </w:pPr>
      <w:r>
        <w:rPr>
          <w:rFonts w:hint="eastAsia" w:ascii="宋体" w:hAnsi="宋体" w:cs="Microsoft New Tai Lue"/>
          <w:szCs w:val="21"/>
        </w:rPr>
      </w:r>
      <w:r/>
    </w:p>
    <w:p>
      <w:pPr>
        <w:ind w:right="-20"/>
        <w:spacing w:line="360" w:lineRule="auto"/>
        <w:rPr>
          <w:rFonts w:hint="eastAsia" w:ascii="宋体" w:hAnsi="宋体" w:cs="Microsoft New Tai Lue"/>
          <w:position w:val="-2"/>
          <w:szCs w:val="21"/>
        </w:rPr>
      </w:pPr>
      <w:r>
        <w:rPr>
          <w:rFonts w:ascii="宋体" w:hAnsi="宋体" w:cs="Microsoft New Tai Lue"/>
          <w:position w:val="-2"/>
          <w:szCs w:val="21"/>
          <w:vertAlign w:val="superscript"/>
        </w:rPr>
        <w:t xml:space="preserve">1</w:t>
      </w:r>
      <w:r>
        <w:rPr>
          <w:rFonts w:ascii="宋体" w:hAnsi="宋体" w:cs="Microsoft New Tai Lue"/>
          <w:position w:val="-2"/>
          <w:szCs w:val="21"/>
        </w:rPr>
        <w:t xml:space="preserve">从业人员、营业收入、资产总额填报上一年度数据，无上一年度数据的新成立企业可不填报。</w:t>
      </w:r>
      <w:r/>
    </w:p>
    <w:p>
      <w:pPr>
        <w:rPr>
          <w:rFonts w:hint="eastAsia" w:ascii="宋体" w:hAnsi="宋体" w:cs="Microsoft New Tai Lue"/>
          <w:b/>
          <w:szCs w:val="21"/>
        </w:rPr>
      </w:pPr>
      <w:r>
        <w:rPr>
          <w:rFonts w:hint="eastAsia" w:ascii="宋体" w:hAnsi="宋体" w:cs="Microsoft New Tai Lue"/>
          <w:b/>
          <w:szCs w:val="21"/>
        </w:rPr>
      </w:r>
      <w:r/>
    </w:p>
    <w:p>
      <w:pPr>
        <w:rPr>
          <w:rFonts w:hint="eastAsia" w:ascii="宋体" w:hAnsi="宋体" w:cs="Microsoft New Tai Lue"/>
          <w:b/>
          <w:szCs w:val="21"/>
        </w:rPr>
      </w:pPr>
      <w:r>
        <w:rPr>
          <w:rFonts w:ascii="宋体" w:hAnsi="宋体" w:cs="Microsoft New Tai Lue"/>
          <w:b/>
          <w:szCs w:val="21"/>
        </w:rPr>
        <w:t xml:space="preserve">注：1.填写前请认真阅读《工业和信息化部　国家统计局　国家发展和改革委员会　财政部关于印发中小企业划型标准规定的通知》(工信部联企业〔2011〕300</w:t>
      </w:r>
      <w:r>
        <w:rPr>
          <w:rFonts w:ascii="宋体" w:hAnsi="宋体" w:cs="Microsoft New Tai Lue"/>
          <w:b/>
          <w:szCs w:val="21"/>
        </w:rPr>
        <w:t xml:space="preserve">号)</w:t>
      </w:r>
      <w:r>
        <w:rPr>
          <w:rFonts w:ascii="宋体" w:hAnsi="宋体" w:cs="Microsoft New Tai Lue"/>
          <w:b/>
          <w:szCs w:val="21"/>
        </w:rPr>
        <w:t xml:space="preserve">和《财政部、工业和信息化部关于印发《政府采购促进中小企业发展管理办法》的通知》(财库〔2020〕46</w:t>
      </w:r>
      <w:r>
        <w:rPr>
          <w:rFonts w:ascii="宋体" w:hAnsi="宋体" w:cs="Microsoft New Tai Lue"/>
          <w:b/>
          <w:szCs w:val="21"/>
        </w:rPr>
        <w:t xml:space="preserve">号)</w:t>
      </w:r>
      <w:r>
        <w:rPr>
          <w:rFonts w:ascii="宋体" w:hAnsi="宋体" w:cs="Microsoft New Tai Lue"/>
          <w:b/>
          <w:szCs w:val="21"/>
        </w:rPr>
        <w:t xml:space="preserve">相关规定。2.授权用</w:t>
      </w:r>
      <w:r>
        <w:rPr>
          <w:rFonts w:hint="eastAsia" w:ascii="宋体" w:hAnsi="宋体" w:cs="Microsoft New Tai Lue"/>
          <w:b/>
          <w:szCs w:val="21"/>
        </w:rPr>
        <w:t xml:space="preserve">响应</w:t>
      </w:r>
      <w:r>
        <w:rPr>
          <w:rFonts w:ascii="宋体" w:hAnsi="宋体" w:cs="Microsoft New Tai Lue"/>
          <w:b/>
          <w:szCs w:val="21"/>
        </w:rPr>
        <w:t xml:space="preserve">专用章的，与公章具有相同法律效力。</w:t>
      </w:r>
      <w:r/>
    </w:p>
    <w:p>
      <w:pPr>
        <w:pStyle w:val="908"/>
        <w:ind w:firstLine="482"/>
        <w:jc w:val="center"/>
        <w:rPr>
          <w:rFonts w:hint="eastAsia" w:hAnsi="宋体" w:cs="Microsoft New Tai Lue"/>
          <w:b/>
          <w:sz w:val="24"/>
          <w:szCs w:val="24"/>
        </w:rPr>
      </w:pPr>
      <w:r>
        <w:rPr>
          <w:rFonts w:hAnsi="宋体" w:cs="Microsoft New Tai Lue"/>
          <w:b/>
          <w:sz w:val="24"/>
          <w:szCs w:val="24"/>
        </w:rPr>
        <w:br w:type="page" w:clear="all"/>
      </w:r>
      <w:r>
        <w:rPr>
          <w:rFonts w:hAnsi="宋体" w:cs="Microsoft New Tai Lue"/>
          <w:b/>
          <w:sz w:val="24"/>
          <w:szCs w:val="24"/>
        </w:rPr>
        <w:t xml:space="preserve">监狱企业证明</w:t>
      </w:r>
      <w:r/>
    </w:p>
    <w:p>
      <w:pPr>
        <w:pStyle w:val="908"/>
        <w:ind w:firstLine="482"/>
        <w:jc w:val="center"/>
        <w:spacing w:line="276" w:lineRule="auto"/>
        <w:rPr>
          <w:rFonts w:hint="eastAsia" w:hAnsi="宋体" w:cs="Microsoft New Tai Lue"/>
          <w:b/>
          <w:sz w:val="24"/>
          <w:szCs w:val="24"/>
        </w:rPr>
      </w:pPr>
      <w:r>
        <w:rPr>
          <w:rFonts w:hint="eastAsia" w:hAnsi="宋体" w:cs="Microsoft New Tai Lue"/>
          <w:b/>
          <w:sz w:val="24"/>
          <w:szCs w:val="24"/>
        </w:rPr>
      </w:r>
      <w:r/>
    </w:p>
    <w:p>
      <w:pPr>
        <w:pStyle w:val="908"/>
        <w:ind w:firstLine="420"/>
        <w:rPr>
          <w:rFonts w:hint="eastAsia" w:hAnsi="宋体" w:cs="Microsoft New Tai Lue"/>
          <w:sz w:val="21"/>
          <w:szCs w:val="21"/>
        </w:rPr>
      </w:pPr>
      <w:r>
        <w:rPr>
          <w:rFonts w:hAnsi="宋体" w:cs="Microsoft New Tai Lue"/>
          <w:sz w:val="21"/>
          <w:szCs w:val="21"/>
        </w:rPr>
        <w:t xml:space="preserve">根据《关于政府采购支持监狱企业发展有关问题的通知》（财库[2014]68号），监狱企业视同小型、微型企业，享受以上政策。监狱企业须提供由省级以上监狱管理局、戒毒管理局</w:t>
      </w:r>
      <w:r>
        <w:rPr>
          <w:rFonts w:hAnsi="宋体" w:cs="Microsoft New Tai Lue"/>
          <w:sz w:val="21"/>
          <w:szCs w:val="21"/>
        </w:rPr>
        <w:t xml:space="preserve">(含新疆生产建设兵团)</w:t>
      </w:r>
      <w:r>
        <w:rPr>
          <w:rFonts w:hAnsi="宋体" w:cs="Microsoft New Tai Lue"/>
          <w:sz w:val="21"/>
          <w:szCs w:val="21"/>
        </w:rPr>
        <w:t xml:space="preserve">出具的属于监狱企业的证明文件。</w:t>
      </w:r>
      <w:r/>
    </w:p>
    <w:p>
      <w:pPr>
        <w:pStyle w:val="908"/>
        <w:ind w:firstLine="400"/>
        <w:rPr>
          <w:rFonts w:hint="eastAsia" w:hAnsi="宋体" w:cs="Microsoft New Tai Lue"/>
        </w:rPr>
      </w:pPr>
      <w:r>
        <w:rPr>
          <w:rFonts w:hint="eastAsia" w:hAnsi="宋体" w:cs="Microsoft New Tai Lue"/>
        </w:rPr>
      </w:r>
      <w:r/>
    </w:p>
    <w:p>
      <w:pPr>
        <w:rPr>
          <w:rFonts w:hint="eastAsia" w:ascii="宋体" w:hAnsi="宋体"/>
        </w:rPr>
      </w:pPr>
      <w:r>
        <w:rPr>
          <w:rFonts w:hint="eastAsia" w:ascii="宋体" w:hAnsi="宋体"/>
        </w:rPr>
      </w:r>
      <w:r/>
    </w:p>
    <w:p>
      <w:pPr>
        <w:pStyle w:val="908"/>
        <w:ind w:firstLine="198"/>
        <w:jc w:val="center"/>
        <w:rPr>
          <w:rFonts w:hint="eastAsia" w:hAnsi="宋体" w:cs="Microsoft New Tai Lue"/>
          <w:b/>
          <w:sz w:val="24"/>
          <w:szCs w:val="24"/>
        </w:rPr>
      </w:pPr>
      <w:r>
        <w:rPr>
          <w:rFonts w:hAnsi="宋体" w:cs="Microsoft New Tai Lue"/>
          <w:b/>
          <w:sz w:val="24"/>
          <w:szCs w:val="24"/>
        </w:rPr>
        <w:br w:type="page" w:clear="all"/>
      </w:r>
      <w:r>
        <w:rPr>
          <w:rFonts w:hAnsi="宋体" w:cs="Microsoft New Tai Lue"/>
          <w:b/>
          <w:sz w:val="24"/>
          <w:szCs w:val="24"/>
        </w:rPr>
        <w:t xml:space="preserve">残疾人福利性单位声明函</w:t>
      </w:r>
      <w:r/>
    </w:p>
    <w:p>
      <w:pPr>
        <w:spacing w:line="276" w:lineRule="auto"/>
        <w:rPr>
          <w:rFonts w:hint="eastAsia" w:ascii="宋体" w:hAnsi="宋体" w:cs="Microsoft New Tai Lue"/>
          <w:b/>
          <w:spacing w:val="6"/>
          <w:sz w:val="30"/>
          <w:szCs w:val="30"/>
        </w:rPr>
      </w:pPr>
      <w:r>
        <w:rPr>
          <w:rFonts w:hint="eastAsia" w:ascii="宋体" w:hAnsi="宋体" w:cs="Microsoft New Tai Lue"/>
          <w:b/>
          <w:spacing w:val="6"/>
          <w:sz w:val="30"/>
          <w:szCs w:val="30"/>
        </w:rPr>
      </w:r>
      <w:r/>
    </w:p>
    <w:p>
      <w:pPr>
        <w:pStyle w:val="908"/>
        <w:ind w:firstLine="420"/>
        <w:rPr>
          <w:rFonts w:hint="eastAsia" w:hAnsi="宋体" w:cs="Microsoft New Tai Lue"/>
          <w:sz w:val="21"/>
          <w:szCs w:val="21"/>
        </w:rPr>
      </w:pPr>
      <w:r>
        <w:rPr>
          <w:rFonts w:hAnsi="宋体"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8"/>
        <w:ind w:firstLine="420"/>
        <w:rPr>
          <w:rFonts w:hint="eastAsia" w:hAnsi="宋体" w:cs="Microsoft New Tai Lue"/>
          <w:sz w:val="21"/>
          <w:szCs w:val="21"/>
        </w:rPr>
      </w:pPr>
      <w:r>
        <w:rPr>
          <w:rFonts w:hAnsi="宋体" w:cs="Microsoft New Tai Lue"/>
          <w:sz w:val="21"/>
          <w:szCs w:val="21"/>
        </w:rPr>
        <w:t xml:space="preserve">本单位对上述声明的真实性负责。如有虚假，将依法承担相应责任。</w:t>
      </w:r>
      <w:r/>
    </w:p>
    <w:p>
      <w:pPr>
        <w:pStyle w:val="908"/>
        <w:ind w:firstLine="420"/>
        <w:rPr>
          <w:rFonts w:hint="eastAsia" w:hAnsi="宋体" w:cs="Microsoft New Tai Lue"/>
          <w:sz w:val="21"/>
          <w:szCs w:val="21"/>
        </w:rPr>
      </w:pPr>
      <w:r>
        <w:rPr>
          <w:rFonts w:hint="eastAsia" w:hAnsi="宋体" w:cs="Microsoft New Tai Lue"/>
          <w:sz w:val="21"/>
          <w:szCs w:val="21"/>
        </w:rPr>
      </w:r>
      <w:r/>
    </w:p>
    <w:p>
      <w:pPr>
        <w:pStyle w:val="908"/>
        <w:ind w:firstLine="420"/>
        <w:rPr>
          <w:rFonts w:hint="eastAsia" w:hAnsi="宋体" w:cs="Microsoft New Tai Lue"/>
          <w:sz w:val="21"/>
          <w:szCs w:val="21"/>
        </w:rPr>
      </w:pPr>
      <w:r>
        <w:rPr>
          <w:rFonts w:hint="eastAsia" w:hAnsi="宋体" w:cs="Microsoft New Tai Lue"/>
          <w:sz w:val="21"/>
          <w:szCs w:val="21"/>
        </w:rPr>
      </w:r>
      <w:r/>
    </w:p>
    <w:p>
      <w:pPr>
        <w:pStyle w:val="908"/>
        <w:ind w:firstLine="420"/>
        <w:rPr>
          <w:rFonts w:hint="eastAsia" w:hAnsi="宋体" w:cs="Microsoft New Tai Lue"/>
          <w:sz w:val="21"/>
          <w:szCs w:val="21"/>
        </w:rPr>
      </w:pPr>
      <w:r>
        <w:rPr>
          <w:rFonts w:hint="eastAsia" w:hAnsi="宋体" w:cs="Microsoft New Tai Lue"/>
          <w:sz w:val="21"/>
          <w:szCs w:val="21"/>
        </w:rPr>
      </w:r>
      <w:r/>
    </w:p>
    <w:p>
      <w:pPr>
        <w:pStyle w:val="908"/>
        <w:ind w:firstLine="3769"/>
        <w:rPr>
          <w:rFonts w:hint="eastAsia" w:hAnsi="宋体" w:cs="Microsoft New Tai Lue"/>
          <w:sz w:val="21"/>
          <w:szCs w:val="21"/>
        </w:rPr>
      </w:pPr>
      <w:r>
        <w:rPr>
          <w:rFonts w:hAnsi="宋体" w:cs="Microsoft New Tai Lue"/>
          <w:sz w:val="21"/>
          <w:szCs w:val="21"/>
        </w:rPr>
        <w:t xml:space="preserve">单位名称（盖章）：____________</w:t>
      </w:r>
      <w:r/>
    </w:p>
    <w:p>
      <w:pPr>
        <w:ind w:firstLine="3780"/>
        <w:jc w:val="left"/>
        <w:spacing w:line="360" w:lineRule="auto"/>
        <w:rPr>
          <w:rFonts w:hint="eastAsia" w:ascii="宋体" w:hAnsi="宋体" w:cs="Microsoft New Tai Lue"/>
          <w:bCs/>
          <w:szCs w:val="21"/>
        </w:rPr>
      </w:pPr>
      <w:r>
        <w:rPr>
          <w:rFonts w:ascii="宋体" w:hAnsi="宋体" w:cs="Microsoft New Tai Lue"/>
          <w:bCs/>
          <w:szCs w:val="21"/>
        </w:rPr>
        <w:t xml:space="preserve">日期：</w:t>
      </w:r>
      <w:r>
        <w:rPr>
          <w:rFonts w:ascii="宋体" w:hAnsi="宋体" w:cs="Microsoft New Tai Lue"/>
          <w:bCs/>
          <w:szCs w:val="21"/>
          <w:u w:val="single"/>
        </w:rPr>
        <w:tab/>
        <w:t xml:space="preserve">     </w:t>
      </w:r>
      <w:r>
        <w:rPr>
          <w:rFonts w:ascii="宋体" w:hAnsi="宋体" w:cs="Microsoft New Tai Lue"/>
          <w:bCs/>
          <w:szCs w:val="21"/>
        </w:rPr>
        <w:t xml:space="preserve">年</w:t>
      </w:r>
      <w:r>
        <w:rPr>
          <w:rFonts w:ascii="宋体" w:hAnsi="宋体" w:cs="Microsoft New Tai Lue"/>
          <w:bCs/>
          <w:szCs w:val="21"/>
          <w:u w:val="single"/>
        </w:rPr>
        <w:t xml:space="preserve"> </w:t>
      </w:r>
      <w:r>
        <w:rPr>
          <w:rFonts w:ascii="宋体" w:hAnsi="宋体" w:cs="Microsoft New Tai Lue"/>
          <w:bCs/>
          <w:szCs w:val="21"/>
          <w:u w:val="single"/>
        </w:rPr>
        <w:tab/>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u w:val="single"/>
        </w:rPr>
        <w:tab/>
      </w:r>
      <w:r>
        <w:rPr>
          <w:rFonts w:ascii="宋体" w:hAnsi="宋体" w:cs="Microsoft New Tai Lue"/>
          <w:bCs/>
          <w:szCs w:val="21"/>
        </w:rPr>
        <w:t xml:space="preserve">日</w:t>
      </w:r>
      <w:r/>
    </w:p>
    <w:p>
      <w:pPr>
        <w:rPr>
          <w:rFonts w:hint="eastAsia" w:ascii="宋体" w:hAnsi="宋体" w:cs="Microsoft New Tai Lue"/>
        </w:rPr>
      </w:pPr>
      <w:r>
        <w:rPr>
          <w:rFonts w:hint="eastAsia" w:ascii="宋体" w:hAnsi="宋体" w:cs="Microsoft New Tai Lue"/>
        </w:rPr>
      </w:r>
      <w:r/>
    </w:p>
    <w:p>
      <w:pPr>
        <w:pStyle w:val="908"/>
        <w:ind w:firstLine="198"/>
        <w:rPr>
          <w:rFonts w:hint="eastAsia" w:hAnsi="宋体" w:cs="Microsoft New Tai Lue"/>
          <w:b/>
          <w:sz w:val="24"/>
          <w:szCs w:val="24"/>
        </w:rPr>
      </w:pPr>
      <w:r/>
      <w:bookmarkStart w:id="899" w:name="_Toc522290174"/>
      <w:r/>
      <w:bookmarkStart w:id="900" w:name="_Toc11678078"/>
      <w:r/>
      <w:bookmarkStart w:id="901" w:name="_Toc17097051"/>
      <w:r/>
      <w:bookmarkStart w:id="902" w:name="_Toc10472943"/>
      <w:r/>
      <w:bookmarkStart w:id="903" w:name="_Toc8742841"/>
      <w:r/>
      <w:bookmarkStart w:id="904" w:name="_Toc63695313"/>
      <w:r/>
      <w:bookmarkStart w:id="905" w:name="_Toc9515977"/>
      <w:r/>
      <w:bookmarkStart w:id="906" w:name="_Toc13233103"/>
      <w:r/>
      <w:bookmarkStart w:id="907" w:name="_Toc96347933"/>
      <w:r/>
      <w:bookmarkStart w:id="908" w:name="_Toc68159635"/>
      <w:r/>
      <w:bookmarkStart w:id="909" w:name="_Toc520719716"/>
      <w:r/>
      <w:bookmarkStart w:id="910" w:name="_Toc525720156"/>
      <w:r/>
      <w:bookmarkEnd w:id="891"/>
      <w:r>
        <w:rPr>
          <w:rFonts w:hAnsi="宋体" w:cs="Microsoft New Tai Lue"/>
          <w:b/>
          <w:sz w:val="24"/>
          <w:szCs w:val="24"/>
        </w:rPr>
        <w:br w:type="page" w:clear="all"/>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
    </w:p>
    <w:p>
      <w:pPr>
        <w:jc w:val="center"/>
        <w:spacing w:line="360" w:lineRule="auto"/>
        <w:rPr>
          <w:rFonts w:hint="eastAsia" w:ascii="宋体" w:hAnsi="宋体" w:cs="Microsoft New Tai Lue"/>
          <w:b/>
          <w:sz w:val="24"/>
        </w:rPr>
      </w:pPr>
      <w:r>
        <w:rPr>
          <w:rFonts w:ascii="宋体" w:hAnsi="宋体" w:cs="Microsoft New Tai Lue"/>
          <w:b/>
          <w:sz w:val="24"/>
        </w:rPr>
        <w:t xml:space="preserve">节能产品报价表</w:t>
      </w:r>
      <w:r/>
    </w:p>
    <w:p>
      <w:pPr>
        <w:spacing w:line="360" w:lineRule="auto"/>
        <w:rPr>
          <w:rFonts w:hint="eastAsia" w:ascii="宋体" w:hAnsi="宋体" w:cs="Microsoft New Tai Lue"/>
          <w:szCs w:val="21"/>
          <w:u w:val="single"/>
        </w:rPr>
      </w:pPr>
      <w:r>
        <w:rPr>
          <w:rFonts w:ascii="宋体" w:hAnsi="宋体" w:cs="Microsoft New Tai Lue"/>
          <w:szCs w:val="21"/>
        </w:rPr>
        <w:t xml:space="preserve">供应商</w:t>
      </w:r>
      <w:r>
        <w:rPr>
          <w:rFonts w:hint="eastAsia" w:ascii="宋体" w:hAnsi="宋体" w:cs="Microsoft New Tai Lue"/>
          <w:szCs w:val="21"/>
        </w:rPr>
        <w:t xml:space="preserve">名称</w:t>
      </w:r>
      <w:r>
        <w:rPr>
          <w:rFonts w:ascii="宋体" w:hAnsi="宋体" w:cs="Microsoft New Tai Lue"/>
          <w:szCs w:val="21"/>
        </w:rPr>
        <w:t xml:space="preserve">：</w:t>
      </w:r>
      <w:r>
        <w:rPr>
          <w:rFonts w:ascii="宋体" w:hAnsi="宋体" w:cs="Microsoft New Tai Lue"/>
          <w:szCs w:val="21"/>
          <w:u w:val="single"/>
        </w:rPr>
        <w:t xml:space="preserve">                          </w:t>
      </w:r>
      <w:r>
        <w:rPr>
          <w:rFonts w:ascii="宋体" w:hAnsi="宋体" w:cs="Microsoft New Tai Lue"/>
          <w:szCs w:val="21"/>
        </w:rPr>
        <w:t xml:space="preserve">     项目编号：</w:t>
      </w:r>
      <w:r>
        <w:rPr>
          <w:rFonts w:ascii="宋体" w:hAnsi="宋体"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序号</w:t>
            </w:r>
            <w:r/>
          </w:p>
        </w:tc>
        <w:tc>
          <w:tcPr>
            <w:tcW w:w="1559" w:type="dxa"/>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产品名称</w:t>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型号和规格</w:t>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数量</w:t>
            </w:r>
            <w:r/>
          </w:p>
        </w:tc>
        <w:tc>
          <w:tcPr>
            <w:tcW w:w="1572" w:type="dxa"/>
            <w:vAlign w:val="center"/>
            <w:textDirection w:val="lrTb"/>
            <w:noWrap w:val="false"/>
          </w:tcPr>
          <w:p>
            <w:pPr>
              <w:jc w:val="center"/>
              <w:spacing w:before="120" w:line="276" w:lineRule="auto"/>
              <w:rPr>
                <w:rFonts w:hint="eastAsia" w:ascii="宋体" w:hAnsi="宋体" w:cs="Microsoft New Tai Lue"/>
                <w:szCs w:val="21"/>
              </w:rPr>
            </w:pPr>
            <w:r>
              <w:rPr>
                <w:rFonts w:ascii="宋体" w:hAnsi="宋体" w:cs="Microsoft New Tai Lue"/>
                <w:szCs w:val="21"/>
              </w:rPr>
              <w:t xml:space="preserve">原产地和</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节能产品认证证书证书编号</w:t>
            </w:r>
            <w:r/>
          </w:p>
        </w:tc>
        <w:tc>
          <w:tcPr>
            <w:tcW w:w="899"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单价</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（元人民币）</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总价</w:t>
            </w:r>
            <w:r/>
          </w:p>
          <w:p>
            <w:pPr>
              <w:jc w:val="center"/>
              <w:spacing w:line="276" w:lineRule="auto"/>
              <w:rPr>
                <w:rFonts w:hint="eastAsia" w:ascii="宋体" w:hAnsi="宋体" w:cs="Microsoft New Tai Lue"/>
                <w:szCs w:val="21"/>
              </w:rPr>
            </w:pPr>
            <w:r>
              <w:rPr>
                <w:rFonts w:ascii="宋体" w:hAnsi="宋体" w:cs="Microsoft New Tai Lue"/>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59"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72"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tcW w:w="62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59"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72"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gridSpan w:val="8"/>
            <w:tcW w:w="8432" w:type="dxa"/>
            <w:textDirection w:val="lrTb"/>
            <w:noWrap w:val="false"/>
          </w:tcPr>
          <w:p>
            <w:pPr>
              <w:ind w:right="840"/>
              <w:spacing w:before="60" w:after="60" w:line="276" w:lineRule="auto"/>
              <w:rPr>
                <w:rFonts w:hint="eastAsia" w:ascii="宋体" w:hAnsi="宋体" w:cs="Microsoft New Tai Lue"/>
                <w:szCs w:val="21"/>
              </w:rPr>
            </w:pPr>
            <w:r>
              <w:rPr>
                <w:rFonts w:ascii="宋体" w:hAnsi="宋体" w:cs="Microsoft New Tai Lue"/>
                <w:szCs w:val="21"/>
              </w:rPr>
              <w:t xml:space="preserve">其中，节能产品总计：</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bl>
    <w:p>
      <w:pPr>
        <w:pStyle w:val="908"/>
        <w:ind w:right="420" w:firstLine="0"/>
        <w:jc w:val="left"/>
        <w:rPr>
          <w:rFonts w:hint="eastAsia" w:hAnsi="宋体" w:cs="Microsoft New Tai Lue"/>
          <w:sz w:val="21"/>
          <w:szCs w:val="21"/>
        </w:rPr>
      </w:pPr>
      <w:r>
        <w:rPr>
          <w:rFonts w:hint="eastAsia" w:hAnsi="宋体" w:cs="Microsoft New Tai Lue"/>
          <w:sz w:val="21"/>
          <w:szCs w:val="21"/>
        </w:rPr>
      </w:r>
      <w:r/>
    </w:p>
    <w:p>
      <w:pPr>
        <w:pStyle w:val="908"/>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908"/>
        <w:ind w:right="840" w:firstLine="3780"/>
        <w:rPr>
          <w:rFonts w:hint="eastAsia" w:hAnsi="宋体" w:cs="Microsoft New Tai Lue"/>
          <w:sz w:val="21"/>
          <w:szCs w:val="21"/>
        </w:rPr>
      </w:pPr>
      <w:r>
        <w:rPr>
          <w:rFonts w:hAnsi="宋体" w:cs="Microsoft New Tai Lue"/>
          <w:sz w:val="21"/>
          <w:szCs w:val="21"/>
        </w:rPr>
        <w:t xml:space="preserve">法定代表人（单位负责人）</w:t>
      </w:r>
      <w:r/>
    </w:p>
    <w:p>
      <w:pPr>
        <w:pStyle w:val="908"/>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ind w:right="420" w:firstLine="3780"/>
        <w:spacing w:line="360" w:lineRule="auto"/>
        <w:rPr>
          <w:rFonts w:hint="eastAsia" w:ascii="宋体" w:hAnsi="宋体" w:cs="Microsoft New Tai Lue"/>
          <w:szCs w:val="21"/>
        </w:rPr>
      </w:pPr>
      <w:r>
        <w:rPr>
          <w:rFonts w:ascii="宋体" w:hAnsi="宋体" w:cs="Microsoft New Tai Lue"/>
          <w:szCs w:val="21"/>
        </w:rPr>
        <w:t xml:space="preserve">日期：</w:t>
      </w:r>
      <w:r>
        <w:rPr>
          <w:rFonts w:ascii="宋体" w:hAnsi="宋体" w:cs="Microsoft New Tai Lue"/>
          <w:szCs w:val="21"/>
          <w:u w:val="single"/>
        </w:rPr>
        <w:t xml:space="preserve">      </w:t>
      </w:r>
      <w:r>
        <w:rPr>
          <w:rFonts w:ascii="宋体" w:hAnsi="宋体" w:cs="Microsoft New Tai Lue"/>
          <w:szCs w:val="21"/>
        </w:rPr>
        <w:t xml:space="preserve">年</w:t>
      </w:r>
      <w:r>
        <w:rPr>
          <w:rFonts w:ascii="宋体" w:hAnsi="宋体" w:cs="Microsoft New Tai Lue"/>
          <w:szCs w:val="21"/>
          <w:u w:val="single"/>
        </w:rPr>
        <w:t xml:space="preserve">   </w:t>
      </w:r>
      <w:r>
        <w:rPr>
          <w:rFonts w:ascii="宋体" w:hAnsi="宋体" w:cs="Microsoft New Tai Lue"/>
          <w:szCs w:val="21"/>
        </w:rPr>
        <w:t xml:space="preserve">月</w:t>
      </w:r>
      <w:r>
        <w:rPr>
          <w:rFonts w:ascii="宋体" w:hAnsi="宋体" w:cs="Microsoft New Tai Lue"/>
          <w:szCs w:val="21"/>
          <w:u w:val="single"/>
        </w:rPr>
        <w:t xml:space="preserve">   </w:t>
      </w:r>
      <w:r>
        <w:rPr>
          <w:rFonts w:ascii="宋体" w:hAnsi="宋体" w:cs="Microsoft New Tai Lue"/>
          <w:szCs w:val="21"/>
        </w:rPr>
        <w:t xml:space="preserve">日</w:t>
      </w:r>
      <w:r/>
    </w:p>
    <w:p>
      <w:pPr>
        <w:pStyle w:val="908"/>
        <w:ind w:firstLine="0"/>
        <w:rPr>
          <w:rFonts w:hint="eastAsia" w:hAnsi="宋体" w:cs="Microsoft New Tai Lue"/>
          <w:sz w:val="21"/>
          <w:szCs w:val="21"/>
        </w:rPr>
      </w:pPr>
      <w:r>
        <w:rPr>
          <w:rFonts w:hAnsi="宋体" w:cs="Microsoft New Tai Lue"/>
          <w:b/>
          <w:sz w:val="24"/>
          <w:szCs w:val="24"/>
        </w:rPr>
        <w:br w:type="page" w:clear="all"/>
      </w:r>
      <w:r/>
    </w:p>
    <w:p>
      <w:pPr>
        <w:jc w:val="center"/>
        <w:spacing w:line="360" w:lineRule="auto"/>
        <w:rPr>
          <w:rFonts w:hint="eastAsia" w:ascii="宋体" w:hAnsi="宋体" w:cs="Microsoft New Tai Lue"/>
          <w:b/>
          <w:bCs/>
          <w:sz w:val="24"/>
        </w:rPr>
      </w:pPr>
      <w:r>
        <w:rPr>
          <w:rFonts w:ascii="宋体" w:hAnsi="宋体" w:cs="Microsoft New Tai Lue"/>
          <w:b/>
          <w:bCs/>
          <w:sz w:val="24"/>
        </w:rPr>
        <w:t xml:space="preserve">环境标志产品报价表</w:t>
      </w:r>
      <w:r/>
    </w:p>
    <w:p>
      <w:pPr>
        <w:spacing w:line="360" w:lineRule="auto"/>
        <w:rPr>
          <w:rFonts w:hint="eastAsia" w:ascii="宋体" w:hAnsi="宋体" w:cs="Microsoft New Tai Lue"/>
          <w:szCs w:val="21"/>
          <w:u w:val="single"/>
        </w:rPr>
      </w:pPr>
      <w:r>
        <w:rPr>
          <w:rFonts w:ascii="宋体" w:hAnsi="宋体" w:cs="Microsoft New Tai Lue"/>
          <w:szCs w:val="21"/>
        </w:rPr>
        <w:t xml:space="preserve">供应商</w:t>
      </w:r>
      <w:r>
        <w:rPr>
          <w:rFonts w:hint="eastAsia" w:ascii="宋体" w:hAnsi="宋体" w:cs="Microsoft New Tai Lue"/>
          <w:szCs w:val="21"/>
        </w:rPr>
        <w:t xml:space="preserve">名称</w:t>
      </w:r>
      <w:r>
        <w:rPr>
          <w:rFonts w:ascii="宋体" w:hAnsi="宋体" w:cs="Microsoft New Tai Lue"/>
          <w:szCs w:val="21"/>
        </w:rPr>
        <w:t xml:space="preserve">：</w:t>
      </w:r>
      <w:r>
        <w:rPr>
          <w:rFonts w:ascii="宋体" w:hAnsi="宋体" w:cs="Microsoft New Tai Lue"/>
          <w:szCs w:val="21"/>
          <w:u w:val="single"/>
        </w:rPr>
        <w:t xml:space="preserve">                          </w:t>
      </w:r>
      <w:r>
        <w:rPr>
          <w:rFonts w:ascii="宋体" w:hAnsi="宋体" w:cs="Microsoft New Tai Lue"/>
          <w:szCs w:val="21"/>
        </w:rPr>
        <w:t xml:space="preserve">     项目编号：</w:t>
      </w:r>
      <w:r>
        <w:rPr>
          <w:rFonts w:ascii="宋体" w:hAnsi="宋体" w:cs="Microsoft New Tai Lue"/>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序号</w:t>
            </w:r>
            <w:r/>
          </w:p>
        </w:tc>
        <w:tc>
          <w:tcPr>
            <w:tcW w:w="1694" w:type="dxa"/>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产品名称</w:t>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型号和规格</w:t>
            </w:r>
            <w:r/>
          </w:p>
        </w:tc>
        <w:tc>
          <w:tcPr>
            <w:tcW w:w="851"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数量</w:t>
            </w:r>
            <w:r/>
          </w:p>
        </w:tc>
        <w:tc>
          <w:tcPr>
            <w:tcW w:w="1430" w:type="dxa"/>
            <w:vAlign w:val="center"/>
            <w:textDirection w:val="lrTb"/>
            <w:noWrap w:val="false"/>
          </w:tcPr>
          <w:p>
            <w:pPr>
              <w:jc w:val="center"/>
              <w:spacing w:before="120" w:line="276" w:lineRule="auto"/>
              <w:rPr>
                <w:rFonts w:hint="eastAsia" w:ascii="宋体" w:hAnsi="宋体" w:cs="Microsoft New Tai Lue"/>
                <w:szCs w:val="21"/>
              </w:rPr>
            </w:pPr>
            <w:r>
              <w:rPr>
                <w:rFonts w:ascii="宋体" w:hAnsi="宋体" w:cs="Microsoft New Tai Lue"/>
                <w:szCs w:val="21"/>
              </w:rPr>
              <w:t xml:space="preserve">原产地和</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制造商名称</w:t>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环境标志产品认证证书证书编号</w:t>
            </w:r>
            <w:r/>
          </w:p>
        </w:tc>
        <w:tc>
          <w:tcPr>
            <w:tcW w:w="899"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单价</w:t>
            </w:r>
            <w:r/>
          </w:p>
          <w:p>
            <w:pPr>
              <w:jc w:val="center"/>
              <w:spacing w:before="60" w:after="60" w:line="276" w:lineRule="auto"/>
              <w:rPr>
                <w:rFonts w:hint="eastAsia" w:ascii="宋体" w:hAnsi="宋体" w:cs="Microsoft New Tai Lue"/>
                <w:szCs w:val="21"/>
              </w:rPr>
            </w:pPr>
            <w:r>
              <w:rPr>
                <w:rFonts w:ascii="宋体" w:hAnsi="宋体" w:cs="Microsoft New Tai Lue"/>
                <w:szCs w:val="21"/>
              </w:rPr>
              <w:t xml:space="preserve">（元人民币）</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ascii="宋体" w:hAnsi="宋体" w:cs="Microsoft New Tai Lue"/>
                <w:szCs w:val="21"/>
              </w:rPr>
              <w:t xml:space="preserve">总价</w:t>
            </w:r>
            <w:r/>
          </w:p>
          <w:p>
            <w:pPr>
              <w:jc w:val="center"/>
              <w:spacing w:line="276" w:lineRule="auto"/>
              <w:rPr>
                <w:rFonts w:hint="eastAsia" w:ascii="宋体" w:hAnsi="宋体" w:cs="Microsoft New Tai Lue"/>
                <w:szCs w:val="21"/>
              </w:rPr>
            </w:pPr>
            <w:r>
              <w:rPr>
                <w:rFonts w:ascii="宋体" w:hAnsi="宋体" w:cs="Microsoft New Tai Lue"/>
                <w:szCs w:val="21"/>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694"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1"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43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tcW w:w="485"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694" w:type="dxa"/>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70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51"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430"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1514"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899" w:type="dxa"/>
            <w:vAlign w:val="center"/>
            <w:textDirection w:val="lrTb"/>
            <w:noWrap w:val="false"/>
          </w:tcPr>
          <w:p>
            <w:pPr>
              <w:jc w:val="center"/>
              <w:spacing w:before="60" w:after="60" w:line="276" w:lineRule="auto"/>
              <w:rPr>
                <w:rFonts w:hint="eastAsia" w:ascii="宋体" w:hAnsi="宋体" w:cs="Microsoft New Tai Lue"/>
                <w:szCs w:val="21"/>
              </w:rPr>
            </w:pPr>
            <w:r>
              <w:rPr>
                <w:rFonts w:hint="eastAsia" w:ascii="宋体" w:hAnsi="宋体" w:cs="Microsoft New Tai Lue"/>
                <w:szCs w:val="21"/>
              </w:rPr>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r>
        <w:trPr>
          <w:jc w:val="center"/>
          <w:trHeight w:val="705"/>
        </w:trPr>
        <w:tc>
          <w:tcPr>
            <w:gridSpan w:val="8"/>
            <w:tcW w:w="8432" w:type="dxa"/>
            <w:textDirection w:val="lrTb"/>
            <w:noWrap w:val="false"/>
          </w:tcPr>
          <w:p>
            <w:pPr>
              <w:jc w:val="right"/>
              <w:spacing w:before="60" w:after="60" w:line="276" w:lineRule="auto"/>
              <w:rPr>
                <w:rFonts w:hint="eastAsia" w:ascii="宋体" w:hAnsi="宋体" w:cs="Microsoft New Tai Lue"/>
                <w:szCs w:val="21"/>
              </w:rPr>
            </w:pPr>
            <w:r>
              <w:rPr>
                <w:rFonts w:ascii="宋体" w:hAnsi="宋体" w:cs="Microsoft New Tai Lue"/>
                <w:szCs w:val="21"/>
              </w:rPr>
              <w:t xml:space="preserve">其中，</w:t>
            </w:r>
            <w:r>
              <w:rPr>
                <w:rFonts w:ascii="宋体" w:hAnsi="宋体" w:cs="Microsoft New Tai Lue"/>
                <w:bCs/>
                <w:szCs w:val="21"/>
              </w:rPr>
              <w:t xml:space="preserve">环境标志</w:t>
            </w:r>
            <w:r>
              <w:rPr>
                <w:rFonts w:ascii="宋体" w:hAnsi="宋体" w:cs="Microsoft New Tai Lue"/>
                <w:szCs w:val="21"/>
              </w:rPr>
              <w:t xml:space="preserve">产品总计：</w:t>
            </w:r>
            <w:r/>
          </w:p>
        </w:tc>
        <w:tc>
          <w:tcPr>
            <w:tcW w:w="970" w:type="dxa"/>
            <w:vAlign w:val="center"/>
            <w:textDirection w:val="lrTb"/>
            <w:noWrap w:val="false"/>
          </w:tcPr>
          <w:p>
            <w:pPr>
              <w:jc w:val="center"/>
              <w:spacing w:line="276" w:lineRule="auto"/>
              <w:rPr>
                <w:rFonts w:hint="eastAsia" w:ascii="宋体" w:hAnsi="宋体" w:cs="Microsoft New Tai Lue"/>
                <w:szCs w:val="21"/>
              </w:rPr>
            </w:pPr>
            <w:r>
              <w:rPr>
                <w:rFonts w:hint="eastAsia" w:ascii="宋体" w:hAnsi="宋体" w:cs="Microsoft New Tai Lue"/>
                <w:szCs w:val="21"/>
              </w:rPr>
            </w:r>
            <w:r/>
          </w:p>
        </w:tc>
      </w:tr>
    </w:tbl>
    <w:p>
      <w:pPr>
        <w:ind w:firstLine="4800"/>
        <w:spacing w:line="360" w:lineRule="auto"/>
        <w:rPr>
          <w:rFonts w:hint="eastAsia" w:ascii="宋体" w:hAnsi="宋体" w:cs="Microsoft New Tai Lue"/>
          <w:sz w:val="24"/>
        </w:rPr>
      </w:pPr>
      <w:r>
        <w:rPr>
          <w:rFonts w:hint="eastAsia" w:ascii="宋体" w:hAnsi="宋体" w:cs="Microsoft New Tai Lue"/>
          <w:sz w:val="24"/>
        </w:rPr>
      </w:r>
      <w:r/>
    </w:p>
    <w:p>
      <w:pPr>
        <w:pStyle w:val="908"/>
        <w:ind w:right="840" w:firstLine="3780"/>
        <w:rPr>
          <w:rFonts w:hint="eastAsia" w:hAnsi="宋体" w:cs="Microsoft New Tai Lue"/>
          <w:sz w:val="21"/>
          <w:szCs w:val="21"/>
        </w:rPr>
      </w:pPr>
      <w:r>
        <w:rPr>
          <w:rFonts w:hint="eastAsia" w:hAnsi="宋体" w:cs="Microsoft New Tai Lue"/>
          <w:sz w:val="21"/>
          <w:szCs w:val="21"/>
        </w:rPr>
      </w:r>
      <w:r/>
    </w:p>
    <w:p>
      <w:pPr>
        <w:pStyle w:val="908"/>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908"/>
        <w:ind w:right="840" w:firstLine="3780"/>
        <w:rPr>
          <w:rFonts w:hint="eastAsia" w:hAnsi="宋体" w:cs="Microsoft New Tai Lue"/>
          <w:sz w:val="21"/>
          <w:szCs w:val="21"/>
        </w:rPr>
      </w:pPr>
      <w:r>
        <w:rPr>
          <w:rFonts w:hAnsi="宋体" w:cs="Microsoft New Tai Lue"/>
          <w:sz w:val="21"/>
          <w:szCs w:val="21"/>
        </w:rPr>
        <w:t xml:space="preserve">法定代表人（单位负责人）</w:t>
      </w:r>
      <w:r/>
    </w:p>
    <w:p>
      <w:pPr>
        <w:pStyle w:val="908"/>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ind w:right="420" w:firstLine="3780"/>
        <w:spacing w:line="360" w:lineRule="auto"/>
        <w:rPr>
          <w:rFonts w:hint="eastAsia" w:ascii="宋体" w:hAnsi="宋体" w:cs="Microsoft New Tai Lue"/>
          <w:szCs w:val="21"/>
        </w:rPr>
      </w:pPr>
      <w:r>
        <w:rPr>
          <w:rFonts w:ascii="宋体" w:hAnsi="宋体" w:cs="Microsoft New Tai Lue"/>
          <w:szCs w:val="21"/>
        </w:rPr>
        <w:t xml:space="preserve">日期：</w:t>
      </w:r>
      <w:r>
        <w:rPr>
          <w:rFonts w:ascii="宋体" w:hAnsi="宋体" w:cs="Microsoft New Tai Lue"/>
          <w:szCs w:val="21"/>
          <w:u w:val="single"/>
        </w:rPr>
        <w:t xml:space="preserve">      </w:t>
      </w:r>
      <w:r>
        <w:rPr>
          <w:rFonts w:ascii="宋体" w:hAnsi="宋体" w:cs="Microsoft New Tai Lue"/>
          <w:szCs w:val="21"/>
        </w:rPr>
        <w:t xml:space="preserve">年</w:t>
      </w:r>
      <w:r>
        <w:rPr>
          <w:rFonts w:ascii="宋体" w:hAnsi="宋体" w:cs="Microsoft New Tai Lue"/>
          <w:szCs w:val="21"/>
          <w:u w:val="single"/>
        </w:rPr>
        <w:t xml:space="preserve">   </w:t>
      </w:r>
      <w:r>
        <w:rPr>
          <w:rFonts w:ascii="宋体" w:hAnsi="宋体" w:cs="Microsoft New Tai Lue"/>
          <w:szCs w:val="21"/>
        </w:rPr>
        <w:t xml:space="preserve">月</w:t>
      </w:r>
      <w:r>
        <w:rPr>
          <w:rFonts w:ascii="宋体" w:hAnsi="宋体" w:cs="Microsoft New Tai Lue"/>
          <w:szCs w:val="21"/>
          <w:u w:val="single"/>
        </w:rPr>
        <w:t xml:space="preserve">   </w:t>
      </w:r>
      <w:r>
        <w:rPr>
          <w:rFonts w:ascii="宋体" w:hAnsi="宋体" w:cs="Microsoft New Tai Lue"/>
          <w:szCs w:val="21"/>
        </w:rPr>
        <w:t xml:space="preserve">日</w:t>
      </w:r>
      <w:r/>
    </w:p>
    <w:p>
      <w:pPr>
        <w:rPr>
          <w:rFonts w:hint="eastAsia" w:ascii="宋体" w:hAnsi="宋体"/>
        </w:rPr>
      </w:pPr>
      <w:r>
        <w:rPr>
          <w:rFonts w:hint="eastAsia" w:ascii="宋体" w:hAnsi="宋体"/>
        </w:rPr>
      </w:r>
      <w:r/>
    </w:p>
    <w:sectPr>
      <w:footerReference w:type="default" r:id="rId18"/>
      <w:footerReference w:type="even" r:id="rId19"/>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PAGE   \* MERGEFORMAT</w:instrText>
    </w:r>
    <w:r>
      <w:fldChar w:fldCharType="separate"/>
    </w:r>
    <w:r>
      <w:rPr>
        <w:lang w:val="zh-CN"/>
      </w:rPr>
      <w:t xml:space="preserve">3</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87"/>
      <w:spacing w:line="185"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PAGE   \* MERGEFORMAT</w:instrText>
    </w:r>
    <w:r>
      <w:fldChar w:fldCharType="separate"/>
    </w:r>
    <w:r>
      <w:rPr>
        <w:lang w:val="zh-CN"/>
      </w:rPr>
      <w:t xml:space="preserve">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4"/>
      </w:rPr>
      <w:framePr w:wrap="around" w:vAnchor="text" w:hAnchor="margin" w:xAlign="outside" w:y="1"/>
    </w:pPr>
    <w:r>
      <w:rPr>
        <w:rStyle w:val="874"/>
      </w:rPr>
      <w:fldChar w:fldCharType="begin"/>
    </w:r>
    <w:r>
      <w:rPr>
        <w:rStyle w:val="874"/>
      </w:rPr>
      <w:instrText xml:space="preserve">PAGE  </w:instrText>
    </w:r>
    <w:r>
      <w:rPr>
        <w:rStyle w:val="874"/>
      </w:rPr>
      <w:fldChar w:fldCharType="separate"/>
    </w:r>
    <w:r>
      <w:rPr>
        <w:rStyle w:val="874"/>
      </w:rPr>
      <w:t xml:space="preserve">31</w:t>
    </w:r>
    <w:r>
      <w:rPr>
        <w:rStyle w:val="874"/>
      </w:rPr>
      <w:fldChar w:fldCharType="end"/>
    </w:r>
    <w:r/>
  </w:p>
  <w:p>
    <w:pPr>
      <w:pStyle w:val="857"/>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PAGE   \* MERGEFORMAT</w:instrText>
    </w:r>
    <w:r>
      <w:fldChar w:fldCharType="separate"/>
    </w:r>
    <w:r>
      <w:rPr>
        <w:lang w:val="zh-CN"/>
      </w:rPr>
      <w:t xml:space="preserve">2</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4"/>
      </w:rPr>
      <w:framePr w:wrap="around" w:vAnchor="text" w:hAnchor="margin" w:xAlign="outside" w:y="1"/>
    </w:pPr>
    <w:r>
      <w:rPr>
        <w:rStyle w:val="874"/>
      </w:rPr>
      <w:fldChar w:fldCharType="begin"/>
    </w:r>
    <w:r>
      <w:rPr>
        <w:rStyle w:val="874"/>
      </w:rPr>
      <w:instrText xml:space="preserve">PAGE  </w:instrText>
    </w:r>
    <w:r>
      <w:rPr>
        <w:rStyle w:val="874"/>
      </w:rPr>
      <w:fldChar w:fldCharType="separate"/>
    </w:r>
    <w:r>
      <w:rPr>
        <w:rStyle w:val="874"/>
      </w:rPr>
      <w:t xml:space="preserve">31</w:t>
    </w:r>
    <w:r>
      <w:rPr>
        <w:rStyle w:val="874"/>
      </w:rPr>
      <w:fldChar w:fldCharType="end"/>
    </w:r>
    <w:r/>
  </w:p>
  <w:p>
    <w:pPr>
      <w:pStyle w:val="857"/>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fldChar w:fldCharType="begin"/>
    </w:r>
    <w:r>
      <w:instrText xml:space="preserve">PAGE   \* MERGEFORMAT</w:instrText>
    </w:r>
    <w:r>
      <w:fldChar w:fldCharType="separate"/>
    </w:r>
    <w:r>
      <w:rPr>
        <w:lang w:val="zh-CN"/>
      </w:rPr>
      <w:t xml:space="preserve">101</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4"/>
      </w:rPr>
      <w:framePr w:wrap="around" w:vAnchor="text" w:hAnchor="margin" w:xAlign="outside" w:y="1"/>
    </w:pPr>
    <w:r>
      <w:rPr>
        <w:rStyle w:val="874"/>
      </w:rPr>
      <w:fldChar w:fldCharType="begin"/>
    </w:r>
    <w:r>
      <w:rPr>
        <w:rStyle w:val="874"/>
      </w:rPr>
      <w:instrText xml:space="preserve">PAGE  </w:instrText>
    </w:r>
    <w:r>
      <w:rPr>
        <w:rStyle w:val="874"/>
      </w:rPr>
      <w:fldChar w:fldCharType="end"/>
    </w:r>
    <w:r/>
  </w:p>
  <w:p>
    <w:pPr>
      <w:pStyle w:val="857"/>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rPr>
        <w:rFonts w:hint="eastAsia" w:eastAsiaTheme="minorEastAsia"/>
      </w:rPr>
    </w:pPr>
    <w:r>
      <w:rPr>
        <w:rFonts w:hint="eastAsia" w:eastAsiaTheme="minor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0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3"/>
    <w:uiPriority w:val="9"/>
    <w:rPr>
      <w:rFonts w:ascii="Arial" w:hAnsi="Arial" w:eastAsia="Arial" w:cs="Arial"/>
      <w:sz w:val="40"/>
      <w:szCs w:val="40"/>
    </w:rPr>
  </w:style>
  <w:style w:type="character" w:styleId="15">
    <w:name w:val="Heading 2 Char"/>
    <w:basedOn w:val="839"/>
    <w:link w:val="916"/>
    <w:uiPriority w:val="9"/>
    <w:rPr>
      <w:rFonts w:ascii="Arial" w:hAnsi="Arial" w:eastAsia="Arial" w:cs="Arial"/>
      <w:sz w:val="34"/>
    </w:rPr>
  </w:style>
  <w:style w:type="character" w:styleId="17">
    <w:name w:val="Heading 3 Char"/>
    <w:basedOn w:val="839"/>
    <w:link w:val="835"/>
    <w:uiPriority w:val="9"/>
    <w:rPr>
      <w:rFonts w:ascii="Arial" w:hAnsi="Arial" w:eastAsia="Arial" w:cs="Arial"/>
      <w:sz w:val="30"/>
      <w:szCs w:val="30"/>
    </w:rPr>
  </w:style>
  <w:style w:type="character" w:styleId="19">
    <w:name w:val="Heading 4 Char"/>
    <w:basedOn w:val="839"/>
    <w:link w:val="836"/>
    <w:uiPriority w:val="9"/>
    <w:rPr>
      <w:rFonts w:ascii="Arial" w:hAnsi="Arial" w:eastAsia="Arial" w:cs="Arial"/>
      <w:b/>
      <w:bCs/>
      <w:sz w:val="26"/>
      <w:szCs w:val="26"/>
    </w:rPr>
  </w:style>
  <w:style w:type="paragraph" w:styleId="20">
    <w:name w:val="Heading 5"/>
    <w:basedOn w:val="832"/>
    <w:next w:val="8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9"/>
    <w:link w:val="20"/>
    <w:uiPriority w:val="9"/>
    <w:rPr>
      <w:rFonts w:ascii="Arial" w:hAnsi="Arial" w:eastAsia="Arial" w:cs="Arial"/>
      <w:b/>
      <w:bCs/>
      <w:sz w:val="24"/>
      <w:szCs w:val="24"/>
    </w:rPr>
  </w:style>
  <w:style w:type="character" w:styleId="23">
    <w:name w:val="Heading 6 Char"/>
    <w:basedOn w:val="839"/>
    <w:link w:val="837"/>
    <w:uiPriority w:val="9"/>
    <w:rPr>
      <w:rFonts w:ascii="Arial" w:hAnsi="Arial" w:eastAsia="Arial" w:cs="Arial"/>
      <w:b/>
      <w:bCs/>
      <w:sz w:val="22"/>
      <w:szCs w:val="22"/>
    </w:rPr>
  </w:style>
  <w:style w:type="paragraph" w:styleId="24">
    <w:name w:val="Heading 7"/>
    <w:basedOn w:val="832"/>
    <w:next w:val="8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character" w:styleId="27">
    <w:name w:val="Heading 8 Char"/>
    <w:basedOn w:val="839"/>
    <w:link w:val="838"/>
    <w:uiPriority w:val="9"/>
    <w:rPr>
      <w:rFonts w:ascii="Arial" w:hAnsi="Arial" w:eastAsia="Arial" w:cs="Arial"/>
      <w:i/>
      <w:iCs/>
      <w:sz w:val="22"/>
      <w:szCs w:val="22"/>
    </w:rPr>
  </w:style>
  <w:style w:type="paragraph" w:styleId="28">
    <w:name w:val="Heading 9"/>
    <w:basedOn w:val="832"/>
    <w:next w:val="8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character" w:styleId="34">
    <w:name w:val="Title Char"/>
    <w:basedOn w:val="839"/>
    <w:link w:val="869"/>
    <w:uiPriority w:val="10"/>
    <w:rPr>
      <w:sz w:val="48"/>
      <w:szCs w:val="48"/>
    </w:rPr>
  </w:style>
  <w:style w:type="paragraph" w:styleId="35">
    <w:name w:val="Subtitle"/>
    <w:basedOn w:val="832"/>
    <w:next w:val="832"/>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2"/>
    <w:next w:val="832"/>
    <w:link w:val="38"/>
    <w:uiPriority w:val="29"/>
    <w:qFormat/>
    <w:pPr>
      <w:ind w:left="720" w:right="720"/>
    </w:pPr>
    <w:rPr>
      <w:i/>
    </w:rPr>
  </w:style>
  <w:style w:type="character" w:styleId="38">
    <w:name w:val="Quote Char"/>
    <w:link w:val="37"/>
    <w:uiPriority w:val="29"/>
    <w:rPr>
      <w:i/>
    </w:rPr>
  </w:style>
  <w:style w:type="paragraph" w:styleId="39">
    <w:name w:val="Intense Quote"/>
    <w:basedOn w:val="832"/>
    <w:next w:val="8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59"/>
    <w:uiPriority w:val="99"/>
  </w:style>
  <w:style w:type="character" w:styleId="44">
    <w:name w:val="Footer Char"/>
    <w:basedOn w:val="839"/>
    <w:link w:val="857"/>
    <w:uiPriority w:val="99"/>
  </w:style>
  <w:style w:type="paragraph" w:styleId="45">
    <w:name w:val="Caption"/>
    <w:basedOn w:val="832"/>
    <w:next w:val="832"/>
    <w:uiPriority w:val="35"/>
    <w:semiHidden/>
    <w:unhideWhenUsed/>
    <w:qFormat/>
    <w:pPr>
      <w:spacing w:line="276" w:lineRule="auto"/>
    </w:pPr>
    <w:rPr>
      <w:b/>
      <w:bCs/>
      <w:color w:val="4f81bd" w:themeColor="accent1"/>
      <w:sz w:val="18"/>
      <w:szCs w:val="18"/>
    </w:rPr>
  </w:style>
  <w:style w:type="character" w:styleId="46">
    <w:name w:val="Caption Char"/>
    <w:basedOn w:val="45"/>
    <w:link w:val="857"/>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qFormat/>
    <w:pPr>
      <w:jc w:val="both"/>
      <w:widowControl w:val="off"/>
    </w:pPr>
    <w:rPr>
      <w:sz w:val="21"/>
      <w:szCs w:val="24"/>
    </w:rPr>
  </w:style>
  <w:style w:type="paragraph" w:styleId="833">
    <w:name w:val="Heading 1"/>
    <w:basedOn w:val="832"/>
    <w:next w:val="832"/>
    <w:link w:val="880"/>
    <w:uiPriority w:val="99"/>
    <w:qFormat/>
    <w:pPr>
      <w:ind w:left="100" w:right="100"/>
      <w:keepLines/>
      <w:keepNext/>
      <w:spacing w:before="120" w:after="120"/>
      <w:outlineLvl w:val="0"/>
    </w:pPr>
    <w:rPr>
      <w:b/>
      <w:bCs/>
      <w:szCs w:val="44"/>
    </w:rPr>
  </w:style>
  <w:style w:type="paragraph" w:styleId="834">
    <w:name w:val="Heading 2"/>
    <w:basedOn w:val="832"/>
    <w:next w:val="832"/>
    <w:link w:val="881"/>
    <w:uiPriority w:val="9"/>
    <w:qFormat/>
    <w:pPr>
      <w:keepLines/>
      <w:keepNext/>
      <w:spacing w:before="260" w:after="260" w:line="416" w:lineRule="auto"/>
      <w:outlineLvl w:val="1"/>
    </w:pPr>
    <w:rPr>
      <w:rFonts w:ascii="等线 Light" w:hAnsi="等线 Light" w:eastAsia="等线 Light"/>
      <w:b/>
      <w:bCs/>
      <w:sz w:val="32"/>
      <w:szCs w:val="32"/>
    </w:rPr>
  </w:style>
  <w:style w:type="paragraph" w:styleId="835">
    <w:name w:val="Heading 3"/>
    <w:basedOn w:val="832"/>
    <w:next w:val="832"/>
    <w:link w:val="882"/>
    <w:qFormat/>
    <w:pPr>
      <w:keepLines/>
      <w:keepNext/>
      <w:spacing w:before="260" w:after="260" w:line="416" w:lineRule="auto"/>
      <w:outlineLvl w:val="2"/>
    </w:pPr>
    <w:rPr>
      <w:b/>
      <w:bCs/>
      <w:sz w:val="32"/>
      <w:szCs w:val="32"/>
    </w:rPr>
  </w:style>
  <w:style w:type="paragraph" w:styleId="836">
    <w:name w:val="Heading 4"/>
    <w:basedOn w:val="832"/>
    <w:next w:val="832"/>
    <w:link w:val="883"/>
    <w:qFormat/>
    <w:pPr>
      <w:keepLines/>
      <w:keepNext/>
      <w:spacing w:before="280" w:after="290" w:line="376" w:lineRule="auto"/>
      <w:outlineLvl w:val="3"/>
    </w:pPr>
    <w:rPr>
      <w:rFonts w:ascii="等线 Light" w:hAnsi="等线 Light" w:eastAsia="等线 Light"/>
      <w:b/>
      <w:bCs/>
      <w:sz w:val="28"/>
      <w:szCs w:val="28"/>
    </w:rPr>
  </w:style>
  <w:style w:type="paragraph" w:styleId="837">
    <w:name w:val="Heading 6"/>
    <w:basedOn w:val="832"/>
    <w:next w:val="832"/>
    <w:link w:val="884"/>
    <w:qFormat/>
    <w:pPr>
      <w:keepLines/>
      <w:keepNext/>
      <w:spacing w:before="240" w:after="64" w:line="320" w:lineRule="auto"/>
      <w:outlineLvl w:val="5"/>
    </w:pPr>
    <w:rPr>
      <w:rFonts w:ascii="等线 Light" w:hAnsi="等线 Light" w:eastAsia="等线 Light"/>
      <w:b/>
      <w:bCs/>
      <w:sz w:val="24"/>
    </w:rPr>
  </w:style>
  <w:style w:type="paragraph" w:styleId="838">
    <w:name w:val="Heading 8"/>
    <w:basedOn w:val="832"/>
    <w:next w:val="832"/>
    <w:link w:val="885"/>
    <w:qFormat/>
    <w:pPr>
      <w:keepLines/>
      <w:keepNext/>
      <w:spacing w:before="240" w:after="64" w:line="320" w:lineRule="auto"/>
      <w:outlineLvl w:val="7"/>
    </w:pPr>
    <w:rPr>
      <w:rFonts w:ascii="等线 Light" w:hAnsi="等线 Light" w:eastAsia="等线 Light"/>
      <w:sz w:val="24"/>
    </w:rPr>
  </w:style>
  <w:style w:type="character" w:styleId="839" w:default="1">
    <w:name w:val="Default Paragraph Font"/>
    <w:uiPriority w:val="1"/>
    <w:semiHidden/>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List 3"/>
    <w:basedOn w:val="832"/>
    <w:qFormat/>
    <w:pPr>
      <w:contextualSpacing/>
      <w:ind w:left="100" w:hanging="200"/>
      <w:jc w:val="left"/>
      <w:widowControl/>
    </w:pPr>
    <w:rPr>
      <w:sz w:val="20"/>
      <w:szCs w:val="20"/>
    </w:rPr>
  </w:style>
  <w:style w:type="paragraph" w:styleId="843">
    <w:name w:val="toc 7"/>
    <w:basedOn w:val="832"/>
    <w:next w:val="832"/>
    <w:uiPriority w:val="39"/>
    <w:unhideWhenUsed/>
    <w:qFormat/>
    <w:pPr>
      <w:ind w:left="2520"/>
    </w:pPr>
    <w:rPr>
      <w:rFonts w:ascii="等线" w:hAnsi="等线" w:eastAsia="等线"/>
      <w:szCs w:val="22"/>
    </w:rPr>
  </w:style>
  <w:style w:type="paragraph" w:styleId="844">
    <w:name w:val="Normal Indent"/>
    <w:basedOn w:val="832"/>
    <w:link w:val="886"/>
    <w:uiPriority w:val="99"/>
    <w:qFormat/>
    <w:pPr>
      <w:ind w:firstLine="420"/>
    </w:pPr>
    <w:rPr>
      <w:szCs w:val="20"/>
    </w:rPr>
  </w:style>
  <w:style w:type="paragraph" w:styleId="845">
    <w:name w:val="Document Map"/>
    <w:basedOn w:val="832"/>
    <w:link w:val="887"/>
    <w:qFormat/>
    <w:pPr>
      <w:shd w:val="clear" w:color="auto" w:fill="000080"/>
    </w:pPr>
  </w:style>
  <w:style w:type="paragraph" w:styleId="846">
    <w:name w:val="annotation text"/>
    <w:basedOn w:val="832"/>
    <w:link w:val="888"/>
    <w:qFormat/>
    <w:pPr>
      <w:jc w:val="left"/>
    </w:pPr>
  </w:style>
  <w:style w:type="paragraph" w:styleId="847">
    <w:name w:val="Body Text"/>
    <w:basedOn w:val="832"/>
    <w:link w:val="889"/>
    <w:qFormat/>
    <w:pPr>
      <w:spacing w:after="120"/>
    </w:pPr>
  </w:style>
  <w:style w:type="paragraph" w:styleId="848">
    <w:name w:val="Body Text Indent"/>
    <w:basedOn w:val="832"/>
    <w:link w:val="890"/>
    <w:qFormat/>
    <w:pPr>
      <w:ind w:left="420"/>
      <w:spacing w:after="120"/>
    </w:pPr>
  </w:style>
  <w:style w:type="paragraph" w:styleId="849">
    <w:name w:val="Block Text"/>
    <w:basedOn w:val="832"/>
    <w:uiPriority w:val="99"/>
    <w:unhideWhenUsed/>
    <w:qFormat/>
    <w:pPr>
      <w:ind w:left="1440" w:right="1440"/>
      <w:spacing w:after="120"/>
    </w:pPr>
  </w:style>
  <w:style w:type="paragraph" w:styleId="850">
    <w:name w:val="index 4"/>
    <w:basedOn w:val="832"/>
    <w:next w:val="832"/>
    <w:unhideWhenUsed/>
    <w:qFormat/>
    <w:pPr>
      <w:ind w:left="600"/>
    </w:pPr>
    <w:rPr>
      <w:rFonts w:ascii="宋体"/>
      <w:b/>
      <w:position w:val="-10"/>
      <w:sz w:val="24"/>
      <w:szCs w:val="20"/>
    </w:rPr>
  </w:style>
  <w:style w:type="paragraph" w:styleId="851">
    <w:name w:val="toc 5"/>
    <w:basedOn w:val="832"/>
    <w:next w:val="832"/>
    <w:uiPriority w:val="39"/>
    <w:unhideWhenUsed/>
    <w:qFormat/>
    <w:pPr>
      <w:ind w:left="1680"/>
    </w:pPr>
    <w:rPr>
      <w:rFonts w:ascii="等线" w:hAnsi="等线" w:eastAsia="等线"/>
      <w:szCs w:val="22"/>
    </w:rPr>
  </w:style>
  <w:style w:type="paragraph" w:styleId="852">
    <w:name w:val="toc 3"/>
    <w:basedOn w:val="832"/>
    <w:next w:val="832"/>
    <w:uiPriority w:val="39"/>
    <w:unhideWhenUsed/>
    <w:qFormat/>
    <w:pPr>
      <w:ind w:left="440"/>
      <w:jc w:val="left"/>
      <w:spacing w:after="100" w:line="259" w:lineRule="auto"/>
      <w:widowControl/>
    </w:pPr>
    <w:rPr>
      <w:rFonts w:ascii="等线" w:hAnsi="等线" w:eastAsia="等线"/>
      <w:sz w:val="22"/>
      <w:szCs w:val="22"/>
    </w:rPr>
  </w:style>
  <w:style w:type="paragraph" w:styleId="853">
    <w:name w:val="Plain Text"/>
    <w:basedOn w:val="832"/>
    <w:link w:val="891"/>
    <w:qFormat/>
    <w:rPr>
      <w:rFonts w:ascii="宋体" w:hAnsi="Courier New" w:cs="Courier New"/>
      <w:szCs w:val="21"/>
    </w:rPr>
  </w:style>
  <w:style w:type="paragraph" w:styleId="854">
    <w:name w:val="toc 8"/>
    <w:basedOn w:val="832"/>
    <w:next w:val="832"/>
    <w:uiPriority w:val="39"/>
    <w:unhideWhenUsed/>
    <w:qFormat/>
    <w:pPr>
      <w:ind w:left="2940"/>
    </w:pPr>
    <w:rPr>
      <w:rFonts w:ascii="等线" w:hAnsi="等线" w:eastAsia="等线"/>
      <w:szCs w:val="22"/>
    </w:rPr>
  </w:style>
  <w:style w:type="paragraph" w:styleId="855">
    <w:name w:val="Date"/>
    <w:basedOn w:val="832"/>
    <w:next w:val="832"/>
    <w:link w:val="892"/>
    <w:qFormat/>
    <w:rPr>
      <w:sz w:val="24"/>
      <w:szCs w:val="20"/>
    </w:rPr>
  </w:style>
  <w:style w:type="paragraph" w:styleId="856">
    <w:name w:val="Balloon Text"/>
    <w:basedOn w:val="832"/>
    <w:link w:val="893"/>
    <w:qFormat/>
    <w:rPr>
      <w:sz w:val="18"/>
      <w:szCs w:val="18"/>
    </w:rPr>
  </w:style>
  <w:style w:type="paragraph" w:styleId="857">
    <w:name w:val="Footer"/>
    <w:basedOn w:val="832"/>
    <w:link w:val="894"/>
    <w:qFormat/>
    <w:pPr>
      <w:jc w:val="left"/>
      <w:tabs>
        <w:tab w:val="center" w:pos="4153" w:leader="none"/>
        <w:tab w:val="right" w:pos="8306" w:leader="none"/>
      </w:tabs>
    </w:pPr>
    <w:rPr>
      <w:sz w:val="18"/>
      <w:szCs w:val="18"/>
    </w:rPr>
  </w:style>
  <w:style w:type="paragraph" w:styleId="858">
    <w:name w:val="envelope return"/>
    <w:basedOn w:val="832"/>
    <w:unhideWhenUsed/>
    <w:qFormat/>
    <w:pPr>
      <w:spacing w:after="0" w:line="240" w:lineRule="auto"/>
    </w:pPr>
    <w:rPr>
      <w:rFonts w:ascii="Arial" w:hAnsi="Arial" w:eastAsia="Calibri" w:cs="Arial"/>
      <w:sz w:val="24"/>
    </w:rPr>
  </w:style>
  <w:style w:type="paragraph" w:styleId="859">
    <w:name w:val="Header"/>
    <w:basedOn w:val="832"/>
    <w:link w:val="895"/>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32"/>
    <w:next w:val="832"/>
    <w:uiPriority w:val="39"/>
    <w:qFormat/>
    <w:rPr>
      <w:rFonts w:ascii="仿宋_GB2312" w:eastAsia="仿宋_GB2312"/>
      <w:sz w:val="24"/>
    </w:rPr>
  </w:style>
  <w:style w:type="paragraph" w:styleId="861">
    <w:name w:val="toc 4"/>
    <w:basedOn w:val="832"/>
    <w:next w:val="832"/>
    <w:uiPriority w:val="39"/>
    <w:unhideWhenUsed/>
    <w:qFormat/>
    <w:pPr>
      <w:ind w:left="1260"/>
    </w:pPr>
    <w:rPr>
      <w:rFonts w:ascii="等线" w:hAnsi="等线" w:eastAsia="等线"/>
      <w:szCs w:val="22"/>
    </w:rPr>
  </w:style>
  <w:style w:type="paragraph" w:styleId="862">
    <w:name w:val="toc 6"/>
    <w:basedOn w:val="832"/>
    <w:next w:val="832"/>
    <w:uiPriority w:val="39"/>
    <w:unhideWhenUsed/>
    <w:qFormat/>
    <w:pPr>
      <w:ind w:left="2100"/>
    </w:pPr>
    <w:rPr>
      <w:rFonts w:ascii="等线" w:hAnsi="等线" w:eastAsia="等线"/>
      <w:szCs w:val="22"/>
    </w:rPr>
  </w:style>
  <w:style w:type="paragraph" w:styleId="863">
    <w:name w:val="Body Text Indent 3"/>
    <w:basedOn w:val="832"/>
    <w:link w:val="1063"/>
    <w:qFormat/>
    <w:pPr>
      <w:ind w:firstLine="523"/>
      <w:spacing w:after="0" w:line="240" w:lineRule="auto"/>
    </w:pPr>
    <w:rPr>
      <w:rFonts w:ascii="仿宋_GB2312" w:hAnsi="宋体" w:eastAsia="仿宋_GB2312"/>
      <w:sz w:val="24"/>
      <w:szCs w:val="22"/>
    </w:rPr>
  </w:style>
  <w:style w:type="paragraph" w:styleId="864">
    <w:name w:val="toc 2"/>
    <w:basedOn w:val="832"/>
    <w:next w:val="832"/>
    <w:uiPriority w:val="39"/>
    <w:unhideWhenUsed/>
    <w:qFormat/>
    <w:pPr>
      <w:ind w:left="220"/>
      <w:jc w:val="left"/>
      <w:spacing w:after="100" w:line="259" w:lineRule="auto"/>
      <w:widowControl/>
    </w:pPr>
    <w:rPr>
      <w:rFonts w:ascii="等线" w:hAnsi="等线" w:eastAsia="等线"/>
      <w:sz w:val="22"/>
      <w:szCs w:val="22"/>
    </w:rPr>
  </w:style>
  <w:style w:type="paragraph" w:styleId="865">
    <w:name w:val="toc 9"/>
    <w:basedOn w:val="832"/>
    <w:next w:val="832"/>
    <w:uiPriority w:val="39"/>
    <w:unhideWhenUsed/>
    <w:qFormat/>
    <w:pPr>
      <w:ind w:left="3360"/>
    </w:pPr>
    <w:rPr>
      <w:rFonts w:ascii="等线" w:hAnsi="等线" w:eastAsia="等线"/>
      <w:szCs w:val="22"/>
    </w:rPr>
  </w:style>
  <w:style w:type="paragraph" w:styleId="866">
    <w:name w:val="Body Text 2"/>
    <w:basedOn w:val="832"/>
    <w:link w:val="896"/>
    <w:qFormat/>
    <w:pPr>
      <w:spacing w:after="120" w:line="480" w:lineRule="auto"/>
    </w:pPr>
    <w:rPr>
      <w:rFonts w:ascii="Calibri" w:hAnsi="Calibri"/>
    </w:rPr>
  </w:style>
  <w:style w:type="paragraph" w:styleId="867">
    <w:name w:val="HTML Preformatted"/>
    <w:basedOn w:val="832"/>
    <w:link w:val="1062"/>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8">
    <w:name w:val="Normal (Web)"/>
    <w:basedOn w:val="832"/>
    <w:qFormat/>
    <w:pPr>
      <w:jc w:val="left"/>
      <w:spacing w:before="100" w:beforeAutospacing="1" w:after="100" w:afterAutospacing="1"/>
      <w:widowControl/>
    </w:pPr>
    <w:rPr>
      <w:sz w:val="24"/>
    </w:rPr>
  </w:style>
  <w:style w:type="paragraph" w:styleId="869">
    <w:name w:val="Title"/>
    <w:basedOn w:val="832"/>
    <w:next w:val="832"/>
    <w:link w:val="897"/>
    <w:qFormat/>
    <w:pPr>
      <w:jc w:val="center"/>
      <w:spacing w:before="240" w:after="60"/>
      <w:outlineLvl w:val="0"/>
    </w:pPr>
    <w:rPr>
      <w:rFonts w:ascii="等线 Light" w:hAnsi="等线 Light"/>
      <w:b/>
      <w:bCs/>
      <w:sz w:val="32"/>
      <w:szCs w:val="32"/>
    </w:rPr>
  </w:style>
  <w:style w:type="paragraph" w:styleId="870">
    <w:name w:val="annotation subject"/>
    <w:basedOn w:val="846"/>
    <w:next w:val="846"/>
    <w:link w:val="898"/>
    <w:qFormat/>
    <w:rPr>
      <w:b/>
      <w:bCs/>
    </w:rPr>
  </w:style>
  <w:style w:type="paragraph" w:styleId="871">
    <w:name w:val="Body Text First Indent"/>
    <w:next w:val="862"/>
    <w:link w:val="879"/>
    <w:qFormat/>
    <w:pPr>
      <w:ind w:firstLine="200"/>
      <w:jc w:val="both"/>
      <w:spacing w:line="360" w:lineRule="auto"/>
      <w:widowControl w:val="off"/>
    </w:pPr>
    <w:rPr>
      <w:rFonts w:ascii="仿宋_GB2312" w:hAnsi="Calibri" w:eastAsia="仿宋_GB2312"/>
      <w:sz w:val="30"/>
      <w:szCs w:val="30"/>
    </w:rPr>
  </w:style>
  <w:style w:type="table" w:styleId="872">
    <w:name w:val="Table Grid"/>
    <w:basedOn w:val="84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22"/>
    <w:qFormat/>
    <w:rPr>
      <w:b/>
      <w:bCs/>
    </w:rPr>
  </w:style>
  <w:style w:type="character" w:styleId="874">
    <w:name w:val="page number"/>
    <w:qFormat/>
  </w:style>
  <w:style w:type="character" w:styleId="875">
    <w:name w:val="FollowedHyperlink"/>
    <w:uiPriority w:val="99"/>
    <w:unhideWhenUsed/>
    <w:qFormat/>
    <w:rPr>
      <w:color w:val="800080"/>
      <w:u w:val="single"/>
    </w:rPr>
  </w:style>
  <w:style w:type="character" w:styleId="876">
    <w:name w:val="Emphasis"/>
    <w:uiPriority w:val="20"/>
    <w:qFormat/>
    <w:rPr>
      <w:i/>
      <w:iCs/>
    </w:rPr>
  </w:style>
  <w:style w:type="character" w:styleId="877">
    <w:name w:val="Hyperlink"/>
    <w:uiPriority w:val="99"/>
    <w:qFormat/>
    <w:rPr>
      <w:color w:val="auto"/>
      <w:u w:val="none"/>
    </w:rPr>
  </w:style>
  <w:style w:type="character" w:styleId="878">
    <w:name w:val="annotation reference"/>
    <w:qFormat/>
    <w:rPr>
      <w:sz w:val="21"/>
      <w:szCs w:val="21"/>
    </w:rPr>
  </w:style>
  <w:style w:type="character" w:styleId="879" w:customStyle="1">
    <w:name w:val="正文文本首行缩进 字符"/>
    <w:link w:val="871"/>
    <w:qFormat/>
    <w:rPr>
      <w:rFonts w:ascii="仿宋_GB2312" w:hAnsi="Calibri" w:eastAsia="仿宋_GB2312"/>
      <w:sz w:val="30"/>
      <w:szCs w:val="30"/>
    </w:rPr>
  </w:style>
  <w:style w:type="character" w:styleId="880" w:customStyle="1">
    <w:name w:val="标题 1 字符"/>
    <w:link w:val="833"/>
    <w:qFormat/>
    <w:rPr>
      <w:b/>
      <w:bCs/>
      <w:sz w:val="21"/>
      <w:szCs w:val="44"/>
    </w:rPr>
  </w:style>
  <w:style w:type="character" w:styleId="881" w:customStyle="1">
    <w:name w:val="标题 2 字符"/>
    <w:link w:val="834"/>
    <w:semiHidden/>
    <w:qFormat/>
    <w:rPr>
      <w:rFonts w:ascii="等线 Light" w:hAnsi="等线 Light" w:eastAsia="等线 Light" w:cs="Times New Roman"/>
      <w:b/>
      <w:bCs/>
      <w:sz w:val="32"/>
      <w:szCs w:val="32"/>
    </w:rPr>
  </w:style>
  <w:style w:type="character" w:styleId="882" w:customStyle="1">
    <w:name w:val="标题 3 字符"/>
    <w:link w:val="835"/>
    <w:uiPriority w:val="9"/>
    <w:qFormat/>
    <w:rPr>
      <w:rFonts w:eastAsia="宋体"/>
      <w:b/>
      <w:bCs/>
      <w:sz w:val="32"/>
      <w:szCs w:val="32"/>
      <w:lang w:val="en-US" w:eastAsia="zh-CN" w:bidi="ar-SA"/>
    </w:rPr>
  </w:style>
  <w:style w:type="character" w:styleId="883" w:customStyle="1">
    <w:name w:val="标题 4 字符"/>
    <w:link w:val="836"/>
    <w:semiHidden/>
    <w:qFormat/>
    <w:rPr>
      <w:rFonts w:ascii="等线 Light" w:hAnsi="等线 Light" w:eastAsia="等线 Light" w:cs="Times New Roman"/>
      <w:b/>
      <w:bCs/>
      <w:sz w:val="28"/>
      <w:szCs w:val="28"/>
    </w:rPr>
  </w:style>
  <w:style w:type="character" w:styleId="884" w:customStyle="1">
    <w:name w:val="标题 6 字符"/>
    <w:link w:val="837"/>
    <w:qFormat/>
    <w:rPr>
      <w:rFonts w:ascii="等线 Light" w:hAnsi="等线 Light" w:eastAsia="等线 Light" w:cs="Times New Roman"/>
      <w:b/>
      <w:bCs/>
      <w:sz w:val="24"/>
      <w:szCs w:val="24"/>
    </w:rPr>
  </w:style>
  <w:style w:type="character" w:styleId="885" w:customStyle="1">
    <w:name w:val="标题 8 字符"/>
    <w:link w:val="838"/>
    <w:semiHidden/>
    <w:qFormat/>
    <w:rPr>
      <w:rFonts w:ascii="等线 Light" w:hAnsi="等线 Light" w:eastAsia="等线 Light" w:cs="Times New Roman"/>
      <w:sz w:val="24"/>
      <w:szCs w:val="24"/>
    </w:rPr>
  </w:style>
  <w:style w:type="character" w:styleId="886" w:customStyle="1">
    <w:name w:val="正文缩进 字符"/>
    <w:link w:val="844"/>
    <w:qFormat/>
    <w:rPr>
      <w:sz w:val="21"/>
    </w:rPr>
  </w:style>
  <w:style w:type="character" w:styleId="887" w:customStyle="1">
    <w:name w:val="文档结构图 字符"/>
    <w:link w:val="845"/>
    <w:qFormat/>
    <w:rPr>
      <w:sz w:val="21"/>
      <w:szCs w:val="24"/>
      <w:shd w:val="clear" w:color="auto" w:fill="000080"/>
    </w:rPr>
  </w:style>
  <w:style w:type="character" w:styleId="888" w:customStyle="1">
    <w:name w:val="批注文字 字符"/>
    <w:link w:val="846"/>
    <w:qFormat/>
    <w:rPr>
      <w:sz w:val="21"/>
      <w:szCs w:val="24"/>
    </w:rPr>
  </w:style>
  <w:style w:type="character" w:styleId="889" w:customStyle="1">
    <w:name w:val="正文文本 字符"/>
    <w:link w:val="847"/>
    <w:qFormat/>
    <w:rPr>
      <w:sz w:val="21"/>
      <w:szCs w:val="24"/>
    </w:rPr>
  </w:style>
  <w:style w:type="character" w:styleId="890" w:customStyle="1">
    <w:name w:val="正文文本缩进 字符"/>
    <w:link w:val="848"/>
    <w:qFormat/>
    <w:rPr>
      <w:sz w:val="21"/>
      <w:szCs w:val="24"/>
    </w:rPr>
  </w:style>
  <w:style w:type="character" w:styleId="891" w:customStyle="1">
    <w:name w:val="纯文本 字符"/>
    <w:link w:val="853"/>
    <w:qFormat/>
    <w:rPr>
      <w:rFonts w:ascii="宋体" w:hAnsi="Courier New" w:cs="Courier New"/>
      <w:sz w:val="21"/>
      <w:szCs w:val="21"/>
    </w:rPr>
  </w:style>
  <w:style w:type="character" w:styleId="892" w:customStyle="1">
    <w:name w:val="日期 字符"/>
    <w:link w:val="855"/>
    <w:qFormat/>
    <w:rPr>
      <w:sz w:val="24"/>
    </w:rPr>
  </w:style>
  <w:style w:type="character" w:styleId="893" w:customStyle="1">
    <w:name w:val="批注框文本 字符"/>
    <w:link w:val="856"/>
    <w:qFormat/>
    <w:rPr>
      <w:sz w:val="18"/>
      <w:szCs w:val="18"/>
    </w:rPr>
  </w:style>
  <w:style w:type="character" w:styleId="894" w:customStyle="1">
    <w:name w:val="页脚 字符"/>
    <w:link w:val="857"/>
    <w:qFormat/>
    <w:rPr>
      <w:sz w:val="18"/>
      <w:szCs w:val="18"/>
    </w:rPr>
  </w:style>
  <w:style w:type="character" w:styleId="895" w:customStyle="1">
    <w:name w:val="页眉 字符"/>
    <w:link w:val="859"/>
    <w:qFormat/>
    <w:rPr>
      <w:sz w:val="18"/>
      <w:szCs w:val="18"/>
    </w:rPr>
  </w:style>
  <w:style w:type="character" w:styleId="896" w:customStyle="1">
    <w:name w:val="正文文本 2 字符"/>
    <w:link w:val="866"/>
    <w:qFormat/>
    <w:rPr>
      <w:rFonts w:ascii="Calibri" w:hAnsi="Calibri"/>
      <w:sz w:val="21"/>
      <w:szCs w:val="24"/>
    </w:rPr>
  </w:style>
  <w:style w:type="character" w:styleId="897" w:customStyle="1">
    <w:name w:val="标题 字符"/>
    <w:link w:val="869"/>
    <w:qFormat/>
    <w:rPr>
      <w:rFonts w:ascii="等线 Light" w:hAnsi="等线 Light" w:cs="Times New Roman"/>
      <w:b/>
      <w:bCs/>
      <w:sz w:val="32"/>
      <w:szCs w:val="32"/>
    </w:rPr>
  </w:style>
  <w:style w:type="character" w:styleId="898" w:customStyle="1">
    <w:name w:val="批注主题 字符"/>
    <w:link w:val="870"/>
    <w:qFormat/>
    <w:rPr>
      <w:b/>
      <w:bCs/>
      <w:sz w:val="21"/>
      <w:szCs w:val="24"/>
    </w:rPr>
  </w:style>
  <w:style w:type="character" w:styleId="899" w:customStyle="1">
    <w:name w:val="纯文本 Char2"/>
    <w:qFormat/>
    <w:rPr>
      <w:rFonts w:ascii="宋体" w:hAnsi="Courier New"/>
      <w:sz w:val="21"/>
    </w:rPr>
  </w:style>
  <w:style w:type="character" w:styleId="900" w:customStyle="1">
    <w:name w:val="NormalCharacter"/>
    <w:qFormat/>
  </w:style>
  <w:style w:type="character" w:styleId="901" w:customStyle="1">
    <w:name w:val="样式1 字符"/>
    <w:link w:val="902"/>
    <w:qFormat/>
  </w:style>
  <w:style w:type="paragraph" w:styleId="902" w:customStyle="1">
    <w:name w:val="样式1"/>
    <w:basedOn w:val="833"/>
    <w:link w:val="901"/>
    <w:qFormat/>
    <w:pPr>
      <w:ind w:left="210" w:right="210"/>
    </w:pPr>
  </w:style>
  <w:style w:type="character" w:styleId="903" w:customStyle="1">
    <w:name w:val="标题 2 Char Char Char"/>
    <w:qFormat/>
    <w:rPr>
      <w:rFonts w:ascii="Arial" w:hAnsi="Arial" w:eastAsia="黑体"/>
      <w:b/>
      <w:bCs/>
      <w:sz w:val="32"/>
      <w:szCs w:val="32"/>
      <w:lang w:val="en-US" w:eastAsia="zh-CN" w:bidi="ar-SA"/>
    </w:rPr>
  </w:style>
  <w:style w:type="character" w:styleId="904" w:customStyle="1">
    <w:name w:val="p0 Char"/>
    <w:link w:val="905"/>
    <w:qFormat/>
    <w:rPr>
      <w:rFonts w:eastAsia="宋体"/>
      <w:sz w:val="21"/>
      <w:szCs w:val="21"/>
      <w:lang w:val="en-US" w:eastAsia="zh-CN" w:bidi="ar-SA"/>
    </w:rPr>
  </w:style>
  <w:style w:type="paragraph" w:styleId="905" w:customStyle="1">
    <w:name w:val="p0"/>
    <w:basedOn w:val="832"/>
    <w:link w:val="904"/>
    <w:qFormat/>
    <w:pPr>
      <w:widowControl/>
    </w:pPr>
    <w:rPr>
      <w:szCs w:val="21"/>
    </w:rPr>
  </w:style>
  <w:style w:type="character" w:styleId="906" w:customStyle="1">
    <w:name w:val="ask-title2"/>
    <w:qFormat/>
  </w:style>
  <w:style w:type="character" w:styleId="907" w:customStyle="1">
    <w:name w:val="纯文本 Char"/>
    <w:link w:val="908"/>
    <w:uiPriority w:val="99"/>
    <w:qFormat/>
    <w:rPr>
      <w:rFonts w:ascii="宋体" w:hAnsi="Courier New"/>
    </w:rPr>
  </w:style>
  <w:style w:type="paragraph" w:styleId="908" w:customStyle="1">
    <w:name w:val="纯文本1"/>
    <w:basedOn w:val="832"/>
    <w:link w:val="907"/>
    <w:qFormat/>
    <w:pPr>
      <w:ind w:firstLine="200"/>
      <w:spacing w:line="360" w:lineRule="auto"/>
    </w:pPr>
    <w:rPr>
      <w:rFonts w:ascii="宋体" w:hAnsi="Courier New"/>
      <w:sz w:val="20"/>
      <w:szCs w:val="20"/>
    </w:rPr>
  </w:style>
  <w:style w:type="character" w:styleId="909" w:customStyle="1">
    <w:name w:val="页脚 Char"/>
    <w:uiPriority w:val="99"/>
    <w:qFormat/>
    <w:rPr>
      <w:sz w:val="18"/>
      <w:szCs w:val="18"/>
    </w:rPr>
  </w:style>
  <w:style w:type="character" w:styleId="910" w:customStyle="1">
    <w:name w:val="正文2 Char Char"/>
    <w:link w:val="911"/>
    <w:qFormat/>
    <w:rPr>
      <w:sz w:val="24"/>
    </w:rPr>
  </w:style>
  <w:style w:type="paragraph" w:styleId="911" w:customStyle="1">
    <w:name w:val="正文2"/>
    <w:basedOn w:val="832"/>
    <w:link w:val="910"/>
    <w:qFormat/>
    <w:pPr>
      <w:ind w:firstLine="510"/>
      <w:spacing w:before="156" w:line="360" w:lineRule="auto"/>
    </w:pPr>
    <w:rPr>
      <w:sz w:val="24"/>
      <w:szCs w:val="20"/>
    </w:rPr>
  </w:style>
  <w:style w:type="paragraph" w:styleId="912" w:customStyle="1">
    <w:name w:val="Table Paragraph"/>
    <w:basedOn w:val="832"/>
    <w:uiPriority w:val="1"/>
    <w:qFormat/>
    <w:pPr>
      <w:jc w:val="left"/>
    </w:pPr>
    <w:rPr>
      <w:rFonts w:ascii="宋体" w:hAnsi="宋体" w:cs="宋体"/>
      <w:sz w:val="22"/>
      <w:szCs w:val="22"/>
      <w:lang w:val="zh-CN" w:bidi="zh-CN"/>
    </w:rPr>
  </w:style>
  <w:style w:type="paragraph" w:styleId="913" w:customStyle="1">
    <w:name w:val="_Style 77"/>
    <w:basedOn w:val="833"/>
    <w:next w:val="83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14" w:customStyle="1">
    <w:name w:val="列出段落1"/>
    <w:basedOn w:val="832"/>
    <w:qFormat/>
    <w:pPr>
      <w:ind w:firstLine="420"/>
      <w:spacing w:line="0" w:lineRule="atLeast"/>
    </w:pPr>
    <w:rPr>
      <w:rFonts w:eastAsia="微软雅黑"/>
      <w:sz w:val="20"/>
      <w:szCs w:val="20"/>
    </w:rPr>
  </w:style>
  <w:style w:type="paragraph" w:styleId="915">
    <w:name w:val="No Spacing"/>
    <w:uiPriority w:val="1"/>
    <w:qFormat/>
    <w:pPr>
      <w:jc w:val="both"/>
      <w:widowControl w:val="off"/>
    </w:pPr>
    <w:rPr>
      <w:sz w:val="21"/>
      <w:szCs w:val="24"/>
    </w:rPr>
  </w:style>
  <w:style w:type="paragraph" w:styleId="916" w:customStyle="1">
    <w:name w:val="Heading 2"/>
    <w:basedOn w:val="832"/>
    <w:next w:val="832"/>
    <w:qFormat/>
    <w:pPr>
      <w:jc w:val="center"/>
      <w:keepNext/>
      <w:widowControl/>
    </w:pPr>
    <w:rPr>
      <w:rFonts w:ascii="楷体_GB2312" w:eastAsia="楷体_GB2312"/>
      <w:sz w:val="18"/>
      <w:szCs w:val="20"/>
    </w:rPr>
  </w:style>
  <w:style w:type="paragraph" w:styleId="917" w:customStyle="1">
    <w:name w:val="_Style 83"/>
    <w:basedOn w:val="832"/>
    <w:next w:val="918"/>
    <w:uiPriority w:val="99"/>
    <w:qFormat/>
    <w:pPr>
      <w:ind w:firstLine="420"/>
    </w:pPr>
  </w:style>
  <w:style w:type="paragraph" w:styleId="918">
    <w:name w:val="List Paragraph"/>
    <w:basedOn w:val="832"/>
    <w:uiPriority w:val="99"/>
    <w:qFormat/>
    <w:pPr>
      <w:ind w:left="400" w:firstLine="420"/>
      <w:jc w:val="left"/>
    </w:pPr>
    <w:rPr>
      <w:rFonts w:ascii="宋体" w:hAnsi="宋体" w:cs="宋体"/>
      <w:sz w:val="22"/>
      <w:szCs w:val="22"/>
      <w:lang w:val="zh-CN" w:bidi="zh-CN"/>
    </w:rPr>
  </w:style>
  <w:style w:type="paragraph" w:styleId="919" w:customStyle="1">
    <w:name w:val="纯文本11"/>
    <w:basedOn w:val="832"/>
    <w:uiPriority w:val="99"/>
    <w:qFormat/>
    <w:rPr>
      <w:rFonts w:ascii="宋体" w:hAnsi="Courier New"/>
      <w:sz w:val="20"/>
      <w:szCs w:val="21"/>
    </w:rPr>
  </w:style>
  <w:style w:type="paragraph" w:styleId="920" w:customStyle="1">
    <w:name w:val="列出段落2"/>
    <w:basedOn w:val="832"/>
    <w:uiPriority w:val="99"/>
    <w:unhideWhenUsed/>
    <w:qFormat/>
    <w:pPr>
      <w:ind w:firstLine="420"/>
      <w:jc w:val="left"/>
    </w:pPr>
    <w:rPr>
      <w:rFonts w:ascii="宋体"/>
      <w:sz w:val="20"/>
      <w:szCs w:val="20"/>
    </w:rPr>
  </w:style>
  <w:style w:type="paragraph" w:styleId="921" w:customStyle="1">
    <w:name w:val="标题 21"/>
    <w:basedOn w:val="832"/>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22" w:customStyle="1">
    <w:name w:val="正文缩进2"/>
    <w:uiPriority w:val="99"/>
    <w:qFormat/>
    <w:pPr>
      <w:ind w:firstLine="420"/>
      <w:jc w:val="both"/>
      <w:widowControl w:val="off"/>
    </w:pPr>
    <w:rPr>
      <w:rFonts w:ascii="Calibri" w:hAnsi="Calibri"/>
      <w:sz w:val="21"/>
    </w:rPr>
  </w:style>
  <w:style w:type="paragraph" w:styleId="923" w:customStyle="1">
    <w:name w:val="首行缩进"/>
    <w:basedOn w:val="832"/>
    <w:qFormat/>
    <w:pPr>
      <w:ind w:firstLine="480"/>
      <w:jc w:val="left"/>
      <w:spacing w:line="360" w:lineRule="auto"/>
    </w:pPr>
    <w:rPr>
      <w:rFonts w:ascii="宋体" w:hAnsi="宋体" w:cs="宋体"/>
      <w:sz w:val="24"/>
      <w:lang w:eastAsia="en-US"/>
    </w:rPr>
  </w:style>
  <w:style w:type="paragraph" w:styleId="924" w:customStyle="1">
    <w:name w:val="msonormal"/>
    <w:basedOn w:val="832"/>
    <w:qFormat/>
    <w:pPr>
      <w:jc w:val="left"/>
      <w:spacing w:before="100" w:beforeAutospacing="1" w:after="100" w:afterAutospacing="1"/>
      <w:widowControl/>
    </w:pPr>
    <w:rPr>
      <w:rFonts w:ascii="宋体" w:hAnsi="宋体" w:cs="宋体"/>
      <w:sz w:val="24"/>
    </w:rPr>
  </w:style>
  <w:style w:type="paragraph" w:styleId="925" w:customStyle="1">
    <w:name w:val="font5"/>
    <w:basedOn w:val="832"/>
    <w:uiPriority w:val="99"/>
    <w:qFormat/>
    <w:pPr>
      <w:jc w:val="left"/>
      <w:spacing w:before="100" w:beforeAutospacing="1" w:after="100" w:afterAutospacing="1"/>
      <w:widowControl/>
    </w:pPr>
    <w:rPr>
      <w:rFonts w:ascii="宋体" w:hAnsi="宋体" w:cs="宋体"/>
      <w:sz w:val="16"/>
      <w:szCs w:val="16"/>
    </w:rPr>
  </w:style>
  <w:style w:type="paragraph" w:styleId="926" w:customStyle="1">
    <w:name w:val="font6"/>
    <w:basedOn w:val="832"/>
    <w:uiPriority w:val="99"/>
    <w:qFormat/>
    <w:pPr>
      <w:jc w:val="left"/>
      <w:spacing w:before="100" w:beforeAutospacing="1" w:after="100" w:afterAutospacing="1"/>
      <w:widowControl/>
    </w:pPr>
    <w:rPr>
      <w:rFonts w:ascii="宋体" w:hAnsi="宋体" w:cs="宋体"/>
      <w:sz w:val="18"/>
      <w:szCs w:val="18"/>
    </w:rPr>
  </w:style>
  <w:style w:type="paragraph" w:styleId="927" w:customStyle="1">
    <w:name w:val="font7"/>
    <w:basedOn w:val="832"/>
    <w:uiPriority w:val="99"/>
    <w:qFormat/>
    <w:pPr>
      <w:jc w:val="left"/>
      <w:spacing w:before="100" w:beforeAutospacing="1" w:after="100" w:afterAutospacing="1"/>
      <w:widowControl/>
    </w:pPr>
    <w:rPr>
      <w:sz w:val="16"/>
      <w:szCs w:val="16"/>
    </w:rPr>
  </w:style>
  <w:style w:type="paragraph" w:styleId="928" w:customStyle="1">
    <w:name w:val="xl1021"/>
    <w:basedOn w:val="832"/>
    <w:uiPriority w:val="99"/>
    <w:qFormat/>
    <w:pPr>
      <w:jc w:val="left"/>
      <w:spacing w:before="100" w:beforeAutospacing="1" w:after="100" w:afterAutospacing="1"/>
      <w:widowControl/>
    </w:pPr>
    <w:rPr>
      <w:rFonts w:ascii="宋体" w:hAnsi="宋体" w:cs="宋体"/>
      <w:sz w:val="20"/>
      <w:szCs w:val="20"/>
    </w:rPr>
  </w:style>
  <w:style w:type="paragraph" w:styleId="929" w:customStyle="1">
    <w:name w:val="xl1022"/>
    <w:basedOn w:val="832"/>
    <w:uiPriority w:val="99"/>
    <w:qFormat/>
    <w:pPr>
      <w:jc w:val="center"/>
      <w:spacing w:before="100" w:beforeAutospacing="1" w:after="100" w:afterAutospacing="1"/>
      <w:widowControl/>
    </w:pPr>
    <w:rPr>
      <w:rFonts w:ascii="宋体" w:hAnsi="宋体" w:cs="宋体"/>
      <w:sz w:val="20"/>
      <w:szCs w:val="20"/>
    </w:rPr>
  </w:style>
  <w:style w:type="paragraph" w:styleId="930" w:customStyle="1">
    <w:name w:val="xl1023"/>
    <w:basedOn w:val="832"/>
    <w:uiPriority w:val="99"/>
    <w:qFormat/>
    <w:pPr>
      <w:jc w:val="left"/>
      <w:spacing w:before="100" w:beforeAutospacing="1" w:after="100" w:afterAutospacing="1"/>
      <w:widowControl/>
    </w:pPr>
    <w:rPr>
      <w:rFonts w:ascii="宋体" w:hAnsi="宋体" w:cs="宋体"/>
      <w:sz w:val="20"/>
      <w:szCs w:val="20"/>
    </w:rPr>
  </w:style>
  <w:style w:type="paragraph" w:styleId="931" w:customStyle="1">
    <w:name w:val="xl1024"/>
    <w:basedOn w:val="832"/>
    <w:uiPriority w:val="99"/>
    <w:qFormat/>
    <w:pPr>
      <w:jc w:val="left"/>
      <w:spacing w:before="100" w:beforeAutospacing="1" w:after="100" w:afterAutospacing="1"/>
      <w:widowControl/>
    </w:pPr>
    <w:rPr>
      <w:rFonts w:ascii="宋体" w:hAnsi="宋体" w:cs="宋体"/>
      <w:sz w:val="20"/>
      <w:szCs w:val="20"/>
    </w:rPr>
  </w:style>
  <w:style w:type="paragraph" w:styleId="932" w:customStyle="1">
    <w:name w:val="xl1025"/>
    <w:basedOn w:val="832"/>
    <w:uiPriority w:val="99"/>
    <w:qFormat/>
    <w:pPr>
      <w:jc w:val="left"/>
      <w:spacing w:before="100" w:beforeAutospacing="1" w:after="100" w:afterAutospacing="1"/>
      <w:widowControl/>
    </w:pPr>
    <w:rPr>
      <w:rFonts w:ascii="宋体" w:hAnsi="宋体" w:cs="宋体"/>
      <w:sz w:val="20"/>
      <w:szCs w:val="20"/>
    </w:rPr>
  </w:style>
  <w:style w:type="paragraph" w:styleId="933" w:customStyle="1">
    <w:name w:val="xl1026"/>
    <w:basedOn w:val="832"/>
    <w:uiPriority w:val="99"/>
    <w:qFormat/>
    <w:pPr>
      <w:jc w:val="left"/>
      <w:spacing w:before="100" w:beforeAutospacing="1" w:after="100" w:afterAutospacing="1"/>
      <w:widowControl/>
    </w:pPr>
    <w:rPr>
      <w:rFonts w:ascii="宋体" w:hAnsi="宋体" w:cs="宋体"/>
      <w:sz w:val="20"/>
      <w:szCs w:val="20"/>
    </w:rPr>
  </w:style>
  <w:style w:type="paragraph" w:styleId="934" w:customStyle="1">
    <w:name w:val="xl1027"/>
    <w:basedOn w:val="832"/>
    <w:uiPriority w:val="99"/>
    <w:qFormat/>
    <w:pPr>
      <w:jc w:val="center"/>
      <w:spacing w:before="100" w:beforeAutospacing="1" w:after="100" w:afterAutospacing="1"/>
      <w:widowControl/>
    </w:pPr>
    <w:rPr>
      <w:rFonts w:ascii="宋体" w:hAnsi="宋体" w:cs="宋体"/>
      <w:sz w:val="16"/>
      <w:szCs w:val="16"/>
    </w:rPr>
  </w:style>
  <w:style w:type="paragraph" w:styleId="935" w:customStyle="1">
    <w:name w:val="xl1028"/>
    <w:basedOn w:val="832"/>
    <w:uiPriority w:val="99"/>
    <w:qFormat/>
    <w:pPr>
      <w:jc w:val="center"/>
      <w:spacing w:before="100" w:beforeAutospacing="1" w:after="100" w:afterAutospacing="1"/>
      <w:widowControl/>
    </w:pPr>
    <w:rPr>
      <w:rFonts w:ascii="宋体" w:hAnsi="宋体" w:cs="宋体"/>
      <w:b/>
      <w:bCs/>
      <w:sz w:val="28"/>
      <w:szCs w:val="28"/>
    </w:rPr>
  </w:style>
  <w:style w:type="paragraph" w:styleId="936" w:customStyle="1">
    <w:name w:val="xl1029"/>
    <w:basedOn w:val="832"/>
    <w:uiPriority w:val="99"/>
    <w:qFormat/>
    <w:pPr>
      <w:jc w:val="left"/>
      <w:spacing w:before="100" w:beforeAutospacing="1" w:after="100" w:afterAutospacing="1"/>
      <w:widowControl/>
    </w:pPr>
    <w:rPr>
      <w:rFonts w:ascii="宋体" w:hAnsi="宋体" w:cs="宋体"/>
      <w:b/>
      <w:bCs/>
      <w:sz w:val="28"/>
      <w:szCs w:val="28"/>
    </w:rPr>
  </w:style>
  <w:style w:type="paragraph" w:styleId="937" w:customStyle="1">
    <w:name w:val="xl1030"/>
    <w:basedOn w:val="832"/>
    <w:uiPriority w:val="99"/>
    <w:qFormat/>
    <w:pPr>
      <w:jc w:val="left"/>
      <w:spacing w:before="100" w:beforeAutospacing="1" w:after="100" w:afterAutospacing="1"/>
      <w:widowControl/>
    </w:pPr>
    <w:rPr>
      <w:rFonts w:ascii="宋体" w:hAnsi="宋体" w:cs="宋体"/>
      <w:b/>
      <w:bCs/>
      <w:sz w:val="28"/>
      <w:szCs w:val="28"/>
    </w:rPr>
  </w:style>
  <w:style w:type="paragraph" w:styleId="938" w:customStyle="1">
    <w:name w:val="xl1031"/>
    <w:basedOn w:val="832"/>
    <w:uiPriority w:val="99"/>
    <w:qFormat/>
    <w:pPr>
      <w:jc w:val="left"/>
      <w:spacing w:before="100" w:beforeAutospacing="1" w:after="100" w:afterAutospacing="1"/>
      <w:widowControl/>
    </w:pPr>
    <w:rPr>
      <w:rFonts w:ascii="宋体" w:hAnsi="宋体" w:cs="宋体"/>
      <w:b/>
      <w:bCs/>
      <w:sz w:val="28"/>
      <w:szCs w:val="28"/>
    </w:rPr>
  </w:style>
  <w:style w:type="paragraph" w:styleId="939" w:customStyle="1">
    <w:name w:val="xl1032"/>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0" w:customStyle="1">
    <w:name w:val="xl1033"/>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1" w:customStyle="1">
    <w:name w:val="xl1034"/>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2" w:customStyle="1">
    <w:name w:val="xl1035"/>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3" w:customStyle="1">
    <w:name w:val="xl1036"/>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4" w:customStyle="1">
    <w:name w:val="xl1037"/>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5" w:customStyle="1">
    <w:name w:val="xl1038"/>
    <w:basedOn w:val="83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946" w:customStyle="1">
    <w:name w:val="xl1039"/>
    <w:basedOn w:val="832"/>
    <w:uiPriority w:val="99"/>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947" w:customStyle="1">
    <w:name w:val="xl1040"/>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48" w:customStyle="1">
    <w:name w:val="xl1041"/>
    <w:basedOn w:val="83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18"/>
      <w:szCs w:val="18"/>
    </w:rPr>
  </w:style>
  <w:style w:type="paragraph" w:styleId="949" w:customStyle="1">
    <w:name w:val="xl1042"/>
    <w:basedOn w:val="83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950" w:customStyle="1">
    <w:name w:val="xl1043"/>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51" w:customStyle="1">
    <w:name w:val="xl1044"/>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952" w:customStyle="1">
    <w:name w:val="xl1045"/>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53" w:customStyle="1">
    <w:name w:val="xl1046"/>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54" w:customStyle="1">
    <w:name w:val="xl1047"/>
    <w:basedOn w:val="832"/>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55" w:customStyle="1">
    <w:name w:val="xl1048"/>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56" w:customStyle="1">
    <w:name w:val="xl1049"/>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57" w:customStyle="1">
    <w:name w:val="xl1050"/>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58" w:customStyle="1">
    <w:name w:val="xl1051"/>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59" w:customStyle="1">
    <w:name w:val="xl1052"/>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60" w:customStyle="1">
    <w:name w:val="xl1053"/>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61" w:customStyle="1">
    <w:name w:val="xl1054"/>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62" w:customStyle="1">
    <w:name w:val="xl1055"/>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63" w:customStyle="1">
    <w:name w:val="xl1056"/>
    <w:basedOn w:val="83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64" w:customStyle="1">
    <w:name w:val="xl1057"/>
    <w:basedOn w:val="83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965" w:customStyle="1">
    <w:name w:val="xl1058"/>
    <w:basedOn w:val="832"/>
    <w:uiPriority w:val="99"/>
    <w:qFormat/>
    <w:pPr>
      <w:jc w:val="left"/>
      <w:spacing w:before="100" w:beforeAutospacing="1" w:after="100" w:afterAutospacing="1"/>
      <w:widowControl/>
      <w:pBdr>
        <w:bottom w:val="single" w:color="auto" w:sz="4" w:space="0"/>
      </w:pBdr>
    </w:pPr>
    <w:rPr>
      <w:rFonts w:ascii="宋体" w:hAnsi="宋体" w:cs="宋体"/>
      <w:sz w:val="18"/>
      <w:szCs w:val="18"/>
    </w:rPr>
  </w:style>
  <w:style w:type="paragraph" w:styleId="966" w:customStyle="1">
    <w:name w:val="xl1059"/>
    <w:basedOn w:val="83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67" w:customStyle="1">
    <w:name w:val="xl1060"/>
    <w:basedOn w:val="83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68" w:customStyle="1">
    <w:name w:val="xl1061"/>
    <w:basedOn w:val="832"/>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69" w:customStyle="1">
    <w:name w:val="xl1062"/>
    <w:basedOn w:val="832"/>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70" w:customStyle="1">
    <w:name w:val="xl1063"/>
    <w:basedOn w:val="83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971" w:customStyle="1">
    <w:name w:val="xl1064"/>
    <w:basedOn w:val="83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18"/>
      <w:szCs w:val="18"/>
    </w:rPr>
  </w:style>
  <w:style w:type="paragraph" w:styleId="972" w:customStyle="1">
    <w:name w:val="xl1065"/>
    <w:basedOn w:val="83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973" w:customStyle="1">
    <w:name w:val="xl1066"/>
    <w:basedOn w:val="83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974" w:customStyle="1">
    <w:name w:val="_Style 138"/>
    <w:hidden/>
    <w:uiPriority w:val="99"/>
    <w:unhideWhenUsed/>
    <w:qFormat/>
    <w:rPr>
      <w:sz w:val="21"/>
      <w:szCs w:val="24"/>
    </w:rPr>
  </w:style>
  <w:style w:type="character" w:styleId="975" w:customStyle="1">
    <w:name w:val="正文缩进 Char"/>
    <w:qFormat/>
    <w:rPr>
      <w:rFonts w:eastAsia="宋体" w:cs="Times New Roman"/>
      <w:sz w:val="21"/>
      <w:lang w:val="en-US" w:eastAsia="zh-CN" w:bidi="ar-SA"/>
    </w:rPr>
  </w:style>
  <w:style w:type="paragraph" w:styleId="976" w:customStyle="1">
    <w:name w:val="_Style 140"/>
    <w:basedOn w:val="832"/>
    <w:next w:val="918"/>
    <w:uiPriority w:val="99"/>
    <w:qFormat/>
    <w:pPr>
      <w:ind w:firstLine="420"/>
      <w:spacing w:after="0" w:line="240" w:lineRule="auto"/>
    </w:pPr>
    <w:rPr>
      <w:rFonts w:ascii="Calibri" w:hAnsi="Calibri"/>
      <w:szCs w:val="22"/>
    </w:rPr>
  </w:style>
  <w:style w:type="paragraph" w:styleId="977" w:customStyle="1">
    <w:name w:val="_Style 141"/>
    <w:basedOn w:val="832"/>
    <w:next w:val="832"/>
    <w:uiPriority w:val="39"/>
    <w:unhideWhenUsed/>
    <w:qFormat/>
    <w:pPr>
      <w:ind w:left="3360"/>
      <w:spacing w:after="0" w:line="240" w:lineRule="auto"/>
    </w:pPr>
    <w:rPr>
      <w:rFonts w:ascii="等线" w:hAnsi="等线" w:eastAsia="等线"/>
      <w:szCs w:val="22"/>
    </w:rPr>
  </w:style>
  <w:style w:type="paragraph" w:styleId="978" w:customStyle="1">
    <w:name w:val="TOC 标题1"/>
    <w:basedOn w:val="833"/>
    <w:next w:val="83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9" w:customStyle="1">
    <w:name w:val="纯文本2"/>
    <w:basedOn w:val="832"/>
    <w:qFormat/>
    <w:pPr>
      <w:ind w:firstLine="200"/>
      <w:spacing w:after="0" w:line="360" w:lineRule="auto"/>
    </w:pPr>
    <w:rPr>
      <w:rFonts w:ascii="宋体" w:hAnsi="Courier New"/>
      <w:sz w:val="20"/>
      <w:szCs w:val="20"/>
    </w:rPr>
  </w:style>
  <w:style w:type="paragraph" w:styleId="980" w:customStyle="1">
    <w:name w:val="BodyText"/>
    <w:basedOn w:val="832"/>
    <w:qFormat/>
    <w:pPr>
      <w:spacing w:before="100" w:beforeAutospacing="1" w:after="120" w:line="240" w:lineRule="auto"/>
    </w:pPr>
    <w:rPr>
      <w:rFonts w:ascii="Calibri" w:hAnsi="Calibri" w:cs="宋体"/>
      <w:sz w:val="20"/>
      <w:szCs w:val="20"/>
    </w:rPr>
  </w:style>
  <w:style w:type="paragraph" w:styleId="981" w:customStyle="1">
    <w:name w:val="xl67"/>
    <w:basedOn w:val="832"/>
    <w:qFormat/>
    <w:pPr>
      <w:jc w:val="left"/>
      <w:spacing w:before="100" w:beforeAutospacing="1" w:after="100" w:afterAutospacing="1" w:line="240" w:lineRule="auto"/>
      <w:widowControl/>
    </w:pPr>
    <w:rPr>
      <w:rFonts w:ascii="宋体" w:hAnsi="宋体" w:cs="宋体"/>
      <w:sz w:val="24"/>
    </w:rPr>
  </w:style>
  <w:style w:type="paragraph" w:styleId="982" w:customStyle="1">
    <w:name w:val="xl68"/>
    <w:basedOn w:val="832"/>
    <w:qFormat/>
    <w:pPr>
      <w:jc w:val="left"/>
      <w:spacing w:before="100" w:beforeAutospacing="1" w:after="100" w:afterAutospacing="1" w:line="240" w:lineRule="auto"/>
      <w:widowControl/>
    </w:pPr>
    <w:rPr>
      <w:rFonts w:ascii="宋体" w:hAnsi="宋体" w:cs="宋体"/>
      <w:sz w:val="24"/>
    </w:rPr>
  </w:style>
  <w:style w:type="paragraph" w:styleId="983" w:customStyle="1">
    <w:name w:val="xl69"/>
    <w:basedOn w:val="832"/>
    <w:qFormat/>
    <w:pPr>
      <w:jc w:val="left"/>
      <w:spacing w:before="100" w:beforeAutospacing="1" w:after="100" w:afterAutospacing="1" w:line="240" w:lineRule="auto"/>
      <w:widowControl/>
    </w:pPr>
    <w:rPr>
      <w:rFonts w:ascii="宋体" w:hAnsi="宋体" w:cs="宋体"/>
      <w:b/>
      <w:bCs/>
      <w:sz w:val="24"/>
    </w:rPr>
  </w:style>
  <w:style w:type="paragraph" w:styleId="984" w:customStyle="1">
    <w:name w:val="xl70"/>
    <w:basedOn w:val="832"/>
    <w:qFormat/>
    <w:pPr>
      <w:jc w:val="left"/>
      <w:spacing w:before="100" w:beforeAutospacing="1" w:after="100" w:afterAutospacing="1" w:line="240" w:lineRule="auto"/>
      <w:widowControl/>
    </w:pPr>
    <w:rPr>
      <w:rFonts w:ascii="宋体" w:hAnsi="宋体" w:cs="宋体"/>
      <w:sz w:val="24"/>
    </w:rPr>
  </w:style>
  <w:style w:type="paragraph" w:styleId="985" w:customStyle="1">
    <w:name w:val="xl71"/>
    <w:basedOn w:val="832"/>
    <w:qFormat/>
    <w:pPr>
      <w:jc w:val="left"/>
      <w:spacing w:before="100" w:beforeAutospacing="1" w:after="100" w:afterAutospacing="1" w:line="240" w:lineRule="auto"/>
      <w:widowControl/>
    </w:pPr>
    <w:rPr>
      <w:rFonts w:ascii="宋体" w:hAnsi="宋体" w:cs="宋体"/>
      <w:sz w:val="24"/>
    </w:rPr>
  </w:style>
  <w:style w:type="paragraph" w:styleId="986" w:customStyle="1">
    <w:name w:val="xl72"/>
    <w:basedOn w:val="832"/>
    <w:qFormat/>
    <w:pPr>
      <w:jc w:val="center"/>
      <w:spacing w:before="100" w:beforeAutospacing="1" w:after="100" w:afterAutospacing="1" w:line="240" w:lineRule="auto"/>
      <w:widowControl/>
    </w:pPr>
    <w:rPr>
      <w:rFonts w:ascii="宋体" w:hAnsi="宋体" w:cs="宋体"/>
      <w:sz w:val="24"/>
    </w:rPr>
  </w:style>
  <w:style w:type="paragraph" w:styleId="987" w:customStyle="1">
    <w:name w:val="xl73"/>
    <w:basedOn w:val="832"/>
    <w:qFormat/>
    <w:pPr>
      <w:jc w:val="center"/>
      <w:spacing w:before="100" w:beforeAutospacing="1" w:after="100" w:afterAutospacing="1" w:line="240" w:lineRule="auto"/>
      <w:widowControl/>
    </w:pPr>
    <w:rPr>
      <w:rFonts w:ascii="宋体" w:hAnsi="宋体" w:cs="宋体"/>
      <w:sz w:val="24"/>
    </w:rPr>
  </w:style>
  <w:style w:type="paragraph" w:styleId="988" w:customStyle="1">
    <w:name w:val="xl74"/>
    <w:basedOn w:val="832"/>
    <w:qFormat/>
    <w:pPr>
      <w:jc w:val="left"/>
      <w:spacing w:before="100" w:beforeAutospacing="1" w:after="100" w:afterAutospacing="1" w:line="240" w:lineRule="auto"/>
      <w:widowControl/>
    </w:pPr>
    <w:rPr>
      <w:rFonts w:ascii="宋体" w:hAnsi="宋体" w:cs="宋体"/>
      <w:sz w:val="18"/>
      <w:szCs w:val="18"/>
    </w:rPr>
  </w:style>
  <w:style w:type="paragraph" w:styleId="989" w:customStyle="1">
    <w:name w:val="xl75"/>
    <w:basedOn w:val="832"/>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0" w:customStyle="1">
    <w:name w:val="xl76"/>
    <w:basedOn w:val="832"/>
    <w:qFormat/>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1" w:customStyle="1">
    <w:name w:val="xl77"/>
    <w:basedOn w:val="832"/>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2" w:customStyle="1">
    <w:name w:val="xl78"/>
    <w:basedOn w:val="832"/>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3" w:customStyle="1">
    <w:name w:val="xl79"/>
    <w:basedOn w:val="832"/>
    <w:qFormat/>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994" w:customStyle="1">
    <w:name w:val="xl80"/>
    <w:basedOn w:val="832"/>
    <w:qFormat/>
    <w:pPr>
      <w:jc w:val="center"/>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5" w:customStyle="1">
    <w:name w:val="xl81"/>
    <w:basedOn w:val="832"/>
    <w:qFormat/>
    <w:pPr>
      <w:jc w:val="left"/>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6" w:customStyle="1">
    <w:name w:val="xl82"/>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7" w:customStyle="1">
    <w:name w:val="xl83"/>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8" w:customStyle="1">
    <w:name w:val="xl84"/>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9" w:customStyle="1">
    <w:name w:val="xl85"/>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00" w:customStyle="1">
    <w:name w:val="xl86"/>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1" w:customStyle="1">
    <w:name w:val="xl87"/>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2" w:customStyle="1">
    <w:name w:val="xl88"/>
    <w:basedOn w:val="832"/>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3" w:customStyle="1">
    <w:name w:val="xl89"/>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4" w:customStyle="1">
    <w:name w:val="xl90"/>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5" w:customStyle="1">
    <w:name w:val="xl91"/>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6" w:customStyle="1">
    <w:name w:val="xl92"/>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07" w:customStyle="1">
    <w:name w:val="xl93"/>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8" w:customStyle="1">
    <w:name w:val="xl94"/>
    <w:basedOn w:val="832"/>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09" w:customStyle="1">
    <w:name w:val="xl95"/>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0" w:customStyle="1">
    <w:name w:val="xl96"/>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1" w:customStyle="1">
    <w:name w:val="xl97"/>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2" w:customStyle="1">
    <w:name w:val="xl98"/>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3" w:customStyle="1">
    <w:name w:val="xl99"/>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4" w:customStyle="1">
    <w:name w:val="xl100"/>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5" w:customStyle="1">
    <w:name w:val="xl101"/>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xl102"/>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7" w:customStyle="1">
    <w:name w:val="xl103"/>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018" w:customStyle="1">
    <w:name w:val="xl104"/>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9" w:customStyle="1">
    <w:name w:val="xl105"/>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0" w:customStyle="1">
    <w:name w:val="xl106"/>
    <w:basedOn w:val="832"/>
    <w:qFormat/>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1" w:customStyle="1">
    <w:name w:val="xl107"/>
    <w:basedOn w:val="832"/>
    <w:qFormat/>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2" w:customStyle="1">
    <w:name w:val="xl108"/>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3" w:customStyle="1">
    <w:name w:val="xl109"/>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24" w:customStyle="1">
    <w:name w:val="xl110"/>
    <w:basedOn w:val="832"/>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5" w:customStyle="1">
    <w:name w:val="xl111"/>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26" w:customStyle="1">
    <w:name w:val="xl112"/>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27" w:customStyle="1">
    <w:name w:val="xl113"/>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8" w:customStyle="1">
    <w:name w:val="xl114"/>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29" w:customStyle="1">
    <w:name w:val="xl115"/>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0" w:customStyle="1">
    <w:name w:val="xl116"/>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1" w:customStyle="1">
    <w:name w:val="xl117"/>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2" w:customStyle="1">
    <w:name w:val="xl118"/>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3" w:customStyle="1">
    <w:name w:val="xl119"/>
    <w:basedOn w:val="832"/>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4" w:customStyle="1">
    <w:name w:val="xl120"/>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5" w:customStyle="1">
    <w:name w:val="xl121"/>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6" w:customStyle="1">
    <w:name w:val="xl122"/>
    <w:basedOn w:val="832"/>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character" w:styleId="1037" w:customStyle="1">
    <w:name w:val="标题 1 Char"/>
    <w:qFormat/>
    <w:rPr>
      <w:b/>
      <w:sz w:val="44"/>
    </w:rPr>
  </w:style>
  <w:style w:type="character" w:styleId="1038" w:customStyle="1">
    <w:name w:val="批注文字 Char"/>
    <w:uiPriority w:val="99"/>
    <w:qFormat/>
    <w:rPr>
      <w:rFonts w:ascii="Times New Roman" w:hAnsi="Times New Roman" w:eastAsia="宋体" w:cs="Times New Roman"/>
      <w:szCs w:val="21"/>
    </w:rPr>
  </w:style>
  <w:style w:type="paragraph" w:styleId="1039" w:customStyle="1">
    <w:name w:val="一级条标题"/>
    <w:basedOn w:val="1040"/>
    <w:next w:val="1041"/>
    <w:qFormat/>
    <w:pPr>
      <w:outlineLvl w:val="2"/>
    </w:pPr>
    <w:rPr>
      <w:rFonts w:ascii="Calibri" w:cs="Times New Roman"/>
    </w:rPr>
  </w:style>
  <w:style w:type="paragraph" w:styleId="1040" w:customStyle="1">
    <w:name w:val="章标题"/>
    <w:next w:val="832"/>
    <w:qFormat/>
    <w:pPr>
      <w:jc w:val="both"/>
      <w:outlineLvl w:val="1"/>
    </w:pPr>
    <w:rPr>
      <w:rFonts w:ascii="黑体" w:eastAsia="黑体" w:cs="黑体"/>
      <w:sz w:val="21"/>
      <w:szCs w:val="21"/>
    </w:rPr>
  </w:style>
  <w:style w:type="paragraph" w:styleId="1041" w:customStyle="1">
    <w:name w:val="段"/>
    <w:basedOn w:val="832"/>
    <w:next w:val="832"/>
    <w:qFormat/>
    <w:pPr>
      <w:ind w:firstLine="200"/>
      <w:spacing w:after="0" w:line="240" w:lineRule="auto"/>
      <w:widowControl/>
    </w:pPr>
    <w:rPr>
      <w:rFonts w:ascii="宋体" w:hAnsi="宋体" w:cs="宋体"/>
      <w:szCs w:val="21"/>
    </w:rPr>
  </w:style>
  <w:style w:type="paragraph" w:styleId="1042" w:customStyle="1">
    <w:name w:val="样式 表格正文 + 两端对齐"/>
    <w:basedOn w:val="832"/>
    <w:next w:val="1043"/>
    <w:uiPriority w:val="99"/>
    <w:qFormat/>
    <w:pPr>
      <w:spacing w:after="0" w:line="300" w:lineRule="auto"/>
    </w:pPr>
    <w:rPr>
      <w:rFonts w:eastAsia="Calibri" w:cs="宋体"/>
      <w:sz w:val="24"/>
    </w:rPr>
  </w:style>
  <w:style w:type="paragraph" w:styleId="1043" w:customStyle="1">
    <w:name w:val="正文1"/>
    <w:basedOn w:val="832"/>
    <w:next w:val="1044"/>
    <w:qFormat/>
    <w:pPr>
      <w:ind w:left="2160"/>
      <w:spacing w:after="0" w:line="360" w:lineRule="auto"/>
      <w:tabs>
        <w:tab w:val="left" w:pos="1980" w:leader="none"/>
        <w:tab w:val="left" w:pos="2160" w:leader="none"/>
      </w:tabs>
    </w:pPr>
    <w:rPr>
      <w:rFonts w:ascii="宋体" w:hAnsi="宋体" w:eastAsia="Calibri" w:cs="宋体"/>
      <w:sz w:val="24"/>
    </w:rPr>
  </w:style>
  <w:style w:type="paragraph" w:styleId="1044" w:customStyle="1">
    <w:name w:val="自动更正"/>
    <w:uiPriority w:val="99"/>
    <w:qFormat/>
    <w:pPr>
      <w:jc w:val="both"/>
      <w:widowControl w:val="off"/>
    </w:pPr>
    <w:rPr>
      <w:rFonts w:ascii="黑体" w:hAnsi="黑体" w:eastAsia="微软雅黑" w:cs="黑体"/>
      <w:sz w:val="21"/>
      <w:szCs w:val="21"/>
    </w:rPr>
  </w:style>
  <w:style w:type="paragraph" w:styleId="1045" w:customStyle="1">
    <w:name w:val="正文（文本）"/>
    <w:qFormat/>
    <w:pPr>
      <w:jc w:val="center"/>
      <w:spacing w:line="360" w:lineRule="auto"/>
      <w:widowControl w:val="off"/>
    </w:pPr>
    <w:rPr>
      <w:rFonts w:hAnsi="宋体"/>
      <w:sz w:val="28"/>
      <w:szCs w:val="28"/>
    </w:rPr>
  </w:style>
  <w:style w:type="paragraph" w:styleId="1046" w:customStyle="1">
    <w:name w:val="目录 11"/>
    <w:basedOn w:val="832"/>
    <w:next w:val="832"/>
    <w:qFormat/>
    <w:pPr>
      <w:jc w:val="left"/>
      <w:spacing w:after="0" w:line="240" w:lineRule="auto"/>
    </w:pPr>
    <w:rPr>
      <w:rFonts w:eastAsia="Calibri" w:cs="宋体"/>
      <w:b/>
      <w:caps/>
      <w:sz w:val="20"/>
      <w:szCs w:val="20"/>
    </w:rPr>
  </w:style>
  <w:style w:type="character" w:styleId="1047" w:customStyle="1">
    <w:name w:val="15"/>
    <w:qFormat/>
    <w:rPr>
      <w:rFonts w:hint="default" w:ascii="Times New Roman" w:hAnsi="Times New Roman" w:cs="Times New Roman"/>
      <w:color w:val="0000ff"/>
      <w:u w:val="single"/>
    </w:rPr>
  </w:style>
  <w:style w:type="table" w:styleId="1048" w:customStyle="1">
    <w:name w:val="Table Normal"/>
    <w:basedOn w:val="840"/>
    <w:qFormat/>
    <w:rPr>
      <w:rFonts w:eastAsia="Times New Roman"/>
    </w:rPr>
    <w:tblPr>
      <w:tblCellMar>
        <w:left w:w="0" w:type="dxa"/>
        <w:right w:w="0" w:type="dxa"/>
      </w:tblCellMar>
    </w:tblPr>
  </w:style>
  <w:style w:type="paragraph" w:styleId="1049" w:customStyle="1">
    <w:name w:val="WPSOffice手动目录 1"/>
    <w:qFormat/>
  </w:style>
  <w:style w:type="paragraph" w:styleId="1050" w:customStyle="1">
    <w:name w:val="编号1"/>
    <w:basedOn w:val="832"/>
    <w:qFormat/>
    <w:pPr>
      <w:numPr>
        <w:numId w:val="1"/>
      </w:numPr>
      <w:jc w:val="left"/>
      <w:spacing w:after="0" w:line="240" w:lineRule="auto"/>
    </w:pPr>
    <w:rPr>
      <w:rFonts w:eastAsia="Calibri" w:cs="宋体"/>
      <w:sz w:val="24"/>
    </w:rPr>
  </w:style>
  <w:style w:type="paragraph" w:styleId="1051" w:customStyle="1">
    <w:name w:val="正文:缩进"/>
    <w:basedOn w:val="832"/>
    <w:qFormat/>
    <w:pPr>
      <w:ind w:firstLine="200"/>
      <w:jc w:val="left"/>
      <w:spacing w:after="0" w:line="240" w:lineRule="auto"/>
    </w:pPr>
    <w:rPr>
      <w:rFonts w:eastAsia="Calibri" w:cs="宋体"/>
      <w:sz w:val="24"/>
    </w:rPr>
  </w:style>
  <w:style w:type="paragraph" w:styleId="1052" w:customStyle="1">
    <w:name w:val="XDD标书"/>
    <w:uiPriority w:val="6"/>
    <w:qFormat/>
    <w:pPr>
      <w:ind w:firstLine="200"/>
      <w:jc w:val="both"/>
      <w:spacing w:line="360" w:lineRule="auto"/>
    </w:pPr>
    <w:rPr>
      <w:rFonts w:ascii="宋体" w:hAnsi="宋体"/>
      <w:sz w:val="24"/>
      <w:szCs w:val="21"/>
    </w:rPr>
  </w:style>
  <w:style w:type="paragraph" w:styleId="1053" w:customStyle="1">
    <w:name w:val="*正文"/>
    <w:basedOn w:val="832"/>
    <w:qFormat/>
    <w:pPr>
      <w:ind w:firstLine="480"/>
      <w:jc w:val="left"/>
      <w:spacing w:after="0" w:line="240" w:lineRule="auto"/>
      <w:widowControl/>
    </w:pPr>
    <w:rPr>
      <w:rFonts w:hAnsi="宋体" w:eastAsia="Calibri" w:cs="宋体"/>
      <w:sz w:val="24"/>
      <w:lang w:val="zh-CN"/>
    </w:rPr>
  </w:style>
  <w:style w:type="character" w:styleId="1054" w:customStyle="1">
    <w:name w:val="font31"/>
    <w:qFormat/>
    <w:rPr>
      <w:rFonts w:hint="eastAsia" w:ascii="宋体" w:hAnsi="宋体" w:eastAsia="宋体" w:cs="宋体"/>
      <w:color w:val="000000"/>
      <w:sz w:val="20"/>
      <w:szCs w:val="20"/>
      <w:u w:val="none"/>
    </w:rPr>
  </w:style>
  <w:style w:type="character" w:styleId="1055" w:customStyle="1">
    <w:name w:val="font61"/>
    <w:qFormat/>
    <w:rPr>
      <w:rFonts w:hint="eastAsia" w:ascii="宋体" w:hAnsi="宋体" w:eastAsia="宋体" w:cs="宋体"/>
      <w:color w:val="ff0000"/>
      <w:sz w:val="20"/>
      <w:szCs w:val="20"/>
      <w:u w:val="none"/>
    </w:rPr>
  </w:style>
  <w:style w:type="paragraph" w:styleId="1056" w:customStyle="1">
    <w:name w:val="正文文本缩进11"/>
    <w:basedOn w:val="832"/>
    <w:uiPriority w:val="99"/>
    <w:unhideWhenUsed/>
    <w:qFormat/>
    <w:pPr>
      <w:ind w:left="420"/>
      <w:spacing w:after="120" w:line="240" w:lineRule="auto"/>
    </w:pPr>
    <w:rPr>
      <w:szCs w:val="22"/>
    </w:rPr>
  </w:style>
  <w:style w:type="paragraph" w:styleId="1057" w:customStyle="1">
    <w:name w:val="正文文本11"/>
    <w:basedOn w:val="832"/>
    <w:next w:val="832"/>
    <w:qFormat/>
    <w:pPr>
      <w:spacing w:after="0" w:line="240" w:lineRule="auto"/>
    </w:pPr>
    <w:rPr>
      <w:rFonts w:ascii="楷体_GB2312" w:hAnsi="Arial" w:eastAsia="楷体_GB2312"/>
      <w:sz w:val="28"/>
      <w:szCs w:val="28"/>
      <w:lang w:eastAsia="en-US"/>
    </w:rPr>
  </w:style>
  <w:style w:type="paragraph" w:styleId="1058" w:customStyle="1">
    <w:name w:val="正文文本缩进1"/>
    <w:basedOn w:val="832"/>
    <w:uiPriority w:val="99"/>
    <w:unhideWhenUsed/>
    <w:qFormat/>
    <w:pPr>
      <w:ind w:left="420"/>
      <w:spacing w:after="120" w:line="240" w:lineRule="auto"/>
    </w:pPr>
    <w:rPr>
      <w:szCs w:val="22"/>
    </w:rPr>
  </w:style>
  <w:style w:type="character" w:styleId="1059" w:customStyle="1">
    <w:name w:val="列出段落 Char"/>
    <w:link w:val="1060"/>
    <w:qFormat/>
    <w:rPr>
      <w:rFonts w:ascii="Calibri" w:hAnsi="Calibri"/>
      <w:sz w:val="24"/>
      <w:lang w:eastAsia="en-US" w:bidi="en-US"/>
    </w:rPr>
  </w:style>
  <w:style w:type="paragraph" w:styleId="1060" w:customStyle="1">
    <w:name w:val="列出段落11"/>
    <w:basedOn w:val="832"/>
    <w:link w:val="1059"/>
    <w:qFormat/>
    <w:pPr>
      <w:contextualSpacing/>
      <w:ind w:left="720"/>
      <w:jc w:val="left"/>
      <w:spacing w:after="0" w:line="240" w:lineRule="auto"/>
      <w:widowControl/>
    </w:pPr>
    <w:rPr>
      <w:rFonts w:ascii="Calibri" w:hAnsi="Calibri"/>
      <w:sz w:val="24"/>
      <w:szCs w:val="20"/>
      <w:lang w:eastAsia="en-US" w:bidi="en-US"/>
    </w:rPr>
  </w:style>
  <w:style w:type="paragraph" w:styleId="1061" w:customStyle="1">
    <w:name w:val="AONormal"/>
    <w:qFormat/>
    <w:pPr>
      <w:ind w:firstLine="440"/>
      <w:spacing w:line="400" w:lineRule="exact"/>
    </w:pPr>
    <w:rPr>
      <w:rFonts w:ascii="华文楷体" w:hAnsi="华文楷体" w:eastAsia="华文楷体" w:cs="华文楷体"/>
      <w:sz w:val="22"/>
      <w:szCs w:val="21"/>
    </w:rPr>
  </w:style>
  <w:style w:type="character" w:styleId="1062" w:customStyle="1">
    <w:name w:val="HTML 预设格式 字符"/>
    <w:basedOn w:val="839"/>
    <w:link w:val="867"/>
    <w:qFormat/>
    <w:rPr>
      <w:rFonts w:ascii="宋体" w:hAnsi="宋体"/>
      <w:sz w:val="24"/>
      <w:szCs w:val="24"/>
    </w:rPr>
  </w:style>
  <w:style w:type="character" w:styleId="1063" w:customStyle="1">
    <w:name w:val="正文文本缩进 3 字符"/>
    <w:basedOn w:val="839"/>
    <w:link w:val="863"/>
    <w:qFormat/>
    <w:rPr>
      <w:rFonts w:ascii="仿宋_GB2312" w:hAnsi="宋体" w:eastAsia="仿宋_GB2312"/>
      <w:sz w:val="24"/>
      <w:szCs w:val="22"/>
    </w:rPr>
  </w:style>
  <w:style w:type="paragraph" w:styleId="1064" w:customStyle="1">
    <w:name w:val="标书正文格式"/>
    <w:qFormat/>
    <w:pPr>
      <w:ind w:firstLine="200"/>
    </w:pPr>
    <w:rPr>
      <w:rFonts w:ascii="Arial" w:hAnsi="Arial" w:eastAsia="Times New Roman"/>
      <w:sz w:val="21"/>
      <w:szCs w:val="22"/>
    </w:rPr>
  </w:style>
  <w:style w:type="character" w:styleId="1065" w:customStyle="1">
    <w:name w:val="明显参考1"/>
    <w:qFormat/>
    <w:rPr>
      <w:b/>
      <w:bCs/>
      <w:smallCaps/>
      <w:color w:val="c0504d"/>
      <w:spacing w:val="5"/>
      <w:u w:val="single"/>
    </w:rPr>
  </w:style>
  <w:style w:type="paragraph" w:styleId="1066" w:customStyle="1">
    <w:name w:val="msolistparagraph"/>
    <w:basedOn w:val="832"/>
    <w:qFormat/>
    <w:pPr>
      <w:ind w:firstLine="420"/>
      <w:spacing w:after="0" w:line="240" w:lineRule="auto"/>
    </w:pPr>
    <w:rPr>
      <w:rFonts w:ascii="Calibri" w:hAnsi="Calibri"/>
      <w:szCs w:val="22"/>
    </w:rPr>
  </w:style>
  <w:style w:type="paragraph" w:styleId="1067">
    <w:name w:val="Body Text First Indent 2"/>
    <w:basedOn w:val="848"/>
    <w:link w:val="1068"/>
    <w:qFormat/>
    <w:pPr>
      <w:ind w:firstLine="420"/>
    </w:pPr>
  </w:style>
  <w:style w:type="character" w:styleId="1068" w:customStyle="1">
    <w:name w:val="正文文本首行缩进 2 字符"/>
    <w:basedOn w:val="890"/>
    <w:link w:val="1067"/>
    <w:rPr>
      <w:sz w:val="21"/>
      <w:szCs w:val="24"/>
    </w:rPr>
  </w:style>
  <w:style w:type="numbering" w:styleId="1069" w:customStyle="1">
    <w:name w:val="无列表1"/>
    <w:next w:val="841"/>
    <w:uiPriority w:val="99"/>
    <w:semiHidden/>
    <w:unhideWhenUsed/>
  </w:style>
  <w:style w:type="paragraph" w:styleId="1070" w:customStyle="1">
    <w:name w:val="页脚11"/>
    <w:basedOn w:val="832"/>
    <w:uiPriority w:val="99"/>
    <w:unhideWhenUsed/>
    <w:qFormat/>
    <w:pPr>
      <w:jc w:val="left"/>
      <w:spacing w:after="0" w:line="240" w:lineRule="auto"/>
      <w:widowControl/>
      <w:tabs>
        <w:tab w:val="center" w:pos="4153" w:leader="none"/>
        <w:tab w:val="right" w:pos="8306" w:leader="none"/>
      </w:tabs>
    </w:pPr>
    <w:rPr>
      <w:rFonts w:ascii="Arial" w:hAnsi="Arial" w:eastAsia="Arial" w:cs="Arial"/>
      <w:color w:val="000000"/>
      <w:sz w:val="18"/>
      <w:szCs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FA7A159B-F48B-4F14-930F-D8992B8EE48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黄稼成</cp:lastModifiedBy>
  <cp:revision>83</cp:revision>
  <dcterms:created xsi:type="dcterms:W3CDTF">2026-01-24T01:04:00Z</dcterms:created>
  <dcterms:modified xsi:type="dcterms:W3CDTF">2026-09-07T07:25:29Z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7E515ECFA9824A1E9F5AE5680FC8216F_13</vt:lpwstr>
  </property>
  <property fmtid="{D5CDD505-2E9C-101B-9397-08002B2CF9AE}" pid="4" name="KSOTemplateDocerSaveRecord">
    <vt:lpwstr>eyJoZGlkIjoiMDE4MTMyMmJmZGJjNDhjZTA4ZGVkMWE3NjU2ZDg2ZDMiLCJ1c2VySWQiOiIzMzgzMTQ1NDUifQ==</vt:lpwstr>
  </property>
</Properties>
</file>