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JSZC-320206-JZCG-G2026-0050</w:t>
      </w:r>
    </w:p>
    <w:p w14:paraId="17A382FE">
      <w:pPr>
        <w:spacing w:line="360" w:lineRule="auto"/>
        <w:ind w:left="1193" w:leftChars="568" w:firstLine="0" w:firstLineChars="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惠山区妇幼保健院物业管理服务项目</w:t>
      </w:r>
    </w:p>
    <w:p w14:paraId="7236998B">
      <w:pPr>
        <w:spacing w:line="360" w:lineRule="auto"/>
        <w:ind w:left="1193" w:leftChars="568" w:firstLine="0" w:firstLineChars="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八月</w:t>
      </w:r>
    </w:p>
    <w:p w14:paraId="00FADB71">
      <w:pPr>
        <w:ind w:firstLine="960"/>
        <w:rPr>
          <w:rStyle w:val="242"/>
          <w:rFonts w:eastAsia="黑体"/>
          <w:bCs/>
          <w:color w:val="auto"/>
          <w:sz w:val="48"/>
          <w:highlight w:val="none"/>
        </w:rPr>
      </w:pPr>
    </w:p>
    <w:p w14:paraId="7D080F90">
      <w:pPr>
        <w:ind w:firstLine="960"/>
        <w:rPr>
          <w:rStyle w:val="242"/>
          <w:rFonts w:eastAsia="黑体"/>
          <w:bCs/>
          <w:color w:val="auto"/>
          <w:sz w:val="48"/>
          <w:highlight w:val="none"/>
        </w:rPr>
      </w:pPr>
    </w:p>
    <w:p w14:paraId="40B83A7B">
      <w:pPr>
        <w:ind w:firstLine="960"/>
        <w:rPr>
          <w:rStyle w:val="242"/>
          <w:rFonts w:eastAsia="黑体"/>
          <w:bCs/>
          <w:color w:val="auto"/>
          <w:sz w:val="48"/>
          <w:highlight w:val="none"/>
        </w:rPr>
        <w:sectPr>
          <w:headerReference r:id="rId3" w:type="default"/>
          <w:footerReference r:id="rId4" w:type="default"/>
          <w:footerReference r:id="rId5" w:type="even"/>
          <w:pgSz w:w="11906" w:h="16838"/>
          <w:pgMar w:top="567" w:right="851" w:bottom="567" w:left="1134" w:header="624" w:footer="907" w:gutter="0"/>
          <w:cols w:space="720" w:num="1"/>
          <w:titlePg/>
          <w:docGrid w:linePitch="360" w:charSpace="0"/>
        </w:sectPr>
      </w:pPr>
    </w:p>
    <w:p w14:paraId="28236539">
      <w:pPr>
        <w:pageBreakBefore/>
        <w:ind w:firstLine="960"/>
        <w:jc w:val="center"/>
        <w:rPr>
          <w:rStyle w:val="242"/>
          <w:rFonts w:eastAsia="黑体"/>
          <w:bCs/>
          <w:color w:val="auto"/>
          <w:sz w:val="48"/>
          <w:highlight w:val="none"/>
        </w:rPr>
      </w:pPr>
      <w:r>
        <w:rPr>
          <w:rStyle w:val="242"/>
          <w:rFonts w:hint="eastAsia" w:eastAsia="黑体"/>
          <w:bCs/>
          <w:color w:val="auto"/>
          <w:sz w:val="48"/>
          <w:highlight w:val="none"/>
        </w:rPr>
        <w:t>目</w:t>
      </w:r>
      <w:r>
        <w:rPr>
          <w:rStyle w:val="242"/>
          <w:rFonts w:eastAsia="黑体"/>
          <w:bCs/>
          <w:color w:val="auto"/>
          <w:sz w:val="48"/>
          <w:highlight w:val="none"/>
        </w:rPr>
        <w:t xml:space="preserve">     </w:t>
      </w:r>
      <w:r>
        <w:rPr>
          <w:rStyle w:val="242"/>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3"/>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4"/>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rPr>
        <w:t>3</w:t>
      </w:r>
      <w:r>
        <w:rPr>
          <w:rFonts w:hint="eastAsia" w:ascii="宋体" w:hAnsi="宋体"/>
          <w:color w:val="auto"/>
          <w:sz w:val="32"/>
          <w:szCs w:val="32"/>
          <w:highlight w:val="none"/>
        </w:rPr>
        <w:fldChar w:fldCharType="end"/>
      </w:r>
    </w:p>
    <w:p w14:paraId="6D407FED">
      <w:pPr>
        <w:pStyle w:val="223"/>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4"/>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rPr>
        <w:t>6</w:t>
      </w:r>
      <w:r>
        <w:rPr>
          <w:rFonts w:hint="eastAsia" w:ascii="宋体" w:hAnsi="宋体"/>
          <w:color w:val="auto"/>
          <w:sz w:val="32"/>
          <w:szCs w:val="32"/>
          <w:highlight w:val="none"/>
        </w:rPr>
        <w:fldChar w:fldCharType="end"/>
      </w:r>
    </w:p>
    <w:p w14:paraId="70F15297">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4"/>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rPr>
        <w:t>1</w:t>
      </w:r>
      <w:r>
        <w:rPr>
          <w:rStyle w:val="244"/>
          <w:rFonts w:hint="eastAsia" w:ascii="宋体" w:hAnsi="宋体"/>
          <w:color w:val="auto"/>
          <w:sz w:val="32"/>
          <w:szCs w:val="32"/>
          <w:highlight w:val="none"/>
          <w:lang w:val="en-US" w:eastAsia="zh-CN"/>
        </w:rPr>
        <w:t>9</w:t>
      </w:r>
    </w:p>
    <w:p w14:paraId="52F50D06">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4"/>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48</w:t>
      </w:r>
    </w:p>
    <w:p w14:paraId="023EAF18">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4"/>
          <w:rFonts w:hint="eastAsia" w:ascii="宋体" w:hAnsi="宋体"/>
          <w:color w:val="auto"/>
          <w:sz w:val="32"/>
          <w:szCs w:val="32"/>
          <w:highlight w:val="none"/>
        </w:rPr>
        <w:t>五．评分方法与评分标准</w:t>
      </w:r>
      <w:bookmarkStart w:id="140" w:name="_GoBack"/>
      <w:bookmarkEnd w:id="140"/>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53</w:t>
      </w:r>
    </w:p>
    <w:p w14:paraId="04ED4D09">
      <w:pPr>
        <w:pStyle w:val="223"/>
        <w:tabs>
          <w:tab w:val="right" w:leader="dot" w:pos="9911"/>
        </w:tabs>
        <w:spacing w:line="720" w:lineRule="auto"/>
        <w:ind w:firstLine="480"/>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4"/>
          <w:rFonts w:hint="eastAsia" w:ascii="宋体" w:hAnsi="宋体"/>
          <w:color w:val="auto"/>
          <w:sz w:val="32"/>
          <w:szCs w:val="32"/>
          <w:highlight w:val="none"/>
        </w:rPr>
        <w:t>六</w:t>
      </w:r>
      <w:r>
        <w:rPr>
          <w:rStyle w:val="244"/>
          <w:rFonts w:ascii="宋体" w:hAnsi="宋体"/>
          <w:color w:val="auto"/>
          <w:sz w:val="32"/>
          <w:szCs w:val="32"/>
          <w:highlight w:val="none"/>
        </w:rPr>
        <w:t>.</w:t>
      </w:r>
      <w:r>
        <w:rPr>
          <w:rStyle w:val="244"/>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4"/>
          <w:rFonts w:hint="eastAsia" w:ascii="宋体" w:hAnsi="宋体" w:eastAsia="黑体"/>
          <w:color w:val="auto"/>
          <w:sz w:val="32"/>
          <w:szCs w:val="32"/>
          <w:highlight w:val="none"/>
          <w:lang w:val="en-US" w:eastAsia="zh-CN"/>
        </w:rPr>
        <w:t>60</w:t>
      </w:r>
    </w:p>
    <w:p w14:paraId="2ED173F5">
      <w:pPr>
        <w:ind w:firstLine="640"/>
        <w:rPr>
          <w:rFonts w:ascii="宋体"/>
          <w:bCs/>
          <w:color w:val="auto"/>
          <w:sz w:val="32"/>
          <w:highlight w:val="none"/>
        </w:rPr>
      </w:pPr>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1"/>
        <w:pageBreakBefore/>
        <w:ind w:firstLine="640"/>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numPr>
          <w:ilvl w:val="0"/>
          <w:numId w:val="0"/>
        </w:numPr>
        <w:tabs>
          <w:tab w:val="left" w:pos="900"/>
        </w:tabs>
        <w:spacing w:line="50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无锡市惠山区人民医院</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其保洁、运送后勤服务项目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惠山区妇幼保健院物业管理服务项目</w:t>
      </w:r>
    </w:p>
    <w:p w14:paraId="5AABABA0">
      <w:pPr>
        <w:numPr>
          <w:ilvl w:val="0"/>
          <w:numId w:val="0"/>
        </w:numPr>
        <w:tabs>
          <w:tab w:val="left" w:pos="900"/>
        </w:tabs>
        <w:spacing w:line="50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JSZC-320206-JZCG-G2026-0050</w:t>
      </w:r>
    </w:p>
    <w:p w14:paraId="198162A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sz w:val="24"/>
          <w:lang w:val="en-US" w:eastAsia="zh-CN"/>
        </w:rPr>
        <w:t>683.5</w:t>
      </w:r>
      <w:r>
        <w:rPr>
          <w:rFonts w:hint="eastAsia" w:ascii="宋体" w:hAnsi="宋体"/>
          <w:bCs/>
          <w:color w:val="auto"/>
          <w:sz w:val="24"/>
          <w:szCs w:val="24"/>
          <w:highlight w:val="none"/>
        </w:rPr>
        <w:t>万元</w:t>
      </w:r>
    </w:p>
    <w:p w14:paraId="1534875A">
      <w:p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default" w:ascii="宋体" w:hAnsi="宋体" w:eastAsia="宋体"/>
          <w:bCs/>
          <w:color w:val="auto"/>
          <w:sz w:val="24"/>
          <w:szCs w:val="24"/>
          <w:highlight w:val="none"/>
          <w:lang w:val="en-US" w:eastAsia="zh-CN"/>
        </w:rPr>
        <w:t>最高限价：</w:t>
      </w:r>
      <w:r>
        <w:rPr>
          <w:rFonts w:hint="eastAsia" w:ascii="宋体" w:hAnsi="宋体"/>
          <w:sz w:val="24"/>
          <w:lang w:val="en-US" w:eastAsia="zh-CN"/>
        </w:rPr>
        <w:t>683.5</w:t>
      </w:r>
      <w:r>
        <w:rPr>
          <w:rFonts w:hint="default" w:ascii="宋体" w:hAnsi="宋体" w:eastAsia="宋体"/>
          <w:bCs/>
          <w:color w:val="auto"/>
          <w:sz w:val="24"/>
          <w:szCs w:val="24"/>
          <w:highlight w:val="none"/>
          <w:lang w:val="en-US" w:eastAsia="zh-CN"/>
        </w:rPr>
        <w:t>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eastAsia="zh-CN"/>
        </w:rPr>
        <w:t>一</w:t>
      </w:r>
      <w:r>
        <w:rPr>
          <w:rFonts w:hint="eastAsia" w:ascii="宋体" w:hAnsi="宋体"/>
          <w:bCs/>
          <w:color w:val="auto"/>
          <w:sz w:val="24"/>
          <w:szCs w:val="24"/>
          <w:highlight w:val="none"/>
          <w:lang w:val="en-US" w:eastAsia="zh-CN"/>
        </w:rPr>
        <w:t>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无锡市惠山区人民医院</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8"/>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17</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14</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无锡市惠山区人民医院</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址：无锡市惠山区洛社镇站前北路2号</w:t>
      </w:r>
    </w:p>
    <w:p w14:paraId="5F1BFF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人：张颖卓</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09"/>
      <w:bookmarkStart w:id="3" w:name="_Toc28359086"/>
      <w:r>
        <w:rPr>
          <w:rFonts w:hint="eastAsia" w:ascii="宋体" w:hAnsi="宋体" w:cs="宋体"/>
          <w:color w:val="auto"/>
          <w:sz w:val="24"/>
          <w:szCs w:val="24"/>
          <w:highlight w:val="none"/>
        </w:rPr>
        <w:t>0510-83317751</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人：马胜</w:t>
      </w:r>
    </w:p>
    <w:p w14:paraId="7B2062E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联系方式：0510-83596131</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1"/>
        <w:pageBreakBefore/>
        <w:spacing w:line="360" w:lineRule="auto"/>
        <w:ind w:firstLine="640"/>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6CBE7DD7">
      <w:pPr>
        <w:pStyle w:val="247"/>
        <w:keepNext w:val="0"/>
        <w:keepLines w:val="0"/>
        <w:spacing w:before="0" w:after="0"/>
        <w:ind w:left="0" w:leftChars="0" w:firstLine="643" w:firstLineChars="0"/>
        <w:rPr>
          <w:color w:val="auto"/>
          <w:szCs w:val="32"/>
          <w:highlight w:val="none"/>
        </w:rPr>
      </w:pPr>
      <w:bookmarkStart w:id="5" w:name="_Toc513029203"/>
      <w:bookmarkStart w:id="6" w:name="_Toc16938519"/>
      <w:bookmarkStart w:id="7" w:name="_Toc120614214"/>
      <w:bookmarkStart w:id="8" w:name="_Toc20823275"/>
      <w:r>
        <w:rPr>
          <w:rFonts w:hint="eastAsia"/>
          <w:color w:val="auto"/>
          <w:szCs w:val="32"/>
          <w:highlight w:val="none"/>
        </w:rPr>
        <w:t>一、总则</w:t>
      </w:r>
      <w:bookmarkEnd w:id="5"/>
      <w:bookmarkEnd w:id="6"/>
      <w:bookmarkEnd w:id="7"/>
      <w:bookmarkEnd w:id="8"/>
    </w:p>
    <w:p w14:paraId="0AC8AD17">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16938520"/>
      <w:bookmarkStart w:id="11" w:name="_Toc20823276"/>
      <w:bookmarkStart w:id="12" w:name="_Toc513029204"/>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513029205"/>
      <w:bookmarkStart w:id="14" w:name="_Toc20823277"/>
      <w:bookmarkStart w:id="15" w:name="_Toc16938521"/>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513029206"/>
      <w:bookmarkStart w:id="17" w:name="_Toc20823278"/>
      <w:bookmarkStart w:id="18" w:name="_Toc16938522"/>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16938523"/>
      <w:bookmarkStart w:id="20" w:name="_Toc20823279"/>
      <w:bookmarkStart w:id="21" w:name="_Toc513029207"/>
      <w:bookmarkStart w:id="22" w:name="_Toc462564067"/>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247"/>
        <w:keepNext w:val="0"/>
        <w:keepLines w:val="0"/>
        <w:spacing w:before="0" w:after="0" w:line="500" w:lineRule="exact"/>
        <w:jc w:val="center"/>
        <w:rPr>
          <w:rFonts w:hint="eastAsia"/>
          <w:i w:val="0"/>
          <w:iCs w:val="0"/>
          <w:color w:val="auto"/>
          <w:sz w:val="32"/>
          <w:szCs w:val="32"/>
          <w:highlight w:val="none"/>
        </w:rPr>
      </w:pPr>
      <w:bookmarkStart w:id="23" w:name="_Toc16938525"/>
      <w:bookmarkStart w:id="24" w:name="_Toc20823281"/>
      <w:bookmarkStart w:id="25" w:name="_Toc120614215"/>
      <w:bookmarkStart w:id="26" w:name="_Toc513029209"/>
      <w:r>
        <w:rPr>
          <w:rFonts w:hint="eastAsia"/>
          <w:i w:val="0"/>
          <w:iCs w:val="0"/>
          <w:color w:val="auto"/>
          <w:sz w:val="32"/>
          <w:szCs w:val="32"/>
          <w:highlight w:val="none"/>
        </w:rPr>
        <w:t>二、招标文件</w:t>
      </w:r>
      <w:bookmarkEnd w:id="23"/>
      <w:bookmarkEnd w:id="24"/>
      <w:bookmarkEnd w:id="25"/>
      <w:bookmarkEnd w:id="26"/>
    </w:p>
    <w:p w14:paraId="7C98BEF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16938526"/>
      <w:bookmarkStart w:id="28" w:name="_Toc20823282"/>
      <w:bookmarkStart w:id="29" w:name="_Toc513029210"/>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16938527"/>
      <w:bookmarkStart w:id="31" w:name="_Toc20823283"/>
      <w:bookmarkStart w:id="32" w:name="_Toc462564070"/>
      <w:bookmarkStart w:id="33" w:name="_Toc513029211"/>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将</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20823284"/>
      <w:bookmarkStart w:id="35" w:name="_Toc513029212"/>
      <w:bookmarkStart w:id="36" w:name="_Toc16938528"/>
      <w:bookmarkStart w:id="37" w:name="_Toc462564071"/>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247"/>
        <w:keepNext w:val="0"/>
        <w:keepLines w:val="0"/>
        <w:spacing w:before="0" w:after="0" w:line="500" w:lineRule="exact"/>
        <w:jc w:val="center"/>
        <w:rPr>
          <w:rFonts w:hint="eastAsia"/>
          <w:i w:val="0"/>
          <w:iCs w:val="0"/>
          <w:color w:val="auto"/>
          <w:sz w:val="32"/>
          <w:szCs w:val="32"/>
          <w:highlight w:val="none"/>
        </w:rPr>
      </w:pPr>
      <w:bookmarkStart w:id="38" w:name="_Toc16938529"/>
      <w:bookmarkStart w:id="39" w:name="_Toc462564072"/>
      <w:bookmarkStart w:id="40" w:name="_Toc513029213"/>
      <w:bookmarkStart w:id="41" w:name="_Toc120614216"/>
      <w:bookmarkStart w:id="42" w:name="_Toc20823285"/>
      <w:r>
        <w:rPr>
          <w:rFonts w:hint="eastAsia"/>
          <w:i w:val="0"/>
          <w:iCs w:val="0"/>
          <w:color w:val="auto"/>
          <w:sz w:val="32"/>
          <w:szCs w:val="32"/>
          <w:highlight w:val="none"/>
        </w:rPr>
        <w:t>三、投标文件的编制</w:t>
      </w:r>
      <w:bookmarkEnd w:id="38"/>
      <w:bookmarkEnd w:id="39"/>
      <w:bookmarkEnd w:id="40"/>
      <w:bookmarkEnd w:id="41"/>
      <w:bookmarkEnd w:id="42"/>
    </w:p>
    <w:p w14:paraId="6CA59F8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3" w:name="_Toc513029214"/>
      <w:bookmarkStart w:id="44" w:name="_Toc20823286"/>
      <w:bookmarkStart w:id="45" w:name="_Toc16938530"/>
      <w:bookmarkStart w:id="46" w:name="_Toc462564073"/>
      <w:r>
        <w:rPr>
          <w:rFonts w:hint="eastAsia" w:ascii="宋体" w:hAnsi="宋体" w:eastAsia="宋体"/>
          <w:bCs w:val="0"/>
          <w:i w:val="0"/>
          <w:iCs w:val="0"/>
          <w:color w:val="auto"/>
          <w:sz w:val="24"/>
          <w:szCs w:val="24"/>
          <w:highlight w:val="none"/>
        </w:rPr>
        <w:t>9.投标文件的语言及度量衡单位</w:t>
      </w:r>
      <w:bookmarkEnd w:id="43"/>
      <w:bookmarkEnd w:id="44"/>
      <w:bookmarkEnd w:id="45"/>
      <w:bookmarkEnd w:id="46"/>
    </w:p>
    <w:p w14:paraId="2D5E73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9.1</w:t>
      </w:r>
      <w:r>
        <w:rPr>
          <w:rFonts w:hint="eastAsia" w:ascii="宋体" w:hAnsi="宋体"/>
          <w:i w:val="0"/>
          <w:iCs w:val="0"/>
          <w:color w:val="auto"/>
          <w:sz w:val="24"/>
          <w:szCs w:val="24"/>
          <w:highlight w:val="none"/>
        </w:rPr>
        <w:t>投标人提交的投标文件以及投标人与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就有关投标的所有来往通知、函件和文件均应使用</w:t>
      </w:r>
      <w:r>
        <w:rPr>
          <w:rFonts w:hint="eastAsia" w:ascii="宋体" w:hAnsi="宋体"/>
          <w:bCs/>
          <w:i w:val="0"/>
          <w:iCs w:val="0"/>
          <w:color w:val="auto"/>
          <w:sz w:val="24"/>
          <w:szCs w:val="24"/>
          <w:highlight w:val="none"/>
        </w:rPr>
        <w:t>简体中文（规格、型号辅助符号例外）</w:t>
      </w:r>
      <w:r>
        <w:rPr>
          <w:rFonts w:hint="eastAsia" w:ascii="宋体" w:hAnsi="宋体"/>
          <w:i w:val="0"/>
          <w:iCs w:val="0"/>
          <w:color w:val="auto"/>
          <w:sz w:val="24"/>
          <w:szCs w:val="24"/>
          <w:highlight w:val="none"/>
        </w:rPr>
        <w:t>。</w:t>
      </w:r>
    </w:p>
    <w:p w14:paraId="1C4F21FB">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9.2</w:t>
      </w:r>
      <w:r>
        <w:rPr>
          <w:rFonts w:hint="eastAsia" w:ascii="宋体" w:hAnsi="宋体"/>
          <w:i w:val="0"/>
          <w:iCs w:val="0"/>
          <w:color w:val="auto"/>
          <w:sz w:val="24"/>
          <w:szCs w:val="24"/>
          <w:highlight w:val="none"/>
        </w:rPr>
        <w:t>除技术性能另有规定外，投标文件所使用的度量衡单位，均须采用国家法定计量单位。</w:t>
      </w:r>
    </w:p>
    <w:p w14:paraId="0AD17D3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val="zh-CN"/>
        </w:rPr>
        <w:t>9.4如无特别说明，</w:t>
      </w:r>
      <w:r>
        <w:rPr>
          <w:rFonts w:hint="eastAsia" w:ascii="宋体" w:hAnsi="宋体"/>
          <w:bCs/>
          <w:color w:val="auto"/>
          <w:sz w:val="24"/>
          <w:szCs w:val="24"/>
          <w:highlight w:val="none"/>
        </w:rPr>
        <w:t>投标人报价一律以人民币为投标结算货币，结算单位为“元”。</w:t>
      </w:r>
    </w:p>
    <w:p w14:paraId="2B66418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9.5投标文件格式部分，应由投标人按给定格式提供，不得更改。</w:t>
      </w:r>
    </w:p>
    <w:p w14:paraId="7ADF886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9.7投标费用自理。</w:t>
      </w:r>
    </w:p>
    <w:p w14:paraId="37791677">
      <w:pPr>
        <w:spacing w:line="360" w:lineRule="auto"/>
        <w:ind w:firstLine="480"/>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9.8本项目技术文件为暗标，须按下列格式编制，否则视为无效投标文件：</w:t>
      </w:r>
    </w:p>
    <w:p w14:paraId="23EF69FC">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（1）技术文件正文所用文字采用“宋体”四号“常规”字（黑色），表格中所用文字采用“宋体”“常规”字（黑色），字号不限。</w:t>
      </w:r>
      <w:r>
        <w:rPr>
          <w:rFonts w:hint="eastAsia" w:ascii="宋体" w:hAnsi="宋体"/>
          <w:b/>
          <w:bCs/>
          <w:color w:val="000000" w:themeColor="text1"/>
          <w:sz w:val="24"/>
          <w:szCs w:val="24"/>
          <w:lang w:eastAsia="zh-CN"/>
          <w14:textFill>
            <w14:solidFill>
              <w14:schemeClr w14:val="tx1"/>
            </w14:solidFill>
          </w14:textFill>
        </w:rPr>
        <w:t>须</w:t>
      </w:r>
      <w:r>
        <w:rPr>
          <w:rFonts w:hint="eastAsia" w:ascii="宋体" w:hAnsi="宋体"/>
          <w:b/>
          <w:bCs/>
          <w:color w:val="000000" w:themeColor="text1"/>
          <w:sz w:val="24"/>
          <w:szCs w:val="24"/>
          <w14:textFill>
            <w14:solidFill>
              <w14:schemeClr w14:val="tx1"/>
            </w14:solidFill>
          </w14:textFill>
        </w:rPr>
        <w:t>设置目录，不得设置页码、页眉、页脚，纸张必须为A4纸。</w:t>
      </w:r>
    </w:p>
    <w:p w14:paraId="1644B01E">
      <w:pPr>
        <w:spacing w:line="500" w:lineRule="exact"/>
        <w:ind w:firstLine="480"/>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（2）技术文件内不得出现可识别投标供应商身份的任何字符和徽标（包括文字、符号、图案、标识、标志、人员姓名、企业名称等），相关人员姓名应以职务或职称代替。</w:t>
      </w:r>
    </w:p>
    <w:p w14:paraId="3B148B0C">
      <w:pPr>
        <w:spacing w:line="500" w:lineRule="exact"/>
        <w:ind w:firstLine="480"/>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（3）对技术方案中的效果图、照片、图片的颜色以及图中的字体、字号、颜色均不做限制要求，但不得出现能体现投标供应商身份的信息。</w:t>
      </w:r>
    </w:p>
    <w:p w14:paraId="3164864F">
      <w:pPr>
        <w:spacing w:line="500" w:lineRule="exact"/>
        <w:ind w:firstLine="480"/>
        <w:rPr>
          <w:rFonts w:hint="eastAsia" w:ascii="宋体" w:hAnsi="宋体"/>
          <w:i w:val="0"/>
          <w:iCs w:val="0"/>
          <w:color w:val="000000"/>
          <w:sz w:val="24"/>
          <w:szCs w:val="24"/>
          <w:highlight w:val="none"/>
        </w:rPr>
      </w:pPr>
      <w:bookmarkStart w:id="47" w:name="_Toc20823287"/>
      <w:bookmarkStart w:id="48" w:name="_Toc513029215"/>
      <w:bookmarkStart w:id="49" w:name="_Toc462564074"/>
      <w:bookmarkStart w:id="50" w:name="_Toc16938531"/>
      <w:r>
        <w:rPr>
          <w:rFonts w:hint="eastAsia" w:ascii="宋体" w:hAnsi="宋体" w:eastAsia="宋体" w:cs="宋体"/>
          <w:b/>
          <w:bCs w:val="0"/>
          <w:i w:val="0"/>
          <w:iCs w:val="0"/>
          <w:color w:val="auto"/>
          <w:sz w:val="24"/>
          <w:szCs w:val="24"/>
          <w:highlight w:val="none"/>
        </w:rPr>
        <w:t>10.投标文件构成</w:t>
      </w:r>
      <w:bookmarkEnd w:id="47"/>
      <w:bookmarkEnd w:id="48"/>
      <w:bookmarkEnd w:id="49"/>
      <w:bookmarkEnd w:id="50"/>
    </w:p>
    <w:p w14:paraId="7B1EB53B">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w:t>
      </w:r>
      <w:r>
        <w:rPr>
          <w:rFonts w:hint="eastAsia" w:ascii="宋体" w:hAnsi="宋体"/>
          <w:i w:val="0"/>
          <w:iCs w:val="0"/>
          <w:color w:val="auto"/>
          <w:sz w:val="24"/>
          <w:szCs w:val="24"/>
          <w:highlight w:val="none"/>
          <w:lang w:eastAsia="zh-CN"/>
        </w:rPr>
        <w:t>需</w:t>
      </w:r>
      <w:r>
        <w:rPr>
          <w:rFonts w:hint="eastAsia" w:ascii="宋体" w:hAnsi="宋体"/>
          <w:i w:val="0"/>
          <w:iCs w:val="0"/>
          <w:color w:val="auto"/>
          <w:sz w:val="24"/>
          <w:szCs w:val="24"/>
          <w:highlight w:val="none"/>
        </w:rPr>
        <w:t>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1" w:name="_Hlt26670360"/>
      <w:bookmarkEnd w:id="51"/>
      <w:bookmarkStart w:id="52" w:name="_Hlt26954838"/>
      <w:bookmarkEnd w:id="52"/>
      <w:bookmarkStart w:id="53" w:name="_Hlt26668975"/>
      <w:bookmarkEnd w:id="53"/>
      <w:bookmarkStart w:id="54" w:name="_Toc513029219"/>
      <w:bookmarkStart w:id="55" w:name="_Toc14577357"/>
      <w:bookmarkStart w:id="56" w:name="_Toc49090509"/>
      <w:bookmarkStart w:id="57" w:name="_Toc49090507"/>
      <w:bookmarkStart w:id="58" w:name="_Toc14577354"/>
      <w:bookmarkStart w:id="59" w:name="_Toc513029216"/>
      <w:r>
        <w:rPr>
          <w:rFonts w:hint="eastAsia" w:ascii="宋体" w:hAnsi="宋体" w:eastAsia="宋体"/>
          <w:bCs w:val="0"/>
          <w:i w:val="0"/>
          <w:iCs w:val="0"/>
          <w:color w:val="auto"/>
          <w:sz w:val="24"/>
          <w:szCs w:val="24"/>
          <w:highlight w:val="none"/>
        </w:rPr>
        <w:t>11.证明投标人及投标标的符合招标文件规定的文件</w:t>
      </w:r>
      <w:bookmarkEnd w:id="54"/>
      <w:bookmarkEnd w:id="55"/>
      <w:bookmarkEnd w:id="56"/>
    </w:p>
    <w:bookmarkEnd w:id="57"/>
    <w:bookmarkEnd w:id="58"/>
    <w:bookmarkEnd w:id="59"/>
    <w:p w14:paraId="09C9178E">
      <w:pPr>
        <w:spacing w:line="500" w:lineRule="exact"/>
        <w:ind w:firstLine="480"/>
        <w:rPr>
          <w:rFonts w:hint="eastAsia" w:ascii="宋体" w:hAnsi="宋体"/>
          <w:bCs/>
          <w:i w:val="0"/>
          <w:iCs w:val="0"/>
          <w:color w:val="auto"/>
          <w:sz w:val="24"/>
          <w:szCs w:val="24"/>
          <w:highlight w:val="none"/>
        </w:rPr>
      </w:pPr>
      <w:bookmarkStart w:id="60" w:name="_Toc49090508"/>
      <w:bookmarkStart w:id="61" w:name="_Toc14577355"/>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Toc14577359"/>
      <w:bookmarkStart w:id="63" w:name="_Toc49090510"/>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5AD02F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0"/>
      <w:bookmarkEnd w:id="61"/>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4" w:name="_Hlt26954840"/>
      <w:bookmarkEnd w:id="64"/>
      <w:r>
        <w:rPr>
          <w:rFonts w:hint="eastAsia" w:ascii="宋体" w:hAnsi="宋体"/>
          <w:i w:val="0"/>
          <w:iCs w:val="0"/>
          <w:color w:val="auto"/>
          <w:sz w:val="24"/>
          <w:szCs w:val="24"/>
          <w:highlight w:val="none"/>
        </w:rPr>
        <w:t>标人应按照招标文件规定格式填报</w:t>
      </w:r>
      <w:bookmarkStart w:id="65" w:name="_Hlt26670399"/>
      <w:bookmarkEnd w:id="65"/>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6" w:name="_Hlt26954731"/>
      <w:bookmarkEnd w:id="66"/>
      <w:bookmarkStart w:id="67" w:name="_Hlt26670482"/>
      <w:bookmarkEnd w:id="67"/>
      <w:bookmarkStart w:id="68" w:name="_Hlt26670486"/>
      <w:bookmarkEnd w:id="68"/>
      <w:bookmarkStart w:id="69" w:name="_Hlt26954842"/>
      <w:bookmarkEnd w:id="69"/>
      <w:bookmarkStart w:id="70" w:name="_Hlt26668983"/>
      <w:bookmarkEnd w:id="70"/>
      <w:bookmarkStart w:id="71" w:name="_Hlt26670403"/>
      <w:bookmarkEnd w:id="71"/>
      <w:bookmarkStart w:id="72" w:name="_Hlt26954846"/>
      <w:bookmarkEnd w:id="72"/>
      <w:bookmarkStart w:id="73" w:name="_Hlt26954844"/>
      <w:bookmarkEnd w:id="73"/>
      <w:bookmarkStart w:id="74" w:name="_Hlt26954848"/>
      <w:bookmarkEnd w:id="74"/>
      <w:bookmarkStart w:id="75" w:name="_Hlt26670425"/>
      <w:bookmarkEnd w:id="75"/>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6" w:name="_Hlt26670489"/>
      <w:bookmarkEnd w:id="76"/>
      <w:bookmarkStart w:id="77" w:name="_Hlt26954734"/>
      <w:bookmarkEnd w:id="77"/>
      <w:bookmarkStart w:id="78" w:name="_Hlt26954850"/>
      <w:bookmarkEnd w:id="78"/>
      <w:bookmarkStart w:id="79" w:name="_Toc14577360"/>
      <w:bookmarkStart w:id="80" w:name="_Toc49090511"/>
      <w:r>
        <w:rPr>
          <w:rFonts w:hint="eastAsia" w:ascii="宋体" w:hAnsi="宋体" w:eastAsia="宋体"/>
          <w:bCs w:val="0"/>
          <w:i w:val="0"/>
          <w:iCs w:val="0"/>
          <w:color w:val="auto"/>
          <w:sz w:val="24"/>
          <w:szCs w:val="24"/>
          <w:highlight w:val="none"/>
        </w:rPr>
        <w:t>15.投标有效期</w:t>
      </w:r>
      <w:bookmarkEnd w:id="79"/>
      <w:bookmarkEnd w:id="80"/>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247"/>
        <w:keepNext w:val="0"/>
        <w:keepLines w:val="0"/>
        <w:spacing w:before="0" w:after="0" w:line="500" w:lineRule="exact"/>
        <w:jc w:val="center"/>
        <w:rPr>
          <w:rFonts w:hint="eastAsia"/>
          <w:i w:val="0"/>
          <w:iCs w:val="0"/>
          <w:color w:val="auto"/>
          <w:sz w:val="32"/>
          <w:szCs w:val="32"/>
          <w:highlight w:val="none"/>
        </w:rPr>
      </w:pPr>
      <w:bookmarkStart w:id="81" w:name="_Hlt26954739"/>
      <w:bookmarkEnd w:id="81"/>
      <w:bookmarkStart w:id="82" w:name="_Hlt26954852"/>
      <w:bookmarkEnd w:id="82"/>
      <w:bookmarkStart w:id="83" w:name="_Toc120614217"/>
      <w:bookmarkStart w:id="84" w:name="_Toc20823296"/>
      <w:bookmarkStart w:id="85" w:name="_Toc16938540"/>
      <w:bookmarkStart w:id="86" w:name="_Toc513029224"/>
      <w:r>
        <w:rPr>
          <w:rFonts w:hint="eastAsia"/>
          <w:i w:val="0"/>
          <w:iCs w:val="0"/>
          <w:color w:val="auto"/>
          <w:sz w:val="32"/>
          <w:szCs w:val="32"/>
          <w:highlight w:val="none"/>
        </w:rPr>
        <w:t>四、投标文件的递交</w:t>
      </w:r>
      <w:bookmarkEnd w:id="83"/>
      <w:bookmarkEnd w:id="84"/>
      <w:bookmarkEnd w:id="85"/>
      <w:bookmarkEnd w:id="86"/>
    </w:p>
    <w:p w14:paraId="0087F770">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7" w:name="_Toc513029225"/>
      <w:bookmarkStart w:id="88" w:name="_Toc20823297"/>
      <w:bookmarkStart w:id="89" w:name="_Toc16938541"/>
      <w:bookmarkStart w:id="90" w:name="_Toc462564084"/>
      <w:r>
        <w:rPr>
          <w:rFonts w:hint="eastAsia" w:ascii="宋体" w:hAnsi="宋体" w:eastAsia="宋体"/>
          <w:bCs w:val="0"/>
          <w:i w:val="0"/>
          <w:iCs w:val="0"/>
          <w:color w:val="auto"/>
          <w:sz w:val="24"/>
          <w:szCs w:val="24"/>
          <w:highlight w:val="none"/>
        </w:rPr>
        <w:t>17.投标文件</w:t>
      </w:r>
      <w:bookmarkEnd w:id="87"/>
      <w:bookmarkEnd w:id="88"/>
      <w:bookmarkEnd w:id="89"/>
      <w:bookmarkEnd w:id="90"/>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80"/>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1" w:name="_Toc16938542"/>
      <w:bookmarkStart w:id="92" w:name="_Toc513029226"/>
      <w:bookmarkStart w:id="93" w:name="_Toc20823298"/>
    </w:p>
    <w:p w14:paraId="2ECB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1"/>
      <w:bookmarkEnd w:id="92"/>
      <w:bookmarkEnd w:id="93"/>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4" w:name="_Toc16938543"/>
      <w:bookmarkStart w:id="95" w:name="_Toc513029227"/>
      <w:bookmarkStart w:id="96" w:name="_Toc20823299"/>
      <w:r>
        <w:rPr>
          <w:rFonts w:hint="eastAsia" w:ascii="宋体" w:hAnsi="宋体" w:eastAsia="宋体"/>
          <w:bCs w:val="0"/>
          <w:i w:val="0"/>
          <w:iCs w:val="0"/>
          <w:color w:val="auto"/>
          <w:sz w:val="24"/>
          <w:szCs w:val="24"/>
          <w:highlight w:val="none"/>
        </w:rPr>
        <w:t>19.投标文件</w:t>
      </w:r>
      <w:bookmarkEnd w:id="94"/>
      <w:bookmarkEnd w:id="95"/>
      <w:bookmarkEnd w:id="96"/>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7" w:name="_Toc16938544"/>
      <w:bookmarkStart w:id="98" w:name="_Toc20823300"/>
      <w:bookmarkStart w:id="99" w:name="_Toc513029228"/>
      <w:r>
        <w:rPr>
          <w:rFonts w:hint="eastAsia" w:ascii="宋体" w:hAnsi="宋体" w:eastAsia="宋体"/>
          <w:bCs w:val="0"/>
          <w:i w:val="0"/>
          <w:iCs w:val="0"/>
          <w:color w:val="auto"/>
          <w:sz w:val="24"/>
          <w:szCs w:val="24"/>
          <w:highlight w:val="none"/>
        </w:rPr>
        <w:t>20.投标文件的撤回和修改</w:t>
      </w:r>
      <w:bookmarkEnd w:id="97"/>
      <w:bookmarkEnd w:id="98"/>
      <w:bookmarkEnd w:id="99"/>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247"/>
        <w:keepNext w:val="0"/>
        <w:keepLines w:val="0"/>
        <w:spacing w:before="0" w:after="0" w:line="500" w:lineRule="exact"/>
        <w:jc w:val="center"/>
        <w:rPr>
          <w:rFonts w:hint="eastAsia"/>
          <w:i w:val="0"/>
          <w:iCs w:val="0"/>
          <w:color w:val="auto"/>
          <w:sz w:val="32"/>
          <w:szCs w:val="32"/>
          <w:highlight w:val="none"/>
        </w:rPr>
      </w:pPr>
      <w:bookmarkStart w:id="100" w:name="_Toc513029229"/>
      <w:bookmarkStart w:id="101" w:name="_Toc120614218"/>
      <w:bookmarkStart w:id="102" w:name="_Toc20823301"/>
      <w:bookmarkStart w:id="103" w:name="_Toc16938545"/>
      <w:r>
        <w:rPr>
          <w:rFonts w:hint="eastAsia"/>
          <w:i w:val="0"/>
          <w:iCs w:val="0"/>
          <w:color w:val="auto"/>
          <w:sz w:val="32"/>
          <w:szCs w:val="32"/>
          <w:highlight w:val="none"/>
        </w:rPr>
        <w:t>五、开标与评标</w:t>
      </w:r>
      <w:bookmarkEnd w:id="100"/>
      <w:bookmarkEnd w:id="101"/>
      <w:bookmarkEnd w:id="102"/>
      <w:bookmarkEnd w:id="103"/>
    </w:p>
    <w:p w14:paraId="5B13937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4" w:name="_Toc16938546"/>
      <w:bookmarkStart w:id="105" w:name="_Toc513029230"/>
      <w:bookmarkStart w:id="106" w:name="_Toc20823302"/>
      <w:r>
        <w:rPr>
          <w:rFonts w:hint="eastAsia" w:ascii="宋体" w:hAnsi="宋体" w:eastAsia="宋体"/>
          <w:bCs w:val="0"/>
          <w:i w:val="0"/>
          <w:iCs w:val="0"/>
          <w:color w:val="auto"/>
          <w:sz w:val="24"/>
          <w:szCs w:val="24"/>
          <w:highlight w:val="none"/>
        </w:rPr>
        <w:t>21.开标</w:t>
      </w:r>
      <w:bookmarkEnd w:id="104"/>
      <w:bookmarkEnd w:id="105"/>
      <w:bookmarkEnd w:id="106"/>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7" w:name="_Toc20823303"/>
      <w:bookmarkStart w:id="108" w:name="_Toc513029231"/>
      <w:bookmarkStart w:id="109"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7"/>
    <w:bookmarkEnd w:id="108"/>
    <w:bookmarkEnd w:id="109"/>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0" w:name="_Toc513029232"/>
      <w:bookmarkStart w:id="111" w:name="_Toc16938548"/>
      <w:bookmarkStart w:id="112" w:name="_Toc20823304"/>
      <w:r>
        <w:rPr>
          <w:rFonts w:hint="eastAsia" w:ascii="宋体" w:hAnsi="宋体" w:eastAsia="宋体"/>
          <w:bCs w:val="0"/>
          <w:i w:val="0"/>
          <w:iCs w:val="0"/>
          <w:color w:val="auto"/>
          <w:sz w:val="24"/>
          <w:szCs w:val="24"/>
          <w:highlight w:val="none"/>
        </w:rPr>
        <w:t>24.投标文件的澄清</w:t>
      </w:r>
      <w:bookmarkEnd w:id="110"/>
      <w:bookmarkEnd w:id="111"/>
      <w:bookmarkEnd w:id="112"/>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3" w:name="_Toc513029233"/>
      <w:bookmarkStart w:id="114" w:name="_Toc16938549"/>
      <w:bookmarkStart w:id="115" w:name="_Toc20823305"/>
      <w:r>
        <w:rPr>
          <w:rFonts w:hint="eastAsia" w:ascii="宋体" w:hAnsi="宋体" w:eastAsia="宋体"/>
          <w:bCs w:val="0"/>
          <w:i w:val="0"/>
          <w:iCs w:val="0"/>
          <w:color w:val="auto"/>
          <w:sz w:val="24"/>
          <w:szCs w:val="24"/>
          <w:highlight w:val="none"/>
        </w:rPr>
        <w:t>25.对投标文件的初审</w:t>
      </w:r>
      <w:bookmarkEnd w:id="113"/>
      <w:bookmarkEnd w:id="114"/>
      <w:bookmarkEnd w:id="115"/>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6" w:name="_Toc513029234"/>
      <w:bookmarkStart w:id="117" w:name="_Toc20823306"/>
      <w:bookmarkStart w:id="118" w:name="_Toc16938550"/>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6"/>
      <w:bookmarkEnd w:id="117"/>
      <w:bookmarkEnd w:id="118"/>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9" w:name="_Toc20823307"/>
      <w:bookmarkStart w:id="120" w:name="_Toc16938551"/>
      <w:bookmarkStart w:id="121" w:name="_Toc513029235"/>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sz w:val="24"/>
          <w:szCs w:val="24"/>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lang w:eastAsia="zh-CN"/>
        </w:rPr>
      </w:pPr>
      <w:r>
        <w:rPr>
          <w:rFonts w:hint="eastAsia" w:ascii="宋体" w:hAnsi="宋体"/>
          <w:bCs/>
          <w:i w:val="0"/>
          <w:iCs w:val="0"/>
          <w:color w:val="auto"/>
          <w:sz w:val="24"/>
          <w:szCs w:val="24"/>
          <w:highlight w:val="none"/>
        </w:rPr>
        <w:t>26.1.23投标文件内容不全或不符合招标文件中规定的其它实质性要求和条件的</w:t>
      </w:r>
      <w:r>
        <w:rPr>
          <w:rFonts w:hint="eastAsia" w:ascii="宋体" w:hAnsi="宋体"/>
          <w:bCs/>
          <w:i w:val="0"/>
          <w:iCs w:val="0"/>
          <w:color w:val="auto"/>
          <w:sz w:val="24"/>
          <w:szCs w:val="24"/>
          <w:highlight w:val="none"/>
          <w:lang w:eastAsia="zh-CN"/>
        </w:rPr>
        <w:t>。</w:t>
      </w:r>
    </w:p>
    <w:p w14:paraId="538C1435">
      <w:pPr>
        <w:spacing w:line="500" w:lineRule="exact"/>
        <w:ind w:firstLine="480"/>
        <w:rPr>
          <w:rFonts w:hint="eastAsia" w:ascii="宋体" w:hAnsi="宋体"/>
          <w:bCs/>
          <w:i w:val="0"/>
          <w:iCs w:val="0"/>
          <w:color w:val="auto"/>
          <w:sz w:val="24"/>
          <w:szCs w:val="24"/>
          <w:highlight w:val="none"/>
          <w:lang w:eastAsia="zh-CN"/>
        </w:rPr>
      </w:pPr>
      <w:r>
        <w:rPr>
          <w:rFonts w:hint="eastAsia" w:ascii="宋体" w:hAnsi="宋体" w:eastAsia="宋体"/>
          <w:bCs/>
          <w:i w:val="0"/>
          <w:iCs w:val="0"/>
          <w:color w:val="000000"/>
          <w:sz w:val="24"/>
          <w:szCs w:val="24"/>
          <w:highlight w:val="none"/>
        </w:rPr>
        <w:t>26.1.24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64B1B950">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247"/>
        <w:keepNext w:val="0"/>
        <w:keepLines w:val="0"/>
        <w:spacing w:before="0" w:after="0" w:line="500" w:lineRule="exact"/>
        <w:jc w:val="center"/>
        <w:rPr>
          <w:rFonts w:hint="eastAsia"/>
          <w:i w:val="0"/>
          <w:iCs w:val="0"/>
          <w:color w:val="auto"/>
          <w:sz w:val="32"/>
          <w:szCs w:val="32"/>
          <w:highlight w:val="none"/>
        </w:rPr>
      </w:pPr>
      <w:bookmarkStart w:id="122" w:name="_Toc120614219"/>
      <w:r>
        <w:rPr>
          <w:rFonts w:hint="eastAsia"/>
          <w:i w:val="0"/>
          <w:iCs w:val="0"/>
          <w:color w:val="auto"/>
          <w:sz w:val="32"/>
          <w:szCs w:val="32"/>
          <w:highlight w:val="none"/>
        </w:rPr>
        <w:t>六、</w:t>
      </w:r>
      <w:bookmarkEnd w:id="119"/>
      <w:bookmarkEnd w:id="120"/>
      <w:bookmarkEnd w:id="121"/>
      <w:r>
        <w:rPr>
          <w:rFonts w:hint="eastAsia"/>
          <w:i w:val="0"/>
          <w:iCs w:val="0"/>
          <w:color w:val="auto"/>
          <w:sz w:val="32"/>
          <w:szCs w:val="32"/>
          <w:highlight w:val="none"/>
        </w:rPr>
        <w:t>定标</w:t>
      </w:r>
      <w:bookmarkEnd w:id="122"/>
    </w:p>
    <w:p w14:paraId="1095B43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3" w:name="_Toc513029238"/>
      <w:bookmarkStart w:id="124" w:name="_Toc20823310"/>
      <w:bookmarkStart w:id="125" w:name="_Toc16938554"/>
      <w:r>
        <w:rPr>
          <w:rFonts w:hint="eastAsia" w:ascii="宋体" w:hAnsi="宋体" w:eastAsia="宋体"/>
          <w:bCs w:val="0"/>
          <w:i w:val="0"/>
          <w:iCs w:val="0"/>
          <w:color w:val="auto"/>
          <w:sz w:val="24"/>
          <w:szCs w:val="24"/>
          <w:highlight w:val="none"/>
        </w:rPr>
        <w:t>27、</w:t>
      </w:r>
      <w:bookmarkEnd w:id="123"/>
      <w:r>
        <w:rPr>
          <w:rFonts w:hint="eastAsia" w:ascii="宋体" w:hAnsi="宋体" w:eastAsia="宋体"/>
          <w:bCs w:val="0"/>
          <w:i w:val="0"/>
          <w:iCs w:val="0"/>
          <w:color w:val="auto"/>
          <w:sz w:val="24"/>
          <w:szCs w:val="24"/>
          <w:highlight w:val="none"/>
        </w:rPr>
        <w:t>确定</w:t>
      </w:r>
      <w:bookmarkEnd w:id="124"/>
      <w:bookmarkEnd w:id="125"/>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6"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6"/>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247"/>
        <w:keepNext w:val="0"/>
        <w:keepLines w:val="0"/>
        <w:spacing w:before="0" w:after="0" w:line="500" w:lineRule="exact"/>
        <w:jc w:val="center"/>
        <w:rPr>
          <w:rFonts w:hint="eastAsia"/>
          <w:i w:val="0"/>
          <w:iCs w:val="0"/>
          <w:color w:val="auto"/>
          <w:sz w:val="32"/>
          <w:szCs w:val="32"/>
          <w:highlight w:val="none"/>
        </w:rPr>
      </w:pPr>
      <w:bookmarkStart w:id="127" w:name="_Toc120614220"/>
      <w:bookmarkStart w:id="128" w:name="_Toc16938552"/>
      <w:bookmarkStart w:id="129" w:name="_Toc20823308"/>
      <w:bookmarkStart w:id="130" w:name="_Toc513029236"/>
      <w:r>
        <w:rPr>
          <w:rFonts w:hint="eastAsia"/>
          <w:i w:val="0"/>
          <w:iCs w:val="0"/>
          <w:color w:val="auto"/>
          <w:sz w:val="32"/>
          <w:szCs w:val="32"/>
          <w:highlight w:val="none"/>
        </w:rPr>
        <w:t>七、授予合同</w:t>
      </w:r>
      <w:bookmarkEnd w:id="127"/>
    </w:p>
    <w:bookmarkEnd w:id="128"/>
    <w:bookmarkEnd w:id="129"/>
    <w:bookmarkEnd w:id="130"/>
    <w:p w14:paraId="78ED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1"/>
        <w:pageBreakBefore/>
        <w:ind w:firstLine="640"/>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404A9741">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投标供应商所投内容必须满足以下要求，不得有负偏离。</w:t>
      </w:r>
    </w:p>
    <w:p w14:paraId="4E107514">
      <w:pPr>
        <w:keepLines w:val="0"/>
        <w:numPr>
          <w:numId w:val="0"/>
        </w:numPr>
        <w:spacing w:line="360" w:lineRule="auto"/>
        <w:jc w:val="center"/>
        <w:rPr>
          <w:rFonts w:hint="eastAsia"/>
          <w:b/>
          <w:color w:val="000000"/>
          <w:sz w:val="24"/>
          <w:szCs w:val="24"/>
        </w:rPr>
      </w:pPr>
      <w:r>
        <w:rPr>
          <w:rFonts w:hint="eastAsia" w:ascii="宋体" w:hAnsi="宋体" w:cs="宋体"/>
          <w:b/>
          <w:sz w:val="30"/>
          <w:szCs w:val="30"/>
          <w:highlight w:val="none"/>
          <w:lang w:eastAsia="zh-CN"/>
        </w:rPr>
        <w:t>第一部分</w:t>
      </w:r>
      <w:r>
        <w:rPr>
          <w:rFonts w:hint="eastAsia" w:ascii="宋体" w:hAnsi="宋体" w:eastAsia="宋体" w:cs="宋体"/>
          <w:b/>
          <w:sz w:val="30"/>
          <w:szCs w:val="30"/>
          <w:highlight w:val="none"/>
        </w:rPr>
        <w:t xml:space="preserve"> 项目技术要求</w:t>
      </w:r>
    </w:p>
    <w:p w14:paraId="1477E205">
      <w:pPr>
        <w:spacing w:after="50" w:line="360" w:lineRule="auto"/>
        <w:ind w:firstLine="482"/>
        <w:rPr>
          <w:rFonts w:hint="eastAsia" w:eastAsia="宋体"/>
          <w:b/>
          <w:sz w:val="24"/>
          <w:szCs w:val="24"/>
        </w:rPr>
      </w:pPr>
      <w:r>
        <w:rPr>
          <w:rFonts w:hint="eastAsia" w:eastAsia="宋体"/>
          <w:b/>
          <w:sz w:val="24"/>
          <w:szCs w:val="24"/>
        </w:rPr>
        <w:t>一、医院概况：</w:t>
      </w:r>
    </w:p>
    <w:p w14:paraId="55339F3E">
      <w:pPr>
        <w:spacing w:after="50" w:line="360" w:lineRule="auto"/>
        <w:ind w:firstLine="480"/>
        <w:rPr>
          <w:rFonts w:hint="eastAsia" w:eastAsia="宋体"/>
          <w:bCs/>
          <w:sz w:val="24"/>
          <w:szCs w:val="24"/>
        </w:rPr>
      </w:pPr>
      <w:r>
        <w:rPr>
          <w:rFonts w:hint="eastAsia" w:eastAsia="宋体"/>
          <w:bCs/>
          <w:sz w:val="24"/>
          <w:szCs w:val="24"/>
        </w:rPr>
        <w:t>惠山区妇幼保健院位于惠山区堰桥街道西漳凤翔路东侧、天昌路北侧，用地1.78万㎡，总建筑面积7.2万㎡，设置床位400张。依托惠山区人民医院（以下简称区医院）托管运营，实现一体化运行、同质化管理、差异化发展，构建以妇幼健康为特色，融合基本医疗、急重症救治的惠山新城医疗中心。</w:t>
      </w:r>
    </w:p>
    <w:p w14:paraId="5F18C96A">
      <w:pPr>
        <w:spacing w:after="50" w:line="360" w:lineRule="auto"/>
        <w:ind w:firstLine="482"/>
        <w:rPr>
          <w:rFonts w:hint="eastAsia" w:eastAsia="宋体"/>
          <w:b/>
          <w:sz w:val="24"/>
          <w:szCs w:val="24"/>
        </w:rPr>
      </w:pPr>
      <w:r>
        <w:rPr>
          <w:rFonts w:hint="eastAsia" w:eastAsia="宋体"/>
          <w:b/>
          <w:sz w:val="24"/>
          <w:szCs w:val="24"/>
        </w:rPr>
        <w:t>二、项目概况：</w:t>
      </w:r>
    </w:p>
    <w:p w14:paraId="1C9D4A64">
      <w:pPr>
        <w:spacing w:after="50" w:line="360" w:lineRule="auto"/>
        <w:ind w:firstLine="480"/>
        <w:rPr>
          <w:rFonts w:hint="eastAsia" w:eastAsia="宋体"/>
          <w:bCs/>
          <w:sz w:val="24"/>
          <w:szCs w:val="24"/>
        </w:rPr>
      </w:pPr>
      <w:r>
        <w:rPr>
          <w:rFonts w:hint="eastAsia" w:eastAsia="宋体"/>
          <w:bCs/>
          <w:sz w:val="24"/>
          <w:szCs w:val="24"/>
        </w:rPr>
        <w:t>本次招标为惠山区妇幼保健院（包括地下车库以及主大楼周边外场）的日常保洁、陪检、运送、工勤服务、生活垃圾和医疗废物的清运服务、保安服务。</w:t>
      </w:r>
    </w:p>
    <w:p w14:paraId="03F423B5">
      <w:pPr>
        <w:spacing w:after="50" w:line="360" w:lineRule="auto"/>
        <w:ind w:firstLine="482"/>
        <w:rPr>
          <w:rFonts w:hint="eastAsia" w:eastAsia="宋体"/>
          <w:b/>
          <w:sz w:val="24"/>
          <w:szCs w:val="24"/>
        </w:rPr>
      </w:pPr>
      <w:r>
        <w:rPr>
          <w:rFonts w:hint="eastAsia" w:eastAsia="宋体"/>
          <w:b/>
          <w:sz w:val="24"/>
          <w:szCs w:val="24"/>
        </w:rPr>
        <w:t>三、服务范围：</w:t>
      </w:r>
    </w:p>
    <w:p w14:paraId="5F146B1F">
      <w:pPr>
        <w:spacing w:after="50" w:line="360" w:lineRule="auto"/>
        <w:ind w:firstLine="480"/>
        <w:rPr>
          <w:rFonts w:hint="eastAsia" w:eastAsia="宋体"/>
          <w:bCs/>
          <w:sz w:val="24"/>
          <w:szCs w:val="24"/>
        </w:rPr>
      </w:pPr>
      <w:r>
        <w:rPr>
          <w:rFonts w:hint="eastAsia" w:eastAsia="宋体"/>
          <w:bCs/>
          <w:sz w:val="24"/>
          <w:szCs w:val="24"/>
        </w:rPr>
        <w:t>保洁服务范围：</w:t>
      </w:r>
    </w:p>
    <w:p w14:paraId="5C1572FF">
      <w:pPr>
        <w:spacing w:after="5" w:line="360" w:lineRule="auto"/>
        <w:ind w:firstLine="480"/>
        <w:rPr>
          <w:rFonts w:hint="eastAsia"/>
          <w:bCs/>
          <w:sz w:val="24"/>
          <w:szCs w:val="24"/>
        </w:rPr>
      </w:pPr>
      <w:r>
        <w:rPr>
          <w:rFonts w:hint="eastAsia"/>
          <w:bCs/>
          <w:sz w:val="24"/>
          <w:szCs w:val="24"/>
        </w:rPr>
        <w:t>（1）通用保洁服务</w:t>
      </w:r>
    </w:p>
    <w:p w14:paraId="701E7E45">
      <w:pPr>
        <w:spacing w:after="50" w:line="360" w:lineRule="auto"/>
        <w:ind w:firstLine="480"/>
        <w:rPr>
          <w:rFonts w:hint="eastAsia" w:eastAsia="宋体"/>
          <w:bCs/>
          <w:sz w:val="24"/>
          <w:szCs w:val="24"/>
        </w:rPr>
      </w:pPr>
      <w:r>
        <w:rPr>
          <w:rFonts w:hint="eastAsia"/>
          <w:bCs/>
          <w:sz w:val="24"/>
          <w:szCs w:val="24"/>
        </w:rPr>
        <w:t>地面（含各种材料面层）、顶面（含各种材料面层）、墙面（含各种材料面层）、楼梯、扶手、各种标牌、踢脚线、墙角、垃圾桶、门窗、玻璃、进出风栅格、灯具、水池、瓷砖、洗脸盆、坐便器、淋浴房、公用通道、护士站、办公室、治疗室、值班房、机房、配餐间、家具、设备带、床头柜、床、痰盂、陪护椅、画框、栏杆、沙发、茶几、候诊椅、消防设施、软门帘、卷帘、电梯、诊室、诊疗</w:t>
      </w:r>
      <w:r>
        <w:rPr>
          <w:rFonts w:hint="eastAsia" w:eastAsia="宋体"/>
          <w:bCs/>
          <w:sz w:val="24"/>
          <w:szCs w:val="24"/>
        </w:rPr>
        <w:t>场所、地下室污物梯通道、户外绿化带、景观等；</w:t>
      </w:r>
    </w:p>
    <w:p w14:paraId="3D167314">
      <w:pPr>
        <w:spacing w:after="50" w:line="360" w:lineRule="auto"/>
        <w:ind w:firstLine="480"/>
        <w:rPr>
          <w:rFonts w:hint="eastAsia"/>
          <w:bCs/>
          <w:sz w:val="24"/>
          <w:szCs w:val="24"/>
        </w:rPr>
      </w:pPr>
      <w:r>
        <w:rPr>
          <w:rFonts w:hint="eastAsia" w:eastAsia="宋体"/>
          <w:bCs/>
          <w:sz w:val="24"/>
          <w:szCs w:val="24"/>
        </w:rPr>
        <w:t>（2）两米以</w:t>
      </w:r>
      <w:r>
        <w:rPr>
          <w:rFonts w:hint="eastAsia"/>
          <w:bCs/>
          <w:sz w:val="24"/>
          <w:szCs w:val="24"/>
        </w:rPr>
        <w:t>下的室内外立面清洗保洁；</w:t>
      </w:r>
    </w:p>
    <w:p w14:paraId="47745DBB">
      <w:pPr>
        <w:spacing w:after="50" w:line="360" w:lineRule="auto"/>
        <w:ind w:firstLine="480"/>
        <w:rPr>
          <w:rFonts w:hint="eastAsia"/>
          <w:bCs/>
          <w:sz w:val="24"/>
          <w:szCs w:val="24"/>
        </w:rPr>
      </w:pPr>
      <w:r>
        <w:rPr>
          <w:rFonts w:hint="eastAsia"/>
          <w:bCs/>
          <w:sz w:val="24"/>
          <w:szCs w:val="24"/>
        </w:rPr>
        <w:t>（3）医疗废物和未被污染的输液瓶按院感要求规范交接和运送，生活垃圾及时清运；</w:t>
      </w:r>
    </w:p>
    <w:p w14:paraId="075F2323">
      <w:pPr>
        <w:spacing w:after="50" w:line="360" w:lineRule="auto"/>
        <w:ind w:firstLine="480"/>
        <w:rPr>
          <w:rFonts w:hint="eastAsia"/>
          <w:bCs/>
          <w:sz w:val="24"/>
          <w:szCs w:val="24"/>
        </w:rPr>
      </w:pPr>
      <w:r>
        <w:rPr>
          <w:rFonts w:hint="eastAsia"/>
          <w:bCs/>
          <w:sz w:val="24"/>
          <w:szCs w:val="24"/>
        </w:rPr>
        <w:t>（4）各病区及特殊科室的陪检、运送服务；</w:t>
      </w:r>
    </w:p>
    <w:p w14:paraId="414AB6BF">
      <w:pPr>
        <w:spacing w:after="50" w:line="360" w:lineRule="auto"/>
        <w:ind w:firstLine="480"/>
        <w:rPr>
          <w:rFonts w:hint="eastAsia"/>
          <w:bCs/>
          <w:sz w:val="24"/>
          <w:szCs w:val="24"/>
        </w:rPr>
      </w:pPr>
      <w:r>
        <w:rPr>
          <w:rFonts w:hint="eastAsia"/>
          <w:bCs/>
          <w:sz w:val="24"/>
          <w:szCs w:val="24"/>
        </w:rPr>
        <w:t>（5）各病区病床终末消毒、铺床。</w:t>
      </w:r>
    </w:p>
    <w:p w14:paraId="23AD488A">
      <w:pPr>
        <w:spacing w:after="5" w:line="360" w:lineRule="auto"/>
        <w:ind w:firstLine="482"/>
        <w:rPr>
          <w:rFonts w:hint="eastAsia"/>
          <w:b/>
          <w:sz w:val="24"/>
          <w:szCs w:val="24"/>
        </w:rPr>
      </w:pPr>
      <w:r>
        <w:rPr>
          <w:rFonts w:hint="eastAsia"/>
          <w:b/>
          <w:sz w:val="24"/>
          <w:szCs w:val="24"/>
        </w:rPr>
        <w:t>保安服务范围：</w:t>
      </w:r>
    </w:p>
    <w:p w14:paraId="53896BB3">
      <w:pPr>
        <w:spacing w:line="360" w:lineRule="auto"/>
        <w:ind w:firstLine="480"/>
        <w:contextualSpacing/>
        <w:rPr>
          <w:rFonts w:hint="eastAsia"/>
          <w:color w:val="000000"/>
          <w:sz w:val="24"/>
          <w:szCs w:val="24"/>
        </w:rPr>
      </w:pPr>
      <w:r>
        <w:rPr>
          <w:rFonts w:hint="eastAsia"/>
          <w:color w:val="000000"/>
          <w:sz w:val="24"/>
          <w:szCs w:val="24"/>
        </w:rPr>
        <w:t>（1）投标供应商负责对保安人员进行岗前培训、监督和管理，为所派驻的保安人员购买必要的各类社会保险，切实保障保安人员的人身安全及合法权益，为医院提供优质高效的服务；</w:t>
      </w:r>
    </w:p>
    <w:p w14:paraId="6FFDB71A">
      <w:pPr>
        <w:spacing w:line="360" w:lineRule="auto"/>
        <w:ind w:firstLine="480"/>
        <w:contextualSpacing/>
        <w:rPr>
          <w:rFonts w:hint="eastAsia" w:eastAsia="宋体"/>
          <w:color w:val="000000"/>
          <w:sz w:val="24"/>
          <w:szCs w:val="24"/>
        </w:rPr>
      </w:pPr>
      <w:r>
        <w:rPr>
          <w:rFonts w:hint="eastAsia"/>
          <w:color w:val="000000"/>
          <w:sz w:val="24"/>
          <w:szCs w:val="24"/>
        </w:rPr>
        <w:t>（2）全面负责院区门卫管理和院内防火、防盗、消控值班、消防点检、安检值班、治安巡逻、防火</w:t>
      </w:r>
      <w:r>
        <w:rPr>
          <w:rFonts w:hint="eastAsia" w:eastAsia="宋体"/>
          <w:color w:val="000000"/>
          <w:sz w:val="24"/>
          <w:szCs w:val="24"/>
        </w:rPr>
        <w:t>巡查、停车管理、钱款押运等消防、安全保卫工作，维持秩序，维护稳定，及时发现和消除安全隐患；协助安防监控系统(安检门、安检机、一键报警)的运行值守与维护协调，协助消防自动报警及联动系统的监控值机与应急响应，系统调试与检测配合专业单位完成智能化系统的定期检测、调试与升级做好系统运行数据记录与分析；</w:t>
      </w:r>
    </w:p>
    <w:p w14:paraId="170CE967">
      <w:pPr>
        <w:spacing w:line="360" w:lineRule="auto"/>
        <w:ind w:firstLine="480"/>
        <w:contextualSpacing/>
        <w:rPr>
          <w:rFonts w:hint="eastAsia"/>
          <w:color w:val="000000"/>
          <w:sz w:val="24"/>
          <w:szCs w:val="24"/>
        </w:rPr>
      </w:pPr>
      <w:r>
        <w:rPr>
          <w:rFonts w:hint="eastAsia"/>
          <w:color w:val="000000"/>
          <w:sz w:val="24"/>
          <w:szCs w:val="24"/>
        </w:rPr>
        <w:t>（3）熟悉掌握医院各科室的分布状况与治安情况。对医院的环境、道路、电器设备和消防设施的位置、使用、检查等情况，一定要做到心中有数。善于和及时地发现治安情况。</w:t>
      </w:r>
    </w:p>
    <w:p w14:paraId="0D824DEF">
      <w:pPr>
        <w:spacing w:line="360" w:lineRule="auto"/>
        <w:ind w:firstLine="480"/>
        <w:contextualSpacing/>
        <w:rPr>
          <w:rFonts w:hint="eastAsia"/>
          <w:color w:val="000000"/>
          <w:sz w:val="24"/>
          <w:szCs w:val="24"/>
        </w:rPr>
      </w:pPr>
      <w:r>
        <w:rPr>
          <w:rFonts w:hint="eastAsia"/>
          <w:color w:val="000000"/>
          <w:sz w:val="24"/>
          <w:szCs w:val="24"/>
        </w:rPr>
        <w:t>（4）在巡逻过程中，发现可疑情况应认真观察，严密监视。视情况采取守候、跟随等方法，将其控制在视线之内。必要时对可疑人员进行询问。遇正在发生的不法侵害行为，应采取相应措施予以制止；遇已经发生的不法侵害案件或治安灾害事故，应采取相应措施保护现场。同时，及时向医院领导报告。</w:t>
      </w:r>
    </w:p>
    <w:p w14:paraId="5D6AD7F4">
      <w:pPr>
        <w:spacing w:line="360" w:lineRule="auto"/>
        <w:ind w:firstLine="480"/>
        <w:contextualSpacing/>
        <w:rPr>
          <w:rFonts w:hint="eastAsia"/>
          <w:color w:val="000000"/>
          <w:sz w:val="24"/>
          <w:szCs w:val="24"/>
        </w:rPr>
      </w:pPr>
      <w:r>
        <w:rPr>
          <w:rFonts w:hint="eastAsia"/>
          <w:color w:val="000000"/>
          <w:sz w:val="24"/>
          <w:szCs w:val="24"/>
        </w:rPr>
        <w:t>（5）在医院保卫科组织和领导下，做好医院内部治安综合治理、消防安全工作；</w:t>
      </w:r>
    </w:p>
    <w:p w14:paraId="32113A3D">
      <w:pPr>
        <w:spacing w:line="360" w:lineRule="auto"/>
        <w:ind w:firstLine="480"/>
        <w:contextualSpacing/>
        <w:rPr>
          <w:rFonts w:hint="eastAsia"/>
          <w:color w:val="000000"/>
          <w:sz w:val="24"/>
          <w:szCs w:val="24"/>
        </w:rPr>
      </w:pPr>
      <w:r>
        <w:rPr>
          <w:rFonts w:hint="eastAsia"/>
          <w:color w:val="000000"/>
          <w:sz w:val="24"/>
          <w:szCs w:val="24"/>
        </w:rPr>
        <w:t>（6）配合医院保卫科及时受理医院内部的各类纠纷和治安案件，及时、正确处理院内的各类突发事件；</w:t>
      </w:r>
    </w:p>
    <w:p w14:paraId="7DAD3F5C">
      <w:pPr>
        <w:spacing w:line="360" w:lineRule="auto"/>
        <w:ind w:firstLine="480"/>
        <w:contextualSpacing/>
        <w:rPr>
          <w:rFonts w:hint="eastAsia"/>
          <w:color w:val="000000"/>
          <w:sz w:val="24"/>
          <w:szCs w:val="24"/>
        </w:rPr>
      </w:pPr>
      <w:r>
        <w:rPr>
          <w:rFonts w:hint="eastAsia"/>
          <w:color w:val="000000"/>
          <w:sz w:val="24"/>
          <w:szCs w:val="24"/>
        </w:rPr>
        <w:t>（7）积极帮助病人解决实际问题，如解答病人询问、帮助病人上下车等，协助医院做好控烟工作。</w:t>
      </w:r>
    </w:p>
    <w:p w14:paraId="52C987BD">
      <w:pPr>
        <w:spacing w:line="360" w:lineRule="auto"/>
        <w:ind w:firstLine="480"/>
        <w:contextualSpacing/>
        <w:rPr>
          <w:rFonts w:hint="eastAsia"/>
          <w:color w:val="000000"/>
          <w:sz w:val="24"/>
          <w:szCs w:val="24"/>
        </w:rPr>
      </w:pPr>
      <w:r>
        <w:rPr>
          <w:rFonts w:hint="eastAsia"/>
          <w:color w:val="000000"/>
          <w:sz w:val="24"/>
          <w:szCs w:val="24"/>
        </w:rPr>
        <w:t>（8）在医院发生医患纠纷时，及时到场，积极上前制止患者家属殴打医务人员等事态扩大的现象，并在第一时间报告医院，采取措施保护案发现场，协助公安机关侦查各类治安刑事案件，依法妥善处理责任范围内的突发事件。</w:t>
      </w:r>
    </w:p>
    <w:p w14:paraId="31B89C74">
      <w:pPr>
        <w:spacing w:line="360" w:lineRule="auto"/>
        <w:ind w:firstLine="480"/>
        <w:contextualSpacing/>
        <w:rPr>
          <w:rFonts w:hint="eastAsia"/>
          <w:color w:val="000000"/>
          <w:sz w:val="24"/>
          <w:szCs w:val="24"/>
        </w:rPr>
      </w:pPr>
      <w:r>
        <w:rPr>
          <w:rFonts w:hint="eastAsia"/>
          <w:color w:val="000000"/>
          <w:sz w:val="24"/>
          <w:szCs w:val="24"/>
        </w:rPr>
        <w:t>（9）遇到医患纠纷、堵门滋事等突发事件时，及时调集增派保安人员并积极配合医院解决处理。</w:t>
      </w:r>
    </w:p>
    <w:p w14:paraId="2ACDFBB4">
      <w:pPr>
        <w:spacing w:line="360" w:lineRule="auto"/>
        <w:ind w:firstLine="480"/>
        <w:contextualSpacing/>
        <w:rPr>
          <w:rFonts w:hint="eastAsia"/>
          <w:color w:val="000000"/>
          <w:sz w:val="24"/>
          <w:szCs w:val="24"/>
        </w:rPr>
      </w:pPr>
      <w:r>
        <w:rPr>
          <w:rFonts w:hint="eastAsia"/>
          <w:color w:val="000000"/>
          <w:sz w:val="24"/>
          <w:szCs w:val="24"/>
        </w:rPr>
        <w:t>（10）做好医院停车管理工作，及时处理停车管理相关的纠纷；</w:t>
      </w:r>
    </w:p>
    <w:p w14:paraId="294D3325">
      <w:pPr>
        <w:spacing w:line="360" w:lineRule="auto"/>
        <w:ind w:firstLine="480"/>
        <w:contextualSpacing/>
        <w:rPr>
          <w:rFonts w:hint="eastAsia"/>
          <w:color w:val="000000"/>
          <w:sz w:val="24"/>
          <w:szCs w:val="24"/>
        </w:rPr>
      </w:pPr>
      <w:r>
        <w:rPr>
          <w:rFonts w:hint="eastAsia"/>
          <w:color w:val="000000"/>
          <w:sz w:val="24"/>
          <w:szCs w:val="24"/>
        </w:rPr>
        <w:t>（11）做好内部安全防范，提供安全力量支援；</w:t>
      </w:r>
    </w:p>
    <w:p w14:paraId="0BB0ED84">
      <w:pPr>
        <w:spacing w:line="360" w:lineRule="auto"/>
        <w:ind w:firstLine="480"/>
        <w:contextualSpacing/>
        <w:rPr>
          <w:rFonts w:hint="eastAsia"/>
          <w:color w:val="000000"/>
          <w:sz w:val="24"/>
          <w:szCs w:val="24"/>
        </w:rPr>
      </w:pPr>
      <w:r>
        <w:rPr>
          <w:rFonts w:hint="eastAsia"/>
          <w:color w:val="000000"/>
          <w:sz w:val="24"/>
          <w:szCs w:val="24"/>
        </w:rPr>
        <w:t>（12）抽调临时保安力量，做好医院重大活动安全保卫工作，以及院内保卫科安排的其他临时性工作；</w:t>
      </w:r>
    </w:p>
    <w:p w14:paraId="224F9D86">
      <w:pPr>
        <w:spacing w:after="50" w:line="360" w:lineRule="auto"/>
        <w:ind w:firstLine="482"/>
        <w:rPr>
          <w:rFonts w:hint="eastAsia"/>
          <w:b/>
          <w:sz w:val="24"/>
          <w:szCs w:val="24"/>
        </w:rPr>
      </w:pPr>
      <w:r>
        <w:rPr>
          <w:rFonts w:hint="eastAsia"/>
          <w:b/>
          <w:sz w:val="24"/>
          <w:szCs w:val="24"/>
        </w:rPr>
        <w:t>四、服务要求：</w:t>
      </w:r>
    </w:p>
    <w:p w14:paraId="56295772">
      <w:pPr>
        <w:spacing w:after="50" w:line="360" w:lineRule="auto"/>
        <w:ind w:firstLine="482"/>
        <w:rPr>
          <w:rFonts w:hint="eastAsia"/>
          <w:b/>
          <w:sz w:val="24"/>
          <w:szCs w:val="24"/>
        </w:rPr>
      </w:pPr>
      <w:r>
        <w:rPr>
          <w:rFonts w:hint="eastAsia"/>
          <w:b/>
          <w:sz w:val="24"/>
          <w:szCs w:val="24"/>
        </w:rPr>
        <w:t>保洁服务要求：</w:t>
      </w:r>
    </w:p>
    <w:p w14:paraId="2766135A">
      <w:pPr>
        <w:spacing w:after="50" w:line="360" w:lineRule="auto"/>
        <w:ind w:firstLine="480"/>
        <w:rPr>
          <w:rFonts w:hint="eastAsia"/>
          <w:bCs/>
          <w:sz w:val="24"/>
          <w:szCs w:val="24"/>
        </w:rPr>
      </w:pPr>
      <w:r>
        <w:rPr>
          <w:rFonts w:hint="eastAsia"/>
          <w:bCs/>
          <w:sz w:val="24"/>
          <w:szCs w:val="24"/>
        </w:rPr>
        <w:t>（一）总体要求：</w:t>
      </w:r>
    </w:p>
    <w:p w14:paraId="2CFAB900">
      <w:pPr>
        <w:adjustRightInd w:val="0"/>
        <w:snapToGrid w:val="0"/>
        <w:spacing w:line="360" w:lineRule="auto"/>
        <w:ind w:firstLine="480"/>
        <w:rPr>
          <w:rFonts w:hint="eastAsia"/>
          <w:sz w:val="24"/>
          <w:szCs w:val="24"/>
        </w:rPr>
      </w:pPr>
      <w:r>
        <w:rPr>
          <w:rFonts w:hint="eastAsia"/>
          <w:sz w:val="24"/>
          <w:szCs w:val="24"/>
        </w:rPr>
        <w:t>医院所有大楼、公共区域、周围环境按照三级医院的标准8小时提供保洁、运送(含电梯)、陪检等服务。</w:t>
      </w:r>
    </w:p>
    <w:p w14:paraId="034884A1">
      <w:pPr>
        <w:numPr>
          <w:ilvl w:val="0"/>
          <w:numId w:val="4"/>
        </w:numPr>
        <w:adjustRightInd w:val="0"/>
        <w:snapToGrid w:val="0"/>
        <w:spacing w:line="360" w:lineRule="auto"/>
        <w:ind w:firstLine="480"/>
        <w:rPr>
          <w:rFonts w:hint="eastAsia" w:eastAsia="宋体"/>
          <w:sz w:val="24"/>
          <w:szCs w:val="24"/>
        </w:rPr>
      </w:pPr>
      <w:r>
        <w:rPr>
          <w:rFonts w:hint="eastAsia"/>
          <w:sz w:val="24"/>
          <w:szCs w:val="24"/>
        </w:rPr>
        <w:t>特殊科室</w:t>
      </w:r>
      <w:r>
        <w:rPr>
          <w:rFonts w:hint="eastAsia" w:eastAsia="宋体"/>
          <w:sz w:val="24"/>
          <w:szCs w:val="24"/>
        </w:rPr>
        <w:t>及功能服务如手术室、抢救室、NICU新生儿、DSA、夜间送药等需提供24小时保洁、运送服务。</w:t>
      </w:r>
    </w:p>
    <w:p w14:paraId="4216F46C">
      <w:pPr>
        <w:numPr>
          <w:ilvl w:val="0"/>
          <w:numId w:val="4"/>
        </w:numPr>
        <w:adjustRightInd w:val="0"/>
        <w:snapToGrid w:val="0"/>
        <w:spacing w:line="360" w:lineRule="auto"/>
        <w:ind w:firstLine="480"/>
        <w:rPr>
          <w:rFonts w:hint="eastAsia"/>
          <w:sz w:val="24"/>
          <w:szCs w:val="24"/>
        </w:rPr>
      </w:pPr>
      <w:r>
        <w:rPr>
          <w:rFonts w:hint="eastAsia"/>
          <w:sz w:val="24"/>
          <w:szCs w:val="24"/>
        </w:rPr>
        <w:t>按既定路线对院区公共区域进行巡查；</w:t>
      </w:r>
    </w:p>
    <w:p w14:paraId="7F0689AD">
      <w:pPr>
        <w:numPr>
          <w:ilvl w:val="0"/>
          <w:numId w:val="4"/>
        </w:numPr>
        <w:adjustRightInd w:val="0"/>
        <w:snapToGrid w:val="0"/>
        <w:spacing w:line="360" w:lineRule="auto"/>
        <w:ind w:firstLine="480"/>
        <w:rPr>
          <w:rFonts w:hint="eastAsia"/>
          <w:sz w:val="24"/>
          <w:szCs w:val="24"/>
        </w:rPr>
      </w:pPr>
      <w:r>
        <w:rPr>
          <w:rFonts w:hint="eastAsia"/>
          <w:sz w:val="24"/>
          <w:szCs w:val="24"/>
        </w:rPr>
        <w:t>及时清理并转运生活垃圾，确保病区生活垃圾暂存点及容器无满溢、无遗撒；</w:t>
      </w:r>
    </w:p>
    <w:p w14:paraId="16B02759">
      <w:pPr>
        <w:numPr>
          <w:ilvl w:val="0"/>
          <w:numId w:val="4"/>
        </w:numPr>
        <w:adjustRightInd w:val="0"/>
        <w:snapToGrid w:val="0"/>
        <w:spacing w:line="360" w:lineRule="auto"/>
        <w:ind w:firstLine="480"/>
        <w:rPr>
          <w:rFonts w:hint="eastAsia"/>
          <w:sz w:val="24"/>
          <w:szCs w:val="24"/>
        </w:rPr>
      </w:pPr>
      <w:r>
        <w:rPr>
          <w:rFonts w:hint="eastAsia"/>
          <w:sz w:val="24"/>
          <w:szCs w:val="24"/>
        </w:rPr>
        <w:t>维护院区环境全天候整洁有序，做到地面无垃圾、无异味、无卫生死角。</w:t>
      </w:r>
    </w:p>
    <w:p w14:paraId="1574785A">
      <w:pPr>
        <w:spacing w:line="360" w:lineRule="auto"/>
        <w:ind w:firstLine="480"/>
        <w:rPr>
          <w:rFonts w:hint="eastAsia"/>
          <w:bCs/>
          <w:sz w:val="24"/>
        </w:rPr>
      </w:pPr>
      <w:r>
        <w:rPr>
          <w:rFonts w:hint="eastAsia"/>
          <w:bCs/>
          <w:sz w:val="24"/>
        </w:rPr>
        <w:t>（二）工作具体要求：</w:t>
      </w:r>
    </w:p>
    <w:p w14:paraId="52B02BD9">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1）</w:t>
      </w:r>
      <w:r>
        <w:rPr>
          <w:rFonts w:hint="eastAsia"/>
          <w:color w:val="000000"/>
          <w:sz w:val="24"/>
          <w:szCs w:val="24"/>
        </w:rPr>
        <w:t>专项要求：</w:t>
      </w:r>
    </w:p>
    <w:p w14:paraId="20934532">
      <w:pPr>
        <w:numPr>
          <w:ilvl w:val="0"/>
          <w:numId w:val="5"/>
        </w:numPr>
        <w:spacing w:line="360" w:lineRule="auto"/>
        <w:ind w:left="0" w:firstLine="480"/>
        <w:rPr>
          <w:rFonts w:hint="eastAsia"/>
          <w:bCs/>
          <w:sz w:val="24"/>
        </w:rPr>
      </w:pPr>
      <w:r>
        <w:rPr>
          <w:rFonts w:hint="eastAsia"/>
          <w:bCs/>
          <w:sz w:val="24"/>
        </w:rPr>
        <w:t>区域内电梯、扶梯等不锈钢设施每天清洁保养，每小时巡视一次，保持电梯轿厢清洁。</w:t>
      </w:r>
    </w:p>
    <w:p w14:paraId="26291783">
      <w:pPr>
        <w:numPr>
          <w:ilvl w:val="0"/>
          <w:numId w:val="5"/>
        </w:numPr>
        <w:spacing w:line="360" w:lineRule="auto"/>
        <w:ind w:left="0" w:firstLine="480"/>
        <w:rPr>
          <w:rFonts w:hint="eastAsia"/>
          <w:bCs/>
          <w:sz w:val="24"/>
        </w:rPr>
      </w:pPr>
      <w:r>
        <w:rPr>
          <w:rFonts w:hint="eastAsia"/>
          <w:bCs/>
          <w:sz w:val="24"/>
        </w:rPr>
        <w:t>区域内玻璃窗每月擦一次，动态保洁；空调出风口、灯具每月清洗一次；所有可擦拭墙面每月擦洗一次；围栏玻璃每月擦洗一次。</w:t>
      </w:r>
    </w:p>
    <w:p w14:paraId="11D72AC0">
      <w:pPr>
        <w:numPr>
          <w:ilvl w:val="0"/>
          <w:numId w:val="5"/>
        </w:numPr>
        <w:spacing w:line="360" w:lineRule="auto"/>
        <w:ind w:left="0" w:firstLine="480"/>
        <w:rPr>
          <w:rFonts w:hint="eastAsia"/>
          <w:bCs/>
          <w:sz w:val="24"/>
        </w:rPr>
      </w:pPr>
      <w:r>
        <w:rPr>
          <w:rFonts w:hint="eastAsia"/>
          <w:bCs/>
          <w:sz w:val="24"/>
        </w:rPr>
        <w:t>区域内暂时空置的房间每月进行一次卫生保洁，确保地面、桌面、玻璃面整洁干净。</w:t>
      </w:r>
    </w:p>
    <w:p w14:paraId="0647F089">
      <w:pPr>
        <w:numPr>
          <w:ilvl w:val="0"/>
          <w:numId w:val="5"/>
        </w:numPr>
        <w:spacing w:line="360" w:lineRule="auto"/>
        <w:ind w:left="0" w:firstLine="480"/>
        <w:rPr>
          <w:rFonts w:hint="eastAsia"/>
          <w:bCs/>
          <w:sz w:val="24"/>
        </w:rPr>
      </w:pPr>
      <w:r>
        <w:rPr>
          <w:rFonts w:hint="eastAsia"/>
          <w:bCs/>
          <w:sz w:val="24"/>
        </w:rPr>
        <w:t>区域内所有天花板顶面、玻璃雨棚每季度擦洗一次；屋顶每月巡视，拣拾垃圾，保持清洁。</w:t>
      </w:r>
    </w:p>
    <w:p w14:paraId="675D2E37">
      <w:pPr>
        <w:numPr>
          <w:ilvl w:val="0"/>
          <w:numId w:val="5"/>
        </w:numPr>
        <w:spacing w:line="360" w:lineRule="auto"/>
        <w:ind w:left="0" w:firstLine="480"/>
        <w:rPr>
          <w:rFonts w:hint="eastAsia"/>
          <w:bCs/>
          <w:sz w:val="24"/>
        </w:rPr>
      </w:pPr>
      <w:r>
        <w:rPr>
          <w:rFonts w:hint="eastAsia"/>
          <w:bCs/>
          <w:sz w:val="24"/>
        </w:rPr>
        <w:t>区域内PVC地胶每半年清洗打蜡一次（特殊区域视情况增加频次）；地毯每季度清洗一次（含针织面料座椅）；木地板每半年清洗打蜡一次；花岗岩、大理石墙面、地面每半年养护一次。</w:t>
      </w:r>
    </w:p>
    <w:p w14:paraId="2FB05C32">
      <w:pPr>
        <w:numPr>
          <w:ilvl w:val="0"/>
          <w:numId w:val="5"/>
        </w:numPr>
        <w:spacing w:line="360" w:lineRule="auto"/>
        <w:ind w:left="0" w:firstLine="480"/>
        <w:rPr>
          <w:rFonts w:hint="eastAsia"/>
        </w:rPr>
      </w:pPr>
      <w:r>
        <w:rPr>
          <w:rFonts w:hint="eastAsia"/>
          <w:bCs/>
          <w:sz w:val="24"/>
        </w:rPr>
        <w:t>区域内所有卷帘每年清洗一次。</w:t>
      </w:r>
    </w:p>
    <w:p w14:paraId="4CCBF4FF">
      <w:pPr>
        <w:spacing w:line="360" w:lineRule="auto"/>
        <w:ind w:firstLine="480"/>
        <w:contextualSpacing/>
        <w:rPr>
          <w:rFonts w:hint="eastAsia"/>
          <w:color w:val="000000"/>
          <w:sz w:val="24"/>
          <w:szCs w:val="24"/>
        </w:rPr>
      </w:pPr>
      <w:r>
        <w:rPr>
          <w:rFonts w:hint="eastAsia"/>
          <w:color w:val="000000"/>
          <w:sz w:val="24"/>
          <w:szCs w:val="24"/>
        </w:rPr>
        <w:t>（2</w:t>
      </w:r>
      <w:r>
        <w:rPr>
          <w:color w:val="000000"/>
          <w:sz w:val="24"/>
          <w:szCs w:val="24"/>
        </w:rPr>
        <w:t>）</w:t>
      </w:r>
      <w:r>
        <w:rPr>
          <w:rFonts w:hint="eastAsia"/>
          <w:color w:val="000000"/>
          <w:sz w:val="24"/>
          <w:szCs w:val="24"/>
        </w:rPr>
        <w:t>室外公共场要求：</w:t>
      </w:r>
    </w:p>
    <w:p w14:paraId="1DF8D780">
      <w:pPr>
        <w:numPr>
          <w:ilvl w:val="0"/>
          <w:numId w:val="6"/>
        </w:numPr>
        <w:spacing w:line="360" w:lineRule="auto"/>
        <w:ind w:left="0" w:firstLine="480"/>
        <w:rPr>
          <w:rFonts w:hint="eastAsia"/>
          <w:bCs/>
          <w:sz w:val="24"/>
        </w:rPr>
      </w:pPr>
      <w:r>
        <w:rPr>
          <w:rFonts w:hint="eastAsia"/>
          <w:bCs/>
          <w:sz w:val="24"/>
        </w:rPr>
        <w:t>室外公共环境、停车场每天大清扫1次，动态保洁；垃圾桶每天擦拭1次，垃圾桶满2/3及时清理，做到垃圾不外溢。吸烟点凉亭每天清扫2次，动态保洁，保持座椅及灭烟装置清洁。绿化带内无白色垃圾、烟头、棉签棉球、塑料袋等杂物。</w:t>
      </w:r>
    </w:p>
    <w:p w14:paraId="1CB96348">
      <w:pPr>
        <w:numPr>
          <w:ilvl w:val="0"/>
          <w:numId w:val="6"/>
        </w:numPr>
        <w:spacing w:line="360" w:lineRule="auto"/>
        <w:ind w:left="0" w:firstLine="480"/>
        <w:rPr>
          <w:rFonts w:hint="eastAsia"/>
          <w:bCs/>
          <w:sz w:val="24"/>
        </w:rPr>
      </w:pPr>
      <w:r>
        <w:rPr>
          <w:rFonts w:hint="eastAsia"/>
          <w:bCs/>
          <w:sz w:val="24"/>
        </w:rPr>
        <w:t>室外公共场所玻璃墙（门）、不锈钢板面、门窗、公示栏、指示牌等设施及周边环境每月擦洗1次；动态保洁。所有出入口地面、斜坡每月洗刷一次。</w:t>
      </w:r>
    </w:p>
    <w:p w14:paraId="5D7AD09A">
      <w:pPr>
        <w:numPr>
          <w:ilvl w:val="0"/>
          <w:numId w:val="6"/>
        </w:numPr>
        <w:spacing w:line="360" w:lineRule="auto"/>
        <w:ind w:left="0" w:firstLine="480"/>
        <w:rPr>
          <w:rFonts w:hint="eastAsia"/>
          <w:bCs/>
          <w:sz w:val="24"/>
        </w:rPr>
      </w:pPr>
      <w:r>
        <w:rPr>
          <w:rFonts w:hint="eastAsia"/>
          <w:bCs/>
          <w:sz w:val="24"/>
        </w:rPr>
        <w:t>所有地面（包括屋顶）、窨井（网格）无痰迹、垃圾、烟蒂、淤泥、积水；无卫生死角。</w:t>
      </w:r>
    </w:p>
    <w:p w14:paraId="6F1D597D">
      <w:pPr>
        <w:spacing w:line="360" w:lineRule="auto"/>
        <w:ind w:firstLine="480"/>
        <w:rPr>
          <w:rFonts w:hint="eastAsia"/>
          <w:bCs/>
          <w:sz w:val="24"/>
        </w:rPr>
      </w:pPr>
      <w:r>
        <w:rPr>
          <w:rFonts w:hint="eastAsia"/>
          <w:color w:val="000000"/>
          <w:sz w:val="24"/>
          <w:szCs w:val="24"/>
        </w:rPr>
        <w:t>（3</w:t>
      </w:r>
      <w:r>
        <w:rPr>
          <w:color w:val="000000"/>
          <w:sz w:val="24"/>
          <w:szCs w:val="24"/>
        </w:rPr>
        <w:t>）</w:t>
      </w:r>
      <w:r>
        <w:rPr>
          <w:rFonts w:hint="eastAsia"/>
          <w:bCs/>
          <w:sz w:val="24"/>
        </w:rPr>
        <w:t>卫生间、地下室</w:t>
      </w:r>
      <w:r>
        <w:rPr>
          <w:rFonts w:hint="eastAsia"/>
          <w:color w:val="000000"/>
          <w:sz w:val="24"/>
          <w:szCs w:val="24"/>
        </w:rPr>
        <w:t>要求</w:t>
      </w:r>
      <w:r>
        <w:rPr>
          <w:rFonts w:hint="eastAsia"/>
          <w:bCs/>
          <w:sz w:val="24"/>
        </w:rPr>
        <w:t>：</w:t>
      </w:r>
    </w:p>
    <w:p w14:paraId="0B3E8A43">
      <w:pPr>
        <w:numPr>
          <w:ilvl w:val="0"/>
          <w:numId w:val="7"/>
        </w:numPr>
        <w:spacing w:line="360" w:lineRule="auto"/>
        <w:ind w:left="0" w:firstLine="480"/>
        <w:rPr>
          <w:rFonts w:hint="eastAsia"/>
          <w:bCs/>
          <w:sz w:val="24"/>
        </w:rPr>
      </w:pPr>
      <w:r>
        <w:rPr>
          <w:rFonts w:hint="eastAsia"/>
          <w:bCs/>
          <w:sz w:val="24"/>
        </w:rPr>
        <w:t>卫生间每30分钟巡回保洁，如有污物随时清洁；分管片区主管每天巡检，保证地面无尿垢、无粪便、无异味、垃圾及时清理。熏香盒安全无明火，不得使用刺鼻的劣质香。</w:t>
      </w:r>
    </w:p>
    <w:p w14:paraId="0B56D23C">
      <w:pPr>
        <w:numPr>
          <w:ilvl w:val="0"/>
          <w:numId w:val="7"/>
        </w:numPr>
        <w:spacing w:line="360" w:lineRule="auto"/>
        <w:ind w:left="0" w:firstLine="480"/>
        <w:rPr>
          <w:rFonts w:hint="eastAsia"/>
          <w:bCs/>
          <w:sz w:val="24"/>
        </w:rPr>
      </w:pPr>
      <w:r>
        <w:rPr>
          <w:rFonts w:hint="eastAsia"/>
          <w:bCs/>
          <w:sz w:val="24"/>
        </w:rPr>
        <w:t>停车场每天清扫通地下室斜坡，每两周冲刷一次；地面每月冲刷一次，动态保洁。</w:t>
      </w:r>
    </w:p>
    <w:p w14:paraId="17E6FEF9">
      <w:pPr>
        <w:numPr>
          <w:ilvl w:val="0"/>
          <w:numId w:val="7"/>
        </w:numPr>
        <w:spacing w:line="360" w:lineRule="auto"/>
        <w:ind w:left="0" w:firstLine="480"/>
        <w:rPr>
          <w:rFonts w:hint="eastAsia"/>
          <w:bCs/>
          <w:sz w:val="24"/>
        </w:rPr>
      </w:pPr>
      <w:r>
        <w:rPr>
          <w:rFonts w:hint="eastAsia"/>
          <w:bCs/>
          <w:sz w:val="24"/>
        </w:rPr>
        <w:t>所有墙面无蛛网、所有地面、窨井（网格）无垃圾、痰迹、烟蒂、淤泥、积水；无卫生死角。</w:t>
      </w:r>
    </w:p>
    <w:p w14:paraId="0EDBBB9B">
      <w:pPr>
        <w:numPr>
          <w:ilvl w:val="0"/>
          <w:numId w:val="7"/>
        </w:numPr>
        <w:spacing w:line="360" w:lineRule="auto"/>
        <w:ind w:left="0" w:firstLine="480"/>
        <w:rPr>
          <w:rFonts w:hint="eastAsia"/>
          <w:bCs/>
          <w:sz w:val="24"/>
        </w:rPr>
      </w:pPr>
      <w:r>
        <w:rPr>
          <w:rFonts w:hint="eastAsia"/>
          <w:bCs/>
          <w:sz w:val="24"/>
        </w:rPr>
        <w:t>地下室的标识牌和交通放大镜每月清洁一次，动态保洁。</w:t>
      </w:r>
    </w:p>
    <w:p w14:paraId="4E99F4D1">
      <w:pPr>
        <w:spacing w:line="360" w:lineRule="auto"/>
        <w:ind w:firstLine="480"/>
        <w:rPr>
          <w:rFonts w:hint="eastAsia"/>
          <w:bCs/>
          <w:sz w:val="24"/>
        </w:rPr>
      </w:pPr>
      <w:r>
        <w:rPr>
          <w:rFonts w:hint="eastAsia"/>
          <w:color w:val="000000"/>
          <w:sz w:val="24"/>
          <w:szCs w:val="24"/>
        </w:rPr>
        <w:t>（4</w:t>
      </w:r>
      <w:r>
        <w:rPr>
          <w:color w:val="000000"/>
          <w:sz w:val="24"/>
          <w:szCs w:val="24"/>
        </w:rPr>
        <w:t>）</w:t>
      </w:r>
      <w:r>
        <w:rPr>
          <w:rFonts w:hint="eastAsia"/>
          <w:bCs/>
          <w:sz w:val="24"/>
        </w:rPr>
        <w:t>特殊科室</w:t>
      </w:r>
      <w:r>
        <w:rPr>
          <w:rFonts w:hint="eastAsia"/>
          <w:color w:val="000000"/>
          <w:sz w:val="24"/>
          <w:szCs w:val="24"/>
        </w:rPr>
        <w:t>要求</w:t>
      </w:r>
      <w:r>
        <w:rPr>
          <w:rFonts w:hint="eastAsia"/>
          <w:bCs/>
          <w:sz w:val="24"/>
        </w:rPr>
        <w:t>：</w:t>
      </w:r>
    </w:p>
    <w:p w14:paraId="583A8AD6">
      <w:pPr>
        <w:numPr>
          <w:ilvl w:val="0"/>
          <w:numId w:val="8"/>
        </w:numPr>
        <w:spacing w:line="360" w:lineRule="auto"/>
        <w:ind w:left="0" w:firstLine="480"/>
        <w:rPr>
          <w:rFonts w:hint="eastAsia"/>
          <w:bCs/>
          <w:sz w:val="24"/>
        </w:rPr>
      </w:pPr>
      <w:r>
        <w:rPr>
          <w:rFonts w:hint="eastAsia"/>
          <w:bCs/>
          <w:sz w:val="24"/>
        </w:rPr>
        <w:t>手术室（包括门诊手术室、相关门急诊科室治疗室）：保洁、工勤服务、接送手术病人、搬运敷料物品、标本取送、器械清洗等。</w:t>
      </w:r>
    </w:p>
    <w:p w14:paraId="607DCCBC">
      <w:pPr>
        <w:numPr>
          <w:ilvl w:val="0"/>
          <w:numId w:val="8"/>
        </w:numPr>
        <w:spacing w:line="360" w:lineRule="auto"/>
        <w:ind w:left="0" w:firstLine="480"/>
        <w:rPr>
          <w:rFonts w:hint="eastAsia"/>
          <w:bCs/>
          <w:sz w:val="24"/>
        </w:rPr>
      </w:pPr>
      <w:r>
        <w:rPr>
          <w:rFonts w:hint="eastAsia"/>
          <w:bCs/>
          <w:sz w:val="24"/>
        </w:rPr>
        <w:t>无菌物品暂存与发放：保洁、下收下送消毒包等杂务。</w:t>
      </w:r>
    </w:p>
    <w:p w14:paraId="5E92C5C3">
      <w:pPr>
        <w:numPr>
          <w:ilvl w:val="0"/>
          <w:numId w:val="8"/>
        </w:numPr>
        <w:spacing w:line="360" w:lineRule="auto"/>
        <w:ind w:left="0" w:firstLine="480"/>
        <w:rPr>
          <w:rFonts w:hint="eastAsia"/>
          <w:bCs/>
          <w:sz w:val="24"/>
        </w:rPr>
      </w:pPr>
      <w:r>
        <w:rPr>
          <w:rFonts w:hint="eastAsia"/>
          <w:bCs/>
          <w:sz w:val="24"/>
        </w:rPr>
        <w:t>抢救室、观察室、临产室、ICU、NICU新生儿病房、内镜中心、净化室、DSA、妇科、口腔科：保洁、工勤服务、接送转运病人、消毒器械取送。</w:t>
      </w:r>
    </w:p>
    <w:p w14:paraId="31E213B7">
      <w:pPr>
        <w:numPr>
          <w:ilvl w:val="0"/>
          <w:numId w:val="8"/>
        </w:numPr>
        <w:spacing w:line="360" w:lineRule="auto"/>
        <w:ind w:left="0" w:firstLine="480"/>
        <w:rPr>
          <w:rFonts w:hint="eastAsia"/>
          <w:bCs/>
          <w:sz w:val="24"/>
        </w:rPr>
      </w:pPr>
      <w:r>
        <w:rPr>
          <w:rFonts w:hint="eastAsia"/>
          <w:bCs/>
          <w:sz w:val="24"/>
        </w:rPr>
        <w:t>陪检中心：承担陪检、送检、运送、接线调度、病人转运等功能。</w:t>
      </w:r>
    </w:p>
    <w:p w14:paraId="7E31F80D">
      <w:pPr>
        <w:numPr>
          <w:ilvl w:val="0"/>
          <w:numId w:val="8"/>
        </w:numPr>
        <w:spacing w:line="360" w:lineRule="auto"/>
        <w:ind w:left="0" w:firstLine="480"/>
        <w:rPr>
          <w:rFonts w:hint="eastAsia" w:eastAsia="宋体"/>
          <w:bCs/>
          <w:sz w:val="24"/>
        </w:rPr>
      </w:pPr>
      <w:r>
        <w:rPr>
          <w:rFonts w:hint="eastAsia" w:eastAsia="宋体"/>
          <w:bCs/>
          <w:sz w:val="24"/>
        </w:rPr>
        <w:t>织物库房：清洁、污染织物的清点、交接、核对，每天清洁、消毒各功能区。</w:t>
      </w:r>
    </w:p>
    <w:p w14:paraId="1EE98048">
      <w:pPr>
        <w:numPr>
          <w:ilvl w:val="0"/>
          <w:numId w:val="8"/>
        </w:numPr>
        <w:spacing w:line="360" w:lineRule="auto"/>
        <w:ind w:left="0" w:firstLine="480"/>
        <w:rPr>
          <w:rFonts w:hint="eastAsia" w:eastAsia="宋体"/>
          <w:bCs/>
          <w:sz w:val="24"/>
        </w:rPr>
      </w:pPr>
      <w:r>
        <w:rPr>
          <w:rFonts w:hint="eastAsia" w:eastAsia="宋体"/>
          <w:bCs/>
          <w:sz w:val="24"/>
        </w:rPr>
        <w:t>清洗中心：地巾、布巾的交接、清洗、消毒，每天清洁、消毒各功能区。</w:t>
      </w:r>
    </w:p>
    <w:p w14:paraId="5D77EE0F">
      <w:pPr>
        <w:spacing w:line="360" w:lineRule="auto"/>
        <w:ind w:firstLine="480"/>
        <w:rPr>
          <w:rFonts w:hint="eastAsia"/>
          <w:bCs/>
          <w:sz w:val="24"/>
        </w:rPr>
      </w:pPr>
      <w:r>
        <w:rPr>
          <w:rFonts w:hint="eastAsia"/>
          <w:color w:val="000000"/>
          <w:sz w:val="24"/>
          <w:szCs w:val="24"/>
        </w:rPr>
        <w:t>（5</w:t>
      </w:r>
      <w:r>
        <w:rPr>
          <w:color w:val="000000"/>
          <w:sz w:val="24"/>
          <w:szCs w:val="24"/>
        </w:rPr>
        <w:t>）</w:t>
      </w:r>
      <w:r>
        <w:rPr>
          <w:rFonts w:hint="eastAsia"/>
          <w:bCs/>
          <w:sz w:val="24"/>
        </w:rPr>
        <w:t>医疗废物处置</w:t>
      </w:r>
      <w:r>
        <w:rPr>
          <w:rFonts w:hint="eastAsia"/>
          <w:color w:val="000000"/>
          <w:sz w:val="24"/>
          <w:szCs w:val="24"/>
        </w:rPr>
        <w:t>要求</w:t>
      </w:r>
      <w:r>
        <w:rPr>
          <w:rFonts w:hint="eastAsia"/>
          <w:bCs/>
          <w:sz w:val="24"/>
        </w:rPr>
        <w:t>：</w:t>
      </w:r>
    </w:p>
    <w:p w14:paraId="3176D4C2">
      <w:pPr>
        <w:numPr>
          <w:ilvl w:val="0"/>
          <w:numId w:val="9"/>
        </w:numPr>
        <w:spacing w:line="360" w:lineRule="auto"/>
        <w:ind w:left="0" w:firstLine="480"/>
        <w:rPr>
          <w:rFonts w:hint="eastAsia"/>
          <w:bCs/>
          <w:sz w:val="24"/>
        </w:rPr>
      </w:pPr>
      <w:r>
        <w:rPr>
          <w:rFonts w:hint="eastAsia"/>
          <w:bCs/>
          <w:sz w:val="24"/>
        </w:rPr>
        <w:t>必须在医院感染管理处的监管下，严格使用黄色垃圾袋收集，黄色可移动式垃圾桶密封转运。</w:t>
      </w:r>
    </w:p>
    <w:p w14:paraId="38934A0A">
      <w:pPr>
        <w:numPr>
          <w:ilvl w:val="0"/>
          <w:numId w:val="9"/>
        </w:numPr>
        <w:spacing w:line="360" w:lineRule="auto"/>
        <w:ind w:left="0" w:firstLine="480"/>
        <w:rPr>
          <w:rFonts w:hint="eastAsia"/>
          <w:bCs/>
          <w:sz w:val="24"/>
        </w:rPr>
      </w:pPr>
      <w:r>
        <w:rPr>
          <w:rFonts w:hint="eastAsia"/>
          <w:bCs/>
          <w:sz w:val="24"/>
        </w:rPr>
        <w:t>实行物联网技术下的收集、转运的闭环管理。</w:t>
      </w:r>
    </w:p>
    <w:p w14:paraId="5D15139C">
      <w:pPr>
        <w:numPr>
          <w:ilvl w:val="0"/>
          <w:numId w:val="9"/>
        </w:numPr>
        <w:spacing w:line="360" w:lineRule="auto"/>
        <w:ind w:left="0" w:firstLine="480"/>
        <w:rPr>
          <w:rFonts w:hint="eastAsia"/>
          <w:bCs/>
          <w:sz w:val="24"/>
        </w:rPr>
      </w:pPr>
      <w:r>
        <w:rPr>
          <w:rFonts w:hint="eastAsia"/>
          <w:bCs/>
          <w:sz w:val="24"/>
        </w:rPr>
        <w:t>按规定时间、规定路线转运，严禁将医疗废物与生活垃圾、未被污染输液瓶（袋）等混装运送，途中严禁抛洒滴漏。严禁超量盛装。</w:t>
      </w:r>
    </w:p>
    <w:p w14:paraId="253354D6">
      <w:pPr>
        <w:numPr>
          <w:ilvl w:val="0"/>
          <w:numId w:val="9"/>
        </w:numPr>
        <w:spacing w:line="360" w:lineRule="auto"/>
        <w:ind w:left="0" w:firstLine="480"/>
        <w:rPr>
          <w:rFonts w:hint="eastAsia"/>
          <w:bCs/>
          <w:sz w:val="24"/>
        </w:rPr>
      </w:pPr>
      <w:r>
        <w:rPr>
          <w:rFonts w:hint="eastAsia"/>
          <w:bCs/>
          <w:sz w:val="24"/>
        </w:rPr>
        <w:t xml:space="preserve">正确佩戴个人防护用品。 </w:t>
      </w:r>
    </w:p>
    <w:p w14:paraId="05A59CC9">
      <w:pPr>
        <w:numPr>
          <w:ilvl w:val="0"/>
          <w:numId w:val="9"/>
        </w:numPr>
        <w:spacing w:line="360" w:lineRule="auto"/>
        <w:ind w:left="0" w:firstLine="480"/>
        <w:rPr>
          <w:rFonts w:hint="eastAsia"/>
          <w:bCs/>
          <w:sz w:val="24"/>
        </w:rPr>
      </w:pPr>
      <w:r>
        <w:rPr>
          <w:rFonts w:hint="eastAsia"/>
          <w:bCs/>
          <w:sz w:val="24"/>
        </w:rPr>
        <w:t>台账管理规范，交接记录完整准确。</w:t>
      </w:r>
    </w:p>
    <w:p w14:paraId="1E6641FA">
      <w:pPr>
        <w:numPr>
          <w:ilvl w:val="0"/>
          <w:numId w:val="9"/>
        </w:numPr>
        <w:spacing w:line="360" w:lineRule="auto"/>
        <w:ind w:left="0" w:firstLine="480"/>
        <w:rPr>
          <w:rFonts w:hint="eastAsia"/>
          <w:bCs/>
          <w:sz w:val="24"/>
        </w:rPr>
      </w:pPr>
      <w:r>
        <w:rPr>
          <w:rFonts w:hint="eastAsia"/>
          <w:bCs/>
          <w:sz w:val="24"/>
        </w:rPr>
        <w:t>每次运送工作结束后，运送工具及时进行清洗消毒处理、规范停放。</w:t>
      </w:r>
    </w:p>
    <w:p w14:paraId="41D2B624">
      <w:pPr>
        <w:numPr>
          <w:ilvl w:val="0"/>
          <w:numId w:val="9"/>
        </w:numPr>
        <w:spacing w:line="360" w:lineRule="auto"/>
        <w:ind w:left="0" w:firstLine="480"/>
        <w:rPr>
          <w:rFonts w:hint="eastAsia"/>
          <w:bCs/>
          <w:sz w:val="24"/>
        </w:rPr>
      </w:pPr>
      <w:r>
        <w:rPr>
          <w:rFonts w:hint="eastAsia"/>
          <w:bCs/>
          <w:sz w:val="24"/>
        </w:rPr>
        <w:t xml:space="preserve">暂存地环境整洁，保持清洁无异味、无污水、污垢，防止发生危害及污染。定时消毒，记录完整。 </w:t>
      </w:r>
    </w:p>
    <w:p w14:paraId="5C5A4558">
      <w:pPr>
        <w:spacing w:line="360" w:lineRule="auto"/>
        <w:ind w:firstLine="480"/>
        <w:rPr>
          <w:rFonts w:hint="eastAsia"/>
          <w:bCs/>
          <w:sz w:val="24"/>
        </w:rPr>
      </w:pPr>
      <w:r>
        <w:rPr>
          <w:rFonts w:hint="eastAsia"/>
          <w:color w:val="000000"/>
          <w:sz w:val="24"/>
          <w:szCs w:val="24"/>
        </w:rPr>
        <w:t>（6</w:t>
      </w:r>
      <w:r>
        <w:rPr>
          <w:color w:val="000000"/>
          <w:sz w:val="24"/>
          <w:szCs w:val="24"/>
        </w:rPr>
        <w:t>）</w:t>
      </w:r>
      <w:r>
        <w:rPr>
          <w:rFonts w:hint="eastAsia"/>
          <w:bCs/>
          <w:sz w:val="24"/>
        </w:rPr>
        <w:t>生活垃圾处置</w:t>
      </w:r>
      <w:r>
        <w:rPr>
          <w:rFonts w:hint="eastAsia"/>
          <w:color w:val="000000"/>
          <w:sz w:val="24"/>
          <w:szCs w:val="24"/>
        </w:rPr>
        <w:t>要求</w:t>
      </w:r>
      <w:r>
        <w:rPr>
          <w:rFonts w:hint="eastAsia"/>
          <w:bCs/>
          <w:sz w:val="24"/>
        </w:rPr>
        <w:t>：</w:t>
      </w:r>
    </w:p>
    <w:p w14:paraId="117B1600">
      <w:pPr>
        <w:numPr>
          <w:ilvl w:val="0"/>
          <w:numId w:val="10"/>
        </w:numPr>
        <w:spacing w:line="360" w:lineRule="auto"/>
        <w:ind w:left="0" w:firstLine="480"/>
        <w:rPr>
          <w:rFonts w:hint="eastAsia"/>
          <w:bCs/>
          <w:sz w:val="24"/>
        </w:rPr>
      </w:pPr>
      <w:r>
        <w:rPr>
          <w:rFonts w:hint="eastAsia"/>
          <w:bCs/>
          <w:sz w:val="24"/>
        </w:rPr>
        <w:t>按规定时间、规定路线转运，严禁将生活垃圾与医疗废物、未被污染输液瓶（袋）等混装运送，途中严禁抛洒滴漏；严禁超量盛装。</w:t>
      </w:r>
    </w:p>
    <w:p w14:paraId="5AEE85A2">
      <w:pPr>
        <w:numPr>
          <w:ilvl w:val="0"/>
          <w:numId w:val="10"/>
        </w:numPr>
        <w:spacing w:line="360" w:lineRule="auto"/>
        <w:ind w:left="0" w:firstLine="480"/>
        <w:rPr>
          <w:rFonts w:hint="eastAsia"/>
          <w:bCs/>
          <w:sz w:val="24"/>
        </w:rPr>
      </w:pPr>
      <w:r>
        <w:rPr>
          <w:rFonts w:hint="eastAsia"/>
          <w:bCs/>
          <w:sz w:val="24"/>
        </w:rPr>
        <w:t>正确佩戴个人防护用品。</w:t>
      </w:r>
    </w:p>
    <w:p w14:paraId="28827F5E">
      <w:pPr>
        <w:numPr>
          <w:ilvl w:val="0"/>
          <w:numId w:val="10"/>
        </w:numPr>
        <w:spacing w:line="360" w:lineRule="auto"/>
        <w:ind w:left="0" w:firstLine="480"/>
        <w:rPr>
          <w:rFonts w:hint="eastAsia"/>
          <w:bCs/>
          <w:sz w:val="24"/>
        </w:rPr>
      </w:pPr>
      <w:r>
        <w:rPr>
          <w:rFonts w:hint="eastAsia"/>
          <w:bCs/>
          <w:sz w:val="24"/>
        </w:rPr>
        <w:t>每次运送工作结束后，运送工具及时进行清洗消毒处理、规范停放。</w:t>
      </w:r>
    </w:p>
    <w:p w14:paraId="4662B3B6">
      <w:pPr>
        <w:numPr>
          <w:ilvl w:val="0"/>
          <w:numId w:val="10"/>
        </w:numPr>
        <w:spacing w:line="360" w:lineRule="auto"/>
        <w:ind w:left="0" w:firstLine="480"/>
        <w:rPr>
          <w:rFonts w:hint="eastAsia"/>
          <w:bCs/>
          <w:sz w:val="24"/>
        </w:rPr>
      </w:pPr>
      <w:r>
        <w:rPr>
          <w:rFonts w:hint="eastAsia"/>
          <w:bCs/>
          <w:sz w:val="24"/>
        </w:rPr>
        <w:t>暂存地环境整洁，喷洒消毒每日一次，保持清洁无异味、无污水、污垢，防蝇虫、防止发生危害及污染。</w:t>
      </w:r>
    </w:p>
    <w:p w14:paraId="2E16B0D2">
      <w:pPr>
        <w:numPr>
          <w:numId w:val="0"/>
        </w:numPr>
        <w:spacing w:line="360" w:lineRule="auto"/>
        <w:ind w:left="480" w:leftChars="0"/>
        <w:rPr>
          <w:rFonts w:hint="eastAsia" w:eastAsia="宋体"/>
          <w:bCs/>
          <w:sz w:val="24"/>
        </w:rPr>
      </w:pPr>
      <w:r>
        <w:rPr>
          <w:rFonts w:hint="eastAsia" w:eastAsia="宋体"/>
          <w:bCs/>
          <w:sz w:val="24"/>
        </w:rPr>
        <w:t>（7）未被污染的输液瓶（袋）处置：</w:t>
      </w:r>
    </w:p>
    <w:p w14:paraId="131CD4DB">
      <w:pPr>
        <w:numPr>
          <w:numId w:val="0"/>
        </w:numPr>
        <w:spacing w:line="360" w:lineRule="auto"/>
        <w:ind w:left="480" w:leftChars="0"/>
        <w:rPr>
          <w:rFonts w:hint="eastAsia" w:eastAsia="宋体"/>
          <w:bCs/>
          <w:sz w:val="24"/>
        </w:rPr>
      </w:pPr>
      <w:r>
        <w:rPr>
          <w:rFonts w:hint="eastAsia" w:eastAsia="宋体"/>
          <w:bCs/>
          <w:sz w:val="24"/>
        </w:rPr>
        <w:t>1）按规定时间、规定路线转运，日产日清，严禁与医疗废物混装；</w:t>
      </w:r>
    </w:p>
    <w:p w14:paraId="73CC27E9">
      <w:pPr>
        <w:numPr>
          <w:numId w:val="0"/>
        </w:numPr>
        <w:spacing w:line="360" w:lineRule="auto"/>
        <w:ind w:left="480" w:leftChars="0"/>
        <w:rPr>
          <w:rFonts w:hint="eastAsia" w:eastAsia="宋体"/>
          <w:bCs/>
          <w:sz w:val="24"/>
        </w:rPr>
      </w:pPr>
      <w:r>
        <w:rPr>
          <w:rFonts w:hint="eastAsia" w:eastAsia="宋体"/>
          <w:bCs/>
          <w:sz w:val="24"/>
        </w:rPr>
        <w:t>2）每次运送结束后，运送工具及时清洗消毒、规范停放；</w:t>
      </w:r>
    </w:p>
    <w:p w14:paraId="3621C4F8">
      <w:pPr>
        <w:numPr>
          <w:numId w:val="0"/>
        </w:numPr>
        <w:spacing w:line="360" w:lineRule="auto"/>
        <w:ind w:left="480" w:leftChars="0"/>
        <w:rPr>
          <w:rFonts w:hint="eastAsia" w:eastAsia="宋体"/>
          <w:bCs/>
          <w:sz w:val="24"/>
        </w:rPr>
      </w:pPr>
      <w:r>
        <w:rPr>
          <w:rFonts w:hint="eastAsia" w:eastAsia="宋体"/>
          <w:bCs/>
          <w:sz w:val="24"/>
        </w:rPr>
        <w:t>3）暂存地每日清洁消毒1次，保持清洁无异味、无污水污垢，防蝇虫、防污染；</w:t>
      </w:r>
    </w:p>
    <w:p w14:paraId="48A4AF67">
      <w:pPr>
        <w:numPr>
          <w:numId w:val="0"/>
        </w:numPr>
        <w:spacing w:line="360" w:lineRule="auto"/>
        <w:ind w:left="480" w:leftChars="0"/>
        <w:rPr>
          <w:rFonts w:hint="eastAsia"/>
          <w:bCs/>
          <w:sz w:val="24"/>
        </w:rPr>
      </w:pPr>
      <w:r>
        <w:rPr>
          <w:rFonts w:hint="eastAsia" w:eastAsia="宋体"/>
          <w:bCs/>
          <w:sz w:val="24"/>
        </w:rPr>
        <w:t>4）做好交接、登记，交接登记完整准确。</w:t>
      </w:r>
    </w:p>
    <w:p w14:paraId="25F55B5C">
      <w:pPr>
        <w:spacing w:after="50" w:line="360" w:lineRule="auto"/>
        <w:ind w:firstLine="480"/>
        <w:rPr>
          <w:rFonts w:hint="eastAsia"/>
          <w:bCs/>
          <w:sz w:val="24"/>
          <w:szCs w:val="24"/>
        </w:rPr>
      </w:pPr>
      <w:r>
        <w:rPr>
          <w:rFonts w:hint="eastAsia"/>
          <w:bCs/>
          <w:sz w:val="24"/>
          <w:szCs w:val="24"/>
        </w:rPr>
        <w:t>（三）陪检、运送服务要求</w:t>
      </w:r>
    </w:p>
    <w:p w14:paraId="78A6F44D">
      <w:pPr>
        <w:numPr>
          <w:ilvl w:val="0"/>
          <w:numId w:val="11"/>
        </w:numPr>
        <w:spacing w:line="360" w:lineRule="auto"/>
        <w:ind w:left="0" w:firstLine="480"/>
        <w:rPr>
          <w:rFonts w:hint="eastAsia"/>
          <w:bCs/>
          <w:sz w:val="24"/>
        </w:rPr>
      </w:pPr>
      <w:r>
        <w:rPr>
          <w:rFonts w:hint="eastAsia"/>
          <w:bCs/>
          <w:sz w:val="24"/>
        </w:rPr>
        <w:t>做好住院患者的陪检：提前收集好检查单，准确、准时将患者送至检查科室，如遇电梯拥堵或故障错过检查时间要跟患者和相关科室做好解释沟通。</w:t>
      </w:r>
    </w:p>
    <w:p w14:paraId="212A7A92">
      <w:pPr>
        <w:numPr>
          <w:ilvl w:val="0"/>
          <w:numId w:val="11"/>
        </w:numPr>
        <w:spacing w:line="360" w:lineRule="auto"/>
        <w:ind w:left="0" w:firstLine="480"/>
        <w:rPr>
          <w:rFonts w:hint="eastAsia"/>
          <w:bCs/>
          <w:sz w:val="24"/>
        </w:rPr>
      </w:pPr>
      <w:r>
        <w:rPr>
          <w:rFonts w:hint="eastAsia"/>
          <w:bCs/>
          <w:sz w:val="24"/>
        </w:rPr>
        <w:t>完成病区各种检验标本的送检。</w:t>
      </w:r>
    </w:p>
    <w:p w14:paraId="48074060">
      <w:pPr>
        <w:numPr>
          <w:ilvl w:val="0"/>
          <w:numId w:val="11"/>
        </w:numPr>
        <w:spacing w:line="360" w:lineRule="auto"/>
        <w:ind w:left="0" w:firstLine="480"/>
        <w:rPr>
          <w:rFonts w:hint="eastAsia"/>
          <w:bCs/>
          <w:sz w:val="24"/>
        </w:rPr>
      </w:pPr>
      <w:r>
        <w:rPr>
          <w:rFonts w:hint="eastAsia"/>
          <w:bCs/>
          <w:sz w:val="24"/>
        </w:rPr>
        <w:t>配合临床做好夜间临时用药取送。</w:t>
      </w:r>
    </w:p>
    <w:p w14:paraId="532D6005">
      <w:pPr>
        <w:numPr>
          <w:ilvl w:val="0"/>
          <w:numId w:val="11"/>
        </w:numPr>
        <w:spacing w:line="360" w:lineRule="auto"/>
        <w:ind w:left="0" w:firstLine="480"/>
        <w:rPr>
          <w:rFonts w:hint="eastAsia"/>
          <w:bCs/>
          <w:sz w:val="24"/>
        </w:rPr>
      </w:pPr>
      <w:r>
        <w:rPr>
          <w:rFonts w:hint="eastAsia"/>
          <w:bCs/>
          <w:sz w:val="24"/>
        </w:rPr>
        <w:t>完成住院病人检查预约及会诊单、审批单、出院病历的送达等。</w:t>
      </w:r>
    </w:p>
    <w:p w14:paraId="1C913936">
      <w:pPr>
        <w:numPr>
          <w:ilvl w:val="0"/>
          <w:numId w:val="11"/>
        </w:numPr>
        <w:spacing w:line="360" w:lineRule="auto"/>
        <w:ind w:left="0" w:firstLine="480"/>
        <w:rPr>
          <w:rFonts w:hint="eastAsia"/>
          <w:bCs/>
          <w:sz w:val="24"/>
        </w:rPr>
      </w:pPr>
      <w:r>
        <w:rPr>
          <w:rFonts w:hint="eastAsia"/>
          <w:bCs/>
          <w:sz w:val="24"/>
        </w:rPr>
        <w:t>做好住院患者各种影像、检验报告单取送。</w:t>
      </w:r>
    </w:p>
    <w:p w14:paraId="29DFCC4E">
      <w:pPr>
        <w:numPr>
          <w:ilvl w:val="0"/>
          <w:numId w:val="11"/>
        </w:numPr>
        <w:spacing w:line="360" w:lineRule="auto"/>
        <w:ind w:left="0" w:firstLine="480"/>
        <w:rPr>
          <w:rFonts w:hint="eastAsia"/>
          <w:bCs/>
          <w:sz w:val="24"/>
        </w:rPr>
      </w:pPr>
      <w:r>
        <w:rPr>
          <w:rFonts w:hint="eastAsia"/>
          <w:bCs/>
          <w:sz w:val="24"/>
        </w:rPr>
        <w:t>配合临床做好夜间抢救仪器、设备等物资借用。</w:t>
      </w:r>
    </w:p>
    <w:p w14:paraId="1DE92F96">
      <w:pPr>
        <w:numPr>
          <w:ilvl w:val="0"/>
          <w:numId w:val="11"/>
        </w:numPr>
        <w:spacing w:line="360" w:lineRule="auto"/>
        <w:ind w:left="0" w:firstLine="480"/>
        <w:rPr>
          <w:rFonts w:hint="eastAsia"/>
          <w:bCs/>
          <w:sz w:val="24"/>
        </w:rPr>
      </w:pPr>
      <w:r>
        <w:rPr>
          <w:rFonts w:hint="eastAsia"/>
          <w:bCs/>
          <w:sz w:val="24"/>
        </w:rPr>
        <w:t>协助临床做好住院部科间病人转运。</w:t>
      </w:r>
    </w:p>
    <w:p w14:paraId="128D0174">
      <w:pPr>
        <w:numPr>
          <w:ilvl w:val="0"/>
          <w:numId w:val="11"/>
        </w:numPr>
        <w:spacing w:line="360" w:lineRule="auto"/>
        <w:ind w:left="0" w:firstLine="480"/>
        <w:rPr>
          <w:rFonts w:hint="eastAsia"/>
          <w:bCs/>
          <w:sz w:val="24"/>
        </w:rPr>
      </w:pPr>
      <w:r>
        <w:rPr>
          <w:rFonts w:hint="eastAsia"/>
          <w:bCs/>
          <w:sz w:val="24"/>
        </w:rPr>
        <w:t>完成部分突击性保洁工作。</w:t>
      </w:r>
    </w:p>
    <w:p w14:paraId="2ADF91F3">
      <w:pPr>
        <w:spacing w:after="50" w:line="360" w:lineRule="auto"/>
        <w:ind w:firstLine="480"/>
        <w:rPr>
          <w:bCs/>
          <w:sz w:val="24"/>
          <w:szCs w:val="24"/>
        </w:rPr>
      </w:pPr>
      <w:r>
        <w:rPr>
          <w:rFonts w:hint="eastAsia"/>
          <w:bCs/>
          <w:sz w:val="24"/>
          <w:szCs w:val="24"/>
        </w:rPr>
        <w:t>（四）终末消毒与铺床服务要求</w:t>
      </w:r>
    </w:p>
    <w:p w14:paraId="1BD85A28">
      <w:pPr>
        <w:tabs>
          <w:tab w:val="left" w:pos="480"/>
        </w:tabs>
        <w:spacing w:line="360" w:lineRule="auto"/>
        <w:ind w:firstLine="480"/>
        <w:rPr>
          <w:rFonts w:hint="eastAsia"/>
        </w:rPr>
      </w:pPr>
      <w:r>
        <w:rPr>
          <w:rFonts w:hint="eastAsia"/>
          <w:color w:val="1F2329"/>
          <w:kern w:val="0"/>
          <w:sz w:val="24"/>
          <w:szCs w:val="24"/>
          <w:lang w:bidi="ar"/>
        </w:rPr>
        <w:t>负责各病区病床的终末消毒、铺床服务，严格执行院感防控要求，患者出院后立即对病床单元进行全面终末消毒，包括病床、床头柜、设备带、地面、墙面等，消毒完成后规范铺床，确保床单元整洁、无菌，符合院感要求，随时接收新患者入住。</w:t>
      </w:r>
    </w:p>
    <w:p w14:paraId="4A880C69">
      <w:pPr>
        <w:spacing w:after="50" w:line="360" w:lineRule="auto"/>
        <w:ind w:firstLine="482"/>
        <w:rPr>
          <w:rFonts w:hint="eastAsia"/>
          <w:b/>
          <w:sz w:val="24"/>
          <w:szCs w:val="24"/>
        </w:rPr>
      </w:pPr>
      <w:r>
        <w:rPr>
          <w:rFonts w:hint="eastAsia"/>
          <w:b/>
          <w:sz w:val="24"/>
          <w:szCs w:val="24"/>
        </w:rPr>
        <w:t>保安服务要求：</w:t>
      </w:r>
    </w:p>
    <w:p w14:paraId="74769D91">
      <w:pPr>
        <w:spacing w:after="50" w:line="360" w:lineRule="auto"/>
        <w:ind w:firstLine="480"/>
        <w:rPr>
          <w:rFonts w:hint="eastAsia"/>
          <w:bCs/>
          <w:sz w:val="24"/>
          <w:szCs w:val="24"/>
        </w:rPr>
      </w:pPr>
      <w:r>
        <w:rPr>
          <w:rFonts w:hint="eastAsia"/>
          <w:bCs/>
          <w:sz w:val="24"/>
          <w:szCs w:val="24"/>
        </w:rPr>
        <w:t>（一）总体要求：</w:t>
      </w:r>
    </w:p>
    <w:p w14:paraId="3A91A61A">
      <w:pPr>
        <w:spacing w:line="360" w:lineRule="auto"/>
        <w:ind w:firstLine="480"/>
        <w:contextualSpacing/>
        <w:rPr>
          <w:rFonts w:hint="eastAsia"/>
          <w:color w:val="000000"/>
          <w:sz w:val="24"/>
          <w:szCs w:val="24"/>
        </w:rPr>
      </w:pPr>
      <w:r>
        <w:rPr>
          <w:rFonts w:hint="eastAsia"/>
          <w:color w:val="000000"/>
          <w:sz w:val="24"/>
          <w:szCs w:val="24"/>
        </w:rPr>
        <w:t>依照院方规定与管理要求，结合医院安全保卫工作实际情况，制订切实可行的医院安全保卫工作整体方案，开展专业化安全防范业务。</w:t>
      </w:r>
    </w:p>
    <w:p w14:paraId="47F9BE94">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1）树立“服务第一，业主至上”的思想，切实维护医院的人身和财产安全；</w:t>
      </w:r>
    </w:p>
    <w:p w14:paraId="03F58D76">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2）管理坚持原则、慎密严谨；服务以人为本、主动热情；处理问题高度警惕、有理有节；</w:t>
      </w:r>
    </w:p>
    <w:p w14:paraId="15D29CA6">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3）上岗人员仪表整洁，业务操作规范，礼貌待人，保持岗位卫生整洁；</w:t>
      </w:r>
    </w:p>
    <w:p w14:paraId="4C826A8B">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4）依法办事，文明执勤，不发生争吵，杜绝保安与医院工作人员发生冲突，不与服务对象发生冲突，做到打不还手、骂不还口</w:t>
      </w:r>
    </w:p>
    <w:p w14:paraId="550EF0FB">
      <w:pPr>
        <w:spacing w:line="360" w:lineRule="auto"/>
        <w:ind w:firstLine="480"/>
        <w:rPr>
          <w:rFonts w:hint="eastAsia"/>
          <w:bCs/>
          <w:sz w:val="24"/>
        </w:rPr>
      </w:pPr>
      <w:r>
        <w:rPr>
          <w:rFonts w:hint="eastAsia"/>
          <w:bCs/>
          <w:sz w:val="24"/>
        </w:rPr>
        <w:t>（二）工作具体要求：</w:t>
      </w:r>
    </w:p>
    <w:p w14:paraId="0A6D358C">
      <w:pPr>
        <w:spacing w:line="360" w:lineRule="auto"/>
        <w:ind w:firstLine="480"/>
        <w:contextualSpacing/>
        <w:rPr>
          <w:rFonts w:hint="eastAsia"/>
          <w:color w:val="000000"/>
          <w:sz w:val="24"/>
          <w:szCs w:val="24"/>
        </w:rPr>
      </w:pPr>
      <w:r>
        <w:rPr>
          <w:rFonts w:hint="eastAsia"/>
          <w:color w:val="000000"/>
          <w:sz w:val="24"/>
          <w:szCs w:val="24"/>
        </w:rPr>
        <w:t>（1）</w:t>
      </w:r>
      <w:r>
        <w:rPr>
          <w:color w:val="000000"/>
          <w:sz w:val="24"/>
          <w:szCs w:val="24"/>
        </w:rPr>
        <w:t>医院消控中心管理（包括但不限于医院监控设备的日常维护）、医院各出入口安检设备管理、医院门卫管理、急诊区域管理、门诊区域管理、住院部区域管理、行政楼管理、集体宿舍管理，医院停车</w:t>
      </w:r>
      <w:r>
        <w:rPr>
          <w:rFonts w:hint="eastAsia"/>
          <w:color w:val="000000"/>
          <w:sz w:val="24"/>
          <w:szCs w:val="24"/>
        </w:rPr>
        <w:t>道闸</w:t>
      </w:r>
      <w:r>
        <w:rPr>
          <w:color w:val="000000"/>
          <w:sz w:val="24"/>
          <w:szCs w:val="24"/>
        </w:rPr>
        <w:t>、门诊停车场、急诊停车场、地下车库停车场</w:t>
      </w:r>
      <w:r>
        <w:rPr>
          <w:rFonts w:hint="eastAsia"/>
          <w:color w:val="000000"/>
          <w:sz w:val="24"/>
          <w:szCs w:val="24"/>
        </w:rPr>
        <w:t>、院外停车场；</w:t>
      </w:r>
    </w:p>
    <w:p w14:paraId="381056FD">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2）</w:t>
      </w:r>
      <w:r>
        <w:rPr>
          <w:rFonts w:hint="eastAsia"/>
          <w:color w:val="000000"/>
          <w:sz w:val="24"/>
          <w:szCs w:val="24"/>
        </w:rPr>
        <w:t>停车</w:t>
      </w:r>
      <w:r>
        <w:rPr>
          <w:color w:val="000000"/>
          <w:sz w:val="24"/>
          <w:szCs w:val="24"/>
        </w:rPr>
        <w:t>秩序的维护：包括负责门卫周边</w:t>
      </w:r>
      <w:r>
        <w:rPr>
          <w:rFonts w:hint="eastAsia"/>
          <w:color w:val="000000"/>
          <w:sz w:val="24"/>
          <w:szCs w:val="24"/>
        </w:rPr>
        <w:t>、地面</w:t>
      </w:r>
      <w:r>
        <w:rPr>
          <w:color w:val="000000"/>
          <w:sz w:val="24"/>
          <w:szCs w:val="24"/>
        </w:rPr>
        <w:t>指挥与停放；</w:t>
      </w:r>
      <w:r>
        <w:rPr>
          <w:rFonts w:hint="eastAsia"/>
          <w:color w:val="000000"/>
          <w:sz w:val="24"/>
          <w:szCs w:val="24"/>
        </w:rPr>
        <w:t>维护医院内部停车秩序以及医院内部道路畅通</w:t>
      </w:r>
      <w:r>
        <w:rPr>
          <w:color w:val="000000"/>
          <w:sz w:val="24"/>
          <w:szCs w:val="24"/>
        </w:rPr>
        <w:t>；</w:t>
      </w:r>
      <w:r>
        <w:rPr>
          <w:rFonts w:hint="eastAsia"/>
          <w:color w:val="000000"/>
          <w:sz w:val="24"/>
          <w:szCs w:val="24"/>
        </w:rPr>
        <w:t>维护院外停车场的秩序。</w:t>
      </w:r>
    </w:p>
    <w:p w14:paraId="33B8C7F9">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3）医院内24小时定时定点治安巡逻检查，重点部位的定点守护；</w:t>
      </w:r>
    </w:p>
    <w:p w14:paraId="78E4B413">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4）医院重大活动的安全警戒与秩序保障；配合做好重大事件的治安保卫工作；</w:t>
      </w:r>
    </w:p>
    <w:p w14:paraId="4AD0EABE">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5）配合医院保卫科和相关科室处理各类纠纷和治安案件，配合医院对违规事件的调查，协助公安机关对案件的排查；</w:t>
      </w:r>
    </w:p>
    <w:p w14:paraId="7BDFC969">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6）医院突发事件处置、灾害预防、火灾扑救，发现和制止医院暴力事件，随时准备提供紧急救助；</w:t>
      </w:r>
    </w:p>
    <w:p w14:paraId="25EB3898">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7）医院内部</w:t>
      </w:r>
      <w:r>
        <w:rPr>
          <w:rFonts w:hint="eastAsia"/>
          <w:color w:val="000000"/>
          <w:sz w:val="24"/>
          <w:szCs w:val="24"/>
        </w:rPr>
        <w:t>消防、治安</w:t>
      </w:r>
      <w:r>
        <w:rPr>
          <w:color w:val="000000"/>
          <w:sz w:val="24"/>
          <w:szCs w:val="24"/>
        </w:rPr>
        <w:t>安全隐患检查、排除及上报；违规纠正；有针对性地开展安全教育和提示</w:t>
      </w:r>
      <w:r>
        <w:rPr>
          <w:rFonts w:hint="eastAsia"/>
          <w:color w:val="000000"/>
          <w:sz w:val="24"/>
          <w:szCs w:val="24"/>
        </w:rPr>
        <w:t>；</w:t>
      </w:r>
    </w:p>
    <w:p w14:paraId="50A3B757">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8）负责医院钱款押运</w:t>
      </w:r>
      <w:r>
        <w:rPr>
          <w:rFonts w:hint="eastAsia"/>
          <w:color w:val="000000"/>
          <w:sz w:val="24"/>
          <w:szCs w:val="24"/>
        </w:rPr>
        <w:t>；</w:t>
      </w:r>
    </w:p>
    <w:p w14:paraId="24A90F4A">
      <w:pPr>
        <w:spacing w:line="360" w:lineRule="auto"/>
        <w:ind w:firstLine="480"/>
        <w:contextualSpacing/>
        <w:rPr>
          <w:color w:val="000000"/>
          <w:sz w:val="24"/>
          <w:szCs w:val="24"/>
        </w:rPr>
      </w:pPr>
      <w:r>
        <w:rPr>
          <w:rFonts w:hint="eastAsia"/>
          <w:color w:val="000000"/>
          <w:sz w:val="24"/>
          <w:szCs w:val="24"/>
        </w:rPr>
        <w:t>（9</w:t>
      </w:r>
      <w:r>
        <w:rPr>
          <w:color w:val="000000"/>
          <w:sz w:val="24"/>
          <w:szCs w:val="24"/>
        </w:rPr>
        <w:t>）根据医院要求实施负责医院各出入口人员安检工作。</w:t>
      </w:r>
    </w:p>
    <w:p w14:paraId="2C1E2113">
      <w:pPr>
        <w:spacing w:line="360" w:lineRule="auto"/>
        <w:ind w:firstLine="480"/>
        <w:contextualSpacing/>
        <w:rPr>
          <w:rFonts w:hint="eastAsia"/>
          <w:color w:val="000000"/>
          <w:sz w:val="24"/>
          <w:szCs w:val="24"/>
        </w:rPr>
      </w:pPr>
      <w:r>
        <w:rPr>
          <w:rFonts w:hint="eastAsia"/>
          <w:color w:val="000000"/>
          <w:sz w:val="24"/>
          <w:szCs w:val="24"/>
        </w:rPr>
        <w:t>（三）质量目标要求</w:t>
      </w:r>
    </w:p>
    <w:p w14:paraId="7BB13A15">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1）服务标准：</w:t>
      </w:r>
    </w:p>
    <w:p w14:paraId="1E435B14">
      <w:pPr>
        <w:spacing w:line="360" w:lineRule="auto"/>
        <w:ind w:firstLine="480"/>
        <w:contextualSpacing/>
        <w:rPr>
          <w:rFonts w:hint="eastAsia"/>
          <w:color w:val="000000"/>
          <w:sz w:val="24"/>
          <w:szCs w:val="24"/>
        </w:rPr>
      </w:pPr>
      <w:r>
        <w:rPr>
          <w:color w:val="000000"/>
          <w:sz w:val="24"/>
          <w:szCs w:val="24"/>
        </w:rPr>
        <w:t>①</w:t>
      </w:r>
      <w:r>
        <w:rPr>
          <w:rFonts w:hint="eastAsia"/>
          <w:color w:val="000000"/>
          <w:sz w:val="24"/>
          <w:szCs w:val="24"/>
        </w:rPr>
        <w:t>《医院保安考核细则》；</w:t>
      </w:r>
    </w:p>
    <w:p w14:paraId="3F8839E5">
      <w:pPr>
        <w:spacing w:line="360" w:lineRule="auto"/>
        <w:ind w:firstLine="480"/>
        <w:contextualSpacing/>
        <w:rPr>
          <w:rFonts w:hint="eastAsia"/>
          <w:color w:val="000000"/>
          <w:sz w:val="24"/>
          <w:szCs w:val="24"/>
        </w:rPr>
      </w:pPr>
      <w:r>
        <w:rPr>
          <w:color w:val="000000"/>
          <w:sz w:val="24"/>
          <w:szCs w:val="24"/>
        </w:rPr>
        <w:t>②</w:t>
      </w:r>
      <w:r>
        <w:rPr>
          <w:rFonts w:hint="eastAsia"/>
          <w:color w:val="000000"/>
          <w:sz w:val="24"/>
          <w:szCs w:val="24"/>
        </w:rPr>
        <w:t>《中华人民共和国反恐怖主义法》；</w:t>
      </w:r>
    </w:p>
    <w:p w14:paraId="4349A80F">
      <w:pPr>
        <w:spacing w:line="360" w:lineRule="auto"/>
        <w:ind w:firstLine="480"/>
        <w:contextualSpacing/>
        <w:rPr>
          <w:rFonts w:hint="eastAsia"/>
          <w:color w:val="000000"/>
          <w:sz w:val="24"/>
          <w:szCs w:val="24"/>
        </w:rPr>
      </w:pPr>
      <w:r>
        <w:rPr>
          <w:color w:val="000000"/>
          <w:sz w:val="24"/>
          <w:szCs w:val="24"/>
        </w:rPr>
        <w:t>③</w:t>
      </w:r>
      <w:r>
        <w:rPr>
          <w:rFonts w:hint="eastAsia"/>
          <w:color w:val="000000"/>
          <w:sz w:val="24"/>
          <w:szCs w:val="24"/>
        </w:rPr>
        <w:t>《中华人民共和国消防法》；</w:t>
      </w:r>
    </w:p>
    <w:p w14:paraId="24A5895E">
      <w:pPr>
        <w:spacing w:line="360" w:lineRule="auto"/>
        <w:ind w:firstLine="480"/>
        <w:contextualSpacing/>
        <w:rPr>
          <w:rFonts w:hint="eastAsia"/>
          <w:color w:val="000000"/>
          <w:sz w:val="24"/>
          <w:szCs w:val="24"/>
        </w:rPr>
      </w:pPr>
      <w:r>
        <w:rPr>
          <w:color w:val="000000"/>
          <w:sz w:val="24"/>
          <w:szCs w:val="24"/>
        </w:rPr>
        <w:t>④</w:t>
      </w:r>
      <w:r>
        <w:rPr>
          <w:rFonts w:hint="eastAsia"/>
          <w:color w:val="000000"/>
          <w:sz w:val="24"/>
          <w:szCs w:val="24"/>
        </w:rPr>
        <w:t>江苏省和无锡市政府有关保安文明服务要求的规定；</w:t>
      </w:r>
    </w:p>
    <w:p w14:paraId="0B784AEC">
      <w:pPr>
        <w:spacing w:line="360" w:lineRule="auto"/>
        <w:ind w:firstLine="480"/>
        <w:contextualSpacing/>
        <w:rPr>
          <w:rFonts w:hint="eastAsia"/>
          <w:color w:val="000000"/>
          <w:sz w:val="24"/>
          <w:szCs w:val="24"/>
        </w:rPr>
      </w:pPr>
      <w:r>
        <w:rPr>
          <w:rFonts w:hint="eastAsia"/>
          <w:color w:val="000000"/>
          <w:sz w:val="24"/>
          <w:szCs w:val="24"/>
        </w:rPr>
        <w:fldChar w:fldCharType="begin"/>
      </w:r>
      <w:r>
        <w:rPr>
          <w:rFonts w:hint="eastAsia"/>
          <w:color w:val="000000"/>
          <w:sz w:val="24"/>
          <w:szCs w:val="24"/>
        </w:rPr>
        <w:instrText xml:space="preserve"> = 5 \* GB3 \* MERGEFORMAT </w:instrText>
      </w:r>
      <w:r>
        <w:rPr>
          <w:rFonts w:hint="eastAsia"/>
          <w:color w:val="000000"/>
          <w:sz w:val="24"/>
          <w:szCs w:val="24"/>
        </w:rPr>
        <w:fldChar w:fldCharType="separate"/>
      </w:r>
      <w:r>
        <w:rPr>
          <w:color w:val="000000"/>
          <w:sz w:val="24"/>
          <w:szCs w:val="24"/>
        </w:rPr>
        <w:t>⑤</w:t>
      </w:r>
      <w:r>
        <w:rPr>
          <w:rFonts w:hint="eastAsia"/>
          <w:color w:val="000000"/>
          <w:sz w:val="24"/>
          <w:szCs w:val="24"/>
        </w:rPr>
        <w:fldChar w:fldCharType="end"/>
      </w:r>
      <w:r>
        <w:rPr>
          <w:rFonts w:hint="eastAsia"/>
          <w:color w:val="000000"/>
          <w:sz w:val="24"/>
          <w:szCs w:val="24"/>
        </w:rPr>
        <w:t>医院的保安服务标准。</w:t>
      </w:r>
    </w:p>
    <w:p w14:paraId="6B8F2658">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2）依托行业标准，根据院方管理规定与服务要求，制订切实可行的医院保安服务整体方案和应急预案，突发事件反应迅速，预案处置有力；</w:t>
      </w:r>
    </w:p>
    <w:p w14:paraId="5B0F7A72">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3）依法办事，文明值勤，严格管理，保障医院财产和工作人员人身不受侵害，维护正常的医疗秩序</w:t>
      </w:r>
      <w:r>
        <w:rPr>
          <w:rFonts w:hint="eastAsia"/>
          <w:color w:val="000000"/>
          <w:sz w:val="24"/>
          <w:szCs w:val="24"/>
        </w:rPr>
        <w:t>；</w:t>
      </w:r>
    </w:p>
    <w:p w14:paraId="33EA5EB0">
      <w:pPr>
        <w:spacing w:line="360" w:lineRule="auto"/>
        <w:ind w:firstLine="480"/>
        <w:contextualSpacing/>
        <w:rPr>
          <w:rFonts w:hint="eastAsia"/>
          <w:color w:val="000000"/>
          <w:sz w:val="24"/>
          <w:szCs w:val="24"/>
        </w:rPr>
      </w:pPr>
      <w:r>
        <w:rPr>
          <w:rFonts w:hint="eastAsia"/>
          <w:color w:val="000000"/>
          <w:sz w:val="24"/>
          <w:szCs w:val="24"/>
        </w:rPr>
        <w:t>（</w:t>
      </w:r>
      <w:r>
        <w:rPr>
          <w:color w:val="000000"/>
          <w:sz w:val="24"/>
          <w:szCs w:val="24"/>
        </w:rPr>
        <w:t>4）全年无责任事故和责任案件发生，对保安服务满意率在90%以上。</w:t>
      </w:r>
    </w:p>
    <w:p w14:paraId="20B8CB2D">
      <w:pPr>
        <w:spacing w:line="360" w:lineRule="auto"/>
        <w:ind w:firstLine="482"/>
        <w:rPr>
          <w:rFonts w:hint="eastAsia"/>
          <w:b/>
          <w:sz w:val="24"/>
          <w:szCs w:val="24"/>
        </w:rPr>
      </w:pPr>
      <w:r>
        <w:rPr>
          <w:rFonts w:hint="eastAsia"/>
          <w:b/>
          <w:sz w:val="24"/>
          <w:szCs w:val="24"/>
        </w:rPr>
        <w:t>综合管理要求：</w:t>
      </w:r>
    </w:p>
    <w:p w14:paraId="6FA16EDF">
      <w:pPr>
        <w:spacing w:line="360" w:lineRule="auto"/>
        <w:ind w:firstLine="480"/>
        <w:rPr>
          <w:rFonts w:hint="eastAsia"/>
          <w:sz w:val="24"/>
        </w:rPr>
      </w:pPr>
      <w:r>
        <w:rPr>
          <w:rFonts w:hint="eastAsia"/>
          <w:sz w:val="24"/>
        </w:rPr>
        <w:t>1、投标方应根据采购方的规范要求，制定和提供合理可行、详细的全年度工作计划交于总务部，各项工作要有实施方案、培训计划和实施细则、工作程序书、考核标准、院感管理策略、品质管理工具运用与案例。</w:t>
      </w:r>
    </w:p>
    <w:p w14:paraId="6A14B2FE">
      <w:pPr>
        <w:spacing w:line="360" w:lineRule="auto"/>
        <w:ind w:firstLine="480"/>
        <w:rPr>
          <w:rFonts w:hint="eastAsia"/>
          <w:color w:val="0000FF"/>
          <w:sz w:val="24"/>
        </w:rPr>
      </w:pPr>
      <w:r>
        <w:rPr>
          <w:rFonts w:hint="eastAsia"/>
          <w:sz w:val="24"/>
        </w:rPr>
        <w:t>2、投标方所有工作人员应严格遵循医院各项管理条例及规章制度，对于违反行为将按照医院相关条线的相关规章制度进行扣罚，对于能力不足且整改无效的人员，必须根据医院要求进行人员调整</w:t>
      </w:r>
      <w:r>
        <w:rPr>
          <w:rFonts w:hint="eastAsia"/>
          <w:color w:val="0000FF"/>
          <w:sz w:val="24"/>
        </w:rPr>
        <w:t>。</w:t>
      </w:r>
    </w:p>
    <w:p w14:paraId="3A02D368">
      <w:pPr>
        <w:spacing w:line="360" w:lineRule="auto"/>
        <w:ind w:firstLine="480"/>
        <w:rPr>
          <w:rFonts w:hint="eastAsia" w:eastAsia="宋体"/>
          <w:sz w:val="24"/>
        </w:rPr>
      </w:pPr>
      <w:r>
        <w:rPr>
          <w:rFonts w:hint="eastAsia"/>
          <w:sz w:val="24"/>
        </w:rPr>
        <w:t>3、投标方配置的各类人员应参加相关的专业知识培训，投标方必须对所录用人员严格政审，保证录用人员没有刑事犯罪记录，持相应专业岗位资格证。采购人对一些重要岗位的设置、人员录用、辞退等管理有审批权；投标方所录用人员必须符合国家相关的法律法规的要求（包括国家劳动法和地方相关管理规定），所有用工人员录用后须到院方备案，未经院方同意不得随</w:t>
      </w:r>
      <w:r>
        <w:rPr>
          <w:rFonts w:hint="eastAsia" w:eastAsia="宋体"/>
          <w:sz w:val="24"/>
        </w:rPr>
        <w:t xml:space="preserve">意更换。   </w:t>
      </w:r>
    </w:p>
    <w:p w14:paraId="0A39CFA3">
      <w:pPr>
        <w:spacing w:line="360" w:lineRule="auto"/>
        <w:ind w:firstLine="480"/>
        <w:rPr>
          <w:rFonts w:hint="eastAsia" w:eastAsia="宋体"/>
          <w:sz w:val="24"/>
          <w:lang w:eastAsia="zh-CN"/>
        </w:rPr>
      </w:pPr>
      <w:r>
        <w:rPr>
          <w:rFonts w:hint="eastAsia" w:eastAsia="宋体"/>
          <w:sz w:val="24"/>
          <w:lang w:eastAsia="zh-CN"/>
        </w:rPr>
        <w:t>4、工作人员上岗时统一着装，佩戴工号牌，服装样式体现岗位特色和方便不同岗位操作，并经采购方认可。</w:t>
      </w:r>
    </w:p>
    <w:p w14:paraId="5346E8D3">
      <w:pPr>
        <w:spacing w:line="360" w:lineRule="auto"/>
        <w:ind w:firstLine="480"/>
        <w:rPr>
          <w:rFonts w:hint="eastAsia" w:eastAsia="宋体"/>
          <w:sz w:val="24"/>
          <w:lang w:eastAsia="zh-CN"/>
        </w:rPr>
      </w:pPr>
      <w:r>
        <w:rPr>
          <w:rFonts w:hint="eastAsia" w:eastAsia="宋体"/>
          <w:sz w:val="24"/>
          <w:lang w:eastAsia="zh-CN"/>
        </w:rPr>
        <w:t>5、所有工作人员工作区域内不得吸烟，违反行为按照医院相关条例进行扣罚。</w:t>
      </w:r>
    </w:p>
    <w:p w14:paraId="1A3BE403">
      <w:pPr>
        <w:spacing w:line="360" w:lineRule="auto"/>
        <w:ind w:firstLine="480"/>
        <w:rPr>
          <w:rFonts w:hint="eastAsia" w:eastAsia="宋体"/>
          <w:sz w:val="24"/>
          <w:lang w:eastAsia="zh-CN"/>
        </w:rPr>
      </w:pPr>
      <w:r>
        <w:rPr>
          <w:rFonts w:hint="eastAsia" w:eastAsia="宋体"/>
          <w:sz w:val="24"/>
          <w:lang w:eastAsia="zh-CN"/>
        </w:rPr>
        <w:t>6、工作人员工作期间必须遵守医院的工作时间，不能影响医院正常办公秩序。工作人员服从医院的各项指挥和调度。</w:t>
      </w:r>
    </w:p>
    <w:p w14:paraId="2E9D9DD5">
      <w:pPr>
        <w:spacing w:line="360" w:lineRule="auto"/>
        <w:ind w:firstLine="480"/>
        <w:rPr>
          <w:rFonts w:hint="eastAsia" w:eastAsia="宋体"/>
          <w:sz w:val="24"/>
        </w:rPr>
      </w:pPr>
      <w:r>
        <w:rPr>
          <w:rFonts w:hint="eastAsia" w:eastAsia="宋体"/>
          <w:sz w:val="24"/>
        </w:rPr>
        <w:t>7、投标方员工应服从医院总务部、病区护士长的双重管理。</w:t>
      </w:r>
    </w:p>
    <w:p w14:paraId="27E9F8F2">
      <w:pPr>
        <w:spacing w:line="360" w:lineRule="auto"/>
        <w:ind w:firstLine="480"/>
        <w:rPr>
          <w:rFonts w:hint="eastAsia" w:eastAsia="宋体"/>
          <w:sz w:val="24"/>
        </w:rPr>
      </w:pPr>
      <w:r>
        <w:rPr>
          <w:rFonts w:hint="eastAsia" w:eastAsia="宋体"/>
          <w:sz w:val="24"/>
        </w:rPr>
        <w:t>8、投标方应教育员工正确处理好与院方、患者及家属的关系，服务要热情周到、服务态度好，出院病员满意率达到90%以上。</w:t>
      </w:r>
    </w:p>
    <w:p w14:paraId="0413F8A3">
      <w:pPr>
        <w:spacing w:line="360" w:lineRule="auto"/>
        <w:ind w:firstLine="480"/>
        <w:rPr>
          <w:rFonts w:hint="eastAsia" w:eastAsia="宋体"/>
          <w:sz w:val="24"/>
        </w:rPr>
      </w:pPr>
      <w:r>
        <w:rPr>
          <w:rFonts w:hint="eastAsia" w:eastAsia="宋体"/>
          <w:sz w:val="24"/>
        </w:rPr>
        <w:t>9、投标方应重视公司人文关怀，增加员工对公司的认同感、归属感，让员工保持更好的工作状态。</w:t>
      </w:r>
    </w:p>
    <w:p w14:paraId="6F19A100">
      <w:pPr>
        <w:spacing w:line="360" w:lineRule="auto"/>
        <w:ind w:firstLine="480"/>
        <w:rPr>
          <w:rFonts w:hint="eastAsia"/>
          <w:sz w:val="24"/>
        </w:rPr>
      </w:pPr>
      <w:r>
        <w:rPr>
          <w:rFonts w:hint="eastAsia" w:eastAsia="宋体"/>
          <w:sz w:val="24"/>
        </w:rPr>
        <w:t>（1）凡有新员工入职，须由主管为</w:t>
      </w:r>
      <w:r>
        <w:rPr>
          <w:rFonts w:hint="eastAsia"/>
          <w:sz w:val="24"/>
        </w:rPr>
        <w:t>其介绍工作环境并安排带教人员使其尽快进入工作状态。人员必须经培训、考核合格后上岗。</w:t>
      </w:r>
    </w:p>
    <w:p w14:paraId="4CCFA965">
      <w:pPr>
        <w:pStyle w:val="43"/>
        <w:spacing w:line="360" w:lineRule="auto"/>
        <w:ind w:left="0" w:firstLine="480"/>
        <w:rPr>
          <w:rFonts w:hint="eastAsia"/>
          <w:sz w:val="24"/>
        </w:rPr>
      </w:pPr>
      <w:r>
        <w:rPr>
          <w:rFonts w:hint="eastAsia"/>
          <w:sz w:val="24"/>
        </w:rPr>
        <w:t>（2）新员工到岗两周内，主管要及时了解其进入工作岗位后的工作状态及发生的情况，对其给予关怀性指导；</w:t>
      </w:r>
    </w:p>
    <w:p w14:paraId="65AD54C7">
      <w:pPr>
        <w:pStyle w:val="43"/>
        <w:spacing w:line="360" w:lineRule="auto"/>
        <w:ind w:left="0" w:firstLine="480"/>
        <w:rPr>
          <w:rFonts w:hint="eastAsia"/>
          <w:sz w:val="24"/>
        </w:rPr>
      </w:pPr>
      <w:r>
        <w:rPr>
          <w:rFonts w:hint="eastAsia"/>
          <w:sz w:val="24"/>
        </w:rPr>
        <w:t>（3）员工在工作中发生不平等待遇或受到言语方面侮辱，公司应当及时与员工进行沟通，安抚其情绪并设立“安抚金”金额在50元至200元不等；特殊科室员工工资至少比普通岗位高300元。。</w:t>
      </w:r>
    </w:p>
    <w:p w14:paraId="43BEF0B5">
      <w:pPr>
        <w:spacing w:line="360" w:lineRule="auto"/>
        <w:ind w:firstLine="480"/>
        <w:rPr>
          <w:rFonts w:hint="eastAsia"/>
          <w:sz w:val="24"/>
        </w:rPr>
      </w:pPr>
      <w:r>
        <w:rPr>
          <w:rFonts w:hint="eastAsia"/>
          <w:sz w:val="24"/>
        </w:rPr>
        <w:t>10、当院方有特殊任务时，如公共卫生事件、创卫活动、检查、庆典活动等，投标方应在指定范围积极配合，做好突击性工作。</w:t>
      </w:r>
    </w:p>
    <w:p w14:paraId="1934834F">
      <w:pPr>
        <w:spacing w:line="360" w:lineRule="auto"/>
        <w:ind w:firstLine="480"/>
        <w:rPr>
          <w:rFonts w:hint="eastAsia"/>
          <w:sz w:val="24"/>
        </w:rPr>
      </w:pPr>
      <w:r>
        <w:rPr>
          <w:rFonts w:hint="eastAsia"/>
          <w:sz w:val="24"/>
        </w:rPr>
        <w:t>11、配合院方做好控烟工作，落实具体控烟措施。</w:t>
      </w:r>
    </w:p>
    <w:p w14:paraId="6868ED34">
      <w:pPr>
        <w:spacing w:line="360" w:lineRule="auto"/>
        <w:ind w:firstLine="480"/>
        <w:rPr>
          <w:sz w:val="24"/>
        </w:rPr>
      </w:pPr>
      <w:r>
        <w:rPr>
          <w:rFonts w:hint="eastAsia"/>
          <w:sz w:val="24"/>
        </w:rPr>
        <w:t xml:space="preserve">12、配合院方做好医废收集、未被污染的输液瓶、输液袋、生活垃圾分类收集等工作，落实具体措施。  </w:t>
      </w:r>
    </w:p>
    <w:p w14:paraId="5FE2388D">
      <w:pPr>
        <w:spacing w:line="360" w:lineRule="auto"/>
        <w:ind w:firstLine="480"/>
        <w:rPr>
          <w:rFonts w:hint="eastAsia"/>
          <w:sz w:val="24"/>
        </w:rPr>
      </w:pPr>
      <w:r>
        <w:rPr>
          <w:rFonts w:hint="eastAsia"/>
          <w:sz w:val="24"/>
        </w:rPr>
        <w:t>13、投标人必须承诺本项目服务人员专门为本项目服务，不允许借用其他项目或单位，未经采购人同意也不得借用到其他项目或单位。</w:t>
      </w:r>
    </w:p>
    <w:p w14:paraId="0BB9D894">
      <w:pPr>
        <w:spacing w:line="360" w:lineRule="auto"/>
        <w:ind w:firstLine="480"/>
        <w:rPr>
          <w:rFonts w:hint="eastAsia"/>
          <w:sz w:val="24"/>
        </w:rPr>
      </w:pPr>
      <w:r>
        <w:rPr>
          <w:rFonts w:hint="eastAsia"/>
          <w:sz w:val="24"/>
        </w:rPr>
        <w:t>14、上级部门如有突发公共卫生事件等要求，需要对投标方工作人员进行相关检测或其他体检，投标方必须严格服从，相关费用由供应商自行承担。</w:t>
      </w:r>
    </w:p>
    <w:p w14:paraId="1EA5CDFD">
      <w:pPr>
        <w:spacing w:after="50" w:line="360" w:lineRule="auto"/>
        <w:ind w:firstLine="482"/>
        <w:rPr>
          <w:b/>
          <w:sz w:val="24"/>
          <w:szCs w:val="24"/>
        </w:rPr>
      </w:pPr>
      <w:r>
        <w:rPr>
          <w:rFonts w:hint="eastAsia"/>
          <w:b/>
          <w:sz w:val="24"/>
          <w:szCs w:val="24"/>
        </w:rPr>
        <w:t>五、最低人员配置要求</w:t>
      </w:r>
    </w:p>
    <w:p w14:paraId="0FA8FC18">
      <w:pPr>
        <w:spacing w:line="360" w:lineRule="auto"/>
        <w:ind w:firstLine="480"/>
        <w:rPr>
          <w:rFonts w:hint="eastAsia" w:eastAsia="宋体"/>
          <w:sz w:val="24"/>
          <w:lang w:val="en-US" w:eastAsia="zh-CN"/>
        </w:rPr>
      </w:pPr>
      <w:r>
        <w:rPr>
          <w:rFonts w:hint="eastAsia" w:eastAsia="宋体"/>
          <w:sz w:val="24"/>
          <w:lang w:val="en-US" w:eastAsia="zh-CN"/>
        </w:rPr>
        <w:t>1.岗位配置和工作内容详见下表：</w:t>
      </w:r>
    </w:p>
    <w:p w14:paraId="37C905EA">
      <w:pPr>
        <w:spacing w:line="360" w:lineRule="auto"/>
        <w:ind w:firstLine="480"/>
        <w:rPr>
          <w:rFonts w:hint="eastAsia" w:eastAsia="宋体"/>
          <w:sz w:val="24"/>
          <w:lang w:val="en-US" w:eastAsia="zh-CN"/>
        </w:rPr>
      </w:pPr>
      <w:r>
        <w:rPr>
          <w:rFonts w:hint="eastAsia" w:eastAsia="宋体"/>
          <w:sz w:val="24"/>
          <w:lang w:val="en-US" w:eastAsia="zh-CN"/>
        </w:rPr>
        <w:t>本项目人员配置：项目负责人1人、保洁主管2人、普通保洁员（包括运送）70人，特殊科室（包括运送）22人；保安队长1人、保安员（停车场管理、安检、巡视、机动等）27岗位、保安员（最小应急单元）6岗、消控人员6岗，共计135人（岗位）</w:t>
      </w:r>
    </w:p>
    <w:tbl>
      <w:tblPr>
        <w:tblStyle w:val="35"/>
        <w:tblW w:w="5000" w:type="pct"/>
        <w:tblInd w:w="0" w:type="dxa"/>
        <w:tblLayout w:type="fixed"/>
        <w:tblCellMar>
          <w:top w:w="0" w:type="dxa"/>
          <w:left w:w="108" w:type="dxa"/>
          <w:bottom w:w="0" w:type="dxa"/>
          <w:right w:w="108" w:type="dxa"/>
        </w:tblCellMar>
      </w:tblPr>
      <w:tblGrid>
        <w:gridCol w:w="1096"/>
        <w:gridCol w:w="1591"/>
        <w:gridCol w:w="1248"/>
        <w:gridCol w:w="3040"/>
        <w:gridCol w:w="1728"/>
        <w:gridCol w:w="1434"/>
      </w:tblGrid>
      <w:tr w14:paraId="0C25A527">
        <w:tblPrEx>
          <w:tblCellMar>
            <w:top w:w="0" w:type="dxa"/>
            <w:left w:w="108" w:type="dxa"/>
            <w:bottom w:w="0" w:type="dxa"/>
            <w:right w:w="108" w:type="dxa"/>
          </w:tblCellMar>
        </w:tblPrEx>
        <w:trPr>
          <w:trHeight w:val="800"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14:paraId="74246EA4">
            <w:pPr>
              <w:ind w:firstLine="0" w:firstLineChars="0"/>
              <w:jc w:val="center"/>
              <w:textAlignment w:val="center"/>
              <w:rPr>
                <w:rFonts w:hint="eastAsia"/>
                <w:b/>
                <w:bCs/>
                <w:sz w:val="22"/>
                <w:szCs w:val="22"/>
              </w:rPr>
            </w:pPr>
            <w:r>
              <w:rPr>
                <w:rFonts w:hint="eastAsia"/>
                <w:b/>
                <w:bCs/>
                <w:sz w:val="22"/>
                <w:szCs w:val="22"/>
              </w:rPr>
              <w:t>序号</w:t>
            </w:r>
          </w:p>
        </w:tc>
        <w:tc>
          <w:tcPr>
            <w:tcW w:w="1547" w:type="dxa"/>
            <w:tcBorders>
              <w:top w:val="single" w:color="000000" w:sz="4" w:space="0"/>
              <w:left w:val="single" w:color="000000" w:sz="4" w:space="0"/>
              <w:bottom w:val="single" w:color="000000" w:sz="4" w:space="0"/>
              <w:right w:val="single" w:color="000000" w:sz="4" w:space="0"/>
            </w:tcBorders>
            <w:noWrap/>
            <w:vAlign w:val="center"/>
          </w:tcPr>
          <w:p w14:paraId="71C4D40E">
            <w:pPr>
              <w:ind w:firstLine="0" w:firstLineChars="0"/>
              <w:jc w:val="center"/>
              <w:textAlignment w:val="center"/>
              <w:rPr>
                <w:rFonts w:hint="eastAsia"/>
                <w:b/>
                <w:bCs/>
                <w:sz w:val="22"/>
                <w:szCs w:val="22"/>
              </w:rPr>
            </w:pPr>
            <w:r>
              <w:rPr>
                <w:rFonts w:hint="eastAsia"/>
                <w:b/>
                <w:bCs/>
                <w:sz w:val="22"/>
                <w:szCs w:val="22"/>
              </w:rPr>
              <w:t>部门岗位</w:t>
            </w:r>
          </w:p>
        </w:tc>
        <w:tc>
          <w:tcPr>
            <w:tcW w:w="1213" w:type="dxa"/>
            <w:tcBorders>
              <w:top w:val="single" w:color="000000" w:sz="4" w:space="0"/>
              <w:left w:val="single" w:color="000000" w:sz="4" w:space="0"/>
              <w:bottom w:val="single" w:color="000000" w:sz="4" w:space="0"/>
              <w:right w:val="single" w:color="000000" w:sz="4" w:space="0"/>
            </w:tcBorders>
            <w:noWrap/>
            <w:vAlign w:val="center"/>
          </w:tcPr>
          <w:p w14:paraId="2685C6F0">
            <w:pPr>
              <w:ind w:firstLine="0" w:firstLineChars="0"/>
              <w:jc w:val="center"/>
              <w:textAlignment w:val="center"/>
              <w:rPr>
                <w:rFonts w:hint="eastAsia"/>
                <w:b/>
                <w:bCs/>
                <w:sz w:val="22"/>
                <w:szCs w:val="22"/>
              </w:rPr>
            </w:pPr>
            <w:r>
              <w:rPr>
                <w:rFonts w:hint="eastAsia"/>
                <w:b/>
                <w:bCs/>
                <w:sz w:val="22"/>
                <w:szCs w:val="22"/>
              </w:rPr>
              <w:t>性别</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46483B5D">
            <w:pPr>
              <w:ind w:firstLine="0" w:firstLineChars="0"/>
              <w:jc w:val="center"/>
              <w:textAlignment w:val="center"/>
              <w:rPr>
                <w:rFonts w:hint="eastAsia"/>
                <w:b/>
                <w:bCs/>
                <w:sz w:val="22"/>
                <w:szCs w:val="22"/>
              </w:rPr>
            </w:pPr>
            <w:r>
              <w:rPr>
                <w:rFonts w:hint="eastAsia"/>
                <w:b/>
                <w:bCs/>
                <w:sz w:val="22"/>
                <w:szCs w:val="22"/>
              </w:rPr>
              <w:t>年龄要求</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36E1B419">
            <w:pPr>
              <w:ind w:firstLine="0" w:firstLineChars="0"/>
              <w:jc w:val="center"/>
              <w:textAlignment w:val="center"/>
              <w:rPr>
                <w:rFonts w:hint="eastAsia"/>
                <w:b/>
                <w:bCs/>
                <w:sz w:val="22"/>
                <w:szCs w:val="22"/>
              </w:rPr>
            </w:pPr>
            <w:r>
              <w:rPr>
                <w:rFonts w:hint="eastAsia"/>
                <w:b/>
                <w:bCs/>
                <w:sz w:val="22"/>
                <w:szCs w:val="22"/>
              </w:rPr>
              <w:t>人数（岗位数）</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6C76AD8D">
            <w:pPr>
              <w:ind w:firstLine="0" w:firstLineChars="0"/>
              <w:jc w:val="center"/>
              <w:textAlignment w:val="center"/>
              <w:rPr>
                <w:rFonts w:hint="eastAsia"/>
                <w:b/>
                <w:bCs/>
                <w:sz w:val="22"/>
                <w:szCs w:val="22"/>
              </w:rPr>
            </w:pPr>
            <w:r>
              <w:rPr>
                <w:rFonts w:hint="eastAsia"/>
                <w:b/>
                <w:bCs/>
                <w:sz w:val="22"/>
                <w:szCs w:val="22"/>
              </w:rPr>
              <w:t>上岗时间</w:t>
            </w:r>
          </w:p>
        </w:tc>
      </w:tr>
      <w:tr w14:paraId="0F569621">
        <w:tblPrEx>
          <w:tblCellMar>
            <w:top w:w="0" w:type="dxa"/>
            <w:left w:w="108" w:type="dxa"/>
            <w:bottom w:w="0" w:type="dxa"/>
            <w:right w:w="108" w:type="dxa"/>
          </w:tblCellMar>
        </w:tblPrEx>
        <w:trPr>
          <w:trHeight w:val="1134" w:hRule="atLeast"/>
        </w:trPr>
        <w:tc>
          <w:tcPr>
            <w:tcW w:w="1065" w:type="dxa"/>
            <w:tcBorders>
              <w:top w:val="single" w:color="000000" w:sz="4" w:space="0"/>
              <w:left w:val="single" w:color="000000" w:sz="4" w:space="0"/>
              <w:bottom w:val="single" w:color="000000" w:sz="4" w:space="0"/>
              <w:right w:val="single" w:color="000000" w:sz="4" w:space="0"/>
            </w:tcBorders>
            <w:noWrap/>
            <w:vAlign w:val="center"/>
          </w:tcPr>
          <w:p w14:paraId="3E1C7606">
            <w:pPr>
              <w:ind w:firstLine="0" w:firstLineChars="0"/>
              <w:jc w:val="center"/>
              <w:textAlignment w:val="center"/>
              <w:rPr>
                <w:rFonts w:hint="eastAsia"/>
                <w:sz w:val="22"/>
                <w:szCs w:val="22"/>
              </w:rPr>
            </w:pPr>
            <w:r>
              <w:rPr>
                <w:rFonts w:hint="eastAsia"/>
                <w:sz w:val="22"/>
                <w:szCs w:val="22"/>
              </w:rPr>
              <w:t>1</w:t>
            </w:r>
          </w:p>
        </w:tc>
        <w:tc>
          <w:tcPr>
            <w:tcW w:w="1547" w:type="dxa"/>
            <w:tcBorders>
              <w:top w:val="single" w:color="000000" w:sz="4" w:space="0"/>
              <w:left w:val="single" w:color="000000" w:sz="4" w:space="0"/>
              <w:bottom w:val="single" w:color="000000" w:sz="4" w:space="0"/>
              <w:right w:val="single" w:color="000000" w:sz="4" w:space="0"/>
            </w:tcBorders>
            <w:noWrap/>
            <w:vAlign w:val="center"/>
          </w:tcPr>
          <w:p w14:paraId="1A4F53F4">
            <w:pPr>
              <w:ind w:firstLine="0" w:firstLineChars="0"/>
              <w:jc w:val="center"/>
              <w:textAlignment w:val="center"/>
              <w:rPr>
                <w:rFonts w:hint="eastAsia"/>
                <w:sz w:val="22"/>
                <w:szCs w:val="22"/>
              </w:rPr>
            </w:pPr>
            <w:r>
              <w:rPr>
                <w:rFonts w:hint="eastAsia"/>
                <w:sz w:val="22"/>
                <w:szCs w:val="22"/>
              </w:rPr>
              <w:t>项目负责人</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34AD6027">
            <w:pPr>
              <w:ind w:firstLine="0" w:firstLineChars="0"/>
              <w:jc w:val="center"/>
              <w:textAlignment w:val="center"/>
              <w:rPr>
                <w:rFonts w:hint="eastAsia"/>
                <w:sz w:val="22"/>
                <w:szCs w:val="22"/>
              </w:rPr>
            </w:pPr>
            <w:r>
              <w:rPr>
                <w:rFonts w:hint="eastAsia"/>
                <w:sz w:val="22"/>
                <w:szCs w:val="22"/>
              </w:rPr>
              <w:t>不限</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087E66CD">
            <w:pPr>
              <w:ind w:firstLine="0" w:firstLineChars="0"/>
              <w:jc w:val="center"/>
              <w:textAlignment w:val="center"/>
              <w:rPr>
                <w:rFonts w:hint="eastAsia"/>
                <w:sz w:val="22"/>
                <w:szCs w:val="22"/>
              </w:rPr>
            </w:pPr>
            <w:r>
              <w:rPr>
                <w:rFonts w:hint="eastAsia"/>
                <w:sz w:val="22"/>
                <w:szCs w:val="22"/>
              </w:rPr>
              <w:t>50周岁以下</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58F85019">
            <w:pPr>
              <w:ind w:firstLine="0" w:firstLineChars="0"/>
              <w:jc w:val="center"/>
              <w:textAlignment w:val="center"/>
              <w:rPr>
                <w:rFonts w:hint="eastAsia"/>
                <w:sz w:val="22"/>
                <w:szCs w:val="22"/>
              </w:rPr>
            </w:pPr>
            <w:r>
              <w:rPr>
                <w:rFonts w:hint="eastAsia"/>
                <w:sz w:val="22"/>
                <w:szCs w:val="22"/>
              </w:rPr>
              <w:t>1</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6B8EAA8F">
            <w:pPr>
              <w:ind w:firstLine="0" w:firstLineChars="0"/>
              <w:jc w:val="center"/>
              <w:textAlignment w:val="center"/>
              <w:rPr>
                <w:rFonts w:hint="eastAsia"/>
                <w:sz w:val="22"/>
                <w:szCs w:val="22"/>
              </w:rPr>
            </w:pPr>
            <w:r>
              <w:rPr>
                <w:rFonts w:hint="eastAsia"/>
                <w:sz w:val="22"/>
                <w:szCs w:val="22"/>
              </w:rPr>
              <w:t>12小时</w:t>
            </w:r>
          </w:p>
        </w:tc>
      </w:tr>
      <w:tr w14:paraId="1B09F94D">
        <w:tblPrEx>
          <w:tblCellMar>
            <w:top w:w="0" w:type="dxa"/>
            <w:left w:w="108" w:type="dxa"/>
            <w:bottom w:w="0" w:type="dxa"/>
            <w:right w:w="108" w:type="dxa"/>
          </w:tblCellMar>
        </w:tblPrEx>
        <w:trPr>
          <w:trHeight w:val="1134"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45CD7BB3">
            <w:pPr>
              <w:ind w:firstLine="0" w:firstLineChars="0"/>
              <w:jc w:val="center"/>
              <w:textAlignment w:val="center"/>
              <w:rPr>
                <w:rFonts w:hint="eastAsia"/>
                <w:sz w:val="22"/>
                <w:szCs w:val="22"/>
              </w:rPr>
            </w:pPr>
            <w:r>
              <w:rPr>
                <w:rFonts w:hint="eastAsia"/>
                <w:sz w:val="22"/>
                <w:szCs w:val="22"/>
              </w:rPr>
              <w:t>2</w:t>
            </w:r>
          </w:p>
        </w:tc>
        <w:tc>
          <w:tcPr>
            <w:tcW w:w="1547" w:type="dxa"/>
            <w:tcBorders>
              <w:top w:val="single" w:color="000000" w:sz="4" w:space="0"/>
              <w:left w:val="single" w:color="000000" w:sz="4" w:space="0"/>
              <w:bottom w:val="single" w:color="000000" w:sz="4" w:space="0"/>
              <w:right w:val="single" w:color="000000" w:sz="4" w:space="0"/>
            </w:tcBorders>
            <w:noWrap/>
            <w:vAlign w:val="center"/>
          </w:tcPr>
          <w:p w14:paraId="18E53126">
            <w:pPr>
              <w:ind w:firstLine="0" w:firstLineChars="0"/>
              <w:jc w:val="center"/>
              <w:textAlignment w:val="center"/>
              <w:rPr>
                <w:rFonts w:hint="eastAsia"/>
                <w:sz w:val="22"/>
                <w:szCs w:val="22"/>
              </w:rPr>
            </w:pPr>
            <w:r>
              <w:rPr>
                <w:rFonts w:hint="eastAsia"/>
                <w:sz w:val="22"/>
                <w:szCs w:val="22"/>
              </w:rPr>
              <w:t>保洁主管</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17668D92">
            <w:pPr>
              <w:ind w:firstLine="0" w:firstLineChars="0"/>
              <w:jc w:val="center"/>
              <w:textAlignment w:val="center"/>
              <w:rPr>
                <w:rFonts w:hint="eastAsia"/>
                <w:sz w:val="22"/>
                <w:szCs w:val="22"/>
              </w:rPr>
            </w:pPr>
            <w:r>
              <w:rPr>
                <w:rFonts w:hint="eastAsia"/>
                <w:sz w:val="22"/>
                <w:szCs w:val="22"/>
              </w:rPr>
              <w:t>不限</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596ABC6C">
            <w:pPr>
              <w:ind w:firstLine="0" w:firstLineChars="0"/>
              <w:jc w:val="center"/>
              <w:textAlignment w:val="center"/>
              <w:rPr>
                <w:rFonts w:hint="eastAsia"/>
                <w:sz w:val="22"/>
                <w:szCs w:val="22"/>
              </w:rPr>
            </w:pPr>
            <w:r>
              <w:rPr>
                <w:rFonts w:hint="eastAsia"/>
                <w:sz w:val="22"/>
                <w:szCs w:val="22"/>
              </w:rPr>
              <w:t>年龄要求男小于等于60周岁，女小于等于55周岁</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1452E8AC">
            <w:pPr>
              <w:ind w:firstLine="0" w:firstLineChars="0"/>
              <w:jc w:val="center"/>
              <w:textAlignment w:val="center"/>
              <w:rPr>
                <w:rFonts w:hint="eastAsia"/>
                <w:sz w:val="22"/>
                <w:szCs w:val="22"/>
              </w:rPr>
            </w:pPr>
            <w:r>
              <w:rPr>
                <w:rFonts w:hint="eastAsia"/>
                <w:sz w:val="22"/>
                <w:szCs w:val="22"/>
              </w:rPr>
              <w:t>2</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4EF7F5BA">
            <w:pPr>
              <w:ind w:firstLine="0" w:firstLineChars="0"/>
              <w:jc w:val="center"/>
              <w:textAlignment w:val="center"/>
              <w:rPr>
                <w:rFonts w:hint="eastAsia"/>
                <w:sz w:val="22"/>
                <w:szCs w:val="22"/>
              </w:rPr>
            </w:pPr>
            <w:r>
              <w:rPr>
                <w:rFonts w:hint="eastAsia"/>
                <w:sz w:val="22"/>
                <w:szCs w:val="22"/>
              </w:rPr>
              <w:t>9.5小时</w:t>
            </w:r>
          </w:p>
        </w:tc>
      </w:tr>
      <w:tr w14:paraId="05A321E3">
        <w:tblPrEx>
          <w:tblCellMar>
            <w:top w:w="0" w:type="dxa"/>
            <w:left w:w="108" w:type="dxa"/>
            <w:bottom w:w="0" w:type="dxa"/>
            <w:right w:w="108" w:type="dxa"/>
          </w:tblCellMar>
        </w:tblPrEx>
        <w:trPr>
          <w:trHeight w:val="1134"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466FDCB4">
            <w:pPr>
              <w:ind w:firstLine="0" w:firstLineChars="0"/>
              <w:jc w:val="center"/>
              <w:textAlignment w:val="center"/>
              <w:rPr>
                <w:rFonts w:hint="eastAsia"/>
                <w:sz w:val="22"/>
                <w:szCs w:val="22"/>
              </w:rPr>
            </w:pPr>
            <w:r>
              <w:rPr>
                <w:rFonts w:hint="eastAsia"/>
                <w:sz w:val="22"/>
                <w:szCs w:val="22"/>
              </w:rPr>
              <w:t>3</w:t>
            </w:r>
          </w:p>
        </w:tc>
        <w:tc>
          <w:tcPr>
            <w:tcW w:w="1547" w:type="dxa"/>
            <w:tcBorders>
              <w:top w:val="single" w:color="000000" w:sz="4" w:space="0"/>
              <w:left w:val="single" w:color="000000" w:sz="4" w:space="0"/>
              <w:bottom w:val="single" w:color="000000" w:sz="4" w:space="0"/>
              <w:right w:val="single" w:color="000000" w:sz="4" w:space="0"/>
            </w:tcBorders>
            <w:noWrap/>
            <w:vAlign w:val="center"/>
          </w:tcPr>
          <w:p w14:paraId="59A178C9">
            <w:pPr>
              <w:ind w:firstLine="0" w:firstLineChars="0"/>
              <w:jc w:val="center"/>
              <w:textAlignment w:val="center"/>
              <w:rPr>
                <w:rFonts w:hint="eastAsia"/>
                <w:sz w:val="22"/>
                <w:szCs w:val="22"/>
              </w:rPr>
            </w:pPr>
            <w:r>
              <w:rPr>
                <w:rFonts w:hint="eastAsia"/>
                <w:sz w:val="22"/>
                <w:szCs w:val="22"/>
              </w:rPr>
              <w:t>普通保洁（包括运送）</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7D6276E5">
            <w:pPr>
              <w:ind w:firstLine="0" w:firstLineChars="0"/>
              <w:jc w:val="center"/>
              <w:textAlignment w:val="center"/>
              <w:rPr>
                <w:rFonts w:hint="eastAsia"/>
                <w:sz w:val="22"/>
                <w:szCs w:val="22"/>
              </w:rPr>
            </w:pPr>
            <w:r>
              <w:rPr>
                <w:rFonts w:hint="eastAsia"/>
                <w:sz w:val="22"/>
                <w:szCs w:val="22"/>
              </w:rPr>
              <w:t>不限</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1D40C5D8">
            <w:pPr>
              <w:ind w:firstLine="0" w:firstLineChars="0"/>
              <w:jc w:val="center"/>
              <w:textAlignment w:val="center"/>
              <w:rPr>
                <w:rFonts w:hint="eastAsia"/>
                <w:sz w:val="22"/>
                <w:szCs w:val="22"/>
              </w:rPr>
            </w:pPr>
            <w:r>
              <w:rPr>
                <w:rFonts w:hint="eastAsia"/>
                <w:sz w:val="22"/>
                <w:szCs w:val="22"/>
              </w:rPr>
              <w:t>年龄要求男不超过65 周岁，女不超过60 周岁</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03BC62F9">
            <w:pPr>
              <w:ind w:firstLine="0" w:firstLineChars="0"/>
              <w:jc w:val="center"/>
              <w:textAlignment w:val="center"/>
              <w:rPr>
                <w:sz w:val="22"/>
                <w:szCs w:val="22"/>
              </w:rPr>
            </w:pPr>
            <w:r>
              <w:rPr>
                <w:rFonts w:hint="eastAsia"/>
                <w:sz w:val="22"/>
                <w:szCs w:val="22"/>
              </w:rPr>
              <w:t>70</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392D7EF0">
            <w:pPr>
              <w:ind w:firstLine="0" w:firstLineChars="0"/>
              <w:jc w:val="center"/>
              <w:textAlignment w:val="center"/>
              <w:rPr>
                <w:rFonts w:hint="eastAsia"/>
                <w:sz w:val="22"/>
                <w:szCs w:val="22"/>
              </w:rPr>
            </w:pPr>
            <w:r>
              <w:rPr>
                <w:rFonts w:hint="eastAsia"/>
                <w:sz w:val="22"/>
                <w:szCs w:val="22"/>
              </w:rPr>
              <w:t>10小时或10.5小时</w:t>
            </w:r>
          </w:p>
        </w:tc>
      </w:tr>
      <w:tr w14:paraId="40D9B873">
        <w:tblPrEx>
          <w:tblCellMar>
            <w:top w:w="0" w:type="dxa"/>
            <w:left w:w="108" w:type="dxa"/>
            <w:bottom w:w="0" w:type="dxa"/>
            <w:right w:w="108" w:type="dxa"/>
          </w:tblCellMar>
        </w:tblPrEx>
        <w:trPr>
          <w:trHeight w:val="1134"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6B2BD698">
            <w:pPr>
              <w:ind w:firstLine="0" w:firstLineChars="0"/>
              <w:jc w:val="center"/>
              <w:textAlignment w:val="center"/>
              <w:rPr>
                <w:rFonts w:hint="eastAsia"/>
                <w:sz w:val="22"/>
                <w:szCs w:val="22"/>
              </w:rPr>
            </w:pPr>
            <w:r>
              <w:rPr>
                <w:rFonts w:hint="eastAsia"/>
                <w:sz w:val="22"/>
                <w:szCs w:val="22"/>
              </w:rPr>
              <w:t>4</w:t>
            </w:r>
          </w:p>
        </w:tc>
        <w:tc>
          <w:tcPr>
            <w:tcW w:w="1547" w:type="dxa"/>
            <w:tcBorders>
              <w:top w:val="single" w:color="000000" w:sz="4" w:space="0"/>
              <w:left w:val="single" w:color="000000" w:sz="4" w:space="0"/>
              <w:bottom w:val="single" w:color="000000" w:sz="4" w:space="0"/>
              <w:right w:val="single" w:color="000000" w:sz="4" w:space="0"/>
            </w:tcBorders>
            <w:noWrap/>
            <w:vAlign w:val="center"/>
          </w:tcPr>
          <w:p w14:paraId="4C77B9A7">
            <w:pPr>
              <w:ind w:firstLine="0" w:firstLineChars="0"/>
              <w:jc w:val="center"/>
              <w:textAlignment w:val="center"/>
              <w:rPr>
                <w:sz w:val="22"/>
                <w:szCs w:val="22"/>
              </w:rPr>
            </w:pPr>
            <w:r>
              <w:rPr>
                <w:rFonts w:hint="eastAsia"/>
                <w:sz w:val="22"/>
                <w:szCs w:val="22"/>
              </w:rPr>
              <w:t>特殊科室保洁(包括运送）</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5404010F">
            <w:pPr>
              <w:ind w:firstLine="0" w:firstLineChars="0"/>
              <w:jc w:val="center"/>
              <w:textAlignment w:val="center"/>
              <w:rPr>
                <w:rFonts w:hint="eastAsia"/>
                <w:sz w:val="22"/>
                <w:szCs w:val="22"/>
              </w:rPr>
            </w:pPr>
            <w:r>
              <w:rPr>
                <w:rFonts w:hint="eastAsia"/>
                <w:sz w:val="22"/>
                <w:szCs w:val="22"/>
              </w:rPr>
              <w:t>不限</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2B78D3C0">
            <w:pPr>
              <w:ind w:firstLine="0" w:firstLineChars="0"/>
              <w:jc w:val="center"/>
              <w:textAlignment w:val="center"/>
              <w:rPr>
                <w:rFonts w:hint="eastAsia"/>
                <w:sz w:val="22"/>
                <w:szCs w:val="22"/>
              </w:rPr>
            </w:pPr>
            <w:r>
              <w:rPr>
                <w:rFonts w:hint="eastAsia"/>
                <w:sz w:val="22"/>
                <w:szCs w:val="22"/>
              </w:rPr>
              <w:t>年龄要求男小于等于60周岁，女小于等于55周岁</w:t>
            </w:r>
          </w:p>
        </w:tc>
        <w:tc>
          <w:tcPr>
            <w:tcW w:w="1680" w:type="dxa"/>
            <w:tcBorders>
              <w:top w:val="single" w:color="000000" w:sz="4" w:space="0"/>
              <w:left w:val="single" w:color="000000" w:sz="4" w:space="0"/>
              <w:bottom w:val="single" w:color="000000" w:sz="4" w:space="0"/>
              <w:right w:val="single" w:color="000000" w:sz="4" w:space="0"/>
            </w:tcBorders>
            <w:noWrap/>
            <w:vAlign w:val="center"/>
          </w:tcPr>
          <w:p w14:paraId="36DD2197">
            <w:pPr>
              <w:ind w:firstLine="0" w:firstLineChars="0"/>
              <w:jc w:val="center"/>
              <w:textAlignment w:val="center"/>
              <w:rPr>
                <w:sz w:val="22"/>
                <w:szCs w:val="22"/>
              </w:rPr>
            </w:pPr>
            <w:r>
              <w:rPr>
                <w:rFonts w:hint="eastAsia"/>
                <w:sz w:val="22"/>
                <w:szCs w:val="22"/>
              </w:rPr>
              <w:t>22</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79D7A663">
            <w:pPr>
              <w:ind w:firstLine="0" w:firstLineChars="0"/>
              <w:jc w:val="center"/>
              <w:textAlignment w:val="center"/>
              <w:rPr>
                <w:rFonts w:hint="eastAsia"/>
                <w:sz w:val="22"/>
                <w:szCs w:val="22"/>
              </w:rPr>
            </w:pPr>
            <w:r>
              <w:rPr>
                <w:rFonts w:hint="eastAsia"/>
                <w:sz w:val="22"/>
                <w:szCs w:val="22"/>
              </w:rPr>
              <w:t>10小时或10.5小时</w:t>
            </w:r>
          </w:p>
        </w:tc>
      </w:tr>
      <w:tr w14:paraId="38E3353A">
        <w:tblPrEx>
          <w:tblCellMar>
            <w:top w:w="0" w:type="dxa"/>
            <w:left w:w="108" w:type="dxa"/>
            <w:bottom w:w="0" w:type="dxa"/>
            <w:right w:w="108" w:type="dxa"/>
          </w:tblCellMar>
        </w:tblPrEx>
        <w:trPr>
          <w:trHeight w:val="1134"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71E1375B">
            <w:pPr>
              <w:ind w:firstLine="0" w:firstLineChars="0"/>
              <w:jc w:val="center"/>
              <w:textAlignment w:val="center"/>
              <w:rPr>
                <w:rFonts w:hint="eastAsia"/>
                <w:sz w:val="22"/>
                <w:szCs w:val="22"/>
              </w:rPr>
            </w:pPr>
            <w:r>
              <w:rPr>
                <w:rFonts w:hint="eastAsia"/>
                <w:sz w:val="22"/>
                <w:szCs w:val="22"/>
              </w:rPr>
              <w:t>5</w:t>
            </w:r>
          </w:p>
        </w:tc>
        <w:tc>
          <w:tcPr>
            <w:tcW w:w="1547" w:type="dxa"/>
            <w:tcBorders>
              <w:top w:val="single" w:color="000000" w:sz="4" w:space="0"/>
              <w:left w:val="single" w:color="000000" w:sz="4" w:space="0"/>
              <w:bottom w:val="single" w:color="000000" w:sz="4" w:space="0"/>
              <w:right w:val="single" w:color="000000" w:sz="4" w:space="0"/>
            </w:tcBorders>
            <w:noWrap/>
            <w:vAlign w:val="center"/>
          </w:tcPr>
          <w:p w14:paraId="48395D03">
            <w:pPr>
              <w:ind w:firstLine="0" w:firstLineChars="0"/>
              <w:jc w:val="center"/>
              <w:textAlignment w:val="center"/>
              <w:rPr>
                <w:rFonts w:hint="eastAsia"/>
                <w:sz w:val="22"/>
                <w:szCs w:val="22"/>
              </w:rPr>
            </w:pPr>
            <w:r>
              <w:rPr>
                <w:rFonts w:hint="eastAsia"/>
                <w:sz w:val="22"/>
                <w:szCs w:val="22"/>
              </w:rPr>
              <w:t>保安队长</w:t>
            </w:r>
          </w:p>
        </w:tc>
        <w:tc>
          <w:tcPr>
            <w:tcW w:w="1213" w:type="dxa"/>
            <w:tcBorders>
              <w:top w:val="single" w:color="000000" w:sz="4" w:space="0"/>
              <w:left w:val="single" w:color="000000" w:sz="4" w:space="0"/>
              <w:bottom w:val="single" w:color="000000" w:sz="4" w:space="0"/>
              <w:right w:val="single" w:color="000000" w:sz="4" w:space="0"/>
            </w:tcBorders>
            <w:noWrap/>
            <w:vAlign w:val="center"/>
          </w:tcPr>
          <w:p w14:paraId="194B2979">
            <w:pPr>
              <w:ind w:firstLine="0" w:firstLineChars="0"/>
              <w:jc w:val="center"/>
              <w:textAlignment w:val="center"/>
              <w:rPr>
                <w:rFonts w:hint="eastAsia"/>
                <w:sz w:val="22"/>
                <w:szCs w:val="22"/>
              </w:rPr>
            </w:pPr>
            <w:r>
              <w:rPr>
                <w:rFonts w:hint="eastAsia"/>
                <w:sz w:val="22"/>
                <w:szCs w:val="22"/>
              </w:rPr>
              <w:t>不限</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38013BE9">
            <w:pPr>
              <w:ind w:firstLine="0" w:firstLineChars="0"/>
              <w:jc w:val="center"/>
              <w:textAlignment w:val="center"/>
              <w:rPr>
                <w:rFonts w:hint="eastAsia"/>
                <w:sz w:val="22"/>
                <w:szCs w:val="22"/>
              </w:rPr>
            </w:pPr>
            <w:r>
              <w:rPr>
                <w:rFonts w:hint="eastAsia"/>
                <w:sz w:val="22"/>
                <w:szCs w:val="22"/>
              </w:rPr>
              <w:t>55周岁及以下</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2BD5ED0D">
            <w:pPr>
              <w:ind w:firstLine="0" w:firstLineChars="0"/>
              <w:jc w:val="center"/>
              <w:textAlignment w:val="center"/>
              <w:rPr>
                <w:rFonts w:hint="eastAsia"/>
                <w:sz w:val="22"/>
                <w:szCs w:val="22"/>
              </w:rPr>
            </w:pPr>
            <w:r>
              <w:rPr>
                <w:rFonts w:hint="eastAsia"/>
                <w:sz w:val="22"/>
                <w:szCs w:val="22"/>
              </w:rPr>
              <w:t>1</w:t>
            </w:r>
          </w:p>
        </w:tc>
        <w:tc>
          <w:tcPr>
            <w:tcW w:w="1394" w:type="dxa"/>
            <w:tcBorders>
              <w:top w:val="single" w:color="000000" w:sz="4" w:space="0"/>
              <w:left w:val="single" w:color="000000" w:sz="4" w:space="0"/>
              <w:bottom w:val="single" w:color="000000" w:sz="4" w:space="0"/>
              <w:right w:val="single" w:color="000000" w:sz="4" w:space="0"/>
            </w:tcBorders>
            <w:noWrap/>
            <w:vAlign w:val="center"/>
          </w:tcPr>
          <w:p w14:paraId="780B235F">
            <w:pPr>
              <w:ind w:firstLine="0" w:firstLineChars="0"/>
              <w:jc w:val="center"/>
              <w:textAlignment w:val="center"/>
              <w:rPr>
                <w:rFonts w:hint="eastAsia"/>
                <w:sz w:val="22"/>
                <w:szCs w:val="22"/>
              </w:rPr>
            </w:pPr>
            <w:r>
              <w:rPr>
                <w:rFonts w:hint="eastAsia"/>
                <w:sz w:val="22"/>
                <w:szCs w:val="22"/>
              </w:rPr>
              <w:t>12小时</w:t>
            </w:r>
          </w:p>
        </w:tc>
      </w:tr>
      <w:tr w14:paraId="10479D88">
        <w:tblPrEx>
          <w:tblCellMar>
            <w:top w:w="0" w:type="dxa"/>
            <w:left w:w="108" w:type="dxa"/>
            <w:bottom w:w="0" w:type="dxa"/>
            <w:right w:w="108" w:type="dxa"/>
          </w:tblCellMar>
        </w:tblPrEx>
        <w:trPr>
          <w:trHeight w:val="1134"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1C303838">
            <w:pPr>
              <w:ind w:firstLine="0" w:firstLineChars="0"/>
              <w:jc w:val="center"/>
              <w:textAlignment w:val="center"/>
              <w:rPr>
                <w:rFonts w:hint="eastAsia"/>
                <w:sz w:val="22"/>
                <w:szCs w:val="22"/>
              </w:rPr>
            </w:pPr>
            <w:r>
              <w:rPr>
                <w:rFonts w:hint="eastAsia"/>
                <w:sz w:val="22"/>
                <w:szCs w:val="22"/>
              </w:rPr>
              <w:t>6</w:t>
            </w:r>
          </w:p>
        </w:tc>
        <w:tc>
          <w:tcPr>
            <w:tcW w:w="1547" w:type="dxa"/>
            <w:tcBorders>
              <w:top w:val="single" w:color="000000" w:sz="4" w:space="0"/>
              <w:left w:val="single" w:color="000000" w:sz="4" w:space="0"/>
              <w:bottom w:val="single" w:color="000000" w:sz="4" w:space="0"/>
              <w:right w:val="single" w:color="000000" w:sz="4" w:space="0"/>
            </w:tcBorders>
            <w:noWrap/>
            <w:vAlign w:val="center"/>
          </w:tcPr>
          <w:p w14:paraId="2356E9ED">
            <w:pPr>
              <w:ind w:firstLine="0" w:firstLineChars="0"/>
              <w:jc w:val="center"/>
              <w:textAlignment w:val="center"/>
              <w:rPr>
                <w:rFonts w:hint="eastAsia"/>
                <w:sz w:val="22"/>
                <w:szCs w:val="22"/>
              </w:rPr>
            </w:pPr>
            <w:r>
              <w:rPr>
                <w:rFonts w:hint="eastAsia"/>
                <w:sz w:val="22"/>
                <w:szCs w:val="22"/>
              </w:rPr>
              <w:t>保安员（停车场管理、安检、巡视、机动）</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64606CCA">
            <w:pPr>
              <w:ind w:firstLine="0" w:firstLineChars="0"/>
              <w:jc w:val="center"/>
              <w:textAlignment w:val="center"/>
              <w:rPr>
                <w:rFonts w:hint="eastAsia"/>
                <w:sz w:val="22"/>
                <w:szCs w:val="22"/>
              </w:rPr>
            </w:pPr>
            <w:r>
              <w:rPr>
                <w:rFonts w:hint="eastAsia"/>
                <w:sz w:val="22"/>
                <w:szCs w:val="22"/>
              </w:rPr>
              <w:t>不限</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25874A1B">
            <w:pPr>
              <w:ind w:firstLine="0" w:firstLineChars="0"/>
              <w:jc w:val="center"/>
              <w:textAlignment w:val="center"/>
              <w:rPr>
                <w:rFonts w:hint="eastAsia"/>
                <w:sz w:val="22"/>
                <w:szCs w:val="22"/>
              </w:rPr>
            </w:pPr>
            <w:r>
              <w:rPr>
                <w:rFonts w:hint="eastAsia"/>
                <w:sz w:val="22"/>
                <w:szCs w:val="22"/>
              </w:rPr>
              <w:t>男：60周岁（不含）以下，女：55周岁及以下</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363D1511">
            <w:pPr>
              <w:ind w:firstLine="0" w:firstLineChars="0"/>
              <w:jc w:val="center"/>
              <w:textAlignment w:val="center"/>
              <w:rPr>
                <w:sz w:val="22"/>
                <w:szCs w:val="22"/>
              </w:rPr>
            </w:pPr>
            <w:r>
              <w:rPr>
                <w:rFonts w:hint="eastAsia"/>
                <w:sz w:val="22"/>
                <w:szCs w:val="22"/>
              </w:rPr>
              <w:t>27</w:t>
            </w:r>
          </w:p>
        </w:tc>
        <w:tc>
          <w:tcPr>
            <w:tcW w:w="1394" w:type="dxa"/>
            <w:tcBorders>
              <w:top w:val="single" w:color="000000" w:sz="4" w:space="0"/>
              <w:left w:val="single" w:color="000000" w:sz="4" w:space="0"/>
              <w:bottom w:val="single" w:color="000000" w:sz="4" w:space="0"/>
              <w:right w:val="single" w:color="000000" w:sz="4" w:space="0"/>
            </w:tcBorders>
            <w:noWrap w:val="0"/>
            <w:vAlign w:val="center"/>
          </w:tcPr>
          <w:p w14:paraId="13E6ED3A">
            <w:pPr>
              <w:ind w:firstLine="0" w:firstLineChars="0"/>
              <w:jc w:val="center"/>
              <w:textAlignment w:val="center"/>
              <w:rPr>
                <w:rFonts w:hint="eastAsia"/>
                <w:sz w:val="22"/>
                <w:szCs w:val="22"/>
              </w:rPr>
            </w:pPr>
            <w:r>
              <w:rPr>
                <w:rFonts w:hint="eastAsia"/>
                <w:sz w:val="22"/>
                <w:szCs w:val="22"/>
              </w:rPr>
              <w:t>12小时或10.5小时</w:t>
            </w:r>
          </w:p>
        </w:tc>
      </w:tr>
      <w:tr w14:paraId="6EB8FC07">
        <w:tblPrEx>
          <w:tblCellMar>
            <w:top w:w="0" w:type="dxa"/>
            <w:left w:w="108" w:type="dxa"/>
            <w:bottom w:w="0" w:type="dxa"/>
            <w:right w:w="108" w:type="dxa"/>
          </w:tblCellMar>
        </w:tblPrEx>
        <w:trPr>
          <w:trHeight w:val="1134"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6B5C9F6B">
            <w:pPr>
              <w:ind w:firstLine="0" w:firstLineChars="0"/>
              <w:jc w:val="center"/>
              <w:textAlignment w:val="center"/>
              <w:rPr>
                <w:rFonts w:hint="eastAsia"/>
                <w:sz w:val="22"/>
                <w:szCs w:val="22"/>
              </w:rPr>
            </w:pPr>
            <w:r>
              <w:rPr>
                <w:rFonts w:hint="eastAsia"/>
                <w:sz w:val="22"/>
                <w:szCs w:val="22"/>
              </w:rPr>
              <w:t>7</w:t>
            </w:r>
          </w:p>
        </w:tc>
        <w:tc>
          <w:tcPr>
            <w:tcW w:w="1547" w:type="dxa"/>
            <w:tcBorders>
              <w:top w:val="single" w:color="000000" w:sz="4" w:space="0"/>
              <w:left w:val="single" w:color="000000" w:sz="4" w:space="0"/>
              <w:bottom w:val="single" w:color="000000" w:sz="4" w:space="0"/>
              <w:right w:val="single" w:color="000000" w:sz="4" w:space="0"/>
            </w:tcBorders>
            <w:noWrap/>
            <w:vAlign w:val="center"/>
          </w:tcPr>
          <w:p w14:paraId="3A51A4F6">
            <w:pPr>
              <w:ind w:firstLine="0" w:firstLineChars="0"/>
              <w:jc w:val="center"/>
              <w:textAlignment w:val="center"/>
              <w:rPr>
                <w:rFonts w:hint="eastAsia"/>
                <w:sz w:val="22"/>
                <w:szCs w:val="22"/>
              </w:rPr>
            </w:pPr>
            <w:r>
              <w:rPr>
                <w:rFonts w:hint="eastAsia"/>
                <w:sz w:val="22"/>
                <w:szCs w:val="22"/>
              </w:rPr>
              <w:t>保安员（最小应急单元）</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7FD51931">
            <w:pPr>
              <w:ind w:firstLine="0" w:firstLineChars="0"/>
              <w:jc w:val="center"/>
              <w:textAlignment w:val="center"/>
              <w:rPr>
                <w:rFonts w:hint="eastAsia"/>
                <w:sz w:val="22"/>
                <w:szCs w:val="22"/>
              </w:rPr>
            </w:pPr>
            <w:r>
              <w:rPr>
                <w:rFonts w:hint="eastAsia"/>
                <w:sz w:val="22"/>
                <w:szCs w:val="22"/>
              </w:rPr>
              <w:t>不限</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61AB2E35">
            <w:pPr>
              <w:ind w:firstLine="0" w:firstLineChars="0"/>
              <w:jc w:val="center"/>
              <w:textAlignment w:val="center"/>
              <w:rPr>
                <w:rFonts w:hint="eastAsia"/>
                <w:sz w:val="22"/>
                <w:szCs w:val="22"/>
              </w:rPr>
            </w:pPr>
            <w:r>
              <w:rPr>
                <w:rFonts w:hint="eastAsia"/>
                <w:sz w:val="22"/>
                <w:szCs w:val="22"/>
              </w:rPr>
              <w:t>年龄不超过45周岁</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079A11DD">
            <w:pPr>
              <w:ind w:firstLine="0" w:firstLineChars="0"/>
              <w:jc w:val="center"/>
              <w:textAlignment w:val="center"/>
              <w:rPr>
                <w:rFonts w:hint="eastAsia"/>
                <w:sz w:val="22"/>
                <w:szCs w:val="22"/>
              </w:rPr>
            </w:pPr>
            <w:r>
              <w:rPr>
                <w:rFonts w:hint="eastAsia"/>
                <w:sz w:val="22"/>
                <w:szCs w:val="22"/>
              </w:rPr>
              <w:t>6</w:t>
            </w:r>
          </w:p>
        </w:tc>
        <w:tc>
          <w:tcPr>
            <w:tcW w:w="1394" w:type="dxa"/>
            <w:tcBorders>
              <w:top w:val="single" w:color="000000" w:sz="4" w:space="0"/>
              <w:left w:val="single" w:color="000000" w:sz="4" w:space="0"/>
              <w:bottom w:val="single" w:color="000000" w:sz="4" w:space="0"/>
              <w:right w:val="single" w:color="000000" w:sz="4" w:space="0"/>
            </w:tcBorders>
            <w:noWrap w:val="0"/>
            <w:vAlign w:val="center"/>
          </w:tcPr>
          <w:p w14:paraId="5362F32C">
            <w:pPr>
              <w:ind w:firstLine="0" w:firstLineChars="0"/>
              <w:jc w:val="center"/>
              <w:textAlignment w:val="center"/>
              <w:rPr>
                <w:rFonts w:hint="eastAsia"/>
                <w:sz w:val="22"/>
                <w:szCs w:val="22"/>
              </w:rPr>
            </w:pPr>
            <w:r>
              <w:rPr>
                <w:rFonts w:hint="eastAsia"/>
                <w:sz w:val="22"/>
                <w:szCs w:val="22"/>
              </w:rPr>
              <w:t>12小时</w:t>
            </w:r>
          </w:p>
        </w:tc>
      </w:tr>
      <w:tr w14:paraId="3E2A535F">
        <w:tblPrEx>
          <w:tblCellMar>
            <w:top w:w="0" w:type="dxa"/>
            <w:left w:w="108" w:type="dxa"/>
            <w:bottom w:w="0" w:type="dxa"/>
            <w:right w:w="108" w:type="dxa"/>
          </w:tblCellMar>
        </w:tblPrEx>
        <w:trPr>
          <w:trHeight w:val="1134"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2B2FB810">
            <w:pPr>
              <w:ind w:firstLine="0" w:firstLineChars="0"/>
              <w:jc w:val="center"/>
              <w:textAlignment w:val="center"/>
              <w:rPr>
                <w:rFonts w:hint="eastAsia"/>
                <w:sz w:val="22"/>
                <w:szCs w:val="22"/>
              </w:rPr>
            </w:pPr>
            <w:r>
              <w:rPr>
                <w:rFonts w:hint="eastAsia"/>
                <w:sz w:val="22"/>
                <w:szCs w:val="22"/>
              </w:rPr>
              <w:t>8</w:t>
            </w:r>
          </w:p>
        </w:tc>
        <w:tc>
          <w:tcPr>
            <w:tcW w:w="1547" w:type="dxa"/>
            <w:tcBorders>
              <w:top w:val="single" w:color="000000" w:sz="4" w:space="0"/>
              <w:left w:val="single" w:color="000000" w:sz="4" w:space="0"/>
              <w:bottom w:val="single" w:color="000000" w:sz="4" w:space="0"/>
              <w:right w:val="single" w:color="000000" w:sz="4" w:space="0"/>
            </w:tcBorders>
            <w:noWrap/>
            <w:vAlign w:val="center"/>
          </w:tcPr>
          <w:p w14:paraId="59E2520F">
            <w:pPr>
              <w:ind w:firstLine="0" w:firstLineChars="0"/>
              <w:jc w:val="center"/>
              <w:textAlignment w:val="center"/>
              <w:rPr>
                <w:rFonts w:hint="eastAsia"/>
                <w:sz w:val="22"/>
                <w:szCs w:val="22"/>
              </w:rPr>
            </w:pPr>
            <w:r>
              <w:rPr>
                <w:rFonts w:hint="eastAsia"/>
                <w:sz w:val="22"/>
                <w:szCs w:val="22"/>
              </w:rPr>
              <w:t>消控人员</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59924C45">
            <w:pPr>
              <w:ind w:firstLine="0" w:firstLineChars="0"/>
              <w:jc w:val="center"/>
              <w:textAlignment w:val="center"/>
              <w:rPr>
                <w:rFonts w:hint="eastAsia"/>
                <w:sz w:val="22"/>
                <w:szCs w:val="22"/>
              </w:rPr>
            </w:pPr>
            <w:r>
              <w:rPr>
                <w:rFonts w:hint="eastAsia"/>
                <w:sz w:val="22"/>
                <w:szCs w:val="22"/>
              </w:rPr>
              <w:t>不限</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298DBEE7">
            <w:pPr>
              <w:ind w:firstLine="0" w:firstLineChars="0"/>
              <w:jc w:val="center"/>
              <w:textAlignment w:val="center"/>
              <w:rPr>
                <w:rFonts w:hint="eastAsia"/>
                <w:sz w:val="22"/>
                <w:szCs w:val="22"/>
              </w:rPr>
            </w:pPr>
            <w:r>
              <w:rPr>
                <w:rFonts w:hint="eastAsia"/>
                <w:sz w:val="22"/>
                <w:szCs w:val="22"/>
              </w:rPr>
              <w:t>男：60周岁（不含）以下，女：55周岁及以下</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5C2EB155">
            <w:pPr>
              <w:ind w:firstLine="0" w:firstLineChars="0"/>
              <w:jc w:val="center"/>
              <w:textAlignment w:val="center"/>
              <w:rPr>
                <w:rFonts w:hint="eastAsia"/>
                <w:sz w:val="22"/>
                <w:szCs w:val="22"/>
              </w:rPr>
            </w:pPr>
            <w:r>
              <w:rPr>
                <w:rFonts w:hint="eastAsia"/>
                <w:sz w:val="22"/>
                <w:szCs w:val="22"/>
              </w:rPr>
              <w:t>6</w:t>
            </w:r>
          </w:p>
        </w:tc>
        <w:tc>
          <w:tcPr>
            <w:tcW w:w="1394" w:type="dxa"/>
            <w:tcBorders>
              <w:top w:val="single" w:color="000000" w:sz="4" w:space="0"/>
              <w:left w:val="single" w:color="000000" w:sz="4" w:space="0"/>
              <w:bottom w:val="single" w:color="000000" w:sz="4" w:space="0"/>
              <w:right w:val="single" w:color="000000" w:sz="4" w:space="0"/>
            </w:tcBorders>
            <w:noWrap w:val="0"/>
            <w:vAlign w:val="center"/>
          </w:tcPr>
          <w:p w14:paraId="61B72029">
            <w:pPr>
              <w:ind w:firstLine="0" w:firstLineChars="0"/>
              <w:jc w:val="center"/>
              <w:textAlignment w:val="center"/>
              <w:rPr>
                <w:rFonts w:hint="eastAsia"/>
                <w:sz w:val="22"/>
                <w:szCs w:val="22"/>
              </w:rPr>
            </w:pPr>
            <w:r>
              <w:rPr>
                <w:rFonts w:hint="eastAsia"/>
                <w:sz w:val="22"/>
                <w:szCs w:val="22"/>
              </w:rPr>
              <w:t>双人双岗8小时</w:t>
            </w:r>
          </w:p>
        </w:tc>
      </w:tr>
      <w:tr w14:paraId="12E943EC">
        <w:tblPrEx>
          <w:tblCellMar>
            <w:top w:w="0" w:type="dxa"/>
            <w:left w:w="108" w:type="dxa"/>
            <w:bottom w:w="0" w:type="dxa"/>
            <w:right w:w="108" w:type="dxa"/>
          </w:tblCellMar>
        </w:tblPrEx>
        <w:trPr>
          <w:trHeight w:val="1134" w:hRule="atLeast"/>
        </w:trPr>
        <w:tc>
          <w:tcPr>
            <w:tcW w:w="6780" w:type="dxa"/>
            <w:gridSpan w:val="4"/>
            <w:tcBorders>
              <w:top w:val="single" w:color="000000" w:sz="4" w:space="0"/>
              <w:left w:val="single" w:color="000000" w:sz="4" w:space="0"/>
              <w:bottom w:val="single" w:color="000000" w:sz="4" w:space="0"/>
              <w:right w:val="single" w:color="000000" w:sz="4" w:space="0"/>
            </w:tcBorders>
            <w:noWrap w:val="0"/>
            <w:vAlign w:val="center"/>
          </w:tcPr>
          <w:p w14:paraId="3B1B24AA">
            <w:pPr>
              <w:tabs>
                <w:tab w:val="left" w:pos="3987"/>
              </w:tabs>
              <w:ind w:firstLine="0" w:firstLineChars="0"/>
              <w:jc w:val="center"/>
              <w:textAlignment w:val="center"/>
              <w:rPr>
                <w:sz w:val="22"/>
                <w:szCs w:val="22"/>
              </w:rPr>
            </w:pPr>
            <w:r>
              <w:rPr>
                <w:rFonts w:hint="eastAsia"/>
                <w:b/>
                <w:bCs/>
                <w:sz w:val="22"/>
                <w:szCs w:val="22"/>
              </w:rPr>
              <w:t>小计</w:t>
            </w:r>
          </w:p>
        </w:tc>
        <w:tc>
          <w:tcPr>
            <w:tcW w:w="1680" w:type="dxa"/>
            <w:tcBorders>
              <w:top w:val="single" w:color="000000" w:sz="4" w:space="0"/>
              <w:left w:val="single" w:color="000000" w:sz="4" w:space="0"/>
              <w:bottom w:val="single" w:color="000000" w:sz="4" w:space="0"/>
              <w:right w:val="single" w:color="000000" w:sz="4" w:space="0"/>
            </w:tcBorders>
            <w:noWrap w:val="0"/>
            <w:vAlign w:val="center"/>
          </w:tcPr>
          <w:p w14:paraId="380E4A11">
            <w:pPr>
              <w:ind w:firstLine="0" w:firstLineChars="0"/>
              <w:jc w:val="center"/>
              <w:textAlignment w:val="center"/>
              <w:rPr>
                <w:sz w:val="22"/>
                <w:szCs w:val="22"/>
              </w:rPr>
            </w:pPr>
            <w:r>
              <w:rPr>
                <w:rFonts w:hint="eastAsia"/>
                <w:sz w:val="22"/>
                <w:szCs w:val="22"/>
              </w:rPr>
              <w:t>135</w:t>
            </w:r>
          </w:p>
        </w:tc>
        <w:tc>
          <w:tcPr>
            <w:tcW w:w="1394" w:type="dxa"/>
            <w:tcBorders>
              <w:top w:val="single" w:color="000000" w:sz="4" w:space="0"/>
              <w:left w:val="single" w:color="000000" w:sz="4" w:space="0"/>
              <w:bottom w:val="single" w:color="000000" w:sz="4" w:space="0"/>
              <w:right w:val="single" w:color="000000" w:sz="4" w:space="0"/>
            </w:tcBorders>
            <w:noWrap w:val="0"/>
            <w:vAlign w:val="center"/>
          </w:tcPr>
          <w:p w14:paraId="74AA6FCB">
            <w:pPr>
              <w:ind w:firstLine="0" w:firstLineChars="0"/>
              <w:jc w:val="center"/>
              <w:textAlignment w:val="center"/>
              <w:rPr>
                <w:rFonts w:hint="eastAsia"/>
                <w:sz w:val="22"/>
                <w:szCs w:val="22"/>
              </w:rPr>
            </w:pPr>
          </w:p>
        </w:tc>
      </w:tr>
    </w:tbl>
    <w:p w14:paraId="029D1821">
      <w:pPr>
        <w:spacing w:line="360" w:lineRule="auto"/>
        <w:ind w:firstLine="482"/>
        <w:jc w:val="left"/>
        <w:textAlignment w:val="center"/>
        <w:rPr>
          <w:rFonts w:hint="eastAsia"/>
          <w:sz w:val="24"/>
          <w:highlight w:val="green"/>
        </w:rPr>
      </w:pPr>
      <w:r>
        <w:rPr>
          <w:rFonts w:hint="eastAsia"/>
          <w:b/>
          <w:bCs/>
          <w:sz w:val="24"/>
        </w:rPr>
        <w:t>项目总配置人数不低于135人，项目负责人必须专岗专职不得变动；其余岗位设置可由中标供应商机动调整，但必须符合项目的管理要求。在本项目中，需缴纳社保和住房公积金人员不少于56人，购买意外险人员不少于135人，购买工伤险人员不少于135人，法定节假日加班工资的计算人数不少于</w:t>
      </w:r>
      <w:r>
        <w:rPr>
          <w:b/>
          <w:bCs/>
          <w:sz w:val="24"/>
        </w:rPr>
        <w:t>60</w:t>
      </w:r>
      <w:r>
        <w:rPr>
          <w:rFonts w:hint="eastAsia"/>
          <w:b/>
          <w:bCs/>
          <w:sz w:val="24"/>
        </w:rPr>
        <w:t>人，高温费的计算不少于1</w:t>
      </w:r>
      <w:r>
        <w:rPr>
          <w:rFonts w:hint="default"/>
          <w:b/>
          <w:bCs/>
          <w:sz w:val="24"/>
          <w:lang w:val="en-US"/>
        </w:rPr>
        <w:t>0</w:t>
      </w:r>
      <w:r>
        <w:rPr>
          <w:rFonts w:hint="eastAsia"/>
          <w:b/>
          <w:bCs/>
          <w:sz w:val="24"/>
        </w:rPr>
        <w:t>人。</w:t>
      </w:r>
    </w:p>
    <w:p w14:paraId="1451191F">
      <w:pPr>
        <w:spacing w:line="360" w:lineRule="auto"/>
        <w:ind w:firstLine="480"/>
        <w:rPr>
          <w:sz w:val="24"/>
        </w:rPr>
      </w:pPr>
      <w:r>
        <w:rPr>
          <w:rFonts w:hint="eastAsia"/>
          <w:sz w:val="24"/>
        </w:rPr>
        <w:t>项目负责人要求：</w:t>
      </w:r>
    </w:p>
    <w:p w14:paraId="2111F016">
      <w:pPr>
        <w:numPr>
          <w:ilvl w:val="0"/>
          <w:numId w:val="12"/>
        </w:numPr>
        <w:spacing w:line="360" w:lineRule="auto"/>
        <w:ind w:firstLine="480"/>
        <w:rPr>
          <w:rFonts w:hint="eastAsia"/>
          <w:sz w:val="24"/>
        </w:rPr>
      </w:pPr>
      <w:r>
        <w:rPr>
          <w:rFonts w:hint="eastAsia"/>
          <w:sz w:val="24"/>
        </w:rPr>
        <w:t>项目负责人龄要求50周岁以下，大专及以上学历，</w:t>
      </w:r>
      <w:r>
        <w:rPr>
          <w:rFonts w:hint="eastAsia"/>
          <w:color w:val="000000"/>
          <w:sz w:val="24"/>
          <w:szCs w:val="24"/>
        </w:rPr>
        <w:t>有相关工作经验。</w:t>
      </w:r>
    </w:p>
    <w:p w14:paraId="5F8C8EBD">
      <w:pPr>
        <w:spacing w:line="360" w:lineRule="auto"/>
        <w:ind w:firstLine="480"/>
        <w:rPr>
          <w:rFonts w:hint="eastAsia"/>
          <w:sz w:val="24"/>
        </w:rPr>
      </w:pPr>
      <w:r>
        <w:rPr>
          <w:rFonts w:hint="eastAsia"/>
          <w:sz w:val="24"/>
        </w:rPr>
        <w:t>（2）</w:t>
      </w:r>
      <w:r>
        <w:rPr>
          <w:color w:val="000000"/>
          <w:sz w:val="24"/>
          <w:szCs w:val="24"/>
        </w:rPr>
        <w:t>具有较好的语言、文字表达能力和</w:t>
      </w:r>
      <w:r>
        <w:rPr>
          <w:rFonts w:hint="eastAsia"/>
          <w:color w:val="000000"/>
          <w:sz w:val="24"/>
          <w:szCs w:val="24"/>
        </w:rPr>
        <w:t>沟通</w:t>
      </w:r>
      <w:r>
        <w:rPr>
          <w:color w:val="000000"/>
          <w:sz w:val="24"/>
          <w:szCs w:val="24"/>
        </w:rPr>
        <w:t>、协调、组织、培训、指挥能力</w:t>
      </w:r>
      <w:r>
        <w:rPr>
          <w:rFonts w:hint="eastAsia"/>
          <w:color w:val="000000"/>
          <w:sz w:val="24"/>
          <w:szCs w:val="24"/>
        </w:rPr>
        <w:t>，负责</w:t>
      </w:r>
      <w:r>
        <w:rPr>
          <w:rFonts w:hint="eastAsia"/>
          <w:sz w:val="24"/>
        </w:rPr>
        <w:t>与相关部门的协调对接工作；</w:t>
      </w:r>
    </w:p>
    <w:p w14:paraId="6EDDACAC">
      <w:pPr>
        <w:spacing w:line="360" w:lineRule="auto"/>
        <w:ind w:firstLine="480"/>
        <w:rPr>
          <w:sz w:val="24"/>
        </w:rPr>
      </w:pPr>
      <w:r>
        <w:rPr>
          <w:rFonts w:hint="eastAsia"/>
          <w:sz w:val="24"/>
        </w:rPr>
        <w:t>（3）管控项目安全风险，解决突发问题，落实合规要求。</w:t>
      </w:r>
    </w:p>
    <w:p w14:paraId="2589C17A">
      <w:pPr>
        <w:spacing w:line="360" w:lineRule="auto"/>
        <w:ind w:firstLine="480"/>
        <w:rPr>
          <w:bCs/>
          <w:sz w:val="24"/>
          <w:szCs w:val="24"/>
        </w:rPr>
      </w:pPr>
      <w:r>
        <w:rPr>
          <w:rFonts w:hint="eastAsia"/>
          <w:bCs/>
          <w:sz w:val="24"/>
          <w:szCs w:val="24"/>
        </w:rPr>
        <w:t>保洁人员要求：</w:t>
      </w:r>
    </w:p>
    <w:p w14:paraId="1E95253B">
      <w:pPr>
        <w:spacing w:line="360" w:lineRule="auto"/>
        <w:ind w:firstLine="480"/>
        <w:rPr>
          <w:bCs/>
          <w:color w:val="000000"/>
          <w:sz w:val="24"/>
          <w:szCs w:val="24"/>
        </w:rPr>
      </w:pPr>
      <w:r>
        <w:rPr>
          <w:rFonts w:hint="eastAsia"/>
          <w:bCs/>
          <w:color w:val="000000"/>
          <w:sz w:val="24"/>
          <w:szCs w:val="24"/>
        </w:rPr>
        <w:t>（1）保洁主管</w:t>
      </w:r>
      <w:r>
        <w:rPr>
          <w:rFonts w:hint="eastAsia"/>
          <w:color w:val="000000"/>
          <w:sz w:val="24"/>
        </w:rPr>
        <w:t>不少于2人，</w:t>
      </w:r>
      <w:r>
        <w:rPr>
          <w:rFonts w:hint="eastAsia"/>
          <w:sz w:val="24"/>
        </w:rPr>
        <w:t>年龄要求男小于等于60周岁，女小于等于55周岁，初中及以上学历，</w:t>
      </w:r>
      <w:r>
        <w:rPr>
          <w:color w:val="000000"/>
          <w:sz w:val="24"/>
          <w:szCs w:val="24"/>
        </w:rPr>
        <w:t>具有较好的语言、文字表达能力和一定</w:t>
      </w:r>
      <w:r>
        <w:rPr>
          <w:rFonts w:hint="eastAsia"/>
          <w:color w:val="000000"/>
          <w:sz w:val="24"/>
          <w:szCs w:val="24"/>
        </w:rPr>
        <w:t>的沟通</w:t>
      </w:r>
      <w:r>
        <w:rPr>
          <w:color w:val="000000"/>
          <w:sz w:val="24"/>
          <w:szCs w:val="24"/>
        </w:rPr>
        <w:t>、协调、组织、培训、指挥能力。负责对</w:t>
      </w:r>
      <w:r>
        <w:rPr>
          <w:rFonts w:hint="eastAsia"/>
          <w:color w:val="000000"/>
          <w:sz w:val="24"/>
          <w:szCs w:val="24"/>
        </w:rPr>
        <w:t>保洁</w:t>
      </w:r>
      <w:r>
        <w:rPr>
          <w:color w:val="000000"/>
          <w:sz w:val="24"/>
          <w:szCs w:val="24"/>
        </w:rPr>
        <w:t>人员的管理工作及日常班次安排、参与突发事件的处理；巡检、记录各班每日工作情况，做好文字记录，发现</w:t>
      </w:r>
      <w:r>
        <w:rPr>
          <w:rFonts w:hint="eastAsia"/>
          <w:color w:val="000000"/>
          <w:sz w:val="24"/>
          <w:szCs w:val="24"/>
        </w:rPr>
        <w:t>问题及时汇报。</w:t>
      </w:r>
    </w:p>
    <w:p w14:paraId="0ADA78A1">
      <w:pPr>
        <w:spacing w:line="360" w:lineRule="auto"/>
        <w:ind w:firstLine="480"/>
        <w:rPr>
          <w:rFonts w:hint="eastAsia"/>
          <w:spacing w:val="-7"/>
          <w:sz w:val="24"/>
        </w:rPr>
      </w:pPr>
      <w:r>
        <w:rPr>
          <w:rFonts w:hint="eastAsia"/>
          <w:color w:val="000000"/>
          <w:sz w:val="24"/>
        </w:rPr>
        <w:t>（2）</w:t>
      </w:r>
      <w:r>
        <w:rPr>
          <w:rFonts w:hint="eastAsia"/>
          <w:sz w:val="24"/>
        </w:rPr>
        <w:t>普通保洁工勤岗位如：机动专项保洁、医疗废物、危险废物处置、外场、地下室保洁、生活垃圾处置、科室日常保洁，年龄要求</w:t>
      </w:r>
      <w:r>
        <w:rPr>
          <w:rFonts w:hint="eastAsia"/>
          <w:spacing w:val="-4"/>
          <w:sz w:val="24"/>
        </w:rPr>
        <w:t xml:space="preserve">男不超过 </w:t>
      </w:r>
      <w:r>
        <w:rPr>
          <w:rFonts w:hint="eastAsia"/>
          <w:sz w:val="24"/>
        </w:rPr>
        <w:t>65</w:t>
      </w:r>
      <w:r>
        <w:rPr>
          <w:rFonts w:hint="eastAsia"/>
          <w:spacing w:val="-67"/>
          <w:sz w:val="24"/>
        </w:rPr>
        <w:t xml:space="preserve"> </w:t>
      </w:r>
      <w:r>
        <w:rPr>
          <w:rFonts w:hint="eastAsia"/>
          <w:spacing w:val="-8"/>
          <w:sz w:val="24"/>
        </w:rPr>
        <w:t>周岁，女不超过60</w:t>
      </w:r>
      <w:r>
        <w:rPr>
          <w:rFonts w:hint="eastAsia"/>
          <w:spacing w:val="-67"/>
          <w:sz w:val="24"/>
        </w:rPr>
        <w:t xml:space="preserve"> </w:t>
      </w:r>
      <w:r>
        <w:rPr>
          <w:rFonts w:hint="eastAsia"/>
          <w:spacing w:val="-7"/>
          <w:sz w:val="24"/>
        </w:rPr>
        <w:t>周岁，</w:t>
      </w:r>
      <w:r>
        <w:rPr>
          <w:rFonts w:hint="eastAsia"/>
          <w:sz w:val="24"/>
        </w:rPr>
        <w:t>身体健康，胜任医院后勤服务工作；</w:t>
      </w:r>
    </w:p>
    <w:p w14:paraId="3CA52894">
      <w:pPr>
        <w:spacing w:line="360" w:lineRule="auto"/>
        <w:ind w:firstLine="480"/>
        <w:rPr>
          <w:rFonts w:hint="eastAsia" w:eastAsia="宋体"/>
          <w:color w:val="000000"/>
          <w:sz w:val="24"/>
          <w:szCs w:val="24"/>
        </w:rPr>
      </w:pPr>
      <w:r>
        <w:rPr>
          <w:rFonts w:hint="eastAsia" w:eastAsia="宋体"/>
          <w:color w:val="000000"/>
          <w:sz w:val="24"/>
          <w:szCs w:val="24"/>
        </w:rPr>
        <w:t>（3）特殊科室保洁工勤岗位如：手术室、抢救室、ICU、NICU、DSA、陪检中心共22人，年龄要求男小于等于60周岁，女小于等于55周岁，学历要求初中及以上，身体健康，胜任医院后勤服务工作。</w:t>
      </w:r>
    </w:p>
    <w:p w14:paraId="7DFC44CE">
      <w:pPr>
        <w:spacing w:line="360" w:lineRule="auto"/>
        <w:ind w:firstLine="480"/>
        <w:rPr>
          <w:rFonts w:hint="eastAsia" w:eastAsia="宋体"/>
          <w:color w:val="000000"/>
          <w:sz w:val="24"/>
          <w:szCs w:val="24"/>
        </w:rPr>
      </w:pPr>
      <w:r>
        <w:rPr>
          <w:rFonts w:hint="eastAsia"/>
          <w:bCs/>
          <w:sz w:val="24"/>
          <w:szCs w:val="24"/>
        </w:rPr>
        <w:t>保安人员要求：</w:t>
      </w:r>
    </w:p>
    <w:p w14:paraId="01F90164">
      <w:pPr>
        <w:spacing w:line="360" w:lineRule="auto"/>
        <w:ind w:firstLine="480"/>
        <w:rPr>
          <w:rFonts w:hint="eastAsia"/>
          <w:color w:val="000000"/>
          <w:sz w:val="24"/>
          <w:szCs w:val="24"/>
        </w:rPr>
      </w:pPr>
      <w:r>
        <w:rPr>
          <w:rFonts w:hint="eastAsia" w:eastAsia="宋体"/>
          <w:color w:val="000000"/>
          <w:sz w:val="24"/>
          <w:szCs w:val="24"/>
        </w:rPr>
        <w:t>（1）保安人员要求均为法定劳动年龄段内人员，保安人员年龄：不超过60周岁，其中50周岁以下人员比例不低于人员总数20%；女性人员数量不得超过人员总数30%；特勤岗位人员：年龄不超过45周岁。保安员100%持证上岗，拟派保安员容貌端正，初中及以上学</w:t>
      </w:r>
      <w:r>
        <w:rPr>
          <w:color w:val="000000"/>
          <w:sz w:val="24"/>
          <w:szCs w:val="24"/>
        </w:rPr>
        <w:t>历，有较好的语言、文字表达能力，能独立履行保安工作能力</w:t>
      </w:r>
      <w:r>
        <w:rPr>
          <w:rFonts w:hint="eastAsia"/>
          <w:color w:val="000000"/>
          <w:sz w:val="24"/>
          <w:szCs w:val="24"/>
        </w:rPr>
        <w:t>。</w:t>
      </w:r>
    </w:p>
    <w:p w14:paraId="0F453066">
      <w:pPr>
        <w:spacing w:line="360" w:lineRule="auto"/>
        <w:ind w:firstLine="480"/>
        <w:rPr>
          <w:rFonts w:hint="eastAsia"/>
          <w:color w:val="000000"/>
          <w:sz w:val="24"/>
          <w:szCs w:val="24"/>
        </w:rPr>
      </w:pPr>
      <w:r>
        <w:rPr>
          <w:rFonts w:hint="eastAsia"/>
          <w:color w:val="000000"/>
          <w:sz w:val="24"/>
          <w:szCs w:val="24"/>
        </w:rPr>
        <w:t>（2</w:t>
      </w:r>
      <w:r>
        <w:rPr>
          <w:color w:val="000000"/>
          <w:sz w:val="24"/>
          <w:szCs w:val="24"/>
        </w:rPr>
        <w:t>）</w:t>
      </w:r>
      <w:r>
        <w:rPr>
          <w:rFonts w:hint="eastAsia"/>
          <w:color w:val="000000"/>
          <w:sz w:val="24"/>
          <w:szCs w:val="24"/>
        </w:rPr>
        <w:t>所有消控值班员（含消控轮休），</w:t>
      </w:r>
      <w:r>
        <w:rPr>
          <w:color w:val="000000"/>
          <w:sz w:val="24"/>
          <w:szCs w:val="24"/>
        </w:rPr>
        <w:t>100%持证上岗，须</w:t>
      </w:r>
      <w:r>
        <w:rPr>
          <w:rFonts w:hint="eastAsia"/>
          <w:color w:val="000000"/>
          <w:sz w:val="24"/>
          <w:szCs w:val="24"/>
        </w:rPr>
        <w:t>持公安部消防救援局或应急管理部消防救援局和消防行业职业技能鉴定指导中心颁发的消防设施操作员（建（构）筑物消防员）四级（中级工）及以上证书，</w:t>
      </w:r>
      <w:r>
        <w:rPr>
          <w:color w:val="000000"/>
          <w:sz w:val="24"/>
          <w:szCs w:val="24"/>
        </w:rPr>
        <w:t>按照国家消防救援局发布的（应急消〔2019〕154号）文件执行，负责消控（监控）中心设备操作及突发事件的预警、上报处理工作</w:t>
      </w:r>
      <w:r>
        <w:rPr>
          <w:rFonts w:hint="eastAsia"/>
          <w:color w:val="000000"/>
          <w:sz w:val="24"/>
          <w:szCs w:val="24"/>
        </w:rPr>
        <w:t>。</w:t>
      </w:r>
    </w:p>
    <w:p w14:paraId="033CD53F">
      <w:pPr>
        <w:spacing w:line="360" w:lineRule="auto"/>
        <w:ind w:firstLine="480"/>
        <w:contextualSpacing/>
        <w:rPr>
          <w:rFonts w:hint="eastAsia"/>
          <w:color w:val="000000"/>
          <w:sz w:val="24"/>
          <w:szCs w:val="24"/>
        </w:rPr>
      </w:pPr>
      <w:r>
        <w:rPr>
          <w:rFonts w:hint="eastAsia"/>
          <w:color w:val="000000"/>
          <w:sz w:val="24"/>
          <w:szCs w:val="24"/>
        </w:rPr>
        <w:t>（3</w:t>
      </w:r>
      <w:r>
        <w:rPr>
          <w:color w:val="000000"/>
          <w:sz w:val="24"/>
          <w:szCs w:val="24"/>
        </w:rPr>
        <w:t>）</w:t>
      </w:r>
      <w:r>
        <w:rPr>
          <w:rFonts w:hint="eastAsia"/>
          <w:color w:val="000000"/>
          <w:sz w:val="24"/>
          <w:szCs w:val="24"/>
        </w:rPr>
        <w:t>保安队长</w:t>
      </w:r>
      <w:r>
        <w:rPr>
          <w:color w:val="000000"/>
          <w:sz w:val="24"/>
          <w:szCs w:val="24"/>
        </w:rPr>
        <w:t>必须有保安管理工作经验，具有较好的语言、文字表达能力和一定</w:t>
      </w:r>
      <w:r>
        <w:rPr>
          <w:rFonts w:hint="eastAsia"/>
          <w:color w:val="000000"/>
          <w:sz w:val="24"/>
          <w:szCs w:val="24"/>
        </w:rPr>
        <w:t>的沟通</w:t>
      </w:r>
      <w:r>
        <w:rPr>
          <w:color w:val="000000"/>
          <w:sz w:val="24"/>
          <w:szCs w:val="24"/>
        </w:rPr>
        <w:t>、协调、组织、培训、指挥能力。负责对治安秩序维护人员的管理工作及日常班次安排、参与突发事件的处理；巡检、记录各班每日工作情况，做好文字记录，发现问题及时向院保卫科汇报；定期组织人员（每</w:t>
      </w:r>
      <w:r>
        <w:rPr>
          <w:rFonts w:hint="eastAsia"/>
          <w:color w:val="000000"/>
          <w:sz w:val="24"/>
          <w:szCs w:val="24"/>
        </w:rPr>
        <w:t>月</w:t>
      </w:r>
      <w:r>
        <w:rPr>
          <w:color w:val="000000"/>
          <w:sz w:val="24"/>
          <w:szCs w:val="24"/>
        </w:rPr>
        <w:t>1次，每次约1小时）进行岗位知识、工作流程、消防、队列、军事等体能和保安技能培训学习</w:t>
      </w:r>
      <w:r>
        <w:rPr>
          <w:rFonts w:hint="eastAsia"/>
          <w:color w:val="000000"/>
          <w:sz w:val="24"/>
          <w:szCs w:val="24"/>
        </w:rPr>
        <w:t>；</w:t>
      </w:r>
    </w:p>
    <w:p w14:paraId="37AA14D1">
      <w:pPr>
        <w:spacing w:line="360" w:lineRule="auto"/>
        <w:ind w:firstLine="480"/>
        <w:contextualSpacing/>
        <w:rPr>
          <w:rFonts w:hint="eastAsia"/>
          <w:color w:val="000000"/>
          <w:sz w:val="24"/>
          <w:szCs w:val="24"/>
        </w:rPr>
      </w:pPr>
      <w:r>
        <w:rPr>
          <w:rFonts w:hint="eastAsia"/>
          <w:color w:val="000000"/>
          <w:sz w:val="24"/>
          <w:szCs w:val="24"/>
        </w:rPr>
        <w:t>（4</w:t>
      </w:r>
      <w:r>
        <w:rPr>
          <w:color w:val="000000"/>
          <w:sz w:val="24"/>
          <w:szCs w:val="24"/>
        </w:rPr>
        <w:t>）</w:t>
      </w:r>
      <w:r>
        <w:rPr>
          <w:rFonts w:hint="eastAsia"/>
          <w:color w:val="000000"/>
          <w:sz w:val="24"/>
          <w:szCs w:val="24"/>
        </w:rPr>
        <w:t>保安班长</w:t>
      </w:r>
      <w:r>
        <w:rPr>
          <w:color w:val="000000"/>
          <w:sz w:val="24"/>
          <w:szCs w:val="24"/>
        </w:rPr>
        <w:t>必须有保安管理工作经验，能及时处理各类情况，如遇紧急、突发性事件，应及时向项目经理和医院保卫科请示报告</w:t>
      </w:r>
      <w:r>
        <w:rPr>
          <w:rFonts w:hint="eastAsia"/>
          <w:color w:val="000000"/>
          <w:sz w:val="24"/>
          <w:szCs w:val="24"/>
        </w:rPr>
        <w:t>；</w:t>
      </w:r>
    </w:p>
    <w:p w14:paraId="0893B25E">
      <w:pPr>
        <w:spacing w:line="360" w:lineRule="auto"/>
        <w:ind w:firstLine="480"/>
        <w:contextualSpacing/>
        <w:rPr>
          <w:rFonts w:hint="eastAsia"/>
          <w:color w:val="000000"/>
          <w:sz w:val="24"/>
          <w:szCs w:val="24"/>
        </w:rPr>
      </w:pPr>
      <w:r>
        <w:rPr>
          <w:rFonts w:hint="eastAsia"/>
          <w:color w:val="000000"/>
          <w:sz w:val="24"/>
          <w:szCs w:val="24"/>
        </w:rPr>
        <w:t>（5</w:t>
      </w:r>
      <w:r>
        <w:rPr>
          <w:color w:val="000000"/>
          <w:sz w:val="24"/>
          <w:szCs w:val="24"/>
        </w:rPr>
        <w:t>）派驻的保安员、要提供身份证、健康证明、保安从业资格证，确保录用人员没有违法犯罪记录</w:t>
      </w:r>
      <w:r>
        <w:rPr>
          <w:rFonts w:hint="eastAsia"/>
          <w:color w:val="000000"/>
          <w:sz w:val="24"/>
          <w:szCs w:val="24"/>
        </w:rPr>
        <w:t>；</w:t>
      </w:r>
    </w:p>
    <w:p w14:paraId="49871A32">
      <w:pPr>
        <w:spacing w:line="360" w:lineRule="auto"/>
        <w:ind w:firstLine="480"/>
        <w:contextualSpacing/>
        <w:rPr>
          <w:rFonts w:hint="eastAsia"/>
          <w:color w:val="000000"/>
          <w:sz w:val="24"/>
          <w:szCs w:val="24"/>
        </w:rPr>
      </w:pPr>
      <w:r>
        <w:rPr>
          <w:rFonts w:hint="eastAsia"/>
          <w:color w:val="000000"/>
          <w:sz w:val="24"/>
          <w:szCs w:val="24"/>
        </w:rPr>
        <w:t>（6</w:t>
      </w:r>
      <w:r>
        <w:rPr>
          <w:color w:val="000000"/>
          <w:sz w:val="24"/>
          <w:szCs w:val="24"/>
        </w:rPr>
        <w:t>）保安人员必须经采购</w:t>
      </w:r>
      <w:r>
        <w:rPr>
          <w:rFonts w:hint="eastAsia"/>
          <w:color w:val="000000"/>
          <w:sz w:val="24"/>
          <w:szCs w:val="24"/>
        </w:rPr>
        <w:t>人</w:t>
      </w:r>
      <w:r>
        <w:rPr>
          <w:color w:val="000000"/>
          <w:sz w:val="24"/>
          <w:szCs w:val="24"/>
        </w:rPr>
        <w:t>试用认可，试用期为一周，试用不合格的保安，中标</w:t>
      </w:r>
      <w:r>
        <w:rPr>
          <w:rFonts w:hint="eastAsia"/>
          <w:color w:val="000000"/>
          <w:sz w:val="24"/>
          <w:szCs w:val="24"/>
        </w:rPr>
        <w:t>供应商</w:t>
      </w:r>
      <w:r>
        <w:rPr>
          <w:color w:val="000000"/>
          <w:sz w:val="24"/>
          <w:szCs w:val="24"/>
        </w:rPr>
        <w:t>应及时更换</w:t>
      </w:r>
      <w:r>
        <w:rPr>
          <w:rFonts w:hint="eastAsia"/>
          <w:color w:val="000000"/>
          <w:sz w:val="24"/>
          <w:szCs w:val="24"/>
        </w:rPr>
        <w:t>，</w:t>
      </w:r>
      <w:r>
        <w:rPr>
          <w:color w:val="000000"/>
          <w:sz w:val="24"/>
          <w:szCs w:val="24"/>
        </w:rPr>
        <w:t>所有保安队员必须经过采购</w:t>
      </w:r>
      <w:r>
        <w:rPr>
          <w:rFonts w:hint="eastAsia"/>
          <w:color w:val="000000"/>
          <w:sz w:val="24"/>
          <w:szCs w:val="24"/>
        </w:rPr>
        <w:t>人</w:t>
      </w:r>
      <w:r>
        <w:rPr>
          <w:color w:val="000000"/>
          <w:sz w:val="24"/>
          <w:szCs w:val="24"/>
        </w:rPr>
        <w:t>审核签字确认后方可上岗</w:t>
      </w:r>
      <w:r>
        <w:rPr>
          <w:rFonts w:hint="eastAsia"/>
          <w:color w:val="000000"/>
          <w:sz w:val="24"/>
          <w:szCs w:val="24"/>
        </w:rPr>
        <w:t>；</w:t>
      </w:r>
    </w:p>
    <w:p w14:paraId="665A3390">
      <w:pPr>
        <w:spacing w:line="360" w:lineRule="auto"/>
        <w:ind w:firstLine="480"/>
        <w:contextualSpacing/>
        <w:rPr>
          <w:rFonts w:hint="eastAsia"/>
          <w:color w:val="000000"/>
          <w:sz w:val="24"/>
          <w:szCs w:val="24"/>
        </w:rPr>
      </w:pPr>
      <w:r>
        <w:rPr>
          <w:rFonts w:hint="eastAsia"/>
          <w:color w:val="000000"/>
          <w:sz w:val="24"/>
          <w:szCs w:val="24"/>
        </w:rPr>
        <w:t>（7</w:t>
      </w:r>
      <w:r>
        <w:rPr>
          <w:color w:val="000000"/>
          <w:sz w:val="24"/>
          <w:szCs w:val="24"/>
        </w:rPr>
        <w:t>）所有人员的体检项目应包含血常规、尿常规、肝功能、胸片、心电图、内外科等，并每年体检一次</w:t>
      </w:r>
      <w:r>
        <w:rPr>
          <w:rFonts w:hint="eastAsia"/>
          <w:color w:val="000000"/>
          <w:sz w:val="24"/>
          <w:szCs w:val="24"/>
        </w:rPr>
        <w:t>；</w:t>
      </w:r>
    </w:p>
    <w:p w14:paraId="466D70B6">
      <w:pPr>
        <w:spacing w:line="360" w:lineRule="auto"/>
        <w:ind w:firstLine="480"/>
        <w:contextualSpacing/>
        <w:rPr>
          <w:rFonts w:hint="eastAsia"/>
          <w:color w:val="000000"/>
          <w:sz w:val="24"/>
          <w:szCs w:val="24"/>
        </w:rPr>
      </w:pPr>
      <w:r>
        <w:rPr>
          <w:rFonts w:hint="eastAsia"/>
          <w:color w:val="000000"/>
          <w:sz w:val="24"/>
          <w:szCs w:val="24"/>
        </w:rPr>
        <w:t>（8</w:t>
      </w:r>
      <w:r>
        <w:rPr>
          <w:color w:val="000000"/>
          <w:sz w:val="24"/>
          <w:szCs w:val="24"/>
        </w:rPr>
        <w:t>）中标</w:t>
      </w:r>
      <w:r>
        <w:rPr>
          <w:rFonts w:hint="eastAsia"/>
          <w:color w:val="000000"/>
          <w:sz w:val="24"/>
          <w:szCs w:val="24"/>
        </w:rPr>
        <w:t>供应商</w:t>
      </w:r>
      <w:r>
        <w:rPr>
          <w:color w:val="000000"/>
          <w:sz w:val="24"/>
          <w:szCs w:val="24"/>
        </w:rPr>
        <w:t>公司内部有岗前培训机构，服务人员100%经过岗前培训合格后才上岗</w:t>
      </w:r>
      <w:r>
        <w:rPr>
          <w:rFonts w:hint="eastAsia"/>
          <w:color w:val="000000"/>
          <w:sz w:val="24"/>
          <w:szCs w:val="24"/>
        </w:rPr>
        <w:t>；</w:t>
      </w:r>
    </w:p>
    <w:p w14:paraId="12547F56">
      <w:pPr>
        <w:ind w:firstLine="420"/>
        <w:rPr>
          <w:rFonts w:hint="eastAsia"/>
        </w:rPr>
      </w:pPr>
    </w:p>
    <w:p w14:paraId="736291B5">
      <w:pPr>
        <w:ind w:firstLine="640"/>
        <w:jc w:val="center"/>
        <w:rPr>
          <w:sz w:val="24"/>
          <w:szCs w:val="24"/>
        </w:rPr>
      </w:pPr>
      <w:r>
        <w:rPr>
          <w:rFonts w:hint="eastAsia"/>
          <w:bCs/>
          <w:sz w:val="32"/>
          <w:szCs w:val="32"/>
        </w:rPr>
        <w:t>保洁人员工作范围配置表</w:t>
      </w:r>
    </w:p>
    <w:tbl>
      <w:tblPr>
        <w:tblStyle w:val="35"/>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1625"/>
        <w:gridCol w:w="1880"/>
        <w:gridCol w:w="785"/>
        <w:gridCol w:w="781"/>
        <w:gridCol w:w="4090"/>
      </w:tblGrid>
      <w:tr w14:paraId="7D35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blHeader/>
        </w:trPr>
        <w:tc>
          <w:tcPr>
            <w:tcW w:w="927" w:type="dxa"/>
            <w:noWrap w:val="0"/>
            <w:vAlign w:val="center"/>
          </w:tcPr>
          <w:p w14:paraId="1EF5E542">
            <w:pPr>
              <w:widowControl/>
              <w:spacing w:line="360" w:lineRule="auto"/>
              <w:ind w:firstLine="0" w:firstLineChars="0"/>
              <w:jc w:val="center"/>
              <w:rPr>
                <w:rFonts w:hint="eastAsia"/>
                <w:b/>
                <w:bCs/>
                <w:color w:val="1F2329"/>
                <w:sz w:val="24"/>
                <w:szCs w:val="24"/>
              </w:rPr>
            </w:pPr>
            <w:r>
              <w:rPr>
                <w:rFonts w:hint="eastAsia"/>
                <w:b/>
                <w:bCs/>
                <w:color w:val="1F2329"/>
                <w:sz w:val="24"/>
                <w:szCs w:val="24"/>
              </w:rPr>
              <w:t>楼层</w:t>
            </w:r>
          </w:p>
        </w:tc>
        <w:tc>
          <w:tcPr>
            <w:tcW w:w="1580" w:type="dxa"/>
            <w:noWrap w:val="0"/>
            <w:vAlign w:val="center"/>
          </w:tcPr>
          <w:p w14:paraId="6B4EA3EF">
            <w:pPr>
              <w:widowControl/>
              <w:spacing w:line="360" w:lineRule="auto"/>
              <w:ind w:firstLine="0" w:firstLineChars="0"/>
              <w:jc w:val="center"/>
              <w:rPr>
                <w:rFonts w:hint="eastAsia"/>
                <w:b/>
                <w:bCs/>
                <w:color w:val="1F2329"/>
                <w:sz w:val="24"/>
                <w:szCs w:val="24"/>
              </w:rPr>
            </w:pPr>
            <w:r>
              <w:rPr>
                <w:rFonts w:hint="eastAsia"/>
                <w:b/>
                <w:bCs/>
                <w:color w:val="1F2329"/>
                <w:sz w:val="24"/>
                <w:szCs w:val="24"/>
              </w:rPr>
              <w:t>区域</w:t>
            </w:r>
          </w:p>
        </w:tc>
        <w:tc>
          <w:tcPr>
            <w:tcW w:w="1827" w:type="dxa"/>
            <w:noWrap w:val="0"/>
            <w:vAlign w:val="center"/>
          </w:tcPr>
          <w:p w14:paraId="448FDD3F">
            <w:pPr>
              <w:widowControl/>
              <w:spacing w:line="360" w:lineRule="auto"/>
              <w:ind w:firstLine="0" w:firstLineChars="0"/>
              <w:jc w:val="center"/>
              <w:rPr>
                <w:rFonts w:hint="eastAsia"/>
                <w:b/>
                <w:bCs/>
                <w:color w:val="1F2329"/>
                <w:sz w:val="24"/>
                <w:szCs w:val="24"/>
              </w:rPr>
            </w:pPr>
            <w:r>
              <w:rPr>
                <w:rFonts w:hint="eastAsia"/>
                <w:b/>
                <w:bCs/>
                <w:color w:val="1F2329"/>
                <w:sz w:val="24"/>
                <w:szCs w:val="24"/>
              </w:rPr>
              <w:t>科室/功能区</w:t>
            </w:r>
          </w:p>
        </w:tc>
        <w:tc>
          <w:tcPr>
            <w:tcW w:w="763" w:type="dxa"/>
            <w:noWrap w:val="0"/>
            <w:vAlign w:val="center"/>
          </w:tcPr>
          <w:p w14:paraId="43C8C017">
            <w:pPr>
              <w:widowControl/>
              <w:spacing w:line="360" w:lineRule="auto"/>
              <w:ind w:firstLine="0" w:firstLineChars="0"/>
              <w:jc w:val="center"/>
              <w:rPr>
                <w:rFonts w:hint="eastAsia"/>
                <w:b/>
                <w:bCs/>
                <w:color w:val="1F2329"/>
                <w:sz w:val="24"/>
                <w:szCs w:val="24"/>
              </w:rPr>
            </w:pPr>
            <w:r>
              <w:rPr>
                <w:rFonts w:hint="eastAsia"/>
                <w:b/>
                <w:bCs/>
                <w:color w:val="1F2329"/>
                <w:sz w:val="24"/>
                <w:szCs w:val="24"/>
              </w:rPr>
              <w:t>保洁人数</w:t>
            </w:r>
          </w:p>
        </w:tc>
        <w:tc>
          <w:tcPr>
            <w:tcW w:w="759" w:type="dxa"/>
            <w:noWrap w:val="0"/>
            <w:vAlign w:val="center"/>
          </w:tcPr>
          <w:p w14:paraId="2FEC806B">
            <w:pPr>
              <w:widowControl/>
              <w:spacing w:line="360" w:lineRule="auto"/>
              <w:ind w:firstLine="0" w:firstLineChars="0"/>
              <w:jc w:val="center"/>
              <w:rPr>
                <w:rFonts w:hint="eastAsia"/>
                <w:b/>
                <w:bCs/>
                <w:color w:val="1F2329"/>
                <w:sz w:val="24"/>
                <w:szCs w:val="24"/>
              </w:rPr>
            </w:pPr>
            <w:r>
              <w:rPr>
                <w:rFonts w:hint="eastAsia"/>
                <w:b/>
                <w:bCs/>
                <w:color w:val="1F2329"/>
                <w:sz w:val="24"/>
                <w:szCs w:val="24"/>
              </w:rPr>
              <w:t>运送人数</w:t>
            </w:r>
          </w:p>
        </w:tc>
        <w:tc>
          <w:tcPr>
            <w:tcW w:w="3976" w:type="dxa"/>
            <w:noWrap w:val="0"/>
            <w:vAlign w:val="center"/>
          </w:tcPr>
          <w:p w14:paraId="3540F183">
            <w:pPr>
              <w:widowControl/>
              <w:spacing w:line="360" w:lineRule="auto"/>
              <w:ind w:firstLine="0" w:firstLineChars="0"/>
              <w:jc w:val="center"/>
              <w:rPr>
                <w:b/>
                <w:bCs/>
                <w:color w:val="1F2329"/>
                <w:sz w:val="24"/>
                <w:szCs w:val="24"/>
              </w:rPr>
            </w:pPr>
            <w:r>
              <w:rPr>
                <w:rFonts w:hint="eastAsia"/>
                <w:b/>
                <w:bCs/>
                <w:color w:val="1F2329"/>
                <w:sz w:val="24"/>
                <w:szCs w:val="24"/>
              </w:rPr>
              <w:t>工作时段及备注</w:t>
            </w:r>
          </w:p>
        </w:tc>
      </w:tr>
      <w:tr w14:paraId="2444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blHeader/>
        </w:trPr>
        <w:tc>
          <w:tcPr>
            <w:tcW w:w="927" w:type="dxa"/>
            <w:noWrap w:val="0"/>
            <w:vAlign w:val="center"/>
          </w:tcPr>
          <w:p w14:paraId="27EFF5CF">
            <w:pPr>
              <w:widowControl/>
              <w:spacing w:line="360" w:lineRule="auto"/>
              <w:ind w:firstLine="0" w:firstLineChars="0"/>
              <w:rPr>
                <w:rFonts w:hint="eastAsia"/>
                <w:color w:val="1F2329"/>
                <w:sz w:val="24"/>
                <w:szCs w:val="24"/>
              </w:rPr>
            </w:pPr>
            <w:r>
              <w:rPr>
                <w:rFonts w:hint="eastAsia"/>
                <w:color w:val="1F2329"/>
                <w:sz w:val="24"/>
                <w:szCs w:val="24"/>
              </w:rPr>
              <w:t>-2F</w:t>
            </w:r>
          </w:p>
        </w:tc>
        <w:tc>
          <w:tcPr>
            <w:tcW w:w="3407" w:type="dxa"/>
            <w:gridSpan w:val="2"/>
            <w:noWrap w:val="0"/>
            <w:vAlign w:val="center"/>
          </w:tcPr>
          <w:p w14:paraId="4C6189D1">
            <w:pPr>
              <w:widowControl/>
              <w:spacing w:line="360" w:lineRule="auto"/>
              <w:ind w:firstLine="0" w:firstLineChars="0"/>
              <w:rPr>
                <w:rFonts w:hint="eastAsia"/>
                <w:color w:val="1F2329"/>
                <w:sz w:val="24"/>
                <w:szCs w:val="24"/>
              </w:rPr>
            </w:pPr>
            <w:r>
              <w:rPr>
                <w:rFonts w:hint="eastAsia"/>
                <w:color w:val="1F2329"/>
                <w:sz w:val="24"/>
                <w:szCs w:val="24"/>
              </w:rPr>
              <w:t>人防区+车库+消防泵房+公区</w:t>
            </w:r>
          </w:p>
        </w:tc>
        <w:tc>
          <w:tcPr>
            <w:tcW w:w="763" w:type="dxa"/>
            <w:noWrap w:val="0"/>
            <w:vAlign w:val="center"/>
          </w:tcPr>
          <w:p w14:paraId="20D96A0A">
            <w:pPr>
              <w:widowControl/>
              <w:spacing w:line="360" w:lineRule="auto"/>
              <w:ind w:firstLine="0" w:firstLineChars="0"/>
              <w:jc w:val="center"/>
              <w:rPr>
                <w:rFonts w:hint="eastAsia"/>
                <w:color w:val="1F2329"/>
                <w:sz w:val="24"/>
                <w:szCs w:val="24"/>
              </w:rPr>
            </w:pPr>
            <w:r>
              <w:rPr>
                <w:rFonts w:hint="eastAsia"/>
                <w:color w:val="1F2329"/>
                <w:sz w:val="24"/>
                <w:szCs w:val="24"/>
              </w:rPr>
              <w:t>2</w:t>
            </w:r>
          </w:p>
        </w:tc>
        <w:tc>
          <w:tcPr>
            <w:tcW w:w="759" w:type="dxa"/>
            <w:noWrap w:val="0"/>
            <w:vAlign w:val="center"/>
          </w:tcPr>
          <w:p w14:paraId="62D3B8A6">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6DCC9D4F">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1B85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tblHeader/>
        </w:trPr>
        <w:tc>
          <w:tcPr>
            <w:tcW w:w="927" w:type="dxa"/>
            <w:vMerge w:val="restart"/>
            <w:noWrap w:val="0"/>
            <w:vAlign w:val="center"/>
          </w:tcPr>
          <w:p w14:paraId="307CF157">
            <w:pPr>
              <w:widowControl/>
              <w:spacing w:line="360" w:lineRule="auto"/>
              <w:ind w:firstLine="0" w:firstLineChars="0"/>
              <w:rPr>
                <w:rFonts w:hint="eastAsia"/>
                <w:color w:val="1F2329"/>
                <w:sz w:val="24"/>
                <w:szCs w:val="24"/>
              </w:rPr>
            </w:pPr>
            <w:r>
              <w:rPr>
                <w:rFonts w:hint="eastAsia"/>
                <w:color w:val="1F2329"/>
                <w:sz w:val="24"/>
                <w:szCs w:val="24"/>
              </w:rPr>
              <w:t>-1F</w:t>
            </w:r>
          </w:p>
        </w:tc>
        <w:tc>
          <w:tcPr>
            <w:tcW w:w="3407" w:type="dxa"/>
            <w:gridSpan w:val="2"/>
            <w:noWrap w:val="0"/>
            <w:vAlign w:val="center"/>
          </w:tcPr>
          <w:p w14:paraId="0EF2FB76">
            <w:pPr>
              <w:widowControl/>
              <w:spacing w:line="360" w:lineRule="auto"/>
              <w:ind w:firstLine="0" w:firstLineChars="0"/>
              <w:rPr>
                <w:rFonts w:hint="eastAsia"/>
                <w:color w:val="1F2329"/>
                <w:sz w:val="24"/>
                <w:szCs w:val="24"/>
              </w:rPr>
            </w:pPr>
            <w:r>
              <w:rPr>
                <w:rFonts w:hint="eastAsia"/>
                <w:color w:val="1F2329"/>
                <w:sz w:val="24"/>
                <w:szCs w:val="24"/>
              </w:rPr>
              <w:t>食堂+车库+自费药方/公卫体检+各类大小功能机房（变电所、锅炉房、二次供水、热水/热交换机房、冷冻机房、发电间等）+公区</w:t>
            </w:r>
          </w:p>
        </w:tc>
        <w:tc>
          <w:tcPr>
            <w:tcW w:w="763" w:type="dxa"/>
            <w:noWrap w:val="0"/>
            <w:vAlign w:val="center"/>
          </w:tcPr>
          <w:p w14:paraId="4B5C479E">
            <w:pPr>
              <w:widowControl/>
              <w:spacing w:line="360" w:lineRule="auto"/>
              <w:ind w:firstLine="0" w:firstLineChars="0"/>
              <w:jc w:val="center"/>
              <w:rPr>
                <w:rFonts w:hint="eastAsia"/>
                <w:color w:val="1F2329"/>
                <w:sz w:val="24"/>
                <w:szCs w:val="24"/>
              </w:rPr>
            </w:pPr>
            <w:r>
              <w:rPr>
                <w:rFonts w:hint="eastAsia"/>
                <w:color w:val="1F2329"/>
                <w:sz w:val="24"/>
                <w:szCs w:val="24"/>
              </w:rPr>
              <w:t>1</w:t>
            </w:r>
          </w:p>
        </w:tc>
        <w:tc>
          <w:tcPr>
            <w:tcW w:w="759" w:type="dxa"/>
            <w:noWrap w:val="0"/>
            <w:vAlign w:val="center"/>
          </w:tcPr>
          <w:p w14:paraId="7E812699">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7F70FCCE">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1981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blHeader/>
        </w:trPr>
        <w:tc>
          <w:tcPr>
            <w:tcW w:w="927" w:type="dxa"/>
            <w:vMerge w:val="continue"/>
            <w:noWrap w:val="0"/>
            <w:vAlign w:val="center"/>
          </w:tcPr>
          <w:p w14:paraId="54DB601C">
            <w:pPr>
              <w:widowControl/>
              <w:spacing w:line="360" w:lineRule="auto"/>
              <w:ind w:firstLine="0" w:firstLineChars="0"/>
              <w:rPr>
                <w:rFonts w:hint="eastAsia"/>
                <w:color w:val="1F2329"/>
                <w:sz w:val="24"/>
                <w:szCs w:val="24"/>
              </w:rPr>
            </w:pPr>
          </w:p>
        </w:tc>
        <w:tc>
          <w:tcPr>
            <w:tcW w:w="3407" w:type="dxa"/>
            <w:gridSpan w:val="2"/>
            <w:noWrap w:val="0"/>
            <w:vAlign w:val="center"/>
          </w:tcPr>
          <w:p w14:paraId="7215D723">
            <w:pPr>
              <w:widowControl/>
              <w:spacing w:line="360" w:lineRule="auto"/>
              <w:ind w:firstLine="0" w:firstLineChars="0"/>
              <w:rPr>
                <w:rFonts w:hint="eastAsia"/>
                <w:color w:val="1F2329"/>
                <w:sz w:val="24"/>
                <w:szCs w:val="24"/>
              </w:rPr>
            </w:pPr>
            <w:r>
              <w:rPr>
                <w:rFonts w:hint="eastAsia"/>
                <w:color w:val="1F2329"/>
                <w:sz w:val="24"/>
                <w:szCs w:val="24"/>
              </w:rPr>
              <w:t>洗涤中心+织物库房</w:t>
            </w:r>
          </w:p>
        </w:tc>
        <w:tc>
          <w:tcPr>
            <w:tcW w:w="763" w:type="dxa"/>
            <w:noWrap w:val="0"/>
            <w:vAlign w:val="center"/>
          </w:tcPr>
          <w:p w14:paraId="5816B5D7">
            <w:pPr>
              <w:widowControl/>
              <w:spacing w:line="360" w:lineRule="auto"/>
              <w:ind w:firstLine="0" w:firstLineChars="0"/>
              <w:jc w:val="center"/>
              <w:rPr>
                <w:rFonts w:hint="eastAsia"/>
                <w:color w:val="1F2329"/>
                <w:sz w:val="24"/>
                <w:szCs w:val="24"/>
              </w:rPr>
            </w:pPr>
            <w:r>
              <w:rPr>
                <w:rFonts w:hint="eastAsia"/>
                <w:color w:val="1F2329"/>
                <w:sz w:val="24"/>
                <w:szCs w:val="24"/>
              </w:rPr>
              <w:t>3</w:t>
            </w:r>
          </w:p>
        </w:tc>
        <w:tc>
          <w:tcPr>
            <w:tcW w:w="759" w:type="dxa"/>
            <w:noWrap w:val="0"/>
            <w:vAlign w:val="center"/>
          </w:tcPr>
          <w:p w14:paraId="7750B9A2">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31AC8F58">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148C1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blHeader/>
        </w:trPr>
        <w:tc>
          <w:tcPr>
            <w:tcW w:w="927" w:type="dxa"/>
            <w:vMerge w:val="restart"/>
            <w:noWrap w:val="0"/>
            <w:vAlign w:val="center"/>
          </w:tcPr>
          <w:p w14:paraId="7A9DD2D9">
            <w:pPr>
              <w:widowControl/>
              <w:spacing w:line="360" w:lineRule="auto"/>
              <w:ind w:firstLine="0" w:firstLineChars="0"/>
              <w:rPr>
                <w:rFonts w:hint="eastAsia"/>
                <w:color w:val="1F2329"/>
                <w:sz w:val="24"/>
                <w:szCs w:val="24"/>
              </w:rPr>
            </w:pPr>
            <w:r>
              <w:rPr>
                <w:rFonts w:hint="eastAsia"/>
                <w:color w:val="1F2329"/>
                <w:sz w:val="24"/>
                <w:szCs w:val="24"/>
              </w:rPr>
              <w:t>1F</w:t>
            </w:r>
          </w:p>
        </w:tc>
        <w:tc>
          <w:tcPr>
            <w:tcW w:w="3407" w:type="dxa"/>
            <w:gridSpan w:val="2"/>
            <w:noWrap w:val="0"/>
            <w:vAlign w:val="center"/>
          </w:tcPr>
          <w:p w14:paraId="6B760D6F">
            <w:pPr>
              <w:widowControl/>
              <w:spacing w:line="360" w:lineRule="auto"/>
              <w:ind w:firstLine="0" w:firstLineChars="0"/>
              <w:rPr>
                <w:rFonts w:hint="eastAsia"/>
                <w:color w:val="1F2329"/>
                <w:sz w:val="24"/>
                <w:szCs w:val="24"/>
              </w:rPr>
            </w:pPr>
            <w:r>
              <w:rPr>
                <w:rFonts w:hint="eastAsia"/>
                <w:color w:val="1F2329"/>
                <w:sz w:val="24"/>
                <w:szCs w:val="24"/>
              </w:rPr>
              <w:t>外场</w:t>
            </w:r>
          </w:p>
        </w:tc>
        <w:tc>
          <w:tcPr>
            <w:tcW w:w="763" w:type="dxa"/>
            <w:noWrap w:val="0"/>
            <w:vAlign w:val="center"/>
          </w:tcPr>
          <w:p w14:paraId="45D90662">
            <w:pPr>
              <w:widowControl/>
              <w:spacing w:line="360" w:lineRule="auto"/>
              <w:ind w:firstLine="0" w:firstLineChars="0"/>
              <w:jc w:val="center"/>
              <w:rPr>
                <w:rFonts w:hint="eastAsia"/>
                <w:color w:val="1F2329"/>
                <w:sz w:val="24"/>
                <w:szCs w:val="24"/>
              </w:rPr>
            </w:pPr>
            <w:r>
              <w:rPr>
                <w:rFonts w:hint="eastAsia"/>
                <w:color w:val="1F2329"/>
                <w:sz w:val="24"/>
                <w:szCs w:val="24"/>
              </w:rPr>
              <w:t>2</w:t>
            </w:r>
          </w:p>
        </w:tc>
        <w:tc>
          <w:tcPr>
            <w:tcW w:w="759" w:type="dxa"/>
            <w:noWrap w:val="0"/>
            <w:vAlign w:val="center"/>
          </w:tcPr>
          <w:p w14:paraId="2704EC29">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59DBE03B">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3FB78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blHeader/>
        </w:trPr>
        <w:tc>
          <w:tcPr>
            <w:tcW w:w="927" w:type="dxa"/>
            <w:vMerge w:val="continue"/>
            <w:noWrap w:val="0"/>
            <w:vAlign w:val="center"/>
          </w:tcPr>
          <w:p w14:paraId="141D0016">
            <w:pPr>
              <w:widowControl/>
              <w:spacing w:line="360" w:lineRule="auto"/>
              <w:ind w:firstLine="0" w:firstLineChars="0"/>
              <w:rPr>
                <w:rFonts w:hint="eastAsia"/>
                <w:color w:val="1F2329"/>
                <w:sz w:val="24"/>
                <w:szCs w:val="24"/>
              </w:rPr>
            </w:pPr>
          </w:p>
        </w:tc>
        <w:tc>
          <w:tcPr>
            <w:tcW w:w="1580" w:type="dxa"/>
            <w:noWrap w:val="0"/>
            <w:vAlign w:val="center"/>
          </w:tcPr>
          <w:p w14:paraId="36F24F75">
            <w:pPr>
              <w:widowControl/>
              <w:spacing w:line="360" w:lineRule="auto"/>
              <w:ind w:firstLine="0" w:firstLineChars="0"/>
              <w:rPr>
                <w:rFonts w:hint="eastAsia"/>
                <w:color w:val="1F2329"/>
                <w:sz w:val="24"/>
                <w:szCs w:val="24"/>
              </w:rPr>
            </w:pPr>
            <w:r>
              <w:rPr>
                <w:rFonts w:hint="eastAsia"/>
                <w:color w:val="1F2329"/>
                <w:sz w:val="24"/>
                <w:szCs w:val="24"/>
              </w:rPr>
              <w:t>西侧区域</w:t>
            </w:r>
          </w:p>
        </w:tc>
        <w:tc>
          <w:tcPr>
            <w:tcW w:w="1827" w:type="dxa"/>
            <w:noWrap w:val="0"/>
            <w:vAlign w:val="center"/>
          </w:tcPr>
          <w:p w14:paraId="39127F75">
            <w:pPr>
              <w:widowControl/>
              <w:spacing w:line="360" w:lineRule="auto"/>
              <w:ind w:firstLine="0" w:firstLineChars="0"/>
              <w:rPr>
                <w:rFonts w:hint="eastAsia"/>
                <w:color w:val="1F2329"/>
                <w:sz w:val="24"/>
                <w:szCs w:val="24"/>
              </w:rPr>
            </w:pPr>
            <w:r>
              <w:rPr>
                <w:rFonts w:hint="eastAsia"/>
                <w:color w:val="1F2329"/>
                <w:sz w:val="24"/>
                <w:szCs w:val="24"/>
              </w:rPr>
              <w:t>儿保+计免接种+东侧公卫+公区</w:t>
            </w:r>
          </w:p>
        </w:tc>
        <w:tc>
          <w:tcPr>
            <w:tcW w:w="763" w:type="dxa"/>
            <w:noWrap w:val="0"/>
            <w:vAlign w:val="center"/>
          </w:tcPr>
          <w:p w14:paraId="039D5722">
            <w:pPr>
              <w:widowControl/>
              <w:spacing w:line="360" w:lineRule="auto"/>
              <w:ind w:firstLine="0" w:firstLineChars="0"/>
              <w:jc w:val="center"/>
              <w:rPr>
                <w:rFonts w:hint="eastAsia"/>
                <w:color w:val="1F2329"/>
                <w:sz w:val="24"/>
                <w:szCs w:val="24"/>
              </w:rPr>
            </w:pPr>
            <w:r>
              <w:rPr>
                <w:rFonts w:hint="eastAsia"/>
                <w:color w:val="1F2329"/>
                <w:sz w:val="24"/>
                <w:szCs w:val="24"/>
              </w:rPr>
              <w:t>2</w:t>
            </w:r>
          </w:p>
        </w:tc>
        <w:tc>
          <w:tcPr>
            <w:tcW w:w="759" w:type="dxa"/>
            <w:noWrap w:val="0"/>
            <w:vAlign w:val="center"/>
          </w:tcPr>
          <w:p w14:paraId="7F07CCE7">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2EF33727">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34EBA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atLeast"/>
          <w:tblHeader/>
        </w:trPr>
        <w:tc>
          <w:tcPr>
            <w:tcW w:w="927" w:type="dxa"/>
            <w:vMerge w:val="continue"/>
            <w:noWrap w:val="0"/>
            <w:vAlign w:val="center"/>
          </w:tcPr>
          <w:p w14:paraId="0F038255">
            <w:pPr>
              <w:widowControl/>
              <w:spacing w:line="360" w:lineRule="auto"/>
              <w:ind w:firstLine="0" w:firstLineChars="0"/>
              <w:rPr>
                <w:rFonts w:hint="eastAsia"/>
                <w:color w:val="1F2329"/>
                <w:sz w:val="24"/>
                <w:szCs w:val="24"/>
              </w:rPr>
            </w:pPr>
          </w:p>
        </w:tc>
        <w:tc>
          <w:tcPr>
            <w:tcW w:w="1580" w:type="dxa"/>
            <w:noWrap w:val="0"/>
            <w:vAlign w:val="center"/>
          </w:tcPr>
          <w:p w14:paraId="0B3B4F59">
            <w:pPr>
              <w:widowControl/>
              <w:spacing w:line="360" w:lineRule="auto"/>
              <w:ind w:firstLine="0" w:firstLineChars="0"/>
              <w:rPr>
                <w:rFonts w:hint="eastAsia"/>
                <w:color w:val="1F2329"/>
                <w:sz w:val="24"/>
                <w:szCs w:val="24"/>
              </w:rPr>
            </w:pPr>
            <w:r>
              <w:rPr>
                <w:rFonts w:hint="eastAsia"/>
                <w:color w:val="1F2329"/>
                <w:sz w:val="24"/>
                <w:szCs w:val="24"/>
              </w:rPr>
              <w:t>中部区域</w:t>
            </w:r>
          </w:p>
        </w:tc>
        <w:tc>
          <w:tcPr>
            <w:tcW w:w="1827" w:type="dxa"/>
            <w:noWrap w:val="0"/>
            <w:vAlign w:val="center"/>
          </w:tcPr>
          <w:p w14:paraId="7DC00897">
            <w:pPr>
              <w:widowControl/>
              <w:spacing w:line="360" w:lineRule="auto"/>
              <w:ind w:firstLine="0" w:firstLineChars="0"/>
              <w:rPr>
                <w:rFonts w:hint="eastAsia"/>
                <w:color w:val="1F2329"/>
                <w:sz w:val="24"/>
                <w:szCs w:val="24"/>
              </w:rPr>
            </w:pPr>
            <w:r>
              <w:rPr>
                <w:rFonts w:hint="eastAsia"/>
                <w:color w:val="1F2329"/>
                <w:sz w:val="24"/>
                <w:szCs w:val="24"/>
              </w:rPr>
              <w:t>出入院大厅+药房+走廊住院侯梯厅+综合医院出入口大厅+挂号大厅+庭院等一层中部公区</w:t>
            </w:r>
          </w:p>
        </w:tc>
        <w:tc>
          <w:tcPr>
            <w:tcW w:w="763" w:type="dxa"/>
            <w:noWrap w:val="0"/>
            <w:vAlign w:val="center"/>
          </w:tcPr>
          <w:p w14:paraId="2A356A91">
            <w:pPr>
              <w:widowControl/>
              <w:spacing w:line="360" w:lineRule="auto"/>
              <w:ind w:firstLine="0" w:firstLineChars="0"/>
              <w:jc w:val="center"/>
              <w:rPr>
                <w:rFonts w:hint="eastAsia"/>
                <w:color w:val="1F2329"/>
                <w:sz w:val="24"/>
                <w:szCs w:val="24"/>
              </w:rPr>
            </w:pPr>
            <w:r>
              <w:rPr>
                <w:rFonts w:hint="eastAsia"/>
                <w:color w:val="1F2329"/>
                <w:sz w:val="24"/>
                <w:szCs w:val="24"/>
              </w:rPr>
              <w:t>1</w:t>
            </w:r>
          </w:p>
        </w:tc>
        <w:tc>
          <w:tcPr>
            <w:tcW w:w="759" w:type="dxa"/>
            <w:noWrap w:val="0"/>
            <w:vAlign w:val="center"/>
          </w:tcPr>
          <w:p w14:paraId="78DD9020">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5D6E2585">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007B5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blHeader/>
        </w:trPr>
        <w:tc>
          <w:tcPr>
            <w:tcW w:w="927" w:type="dxa"/>
            <w:vMerge w:val="continue"/>
            <w:noWrap w:val="0"/>
            <w:vAlign w:val="center"/>
          </w:tcPr>
          <w:p w14:paraId="20D27F8C">
            <w:pPr>
              <w:widowControl/>
              <w:spacing w:line="360" w:lineRule="auto"/>
              <w:ind w:firstLine="0" w:firstLineChars="0"/>
              <w:rPr>
                <w:rFonts w:hint="eastAsia"/>
                <w:color w:val="1F2329"/>
                <w:sz w:val="24"/>
                <w:szCs w:val="24"/>
              </w:rPr>
            </w:pPr>
          </w:p>
        </w:tc>
        <w:tc>
          <w:tcPr>
            <w:tcW w:w="1580" w:type="dxa"/>
            <w:vMerge w:val="restart"/>
            <w:noWrap w:val="0"/>
            <w:vAlign w:val="center"/>
          </w:tcPr>
          <w:p w14:paraId="74FDDA57">
            <w:pPr>
              <w:widowControl/>
              <w:spacing w:line="360" w:lineRule="auto"/>
              <w:ind w:firstLine="0" w:firstLineChars="0"/>
              <w:rPr>
                <w:rFonts w:hint="eastAsia"/>
                <w:color w:val="1F2329"/>
                <w:sz w:val="24"/>
                <w:szCs w:val="24"/>
              </w:rPr>
            </w:pPr>
            <w:r>
              <w:rPr>
                <w:rFonts w:hint="eastAsia"/>
                <w:color w:val="1F2329"/>
                <w:sz w:val="24"/>
                <w:szCs w:val="24"/>
              </w:rPr>
              <w:t>东侧区域</w:t>
            </w:r>
          </w:p>
        </w:tc>
        <w:tc>
          <w:tcPr>
            <w:tcW w:w="1827" w:type="dxa"/>
            <w:noWrap w:val="0"/>
            <w:vAlign w:val="center"/>
          </w:tcPr>
          <w:p w14:paraId="1E9CF8F0">
            <w:pPr>
              <w:widowControl/>
              <w:spacing w:line="360" w:lineRule="auto"/>
              <w:ind w:firstLine="0" w:firstLineChars="0"/>
              <w:rPr>
                <w:rFonts w:hint="eastAsia" w:eastAsia="宋体"/>
                <w:color w:val="1F2329"/>
                <w:sz w:val="24"/>
                <w:szCs w:val="24"/>
              </w:rPr>
            </w:pPr>
            <w:r>
              <w:rPr>
                <w:rFonts w:hint="eastAsia" w:eastAsia="宋体"/>
                <w:color w:val="1F2329"/>
                <w:sz w:val="24"/>
                <w:szCs w:val="24"/>
              </w:rPr>
              <w:t>急诊抢救室</w:t>
            </w:r>
          </w:p>
        </w:tc>
        <w:tc>
          <w:tcPr>
            <w:tcW w:w="763" w:type="dxa"/>
            <w:noWrap w:val="0"/>
            <w:vAlign w:val="center"/>
          </w:tcPr>
          <w:p w14:paraId="0A3A7C14">
            <w:pPr>
              <w:widowControl/>
              <w:spacing w:line="360" w:lineRule="auto"/>
              <w:ind w:firstLine="0" w:firstLineChars="0"/>
              <w:rPr>
                <w:rFonts w:hint="eastAsia" w:eastAsia="宋体"/>
                <w:color w:val="1F2329"/>
                <w:sz w:val="24"/>
                <w:szCs w:val="24"/>
              </w:rPr>
            </w:pPr>
            <w:r>
              <w:rPr>
                <w:rFonts w:hint="eastAsia" w:eastAsia="宋体"/>
                <w:color w:val="1F2329"/>
                <w:sz w:val="24"/>
                <w:szCs w:val="24"/>
              </w:rPr>
              <w:t>3</w:t>
            </w:r>
          </w:p>
        </w:tc>
        <w:tc>
          <w:tcPr>
            <w:tcW w:w="759" w:type="dxa"/>
            <w:noWrap w:val="0"/>
            <w:vAlign w:val="center"/>
          </w:tcPr>
          <w:p w14:paraId="414F43EA">
            <w:pPr>
              <w:widowControl/>
              <w:spacing w:line="360" w:lineRule="auto"/>
              <w:ind w:firstLine="0" w:firstLineChars="0"/>
              <w:rPr>
                <w:rFonts w:hint="eastAsia" w:eastAsia="宋体"/>
                <w:color w:val="1F2329"/>
                <w:sz w:val="24"/>
                <w:szCs w:val="24"/>
              </w:rPr>
            </w:pPr>
            <w:r>
              <w:rPr>
                <w:rFonts w:hint="eastAsia" w:eastAsia="宋体"/>
                <w:color w:val="1F2329"/>
                <w:sz w:val="24"/>
                <w:szCs w:val="24"/>
              </w:rPr>
              <w:t>3</w:t>
            </w:r>
          </w:p>
        </w:tc>
        <w:tc>
          <w:tcPr>
            <w:tcW w:w="3976" w:type="dxa"/>
            <w:noWrap w:val="0"/>
            <w:vAlign w:val="center"/>
          </w:tcPr>
          <w:p w14:paraId="0900EFEF">
            <w:pPr>
              <w:widowControl/>
              <w:spacing w:line="360" w:lineRule="auto"/>
              <w:ind w:firstLine="0" w:firstLineChars="0"/>
              <w:rPr>
                <w:rFonts w:hint="eastAsia"/>
                <w:color w:val="1F2329"/>
                <w:sz w:val="24"/>
                <w:szCs w:val="24"/>
              </w:rPr>
            </w:pPr>
            <w:r>
              <w:rPr>
                <w:rFonts w:hint="eastAsia"/>
                <w:color w:val="1F2329"/>
                <w:sz w:val="24"/>
                <w:szCs w:val="24"/>
              </w:rPr>
              <w:t>24小时（根据开放床位确定运送人数）</w:t>
            </w:r>
          </w:p>
        </w:tc>
      </w:tr>
      <w:tr w14:paraId="1310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blHeader/>
        </w:trPr>
        <w:tc>
          <w:tcPr>
            <w:tcW w:w="927" w:type="dxa"/>
            <w:vMerge w:val="continue"/>
            <w:noWrap w:val="0"/>
            <w:vAlign w:val="center"/>
          </w:tcPr>
          <w:p w14:paraId="4E18DBDC">
            <w:pPr>
              <w:widowControl/>
              <w:spacing w:line="360" w:lineRule="auto"/>
              <w:ind w:firstLine="0" w:firstLineChars="0"/>
              <w:rPr>
                <w:rFonts w:hint="eastAsia"/>
                <w:color w:val="1F2329"/>
                <w:sz w:val="24"/>
                <w:szCs w:val="24"/>
              </w:rPr>
            </w:pPr>
          </w:p>
        </w:tc>
        <w:tc>
          <w:tcPr>
            <w:tcW w:w="1580" w:type="dxa"/>
            <w:vMerge w:val="continue"/>
            <w:noWrap w:val="0"/>
            <w:vAlign w:val="center"/>
          </w:tcPr>
          <w:p w14:paraId="1E0B27E7">
            <w:pPr>
              <w:widowControl/>
              <w:spacing w:line="360" w:lineRule="auto"/>
              <w:ind w:firstLine="0" w:firstLineChars="0"/>
              <w:rPr>
                <w:rFonts w:hint="eastAsia"/>
                <w:color w:val="1F2329"/>
                <w:sz w:val="24"/>
                <w:szCs w:val="24"/>
              </w:rPr>
            </w:pPr>
          </w:p>
        </w:tc>
        <w:tc>
          <w:tcPr>
            <w:tcW w:w="1827" w:type="dxa"/>
            <w:noWrap w:val="0"/>
            <w:vAlign w:val="center"/>
          </w:tcPr>
          <w:p w14:paraId="21B59451">
            <w:pPr>
              <w:widowControl/>
              <w:spacing w:line="360" w:lineRule="auto"/>
              <w:ind w:firstLine="0" w:firstLineChars="0"/>
              <w:rPr>
                <w:rFonts w:hint="eastAsia"/>
                <w:color w:val="1F2329"/>
                <w:sz w:val="24"/>
                <w:szCs w:val="24"/>
              </w:rPr>
            </w:pPr>
            <w:r>
              <w:rPr>
                <w:rFonts w:hint="eastAsia"/>
                <w:color w:val="1F2329"/>
                <w:sz w:val="24"/>
                <w:szCs w:val="24"/>
              </w:rPr>
              <w:t>急诊诊室+输液大厅+影像科+公区</w:t>
            </w:r>
          </w:p>
        </w:tc>
        <w:tc>
          <w:tcPr>
            <w:tcW w:w="763" w:type="dxa"/>
            <w:noWrap w:val="0"/>
            <w:vAlign w:val="center"/>
          </w:tcPr>
          <w:p w14:paraId="69388854">
            <w:pPr>
              <w:widowControl/>
              <w:spacing w:line="360" w:lineRule="auto"/>
              <w:ind w:firstLine="0" w:firstLineChars="0"/>
              <w:jc w:val="center"/>
              <w:rPr>
                <w:rFonts w:hint="eastAsia"/>
                <w:color w:val="1F2329"/>
                <w:sz w:val="24"/>
                <w:szCs w:val="24"/>
              </w:rPr>
            </w:pPr>
            <w:r>
              <w:rPr>
                <w:rFonts w:hint="eastAsia"/>
                <w:color w:val="1F2329"/>
                <w:sz w:val="24"/>
                <w:szCs w:val="24"/>
              </w:rPr>
              <w:t>2</w:t>
            </w:r>
          </w:p>
        </w:tc>
        <w:tc>
          <w:tcPr>
            <w:tcW w:w="759" w:type="dxa"/>
            <w:noWrap w:val="0"/>
            <w:vAlign w:val="center"/>
          </w:tcPr>
          <w:p w14:paraId="09541965">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5A24DC29">
            <w:pPr>
              <w:widowControl/>
              <w:spacing w:line="360" w:lineRule="auto"/>
              <w:ind w:firstLine="0" w:firstLineChars="0"/>
              <w:rPr>
                <w:rFonts w:hint="eastAsia"/>
                <w:color w:val="1F2329"/>
                <w:sz w:val="24"/>
                <w:szCs w:val="24"/>
              </w:rPr>
            </w:pPr>
            <w:r>
              <w:rPr>
                <w:rFonts w:hint="eastAsia"/>
                <w:color w:val="1F2329"/>
                <w:sz w:val="24"/>
                <w:szCs w:val="24"/>
              </w:rPr>
              <w:t>输液室：6：00--21：00</w:t>
            </w:r>
          </w:p>
        </w:tc>
      </w:tr>
      <w:tr w14:paraId="3C14F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blHeader/>
        </w:trPr>
        <w:tc>
          <w:tcPr>
            <w:tcW w:w="927" w:type="dxa"/>
            <w:vMerge w:val="restart"/>
            <w:noWrap w:val="0"/>
            <w:vAlign w:val="center"/>
          </w:tcPr>
          <w:p w14:paraId="5B174682">
            <w:pPr>
              <w:widowControl/>
              <w:spacing w:line="360" w:lineRule="auto"/>
              <w:ind w:firstLine="0" w:firstLineChars="0"/>
              <w:rPr>
                <w:rFonts w:hint="eastAsia"/>
                <w:color w:val="1F2329"/>
                <w:sz w:val="24"/>
                <w:szCs w:val="24"/>
              </w:rPr>
            </w:pPr>
            <w:r>
              <w:rPr>
                <w:rFonts w:hint="eastAsia"/>
                <w:color w:val="1F2329"/>
                <w:sz w:val="24"/>
                <w:szCs w:val="24"/>
              </w:rPr>
              <w:t>2F</w:t>
            </w:r>
          </w:p>
        </w:tc>
        <w:tc>
          <w:tcPr>
            <w:tcW w:w="1580" w:type="dxa"/>
            <w:noWrap w:val="0"/>
            <w:vAlign w:val="center"/>
          </w:tcPr>
          <w:p w14:paraId="038832C9">
            <w:pPr>
              <w:widowControl/>
              <w:spacing w:line="360" w:lineRule="auto"/>
              <w:ind w:firstLine="0" w:firstLineChars="0"/>
              <w:rPr>
                <w:rFonts w:hint="eastAsia"/>
                <w:color w:val="1F2329"/>
                <w:sz w:val="24"/>
                <w:szCs w:val="24"/>
              </w:rPr>
            </w:pPr>
            <w:r>
              <w:rPr>
                <w:rFonts w:hint="eastAsia"/>
                <w:color w:val="1F2329"/>
                <w:sz w:val="24"/>
                <w:szCs w:val="24"/>
              </w:rPr>
              <w:t>西侧区域</w:t>
            </w:r>
          </w:p>
        </w:tc>
        <w:tc>
          <w:tcPr>
            <w:tcW w:w="1827" w:type="dxa"/>
            <w:noWrap w:val="0"/>
            <w:vAlign w:val="center"/>
          </w:tcPr>
          <w:p w14:paraId="400B3DBE">
            <w:pPr>
              <w:widowControl/>
              <w:spacing w:line="360" w:lineRule="auto"/>
              <w:ind w:firstLine="0" w:firstLineChars="0"/>
              <w:rPr>
                <w:rFonts w:hint="eastAsia"/>
                <w:color w:val="1F2329"/>
                <w:sz w:val="24"/>
                <w:szCs w:val="24"/>
              </w:rPr>
            </w:pPr>
            <w:r>
              <w:rPr>
                <w:rFonts w:hint="eastAsia"/>
                <w:color w:val="1F2329"/>
                <w:sz w:val="24"/>
                <w:szCs w:val="24"/>
              </w:rPr>
              <w:t>孕产保健+产科+公区</w:t>
            </w:r>
          </w:p>
        </w:tc>
        <w:tc>
          <w:tcPr>
            <w:tcW w:w="763" w:type="dxa"/>
            <w:noWrap w:val="0"/>
            <w:vAlign w:val="center"/>
          </w:tcPr>
          <w:p w14:paraId="70C39C0B">
            <w:pPr>
              <w:widowControl/>
              <w:spacing w:line="360" w:lineRule="auto"/>
              <w:ind w:firstLine="0" w:firstLineChars="0"/>
              <w:jc w:val="center"/>
              <w:rPr>
                <w:rFonts w:hint="eastAsia"/>
                <w:color w:val="1F2329"/>
                <w:sz w:val="24"/>
                <w:szCs w:val="24"/>
              </w:rPr>
            </w:pPr>
            <w:r>
              <w:rPr>
                <w:rFonts w:hint="eastAsia"/>
                <w:color w:val="1F2329"/>
                <w:sz w:val="24"/>
                <w:szCs w:val="24"/>
              </w:rPr>
              <w:t>2</w:t>
            </w:r>
          </w:p>
        </w:tc>
        <w:tc>
          <w:tcPr>
            <w:tcW w:w="759" w:type="dxa"/>
            <w:noWrap w:val="0"/>
            <w:vAlign w:val="center"/>
          </w:tcPr>
          <w:p w14:paraId="0E4E8EB1">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7EC52696">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7EC14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blHeader/>
        </w:trPr>
        <w:tc>
          <w:tcPr>
            <w:tcW w:w="927" w:type="dxa"/>
            <w:vMerge w:val="continue"/>
            <w:noWrap w:val="0"/>
            <w:vAlign w:val="center"/>
          </w:tcPr>
          <w:p w14:paraId="35C32F40">
            <w:pPr>
              <w:widowControl/>
              <w:spacing w:line="360" w:lineRule="auto"/>
              <w:ind w:firstLine="0" w:firstLineChars="0"/>
              <w:rPr>
                <w:rFonts w:hint="eastAsia"/>
                <w:color w:val="1F2329"/>
                <w:sz w:val="24"/>
                <w:szCs w:val="24"/>
              </w:rPr>
            </w:pPr>
          </w:p>
        </w:tc>
        <w:tc>
          <w:tcPr>
            <w:tcW w:w="1580" w:type="dxa"/>
            <w:noWrap w:val="0"/>
            <w:vAlign w:val="center"/>
          </w:tcPr>
          <w:p w14:paraId="5D5B6E02">
            <w:pPr>
              <w:widowControl/>
              <w:spacing w:line="360" w:lineRule="auto"/>
              <w:ind w:firstLine="0" w:firstLineChars="0"/>
              <w:rPr>
                <w:rFonts w:hint="eastAsia"/>
                <w:color w:val="1F2329"/>
                <w:sz w:val="24"/>
                <w:szCs w:val="24"/>
              </w:rPr>
            </w:pPr>
            <w:r>
              <w:rPr>
                <w:rFonts w:hint="eastAsia"/>
                <w:color w:val="1F2329"/>
                <w:sz w:val="24"/>
                <w:szCs w:val="24"/>
              </w:rPr>
              <w:t>东侧区域（北）</w:t>
            </w:r>
          </w:p>
        </w:tc>
        <w:tc>
          <w:tcPr>
            <w:tcW w:w="1827" w:type="dxa"/>
            <w:noWrap w:val="0"/>
            <w:vAlign w:val="center"/>
          </w:tcPr>
          <w:p w14:paraId="73F32151">
            <w:pPr>
              <w:widowControl/>
              <w:spacing w:line="360" w:lineRule="auto"/>
              <w:ind w:firstLine="0" w:firstLineChars="0"/>
              <w:rPr>
                <w:rFonts w:hint="eastAsia"/>
                <w:color w:val="1F2329"/>
                <w:sz w:val="24"/>
                <w:szCs w:val="24"/>
              </w:rPr>
            </w:pPr>
            <w:r>
              <w:rPr>
                <w:rFonts w:hint="eastAsia"/>
                <w:color w:val="1F2329"/>
                <w:sz w:val="24"/>
                <w:szCs w:val="24"/>
              </w:rPr>
              <w:t>检验科+中庭+公区</w:t>
            </w:r>
          </w:p>
        </w:tc>
        <w:tc>
          <w:tcPr>
            <w:tcW w:w="763" w:type="dxa"/>
            <w:noWrap w:val="0"/>
            <w:vAlign w:val="center"/>
          </w:tcPr>
          <w:p w14:paraId="75B38D14">
            <w:pPr>
              <w:widowControl/>
              <w:spacing w:line="360" w:lineRule="auto"/>
              <w:ind w:firstLine="0" w:firstLineChars="0"/>
              <w:jc w:val="center"/>
              <w:rPr>
                <w:rFonts w:hint="eastAsia"/>
                <w:color w:val="1F2329"/>
                <w:sz w:val="24"/>
                <w:szCs w:val="24"/>
              </w:rPr>
            </w:pPr>
            <w:r>
              <w:rPr>
                <w:rFonts w:hint="eastAsia"/>
                <w:color w:val="1F2329"/>
                <w:sz w:val="24"/>
                <w:szCs w:val="24"/>
              </w:rPr>
              <w:t>2</w:t>
            </w:r>
          </w:p>
        </w:tc>
        <w:tc>
          <w:tcPr>
            <w:tcW w:w="759" w:type="dxa"/>
            <w:noWrap w:val="0"/>
            <w:vAlign w:val="center"/>
          </w:tcPr>
          <w:p w14:paraId="163FD362">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4805F1F5">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09D92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blHeader/>
        </w:trPr>
        <w:tc>
          <w:tcPr>
            <w:tcW w:w="927" w:type="dxa"/>
            <w:vMerge w:val="continue"/>
            <w:noWrap w:val="0"/>
            <w:vAlign w:val="center"/>
          </w:tcPr>
          <w:p w14:paraId="5687196D">
            <w:pPr>
              <w:widowControl/>
              <w:spacing w:line="360" w:lineRule="auto"/>
              <w:ind w:firstLine="0" w:firstLineChars="0"/>
              <w:rPr>
                <w:rFonts w:hint="eastAsia"/>
                <w:color w:val="1F2329"/>
                <w:sz w:val="24"/>
                <w:szCs w:val="24"/>
              </w:rPr>
            </w:pPr>
          </w:p>
        </w:tc>
        <w:tc>
          <w:tcPr>
            <w:tcW w:w="3407" w:type="dxa"/>
            <w:gridSpan w:val="2"/>
            <w:noWrap w:val="0"/>
            <w:vAlign w:val="center"/>
          </w:tcPr>
          <w:p w14:paraId="78249C9A">
            <w:pPr>
              <w:widowControl/>
              <w:spacing w:line="360" w:lineRule="auto"/>
              <w:ind w:firstLine="0" w:firstLineChars="0"/>
              <w:rPr>
                <w:rFonts w:hint="eastAsia"/>
                <w:color w:val="1F2329"/>
                <w:sz w:val="24"/>
                <w:szCs w:val="24"/>
              </w:rPr>
            </w:pPr>
            <w:r>
              <w:rPr>
                <w:rFonts w:hint="eastAsia"/>
                <w:color w:val="1F2329"/>
                <w:sz w:val="24"/>
                <w:szCs w:val="24"/>
              </w:rPr>
              <w:t>中心药房</w:t>
            </w:r>
          </w:p>
        </w:tc>
        <w:tc>
          <w:tcPr>
            <w:tcW w:w="763" w:type="dxa"/>
            <w:noWrap w:val="0"/>
            <w:vAlign w:val="center"/>
          </w:tcPr>
          <w:p w14:paraId="2060B135">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759" w:type="dxa"/>
            <w:noWrap w:val="0"/>
            <w:vAlign w:val="center"/>
          </w:tcPr>
          <w:p w14:paraId="10202956">
            <w:pPr>
              <w:widowControl/>
              <w:spacing w:line="360" w:lineRule="auto"/>
              <w:ind w:firstLine="0" w:firstLineChars="0"/>
              <w:jc w:val="center"/>
              <w:rPr>
                <w:rFonts w:hint="eastAsia"/>
                <w:color w:val="1F2329"/>
                <w:sz w:val="24"/>
                <w:szCs w:val="24"/>
              </w:rPr>
            </w:pPr>
            <w:r>
              <w:rPr>
                <w:rFonts w:hint="eastAsia"/>
                <w:color w:val="1F2329"/>
                <w:sz w:val="24"/>
                <w:szCs w:val="24"/>
              </w:rPr>
              <w:t>2</w:t>
            </w:r>
          </w:p>
        </w:tc>
        <w:tc>
          <w:tcPr>
            <w:tcW w:w="3976" w:type="dxa"/>
            <w:noWrap w:val="0"/>
            <w:vAlign w:val="center"/>
          </w:tcPr>
          <w:p w14:paraId="344FD570">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1C16C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blHeader/>
        </w:trPr>
        <w:tc>
          <w:tcPr>
            <w:tcW w:w="927" w:type="dxa"/>
            <w:vMerge w:val="continue"/>
            <w:noWrap w:val="0"/>
            <w:vAlign w:val="center"/>
          </w:tcPr>
          <w:p w14:paraId="43B9438C">
            <w:pPr>
              <w:widowControl/>
              <w:spacing w:line="360" w:lineRule="auto"/>
              <w:ind w:firstLine="0" w:firstLineChars="0"/>
              <w:rPr>
                <w:rFonts w:hint="eastAsia"/>
                <w:color w:val="1F2329"/>
                <w:sz w:val="24"/>
                <w:szCs w:val="24"/>
              </w:rPr>
            </w:pPr>
          </w:p>
        </w:tc>
        <w:tc>
          <w:tcPr>
            <w:tcW w:w="1580" w:type="dxa"/>
            <w:noWrap w:val="0"/>
            <w:vAlign w:val="center"/>
          </w:tcPr>
          <w:p w14:paraId="7C306555">
            <w:pPr>
              <w:widowControl/>
              <w:spacing w:line="360" w:lineRule="auto"/>
              <w:ind w:firstLine="0" w:firstLineChars="0"/>
              <w:rPr>
                <w:rFonts w:hint="eastAsia"/>
                <w:color w:val="1F2329"/>
                <w:sz w:val="24"/>
                <w:szCs w:val="24"/>
              </w:rPr>
            </w:pPr>
            <w:r>
              <w:rPr>
                <w:rFonts w:hint="eastAsia"/>
                <w:color w:val="1F2329"/>
                <w:sz w:val="24"/>
                <w:szCs w:val="24"/>
              </w:rPr>
              <w:t>东侧区域（南）</w:t>
            </w:r>
          </w:p>
        </w:tc>
        <w:tc>
          <w:tcPr>
            <w:tcW w:w="1827" w:type="dxa"/>
            <w:noWrap w:val="0"/>
            <w:vAlign w:val="center"/>
          </w:tcPr>
          <w:p w14:paraId="5F33E815">
            <w:pPr>
              <w:widowControl/>
              <w:spacing w:line="360" w:lineRule="auto"/>
              <w:ind w:firstLine="0" w:firstLineChars="0"/>
              <w:rPr>
                <w:rFonts w:hint="eastAsia"/>
                <w:color w:val="1F2329"/>
                <w:sz w:val="24"/>
                <w:szCs w:val="24"/>
              </w:rPr>
            </w:pPr>
            <w:r>
              <w:rPr>
                <w:rFonts w:hint="eastAsia"/>
                <w:color w:val="1F2329"/>
                <w:sz w:val="24"/>
                <w:szCs w:val="24"/>
              </w:rPr>
              <w:t>皮肤科+外科+儿科+采光井屋面+公区</w:t>
            </w:r>
          </w:p>
        </w:tc>
        <w:tc>
          <w:tcPr>
            <w:tcW w:w="763" w:type="dxa"/>
            <w:noWrap w:val="0"/>
            <w:vAlign w:val="center"/>
          </w:tcPr>
          <w:p w14:paraId="2987081F">
            <w:pPr>
              <w:widowControl/>
              <w:spacing w:line="360" w:lineRule="auto"/>
              <w:ind w:firstLine="0" w:firstLineChars="0"/>
              <w:jc w:val="center"/>
              <w:rPr>
                <w:rFonts w:hint="eastAsia"/>
                <w:color w:val="1F2329"/>
                <w:sz w:val="24"/>
                <w:szCs w:val="24"/>
              </w:rPr>
            </w:pPr>
            <w:r>
              <w:rPr>
                <w:rFonts w:hint="eastAsia"/>
                <w:color w:val="1F2329"/>
                <w:sz w:val="24"/>
                <w:szCs w:val="24"/>
              </w:rPr>
              <w:t>2</w:t>
            </w:r>
          </w:p>
        </w:tc>
        <w:tc>
          <w:tcPr>
            <w:tcW w:w="759" w:type="dxa"/>
            <w:noWrap w:val="0"/>
            <w:vAlign w:val="center"/>
          </w:tcPr>
          <w:p w14:paraId="406F2B53">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2BA12E8F">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18F4E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blHeader/>
        </w:trPr>
        <w:tc>
          <w:tcPr>
            <w:tcW w:w="927" w:type="dxa"/>
            <w:vMerge w:val="restart"/>
            <w:noWrap w:val="0"/>
            <w:vAlign w:val="center"/>
          </w:tcPr>
          <w:p w14:paraId="7FAC205D">
            <w:pPr>
              <w:widowControl/>
              <w:spacing w:line="360" w:lineRule="auto"/>
              <w:ind w:firstLine="0" w:firstLineChars="0"/>
              <w:rPr>
                <w:rFonts w:hint="eastAsia"/>
                <w:color w:val="1F2329"/>
                <w:sz w:val="24"/>
                <w:szCs w:val="24"/>
              </w:rPr>
            </w:pPr>
            <w:r>
              <w:rPr>
                <w:rFonts w:hint="eastAsia"/>
                <w:color w:val="1F2329"/>
                <w:sz w:val="24"/>
                <w:szCs w:val="24"/>
              </w:rPr>
              <w:t>3F</w:t>
            </w:r>
          </w:p>
        </w:tc>
        <w:tc>
          <w:tcPr>
            <w:tcW w:w="1580" w:type="dxa"/>
            <w:noWrap w:val="0"/>
            <w:vAlign w:val="center"/>
          </w:tcPr>
          <w:p w14:paraId="49211644">
            <w:pPr>
              <w:widowControl/>
              <w:spacing w:line="360" w:lineRule="auto"/>
              <w:ind w:firstLine="0" w:firstLineChars="0"/>
              <w:rPr>
                <w:rFonts w:hint="eastAsia"/>
                <w:color w:val="1F2329"/>
                <w:sz w:val="24"/>
                <w:szCs w:val="24"/>
              </w:rPr>
            </w:pPr>
            <w:r>
              <w:rPr>
                <w:rFonts w:hint="eastAsia"/>
                <w:color w:val="1F2329"/>
                <w:sz w:val="24"/>
                <w:szCs w:val="24"/>
              </w:rPr>
              <w:t>西侧区域</w:t>
            </w:r>
          </w:p>
        </w:tc>
        <w:tc>
          <w:tcPr>
            <w:tcW w:w="1827" w:type="dxa"/>
            <w:noWrap w:val="0"/>
            <w:vAlign w:val="center"/>
          </w:tcPr>
          <w:p w14:paraId="1080FE99">
            <w:pPr>
              <w:widowControl/>
              <w:spacing w:line="360" w:lineRule="auto"/>
              <w:ind w:firstLine="0" w:firstLineChars="0"/>
              <w:rPr>
                <w:rFonts w:hint="eastAsia"/>
                <w:color w:val="1F2329"/>
                <w:sz w:val="24"/>
                <w:szCs w:val="24"/>
              </w:rPr>
            </w:pPr>
            <w:r>
              <w:rPr>
                <w:rFonts w:hint="eastAsia"/>
                <w:color w:val="1F2329"/>
                <w:sz w:val="24"/>
                <w:szCs w:val="24"/>
              </w:rPr>
              <w:t>妇女保健+妇科+公区</w:t>
            </w:r>
          </w:p>
        </w:tc>
        <w:tc>
          <w:tcPr>
            <w:tcW w:w="763" w:type="dxa"/>
            <w:noWrap w:val="0"/>
            <w:vAlign w:val="center"/>
          </w:tcPr>
          <w:p w14:paraId="7061FDED">
            <w:pPr>
              <w:widowControl/>
              <w:spacing w:line="360" w:lineRule="auto"/>
              <w:ind w:firstLine="0" w:firstLineChars="0"/>
              <w:jc w:val="center"/>
              <w:rPr>
                <w:rFonts w:hint="eastAsia"/>
                <w:color w:val="1F2329"/>
                <w:sz w:val="24"/>
                <w:szCs w:val="24"/>
              </w:rPr>
            </w:pPr>
            <w:r>
              <w:rPr>
                <w:rFonts w:hint="eastAsia"/>
                <w:color w:val="1F2329"/>
                <w:sz w:val="24"/>
                <w:szCs w:val="24"/>
              </w:rPr>
              <w:t>2</w:t>
            </w:r>
          </w:p>
        </w:tc>
        <w:tc>
          <w:tcPr>
            <w:tcW w:w="759" w:type="dxa"/>
            <w:noWrap w:val="0"/>
            <w:vAlign w:val="center"/>
          </w:tcPr>
          <w:p w14:paraId="6BBDE360">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0D610A3B">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76A15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blHeader/>
        </w:trPr>
        <w:tc>
          <w:tcPr>
            <w:tcW w:w="927" w:type="dxa"/>
            <w:vMerge w:val="continue"/>
            <w:noWrap w:val="0"/>
            <w:vAlign w:val="center"/>
          </w:tcPr>
          <w:p w14:paraId="706D1D70">
            <w:pPr>
              <w:widowControl/>
              <w:spacing w:line="360" w:lineRule="auto"/>
              <w:ind w:firstLine="0" w:firstLineChars="0"/>
              <w:rPr>
                <w:rFonts w:hint="eastAsia"/>
                <w:color w:val="1F2329"/>
                <w:sz w:val="24"/>
                <w:szCs w:val="24"/>
              </w:rPr>
            </w:pPr>
          </w:p>
        </w:tc>
        <w:tc>
          <w:tcPr>
            <w:tcW w:w="1580" w:type="dxa"/>
            <w:noWrap w:val="0"/>
            <w:vAlign w:val="center"/>
          </w:tcPr>
          <w:p w14:paraId="155C116E">
            <w:pPr>
              <w:widowControl/>
              <w:spacing w:line="360" w:lineRule="auto"/>
              <w:ind w:firstLine="0" w:firstLineChars="0"/>
              <w:rPr>
                <w:rFonts w:hint="eastAsia"/>
                <w:color w:val="1F2329"/>
                <w:sz w:val="24"/>
                <w:szCs w:val="24"/>
              </w:rPr>
            </w:pPr>
            <w:r>
              <w:rPr>
                <w:rFonts w:hint="eastAsia"/>
                <w:color w:val="1F2329"/>
                <w:sz w:val="24"/>
                <w:szCs w:val="24"/>
              </w:rPr>
              <w:t>东侧区域（北）</w:t>
            </w:r>
          </w:p>
        </w:tc>
        <w:tc>
          <w:tcPr>
            <w:tcW w:w="1827" w:type="dxa"/>
            <w:noWrap w:val="0"/>
            <w:vAlign w:val="center"/>
          </w:tcPr>
          <w:p w14:paraId="16FFCEC5">
            <w:pPr>
              <w:widowControl/>
              <w:spacing w:line="360" w:lineRule="auto"/>
              <w:ind w:firstLine="0" w:firstLineChars="0"/>
              <w:rPr>
                <w:rFonts w:hint="eastAsia"/>
                <w:color w:val="1F2329"/>
                <w:sz w:val="24"/>
                <w:szCs w:val="24"/>
              </w:rPr>
            </w:pPr>
            <w:r>
              <w:rPr>
                <w:rFonts w:hint="eastAsia"/>
                <w:color w:val="1F2329"/>
                <w:sz w:val="24"/>
                <w:szCs w:val="24"/>
              </w:rPr>
              <w:t>眼科+功能科+公区</w:t>
            </w:r>
          </w:p>
        </w:tc>
        <w:tc>
          <w:tcPr>
            <w:tcW w:w="763" w:type="dxa"/>
            <w:noWrap w:val="0"/>
            <w:vAlign w:val="center"/>
          </w:tcPr>
          <w:p w14:paraId="3BB5CE43">
            <w:pPr>
              <w:widowControl/>
              <w:spacing w:line="360" w:lineRule="auto"/>
              <w:ind w:firstLine="0" w:firstLineChars="0"/>
              <w:jc w:val="center"/>
              <w:rPr>
                <w:rFonts w:hint="eastAsia"/>
                <w:color w:val="1F2329"/>
                <w:sz w:val="24"/>
                <w:szCs w:val="24"/>
              </w:rPr>
            </w:pPr>
            <w:r>
              <w:rPr>
                <w:rFonts w:hint="eastAsia"/>
                <w:color w:val="1F2329"/>
                <w:sz w:val="24"/>
                <w:szCs w:val="24"/>
              </w:rPr>
              <w:t>2</w:t>
            </w:r>
          </w:p>
        </w:tc>
        <w:tc>
          <w:tcPr>
            <w:tcW w:w="759" w:type="dxa"/>
            <w:noWrap w:val="0"/>
            <w:vAlign w:val="center"/>
          </w:tcPr>
          <w:p w14:paraId="4E6A664B">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2F0C98DA">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57E8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blHeader/>
        </w:trPr>
        <w:tc>
          <w:tcPr>
            <w:tcW w:w="927" w:type="dxa"/>
            <w:vMerge w:val="continue"/>
            <w:noWrap w:val="0"/>
            <w:vAlign w:val="center"/>
          </w:tcPr>
          <w:p w14:paraId="41CAB2AA">
            <w:pPr>
              <w:widowControl/>
              <w:spacing w:line="360" w:lineRule="auto"/>
              <w:ind w:firstLine="0" w:firstLineChars="0"/>
              <w:rPr>
                <w:rFonts w:hint="eastAsia"/>
                <w:color w:val="1F2329"/>
                <w:sz w:val="24"/>
                <w:szCs w:val="24"/>
              </w:rPr>
            </w:pPr>
          </w:p>
        </w:tc>
        <w:tc>
          <w:tcPr>
            <w:tcW w:w="1580" w:type="dxa"/>
            <w:noWrap w:val="0"/>
            <w:vAlign w:val="center"/>
          </w:tcPr>
          <w:p w14:paraId="325DD6EC">
            <w:pPr>
              <w:widowControl/>
              <w:spacing w:line="360" w:lineRule="auto"/>
              <w:ind w:firstLine="0" w:firstLineChars="0"/>
              <w:rPr>
                <w:rFonts w:hint="eastAsia"/>
                <w:color w:val="1F2329"/>
                <w:sz w:val="24"/>
                <w:szCs w:val="24"/>
              </w:rPr>
            </w:pPr>
            <w:r>
              <w:rPr>
                <w:rFonts w:hint="eastAsia"/>
                <w:color w:val="1F2329"/>
                <w:sz w:val="24"/>
                <w:szCs w:val="24"/>
              </w:rPr>
              <w:t>东侧区域（南）</w:t>
            </w:r>
          </w:p>
        </w:tc>
        <w:tc>
          <w:tcPr>
            <w:tcW w:w="1827" w:type="dxa"/>
            <w:noWrap w:val="0"/>
            <w:vAlign w:val="center"/>
          </w:tcPr>
          <w:p w14:paraId="3E867476">
            <w:pPr>
              <w:widowControl/>
              <w:spacing w:line="360" w:lineRule="auto"/>
              <w:ind w:firstLine="0" w:firstLineChars="0"/>
              <w:rPr>
                <w:rFonts w:hint="eastAsia"/>
                <w:color w:val="1F2329"/>
                <w:sz w:val="24"/>
                <w:szCs w:val="24"/>
              </w:rPr>
            </w:pPr>
            <w:r>
              <w:rPr>
                <w:rFonts w:hint="eastAsia"/>
                <w:color w:val="1F2329"/>
                <w:sz w:val="24"/>
                <w:szCs w:val="24"/>
              </w:rPr>
              <w:t>内科+内镜中心+耳鼻喉科+气管镜+公区</w:t>
            </w:r>
          </w:p>
        </w:tc>
        <w:tc>
          <w:tcPr>
            <w:tcW w:w="763" w:type="dxa"/>
            <w:noWrap w:val="0"/>
            <w:vAlign w:val="center"/>
          </w:tcPr>
          <w:p w14:paraId="51E5D113">
            <w:pPr>
              <w:widowControl/>
              <w:spacing w:line="360" w:lineRule="auto"/>
              <w:ind w:firstLine="0" w:firstLineChars="0"/>
              <w:jc w:val="center"/>
              <w:rPr>
                <w:rFonts w:hint="eastAsia"/>
                <w:color w:val="1F2329"/>
                <w:sz w:val="24"/>
                <w:szCs w:val="24"/>
              </w:rPr>
            </w:pPr>
            <w:r>
              <w:rPr>
                <w:rFonts w:hint="eastAsia"/>
                <w:color w:val="1F2329"/>
                <w:sz w:val="24"/>
                <w:szCs w:val="24"/>
              </w:rPr>
              <w:t>3</w:t>
            </w:r>
          </w:p>
        </w:tc>
        <w:tc>
          <w:tcPr>
            <w:tcW w:w="759" w:type="dxa"/>
            <w:noWrap w:val="0"/>
            <w:vAlign w:val="center"/>
          </w:tcPr>
          <w:p w14:paraId="5B347B5E">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78C85567">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75D6F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blHeader/>
        </w:trPr>
        <w:tc>
          <w:tcPr>
            <w:tcW w:w="927" w:type="dxa"/>
            <w:vMerge w:val="restart"/>
            <w:noWrap w:val="0"/>
            <w:vAlign w:val="center"/>
          </w:tcPr>
          <w:p w14:paraId="3FFAABB1">
            <w:pPr>
              <w:widowControl/>
              <w:spacing w:line="360" w:lineRule="auto"/>
              <w:ind w:firstLine="0" w:firstLineChars="0"/>
              <w:rPr>
                <w:rFonts w:hint="eastAsia"/>
                <w:color w:val="1F2329"/>
                <w:sz w:val="24"/>
                <w:szCs w:val="24"/>
              </w:rPr>
            </w:pPr>
            <w:r>
              <w:rPr>
                <w:rFonts w:hint="eastAsia"/>
                <w:color w:val="1F2329"/>
                <w:sz w:val="24"/>
                <w:szCs w:val="24"/>
              </w:rPr>
              <w:t>4F</w:t>
            </w:r>
          </w:p>
        </w:tc>
        <w:tc>
          <w:tcPr>
            <w:tcW w:w="1580" w:type="dxa"/>
            <w:noWrap w:val="0"/>
            <w:vAlign w:val="center"/>
          </w:tcPr>
          <w:p w14:paraId="0C3379B4">
            <w:pPr>
              <w:widowControl/>
              <w:spacing w:line="360" w:lineRule="auto"/>
              <w:ind w:firstLine="0" w:firstLineChars="0"/>
              <w:rPr>
                <w:rFonts w:hint="eastAsia"/>
                <w:color w:val="1F2329"/>
                <w:sz w:val="24"/>
                <w:szCs w:val="24"/>
              </w:rPr>
            </w:pPr>
            <w:r>
              <w:rPr>
                <w:rFonts w:hint="eastAsia"/>
                <w:color w:val="1F2329"/>
                <w:sz w:val="24"/>
                <w:szCs w:val="24"/>
              </w:rPr>
              <w:t>东侧区域（北）</w:t>
            </w:r>
          </w:p>
        </w:tc>
        <w:tc>
          <w:tcPr>
            <w:tcW w:w="1827" w:type="dxa"/>
            <w:noWrap w:val="0"/>
            <w:vAlign w:val="center"/>
          </w:tcPr>
          <w:p w14:paraId="1D06D565">
            <w:pPr>
              <w:widowControl/>
              <w:spacing w:line="360" w:lineRule="auto"/>
              <w:ind w:firstLine="0" w:firstLineChars="0"/>
              <w:rPr>
                <w:rFonts w:hint="eastAsia"/>
                <w:color w:val="auto"/>
                <w:sz w:val="24"/>
                <w:szCs w:val="24"/>
                <w:highlight w:val="none"/>
              </w:rPr>
            </w:pPr>
            <w:r>
              <w:rPr>
                <w:rFonts w:hint="eastAsia"/>
                <w:color w:val="auto"/>
                <w:sz w:val="24"/>
                <w:szCs w:val="24"/>
                <w:highlight w:val="none"/>
              </w:rPr>
              <w:t>重症医学科（ICU）</w:t>
            </w:r>
          </w:p>
        </w:tc>
        <w:tc>
          <w:tcPr>
            <w:tcW w:w="763" w:type="dxa"/>
            <w:noWrap w:val="0"/>
            <w:vAlign w:val="center"/>
          </w:tcPr>
          <w:p w14:paraId="643C4011">
            <w:pPr>
              <w:widowControl/>
              <w:spacing w:line="360" w:lineRule="auto"/>
              <w:ind w:firstLine="0" w:firstLineChars="0"/>
              <w:jc w:val="center"/>
              <w:rPr>
                <w:rFonts w:hint="eastAsia"/>
                <w:color w:val="auto"/>
                <w:sz w:val="24"/>
                <w:szCs w:val="24"/>
                <w:highlight w:val="none"/>
              </w:rPr>
            </w:pPr>
            <w:r>
              <w:rPr>
                <w:rFonts w:hint="eastAsia"/>
                <w:color w:val="auto"/>
                <w:sz w:val="24"/>
                <w:szCs w:val="24"/>
                <w:highlight w:val="none"/>
              </w:rPr>
              <w:t>2</w:t>
            </w:r>
          </w:p>
        </w:tc>
        <w:tc>
          <w:tcPr>
            <w:tcW w:w="759" w:type="dxa"/>
            <w:noWrap w:val="0"/>
            <w:vAlign w:val="center"/>
          </w:tcPr>
          <w:p w14:paraId="30CFAACD">
            <w:pPr>
              <w:widowControl/>
              <w:spacing w:line="360" w:lineRule="auto"/>
              <w:ind w:firstLine="0" w:firstLineChars="0"/>
              <w:jc w:val="center"/>
              <w:rPr>
                <w:rFonts w:hint="eastAsia"/>
                <w:color w:val="auto"/>
                <w:sz w:val="24"/>
                <w:szCs w:val="24"/>
                <w:highlight w:val="none"/>
              </w:rPr>
            </w:pPr>
            <w:r>
              <w:rPr>
                <w:rFonts w:hint="eastAsia"/>
                <w:color w:val="auto"/>
                <w:sz w:val="24"/>
                <w:szCs w:val="24"/>
                <w:highlight w:val="none"/>
              </w:rPr>
              <w:t>1</w:t>
            </w:r>
          </w:p>
        </w:tc>
        <w:tc>
          <w:tcPr>
            <w:tcW w:w="3976" w:type="dxa"/>
            <w:noWrap w:val="0"/>
            <w:vAlign w:val="center"/>
          </w:tcPr>
          <w:p w14:paraId="50BCF2A4">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39ED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blHeader/>
        </w:trPr>
        <w:tc>
          <w:tcPr>
            <w:tcW w:w="927" w:type="dxa"/>
            <w:vMerge w:val="continue"/>
            <w:noWrap w:val="0"/>
            <w:vAlign w:val="center"/>
          </w:tcPr>
          <w:p w14:paraId="7608BEF6">
            <w:pPr>
              <w:widowControl/>
              <w:spacing w:line="360" w:lineRule="auto"/>
              <w:ind w:firstLine="0" w:firstLineChars="0"/>
              <w:rPr>
                <w:rFonts w:hint="eastAsia"/>
                <w:color w:val="1F2329"/>
                <w:sz w:val="24"/>
                <w:szCs w:val="24"/>
              </w:rPr>
            </w:pPr>
          </w:p>
        </w:tc>
        <w:tc>
          <w:tcPr>
            <w:tcW w:w="1580" w:type="dxa"/>
            <w:noWrap w:val="0"/>
            <w:vAlign w:val="center"/>
          </w:tcPr>
          <w:p w14:paraId="4BCA3374">
            <w:pPr>
              <w:widowControl/>
              <w:spacing w:line="360" w:lineRule="auto"/>
              <w:ind w:firstLine="0" w:firstLineChars="0"/>
              <w:rPr>
                <w:rFonts w:hint="eastAsia"/>
                <w:color w:val="1F2329"/>
                <w:sz w:val="24"/>
                <w:szCs w:val="24"/>
              </w:rPr>
            </w:pPr>
            <w:r>
              <w:rPr>
                <w:rFonts w:hint="eastAsia"/>
                <w:color w:val="1F2329"/>
                <w:sz w:val="24"/>
                <w:szCs w:val="24"/>
              </w:rPr>
              <w:t>东侧区域（南）</w:t>
            </w:r>
          </w:p>
        </w:tc>
        <w:tc>
          <w:tcPr>
            <w:tcW w:w="1827" w:type="dxa"/>
            <w:noWrap w:val="0"/>
            <w:vAlign w:val="center"/>
          </w:tcPr>
          <w:p w14:paraId="74D80274">
            <w:pPr>
              <w:widowControl/>
              <w:spacing w:line="360" w:lineRule="auto"/>
              <w:ind w:firstLine="0" w:firstLineChars="0"/>
              <w:rPr>
                <w:rFonts w:hint="eastAsia"/>
                <w:color w:val="auto"/>
                <w:sz w:val="24"/>
                <w:szCs w:val="24"/>
              </w:rPr>
            </w:pPr>
            <w:r>
              <w:rPr>
                <w:rFonts w:hint="eastAsia"/>
                <w:color w:val="auto"/>
                <w:sz w:val="24"/>
                <w:szCs w:val="24"/>
              </w:rPr>
              <w:t>计划生育科+公区</w:t>
            </w:r>
          </w:p>
        </w:tc>
        <w:tc>
          <w:tcPr>
            <w:tcW w:w="763" w:type="dxa"/>
            <w:noWrap w:val="0"/>
            <w:vAlign w:val="center"/>
          </w:tcPr>
          <w:p w14:paraId="6B93E9DF">
            <w:pPr>
              <w:widowControl/>
              <w:spacing w:line="360" w:lineRule="auto"/>
              <w:ind w:firstLine="0" w:firstLineChars="0"/>
              <w:jc w:val="center"/>
              <w:rPr>
                <w:rFonts w:hint="eastAsia"/>
                <w:color w:val="auto"/>
                <w:sz w:val="24"/>
                <w:szCs w:val="24"/>
              </w:rPr>
            </w:pPr>
            <w:r>
              <w:rPr>
                <w:rFonts w:hint="eastAsia"/>
                <w:color w:val="auto"/>
                <w:sz w:val="24"/>
                <w:szCs w:val="24"/>
              </w:rPr>
              <w:t>2</w:t>
            </w:r>
          </w:p>
        </w:tc>
        <w:tc>
          <w:tcPr>
            <w:tcW w:w="759" w:type="dxa"/>
            <w:noWrap w:val="0"/>
            <w:vAlign w:val="center"/>
          </w:tcPr>
          <w:p w14:paraId="6EAC323B">
            <w:pPr>
              <w:widowControl/>
              <w:spacing w:line="360" w:lineRule="auto"/>
              <w:ind w:firstLine="0" w:firstLineChars="0"/>
              <w:jc w:val="center"/>
              <w:rPr>
                <w:rFonts w:hint="eastAsia"/>
                <w:color w:val="auto"/>
                <w:sz w:val="24"/>
                <w:szCs w:val="24"/>
              </w:rPr>
            </w:pPr>
            <w:r>
              <w:rPr>
                <w:rFonts w:hint="eastAsia"/>
                <w:color w:val="auto"/>
                <w:sz w:val="24"/>
                <w:szCs w:val="24"/>
              </w:rPr>
              <w:t>0</w:t>
            </w:r>
          </w:p>
        </w:tc>
        <w:tc>
          <w:tcPr>
            <w:tcW w:w="3976" w:type="dxa"/>
            <w:noWrap w:val="0"/>
            <w:vAlign w:val="center"/>
          </w:tcPr>
          <w:p w14:paraId="1A590B49">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5C2D8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blHeader/>
        </w:trPr>
        <w:tc>
          <w:tcPr>
            <w:tcW w:w="927" w:type="dxa"/>
            <w:vMerge w:val="continue"/>
            <w:noWrap w:val="0"/>
            <w:vAlign w:val="center"/>
          </w:tcPr>
          <w:p w14:paraId="3B9380EA">
            <w:pPr>
              <w:widowControl/>
              <w:spacing w:line="360" w:lineRule="auto"/>
              <w:ind w:firstLine="0" w:firstLineChars="0"/>
              <w:rPr>
                <w:rFonts w:hint="eastAsia"/>
                <w:color w:val="1F2329"/>
                <w:sz w:val="24"/>
                <w:szCs w:val="24"/>
              </w:rPr>
            </w:pPr>
          </w:p>
        </w:tc>
        <w:tc>
          <w:tcPr>
            <w:tcW w:w="1580" w:type="dxa"/>
            <w:noWrap w:val="0"/>
            <w:vAlign w:val="center"/>
          </w:tcPr>
          <w:p w14:paraId="558E17E0">
            <w:pPr>
              <w:widowControl/>
              <w:spacing w:line="360" w:lineRule="auto"/>
              <w:ind w:firstLine="0" w:firstLineChars="0"/>
              <w:rPr>
                <w:rFonts w:hint="eastAsia"/>
                <w:color w:val="1F2329"/>
                <w:sz w:val="24"/>
                <w:szCs w:val="24"/>
              </w:rPr>
            </w:pPr>
            <w:r>
              <w:rPr>
                <w:rFonts w:hint="eastAsia"/>
                <w:color w:val="1F2329"/>
                <w:sz w:val="24"/>
                <w:szCs w:val="24"/>
              </w:rPr>
              <w:t>中部区域</w:t>
            </w:r>
          </w:p>
        </w:tc>
        <w:tc>
          <w:tcPr>
            <w:tcW w:w="1827" w:type="dxa"/>
            <w:noWrap w:val="0"/>
            <w:vAlign w:val="center"/>
          </w:tcPr>
          <w:p w14:paraId="11C9ED41">
            <w:pPr>
              <w:widowControl/>
              <w:spacing w:line="360" w:lineRule="auto"/>
              <w:ind w:firstLine="0" w:firstLineChars="0"/>
              <w:rPr>
                <w:rFonts w:hint="eastAsia"/>
                <w:color w:val="auto"/>
                <w:sz w:val="24"/>
                <w:szCs w:val="24"/>
                <w:highlight w:val="none"/>
              </w:rPr>
            </w:pPr>
            <w:r>
              <w:rPr>
                <w:rFonts w:hint="eastAsia"/>
                <w:color w:val="auto"/>
                <w:sz w:val="24"/>
                <w:szCs w:val="24"/>
                <w:highlight w:val="none"/>
              </w:rPr>
              <w:t>DSA（1间）</w:t>
            </w:r>
          </w:p>
        </w:tc>
        <w:tc>
          <w:tcPr>
            <w:tcW w:w="763" w:type="dxa"/>
            <w:noWrap w:val="0"/>
            <w:vAlign w:val="center"/>
          </w:tcPr>
          <w:p w14:paraId="7ED87517">
            <w:pPr>
              <w:widowControl/>
              <w:spacing w:line="360" w:lineRule="auto"/>
              <w:ind w:firstLine="0" w:firstLineChars="0"/>
              <w:jc w:val="center"/>
              <w:rPr>
                <w:rFonts w:hint="eastAsia"/>
                <w:color w:val="auto"/>
                <w:sz w:val="24"/>
                <w:szCs w:val="24"/>
                <w:highlight w:val="none"/>
              </w:rPr>
            </w:pPr>
            <w:r>
              <w:rPr>
                <w:rFonts w:hint="eastAsia"/>
                <w:color w:val="auto"/>
                <w:sz w:val="24"/>
                <w:szCs w:val="24"/>
                <w:highlight w:val="none"/>
              </w:rPr>
              <w:t>1</w:t>
            </w:r>
          </w:p>
        </w:tc>
        <w:tc>
          <w:tcPr>
            <w:tcW w:w="759" w:type="dxa"/>
            <w:noWrap w:val="0"/>
            <w:vAlign w:val="center"/>
          </w:tcPr>
          <w:p w14:paraId="08062EED">
            <w:pPr>
              <w:widowControl/>
              <w:spacing w:line="360" w:lineRule="auto"/>
              <w:ind w:firstLine="0" w:firstLineChars="0"/>
              <w:jc w:val="center"/>
              <w:rPr>
                <w:rFonts w:hint="eastAsia"/>
                <w:color w:val="auto"/>
                <w:sz w:val="24"/>
                <w:szCs w:val="24"/>
                <w:highlight w:val="none"/>
              </w:rPr>
            </w:pPr>
            <w:r>
              <w:rPr>
                <w:rFonts w:hint="eastAsia"/>
                <w:color w:val="auto"/>
                <w:sz w:val="24"/>
                <w:szCs w:val="24"/>
                <w:highlight w:val="none"/>
              </w:rPr>
              <w:t>1</w:t>
            </w:r>
          </w:p>
        </w:tc>
        <w:tc>
          <w:tcPr>
            <w:tcW w:w="3976" w:type="dxa"/>
            <w:noWrap w:val="0"/>
            <w:vAlign w:val="center"/>
          </w:tcPr>
          <w:p w14:paraId="061A4EA8">
            <w:pPr>
              <w:widowControl/>
              <w:spacing w:line="360" w:lineRule="auto"/>
              <w:ind w:firstLine="0" w:firstLineChars="0"/>
              <w:rPr>
                <w:rFonts w:hint="eastAsia"/>
                <w:color w:val="1F2329"/>
                <w:sz w:val="24"/>
                <w:szCs w:val="24"/>
              </w:rPr>
            </w:pPr>
            <w:r>
              <w:rPr>
                <w:rFonts w:hint="eastAsia"/>
                <w:color w:val="1F2329"/>
                <w:sz w:val="24"/>
                <w:szCs w:val="24"/>
              </w:rPr>
              <w:t>24小时，午间值班、夜间值班、周日轮休</w:t>
            </w:r>
          </w:p>
        </w:tc>
      </w:tr>
      <w:tr w14:paraId="43CFF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blHeader/>
        </w:trPr>
        <w:tc>
          <w:tcPr>
            <w:tcW w:w="927" w:type="dxa"/>
            <w:vMerge w:val="continue"/>
            <w:noWrap w:val="0"/>
            <w:vAlign w:val="center"/>
          </w:tcPr>
          <w:p w14:paraId="79743FBE">
            <w:pPr>
              <w:widowControl/>
              <w:spacing w:line="360" w:lineRule="auto"/>
              <w:ind w:firstLine="0" w:firstLineChars="0"/>
              <w:rPr>
                <w:rFonts w:hint="eastAsia"/>
                <w:color w:val="1F2329"/>
                <w:sz w:val="24"/>
                <w:szCs w:val="24"/>
              </w:rPr>
            </w:pPr>
          </w:p>
        </w:tc>
        <w:tc>
          <w:tcPr>
            <w:tcW w:w="1580" w:type="dxa"/>
            <w:noWrap w:val="0"/>
            <w:vAlign w:val="center"/>
          </w:tcPr>
          <w:p w14:paraId="416FE152">
            <w:pPr>
              <w:widowControl/>
              <w:spacing w:line="360" w:lineRule="auto"/>
              <w:ind w:firstLine="0" w:firstLineChars="0"/>
              <w:rPr>
                <w:rFonts w:hint="eastAsia"/>
                <w:color w:val="1F2329"/>
                <w:sz w:val="24"/>
                <w:szCs w:val="24"/>
              </w:rPr>
            </w:pPr>
            <w:r>
              <w:rPr>
                <w:rFonts w:hint="eastAsia"/>
                <w:color w:val="1F2329"/>
                <w:sz w:val="24"/>
                <w:szCs w:val="24"/>
              </w:rPr>
              <w:t>西侧区域（北）</w:t>
            </w:r>
          </w:p>
        </w:tc>
        <w:tc>
          <w:tcPr>
            <w:tcW w:w="1827" w:type="dxa"/>
            <w:noWrap w:val="0"/>
            <w:vAlign w:val="center"/>
          </w:tcPr>
          <w:p w14:paraId="4850C080">
            <w:pPr>
              <w:widowControl/>
              <w:spacing w:line="360" w:lineRule="auto"/>
              <w:ind w:firstLine="0" w:firstLineChars="0"/>
              <w:rPr>
                <w:rFonts w:hint="eastAsia"/>
                <w:color w:val="auto"/>
                <w:sz w:val="24"/>
                <w:szCs w:val="24"/>
                <w:highlight w:val="none"/>
              </w:rPr>
            </w:pPr>
            <w:r>
              <w:rPr>
                <w:rFonts w:hint="eastAsia"/>
                <w:color w:val="auto"/>
                <w:sz w:val="24"/>
                <w:szCs w:val="24"/>
                <w:highlight w:val="none"/>
              </w:rPr>
              <w:t>手术室（6间）</w:t>
            </w:r>
          </w:p>
        </w:tc>
        <w:tc>
          <w:tcPr>
            <w:tcW w:w="763" w:type="dxa"/>
            <w:noWrap w:val="0"/>
            <w:vAlign w:val="center"/>
          </w:tcPr>
          <w:p w14:paraId="61683F00">
            <w:pPr>
              <w:widowControl/>
              <w:spacing w:line="360" w:lineRule="auto"/>
              <w:ind w:firstLine="0" w:firstLineChars="0"/>
              <w:jc w:val="center"/>
              <w:rPr>
                <w:rFonts w:hint="eastAsia"/>
                <w:color w:val="auto"/>
                <w:sz w:val="24"/>
                <w:szCs w:val="24"/>
                <w:highlight w:val="none"/>
              </w:rPr>
            </w:pPr>
            <w:r>
              <w:rPr>
                <w:rFonts w:hint="eastAsia"/>
                <w:color w:val="auto"/>
                <w:sz w:val="24"/>
                <w:szCs w:val="24"/>
                <w:highlight w:val="none"/>
              </w:rPr>
              <w:t>2</w:t>
            </w:r>
          </w:p>
        </w:tc>
        <w:tc>
          <w:tcPr>
            <w:tcW w:w="759" w:type="dxa"/>
            <w:noWrap w:val="0"/>
            <w:vAlign w:val="center"/>
          </w:tcPr>
          <w:p w14:paraId="6815E30C">
            <w:pPr>
              <w:widowControl/>
              <w:spacing w:line="360" w:lineRule="auto"/>
              <w:ind w:firstLine="0" w:firstLineChars="0"/>
              <w:jc w:val="center"/>
              <w:rPr>
                <w:rFonts w:hint="eastAsia"/>
                <w:color w:val="auto"/>
                <w:sz w:val="24"/>
                <w:szCs w:val="24"/>
                <w:highlight w:val="none"/>
              </w:rPr>
            </w:pPr>
            <w:r>
              <w:rPr>
                <w:rFonts w:hint="eastAsia"/>
                <w:color w:val="auto"/>
                <w:sz w:val="24"/>
                <w:szCs w:val="24"/>
                <w:highlight w:val="none"/>
              </w:rPr>
              <w:t>2</w:t>
            </w:r>
          </w:p>
        </w:tc>
        <w:tc>
          <w:tcPr>
            <w:tcW w:w="3976" w:type="dxa"/>
            <w:noWrap w:val="0"/>
            <w:vAlign w:val="center"/>
          </w:tcPr>
          <w:p w14:paraId="33F14759">
            <w:pPr>
              <w:widowControl/>
              <w:spacing w:line="360" w:lineRule="auto"/>
              <w:ind w:firstLine="0" w:firstLineChars="0"/>
              <w:rPr>
                <w:rFonts w:hint="eastAsia"/>
                <w:color w:val="1F2329"/>
                <w:sz w:val="24"/>
                <w:szCs w:val="24"/>
              </w:rPr>
            </w:pPr>
            <w:r>
              <w:rPr>
                <w:rFonts w:hint="eastAsia"/>
                <w:color w:val="1F2329"/>
                <w:sz w:val="24"/>
                <w:szCs w:val="24"/>
              </w:rPr>
              <w:t>24小时，午间值班、夜间值班、周日轮休</w:t>
            </w:r>
          </w:p>
        </w:tc>
      </w:tr>
      <w:tr w14:paraId="6019F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blHeader/>
        </w:trPr>
        <w:tc>
          <w:tcPr>
            <w:tcW w:w="927" w:type="dxa"/>
            <w:vMerge w:val="continue"/>
            <w:noWrap w:val="0"/>
            <w:vAlign w:val="center"/>
          </w:tcPr>
          <w:p w14:paraId="02D29806">
            <w:pPr>
              <w:widowControl/>
              <w:spacing w:line="360" w:lineRule="auto"/>
              <w:ind w:firstLine="0" w:firstLineChars="0"/>
              <w:rPr>
                <w:rFonts w:hint="eastAsia"/>
                <w:color w:val="1F2329"/>
                <w:sz w:val="24"/>
                <w:szCs w:val="24"/>
              </w:rPr>
            </w:pPr>
          </w:p>
        </w:tc>
        <w:tc>
          <w:tcPr>
            <w:tcW w:w="1580" w:type="dxa"/>
            <w:noWrap w:val="0"/>
            <w:vAlign w:val="center"/>
          </w:tcPr>
          <w:p w14:paraId="0DA05DFD">
            <w:pPr>
              <w:widowControl/>
              <w:spacing w:line="360" w:lineRule="auto"/>
              <w:ind w:firstLine="0" w:firstLineChars="0"/>
              <w:rPr>
                <w:rFonts w:hint="eastAsia"/>
                <w:color w:val="1F2329"/>
                <w:sz w:val="24"/>
                <w:szCs w:val="24"/>
              </w:rPr>
            </w:pPr>
            <w:r>
              <w:rPr>
                <w:rFonts w:hint="eastAsia"/>
                <w:color w:val="1F2329"/>
                <w:sz w:val="24"/>
                <w:szCs w:val="24"/>
              </w:rPr>
              <w:t>西侧区域（南）</w:t>
            </w:r>
          </w:p>
        </w:tc>
        <w:tc>
          <w:tcPr>
            <w:tcW w:w="1827" w:type="dxa"/>
            <w:noWrap w:val="0"/>
            <w:vAlign w:val="center"/>
          </w:tcPr>
          <w:p w14:paraId="1565083A">
            <w:pPr>
              <w:widowControl/>
              <w:spacing w:line="360" w:lineRule="auto"/>
              <w:ind w:firstLine="0" w:firstLineChars="0"/>
              <w:rPr>
                <w:rFonts w:hint="eastAsia"/>
                <w:color w:val="1F2329"/>
                <w:sz w:val="24"/>
                <w:szCs w:val="24"/>
              </w:rPr>
            </w:pPr>
            <w:r>
              <w:rPr>
                <w:rFonts w:hint="eastAsia"/>
                <w:color w:val="1F2329"/>
                <w:sz w:val="24"/>
                <w:szCs w:val="24"/>
              </w:rPr>
              <w:t>口腔科+中医理疗+中医科+中药房+煎药房</w:t>
            </w:r>
          </w:p>
        </w:tc>
        <w:tc>
          <w:tcPr>
            <w:tcW w:w="763" w:type="dxa"/>
            <w:noWrap w:val="0"/>
            <w:vAlign w:val="center"/>
          </w:tcPr>
          <w:p w14:paraId="3EF6793A">
            <w:pPr>
              <w:widowControl/>
              <w:spacing w:line="360" w:lineRule="auto"/>
              <w:ind w:firstLine="0" w:firstLineChars="0"/>
              <w:jc w:val="center"/>
              <w:rPr>
                <w:rFonts w:hint="eastAsia"/>
                <w:color w:val="1F2329"/>
                <w:sz w:val="24"/>
                <w:szCs w:val="24"/>
              </w:rPr>
            </w:pPr>
            <w:r>
              <w:rPr>
                <w:rFonts w:hint="eastAsia"/>
                <w:color w:val="1F2329"/>
                <w:sz w:val="24"/>
                <w:szCs w:val="24"/>
              </w:rPr>
              <w:t>3</w:t>
            </w:r>
          </w:p>
        </w:tc>
        <w:tc>
          <w:tcPr>
            <w:tcW w:w="759" w:type="dxa"/>
            <w:noWrap w:val="0"/>
            <w:vAlign w:val="center"/>
          </w:tcPr>
          <w:p w14:paraId="5B664E8F">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12D0DC8B">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7F1BB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blHeader/>
        </w:trPr>
        <w:tc>
          <w:tcPr>
            <w:tcW w:w="927" w:type="dxa"/>
            <w:vMerge w:val="restart"/>
            <w:noWrap w:val="0"/>
            <w:vAlign w:val="center"/>
          </w:tcPr>
          <w:p w14:paraId="1AFECAC9">
            <w:pPr>
              <w:widowControl/>
              <w:spacing w:line="360" w:lineRule="auto"/>
              <w:ind w:firstLine="0" w:firstLineChars="0"/>
              <w:rPr>
                <w:rFonts w:hint="eastAsia"/>
                <w:color w:val="1F2329"/>
                <w:sz w:val="24"/>
                <w:szCs w:val="24"/>
              </w:rPr>
            </w:pPr>
            <w:r>
              <w:rPr>
                <w:rFonts w:hint="eastAsia"/>
                <w:color w:val="1F2329"/>
                <w:sz w:val="24"/>
                <w:szCs w:val="24"/>
              </w:rPr>
              <w:t>5F</w:t>
            </w:r>
          </w:p>
        </w:tc>
        <w:tc>
          <w:tcPr>
            <w:tcW w:w="1580" w:type="dxa"/>
            <w:noWrap w:val="0"/>
            <w:vAlign w:val="center"/>
          </w:tcPr>
          <w:p w14:paraId="5C9517A9">
            <w:pPr>
              <w:widowControl/>
              <w:spacing w:line="360" w:lineRule="auto"/>
              <w:ind w:firstLine="0" w:firstLineChars="0"/>
              <w:rPr>
                <w:rFonts w:hint="eastAsia"/>
                <w:color w:val="1F2329"/>
                <w:sz w:val="24"/>
                <w:szCs w:val="24"/>
              </w:rPr>
            </w:pPr>
            <w:r>
              <w:rPr>
                <w:rFonts w:hint="eastAsia"/>
                <w:color w:val="1F2329"/>
                <w:sz w:val="24"/>
                <w:szCs w:val="24"/>
              </w:rPr>
              <w:t>西侧区域（北）</w:t>
            </w:r>
          </w:p>
        </w:tc>
        <w:tc>
          <w:tcPr>
            <w:tcW w:w="1827" w:type="dxa"/>
            <w:noWrap w:val="0"/>
            <w:vAlign w:val="center"/>
          </w:tcPr>
          <w:p w14:paraId="0B1BE329">
            <w:pPr>
              <w:widowControl/>
              <w:spacing w:line="360" w:lineRule="auto"/>
              <w:ind w:firstLine="0" w:firstLineChars="0"/>
              <w:rPr>
                <w:rFonts w:hint="eastAsia"/>
                <w:color w:val="1F2329"/>
                <w:sz w:val="24"/>
                <w:szCs w:val="24"/>
              </w:rPr>
            </w:pPr>
            <w:r>
              <w:rPr>
                <w:rFonts w:hint="eastAsia"/>
                <w:color w:val="1F2329"/>
                <w:sz w:val="24"/>
                <w:szCs w:val="24"/>
              </w:rPr>
              <w:t>病案科+档案室（1间）+数字化教室（1间）+公区</w:t>
            </w:r>
          </w:p>
        </w:tc>
        <w:tc>
          <w:tcPr>
            <w:tcW w:w="763" w:type="dxa"/>
            <w:noWrap w:val="0"/>
            <w:vAlign w:val="center"/>
          </w:tcPr>
          <w:p w14:paraId="25230813">
            <w:pPr>
              <w:widowControl/>
              <w:spacing w:line="360" w:lineRule="auto"/>
              <w:ind w:firstLine="0" w:firstLineChars="0"/>
              <w:jc w:val="center"/>
              <w:rPr>
                <w:rFonts w:hint="eastAsia"/>
                <w:color w:val="1F2329"/>
                <w:sz w:val="24"/>
                <w:szCs w:val="24"/>
              </w:rPr>
            </w:pPr>
            <w:r>
              <w:rPr>
                <w:rFonts w:hint="eastAsia"/>
                <w:color w:val="1F2329"/>
                <w:sz w:val="24"/>
                <w:szCs w:val="24"/>
              </w:rPr>
              <w:t>0.5</w:t>
            </w:r>
          </w:p>
        </w:tc>
        <w:tc>
          <w:tcPr>
            <w:tcW w:w="759" w:type="dxa"/>
            <w:noWrap w:val="0"/>
            <w:vAlign w:val="center"/>
          </w:tcPr>
          <w:p w14:paraId="2A4D26F8">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06B733CA">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5F7FD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blHeader/>
        </w:trPr>
        <w:tc>
          <w:tcPr>
            <w:tcW w:w="927" w:type="dxa"/>
            <w:vMerge w:val="continue"/>
            <w:noWrap w:val="0"/>
            <w:vAlign w:val="center"/>
          </w:tcPr>
          <w:p w14:paraId="47DF7CDE">
            <w:pPr>
              <w:widowControl/>
              <w:spacing w:line="360" w:lineRule="auto"/>
              <w:ind w:firstLine="0" w:firstLineChars="0"/>
              <w:rPr>
                <w:rFonts w:hint="eastAsia"/>
                <w:color w:val="1F2329"/>
                <w:sz w:val="24"/>
                <w:szCs w:val="24"/>
              </w:rPr>
            </w:pPr>
          </w:p>
        </w:tc>
        <w:tc>
          <w:tcPr>
            <w:tcW w:w="1580" w:type="dxa"/>
            <w:noWrap w:val="0"/>
            <w:vAlign w:val="center"/>
          </w:tcPr>
          <w:p w14:paraId="43C1C19C">
            <w:pPr>
              <w:widowControl/>
              <w:spacing w:line="360" w:lineRule="auto"/>
              <w:ind w:firstLine="0" w:firstLineChars="0"/>
              <w:rPr>
                <w:rFonts w:hint="eastAsia"/>
                <w:color w:val="1F2329"/>
                <w:sz w:val="24"/>
                <w:szCs w:val="24"/>
              </w:rPr>
            </w:pPr>
            <w:r>
              <w:rPr>
                <w:rFonts w:hint="eastAsia"/>
                <w:color w:val="1F2329"/>
                <w:sz w:val="24"/>
                <w:szCs w:val="24"/>
              </w:rPr>
              <w:t>西侧区域（南）</w:t>
            </w:r>
          </w:p>
        </w:tc>
        <w:tc>
          <w:tcPr>
            <w:tcW w:w="1827" w:type="dxa"/>
            <w:noWrap w:val="0"/>
            <w:vAlign w:val="center"/>
          </w:tcPr>
          <w:p w14:paraId="313958BA">
            <w:pPr>
              <w:widowControl/>
              <w:spacing w:line="360" w:lineRule="auto"/>
              <w:ind w:firstLine="0" w:firstLineChars="0"/>
              <w:rPr>
                <w:rFonts w:hint="eastAsia"/>
                <w:color w:val="1F2329"/>
                <w:sz w:val="24"/>
                <w:szCs w:val="24"/>
              </w:rPr>
            </w:pPr>
            <w:r>
              <w:rPr>
                <w:rFonts w:hint="eastAsia"/>
                <w:color w:val="1F2329"/>
                <w:sz w:val="24"/>
                <w:szCs w:val="24"/>
              </w:rPr>
              <w:t>报告厅+公区</w:t>
            </w:r>
          </w:p>
        </w:tc>
        <w:tc>
          <w:tcPr>
            <w:tcW w:w="763" w:type="dxa"/>
            <w:noWrap w:val="0"/>
            <w:vAlign w:val="center"/>
          </w:tcPr>
          <w:p w14:paraId="1BDDB960">
            <w:pPr>
              <w:widowControl/>
              <w:spacing w:line="360" w:lineRule="auto"/>
              <w:ind w:firstLine="0" w:firstLineChars="0"/>
              <w:jc w:val="center"/>
              <w:rPr>
                <w:rFonts w:hint="eastAsia"/>
                <w:color w:val="1F2329"/>
                <w:sz w:val="24"/>
                <w:szCs w:val="24"/>
              </w:rPr>
            </w:pPr>
            <w:r>
              <w:rPr>
                <w:rFonts w:hint="eastAsia"/>
                <w:color w:val="1F2329"/>
                <w:sz w:val="24"/>
                <w:szCs w:val="24"/>
              </w:rPr>
              <w:t>0.5</w:t>
            </w:r>
          </w:p>
        </w:tc>
        <w:tc>
          <w:tcPr>
            <w:tcW w:w="759" w:type="dxa"/>
            <w:noWrap w:val="0"/>
            <w:vAlign w:val="center"/>
          </w:tcPr>
          <w:p w14:paraId="5ACD5B84">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311A6F1A">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47BCF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blHeader/>
        </w:trPr>
        <w:tc>
          <w:tcPr>
            <w:tcW w:w="927" w:type="dxa"/>
            <w:vMerge w:val="continue"/>
            <w:noWrap w:val="0"/>
            <w:vAlign w:val="center"/>
          </w:tcPr>
          <w:p w14:paraId="6030F578">
            <w:pPr>
              <w:widowControl/>
              <w:spacing w:line="360" w:lineRule="auto"/>
              <w:ind w:firstLine="0" w:firstLineChars="0"/>
              <w:rPr>
                <w:rFonts w:hint="eastAsia"/>
                <w:color w:val="1F2329"/>
                <w:sz w:val="24"/>
                <w:szCs w:val="24"/>
              </w:rPr>
            </w:pPr>
          </w:p>
        </w:tc>
        <w:tc>
          <w:tcPr>
            <w:tcW w:w="1580" w:type="dxa"/>
            <w:noWrap w:val="0"/>
            <w:vAlign w:val="center"/>
          </w:tcPr>
          <w:p w14:paraId="2A1ABFFB">
            <w:pPr>
              <w:widowControl/>
              <w:spacing w:line="360" w:lineRule="auto"/>
              <w:ind w:firstLine="0" w:firstLineChars="0"/>
              <w:rPr>
                <w:rFonts w:hint="eastAsia"/>
                <w:color w:val="1F2329"/>
                <w:sz w:val="24"/>
                <w:szCs w:val="24"/>
              </w:rPr>
            </w:pPr>
            <w:r>
              <w:rPr>
                <w:rFonts w:hint="eastAsia"/>
                <w:color w:val="1F2329"/>
                <w:sz w:val="24"/>
                <w:szCs w:val="24"/>
              </w:rPr>
              <w:t>中部区域</w:t>
            </w:r>
          </w:p>
        </w:tc>
        <w:tc>
          <w:tcPr>
            <w:tcW w:w="1827" w:type="dxa"/>
            <w:noWrap w:val="0"/>
            <w:vAlign w:val="center"/>
          </w:tcPr>
          <w:p w14:paraId="4A723D85">
            <w:pPr>
              <w:widowControl/>
              <w:spacing w:line="360" w:lineRule="auto"/>
              <w:ind w:firstLine="0" w:firstLineChars="0"/>
              <w:rPr>
                <w:rFonts w:hint="eastAsia"/>
                <w:color w:val="1F2329"/>
                <w:sz w:val="24"/>
                <w:szCs w:val="24"/>
              </w:rPr>
            </w:pPr>
            <w:r>
              <w:rPr>
                <w:rFonts w:hint="eastAsia"/>
                <w:color w:val="1F2329"/>
                <w:sz w:val="24"/>
                <w:szCs w:val="24"/>
              </w:rPr>
              <w:t>阅览室+屋面</w:t>
            </w:r>
          </w:p>
        </w:tc>
        <w:tc>
          <w:tcPr>
            <w:tcW w:w="763" w:type="dxa"/>
            <w:noWrap w:val="0"/>
            <w:vAlign w:val="center"/>
          </w:tcPr>
          <w:p w14:paraId="732F80F1">
            <w:pPr>
              <w:widowControl/>
              <w:spacing w:line="360" w:lineRule="auto"/>
              <w:ind w:firstLine="0" w:firstLineChars="0"/>
              <w:jc w:val="center"/>
              <w:rPr>
                <w:rFonts w:hint="eastAsia"/>
                <w:color w:val="1F2329"/>
                <w:sz w:val="24"/>
                <w:szCs w:val="24"/>
              </w:rPr>
            </w:pPr>
            <w:r>
              <w:rPr>
                <w:rFonts w:hint="eastAsia"/>
                <w:color w:val="1F2329"/>
                <w:sz w:val="24"/>
                <w:szCs w:val="24"/>
              </w:rPr>
              <w:t>0.5</w:t>
            </w:r>
          </w:p>
        </w:tc>
        <w:tc>
          <w:tcPr>
            <w:tcW w:w="759" w:type="dxa"/>
            <w:noWrap w:val="0"/>
            <w:vAlign w:val="center"/>
          </w:tcPr>
          <w:p w14:paraId="7440EBB5">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5CE18A58">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685E4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tblHeader/>
        </w:trPr>
        <w:tc>
          <w:tcPr>
            <w:tcW w:w="927" w:type="dxa"/>
            <w:vMerge w:val="continue"/>
            <w:noWrap w:val="0"/>
            <w:vAlign w:val="center"/>
          </w:tcPr>
          <w:p w14:paraId="42067B8C">
            <w:pPr>
              <w:widowControl/>
              <w:spacing w:line="360" w:lineRule="auto"/>
              <w:ind w:firstLine="0" w:firstLineChars="0"/>
              <w:rPr>
                <w:rFonts w:hint="eastAsia"/>
                <w:color w:val="1F2329"/>
                <w:sz w:val="24"/>
                <w:szCs w:val="24"/>
              </w:rPr>
            </w:pPr>
          </w:p>
        </w:tc>
        <w:tc>
          <w:tcPr>
            <w:tcW w:w="1580" w:type="dxa"/>
            <w:noWrap w:val="0"/>
            <w:vAlign w:val="center"/>
          </w:tcPr>
          <w:p w14:paraId="254C20D2">
            <w:pPr>
              <w:widowControl/>
              <w:spacing w:line="360" w:lineRule="auto"/>
              <w:ind w:firstLine="0" w:firstLineChars="0"/>
              <w:rPr>
                <w:rFonts w:hint="eastAsia"/>
                <w:color w:val="1F2329"/>
                <w:sz w:val="24"/>
                <w:szCs w:val="24"/>
              </w:rPr>
            </w:pPr>
            <w:r>
              <w:rPr>
                <w:rFonts w:hint="eastAsia"/>
                <w:color w:val="1F2329"/>
                <w:sz w:val="24"/>
                <w:szCs w:val="24"/>
              </w:rPr>
              <w:t>东侧区域（北）</w:t>
            </w:r>
          </w:p>
        </w:tc>
        <w:tc>
          <w:tcPr>
            <w:tcW w:w="1827" w:type="dxa"/>
            <w:noWrap w:val="0"/>
            <w:vAlign w:val="center"/>
          </w:tcPr>
          <w:p w14:paraId="1BD494DA">
            <w:pPr>
              <w:widowControl/>
              <w:spacing w:line="360" w:lineRule="auto"/>
              <w:ind w:firstLine="0" w:firstLineChars="0"/>
              <w:rPr>
                <w:rFonts w:hint="eastAsia"/>
                <w:color w:val="1F2329"/>
                <w:sz w:val="24"/>
                <w:szCs w:val="24"/>
              </w:rPr>
            </w:pPr>
            <w:r>
              <w:rPr>
                <w:rFonts w:hint="eastAsia"/>
                <w:color w:val="1F2329"/>
                <w:sz w:val="24"/>
                <w:szCs w:val="24"/>
              </w:rPr>
              <w:t>数据中心+UPS机房（2间）+管理间（3间）+片库（1间）+设备用房</w:t>
            </w:r>
          </w:p>
        </w:tc>
        <w:tc>
          <w:tcPr>
            <w:tcW w:w="763" w:type="dxa"/>
            <w:noWrap w:val="0"/>
            <w:vAlign w:val="center"/>
          </w:tcPr>
          <w:p w14:paraId="2FD5B263">
            <w:pPr>
              <w:widowControl/>
              <w:spacing w:line="360" w:lineRule="auto"/>
              <w:ind w:firstLine="0" w:firstLineChars="0"/>
              <w:jc w:val="center"/>
              <w:rPr>
                <w:rFonts w:hint="eastAsia"/>
                <w:color w:val="1F2329"/>
                <w:sz w:val="24"/>
                <w:szCs w:val="24"/>
              </w:rPr>
            </w:pPr>
            <w:r>
              <w:rPr>
                <w:rFonts w:hint="eastAsia"/>
                <w:color w:val="1F2329"/>
                <w:sz w:val="24"/>
                <w:szCs w:val="24"/>
              </w:rPr>
              <w:t>0.5</w:t>
            </w:r>
          </w:p>
        </w:tc>
        <w:tc>
          <w:tcPr>
            <w:tcW w:w="759" w:type="dxa"/>
            <w:noWrap w:val="0"/>
            <w:vAlign w:val="center"/>
          </w:tcPr>
          <w:p w14:paraId="70599C35">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59CA729B">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0650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blHeader/>
        </w:trPr>
        <w:tc>
          <w:tcPr>
            <w:tcW w:w="927" w:type="dxa"/>
            <w:vMerge w:val="continue"/>
            <w:noWrap w:val="0"/>
            <w:vAlign w:val="center"/>
          </w:tcPr>
          <w:p w14:paraId="1158646A">
            <w:pPr>
              <w:widowControl/>
              <w:spacing w:line="360" w:lineRule="auto"/>
              <w:ind w:firstLine="0" w:firstLineChars="0"/>
              <w:rPr>
                <w:rFonts w:hint="eastAsia"/>
                <w:color w:val="1F2329"/>
                <w:sz w:val="24"/>
                <w:szCs w:val="24"/>
              </w:rPr>
            </w:pPr>
          </w:p>
        </w:tc>
        <w:tc>
          <w:tcPr>
            <w:tcW w:w="1580" w:type="dxa"/>
            <w:noWrap w:val="0"/>
            <w:vAlign w:val="center"/>
          </w:tcPr>
          <w:p w14:paraId="288F9913">
            <w:pPr>
              <w:widowControl/>
              <w:spacing w:line="360" w:lineRule="auto"/>
              <w:ind w:firstLine="0" w:firstLineChars="0"/>
              <w:rPr>
                <w:rFonts w:hint="eastAsia"/>
                <w:color w:val="1F2329"/>
                <w:sz w:val="24"/>
                <w:szCs w:val="24"/>
              </w:rPr>
            </w:pPr>
            <w:r>
              <w:rPr>
                <w:rFonts w:hint="eastAsia"/>
                <w:color w:val="1F2329"/>
                <w:sz w:val="24"/>
                <w:szCs w:val="24"/>
              </w:rPr>
              <w:t>东侧区域（南）</w:t>
            </w:r>
          </w:p>
        </w:tc>
        <w:tc>
          <w:tcPr>
            <w:tcW w:w="1827" w:type="dxa"/>
            <w:noWrap w:val="0"/>
            <w:vAlign w:val="center"/>
          </w:tcPr>
          <w:p w14:paraId="7BFDCFFC">
            <w:pPr>
              <w:widowControl/>
              <w:spacing w:line="360" w:lineRule="auto"/>
              <w:ind w:firstLine="0" w:firstLineChars="0"/>
              <w:rPr>
                <w:rFonts w:hint="eastAsia"/>
                <w:color w:val="1F2329"/>
                <w:sz w:val="24"/>
                <w:szCs w:val="24"/>
              </w:rPr>
            </w:pPr>
            <w:r>
              <w:rPr>
                <w:rFonts w:hint="eastAsia"/>
                <w:color w:val="1F2329"/>
                <w:sz w:val="24"/>
                <w:szCs w:val="24"/>
              </w:rPr>
              <w:t>裙房屋面</w:t>
            </w:r>
          </w:p>
        </w:tc>
        <w:tc>
          <w:tcPr>
            <w:tcW w:w="763" w:type="dxa"/>
            <w:noWrap w:val="0"/>
            <w:vAlign w:val="center"/>
          </w:tcPr>
          <w:p w14:paraId="7A04A1EA">
            <w:pPr>
              <w:widowControl/>
              <w:spacing w:line="360" w:lineRule="auto"/>
              <w:ind w:firstLine="0" w:firstLineChars="0"/>
              <w:jc w:val="center"/>
              <w:rPr>
                <w:rFonts w:hint="eastAsia"/>
                <w:color w:val="1F2329"/>
                <w:sz w:val="24"/>
                <w:szCs w:val="24"/>
              </w:rPr>
            </w:pPr>
            <w:r>
              <w:rPr>
                <w:rFonts w:hint="eastAsia"/>
                <w:color w:val="1F2329"/>
                <w:sz w:val="24"/>
                <w:szCs w:val="24"/>
              </w:rPr>
              <w:t>0.5</w:t>
            </w:r>
          </w:p>
        </w:tc>
        <w:tc>
          <w:tcPr>
            <w:tcW w:w="759" w:type="dxa"/>
            <w:noWrap w:val="0"/>
            <w:vAlign w:val="center"/>
          </w:tcPr>
          <w:p w14:paraId="08D732EB">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1F869E2D">
            <w:pPr>
              <w:widowControl/>
              <w:spacing w:line="360" w:lineRule="auto"/>
              <w:ind w:firstLine="0" w:firstLineChars="0"/>
              <w:rPr>
                <w:rFonts w:hint="eastAsia"/>
                <w:color w:val="1F2329"/>
                <w:sz w:val="24"/>
                <w:szCs w:val="24"/>
              </w:rPr>
            </w:pPr>
            <w:r>
              <w:rPr>
                <w:rFonts w:hint="eastAsia"/>
                <w:color w:val="1F2329"/>
                <w:sz w:val="24"/>
                <w:szCs w:val="24"/>
              </w:rPr>
              <w:t>7：00--17：00，午休、周日轮休</w:t>
            </w:r>
          </w:p>
        </w:tc>
      </w:tr>
      <w:tr w14:paraId="70B9E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noWrap w:val="0"/>
            <w:vAlign w:val="center"/>
          </w:tcPr>
          <w:p w14:paraId="06638B3C">
            <w:pPr>
              <w:widowControl/>
              <w:spacing w:line="360" w:lineRule="auto"/>
              <w:ind w:firstLine="0" w:firstLineChars="0"/>
              <w:rPr>
                <w:rFonts w:hint="eastAsia"/>
                <w:color w:val="auto"/>
                <w:sz w:val="24"/>
                <w:szCs w:val="24"/>
              </w:rPr>
            </w:pPr>
            <w:r>
              <w:rPr>
                <w:rFonts w:hint="eastAsia"/>
                <w:color w:val="auto"/>
                <w:sz w:val="24"/>
                <w:szCs w:val="24"/>
              </w:rPr>
              <w:t>6F</w:t>
            </w:r>
          </w:p>
        </w:tc>
        <w:tc>
          <w:tcPr>
            <w:tcW w:w="3407" w:type="dxa"/>
            <w:gridSpan w:val="2"/>
            <w:noWrap w:val="0"/>
            <w:vAlign w:val="center"/>
          </w:tcPr>
          <w:p w14:paraId="1AE02FA7">
            <w:pPr>
              <w:widowControl/>
              <w:spacing w:line="360" w:lineRule="auto"/>
              <w:ind w:firstLine="0" w:firstLineChars="0"/>
              <w:rPr>
                <w:rFonts w:hint="eastAsia"/>
                <w:color w:val="auto"/>
                <w:sz w:val="24"/>
                <w:szCs w:val="24"/>
              </w:rPr>
            </w:pPr>
            <w:r>
              <w:rPr>
                <w:rFonts w:hint="eastAsia"/>
                <w:color w:val="auto"/>
                <w:sz w:val="24"/>
                <w:szCs w:val="24"/>
              </w:rPr>
              <w:t>产房+公区</w:t>
            </w:r>
          </w:p>
        </w:tc>
        <w:tc>
          <w:tcPr>
            <w:tcW w:w="763" w:type="dxa"/>
            <w:noWrap w:val="0"/>
            <w:vAlign w:val="center"/>
          </w:tcPr>
          <w:p w14:paraId="6520D0AE">
            <w:pPr>
              <w:widowControl/>
              <w:spacing w:line="360" w:lineRule="auto"/>
              <w:ind w:firstLine="0" w:firstLineChars="0"/>
              <w:jc w:val="center"/>
              <w:rPr>
                <w:rFonts w:hint="eastAsia"/>
                <w:color w:val="auto"/>
                <w:sz w:val="24"/>
                <w:szCs w:val="24"/>
              </w:rPr>
            </w:pPr>
            <w:r>
              <w:rPr>
                <w:rFonts w:hint="eastAsia"/>
                <w:color w:val="auto"/>
                <w:sz w:val="24"/>
                <w:szCs w:val="24"/>
              </w:rPr>
              <w:t>1</w:t>
            </w:r>
          </w:p>
        </w:tc>
        <w:tc>
          <w:tcPr>
            <w:tcW w:w="759" w:type="dxa"/>
            <w:noWrap w:val="0"/>
            <w:vAlign w:val="center"/>
          </w:tcPr>
          <w:p w14:paraId="572B3310">
            <w:pPr>
              <w:widowControl/>
              <w:spacing w:line="360" w:lineRule="auto"/>
              <w:ind w:firstLine="0" w:firstLineChars="0"/>
              <w:jc w:val="center"/>
              <w:rPr>
                <w:rFonts w:hint="eastAsia"/>
                <w:color w:val="auto"/>
                <w:sz w:val="24"/>
                <w:szCs w:val="24"/>
              </w:rPr>
            </w:pPr>
            <w:r>
              <w:rPr>
                <w:rFonts w:hint="eastAsia"/>
                <w:color w:val="auto"/>
                <w:sz w:val="24"/>
                <w:szCs w:val="24"/>
              </w:rPr>
              <w:t>1</w:t>
            </w:r>
          </w:p>
        </w:tc>
        <w:tc>
          <w:tcPr>
            <w:tcW w:w="3976" w:type="dxa"/>
            <w:noWrap w:val="0"/>
            <w:vAlign w:val="center"/>
          </w:tcPr>
          <w:p w14:paraId="20F9BC88">
            <w:pPr>
              <w:widowControl/>
              <w:spacing w:line="360" w:lineRule="auto"/>
              <w:ind w:firstLine="0" w:firstLineChars="0"/>
              <w:rPr>
                <w:rFonts w:hint="eastAsia"/>
                <w:color w:val="auto"/>
                <w:sz w:val="24"/>
                <w:szCs w:val="24"/>
              </w:rPr>
            </w:pPr>
            <w:r>
              <w:rPr>
                <w:rFonts w:hint="eastAsia"/>
                <w:color w:val="auto"/>
                <w:sz w:val="24"/>
                <w:szCs w:val="24"/>
              </w:rPr>
              <w:t>6：00——16：30，午休、周日轮休</w:t>
            </w:r>
          </w:p>
        </w:tc>
      </w:tr>
      <w:tr w14:paraId="4F9F0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shd w:val="clear" w:color="auto" w:fill="auto"/>
            <w:noWrap w:val="0"/>
            <w:vAlign w:val="center"/>
          </w:tcPr>
          <w:p w14:paraId="0CB0D1BF">
            <w:pPr>
              <w:widowControl/>
              <w:spacing w:line="360" w:lineRule="auto"/>
              <w:ind w:firstLine="0" w:firstLineChars="0"/>
              <w:rPr>
                <w:rFonts w:hint="eastAsia"/>
                <w:color w:val="1F2329"/>
                <w:sz w:val="24"/>
                <w:szCs w:val="24"/>
              </w:rPr>
            </w:pPr>
            <w:r>
              <w:rPr>
                <w:rFonts w:hint="eastAsia"/>
                <w:color w:val="1F2329"/>
                <w:sz w:val="24"/>
                <w:szCs w:val="24"/>
              </w:rPr>
              <w:t>7F</w:t>
            </w:r>
          </w:p>
        </w:tc>
        <w:tc>
          <w:tcPr>
            <w:tcW w:w="3407" w:type="dxa"/>
            <w:gridSpan w:val="2"/>
            <w:shd w:val="clear" w:color="auto" w:fill="FFFFFF"/>
            <w:noWrap w:val="0"/>
            <w:vAlign w:val="center"/>
          </w:tcPr>
          <w:p w14:paraId="3A7633AB">
            <w:pPr>
              <w:widowControl/>
              <w:spacing w:line="360" w:lineRule="auto"/>
              <w:ind w:firstLine="0" w:firstLineChars="0"/>
              <w:rPr>
                <w:rFonts w:hint="eastAsia"/>
                <w:color w:val="1F2329"/>
                <w:sz w:val="24"/>
                <w:szCs w:val="24"/>
              </w:rPr>
            </w:pPr>
            <w:r>
              <w:rPr>
                <w:rFonts w:hint="eastAsia"/>
                <w:color w:val="1F2329"/>
                <w:sz w:val="24"/>
                <w:szCs w:val="24"/>
              </w:rPr>
              <w:t>产科病房</w:t>
            </w:r>
          </w:p>
        </w:tc>
        <w:tc>
          <w:tcPr>
            <w:tcW w:w="763" w:type="dxa"/>
            <w:shd w:val="clear" w:color="auto" w:fill="FFFFFF"/>
            <w:noWrap w:val="0"/>
            <w:vAlign w:val="center"/>
          </w:tcPr>
          <w:p w14:paraId="11D6029D">
            <w:pPr>
              <w:widowControl/>
              <w:spacing w:line="360" w:lineRule="auto"/>
              <w:ind w:firstLine="0" w:firstLineChars="0"/>
              <w:jc w:val="center"/>
              <w:rPr>
                <w:rFonts w:hint="eastAsia"/>
                <w:color w:val="1F2329"/>
                <w:sz w:val="24"/>
                <w:szCs w:val="24"/>
              </w:rPr>
            </w:pPr>
            <w:r>
              <w:rPr>
                <w:rFonts w:hint="eastAsia"/>
                <w:color w:val="1F2329"/>
                <w:sz w:val="24"/>
                <w:szCs w:val="24"/>
              </w:rPr>
              <w:t>2</w:t>
            </w:r>
          </w:p>
        </w:tc>
        <w:tc>
          <w:tcPr>
            <w:tcW w:w="759" w:type="dxa"/>
            <w:shd w:val="clear" w:color="auto" w:fill="FFFFFF"/>
            <w:noWrap w:val="0"/>
            <w:vAlign w:val="center"/>
          </w:tcPr>
          <w:p w14:paraId="6A638DE3">
            <w:pPr>
              <w:widowControl/>
              <w:spacing w:line="360" w:lineRule="auto"/>
              <w:ind w:firstLine="0" w:firstLineChars="0"/>
              <w:jc w:val="center"/>
              <w:rPr>
                <w:rFonts w:hint="eastAsia"/>
                <w:color w:val="1F2329"/>
                <w:sz w:val="24"/>
                <w:szCs w:val="24"/>
              </w:rPr>
            </w:pPr>
            <w:r>
              <w:rPr>
                <w:rFonts w:hint="eastAsia"/>
                <w:color w:val="1F2329"/>
                <w:sz w:val="24"/>
                <w:szCs w:val="24"/>
              </w:rPr>
              <w:t>1</w:t>
            </w:r>
          </w:p>
        </w:tc>
        <w:tc>
          <w:tcPr>
            <w:tcW w:w="3976" w:type="dxa"/>
            <w:noWrap w:val="0"/>
            <w:vAlign w:val="center"/>
          </w:tcPr>
          <w:p w14:paraId="129D3B23">
            <w:pPr>
              <w:widowControl/>
              <w:spacing w:line="360" w:lineRule="auto"/>
              <w:ind w:firstLine="0" w:firstLineChars="0"/>
              <w:rPr>
                <w:rFonts w:hint="eastAsia"/>
                <w:color w:val="1F2329"/>
                <w:sz w:val="24"/>
                <w:szCs w:val="24"/>
              </w:rPr>
            </w:pPr>
            <w:r>
              <w:rPr>
                <w:rFonts w:hint="eastAsia"/>
                <w:color w:val="1F2329"/>
                <w:sz w:val="24"/>
                <w:szCs w:val="24"/>
              </w:rPr>
              <w:t>6：00——16：30，午休、周日轮休</w:t>
            </w:r>
          </w:p>
        </w:tc>
      </w:tr>
      <w:tr w14:paraId="3886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shd w:val="clear" w:color="auto" w:fill="auto"/>
            <w:noWrap w:val="0"/>
            <w:vAlign w:val="center"/>
          </w:tcPr>
          <w:p w14:paraId="00F4EADF">
            <w:pPr>
              <w:widowControl/>
              <w:spacing w:line="360" w:lineRule="auto"/>
              <w:ind w:firstLine="0" w:firstLineChars="0"/>
              <w:rPr>
                <w:rFonts w:hint="eastAsia"/>
                <w:color w:val="1F2329"/>
                <w:sz w:val="24"/>
                <w:szCs w:val="24"/>
              </w:rPr>
            </w:pPr>
            <w:r>
              <w:rPr>
                <w:rFonts w:hint="eastAsia"/>
                <w:color w:val="1F2329"/>
                <w:sz w:val="24"/>
                <w:szCs w:val="24"/>
              </w:rPr>
              <w:t>8F</w:t>
            </w:r>
          </w:p>
        </w:tc>
        <w:tc>
          <w:tcPr>
            <w:tcW w:w="3407" w:type="dxa"/>
            <w:gridSpan w:val="2"/>
            <w:shd w:val="clear" w:color="auto" w:fill="FFFFFF"/>
            <w:noWrap w:val="0"/>
            <w:vAlign w:val="center"/>
          </w:tcPr>
          <w:p w14:paraId="199C7B06">
            <w:pPr>
              <w:widowControl/>
              <w:spacing w:line="360" w:lineRule="auto"/>
              <w:ind w:firstLine="0" w:firstLineChars="0"/>
              <w:rPr>
                <w:rFonts w:hint="eastAsia"/>
                <w:color w:val="1F2329"/>
                <w:sz w:val="24"/>
                <w:szCs w:val="24"/>
              </w:rPr>
            </w:pPr>
            <w:r>
              <w:rPr>
                <w:rFonts w:hint="eastAsia"/>
                <w:color w:val="1F2329"/>
                <w:sz w:val="24"/>
                <w:szCs w:val="24"/>
              </w:rPr>
              <w:t>妇科病房</w:t>
            </w:r>
          </w:p>
        </w:tc>
        <w:tc>
          <w:tcPr>
            <w:tcW w:w="763" w:type="dxa"/>
            <w:shd w:val="clear" w:color="auto" w:fill="FFFFFF"/>
            <w:noWrap w:val="0"/>
            <w:vAlign w:val="center"/>
          </w:tcPr>
          <w:p w14:paraId="75CA7B6E">
            <w:pPr>
              <w:widowControl/>
              <w:spacing w:line="360" w:lineRule="auto"/>
              <w:ind w:firstLine="0" w:firstLineChars="0"/>
              <w:jc w:val="center"/>
              <w:rPr>
                <w:color w:val="1F2329"/>
                <w:sz w:val="24"/>
                <w:szCs w:val="24"/>
              </w:rPr>
            </w:pPr>
            <w:r>
              <w:rPr>
                <w:rFonts w:hint="eastAsia"/>
                <w:color w:val="1F2329"/>
                <w:sz w:val="24"/>
                <w:szCs w:val="24"/>
              </w:rPr>
              <w:t>1.5</w:t>
            </w:r>
          </w:p>
        </w:tc>
        <w:tc>
          <w:tcPr>
            <w:tcW w:w="759" w:type="dxa"/>
            <w:shd w:val="clear" w:color="auto" w:fill="FFFFFF"/>
            <w:noWrap w:val="0"/>
            <w:vAlign w:val="center"/>
          </w:tcPr>
          <w:p w14:paraId="5772ECA9">
            <w:pPr>
              <w:widowControl/>
              <w:spacing w:line="360" w:lineRule="auto"/>
              <w:ind w:firstLine="0" w:firstLineChars="0"/>
              <w:jc w:val="center"/>
              <w:rPr>
                <w:rFonts w:hint="eastAsia"/>
                <w:color w:val="1F2329"/>
                <w:sz w:val="24"/>
                <w:szCs w:val="24"/>
              </w:rPr>
            </w:pPr>
            <w:r>
              <w:rPr>
                <w:rFonts w:hint="eastAsia"/>
                <w:color w:val="1F2329"/>
                <w:sz w:val="24"/>
                <w:szCs w:val="24"/>
              </w:rPr>
              <w:t>1</w:t>
            </w:r>
          </w:p>
        </w:tc>
        <w:tc>
          <w:tcPr>
            <w:tcW w:w="3976" w:type="dxa"/>
            <w:noWrap w:val="0"/>
            <w:vAlign w:val="center"/>
          </w:tcPr>
          <w:p w14:paraId="3B40ED9C">
            <w:pPr>
              <w:widowControl/>
              <w:spacing w:line="360" w:lineRule="auto"/>
              <w:ind w:firstLine="0" w:firstLineChars="0"/>
              <w:rPr>
                <w:rFonts w:hint="eastAsia"/>
                <w:color w:val="1F2329"/>
                <w:sz w:val="24"/>
                <w:szCs w:val="24"/>
              </w:rPr>
            </w:pPr>
            <w:r>
              <w:rPr>
                <w:rFonts w:hint="eastAsia"/>
                <w:color w:val="1F2329"/>
                <w:sz w:val="24"/>
                <w:szCs w:val="24"/>
              </w:rPr>
              <w:t>6：00——16：30，午休、周日轮休</w:t>
            </w:r>
          </w:p>
        </w:tc>
      </w:tr>
      <w:tr w14:paraId="5782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vMerge w:val="restart"/>
            <w:shd w:val="clear" w:color="auto" w:fill="auto"/>
            <w:noWrap w:val="0"/>
            <w:vAlign w:val="center"/>
          </w:tcPr>
          <w:p w14:paraId="44B830AC">
            <w:pPr>
              <w:widowControl/>
              <w:spacing w:line="360" w:lineRule="auto"/>
              <w:ind w:firstLine="0" w:firstLineChars="0"/>
              <w:rPr>
                <w:rFonts w:hint="eastAsia"/>
                <w:color w:val="auto"/>
                <w:sz w:val="24"/>
                <w:szCs w:val="24"/>
              </w:rPr>
            </w:pPr>
            <w:r>
              <w:rPr>
                <w:rFonts w:hint="eastAsia"/>
                <w:color w:val="auto"/>
                <w:sz w:val="24"/>
                <w:szCs w:val="24"/>
              </w:rPr>
              <w:t>9F</w:t>
            </w:r>
          </w:p>
        </w:tc>
        <w:tc>
          <w:tcPr>
            <w:tcW w:w="3407" w:type="dxa"/>
            <w:gridSpan w:val="2"/>
            <w:shd w:val="clear" w:color="auto" w:fill="FFFFFF"/>
            <w:noWrap w:val="0"/>
            <w:vAlign w:val="center"/>
          </w:tcPr>
          <w:p w14:paraId="3B5FD46A">
            <w:pPr>
              <w:widowControl/>
              <w:spacing w:line="360" w:lineRule="auto"/>
              <w:ind w:firstLine="0" w:firstLineChars="0"/>
              <w:rPr>
                <w:rFonts w:hint="eastAsia"/>
                <w:color w:val="auto"/>
                <w:sz w:val="24"/>
                <w:szCs w:val="24"/>
              </w:rPr>
            </w:pPr>
            <w:r>
              <w:rPr>
                <w:rFonts w:hint="eastAsia"/>
                <w:color w:val="auto"/>
                <w:sz w:val="24"/>
                <w:szCs w:val="24"/>
              </w:rPr>
              <w:t>儿科病房</w:t>
            </w:r>
          </w:p>
        </w:tc>
        <w:tc>
          <w:tcPr>
            <w:tcW w:w="763" w:type="dxa"/>
            <w:shd w:val="clear" w:color="auto" w:fill="FFFFFF"/>
            <w:noWrap w:val="0"/>
            <w:vAlign w:val="center"/>
          </w:tcPr>
          <w:p w14:paraId="0BEDF165">
            <w:pPr>
              <w:widowControl/>
              <w:spacing w:line="360" w:lineRule="auto"/>
              <w:ind w:firstLine="0" w:firstLineChars="0"/>
              <w:jc w:val="center"/>
              <w:rPr>
                <w:color w:val="auto"/>
                <w:sz w:val="24"/>
                <w:szCs w:val="24"/>
              </w:rPr>
            </w:pPr>
            <w:r>
              <w:rPr>
                <w:rFonts w:hint="eastAsia"/>
                <w:color w:val="auto"/>
                <w:sz w:val="24"/>
                <w:szCs w:val="24"/>
              </w:rPr>
              <w:t>1.5</w:t>
            </w:r>
          </w:p>
        </w:tc>
        <w:tc>
          <w:tcPr>
            <w:tcW w:w="759" w:type="dxa"/>
            <w:shd w:val="clear" w:color="auto" w:fill="FFFFFF"/>
            <w:noWrap w:val="0"/>
            <w:vAlign w:val="center"/>
          </w:tcPr>
          <w:p w14:paraId="66BE77E8">
            <w:pPr>
              <w:widowControl/>
              <w:spacing w:line="360" w:lineRule="auto"/>
              <w:ind w:firstLine="0" w:firstLineChars="0"/>
              <w:jc w:val="center"/>
              <w:rPr>
                <w:rFonts w:hint="eastAsia"/>
                <w:color w:val="auto"/>
                <w:sz w:val="24"/>
                <w:szCs w:val="24"/>
              </w:rPr>
            </w:pPr>
            <w:r>
              <w:rPr>
                <w:rFonts w:hint="eastAsia"/>
                <w:color w:val="auto"/>
                <w:sz w:val="24"/>
                <w:szCs w:val="24"/>
              </w:rPr>
              <w:t>1</w:t>
            </w:r>
          </w:p>
        </w:tc>
        <w:tc>
          <w:tcPr>
            <w:tcW w:w="3976" w:type="dxa"/>
            <w:noWrap w:val="0"/>
            <w:vAlign w:val="center"/>
          </w:tcPr>
          <w:p w14:paraId="30B84D57">
            <w:pPr>
              <w:widowControl/>
              <w:spacing w:line="360" w:lineRule="auto"/>
              <w:ind w:firstLine="0" w:firstLineChars="0"/>
              <w:rPr>
                <w:rFonts w:hint="eastAsia"/>
                <w:color w:val="auto"/>
                <w:sz w:val="24"/>
                <w:szCs w:val="24"/>
              </w:rPr>
            </w:pPr>
            <w:r>
              <w:rPr>
                <w:rFonts w:hint="eastAsia"/>
                <w:color w:val="auto"/>
                <w:sz w:val="24"/>
                <w:szCs w:val="24"/>
              </w:rPr>
              <w:t>6：00——16：30，午休、周日轮休</w:t>
            </w:r>
          </w:p>
        </w:tc>
      </w:tr>
      <w:tr w14:paraId="39309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vMerge w:val="continue"/>
            <w:shd w:val="clear" w:color="auto" w:fill="auto"/>
            <w:noWrap w:val="0"/>
            <w:vAlign w:val="center"/>
          </w:tcPr>
          <w:p w14:paraId="7DBEF8CA">
            <w:pPr>
              <w:widowControl/>
              <w:spacing w:line="360" w:lineRule="auto"/>
              <w:ind w:firstLine="0" w:firstLineChars="0"/>
              <w:rPr>
                <w:rFonts w:hint="eastAsia"/>
                <w:color w:val="auto"/>
                <w:sz w:val="24"/>
                <w:szCs w:val="24"/>
                <w:highlight w:val="none"/>
              </w:rPr>
            </w:pPr>
          </w:p>
        </w:tc>
        <w:tc>
          <w:tcPr>
            <w:tcW w:w="3407" w:type="dxa"/>
            <w:gridSpan w:val="2"/>
            <w:shd w:val="clear" w:color="auto" w:fill="FFFFFF"/>
            <w:noWrap w:val="0"/>
            <w:vAlign w:val="center"/>
          </w:tcPr>
          <w:p w14:paraId="472651F6">
            <w:pPr>
              <w:widowControl/>
              <w:spacing w:line="360" w:lineRule="auto"/>
              <w:ind w:firstLine="0" w:firstLineChars="0"/>
              <w:rPr>
                <w:rFonts w:hint="eastAsia"/>
                <w:color w:val="auto"/>
                <w:sz w:val="24"/>
                <w:szCs w:val="24"/>
                <w:highlight w:val="none"/>
              </w:rPr>
            </w:pPr>
            <w:r>
              <w:rPr>
                <w:rFonts w:hint="eastAsia"/>
                <w:color w:val="auto"/>
                <w:sz w:val="24"/>
                <w:szCs w:val="24"/>
                <w:highlight w:val="none"/>
              </w:rPr>
              <w:t>新生儿病房（NICU）</w:t>
            </w:r>
          </w:p>
        </w:tc>
        <w:tc>
          <w:tcPr>
            <w:tcW w:w="763" w:type="dxa"/>
            <w:shd w:val="clear" w:color="auto" w:fill="FFFFFF"/>
            <w:noWrap w:val="0"/>
            <w:vAlign w:val="center"/>
          </w:tcPr>
          <w:p w14:paraId="7D4C829A">
            <w:pPr>
              <w:widowControl/>
              <w:spacing w:line="360" w:lineRule="auto"/>
              <w:ind w:firstLine="0" w:firstLineChars="0"/>
              <w:jc w:val="center"/>
              <w:rPr>
                <w:rFonts w:hint="eastAsia"/>
                <w:color w:val="auto"/>
                <w:sz w:val="24"/>
                <w:szCs w:val="24"/>
                <w:highlight w:val="none"/>
              </w:rPr>
            </w:pPr>
            <w:r>
              <w:rPr>
                <w:rFonts w:hint="eastAsia"/>
                <w:color w:val="auto"/>
                <w:sz w:val="24"/>
                <w:szCs w:val="24"/>
                <w:highlight w:val="none"/>
              </w:rPr>
              <w:t>1</w:t>
            </w:r>
          </w:p>
        </w:tc>
        <w:tc>
          <w:tcPr>
            <w:tcW w:w="759" w:type="dxa"/>
            <w:shd w:val="clear" w:color="auto" w:fill="FFFFFF"/>
            <w:noWrap w:val="0"/>
            <w:vAlign w:val="center"/>
          </w:tcPr>
          <w:p w14:paraId="0C72E30C">
            <w:pPr>
              <w:widowControl/>
              <w:spacing w:line="360" w:lineRule="auto"/>
              <w:ind w:firstLine="0" w:firstLineChars="0"/>
              <w:jc w:val="center"/>
              <w:rPr>
                <w:rFonts w:hint="eastAsia"/>
                <w:color w:val="auto"/>
                <w:sz w:val="24"/>
                <w:szCs w:val="24"/>
                <w:highlight w:val="none"/>
              </w:rPr>
            </w:pPr>
            <w:r>
              <w:rPr>
                <w:rFonts w:hint="eastAsia"/>
                <w:color w:val="auto"/>
                <w:sz w:val="24"/>
                <w:szCs w:val="24"/>
                <w:highlight w:val="none"/>
              </w:rPr>
              <w:t>1</w:t>
            </w:r>
          </w:p>
        </w:tc>
        <w:tc>
          <w:tcPr>
            <w:tcW w:w="3976" w:type="dxa"/>
            <w:noWrap w:val="0"/>
            <w:vAlign w:val="center"/>
          </w:tcPr>
          <w:p w14:paraId="640C978C">
            <w:pPr>
              <w:widowControl/>
              <w:spacing w:line="360" w:lineRule="auto"/>
              <w:ind w:firstLine="0" w:firstLineChars="0"/>
              <w:rPr>
                <w:rFonts w:hint="eastAsia"/>
                <w:color w:val="auto"/>
                <w:sz w:val="24"/>
                <w:szCs w:val="24"/>
                <w:highlight w:val="none"/>
              </w:rPr>
            </w:pPr>
            <w:r>
              <w:rPr>
                <w:rFonts w:hint="eastAsia"/>
                <w:color w:val="auto"/>
                <w:sz w:val="24"/>
                <w:szCs w:val="24"/>
                <w:highlight w:val="none"/>
              </w:rPr>
              <w:t>6：00——16：30，午间值班、周日轮休</w:t>
            </w:r>
          </w:p>
        </w:tc>
      </w:tr>
      <w:tr w14:paraId="52E8B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shd w:val="clear" w:color="auto" w:fill="auto"/>
            <w:noWrap w:val="0"/>
            <w:vAlign w:val="center"/>
          </w:tcPr>
          <w:p w14:paraId="2E3D26B9">
            <w:pPr>
              <w:widowControl/>
              <w:spacing w:line="360" w:lineRule="auto"/>
              <w:ind w:firstLine="0" w:firstLineChars="0"/>
              <w:rPr>
                <w:rFonts w:hint="eastAsia"/>
                <w:color w:val="auto"/>
                <w:sz w:val="24"/>
                <w:szCs w:val="24"/>
              </w:rPr>
            </w:pPr>
            <w:r>
              <w:rPr>
                <w:rFonts w:hint="eastAsia"/>
                <w:color w:val="auto"/>
                <w:sz w:val="24"/>
                <w:szCs w:val="24"/>
              </w:rPr>
              <w:t>10F</w:t>
            </w:r>
          </w:p>
        </w:tc>
        <w:tc>
          <w:tcPr>
            <w:tcW w:w="3407" w:type="dxa"/>
            <w:gridSpan w:val="2"/>
            <w:shd w:val="clear" w:color="auto" w:fill="FFFFFF"/>
            <w:noWrap w:val="0"/>
            <w:vAlign w:val="center"/>
          </w:tcPr>
          <w:p w14:paraId="0AA2273E">
            <w:pPr>
              <w:widowControl/>
              <w:spacing w:line="360" w:lineRule="auto"/>
              <w:ind w:firstLine="0" w:firstLineChars="0"/>
              <w:rPr>
                <w:rFonts w:hint="eastAsia"/>
                <w:color w:val="auto"/>
                <w:sz w:val="24"/>
                <w:szCs w:val="24"/>
              </w:rPr>
            </w:pPr>
            <w:r>
              <w:rPr>
                <w:rFonts w:hint="eastAsia"/>
                <w:color w:val="auto"/>
                <w:sz w:val="24"/>
                <w:szCs w:val="24"/>
              </w:rPr>
              <w:t>外科病房（普外+骨+泌尿+肛肠）</w:t>
            </w:r>
          </w:p>
        </w:tc>
        <w:tc>
          <w:tcPr>
            <w:tcW w:w="763" w:type="dxa"/>
            <w:shd w:val="clear" w:color="auto" w:fill="FFFFFF"/>
            <w:noWrap w:val="0"/>
            <w:vAlign w:val="center"/>
          </w:tcPr>
          <w:p w14:paraId="4CD2E188">
            <w:pPr>
              <w:widowControl/>
              <w:spacing w:line="360" w:lineRule="auto"/>
              <w:ind w:firstLine="0" w:firstLineChars="0"/>
              <w:jc w:val="center"/>
              <w:rPr>
                <w:color w:val="auto"/>
                <w:sz w:val="24"/>
                <w:szCs w:val="24"/>
              </w:rPr>
            </w:pPr>
            <w:r>
              <w:rPr>
                <w:rFonts w:hint="eastAsia"/>
                <w:color w:val="auto"/>
                <w:sz w:val="24"/>
                <w:szCs w:val="24"/>
              </w:rPr>
              <w:t>1.5</w:t>
            </w:r>
          </w:p>
        </w:tc>
        <w:tc>
          <w:tcPr>
            <w:tcW w:w="759" w:type="dxa"/>
            <w:shd w:val="clear" w:color="auto" w:fill="FFFFFF"/>
            <w:noWrap w:val="0"/>
            <w:vAlign w:val="center"/>
          </w:tcPr>
          <w:p w14:paraId="4EE28583">
            <w:pPr>
              <w:widowControl/>
              <w:spacing w:line="360" w:lineRule="auto"/>
              <w:ind w:firstLine="0" w:firstLineChars="0"/>
              <w:jc w:val="center"/>
              <w:rPr>
                <w:rFonts w:hint="eastAsia"/>
                <w:color w:val="auto"/>
                <w:sz w:val="24"/>
                <w:szCs w:val="24"/>
              </w:rPr>
            </w:pPr>
            <w:r>
              <w:rPr>
                <w:rFonts w:hint="eastAsia"/>
                <w:color w:val="auto"/>
                <w:sz w:val="24"/>
                <w:szCs w:val="24"/>
              </w:rPr>
              <w:t>1</w:t>
            </w:r>
          </w:p>
        </w:tc>
        <w:tc>
          <w:tcPr>
            <w:tcW w:w="3976" w:type="dxa"/>
            <w:noWrap w:val="0"/>
            <w:vAlign w:val="center"/>
          </w:tcPr>
          <w:p w14:paraId="098013EA">
            <w:pPr>
              <w:widowControl/>
              <w:spacing w:line="360" w:lineRule="auto"/>
              <w:ind w:firstLine="0" w:firstLineChars="0"/>
              <w:rPr>
                <w:rFonts w:hint="eastAsia"/>
                <w:color w:val="auto"/>
                <w:sz w:val="24"/>
                <w:szCs w:val="24"/>
              </w:rPr>
            </w:pPr>
            <w:r>
              <w:rPr>
                <w:rFonts w:hint="eastAsia"/>
                <w:color w:val="auto"/>
                <w:sz w:val="24"/>
                <w:szCs w:val="24"/>
              </w:rPr>
              <w:t>6：00——16：30，午休、周日轮休</w:t>
            </w:r>
          </w:p>
        </w:tc>
      </w:tr>
      <w:tr w14:paraId="59A3F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shd w:val="clear" w:color="auto" w:fill="auto"/>
            <w:noWrap w:val="0"/>
            <w:vAlign w:val="center"/>
          </w:tcPr>
          <w:p w14:paraId="5E756DFC">
            <w:pPr>
              <w:widowControl/>
              <w:spacing w:line="360" w:lineRule="auto"/>
              <w:ind w:firstLine="0" w:firstLineChars="0"/>
              <w:rPr>
                <w:rFonts w:hint="eastAsia"/>
                <w:color w:val="auto"/>
                <w:sz w:val="24"/>
                <w:szCs w:val="24"/>
              </w:rPr>
            </w:pPr>
            <w:r>
              <w:rPr>
                <w:rFonts w:hint="eastAsia"/>
                <w:color w:val="auto"/>
                <w:sz w:val="24"/>
                <w:szCs w:val="24"/>
              </w:rPr>
              <w:t>13F</w:t>
            </w:r>
          </w:p>
        </w:tc>
        <w:tc>
          <w:tcPr>
            <w:tcW w:w="3407" w:type="dxa"/>
            <w:gridSpan w:val="2"/>
            <w:shd w:val="clear" w:color="auto" w:fill="FFFFFF"/>
            <w:noWrap w:val="0"/>
            <w:vAlign w:val="center"/>
          </w:tcPr>
          <w:p w14:paraId="4918619A">
            <w:pPr>
              <w:widowControl/>
              <w:spacing w:line="360" w:lineRule="auto"/>
              <w:ind w:firstLine="0" w:firstLineChars="0"/>
              <w:rPr>
                <w:rFonts w:hint="eastAsia"/>
                <w:color w:val="auto"/>
                <w:sz w:val="24"/>
                <w:szCs w:val="24"/>
              </w:rPr>
            </w:pPr>
            <w:r>
              <w:rPr>
                <w:rFonts w:hint="eastAsia"/>
                <w:color w:val="auto"/>
                <w:sz w:val="24"/>
                <w:szCs w:val="24"/>
              </w:rPr>
              <w:t>内科病房（呼吸+消化+心内+神内+全科）</w:t>
            </w:r>
          </w:p>
        </w:tc>
        <w:tc>
          <w:tcPr>
            <w:tcW w:w="763" w:type="dxa"/>
            <w:shd w:val="clear" w:color="auto" w:fill="FFFFFF"/>
            <w:noWrap w:val="0"/>
            <w:vAlign w:val="center"/>
          </w:tcPr>
          <w:p w14:paraId="2B291AC9">
            <w:pPr>
              <w:widowControl/>
              <w:spacing w:line="360" w:lineRule="auto"/>
              <w:ind w:firstLine="0" w:firstLineChars="0"/>
              <w:jc w:val="center"/>
              <w:rPr>
                <w:color w:val="auto"/>
                <w:sz w:val="24"/>
                <w:szCs w:val="24"/>
              </w:rPr>
            </w:pPr>
            <w:r>
              <w:rPr>
                <w:rFonts w:hint="eastAsia"/>
                <w:color w:val="auto"/>
                <w:sz w:val="24"/>
                <w:szCs w:val="24"/>
              </w:rPr>
              <w:t>1.5</w:t>
            </w:r>
          </w:p>
        </w:tc>
        <w:tc>
          <w:tcPr>
            <w:tcW w:w="759" w:type="dxa"/>
            <w:shd w:val="clear" w:color="auto" w:fill="FFFFFF"/>
            <w:noWrap w:val="0"/>
            <w:vAlign w:val="center"/>
          </w:tcPr>
          <w:p w14:paraId="1977584B">
            <w:pPr>
              <w:widowControl/>
              <w:spacing w:line="360" w:lineRule="auto"/>
              <w:ind w:firstLine="0" w:firstLineChars="0"/>
              <w:jc w:val="center"/>
              <w:rPr>
                <w:rFonts w:hint="eastAsia"/>
                <w:color w:val="auto"/>
                <w:sz w:val="24"/>
                <w:szCs w:val="24"/>
              </w:rPr>
            </w:pPr>
            <w:r>
              <w:rPr>
                <w:rFonts w:hint="eastAsia"/>
                <w:color w:val="auto"/>
                <w:sz w:val="24"/>
                <w:szCs w:val="24"/>
              </w:rPr>
              <w:t>1</w:t>
            </w:r>
          </w:p>
        </w:tc>
        <w:tc>
          <w:tcPr>
            <w:tcW w:w="3976" w:type="dxa"/>
            <w:noWrap w:val="0"/>
            <w:vAlign w:val="center"/>
          </w:tcPr>
          <w:p w14:paraId="4A7F08B5">
            <w:pPr>
              <w:widowControl/>
              <w:spacing w:line="360" w:lineRule="auto"/>
              <w:ind w:firstLine="0" w:firstLineChars="0"/>
              <w:rPr>
                <w:rFonts w:hint="eastAsia"/>
                <w:color w:val="auto"/>
                <w:sz w:val="24"/>
                <w:szCs w:val="24"/>
              </w:rPr>
            </w:pPr>
            <w:r>
              <w:rPr>
                <w:rFonts w:hint="eastAsia"/>
                <w:color w:val="auto"/>
                <w:sz w:val="24"/>
                <w:szCs w:val="24"/>
              </w:rPr>
              <w:t>6：00——16：30，午休、周日轮休</w:t>
            </w:r>
          </w:p>
        </w:tc>
      </w:tr>
      <w:tr w14:paraId="0887E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noWrap w:val="0"/>
            <w:vAlign w:val="center"/>
          </w:tcPr>
          <w:p w14:paraId="638948CE">
            <w:pPr>
              <w:widowControl/>
              <w:spacing w:line="360" w:lineRule="auto"/>
              <w:ind w:firstLine="0" w:firstLineChars="0"/>
              <w:rPr>
                <w:rFonts w:hint="eastAsia"/>
                <w:color w:val="auto"/>
                <w:sz w:val="24"/>
                <w:szCs w:val="24"/>
              </w:rPr>
            </w:pPr>
            <w:r>
              <w:rPr>
                <w:rFonts w:hint="eastAsia"/>
                <w:color w:val="auto"/>
                <w:sz w:val="24"/>
                <w:szCs w:val="24"/>
              </w:rPr>
              <w:t>16F</w:t>
            </w:r>
          </w:p>
        </w:tc>
        <w:tc>
          <w:tcPr>
            <w:tcW w:w="3407" w:type="dxa"/>
            <w:gridSpan w:val="2"/>
            <w:noWrap w:val="0"/>
            <w:vAlign w:val="center"/>
          </w:tcPr>
          <w:p w14:paraId="12CD8E65">
            <w:pPr>
              <w:widowControl/>
              <w:spacing w:line="360" w:lineRule="auto"/>
              <w:ind w:firstLine="0" w:firstLineChars="0"/>
              <w:rPr>
                <w:rFonts w:hint="eastAsia"/>
                <w:color w:val="auto"/>
                <w:sz w:val="24"/>
                <w:szCs w:val="24"/>
              </w:rPr>
            </w:pPr>
            <w:r>
              <w:rPr>
                <w:rFonts w:hint="eastAsia"/>
                <w:color w:val="auto"/>
                <w:sz w:val="24"/>
                <w:szCs w:val="24"/>
              </w:rPr>
              <w:t>康复病房</w:t>
            </w:r>
          </w:p>
        </w:tc>
        <w:tc>
          <w:tcPr>
            <w:tcW w:w="763" w:type="dxa"/>
            <w:noWrap w:val="0"/>
            <w:vAlign w:val="center"/>
          </w:tcPr>
          <w:p w14:paraId="0408B1E7">
            <w:pPr>
              <w:widowControl/>
              <w:spacing w:line="360" w:lineRule="auto"/>
              <w:ind w:firstLine="0" w:firstLineChars="0"/>
              <w:jc w:val="center"/>
              <w:rPr>
                <w:rFonts w:hint="eastAsia"/>
                <w:color w:val="auto"/>
                <w:sz w:val="24"/>
                <w:szCs w:val="24"/>
              </w:rPr>
            </w:pPr>
            <w:r>
              <w:rPr>
                <w:rFonts w:hint="eastAsia"/>
                <w:color w:val="auto"/>
                <w:sz w:val="24"/>
                <w:szCs w:val="24"/>
              </w:rPr>
              <w:t>0</w:t>
            </w:r>
          </w:p>
        </w:tc>
        <w:tc>
          <w:tcPr>
            <w:tcW w:w="759" w:type="dxa"/>
            <w:noWrap w:val="0"/>
            <w:vAlign w:val="center"/>
          </w:tcPr>
          <w:p w14:paraId="5C5135E1">
            <w:pPr>
              <w:widowControl/>
              <w:spacing w:line="360" w:lineRule="auto"/>
              <w:ind w:firstLine="0" w:firstLineChars="0"/>
              <w:jc w:val="center"/>
              <w:rPr>
                <w:rFonts w:hint="eastAsia"/>
                <w:color w:val="auto"/>
                <w:sz w:val="24"/>
                <w:szCs w:val="24"/>
              </w:rPr>
            </w:pPr>
            <w:r>
              <w:rPr>
                <w:rFonts w:hint="eastAsia"/>
                <w:color w:val="auto"/>
                <w:sz w:val="24"/>
                <w:szCs w:val="24"/>
              </w:rPr>
              <w:t>0</w:t>
            </w:r>
          </w:p>
        </w:tc>
        <w:tc>
          <w:tcPr>
            <w:tcW w:w="3976" w:type="dxa"/>
            <w:noWrap w:val="0"/>
            <w:vAlign w:val="center"/>
          </w:tcPr>
          <w:p w14:paraId="30D4EA59">
            <w:pPr>
              <w:widowControl/>
              <w:spacing w:line="360" w:lineRule="auto"/>
              <w:ind w:firstLine="0" w:firstLineChars="0"/>
              <w:rPr>
                <w:rFonts w:hint="eastAsia"/>
                <w:color w:val="auto"/>
                <w:sz w:val="24"/>
                <w:szCs w:val="24"/>
              </w:rPr>
            </w:pPr>
            <w:r>
              <w:rPr>
                <w:rFonts w:hint="eastAsia"/>
                <w:color w:val="auto"/>
                <w:sz w:val="24"/>
                <w:szCs w:val="24"/>
              </w:rPr>
              <w:t>6：00——16：30，午休、周日轮休</w:t>
            </w:r>
          </w:p>
        </w:tc>
      </w:tr>
      <w:tr w14:paraId="0D87C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blHeader/>
        </w:trPr>
        <w:tc>
          <w:tcPr>
            <w:tcW w:w="927" w:type="dxa"/>
            <w:noWrap w:val="0"/>
            <w:vAlign w:val="center"/>
          </w:tcPr>
          <w:p w14:paraId="555EF294">
            <w:pPr>
              <w:widowControl/>
              <w:spacing w:line="360" w:lineRule="auto"/>
              <w:ind w:firstLine="0" w:firstLineChars="0"/>
              <w:rPr>
                <w:rFonts w:hint="eastAsia"/>
                <w:color w:val="1F2329"/>
                <w:sz w:val="24"/>
                <w:szCs w:val="24"/>
              </w:rPr>
            </w:pPr>
            <w:r>
              <w:rPr>
                <w:rFonts w:hint="eastAsia"/>
                <w:color w:val="1F2329"/>
                <w:sz w:val="24"/>
                <w:szCs w:val="24"/>
              </w:rPr>
              <w:t>19F</w:t>
            </w:r>
          </w:p>
        </w:tc>
        <w:tc>
          <w:tcPr>
            <w:tcW w:w="3407" w:type="dxa"/>
            <w:gridSpan w:val="2"/>
            <w:noWrap w:val="0"/>
            <w:vAlign w:val="center"/>
          </w:tcPr>
          <w:p w14:paraId="1993B0B2">
            <w:pPr>
              <w:widowControl/>
              <w:spacing w:line="360" w:lineRule="auto"/>
              <w:ind w:firstLine="0" w:firstLineChars="0"/>
              <w:rPr>
                <w:rFonts w:hint="eastAsia"/>
                <w:color w:val="1F2329"/>
                <w:sz w:val="24"/>
                <w:szCs w:val="24"/>
              </w:rPr>
            </w:pPr>
            <w:r>
              <w:rPr>
                <w:rFonts w:hint="eastAsia"/>
                <w:color w:val="1F2329"/>
                <w:sz w:val="24"/>
                <w:szCs w:val="24"/>
              </w:rPr>
              <w:t>行政办公区</w:t>
            </w:r>
          </w:p>
        </w:tc>
        <w:tc>
          <w:tcPr>
            <w:tcW w:w="763" w:type="dxa"/>
            <w:noWrap w:val="0"/>
            <w:vAlign w:val="center"/>
          </w:tcPr>
          <w:p w14:paraId="2913977E">
            <w:pPr>
              <w:widowControl/>
              <w:spacing w:line="360" w:lineRule="auto"/>
              <w:ind w:firstLine="0" w:firstLineChars="0"/>
              <w:jc w:val="center"/>
              <w:rPr>
                <w:rFonts w:hint="eastAsia"/>
                <w:color w:val="1F2329"/>
                <w:sz w:val="24"/>
                <w:szCs w:val="24"/>
              </w:rPr>
            </w:pPr>
            <w:r>
              <w:rPr>
                <w:rFonts w:hint="eastAsia"/>
                <w:color w:val="1F2329"/>
                <w:sz w:val="24"/>
                <w:szCs w:val="24"/>
              </w:rPr>
              <w:t>1</w:t>
            </w:r>
          </w:p>
        </w:tc>
        <w:tc>
          <w:tcPr>
            <w:tcW w:w="759" w:type="dxa"/>
            <w:noWrap w:val="0"/>
            <w:vAlign w:val="center"/>
          </w:tcPr>
          <w:p w14:paraId="05AD0717">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29C467DB">
            <w:pPr>
              <w:widowControl/>
              <w:spacing w:line="360" w:lineRule="auto"/>
              <w:ind w:firstLine="0" w:firstLineChars="0"/>
              <w:rPr>
                <w:rFonts w:hint="eastAsia"/>
                <w:color w:val="1F2329"/>
                <w:sz w:val="24"/>
                <w:szCs w:val="24"/>
              </w:rPr>
            </w:pPr>
            <w:r>
              <w:rPr>
                <w:rFonts w:hint="eastAsia"/>
                <w:color w:val="1F2329"/>
                <w:sz w:val="24"/>
                <w:szCs w:val="24"/>
              </w:rPr>
              <w:t>7：00--17：00，午休、轮休</w:t>
            </w:r>
          </w:p>
        </w:tc>
      </w:tr>
      <w:tr w14:paraId="4C12E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blHeader/>
        </w:trPr>
        <w:tc>
          <w:tcPr>
            <w:tcW w:w="927" w:type="dxa"/>
            <w:noWrap w:val="0"/>
            <w:vAlign w:val="center"/>
          </w:tcPr>
          <w:p w14:paraId="62CC7022">
            <w:pPr>
              <w:widowControl/>
              <w:spacing w:line="360" w:lineRule="auto"/>
              <w:ind w:firstLine="0" w:firstLineChars="0"/>
              <w:rPr>
                <w:rFonts w:hint="eastAsia"/>
                <w:color w:val="1F2329"/>
                <w:sz w:val="24"/>
                <w:szCs w:val="24"/>
              </w:rPr>
            </w:pPr>
            <w:r>
              <w:rPr>
                <w:rFonts w:hint="eastAsia"/>
                <w:color w:val="1F2329"/>
                <w:sz w:val="24"/>
                <w:szCs w:val="24"/>
              </w:rPr>
              <w:t>20F</w:t>
            </w:r>
          </w:p>
        </w:tc>
        <w:tc>
          <w:tcPr>
            <w:tcW w:w="3407" w:type="dxa"/>
            <w:gridSpan w:val="2"/>
            <w:noWrap w:val="0"/>
            <w:vAlign w:val="center"/>
          </w:tcPr>
          <w:p w14:paraId="152F7932">
            <w:pPr>
              <w:widowControl/>
              <w:spacing w:line="360" w:lineRule="auto"/>
              <w:ind w:firstLine="0" w:firstLineChars="0"/>
              <w:rPr>
                <w:rFonts w:hint="eastAsia"/>
                <w:color w:val="1F2329"/>
                <w:sz w:val="24"/>
                <w:szCs w:val="24"/>
              </w:rPr>
            </w:pPr>
            <w:r>
              <w:rPr>
                <w:rFonts w:hint="eastAsia"/>
                <w:color w:val="1F2329"/>
                <w:sz w:val="24"/>
                <w:szCs w:val="24"/>
              </w:rPr>
              <w:t>主楼屋面</w:t>
            </w:r>
          </w:p>
        </w:tc>
        <w:tc>
          <w:tcPr>
            <w:tcW w:w="763" w:type="dxa"/>
            <w:noWrap w:val="0"/>
            <w:vAlign w:val="center"/>
          </w:tcPr>
          <w:p w14:paraId="50AEA88A">
            <w:pPr>
              <w:widowControl/>
              <w:spacing w:line="360" w:lineRule="auto"/>
              <w:ind w:firstLine="0" w:firstLineChars="0"/>
              <w:jc w:val="center"/>
              <w:rPr>
                <w:rFonts w:hint="eastAsia"/>
                <w:color w:val="1F2329"/>
                <w:sz w:val="24"/>
                <w:szCs w:val="24"/>
              </w:rPr>
            </w:pPr>
            <w:r>
              <w:rPr>
                <w:rFonts w:hint="eastAsia"/>
                <w:color w:val="1F2329"/>
                <w:sz w:val="24"/>
                <w:szCs w:val="24"/>
              </w:rPr>
              <w:t>0.5</w:t>
            </w:r>
          </w:p>
        </w:tc>
        <w:tc>
          <w:tcPr>
            <w:tcW w:w="759" w:type="dxa"/>
            <w:noWrap w:val="0"/>
            <w:vAlign w:val="center"/>
          </w:tcPr>
          <w:p w14:paraId="66612E85">
            <w:pPr>
              <w:widowControl/>
              <w:spacing w:line="360" w:lineRule="auto"/>
              <w:ind w:firstLine="0" w:firstLineChars="0"/>
              <w:jc w:val="center"/>
              <w:rPr>
                <w:rFonts w:hint="eastAsia"/>
                <w:color w:val="1F2329"/>
                <w:sz w:val="24"/>
                <w:szCs w:val="24"/>
              </w:rPr>
            </w:pPr>
            <w:r>
              <w:rPr>
                <w:rFonts w:hint="eastAsia"/>
                <w:color w:val="1F2329"/>
                <w:sz w:val="24"/>
                <w:szCs w:val="24"/>
              </w:rPr>
              <w:t>0</w:t>
            </w:r>
          </w:p>
        </w:tc>
        <w:tc>
          <w:tcPr>
            <w:tcW w:w="3976" w:type="dxa"/>
            <w:noWrap w:val="0"/>
            <w:vAlign w:val="center"/>
          </w:tcPr>
          <w:p w14:paraId="5EE2153B">
            <w:pPr>
              <w:widowControl/>
              <w:spacing w:line="360" w:lineRule="auto"/>
              <w:ind w:firstLine="0" w:firstLineChars="0"/>
              <w:rPr>
                <w:rFonts w:hint="eastAsia"/>
                <w:color w:val="1F2329"/>
                <w:sz w:val="24"/>
                <w:szCs w:val="24"/>
              </w:rPr>
            </w:pPr>
            <w:r>
              <w:rPr>
                <w:rFonts w:hint="eastAsia"/>
                <w:color w:val="1F2329"/>
                <w:sz w:val="24"/>
                <w:szCs w:val="24"/>
              </w:rPr>
              <w:t>7：00--17：00，午休、轮休</w:t>
            </w:r>
          </w:p>
        </w:tc>
      </w:tr>
      <w:tr w14:paraId="7F81E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blHeader/>
        </w:trPr>
        <w:tc>
          <w:tcPr>
            <w:tcW w:w="4334" w:type="dxa"/>
            <w:gridSpan w:val="3"/>
            <w:noWrap w:val="0"/>
            <w:vAlign w:val="center"/>
          </w:tcPr>
          <w:p w14:paraId="675D2AD5">
            <w:pPr>
              <w:widowControl/>
              <w:spacing w:line="360" w:lineRule="auto"/>
              <w:ind w:firstLine="0" w:firstLineChars="0"/>
              <w:rPr>
                <w:rFonts w:hint="eastAsia"/>
                <w:color w:val="1F2329"/>
                <w:sz w:val="24"/>
                <w:szCs w:val="24"/>
              </w:rPr>
            </w:pPr>
            <w:r>
              <w:rPr>
                <w:rFonts w:hint="eastAsia"/>
                <w:color w:val="1F2329"/>
                <w:sz w:val="24"/>
                <w:szCs w:val="24"/>
              </w:rPr>
              <w:t>小计</w:t>
            </w:r>
          </w:p>
        </w:tc>
        <w:tc>
          <w:tcPr>
            <w:tcW w:w="763" w:type="dxa"/>
            <w:noWrap w:val="0"/>
            <w:vAlign w:val="center"/>
          </w:tcPr>
          <w:p w14:paraId="21F0F1FA">
            <w:pPr>
              <w:widowControl/>
              <w:spacing w:line="360" w:lineRule="auto"/>
              <w:ind w:firstLine="0" w:firstLineChars="0"/>
              <w:jc w:val="center"/>
              <w:rPr>
                <w:rFonts w:hint="eastAsia"/>
                <w:color w:val="1F2329"/>
                <w:sz w:val="24"/>
                <w:szCs w:val="24"/>
              </w:rPr>
            </w:pPr>
            <w:r>
              <w:rPr>
                <w:rFonts w:hint="eastAsia"/>
                <w:color w:val="1F2329"/>
                <w:sz w:val="24"/>
                <w:szCs w:val="24"/>
              </w:rPr>
              <w:t>53</w:t>
            </w:r>
          </w:p>
        </w:tc>
        <w:tc>
          <w:tcPr>
            <w:tcW w:w="759" w:type="dxa"/>
            <w:noWrap w:val="0"/>
            <w:vAlign w:val="center"/>
          </w:tcPr>
          <w:p w14:paraId="6A88D579">
            <w:pPr>
              <w:widowControl/>
              <w:spacing w:line="360" w:lineRule="auto"/>
              <w:ind w:firstLine="0" w:firstLineChars="0"/>
              <w:jc w:val="center"/>
              <w:rPr>
                <w:rFonts w:hint="eastAsia"/>
                <w:color w:val="1F2329"/>
                <w:sz w:val="24"/>
                <w:szCs w:val="24"/>
              </w:rPr>
            </w:pPr>
            <w:r>
              <w:rPr>
                <w:rFonts w:hint="eastAsia"/>
                <w:color w:val="1F2329"/>
                <w:sz w:val="24"/>
                <w:szCs w:val="24"/>
              </w:rPr>
              <w:t>16</w:t>
            </w:r>
          </w:p>
        </w:tc>
        <w:tc>
          <w:tcPr>
            <w:tcW w:w="3976" w:type="dxa"/>
            <w:noWrap w:val="0"/>
            <w:vAlign w:val="center"/>
          </w:tcPr>
          <w:p w14:paraId="7B8A7FF4">
            <w:pPr>
              <w:widowControl/>
              <w:spacing w:line="360" w:lineRule="auto"/>
              <w:ind w:firstLine="0" w:firstLineChars="0"/>
              <w:rPr>
                <w:rFonts w:hint="eastAsia"/>
                <w:color w:val="1F2329"/>
                <w:sz w:val="24"/>
                <w:szCs w:val="24"/>
              </w:rPr>
            </w:pPr>
          </w:p>
        </w:tc>
      </w:tr>
      <w:tr w14:paraId="7DD80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blHeader/>
        </w:trPr>
        <w:tc>
          <w:tcPr>
            <w:tcW w:w="927" w:type="dxa"/>
            <w:vMerge w:val="restart"/>
            <w:noWrap w:val="0"/>
            <w:vAlign w:val="center"/>
          </w:tcPr>
          <w:p w14:paraId="1D19B727">
            <w:pPr>
              <w:widowControl/>
              <w:spacing w:line="360" w:lineRule="auto"/>
              <w:ind w:firstLine="0" w:firstLineChars="0"/>
              <w:rPr>
                <w:rFonts w:hint="eastAsia"/>
                <w:sz w:val="22"/>
                <w:szCs w:val="22"/>
              </w:rPr>
            </w:pPr>
            <w:r>
              <w:rPr>
                <w:rFonts w:hint="eastAsia"/>
                <w:color w:val="1F2329"/>
                <w:sz w:val="24"/>
                <w:szCs w:val="24"/>
              </w:rPr>
              <w:t>全院</w:t>
            </w:r>
          </w:p>
        </w:tc>
        <w:tc>
          <w:tcPr>
            <w:tcW w:w="3407" w:type="dxa"/>
            <w:gridSpan w:val="2"/>
            <w:noWrap w:val="0"/>
            <w:vAlign w:val="center"/>
          </w:tcPr>
          <w:p w14:paraId="517985C2">
            <w:pPr>
              <w:widowControl/>
              <w:spacing w:line="360" w:lineRule="auto"/>
              <w:ind w:firstLine="0" w:firstLineChars="0"/>
              <w:rPr>
                <w:rFonts w:hint="eastAsia"/>
                <w:color w:val="1F2329"/>
                <w:sz w:val="24"/>
                <w:szCs w:val="24"/>
              </w:rPr>
            </w:pPr>
            <w:r>
              <w:rPr>
                <w:rFonts w:hint="eastAsia"/>
                <w:color w:val="1F2329"/>
                <w:sz w:val="24"/>
                <w:szCs w:val="24"/>
              </w:rPr>
              <w:t>病房值班（中午、夜间拿药）</w:t>
            </w:r>
          </w:p>
        </w:tc>
        <w:tc>
          <w:tcPr>
            <w:tcW w:w="1522" w:type="dxa"/>
            <w:gridSpan w:val="2"/>
            <w:noWrap w:val="0"/>
            <w:vAlign w:val="center"/>
          </w:tcPr>
          <w:p w14:paraId="5A6F0791">
            <w:pPr>
              <w:widowControl/>
              <w:spacing w:line="360" w:lineRule="auto"/>
              <w:ind w:firstLine="0" w:firstLineChars="0"/>
              <w:jc w:val="center"/>
              <w:rPr>
                <w:rFonts w:hint="eastAsia"/>
                <w:color w:val="1F2329"/>
                <w:sz w:val="24"/>
                <w:szCs w:val="24"/>
              </w:rPr>
            </w:pPr>
            <w:r>
              <w:rPr>
                <w:rFonts w:hint="eastAsia"/>
                <w:color w:val="1F2329"/>
                <w:sz w:val="24"/>
                <w:szCs w:val="24"/>
              </w:rPr>
              <w:t>3</w:t>
            </w:r>
          </w:p>
        </w:tc>
        <w:tc>
          <w:tcPr>
            <w:tcW w:w="3976" w:type="dxa"/>
            <w:noWrap w:val="0"/>
            <w:vAlign w:val="center"/>
          </w:tcPr>
          <w:p w14:paraId="3FC05AB3">
            <w:pPr>
              <w:widowControl/>
              <w:spacing w:line="360" w:lineRule="auto"/>
              <w:ind w:firstLine="0" w:firstLineChars="0"/>
              <w:rPr>
                <w:rFonts w:hint="eastAsia"/>
                <w:color w:val="1F2329"/>
                <w:sz w:val="24"/>
                <w:szCs w:val="24"/>
              </w:rPr>
            </w:pPr>
            <w:r>
              <w:rPr>
                <w:rFonts w:hint="eastAsia"/>
                <w:color w:val="1F2329"/>
                <w:sz w:val="24"/>
                <w:szCs w:val="24"/>
              </w:rPr>
              <w:t>24小时待命</w:t>
            </w:r>
          </w:p>
        </w:tc>
      </w:tr>
      <w:tr w14:paraId="4679A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vMerge w:val="continue"/>
            <w:noWrap w:val="0"/>
            <w:vAlign w:val="center"/>
          </w:tcPr>
          <w:p w14:paraId="590B5C4C">
            <w:pPr>
              <w:ind w:firstLine="0" w:firstLineChars="0"/>
              <w:jc w:val="center"/>
              <w:rPr>
                <w:rFonts w:hint="eastAsia"/>
                <w:sz w:val="22"/>
                <w:szCs w:val="22"/>
              </w:rPr>
            </w:pPr>
          </w:p>
        </w:tc>
        <w:tc>
          <w:tcPr>
            <w:tcW w:w="3407" w:type="dxa"/>
            <w:gridSpan w:val="2"/>
            <w:noWrap w:val="0"/>
            <w:vAlign w:val="center"/>
          </w:tcPr>
          <w:p w14:paraId="5D204CC1">
            <w:pPr>
              <w:widowControl/>
              <w:spacing w:line="360" w:lineRule="auto"/>
              <w:ind w:firstLine="0" w:firstLineChars="0"/>
              <w:rPr>
                <w:rFonts w:hint="eastAsia"/>
                <w:color w:val="1F2329"/>
                <w:sz w:val="24"/>
                <w:szCs w:val="24"/>
              </w:rPr>
            </w:pPr>
            <w:r>
              <w:rPr>
                <w:rFonts w:hint="eastAsia"/>
                <w:color w:val="1F2329"/>
                <w:sz w:val="24"/>
                <w:szCs w:val="24"/>
              </w:rPr>
              <w:t>手术电梯（1部）司机</w:t>
            </w:r>
          </w:p>
        </w:tc>
        <w:tc>
          <w:tcPr>
            <w:tcW w:w="1522" w:type="dxa"/>
            <w:gridSpan w:val="2"/>
            <w:noWrap w:val="0"/>
            <w:vAlign w:val="center"/>
          </w:tcPr>
          <w:p w14:paraId="240DA082">
            <w:pPr>
              <w:widowControl/>
              <w:spacing w:line="360" w:lineRule="auto"/>
              <w:ind w:firstLine="0" w:firstLineChars="0"/>
              <w:jc w:val="center"/>
              <w:rPr>
                <w:rFonts w:hint="eastAsia"/>
                <w:color w:val="1F2329"/>
                <w:sz w:val="24"/>
                <w:szCs w:val="24"/>
              </w:rPr>
            </w:pPr>
            <w:r>
              <w:rPr>
                <w:rFonts w:hint="eastAsia"/>
                <w:color w:val="1F2329"/>
                <w:sz w:val="24"/>
                <w:szCs w:val="24"/>
              </w:rPr>
              <w:t>1</w:t>
            </w:r>
          </w:p>
        </w:tc>
        <w:tc>
          <w:tcPr>
            <w:tcW w:w="3976" w:type="dxa"/>
            <w:noWrap w:val="0"/>
            <w:vAlign w:val="center"/>
          </w:tcPr>
          <w:p w14:paraId="4CB56D4D">
            <w:pPr>
              <w:widowControl/>
              <w:spacing w:line="360" w:lineRule="auto"/>
              <w:ind w:firstLine="0" w:firstLineChars="0"/>
              <w:rPr>
                <w:rFonts w:hint="eastAsia"/>
                <w:color w:val="1F2329"/>
                <w:sz w:val="24"/>
                <w:szCs w:val="24"/>
              </w:rPr>
            </w:pPr>
            <w:r>
              <w:rPr>
                <w:rFonts w:hint="eastAsia"/>
                <w:color w:val="1F2329"/>
                <w:sz w:val="24"/>
                <w:szCs w:val="24"/>
              </w:rPr>
              <w:t>07:30--17:00，午间值班、周日轮休</w:t>
            </w:r>
          </w:p>
        </w:tc>
      </w:tr>
      <w:tr w14:paraId="7ADBB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vMerge w:val="continue"/>
            <w:noWrap w:val="0"/>
            <w:vAlign w:val="center"/>
          </w:tcPr>
          <w:p w14:paraId="72C3EA65">
            <w:pPr>
              <w:ind w:firstLine="0" w:firstLineChars="0"/>
              <w:jc w:val="center"/>
              <w:rPr>
                <w:rFonts w:hint="eastAsia"/>
                <w:sz w:val="22"/>
                <w:szCs w:val="22"/>
              </w:rPr>
            </w:pPr>
          </w:p>
        </w:tc>
        <w:tc>
          <w:tcPr>
            <w:tcW w:w="3407" w:type="dxa"/>
            <w:gridSpan w:val="2"/>
            <w:noWrap w:val="0"/>
            <w:vAlign w:val="center"/>
          </w:tcPr>
          <w:p w14:paraId="65D666B9">
            <w:pPr>
              <w:widowControl/>
              <w:spacing w:line="360" w:lineRule="auto"/>
              <w:ind w:firstLine="0" w:firstLineChars="0"/>
              <w:rPr>
                <w:rFonts w:hint="eastAsia"/>
                <w:color w:val="1F2329"/>
                <w:sz w:val="24"/>
                <w:szCs w:val="24"/>
              </w:rPr>
            </w:pPr>
            <w:r>
              <w:rPr>
                <w:rFonts w:hint="eastAsia"/>
                <w:color w:val="1F2329"/>
                <w:sz w:val="24"/>
                <w:szCs w:val="24"/>
              </w:rPr>
              <w:t>电梯保养（全院）</w:t>
            </w:r>
          </w:p>
        </w:tc>
        <w:tc>
          <w:tcPr>
            <w:tcW w:w="1522" w:type="dxa"/>
            <w:gridSpan w:val="2"/>
            <w:noWrap w:val="0"/>
            <w:vAlign w:val="center"/>
          </w:tcPr>
          <w:p w14:paraId="53F62C70">
            <w:pPr>
              <w:widowControl/>
              <w:spacing w:line="360" w:lineRule="auto"/>
              <w:ind w:firstLine="0" w:firstLineChars="0"/>
              <w:jc w:val="center"/>
              <w:rPr>
                <w:rFonts w:hint="eastAsia"/>
                <w:color w:val="1F2329"/>
                <w:sz w:val="24"/>
                <w:szCs w:val="24"/>
              </w:rPr>
            </w:pPr>
            <w:r>
              <w:rPr>
                <w:rFonts w:hint="eastAsia"/>
                <w:color w:val="1F2329"/>
                <w:sz w:val="24"/>
                <w:szCs w:val="24"/>
              </w:rPr>
              <w:t>1</w:t>
            </w:r>
          </w:p>
        </w:tc>
        <w:tc>
          <w:tcPr>
            <w:tcW w:w="3976" w:type="dxa"/>
            <w:noWrap w:val="0"/>
            <w:vAlign w:val="center"/>
          </w:tcPr>
          <w:p w14:paraId="0C027B5B">
            <w:pPr>
              <w:widowControl/>
              <w:spacing w:line="360" w:lineRule="auto"/>
              <w:ind w:firstLine="0" w:firstLineChars="0"/>
              <w:rPr>
                <w:rFonts w:hint="eastAsia"/>
                <w:color w:val="1F2329"/>
                <w:sz w:val="24"/>
                <w:szCs w:val="24"/>
              </w:rPr>
            </w:pPr>
            <w:r>
              <w:rPr>
                <w:rFonts w:hint="eastAsia"/>
                <w:color w:val="1F2329"/>
                <w:sz w:val="24"/>
                <w:szCs w:val="24"/>
              </w:rPr>
              <w:t>7：00--17：00，午休、周六轮休、周日休</w:t>
            </w:r>
          </w:p>
        </w:tc>
      </w:tr>
      <w:tr w14:paraId="00FD1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vMerge w:val="continue"/>
            <w:noWrap w:val="0"/>
            <w:vAlign w:val="center"/>
          </w:tcPr>
          <w:p w14:paraId="67C8338D">
            <w:pPr>
              <w:ind w:firstLine="0" w:firstLineChars="0"/>
              <w:jc w:val="center"/>
              <w:rPr>
                <w:rFonts w:hint="eastAsia"/>
                <w:sz w:val="22"/>
                <w:szCs w:val="22"/>
              </w:rPr>
            </w:pPr>
          </w:p>
        </w:tc>
        <w:tc>
          <w:tcPr>
            <w:tcW w:w="3407" w:type="dxa"/>
            <w:gridSpan w:val="2"/>
            <w:noWrap w:val="0"/>
            <w:vAlign w:val="center"/>
          </w:tcPr>
          <w:p w14:paraId="64292223">
            <w:pPr>
              <w:widowControl/>
              <w:spacing w:line="360" w:lineRule="auto"/>
              <w:ind w:firstLine="0" w:firstLineChars="0"/>
              <w:rPr>
                <w:rFonts w:hint="eastAsia"/>
                <w:color w:val="1F2329"/>
                <w:sz w:val="24"/>
                <w:szCs w:val="24"/>
              </w:rPr>
            </w:pPr>
            <w:r>
              <w:rPr>
                <w:rFonts w:hint="eastAsia"/>
                <w:color w:val="1F2329"/>
                <w:sz w:val="24"/>
                <w:szCs w:val="24"/>
              </w:rPr>
              <w:t>专项保洁（洗地、擦玻璃）</w:t>
            </w:r>
          </w:p>
        </w:tc>
        <w:tc>
          <w:tcPr>
            <w:tcW w:w="1522" w:type="dxa"/>
            <w:gridSpan w:val="2"/>
            <w:noWrap w:val="0"/>
            <w:vAlign w:val="center"/>
          </w:tcPr>
          <w:p w14:paraId="69A518DA">
            <w:pPr>
              <w:widowControl/>
              <w:spacing w:line="360" w:lineRule="auto"/>
              <w:ind w:firstLine="0" w:firstLineChars="0"/>
              <w:jc w:val="center"/>
              <w:rPr>
                <w:rFonts w:hint="eastAsia"/>
                <w:color w:val="1F2329"/>
                <w:sz w:val="24"/>
                <w:szCs w:val="24"/>
              </w:rPr>
            </w:pPr>
            <w:r>
              <w:rPr>
                <w:rFonts w:hint="eastAsia"/>
                <w:color w:val="1F2329"/>
                <w:sz w:val="24"/>
                <w:szCs w:val="24"/>
              </w:rPr>
              <w:t>2</w:t>
            </w:r>
          </w:p>
        </w:tc>
        <w:tc>
          <w:tcPr>
            <w:tcW w:w="3976" w:type="dxa"/>
            <w:noWrap w:val="0"/>
            <w:vAlign w:val="center"/>
          </w:tcPr>
          <w:p w14:paraId="188D4832">
            <w:pPr>
              <w:widowControl/>
              <w:spacing w:line="360" w:lineRule="auto"/>
              <w:ind w:firstLine="0" w:firstLineChars="0"/>
              <w:rPr>
                <w:rFonts w:hint="eastAsia"/>
                <w:color w:val="1F2329"/>
                <w:sz w:val="24"/>
                <w:szCs w:val="24"/>
              </w:rPr>
            </w:pPr>
            <w:r>
              <w:rPr>
                <w:rFonts w:hint="eastAsia"/>
                <w:color w:val="1F2329"/>
                <w:sz w:val="24"/>
                <w:szCs w:val="24"/>
              </w:rPr>
              <w:t>7：00--17：00，午休、周六轮休、周日休</w:t>
            </w:r>
          </w:p>
        </w:tc>
      </w:tr>
      <w:tr w14:paraId="77786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vMerge w:val="continue"/>
            <w:noWrap w:val="0"/>
            <w:vAlign w:val="center"/>
          </w:tcPr>
          <w:p w14:paraId="1A606DAE">
            <w:pPr>
              <w:ind w:firstLine="0" w:firstLineChars="0"/>
              <w:jc w:val="center"/>
              <w:rPr>
                <w:rFonts w:hint="eastAsia"/>
                <w:sz w:val="22"/>
                <w:szCs w:val="22"/>
              </w:rPr>
            </w:pPr>
          </w:p>
        </w:tc>
        <w:tc>
          <w:tcPr>
            <w:tcW w:w="3407" w:type="dxa"/>
            <w:gridSpan w:val="2"/>
            <w:noWrap w:val="0"/>
            <w:vAlign w:val="center"/>
          </w:tcPr>
          <w:p w14:paraId="0F35DE05">
            <w:pPr>
              <w:widowControl/>
              <w:spacing w:line="360" w:lineRule="auto"/>
              <w:ind w:firstLine="0" w:firstLineChars="0"/>
              <w:rPr>
                <w:rFonts w:hint="eastAsia"/>
                <w:color w:val="1F2329"/>
                <w:sz w:val="24"/>
                <w:szCs w:val="24"/>
              </w:rPr>
            </w:pPr>
            <w:r>
              <w:rPr>
                <w:rFonts w:hint="eastAsia"/>
                <w:color w:val="1F2329"/>
                <w:sz w:val="24"/>
                <w:szCs w:val="24"/>
              </w:rPr>
              <w:t>垃圾清运（医疗、生活）</w:t>
            </w:r>
          </w:p>
        </w:tc>
        <w:tc>
          <w:tcPr>
            <w:tcW w:w="1522" w:type="dxa"/>
            <w:gridSpan w:val="2"/>
            <w:noWrap w:val="0"/>
            <w:vAlign w:val="center"/>
          </w:tcPr>
          <w:p w14:paraId="66BCFF02">
            <w:pPr>
              <w:widowControl/>
              <w:spacing w:line="360" w:lineRule="auto"/>
              <w:ind w:firstLine="0" w:firstLineChars="0"/>
              <w:jc w:val="center"/>
              <w:rPr>
                <w:rFonts w:hint="eastAsia"/>
                <w:color w:val="1F2329"/>
                <w:sz w:val="24"/>
                <w:szCs w:val="24"/>
              </w:rPr>
            </w:pPr>
            <w:r>
              <w:rPr>
                <w:rFonts w:hint="eastAsia"/>
                <w:color w:val="1F2329"/>
                <w:sz w:val="24"/>
                <w:szCs w:val="24"/>
              </w:rPr>
              <w:t>3</w:t>
            </w:r>
          </w:p>
        </w:tc>
        <w:tc>
          <w:tcPr>
            <w:tcW w:w="3976" w:type="dxa"/>
            <w:noWrap w:val="0"/>
            <w:vAlign w:val="center"/>
          </w:tcPr>
          <w:p w14:paraId="7D7835A1">
            <w:pPr>
              <w:widowControl/>
              <w:spacing w:line="360" w:lineRule="auto"/>
              <w:ind w:firstLine="0" w:firstLineChars="0"/>
              <w:rPr>
                <w:rFonts w:hint="eastAsia"/>
                <w:color w:val="1F2329"/>
                <w:sz w:val="24"/>
                <w:szCs w:val="24"/>
              </w:rPr>
            </w:pPr>
            <w:r>
              <w:rPr>
                <w:rFonts w:hint="eastAsia"/>
                <w:color w:val="1F2329"/>
                <w:sz w:val="24"/>
                <w:szCs w:val="24"/>
              </w:rPr>
              <w:t>06:30--11:30；13:30--16:30，全年无休</w:t>
            </w:r>
          </w:p>
        </w:tc>
      </w:tr>
      <w:tr w14:paraId="1C77E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blHeader/>
        </w:trPr>
        <w:tc>
          <w:tcPr>
            <w:tcW w:w="927" w:type="dxa"/>
            <w:vMerge w:val="continue"/>
            <w:noWrap w:val="0"/>
            <w:vAlign w:val="center"/>
          </w:tcPr>
          <w:p w14:paraId="5FA5E884">
            <w:pPr>
              <w:ind w:firstLine="0" w:firstLineChars="0"/>
              <w:jc w:val="center"/>
              <w:rPr>
                <w:rFonts w:hint="eastAsia"/>
                <w:sz w:val="22"/>
                <w:szCs w:val="22"/>
              </w:rPr>
            </w:pPr>
          </w:p>
        </w:tc>
        <w:tc>
          <w:tcPr>
            <w:tcW w:w="3407" w:type="dxa"/>
            <w:gridSpan w:val="2"/>
            <w:noWrap w:val="0"/>
            <w:vAlign w:val="center"/>
          </w:tcPr>
          <w:p w14:paraId="724F664A">
            <w:pPr>
              <w:widowControl/>
              <w:spacing w:line="360" w:lineRule="auto"/>
              <w:ind w:firstLine="0" w:firstLineChars="0"/>
              <w:rPr>
                <w:rFonts w:hint="eastAsia"/>
                <w:color w:val="1F2329"/>
                <w:sz w:val="24"/>
                <w:szCs w:val="24"/>
              </w:rPr>
            </w:pPr>
            <w:r>
              <w:rPr>
                <w:rFonts w:hint="eastAsia"/>
                <w:color w:val="1F2329"/>
                <w:sz w:val="24"/>
                <w:szCs w:val="24"/>
              </w:rPr>
              <w:t>夜间保洁</w:t>
            </w:r>
          </w:p>
        </w:tc>
        <w:tc>
          <w:tcPr>
            <w:tcW w:w="1522" w:type="dxa"/>
            <w:gridSpan w:val="2"/>
            <w:noWrap w:val="0"/>
            <w:vAlign w:val="center"/>
          </w:tcPr>
          <w:p w14:paraId="0AD5B2EA">
            <w:pPr>
              <w:widowControl/>
              <w:spacing w:line="360" w:lineRule="auto"/>
              <w:ind w:firstLine="0" w:firstLineChars="0"/>
              <w:jc w:val="center"/>
              <w:rPr>
                <w:rFonts w:hint="eastAsia"/>
                <w:color w:val="1F2329"/>
                <w:sz w:val="24"/>
                <w:szCs w:val="24"/>
              </w:rPr>
            </w:pPr>
            <w:r>
              <w:rPr>
                <w:rFonts w:hint="eastAsia"/>
                <w:color w:val="1F2329"/>
                <w:sz w:val="24"/>
                <w:szCs w:val="24"/>
              </w:rPr>
              <w:t>1</w:t>
            </w:r>
          </w:p>
        </w:tc>
        <w:tc>
          <w:tcPr>
            <w:tcW w:w="3976" w:type="dxa"/>
            <w:noWrap w:val="0"/>
            <w:vAlign w:val="center"/>
          </w:tcPr>
          <w:p w14:paraId="0FC6434A">
            <w:pPr>
              <w:widowControl/>
              <w:spacing w:line="360" w:lineRule="auto"/>
              <w:ind w:firstLine="0" w:firstLineChars="0"/>
              <w:rPr>
                <w:rFonts w:hint="eastAsia"/>
                <w:color w:val="1F2329"/>
                <w:sz w:val="24"/>
                <w:szCs w:val="24"/>
              </w:rPr>
            </w:pPr>
            <w:r>
              <w:rPr>
                <w:rFonts w:hint="eastAsia"/>
                <w:color w:val="1F2329"/>
                <w:sz w:val="24"/>
                <w:szCs w:val="24"/>
              </w:rPr>
              <w:t>17:00--24：00，全年无休</w:t>
            </w:r>
          </w:p>
        </w:tc>
      </w:tr>
      <w:tr w14:paraId="303AF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vMerge w:val="continue"/>
            <w:noWrap w:val="0"/>
            <w:vAlign w:val="center"/>
          </w:tcPr>
          <w:p w14:paraId="35E1A426">
            <w:pPr>
              <w:ind w:firstLine="0" w:firstLineChars="0"/>
              <w:jc w:val="center"/>
              <w:rPr>
                <w:rFonts w:hint="eastAsia"/>
                <w:sz w:val="22"/>
                <w:szCs w:val="22"/>
              </w:rPr>
            </w:pPr>
          </w:p>
        </w:tc>
        <w:tc>
          <w:tcPr>
            <w:tcW w:w="3407" w:type="dxa"/>
            <w:gridSpan w:val="2"/>
            <w:noWrap w:val="0"/>
            <w:vAlign w:val="center"/>
          </w:tcPr>
          <w:p w14:paraId="483935FF">
            <w:pPr>
              <w:widowControl/>
              <w:spacing w:line="360" w:lineRule="auto"/>
              <w:ind w:firstLine="0" w:firstLineChars="0"/>
              <w:rPr>
                <w:rFonts w:hint="eastAsia"/>
                <w:color w:val="1F2329"/>
                <w:sz w:val="24"/>
                <w:szCs w:val="24"/>
                <w:highlight w:val="none"/>
              </w:rPr>
            </w:pPr>
            <w:r>
              <w:rPr>
                <w:rFonts w:hint="eastAsia"/>
                <w:color w:val="1F2329"/>
                <w:sz w:val="24"/>
                <w:szCs w:val="24"/>
                <w:highlight w:val="none"/>
              </w:rPr>
              <w:t>陪检</w:t>
            </w:r>
          </w:p>
        </w:tc>
        <w:tc>
          <w:tcPr>
            <w:tcW w:w="1522" w:type="dxa"/>
            <w:gridSpan w:val="2"/>
            <w:noWrap w:val="0"/>
            <w:vAlign w:val="center"/>
          </w:tcPr>
          <w:p w14:paraId="4855A459">
            <w:pPr>
              <w:widowControl/>
              <w:spacing w:line="360" w:lineRule="auto"/>
              <w:ind w:firstLine="0" w:firstLineChars="0"/>
              <w:jc w:val="center"/>
              <w:rPr>
                <w:rFonts w:hint="eastAsia"/>
                <w:color w:val="1F2329"/>
                <w:sz w:val="24"/>
                <w:szCs w:val="24"/>
                <w:highlight w:val="none"/>
              </w:rPr>
            </w:pPr>
            <w:r>
              <w:rPr>
                <w:rFonts w:hint="eastAsia"/>
                <w:color w:val="1F2329"/>
                <w:sz w:val="24"/>
                <w:szCs w:val="24"/>
                <w:highlight w:val="none"/>
              </w:rPr>
              <w:t>5</w:t>
            </w:r>
          </w:p>
        </w:tc>
        <w:tc>
          <w:tcPr>
            <w:tcW w:w="3976" w:type="dxa"/>
            <w:noWrap w:val="0"/>
            <w:vAlign w:val="center"/>
          </w:tcPr>
          <w:p w14:paraId="62E04C11">
            <w:pPr>
              <w:widowControl/>
              <w:spacing w:line="360" w:lineRule="auto"/>
              <w:ind w:firstLine="0" w:firstLineChars="0"/>
              <w:rPr>
                <w:rFonts w:hint="eastAsia"/>
                <w:color w:val="1F2329"/>
                <w:sz w:val="24"/>
                <w:szCs w:val="24"/>
                <w:highlight w:val="none"/>
              </w:rPr>
            </w:pPr>
            <w:r>
              <w:rPr>
                <w:rFonts w:hint="eastAsia"/>
                <w:color w:val="1F2329"/>
                <w:sz w:val="24"/>
                <w:szCs w:val="24"/>
                <w:highlight w:val="none"/>
              </w:rPr>
              <w:t>7:30--17:00，午间值班、周日轮休</w:t>
            </w:r>
          </w:p>
        </w:tc>
      </w:tr>
      <w:tr w14:paraId="0D78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blHeader/>
        </w:trPr>
        <w:tc>
          <w:tcPr>
            <w:tcW w:w="927" w:type="dxa"/>
            <w:vMerge w:val="continue"/>
            <w:noWrap w:val="0"/>
            <w:vAlign w:val="center"/>
          </w:tcPr>
          <w:p w14:paraId="0F8A0FB1">
            <w:pPr>
              <w:ind w:firstLine="0" w:firstLineChars="0"/>
              <w:jc w:val="center"/>
              <w:rPr>
                <w:rFonts w:hint="eastAsia"/>
                <w:sz w:val="22"/>
                <w:szCs w:val="22"/>
              </w:rPr>
            </w:pPr>
          </w:p>
        </w:tc>
        <w:tc>
          <w:tcPr>
            <w:tcW w:w="3407" w:type="dxa"/>
            <w:gridSpan w:val="2"/>
            <w:noWrap w:val="0"/>
            <w:vAlign w:val="center"/>
          </w:tcPr>
          <w:p w14:paraId="6ABE2F2B">
            <w:pPr>
              <w:widowControl/>
              <w:spacing w:line="360" w:lineRule="auto"/>
              <w:ind w:firstLine="0" w:firstLineChars="0"/>
              <w:rPr>
                <w:rFonts w:hint="eastAsia"/>
                <w:color w:val="1F2329"/>
                <w:sz w:val="24"/>
                <w:szCs w:val="24"/>
              </w:rPr>
            </w:pPr>
            <w:r>
              <w:rPr>
                <w:rFonts w:hint="eastAsia"/>
                <w:color w:val="1F2329"/>
                <w:sz w:val="24"/>
                <w:szCs w:val="24"/>
              </w:rPr>
              <w:t>机动</w:t>
            </w:r>
          </w:p>
        </w:tc>
        <w:tc>
          <w:tcPr>
            <w:tcW w:w="1522" w:type="dxa"/>
            <w:gridSpan w:val="2"/>
            <w:noWrap w:val="0"/>
            <w:vAlign w:val="center"/>
          </w:tcPr>
          <w:p w14:paraId="06D4CAB8">
            <w:pPr>
              <w:widowControl/>
              <w:spacing w:line="360" w:lineRule="auto"/>
              <w:ind w:firstLine="0" w:firstLineChars="0"/>
              <w:jc w:val="center"/>
              <w:rPr>
                <w:rFonts w:hint="eastAsia"/>
                <w:color w:val="1F2329"/>
                <w:sz w:val="24"/>
                <w:szCs w:val="24"/>
              </w:rPr>
            </w:pPr>
            <w:r>
              <w:rPr>
                <w:rFonts w:hint="eastAsia"/>
                <w:color w:val="1F2329"/>
                <w:sz w:val="24"/>
                <w:szCs w:val="24"/>
              </w:rPr>
              <w:t>7</w:t>
            </w:r>
          </w:p>
        </w:tc>
        <w:tc>
          <w:tcPr>
            <w:tcW w:w="3976" w:type="dxa"/>
            <w:noWrap w:val="0"/>
            <w:vAlign w:val="center"/>
          </w:tcPr>
          <w:p w14:paraId="7DF8685E">
            <w:pPr>
              <w:widowControl/>
              <w:spacing w:line="360" w:lineRule="auto"/>
              <w:ind w:firstLine="0" w:firstLineChars="0"/>
              <w:rPr>
                <w:rFonts w:hint="eastAsia"/>
                <w:color w:val="1F2329"/>
                <w:sz w:val="24"/>
                <w:szCs w:val="24"/>
              </w:rPr>
            </w:pPr>
            <w:r>
              <w:rPr>
                <w:rFonts w:hint="eastAsia"/>
                <w:color w:val="1F2329"/>
                <w:sz w:val="24"/>
                <w:szCs w:val="24"/>
              </w:rPr>
              <w:t>替班、突击工作</w:t>
            </w:r>
          </w:p>
        </w:tc>
      </w:tr>
      <w:tr w14:paraId="6EE7F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trPr>
        <w:tc>
          <w:tcPr>
            <w:tcW w:w="927" w:type="dxa"/>
            <w:vMerge w:val="continue"/>
            <w:noWrap w:val="0"/>
            <w:vAlign w:val="center"/>
          </w:tcPr>
          <w:p w14:paraId="4A657179">
            <w:pPr>
              <w:ind w:firstLine="0" w:firstLineChars="0"/>
              <w:jc w:val="center"/>
              <w:rPr>
                <w:rFonts w:hint="eastAsia"/>
                <w:sz w:val="22"/>
                <w:szCs w:val="22"/>
              </w:rPr>
            </w:pPr>
          </w:p>
        </w:tc>
        <w:tc>
          <w:tcPr>
            <w:tcW w:w="3407" w:type="dxa"/>
            <w:gridSpan w:val="2"/>
            <w:noWrap w:val="0"/>
            <w:vAlign w:val="center"/>
          </w:tcPr>
          <w:p w14:paraId="70B229E9">
            <w:pPr>
              <w:widowControl/>
              <w:spacing w:line="360" w:lineRule="auto"/>
              <w:ind w:firstLine="0" w:firstLineChars="0"/>
              <w:rPr>
                <w:rFonts w:hint="eastAsia"/>
                <w:color w:val="1F2329"/>
                <w:sz w:val="24"/>
                <w:szCs w:val="24"/>
                <w:highlight w:val="none"/>
              </w:rPr>
            </w:pPr>
            <w:r>
              <w:rPr>
                <w:rFonts w:hint="eastAsia"/>
                <w:color w:val="1F2329"/>
                <w:sz w:val="24"/>
                <w:szCs w:val="24"/>
                <w:highlight w:val="none"/>
              </w:rPr>
              <w:t>管理人员（保洁主管2人）</w:t>
            </w:r>
          </w:p>
        </w:tc>
        <w:tc>
          <w:tcPr>
            <w:tcW w:w="1522" w:type="dxa"/>
            <w:gridSpan w:val="2"/>
            <w:noWrap w:val="0"/>
            <w:vAlign w:val="center"/>
          </w:tcPr>
          <w:p w14:paraId="13150411">
            <w:pPr>
              <w:widowControl/>
              <w:spacing w:line="360" w:lineRule="auto"/>
              <w:ind w:firstLine="0" w:firstLineChars="0"/>
              <w:jc w:val="center"/>
              <w:rPr>
                <w:rFonts w:hint="eastAsia"/>
                <w:color w:val="1F2329"/>
                <w:sz w:val="24"/>
                <w:szCs w:val="24"/>
                <w:highlight w:val="none"/>
              </w:rPr>
            </w:pPr>
            <w:r>
              <w:rPr>
                <w:rFonts w:hint="eastAsia"/>
                <w:color w:val="1F2329"/>
                <w:sz w:val="24"/>
                <w:szCs w:val="24"/>
                <w:highlight w:val="none"/>
              </w:rPr>
              <w:t>2</w:t>
            </w:r>
          </w:p>
        </w:tc>
        <w:tc>
          <w:tcPr>
            <w:tcW w:w="3976" w:type="dxa"/>
            <w:noWrap w:val="0"/>
            <w:vAlign w:val="center"/>
          </w:tcPr>
          <w:p w14:paraId="2A8F94D5">
            <w:pPr>
              <w:widowControl/>
              <w:spacing w:line="360" w:lineRule="auto"/>
              <w:ind w:firstLine="0" w:firstLineChars="0"/>
              <w:rPr>
                <w:rFonts w:hint="eastAsia"/>
                <w:color w:val="1F2329"/>
                <w:sz w:val="24"/>
                <w:szCs w:val="24"/>
                <w:highlight w:val="none"/>
              </w:rPr>
            </w:pPr>
            <w:r>
              <w:rPr>
                <w:rFonts w:hint="eastAsia"/>
                <w:color w:val="1F2329"/>
                <w:sz w:val="24"/>
                <w:szCs w:val="24"/>
                <w:highlight w:val="none"/>
              </w:rPr>
              <w:t>7：30--17：00，午间值班、周六轮休、周日轮休</w:t>
            </w:r>
          </w:p>
        </w:tc>
      </w:tr>
      <w:tr w14:paraId="61900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blHeader/>
        </w:trPr>
        <w:tc>
          <w:tcPr>
            <w:tcW w:w="4334" w:type="dxa"/>
            <w:gridSpan w:val="3"/>
            <w:noWrap w:val="0"/>
            <w:vAlign w:val="center"/>
          </w:tcPr>
          <w:p w14:paraId="661FF7BD">
            <w:pPr>
              <w:widowControl/>
              <w:spacing w:line="360" w:lineRule="auto"/>
              <w:ind w:firstLine="0" w:firstLineChars="0"/>
              <w:rPr>
                <w:rFonts w:hint="eastAsia"/>
                <w:color w:val="1F2329"/>
                <w:sz w:val="24"/>
                <w:szCs w:val="24"/>
              </w:rPr>
            </w:pPr>
            <w:r>
              <w:rPr>
                <w:rFonts w:hint="eastAsia"/>
                <w:color w:val="1F2329"/>
                <w:sz w:val="24"/>
                <w:szCs w:val="24"/>
              </w:rPr>
              <w:t>小计</w:t>
            </w:r>
          </w:p>
        </w:tc>
        <w:tc>
          <w:tcPr>
            <w:tcW w:w="1522" w:type="dxa"/>
            <w:gridSpan w:val="2"/>
            <w:noWrap w:val="0"/>
            <w:vAlign w:val="center"/>
          </w:tcPr>
          <w:p w14:paraId="2C82F86A">
            <w:pPr>
              <w:widowControl/>
              <w:spacing w:line="360" w:lineRule="auto"/>
              <w:ind w:firstLine="0" w:firstLineChars="0"/>
              <w:jc w:val="center"/>
              <w:rPr>
                <w:color w:val="1F2329"/>
                <w:sz w:val="24"/>
                <w:szCs w:val="24"/>
              </w:rPr>
            </w:pPr>
            <w:r>
              <w:rPr>
                <w:rFonts w:hint="eastAsia"/>
                <w:color w:val="1F2329"/>
                <w:sz w:val="24"/>
                <w:szCs w:val="24"/>
              </w:rPr>
              <w:t>25</w:t>
            </w:r>
          </w:p>
        </w:tc>
        <w:tc>
          <w:tcPr>
            <w:tcW w:w="3976" w:type="dxa"/>
            <w:noWrap w:val="0"/>
            <w:vAlign w:val="center"/>
          </w:tcPr>
          <w:p w14:paraId="1BF46671">
            <w:pPr>
              <w:widowControl/>
              <w:spacing w:line="360" w:lineRule="auto"/>
              <w:ind w:firstLine="0" w:firstLineChars="0"/>
              <w:rPr>
                <w:rFonts w:hint="eastAsia"/>
                <w:color w:val="1F2329"/>
                <w:sz w:val="24"/>
                <w:szCs w:val="24"/>
              </w:rPr>
            </w:pPr>
          </w:p>
        </w:tc>
      </w:tr>
      <w:tr w14:paraId="1CB34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blHeader/>
        </w:trPr>
        <w:tc>
          <w:tcPr>
            <w:tcW w:w="4334" w:type="dxa"/>
            <w:gridSpan w:val="3"/>
            <w:noWrap w:val="0"/>
            <w:vAlign w:val="center"/>
          </w:tcPr>
          <w:p w14:paraId="6BF8FD83">
            <w:pPr>
              <w:widowControl/>
              <w:spacing w:line="360" w:lineRule="auto"/>
              <w:ind w:firstLine="0" w:firstLineChars="0"/>
              <w:rPr>
                <w:rFonts w:hint="eastAsia"/>
                <w:color w:val="1F2329"/>
                <w:sz w:val="24"/>
                <w:szCs w:val="24"/>
              </w:rPr>
            </w:pPr>
            <w:r>
              <w:rPr>
                <w:rFonts w:hint="eastAsia"/>
                <w:color w:val="1F2329"/>
                <w:sz w:val="24"/>
                <w:szCs w:val="24"/>
              </w:rPr>
              <w:t>合计</w:t>
            </w:r>
          </w:p>
        </w:tc>
        <w:tc>
          <w:tcPr>
            <w:tcW w:w="1522" w:type="dxa"/>
            <w:gridSpan w:val="2"/>
            <w:noWrap w:val="0"/>
            <w:vAlign w:val="center"/>
          </w:tcPr>
          <w:p w14:paraId="30A74A9F">
            <w:pPr>
              <w:widowControl/>
              <w:spacing w:line="360" w:lineRule="auto"/>
              <w:ind w:firstLine="0" w:firstLineChars="0"/>
              <w:jc w:val="center"/>
              <w:rPr>
                <w:color w:val="1F2329"/>
                <w:sz w:val="24"/>
                <w:szCs w:val="24"/>
              </w:rPr>
            </w:pPr>
            <w:r>
              <w:rPr>
                <w:rFonts w:hint="eastAsia"/>
                <w:color w:val="1F2329"/>
                <w:sz w:val="24"/>
                <w:szCs w:val="24"/>
              </w:rPr>
              <w:t>94</w:t>
            </w:r>
          </w:p>
        </w:tc>
        <w:tc>
          <w:tcPr>
            <w:tcW w:w="3976" w:type="dxa"/>
            <w:noWrap w:val="0"/>
            <w:vAlign w:val="center"/>
          </w:tcPr>
          <w:p w14:paraId="36347A5E">
            <w:pPr>
              <w:widowControl/>
              <w:spacing w:line="360" w:lineRule="auto"/>
              <w:ind w:firstLine="0" w:firstLineChars="0"/>
              <w:rPr>
                <w:rFonts w:hint="eastAsia"/>
                <w:color w:val="1F2329"/>
                <w:sz w:val="24"/>
                <w:szCs w:val="24"/>
              </w:rPr>
            </w:pPr>
          </w:p>
        </w:tc>
      </w:tr>
    </w:tbl>
    <w:p w14:paraId="2D235233">
      <w:pPr>
        <w:spacing w:line="360" w:lineRule="auto"/>
        <w:ind w:firstLine="480"/>
        <w:rPr>
          <w:rFonts w:hint="eastAsia"/>
          <w:color w:val="000000"/>
          <w:sz w:val="24"/>
        </w:rPr>
      </w:pPr>
    </w:p>
    <w:p w14:paraId="2EAB41F0">
      <w:pPr>
        <w:spacing w:line="360" w:lineRule="auto"/>
        <w:ind w:firstLine="0" w:firstLineChars="0"/>
        <w:rPr>
          <w:bCs/>
          <w:color w:val="000000"/>
          <w:sz w:val="24"/>
          <w:szCs w:val="24"/>
        </w:rPr>
      </w:pPr>
      <w:r>
        <w:rPr>
          <w:rFonts w:hint="eastAsia"/>
          <w:color w:val="000000"/>
          <w:sz w:val="24"/>
        </w:rPr>
        <w:br w:type="page"/>
      </w:r>
    </w:p>
    <w:p w14:paraId="5A924E6C">
      <w:pPr>
        <w:spacing w:line="360" w:lineRule="auto"/>
        <w:ind w:firstLine="640"/>
        <w:jc w:val="center"/>
        <w:rPr>
          <w:bCs/>
          <w:sz w:val="32"/>
          <w:szCs w:val="32"/>
        </w:rPr>
      </w:pPr>
      <w:r>
        <w:rPr>
          <w:rFonts w:hint="eastAsia"/>
          <w:bCs/>
          <w:sz w:val="32"/>
          <w:szCs w:val="32"/>
        </w:rPr>
        <w:t>保安人员岗位配置表：</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9"/>
        <w:gridCol w:w="1653"/>
        <w:gridCol w:w="2137"/>
        <w:gridCol w:w="2352"/>
        <w:gridCol w:w="1792"/>
      </w:tblGrid>
      <w:tr w14:paraId="55B9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noWrap w:val="0"/>
            <w:vAlign w:val="center"/>
          </w:tcPr>
          <w:p w14:paraId="5BC193D3">
            <w:pPr>
              <w:ind w:firstLine="0" w:firstLineChars="0"/>
              <w:jc w:val="center"/>
              <w:rPr>
                <w:rFonts w:hint="eastAsia"/>
                <w:b/>
                <w:bCs/>
                <w:sz w:val="24"/>
                <w:szCs w:val="24"/>
              </w:rPr>
            </w:pPr>
            <w:r>
              <w:rPr>
                <w:rFonts w:hint="eastAsia"/>
                <w:b/>
                <w:bCs/>
                <w:sz w:val="24"/>
                <w:szCs w:val="24"/>
              </w:rPr>
              <w:t>岗位名称</w:t>
            </w:r>
          </w:p>
        </w:tc>
        <w:tc>
          <w:tcPr>
            <w:tcW w:w="1607" w:type="dxa"/>
            <w:noWrap w:val="0"/>
            <w:vAlign w:val="center"/>
          </w:tcPr>
          <w:p w14:paraId="3035A999">
            <w:pPr>
              <w:ind w:firstLine="0" w:firstLineChars="0"/>
              <w:jc w:val="center"/>
              <w:rPr>
                <w:rFonts w:hint="eastAsia"/>
                <w:b/>
                <w:bCs/>
                <w:sz w:val="24"/>
                <w:szCs w:val="24"/>
              </w:rPr>
            </w:pPr>
            <w:r>
              <w:rPr>
                <w:rFonts w:hint="eastAsia"/>
                <w:b/>
                <w:bCs/>
                <w:sz w:val="24"/>
                <w:szCs w:val="24"/>
              </w:rPr>
              <w:t>岗位数</w:t>
            </w:r>
          </w:p>
        </w:tc>
        <w:tc>
          <w:tcPr>
            <w:tcW w:w="2077" w:type="dxa"/>
            <w:noWrap w:val="0"/>
            <w:vAlign w:val="center"/>
          </w:tcPr>
          <w:p w14:paraId="6BEF6F15">
            <w:pPr>
              <w:ind w:firstLine="0" w:firstLineChars="0"/>
              <w:jc w:val="center"/>
              <w:rPr>
                <w:rFonts w:hint="eastAsia"/>
                <w:b/>
                <w:bCs/>
                <w:sz w:val="24"/>
                <w:szCs w:val="24"/>
              </w:rPr>
            </w:pPr>
            <w:r>
              <w:rPr>
                <w:rFonts w:hint="eastAsia"/>
                <w:b/>
                <w:bCs/>
                <w:sz w:val="24"/>
                <w:szCs w:val="24"/>
              </w:rPr>
              <w:t>岗位时间</w:t>
            </w:r>
          </w:p>
        </w:tc>
        <w:tc>
          <w:tcPr>
            <w:tcW w:w="2286" w:type="dxa"/>
            <w:noWrap w:val="0"/>
            <w:vAlign w:val="center"/>
          </w:tcPr>
          <w:p w14:paraId="7B5BC9AA">
            <w:pPr>
              <w:ind w:firstLine="0" w:firstLineChars="0"/>
              <w:jc w:val="center"/>
              <w:rPr>
                <w:rFonts w:hint="eastAsia"/>
                <w:b/>
                <w:bCs/>
                <w:sz w:val="24"/>
                <w:szCs w:val="24"/>
              </w:rPr>
            </w:pPr>
            <w:r>
              <w:rPr>
                <w:rFonts w:hint="eastAsia"/>
                <w:b/>
                <w:bCs/>
                <w:sz w:val="24"/>
                <w:szCs w:val="24"/>
              </w:rPr>
              <w:t>工作时间（小时）</w:t>
            </w:r>
          </w:p>
        </w:tc>
        <w:tc>
          <w:tcPr>
            <w:tcW w:w="1742" w:type="dxa"/>
            <w:noWrap w:val="0"/>
            <w:vAlign w:val="center"/>
          </w:tcPr>
          <w:p w14:paraId="594C627C">
            <w:pPr>
              <w:ind w:firstLine="0" w:firstLineChars="0"/>
              <w:jc w:val="center"/>
              <w:rPr>
                <w:rFonts w:hint="eastAsia"/>
                <w:b/>
                <w:bCs/>
                <w:sz w:val="24"/>
                <w:szCs w:val="24"/>
              </w:rPr>
            </w:pPr>
            <w:r>
              <w:rPr>
                <w:rFonts w:hint="eastAsia"/>
                <w:b/>
                <w:bCs/>
                <w:sz w:val="24"/>
                <w:szCs w:val="24"/>
              </w:rPr>
              <w:t>备注</w:t>
            </w:r>
          </w:p>
        </w:tc>
      </w:tr>
      <w:tr w14:paraId="020E4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noWrap w:val="0"/>
            <w:vAlign w:val="center"/>
          </w:tcPr>
          <w:p w14:paraId="4AE6872A">
            <w:pPr>
              <w:ind w:firstLine="0" w:firstLineChars="0"/>
              <w:jc w:val="center"/>
              <w:rPr>
                <w:rFonts w:hint="eastAsia"/>
                <w:sz w:val="24"/>
                <w:szCs w:val="24"/>
              </w:rPr>
            </w:pPr>
            <w:r>
              <w:rPr>
                <w:rFonts w:hint="eastAsia"/>
                <w:sz w:val="24"/>
                <w:szCs w:val="24"/>
              </w:rPr>
              <w:t>保安队长</w:t>
            </w:r>
          </w:p>
        </w:tc>
        <w:tc>
          <w:tcPr>
            <w:tcW w:w="1607" w:type="dxa"/>
            <w:noWrap w:val="0"/>
            <w:vAlign w:val="center"/>
          </w:tcPr>
          <w:p w14:paraId="6CCB1490">
            <w:pPr>
              <w:ind w:firstLine="0" w:firstLineChars="0"/>
              <w:jc w:val="center"/>
              <w:rPr>
                <w:rFonts w:hint="eastAsia"/>
                <w:sz w:val="24"/>
                <w:szCs w:val="24"/>
              </w:rPr>
            </w:pPr>
            <w:r>
              <w:rPr>
                <w:rFonts w:hint="eastAsia"/>
                <w:sz w:val="24"/>
                <w:szCs w:val="24"/>
              </w:rPr>
              <w:t>1</w:t>
            </w:r>
          </w:p>
        </w:tc>
        <w:tc>
          <w:tcPr>
            <w:tcW w:w="2077" w:type="dxa"/>
            <w:noWrap w:val="0"/>
            <w:vAlign w:val="center"/>
          </w:tcPr>
          <w:p w14:paraId="28DCB508">
            <w:pPr>
              <w:ind w:firstLine="0" w:firstLineChars="0"/>
              <w:jc w:val="center"/>
              <w:rPr>
                <w:rFonts w:hint="eastAsia"/>
                <w:sz w:val="24"/>
                <w:szCs w:val="24"/>
              </w:rPr>
            </w:pPr>
            <w:r>
              <w:rPr>
                <w:rFonts w:hint="eastAsia"/>
                <w:sz w:val="24"/>
                <w:szCs w:val="24"/>
              </w:rPr>
              <w:t>7:00-19:00</w:t>
            </w:r>
          </w:p>
        </w:tc>
        <w:tc>
          <w:tcPr>
            <w:tcW w:w="2286" w:type="dxa"/>
            <w:noWrap w:val="0"/>
            <w:vAlign w:val="center"/>
          </w:tcPr>
          <w:p w14:paraId="6B3DE2C6">
            <w:pPr>
              <w:ind w:firstLine="0" w:firstLineChars="0"/>
              <w:jc w:val="center"/>
              <w:rPr>
                <w:rFonts w:hint="eastAsia"/>
                <w:sz w:val="24"/>
                <w:szCs w:val="24"/>
              </w:rPr>
            </w:pPr>
            <w:r>
              <w:rPr>
                <w:rFonts w:hint="eastAsia"/>
                <w:sz w:val="24"/>
                <w:szCs w:val="24"/>
              </w:rPr>
              <w:t>12</w:t>
            </w:r>
          </w:p>
        </w:tc>
        <w:tc>
          <w:tcPr>
            <w:tcW w:w="1742" w:type="dxa"/>
            <w:noWrap w:val="0"/>
            <w:vAlign w:val="center"/>
          </w:tcPr>
          <w:p w14:paraId="6369842D">
            <w:pPr>
              <w:ind w:firstLine="480"/>
              <w:rPr>
                <w:rFonts w:hint="eastAsia"/>
                <w:sz w:val="24"/>
                <w:szCs w:val="24"/>
              </w:rPr>
            </w:pPr>
          </w:p>
        </w:tc>
      </w:tr>
      <w:tr w14:paraId="45EA5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restart"/>
            <w:noWrap w:val="0"/>
            <w:vAlign w:val="center"/>
          </w:tcPr>
          <w:p w14:paraId="7386724D">
            <w:pPr>
              <w:ind w:firstLine="0" w:firstLineChars="0"/>
              <w:jc w:val="center"/>
              <w:rPr>
                <w:rFonts w:hint="eastAsia"/>
                <w:sz w:val="24"/>
                <w:szCs w:val="24"/>
              </w:rPr>
            </w:pPr>
            <w:r>
              <w:rPr>
                <w:rFonts w:hint="eastAsia"/>
                <w:sz w:val="24"/>
                <w:szCs w:val="24"/>
              </w:rPr>
              <w:t>消控值班</w:t>
            </w:r>
          </w:p>
        </w:tc>
        <w:tc>
          <w:tcPr>
            <w:tcW w:w="1607" w:type="dxa"/>
            <w:noWrap w:val="0"/>
            <w:vAlign w:val="center"/>
          </w:tcPr>
          <w:p w14:paraId="42409B52">
            <w:pPr>
              <w:ind w:firstLine="0" w:firstLineChars="0"/>
              <w:jc w:val="center"/>
              <w:rPr>
                <w:rFonts w:hint="eastAsia"/>
                <w:sz w:val="24"/>
                <w:szCs w:val="24"/>
              </w:rPr>
            </w:pPr>
            <w:r>
              <w:rPr>
                <w:rFonts w:hint="eastAsia"/>
                <w:sz w:val="24"/>
                <w:szCs w:val="24"/>
              </w:rPr>
              <w:t>2</w:t>
            </w:r>
          </w:p>
        </w:tc>
        <w:tc>
          <w:tcPr>
            <w:tcW w:w="2077" w:type="dxa"/>
            <w:noWrap w:val="0"/>
            <w:vAlign w:val="center"/>
          </w:tcPr>
          <w:p w14:paraId="0DBC3763">
            <w:pPr>
              <w:ind w:firstLine="0" w:firstLineChars="0"/>
              <w:jc w:val="center"/>
              <w:rPr>
                <w:rFonts w:hint="eastAsia"/>
                <w:sz w:val="24"/>
                <w:szCs w:val="24"/>
              </w:rPr>
            </w:pPr>
            <w:r>
              <w:rPr>
                <w:rFonts w:hint="eastAsia"/>
                <w:sz w:val="24"/>
                <w:szCs w:val="24"/>
              </w:rPr>
              <w:t>8:00-16:00</w:t>
            </w:r>
          </w:p>
        </w:tc>
        <w:tc>
          <w:tcPr>
            <w:tcW w:w="2286" w:type="dxa"/>
            <w:noWrap w:val="0"/>
            <w:vAlign w:val="center"/>
          </w:tcPr>
          <w:p w14:paraId="49BF1ADF">
            <w:pPr>
              <w:ind w:firstLine="0" w:firstLineChars="0"/>
              <w:jc w:val="center"/>
              <w:rPr>
                <w:rFonts w:hint="eastAsia"/>
                <w:sz w:val="24"/>
                <w:szCs w:val="24"/>
              </w:rPr>
            </w:pPr>
            <w:r>
              <w:rPr>
                <w:rFonts w:hint="eastAsia"/>
                <w:sz w:val="24"/>
                <w:szCs w:val="24"/>
              </w:rPr>
              <w:t>16</w:t>
            </w:r>
          </w:p>
        </w:tc>
        <w:tc>
          <w:tcPr>
            <w:tcW w:w="1742" w:type="dxa"/>
            <w:noWrap w:val="0"/>
            <w:vAlign w:val="center"/>
          </w:tcPr>
          <w:p w14:paraId="1A55A701">
            <w:pPr>
              <w:ind w:firstLine="480"/>
              <w:rPr>
                <w:rFonts w:hint="eastAsia"/>
                <w:sz w:val="24"/>
                <w:szCs w:val="24"/>
              </w:rPr>
            </w:pPr>
          </w:p>
        </w:tc>
      </w:tr>
      <w:tr w14:paraId="407D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continue"/>
            <w:noWrap w:val="0"/>
            <w:vAlign w:val="center"/>
          </w:tcPr>
          <w:p w14:paraId="380E8AC7">
            <w:pPr>
              <w:ind w:firstLine="480"/>
              <w:jc w:val="center"/>
              <w:rPr>
                <w:rFonts w:hint="eastAsia"/>
                <w:sz w:val="24"/>
                <w:szCs w:val="24"/>
              </w:rPr>
            </w:pPr>
          </w:p>
        </w:tc>
        <w:tc>
          <w:tcPr>
            <w:tcW w:w="1607" w:type="dxa"/>
            <w:noWrap w:val="0"/>
            <w:vAlign w:val="center"/>
          </w:tcPr>
          <w:p w14:paraId="0947F34D">
            <w:pPr>
              <w:ind w:firstLine="0" w:firstLineChars="0"/>
              <w:jc w:val="center"/>
              <w:rPr>
                <w:rFonts w:hint="eastAsia"/>
                <w:sz w:val="24"/>
                <w:szCs w:val="24"/>
              </w:rPr>
            </w:pPr>
            <w:r>
              <w:rPr>
                <w:rFonts w:hint="eastAsia"/>
                <w:sz w:val="24"/>
                <w:szCs w:val="24"/>
              </w:rPr>
              <w:t>2</w:t>
            </w:r>
          </w:p>
        </w:tc>
        <w:tc>
          <w:tcPr>
            <w:tcW w:w="2077" w:type="dxa"/>
            <w:noWrap w:val="0"/>
            <w:vAlign w:val="center"/>
          </w:tcPr>
          <w:p w14:paraId="37610210">
            <w:pPr>
              <w:ind w:firstLine="0" w:firstLineChars="0"/>
              <w:jc w:val="center"/>
              <w:rPr>
                <w:rFonts w:hint="eastAsia"/>
                <w:sz w:val="24"/>
                <w:szCs w:val="24"/>
              </w:rPr>
            </w:pPr>
            <w:r>
              <w:rPr>
                <w:rFonts w:hint="eastAsia"/>
                <w:sz w:val="24"/>
                <w:szCs w:val="24"/>
              </w:rPr>
              <w:t>16:00-00:00</w:t>
            </w:r>
          </w:p>
        </w:tc>
        <w:tc>
          <w:tcPr>
            <w:tcW w:w="2286" w:type="dxa"/>
            <w:noWrap w:val="0"/>
            <w:vAlign w:val="center"/>
          </w:tcPr>
          <w:p w14:paraId="36AC03A3">
            <w:pPr>
              <w:ind w:firstLine="0" w:firstLineChars="0"/>
              <w:jc w:val="center"/>
              <w:rPr>
                <w:rFonts w:hint="eastAsia"/>
                <w:sz w:val="24"/>
                <w:szCs w:val="24"/>
              </w:rPr>
            </w:pPr>
            <w:r>
              <w:rPr>
                <w:rFonts w:hint="eastAsia"/>
                <w:sz w:val="24"/>
                <w:szCs w:val="24"/>
              </w:rPr>
              <w:t>16</w:t>
            </w:r>
          </w:p>
        </w:tc>
        <w:tc>
          <w:tcPr>
            <w:tcW w:w="1742" w:type="dxa"/>
            <w:noWrap w:val="0"/>
            <w:vAlign w:val="center"/>
          </w:tcPr>
          <w:p w14:paraId="3CCF2E8E">
            <w:pPr>
              <w:ind w:firstLine="480"/>
              <w:rPr>
                <w:rFonts w:hint="eastAsia"/>
                <w:sz w:val="24"/>
                <w:szCs w:val="24"/>
              </w:rPr>
            </w:pPr>
          </w:p>
        </w:tc>
      </w:tr>
      <w:tr w14:paraId="6CAA8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continue"/>
            <w:noWrap w:val="0"/>
            <w:vAlign w:val="center"/>
          </w:tcPr>
          <w:p w14:paraId="363A150E">
            <w:pPr>
              <w:ind w:firstLine="480"/>
              <w:jc w:val="center"/>
              <w:rPr>
                <w:rFonts w:hint="eastAsia"/>
                <w:sz w:val="24"/>
                <w:szCs w:val="24"/>
              </w:rPr>
            </w:pPr>
          </w:p>
        </w:tc>
        <w:tc>
          <w:tcPr>
            <w:tcW w:w="1607" w:type="dxa"/>
            <w:noWrap w:val="0"/>
            <w:vAlign w:val="center"/>
          </w:tcPr>
          <w:p w14:paraId="7D921BC0">
            <w:pPr>
              <w:ind w:firstLine="0" w:firstLineChars="0"/>
              <w:jc w:val="center"/>
              <w:rPr>
                <w:rFonts w:hint="eastAsia"/>
                <w:sz w:val="24"/>
                <w:szCs w:val="24"/>
              </w:rPr>
            </w:pPr>
            <w:r>
              <w:rPr>
                <w:rFonts w:hint="eastAsia"/>
                <w:sz w:val="24"/>
                <w:szCs w:val="24"/>
              </w:rPr>
              <w:t>2</w:t>
            </w:r>
          </w:p>
        </w:tc>
        <w:tc>
          <w:tcPr>
            <w:tcW w:w="2077" w:type="dxa"/>
            <w:noWrap w:val="0"/>
            <w:vAlign w:val="center"/>
          </w:tcPr>
          <w:p w14:paraId="1A11194D">
            <w:pPr>
              <w:ind w:firstLine="0" w:firstLineChars="0"/>
              <w:jc w:val="center"/>
              <w:rPr>
                <w:rFonts w:hint="eastAsia"/>
                <w:sz w:val="24"/>
                <w:szCs w:val="24"/>
              </w:rPr>
            </w:pPr>
            <w:r>
              <w:rPr>
                <w:rFonts w:hint="eastAsia"/>
                <w:sz w:val="24"/>
                <w:szCs w:val="24"/>
              </w:rPr>
              <w:t>00:00-8:00</w:t>
            </w:r>
          </w:p>
        </w:tc>
        <w:tc>
          <w:tcPr>
            <w:tcW w:w="2286" w:type="dxa"/>
            <w:noWrap w:val="0"/>
            <w:vAlign w:val="center"/>
          </w:tcPr>
          <w:p w14:paraId="5D6E92F3">
            <w:pPr>
              <w:ind w:firstLine="0" w:firstLineChars="0"/>
              <w:jc w:val="center"/>
              <w:rPr>
                <w:rFonts w:hint="eastAsia"/>
                <w:sz w:val="24"/>
                <w:szCs w:val="24"/>
              </w:rPr>
            </w:pPr>
            <w:r>
              <w:rPr>
                <w:rFonts w:hint="eastAsia"/>
                <w:sz w:val="24"/>
                <w:szCs w:val="24"/>
              </w:rPr>
              <w:t>16</w:t>
            </w:r>
          </w:p>
        </w:tc>
        <w:tc>
          <w:tcPr>
            <w:tcW w:w="1742" w:type="dxa"/>
            <w:noWrap w:val="0"/>
            <w:vAlign w:val="center"/>
          </w:tcPr>
          <w:p w14:paraId="244FE109">
            <w:pPr>
              <w:ind w:firstLine="480"/>
              <w:rPr>
                <w:rFonts w:hint="eastAsia"/>
                <w:sz w:val="24"/>
                <w:szCs w:val="24"/>
              </w:rPr>
            </w:pPr>
          </w:p>
        </w:tc>
      </w:tr>
      <w:tr w14:paraId="75451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noWrap w:val="0"/>
            <w:vAlign w:val="center"/>
          </w:tcPr>
          <w:p w14:paraId="2BBA273C">
            <w:pPr>
              <w:ind w:firstLine="0" w:firstLineChars="0"/>
              <w:jc w:val="center"/>
              <w:rPr>
                <w:rFonts w:hint="eastAsia"/>
                <w:sz w:val="24"/>
                <w:szCs w:val="24"/>
              </w:rPr>
            </w:pPr>
            <w:r>
              <w:rPr>
                <w:rFonts w:hint="eastAsia"/>
                <w:sz w:val="24"/>
                <w:szCs w:val="24"/>
              </w:rPr>
              <w:t>南门妇幼安检岗</w:t>
            </w:r>
          </w:p>
        </w:tc>
        <w:tc>
          <w:tcPr>
            <w:tcW w:w="1607" w:type="dxa"/>
            <w:noWrap w:val="0"/>
            <w:vAlign w:val="center"/>
          </w:tcPr>
          <w:p w14:paraId="57408145">
            <w:pPr>
              <w:ind w:firstLine="0" w:firstLineChars="0"/>
              <w:jc w:val="center"/>
              <w:rPr>
                <w:rFonts w:hint="eastAsia"/>
                <w:sz w:val="24"/>
                <w:szCs w:val="24"/>
              </w:rPr>
            </w:pPr>
            <w:r>
              <w:rPr>
                <w:rFonts w:hint="eastAsia"/>
                <w:sz w:val="24"/>
                <w:szCs w:val="24"/>
              </w:rPr>
              <w:t>2</w:t>
            </w:r>
          </w:p>
        </w:tc>
        <w:tc>
          <w:tcPr>
            <w:tcW w:w="2077" w:type="dxa"/>
            <w:noWrap w:val="0"/>
            <w:vAlign w:val="center"/>
          </w:tcPr>
          <w:p w14:paraId="63967606">
            <w:pPr>
              <w:ind w:firstLine="0" w:firstLineChars="0"/>
              <w:jc w:val="center"/>
              <w:rPr>
                <w:rFonts w:hint="eastAsia"/>
                <w:sz w:val="24"/>
                <w:szCs w:val="24"/>
              </w:rPr>
            </w:pPr>
            <w:r>
              <w:rPr>
                <w:rFonts w:hint="eastAsia"/>
                <w:sz w:val="24"/>
                <w:szCs w:val="24"/>
              </w:rPr>
              <w:t>6:30-17:30</w:t>
            </w:r>
          </w:p>
        </w:tc>
        <w:tc>
          <w:tcPr>
            <w:tcW w:w="2286" w:type="dxa"/>
            <w:noWrap w:val="0"/>
            <w:vAlign w:val="center"/>
          </w:tcPr>
          <w:p w14:paraId="6C29A015">
            <w:pPr>
              <w:ind w:firstLine="0" w:firstLineChars="0"/>
              <w:jc w:val="center"/>
              <w:rPr>
                <w:rFonts w:hint="eastAsia"/>
                <w:sz w:val="24"/>
                <w:szCs w:val="24"/>
              </w:rPr>
            </w:pPr>
            <w:r>
              <w:rPr>
                <w:rFonts w:hint="eastAsia"/>
                <w:sz w:val="24"/>
                <w:szCs w:val="24"/>
              </w:rPr>
              <w:t>22</w:t>
            </w:r>
          </w:p>
        </w:tc>
        <w:tc>
          <w:tcPr>
            <w:tcW w:w="1742" w:type="dxa"/>
            <w:noWrap w:val="0"/>
            <w:vAlign w:val="center"/>
          </w:tcPr>
          <w:p w14:paraId="34804DFF">
            <w:pPr>
              <w:ind w:firstLine="480"/>
              <w:rPr>
                <w:rFonts w:hint="eastAsia"/>
                <w:sz w:val="24"/>
                <w:szCs w:val="24"/>
              </w:rPr>
            </w:pPr>
          </w:p>
        </w:tc>
      </w:tr>
      <w:tr w14:paraId="34227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noWrap w:val="0"/>
            <w:vAlign w:val="center"/>
          </w:tcPr>
          <w:p w14:paraId="336710F6">
            <w:pPr>
              <w:ind w:firstLine="0" w:firstLineChars="0"/>
              <w:jc w:val="center"/>
              <w:rPr>
                <w:rFonts w:hint="eastAsia"/>
                <w:sz w:val="24"/>
                <w:szCs w:val="24"/>
              </w:rPr>
            </w:pPr>
            <w:r>
              <w:rPr>
                <w:rFonts w:hint="eastAsia"/>
                <w:sz w:val="24"/>
                <w:szCs w:val="24"/>
              </w:rPr>
              <w:t>南门东院区安检岗</w:t>
            </w:r>
          </w:p>
        </w:tc>
        <w:tc>
          <w:tcPr>
            <w:tcW w:w="1607" w:type="dxa"/>
            <w:noWrap w:val="0"/>
            <w:vAlign w:val="center"/>
          </w:tcPr>
          <w:p w14:paraId="2E7E6D06">
            <w:pPr>
              <w:ind w:firstLine="0" w:firstLineChars="0"/>
              <w:jc w:val="center"/>
              <w:rPr>
                <w:rFonts w:hint="eastAsia"/>
                <w:sz w:val="24"/>
                <w:szCs w:val="24"/>
              </w:rPr>
            </w:pPr>
            <w:r>
              <w:rPr>
                <w:rFonts w:hint="eastAsia"/>
                <w:sz w:val="24"/>
                <w:szCs w:val="24"/>
              </w:rPr>
              <w:t>2</w:t>
            </w:r>
          </w:p>
        </w:tc>
        <w:tc>
          <w:tcPr>
            <w:tcW w:w="2077" w:type="dxa"/>
            <w:noWrap w:val="0"/>
            <w:vAlign w:val="center"/>
          </w:tcPr>
          <w:p w14:paraId="1150CB04">
            <w:pPr>
              <w:ind w:firstLine="0" w:firstLineChars="0"/>
              <w:jc w:val="center"/>
              <w:rPr>
                <w:rFonts w:hint="eastAsia"/>
                <w:sz w:val="24"/>
                <w:szCs w:val="24"/>
              </w:rPr>
            </w:pPr>
            <w:r>
              <w:rPr>
                <w:rFonts w:hint="eastAsia"/>
                <w:sz w:val="24"/>
                <w:szCs w:val="24"/>
              </w:rPr>
              <w:t>6:30-17:30</w:t>
            </w:r>
          </w:p>
        </w:tc>
        <w:tc>
          <w:tcPr>
            <w:tcW w:w="2286" w:type="dxa"/>
            <w:noWrap w:val="0"/>
            <w:vAlign w:val="center"/>
          </w:tcPr>
          <w:p w14:paraId="4AB931F3">
            <w:pPr>
              <w:ind w:firstLine="0" w:firstLineChars="0"/>
              <w:jc w:val="center"/>
              <w:rPr>
                <w:rFonts w:hint="eastAsia"/>
                <w:sz w:val="24"/>
                <w:szCs w:val="24"/>
              </w:rPr>
            </w:pPr>
            <w:r>
              <w:rPr>
                <w:rFonts w:hint="eastAsia"/>
                <w:sz w:val="24"/>
                <w:szCs w:val="24"/>
              </w:rPr>
              <w:t>22</w:t>
            </w:r>
          </w:p>
        </w:tc>
        <w:tc>
          <w:tcPr>
            <w:tcW w:w="1742" w:type="dxa"/>
            <w:noWrap w:val="0"/>
            <w:vAlign w:val="center"/>
          </w:tcPr>
          <w:p w14:paraId="181215E4">
            <w:pPr>
              <w:ind w:firstLine="480"/>
              <w:rPr>
                <w:rFonts w:hint="eastAsia"/>
                <w:sz w:val="24"/>
                <w:szCs w:val="24"/>
              </w:rPr>
            </w:pPr>
          </w:p>
        </w:tc>
      </w:tr>
      <w:tr w14:paraId="5ED12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restart"/>
            <w:noWrap w:val="0"/>
            <w:vAlign w:val="center"/>
          </w:tcPr>
          <w:p w14:paraId="10D0211F">
            <w:pPr>
              <w:ind w:firstLine="0" w:firstLineChars="0"/>
              <w:jc w:val="center"/>
              <w:rPr>
                <w:rFonts w:hint="eastAsia"/>
                <w:sz w:val="24"/>
                <w:szCs w:val="24"/>
              </w:rPr>
            </w:pPr>
            <w:r>
              <w:rPr>
                <w:rFonts w:hint="eastAsia"/>
                <w:sz w:val="24"/>
                <w:szCs w:val="24"/>
              </w:rPr>
              <w:t>北门安检岗</w:t>
            </w:r>
          </w:p>
        </w:tc>
        <w:tc>
          <w:tcPr>
            <w:tcW w:w="1607" w:type="dxa"/>
            <w:noWrap w:val="0"/>
            <w:vAlign w:val="center"/>
          </w:tcPr>
          <w:p w14:paraId="0A066B12">
            <w:pPr>
              <w:ind w:firstLine="0" w:firstLineChars="0"/>
              <w:jc w:val="center"/>
              <w:rPr>
                <w:rFonts w:hint="eastAsia"/>
                <w:sz w:val="24"/>
                <w:szCs w:val="24"/>
              </w:rPr>
            </w:pPr>
            <w:r>
              <w:rPr>
                <w:rFonts w:hint="eastAsia"/>
                <w:sz w:val="24"/>
                <w:szCs w:val="24"/>
              </w:rPr>
              <w:t>2</w:t>
            </w:r>
          </w:p>
        </w:tc>
        <w:tc>
          <w:tcPr>
            <w:tcW w:w="2077" w:type="dxa"/>
            <w:noWrap w:val="0"/>
            <w:vAlign w:val="center"/>
          </w:tcPr>
          <w:p w14:paraId="41364716">
            <w:pPr>
              <w:ind w:firstLine="0" w:firstLineChars="0"/>
              <w:jc w:val="center"/>
              <w:rPr>
                <w:rFonts w:hint="eastAsia"/>
                <w:sz w:val="24"/>
                <w:szCs w:val="24"/>
              </w:rPr>
            </w:pPr>
            <w:r>
              <w:rPr>
                <w:rFonts w:hint="eastAsia"/>
                <w:sz w:val="24"/>
                <w:szCs w:val="24"/>
              </w:rPr>
              <w:t>7:00-19:00</w:t>
            </w:r>
          </w:p>
        </w:tc>
        <w:tc>
          <w:tcPr>
            <w:tcW w:w="2286" w:type="dxa"/>
            <w:noWrap w:val="0"/>
            <w:vAlign w:val="center"/>
          </w:tcPr>
          <w:p w14:paraId="06B4D4E4">
            <w:pPr>
              <w:ind w:firstLine="0" w:firstLineChars="0"/>
              <w:jc w:val="center"/>
              <w:rPr>
                <w:rFonts w:hint="eastAsia"/>
                <w:sz w:val="24"/>
                <w:szCs w:val="24"/>
              </w:rPr>
            </w:pPr>
            <w:r>
              <w:rPr>
                <w:rFonts w:hint="eastAsia"/>
                <w:sz w:val="24"/>
                <w:szCs w:val="24"/>
              </w:rPr>
              <w:t>24</w:t>
            </w:r>
          </w:p>
        </w:tc>
        <w:tc>
          <w:tcPr>
            <w:tcW w:w="1742" w:type="dxa"/>
            <w:noWrap w:val="0"/>
            <w:vAlign w:val="center"/>
          </w:tcPr>
          <w:p w14:paraId="760284EB">
            <w:pPr>
              <w:ind w:firstLine="480"/>
              <w:rPr>
                <w:rFonts w:hint="eastAsia"/>
                <w:sz w:val="24"/>
                <w:szCs w:val="24"/>
              </w:rPr>
            </w:pPr>
          </w:p>
        </w:tc>
      </w:tr>
      <w:tr w14:paraId="55F63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continue"/>
            <w:noWrap w:val="0"/>
            <w:vAlign w:val="center"/>
          </w:tcPr>
          <w:p w14:paraId="467AFD6D">
            <w:pPr>
              <w:ind w:firstLine="0" w:firstLineChars="0"/>
              <w:jc w:val="center"/>
              <w:rPr>
                <w:rFonts w:hint="eastAsia"/>
                <w:sz w:val="24"/>
                <w:szCs w:val="24"/>
              </w:rPr>
            </w:pPr>
          </w:p>
        </w:tc>
        <w:tc>
          <w:tcPr>
            <w:tcW w:w="1607" w:type="dxa"/>
            <w:noWrap w:val="0"/>
            <w:vAlign w:val="center"/>
          </w:tcPr>
          <w:p w14:paraId="671511E3">
            <w:pPr>
              <w:ind w:firstLine="0" w:firstLineChars="0"/>
              <w:jc w:val="center"/>
              <w:rPr>
                <w:rFonts w:hint="eastAsia"/>
                <w:sz w:val="24"/>
                <w:szCs w:val="24"/>
              </w:rPr>
            </w:pPr>
            <w:r>
              <w:rPr>
                <w:rFonts w:hint="eastAsia"/>
                <w:sz w:val="24"/>
                <w:szCs w:val="24"/>
              </w:rPr>
              <w:t>2</w:t>
            </w:r>
          </w:p>
        </w:tc>
        <w:tc>
          <w:tcPr>
            <w:tcW w:w="2077" w:type="dxa"/>
            <w:noWrap w:val="0"/>
            <w:vAlign w:val="center"/>
          </w:tcPr>
          <w:p w14:paraId="535921F7">
            <w:pPr>
              <w:ind w:firstLine="0" w:firstLineChars="0"/>
              <w:jc w:val="center"/>
              <w:rPr>
                <w:rFonts w:hint="eastAsia"/>
                <w:sz w:val="24"/>
                <w:szCs w:val="24"/>
              </w:rPr>
            </w:pPr>
            <w:r>
              <w:rPr>
                <w:rFonts w:hint="eastAsia"/>
                <w:sz w:val="24"/>
                <w:szCs w:val="24"/>
              </w:rPr>
              <w:t>19:00-7:00</w:t>
            </w:r>
          </w:p>
        </w:tc>
        <w:tc>
          <w:tcPr>
            <w:tcW w:w="2286" w:type="dxa"/>
            <w:noWrap w:val="0"/>
            <w:vAlign w:val="center"/>
          </w:tcPr>
          <w:p w14:paraId="4DFC6C4A">
            <w:pPr>
              <w:ind w:firstLine="0" w:firstLineChars="0"/>
              <w:jc w:val="center"/>
              <w:rPr>
                <w:rFonts w:hint="eastAsia"/>
                <w:sz w:val="24"/>
                <w:szCs w:val="24"/>
              </w:rPr>
            </w:pPr>
            <w:r>
              <w:rPr>
                <w:rFonts w:hint="eastAsia"/>
                <w:sz w:val="24"/>
                <w:szCs w:val="24"/>
              </w:rPr>
              <w:t>24</w:t>
            </w:r>
          </w:p>
        </w:tc>
        <w:tc>
          <w:tcPr>
            <w:tcW w:w="1742" w:type="dxa"/>
            <w:noWrap w:val="0"/>
            <w:vAlign w:val="center"/>
          </w:tcPr>
          <w:p w14:paraId="5A0C0268">
            <w:pPr>
              <w:ind w:firstLine="480"/>
              <w:rPr>
                <w:rFonts w:hint="eastAsia"/>
                <w:sz w:val="24"/>
                <w:szCs w:val="24"/>
              </w:rPr>
            </w:pPr>
          </w:p>
        </w:tc>
      </w:tr>
      <w:tr w14:paraId="4DEC2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restart"/>
            <w:noWrap w:val="0"/>
            <w:vAlign w:val="center"/>
          </w:tcPr>
          <w:p w14:paraId="3F257E9F">
            <w:pPr>
              <w:ind w:firstLine="0" w:firstLineChars="0"/>
              <w:jc w:val="center"/>
              <w:rPr>
                <w:rFonts w:hint="eastAsia"/>
                <w:sz w:val="24"/>
                <w:szCs w:val="24"/>
              </w:rPr>
            </w:pPr>
            <w:r>
              <w:rPr>
                <w:rFonts w:hint="eastAsia"/>
                <w:sz w:val="24"/>
                <w:szCs w:val="24"/>
              </w:rPr>
              <w:t>急诊安检岗</w:t>
            </w:r>
          </w:p>
        </w:tc>
        <w:tc>
          <w:tcPr>
            <w:tcW w:w="1607" w:type="dxa"/>
            <w:noWrap w:val="0"/>
            <w:vAlign w:val="center"/>
          </w:tcPr>
          <w:p w14:paraId="7F038D37">
            <w:pPr>
              <w:ind w:firstLine="0" w:firstLineChars="0"/>
              <w:jc w:val="center"/>
              <w:rPr>
                <w:rFonts w:hint="eastAsia"/>
                <w:sz w:val="24"/>
                <w:szCs w:val="24"/>
              </w:rPr>
            </w:pPr>
            <w:r>
              <w:rPr>
                <w:rFonts w:hint="eastAsia"/>
                <w:sz w:val="24"/>
                <w:szCs w:val="24"/>
              </w:rPr>
              <w:t>2</w:t>
            </w:r>
          </w:p>
        </w:tc>
        <w:tc>
          <w:tcPr>
            <w:tcW w:w="2077" w:type="dxa"/>
            <w:noWrap w:val="0"/>
            <w:vAlign w:val="center"/>
          </w:tcPr>
          <w:p w14:paraId="2C276C37">
            <w:pPr>
              <w:ind w:firstLine="0" w:firstLineChars="0"/>
              <w:jc w:val="center"/>
              <w:rPr>
                <w:rFonts w:hint="eastAsia"/>
                <w:sz w:val="24"/>
                <w:szCs w:val="24"/>
              </w:rPr>
            </w:pPr>
            <w:r>
              <w:rPr>
                <w:rFonts w:hint="eastAsia"/>
                <w:sz w:val="24"/>
                <w:szCs w:val="24"/>
              </w:rPr>
              <w:t>7:00-19:00</w:t>
            </w:r>
          </w:p>
        </w:tc>
        <w:tc>
          <w:tcPr>
            <w:tcW w:w="2286" w:type="dxa"/>
            <w:noWrap w:val="0"/>
            <w:vAlign w:val="center"/>
          </w:tcPr>
          <w:p w14:paraId="34BB8033">
            <w:pPr>
              <w:ind w:firstLine="0" w:firstLineChars="0"/>
              <w:jc w:val="center"/>
              <w:rPr>
                <w:rFonts w:hint="eastAsia"/>
                <w:sz w:val="24"/>
                <w:szCs w:val="24"/>
              </w:rPr>
            </w:pPr>
            <w:r>
              <w:rPr>
                <w:rFonts w:hint="eastAsia"/>
                <w:sz w:val="24"/>
                <w:szCs w:val="24"/>
              </w:rPr>
              <w:t>24</w:t>
            </w:r>
          </w:p>
        </w:tc>
        <w:tc>
          <w:tcPr>
            <w:tcW w:w="1742" w:type="dxa"/>
            <w:noWrap w:val="0"/>
            <w:vAlign w:val="center"/>
          </w:tcPr>
          <w:p w14:paraId="673E88C5">
            <w:pPr>
              <w:ind w:firstLine="480"/>
              <w:rPr>
                <w:rFonts w:hint="eastAsia"/>
                <w:sz w:val="24"/>
                <w:szCs w:val="24"/>
              </w:rPr>
            </w:pPr>
          </w:p>
        </w:tc>
      </w:tr>
      <w:tr w14:paraId="53978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continue"/>
            <w:noWrap w:val="0"/>
            <w:vAlign w:val="center"/>
          </w:tcPr>
          <w:p w14:paraId="19249F12">
            <w:pPr>
              <w:ind w:firstLine="0" w:firstLineChars="0"/>
              <w:jc w:val="center"/>
              <w:rPr>
                <w:rFonts w:hint="eastAsia"/>
                <w:sz w:val="24"/>
                <w:szCs w:val="24"/>
              </w:rPr>
            </w:pPr>
          </w:p>
        </w:tc>
        <w:tc>
          <w:tcPr>
            <w:tcW w:w="1607" w:type="dxa"/>
            <w:noWrap w:val="0"/>
            <w:vAlign w:val="center"/>
          </w:tcPr>
          <w:p w14:paraId="6DDE1135">
            <w:pPr>
              <w:ind w:firstLine="0" w:firstLineChars="0"/>
              <w:jc w:val="center"/>
              <w:rPr>
                <w:rFonts w:hint="eastAsia"/>
                <w:sz w:val="24"/>
                <w:szCs w:val="24"/>
              </w:rPr>
            </w:pPr>
            <w:r>
              <w:rPr>
                <w:rFonts w:hint="eastAsia"/>
                <w:sz w:val="24"/>
                <w:szCs w:val="24"/>
              </w:rPr>
              <w:t>2</w:t>
            </w:r>
          </w:p>
        </w:tc>
        <w:tc>
          <w:tcPr>
            <w:tcW w:w="2077" w:type="dxa"/>
            <w:noWrap w:val="0"/>
            <w:vAlign w:val="center"/>
          </w:tcPr>
          <w:p w14:paraId="526587ED">
            <w:pPr>
              <w:ind w:firstLine="0" w:firstLineChars="0"/>
              <w:jc w:val="center"/>
              <w:rPr>
                <w:rFonts w:hint="eastAsia"/>
                <w:sz w:val="24"/>
                <w:szCs w:val="24"/>
              </w:rPr>
            </w:pPr>
            <w:r>
              <w:rPr>
                <w:rFonts w:hint="eastAsia"/>
                <w:sz w:val="24"/>
                <w:szCs w:val="24"/>
              </w:rPr>
              <w:t>19:00-7:00</w:t>
            </w:r>
          </w:p>
        </w:tc>
        <w:tc>
          <w:tcPr>
            <w:tcW w:w="2286" w:type="dxa"/>
            <w:noWrap w:val="0"/>
            <w:vAlign w:val="center"/>
          </w:tcPr>
          <w:p w14:paraId="1A6292EF">
            <w:pPr>
              <w:ind w:firstLine="0" w:firstLineChars="0"/>
              <w:jc w:val="center"/>
              <w:rPr>
                <w:rFonts w:hint="eastAsia"/>
                <w:sz w:val="24"/>
                <w:szCs w:val="24"/>
              </w:rPr>
            </w:pPr>
            <w:r>
              <w:rPr>
                <w:rFonts w:hint="eastAsia"/>
                <w:sz w:val="24"/>
                <w:szCs w:val="24"/>
              </w:rPr>
              <w:t>24</w:t>
            </w:r>
          </w:p>
        </w:tc>
        <w:tc>
          <w:tcPr>
            <w:tcW w:w="1742" w:type="dxa"/>
            <w:noWrap w:val="0"/>
            <w:vAlign w:val="center"/>
          </w:tcPr>
          <w:p w14:paraId="598A8BB8">
            <w:pPr>
              <w:ind w:firstLine="480"/>
              <w:rPr>
                <w:rFonts w:hint="eastAsia"/>
                <w:sz w:val="24"/>
                <w:szCs w:val="24"/>
              </w:rPr>
            </w:pPr>
          </w:p>
        </w:tc>
      </w:tr>
      <w:tr w14:paraId="3CD8A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restart"/>
            <w:noWrap w:val="0"/>
            <w:vAlign w:val="center"/>
          </w:tcPr>
          <w:p w14:paraId="35A43B46">
            <w:pPr>
              <w:ind w:firstLine="0" w:firstLineChars="0"/>
              <w:jc w:val="center"/>
              <w:rPr>
                <w:rFonts w:hint="eastAsia"/>
                <w:sz w:val="24"/>
                <w:szCs w:val="24"/>
              </w:rPr>
            </w:pPr>
            <w:r>
              <w:rPr>
                <w:rFonts w:hint="eastAsia"/>
                <w:sz w:val="24"/>
                <w:szCs w:val="24"/>
              </w:rPr>
              <w:t>南门停车管理</w:t>
            </w:r>
          </w:p>
        </w:tc>
        <w:tc>
          <w:tcPr>
            <w:tcW w:w="1607" w:type="dxa"/>
            <w:noWrap w:val="0"/>
            <w:vAlign w:val="center"/>
          </w:tcPr>
          <w:p w14:paraId="70BABDB9">
            <w:pPr>
              <w:ind w:firstLine="0" w:firstLineChars="0"/>
              <w:jc w:val="center"/>
              <w:rPr>
                <w:rFonts w:hint="eastAsia"/>
                <w:sz w:val="24"/>
                <w:szCs w:val="24"/>
              </w:rPr>
            </w:pPr>
            <w:r>
              <w:rPr>
                <w:rFonts w:hint="eastAsia"/>
                <w:sz w:val="24"/>
                <w:szCs w:val="24"/>
              </w:rPr>
              <w:t>2</w:t>
            </w:r>
          </w:p>
        </w:tc>
        <w:tc>
          <w:tcPr>
            <w:tcW w:w="2077" w:type="dxa"/>
            <w:noWrap w:val="0"/>
            <w:vAlign w:val="center"/>
          </w:tcPr>
          <w:p w14:paraId="1459D964">
            <w:pPr>
              <w:ind w:firstLine="0" w:firstLineChars="0"/>
              <w:jc w:val="center"/>
              <w:rPr>
                <w:rFonts w:hint="eastAsia"/>
                <w:sz w:val="24"/>
                <w:szCs w:val="24"/>
              </w:rPr>
            </w:pPr>
            <w:r>
              <w:rPr>
                <w:rFonts w:hint="eastAsia"/>
                <w:sz w:val="24"/>
                <w:szCs w:val="24"/>
              </w:rPr>
              <w:t>7:00-19:00</w:t>
            </w:r>
          </w:p>
        </w:tc>
        <w:tc>
          <w:tcPr>
            <w:tcW w:w="2286" w:type="dxa"/>
            <w:noWrap w:val="0"/>
            <w:vAlign w:val="center"/>
          </w:tcPr>
          <w:p w14:paraId="4647E411">
            <w:pPr>
              <w:ind w:firstLine="0" w:firstLineChars="0"/>
              <w:jc w:val="center"/>
              <w:rPr>
                <w:rFonts w:hint="eastAsia"/>
                <w:sz w:val="24"/>
                <w:szCs w:val="24"/>
              </w:rPr>
            </w:pPr>
            <w:r>
              <w:rPr>
                <w:rFonts w:hint="eastAsia"/>
                <w:sz w:val="24"/>
                <w:szCs w:val="24"/>
              </w:rPr>
              <w:t>24</w:t>
            </w:r>
          </w:p>
        </w:tc>
        <w:tc>
          <w:tcPr>
            <w:tcW w:w="1742" w:type="dxa"/>
            <w:noWrap w:val="0"/>
            <w:vAlign w:val="center"/>
          </w:tcPr>
          <w:p w14:paraId="049FAB15">
            <w:pPr>
              <w:ind w:firstLine="480"/>
              <w:rPr>
                <w:rFonts w:hint="eastAsia"/>
                <w:sz w:val="24"/>
                <w:szCs w:val="24"/>
              </w:rPr>
            </w:pPr>
          </w:p>
        </w:tc>
      </w:tr>
      <w:tr w14:paraId="26E9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continue"/>
            <w:noWrap w:val="0"/>
            <w:vAlign w:val="center"/>
          </w:tcPr>
          <w:p w14:paraId="3F7CA3E7">
            <w:pPr>
              <w:ind w:firstLine="0" w:firstLineChars="0"/>
              <w:jc w:val="center"/>
              <w:rPr>
                <w:rFonts w:hint="eastAsia"/>
                <w:sz w:val="24"/>
                <w:szCs w:val="24"/>
              </w:rPr>
            </w:pPr>
          </w:p>
        </w:tc>
        <w:tc>
          <w:tcPr>
            <w:tcW w:w="1607" w:type="dxa"/>
            <w:noWrap w:val="0"/>
            <w:vAlign w:val="center"/>
          </w:tcPr>
          <w:p w14:paraId="3CC74ADF">
            <w:pPr>
              <w:ind w:firstLine="0" w:firstLineChars="0"/>
              <w:jc w:val="center"/>
              <w:rPr>
                <w:rFonts w:hint="eastAsia"/>
                <w:sz w:val="24"/>
                <w:szCs w:val="24"/>
              </w:rPr>
            </w:pPr>
            <w:r>
              <w:rPr>
                <w:rFonts w:hint="eastAsia"/>
                <w:sz w:val="24"/>
                <w:szCs w:val="24"/>
              </w:rPr>
              <w:t>2</w:t>
            </w:r>
          </w:p>
        </w:tc>
        <w:tc>
          <w:tcPr>
            <w:tcW w:w="2077" w:type="dxa"/>
            <w:noWrap w:val="0"/>
            <w:vAlign w:val="center"/>
          </w:tcPr>
          <w:p w14:paraId="658F3FB1">
            <w:pPr>
              <w:ind w:firstLine="0" w:firstLineChars="0"/>
              <w:jc w:val="center"/>
              <w:rPr>
                <w:rFonts w:hint="eastAsia"/>
                <w:sz w:val="24"/>
                <w:szCs w:val="24"/>
              </w:rPr>
            </w:pPr>
            <w:r>
              <w:rPr>
                <w:rFonts w:hint="eastAsia"/>
                <w:sz w:val="24"/>
                <w:szCs w:val="24"/>
              </w:rPr>
              <w:t>19:00-7:00</w:t>
            </w:r>
          </w:p>
        </w:tc>
        <w:tc>
          <w:tcPr>
            <w:tcW w:w="2286" w:type="dxa"/>
            <w:noWrap w:val="0"/>
            <w:vAlign w:val="center"/>
          </w:tcPr>
          <w:p w14:paraId="10EC86F4">
            <w:pPr>
              <w:ind w:firstLine="0" w:firstLineChars="0"/>
              <w:jc w:val="center"/>
              <w:rPr>
                <w:rFonts w:hint="eastAsia"/>
                <w:sz w:val="24"/>
                <w:szCs w:val="24"/>
              </w:rPr>
            </w:pPr>
            <w:r>
              <w:rPr>
                <w:rFonts w:hint="eastAsia"/>
                <w:sz w:val="24"/>
                <w:szCs w:val="24"/>
              </w:rPr>
              <w:t>24</w:t>
            </w:r>
          </w:p>
        </w:tc>
        <w:tc>
          <w:tcPr>
            <w:tcW w:w="1742" w:type="dxa"/>
            <w:noWrap w:val="0"/>
            <w:vAlign w:val="center"/>
          </w:tcPr>
          <w:p w14:paraId="160D1D76">
            <w:pPr>
              <w:ind w:firstLine="480"/>
              <w:rPr>
                <w:rFonts w:hint="eastAsia"/>
                <w:sz w:val="24"/>
                <w:szCs w:val="24"/>
              </w:rPr>
            </w:pPr>
          </w:p>
        </w:tc>
      </w:tr>
      <w:tr w14:paraId="69E2C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restart"/>
            <w:noWrap w:val="0"/>
            <w:vAlign w:val="center"/>
          </w:tcPr>
          <w:p w14:paraId="00FAAB4F">
            <w:pPr>
              <w:ind w:firstLine="0" w:firstLineChars="0"/>
              <w:jc w:val="center"/>
              <w:rPr>
                <w:rFonts w:hint="eastAsia"/>
                <w:sz w:val="24"/>
                <w:szCs w:val="24"/>
              </w:rPr>
            </w:pPr>
            <w:r>
              <w:rPr>
                <w:rFonts w:hint="eastAsia"/>
                <w:sz w:val="24"/>
                <w:szCs w:val="24"/>
              </w:rPr>
              <w:t>东门停车管理</w:t>
            </w:r>
          </w:p>
        </w:tc>
        <w:tc>
          <w:tcPr>
            <w:tcW w:w="1607" w:type="dxa"/>
            <w:noWrap w:val="0"/>
            <w:vAlign w:val="center"/>
          </w:tcPr>
          <w:p w14:paraId="747D5F8B">
            <w:pPr>
              <w:ind w:firstLine="0" w:firstLineChars="0"/>
              <w:jc w:val="center"/>
              <w:rPr>
                <w:rFonts w:hint="eastAsia"/>
                <w:sz w:val="24"/>
                <w:szCs w:val="24"/>
              </w:rPr>
            </w:pPr>
            <w:r>
              <w:rPr>
                <w:rFonts w:hint="eastAsia"/>
                <w:sz w:val="24"/>
                <w:szCs w:val="24"/>
              </w:rPr>
              <w:t>2</w:t>
            </w:r>
          </w:p>
        </w:tc>
        <w:tc>
          <w:tcPr>
            <w:tcW w:w="2077" w:type="dxa"/>
            <w:noWrap w:val="0"/>
            <w:vAlign w:val="center"/>
          </w:tcPr>
          <w:p w14:paraId="6C416AC8">
            <w:pPr>
              <w:ind w:firstLine="0" w:firstLineChars="0"/>
              <w:jc w:val="center"/>
              <w:rPr>
                <w:rFonts w:hint="eastAsia"/>
                <w:sz w:val="24"/>
                <w:szCs w:val="24"/>
              </w:rPr>
            </w:pPr>
            <w:r>
              <w:rPr>
                <w:rFonts w:hint="eastAsia"/>
                <w:sz w:val="24"/>
                <w:szCs w:val="24"/>
              </w:rPr>
              <w:t>7:00-19:00</w:t>
            </w:r>
          </w:p>
        </w:tc>
        <w:tc>
          <w:tcPr>
            <w:tcW w:w="2286" w:type="dxa"/>
            <w:noWrap w:val="0"/>
            <w:vAlign w:val="center"/>
          </w:tcPr>
          <w:p w14:paraId="138AA64D">
            <w:pPr>
              <w:ind w:firstLine="0" w:firstLineChars="0"/>
              <w:jc w:val="center"/>
              <w:rPr>
                <w:rFonts w:hint="eastAsia"/>
                <w:sz w:val="24"/>
                <w:szCs w:val="24"/>
              </w:rPr>
            </w:pPr>
            <w:r>
              <w:rPr>
                <w:rFonts w:hint="eastAsia"/>
                <w:sz w:val="24"/>
                <w:szCs w:val="24"/>
              </w:rPr>
              <w:t>24</w:t>
            </w:r>
          </w:p>
        </w:tc>
        <w:tc>
          <w:tcPr>
            <w:tcW w:w="1742" w:type="dxa"/>
            <w:noWrap w:val="0"/>
            <w:vAlign w:val="center"/>
          </w:tcPr>
          <w:p w14:paraId="4F868568">
            <w:pPr>
              <w:ind w:firstLine="480"/>
              <w:rPr>
                <w:rFonts w:hint="eastAsia"/>
                <w:sz w:val="24"/>
                <w:szCs w:val="24"/>
              </w:rPr>
            </w:pPr>
          </w:p>
        </w:tc>
      </w:tr>
      <w:tr w14:paraId="06907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continue"/>
            <w:noWrap w:val="0"/>
            <w:vAlign w:val="center"/>
          </w:tcPr>
          <w:p w14:paraId="26E02C10">
            <w:pPr>
              <w:ind w:firstLine="0" w:firstLineChars="0"/>
              <w:jc w:val="center"/>
              <w:rPr>
                <w:rFonts w:hint="eastAsia"/>
                <w:sz w:val="24"/>
                <w:szCs w:val="24"/>
              </w:rPr>
            </w:pPr>
          </w:p>
        </w:tc>
        <w:tc>
          <w:tcPr>
            <w:tcW w:w="1607" w:type="dxa"/>
            <w:noWrap w:val="0"/>
            <w:vAlign w:val="center"/>
          </w:tcPr>
          <w:p w14:paraId="64D56D80">
            <w:pPr>
              <w:ind w:firstLine="0" w:firstLineChars="0"/>
              <w:jc w:val="center"/>
              <w:rPr>
                <w:rFonts w:hint="eastAsia"/>
                <w:sz w:val="24"/>
                <w:szCs w:val="24"/>
              </w:rPr>
            </w:pPr>
            <w:r>
              <w:rPr>
                <w:rFonts w:hint="eastAsia"/>
                <w:sz w:val="24"/>
                <w:szCs w:val="24"/>
              </w:rPr>
              <w:t>2</w:t>
            </w:r>
          </w:p>
        </w:tc>
        <w:tc>
          <w:tcPr>
            <w:tcW w:w="2077" w:type="dxa"/>
            <w:noWrap w:val="0"/>
            <w:vAlign w:val="center"/>
          </w:tcPr>
          <w:p w14:paraId="7DF061DC">
            <w:pPr>
              <w:ind w:firstLine="0" w:firstLineChars="0"/>
              <w:jc w:val="center"/>
              <w:rPr>
                <w:rFonts w:hint="eastAsia"/>
                <w:sz w:val="24"/>
                <w:szCs w:val="24"/>
              </w:rPr>
            </w:pPr>
            <w:r>
              <w:rPr>
                <w:rFonts w:hint="eastAsia"/>
                <w:sz w:val="24"/>
                <w:szCs w:val="24"/>
              </w:rPr>
              <w:t>19:00-7:00</w:t>
            </w:r>
          </w:p>
        </w:tc>
        <w:tc>
          <w:tcPr>
            <w:tcW w:w="2286" w:type="dxa"/>
            <w:noWrap w:val="0"/>
            <w:vAlign w:val="center"/>
          </w:tcPr>
          <w:p w14:paraId="3B30EBC6">
            <w:pPr>
              <w:ind w:firstLine="0" w:firstLineChars="0"/>
              <w:jc w:val="center"/>
              <w:rPr>
                <w:rFonts w:hint="eastAsia"/>
                <w:sz w:val="24"/>
                <w:szCs w:val="24"/>
              </w:rPr>
            </w:pPr>
            <w:r>
              <w:rPr>
                <w:rFonts w:hint="eastAsia"/>
                <w:sz w:val="24"/>
                <w:szCs w:val="24"/>
              </w:rPr>
              <w:t>24</w:t>
            </w:r>
          </w:p>
        </w:tc>
        <w:tc>
          <w:tcPr>
            <w:tcW w:w="1742" w:type="dxa"/>
            <w:noWrap w:val="0"/>
            <w:vAlign w:val="center"/>
          </w:tcPr>
          <w:p w14:paraId="6F355BEE">
            <w:pPr>
              <w:ind w:firstLine="480"/>
              <w:rPr>
                <w:rFonts w:hint="eastAsia"/>
                <w:sz w:val="24"/>
                <w:szCs w:val="24"/>
              </w:rPr>
            </w:pPr>
          </w:p>
        </w:tc>
      </w:tr>
      <w:tr w14:paraId="2FC30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restart"/>
            <w:noWrap w:val="0"/>
            <w:vAlign w:val="center"/>
          </w:tcPr>
          <w:p w14:paraId="4527F9A9">
            <w:pPr>
              <w:ind w:firstLine="0" w:firstLineChars="0"/>
              <w:jc w:val="center"/>
              <w:rPr>
                <w:rFonts w:hint="eastAsia"/>
                <w:sz w:val="24"/>
                <w:szCs w:val="24"/>
              </w:rPr>
            </w:pPr>
            <w:r>
              <w:rPr>
                <w:rFonts w:hint="eastAsia"/>
                <w:sz w:val="24"/>
                <w:szCs w:val="24"/>
              </w:rPr>
              <w:t>北门停车管理</w:t>
            </w:r>
          </w:p>
        </w:tc>
        <w:tc>
          <w:tcPr>
            <w:tcW w:w="1607" w:type="dxa"/>
            <w:noWrap w:val="0"/>
            <w:vAlign w:val="center"/>
          </w:tcPr>
          <w:p w14:paraId="64C2749C">
            <w:pPr>
              <w:ind w:firstLine="0" w:firstLineChars="0"/>
              <w:jc w:val="center"/>
              <w:rPr>
                <w:rFonts w:hint="eastAsia"/>
                <w:sz w:val="24"/>
                <w:szCs w:val="24"/>
              </w:rPr>
            </w:pPr>
            <w:r>
              <w:rPr>
                <w:rFonts w:hint="eastAsia"/>
                <w:sz w:val="24"/>
                <w:szCs w:val="24"/>
              </w:rPr>
              <w:t>2</w:t>
            </w:r>
          </w:p>
        </w:tc>
        <w:tc>
          <w:tcPr>
            <w:tcW w:w="2077" w:type="dxa"/>
            <w:noWrap w:val="0"/>
            <w:vAlign w:val="center"/>
          </w:tcPr>
          <w:p w14:paraId="0674DD62">
            <w:pPr>
              <w:ind w:firstLine="0" w:firstLineChars="0"/>
              <w:jc w:val="center"/>
              <w:rPr>
                <w:rFonts w:hint="eastAsia"/>
                <w:sz w:val="24"/>
                <w:szCs w:val="24"/>
              </w:rPr>
            </w:pPr>
            <w:r>
              <w:rPr>
                <w:rFonts w:hint="eastAsia"/>
                <w:sz w:val="24"/>
                <w:szCs w:val="24"/>
              </w:rPr>
              <w:t>7:00-19:00</w:t>
            </w:r>
          </w:p>
        </w:tc>
        <w:tc>
          <w:tcPr>
            <w:tcW w:w="2286" w:type="dxa"/>
            <w:noWrap w:val="0"/>
            <w:vAlign w:val="center"/>
          </w:tcPr>
          <w:p w14:paraId="44E3FE07">
            <w:pPr>
              <w:ind w:firstLine="0" w:firstLineChars="0"/>
              <w:jc w:val="center"/>
              <w:rPr>
                <w:rFonts w:hint="eastAsia"/>
                <w:sz w:val="24"/>
                <w:szCs w:val="24"/>
              </w:rPr>
            </w:pPr>
            <w:r>
              <w:rPr>
                <w:rFonts w:hint="eastAsia"/>
                <w:sz w:val="24"/>
                <w:szCs w:val="24"/>
              </w:rPr>
              <w:t>24</w:t>
            </w:r>
          </w:p>
        </w:tc>
        <w:tc>
          <w:tcPr>
            <w:tcW w:w="1742" w:type="dxa"/>
            <w:noWrap w:val="0"/>
            <w:vAlign w:val="center"/>
          </w:tcPr>
          <w:p w14:paraId="3CEE602C">
            <w:pPr>
              <w:ind w:firstLine="480"/>
              <w:rPr>
                <w:rFonts w:hint="eastAsia"/>
                <w:sz w:val="24"/>
                <w:szCs w:val="24"/>
              </w:rPr>
            </w:pPr>
          </w:p>
        </w:tc>
      </w:tr>
      <w:tr w14:paraId="78031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continue"/>
            <w:noWrap w:val="0"/>
            <w:vAlign w:val="center"/>
          </w:tcPr>
          <w:p w14:paraId="3A9A1F1C">
            <w:pPr>
              <w:ind w:firstLine="0" w:firstLineChars="0"/>
              <w:jc w:val="center"/>
              <w:rPr>
                <w:rFonts w:hint="eastAsia"/>
                <w:sz w:val="24"/>
                <w:szCs w:val="24"/>
              </w:rPr>
            </w:pPr>
          </w:p>
        </w:tc>
        <w:tc>
          <w:tcPr>
            <w:tcW w:w="1607" w:type="dxa"/>
            <w:noWrap w:val="0"/>
            <w:vAlign w:val="center"/>
          </w:tcPr>
          <w:p w14:paraId="756E091B">
            <w:pPr>
              <w:ind w:firstLine="0" w:firstLineChars="0"/>
              <w:jc w:val="center"/>
              <w:rPr>
                <w:rFonts w:hint="eastAsia"/>
                <w:sz w:val="24"/>
                <w:szCs w:val="24"/>
              </w:rPr>
            </w:pPr>
            <w:r>
              <w:rPr>
                <w:rFonts w:hint="eastAsia"/>
                <w:sz w:val="24"/>
                <w:szCs w:val="24"/>
              </w:rPr>
              <w:t>2</w:t>
            </w:r>
          </w:p>
        </w:tc>
        <w:tc>
          <w:tcPr>
            <w:tcW w:w="2077" w:type="dxa"/>
            <w:noWrap w:val="0"/>
            <w:vAlign w:val="center"/>
          </w:tcPr>
          <w:p w14:paraId="23A05B19">
            <w:pPr>
              <w:ind w:firstLine="0" w:firstLineChars="0"/>
              <w:jc w:val="center"/>
              <w:rPr>
                <w:rFonts w:hint="eastAsia"/>
                <w:sz w:val="24"/>
                <w:szCs w:val="24"/>
              </w:rPr>
            </w:pPr>
            <w:r>
              <w:rPr>
                <w:rFonts w:hint="eastAsia"/>
                <w:sz w:val="24"/>
                <w:szCs w:val="24"/>
              </w:rPr>
              <w:t>19:00-7:00</w:t>
            </w:r>
          </w:p>
        </w:tc>
        <w:tc>
          <w:tcPr>
            <w:tcW w:w="2286" w:type="dxa"/>
            <w:noWrap w:val="0"/>
            <w:vAlign w:val="center"/>
          </w:tcPr>
          <w:p w14:paraId="11324792">
            <w:pPr>
              <w:ind w:firstLine="0" w:firstLineChars="0"/>
              <w:jc w:val="center"/>
              <w:rPr>
                <w:rFonts w:hint="eastAsia"/>
                <w:sz w:val="24"/>
                <w:szCs w:val="24"/>
              </w:rPr>
            </w:pPr>
            <w:r>
              <w:rPr>
                <w:rFonts w:hint="eastAsia"/>
                <w:sz w:val="24"/>
                <w:szCs w:val="24"/>
              </w:rPr>
              <w:t>24</w:t>
            </w:r>
          </w:p>
        </w:tc>
        <w:tc>
          <w:tcPr>
            <w:tcW w:w="1742" w:type="dxa"/>
            <w:noWrap w:val="0"/>
            <w:vAlign w:val="center"/>
          </w:tcPr>
          <w:p w14:paraId="764E2B15">
            <w:pPr>
              <w:ind w:firstLine="480"/>
              <w:rPr>
                <w:rFonts w:hint="eastAsia"/>
                <w:sz w:val="24"/>
                <w:szCs w:val="24"/>
              </w:rPr>
            </w:pPr>
          </w:p>
        </w:tc>
      </w:tr>
      <w:tr w14:paraId="0AA4E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noWrap w:val="0"/>
            <w:vAlign w:val="center"/>
          </w:tcPr>
          <w:p w14:paraId="6BB9D039">
            <w:pPr>
              <w:ind w:firstLine="0" w:firstLineChars="0"/>
              <w:jc w:val="center"/>
              <w:rPr>
                <w:rFonts w:hint="eastAsia"/>
                <w:sz w:val="24"/>
                <w:szCs w:val="24"/>
              </w:rPr>
            </w:pPr>
            <w:r>
              <w:rPr>
                <w:rFonts w:hint="eastAsia"/>
                <w:sz w:val="24"/>
                <w:szCs w:val="24"/>
              </w:rPr>
              <w:t>西侧路面停车管理</w:t>
            </w:r>
          </w:p>
        </w:tc>
        <w:tc>
          <w:tcPr>
            <w:tcW w:w="1607" w:type="dxa"/>
            <w:noWrap w:val="0"/>
            <w:vAlign w:val="center"/>
          </w:tcPr>
          <w:p w14:paraId="3AB2D71C">
            <w:pPr>
              <w:ind w:firstLine="0" w:firstLineChars="0"/>
              <w:jc w:val="center"/>
              <w:rPr>
                <w:rFonts w:hint="eastAsia"/>
                <w:sz w:val="24"/>
                <w:szCs w:val="24"/>
              </w:rPr>
            </w:pPr>
            <w:r>
              <w:rPr>
                <w:rFonts w:hint="eastAsia"/>
                <w:sz w:val="24"/>
                <w:szCs w:val="24"/>
              </w:rPr>
              <w:t>1</w:t>
            </w:r>
          </w:p>
        </w:tc>
        <w:tc>
          <w:tcPr>
            <w:tcW w:w="2077" w:type="dxa"/>
            <w:noWrap w:val="0"/>
            <w:vAlign w:val="center"/>
          </w:tcPr>
          <w:p w14:paraId="2E85F4EF">
            <w:pPr>
              <w:ind w:firstLine="0" w:firstLineChars="0"/>
              <w:jc w:val="center"/>
              <w:rPr>
                <w:rFonts w:hint="eastAsia"/>
                <w:sz w:val="24"/>
                <w:szCs w:val="24"/>
              </w:rPr>
            </w:pPr>
            <w:r>
              <w:rPr>
                <w:rFonts w:hint="eastAsia"/>
                <w:sz w:val="24"/>
                <w:szCs w:val="24"/>
              </w:rPr>
              <w:t>7:00-19:00</w:t>
            </w:r>
          </w:p>
        </w:tc>
        <w:tc>
          <w:tcPr>
            <w:tcW w:w="2286" w:type="dxa"/>
            <w:noWrap w:val="0"/>
            <w:vAlign w:val="center"/>
          </w:tcPr>
          <w:p w14:paraId="24704191">
            <w:pPr>
              <w:ind w:firstLine="0" w:firstLineChars="0"/>
              <w:jc w:val="center"/>
              <w:rPr>
                <w:rFonts w:hint="eastAsia"/>
                <w:sz w:val="24"/>
                <w:szCs w:val="24"/>
              </w:rPr>
            </w:pPr>
            <w:r>
              <w:rPr>
                <w:rFonts w:hint="eastAsia"/>
                <w:sz w:val="24"/>
                <w:szCs w:val="24"/>
              </w:rPr>
              <w:t>12</w:t>
            </w:r>
          </w:p>
        </w:tc>
        <w:tc>
          <w:tcPr>
            <w:tcW w:w="1742" w:type="dxa"/>
            <w:noWrap w:val="0"/>
            <w:vAlign w:val="center"/>
          </w:tcPr>
          <w:p w14:paraId="19E0E56F">
            <w:pPr>
              <w:ind w:firstLine="480"/>
              <w:rPr>
                <w:rFonts w:hint="eastAsia"/>
                <w:sz w:val="24"/>
                <w:szCs w:val="24"/>
              </w:rPr>
            </w:pPr>
          </w:p>
        </w:tc>
      </w:tr>
      <w:tr w14:paraId="7AFD7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restart"/>
            <w:noWrap w:val="0"/>
            <w:vAlign w:val="center"/>
          </w:tcPr>
          <w:p w14:paraId="66EFF690">
            <w:pPr>
              <w:ind w:firstLine="0" w:firstLineChars="0"/>
              <w:jc w:val="center"/>
              <w:rPr>
                <w:rFonts w:hint="eastAsia"/>
                <w:sz w:val="24"/>
                <w:szCs w:val="24"/>
              </w:rPr>
            </w:pPr>
            <w:r>
              <w:rPr>
                <w:rFonts w:hint="eastAsia"/>
                <w:sz w:val="24"/>
                <w:szCs w:val="24"/>
              </w:rPr>
              <w:t>最小应急单元</w:t>
            </w:r>
          </w:p>
        </w:tc>
        <w:tc>
          <w:tcPr>
            <w:tcW w:w="1607" w:type="dxa"/>
            <w:noWrap w:val="0"/>
            <w:vAlign w:val="center"/>
          </w:tcPr>
          <w:p w14:paraId="475D3096">
            <w:pPr>
              <w:ind w:firstLine="0" w:firstLineChars="0"/>
              <w:jc w:val="center"/>
              <w:rPr>
                <w:rFonts w:hint="eastAsia"/>
                <w:sz w:val="24"/>
                <w:szCs w:val="24"/>
              </w:rPr>
            </w:pPr>
            <w:r>
              <w:rPr>
                <w:rFonts w:hint="eastAsia"/>
                <w:sz w:val="24"/>
                <w:szCs w:val="24"/>
              </w:rPr>
              <w:t>3</w:t>
            </w:r>
          </w:p>
        </w:tc>
        <w:tc>
          <w:tcPr>
            <w:tcW w:w="2077" w:type="dxa"/>
            <w:noWrap w:val="0"/>
            <w:vAlign w:val="center"/>
          </w:tcPr>
          <w:p w14:paraId="1604DFE9">
            <w:pPr>
              <w:ind w:firstLine="0" w:firstLineChars="0"/>
              <w:jc w:val="center"/>
              <w:rPr>
                <w:rFonts w:hint="eastAsia"/>
                <w:sz w:val="24"/>
                <w:szCs w:val="24"/>
              </w:rPr>
            </w:pPr>
            <w:r>
              <w:rPr>
                <w:rFonts w:hint="eastAsia"/>
                <w:sz w:val="24"/>
                <w:szCs w:val="24"/>
              </w:rPr>
              <w:t>7:00-19:00</w:t>
            </w:r>
          </w:p>
        </w:tc>
        <w:tc>
          <w:tcPr>
            <w:tcW w:w="2286" w:type="dxa"/>
            <w:noWrap w:val="0"/>
            <w:vAlign w:val="center"/>
          </w:tcPr>
          <w:p w14:paraId="75783A3B">
            <w:pPr>
              <w:ind w:firstLine="0" w:firstLineChars="0"/>
              <w:jc w:val="center"/>
              <w:rPr>
                <w:rFonts w:hint="eastAsia"/>
                <w:sz w:val="24"/>
                <w:szCs w:val="24"/>
              </w:rPr>
            </w:pPr>
            <w:r>
              <w:rPr>
                <w:rFonts w:hint="eastAsia"/>
                <w:sz w:val="24"/>
                <w:szCs w:val="24"/>
              </w:rPr>
              <w:t>36</w:t>
            </w:r>
          </w:p>
        </w:tc>
        <w:tc>
          <w:tcPr>
            <w:tcW w:w="1742" w:type="dxa"/>
            <w:noWrap w:val="0"/>
            <w:vAlign w:val="center"/>
          </w:tcPr>
          <w:p w14:paraId="7A369607">
            <w:pPr>
              <w:ind w:firstLine="480"/>
              <w:rPr>
                <w:rFonts w:hint="eastAsia"/>
                <w:sz w:val="24"/>
                <w:szCs w:val="24"/>
              </w:rPr>
            </w:pPr>
          </w:p>
        </w:tc>
      </w:tr>
      <w:tr w14:paraId="7B6C5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vMerge w:val="continue"/>
            <w:noWrap w:val="0"/>
            <w:vAlign w:val="center"/>
          </w:tcPr>
          <w:p w14:paraId="3275D328">
            <w:pPr>
              <w:ind w:firstLine="0" w:firstLineChars="0"/>
              <w:jc w:val="center"/>
              <w:rPr>
                <w:rFonts w:hint="eastAsia"/>
                <w:sz w:val="24"/>
                <w:szCs w:val="24"/>
              </w:rPr>
            </w:pPr>
          </w:p>
        </w:tc>
        <w:tc>
          <w:tcPr>
            <w:tcW w:w="1607" w:type="dxa"/>
            <w:noWrap w:val="0"/>
            <w:vAlign w:val="center"/>
          </w:tcPr>
          <w:p w14:paraId="5554836A">
            <w:pPr>
              <w:ind w:firstLine="0" w:firstLineChars="0"/>
              <w:jc w:val="center"/>
              <w:rPr>
                <w:rFonts w:hint="eastAsia"/>
                <w:sz w:val="24"/>
                <w:szCs w:val="24"/>
              </w:rPr>
            </w:pPr>
            <w:r>
              <w:rPr>
                <w:rFonts w:hint="eastAsia"/>
                <w:sz w:val="24"/>
                <w:szCs w:val="24"/>
              </w:rPr>
              <w:t>3</w:t>
            </w:r>
          </w:p>
        </w:tc>
        <w:tc>
          <w:tcPr>
            <w:tcW w:w="2077" w:type="dxa"/>
            <w:noWrap w:val="0"/>
            <w:vAlign w:val="center"/>
          </w:tcPr>
          <w:p w14:paraId="7B18A0D2">
            <w:pPr>
              <w:ind w:firstLine="0" w:firstLineChars="0"/>
              <w:jc w:val="center"/>
              <w:rPr>
                <w:rFonts w:hint="eastAsia"/>
                <w:sz w:val="24"/>
                <w:szCs w:val="24"/>
              </w:rPr>
            </w:pPr>
            <w:r>
              <w:rPr>
                <w:rFonts w:hint="eastAsia"/>
                <w:sz w:val="24"/>
                <w:szCs w:val="24"/>
              </w:rPr>
              <w:t>19:00-7:00</w:t>
            </w:r>
          </w:p>
        </w:tc>
        <w:tc>
          <w:tcPr>
            <w:tcW w:w="2286" w:type="dxa"/>
            <w:noWrap w:val="0"/>
            <w:vAlign w:val="center"/>
          </w:tcPr>
          <w:p w14:paraId="48065728">
            <w:pPr>
              <w:ind w:firstLine="0" w:firstLineChars="0"/>
              <w:jc w:val="center"/>
              <w:rPr>
                <w:rFonts w:hint="eastAsia"/>
                <w:sz w:val="24"/>
                <w:szCs w:val="24"/>
              </w:rPr>
            </w:pPr>
            <w:r>
              <w:rPr>
                <w:rFonts w:hint="eastAsia"/>
                <w:sz w:val="24"/>
                <w:szCs w:val="24"/>
              </w:rPr>
              <w:t>36</w:t>
            </w:r>
          </w:p>
        </w:tc>
        <w:tc>
          <w:tcPr>
            <w:tcW w:w="1742" w:type="dxa"/>
            <w:noWrap w:val="0"/>
            <w:vAlign w:val="center"/>
          </w:tcPr>
          <w:p w14:paraId="28D3E2DA">
            <w:pPr>
              <w:ind w:firstLine="480"/>
              <w:rPr>
                <w:rFonts w:hint="eastAsia"/>
                <w:sz w:val="24"/>
                <w:szCs w:val="24"/>
              </w:rPr>
            </w:pPr>
          </w:p>
        </w:tc>
      </w:tr>
      <w:tr w14:paraId="42292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noWrap w:val="0"/>
            <w:vAlign w:val="center"/>
          </w:tcPr>
          <w:p w14:paraId="2569BA33">
            <w:pPr>
              <w:ind w:firstLine="0" w:firstLineChars="0"/>
              <w:jc w:val="center"/>
              <w:rPr>
                <w:rFonts w:hint="eastAsia"/>
                <w:sz w:val="24"/>
                <w:szCs w:val="24"/>
              </w:rPr>
            </w:pPr>
            <w:r>
              <w:rPr>
                <w:rFonts w:hint="eastAsia"/>
                <w:sz w:val="24"/>
                <w:szCs w:val="24"/>
              </w:rPr>
              <w:t>行政区</w:t>
            </w:r>
          </w:p>
        </w:tc>
        <w:tc>
          <w:tcPr>
            <w:tcW w:w="1607" w:type="dxa"/>
            <w:noWrap w:val="0"/>
            <w:vAlign w:val="center"/>
          </w:tcPr>
          <w:p w14:paraId="5EB48A1E">
            <w:pPr>
              <w:ind w:firstLine="0" w:firstLineChars="0"/>
              <w:jc w:val="center"/>
              <w:rPr>
                <w:rFonts w:hint="eastAsia"/>
                <w:sz w:val="24"/>
                <w:szCs w:val="24"/>
              </w:rPr>
            </w:pPr>
            <w:r>
              <w:rPr>
                <w:rFonts w:hint="eastAsia"/>
                <w:sz w:val="24"/>
                <w:szCs w:val="24"/>
              </w:rPr>
              <w:t>1</w:t>
            </w:r>
          </w:p>
        </w:tc>
        <w:tc>
          <w:tcPr>
            <w:tcW w:w="2077" w:type="dxa"/>
            <w:noWrap w:val="0"/>
            <w:vAlign w:val="center"/>
          </w:tcPr>
          <w:p w14:paraId="69C4C39C">
            <w:pPr>
              <w:ind w:firstLine="0" w:firstLineChars="0"/>
              <w:jc w:val="center"/>
              <w:rPr>
                <w:rFonts w:hint="eastAsia"/>
                <w:sz w:val="24"/>
                <w:szCs w:val="24"/>
              </w:rPr>
            </w:pPr>
            <w:r>
              <w:rPr>
                <w:rFonts w:hint="eastAsia"/>
                <w:sz w:val="24"/>
                <w:szCs w:val="24"/>
              </w:rPr>
              <w:t>7:00-17:30</w:t>
            </w:r>
          </w:p>
        </w:tc>
        <w:tc>
          <w:tcPr>
            <w:tcW w:w="2286" w:type="dxa"/>
            <w:noWrap w:val="0"/>
            <w:vAlign w:val="center"/>
          </w:tcPr>
          <w:p w14:paraId="6B7BC033">
            <w:pPr>
              <w:ind w:firstLine="0" w:firstLineChars="0"/>
              <w:jc w:val="center"/>
              <w:rPr>
                <w:rFonts w:hint="eastAsia"/>
                <w:sz w:val="24"/>
                <w:szCs w:val="24"/>
              </w:rPr>
            </w:pPr>
            <w:r>
              <w:rPr>
                <w:rFonts w:hint="eastAsia"/>
                <w:sz w:val="24"/>
                <w:szCs w:val="24"/>
              </w:rPr>
              <w:t>10.5</w:t>
            </w:r>
          </w:p>
        </w:tc>
        <w:tc>
          <w:tcPr>
            <w:tcW w:w="1742" w:type="dxa"/>
            <w:noWrap w:val="0"/>
            <w:vAlign w:val="center"/>
          </w:tcPr>
          <w:p w14:paraId="59872976">
            <w:pPr>
              <w:ind w:firstLine="480"/>
              <w:rPr>
                <w:rFonts w:hint="eastAsia"/>
                <w:sz w:val="24"/>
                <w:szCs w:val="24"/>
              </w:rPr>
            </w:pPr>
          </w:p>
        </w:tc>
      </w:tr>
      <w:tr w14:paraId="0E16A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noWrap w:val="0"/>
            <w:vAlign w:val="center"/>
          </w:tcPr>
          <w:p w14:paraId="407206A6">
            <w:pPr>
              <w:ind w:firstLine="0" w:firstLineChars="0"/>
              <w:jc w:val="center"/>
              <w:rPr>
                <w:rFonts w:hint="eastAsia"/>
                <w:sz w:val="24"/>
                <w:szCs w:val="24"/>
              </w:rPr>
            </w:pPr>
            <w:r>
              <w:rPr>
                <w:rFonts w:hint="eastAsia"/>
                <w:sz w:val="24"/>
                <w:szCs w:val="24"/>
              </w:rPr>
              <w:t>机动</w:t>
            </w:r>
          </w:p>
        </w:tc>
        <w:tc>
          <w:tcPr>
            <w:tcW w:w="1607" w:type="dxa"/>
            <w:noWrap w:val="0"/>
            <w:vAlign w:val="center"/>
          </w:tcPr>
          <w:p w14:paraId="42AEBF85">
            <w:pPr>
              <w:ind w:firstLine="0" w:firstLineChars="0"/>
              <w:jc w:val="center"/>
              <w:rPr>
                <w:rFonts w:hint="eastAsia"/>
                <w:sz w:val="24"/>
                <w:szCs w:val="24"/>
              </w:rPr>
            </w:pPr>
            <w:r>
              <w:rPr>
                <w:rFonts w:hint="eastAsia"/>
                <w:sz w:val="24"/>
                <w:szCs w:val="24"/>
              </w:rPr>
              <w:t>1</w:t>
            </w:r>
          </w:p>
        </w:tc>
        <w:tc>
          <w:tcPr>
            <w:tcW w:w="2077" w:type="dxa"/>
            <w:noWrap w:val="0"/>
            <w:vAlign w:val="center"/>
          </w:tcPr>
          <w:p w14:paraId="1323C587">
            <w:pPr>
              <w:ind w:firstLine="0" w:firstLineChars="0"/>
              <w:jc w:val="center"/>
              <w:rPr>
                <w:rFonts w:hint="eastAsia"/>
                <w:sz w:val="24"/>
                <w:szCs w:val="24"/>
              </w:rPr>
            </w:pPr>
            <w:r>
              <w:rPr>
                <w:rFonts w:hint="eastAsia"/>
                <w:sz w:val="24"/>
                <w:szCs w:val="24"/>
              </w:rPr>
              <w:t>7:00-19:00</w:t>
            </w:r>
          </w:p>
        </w:tc>
        <w:tc>
          <w:tcPr>
            <w:tcW w:w="2286" w:type="dxa"/>
            <w:noWrap w:val="0"/>
            <w:vAlign w:val="center"/>
          </w:tcPr>
          <w:p w14:paraId="0A536263">
            <w:pPr>
              <w:ind w:firstLine="0" w:firstLineChars="0"/>
              <w:jc w:val="center"/>
              <w:rPr>
                <w:rFonts w:hint="eastAsia"/>
                <w:sz w:val="24"/>
                <w:szCs w:val="24"/>
              </w:rPr>
            </w:pPr>
            <w:r>
              <w:rPr>
                <w:rFonts w:hint="eastAsia"/>
                <w:sz w:val="24"/>
                <w:szCs w:val="24"/>
              </w:rPr>
              <w:t>12</w:t>
            </w:r>
          </w:p>
        </w:tc>
        <w:tc>
          <w:tcPr>
            <w:tcW w:w="1742" w:type="dxa"/>
            <w:noWrap w:val="0"/>
            <w:vAlign w:val="center"/>
          </w:tcPr>
          <w:p w14:paraId="21773C0F">
            <w:pPr>
              <w:ind w:firstLine="480"/>
              <w:rPr>
                <w:rFonts w:hint="eastAsia"/>
                <w:sz w:val="24"/>
                <w:szCs w:val="24"/>
              </w:rPr>
            </w:pPr>
          </w:p>
        </w:tc>
      </w:tr>
      <w:tr w14:paraId="21C41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jc w:val="center"/>
        </w:trPr>
        <w:tc>
          <w:tcPr>
            <w:tcW w:w="2138" w:type="dxa"/>
            <w:noWrap w:val="0"/>
            <w:vAlign w:val="center"/>
          </w:tcPr>
          <w:p w14:paraId="3EEA0872">
            <w:pPr>
              <w:ind w:firstLine="0" w:firstLineChars="0"/>
              <w:jc w:val="center"/>
              <w:rPr>
                <w:rFonts w:hint="eastAsia"/>
                <w:sz w:val="24"/>
                <w:szCs w:val="24"/>
              </w:rPr>
            </w:pPr>
            <w:r>
              <w:rPr>
                <w:rFonts w:hint="eastAsia"/>
                <w:sz w:val="24"/>
                <w:szCs w:val="24"/>
              </w:rPr>
              <w:t>总岗位数</w:t>
            </w:r>
          </w:p>
        </w:tc>
        <w:tc>
          <w:tcPr>
            <w:tcW w:w="1607" w:type="dxa"/>
            <w:noWrap w:val="0"/>
            <w:vAlign w:val="center"/>
          </w:tcPr>
          <w:p w14:paraId="03605080">
            <w:pPr>
              <w:ind w:firstLine="0" w:firstLineChars="0"/>
              <w:jc w:val="center"/>
              <w:rPr>
                <w:rFonts w:hint="eastAsia"/>
                <w:sz w:val="24"/>
                <w:szCs w:val="24"/>
              </w:rPr>
            </w:pPr>
            <w:r>
              <w:rPr>
                <w:rFonts w:hint="eastAsia"/>
                <w:sz w:val="24"/>
                <w:szCs w:val="24"/>
              </w:rPr>
              <w:t>40</w:t>
            </w:r>
          </w:p>
        </w:tc>
        <w:tc>
          <w:tcPr>
            <w:tcW w:w="2077" w:type="dxa"/>
            <w:noWrap w:val="0"/>
            <w:vAlign w:val="center"/>
          </w:tcPr>
          <w:p w14:paraId="05866DCA">
            <w:pPr>
              <w:ind w:firstLine="0" w:firstLineChars="0"/>
              <w:jc w:val="center"/>
              <w:rPr>
                <w:rFonts w:hint="eastAsia"/>
                <w:sz w:val="24"/>
                <w:szCs w:val="24"/>
              </w:rPr>
            </w:pPr>
          </w:p>
        </w:tc>
        <w:tc>
          <w:tcPr>
            <w:tcW w:w="2286" w:type="dxa"/>
            <w:noWrap w:val="0"/>
            <w:vAlign w:val="center"/>
          </w:tcPr>
          <w:p w14:paraId="73120A4C">
            <w:pPr>
              <w:ind w:firstLine="0" w:firstLineChars="0"/>
              <w:jc w:val="center"/>
              <w:rPr>
                <w:rFonts w:hint="eastAsia"/>
                <w:sz w:val="24"/>
                <w:szCs w:val="24"/>
              </w:rPr>
            </w:pPr>
          </w:p>
        </w:tc>
        <w:tc>
          <w:tcPr>
            <w:tcW w:w="1742" w:type="dxa"/>
            <w:noWrap w:val="0"/>
            <w:vAlign w:val="center"/>
          </w:tcPr>
          <w:p w14:paraId="5BB6F8F1">
            <w:pPr>
              <w:ind w:firstLine="480"/>
              <w:rPr>
                <w:rFonts w:hint="eastAsia"/>
                <w:sz w:val="24"/>
                <w:szCs w:val="24"/>
              </w:rPr>
            </w:pPr>
          </w:p>
        </w:tc>
      </w:tr>
    </w:tbl>
    <w:p w14:paraId="6B6B9A9A">
      <w:pPr>
        <w:spacing w:after="50" w:line="360" w:lineRule="auto"/>
        <w:ind w:firstLine="482"/>
        <w:rPr>
          <w:rFonts w:hint="eastAsia"/>
          <w:b/>
          <w:sz w:val="24"/>
          <w:szCs w:val="24"/>
        </w:rPr>
      </w:pPr>
      <w:r>
        <w:rPr>
          <w:rFonts w:hint="eastAsia"/>
          <w:b/>
          <w:sz w:val="24"/>
          <w:szCs w:val="24"/>
        </w:rPr>
        <w:t>六、工具材料要求</w:t>
      </w:r>
    </w:p>
    <w:p w14:paraId="669F8892">
      <w:pPr>
        <w:spacing w:line="360" w:lineRule="auto"/>
        <w:ind w:firstLine="480"/>
        <w:rPr>
          <w:rFonts w:hint="eastAsia"/>
          <w:sz w:val="24"/>
          <w:highlight w:val="none"/>
        </w:rPr>
      </w:pPr>
      <w:r>
        <w:rPr>
          <w:rFonts w:hint="eastAsia"/>
          <w:sz w:val="24"/>
        </w:rPr>
        <w:t>1、生活垃圾袋等由投标方提供，包含在此次投标报价之内。（详见附表1，清单配置指满足本</w:t>
      </w:r>
      <w:r>
        <w:rPr>
          <w:rFonts w:hint="eastAsia"/>
          <w:sz w:val="24"/>
          <w:highlight w:val="none"/>
        </w:rPr>
        <w:t>项目正常运行的必需物品，包含但不限清单中内容。）</w:t>
      </w:r>
    </w:p>
    <w:p w14:paraId="0D4F8D34">
      <w:pPr>
        <w:spacing w:line="360" w:lineRule="auto"/>
        <w:ind w:firstLine="480"/>
        <w:rPr>
          <w:rFonts w:hint="eastAsia"/>
          <w:sz w:val="24"/>
        </w:rPr>
      </w:pPr>
      <w:r>
        <w:rPr>
          <w:rFonts w:hint="eastAsia"/>
          <w:sz w:val="24"/>
          <w:highlight w:val="none"/>
        </w:rPr>
        <w:t>2、各类扫地机、洗地</w:t>
      </w:r>
      <w:r>
        <w:rPr>
          <w:rFonts w:hint="eastAsia"/>
          <w:sz w:val="24"/>
        </w:rPr>
        <w:t>机、尘推机、吸水吸尘机、吸尘器、垃圾清运车、保洁工具、清洁消毒剂、工作服、地巾、布巾等保洁固定设备及易耗材料按照采购方要求由投标方提供，包含在此次投标报价之内。（详见附表2，清单配置指满足本项目正常运行的必需物品，包含但不限清单中内容。）</w:t>
      </w:r>
    </w:p>
    <w:p w14:paraId="1D5722A9">
      <w:pPr>
        <w:spacing w:line="360" w:lineRule="auto"/>
        <w:ind w:firstLine="480"/>
        <w:rPr>
          <w:rFonts w:hint="eastAsia"/>
          <w:sz w:val="24"/>
        </w:rPr>
      </w:pPr>
      <w:r>
        <w:rPr>
          <w:rFonts w:hint="eastAsia"/>
          <w:sz w:val="24"/>
        </w:rPr>
        <w:t>3.各类保安物资由投标方提供，包含在此次投标报价之内。（详见附表3，清单配置指满足本项目正常运行的必需物品，包含但不限清单中内容。）</w:t>
      </w:r>
    </w:p>
    <w:p w14:paraId="6E7AEF35">
      <w:pPr>
        <w:ind w:firstLine="0" w:firstLineChars="0"/>
      </w:pPr>
    </w:p>
    <w:p w14:paraId="7A13DBA3">
      <w:pPr>
        <w:spacing w:line="340" w:lineRule="exact"/>
        <w:ind w:firstLine="480"/>
        <w:rPr>
          <w:sz w:val="24"/>
        </w:rPr>
      </w:pPr>
      <w:r>
        <w:rPr>
          <w:rFonts w:hint="eastAsia"/>
          <w:sz w:val="24"/>
        </w:rPr>
        <w:t>附表1：</w:t>
      </w:r>
    </w:p>
    <w:tbl>
      <w:tblPr>
        <w:tblStyle w:val="35"/>
        <w:tblpPr w:leftFromText="180" w:rightFromText="180" w:vertAnchor="text" w:horzAnchor="page" w:tblpX="1348" w:tblpY="320"/>
        <w:tblOverlap w:val="never"/>
        <w:tblW w:w="5000" w:type="pct"/>
        <w:tblInd w:w="0" w:type="dxa"/>
        <w:tblLayout w:type="autofit"/>
        <w:tblCellMar>
          <w:top w:w="0" w:type="dxa"/>
          <w:left w:w="108" w:type="dxa"/>
          <w:bottom w:w="0" w:type="dxa"/>
          <w:right w:w="108" w:type="dxa"/>
        </w:tblCellMar>
      </w:tblPr>
      <w:tblGrid>
        <w:gridCol w:w="1307"/>
        <w:gridCol w:w="3751"/>
        <w:gridCol w:w="2013"/>
        <w:gridCol w:w="1683"/>
        <w:gridCol w:w="1383"/>
      </w:tblGrid>
      <w:tr w14:paraId="157A78EE">
        <w:tblPrEx>
          <w:tblCellMar>
            <w:top w:w="0" w:type="dxa"/>
            <w:left w:w="108" w:type="dxa"/>
            <w:bottom w:w="0" w:type="dxa"/>
            <w:right w:w="108" w:type="dxa"/>
          </w:tblCellMar>
        </w:tblPrEx>
        <w:trPr>
          <w:trHeight w:val="285" w:hRule="atLeast"/>
        </w:trPr>
        <w:tc>
          <w:tcPr>
            <w:tcW w:w="9854" w:type="dxa"/>
            <w:gridSpan w:val="5"/>
            <w:tcBorders>
              <w:top w:val="nil"/>
              <w:left w:val="nil"/>
              <w:bottom w:val="single" w:color="000000" w:sz="4" w:space="0"/>
              <w:right w:val="nil"/>
            </w:tcBorders>
            <w:noWrap/>
            <w:vAlign w:val="center"/>
          </w:tcPr>
          <w:p w14:paraId="0060B3E9">
            <w:pPr>
              <w:widowControl/>
              <w:spacing w:line="340" w:lineRule="exact"/>
              <w:ind w:firstLine="480"/>
              <w:jc w:val="center"/>
              <w:rPr>
                <w:rFonts w:hint="eastAsia"/>
                <w:bCs/>
                <w:sz w:val="24"/>
              </w:rPr>
            </w:pPr>
            <w:r>
              <w:rPr>
                <w:rFonts w:hint="eastAsia"/>
                <w:bCs/>
                <w:sz w:val="24"/>
              </w:rPr>
              <w:t>保洁清洁易耗品要求</w:t>
            </w:r>
          </w:p>
        </w:tc>
      </w:tr>
      <w:tr w14:paraId="182052C6">
        <w:tblPrEx>
          <w:tblCellMar>
            <w:top w:w="0" w:type="dxa"/>
            <w:left w:w="108" w:type="dxa"/>
            <w:bottom w:w="0" w:type="dxa"/>
            <w:right w:w="108" w:type="dxa"/>
          </w:tblCellMar>
        </w:tblPrEx>
        <w:trPr>
          <w:trHeight w:val="467" w:hRule="atLeast"/>
        </w:trPr>
        <w:tc>
          <w:tcPr>
            <w:tcW w:w="1271" w:type="dxa"/>
            <w:tcBorders>
              <w:top w:val="nil"/>
              <w:left w:val="single" w:color="000000" w:sz="4" w:space="0"/>
              <w:bottom w:val="single" w:color="000000" w:sz="4" w:space="0"/>
              <w:right w:val="single" w:color="000000" w:sz="4" w:space="0"/>
            </w:tcBorders>
            <w:noWrap w:val="0"/>
            <w:vAlign w:val="center"/>
          </w:tcPr>
          <w:p w14:paraId="084E098F">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序号</w:t>
            </w:r>
          </w:p>
        </w:tc>
        <w:tc>
          <w:tcPr>
            <w:tcW w:w="3646" w:type="dxa"/>
            <w:tcBorders>
              <w:top w:val="nil"/>
              <w:left w:val="single" w:color="000000" w:sz="4" w:space="0"/>
              <w:bottom w:val="single" w:color="000000" w:sz="4" w:space="0"/>
              <w:right w:val="single" w:color="000000" w:sz="4" w:space="0"/>
            </w:tcBorders>
            <w:noWrap w:val="0"/>
            <w:vAlign w:val="center"/>
          </w:tcPr>
          <w:p w14:paraId="61B50D89">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易耗品名称</w:t>
            </w:r>
          </w:p>
        </w:tc>
        <w:tc>
          <w:tcPr>
            <w:tcW w:w="1957" w:type="dxa"/>
            <w:tcBorders>
              <w:top w:val="nil"/>
              <w:left w:val="single" w:color="000000" w:sz="4" w:space="0"/>
              <w:bottom w:val="single" w:color="000000" w:sz="4" w:space="0"/>
              <w:right w:val="single" w:color="000000" w:sz="4" w:space="0"/>
            </w:tcBorders>
            <w:noWrap w:val="0"/>
            <w:vAlign w:val="center"/>
          </w:tcPr>
          <w:p w14:paraId="2211396B">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规格</w:t>
            </w:r>
          </w:p>
        </w:tc>
        <w:tc>
          <w:tcPr>
            <w:tcW w:w="1636" w:type="dxa"/>
            <w:tcBorders>
              <w:top w:val="nil"/>
              <w:left w:val="single" w:color="000000" w:sz="4" w:space="0"/>
              <w:bottom w:val="single" w:color="000000" w:sz="4" w:space="0"/>
              <w:right w:val="single" w:color="000000" w:sz="4" w:space="0"/>
            </w:tcBorders>
            <w:noWrap w:val="0"/>
            <w:vAlign w:val="center"/>
          </w:tcPr>
          <w:p w14:paraId="288777FA">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数量</w:t>
            </w:r>
          </w:p>
        </w:tc>
        <w:tc>
          <w:tcPr>
            <w:tcW w:w="1344" w:type="dxa"/>
            <w:tcBorders>
              <w:top w:val="nil"/>
              <w:left w:val="single" w:color="000000" w:sz="4" w:space="0"/>
              <w:bottom w:val="single" w:color="000000" w:sz="4" w:space="0"/>
              <w:right w:val="single" w:color="000000" w:sz="4" w:space="0"/>
            </w:tcBorders>
            <w:noWrap w:val="0"/>
            <w:vAlign w:val="center"/>
          </w:tcPr>
          <w:p w14:paraId="74AEB9C0">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备注</w:t>
            </w:r>
          </w:p>
        </w:tc>
      </w:tr>
      <w:tr w14:paraId="149CAAE4">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34502CED">
            <w:pPr>
              <w:spacing w:line="360" w:lineRule="auto"/>
              <w:ind w:firstLine="0" w:firstLineChars="0"/>
              <w:contextualSpacing/>
              <w:jc w:val="center"/>
              <w:rPr>
                <w:rFonts w:hint="eastAsia"/>
                <w:color w:val="000000"/>
                <w:sz w:val="24"/>
                <w:szCs w:val="24"/>
              </w:rPr>
            </w:pPr>
            <w:r>
              <w:rPr>
                <w:rFonts w:hint="eastAsia"/>
                <w:color w:val="000000"/>
                <w:sz w:val="24"/>
                <w:szCs w:val="24"/>
              </w:rPr>
              <w:t>1</w:t>
            </w:r>
          </w:p>
        </w:tc>
        <w:tc>
          <w:tcPr>
            <w:tcW w:w="3646" w:type="dxa"/>
            <w:tcBorders>
              <w:top w:val="nil"/>
              <w:left w:val="nil"/>
              <w:bottom w:val="single" w:color="000000" w:sz="4" w:space="0"/>
              <w:right w:val="single" w:color="000000" w:sz="4" w:space="0"/>
            </w:tcBorders>
            <w:noWrap w:val="0"/>
            <w:vAlign w:val="center"/>
          </w:tcPr>
          <w:p w14:paraId="5C90FA75">
            <w:pPr>
              <w:spacing w:line="360" w:lineRule="auto"/>
              <w:ind w:firstLine="0" w:firstLineChars="0"/>
              <w:contextualSpacing/>
              <w:jc w:val="center"/>
              <w:rPr>
                <w:rFonts w:hint="eastAsia"/>
                <w:color w:val="000000"/>
                <w:sz w:val="24"/>
                <w:szCs w:val="24"/>
              </w:rPr>
            </w:pPr>
            <w:r>
              <w:rPr>
                <w:rFonts w:hint="eastAsia"/>
                <w:color w:val="000000"/>
                <w:sz w:val="24"/>
                <w:szCs w:val="24"/>
              </w:rPr>
              <w:t>大垃圾袋（黑）</w:t>
            </w:r>
          </w:p>
        </w:tc>
        <w:tc>
          <w:tcPr>
            <w:tcW w:w="1957" w:type="dxa"/>
            <w:tcBorders>
              <w:top w:val="nil"/>
              <w:left w:val="single" w:color="000000" w:sz="4" w:space="0"/>
              <w:bottom w:val="single" w:color="000000" w:sz="4" w:space="0"/>
              <w:right w:val="single" w:color="000000" w:sz="4" w:space="0"/>
            </w:tcBorders>
            <w:noWrap w:val="0"/>
            <w:vAlign w:val="center"/>
          </w:tcPr>
          <w:p w14:paraId="082286E6">
            <w:pPr>
              <w:spacing w:line="360" w:lineRule="auto"/>
              <w:ind w:firstLine="0" w:firstLineChars="0"/>
              <w:contextualSpacing/>
              <w:jc w:val="center"/>
              <w:rPr>
                <w:rFonts w:hint="eastAsia"/>
                <w:color w:val="000000"/>
                <w:sz w:val="24"/>
                <w:szCs w:val="24"/>
              </w:rPr>
            </w:pPr>
            <w:r>
              <w:rPr>
                <w:rFonts w:hint="eastAsia"/>
                <w:color w:val="000000"/>
                <w:sz w:val="24"/>
                <w:szCs w:val="24"/>
              </w:rPr>
              <w:t>100mm*120mm</w:t>
            </w:r>
          </w:p>
        </w:tc>
        <w:tc>
          <w:tcPr>
            <w:tcW w:w="1636" w:type="dxa"/>
            <w:tcBorders>
              <w:top w:val="nil"/>
              <w:left w:val="nil"/>
              <w:bottom w:val="single" w:color="000000" w:sz="4" w:space="0"/>
              <w:right w:val="single" w:color="000000" w:sz="4" w:space="0"/>
            </w:tcBorders>
            <w:noWrap w:val="0"/>
            <w:vAlign w:val="center"/>
          </w:tcPr>
          <w:p w14:paraId="0493CEA3">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70AAB868">
            <w:pPr>
              <w:spacing w:line="360" w:lineRule="auto"/>
              <w:ind w:firstLine="0" w:firstLineChars="0"/>
              <w:contextualSpacing/>
              <w:jc w:val="center"/>
              <w:rPr>
                <w:rFonts w:hint="eastAsia"/>
                <w:color w:val="000000"/>
                <w:sz w:val="24"/>
                <w:szCs w:val="24"/>
              </w:rPr>
            </w:pPr>
          </w:p>
        </w:tc>
      </w:tr>
      <w:tr w14:paraId="4A339823">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197251D1">
            <w:pPr>
              <w:spacing w:line="360" w:lineRule="auto"/>
              <w:ind w:firstLine="0" w:firstLineChars="0"/>
              <w:contextualSpacing/>
              <w:jc w:val="center"/>
              <w:rPr>
                <w:rFonts w:hint="eastAsia"/>
                <w:color w:val="000000"/>
                <w:sz w:val="24"/>
                <w:szCs w:val="24"/>
              </w:rPr>
            </w:pPr>
            <w:r>
              <w:rPr>
                <w:rFonts w:hint="eastAsia"/>
                <w:color w:val="000000"/>
                <w:sz w:val="24"/>
                <w:szCs w:val="24"/>
              </w:rPr>
              <w:t>2</w:t>
            </w:r>
          </w:p>
        </w:tc>
        <w:tc>
          <w:tcPr>
            <w:tcW w:w="3646" w:type="dxa"/>
            <w:tcBorders>
              <w:top w:val="nil"/>
              <w:left w:val="nil"/>
              <w:bottom w:val="single" w:color="000000" w:sz="4" w:space="0"/>
              <w:right w:val="single" w:color="000000" w:sz="4" w:space="0"/>
            </w:tcBorders>
            <w:noWrap w:val="0"/>
            <w:vAlign w:val="center"/>
          </w:tcPr>
          <w:p w14:paraId="017061D3">
            <w:pPr>
              <w:spacing w:line="360" w:lineRule="auto"/>
              <w:ind w:firstLine="0" w:firstLineChars="0"/>
              <w:contextualSpacing/>
              <w:jc w:val="center"/>
              <w:rPr>
                <w:rFonts w:hint="eastAsia"/>
                <w:color w:val="000000"/>
                <w:sz w:val="24"/>
                <w:szCs w:val="24"/>
              </w:rPr>
            </w:pPr>
            <w:r>
              <w:rPr>
                <w:rFonts w:hint="eastAsia"/>
                <w:color w:val="000000"/>
                <w:sz w:val="24"/>
                <w:szCs w:val="24"/>
              </w:rPr>
              <w:t>垃圾袋（黑）</w:t>
            </w:r>
          </w:p>
        </w:tc>
        <w:tc>
          <w:tcPr>
            <w:tcW w:w="1957" w:type="dxa"/>
            <w:tcBorders>
              <w:top w:val="nil"/>
              <w:left w:val="single" w:color="000000" w:sz="4" w:space="0"/>
              <w:bottom w:val="single" w:color="000000" w:sz="4" w:space="0"/>
              <w:right w:val="single" w:color="000000" w:sz="4" w:space="0"/>
            </w:tcBorders>
            <w:noWrap w:val="0"/>
            <w:vAlign w:val="center"/>
          </w:tcPr>
          <w:p w14:paraId="29FD70DE">
            <w:pPr>
              <w:spacing w:line="360" w:lineRule="auto"/>
              <w:ind w:firstLine="0" w:firstLineChars="0"/>
              <w:contextualSpacing/>
              <w:jc w:val="center"/>
              <w:rPr>
                <w:rFonts w:hint="eastAsia"/>
                <w:color w:val="000000"/>
                <w:sz w:val="24"/>
                <w:szCs w:val="24"/>
              </w:rPr>
            </w:pPr>
            <w:r>
              <w:rPr>
                <w:rFonts w:hint="eastAsia"/>
                <w:color w:val="000000"/>
                <w:sz w:val="24"/>
                <w:szCs w:val="24"/>
              </w:rPr>
              <w:t>100mm*80mm</w:t>
            </w:r>
          </w:p>
        </w:tc>
        <w:tc>
          <w:tcPr>
            <w:tcW w:w="1636" w:type="dxa"/>
            <w:tcBorders>
              <w:top w:val="nil"/>
              <w:left w:val="nil"/>
              <w:bottom w:val="single" w:color="000000" w:sz="4" w:space="0"/>
              <w:right w:val="single" w:color="000000" w:sz="4" w:space="0"/>
            </w:tcBorders>
            <w:noWrap w:val="0"/>
            <w:vAlign w:val="center"/>
          </w:tcPr>
          <w:p w14:paraId="41397DDC">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505C1B68">
            <w:pPr>
              <w:spacing w:line="360" w:lineRule="auto"/>
              <w:ind w:firstLine="0" w:firstLineChars="0"/>
              <w:contextualSpacing/>
              <w:jc w:val="center"/>
              <w:rPr>
                <w:rFonts w:hint="eastAsia"/>
                <w:color w:val="000000"/>
                <w:sz w:val="24"/>
                <w:szCs w:val="24"/>
              </w:rPr>
            </w:pPr>
          </w:p>
        </w:tc>
      </w:tr>
      <w:tr w14:paraId="2AA37FD2">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C3D1059">
            <w:pPr>
              <w:spacing w:line="360" w:lineRule="auto"/>
              <w:ind w:firstLine="0" w:firstLineChars="0"/>
              <w:contextualSpacing/>
              <w:jc w:val="center"/>
              <w:rPr>
                <w:rFonts w:hint="eastAsia"/>
                <w:color w:val="000000"/>
                <w:sz w:val="24"/>
                <w:szCs w:val="24"/>
              </w:rPr>
            </w:pPr>
            <w:r>
              <w:rPr>
                <w:rFonts w:hint="eastAsia"/>
                <w:color w:val="000000"/>
                <w:sz w:val="24"/>
                <w:szCs w:val="24"/>
              </w:rPr>
              <w:t>3</w:t>
            </w:r>
          </w:p>
        </w:tc>
        <w:tc>
          <w:tcPr>
            <w:tcW w:w="3646" w:type="dxa"/>
            <w:tcBorders>
              <w:top w:val="nil"/>
              <w:left w:val="nil"/>
              <w:bottom w:val="single" w:color="000000" w:sz="4" w:space="0"/>
              <w:right w:val="single" w:color="000000" w:sz="4" w:space="0"/>
            </w:tcBorders>
            <w:noWrap w:val="0"/>
            <w:vAlign w:val="center"/>
          </w:tcPr>
          <w:p w14:paraId="0065E36F">
            <w:pPr>
              <w:spacing w:line="360" w:lineRule="auto"/>
              <w:ind w:firstLine="0" w:firstLineChars="0"/>
              <w:contextualSpacing/>
              <w:jc w:val="center"/>
              <w:rPr>
                <w:rFonts w:hint="eastAsia"/>
                <w:color w:val="000000"/>
                <w:sz w:val="24"/>
                <w:szCs w:val="24"/>
              </w:rPr>
            </w:pPr>
            <w:r>
              <w:rPr>
                <w:rFonts w:hint="eastAsia"/>
                <w:color w:val="000000"/>
                <w:sz w:val="24"/>
                <w:szCs w:val="24"/>
              </w:rPr>
              <w:t>垃圾袋（黑）</w:t>
            </w:r>
          </w:p>
        </w:tc>
        <w:tc>
          <w:tcPr>
            <w:tcW w:w="1957" w:type="dxa"/>
            <w:tcBorders>
              <w:top w:val="nil"/>
              <w:left w:val="single" w:color="000000" w:sz="4" w:space="0"/>
              <w:bottom w:val="single" w:color="000000" w:sz="4" w:space="0"/>
              <w:right w:val="single" w:color="000000" w:sz="4" w:space="0"/>
            </w:tcBorders>
            <w:noWrap w:val="0"/>
            <w:vAlign w:val="center"/>
          </w:tcPr>
          <w:p w14:paraId="3A261475">
            <w:pPr>
              <w:spacing w:line="360" w:lineRule="auto"/>
              <w:ind w:firstLine="0" w:firstLineChars="0"/>
              <w:contextualSpacing/>
              <w:jc w:val="center"/>
              <w:rPr>
                <w:rFonts w:hint="eastAsia"/>
                <w:color w:val="000000"/>
                <w:sz w:val="24"/>
                <w:szCs w:val="24"/>
              </w:rPr>
            </w:pPr>
            <w:r>
              <w:rPr>
                <w:rFonts w:hint="eastAsia"/>
                <w:color w:val="000000"/>
                <w:sz w:val="24"/>
                <w:szCs w:val="24"/>
              </w:rPr>
              <w:t>70mm*80mm</w:t>
            </w:r>
          </w:p>
        </w:tc>
        <w:tc>
          <w:tcPr>
            <w:tcW w:w="1636" w:type="dxa"/>
            <w:tcBorders>
              <w:top w:val="nil"/>
              <w:left w:val="nil"/>
              <w:bottom w:val="single" w:color="000000" w:sz="4" w:space="0"/>
              <w:right w:val="single" w:color="000000" w:sz="4" w:space="0"/>
            </w:tcBorders>
            <w:noWrap w:val="0"/>
            <w:vAlign w:val="center"/>
          </w:tcPr>
          <w:p w14:paraId="233F9466">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0A47AD53">
            <w:pPr>
              <w:spacing w:line="360" w:lineRule="auto"/>
              <w:ind w:firstLine="0" w:firstLineChars="0"/>
              <w:contextualSpacing/>
              <w:jc w:val="center"/>
              <w:rPr>
                <w:rFonts w:hint="eastAsia"/>
                <w:color w:val="000000"/>
                <w:sz w:val="24"/>
                <w:szCs w:val="24"/>
              </w:rPr>
            </w:pPr>
          </w:p>
        </w:tc>
      </w:tr>
      <w:tr w14:paraId="12B229B1">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041B84BA">
            <w:pPr>
              <w:spacing w:line="360" w:lineRule="auto"/>
              <w:ind w:firstLine="0" w:firstLineChars="0"/>
              <w:contextualSpacing/>
              <w:jc w:val="center"/>
              <w:rPr>
                <w:rFonts w:hint="eastAsia"/>
                <w:color w:val="000000"/>
                <w:sz w:val="24"/>
                <w:szCs w:val="24"/>
              </w:rPr>
            </w:pPr>
            <w:r>
              <w:rPr>
                <w:rFonts w:hint="eastAsia"/>
                <w:color w:val="000000"/>
                <w:sz w:val="24"/>
                <w:szCs w:val="24"/>
              </w:rPr>
              <w:t>4</w:t>
            </w:r>
          </w:p>
        </w:tc>
        <w:tc>
          <w:tcPr>
            <w:tcW w:w="3646" w:type="dxa"/>
            <w:tcBorders>
              <w:top w:val="nil"/>
              <w:left w:val="nil"/>
              <w:bottom w:val="single" w:color="000000" w:sz="4" w:space="0"/>
              <w:right w:val="single" w:color="000000" w:sz="4" w:space="0"/>
            </w:tcBorders>
            <w:noWrap w:val="0"/>
            <w:vAlign w:val="center"/>
          </w:tcPr>
          <w:p w14:paraId="0F30D5C7">
            <w:pPr>
              <w:spacing w:line="360" w:lineRule="auto"/>
              <w:ind w:firstLine="0" w:firstLineChars="0"/>
              <w:contextualSpacing/>
              <w:jc w:val="center"/>
              <w:rPr>
                <w:rFonts w:hint="eastAsia"/>
                <w:color w:val="000000"/>
                <w:sz w:val="24"/>
                <w:szCs w:val="24"/>
              </w:rPr>
            </w:pPr>
            <w:r>
              <w:rPr>
                <w:rFonts w:hint="eastAsia"/>
                <w:color w:val="000000"/>
                <w:sz w:val="24"/>
                <w:szCs w:val="24"/>
              </w:rPr>
              <w:t>垃圾袋（黑）</w:t>
            </w:r>
          </w:p>
        </w:tc>
        <w:tc>
          <w:tcPr>
            <w:tcW w:w="1957" w:type="dxa"/>
            <w:tcBorders>
              <w:top w:val="nil"/>
              <w:left w:val="single" w:color="000000" w:sz="4" w:space="0"/>
              <w:bottom w:val="single" w:color="000000" w:sz="4" w:space="0"/>
              <w:right w:val="single" w:color="000000" w:sz="4" w:space="0"/>
            </w:tcBorders>
            <w:noWrap w:val="0"/>
            <w:vAlign w:val="center"/>
          </w:tcPr>
          <w:p w14:paraId="74C7AC29">
            <w:pPr>
              <w:spacing w:line="360" w:lineRule="auto"/>
              <w:ind w:firstLine="0" w:firstLineChars="0"/>
              <w:contextualSpacing/>
              <w:jc w:val="center"/>
              <w:rPr>
                <w:rFonts w:hint="eastAsia"/>
                <w:color w:val="000000"/>
                <w:sz w:val="24"/>
                <w:szCs w:val="24"/>
              </w:rPr>
            </w:pPr>
            <w:r>
              <w:rPr>
                <w:rFonts w:hint="eastAsia"/>
                <w:color w:val="000000"/>
                <w:sz w:val="24"/>
                <w:szCs w:val="24"/>
              </w:rPr>
              <w:t>50mm*60mm</w:t>
            </w:r>
          </w:p>
        </w:tc>
        <w:tc>
          <w:tcPr>
            <w:tcW w:w="1636" w:type="dxa"/>
            <w:tcBorders>
              <w:top w:val="nil"/>
              <w:left w:val="nil"/>
              <w:bottom w:val="single" w:color="000000" w:sz="4" w:space="0"/>
              <w:right w:val="single" w:color="000000" w:sz="4" w:space="0"/>
            </w:tcBorders>
            <w:noWrap w:val="0"/>
            <w:vAlign w:val="center"/>
          </w:tcPr>
          <w:p w14:paraId="27EB7240">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2DA56502">
            <w:pPr>
              <w:spacing w:line="360" w:lineRule="auto"/>
              <w:ind w:firstLine="0" w:firstLineChars="0"/>
              <w:contextualSpacing/>
              <w:jc w:val="center"/>
              <w:rPr>
                <w:rFonts w:hint="eastAsia"/>
                <w:color w:val="000000"/>
                <w:sz w:val="24"/>
                <w:szCs w:val="24"/>
              </w:rPr>
            </w:pPr>
          </w:p>
        </w:tc>
      </w:tr>
      <w:tr w14:paraId="063B6665">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122E79A0">
            <w:pPr>
              <w:spacing w:line="360" w:lineRule="auto"/>
              <w:ind w:firstLine="0" w:firstLineChars="0"/>
              <w:contextualSpacing/>
              <w:jc w:val="center"/>
              <w:rPr>
                <w:rFonts w:hint="eastAsia"/>
                <w:color w:val="000000"/>
                <w:sz w:val="24"/>
                <w:szCs w:val="24"/>
              </w:rPr>
            </w:pPr>
            <w:r>
              <w:rPr>
                <w:rFonts w:hint="eastAsia"/>
                <w:color w:val="000000"/>
                <w:sz w:val="24"/>
                <w:szCs w:val="24"/>
              </w:rPr>
              <w:t>5</w:t>
            </w:r>
          </w:p>
        </w:tc>
        <w:tc>
          <w:tcPr>
            <w:tcW w:w="3646" w:type="dxa"/>
            <w:tcBorders>
              <w:top w:val="nil"/>
              <w:left w:val="nil"/>
              <w:bottom w:val="single" w:color="000000" w:sz="4" w:space="0"/>
              <w:right w:val="single" w:color="000000" w:sz="4" w:space="0"/>
            </w:tcBorders>
            <w:noWrap w:val="0"/>
            <w:vAlign w:val="center"/>
          </w:tcPr>
          <w:p w14:paraId="6CFE1CDD">
            <w:pPr>
              <w:spacing w:line="360" w:lineRule="auto"/>
              <w:ind w:firstLine="0" w:firstLineChars="0"/>
              <w:contextualSpacing/>
              <w:jc w:val="center"/>
              <w:rPr>
                <w:rFonts w:hint="eastAsia"/>
                <w:color w:val="000000"/>
                <w:sz w:val="24"/>
                <w:szCs w:val="24"/>
              </w:rPr>
            </w:pPr>
            <w:r>
              <w:rPr>
                <w:rFonts w:hint="eastAsia"/>
                <w:color w:val="000000"/>
                <w:sz w:val="24"/>
                <w:szCs w:val="24"/>
              </w:rPr>
              <w:t>尘推架</w:t>
            </w:r>
          </w:p>
        </w:tc>
        <w:tc>
          <w:tcPr>
            <w:tcW w:w="1957" w:type="dxa"/>
            <w:tcBorders>
              <w:top w:val="nil"/>
              <w:left w:val="single" w:color="000000" w:sz="4" w:space="0"/>
              <w:bottom w:val="single" w:color="000000" w:sz="4" w:space="0"/>
              <w:right w:val="single" w:color="000000" w:sz="4" w:space="0"/>
            </w:tcBorders>
            <w:noWrap w:val="0"/>
            <w:vAlign w:val="center"/>
          </w:tcPr>
          <w:p w14:paraId="736D49EA">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4BA36916">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53288F00">
            <w:pPr>
              <w:spacing w:line="360" w:lineRule="auto"/>
              <w:ind w:firstLine="0" w:firstLineChars="0"/>
              <w:contextualSpacing/>
              <w:jc w:val="center"/>
              <w:rPr>
                <w:rFonts w:hint="eastAsia"/>
                <w:color w:val="000000"/>
                <w:sz w:val="24"/>
                <w:szCs w:val="24"/>
              </w:rPr>
            </w:pPr>
          </w:p>
        </w:tc>
      </w:tr>
      <w:tr w14:paraId="72D3B94E">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E7E83DF">
            <w:pPr>
              <w:spacing w:line="360" w:lineRule="auto"/>
              <w:ind w:firstLine="0" w:firstLineChars="0"/>
              <w:contextualSpacing/>
              <w:jc w:val="center"/>
              <w:rPr>
                <w:rFonts w:hint="eastAsia"/>
                <w:color w:val="000000"/>
                <w:sz w:val="24"/>
                <w:szCs w:val="24"/>
              </w:rPr>
            </w:pPr>
            <w:r>
              <w:rPr>
                <w:rFonts w:hint="eastAsia"/>
                <w:color w:val="000000"/>
                <w:sz w:val="24"/>
                <w:szCs w:val="24"/>
              </w:rPr>
              <w:t>6</w:t>
            </w:r>
          </w:p>
        </w:tc>
        <w:tc>
          <w:tcPr>
            <w:tcW w:w="3646" w:type="dxa"/>
            <w:tcBorders>
              <w:top w:val="nil"/>
              <w:left w:val="nil"/>
              <w:bottom w:val="single" w:color="000000" w:sz="4" w:space="0"/>
              <w:right w:val="single" w:color="000000" w:sz="4" w:space="0"/>
            </w:tcBorders>
            <w:noWrap w:val="0"/>
            <w:vAlign w:val="center"/>
          </w:tcPr>
          <w:p w14:paraId="666E2791">
            <w:pPr>
              <w:spacing w:line="360" w:lineRule="auto"/>
              <w:ind w:firstLine="0" w:firstLineChars="0"/>
              <w:contextualSpacing/>
              <w:jc w:val="center"/>
              <w:rPr>
                <w:rFonts w:hint="eastAsia"/>
                <w:color w:val="000000"/>
                <w:sz w:val="24"/>
                <w:szCs w:val="24"/>
              </w:rPr>
            </w:pPr>
            <w:r>
              <w:rPr>
                <w:rFonts w:hint="eastAsia"/>
                <w:color w:val="000000"/>
                <w:sz w:val="24"/>
                <w:szCs w:val="24"/>
              </w:rPr>
              <w:t>尘推布（分色）</w:t>
            </w:r>
          </w:p>
        </w:tc>
        <w:tc>
          <w:tcPr>
            <w:tcW w:w="1957" w:type="dxa"/>
            <w:tcBorders>
              <w:top w:val="nil"/>
              <w:left w:val="single" w:color="000000" w:sz="4" w:space="0"/>
              <w:bottom w:val="single" w:color="000000" w:sz="4" w:space="0"/>
              <w:right w:val="single" w:color="000000" w:sz="4" w:space="0"/>
            </w:tcBorders>
            <w:noWrap w:val="0"/>
            <w:vAlign w:val="center"/>
          </w:tcPr>
          <w:p w14:paraId="69C48B56">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476965CB">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37B31BF5">
            <w:pPr>
              <w:spacing w:line="360" w:lineRule="auto"/>
              <w:ind w:firstLine="0" w:firstLineChars="0"/>
              <w:contextualSpacing/>
              <w:jc w:val="center"/>
              <w:rPr>
                <w:rFonts w:hint="eastAsia"/>
                <w:color w:val="000000"/>
                <w:sz w:val="24"/>
                <w:szCs w:val="24"/>
              </w:rPr>
            </w:pPr>
          </w:p>
        </w:tc>
      </w:tr>
      <w:tr w14:paraId="363D7DB6">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A7AB668">
            <w:pPr>
              <w:spacing w:line="360" w:lineRule="auto"/>
              <w:ind w:firstLine="0" w:firstLineChars="0"/>
              <w:contextualSpacing/>
              <w:jc w:val="center"/>
              <w:rPr>
                <w:rFonts w:hint="eastAsia"/>
                <w:color w:val="000000"/>
                <w:sz w:val="24"/>
                <w:szCs w:val="24"/>
              </w:rPr>
            </w:pPr>
            <w:r>
              <w:rPr>
                <w:rFonts w:hint="eastAsia"/>
                <w:color w:val="000000"/>
                <w:sz w:val="24"/>
                <w:szCs w:val="24"/>
              </w:rPr>
              <w:t>7</w:t>
            </w:r>
          </w:p>
        </w:tc>
        <w:tc>
          <w:tcPr>
            <w:tcW w:w="3646" w:type="dxa"/>
            <w:tcBorders>
              <w:top w:val="nil"/>
              <w:left w:val="nil"/>
              <w:bottom w:val="single" w:color="000000" w:sz="4" w:space="0"/>
              <w:right w:val="single" w:color="000000" w:sz="4" w:space="0"/>
            </w:tcBorders>
            <w:noWrap w:val="0"/>
            <w:vAlign w:val="center"/>
          </w:tcPr>
          <w:p w14:paraId="72D8792A">
            <w:pPr>
              <w:spacing w:line="360" w:lineRule="auto"/>
              <w:ind w:firstLine="0" w:firstLineChars="0"/>
              <w:contextualSpacing/>
              <w:jc w:val="center"/>
              <w:rPr>
                <w:rFonts w:hint="eastAsia"/>
                <w:color w:val="000000"/>
                <w:sz w:val="24"/>
                <w:szCs w:val="24"/>
              </w:rPr>
            </w:pPr>
            <w:r>
              <w:rPr>
                <w:rFonts w:hint="eastAsia"/>
                <w:color w:val="000000"/>
                <w:sz w:val="24"/>
                <w:szCs w:val="24"/>
              </w:rPr>
              <w:t>拖把杆</w:t>
            </w:r>
          </w:p>
        </w:tc>
        <w:tc>
          <w:tcPr>
            <w:tcW w:w="1957" w:type="dxa"/>
            <w:tcBorders>
              <w:top w:val="nil"/>
              <w:left w:val="single" w:color="000000" w:sz="4" w:space="0"/>
              <w:bottom w:val="single" w:color="000000" w:sz="4" w:space="0"/>
              <w:right w:val="single" w:color="000000" w:sz="4" w:space="0"/>
            </w:tcBorders>
            <w:noWrap w:val="0"/>
            <w:vAlign w:val="center"/>
          </w:tcPr>
          <w:p w14:paraId="523FFE4B">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7771C8D4">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794007C7">
            <w:pPr>
              <w:spacing w:line="360" w:lineRule="auto"/>
              <w:ind w:firstLine="0" w:firstLineChars="0"/>
              <w:contextualSpacing/>
              <w:jc w:val="center"/>
              <w:rPr>
                <w:rFonts w:hint="eastAsia"/>
                <w:color w:val="000000"/>
                <w:sz w:val="24"/>
                <w:szCs w:val="24"/>
              </w:rPr>
            </w:pPr>
          </w:p>
        </w:tc>
      </w:tr>
      <w:tr w14:paraId="43188294">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1115B3CB">
            <w:pPr>
              <w:spacing w:line="360" w:lineRule="auto"/>
              <w:ind w:firstLine="0" w:firstLineChars="0"/>
              <w:contextualSpacing/>
              <w:jc w:val="center"/>
              <w:rPr>
                <w:rFonts w:hint="eastAsia"/>
                <w:color w:val="000000"/>
                <w:sz w:val="24"/>
                <w:szCs w:val="24"/>
              </w:rPr>
            </w:pPr>
            <w:r>
              <w:rPr>
                <w:rFonts w:hint="eastAsia"/>
                <w:color w:val="000000"/>
                <w:sz w:val="24"/>
                <w:szCs w:val="24"/>
              </w:rPr>
              <w:t>8</w:t>
            </w:r>
          </w:p>
        </w:tc>
        <w:tc>
          <w:tcPr>
            <w:tcW w:w="3646" w:type="dxa"/>
            <w:tcBorders>
              <w:top w:val="nil"/>
              <w:left w:val="nil"/>
              <w:bottom w:val="single" w:color="000000" w:sz="4" w:space="0"/>
              <w:right w:val="single" w:color="000000" w:sz="4" w:space="0"/>
            </w:tcBorders>
            <w:noWrap w:val="0"/>
            <w:vAlign w:val="center"/>
          </w:tcPr>
          <w:p w14:paraId="0DD57DFD">
            <w:pPr>
              <w:spacing w:line="360" w:lineRule="auto"/>
              <w:ind w:firstLine="0" w:firstLineChars="0"/>
              <w:contextualSpacing/>
              <w:jc w:val="center"/>
              <w:rPr>
                <w:rFonts w:hint="eastAsia"/>
                <w:color w:val="000000"/>
                <w:sz w:val="24"/>
                <w:szCs w:val="24"/>
              </w:rPr>
            </w:pPr>
            <w:r>
              <w:rPr>
                <w:rFonts w:hint="eastAsia"/>
                <w:color w:val="000000"/>
                <w:sz w:val="24"/>
                <w:szCs w:val="24"/>
              </w:rPr>
              <w:t>清洁区拖把头（分色）</w:t>
            </w:r>
          </w:p>
        </w:tc>
        <w:tc>
          <w:tcPr>
            <w:tcW w:w="1957" w:type="dxa"/>
            <w:tcBorders>
              <w:top w:val="nil"/>
              <w:left w:val="single" w:color="000000" w:sz="4" w:space="0"/>
              <w:bottom w:val="single" w:color="000000" w:sz="4" w:space="0"/>
              <w:right w:val="single" w:color="000000" w:sz="4" w:space="0"/>
            </w:tcBorders>
            <w:noWrap w:val="0"/>
            <w:vAlign w:val="center"/>
          </w:tcPr>
          <w:p w14:paraId="298DBD24">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6E679CEE">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5A0489BF">
            <w:pPr>
              <w:spacing w:line="360" w:lineRule="auto"/>
              <w:ind w:firstLine="0" w:firstLineChars="0"/>
              <w:contextualSpacing/>
              <w:jc w:val="center"/>
              <w:rPr>
                <w:rFonts w:hint="eastAsia"/>
                <w:color w:val="000000"/>
                <w:sz w:val="24"/>
                <w:szCs w:val="24"/>
              </w:rPr>
            </w:pPr>
          </w:p>
        </w:tc>
      </w:tr>
      <w:tr w14:paraId="6321B722">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15F56AAD">
            <w:pPr>
              <w:spacing w:line="360" w:lineRule="auto"/>
              <w:ind w:firstLine="0" w:firstLineChars="0"/>
              <w:contextualSpacing/>
              <w:jc w:val="center"/>
              <w:rPr>
                <w:rFonts w:hint="eastAsia"/>
                <w:color w:val="000000"/>
                <w:sz w:val="24"/>
                <w:szCs w:val="24"/>
              </w:rPr>
            </w:pPr>
            <w:r>
              <w:rPr>
                <w:rFonts w:hint="eastAsia"/>
                <w:color w:val="000000"/>
                <w:sz w:val="24"/>
                <w:szCs w:val="24"/>
              </w:rPr>
              <w:t>9</w:t>
            </w:r>
          </w:p>
        </w:tc>
        <w:tc>
          <w:tcPr>
            <w:tcW w:w="3646" w:type="dxa"/>
            <w:tcBorders>
              <w:top w:val="nil"/>
              <w:left w:val="nil"/>
              <w:bottom w:val="single" w:color="000000" w:sz="4" w:space="0"/>
              <w:right w:val="single" w:color="000000" w:sz="4" w:space="0"/>
            </w:tcBorders>
            <w:noWrap w:val="0"/>
            <w:vAlign w:val="center"/>
          </w:tcPr>
          <w:p w14:paraId="6190F17C">
            <w:pPr>
              <w:spacing w:line="360" w:lineRule="auto"/>
              <w:ind w:firstLine="0" w:firstLineChars="0"/>
              <w:contextualSpacing/>
              <w:jc w:val="center"/>
              <w:rPr>
                <w:rFonts w:hint="eastAsia"/>
                <w:color w:val="000000"/>
                <w:sz w:val="24"/>
                <w:szCs w:val="24"/>
              </w:rPr>
            </w:pPr>
            <w:r>
              <w:rPr>
                <w:rFonts w:hint="eastAsia"/>
                <w:color w:val="000000"/>
                <w:sz w:val="24"/>
                <w:szCs w:val="24"/>
              </w:rPr>
              <w:t>污染区拖把头（分色）</w:t>
            </w:r>
          </w:p>
        </w:tc>
        <w:tc>
          <w:tcPr>
            <w:tcW w:w="1957" w:type="dxa"/>
            <w:tcBorders>
              <w:top w:val="nil"/>
              <w:left w:val="single" w:color="000000" w:sz="4" w:space="0"/>
              <w:bottom w:val="single" w:color="000000" w:sz="4" w:space="0"/>
              <w:right w:val="single" w:color="000000" w:sz="4" w:space="0"/>
            </w:tcBorders>
            <w:noWrap w:val="0"/>
            <w:vAlign w:val="center"/>
          </w:tcPr>
          <w:p w14:paraId="36F1A8B2">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7ED2C264">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4EA8677D">
            <w:pPr>
              <w:spacing w:line="360" w:lineRule="auto"/>
              <w:ind w:firstLine="0" w:firstLineChars="0"/>
              <w:contextualSpacing/>
              <w:jc w:val="center"/>
              <w:rPr>
                <w:rFonts w:hint="eastAsia"/>
                <w:color w:val="000000"/>
                <w:sz w:val="24"/>
                <w:szCs w:val="24"/>
              </w:rPr>
            </w:pPr>
          </w:p>
        </w:tc>
      </w:tr>
      <w:tr w14:paraId="1DA66F40">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617CEE90">
            <w:pPr>
              <w:spacing w:line="360" w:lineRule="auto"/>
              <w:ind w:firstLine="0" w:firstLineChars="0"/>
              <w:contextualSpacing/>
              <w:jc w:val="center"/>
              <w:rPr>
                <w:rFonts w:hint="eastAsia"/>
                <w:color w:val="000000"/>
                <w:sz w:val="24"/>
                <w:szCs w:val="24"/>
              </w:rPr>
            </w:pPr>
            <w:r>
              <w:rPr>
                <w:rFonts w:hint="eastAsia"/>
                <w:color w:val="000000"/>
                <w:sz w:val="24"/>
                <w:szCs w:val="24"/>
              </w:rPr>
              <w:t>10</w:t>
            </w:r>
          </w:p>
        </w:tc>
        <w:tc>
          <w:tcPr>
            <w:tcW w:w="3646" w:type="dxa"/>
            <w:tcBorders>
              <w:top w:val="nil"/>
              <w:left w:val="nil"/>
              <w:bottom w:val="single" w:color="000000" w:sz="4" w:space="0"/>
              <w:right w:val="single" w:color="000000" w:sz="4" w:space="0"/>
            </w:tcBorders>
            <w:noWrap w:val="0"/>
            <w:vAlign w:val="center"/>
          </w:tcPr>
          <w:p w14:paraId="2F2CCC1D">
            <w:pPr>
              <w:spacing w:line="360" w:lineRule="auto"/>
              <w:ind w:firstLine="0" w:firstLineChars="0"/>
              <w:contextualSpacing/>
              <w:jc w:val="center"/>
              <w:rPr>
                <w:rFonts w:hint="eastAsia"/>
                <w:color w:val="000000"/>
                <w:sz w:val="24"/>
                <w:szCs w:val="24"/>
              </w:rPr>
            </w:pPr>
            <w:r>
              <w:rPr>
                <w:rFonts w:hint="eastAsia"/>
                <w:color w:val="000000"/>
                <w:sz w:val="24"/>
                <w:szCs w:val="24"/>
              </w:rPr>
              <w:t>半污染区拖把头（分色）</w:t>
            </w:r>
          </w:p>
        </w:tc>
        <w:tc>
          <w:tcPr>
            <w:tcW w:w="1957" w:type="dxa"/>
            <w:tcBorders>
              <w:top w:val="nil"/>
              <w:left w:val="single" w:color="000000" w:sz="4" w:space="0"/>
              <w:bottom w:val="single" w:color="000000" w:sz="4" w:space="0"/>
              <w:right w:val="single" w:color="000000" w:sz="4" w:space="0"/>
            </w:tcBorders>
            <w:noWrap w:val="0"/>
            <w:vAlign w:val="center"/>
          </w:tcPr>
          <w:p w14:paraId="7F5C2F13">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7F72F95A">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3FF0F790">
            <w:pPr>
              <w:spacing w:line="360" w:lineRule="auto"/>
              <w:ind w:firstLine="0" w:firstLineChars="0"/>
              <w:contextualSpacing/>
              <w:jc w:val="center"/>
              <w:rPr>
                <w:rFonts w:hint="eastAsia"/>
                <w:color w:val="000000"/>
                <w:sz w:val="24"/>
                <w:szCs w:val="24"/>
              </w:rPr>
            </w:pPr>
          </w:p>
        </w:tc>
      </w:tr>
      <w:tr w14:paraId="46DFA09C">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0C57DCDA">
            <w:pPr>
              <w:spacing w:line="360" w:lineRule="auto"/>
              <w:ind w:firstLine="0" w:firstLineChars="0"/>
              <w:contextualSpacing/>
              <w:jc w:val="center"/>
              <w:rPr>
                <w:rFonts w:hint="eastAsia"/>
                <w:color w:val="000000"/>
                <w:sz w:val="24"/>
                <w:szCs w:val="24"/>
              </w:rPr>
            </w:pPr>
            <w:r>
              <w:rPr>
                <w:rFonts w:hint="eastAsia"/>
                <w:color w:val="000000"/>
                <w:sz w:val="24"/>
                <w:szCs w:val="24"/>
              </w:rPr>
              <w:t>11</w:t>
            </w:r>
          </w:p>
        </w:tc>
        <w:tc>
          <w:tcPr>
            <w:tcW w:w="3646" w:type="dxa"/>
            <w:tcBorders>
              <w:top w:val="nil"/>
              <w:left w:val="nil"/>
              <w:bottom w:val="single" w:color="000000" w:sz="4" w:space="0"/>
              <w:right w:val="single" w:color="000000" w:sz="4" w:space="0"/>
            </w:tcBorders>
            <w:noWrap w:val="0"/>
            <w:vAlign w:val="center"/>
          </w:tcPr>
          <w:p w14:paraId="48092F71">
            <w:pPr>
              <w:spacing w:line="360" w:lineRule="auto"/>
              <w:ind w:firstLine="0" w:firstLineChars="0"/>
              <w:contextualSpacing/>
              <w:jc w:val="center"/>
              <w:rPr>
                <w:rFonts w:hint="eastAsia"/>
                <w:color w:val="000000"/>
                <w:sz w:val="24"/>
                <w:szCs w:val="24"/>
              </w:rPr>
            </w:pPr>
            <w:r>
              <w:rPr>
                <w:rFonts w:hint="eastAsia"/>
                <w:color w:val="000000"/>
                <w:sz w:val="24"/>
                <w:szCs w:val="24"/>
              </w:rPr>
              <w:t>污染区毛巾（分色）</w:t>
            </w:r>
          </w:p>
        </w:tc>
        <w:tc>
          <w:tcPr>
            <w:tcW w:w="1957" w:type="dxa"/>
            <w:tcBorders>
              <w:top w:val="nil"/>
              <w:left w:val="single" w:color="000000" w:sz="4" w:space="0"/>
              <w:bottom w:val="single" w:color="000000" w:sz="4" w:space="0"/>
              <w:right w:val="single" w:color="000000" w:sz="4" w:space="0"/>
            </w:tcBorders>
            <w:noWrap w:val="0"/>
            <w:vAlign w:val="center"/>
          </w:tcPr>
          <w:p w14:paraId="3D916C15">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0ADE63B3">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5F0476A5">
            <w:pPr>
              <w:spacing w:line="360" w:lineRule="auto"/>
              <w:ind w:firstLine="0" w:firstLineChars="0"/>
              <w:contextualSpacing/>
              <w:jc w:val="center"/>
              <w:rPr>
                <w:rFonts w:hint="eastAsia"/>
                <w:color w:val="000000"/>
                <w:sz w:val="24"/>
                <w:szCs w:val="24"/>
              </w:rPr>
            </w:pPr>
          </w:p>
        </w:tc>
      </w:tr>
      <w:tr w14:paraId="0EC4FF12">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1CF298B8">
            <w:pPr>
              <w:spacing w:line="360" w:lineRule="auto"/>
              <w:ind w:firstLine="0" w:firstLineChars="0"/>
              <w:contextualSpacing/>
              <w:jc w:val="center"/>
              <w:rPr>
                <w:rFonts w:hint="eastAsia"/>
                <w:color w:val="000000"/>
                <w:sz w:val="24"/>
                <w:szCs w:val="24"/>
              </w:rPr>
            </w:pPr>
            <w:r>
              <w:rPr>
                <w:rFonts w:hint="eastAsia"/>
                <w:color w:val="000000"/>
                <w:sz w:val="24"/>
                <w:szCs w:val="24"/>
              </w:rPr>
              <w:t>12</w:t>
            </w:r>
          </w:p>
        </w:tc>
        <w:tc>
          <w:tcPr>
            <w:tcW w:w="3646" w:type="dxa"/>
            <w:tcBorders>
              <w:top w:val="nil"/>
              <w:left w:val="nil"/>
              <w:bottom w:val="single" w:color="000000" w:sz="4" w:space="0"/>
              <w:right w:val="single" w:color="000000" w:sz="4" w:space="0"/>
            </w:tcBorders>
            <w:noWrap w:val="0"/>
            <w:vAlign w:val="center"/>
          </w:tcPr>
          <w:p w14:paraId="6E1D5ECA">
            <w:pPr>
              <w:spacing w:line="360" w:lineRule="auto"/>
              <w:ind w:firstLine="0" w:firstLineChars="0"/>
              <w:contextualSpacing/>
              <w:jc w:val="center"/>
              <w:rPr>
                <w:rFonts w:hint="eastAsia"/>
                <w:color w:val="000000"/>
                <w:sz w:val="24"/>
                <w:szCs w:val="24"/>
              </w:rPr>
            </w:pPr>
            <w:r>
              <w:rPr>
                <w:rFonts w:hint="eastAsia"/>
                <w:color w:val="000000"/>
                <w:sz w:val="24"/>
                <w:szCs w:val="24"/>
              </w:rPr>
              <w:t>半污染区毛巾（分色）</w:t>
            </w:r>
          </w:p>
        </w:tc>
        <w:tc>
          <w:tcPr>
            <w:tcW w:w="1957" w:type="dxa"/>
            <w:tcBorders>
              <w:top w:val="nil"/>
              <w:left w:val="single" w:color="000000" w:sz="4" w:space="0"/>
              <w:bottom w:val="single" w:color="000000" w:sz="4" w:space="0"/>
              <w:right w:val="single" w:color="000000" w:sz="4" w:space="0"/>
            </w:tcBorders>
            <w:noWrap w:val="0"/>
            <w:vAlign w:val="center"/>
          </w:tcPr>
          <w:p w14:paraId="72A2828D">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52506763">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3D6BD73B">
            <w:pPr>
              <w:spacing w:line="360" w:lineRule="auto"/>
              <w:ind w:firstLine="0" w:firstLineChars="0"/>
              <w:contextualSpacing/>
              <w:jc w:val="center"/>
              <w:rPr>
                <w:rFonts w:hint="eastAsia"/>
                <w:color w:val="000000"/>
                <w:sz w:val="24"/>
                <w:szCs w:val="24"/>
              </w:rPr>
            </w:pPr>
          </w:p>
        </w:tc>
      </w:tr>
      <w:tr w14:paraId="3D365118">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1F45DDE4">
            <w:pPr>
              <w:spacing w:line="360" w:lineRule="auto"/>
              <w:ind w:firstLine="0" w:firstLineChars="0"/>
              <w:contextualSpacing/>
              <w:jc w:val="center"/>
              <w:rPr>
                <w:rFonts w:hint="eastAsia"/>
                <w:color w:val="000000"/>
                <w:sz w:val="24"/>
                <w:szCs w:val="24"/>
              </w:rPr>
            </w:pPr>
            <w:r>
              <w:rPr>
                <w:rFonts w:hint="eastAsia"/>
                <w:color w:val="000000"/>
                <w:sz w:val="24"/>
                <w:szCs w:val="24"/>
              </w:rPr>
              <w:t>13</w:t>
            </w:r>
          </w:p>
        </w:tc>
        <w:tc>
          <w:tcPr>
            <w:tcW w:w="3646" w:type="dxa"/>
            <w:tcBorders>
              <w:top w:val="nil"/>
              <w:left w:val="nil"/>
              <w:bottom w:val="single" w:color="000000" w:sz="4" w:space="0"/>
              <w:right w:val="single" w:color="000000" w:sz="4" w:space="0"/>
            </w:tcBorders>
            <w:noWrap w:val="0"/>
            <w:vAlign w:val="center"/>
          </w:tcPr>
          <w:p w14:paraId="4AEA87CA">
            <w:pPr>
              <w:spacing w:line="360" w:lineRule="auto"/>
              <w:ind w:firstLine="0" w:firstLineChars="0"/>
              <w:contextualSpacing/>
              <w:jc w:val="center"/>
              <w:rPr>
                <w:rFonts w:hint="eastAsia"/>
                <w:color w:val="000000"/>
                <w:sz w:val="24"/>
                <w:szCs w:val="24"/>
              </w:rPr>
            </w:pPr>
            <w:r>
              <w:rPr>
                <w:rFonts w:hint="eastAsia"/>
                <w:color w:val="000000"/>
                <w:sz w:val="24"/>
                <w:szCs w:val="24"/>
              </w:rPr>
              <w:t>洁净区毛巾（分色）</w:t>
            </w:r>
          </w:p>
        </w:tc>
        <w:tc>
          <w:tcPr>
            <w:tcW w:w="1957" w:type="dxa"/>
            <w:tcBorders>
              <w:top w:val="nil"/>
              <w:left w:val="single" w:color="000000" w:sz="4" w:space="0"/>
              <w:bottom w:val="single" w:color="000000" w:sz="4" w:space="0"/>
              <w:right w:val="single" w:color="000000" w:sz="4" w:space="0"/>
            </w:tcBorders>
            <w:noWrap w:val="0"/>
            <w:vAlign w:val="center"/>
          </w:tcPr>
          <w:p w14:paraId="0EB28786">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3915B3F4">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74623A89">
            <w:pPr>
              <w:spacing w:line="360" w:lineRule="auto"/>
              <w:ind w:firstLine="0" w:firstLineChars="0"/>
              <w:contextualSpacing/>
              <w:jc w:val="center"/>
              <w:rPr>
                <w:rFonts w:hint="eastAsia"/>
                <w:color w:val="000000"/>
                <w:sz w:val="24"/>
                <w:szCs w:val="24"/>
              </w:rPr>
            </w:pPr>
          </w:p>
        </w:tc>
      </w:tr>
      <w:tr w14:paraId="4ECB25B4">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C69C3BF">
            <w:pPr>
              <w:spacing w:line="360" w:lineRule="auto"/>
              <w:ind w:firstLine="0" w:firstLineChars="0"/>
              <w:contextualSpacing/>
              <w:jc w:val="center"/>
              <w:rPr>
                <w:rFonts w:hint="eastAsia"/>
                <w:color w:val="000000"/>
                <w:sz w:val="24"/>
                <w:szCs w:val="24"/>
              </w:rPr>
            </w:pPr>
            <w:r>
              <w:rPr>
                <w:rFonts w:hint="eastAsia"/>
                <w:color w:val="000000"/>
                <w:sz w:val="24"/>
                <w:szCs w:val="24"/>
              </w:rPr>
              <w:t>14</w:t>
            </w:r>
          </w:p>
        </w:tc>
        <w:tc>
          <w:tcPr>
            <w:tcW w:w="3646" w:type="dxa"/>
            <w:tcBorders>
              <w:top w:val="nil"/>
              <w:left w:val="nil"/>
              <w:bottom w:val="single" w:color="000000" w:sz="4" w:space="0"/>
              <w:right w:val="single" w:color="000000" w:sz="4" w:space="0"/>
            </w:tcBorders>
            <w:noWrap w:val="0"/>
            <w:vAlign w:val="center"/>
          </w:tcPr>
          <w:p w14:paraId="10113E45">
            <w:pPr>
              <w:spacing w:line="360" w:lineRule="auto"/>
              <w:ind w:firstLine="0" w:firstLineChars="0"/>
              <w:contextualSpacing/>
              <w:jc w:val="center"/>
              <w:rPr>
                <w:rFonts w:hint="eastAsia"/>
                <w:color w:val="000000"/>
                <w:sz w:val="24"/>
                <w:szCs w:val="24"/>
              </w:rPr>
            </w:pPr>
            <w:r>
              <w:rPr>
                <w:rFonts w:hint="eastAsia"/>
                <w:color w:val="000000"/>
                <w:sz w:val="24"/>
                <w:szCs w:val="24"/>
              </w:rPr>
              <w:t>卫生间香薰</w:t>
            </w:r>
          </w:p>
        </w:tc>
        <w:tc>
          <w:tcPr>
            <w:tcW w:w="1957" w:type="dxa"/>
            <w:tcBorders>
              <w:top w:val="nil"/>
              <w:left w:val="single" w:color="000000" w:sz="4" w:space="0"/>
              <w:bottom w:val="single" w:color="000000" w:sz="4" w:space="0"/>
              <w:right w:val="single" w:color="000000" w:sz="4" w:space="0"/>
            </w:tcBorders>
            <w:noWrap w:val="0"/>
            <w:vAlign w:val="center"/>
          </w:tcPr>
          <w:p w14:paraId="3ED4E6E5">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0E54995E">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18D87486">
            <w:pPr>
              <w:spacing w:line="360" w:lineRule="auto"/>
              <w:ind w:firstLine="0" w:firstLineChars="0"/>
              <w:contextualSpacing/>
              <w:jc w:val="center"/>
              <w:rPr>
                <w:rFonts w:hint="eastAsia"/>
                <w:color w:val="000000"/>
                <w:sz w:val="24"/>
                <w:szCs w:val="24"/>
              </w:rPr>
            </w:pPr>
          </w:p>
        </w:tc>
      </w:tr>
      <w:tr w14:paraId="44E88CF9">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32F21FE7">
            <w:pPr>
              <w:spacing w:line="360" w:lineRule="auto"/>
              <w:ind w:firstLine="0" w:firstLineChars="0"/>
              <w:contextualSpacing/>
              <w:jc w:val="center"/>
              <w:rPr>
                <w:rFonts w:hint="eastAsia"/>
                <w:color w:val="000000"/>
                <w:sz w:val="24"/>
                <w:szCs w:val="24"/>
              </w:rPr>
            </w:pPr>
            <w:r>
              <w:rPr>
                <w:rFonts w:hint="eastAsia"/>
                <w:color w:val="000000"/>
                <w:sz w:val="24"/>
                <w:szCs w:val="24"/>
              </w:rPr>
              <w:t>15</w:t>
            </w:r>
          </w:p>
        </w:tc>
        <w:tc>
          <w:tcPr>
            <w:tcW w:w="3646" w:type="dxa"/>
            <w:tcBorders>
              <w:top w:val="nil"/>
              <w:left w:val="nil"/>
              <w:bottom w:val="single" w:color="000000" w:sz="4" w:space="0"/>
              <w:right w:val="single" w:color="000000" w:sz="4" w:space="0"/>
            </w:tcBorders>
            <w:noWrap w:val="0"/>
            <w:vAlign w:val="center"/>
          </w:tcPr>
          <w:p w14:paraId="3F867FD4">
            <w:pPr>
              <w:spacing w:line="360" w:lineRule="auto"/>
              <w:ind w:firstLine="0" w:firstLineChars="0"/>
              <w:contextualSpacing/>
              <w:jc w:val="center"/>
              <w:rPr>
                <w:rFonts w:hint="eastAsia"/>
                <w:color w:val="000000"/>
                <w:sz w:val="24"/>
                <w:szCs w:val="24"/>
              </w:rPr>
            </w:pPr>
            <w:r>
              <w:rPr>
                <w:rFonts w:hint="eastAsia"/>
                <w:color w:val="000000"/>
                <w:sz w:val="24"/>
                <w:szCs w:val="24"/>
              </w:rPr>
              <w:t>百洁布</w:t>
            </w:r>
          </w:p>
        </w:tc>
        <w:tc>
          <w:tcPr>
            <w:tcW w:w="1957" w:type="dxa"/>
            <w:tcBorders>
              <w:top w:val="nil"/>
              <w:left w:val="single" w:color="000000" w:sz="4" w:space="0"/>
              <w:bottom w:val="single" w:color="000000" w:sz="4" w:space="0"/>
              <w:right w:val="single" w:color="000000" w:sz="4" w:space="0"/>
            </w:tcBorders>
            <w:noWrap w:val="0"/>
            <w:vAlign w:val="center"/>
          </w:tcPr>
          <w:p w14:paraId="1EED4558">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313E833E">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5C070311">
            <w:pPr>
              <w:spacing w:line="360" w:lineRule="auto"/>
              <w:ind w:firstLine="0" w:firstLineChars="0"/>
              <w:contextualSpacing/>
              <w:jc w:val="center"/>
              <w:rPr>
                <w:rFonts w:hint="eastAsia"/>
                <w:color w:val="000000"/>
                <w:sz w:val="24"/>
                <w:szCs w:val="24"/>
              </w:rPr>
            </w:pPr>
          </w:p>
        </w:tc>
      </w:tr>
      <w:tr w14:paraId="52814D88">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29FB3779">
            <w:pPr>
              <w:spacing w:line="360" w:lineRule="auto"/>
              <w:ind w:firstLine="0" w:firstLineChars="0"/>
              <w:contextualSpacing/>
              <w:jc w:val="center"/>
              <w:rPr>
                <w:rFonts w:hint="eastAsia"/>
                <w:color w:val="000000"/>
                <w:sz w:val="24"/>
                <w:szCs w:val="24"/>
              </w:rPr>
            </w:pPr>
            <w:r>
              <w:rPr>
                <w:rFonts w:hint="eastAsia"/>
                <w:color w:val="000000"/>
                <w:sz w:val="24"/>
                <w:szCs w:val="24"/>
              </w:rPr>
              <w:t>16</w:t>
            </w:r>
          </w:p>
        </w:tc>
        <w:tc>
          <w:tcPr>
            <w:tcW w:w="3646" w:type="dxa"/>
            <w:tcBorders>
              <w:top w:val="nil"/>
              <w:left w:val="nil"/>
              <w:bottom w:val="single" w:color="000000" w:sz="4" w:space="0"/>
              <w:right w:val="single" w:color="000000" w:sz="4" w:space="0"/>
            </w:tcBorders>
            <w:noWrap w:val="0"/>
            <w:vAlign w:val="center"/>
          </w:tcPr>
          <w:p w14:paraId="10184B81">
            <w:pPr>
              <w:spacing w:line="360" w:lineRule="auto"/>
              <w:ind w:firstLine="0" w:firstLineChars="0"/>
              <w:contextualSpacing/>
              <w:jc w:val="center"/>
              <w:rPr>
                <w:rFonts w:hint="eastAsia"/>
                <w:color w:val="000000"/>
                <w:sz w:val="24"/>
                <w:szCs w:val="24"/>
              </w:rPr>
            </w:pPr>
            <w:r>
              <w:rPr>
                <w:rFonts w:hint="eastAsia"/>
                <w:color w:val="000000"/>
                <w:sz w:val="24"/>
                <w:szCs w:val="24"/>
              </w:rPr>
              <w:t>玻璃刮刀</w:t>
            </w:r>
          </w:p>
        </w:tc>
        <w:tc>
          <w:tcPr>
            <w:tcW w:w="1957" w:type="dxa"/>
            <w:tcBorders>
              <w:top w:val="nil"/>
              <w:left w:val="single" w:color="000000" w:sz="4" w:space="0"/>
              <w:bottom w:val="single" w:color="000000" w:sz="4" w:space="0"/>
              <w:right w:val="single" w:color="000000" w:sz="4" w:space="0"/>
            </w:tcBorders>
            <w:noWrap w:val="0"/>
            <w:vAlign w:val="center"/>
          </w:tcPr>
          <w:p w14:paraId="6331DCC3">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7C8A6430">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3F406FF5">
            <w:pPr>
              <w:spacing w:line="360" w:lineRule="auto"/>
              <w:ind w:firstLine="0" w:firstLineChars="0"/>
              <w:contextualSpacing/>
              <w:jc w:val="center"/>
              <w:rPr>
                <w:rFonts w:hint="eastAsia"/>
                <w:color w:val="000000"/>
                <w:sz w:val="24"/>
                <w:szCs w:val="24"/>
              </w:rPr>
            </w:pPr>
          </w:p>
        </w:tc>
      </w:tr>
      <w:tr w14:paraId="6383D9E7">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0917006C">
            <w:pPr>
              <w:spacing w:line="360" w:lineRule="auto"/>
              <w:ind w:firstLine="0" w:firstLineChars="0"/>
              <w:contextualSpacing/>
              <w:jc w:val="center"/>
              <w:rPr>
                <w:rFonts w:hint="eastAsia"/>
                <w:color w:val="000000"/>
                <w:sz w:val="24"/>
                <w:szCs w:val="24"/>
              </w:rPr>
            </w:pPr>
            <w:r>
              <w:rPr>
                <w:rFonts w:hint="eastAsia"/>
                <w:color w:val="000000"/>
                <w:sz w:val="24"/>
                <w:szCs w:val="24"/>
              </w:rPr>
              <w:t>17</w:t>
            </w:r>
          </w:p>
        </w:tc>
        <w:tc>
          <w:tcPr>
            <w:tcW w:w="3646" w:type="dxa"/>
            <w:tcBorders>
              <w:top w:val="nil"/>
              <w:left w:val="nil"/>
              <w:bottom w:val="single" w:color="000000" w:sz="4" w:space="0"/>
              <w:right w:val="single" w:color="000000" w:sz="4" w:space="0"/>
            </w:tcBorders>
            <w:noWrap w:val="0"/>
            <w:vAlign w:val="center"/>
          </w:tcPr>
          <w:p w14:paraId="07BC9FBD">
            <w:pPr>
              <w:spacing w:line="360" w:lineRule="auto"/>
              <w:ind w:firstLine="0" w:firstLineChars="0"/>
              <w:contextualSpacing/>
              <w:jc w:val="center"/>
              <w:rPr>
                <w:rFonts w:hint="eastAsia"/>
                <w:color w:val="000000"/>
                <w:sz w:val="24"/>
                <w:szCs w:val="24"/>
              </w:rPr>
            </w:pPr>
            <w:r>
              <w:rPr>
                <w:rFonts w:hint="eastAsia"/>
                <w:color w:val="000000"/>
                <w:sz w:val="24"/>
                <w:szCs w:val="24"/>
              </w:rPr>
              <w:t>涂水器</w:t>
            </w:r>
          </w:p>
        </w:tc>
        <w:tc>
          <w:tcPr>
            <w:tcW w:w="1957" w:type="dxa"/>
            <w:tcBorders>
              <w:top w:val="nil"/>
              <w:left w:val="single" w:color="000000" w:sz="4" w:space="0"/>
              <w:bottom w:val="single" w:color="000000" w:sz="4" w:space="0"/>
              <w:right w:val="single" w:color="000000" w:sz="4" w:space="0"/>
            </w:tcBorders>
            <w:noWrap w:val="0"/>
            <w:vAlign w:val="center"/>
          </w:tcPr>
          <w:p w14:paraId="4BA50C1E">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743ABF7F">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725A5E4B">
            <w:pPr>
              <w:spacing w:line="360" w:lineRule="auto"/>
              <w:ind w:firstLine="0" w:firstLineChars="0"/>
              <w:contextualSpacing/>
              <w:jc w:val="center"/>
              <w:rPr>
                <w:rFonts w:hint="eastAsia"/>
                <w:color w:val="000000"/>
                <w:sz w:val="24"/>
                <w:szCs w:val="24"/>
              </w:rPr>
            </w:pPr>
          </w:p>
        </w:tc>
      </w:tr>
      <w:tr w14:paraId="522BB89F">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2D8F232A">
            <w:pPr>
              <w:spacing w:line="360" w:lineRule="auto"/>
              <w:ind w:firstLine="0" w:firstLineChars="0"/>
              <w:contextualSpacing/>
              <w:jc w:val="center"/>
              <w:rPr>
                <w:rFonts w:hint="eastAsia"/>
                <w:color w:val="000000"/>
                <w:sz w:val="24"/>
                <w:szCs w:val="24"/>
              </w:rPr>
            </w:pPr>
            <w:r>
              <w:rPr>
                <w:rFonts w:hint="eastAsia"/>
                <w:color w:val="000000"/>
                <w:sz w:val="24"/>
                <w:szCs w:val="24"/>
              </w:rPr>
              <w:t>18</w:t>
            </w:r>
          </w:p>
        </w:tc>
        <w:tc>
          <w:tcPr>
            <w:tcW w:w="3646" w:type="dxa"/>
            <w:tcBorders>
              <w:top w:val="nil"/>
              <w:left w:val="nil"/>
              <w:bottom w:val="single" w:color="000000" w:sz="4" w:space="0"/>
              <w:right w:val="single" w:color="000000" w:sz="4" w:space="0"/>
            </w:tcBorders>
            <w:noWrap w:val="0"/>
            <w:vAlign w:val="center"/>
          </w:tcPr>
          <w:p w14:paraId="3574B009">
            <w:pPr>
              <w:spacing w:line="360" w:lineRule="auto"/>
              <w:ind w:firstLine="0" w:firstLineChars="0"/>
              <w:contextualSpacing/>
              <w:jc w:val="center"/>
              <w:rPr>
                <w:rFonts w:hint="eastAsia"/>
                <w:color w:val="000000"/>
                <w:sz w:val="24"/>
                <w:szCs w:val="24"/>
              </w:rPr>
            </w:pPr>
            <w:r>
              <w:rPr>
                <w:rFonts w:hint="eastAsia"/>
                <w:color w:val="000000"/>
                <w:sz w:val="24"/>
                <w:szCs w:val="24"/>
              </w:rPr>
              <w:t>伸缩杆</w:t>
            </w:r>
          </w:p>
        </w:tc>
        <w:tc>
          <w:tcPr>
            <w:tcW w:w="1957" w:type="dxa"/>
            <w:tcBorders>
              <w:top w:val="nil"/>
              <w:left w:val="single" w:color="000000" w:sz="4" w:space="0"/>
              <w:bottom w:val="single" w:color="000000" w:sz="4" w:space="0"/>
              <w:right w:val="single" w:color="000000" w:sz="4" w:space="0"/>
            </w:tcBorders>
            <w:noWrap w:val="0"/>
            <w:vAlign w:val="center"/>
          </w:tcPr>
          <w:p w14:paraId="0A5941F8">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541F6091">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22DB49C3">
            <w:pPr>
              <w:spacing w:line="360" w:lineRule="auto"/>
              <w:ind w:firstLine="0" w:firstLineChars="0"/>
              <w:contextualSpacing/>
              <w:jc w:val="center"/>
              <w:rPr>
                <w:rFonts w:hint="eastAsia"/>
                <w:color w:val="000000"/>
                <w:sz w:val="24"/>
                <w:szCs w:val="24"/>
              </w:rPr>
            </w:pPr>
          </w:p>
        </w:tc>
      </w:tr>
      <w:tr w14:paraId="0A146B0D">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52D47EA8">
            <w:pPr>
              <w:spacing w:line="360" w:lineRule="auto"/>
              <w:ind w:firstLine="0" w:firstLineChars="0"/>
              <w:contextualSpacing/>
              <w:jc w:val="center"/>
              <w:rPr>
                <w:rFonts w:hint="eastAsia"/>
                <w:color w:val="000000"/>
                <w:sz w:val="24"/>
                <w:szCs w:val="24"/>
              </w:rPr>
            </w:pPr>
            <w:r>
              <w:rPr>
                <w:rFonts w:hint="eastAsia"/>
                <w:color w:val="000000"/>
                <w:sz w:val="24"/>
                <w:szCs w:val="24"/>
              </w:rPr>
              <w:t>19</w:t>
            </w:r>
          </w:p>
        </w:tc>
        <w:tc>
          <w:tcPr>
            <w:tcW w:w="3646" w:type="dxa"/>
            <w:tcBorders>
              <w:top w:val="nil"/>
              <w:left w:val="nil"/>
              <w:bottom w:val="single" w:color="000000" w:sz="4" w:space="0"/>
              <w:right w:val="single" w:color="000000" w:sz="4" w:space="0"/>
            </w:tcBorders>
            <w:noWrap w:val="0"/>
            <w:vAlign w:val="center"/>
          </w:tcPr>
          <w:p w14:paraId="317EB074">
            <w:pPr>
              <w:spacing w:line="360" w:lineRule="auto"/>
              <w:ind w:firstLine="0" w:firstLineChars="0"/>
              <w:contextualSpacing/>
              <w:jc w:val="center"/>
              <w:rPr>
                <w:rFonts w:hint="eastAsia"/>
                <w:color w:val="000000"/>
                <w:sz w:val="24"/>
                <w:szCs w:val="24"/>
              </w:rPr>
            </w:pPr>
            <w:r>
              <w:rPr>
                <w:rFonts w:hint="eastAsia"/>
                <w:color w:val="000000"/>
                <w:sz w:val="24"/>
                <w:szCs w:val="24"/>
              </w:rPr>
              <w:t>推水刮</w:t>
            </w:r>
          </w:p>
        </w:tc>
        <w:tc>
          <w:tcPr>
            <w:tcW w:w="1957" w:type="dxa"/>
            <w:tcBorders>
              <w:top w:val="nil"/>
              <w:left w:val="single" w:color="000000" w:sz="4" w:space="0"/>
              <w:bottom w:val="single" w:color="000000" w:sz="4" w:space="0"/>
              <w:right w:val="single" w:color="000000" w:sz="4" w:space="0"/>
            </w:tcBorders>
            <w:noWrap w:val="0"/>
            <w:vAlign w:val="center"/>
          </w:tcPr>
          <w:p w14:paraId="635230FB">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354BA5A4">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19494D0E">
            <w:pPr>
              <w:spacing w:line="360" w:lineRule="auto"/>
              <w:ind w:firstLine="0" w:firstLineChars="0"/>
              <w:contextualSpacing/>
              <w:jc w:val="center"/>
              <w:rPr>
                <w:rFonts w:hint="eastAsia"/>
                <w:color w:val="000000"/>
                <w:sz w:val="24"/>
                <w:szCs w:val="24"/>
              </w:rPr>
            </w:pPr>
          </w:p>
        </w:tc>
      </w:tr>
      <w:tr w14:paraId="45E13022">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7003EA62">
            <w:pPr>
              <w:spacing w:line="360" w:lineRule="auto"/>
              <w:ind w:firstLine="0" w:firstLineChars="0"/>
              <w:contextualSpacing/>
              <w:jc w:val="center"/>
              <w:rPr>
                <w:rFonts w:hint="eastAsia"/>
                <w:color w:val="000000"/>
                <w:sz w:val="24"/>
                <w:szCs w:val="24"/>
              </w:rPr>
            </w:pPr>
            <w:r>
              <w:rPr>
                <w:rFonts w:hint="eastAsia"/>
                <w:color w:val="000000"/>
                <w:sz w:val="24"/>
                <w:szCs w:val="24"/>
              </w:rPr>
              <w:t>20</w:t>
            </w:r>
          </w:p>
        </w:tc>
        <w:tc>
          <w:tcPr>
            <w:tcW w:w="3646" w:type="dxa"/>
            <w:tcBorders>
              <w:top w:val="nil"/>
              <w:left w:val="nil"/>
              <w:bottom w:val="single" w:color="000000" w:sz="4" w:space="0"/>
              <w:right w:val="single" w:color="000000" w:sz="4" w:space="0"/>
            </w:tcBorders>
            <w:noWrap w:val="0"/>
            <w:vAlign w:val="center"/>
          </w:tcPr>
          <w:p w14:paraId="41813C17">
            <w:pPr>
              <w:spacing w:line="360" w:lineRule="auto"/>
              <w:ind w:firstLine="0" w:firstLineChars="0"/>
              <w:contextualSpacing/>
              <w:jc w:val="center"/>
              <w:rPr>
                <w:rFonts w:hint="eastAsia"/>
                <w:color w:val="000000"/>
                <w:sz w:val="24"/>
                <w:szCs w:val="24"/>
              </w:rPr>
            </w:pPr>
            <w:r>
              <w:rPr>
                <w:rFonts w:hint="eastAsia"/>
                <w:color w:val="000000"/>
                <w:sz w:val="24"/>
                <w:szCs w:val="24"/>
              </w:rPr>
              <w:t>刮条</w:t>
            </w:r>
          </w:p>
        </w:tc>
        <w:tc>
          <w:tcPr>
            <w:tcW w:w="1957" w:type="dxa"/>
            <w:tcBorders>
              <w:top w:val="nil"/>
              <w:left w:val="single" w:color="000000" w:sz="4" w:space="0"/>
              <w:bottom w:val="single" w:color="000000" w:sz="4" w:space="0"/>
              <w:right w:val="single" w:color="000000" w:sz="4" w:space="0"/>
            </w:tcBorders>
            <w:noWrap w:val="0"/>
            <w:vAlign w:val="center"/>
          </w:tcPr>
          <w:p w14:paraId="4B91D745">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36904827">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70671E44">
            <w:pPr>
              <w:spacing w:line="360" w:lineRule="auto"/>
              <w:ind w:firstLine="0" w:firstLineChars="0"/>
              <w:contextualSpacing/>
              <w:jc w:val="center"/>
              <w:rPr>
                <w:rFonts w:hint="eastAsia"/>
                <w:color w:val="000000"/>
                <w:sz w:val="24"/>
                <w:szCs w:val="24"/>
              </w:rPr>
            </w:pPr>
          </w:p>
        </w:tc>
      </w:tr>
      <w:tr w14:paraId="3930F314">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556FA52">
            <w:pPr>
              <w:spacing w:line="360" w:lineRule="auto"/>
              <w:ind w:firstLine="0" w:firstLineChars="0"/>
              <w:contextualSpacing/>
              <w:jc w:val="center"/>
              <w:rPr>
                <w:rFonts w:hint="eastAsia"/>
                <w:color w:val="000000"/>
                <w:sz w:val="24"/>
                <w:szCs w:val="24"/>
              </w:rPr>
            </w:pPr>
            <w:r>
              <w:rPr>
                <w:rFonts w:hint="eastAsia"/>
                <w:color w:val="000000"/>
                <w:sz w:val="24"/>
                <w:szCs w:val="24"/>
              </w:rPr>
              <w:t>21</w:t>
            </w:r>
          </w:p>
        </w:tc>
        <w:tc>
          <w:tcPr>
            <w:tcW w:w="3646" w:type="dxa"/>
            <w:tcBorders>
              <w:top w:val="nil"/>
              <w:left w:val="nil"/>
              <w:bottom w:val="single" w:color="000000" w:sz="4" w:space="0"/>
              <w:right w:val="single" w:color="000000" w:sz="4" w:space="0"/>
            </w:tcBorders>
            <w:noWrap w:val="0"/>
            <w:vAlign w:val="center"/>
          </w:tcPr>
          <w:p w14:paraId="270776BE">
            <w:pPr>
              <w:spacing w:line="360" w:lineRule="auto"/>
              <w:ind w:firstLine="0" w:firstLineChars="0"/>
              <w:contextualSpacing/>
              <w:jc w:val="center"/>
              <w:rPr>
                <w:rFonts w:hint="eastAsia"/>
                <w:color w:val="000000"/>
                <w:sz w:val="24"/>
                <w:szCs w:val="24"/>
              </w:rPr>
            </w:pPr>
            <w:r>
              <w:rPr>
                <w:rFonts w:hint="eastAsia"/>
                <w:color w:val="000000"/>
                <w:sz w:val="24"/>
                <w:szCs w:val="24"/>
              </w:rPr>
              <w:t>墙面清洗工具组合（高尘扫清洁高处灰尘）</w:t>
            </w:r>
          </w:p>
        </w:tc>
        <w:tc>
          <w:tcPr>
            <w:tcW w:w="1957" w:type="dxa"/>
            <w:tcBorders>
              <w:top w:val="nil"/>
              <w:left w:val="single" w:color="000000" w:sz="4" w:space="0"/>
              <w:bottom w:val="single" w:color="000000" w:sz="4" w:space="0"/>
              <w:right w:val="single" w:color="000000" w:sz="4" w:space="0"/>
            </w:tcBorders>
            <w:noWrap w:val="0"/>
            <w:vAlign w:val="center"/>
          </w:tcPr>
          <w:p w14:paraId="3CA3C146">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44CD5B5E">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52742F0A">
            <w:pPr>
              <w:spacing w:line="360" w:lineRule="auto"/>
              <w:ind w:firstLine="0" w:firstLineChars="0"/>
              <w:contextualSpacing/>
              <w:jc w:val="center"/>
              <w:rPr>
                <w:rFonts w:hint="eastAsia"/>
                <w:color w:val="000000"/>
                <w:sz w:val="24"/>
                <w:szCs w:val="24"/>
              </w:rPr>
            </w:pPr>
          </w:p>
        </w:tc>
      </w:tr>
      <w:tr w14:paraId="25D95E8E">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0E588CC3">
            <w:pPr>
              <w:spacing w:line="360" w:lineRule="auto"/>
              <w:ind w:firstLine="0" w:firstLineChars="0"/>
              <w:contextualSpacing/>
              <w:jc w:val="center"/>
              <w:rPr>
                <w:rFonts w:hint="eastAsia"/>
                <w:color w:val="000000"/>
                <w:sz w:val="24"/>
                <w:szCs w:val="24"/>
              </w:rPr>
            </w:pPr>
            <w:r>
              <w:rPr>
                <w:rFonts w:hint="eastAsia"/>
                <w:color w:val="000000"/>
                <w:sz w:val="24"/>
                <w:szCs w:val="24"/>
              </w:rPr>
              <w:t>22</w:t>
            </w:r>
          </w:p>
        </w:tc>
        <w:tc>
          <w:tcPr>
            <w:tcW w:w="3646" w:type="dxa"/>
            <w:tcBorders>
              <w:top w:val="nil"/>
              <w:left w:val="nil"/>
              <w:bottom w:val="single" w:color="000000" w:sz="4" w:space="0"/>
              <w:right w:val="single" w:color="000000" w:sz="4" w:space="0"/>
            </w:tcBorders>
            <w:noWrap w:val="0"/>
            <w:vAlign w:val="center"/>
          </w:tcPr>
          <w:p w14:paraId="4ED0995C">
            <w:pPr>
              <w:spacing w:line="360" w:lineRule="auto"/>
              <w:ind w:firstLine="0" w:firstLineChars="0"/>
              <w:contextualSpacing/>
              <w:jc w:val="center"/>
              <w:rPr>
                <w:rFonts w:hint="eastAsia"/>
                <w:color w:val="000000"/>
                <w:sz w:val="24"/>
                <w:szCs w:val="24"/>
              </w:rPr>
            </w:pPr>
            <w:r>
              <w:rPr>
                <w:rFonts w:hint="eastAsia"/>
                <w:color w:val="000000"/>
                <w:sz w:val="24"/>
                <w:szCs w:val="24"/>
              </w:rPr>
              <w:t>台盆刷</w:t>
            </w:r>
          </w:p>
        </w:tc>
        <w:tc>
          <w:tcPr>
            <w:tcW w:w="1957" w:type="dxa"/>
            <w:tcBorders>
              <w:top w:val="nil"/>
              <w:left w:val="single" w:color="000000" w:sz="4" w:space="0"/>
              <w:bottom w:val="single" w:color="000000" w:sz="4" w:space="0"/>
              <w:right w:val="single" w:color="000000" w:sz="4" w:space="0"/>
            </w:tcBorders>
            <w:noWrap w:val="0"/>
            <w:vAlign w:val="center"/>
          </w:tcPr>
          <w:p w14:paraId="18CC9A62">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0D416D8B">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6E2C2F83">
            <w:pPr>
              <w:spacing w:line="360" w:lineRule="auto"/>
              <w:ind w:firstLine="0" w:firstLineChars="0"/>
              <w:contextualSpacing/>
              <w:jc w:val="center"/>
              <w:rPr>
                <w:rFonts w:hint="eastAsia"/>
                <w:color w:val="000000"/>
                <w:sz w:val="24"/>
                <w:szCs w:val="24"/>
              </w:rPr>
            </w:pPr>
          </w:p>
        </w:tc>
      </w:tr>
      <w:tr w14:paraId="2C6028C0">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75D9271A">
            <w:pPr>
              <w:spacing w:line="360" w:lineRule="auto"/>
              <w:ind w:firstLine="0" w:firstLineChars="0"/>
              <w:contextualSpacing/>
              <w:jc w:val="center"/>
              <w:rPr>
                <w:rFonts w:hint="eastAsia"/>
                <w:color w:val="000000"/>
                <w:sz w:val="24"/>
                <w:szCs w:val="24"/>
              </w:rPr>
            </w:pPr>
            <w:r>
              <w:rPr>
                <w:rFonts w:hint="eastAsia"/>
                <w:color w:val="000000"/>
                <w:sz w:val="24"/>
                <w:szCs w:val="24"/>
              </w:rPr>
              <w:t>23</w:t>
            </w:r>
          </w:p>
        </w:tc>
        <w:tc>
          <w:tcPr>
            <w:tcW w:w="3646" w:type="dxa"/>
            <w:tcBorders>
              <w:top w:val="nil"/>
              <w:left w:val="nil"/>
              <w:bottom w:val="single" w:color="000000" w:sz="4" w:space="0"/>
              <w:right w:val="single" w:color="000000" w:sz="4" w:space="0"/>
            </w:tcBorders>
            <w:noWrap w:val="0"/>
            <w:vAlign w:val="center"/>
          </w:tcPr>
          <w:p w14:paraId="3FCA7155">
            <w:pPr>
              <w:spacing w:line="360" w:lineRule="auto"/>
              <w:ind w:firstLine="0" w:firstLineChars="0"/>
              <w:contextualSpacing/>
              <w:jc w:val="center"/>
              <w:rPr>
                <w:rFonts w:hint="eastAsia"/>
                <w:color w:val="000000"/>
                <w:sz w:val="24"/>
                <w:szCs w:val="24"/>
              </w:rPr>
            </w:pPr>
            <w:r>
              <w:rPr>
                <w:rFonts w:hint="eastAsia"/>
                <w:color w:val="000000"/>
                <w:sz w:val="24"/>
                <w:szCs w:val="24"/>
              </w:rPr>
              <w:t>浴缸刷</w:t>
            </w:r>
          </w:p>
        </w:tc>
        <w:tc>
          <w:tcPr>
            <w:tcW w:w="1957" w:type="dxa"/>
            <w:tcBorders>
              <w:top w:val="nil"/>
              <w:left w:val="single" w:color="000000" w:sz="4" w:space="0"/>
              <w:bottom w:val="single" w:color="000000" w:sz="4" w:space="0"/>
              <w:right w:val="single" w:color="000000" w:sz="4" w:space="0"/>
            </w:tcBorders>
            <w:noWrap w:val="0"/>
            <w:vAlign w:val="center"/>
          </w:tcPr>
          <w:p w14:paraId="52F16665">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407E8E15">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46C3130C">
            <w:pPr>
              <w:spacing w:line="360" w:lineRule="auto"/>
              <w:ind w:firstLine="0" w:firstLineChars="0"/>
              <w:contextualSpacing/>
              <w:jc w:val="center"/>
              <w:rPr>
                <w:rFonts w:hint="eastAsia"/>
                <w:color w:val="000000"/>
                <w:sz w:val="24"/>
                <w:szCs w:val="24"/>
              </w:rPr>
            </w:pPr>
          </w:p>
        </w:tc>
      </w:tr>
      <w:tr w14:paraId="3FD42485">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DD222B9">
            <w:pPr>
              <w:spacing w:line="360" w:lineRule="auto"/>
              <w:ind w:firstLine="0" w:firstLineChars="0"/>
              <w:contextualSpacing/>
              <w:jc w:val="center"/>
              <w:rPr>
                <w:rFonts w:hint="eastAsia"/>
                <w:color w:val="000000"/>
                <w:sz w:val="24"/>
                <w:szCs w:val="24"/>
              </w:rPr>
            </w:pPr>
            <w:r>
              <w:rPr>
                <w:rFonts w:hint="eastAsia"/>
                <w:color w:val="000000"/>
                <w:sz w:val="24"/>
                <w:szCs w:val="24"/>
              </w:rPr>
              <w:t>24</w:t>
            </w:r>
          </w:p>
        </w:tc>
        <w:tc>
          <w:tcPr>
            <w:tcW w:w="3646" w:type="dxa"/>
            <w:tcBorders>
              <w:top w:val="nil"/>
              <w:left w:val="nil"/>
              <w:bottom w:val="single" w:color="000000" w:sz="4" w:space="0"/>
              <w:right w:val="single" w:color="000000" w:sz="4" w:space="0"/>
            </w:tcBorders>
            <w:noWrap w:val="0"/>
            <w:vAlign w:val="center"/>
          </w:tcPr>
          <w:p w14:paraId="186DB168">
            <w:pPr>
              <w:spacing w:line="360" w:lineRule="auto"/>
              <w:ind w:firstLine="0" w:firstLineChars="0"/>
              <w:contextualSpacing/>
              <w:jc w:val="center"/>
              <w:rPr>
                <w:rFonts w:hint="eastAsia"/>
                <w:color w:val="000000"/>
                <w:sz w:val="24"/>
                <w:szCs w:val="24"/>
              </w:rPr>
            </w:pPr>
            <w:r>
              <w:rPr>
                <w:rFonts w:hint="eastAsia"/>
                <w:color w:val="000000"/>
                <w:sz w:val="24"/>
                <w:szCs w:val="24"/>
              </w:rPr>
              <w:t>地刷</w:t>
            </w:r>
          </w:p>
        </w:tc>
        <w:tc>
          <w:tcPr>
            <w:tcW w:w="1957" w:type="dxa"/>
            <w:tcBorders>
              <w:top w:val="nil"/>
              <w:left w:val="single" w:color="000000" w:sz="4" w:space="0"/>
              <w:bottom w:val="single" w:color="000000" w:sz="4" w:space="0"/>
              <w:right w:val="single" w:color="000000" w:sz="4" w:space="0"/>
            </w:tcBorders>
            <w:noWrap w:val="0"/>
            <w:vAlign w:val="center"/>
          </w:tcPr>
          <w:p w14:paraId="44CE0F24">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0081C571">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5F1CFB52">
            <w:pPr>
              <w:spacing w:line="360" w:lineRule="auto"/>
              <w:ind w:firstLine="0" w:firstLineChars="0"/>
              <w:contextualSpacing/>
              <w:jc w:val="center"/>
              <w:rPr>
                <w:rFonts w:hint="eastAsia"/>
                <w:color w:val="000000"/>
                <w:sz w:val="24"/>
                <w:szCs w:val="24"/>
              </w:rPr>
            </w:pPr>
          </w:p>
        </w:tc>
      </w:tr>
      <w:tr w14:paraId="450681F5">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1B02385B">
            <w:pPr>
              <w:spacing w:line="360" w:lineRule="auto"/>
              <w:ind w:firstLine="0" w:firstLineChars="0"/>
              <w:contextualSpacing/>
              <w:jc w:val="center"/>
              <w:rPr>
                <w:rFonts w:hint="eastAsia"/>
                <w:color w:val="000000"/>
                <w:sz w:val="24"/>
                <w:szCs w:val="24"/>
              </w:rPr>
            </w:pPr>
            <w:r>
              <w:rPr>
                <w:rFonts w:hint="eastAsia"/>
                <w:color w:val="000000"/>
                <w:sz w:val="24"/>
                <w:szCs w:val="24"/>
              </w:rPr>
              <w:t>25</w:t>
            </w:r>
          </w:p>
        </w:tc>
        <w:tc>
          <w:tcPr>
            <w:tcW w:w="3646" w:type="dxa"/>
            <w:tcBorders>
              <w:top w:val="nil"/>
              <w:left w:val="nil"/>
              <w:bottom w:val="single" w:color="000000" w:sz="4" w:space="0"/>
              <w:right w:val="single" w:color="000000" w:sz="4" w:space="0"/>
            </w:tcBorders>
            <w:noWrap w:val="0"/>
            <w:vAlign w:val="center"/>
          </w:tcPr>
          <w:p w14:paraId="4C26DDFF">
            <w:pPr>
              <w:spacing w:line="360" w:lineRule="auto"/>
              <w:ind w:firstLine="0" w:firstLineChars="0"/>
              <w:contextualSpacing/>
              <w:jc w:val="center"/>
              <w:rPr>
                <w:rFonts w:hint="eastAsia"/>
                <w:color w:val="000000"/>
                <w:sz w:val="24"/>
                <w:szCs w:val="24"/>
              </w:rPr>
            </w:pPr>
            <w:r>
              <w:rPr>
                <w:rFonts w:hint="eastAsia"/>
                <w:color w:val="000000"/>
                <w:sz w:val="24"/>
                <w:szCs w:val="24"/>
              </w:rPr>
              <w:t>长柄地刷</w:t>
            </w:r>
          </w:p>
        </w:tc>
        <w:tc>
          <w:tcPr>
            <w:tcW w:w="1957" w:type="dxa"/>
            <w:tcBorders>
              <w:top w:val="nil"/>
              <w:left w:val="single" w:color="000000" w:sz="4" w:space="0"/>
              <w:bottom w:val="single" w:color="000000" w:sz="4" w:space="0"/>
              <w:right w:val="single" w:color="000000" w:sz="4" w:space="0"/>
            </w:tcBorders>
            <w:noWrap w:val="0"/>
            <w:vAlign w:val="center"/>
          </w:tcPr>
          <w:p w14:paraId="73E644EF">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46219123">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224DE9C0">
            <w:pPr>
              <w:spacing w:line="360" w:lineRule="auto"/>
              <w:ind w:firstLine="0" w:firstLineChars="0"/>
              <w:contextualSpacing/>
              <w:jc w:val="center"/>
              <w:rPr>
                <w:rFonts w:hint="eastAsia"/>
                <w:color w:val="000000"/>
                <w:sz w:val="24"/>
                <w:szCs w:val="24"/>
              </w:rPr>
            </w:pPr>
          </w:p>
        </w:tc>
      </w:tr>
      <w:tr w14:paraId="6E852B06">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037CC1EC">
            <w:pPr>
              <w:spacing w:line="360" w:lineRule="auto"/>
              <w:ind w:firstLine="0" w:firstLineChars="0"/>
              <w:contextualSpacing/>
              <w:jc w:val="center"/>
              <w:rPr>
                <w:rFonts w:hint="eastAsia"/>
                <w:color w:val="000000"/>
                <w:sz w:val="24"/>
                <w:szCs w:val="24"/>
              </w:rPr>
            </w:pPr>
            <w:r>
              <w:rPr>
                <w:rFonts w:hint="eastAsia"/>
                <w:color w:val="000000"/>
                <w:sz w:val="24"/>
                <w:szCs w:val="24"/>
              </w:rPr>
              <w:t>26</w:t>
            </w:r>
          </w:p>
        </w:tc>
        <w:tc>
          <w:tcPr>
            <w:tcW w:w="3646" w:type="dxa"/>
            <w:tcBorders>
              <w:top w:val="nil"/>
              <w:left w:val="nil"/>
              <w:bottom w:val="single" w:color="000000" w:sz="4" w:space="0"/>
              <w:right w:val="single" w:color="000000" w:sz="4" w:space="0"/>
            </w:tcBorders>
            <w:noWrap w:val="0"/>
            <w:vAlign w:val="center"/>
          </w:tcPr>
          <w:p w14:paraId="6CF7D8FA">
            <w:pPr>
              <w:spacing w:line="360" w:lineRule="auto"/>
              <w:ind w:firstLine="0" w:firstLineChars="0"/>
              <w:contextualSpacing/>
              <w:jc w:val="center"/>
              <w:rPr>
                <w:rFonts w:hint="eastAsia"/>
                <w:color w:val="000000"/>
                <w:sz w:val="24"/>
                <w:szCs w:val="24"/>
              </w:rPr>
            </w:pPr>
            <w:r>
              <w:rPr>
                <w:rFonts w:hint="eastAsia"/>
                <w:color w:val="000000"/>
                <w:sz w:val="24"/>
                <w:szCs w:val="24"/>
              </w:rPr>
              <w:t>水管</w:t>
            </w:r>
          </w:p>
        </w:tc>
        <w:tc>
          <w:tcPr>
            <w:tcW w:w="1957" w:type="dxa"/>
            <w:tcBorders>
              <w:top w:val="nil"/>
              <w:left w:val="single" w:color="000000" w:sz="4" w:space="0"/>
              <w:bottom w:val="single" w:color="000000" w:sz="4" w:space="0"/>
              <w:right w:val="single" w:color="000000" w:sz="4" w:space="0"/>
            </w:tcBorders>
            <w:noWrap w:val="0"/>
            <w:vAlign w:val="center"/>
          </w:tcPr>
          <w:p w14:paraId="33BD9DD6">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7CD784B3">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29632C44">
            <w:pPr>
              <w:spacing w:line="360" w:lineRule="auto"/>
              <w:ind w:firstLine="0" w:firstLineChars="0"/>
              <w:contextualSpacing/>
              <w:jc w:val="center"/>
              <w:rPr>
                <w:rFonts w:hint="eastAsia"/>
                <w:color w:val="000000"/>
                <w:sz w:val="24"/>
                <w:szCs w:val="24"/>
              </w:rPr>
            </w:pPr>
          </w:p>
        </w:tc>
      </w:tr>
      <w:tr w14:paraId="2BC687E9">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28EB2D98">
            <w:pPr>
              <w:spacing w:line="360" w:lineRule="auto"/>
              <w:ind w:firstLine="0" w:firstLineChars="0"/>
              <w:contextualSpacing/>
              <w:jc w:val="center"/>
              <w:rPr>
                <w:rFonts w:hint="eastAsia"/>
                <w:color w:val="000000"/>
                <w:sz w:val="24"/>
                <w:szCs w:val="24"/>
              </w:rPr>
            </w:pPr>
            <w:r>
              <w:rPr>
                <w:rFonts w:hint="eastAsia"/>
                <w:color w:val="000000"/>
                <w:sz w:val="24"/>
                <w:szCs w:val="24"/>
              </w:rPr>
              <w:t>27</w:t>
            </w:r>
          </w:p>
        </w:tc>
        <w:tc>
          <w:tcPr>
            <w:tcW w:w="3646" w:type="dxa"/>
            <w:tcBorders>
              <w:top w:val="nil"/>
              <w:left w:val="nil"/>
              <w:bottom w:val="single" w:color="000000" w:sz="4" w:space="0"/>
              <w:right w:val="single" w:color="000000" w:sz="4" w:space="0"/>
            </w:tcBorders>
            <w:noWrap w:val="0"/>
            <w:vAlign w:val="center"/>
          </w:tcPr>
          <w:p w14:paraId="6DF09EEF">
            <w:pPr>
              <w:spacing w:line="360" w:lineRule="auto"/>
              <w:ind w:firstLine="0" w:firstLineChars="0"/>
              <w:contextualSpacing/>
              <w:jc w:val="center"/>
              <w:rPr>
                <w:rFonts w:hint="eastAsia"/>
                <w:color w:val="000000"/>
                <w:sz w:val="24"/>
                <w:szCs w:val="24"/>
              </w:rPr>
            </w:pPr>
            <w:r>
              <w:rPr>
                <w:rFonts w:hint="eastAsia"/>
                <w:color w:val="000000"/>
                <w:sz w:val="24"/>
                <w:szCs w:val="24"/>
              </w:rPr>
              <w:t xml:space="preserve">擦片 </w:t>
            </w:r>
          </w:p>
        </w:tc>
        <w:tc>
          <w:tcPr>
            <w:tcW w:w="1957" w:type="dxa"/>
            <w:tcBorders>
              <w:top w:val="nil"/>
              <w:left w:val="single" w:color="000000" w:sz="4" w:space="0"/>
              <w:bottom w:val="single" w:color="000000" w:sz="4" w:space="0"/>
              <w:right w:val="single" w:color="000000" w:sz="4" w:space="0"/>
            </w:tcBorders>
            <w:noWrap w:val="0"/>
            <w:vAlign w:val="center"/>
          </w:tcPr>
          <w:p w14:paraId="32FAC0D8">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6222D8DA">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3423ADF7">
            <w:pPr>
              <w:spacing w:line="360" w:lineRule="auto"/>
              <w:ind w:firstLine="0" w:firstLineChars="0"/>
              <w:contextualSpacing/>
              <w:jc w:val="center"/>
              <w:rPr>
                <w:rFonts w:hint="eastAsia"/>
                <w:color w:val="000000"/>
                <w:sz w:val="24"/>
                <w:szCs w:val="24"/>
              </w:rPr>
            </w:pPr>
          </w:p>
        </w:tc>
      </w:tr>
      <w:tr w14:paraId="102374DB">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64F8A2D4">
            <w:pPr>
              <w:spacing w:line="360" w:lineRule="auto"/>
              <w:ind w:firstLine="0" w:firstLineChars="0"/>
              <w:contextualSpacing/>
              <w:jc w:val="center"/>
              <w:rPr>
                <w:rFonts w:hint="eastAsia"/>
                <w:color w:val="000000"/>
                <w:sz w:val="24"/>
                <w:szCs w:val="24"/>
              </w:rPr>
            </w:pPr>
            <w:r>
              <w:rPr>
                <w:rFonts w:hint="eastAsia"/>
                <w:color w:val="000000"/>
                <w:sz w:val="24"/>
                <w:szCs w:val="24"/>
              </w:rPr>
              <w:t>28</w:t>
            </w:r>
          </w:p>
        </w:tc>
        <w:tc>
          <w:tcPr>
            <w:tcW w:w="3646" w:type="dxa"/>
            <w:tcBorders>
              <w:top w:val="nil"/>
              <w:left w:val="nil"/>
              <w:bottom w:val="single" w:color="000000" w:sz="4" w:space="0"/>
              <w:right w:val="single" w:color="000000" w:sz="4" w:space="0"/>
            </w:tcBorders>
            <w:noWrap w:val="0"/>
            <w:vAlign w:val="center"/>
          </w:tcPr>
          <w:p w14:paraId="00706C84">
            <w:pPr>
              <w:spacing w:line="360" w:lineRule="auto"/>
              <w:ind w:firstLine="0" w:firstLineChars="0"/>
              <w:contextualSpacing/>
              <w:jc w:val="center"/>
              <w:rPr>
                <w:rFonts w:hint="eastAsia"/>
                <w:color w:val="000000"/>
                <w:sz w:val="24"/>
                <w:szCs w:val="24"/>
              </w:rPr>
            </w:pPr>
            <w:r>
              <w:rPr>
                <w:rFonts w:hint="eastAsia"/>
                <w:color w:val="000000"/>
                <w:sz w:val="24"/>
                <w:szCs w:val="24"/>
              </w:rPr>
              <w:t>云石刀片</w:t>
            </w:r>
          </w:p>
        </w:tc>
        <w:tc>
          <w:tcPr>
            <w:tcW w:w="1957" w:type="dxa"/>
            <w:tcBorders>
              <w:top w:val="nil"/>
              <w:left w:val="single" w:color="000000" w:sz="4" w:space="0"/>
              <w:bottom w:val="single" w:color="000000" w:sz="4" w:space="0"/>
              <w:right w:val="single" w:color="000000" w:sz="4" w:space="0"/>
            </w:tcBorders>
            <w:noWrap w:val="0"/>
            <w:vAlign w:val="center"/>
          </w:tcPr>
          <w:p w14:paraId="19AFD71F">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7332D7FA">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22E3AF40">
            <w:pPr>
              <w:spacing w:line="360" w:lineRule="auto"/>
              <w:ind w:firstLine="0" w:firstLineChars="0"/>
              <w:contextualSpacing/>
              <w:jc w:val="center"/>
              <w:rPr>
                <w:rFonts w:hint="eastAsia"/>
                <w:color w:val="000000"/>
                <w:sz w:val="24"/>
                <w:szCs w:val="24"/>
              </w:rPr>
            </w:pPr>
          </w:p>
        </w:tc>
      </w:tr>
      <w:tr w14:paraId="431F6581">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5AEC8243">
            <w:pPr>
              <w:spacing w:line="360" w:lineRule="auto"/>
              <w:ind w:firstLine="0" w:firstLineChars="0"/>
              <w:contextualSpacing/>
              <w:jc w:val="center"/>
              <w:rPr>
                <w:rFonts w:hint="eastAsia"/>
                <w:color w:val="000000"/>
                <w:sz w:val="24"/>
                <w:szCs w:val="24"/>
              </w:rPr>
            </w:pPr>
            <w:r>
              <w:rPr>
                <w:rFonts w:hint="eastAsia"/>
                <w:color w:val="000000"/>
                <w:sz w:val="24"/>
                <w:szCs w:val="24"/>
              </w:rPr>
              <w:t>29</w:t>
            </w:r>
          </w:p>
        </w:tc>
        <w:tc>
          <w:tcPr>
            <w:tcW w:w="3646" w:type="dxa"/>
            <w:tcBorders>
              <w:top w:val="nil"/>
              <w:left w:val="nil"/>
              <w:bottom w:val="single" w:color="000000" w:sz="4" w:space="0"/>
              <w:right w:val="single" w:color="000000" w:sz="4" w:space="0"/>
            </w:tcBorders>
            <w:noWrap w:val="0"/>
            <w:vAlign w:val="center"/>
          </w:tcPr>
          <w:p w14:paraId="3BAAA496">
            <w:pPr>
              <w:spacing w:line="360" w:lineRule="auto"/>
              <w:ind w:firstLine="0" w:firstLineChars="0"/>
              <w:contextualSpacing/>
              <w:jc w:val="center"/>
              <w:rPr>
                <w:rFonts w:hint="eastAsia"/>
                <w:color w:val="000000"/>
                <w:sz w:val="24"/>
                <w:szCs w:val="24"/>
              </w:rPr>
            </w:pPr>
            <w:r>
              <w:rPr>
                <w:rFonts w:hint="eastAsia"/>
                <w:color w:val="000000"/>
                <w:sz w:val="24"/>
                <w:szCs w:val="24"/>
              </w:rPr>
              <w:t>铲刀</w:t>
            </w:r>
          </w:p>
        </w:tc>
        <w:tc>
          <w:tcPr>
            <w:tcW w:w="1957" w:type="dxa"/>
            <w:tcBorders>
              <w:top w:val="nil"/>
              <w:left w:val="single" w:color="000000" w:sz="4" w:space="0"/>
              <w:bottom w:val="single" w:color="000000" w:sz="4" w:space="0"/>
              <w:right w:val="single" w:color="000000" w:sz="4" w:space="0"/>
            </w:tcBorders>
            <w:noWrap w:val="0"/>
            <w:vAlign w:val="center"/>
          </w:tcPr>
          <w:p w14:paraId="01056EB4">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77171A7F">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2686D422">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5E05210D">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654E4E39">
            <w:pPr>
              <w:spacing w:line="360" w:lineRule="auto"/>
              <w:ind w:firstLine="0" w:firstLineChars="0"/>
              <w:contextualSpacing/>
              <w:jc w:val="center"/>
              <w:rPr>
                <w:rFonts w:hint="eastAsia"/>
                <w:color w:val="000000"/>
                <w:sz w:val="24"/>
                <w:szCs w:val="24"/>
              </w:rPr>
            </w:pPr>
            <w:r>
              <w:rPr>
                <w:rFonts w:hint="eastAsia"/>
                <w:color w:val="000000"/>
                <w:sz w:val="24"/>
                <w:szCs w:val="24"/>
              </w:rPr>
              <w:t>30</w:t>
            </w:r>
          </w:p>
        </w:tc>
        <w:tc>
          <w:tcPr>
            <w:tcW w:w="3646" w:type="dxa"/>
            <w:tcBorders>
              <w:top w:val="nil"/>
              <w:left w:val="nil"/>
              <w:bottom w:val="single" w:color="000000" w:sz="4" w:space="0"/>
              <w:right w:val="single" w:color="000000" w:sz="4" w:space="0"/>
            </w:tcBorders>
            <w:noWrap w:val="0"/>
            <w:vAlign w:val="center"/>
          </w:tcPr>
          <w:p w14:paraId="2BD90C30">
            <w:pPr>
              <w:spacing w:line="360" w:lineRule="auto"/>
              <w:ind w:firstLine="0" w:firstLineChars="0"/>
              <w:contextualSpacing/>
              <w:jc w:val="center"/>
              <w:rPr>
                <w:rFonts w:hint="eastAsia"/>
                <w:color w:val="000000"/>
                <w:sz w:val="24"/>
                <w:szCs w:val="24"/>
              </w:rPr>
            </w:pPr>
            <w:r>
              <w:rPr>
                <w:rFonts w:hint="eastAsia"/>
                <w:color w:val="000000"/>
                <w:sz w:val="24"/>
                <w:szCs w:val="24"/>
              </w:rPr>
              <w:t>铁锹</w:t>
            </w:r>
          </w:p>
        </w:tc>
        <w:tc>
          <w:tcPr>
            <w:tcW w:w="1957" w:type="dxa"/>
            <w:tcBorders>
              <w:top w:val="nil"/>
              <w:left w:val="single" w:color="000000" w:sz="4" w:space="0"/>
              <w:bottom w:val="single" w:color="000000" w:sz="4" w:space="0"/>
              <w:right w:val="single" w:color="000000" w:sz="4" w:space="0"/>
            </w:tcBorders>
            <w:noWrap w:val="0"/>
            <w:vAlign w:val="center"/>
          </w:tcPr>
          <w:p w14:paraId="709E598B">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2C40E4B4">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6A0729A9">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4BB88E2A">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0A0FD4A7">
            <w:pPr>
              <w:spacing w:line="360" w:lineRule="auto"/>
              <w:ind w:firstLine="0" w:firstLineChars="0"/>
              <w:contextualSpacing/>
              <w:jc w:val="center"/>
              <w:rPr>
                <w:rFonts w:hint="eastAsia"/>
                <w:color w:val="000000"/>
                <w:sz w:val="24"/>
                <w:szCs w:val="24"/>
              </w:rPr>
            </w:pPr>
            <w:r>
              <w:rPr>
                <w:rFonts w:hint="eastAsia"/>
                <w:color w:val="000000"/>
                <w:sz w:val="24"/>
                <w:szCs w:val="24"/>
              </w:rPr>
              <w:t>31</w:t>
            </w:r>
          </w:p>
        </w:tc>
        <w:tc>
          <w:tcPr>
            <w:tcW w:w="3646" w:type="dxa"/>
            <w:tcBorders>
              <w:top w:val="nil"/>
              <w:left w:val="nil"/>
              <w:bottom w:val="single" w:color="000000" w:sz="4" w:space="0"/>
              <w:right w:val="single" w:color="000000" w:sz="4" w:space="0"/>
            </w:tcBorders>
            <w:noWrap w:val="0"/>
            <w:vAlign w:val="center"/>
          </w:tcPr>
          <w:p w14:paraId="6A15B1D3">
            <w:pPr>
              <w:spacing w:line="360" w:lineRule="auto"/>
              <w:ind w:firstLine="0" w:firstLineChars="0"/>
              <w:contextualSpacing/>
              <w:jc w:val="center"/>
              <w:rPr>
                <w:rFonts w:hint="eastAsia"/>
                <w:color w:val="000000"/>
                <w:sz w:val="24"/>
                <w:szCs w:val="24"/>
              </w:rPr>
            </w:pPr>
            <w:r>
              <w:rPr>
                <w:rFonts w:hint="eastAsia"/>
                <w:color w:val="000000"/>
                <w:sz w:val="24"/>
                <w:szCs w:val="24"/>
              </w:rPr>
              <w:t>杂物篮</w:t>
            </w:r>
          </w:p>
        </w:tc>
        <w:tc>
          <w:tcPr>
            <w:tcW w:w="1957" w:type="dxa"/>
            <w:tcBorders>
              <w:top w:val="nil"/>
              <w:left w:val="single" w:color="000000" w:sz="4" w:space="0"/>
              <w:bottom w:val="single" w:color="000000" w:sz="4" w:space="0"/>
              <w:right w:val="single" w:color="000000" w:sz="4" w:space="0"/>
            </w:tcBorders>
            <w:noWrap w:val="0"/>
            <w:vAlign w:val="center"/>
          </w:tcPr>
          <w:p w14:paraId="26A3A7B0">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32EFF596">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45E9A1E6">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071C9146">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3760ED20">
            <w:pPr>
              <w:spacing w:line="360" w:lineRule="auto"/>
              <w:ind w:firstLine="0" w:firstLineChars="0"/>
              <w:contextualSpacing/>
              <w:jc w:val="center"/>
              <w:rPr>
                <w:rFonts w:hint="eastAsia"/>
                <w:color w:val="000000"/>
                <w:sz w:val="24"/>
                <w:szCs w:val="24"/>
              </w:rPr>
            </w:pPr>
            <w:r>
              <w:rPr>
                <w:rFonts w:hint="eastAsia"/>
                <w:color w:val="000000"/>
                <w:sz w:val="24"/>
                <w:szCs w:val="24"/>
              </w:rPr>
              <w:t>32</w:t>
            </w:r>
          </w:p>
        </w:tc>
        <w:tc>
          <w:tcPr>
            <w:tcW w:w="3646" w:type="dxa"/>
            <w:tcBorders>
              <w:top w:val="nil"/>
              <w:left w:val="nil"/>
              <w:bottom w:val="single" w:color="000000" w:sz="4" w:space="0"/>
              <w:right w:val="single" w:color="000000" w:sz="4" w:space="0"/>
            </w:tcBorders>
            <w:noWrap w:val="0"/>
            <w:vAlign w:val="center"/>
          </w:tcPr>
          <w:p w14:paraId="302AF93B">
            <w:pPr>
              <w:spacing w:line="360" w:lineRule="auto"/>
              <w:ind w:firstLine="0" w:firstLineChars="0"/>
              <w:contextualSpacing/>
              <w:jc w:val="center"/>
              <w:rPr>
                <w:rFonts w:hint="eastAsia"/>
                <w:color w:val="000000"/>
                <w:sz w:val="24"/>
                <w:szCs w:val="24"/>
              </w:rPr>
            </w:pPr>
            <w:r>
              <w:rPr>
                <w:rFonts w:hint="eastAsia"/>
                <w:color w:val="000000"/>
                <w:sz w:val="24"/>
                <w:szCs w:val="24"/>
              </w:rPr>
              <w:t>喷壶</w:t>
            </w:r>
          </w:p>
        </w:tc>
        <w:tc>
          <w:tcPr>
            <w:tcW w:w="1957" w:type="dxa"/>
            <w:tcBorders>
              <w:top w:val="nil"/>
              <w:left w:val="single" w:color="000000" w:sz="4" w:space="0"/>
              <w:bottom w:val="single" w:color="000000" w:sz="4" w:space="0"/>
              <w:right w:val="single" w:color="000000" w:sz="4" w:space="0"/>
            </w:tcBorders>
            <w:noWrap w:val="0"/>
            <w:vAlign w:val="center"/>
          </w:tcPr>
          <w:p w14:paraId="72B3B0D9">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2A2ECE1F">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757BBCA0">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43BD49D0">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09ACBBC1">
            <w:pPr>
              <w:spacing w:line="360" w:lineRule="auto"/>
              <w:ind w:firstLine="0" w:firstLineChars="0"/>
              <w:contextualSpacing/>
              <w:jc w:val="center"/>
              <w:rPr>
                <w:rFonts w:hint="eastAsia"/>
                <w:color w:val="000000"/>
                <w:sz w:val="24"/>
                <w:szCs w:val="24"/>
              </w:rPr>
            </w:pPr>
            <w:r>
              <w:rPr>
                <w:rFonts w:hint="eastAsia"/>
                <w:color w:val="000000"/>
                <w:sz w:val="24"/>
                <w:szCs w:val="24"/>
              </w:rPr>
              <w:t>33</w:t>
            </w:r>
          </w:p>
        </w:tc>
        <w:tc>
          <w:tcPr>
            <w:tcW w:w="3646" w:type="dxa"/>
            <w:tcBorders>
              <w:top w:val="nil"/>
              <w:left w:val="nil"/>
              <w:bottom w:val="single" w:color="000000" w:sz="4" w:space="0"/>
              <w:right w:val="single" w:color="000000" w:sz="4" w:space="0"/>
            </w:tcBorders>
            <w:noWrap w:val="0"/>
            <w:vAlign w:val="center"/>
          </w:tcPr>
          <w:p w14:paraId="3886FC00">
            <w:pPr>
              <w:spacing w:line="360" w:lineRule="auto"/>
              <w:ind w:firstLine="0" w:firstLineChars="0"/>
              <w:contextualSpacing/>
              <w:jc w:val="center"/>
              <w:rPr>
                <w:rFonts w:hint="eastAsia"/>
                <w:color w:val="000000"/>
                <w:sz w:val="24"/>
                <w:szCs w:val="24"/>
              </w:rPr>
            </w:pPr>
            <w:r>
              <w:rPr>
                <w:rFonts w:hint="eastAsia"/>
                <w:color w:val="000000"/>
                <w:sz w:val="24"/>
                <w:szCs w:val="24"/>
              </w:rPr>
              <w:t>水桶</w:t>
            </w:r>
          </w:p>
        </w:tc>
        <w:tc>
          <w:tcPr>
            <w:tcW w:w="1957" w:type="dxa"/>
            <w:tcBorders>
              <w:top w:val="nil"/>
              <w:left w:val="single" w:color="000000" w:sz="4" w:space="0"/>
              <w:bottom w:val="single" w:color="000000" w:sz="4" w:space="0"/>
              <w:right w:val="single" w:color="000000" w:sz="4" w:space="0"/>
            </w:tcBorders>
            <w:noWrap w:val="0"/>
            <w:vAlign w:val="center"/>
          </w:tcPr>
          <w:p w14:paraId="5DEA8198">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6F041D68">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72A4A6EB">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51867AF0">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09275C8">
            <w:pPr>
              <w:spacing w:line="360" w:lineRule="auto"/>
              <w:ind w:firstLine="0" w:firstLineChars="0"/>
              <w:contextualSpacing/>
              <w:jc w:val="center"/>
              <w:rPr>
                <w:rFonts w:hint="eastAsia"/>
                <w:color w:val="000000"/>
                <w:sz w:val="24"/>
                <w:szCs w:val="24"/>
              </w:rPr>
            </w:pPr>
            <w:r>
              <w:rPr>
                <w:rFonts w:hint="eastAsia"/>
                <w:color w:val="000000"/>
                <w:sz w:val="24"/>
                <w:szCs w:val="24"/>
              </w:rPr>
              <w:t>34</w:t>
            </w:r>
          </w:p>
        </w:tc>
        <w:tc>
          <w:tcPr>
            <w:tcW w:w="3646" w:type="dxa"/>
            <w:tcBorders>
              <w:top w:val="nil"/>
              <w:left w:val="nil"/>
              <w:bottom w:val="single" w:color="000000" w:sz="4" w:space="0"/>
              <w:right w:val="single" w:color="000000" w:sz="4" w:space="0"/>
            </w:tcBorders>
            <w:noWrap w:val="0"/>
            <w:vAlign w:val="center"/>
          </w:tcPr>
          <w:p w14:paraId="55E53CDC">
            <w:pPr>
              <w:spacing w:line="360" w:lineRule="auto"/>
              <w:ind w:firstLine="0" w:firstLineChars="0"/>
              <w:contextualSpacing/>
              <w:jc w:val="center"/>
              <w:rPr>
                <w:rFonts w:hint="eastAsia"/>
                <w:color w:val="000000"/>
                <w:sz w:val="24"/>
                <w:szCs w:val="24"/>
              </w:rPr>
            </w:pPr>
            <w:r>
              <w:rPr>
                <w:rFonts w:hint="eastAsia"/>
                <w:color w:val="000000"/>
                <w:sz w:val="24"/>
                <w:szCs w:val="24"/>
              </w:rPr>
              <w:t>皮老虎</w:t>
            </w:r>
          </w:p>
        </w:tc>
        <w:tc>
          <w:tcPr>
            <w:tcW w:w="1957" w:type="dxa"/>
            <w:tcBorders>
              <w:top w:val="nil"/>
              <w:left w:val="single" w:color="000000" w:sz="4" w:space="0"/>
              <w:bottom w:val="single" w:color="000000" w:sz="4" w:space="0"/>
              <w:right w:val="single" w:color="000000" w:sz="4" w:space="0"/>
            </w:tcBorders>
            <w:noWrap w:val="0"/>
            <w:vAlign w:val="center"/>
          </w:tcPr>
          <w:p w14:paraId="7E1CAE8B">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4B2E9924">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51E8F5E9">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565F21AA">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2472F9CF">
            <w:pPr>
              <w:spacing w:line="360" w:lineRule="auto"/>
              <w:ind w:firstLine="0" w:firstLineChars="0"/>
              <w:contextualSpacing/>
              <w:jc w:val="center"/>
              <w:rPr>
                <w:rFonts w:hint="eastAsia"/>
                <w:color w:val="000000"/>
                <w:sz w:val="24"/>
                <w:szCs w:val="24"/>
              </w:rPr>
            </w:pPr>
            <w:r>
              <w:rPr>
                <w:rFonts w:hint="eastAsia"/>
                <w:color w:val="000000"/>
                <w:sz w:val="24"/>
                <w:szCs w:val="24"/>
              </w:rPr>
              <w:t>35</w:t>
            </w:r>
          </w:p>
        </w:tc>
        <w:tc>
          <w:tcPr>
            <w:tcW w:w="3646" w:type="dxa"/>
            <w:tcBorders>
              <w:top w:val="nil"/>
              <w:left w:val="nil"/>
              <w:bottom w:val="single" w:color="000000" w:sz="4" w:space="0"/>
              <w:right w:val="single" w:color="000000" w:sz="4" w:space="0"/>
            </w:tcBorders>
            <w:noWrap w:val="0"/>
            <w:vAlign w:val="center"/>
          </w:tcPr>
          <w:p w14:paraId="5312AE98">
            <w:pPr>
              <w:spacing w:line="360" w:lineRule="auto"/>
              <w:ind w:firstLine="0" w:firstLineChars="0"/>
              <w:contextualSpacing/>
              <w:jc w:val="center"/>
              <w:rPr>
                <w:rFonts w:hint="eastAsia"/>
                <w:color w:val="000000"/>
                <w:sz w:val="24"/>
                <w:szCs w:val="24"/>
              </w:rPr>
            </w:pPr>
            <w:r>
              <w:rPr>
                <w:rFonts w:hint="eastAsia"/>
                <w:color w:val="000000"/>
                <w:sz w:val="24"/>
                <w:szCs w:val="24"/>
              </w:rPr>
              <w:t>马桶刷</w:t>
            </w:r>
          </w:p>
        </w:tc>
        <w:tc>
          <w:tcPr>
            <w:tcW w:w="1957" w:type="dxa"/>
            <w:tcBorders>
              <w:top w:val="nil"/>
              <w:left w:val="single" w:color="000000" w:sz="4" w:space="0"/>
              <w:bottom w:val="single" w:color="000000" w:sz="4" w:space="0"/>
              <w:right w:val="single" w:color="000000" w:sz="4" w:space="0"/>
            </w:tcBorders>
            <w:noWrap w:val="0"/>
            <w:vAlign w:val="center"/>
          </w:tcPr>
          <w:p w14:paraId="46EA9BAF">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05DB1529">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442E6475">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25C95FE6">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6D78805D">
            <w:pPr>
              <w:spacing w:line="360" w:lineRule="auto"/>
              <w:ind w:firstLine="0" w:firstLineChars="0"/>
              <w:contextualSpacing/>
              <w:jc w:val="center"/>
              <w:rPr>
                <w:rFonts w:hint="eastAsia"/>
                <w:color w:val="000000"/>
                <w:sz w:val="24"/>
                <w:szCs w:val="24"/>
              </w:rPr>
            </w:pPr>
            <w:r>
              <w:rPr>
                <w:rFonts w:hint="eastAsia"/>
                <w:color w:val="000000"/>
                <w:sz w:val="24"/>
                <w:szCs w:val="24"/>
              </w:rPr>
              <w:t>36</w:t>
            </w:r>
          </w:p>
        </w:tc>
        <w:tc>
          <w:tcPr>
            <w:tcW w:w="3646" w:type="dxa"/>
            <w:tcBorders>
              <w:top w:val="nil"/>
              <w:left w:val="nil"/>
              <w:bottom w:val="single" w:color="000000" w:sz="4" w:space="0"/>
              <w:right w:val="single" w:color="000000" w:sz="4" w:space="0"/>
            </w:tcBorders>
            <w:noWrap w:val="0"/>
            <w:vAlign w:val="center"/>
          </w:tcPr>
          <w:p w14:paraId="37E608C5">
            <w:pPr>
              <w:spacing w:line="360" w:lineRule="auto"/>
              <w:ind w:firstLine="0" w:firstLineChars="0"/>
              <w:contextualSpacing/>
              <w:jc w:val="center"/>
              <w:rPr>
                <w:rFonts w:hint="eastAsia"/>
                <w:color w:val="000000"/>
                <w:sz w:val="24"/>
                <w:szCs w:val="24"/>
              </w:rPr>
            </w:pPr>
            <w:r>
              <w:rPr>
                <w:rFonts w:hint="eastAsia"/>
                <w:color w:val="000000"/>
                <w:sz w:val="24"/>
                <w:szCs w:val="24"/>
              </w:rPr>
              <w:t>卫生刷</w:t>
            </w:r>
          </w:p>
        </w:tc>
        <w:tc>
          <w:tcPr>
            <w:tcW w:w="1957" w:type="dxa"/>
            <w:tcBorders>
              <w:top w:val="nil"/>
              <w:left w:val="single" w:color="000000" w:sz="4" w:space="0"/>
              <w:bottom w:val="single" w:color="000000" w:sz="4" w:space="0"/>
              <w:right w:val="single" w:color="000000" w:sz="4" w:space="0"/>
            </w:tcBorders>
            <w:noWrap w:val="0"/>
            <w:vAlign w:val="center"/>
          </w:tcPr>
          <w:p w14:paraId="024D2F85">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04B415AB">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4287CE54">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3648A0AC">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6F7A0C87">
            <w:pPr>
              <w:spacing w:line="360" w:lineRule="auto"/>
              <w:ind w:firstLine="0" w:firstLineChars="0"/>
              <w:contextualSpacing/>
              <w:jc w:val="center"/>
              <w:rPr>
                <w:rFonts w:hint="eastAsia"/>
                <w:color w:val="000000"/>
                <w:sz w:val="24"/>
                <w:szCs w:val="24"/>
              </w:rPr>
            </w:pPr>
            <w:r>
              <w:rPr>
                <w:rFonts w:hint="eastAsia"/>
                <w:color w:val="000000"/>
                <w:sz w:val="24"/>
                <w:szCs w:val="24"/>
              </w:rPr>
              <w:t>37</w:t>
            </w:r>
          </w:p>
        </w:tc>
        <w:tc>
          <w:tcPr>
            <w:tcW w:w="3646" w:type="dxa"/>
            <w:tcBorders>
              <w:top w:val="nil"/>
              <w:left w:val="nil"/>
              <w:bottom w:val="single" w:color="000000" w:sz="4" w:space="0"/>
              <w:right w:val="single" w:color="000000" w:sz="4" w:space="0"/>
            </w:tcBorders>
            <w:noWrap w:val="0"/>
            <w:vAlign w:val="center"/>
          </w:tcPr>
          <w:p w14:paraId="71DA2EDF">
            <w:pPr>
              <w:spacing w:line="360" w:lineRule="auto"/>
              <w:ind w:firstLine="0" w:firstLineChars="0"/>
              <w:contextualSpacing/>
              <w:jc w:val="center"/>
              <w:rPr>
                <w:rFonts w:hint="eastAsia"/>
                <w:color w:val="000000"/>
                <w:sz w:val="24"/>
                <w:szCs w:val="24"/>
              </w:rPr>
            </w:pPr>
            <w:r>
              <w:rPr>
                <w:rFonts w:hint="eastAsia"/>
                <w:color w:val="000000"/>
                <w:sz w:val="24"/>
                <w:szCs w:val="24"/>
              </w:rPr>
              <w:t>卫生球</w:t>
            </w:r>
          </w:p>
        </w:tc>
        <w:tc>
          <w:tcPr>
            <w:tcW w:w="1957" w:type="dxa"/>
            <w:tcBorders>
              <w:top w:val="nil"/>
              <w:left w:val="single" w:color="000000" w:sz="4" w:space="0"/>
              <w:bottom w:val="single" w:color="000000" w:sz="4" w:space="0"/>
              <w:right w:val="single" w:color="000000" w:sz="4" w:space="0"/>
            </w:tcBorders>
            <w:noWrap w:val="0"/>
            <w:vAlign w:val="center"/>
          </w:tcPr>
          <w:p w14:paraId="7F786285">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49E96041">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4019B935">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106D60AF">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86D33D4">
            <w:pPr>
              <w:spacing w:line="360" w:lineRule="auto"/>
              <w:ind w:firstLine="0" w:firstLineChars="0"/>
              <w:contextualSpacing/>
              <w:jc w:val="center"/>
              <w:rPr>
                <w:rFonts w:hint="eastAsia"/>
                <w:color w:val="000000"/>
                <w:sz w:val="24"/>
                <w:szCs w:val="24"/>
              </w:rPr>
            </w:pPr>
            <w:r>
              <w:rPr>
                <w:rFonts w:hint="eastAsia"/>
                <w:color w:val="000000"/>
                <w:sz w:val="24"/>
                <w:szCs w:val="24"/>
              </w:rPr>
              <w:t>38</w:t>
            </w:r>
          </w:p>
        </w:tc>
        <w:tc>
          <w:tcPr>
            <w:tcW w:w="3646" w:type="dxa"/>
            <w:tcBorders>
              <w:top w:val="nil"/>
              <w:left w:val="nil"/>
              <w:bottom w:val="single" w:color="000000" w:sz="4" w:space="0"/>
              <w:right w:val="single" w:color="000000" w:sz="4" w:space="0"/>
            </w:tcBorders>
            <w:noWrap w:val="0"/>
            <w:vAlign w:val="center"/>
          </w:tcPr>
          <w:p w14:paraId="3A54564C">
            <w:pPr>
              <w:spacing w:line="360" w:lineRule="auto"/>
              <w:ind w:firstLine="0" w:firstLineChars="0"/>
              <w:contextualSpacing/>
              <w:jc w:val="center"/>
              <w:rPr>
                <w:rFonts w:hint="eastAsia"/>
                <w:color w:val="000000"/>
                <w:sz w:val="24"/>
                <w:szCs w:val="24"/>
              </w:rPr>
            </w:pPr>
            <w:r>
              <w:rPr>
                <w:rFonts w:hint="eastAsia"/>
                <w:color w:val="000000"/>
                <w:sz w:val="24"/>
                <w:szCs w:val="24"/>
              </w:rPr>
              <w:t>卫生香</w:t>
            </w:r>
          </w:p>
        </w:tc>
        <w:tc>
          <w:tcPr>
            <w:tcW w:w="1957" w:type="dxa"/>
            <w:tcBorders>
              <w:top w:val="nil"/>
              <w:left w:val="single" w:color="000000" w:sz="4" w:space="0"/>
              <w:bottom w:val="single" w:color="000000" w:sz="4" w:space="0"/>
              <w:right w:val="single" w:color="000000" w:sz="4" w:space="0"/>
            </w:tcBorders>
            <w:noWrap w:val="0"/>
            <w:vAlign w:val="center"/>
          </w:tcPr>
          <w:p w14:paraId="06E450F4">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07A379BC">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36F32247">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0DE9C663">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7AC26C2D">
            <w:pPr>
              <w:spacing w:line="360" w:lineRule="auto"/>
              <w:ind w:firstLine="0" w:firstLineChars="0"/>
              <w:contextualSpacing/>
              <w:jc w:val="center"/>
              <w:rPr>
                <w:rFonts w:hint="eastAsia"/>
                <w:color w:val="000000"/>
                <w:sz w:val="24"/>
                <w:szCs w:val="24"/>
              </w:rPr>
            </w:pPr>
            <w:r>
              <w:rPr>
                <w:rFonts w:hint="eastAsia"/>
                <w:color w:val="000000"/>
                <w:sz w:val="24"/>
                <w:szCs w:val="24"/>
              </w:rPr>
              <w:t>39</w:t>
            </w:r>
          </w:p>
        </w:tc>
        <w:tc>
          <w:tcPr>
            <w:tcW w:w="3646" w:type="dxa"/>
            <w:tcBorders>
              <w:top w:val="nil"/>
              <w:left w:val="nil"/>
              <w:bottom w:val="single" w:color="000000" w:sz="4" w:space="0"/>
              <w:right w:val="single" w:color="000000" w:sz="4" w:space="0"/>
            </w:tcBorders>
            <w:noWrap w:val="0"/>
            <w:vAlign w:val="center"/>
          </w:tcPr>
          <w:p w14:paraId="470CBBD8">
            <w:pPr>
              <w:spacing w:line="360" w:lineRule="auto"/>
              <w:ind w:firstLine="0" w:firstLineChars="0"/>
              <w:contextualSpacing/>
              <w:jc w:val="center"/>
              <w:rPr>
                <w:rFonts w:hint="eastAsia"/>
                <w:color w:val="000000"/>
                <w:sz w:val="24"/>
                <w:szCs w:val="24"/>
              </w:rPr>
            </w:pPr>
            <w:r>
              <w:rPr>
                <w:rFonts w:hint="eastAsia"/>
                <w:color w:val="000000"/>
                <w:sz w:val="24"/>
                <w:szCs w:val="24"/>
              </w:rPr>
              <w:t>肥皂</w:t>
            </w:r>
          </w:p>
        </w:tc>
        <w:tc>
          <w:tcPr>
            <w:tcW w:w="1957" w:type="dxa"/>
            <w:tcBorders>
              <w:top w:val="nil"/>
              <w:left w:val="single" w:color="000000" w:sz="4" w:space="0"/>
              <w:bottom w:val="single" w:color="000000" w:sz="4" w:space="0"/>
              <w:right w:val="single" w:color="000000" w:sz="4" w:space="0"/>
            </w:tcBorders>
            <w:noWrap w:val="0"/>
            <w:vAlign w:val="center"/>
          </w:tcPr>
          <w:p w14:paraId="20730D37">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412A840D">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5723F071">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549B453F">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6A645630">
            <w:pPr>
              <w:spacing w:line="360" w:lineRule="auto"/>
              <w:ind w:firstLine="0" w:firstLineChars="0"/>
              <w:contextualSpacing/>
              <w:jc w:val="center"/>
              <w:rPr>
                <w:rFonts w:hint="eastAsia"/>
                <w:color w:val="000000"/>
                <w:sz w:val="24"/>
                <w:szCs w:val="24"/>
              </w:rPr>
            </w:pPr>
            <w:r>
              <w:rPr>
                <w:rFonts w:hint="eastAsia"/>
                <w:color w:val="000000"/>
                <w:sz w:val="24"/>
                <w:szCs w:val="24"/>
              </w:rPr>
              <w:t>40</w:t>
            </w:r>
          </w:p>
        </w:tc>
        <w:tc>
          <w:tcPr>
            <w:tcW w:w="3646" w:type="dxa"/>
            <w:tcBorders>
              <w:top w:val="nil"/>
              <w:left w:val="nil"/>
              <w:bottom w:val="single" w:color="000000" w:sz="4" w:space="0"/>
              <w:right w:val="single" w:color="000000" w:sz="4" w:space="0"/>
            </w:tcBorders>
            <w:noWrap w:val="0"/>
            <w:vAlign w:val="center"/>
          </w:tcPr>
          <w:p w14:paraId="2F887377">
            <w:pPr>
              <w:spacing w:line="360" w:lineRule="auto"/>
              <w:ind w:firstLine="0" w:firstLineChars="0"/>
              <w:contextualSpacing/>
              <w:jc w:val="center"/>
              <w:rPr>
                <w:rFonts w:hint="eastAsia"/>
                <w:color w:val="000000"/>
                <w:sz w:val="24"/>
                <w:szCs w:val="24"/>
              </w:rPr>
            </w:pPr>
            <w:r>
              <w:rPr>
                <w:rFonts w:hint="eastAsia"/>
                <w:color w:val="000000"/>
                <w:sz w:val="24"/>
                <w:szCs w:val="24"/>
              </w:rPr>
              <w:t>洗衣粉</w:t>
            </w:r>
          </w:p>
        </w:tc>
        <w:tc>
          <w:tcPr>
            <w:tcW w:w="1957" w:type="dxa"/>
            <w:tcBorders>
              <w:top w:val="nil"/>
              <w:left w:val="single" w:color="000000" w:sz="4" w:space="0"/>
              <w:bottom w:val="single" w:color="000000" w:sz="4" w:space="0"/>
              <w:right w:val="single" w:color="000000" w:sz="4" w:space="0"/>
            </w:tcBorders>
            <w:noWrap w:val="0"/>
            <w:vAlign w:val="center"/>
          </w:tcPr>
          <w:p w14:paraId="6150F533">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614F9CC1">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0FB0E38A">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6A607CB5">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1B8E72B7">
            <w:pPr>
              <w:spacing w:line="360" w:lineRule="auto"/>
              <w:ind w:firstLine="0" w:firstLineChars="0"/>
              <w:contextualSpacing/>
              <w:jc w:val="center"/>
              <w:rPr>
                <w:rFonts w:hint="eastAsia"/>
                <w:color w:val="000000"/>
                <w:sz w:val="24"/>
                <w:szCs w:val="24"/>
              </w:rPr>
            </w:pPr>
            <w:r>
              <w:rPr>
                <w:rFonts w:hint="eastAsia"/>
                <w:color w:val="000000"/>
                <w:sz w:val="24"/>
                <w:szCs w:val="24"/>
              </w:rPr>
              <w:t>41</w:t>
            </w:r>
          </w:p>
        </w:tc>
        <w:tc>
          <w:tcPr>
            <w:tcW w:w="3646" w:type="dxa"/>
            <w:tcBorders>
              <w:top w:val="nil"/>
              <w:left w:val="nil"/>
              <w:bottom w:val="single" w:color="000000" w:sz="4" w:space="0"/>
              <w:right w:val="single" w:color="000000" w:sz="4" w:space="0"/>
            </w:tcBorders>
            <w:noWrap w:val="0"/>
            <w:vAlign w:val="center"/>
          </w:tcPr>
          <w:p w14:paraId="66F0CE20">
            <w:pPr>
              <w:spacing w:line="360" w:lineRule="auto"/>
              <w:ind w:firstLine="0" w:firstLineChars="0"/>
              <w:contextualSpacing/>
              <w:jc w:val="center"/>
              <w:rPr>
                <w:rFonts w:hint="eastAsia"/>
                <w:color w:val="000000"/>
                <w:sz w:val="24"/>
                <w:szCs w:val="24"/>
              </w:rPr>
            </w:pPr>
            <w:r>
              <w:rPr>
                <w:rFonts w:hint="eastAsia"/>
                <w:color w:val="000000"/>
                <w:sz w:val="24"/>
                <w:szCs w:val="24"/>
              </w:rPr>
              <w:t>去污粉</w:t>
            </w:r>
          </w:p>
        </w:tc>
        <w:tc>
          <w:tcPr>
            <w:tcW w:w="1957" w:type="dxa"/>
            <w:tcBorders>
              <w:top w:val="nil"/>
              <w:left w:val="single" w:color="000000" w:sz="4" w:space="0"/>
              <w:bottom w:val="single" w:color="000000" w:sz="4" w:space="0"/>
              <w:right w:val="single" w:color="000000" w:sz="4" w:space="0"/>
            </w:tcBorders>
            <w:noWrap w:val="0"/>
            <w:vAlign w:val="center"/>
          </w:tcPr>
          <w:p w14:paraId="558FF5DC">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08F815EB">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0BA6DADA">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6FA16B63">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FACA053">
            <w:pPr>
              <w:spacing w:line="360" w:lineRule="auto"/>
              <w:ind w:firstLine="0" w:firstLineChars="0"/>
              <w:contextualSpacing/>
              <w:jc w:val="center"/>
              <w:rPr>
                <w:rFonts w:hint="eastAsia"/>
                <w:color w:val="000000"/>
                <w:sz w:val="24"/>
                <w:szCs w:val="24"/>
              </w:rPr>
            </w:pPr>
            <w:r>
              <w:rPr>
                <w:rFonts w:hint="eastAsia"/>
                <w:color w:val="000000"/>
                <w:sz w:val="24"/>
                <w:szCs w:val="24"/>
              </w:rPr>
              <w:t>42</w:t>
            </w:r>
          </w:p>
        </w:tc>
        <w:tc>
          <w:tcPr>
            <w:tcW w:w="3646" w:type="dxa"/>
            <w:tcBorders>
              <w:top w:val="nil"/>
              <w:left w:val="nil"/>
              <w:bottom w:val="single" w:color="000000" w:sz="4" w:space="0"/>
              <w:right w:val="single" w:color="000000" w:sz="4" w:space="0"/>
            </w:tcBorders>
            <w:noWrap w:val="0"/>
            <w:vAlign w:val="center"/>
          </w:tcPr>
          <w:p w14:paraId="0EBA48F0">
            <w:pPr>
              <w:spacing w:line="360" w:lineRule="auto"/>
              <w:ind w:firstLine="0" w:firstLineChars="0"/>
              <w:contextualSpacing/>
              <w:jc w:val="center"/>
              <w:rPr>
                <w:rFonts w:hint="eastAsia"/>
                <w:color w:val="000000"/>
                <w:sz w:val="24"/>
                <w:szCs w:val="24"/>
              </w:rPr>
            </w:pPr>
            <w:r>
              <w:rPr>
                <w:rFonts w:hint="eastAsia"/>
                <w:color w:val="000000"/>
                <w:sz w:val="24"/>
                <w:szCs w:val="24"/>
              </w:rPr>
              <w:t>化油剂</w:t>
            </w:r>
          </w:p>
        </w:tc>
        <w:tc>
          <w:tcPr>
            <w:tcW w:w="1957" w:type="dxa"/>
            <w:tcBorders>
              <w:top w:val="nil"/>
              <w:left w:val="single" w:color="000000" w:sz="4" w:space="0"/>
              <w:bottom w:val="single" w:color="000000" w:sz="4" w:space="0"/>
              <w:right w:val="single" w:color="000000" w:sz="4" w:space="0"/>
            </w:tcBorders>
            <w:noWrap w:val="0"/>
            <w:vAlign w:val="center"/>
          </w:tcPr>
          <w:p w14:paraId="3B0ADC9B">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0E10E907">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4B4D32F1">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47544434">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F833B2C">
            <w:pPr>
              <w:spacing w:line="360" w:lineRule="auto"/>
              <w:ind w:firstLine="0" w:firstLineChars="0"/>
              <w:contextualSpacing/>
              <w:jc w:val="center"/>
              <w:rPr>
                <w:rFonts w:hint="eastAsia"/>
                <w:color w:val="000000"/>
                <w:sz w:val="24"/>
                <w:szCs w:val="24"/>
              </w:rPr>
            </w:pPr>
            <w:r>
              <w:rPr>
                <w:rFonts w:hint="eastAsia"/>
                <w:color w:val="000000"/>
                <w:sz w:val="24"/>
                <w:szCs w:val="24"/>
              </w:rPr>
              <w:t>43</w:t>
            </w:r>
          </w:p>
        </w:tc>
        <w:tc>
          <w:tcPr>
            <w:tcW w:w="3646" w:type="dxa"/>
            <w:tcBorders>
              <w:top w:val="nil"/>
              <w:left w:val="nil"/>
              <w:bottom w:val="single" w:color="000000" w:sz="4" w:space="0"/>
              <w:right w:val="single" w:color="000000" w:sz="4" w:space="0"/>
            </w:tcBorders>
            <w:noWrap w:val="0"/>
            <w:vAlign w:val="center"/>
          </w:tcPr>
          <w:p w14:paraId="426ACF2D">
            <w:pPr>
              <w:spacing w:line="360" w:lineRule="auto"/>
              <w:ind w:firstLine="0" w:firstLineChars="0"/>
              <w:contextualSpacing/>
              <w:jc w:val="center"/>
              <w:rPr>
                <w:rFonts w:hint="eastAsia"/>
                <w:color w:val="000000"/>
                <w:sz w:val="24"/>
                <w:szCs w:val="24"/>
              </w:rPr>
            </w:pPr>
            <w:r>
              <w:rPr>
                <w:rFonts w:hint="eastAsia"/>
                <w:color w:val="000000"/>
                <w:sz w:val="24"/>
                <w:szCs w:val="24"/>
              </w:rPr>
              <w:t>静电除尘剂</w:t>
            </w:r>
          </w:p>
        </w:tc>
        <w:tc>
          <w:tcPr>
            <w:tcW w:w="1957" w:type="dxa"/>
            <w:tcBorders>
              <w:top w:val="nil"/>
              <w:left w:val="single" w:color="000000" w:sz="4" w:space="0"/>
              <w:bottom w:val="single" w:color="000000" w:sz="4" w:space="0"/>
              <w:right w:val="single" w:color="000000" w:sz="4" w:space="0"/>
            </w:tcBorders>
            <w:noWrap w:val="0"/>
            <w:vAlign w:val="center"/>
          </w:tcPr>
          <w:p w14:paraId="5ABD90DD">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6F5EAC69">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213FC096">
            <w:pPr>
              <w:spacing w:line="360" w:lineRule="auto"/>
              <w:ind w:firstLine="0" w:firstLineChars="0"/>
              <w:contextualSpacing/>
              <w:jc w:val="center"/>
              <w:rPr>
                <w:rFonts w:hint="eastAsia"/>
                <w:color w:val="000000"/>
                <w:sz w:val="24"/>
                <w:szCs w:val="24"/>
              </w:rPr>
            </w:pPr>
          </w:p>
        </w:tc>
      </w:tr>
      <w:tr w14:paraId="21AD205C">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5A8FB12">
            <w:pPr>
              <w:spacing w:line="360" w:lineRule="auto"/>
              <w:ind w:firstLine="0" w:firstLineChars="0"/>
              <w:contextualSpacing/>
              <w:jc w:val="center"/>
              <w:rPr>
                <w:rFonts w:hint="eastAsia"/>
                <w:color w:val="000000"/>
                <w:sz w:val="24"/>
                <w:szCs w:val="24"/>
              </w:rPr>
            </w:pPr>
            <w:r>
              <w:rPr>
                <w:rFonts w:hint="eastAsia"/>
                <w:color w:val="000000"/>
                <w:sz w:val="24"/>
                <w:szCs w:val="24"/>
              </w:rPr>
              <w:t>44</w:t>
            </w:r>
          </w:p>
        </w:tc>
        <w:tc>
          <w:tcPr>
            <w:tcW w:w="3646" w:type="dxa"/>
            <w:tcBorders>
              <w:top w:val="nil"/>
              <w:left w:val="nil"/>
              <w:bottom w:val="single" w:color="000000" w:sz="4" w:space="0"/>
              <w:right w:val="single" w:color="000000" w:sz="4" w:space="0"/>
            </w:tcBorders>
            <w:noWrap w:val="0"/>
            <w:vAlign w:val="center"/>
          </w:tcPr>
          <w:p w14:paraId="146880E1">
            <w:pPr>
              <w:spacing w:line="360" w:lineRule="auto"/>
              <w:ind w:firstLine="0" w:firstLineChars="0"/>
              <w:contextualSpacing/>
              <w:jc w:val="center"/>
              <w:rPr>
                <w:rFonts w:hint="eastAsia"/>
                <w:color w:val="000000"/>
                <w:sz w:val="24"/>
                <w:szCs w:val="24"/>
              </w:rPr>
            </w:pPr>
            <w:r>
              <w:rPr>
                <w:rFonts w:hint="eastAsia"/>
                <w:color w:val="000000"/>
                <w:sz w:val="24"/>
                <w:szCs w:val="24"/>
              </w:rPr>
              <w:t>中性清洁剂</w:t>
            </w:r>
          </w:p>
        </w:tc>
        <w:tc>
          <w:tcPr>
            <w:tcW w:w="1957" w:type="dxa"/>
            <w:tcBorders>
              <w:top w:val="nil"/>
              <w:left w:val="single" w:color="000000" w:sz="4" w:space="0"/>
              <w:bottom w:val="single" w:color="000000" w:sz="4" w:space="0"/>
              <w:right w:val="single" w:color="000000" w:sz="4" w:space="0"/>
            </w:tcBorders>
            <w:noWrap w:val="0"/>
            <w:vAlign w:val="center"/>
          </w:tcPr>
          <w:p w14:paraId="5FF91A1F">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250DF1AF">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43F9A1BB">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61F6D78B">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27B05E5A">
            <w:pPr>
              <w:spacing w:line="360" w:lineRule="auto"/>
              <w:ind w:firstLine="0" w:firstLineChars="0"/>
              <w:contextualSpacing/>
              <w:jc w:val="center"/>
              <w:rPr>
                <w:rFonts w:hint="eastAsia"/>
                <w:color w:val="000000"/>
                <w:sz w:val="24"/>
                <w:szCs w:val="24"/>
              </w:rPr>
            </w:pPr>
            <w:r>
              <w:rPr>
                <w:rFonts w:hint="eastAsia"/>
                <w:color w:val="000000"/>
                <w:sz w:val="24"/>
                <w:szCs w:val="24"/>
              </w:rPr>
              <w:t>45</w:t>
            </w:r>
          </w:p>
        </w:tc>
        <w:tc>
          <w:tcPr>
            <w:tcW w:w="3646" w:type="dxa"/>
            <w:tcBorders>
              <w:top w:val="nil"/>
              <w:left w:val="nil"/>
              <w:bottom w:val="single" w:color="000000" w:sz="4" w:space="0"/>
              <w:right w:val="single" w:color="000000" w:sz="4" w:space="0"/>
            </w:tcBorders>
            <w:noWrap w:val="0"/>
            <w:vAlign w:val="center"/>
          </w:tcPr>
          <w:p w14:paraId="46BC11B6">
            <w:pPr>
              <w:spacing w:line="360" w:lineRule="auto"/>
              <w:ind w:firstLine="0" w:firstLineChars="0"/>
              <w:contextualSpacing/>
              <w:jc w:val="center"/>
              <w:rPr>
                <w:rFonts w:hint="eastAsia"/>
                <w:color w:val="000000"/>
                <w:sz w:val="24"/>
                <w:szCs w:val="24"/>
              </w:rPr>
            </w:pPr>
            <w:r>
              <w:rPr>
                <w:rFonts w:hint="eastAsia"/>
                <w:color w:val="000000"/>
                <w:sz w:val="24"/>
                <w:szCs w:val="24"/>
              </w:rPr>
              <w:t>玻璃清洁剂</w:t>
            </w:r>
          </w:p>
        </w:tc>
        <w:tc>
          <w:tcPr>
            <w:tcW w:w="1957" w:type="dxa"/>
            <w:tcBorders>
              <w:top w:val="nil"/>
              <w:left w:val="single" w:color="000000" w:sz="4" w:space="0"/>
              <w:bottom w:val="single" w:color="000000" w:sz="4" w:space="0"/>
              <w:right w:val="single" w:color="000000" w:sz="4" w:space="0"/>
            </w:tcBorders>
            <w:noWrap w:val="0"/>
            <w:vAlign w:val="center"/>
          </w:tcPr>
          <w:p w14:paraId="3033B133">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51A00977">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6E78CE14">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493AEFBE">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775618D0">
            <w:pPr>
              <w:spacing w:line="360" w:lineRule="auto"/>
              <w:ind w:firstLine="0" w:firstLineChars="0"/>
              <w:contextualSpacing/>
              <w:jc w:val="center"/>
              <w:rPr>
                <w:rFonts w:hint="eastAsia"/>
                <w:color w:val="000000"/>
                <w:sz w:val="24"/>
                <w:szCs w:val="24"/>
              </w:rPr>
            </w:pPr>
            <w:r>
              <w:rPr>
                <w:rFonts w:hint="eastAsia"/>
                <w:color w:val="000000"/>
                <w:sz w:val="24"/>
                <w:szCs w:val="24"/>
              </w:rPr>
              <w:t>46</w:t>
            </w:r>
          </w:p>
        </w:tc>
        <w:tc>
          <w:tcPr>
            <w:tcW w:w="3646" w:type="dxa"/>
            <w:tcBorders>
              <w:top w:val="nil"/>
              <w:left w:val="nil"/>
              <w:bottom w:val="single" w:color="000000" w:sz="4" w:space="0"/>
              <w:right w:val="single" w:color="000000" w:sz="4" w:space="0"/>
            </w:tcBorders>
            <w:noWrap w:val="0"/>
            <w:vAlign w:val="center"/>
          </w:tcPr>
          <w:p w14:paraId="2E3A946A">
            <w:pPr>
              <w:spacing w:line="360" w:lineRule="auto"/>
              <w:ind w:firstLine="0" w:firstLineChars="0"/>
              <w:contextualSpacing/>
              <w:jc w:val="center"/>
              <w:rPr>
                <w:rFonts w:hint="eastAsia"/>
                <w:color w:val="000000"/>
                <w:sz w:val="24"/>
                <w:szCs w:val="24"/>
              </w:rPr>
            </w:pPr>
            <w:r>
              <w:rPr>
                <w:rFonts w:hint="eastAsia"/>
                <w:color w:val="000000"/>
                <w:sz w:val="24"/>
                <w:szCs w:val="24"/>
              </w:rPr>
              <w:t>不锈钢光亮剂</w:t>
            </w:r>
          </w:p>
        </w:tc>
        <w:tc>
          <w:tcPr>
            <w:tcW w:w="1957" w:type="dxa"/>
            <w:tcBorders>
              <w:top w:val="nil"/>
              <w:left w:val="single" w:color="000000" w:sz="4" w:space="0"/>
              <w:bottom w:val="single" w:color="000000" w:sz="4" w:space="0"/>
              <w:right w:val="single" w:color="000000" w:sz="4" w:space="0"/>
            </w:tcBorders>
            <w:noWrap w:val="0"/>
            <w:vAlign w:val="center"/>
          </w:tcPr>
          <w:p w14:paraId="5E111A91">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461CBA58">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136FF601">
            <w:pPr>
              <w:spacing w:line="360" w:lineRule="auto"/>
              <w:ind w:firstLine="0" w:firstLineChars="0"/>
              <w:contextualSpacing/>
              <w:jc w:val="center"/>
              <w:rPr>
                <w:rFonts w:hint="eastAsia"/>
                <w:color w:val="000000"/>
                <w:sz w:val="24"/>
                <w:szCs w:val="24"/>
              </w:rPr>
            </w:pPr>
          </w:p>
        </w:tc>
      </w:tr>
      <w:tr w14:paraId="67BEA4DD">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69928579">
            <w:pPr>
              <w:spacing w:line="360" w:lineRule="auto"/>
              <w:ind w:firstLine="0" w:firstLineChars="0"/>
              <w:contextualSpacing/>
              <w:jc w:val="center"/>
              <w:rPr>
                <w:rFonts w:hint="eastAsia"/>
                <w:color w:val="000000"/>
                <w:sz w:val="24"/>
                <w:szCs w:val="24"/>
              </w:rPr>
            </w:pPr>
            <w:r>
              <w:rPr>
                <w:rFonts w:hint="eastAsia"/>
                <w:color w:val="000000"/>
                <w:sz w:val="24"/>
                <w:szCs w:val="24"/>
              </w:rPr>
              <w:t>47</w:t>
            </w:r>
          </w:p>
        </w:tc>
        <w:tc>
          <w:tcPr>
            <w:tcW w:w="3646" w:type="dxa"/>
            <w:tcBorders>
              <w:top w:val="nil"/>
              <w:left w:val="nil"/>
              <w:bottom w:val="single" w:color="000000" w:sz="4" w:space="0"/>
              <w:right w:val="single" w:color="000000" w:sz="4" w:space="0"/>
            </w:tcBorders>
            <w:noWrap w:val="0"/>
            <w:vAlign w:val="center"/>
          </w:tcPr>
          <w:p w14:paraId="23F54F33">
            <w:pPr>
              <w:spacing w:line="360" w:lineRule="auto"/>
              <w:ind w:firstLine="0" w:firstLineChars="0"/>
              <w:contextualSpacing/>
              <w:jc w:val="center"/>
              <w:rPr>
                <w:rFonts w:hint="eastAsia"/>
                <w:color w:val="000000"/>
                <w:sz w:val="24"/>
                <w:szCs w:val="24"/>
              </w:rPr>
            </w:pPr>
            <w:r>
              <w:rPr>
                <w:rFonts w:hint="eastAsia"/>
                <w:color w:val="000000"/>
                <w:sz w:val="24"/>
                <w:szCs w:val="24"/>
              </w:rPr>
              <w:t>起蜡水</w:t>
            </w:r>
          </w:p>
        </w:tc>
        <w:tc>
          <w:tcPr>
            <w:tcW w:w="1957" w:type="dxa"/>
            <w:tcBorders>
              <w:top w:val="nil"/>
              <w:left w:val="single" w:color="000000" w:sz="4" w:space="0"/>
              <w:bottom w:val="single" w:color="000000" w:sz="4" w:space="0"/>
              <w:right w:val="single" w:color="000000" w:sz="4" w:space="0"/>
            </w:tcBorders>
            <w:noWrap w:val="0"/>
            <w:vAlign w:val="center"/>
          </w:tcPr>
          <w:p w14:paraId="29908124">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30740426">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4DDBC7D3">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059DB096">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62302DD9">
            <w:pPr>
              <w:spacing w:line="360" w:lineRule="auto"/>
              <w:ind w:firstLine="0" w:firstLineChars="0"/>
              <w:contextualSpacing/>
              <w:jc w:val="center"/>
              <w:rPr>
                <w:rFonts w:hint="eastAsia"/>
                <w:color w:val="000000"/>
                <w:sz w:val="24"/>
                <w:szCs w:val="24"/>
              </w:rPr>
            </w:pPr>
            <w:r>
              <w:rPr>
                <w:rFonts w:hint="eastAsia"/>
                <w:color w:val="000000"/>
                <w:sz w:val="24"/>
                <w:szCs w:val="24"/>
              </w:rPr>
              <w:t>48</w:t>
            </w:r>
          </w:p>
        </w:tc>
        <w:tc>
          <w:tcPr>
            <w:tcW w:w="3646" w:type="dxa"/>
            <w:tcBorders>
              <w:top w:val="nil"/>
              <w:left w:val="nil"/>
              <w:bottom w:val="single" w:color="000000" w:sz="4" w:space="0"/>
              <w:right w:val="single" w:color="000000" w:sz="4" w:space="0"/>
            </w:tcBorders>
            <w:noWrap w:val="0"/>
            <w:vAlign w:val="center"/>
          </w:tcPr>
          <w:p w14:paraId="670F27DF">
            <w:pPr>
              <w:spacing w:line="360" w:lineRule="auto"/>
              <w:ind w:firstLine="0" w:firstLineChars="0"/>
              <w:contextualSpacing/>
              <w:jc w:val="center"/>
              <w:rPr>
                <w:rFonts w:hint="eastAsia"/>
                <w:color w:val="000000"/>
                <w:sz w:val="24"/>
                <w:szCs w:val="24"/>
              </w:rPr>
            </w:pPr>
            <w:r>
              <w:rPr>
                <w:rFonts w:hint="eastAsia"/>
                <w:color w:val="000000"/>
                <w:sz w:val="24"/>
                <w:szCs w:val="24"/>
              </w:rPr>
              <w:t>面蜡</w:t>
            </w:r>
          </w:p>
        </w:tc>
        <w:tc>
          <w:tcPr>
            <w:tcW w:w="1957" w:type="dxa"/>
            <w:tcBorders>
              <w:top w:val="nil"/>
              <w:left w:val="single" w:color="000000" w:sz="4" w:space="0"/>
              <w:bottom w:val="single" w:color="000000" w:sz="4" w:space="0"/>
              <w:right w:val="single" w:color="000000" w:sz="4" w:space="0"/>
            </w:tcBorders>
            <w:noWrap w:val="0"/>
            <w:vAlign w:val="center"/>
          </w:tcPr>
          <w:p w14:paraId="608C4DD3">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5D8C4461">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c>
          <w:tcPr>
            <w:tcW w:w="1344" w:type="dxa"/>
            <w:tcBorders>
              <w:top w:val="nil"/>
              <w:left w:val="nil"/>
              <w:bottom w:val="single" w:color="000000" w:sz="4" w:space="0"/>
              <w:right w:val="single" w:color="000000" w:sz="4" w:space="0"/>
            </w:tcBorders>
            <w:noWrap w:val="0"/>
            <w:vAlign w:val="center"/>
          </w:tcPr>
          <w:p w14:paraId="59C33E7E">
            <w:pPr>
              <w:spacing w:line="360" w:lineRule="auto"/>
              <w:ind w:firstLine="0" w:firstLineChars="0"/>
              <w:contextualSpacing/>
              <w:jc w:val="center"/>
              <w:rPr>
                <w:rFonts w:hint="eastAsia"/>
                <w:color w:val="000000"/>
                <w:sz w:val="24"/>
                <w:szCs w:val="24"/>
              </w:rPr>
            </w:pPr>
            <w:r>
              <w:rPr>
                <w:rFonts w:hint="eastAsia"/>
                <w:color w:val="000000"/>
                <w:sz w:val="24"/>
                <w:szCs w:val="24"/>
              </w:rPr>
              <w:t>　</w:t>
            </w:r>
          </w:p>
        </w:tc>
      </w:tr>
      <w:tr w14:paraId="6DF9ABDF">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07E36C81">
            <w:pPr>
              <w:spacing w:line="360" w:lineRule="auto"/>
              <w:ind w:firstLine="0" w:firstLineChars="0"/>
              <w:contextualSpacing/>
              <w:jc w:val="center"/>
              <w:rPr>
                <w:rFonts w:hint="eastAsia"/>
                <w:color w:val="000000"/>
                <w:sz w:val="24"/>
                <w:szCs w:val="24"/>
              </w:rPr>
            </w:pPr>
            <w:r>
              <w:rPr>
                <w:rFonts w:hint="eastAsia"/>
                <w:color w:val="000000"/>
                <w:sz w:val="24"/>
                <w:szCs w:val="24"/>
              </w:rPr>
              <w:t>49</w:t>
            </w:r>
          </w:p>
        </w:tc>
        <w:tc>
          <w:tcPr>
            <w:tcW w:w="3646" w:type="dxa"/>
            <w:tcBorders>
              <w:top w:val="nil"/>
              <w:left w:val="nil"/>
              <w:bottom w:val="single" w:color="000000" w:sz="4" w:space="0"/>
              <w:right w:val="single" w:color="000000" w:sz="4" w:space="0"/>
            </w:tcBorders>
            <w:noWrap w:val="0"/>
            <w:vAlign w:val="center"/>
          </w:tcPr>
          <w:p w14:paraId="1B6C77E4">
            <w:pPr>
              <w:spacing w:line="360" w:lineRule="auto"/>
              <w:ind w:firstLine="0" w:firstLineChars="0"/>
              <w:contextualSpacing/>
              <w:jc w:val="center"/>
              <w:rPr>
                <w:rFonts w:hint="eastAsia"/>
                <w:color w:val="000000"/>
                <w:sz w:val="24"/>
                <w:szCs w:val="24"/>
              </w:rPr>
            </w:pPr>
            <w:r>
              <w:rPr>
                <w:rFonts w:hint="eastAsia"/>
                <w:color w:val="000000"/>
                <w:sz w:val="24"/>
                <w:szCs w:val="24"/>
              </w:rPr>
              <w:t>洁而亮</w:t>
            </w:r>
          </w:p>
        </w:tc>
        <w:tc>
          <w:tcPr>
            <w:tcW w:w="1957" w:type="dxa"/>
            <w:tcBorders>
              <w:top w:val="nil"/>
              <w:left w:val="single" w:color="000000" w:sz="4" w:space="0"/>
              <w:bottom w:val="single" w:color="000000" w:sz="4" w:space="0"/>
              <w:right w:val="single" w:color="000000" w:sz="4" w:space="0"/>
            </w:tcBorders>
            <w:noWrap w:val="0"/>
            <w:vAlign w:val="center"/>
          </w:tcPr>
          <w:p w14:paraId="159E3AFE">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69640AB2">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6BADDD26">
            <w:pPr>
              <w:spacing w:line="360" w:lineRule="auto"/>
              <w:ind w:firstLine="0" w:firstLineChars="0"/>
              <w:contextualSpacing/>
              <w:jc w:val="center"/>
              <w:rPr>
                <w:rFonts w:hint="eastAsia"/>
                <w:color w:val="000000"/>
                <w:sz w:val="24"/>
                <w:szCs w:val="24"/>
              </w:rPr>
            </w:pPr>
          </w:p>
        </w:tc>
      </w:tr>
      <w:tr w14:paraId="4DB07FD4">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177C5E0">
            <w:pPr>
              <w:spacing w:line="360" w:lineRule="auto"/>
              <w:ind w:firstLine="0" w:firstLineChars="0"/>
              <w:contextualSpacing/>
              <w:jc w:val="center"/>
              <w:rPr>
                <w:rFonts w:hint="eastAsia"/>
                <w:color w:val="000000"/>
                <w:sz w:val="24"/>
                <w:szCs w:val="24"/>
              </w:rPr>
            </w:pPr>
            <w:r>
              <w:rPr>
                <w:rFonts w:hint="eastAsia"/>
                <w:color w:val="000000"/>
                <w:sz w:val="24"/>
                <w:szCs w:val="24"/>
              </w:rPr>
              <w:t>50</w:t>
            </w:r>
          </w:p>
        </w:tc>
        <w:tc>
          <w:tcPr>
            <w:tcW w:w="3646" w:type="dxa"/>
            <w:tcBorders>
              <w:top w:val="nil"/>
              <w:left w:val="nil"/>
              <w:bottom w:val="single" w:color="000000" w:sz="4" w:space="0"/>
              <w:right w:val="single" w:color="000000" w:sz="4" w:space="0"/>
            </w:tcBorders>
            <w:noWrap w:val="0"/>
            <w:vAlign w:val="center"/>
          </w:tcPr>
          <w:p w14:paraId="61A96A16">
            <w:pPr>
              <w:spacing w:line="360" w:lineRule="auto"/>
              <w:ind w:firstLine="0" w:firstLineChars="0"/>
              <w:contextualSpacing/>
              <w:jc w:val="center"/>
              <w:rPr>
                <w:rFonts w:hint="eastAsia"/>
                <w:color w:val="000000"/>
                <w:sz w:val="24"/>
                <w:szCs w:val="24"/>
              </w:rPr>
            </w:pPr>
            <w:r>
              <w:rPr>
                <w:rFonts w:hint="eastAsia"/>
                <w:color w:val="000000"/>
                <w:sz w:val="24"/>
                <w:szCs w:val="24"/>
              </w:rPr>
              <w:t>除胶剂</w:t>
            </w:r>
          </w:p>
        </w:tc>
        <w:tc>
          <w:tcPr>
            <w:tcW w:w="1957" w:type="dxa"/>
            <w:tcBorders>
              <w:top w:val="nil"/>
              <w:left w:val="single" w:color="000000" w:sz="4" w:space="0"/>
              <w:bottom w:val="single" w:color="000000" w:sz="4" w:space="0"/>
              <w:right w:val="single" w:color="000000" w:sz="4" w:space="0"/>
            </w:tcBorders>
            <w:noWrap w:val="0"/>
            <w:vAlign w:val="center"/>
          </w:tcPr>
          <w:p w14:paraId="7F764F45">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134A3A9D">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18E24F49">
            <w:pPr>
              <w:spacing w:line="360" w:lineRule="auto"/>
              <w:ind w:firstLine="0" w:firstLineChars="0"/>
              <w:contextualSpacing/>
              <w:jc w:val="center"/>
              <w:rPr>
                <w:rFonts w:hint="eastAsia"/>
                <w:color w:val="000000"/>
                <w:sz w:val="24"/>
                <w:szCs w:val="24"/>
              </w:rPr>
            </w:pPr>
          </w:p>
        </w:tc>
      </w:tr>
      <w:tr w14:paraId="3F4CD44C">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64FBF0DC">
            <w:pPr>
              <w:spacing w:line="360" w:lineRule="auto"/>
              <w:ind w:firstLine="0" w:firstLineChars="0"/>
              <w:contextualSpacing/>
              <w:jc w:val="center"/>
              <w:rPr>
                <w:rFonts w:hint="eastAsia"/>
                <w:color w:val="000000"/>
                <w:sz w:val="24"/>
                <w:szCs w:val="24"/>
              </w:rPr>
            </w:pPr>
            <w:r>
              <w:rPr>
                <w:rFonts w:hint="eastAsia"/>
                <w:color w:val="000000"/>
                <w:sz w:val="24"/>
                <w:szCs w:val="24"/>
              </w:rPr>
              <w:t>51</w:t>
            </w:r>
          </w:p>
        </w:tc>
        <w:tc>
          <w:tcPr>
            <w:tcW w:w="3646" w:type="dxa"/>
            <w:tcBorders>
              <w:top w:val="nil"/>
              <w:left w:val="nil"/>
              <w:bottom w:val="single" w:color="000000" w:sz="4" w:space="0"/>
              <w:right w:val="single" w:color="000000" w:sz="4" w:space="0"/>
            </w:tcBorders>
            <w:noWrap w:val="0"/>
            <w:vAlign w:val="center"/>
          </w:tcPr>
          <w:p w14:paraId="529105AA">
            <w:pPr>
              <w:spacing w:line="360" w:lineRule="auto"/>
              <w:ind w:firstLine="0" w:firstLineChars="0"/>
              <w:contextualSpacing/>
              <w:jc w:val="center"/>
              <w:rPr>
                <w:rFonts w:hint="eastAsia"/>
                <w:color w:val="000000"/>
                <w:sz w:val="24"/>
                <w:szCs w:val="24"/>
              </w:rPr>
            </w:pPr>
            <w:r>
              <w:rPr>
                <w:rFonts w:hint="eastAsia"/>
                <w:color w:val="000000"/>
                <w:sz w:val="24"/>
                <w:szCs w:val="24"/>
              </w:rPr>
              <w:t>空气清新剂</w:t>
            </w:r>
          </w:p>
        </w:tc>
        <w:tc>
          <w:tcPr>
            <w:tcW w:w="1957" w:type="dxa"/>
            <w:tcBorders>
              <w:top w:val="nil"/>
              <w:left w:val="single" w:color="000000" w:sz="4" w:space="0"/>
              <w:bottom w:val="single" w:color="000000" w:sz="4" w:space="0"/>
              <w:right w:val="single" w:color="000000" w:sz="4" w:space="0"/>
            </w:tcBorders>
            <w:noWrap w:val="0"/>
            <w:vAlign w:val="center"/>
          </w:tcPr>
          <w:p w14:paraId="548D879C">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18E29ED8">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6C015834">
            <w:pPr>
              <w:spacing w:line="360" w:lineRule="auto"/>
              <w:ind w:firstLine="0" w:firstLineChars="0"/>
              <w:contextualSpacing/>
              <w:jc w:val="center"/>
              <w:rPr>
                <w:rFonts w:hint="eastAsia"/>
                <w:color w:val="000000"/>
                <w:sz w:val="24"/>
                <w:szCs w:val="24"/>
              </w:rPr>
            </w:pPr>
          </w:p>
        </w:tc>
      </w:tr>
      <w:tr w14:paraId="27E47BFD">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33258A8D">
            <w:pPr>
              <w:spacing w:line="360" w:lineRule="auto"/>
              <w:ind w:firstLine="0" w:firstLineChars="0"/>
              <w:contextualSpacing/>
              <w:jc w:val="center"/>
              <w:rPr>
                <w:rFonts w:hint="eastAsia"/>
                <w:color w:val="000000"/>
                <w:sz w:val="24"/>
                <w:szCs w:val="24"/>
              </w:rPr>
            </w:pPr>
            <w:r>
              <w:rPr>
                <w:rFonts w:hint="eastAsia"/>
                <w:color w:val="000000"/>
                <w:sz w:val="24"/>
                <w:szCs w:val="24"/>
              </w:rPr>
              <w:t>52</w:t>
            </w:r>
          </w:p>
        </w:tc>
        <w:tc>
          <w:tcPr>
            <w:tcW w:w="3646" w:type="dxa"/>
            <w:tcBorders>
              <w:top w:val="nil"/>
              <w:left w:val="nil"/>
              <w:bottom w:val="single" w:color="000000" w:sz="4" w:space="0"/>
              <w:right w:val="single" w:color="000000" w:sz="4" w:space="0"/>
            </w:tcBorders>
            <w:noWrap w:val="0"/>
            <w:vAlign w:val="center"/>
          </w:tcPr>
          <w:p w14:paraId="3FD969BC">
            <w:pPr>
              <w:spacing w:line="360" w:lineRule="auto"/>
              <w:ind w:firstLine="0" w:firstLineChars="0"/>
              <w:contextualSpacing/>
              <w:jc w:val="center"/>
              <w:rPr>
                <w:rFonts w:hint="eastAsia"/>
                <w:color w:val="000000"/>
                <w:sz w:val="24"/>
                <w:szCs w:val="24"/>
              </w:rPr>
            </w:pPr>
            <w:r>
              <w:rPr>
                <w:rFonts w:hint="eastAsia"/>
                <w:color w:val="000000"/>
                <w:sz w:val="24"/>
                <w:szCs w:val="24"/>
              </w:rPr>
              <w:t>洁厕液</w:t>
            </w:r>
          </w:p>
        </w:tc>
        <w:tc>
          <w:tcPr>
            <w:tcW w:w="1957" w:type="dxa"/>
            <w:tcBorders>
              <w:top w:val="nil"/>
              <w:left w:val="single" w:color="000000" w:sz="4" w:space="0"/>
              <w:bottom w:val="single" w:color="000000" w:sz="4" w:space="0"/>
              <w:right w:val="single" w:color="000000" w:sz="4" w:space="0"/>
            </w:tcBorders>
            <w:noWrap w:val="0"/>
            <w:vAlign w:val="center"/>
          </w:tcPr>
          <w:p w14:paraId="0984E667">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3E27A93A">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0B20C6E8">
            <w:pPr>
              <w:spacing w:line="360" w:lineRule="auto"/>
              <w:ind w:firstLine="0" w:firstLineChars="0"/>
              <w:contextualSpacing/>
              <w:jc w:val="center"/>
              <w:rPr>
                <w:rFonts w:hint="eastAsia"/>
                <w:color w:val="000000"/>
                <w:sz w:val="24"/>
                <w:szCs w:val="24"/>
              </w:rPr>
            </w:pPr>
          </w:p>
        </w:tc>
      </w:tr>
      <w:tr w14:paraId="0452E554">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60DCD6FD">
            <w:pPr>
              <w:spacing w:line="360" w:lineRule="auto"/>
              <w:ind w:firstLine="0" w:firstLineChars="0"/>
              <w:contextualSpacing/>
              <w:jc w:val="center"/>
              <w:rPr>
                <w:rFonts w:hint="eastAsia"/>
                <w:color w:val="000000"/>
                <w:sz w:val="24"/>
                <w:szCs w:val="24"/>
              </w:rPr>
            </w:pPr>
            <w:r>
              <w:rPr>
                <w:rFonts w:hint="eastAsia"/>
                <w:color w:val="000000"/>
                <w:sz w:val="24"/>
                <w:szCs w:val="24"/>
              </w:rPr>
              <w:t>53</w:t>
            </w:r>
          </w:p>
        </w:tc>
        <w:tc>
          <w:tcPr>
            <w:tcW w:w="3646" w:type="dxa"/>
            <w:tcBorders>
              <w:top w:val="nil"/>
              <w:left w:val="nil"/>
              <w:bottom w:val="single" w:color="000000" w:sz="4" w:space="0"/>
              <w:right w:val="single" w:color="000000" w:sz="4" w:space="0"/>
            </w:tcBorders>
            <w:noWrap w:val="0"/>
            <w:vAlign w:val="center"/>
          </w:tcPr>
          <w:p w14:paraId="6B4240C9">
            <w:pPr>
              <w:spacing w:line="360" w:lineRule="auto"/>
              <w:ind w:firstLine="0" w:firstLineChars="0"/>
              <w:contextualSpacing/>
              <w:jc w:val="center"/>
              <w:rPr>
                <w:rFonts w:hint="eastAsia"/>
                <w:color w:val="000000"/>
                <w:sz w:val="24"/>
                <w:szCs w:val="24"/>
              </w:rPr>
            </w:pPr>
            <w:r>
              <w:rPr>
                <w:rFonts w:hint="eastAsia"/>
                <w:color w:val="000000"/>
                <w:sz w:val="24"/>
                <w:szCs w:val="24"/>
              </w:rPr>
              <w:t>全能消毒清洁剂（地面用）</w:t>
            </w:r>
          </w:p>
        </w:tc>
        <w:tc>
          <w:tcPr>
            <w:tcW w:w="1957" w:type="dxa"/>
            <w:tcBorders>
              <w:top w:val="nil"/>
              <w:left w:val="single" w:color="000000" w:sz="4" w:space="0"/>
              <w:bottom w:val="single" w:color="000000" w:sz="4" w:space="0"/>
              <w:right w:val="single" w:color="000000" w:sz="4" w:space="0"/>
            </w:tcBorders>
            <w:noWrap w:val="0"/>
            <w:vAlign w:val="center"/>
          </w:tcPr>
          <w:p w14:paraId="1E72CB8D">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37A6687F">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5EC17AB9">
            <w:pPr>
              <w:spacing w:line="360" w:lineRule="auto"/>
              <w:ind w:firstLine="0" w:firstLineChars="0"/>
              <w:contextualSpacing/>
              <w:jc w:val="center"/>
              <w:rPr>
                <w:rFonts w:hint="eastAsia"/>
                <w:color w:val="000000"/>
                <w:sz w:val="24"/>
                <w:szCs w:val="24"/>
              </w:rPr>
            </w:pPr>
          </w:p>
        </w:tc>
      </w:tr>
      <w:tr w14:paraId="38758E08">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0DDB9DDF">
            <w:pPr>
              <w:spacing w:line="360" w:lineRule="auto"/>
              <w:ind w:firstLine="0" w:firstLineChars="0"/>
              <w:contextualSpacing/>
              <w:jc w:val="center"/>
              <w:rPr>
                <w:rFonts w:hint="eastAsia"/>
                <w:color w:val="000000"/>
                <w:sz w:val="24"/>
                <w:szCs w:val="24"/>
              </w:rPr>
            </w:pPr>
            <w:r>
              <w:rPr>
                <w:rFonts w:hint="eastAsia"/>
                <w:color w:val="000000"/>
                <w:sz w:val="24"/>
                <w:szCs w:val="24"/>
              </w:rPr>
              <w:t>54</w:t>
            </w:r>
          </w:p>
        </w:tc>
        <w:tc>
          <w:tcPr>
            <w:tcW w:w="3646" w:type="dxa"/>
            <w:tcBorders>
              <w:top w:val="nil"/>
              <w:left w:val="nil"/>
              <w:bottom w:val="single" w:color="000000" w:sz="4" w:space="0"/>
              <w:right w:val="single" w:color="000000" w:sz="4" w:space="0"/>
            </w:tcBorders>
            <w:noWrap w:val="0"/>
            <w:vAlign w:val="center"/>
          </w:tcPr>
          <w:p w14:paraId="2A85A6D2">
            <w:pPr>
              <w:spacing w:line="360" w:lineRule="auto"/>
              <w:ind w:firstLine="0" w:firstLineChars="0"/>
              <w:contextualSpacing/>
              <w:jc w:val="center"/>
              <w:rPr>
                <w:rFonts w:hint="eastAsia"/>
                <w:color w:val="000000"/>
                <w:sz w:val="24"/>
                <w:szCs w:val="24"/>
              </w:rPr>
            </w:pPr>
            <w:r>
              <w:rPr>
                <w:rFonts w:hint="eastAsia"/>
                <w:color w:val="000000"/>
                <w:sz w:val="24"/>
                <w:szCs w:val="24"/>
              </w:rPr>
              <w:t>高泡地毯除渍剂</w:t>
            </w:r>
          </w:p>
        </w:tc>
        <w:tc>
          <w:tcPr>
            <w:tcW w:w="1957" w:type="dxa"/>
            <w:tcBorders>
              <w:top w:val="nil"/>
              <w:left w:val="single" w:color="000000" w:sz="4" w:space="0"/>
              <w:bottom w:val="single" w:color="000000" w:sz="4" w:space="0"/>
              <w:right w:val="single" w:color="000000" w:sz="4" w:space="0"/>
            </w:tcBorders>
            <w:noWrap w:val="0"/>
            <w:vAlign w:val="center"/>
          </w:tcPr>
          <w:p w14:paraId="0288834F">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0ED6E0B6">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3356EFCD">
            <w:pPr>
              <w:spacing w:line="360" w:lineRule="auto"/>
              <w:ind w:firstLine="0" w:firstLineChars="0"/>
              <w:contextualSpacing/>
              <w:jc w:val="center"/>
              <w:rPr>
                <w:rFonts w:hint="eastAsia"/>
                <w:color w:val="000000"/>
                <w:sz w:val="24"/>
                <w:szCs w:val="24"/>
              </w:rPr>
            </w:pPr>
          </w:p>
        </w:tc>
      </w:tr>
      <w:tr w14:paraId="010FF886">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423DFCCC">
            <w:pPr>
              <w:spacing w:line="360" w:lineRule="auto"/>
              <w:ind w:firstLine="0" w:firstLineChars="0"/>
              <w:contextualSpacing/>
              <w:jc w:val="center"/>
              <w:rPr>
                <w:rFonts w:hint="eastAsia"/>
                <w:color w:val="000000"/>
                <w:sz w:val="24"/>
                <w:szCs w:val="24"/>
              </w:rPr>
            </w:pPr>
            <w:r>
              <w:rPr>
                <w:rFonts w:hint="eastAsia"/>
                <w:color w:val="000000"/>
                <w:sz w:val="24"/>
                <w:szCs w:val="24"/>
              </w:rPr>
              <w:t>55</w:t>
            </w:r>
          </w:p>
        </w:tc>
        <w:tc>
          <w:tcPr>
            <w:tcW w:w="3646" w:type="dxa"/>
            <w:tcBorders>
              <w:top w:val="nil"/>
              <w:left w:val="nil"/>
              <w:bottom w:val="single" w:color="000000" w:sz="4" w:space="0"/>
              <w:right w:val="single" w:color="000000" w:sz="4" w:space="0"/>
            </w:tcBorders>
            <w:noWrap w:val="0"/>
            <w:vAlign w:val="center"/>
          </w:tcPr>
          <w:p w14:paraId="5EE8CB81">
            <w:pPr>
              <w:spacing w:line="360" w:lineRule="auto"/>
              <w:ind w:firstLine="0" w:firstLineChars="0"/>
              <w:contextualSpacing/>
              <w:jc w:val="center"/>
              <w:rPr>
                <w:rFonts w:hint="eastAsia"/>
                <w:color w:val="000000"/>
                <w:sz w:val="24"/>
                <w:szCs w:val="24"/>
              </w:rPr>
            </w:pPr>
            <w:r>
              <w:rPr>
                <w:rFonts w:hint="eastAsia"/>
                <w:color w:val="000000"/>
                <w:sz w:val="24"/>
                <w:szCs w:val="24"/>
              </w:rPr>
              <w:t>室内扫把、簸箕</w:t>
            </w:r>
          </w:p>
        </w:tc>
        <w:tc>
          <w:tcPr>
            <w:tcW w:w="1957" w:type="dxa"/>
            <w:tcBorders>
              <w:top w:val="nil"/>
              <w:left w:val="single" w:color="000000" w:sz="4" w:space="0"/>
              <w:bottom w:val="single" w:color="000000" w:sz="4" w:space="0"/>
              <w:right w:val="single" w:color="000000" w:sz="4" w:space="0"/>
            </w:tcBorders>
            <w:noWrap w:val="0"/>
            <w:vAlign w:val="center"/>
          </w:tcPr>
          <w:p w14:paraId="62863DD8">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282EAA5E">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2C3BAE2D">
            <w:pPr>
              <w:spacing w:line="360" w:lineRule="auto"/>
              <w:ind w:firstLine="0" w:firstLineChars="0"/>
              <w:contextualSpacing/>
              <w:jc w:val="center"/>
              <w:rPr>
                <w:rFonts w:hint="eastAsia"/>
                <w:color w:val="000000"/>
                <w:sz w:val="24"/>
                <w:szCs w:val="24"/>
              </w:rPr>
            </w:pPr>
          </w:p>
        </w:tc>
      </w:tr>
      <w:tr w14:paraId="239BC2DA">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7DF492AD">
            <w:pPr>
              <w:spacing w:line="360" w:lineRule="auto"/>
              <w:ind w:firstLine="0" w:firstLineChars="0"/>
              <w:contextualSpacing/>
              <w:jc w:val="center"/>
              <w:rPr>
                <w:rFonts w:hint="eastAsia"/>
                <w:color w:val="000000"/>
                <w:sz w:val="24"/>
                <w:szCs w:val="24"/>
              </w:rPr>
            </w:pPr>
            <w:r>
              <w:rPr>
                <w:rFonts w:hint="eastAsia"/>
                <w:color w:val="000000"/>
                <w:sz w:val="24"/>
                <w:szCs w:val="24"/>
              </w:rPr>
              <w:t>56</w:t>
            </w:r>
          </w:p>
        </w:tc>
        <w:tc>
          <w:tcPr>
            <w:tcW w:w="3646" w:type="dxa"/>
            <w:tcBorders>
              <w:top w:val="nil"/>
              <w:left w:val="nil"/>
              <w:bottom w:val="single" w:color="000000" w:sz="4" w:space="0"/>
              <w:right w:val="single" w:color="000000" w:sz="4" w:space="0"/>
            </w:tcBorders>
            <w:noWrap w:val="0"/>
            <w:vAlign w:val="center"/>
          </w:tcPr>
          <w:p w14:paraId="39B1D2B1">
            <w:pPr>
              <w:spacing w:line="360" w:lineRule="auto"/>
              <w:ind w:firstLine="0" w:firstLineChars="0"/>
              <w:contextualSpacing/>
              <w:jc w:val="center"/>
              <w:rPr>
                <w:rFonts w:hint="eastAsia"/>
                <w:color w:val="000000"/>
                <w:sz w:val="24"/>
                <w:szCs w:val="24"/>
              </w:rPr>
            </w:pPr>
            <w:r>
              <w:rPr>
                <w:rFonts w:hint="eastAsia"/>
                <w:color w:val="000000"/>
                <w:sz w:val="24"/>
                <w:szCs w:val="24"/>
              </w:rPr>
              <w:t>地面警示牌</w:t>
            </w:r>
          </w:p>
        </w:tc>
        <w:tc>
          <w:tcPr>
            <w:tcW w:w="1957" w:type="dxa"/>
            <w:tcBorders>
              <w:top w:val="nil"/>
              <w:left w:val="single" w:color="000000" w:sz="4" w:space="0"/>
              <w:bottom w:val="single" w:color="000000" w:sz="4" w:space="0"/>
              <w:right w:val="single" w:color="000000" w:sz="4" w:space="0"/>
            </w:tcBorders>
            <w:noWrap w:val="0"/>
            <w:vAlign w:val="center"/>
          </w:tcPr>
          <w:p w14:paraId="5D6FA602">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3AA4BC37">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1CCBF5AC">
            <w:pPr>
              <w:spacing w:line="360" w:lineRule="auto"/>
              <w:ind w:firstLine="0" w:firstLineChars="0"/>
              <w:contextualSpacing/>
              <w:jc w:val="center"/>
              <w:rPr>
                <w:rFonts w:hint="eastAsia"/>
                <w:color w:val="000000"/>
                <w:sz w:val="24"/>
                <w:szCs w:val="24"/>
              </w:rPr>
            </w:pPr>
          </w:p>
        </w:tc>
      </w:tr>
      <w:tr w14:paraId="4AA67769">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0154E857">
            <w:pPr>
              <w:spacing w:line="360" w:lineRule="auto"/>
              <w:ind w:firstLine="0" w:firstLineChars="0"/>
              <w:contextualSpacing/>
              <w:jc w:val="center"/>
              <w:rPr>
                <w:rFonts w:hint="eastAsia"/>
                <w:color w:val="000000"/>
                <w:sz w:val="24"/>
                <w:szCs w:val="24"/>
              </w:rPr>
            </w:pPr>
            <w:r>
              <w:rPr>
                <w:rFonts w:hint="eastAsia"/>
                <w:color w:val="000000"/>
                <w:sz w:val="24"/>
                <w:szCs w:val="24"/>
              </w:rPr>
              <w:t>57</w:t>
            </w:r>
          </w:p>
        </w:tc>
        <w:tc>
          <w:tcPr>
            <w:tcW w:w="3646" w:type="dxa"/>
            <w:tcBorders>
              <w:top w:val="nil"/>
              <w:left w:val="nil"/>
              <w:bottom w:val="single" w:color="000000" w:sz="4" w:space="0"/>
              <w:right w:val="single" w:color="000000" w:sz="4" w:space="0"/>
            </w:tcBorders>
            <w:noWrap w:val="0"/>
            <w:vAlign w:val="center"/>
          </w:tcPr>
          <w:p w14:paraId="13E248AC">
            <w:pPr>
              <w:spacing w:line="360" w:lineRule="auto"/>
              <w:ind w:firstLine="0" w:firstLineChars="0"/>
              <w:contextualSpacing/>
              <w:jc w:val="center"/>
              <w:rPr>
                <w:rFonts w:hint="eastAsia"/>
                <w:color w:val="000000"/>
                <w:sz w:val="24"/>
                <w:szCs w:val="24"/>
              </w:rPr>
            </w:pPr>
            <w:r>
              <w:rPr>
                <w:rFonts w:hint="eastAsia"/>
                <w:color w:val="000000"/>
                <w:sz w:val="24"/>
                <w:szCs w:val="24"/>
              </w:rPr>
              <w:t>员工春夏服装</w:t>
            </w:r>
          </w:p>
        </w:tc>
        <w:tc>
          <w:tcPr>
            <w:tcW w:w="1957" w:type="dxa"/>
            <w:tcBorders>
              <w:top w:val="nil"/>
              <w:left w:val="single" w:color="000000" w:sz="4" w:space="0"/>
              <w:bottom w:val="single" w:color="000000" w:sz="4" w:space="0"/>
              <w:right w:val="single" w:color="000000" w:sz="4" w:space="0"/>
            </w:tcBorders>
            <w:noWrap w:val="0"/>
            <w:vAlign w:val="center"/>
          </w:tcPr>
          <w:p w14:paraId="1C332EAA">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2CDB7E5A">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0832FA99">
            <w:pPr>
              <w:spacing w:line="360" w:lineRule="auto"/>
              <w:ind w:firstLine="0" w:firstLineChars="0"/>
              <w:contextualSpacing/>
              <w:jc w:val="center"/>
              <w:rPr>
                <w:rFonts w:hint="eastAsia"/>
                <w:color w:val="000000"/>
                <w:sz w:val="24"/>
                <w:szCs w:val="24"/>
              </w:rPr>
            </w:pPr>
          </w:p>
        </w:tc>
      </w:tr>
      <w:tr w14:paraId="5546A0E6">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65E422B0">
            <w:pPr>
              <w:spacing w:line="360" w:lineRule="auto"/>
              <w:ind w:firstLine="0" w:firstLineChars="0"/>
              <w:contextualSpacing/>
              <w:jc w:val="center"/>
              <w:rPr>
                <w:rFonts w:hint="eastAsia"/>
                <w:color w:val="000000"/>
                <w:sz w:val="24"/>
                <w:szCs w:val="24"/>
              </w:rPr>
            </w:pPr>
            <w:r>
              <w:rPr>
                <w:rFonts w:hint="eastAsia"/>
                <w:color w:val="000000"/>
                <w:sz w:val="24"/>
                <w:szCs w:val="24"/>
              </w:rPr>
              <w:t>58</w:t>
            </w:r>
          </w:p>
        </w:tc>
        <w:tc>
          <w:tcPr>
            <w:tcW w:w="3646" w:type="dxa"/>
            <w:tcBorders>
              <w:top w:val="nil"/>
              <w:left w:val="nil"/>
              <w:bottom w:val="single" w:color="000000" w:sz="4" w:space="0"/>
              <w:right w:val="single" w:color="000000" w:sz="4" w:space="0"/>
            </w:tcBorders>
            <w:noWrap w:val="0"/>
            <w:vAlign w:val="center"/>
          </w:tcPr>
          <w:p w14:paraId="32A53D02">
            <w:pPr>
              <w:spacing w:line="360" w:lineRule="auto"/>
              <w:ind w:firstLine="0" w:firstLineChars="0"/>
              <w:contextualSpacing/>
              <w:jc w:val="center"/>
              <w:rPr>
                <w:rFonts w:hint="eastAsia"/>
                <w:color w:val="000000"/>
                <w:sz w:val="24"/>
                <w:szCs w:val="24"/>
              </w:rPr>
            </w:pPr>
            <w:r>
              <w:rPr>
                <w:rFonts w:hint="eastAsia"/>
                <w:color w:val="000000"/>
                <w:sz w:val="24"/>
                <w:szCs w:val="24"/>
              </w:rPr>
              <w:t>工号牌</w:t>
            </w:r>
          </w:p>
        </w:tc>
        <w:tc>
          <w:tcPr>
            <w:tcW w:w="1957" w:type="dxa"/>
            <w:tcBorders>
              <w:top w:val="nil"/>
              <w:left w:val="single" w:color="000000" w:sz="4" w:space="0"/>
              <w:bottom w:val="single" w:color="000000" w:sz="4" w:space="0"/>
              <w:right w:val="single" w:color="000000" w:sz="4" w:space="0"/>
            </w:tcBorders>
            <w:noWrap w:val="0"/>
            <w:vAlign w:val="center"/>
          </w:tcPr>
          <w:p w14:paraId="31C3ECA4">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2475C8AD">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1702A17E">
            <w:pPr>
              <w:spacing w:line="360" w:lineRule="auto"/>
              <w:ind w:firstLine="0" w:firstLineChars="0"/>
              <w:contextualSpacing/>
              <w:jc w:val="center"/>
              <w:rPr>
                <w:rFonts w:hint="eastAsia"/>
                <w:color w:val="000000"/>
                <w:sz w:val="24"/>
                <w:szCs w:val="24"/>
              </w:rPr>
            </w:pPr>
          </w:p>
        </w:tc>
      </w:tr>
      <w:tr w14:paraId="1DDF76D3">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1C1C1288">
            <w:pPr>
              <w:spacing w:line="360" w:lineRule="auto"/>
              <w:ind w:firstLine="0" w:firstLineChars="0"/>
              <w:contextualSpacing/>
              <w:jc w:val="center"/>
              <w:rPr>
                <w:color w:val="000000"/>
                <w:sz w:val="24"/>
                <w:szCs w:val="24"/>
              </w:rPr>
            </w:pPr>
            <w:r>
              <w:rPr>
                <w:rFonts w:hint="eastAsia"/>
                <w:color w:val="000000"/>
                <w:sz w:val="24"/>
                <w:szCs w:val="24"/>
              </w:rPr>
              <w:t>59</w:t>
            </w:r>
          </w:p>
        </w:tc>
        <w:tc>
          <w:tcPr>
            <w:tcW w:w="3646" w:type="dxa"/>
            <w:tcBorders>
              <w:top w:val="nil"/>
              <w:left w:val="nil"/>
              <w:bottom w:val="single" w:color="000000" w:sz="4" w:space="0"/>
              <w:right w:val="single" w:color="000000" w:sz="4" w:space="0"/>
            </w:tcBorders>
            <w:noWrap w:val="0"/>
            <w:vAlign w:val="center"/>
          </w:tcPr>
          <w:p w14:paraId="2F3EACBC">
            <w:pPr>
              <w:spacing w:line="360" w:lineRule="auto"/>
              <w:ind w:firstLine="0" w:firstLineChars="0"/>
              <w:contextualSpacing/>
              <w:jc w:val="center"/>
              <w:rPr>
                <w:rFonts w:hint="eastAsia"/>
                <w:color w:val="000000"/>
                <w:sz w:val="24"/>
                <w:szCs w:val="24"/>
              </w:rPr>
            </w:pPr>
            <w:r>
              <w:rPr>
                <w:rFonts w:hint="eastAsia"/>
                <w:color w:val="000000"/>
                <w:sz w:val="24"/>
                <w:szCs w:val="24"/>
              </w:rPr>
              <w:t>雨鞋</w:t>
            </w:r>
          </w:p>
        </w:tc>
        <w:tc>
          <w:tcPr>
            <w:tcW w:w="1957" w:type="dxa"/>
            <w:tcBorders>
              <w:top w:val="nil"/>
              <w:left w:val="single" w:color="000000" w:sz="4" w:space="0"/>
              <w:bottom w:val="single" w:color="000000" w:sz="4" w:space="0"/>
              <w:right w:val="single" w:color="000000" w:sz="4" w:space="0"/>
            </w:tcBorders>
            <w:noWrap w:val="0"/>
            <w:vAlign w:val="center"/>
          </w:tcPr>
          <w:p w14:paraId="114899F6">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3E2C4135">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02D7A049">
            <w:pPr>
              <w:spacing w:line="360" w:lineRule="auto"/>
              <w:ind w:firstLine="0" w:firstLineChars="0"/>
              <w:contextualSpacing/>
              <w:jc w:val="center"/>
              <w:rPr>
                <w:rFonts w:hint="eastAsia"/>
                <w:color w:val="000000"/>
                <w:sz w:val="24"/>
                <w:szCs w:val="24"/>
              </w:rPr>
            </w:pPr>
          </w:p>
        </w:tc>
      </w:tr>
      <w:tr w14:paraId="3EFB748A">
        <w:tblPrEx>
          <w:tblCellMar>
            <w:top w:w="0" w:type="dxa"/>
            <w:left w:w="108" w:type="dxa"/>
            <w:bottom w:w="0" w:type="dxa"/>
            <w:right w:w="108" w:type="dxa"/>
          </w:tblCellMar>
        </w:tblPrEx>
        <w:trPr>
          <w:trHeight w:val="70" w:hRule="atLeast"/>
        </w:trPr>
        <w:tc>
          <w:tcPr>
            <w:tcW w:w="1271" w:type="dxa"/>
            <w:tcBorders>
              <w:top w:val="nil"/>
              <w:left w:val="single" w:color="000000" w:sz="4" w:space="0"/>
              <w:bottom w:val="single" w:color="000000" w:sz="4" w:space="0"/>
              <w:right w:val="single" w:color="000000" w:sz="4" w:space="0"/>
            </w:tcBorders>
            <w:noWrap w:val="0"/>
            <w:vAlign w:val="center"/>
          </w:tcPr>
          <w:p w14:paraId="66FDF2EF">
            <w:pPr>
              <w:spacing w:line="360" w:lineRule="auto"/>
              <w:ind w:firstLine="0" w:firstLineChars="0"/>
              <w:contextualSpacing/>
              <w:jc w:val="center"/>
              <w:rPr>
                <w:color w:val="000000"/>
                <w:sz w:val="24"/>
                <w:szCs w:val="24"/>
              </w:rPr>
            </w:pPr>
            <w:r>
              <w:rPr>
                <w:rFonts w:hint="eastAsia"/>
                <w:color w:val="000000"/>
                <w:sz w:val="24"/>
                <w:szCs w:val="24"/>
              </w:rPr>
              <w:t>60</w:t>
            </w:r>
          </w:p>
        </w:tc>
        <w:tc>
          <w:tcPr>
            <w:tcW w:w="3646" w:type="dxa"/>
            <w:tcBorders>
              <w:top w:val="nil"/>
              <w:left w:val="nil"/>
              <w:bottom w:val="single" w:color="000000" w:sz="4" w:space="0"/>
              <w:right w:val="single" w:color="000000" w:sz="4" w:space="0"/>
            </w:tcBorders>
            <w:noWrap w:val="0"/>
            <w:vAlign w:val="center"/>
          </w:tcPr>
          <w:p w14:paraId="188CDEED">
            <w:pPr>
              <w:spacing w:line="360" w:lineRule="auto"/>
              <w:ind w:firstLine="0" w:firstLineChars="0"/>
              <w:contextualSpacing/>
              <w:jc w:val="center"/>
              <w:rPr>
                <w:rFonts w:hint="eastAsia"/>
                <w:color w:val="000000"/>
                <w:sz w:val="24"/>
                <w:szCs w:val="24"/>
              </w:rPr>
            </w:pPr>
            <w:r>
              <w:rPr>
                <w:rFonts w:hint="eastAsia"/>
                <w:color w:val="000000"/>
                <w:sz w:val="24"/>
                <w:szCs w:val="24"/>
              </w:rPr>
              <w:t>雨衣</w:t>
            </w:r>
          </w:p>
        </w:tc>
        <w:tc>
          <w:tcPr>
            <w:tcW w:w="1957" w:type="dxa"/>
            <w:tcBorders>
              <w:top w:val="nil"/>
              <w:left w:val="single" w:color="000000" w:sz="4" w:space="0"/>
              <w:bottom w:val="single" w:color="000000" w:sz="4" w:space="0"/>
              <w:right w:val="single" w:color="000000" w:sz="4" w:space="0"/>
            </w:tcBorders>
            <w:noWrap w:val="0"/>
            <w:vAlign w:val="center"/>
          </w:tcPr>
          <w:p w14:paraId="1AB52E9F">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214A4216">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4DC99770">
            <w:pPr>
              <w:spacing w:line="360" w:lineRule="auto"/>
              <w:ind w:firstLine="0" w:firstLineChars="0"/>
              <w:contextualSpacing/>
              <w:jc w:val="center"/>
              <w:rPr>
                <w:rFonts w:hint="eastAsia"/>
                <w:color w:val="000000"/>
                <w:sz w:val="24"/>
                <w:szCs w:val="24"/>
              </w:rPr>
            </w:pPr>
          </w:p>
        </w:tc>
      </w:tr>
      <w:tr w14:paraId="55B9069C">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014901DA">
            <w:pPr>
              <w:spacing w:line="360" w:lineRule="auto"/>
              <w:ind w:firstLine="0" w:firstLineChars="0"/>
              <w:contextualSpacing/>
              <w:jc w:val="center"/>
              <w:rPr>
                <w:color w:val="000000"/>
                <w:sz w:val="24"/>
                <w:szCs w:val="24"/>
              </w:rPr>
            </w:pPr>
            <w:r>
              <w:rPr>
                <w:rFonts w:hint="eastAsia"/>
                <w:color w:val="000000"/>
                <w:sz w:val="24"/>
                <w:szCs w:val="24"/>
              </w:rPr>
              <w:t>61</w:t>
            </w:r>
          </w:p>
        </w:tc>
        <w:tc>
          <w:tcPr>
            <w:tcW w:w="3646" w:type="dxa"/>
            <w:tcBorders>
              <w:top w:val="nil"/>
              <w:left w:val="nil"/>
              <w:bottom w:val="single" w:color="000000" w:sz="4" w:space="0"/>
              <w:right w:val="single" w:color="000000" w:sz="4" w:space="0"/>
            </w:tcBorders>
            <w:noWrap w:val="0"/>
            <w:vAlign w:val="center"/>
          </w:tcPr>
          <w:p w14:paraId="3D74ADF0">
            <w:pPr>
              <w:spacing w:line="360" w:lineRule="auto"/>
              <w:ind w:firstLine="0" w:firstLineChars="0"/>
              <w:contextualSpacing/>
              <w:jc w:val="center"/>
              <w:rPr>
                <w:rFonts w:hint="eastAsia"/>
                <w:color w:val="000000"/>
                <w:sz w:val="24"/>
                <w:szCs w:val="24"/>
              </w:rPr>
            </w:pPr>
            <w:r>
              <w:rPr>
                <w:rFonts w:hint="eastAsia"/>
                <w:color w:val="000000"/>
                <w:sz w:val="24"/>
                <w:szCs w:val="24"/>
              </w:rPr>
              <w:t>袖套</w:t>
            </w:r>
          </w:p>
        </w:tc>
        <w:tc>
          <w:tcPr>
            <w:tcW w:w="1957" w:type="dxa"/>
            <w:tcBorders>
              <w:top w:val="nil"/>
              <w:left w:val="single" w:color="000000" w:sz="4" w:space="0"/>
              <w:bottom w:val="single" w:color="000000" w:sz="4" w:space="0"/>
              <w:right w:val="single" w:color="000000" w:sz="4" w:space="0"/>
            </w:tcBorders>
            <w:noWrap w:val="0"/>
            <w:vAlign w:val="center"/>
          </w:tcPr>
          <w:p w14:paraId="4F064ABE">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45CD7E1F">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0C0FB1A6">
            <w:pPr>
              <w:spacing w:line="360" w:lineRule="auto"/>
              <w:ind w:firstLine="0" w:firstLineChars="0"/>
              <w:contextualSpacing/>
              <w:jc w:val="center"/>
              <w:rPr>
                <w:rFonts w:hint="eastAsia"/>
                <w:color w:val="000000"/>
                <w:sz w:val="24"/>
                <w:szCs w:val="24"/>
              </w:rPr>
            </w:pPr>
          </w:p>
        </w:tc>
      </w:tr>
      <w:tr w14:paraId="33DCFD13">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3E358044">
            <w:pPr>
              <w:spacing w:line="360" w:lineRule="auto"/>
              <w:ind w:firstLine="0" w:firstLineChars="0"/>
              <w:contextualSpacing/>
              <w:jc w:val="center"/>
              <w:rPr>
                <w:color w:val="000000"/>
                <w:sz w:val="24"/>
                <w:szCs w:val="24"/>
              </w:rPr>
            </w:pPr>
            <w:r>
              <w:rPr>
                <w:rFonts w:hint="eastAsia"/>
                <w:color w:val="000000"/>
                <w:sz w:val="24"/>
                <w:szCs w:val="24"/>
              </w:rPr>
              <w:t>62</w:t>
            </w:r>
          </w:p>
        </w:tc>
        <w:tc>
          <w:tcPr>
            <w:tcW w:w="3646" w:type="dxa"/>
            <w:tcBorders>
              <w:top w:val="nil"/>
              <w:left w:val="nil"/>
              <w:bottom w:val="single" w:color="000000" w:sz="4" w:space="0"/>
              <w:right w:val="single" w:color="000000" w:sz="4" w:space="0"/>
            </w:tcBorders>
            <w:noWrap w:val="0"/>
            <w:vAlign w:val="center"/>
          </w:tcPr>
          <w:p w14:paraId="09AACDFB">
            <w:pPr>
              <w:spacing w:line="360" w:lineRule="auto"/>
              <w:ind w:firstLine="0" w:firstLineChars="0"/>
              <w:contextualSpacing/>
              <w:jc w:val="center"/>
              <w:rPr>
                <w:rFonts w:hint="eastAsia"/>
                <w:color w:val="000000"/>
                <w:sz w:val="24"/>
                <w:szCs w:val="24"/>
              </w:rPr>
            </w:pPr>
            <w:r>
              <w:rPr>
                <w:rFonts w:hint="eastAsia"/>
                <w:color w:val="000000"/>
                <w:sz w:val="24"/>
                <w:szCs w:val="24"/>
              </w:rPr>
              <w:t>一次性口罩</w:t>
            </w:r>
          </w:p>
        </w:tc>
        <w:tc>
          <w:tcPr>
            <w:tcW w:w="1957" w:type="dxa"/>
            <w:tcBorders>
              <w:top w:val="nil"/>
              <w:left w:val="single" w:color="000000" w:sz="4" w:space="0"/>
              <w:bottom w:val="single" w:color="000000" w:sz="4" w:space="0"/>
              <w:right w:val="single" w:color="000000" w:sz="4" w:space="0"/>
            </w:tcBorders>
            <w:noWrap w:val="0"/>
            <w:vAlign w:val="center"/>
          </w:tcPr>
          <w:p w14:paraId="53823321">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1D3337C2">
            <w:pPr>
              <w:spacing w:line="360" w:lineRule="auto"/>
              <w:ind w:firstLine="0" w:firstLineChars="0"/>
              <w:contextualSpacing/>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671D0920">
            <w:pPr>
              <w:spacing w:line="360" w:lineRule="auto"/>
              <w:ind w:firstLine="0" w:firstLineChars="0"/>
              <w:contextualSpacing/>
              <w:jc w:val="center"/>
              <w:rPr>
                <w:rFonts w:hint="eastAsia"/>
                <w:color w:val="000000"/>
                <w:sz w:val="24"/>
                <w:szCs w:val="24"/>
              </w:rPr>
            </w:pPr>
          </w:p>
        </w:tc>
      </w:tr>
      <w:tr w14:paraId="70986BB9">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6181375C">
            <w:pPr>
              <w:spacing w:line="360" w:lineRule="auto"/>
              <w:ind w:firstLine="0" w:firstLineChars="0"/>
              <w:contextualSpacing/>
              <w:jc w:val="center"/>
              <w:rPr>
                <w:color w:val="000000"/>
                <w:sz w:val="24"/>
                <w:szCs w:val="24"/>
              </w:rPr>
            </w:pPr>
            <w:r>
              <w:rPr>
                <w:rFonts w:hint="eastAsia"/>
                <w:color w:val="000000"/>
                <w:sz w:val="24"/>
                <w:szCs w:val="24"/>
              </w:rPr>
              <w:t>63</w:t>
            </w:r>
          </w:p>
        </w:tc>
        <w:tc>
          <w:tcPr>
            <w:tcW w:w="3646" w:type="dxa"/>
            <w:tcBorders>
              <w:top w:val="nil"/>
              <w:left w:val="nil"/>
              <w:bottom w:val="single" w:color="000000" w:sz="4" w:space="0"/>
              <w:right w:val="single" w:color="000000" w:sz="4" w:space="0"/>
            </w:tcBorders>
            <w:noWrap w:val="0"/>
            <w:vAlign w:val="center"/>
          </w:tcPr>
          <w:p w14:paraId="52009B26">
            <w:pPr>
              <w:spacing w:line="360" w:lineRule="auto"/>
              <w:ind w:firstLine="0" w:firstLineChars="0"/>
              <w:contextualSpacing/>
              <w:jc w:val="center"/>
              <w:rPr>
                <w:rFonts w:hint="eastAsia"/>
                <w:color w:val="000000"/>
                <w:sz w:val="24"/>
                <w:szCs w:val="24"/>
              </w:rPr>
            </w:pPr>
            <w:r>
              <w:rPr>
                <w:rFonts w:hint="eastAsia"/>
                <w:color w:val="000000"/>
                <w:sz w:val="24"/>
                <w:szCs w:val="24"/>
              </w:rPr>
              <w:t>纱手套</w:t>
            </w:r>
          </w:p>
        </w:tc>
        <w:tc>
          <w:tcPr>
            <w:tcW w:w="1957" w:type="dxa"/>
            <w:tcBorders>
              <w:top w:val="nil"/>
              <w:left w:val="single" w:color="000000" w:sz="4" w:space="0"/>
              <w:bottom w:val="single" w:color="000000" w:sz="4" w:space="0"/>
              <w:right w:val="single" w:color="000000" w:sz="4" w:space="0"/>
            </w:tcBorders>
            <w:noWrap w:val="0"/>
            <w:vAlign w:val="center"/>
          </w:tcPr>
          <w:p w14:paraId="22A7E36A">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57349583">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0EFCE135">
            <w:pPr>
              <w:spacing w:line="360" w:lineRule="auto"/>
              <w:ind w:firstLine="0" w:firstLineChars="0"/>
              <w:contextualSpacing/>
              <w:jc w:val="center"/>
              <w:rPr>
                <w:rFonts w:hint="eastAsia"/>
                <w:color w:val="000000"/>
                <w:sz w:val="24"/>
                <w:szCs w:val="24"/>
              </w:rPr>
            </w:pPr>
          </w:p>
        </w:tc>
      </w:tr>
      <w:tr w14:paraId="6E90897C">
        <w:tblPrEx>
          <w:tblCellMar>
            <w:top w:w="0" w:type="dxa"/>
            <w:left w:w="108" w:type="dxa"/>
            <w:bottom w:w="0" w:type="dxa"/>
            <w:right w:w="108" w:type="dxa"/>
          </w:tblCellMar>
        </w:tblPrEx>
        <w:trPr>
          <w:trHeight w:val="300" w:hRule="atLeast"/>
        </w:trPr>
        <w:tc>
          <w:tcPr>
            <w:tcW w:w="1271" w:type="dxa"/>
            <w:tcBorders>
              <w:top w:val="nil"/>
              <w:left w:val="single" w:color="000000" w:sz="4" w:space="0"/>
              <w:bottom w:val="single" w:color="000000" w:sz="4" w:space="0"/>
              <w:right w:val="single" w:color="000000" w:sz="4" w:space="0"/>
            </w:tcBorders>
            <w:noWrap w:val="0"/>
            <w:vAlign w:val="center"/>
          </w:tcPr>
          <w:p w14:paraId="279F039E">
            <w:pPr>
              <w:spacing w:line="360" w:lineRule="auto"/>
              <w:ind w:firstLine="0" w:firstLineChars="0"/>
              <w:contextualSpacing/>
              <w:jc w:val="center"/>
              <w:rPr>
                <w:color w:val="000000"/>
                <w:sz w:val="24"/>
                <w:szCs w:val="24"/>
              </w:rPr>
            </w:pPr>
            <w:r>
              <w:rPr>
                <w:rFonts w:hint="eastAsia"/>
                <w:color w:val="000000"/>
                <w:sz w:val="24"/>
                <w:szCs w:val="24"/>
              </w:rPr>
              <w:t>64</w:t>
            </w:r>
          </w:p>
        </w:tc>
        <w:tc>
          <w:tcPr>
            <w:tcW w:w="3646" w:type="dxa"/>
            <w:tcBorders>
              <w:top w:val="nil"/>
              <w:left w:val="nil"/>
              <w:bottom w:val="single" w:color="000000" w:sz="4" w:space="0"/>
              <w:right w:val="single" w:color="000000" w:sz="4" w:space="0"/>
            </w:tcBorders>
            <w:noWrap w:val="0"/>
            <w:vAlign w:val="center"/>
          </w:tcPr>
          <w:p w14:paraId="24CDA345">
            <w:pPr>
              <w:spacing w:line="360" w:lineRule="auto"/>
              <w:ind w:firstLine="0" w:firstLineChars="0"/>
              <w:contextualSpacing/>
              <w:jc w:val="center"/>
              <w:rPr>
                <w:rFonts w:hint="eastAsia"/>
                <w:color w:val="000000"/>
                <w:sz w:val="24"/>
                <w:szCs w:val="24"/>
              </w:rPr>
            </w:pPr>
            <w:r>
              <w:rPr>
                <w:rFonts w:hint="eastAsia"/>
                <w:color w:val="000000"/>
                <w:sz w:val="24"/>
                <w:szCs w:val="24"/>
              </w:rPr>
              <w:t>橡胶手套</w:t>
            </w:r>
          </w:p>
        </w:tc>
        <w:tc>
          <w:tcPr>
            <w:tcW w:w="1957" w:type="dxa"/>
            <w:tcBorders>
              <w:top w:val="nil"/>
              <w:left w:val="single" w:color="000000" w:sz="4" w:space="0"/>
              <w:bottom w:val="single" w:color="000000" w:sz="4" w:space="0"/>
              <w:right w:val="single" w:color="000000" w:sz="4" w:space="0"/>
            </w:tcBorders>
            <w:noWrap w:val="0"/>
            <w:vAlign w:val="center"/>
          </w:tcPr>
          <w:p w14:paraId="77344D61">
            <w:pPr>
              <w:spacing w:line="360" w:lineRule="auto"/>
              <w:ind w:firstLine="0" w:firstLineChars="0"/>
              <w:contextualSpacing/>
              <w:jc w:val="center"/>
              <w:rPr>
                <w:rFonts w:hint="eastAsia"/>
                <w:color w:val="000000"/>
                <w:sz w:val="24"/>
                <w:szCs w:val="24"/>
              </w:rPr>
            </w:pPr>
          </w:p>
        </w:tc>
        <w:tc>
          <w:tcPr>
            <w:tcW w:w="1636" w:type="dxa"/>
            <w:tcBorders>
              <w:top w:val="nil"/>
              <w:left w:val="nil"/>
              <w:bottom w:val="single" w:color="000000" w:sz="4" w:space="0"/>
              <w:right w:val="single" w:color="000000" w:sz="4" w:space="0"/>
            </w:tcBorders>
            <w:noWrap w:val="0"/>
            <w:vAlign w:val="center"/>
          </w:tcPr>
          <w:p w14:paraId="105DFE81">
            <w:pPr>
              <w:spacing w:line="360" w:lineRule="auto"/>
              <w:ind w:firstLine="0" w:firstLineChars="0"/>
              <w:contextualSpacing/>
              <w:jc w:val="center"/>
              <w:rPr>
                <w:rFonts w:hint="eastAsia"/>
                <w:color w:val="000000"/>
                <w:sz w:val="24"/>
                <w:szCs w:val="24"/>
              </w:rPr>
            </w:pPr>
          </w:p>
        </w:tc>
        <w:tc>
          <w:tcPr>
            <w:tcW w:w="1344" w:type="dxa"/>
            <w:tcBorders>
              <w:top w:val="nil"/>
              <w:left w:val="nil"/>
              <w:bottom w:val="single" w:color="000000" w:sz="4" w:space="0"/>
              <w:right w:val="single" w:color="000000" w:sz="4" w:space="0"/>
            </w:tcBorders>
            <w:noWrap w:val="0"/>
            <w:vAlign w:val="center"/>
          </w:tcPr>
          <w:p w14:paraId="2F60510D">
            <w:pPr>
              <w:spacing w:line="360" w:lineRule="auto"/>
              <w:ind w:firstLine="0" w:firstLineChars="0"/>
              <w:contextualSpacing/>
              <w:jc w:val="center"/>
              <w:rPr>
                <w:rFonts w:hint="eastAsia"/>
                <w:color w:val="000000"/>
                <w:sz w:val="24"/>
                <w:szCs w:val="24"/>
              </w:rPr>
            </w:pPr>
          </w:p>
        </w:tc>
      </w:tr>
    </w:tbl>
    <w:p w14:paraId="1FA27C2B">
      <w:pPr>
        <w:spacing w:line="340" w:lineRule="exact"/>
        <w:ind w:firstLine="480"/>
        <w:rPr>
          <w:rFonts w:hint="eastAsia"/>
          <w:color w:val="auto"/>
          <w:sz w:val="24"/>
        </w:rPr>
      </w:pPr>
      <w:r>
        <w:rPr>
          <w:rFonts w:hint="eastAsia"/>
          <w:color w:val="auto"/>
          <w:sz w:val="24"/>
        </w:rPr>
        <w:t>注：</w:t>
      </w:r>
      <w:r>
        <w:rPr>
          <w:rFonts w:hint="eastAsia"/>
          <w:bCs/>
          <w:color w:val="auto"/>
          <w:sz w:val="24"/>
        </w:rPr>
        <w:t>该项配备指满足本项目正常运行的必需物品采购费用，采购单位认为的</w:t>
      </w:r>
      <w:r>
        <w:rPr>
          <w:rFonts w:hint="eastAsia"/>
          <w:color w:val="auto"/>
          <w:sz w:val="24"/>
        </w:rPr>
        <w:t>最低配备要求包含但不限于以上表格的内容。</w:t>
      </w:r>
    </w:p>
    <w:p w14:paraId="3878D6E3">
      <w:pPr>
        <w:spacing w:line="340" w:lineRule="exact"/>
        <w:ind w:firstLine="480"/>
        <w:rPr>
          <w:rFonts w:hint="eastAsia"/>
          <w:sz w:val="24"/>
        </w:rPr>
      </w:pPr>
    </w:p>
    <w:p w14:paraId="14051DBD">
      <w:pPr>
        <w:spacing w:line="340" w:lineRule="exact"/>
        <w:ind w:firstLine="0" w:firstLineChars="0"/>
        <w:rPr>
          <w:rFonts w:hint="eastAsia"/>
          <w:sz w:val="24"/>
        </w:rPr>
      </w:pPr>
      <w:r>
        <w:rPr>
          <w:rFonts w:hint="eastAsia"/>
          <w:sz w:val="24"/>
        </w:rPr>
        <w:br w:type="page"/>
      </w:r>
    </w:p>
    <w:p w14:paraId="728D5D8C">
      <w:pPr>
        <w:spacing w:line="340" w:lineRule="exact"/>
        <w:ind w:firstLine="480"/>
        <w:rPr>
          <w:sz w:val="24"/>
        </w:rPr>
      </w:pPr>
      <w:r>
        <w:rPr>
          <w:rFonts w:hint="eastAsia"/>
          <w:sz w:val="24"/>
        </w:rPr>
        <w:t>附表2：</w:t>
      </w:r>
    </w:p>
    <w:tbl>
      <w:tblPr>
        <w:tblStyle w:val="35"/>
        <w:tblW w:w="5000" w:type="pct"/>
        <w:jc w:val="center"/>
        <w:tblLayout w:type="autofit"/>
        <w:tblCellMar>
          <w:top w:w="0" w:type="dxa"/>
          <w:left w:w="108" w:type="dxa"/>
          <w:bottom w:w="0" w:type="dxa"/>
          <w:right w:w="108" w:type="dxa"/>
        </w:tblCellMar>
      </w:tblPr>
      <w:tblGrid>
        <w:gridCol w:w="1186"/>
        <w:gridCol w:w="4626"/>
        <w:gridCol w:w="1602"/>
        <w:gridCol w:w="2723"/>
      </w:tblGrid>
      <w:tr w14:paraId="1585C4F7">
        <w:tblPrEx>
          <w:tblCellMar>
            <w:top w:w="0" w:type="dxa"/>
            <w:left w:w="108" w:type="dxa"/>
            <w:bottom w:w="0" w:type="dxa"/>
            <w:right w:w="108" w:type="dxa"/>
          </w:tblCellMar>
        </w:tblPrEx>
        <w:trPr>
          <w:trHeight w:val="285" w:hRule="atLeast"/>
          <w:jc w:val="center"/>
        </w:trPr>
        <w:tc>
          <w:tcPr>
            <w:tcW w:w="9854" w:type="dxa"/>
            <w:gridSpan w:val="4"/>
            <w:tcBorders>
              <w:top w:val="nil"/>
              <w:left w:val="nil"/>
              <w:bottom w:val="single" w:color="000000" w:sz="4" w:space="0"/>
              <w:right w:val="nil"/>
            </w:tcBorders>
            <w:noWrap/>
            <w:vAlign w:val="center"/>
          </w:tcPr>
          <w:p w14:paraId="2032A433">
            <w:pPr>
              <w:spacing w:line="340" w:lineRule="exact"/>
              <w:ind w:firstLine="480"/>
              <w:jc w:val="center"/>
              <w:rPr>
                <w:rFonts w:hint="eastAsia"/>
                <w:bCs/>
                <w:sz w:val="24"/>
              </w:rPr>
            </w:pPr>
            <w:r>
              <w:rPr>
                <w:rFonts w:hint="eastAsia"/>
                <w:bCs/>
                <w:sz w:val="24"/>
              </w:rPr>
              <w:t>清洁设备要求</w:t>
            </w:r>
          </w:p>
        </w:tc>
      </w:tr>
      <w:tr w14:paraId="522A9B04">
        <w:tblPrEx>
          <w:tblCellMar>
            <w:top w:w="0" w:type="dxa"/>
            <w:left w:w="108" w:type="dxa"/>
            <w:bottom w:w="0" w:type="dxa"/>
            <w:right w:w="108" w:type="dxa"/>
          </w:tblCellMar>
        </w:tblPrEx>
        <w:trPr>
          <w:trHeight w:val="28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5740F917">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序号</w:t>
            </w:r>
          </w:p>
        </w:tc>
        <w:tc>
          <w:tcPr>
            <w:tcW w:w="4497" w:type="dxa"/>
            <w:tcBorders>
              <w:top w:val="nil"/>
              <w:left w:val="nil"/>
              <w:bottom w:val="single" w:color="000000" w:sz="4" w:space="0"/>
              <w:right w:val="single" w:color="000000" w:sz="4" w:space="0"/>
            </w:tcBorders>
            <w:noWrap w:val="0"/>
            <w:vAlign w:val="center"/>
          </w:tcPr>
          <w:p w14:paraId="3AF495B1">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设备名称</w:t>
            </w:r>
          </w:p>
        </w:tc>
        <w:tc>
          <w:tcPr>
            <w:tcW w:w="1557" w:type="dxa"/>
            <w:tcBorders>
              <w:top w:val="nil"/>
              <w:left w:val="nil"/>
              <w:bottom w:val="single" w:color="000000" w:sz="4" w:space="0"/>
              <w:right w:val="single" w:color="000000" w:sz="4" w:space="0"/>
            </w:tcBorders>
            <w:noWrap w:val="0"/>
            <w:vAlign w:val="center"/>
          </w:tcPr>
          <w:p w14:paraId="5B90D0E4">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数量</w:t>
            </w:r>
          </w:p>
        </w:tc>
        <w:tc>
          <w:tcPr>
            <w:tcW w:w="2647" w:type="dxa"/>
            <w:tcBorders>
              <w:top w:val="nil"/>
              <w:left w:val="nil"/>
              <w:bottom w:val="single" w:color="000000" w:sz="4" w:space="0"/>
              <w:right w:val="single" w:color="000000" w:sz="4" w:space="0"/>
            </w:tcBorders>
            <w:noWrap w:val="0"/>
            <w:vAlign w:val="center"/>
          </w:tcPr>
          <w:p w14:paraId="52CB0B4A">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备注</w:t>
            </w:r>
          </w:p>
        </w:tc>
      </w:tr>
      <w:tr w14:paraId="62A40459">
        <w:tblPrEx>
          <w:tblCellMar>
            <w:top w:w="0" w:type="dxa"/>
            <w:left w:w="108" w:type="dxa"/>
            <w:bottom w:w="0" w:type="dxa"/>
            <w:right w:w="108" w:type="dxa"/>
          </w:tblCellMar>
        </w:tblPrEx>
        <w:trPr>
          <w:trHeight w:val="28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229CCF7C">
            <w:pPr>
              <w:spacing w:line="360" w:lineRule="auto"/>
              <w:ind w:firstLine="0" w:firstLineChars="0"/>
              <w:contextualSpacing/>
              <w:jc w:val="center"/>
              <w:rPr>
                <w:rFonts w:hint="eastAsia"/>
                <w:color w:val="000000"/>
                <w:sz w:val="24"/>
                <w:szCs w:val="24"/>
              </w:rPr>
            </w:pPr>
            <w:r>
              <w:rPr>
                <w:rFonts w:hint="eastAsia"/>
                <w:color w:val="000000"/>
                <w:sz w:val="24"/>
                <w:szCs w:val="24"/>
              </w:rPr>
              <w:t>1</w:t>
            </w:r>
          </w:p>
        </w:tc>
        <w:tc>
          <w:tcPr>
            <w:tcW w:w="4497" w:type="dxa"/>
            <w:tcBorders>
              <w:top w:val="nil"/>
              <w:left w:val="nil"/>
              <w:bottom w:val="single" w:color="000000" w:sz="4" w:space="0"/>
              <w:right w:val="single" w:color="000000" w:sz="4" w:space="0"/>
            </w:tcBorders>
            <w:noWrap w:val="0"/>
            <w:vAlign w:val="center"/>
          </w:tcPr>
          <w:p w14:paraId="31EFEDAB">
            <w:pPr>
              <w:spacing w:line="360" w:lineRule="auto"/>
              <w:ind w:firstLine="0" w:firstLineChars="0"/>
              <w:contextualSpacing/>
              <w:jc w:val="center"/>
              <w:rPr>
                <w:rFonts w:hint="eastAsia"/>
                <w:color w:val="000000"/>
                <w:sz w:val="24"/>
                <w:szCs w:val="24"/>
              </w:rPr>
            </w:pPr>
            <w:r>
              <w:rPr>
                <w:rFonts w:hint="eastAsia"/>
                <w:color w:val="000000"/>
                <w:sz w:val="24"/>
                <w:szCs w:val="24"/>
              </w:rPr>
              <w:t>全自动洗地机</w:t>
            </w:r>
          </w:p>
        </w:tc>
        <w:tc>
          <w:tcPr>
            <w:tcW w:w="1557" w:type="dxa"/>
            <w:tcBorders>
              <w:top w:val="nil"/>
              <w:left w:val="nil"/>
              <w:bottom w:val="single" w:color="000000" w:sz="4" w:space="0"/>
              <w:right w:val="single" w:color="000000" w:sz="4" w:space="0"/>
            </w:tcBorders>
            <w:noWrap w:val="0"/>
            <w:vAlign w:val="center"/>
          </w:tcPr>
          <w:p w14:paraId="20B320C9">
            <w:pPr>
              <w:spacing w:line="360" w:lineRule="auto"/>
              <w:ind w:firstLine="0" w:firstLineChars="0"/>
              <w:contextualSpacing/>
              <w:jc w:val="center"/>
              <w:rPr>
                <w:rFonts w:hint="eastAsia"/>
                <w:color w:val="000000"/>
                <w:sz w:val="24"/>
                <w:szCs w:val="24"/>
              </w:rPr>
            </w:pPr>
            <w:r>
              <w:rPr>
                <w:rFonts w:hint="eastAsia"/>
                <w:color w:val="000000"/>
                <w:sz w:val="24"/>
                <w:szCs w:val="24"/>
              </w:rPr>
              <w:t>1台</w:t>
            </w:r>
          </w:p>
        </w:tc>
        <w:tc>
          <w:tcPr>
            <w:tcW w:w="2647" w:type="dxa"/>
            <w:tcBorders>
              <w:top w:val="nil"/>
              <w:left w:val="nil"/>
              <w:bottom w:val="single" w:color="000000" w:sz="4" w:space="0"/>
              <w:right w:val="single" w:color="000000" w:sz="4" w:space="0"/>
            </w:tcBorders>
            <w:noWrap w:val="0"/>
            <w:vAlign w:val="center"/>
          </w:tcPr>
          <w:p w14:paraId="5BED8E23">
            <w:pPr>
              <w:spacing w:line="360" w:lineRule="auto"/>
              <w:ind w:firstLine="0" w:firstLineChars="0"/>
              <w:contextualSpacing/>
              <w:jc w:val="center"/>
              <w:rPr>
                <w:rFonts w:hint="eastAsia"/>
                <w:color w:val="000000"/>
                <w:sz w:val="24"/>
                <w:szCs w:val="24"/>
              </w:rPr>
            </w:pPr>
          </w:p>
        </w:tc>
      </w:tr>
      <w:tr w14:paraId="1B4A8B20">
        <w:tblPrEx>
          <w:tblCellMar>
            <w:top w:w="0" w:type="dxa"/>
            <w:left w:w="108" w:type="dxa"/>
            <w:bottom w:w="0" w:type="dxa"/>
            <w:right w:w="108" w:type="dxa"/>
          </w:tblCellMar>
        </w:tblPrEx>
        <w:trPr>
          <w:trHeight w:val="28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23B98E26">
            <w:pPr>
              <w:spacing w:line="360" w:lineRule="auto"/>
              <w:ind w:firstLine="0" w:firstLineChars="0"/>
              <w:contextualSpacing/>
              <w:jc w:val="center"/>
              <w:rPr>
                <w:rFonts w:hint="eastAsia"/>
                <w:color w:val="000000"/>
                <w:sz w:val="24"/>
                <w:szCs w:val="24"/>
              </w:rPr>
            </w:pPr>
            <w:r>
              <w:rPr>
                <w:rFonts w:hint="eastAsia"/>
                <w:color w:val="000000"/>
                <w:sz w:val="24"/>
                <w:szCs w:val="24"/>
              </w:rPr>
              <w:t>2</w:t>
            </w:r>
          </w:p>
        </w:tc>
        <w:tc>
          <w:tcPr>
            <w:tcW w:w="4497" w:type="dxa"/>
            <w:tcBorders>
              <w:top w:val="nil"/>
              <w:left w:val="nil"/>
              <w:bottom w:val="single" w:color="000000" w:sz="4" w:space="0"/>
              <w:right w:val="single" w:color="000000" w:sz="4" w:space="0"/>
            </w:tcBorders>
            <w:noWrap w:val="0"/>
            <w:vAlign w:val="center"/>
          </w:tcPr>
          <w:p w14:paraId="22DB166A">
            <w:pPr>
              <w:spacing w:line="360" w:lineRule="auto"/>
              <w:ind w:firstLine="0" w:firstLineChars="0"/>
              <w:contextualSpacing/>
              <w:jc w:val="center"/>
              <w:rPr>
                <w:rFonts w:hint="eastAsia"/>
                <w:color w:val="000000"/>
                <w:sz w:val="24"/>
                <w:szCs w:val="24"/>
              </w:rPr>
            </w:pPr>
            <w:r>
              <w:rPr>
                <w:rFonts w:hint="eastAsia"/>
                <w:color w:val="000000"/>
                <w:sz w:val="24"/>
                <w:szCs w:val="24"/>
              </w:rPr>
              <w:t>多功能擦地机</w:t>
            </w:r>
          </w:p>
        </w:tc>
        <w:tc>
          <w:tcPr>
            <w:tcW w:w="1557" w:type="dxa"/>
            <w:tcBorders>
              <w:top w:val="nil"/>
              <w:left w:val="nil"/>
              <w:bottom w:val="single" w:color="000000" w:sz="4" w:space="0"/>
              <w:right w:val="single" w:color="000000" w:sz="4" w:space="0"/>
            </w:tcBorders>
            <w:noWrap w:val="0"/>
            <w:vAlign w:val="center"/>
          </w:tcPr>
          <w:p w14:paraId="2E9FF822">
            <w:pPr>
              <w:spacing w:line="360" w:lineRule="auto"/>
              <w:ind w:firstLine="0" w:firstLineChars="0"/>
              <w:contextualSpacing/>
              <w:jc w:val="center"/>
              <w:rPr>
                <w:rFonts w:hint="eastAsia"/>
                <w:color w:val="000000"/>
                <w:sz w:val="24"/>
                <w:szCs w:val="24"/>
              </w:rPr>
            </w:pPr>
            <w:r>
              <w:rPr>
                <w:rFonts w:hint="eastAsia"/>
                <w:color w:val="000000"/>
                <w:sz w:val="24"/>
                <w:szCs w:val="24"/>
              </w:rPr>
              <w:t>2台</w:t>
            </w:r>
          </w:p>
        </w:tc>
        <w:tc>
          <w:tcPr>
            <w:tcW w:w="2647" w:type="dxa"/>
            <w:tcBorders>
              <w:top w:val="nil"/>
              <w:left w:val="nil"/>
              <w:bottom w:val="single" w:color="000000" w:sz="4" w:space="0"/>
              <w:right w:val="single" w:color="000000" w:sz="4" w:space="0"/>
            </w:tcBorders>
            <w:noWrap w:val="0"/>
            <w:vAlign w:val="center"/>
          </w:tcPr>
          <w:p w14:paraId="0436B042">
            <w:pPr>
              <w:spacing w:line="360" w:lineRule="auto"/>
              <w:ind w:firstLine="0" w:firstLineChars="0"/>
              <w:contextualSpacing/>
              <w:jc w:val="center"/>
              <w:rPr>
                <w:rFonts w:hint="eastAsia"/>
                <w:color w:val="000000"/>
                <w:sz w:val="24"/>
                <w:szCs w:val="24"/>
              </w:rPr>
            </w:pPr>
          </w:p>
        </w:tc>
      </w:tr>
      <w:tr w14:paraId="04CF4827">
        <w:tblPrEx>
          <w:tblCellMar>
            <w:top w:w="0" w:type="dxa"/>
            <w:left w:w="108" w:type="dxa"/>
            <w:bottom w:w="0" w:type="dxa"/>
            <w:right w:w="108" w:type="dxa"/>
          </w:tblCellMar>
        </w:tblPrEx>
        <w:trPr>
          <w:trHeight w:val="28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24F92BC6">
            <w:pPr>
              <w:spacing w:line="360" w:lineRule="auto"/>
              <w:ind w:firstLine="0" w:firstLineChars="0"/>
              <w:contextualSpacing/>
              <w:jc w:val="center"/>
              <w:rPr>
                <w:rFonts w:hint="eastAsia"/>
                <w:color w:val="000000"/>
                <w:sz w:val="24"/>
                <w:szCs w:val="24"/>
              </w:rPr>
            </w:pPr>
            <w:r>
              <w:rPr>
                <w:rFonts w:hint="eastAsia"/>
                <w:color w:val="000000"/>
                <w:sz w:val="24"/>
                <w:szCs w:val="24"/>
              </w:rPr>
              <w:t>3</w:t>
            </w:r>
          </w:p>
        </w:tc>
        <w:tc>
          <w:tcPr>
            <w:tcW w:w="4497" w:type="dxa"/>
            <w:tcBorders>
              <w:top w:val="nil"/>
              <w:left w:val="nil"/>
              <w:bottom w:val="single" w:color="000000" w:sz="4" w:space="0"/>
              <w:right w:val="single" w:color="000000" w:sz="4" w:space="0"/>
            </w:tcBorders>
            <w:noWrap w:val="0"/>
            <w:vAlign w:val="center"/>
          </w:tcPr>
          <w:p w14:paraId="2A3B467F">
            <w:pPr>
              <w:spacing w:line="360" w:lineRule="auto"/>
              <w:ind w:firstLine="0" w:firstLineChars="0"/>
              <w:contextualSpacing/>
              <w:jc w:val="center"/>
              <w:rPr>
                <w:rFonts w:hint="eastAsia"/>
                <w:color w:val="000000"/>
                <w:sz w:val="24"/>
                <w:szCs w:val="24"/>
              </w:rPr>
            </w:pPr>
            <w:r>
              <w:rPr>
                <w:rFonts w:hint="eastAsia"/>
                <w:color w:val="000000"/>
                <w:sz w:val="24"/>
                <w:szCs w:val="24"/>
              </w:rPr>
              <w:t>吸水吸尘机</w:t>
            </w:r>
          </w:p>
        </w:tc>
        <w:tc>
          <w:tcPr>
            <w:tcW w:w="1557" w:type="dxa"/>
            <w:tcBorders>
              <w:top w:val="nil"/>
              <w:left w:val="nil"/>
              <w:bottom w:val="single" w:color="000000" w:sz="4" w:space="0"/>
              <w:right w:val="single" w:color="000000" w:sz="4" w:space="0"/>
            </w:tcBorders>
            <w:noWrap w:val="0"/>
            <w:vAlign w:val="center"/>
          </w:tcPr>
          <w:p w14:paraId="72CF1FD1">
            <w:pPr>
              <w:spacing w:line="360" w:lineRule="auto"/>
              <w:ind w:firstLine="0" w:firstLineChars="0"/>
              <w:contextualSpacing/>
              <w:jc w:val="center"/>
              <w:rPr>
                <w:rFonts w:hint="eastAsia"/>
                <w:color w:val="000000"/>
                <w:sz w:val="24"/>
                <w:szCs w:val="24"/>
              </w:rPr>
            </w:pPr>
            <w:r>
              <w:rPr>
                <w:rFonts w:hint="eastAsia"/>
                <w:color w:val="000000"/>
                <w:sz w:val="24"/>
                <w:szCs w:val="24"/>
              </w:rPr>
              <w:t>2台</w:t>
            </w:r>
          </w:p>
        </w:tc>
        <w:tc>
          <w:tcPr>
            <w:tcW w:w="2647" w:type="dxa"/>
            <w:tcBorders>
              <w:top w:val="nil"/>
              <w:left w:val="nil"/>
              <w:bottom w:val="single" w:color="000000" w:sz="4" w:space="0"/>
              <w:right w:val="single" w:color="000000" w:sz="4" w:space="0"/>
            </w:tcBorders>
            <w:noWrap w:val="0"/>
            <w:vAlign w:val="center"/>
          </w:tcPr>
          <w:p w14:paraId="4DF2BDB5">
            <w:pPr>
              <w:spacing w:line="360" w:lineRule="auto"/>
              <w:ind w:firstLine="0" w:firstLineChars="0"/>
              <w:contextualSpacing/>
              <w:jc w:val="center"/>
              <w:rPr>
                <w:rFonts w:hint="eastAsia"/>
                <w:color w:val="000000"/>
                <w:sz w:val="24"/>
                <w:szCs w:val="24"/>
              </w:rPr>
            </w:pPr>
          </w:p>
        </w:tc>
      </w:tr>
      <w:tr w14:paraId="56AABBFA">
        <w:tblPrEx>
          <w:tblCellMar>
            <w:top w:w="0" w:type="dxa"/>
            <w:left w:w="108" w:type="dxa"/>
            <w:bottom w:w="0" w:type="dxa"/>
            <w:right w:w="108" w:type="dxa"/>
          </w:tblCellMar>
        </w:tblPrEx>
        <w:trPr>
          <w:trHeight w:val="28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4C55B50D">
            <w:pPr>
              <w:spacing w:line="360" w:lineRule="auto"/>
              <w:ind w:firstLine="0" w:firstLineChars="0"/>
              <w:contextualSpacing/>
              <w:jc w:val="center"/>
              <w:rPr>
                <w:rFonts w:hint="eastAsia"/>
                <w:color w:val="000000"/>
                <w:sz w:val="24"/>
                <w:szCs w:val="24"/>
              </w:rPr>
            </w:pPr>
            <w:r>
              <w:rPr>
                <w:rFonts w:hint="eastAsia"/>
                <w:color w:val="000000"/>
                <w:sz w:val="24"/>
                <w:szCs w:val="24"/>
              </w:rPr>
              <w:t>4</w:t>
            </w:r>
          </w:p>
        </w:tc>
        <w:tc>
          <w:tcPr>
            <w:tcW w:w="4497" w:type="dxa"/>
            <w:tcBorders>
              <w:top w:val="nil"/>
              <w:left w:val="nil"/>
              <w:bottom w:val="single" w:color="000000" w:sz="4" w:space="0"/>
              <w:right w:val="single" w:color="000000" w:sz="4" w:space="0"/>
            </w:tcBorders>
            <w:noWrap w:val="0"/>
            <w:vAlign w:val="center"/>
          </w:tcPr>
          <w:p w14:paraId="0661F667">
            <w:pPr>
              <w:spacing w:line="360" w:lineRule="auto"/>
              <w:ind w:firstLine="0" w:firstLineChars="0"/>
              <w:contextualSpacing/>
              <w:jc w:val="center"/>
              <w:rPr>
                <w:rFonts w:hint="eastAsia"/>
                <w:color w:val="000000"/>
                <w:sz w:val="24"/>
                <w:szCs w:val="24"/>
              </w:rPr>
            </w:pPr>
            <w:r>
              <w:rPr>
                <w:rFonts w:hint="eastAsia"/>
                <w:color w:val="000000"/>
                <w:sz w:val="24"/>
                <w:szCs w:val="24"/>
              </w:rPr>
              <w:t>晶面机</w:t>
            </w:r>
          </w:p>
        </w:tc>
        <w:tc>
          <w:tcPr>
            <w:tcW w:w="1557" w:type="dxa"/>
            <w:tcBorders>
              <w:top w:val="nil"/>
              <w:left w:val="nil"/>
              <w:bottom w:val="single" w:color="000000" w:sz="4" w:space="0"/>
              <w:right w:val="single" w:color="000000" w:sz="4" w:space="0"/>
            </w:tcBorders>
            <w:noWrap w:val="0"/>
            <w:vAlign w:val="center"/>
          </w:tcPr>
          <w:p w14:paraId="11BCB3DF">
            <w:pPr>
              <w:spacing w:line="360" w:lineRule="auto"/>
              <w:ind w:firstLine="0" w:firstLineChars="0"/>
              <w:contextualSpacing/>
              <w:jc w:val="center"/>
              <w:rPr>
                <w:rFonts w:hint="eastAsia"/>
                <w:color w:val="000000"/>
                <w:sz w:val="24"/>
                <w:szCs w:val="24"/>
              </w:rPr>
            </w:pPr>
            <w:r>
              <w:rPr>
                <w:rFonts w:hint="eastAsia"/>
                <w:color w:val="000000"/>
                <w:sz w:val="24"/>
                <w:szCs w:val="24"/>
              </w:rPr>
              <w:t>1台</w:t>
            </w:r>
          </w:p>
        </w:tc>
        <w:tc>
          <w:tcPr>
            <w:tcW w:w="2647" w:type="dxa"/>
            <w:tcBorders>
              <w:top w:val="nil"/>
              <w:left w:val="nil"/>
              <w:bottom w:val="single" w:color="000000" w:sz="4" w:space="0"/>
              <w:right w:val="single" w:color="000000" w:sz="4" w:space="0"/>
            </w:tcBorders>
            <w:noWrap w:val="0"/>
            <w:vAlign w:val="center"/>
          </w:tcPr>
          <w:p w14:paraId="71A85315">
            <w:pPr>
              <w:spacing w:line="360" w:lineRule="auto"/>
              <w:ind w:firstLine="0" w:firstLineChars="0"/>
              <w:contextualSpacing/>
              <w:jc w:val="center"/>
              <w:rPr>
                <w:rFonts w:hint="eastAsia"/>
                <w:color w:val="000000"/>
                <w:sz w:val="24"/>
                <w:szCs w:val="24"/>
              </w:rPr>
            </w:pPr>
          </w:p>
        </w:tc>
      </w:tr>
      <w:tr w14:paraId="3375263B">
        <w:tblPrEx>
          <w:tblCellMar>
            <w:top w:w="0" w:type="dxa"/>
            <w:left w:w="108" w:type="dxa"/>
            <w:bottom w:w="0" w:type="dxa"/>
            <w:right w:w="108" w:type="dxa"/>
          </w:tblCellMar>
        </w:tblPrEx>
        <w:trPr>
          <w:trHeight w:val="28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0C2D5A1C">
            <w:pPr>
              <w:spacing w:line="360" w:lineRule="auto"/>
              <w:ind w:firstLine="0" w:firstLineChars="0"/>
              <w:contextualSpacing/>
              <w:jc w:val="center"/>
              <w:rPr>
                <w:rFonts w:hint="eastAsia"/>
                <w:color w:val="000000"/>
                <w:sz w:val="24"/>
                <w:szCs w:val="24"/>
              </w:rPr>
            </w:pPr>
            <w:r>
              <w:rPr>
                <w:rFonts w:hint="eastAsia"/>
                <w:color w:val="000000"/>
                <w:sz w:val="24"/>
                <w:szCs w:val="24"/>
              </w:rPr>
              <w:t>5</w:t>
            </w:r>
          </w:p>
        </w:tc>
        <w:tc>
          <w:tcPr>
            <w:tcW w:w="4497" w:type="dxa"/>
            <w:tcBorders>
              <w:top w:val="nil"/>
              <w:left w:val="nil"/>
              <w:bottom w:val="single" w:color="000000" w:sz="4" w:space="0"/>
              <w:right w:val="single" w:color="000000" w:sz="4" w:space="0"/>
            </w:tcBorders>
            <w:noWrap w:val="0"/>
            <w:vAlign w:val="center"/>
          </w:tcPr>
          <w:p w14:paraId="11734F30">
            <w:pPr>
              <w:spacing w:line="360" w:lineRule="auto"/>
              <w:ind w:firstLine="0" w:firstLineChars="0"/>
              <w:contextualSpacing/>
              <w:jc w:val="center"/>
              <w:rPr>
                <w:rFonts w:hint="eastAsia"/>
                <w:color w:val="000000"/>
                <w:sz w:val="24"/>
                <w:szCs w:val="24"/>
              </w:rPr>
            </w:pPr>
            <w:r>
              <w:rPr>
                <w:rFonts w:hint="eastAsia"/>
                <w:color w:val="000000"/>
                <w:sz w:val="24"/>
                <w:szCs w:val="24"/>
              </w:rPr>
              <w:t>打蜡机</w:t>
            </w:r>
          </w:p>
        </w:tc>
        <w:tc>
          <w:tcPr>
            <w:tcW w:w="1557" w:type="dxa"/>
            <w:tcBorders>
              <w:top w:val="nil"/>
              <w:left w:val="nil"/>
              <w:bottom w:val="single" w:color="000000" w:sz="4" w:space="0"/>
              <w:right w:val="single" w:color="000000" w:sz="4" w:space="0"/>
            </w:tcBorders>
            <w:noWrap w:val="0"/>
            <w:vAlign w:val="center"/>
          </w:tcPr>
          <w:p w14:paraId="5107A8D7">
            <w:pPr>
              <w:spacing w:line="360" w:lineRule="auto"/>
              <w:ind w:firstLine="0" w:firstLineChars="0"/>
              <w:contextualSpacing/>
              <w:jc w:val="center"/>
              <w:rPr>
                <w:rFonts w:hint="eastAsia"/>
                <w:color w:val="000000"/>
                <w:sz w:val="24"/>
                <w:szCs w:val="24"/>
              </w:rPr>
            </w:pPr>
            <w:r>
              <w:rPr>
                <w:rFonts w:hint="eastAsia"/>
                <w:color w:val="000000"/>
                <w:sz w:val="24"/>
                <w:szCs w:val="24"/>
              </w:rPr>
              <w:t>1台</w:t>
            </w:r>
          </w:p>
        </w:tc>
        <w:tc>
          <w:tcPr>
            <w:tcW w:w="2647" w:type="dxa"/>
            <w:tcBorders>
              <w:top w:val="nil"/>
              <w:left w:val="nil"/>
              <w:bottom w:val="single" w:color="000000" w:sz="4" w:space="0"/>
              <w:right w:val="single" w:color="000000" w:sz="4" w:space="0"/>
            </w:tcBorders>
            <w:noWrap w:val="0"/>
            <w:vAlign w:val="center"/>
          </w:tcPr>
          <w:p w14:paraId="2538971C">
            <w:pPr>
              <w:spacing w:line="360" w:lineRule="auto"/>
              <w:ind w:firstLine="0" w:firstLineChars="0"/>
              <w:contextualSpacing/>
              <w:jc w:val="center"/>
              <w:rPr>
                <w:rFonts w:hint="eastAsia"/>
                <w:color w:val="000000"/>
                <w:sz w:val="24"/>
                <w:szCs w:val="24"/>
              </w:rPr>
            </w:pPr>
          </w:p>
        </w:tc>
      </w:tr>
      <w:tr w14:paraId="2A297B5F">
        <w:tblPrEx>
          <w:tblCellMar>
            <w:top w:w="0" w:type="dxa"/>
            <w:left w:w="108" w:type="dxa"/>
            <w:bottom w:w="0" w:type="dxa"/>
            <w:right w:w="108" w:type="dxa"/>
          </w:tblCellMar>
        </w:tblPrEx>
        <w:trPr>
          <w:trHeight w:val="28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6E03FB89">
            <w:pPr>
              <w:spacing w:line="360" w:lineRule="auto"/>
              <w:ind w:firstLine="0" w:firstLineChars="0"/>
              <w:contextualSpacing/>
              <w:jc w:val="center"/>
              <w:rPr>
                <w:rFonts w:hint="eastAsia"/>
                <w:color w:val="000000"/>
                <w:sz w:val="24"/>
                <w:szCs w:val="24"/>
              </w:rPr>
            </w:pPr>
            <w:r>
              <w:rPr>
                <w:rFonts w:hint="eastAsia"/>
                <w:color w:val="000000"/>
                <w:sz w:val="24"/>
                <w:szCs w:val="24"/>
              </w:rPr>
              <w:t>6</w:t>
            </w:r>
          </w:p>
        </w:tc>
        <w:tc>
          <w:tcPr>
            <w:tcW w:w="4497" w:type="dxa"/>
            <w:tcBorders>
              <w:top w:val="nil"/>
              <w:left w:val="nil"/>
              <w:bottom w:val="single" w:color="000000" w:sz="4" w:space="0"/>
              <w:right w:val="single" w:color="000000" w:sz="4" w:space="0"/>
            </w:tcBorders>
            <w:noWrap w:val="0"/>
            <w:vAlign w:val="center"/>
          </w:tcPr>
          <w:p w14:paraId="3FF08857">
            <w:pPr>
              <w:spacing w:line="360" w:lineRule="auto"/>
              <w:ind w:firstLine="0" w:firstLineChars="0"/>
              <w:contextualSpacing/>
              <w:jc w:val="center"/>
              <w:rPr>
                <w:rFonts w:hint="eastAsia"/>
                <w:color w:val="000000"/>
                <w:sz w:val="24"/>
                <w:szCs w:val="24"/>
              </w:rPr>
            </w:pPr>
            <w:r>
              <w:rPr>
                <w:rFonts w:hint="eastAsia"/>
                <w:color w:val="000000"/>
                <w:sz w:val="24"/>
                <w:szCs w:val="24"/>
              </w:rPr>
              <w:t>高速抛光机</w:t>
            </w:r>
          </w:p>
        </w:tc>
        <w:tc>
          <w:tcPr>
            <w:tcW w:w="1557" w:type="dxa"/>
            <w:tcBorders>
              <w:top w:val="nil"/>
              <w:left w:val="nil"/>
              <w:bottom w:val="single" w:color="000000" w:sz="4" w:space="0"/>
              <w:right w:val="single" w:color="000000" w:sz="4" w:space="0"/>
            </w:tcBorders>
            <w:noWrap w:val="0"/>
            <w:vAlign w:val="center"/>
          </w:tcPr>
          <w:p w14:paraId="2BCAC672">
            <w:pPr>
              <w:spacing w:line="360" w:lineRule="auto"/>
              <w:ind w:firstLine="0" w:firstLineChars="0"/>
              <w:contextualSpacing/>
              <w:jc w:val="center"/>
              <w:rPr>
                <w:rFonts w:hint="eastAsia"/>
                <w:color w:val="000000"/>
                <w:sz w:val="24"/>
                <w:szCs w:val="24"/>
              </w:rPr>
            </w:pPr>
            <w:r>
              <w:rPr>
                <w:rFonts w:hint="eastAsia"/>
                <w:color w:val="000000"/>
                <w:sz w:val="24"/>
                <w:szCs w:val="24"/>
              </w:rPr>
              <w:t>1台</w:t>
            </w:r>
          </w:p>
        </w:tc>
        <w:tc>
          <w:tcPr>
            <w:tcW w:w="2647" w:type="dxa"/>
            <w:tcBorders>
              <w:top w:val="nil"/>
              <w:left w:val="nil"/>
              <w:bottom w:val="single" w:color="000000" w:sz="4" w:space="0"/>
              <w:right w:val="single" w:color="000000" w:sz="4" w:space="0"/>
            </w:tcBorders>
            <w:noWrap w:val="0"/>
            <w:vAlign w:val="center"/>
          </w:tcPr>
          <w:p w14:paraId="45F9E437">
            <w:pPr>
              <w:spacing w:line="360" w:lineRule="auto"/>
              <w:ind w:firstLine="0" w:firstLineChars="0"/>
              <w:contextualSpacing/>
              <w:jc w:val="center"/>
              <w:rPr>
                <w:rFonts w:hint="eastAsia"/>
                <w:color w:val="000000"/>
                <w:sz w:val="24"/>
                <w:szCs w:val="24"/>
              </w:rPr>
            </w:pPr>
          </w:p>
        </w:tc>
      </w:tr>
      <w:tr w14:paraId="7BC443E2">
        <w:tblPrEx>
          <w:tblCellMar>
            <w:top w:w="0" w:type="dxa"/>
            <w:left w:w="108" w:type="dxa"/>
            <w:bottom w:w="0" w:type="dxa"/>
            <w:right w:w="108" w:type="dxa"/>
          </w:tblCellMar>
        </w:tblPrEx>
        <w:trPr>
          <w:trHeight w:val="28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4E75D042">
            <w:pPr>
              <w:spacing w:line="360" w:lineRule="auto"/>
              <w:ind w:firstLine="0" w:firstLineChars="0"/>
              <w:contextualSpacing/>
              <w:jc w:val="center"/>
              <w:rPr>
                <w:rFonts w:hint="eastAsia"/>
                <w:color w:val="000000"/>
                <w:sz w:val="24"/>
                <w:szCs w:val="24"/>
              </w:rPr>
            </w:pPr>
            <w:r>
              <w:rPr>
                <w:rFonts w:hint="eastAsia"/>
                <w:color w:val="000000"/>
                <w:sz w:val="24"/>
                <w:szCs w:val="24"/>
              </w:rPr>
              <w:t>7</w:t>
            </w:r>
          </w:p>
        </w:tc>
        <w:tc>
          <w:tcPr>
            <w:tcW w:w="4497" w:type="dxa"/>
            <w:tcBorders>
              <w:top w:val="nil"/>
              <w:left w:val="nil"/>
              <w:bottom w:val="single" w:color="000000" w:sz="4" w:space="0"/>
              <w:right w:val="single" w:color="000000" w:sz="4" w:space="0"/>
            </w:tcBorders>
            <w:noWrap w:val="0"/>
            <w:vAlign w:val="center"/>
          </w:tcPr>
          <w:p w14:paraId="68E1AC1B">
            <w:pPr>
              <w:spacing w:line="360" w:lineRule="auto"/>
              <w:ind w:firstLine="0" w:firstLineChars="0"/>
              <w:contextualSpacing/>
              <w:jc w:val="center"/>
              <w:rPr>
                <w:rFonts w:hint="eastAsia"/>
                <w:color w:val="000000"/>
                <w:sz w:val="24"/>
                <w:szCs w:val="24"/>
              </w:rPr>
            </w:pPr>
            <w:r>
              <w:rPr>
                <w:rFonts w:hint="eastAsia"/>
                <w:color w:val="000000"/>
                <w:sz w:val="24"/>
                <w:szCs w:val="24"/>
              </w:rPr>
              <w:t>吸尘器</w:t>
            </w:r>
          </w:p>
        </w:tc>
        <w:tc>
          <w:tcPr>
            <w:tcW w:w="1557" w:type="dxa"/>
            <w:tcBorders>
              <w:top w:val="nil"/>
              <w:left w:val="nil"/>
              <w:bottom w:val="single" w:color="000000" w:sz="4" w:space="0"/>
              <w:right w:val="single" w:color="000000" w:sz="4" w:space="0"/>
            </w:tcBorders>
            <w:noWrap w:val="0"/>
            <w:vAlign w:val="center"/>
          </w:tcPr>
          <w:p w14:paraId="1958926B">
            <w:pPr>
              <w:spacing w:line="360" w:lineRule="auto"/>
              <w:ind w:firstLine="0" w:firstLineChars="0"/>
              <w:contextualSpacing/>
              <w:jc w:val="center"/>
              <w:rPr>
                <w:rFonts w:hint="eastAsia"/>
                <w:color w:val="000000"/>
                <w:sz w:val="24"/>
                <w:szCs w:val="24"/>
              </w:rPr>
            </w:pPr>
            <w:r>
              <w:rPr>
                <w:rFonts w:hint="eastAsia"/>
                <w:color w:val="000000"/>
                <w:sz w:val="24"/>
                <w:szCs w:val="24"/>
              </w:rPr>
              <w:t>1台</w:t>
            </w:r>
          </w:p>
        </w:tc>
        <w:tc>
          <w:tcPr>
            <w:tcW w:w="2647" w:type="dxa"/>
            <w:tcBorders>
              <w:top w:val="nil"/>
              <w:left w:val="nil"/>
              <w:bottom w:val="single" w:color="000000" w:sz="4" w:space="0"/>
              <w:right w:val="single" w:color="000000" w:sz="4" w:space="0"/>
            </w:tcBorders>
            <w:noWrap w:val="0"/>
            <w:vAlign w:val="center"/>
          </w:tcPr>
          <w:p w14:paraId="5F624699">
            <w:pPr>
              <w:spacing w:line="360" w:lineRule="auto"/>
              <w:ind w:firstLine="0" w:firstLineChars="0"/>
              <w:contextualSpacing/>
              <w:jc w:val="center"/>
              <w:rPr>
                <w:rFonts w:hint="eastAsia"/>
                <w:color w:val="000000"/>
                <w:sz w:val="24"/>
                <w:szCs w:val="24"/>
              </w:rPr>
            </w:pPr>
          </w:p>
        </w:tc>
      </w:tr>
      <w:tr w14:paraId="551D5B2C">
        <w:tblPrEx>
          <w:tblCellMar>
            <w:top w:w="0" w:type="dxa"/>
            <w:left w:w="108" w:type="dxa"/>
            <w:bottom w:w="0" w:type="dxa"/>
            <w:right w:w="108" w:type="dxa"/>
          </w:tblCellMar>
        </w:tblPrEx>
        <w:trPr>
          <w:trHeight w:val="28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3206F7AC">
            <w:pPr>
              <w:spacing w:line="360" w:lineRule="auto"/>
              <w:ind w:firstLine="0" w:firstLineChars="0"/>
              <w:contextualSpacing/>
              <w:jc w:val="center"/>
              <w:rPr>
                <w:rFonts w:hint="eastAsia"/>
                <w:color w:val="000000"/>
                <w:sz w:val="24"/>
                <w:szCs w:val="24"/>
              </w:rPr>
            </w:pPr>
            <w:r>
              <w:rPr>
                <w:rFonts w:hint="eastAsia"/>
                <w:color w:val="000000"/>
                <w:sz w:val="24"/>
                <w:szCs w:val="24"/>
              </w:rPr>
              <w:t>8</w:t>
            </w:r>
          </w:p>
        </w:tc>
        <w:tc>
          <w:tcPr>
            <w:tcW w:w="4497" w:type="dxa"/>
            <w:tcBorders>
              <w:top w:val="nil"/>
              <w:left w:val="nil"/>
              <w:bottom w:val="single" w:color="000000" w:sz="4" w:space="0"/>
              <w:right w:val="single" w:color="000000" w:sz="4" w:space="0"/>
            </w:tcBorders>
            <w:noWrap w:val="0"/>
            <w:vAlign w:val="center"/>
          </w:tcPr>
          <w:p w14:paraId="4D229CC0">
            <w:pPr>
              <w:spacing w:line="360" w:lineRule="auto"/>
              <w:ind w:firstLine="0" w:firstLineChars="0"/>
              <w:contextualSpacing/>
              <w:jc w:val="center"/>
              <w:rPr>
                <w:rFonts w:hint="eastAsia"/>
                <w:color w:val="000000"/>
                <w:sz w:val="24"/>
                <w:szCs w:val="24"/>
              </w:rPr>
            </w:pPr>
            <w:r>
              <w:rPr>
                <w:rFonts w:hint="eastAsia"/>
                <w:color w:val="000000"/>
                <w:sz w:val="24"/>
                <w:szCs w:val="24"/>
              </w:rPr>
              <w:t>吹干机</w:t>
            </w:r>
          </w:p>
        </w:tc>
        <w:tc>
          <w:tcPr>
            <w:tcW w:w="1557" w:type="dxa"/>
            <w:tcBorders>
              <w:top w:val="nil"/>
              <w:left w:val="nil"/>
              <w:bottom w:val="single" w:color="000000" w:sz="4" w:space="0"/>
              <w:right w:val="single" w:color="000000" w:sz="4" w:space="0"/>
            </w:tcBorders>
            <w:noWrap w:val="0"/>
            <w:vAlign w:val="center"/>
          </w:tcPr>
          <w:p w14:paraId="768E4B8C">
            <w:pPr>
              <w:spacing w:line="360" w:lineRule="auto"/>
              <w:ind w:firstLine="0" w:firstLineChars="0"/>
              <w:contextualSpacing/>
              <w:jc w:val="center"/>
              <w:rPr>
                <w:rFonts w:hint="eastAsia"/>
                <w:color w:val="000000"/>
                <w:sz w:val="24"/>
                <w:szCs w:val="24"/>
              </w:rPr>
            </w:pPr>
            <w:r>
              <w:rPr>
                <w:rFonts w:hint="eastAsia"/>
                <w:color w:val="000000"/>
                <w:sz w:val="24"/>
                <w:szCs w:val="24"/>
              </w:rPr>
              <w:t>2台</w:t>
            </w:r>
          </w:p>
        </w:tc>
        <w:tc>
          <w:tcPr>
            <w:tcW w:w="2647" w:type="dxa"/>
            <w:tcBorders>
              <w:top w:val="nil"/>
              <w:left w:val="nil"/>
              <w:bottom w:val="single" w:color="000000" w:sz="4" w:space="0"/>
              <w:right w:val="single" w:color="000000" w:sz="4" w:space="0"/>
            </w:tcBorders>
            <w:noWrap w:val="0"/>
            <w:vAlign w:val="center"/>
          </w:tcPr>
          <w:p w14:paraId="1A0F32E3">
            <w:pPr>
              <w:spacing w:line="360" w:lineRule="auto"/>
              <w:ind w:firstLine="0" w:firstLineChars="0"/>
              <w:contextualSpacing/>
              <w:jc w:val="center"/>
              <w:rPr>
                <w:rFonts w:hint="eastAsia"/>
                <w:color w:val="000000"/>
                <w:sz w:val="24"/>
                <w:szCs w:val="24"/>
              </w:rPr>
            </w:pPr>
          </w:p>
        </w:tc>
      </w:tr>
      <w:tr w14:paraId="397436D4">
        <w:tblPrEx>
          <w:tblCellMar>
            <w:top w:w="0" w:type="dxa"/>
            <w:left w:w="108" w:type="dxa"/>
            <w:bottom w:w="0" w:type="dxa"/>
            <w:right w:w="108" w:type="dxa"/>
          </w:tblCellMar>
        </w:tblPrEx>
        <w:trPr>
          <w:trHeight w:val="32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18256F81">
            <w:pPr>
              <w:spacing w:line="360" w:lineRule="auto"/>
              <w:ind w:firstLine="0" w:firstLineChars="0"/>
              <w:contextualSpacing/>
              <w:jc w:val="center"/>
              <w:rPr>
                <w:rFonts w:hint="eastAsia"/>
                <w:color w:val="000000"/>
                <w:sz w:val="24"/>
                <w:szCs w:val="24"/>
              </w:rPr>
            </w:pPr>
            <w:r>
              <w:rPr>
                <w:rFonts w:hint="eastAsia"/>
                <w:color w:val="000000"/>
                <w:sz w:val="24"/>
                <w:szCs w:val="24"/>
              </w:rPr>
              <w:t>9</w:t>
            </w:r>
          </w:p>
        </w:tc>
        <w:tc>
          <w:tcPr>
            <w:tcW w:w="4497" w:type="dxa"/>
            <w:tcBorders>
              <w:top w:val="nil"/>
              <w:left w:val="nil"/>
              <w:bottom w:val="single" w:color="000000" w:sz="4" w:space="0"/>
              <w:right w:val="single" w:color="000000" w:sz="4" w:space="0"/>
            </w:tcBorders>
            <w:noWrap w:val="0"/>
            <w:vAlign w:val="center"/>
          </w:tcPr>
          <w:p w14:paraId="4F25DC25">
            <w:pPr>
              <w:spacing w:line="360" w:lineRule="auto"/>
              <w:ind w:firstLine="0" w:firstLineChars="0"/>
              <w:contextualSpacing/>
              <w:jc w:val="center"/>
              <w:rPr>
                <w:rFonts w:hint="eastAsia"/>
                <w:color w:val="000000"/>
                <w:sz w:val="24"/>
                <w:szCs w:val="24"/>
              </w:rPr>
            </w:pPr>
            <w:r>
              <w:rPr>
                <w:rFonts w:hint="eastAsia"/>
                <w:color w:val="000000"/>
                <w:sz w:val="24"/>
                <w:szCs w:val="24"/>
              </w:rPr>
              <w:t>清洁手推车</w:t>
            </w:r>
          </w:p>
        </w:tc>
        <w:tc>
          <w:tcPr>
            <w:tcW w:w="1557" w:type="dxa"/>
            <w:tcBorders>
              <w:top w:val="nil"/>
              <w:left w:val="nil"/>
              <w:bottom w:val="single" w:color="000000" w:sz="4" w:space="0"/>
              <w:right w:val="single" w:color="000000" w:sz="4" w:space="0"/>
            </w:tcBorders>
            <w:noWrap w:val="0"/>
            <w:vAlign w:val="center"/>
          </w:tcPr>
          <w:p w14:paraId="71A1D071">
            <w:pPr>
              <w:spacing w:line="360" w:lineRule="auto"/>
              <w:ind w:firstLine="0" w:firstLineChars="0"/>
              <w:contextualSpacing/>
              <w:jc w:val="center"/>
              <w:rPr>
                <w:rFonts w:hint="eastAsia"/>
                <w:color w:val="000000"/>
                <w:sz w:val="24"/>
                <w:szCs w:val="24"/>
              </w:rPr>
            </w:pPr>
            <w:r>
              <w:rPr>
                <w:rFonts w:hint="eastAsia"/>
                <w:color w:val="000000"/>
                <w:sz w:val="24"/>
                <w:szCs w:val="24"/>
              </w:rPr>
              <w:t>15台</w:t>
            </w:r>
          </w:p>
        </w:tc>
        <w:tc>
          <w:tcPr>
            <w:tcW w:w="2647" w:type="dxa"/>
            <w:tcBorders>
              <w:top w:val="nil"/>
              <w:left w:val="nil"/>
              <w:bottom w:val="single" w:color="000000" w:sz="4" w:space="0"/>
              <w:right w:val="single" w:color="000000" w:sz="4" w:space="0"/>
            </w:tcBorders>
            <w:noWrap w:val="0"/>
            <w:vAlign w:val="center"/>
          </w:tcPr>
          <w:p w14:paraId="177E3DAA">
            <w:pPr>
              <w:spacing w:line="360" w:lineRule="auto"/>
              <w:ind w:firstLine="0" w:firstLineChars="0"/>
              <w:contextualSpacing/>
              <w:jc w:val="center"/>
              <w:rPr>
                <w:rFonts w:hint="eastAsia"/>
                <w:color w:val="000000"/>
                <w:sz w:val="24"/>
                <w:szCs w:val="24"/>
              </w:rPr>
            </w:pPr>
            <w:r>
              <w:rPr>
                <w:rFonts w:hint="eastAsia"/>
                <w:color w:val="000000"/>
                <w:sz w:val="24"/>
                <w:szCs w:val="24"/>
              </w:rPr>
              <w:t xml:space="preserve"> </w:t>
            </w:r>
          </w:p>
        </w:tc>
      </w:tr>
      <w:tr w14:paraId="15EF9A66">
        <w:tblPrEx>
          <w:tblCellMar>
            <w:top w:w="0" w:type="dxa"/>
            <w:left w:w="108" w:type="dxa"/>
            <w:bottom w:w="0" w:type="dxa"/>
            <w:right w:w="108" w:type="dxa"/>
          </w:tblCellMar>
        </w:tblPrEx>
        <w:trPr>
          <w:trHeight w:val="28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093FCDD0">
            <w:pPr>
              <w:spacing w:line="360" w:lineRule="auto"/>
              <w:ind w:firstLine="0" w:firstLineChars="0"/>
              <w:contextualSpacing/>
              <w:jc w:val="center"/>
              <w:rPr>
                <w:rFonts w:hint="eastAsia"/>
                <w:color w:val="000000"/>
                <w:sz w:val="24"/>
                <w:szCs w:val="24"/>
              </w:rPr>
            </w:pPr>
            <w:r>
              <w:rPr>
                <w:rFonts w:hint="eastAsia"/>
                <w:color w:val="000000"/>
                <w:sz w:val="24"/>
                <w:szCs w:val="24"/>
              </w:rPr>
              <w:t>10</w:t>
            </w:r>
          </w:p>
        </w:tc>
        <w:tc>
          <w:tcPr>
            <w:tcW w:w="4497" w:type="dxa"/>
            <w:tcBorders>
              <w:top w:val="nil"/>
              <w:left w:val="nil"/>
              <w:bottom w:val="single" w:color="000000" w:sz="4" w:space="0"/>
              <w:right w:val="single" w:color="000000" w:sz="4" w:space="0"/>
            </w:tcBorders>
            <w:noWrap w:val="0"/>
            <w:vAlign w:val="center"/>
          </w:tcPr>
          <w:p w14:paraId="568577B5">
            <w:pPr>
              <w:spacing w:line="360" w:lineRule="auto"/>
              <w:ind w:firstLine="0" w:firstLineChars="0"/>
              <w:contextualSpacing/>
              <w:jc w:val="center"/>
              <w:rPr>
                <w:rFonts w:hint="eastAsia"/>
                <w:color w:val="000000"/>
                <w:sz w:val="24"/>
                <w:szCs w:val="24"/>
              </w:rPr>
            </w:pPr>
            <w:r>
              <w:rPr>
                <w:rFonts w:hint="eastAsia"/>
                <w:color w:val="000000"/>
                <w:sz w:val="24"/>
                <w:szCs w:val="24"/>
              </w:rPr>
              <w:t>高压水枪</w:t>
            </w:r>
          </w:p>
        </w:tc>
        <w:tc>
          <w:tcPr>
            <w:tcW w:w="1557" w:type="dxa"/>
            <w:tcBorders>
              <w:top w:val="nil"/>
              <w:left w:val="nil"/>
              <w:bottom w:val="single" w:color="000000" w:sz="4" w:space="0"/>
              <w:right w:val="single" w:color="000000" w:sz="4" w:space="0"/>
            </w:tcBorders>
            <w:noWrap w:val="0"/>
            <w:vAlign w:val="center"/>
          </w:tcPr>
          <w:p w14:paraId="643CCA83">
            <w:pPr>
              <w:spacing w:line="360" w:lineRule="auto"/>
              <w:ind w:firstLine="0" w:firstLineChars="0"/>
              <w:contextualSpacing/>
              <w:jc w:val="center"/>
              <w:rPr>
                <w:rFonts w:hint="eastAsia"/>
                <w:color w:val="000000"/>
                <w:sz w:val="24"/>
                <w:szCs w:val="24"/>
              </w:rPr>
            </w:pPr>
            <w:r>
              <w:rPr>
                <w:rFonts w:hint="eastAsia"/>
                <w:color w:val="000000"/>
                <w:sz w:val="24"/>
                <w:szCs w:val="24"/>
              </w:rPr>
              <w:t>2台</w:t>
            </w:r>
          </w:p>
        </w:tc>
        <w:tc>
          <w:tcPr>
            <w:tcW w:w="2647" w:type="dxa"/>
            <w:tcBorders>
              <w:top w:val="nil"/>
              <w:left w:val="nil"/>
              <w:bottom w:val="single" w:color="000000" w:sz="4" w:space="0"/>
              <w:right w:val="single" w:color="000000" w:sz="4" w:space="0"/>
            </w:tcBorders>
            <w:noWrap w:val="0"/>
            <w:vAlign w:val="center"/>
          </w:tcPr>
          <w:p w14:paraId="02C9B35D">
            <w:pPr>
              <w:spacing w:line="360" w:lineRule="auto"/>
              <w:ind w:firstLine="0" w:firstLineChars="0"/>
              <w:contextualSpacing/>
              <w:jc w:val="center"/>
              <w:rPr>
                <w:rFonts w:hint="eastAsia"/>
                <w:color w:val="000000"/>
                <w:sz w:val="24"/>
                <w:szCs w:val="24"/>
              </w:rPr>
            </w:pPr>
          </w:p>
        </w:tc>
      </w:tr>
      <w:tr w14:paraId="75255460">
        <w:tblPrEx>
          <w:tblCellMar>
            <w:top w:w="0" w:type="dxa"/>
            <w:left w:w="108" w:type="dxa"/>
            <w:bottom w:w="0" w:type="dxa"/>
            <w:right w:w="108" w:type="dxa"/>
          </w:tblCellMar>
        </w:tblPrEx>
        <w:trPr>
          <w:trHeight w:val="28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41B0835E">
            <w:pPr>
              <w:spacing w:line="360" w:lineRule="auto"/>
              <w:ind w:firstLine="0" w:firstLineChars="0"/>
              <w:contextualSpacing/>
              <w:jc w:val="center"/>
              <w:rPr>
                <w:rFonts w:hint="eastAsia"/>
                <w:color w:val="000000"/>
                <w:sz w:val="24"/>
                <w:szCs w:val="24"/>
              </w:rPr>
            </w:pPr>
            <w:r>
              <w:rPr>
                <w:rFonts w:hint="eastAsia"/>
                <w:color w:val="000000"/>
                <w:sz w:val="24"/>
                <w:szCs w:val="24"/>
              </w:rPr>
              <w:t>11</w:t>
            </w:r>
          </w:p>
        </w:tc>
        <w:tc>
          <w:tcPr>
            <w:tcW w:w="4497" w:type="dxa"/>
            <w:tcBorders>
              <w:top w:val="nil"/>
              <w:left w:val="nil"/>
              <w:bottom w:val="single" w:color="000000" w:sz="4" w:space="0"/>
              <w:right w:val="single" w:color="000000" w:sz="4" w:space="0"/>
            </w:tcBorders>
            <w:noWrap w:val="0"/>
            <w:vAlign w:val="center"/>
          </w:tcPr>
          <w:p w14:paraId="43E2339C">
            <w:pPr>
              <w:spacing w:line="360" w:lineRule="auto"/>
              <w:ind w:firstLine="0" w:firstLineChars="0"/>
              <w:contextualSpacing/>
              <w:jc w:val="center"/>
              <w:rPr>
                <w:rFonts w:hint="eastAsia"/>
                <w:color w:val="000000"/>
                <w:sz w:val="24"/>
                <w:szCs w:val="24"/>
              </w:rPr>
            </w:pPr>
            <w:r>
              <w:rPr>
                <w:rFonts w:hint="eastAsia"/>
                <w:color w:val="000000"/>
                <w:sz w:val="24"/>
                <w:szCs w:val="24"/>
              </w:rPr>
              <w:t>生活垃圾转运车</w:t>
            </w:r>
          </w:p>
        </w:tc>
        <w:tc>
          <w:tcPr>
            <w:tcW w:w="1557" w:type="dxa"/>
            <w:tcBorders>
              <w:top w:val="nil"/>
              <w:left w:val="nil"/>
              <w:bottom w:val="single" w:color="000000" w:sz="4" w:space="0"/>
              <w:right w:val="single" w:color="000000" w:sz="4" w:space="0"/>
            </w:tcBorders>
            <w:noWrap w:val="0"/>
            <w:vAlign w:val="center"/>
          </w:tcPr>
          <w:p w14:paraId="4FB401A2">
            <w:pPr>
              <w:spacing w:line="360" w:lineRule="auto"/>
              <w:ind w:firstLine="0" w:firstLineChars="0"/>
              <w:contextualSpacing/>
              <w:jc w:val="center"/>
              <w:rPr>
                <w:rFonts w:hint="eastAsia"/>
                <w:color w:val="000000"/>
                <w:sz w:val="24"/>
                <w:szCs w:val="24"/>
              </w:rPr>
            </w:pPr>
            <w:r>
              <w:rPr>
                <w:rFonts w:hint="eastAsia"/>
                <w:color w:val="000000"/>
                <w:sz w:val="24"/>
                <w:szCs w:val="24"/>
              </w:rPr>
              <w:t>2台</w:t>
            </w:r>
          </w:p>
        </w:tc>
        <w:tc>
          <w:tcPr>
            <w:tcW w:w="2647" w:type="dxa"/>
            <w:tcBorders>
              <w:top w:val="nil"/>
              <w:left w:val="nil"/>
              <w:bottom w:val="single" w:color="000000" w:sz="4" w:space="0"/>
              <w:right w:val="single" w:color="000000" w:sz="4" w:space="0"/>
            </w:tcBorders>
            <w:noWrap w:val="0"/>
            <w:vAlign w:val="center"/>
          </w:tcPr>
          <w:p w14:paraId="0CC4F0D3">
            <w:pPr>
              <w:spacing w:line="360" w:lineRule="auto"/>
              <w:ind w:firstLine="0" w:firstLineChars="0"/>
              <w:contextualSpacing/>
              <w:jc w:val="center"/>
              <w:rPr>
                <w:rFonts w:hint="eastAsia"/>
                <w:color w:val="000000"/>
                <w:sz w:val="24"/>
                <w:szCs w:val="24"/>
              </w:rPr>
            </w:pPr>
          </w:p>
        </w:tc>
      </w:tr>
      <w:tr w14:paraId="48F7C45E">
        <w:tblPrEx>
          <w:tblCellMar>
            <w:top w:w="0" w:type="dxa"/>
            <w:left w:w="108" w:type="dxa"/>
            <w:bottom w:w="0" w:type="dxa"/>
            <w:right w:w="108" w:type="dxa"/>
          </w:tblCellMar>
        </w:tblPrEx>
        <w:trPr>
          <w:trHeight w:val="285" w:hRule="atLeast"/>
          <w:jc w:val="center"/>
        </w:trPr>
        <w:tc>
          <w:tcPr>
            <w:tcW w:w="1153" w:type="dxa"/>
            <w:tcBorders>
              <w:top w:val="nil"/>
              <w:left w:val="single" w:color="000000" w:sz="4" w:space="0"/>
              <w:bottom w:val="single" w:color="000000" w:sz="4" w:space="0"/>
              <w:right w:val="single" w:color="000000" w:sz="4" w:space="0"/>
            </w:tcBorders>
            <w:noWrap w:val="0"/>
            <w:vAlign w:val="center"/>
          </w:tcPr>
          <w:p w14:paraId="7E2B2459">
            <w:pPr>
              <w:spacing w:line="360" w:lineRule="auto"/>
              <w:ind w:firstLine="0" w:firstLineChars="0"/>
              <w:contextualSpacing/>
              <w:jc w:val="center"/>
              <w:rPr>
                <w:rFonts w:hint="eastAsia"/>
                <w:color w:val="000000"/>
                <w:sz w:val="24"/>
                <w:szCs w:val="24"/>
              </w:rPr>
            </w:pPr>
            <w:r>
              <w:rPr>
                <w:rFonts w:hint="eastAsia"/>
                <w:color w:val="000000"/>
                <w:sz w:val="24"/>
                <w:szCs w:val="24"/>
              </w:rPr>
              <w:t>12</w:t>
            </w:r>
          </w:p>
        </w:tc>
        <w:tc>
          <w:tcPr>
            <w:tcW w:w="4497" w:type="dxa"/>
            <w:tcBorders>
              <w:top w:val="nil"/>
              <w:left w:val="nil"/>
              <w:bottom w:val="single" w:color="000000" w:sz="4" w:space="0"/>
              <w:right w:val="single" w:color="000000" w:sz="4" w:space="0"/>
            </w:tcBorders>
            <w:noWrap w:val="0"/>
            <w:vAlign w:val="center"/>
          </w:tcPr>
          <w:p w14:paraId="257492D9">
            <w:pPr>
              <w:spacing w:line="360" w:lineRule="auto"/>
              <w:ind w:firstLine="0" w:firstLineChars="0"/>
              <w:contextualSpacing/>
              <w:jc w:val="center"/>
              <w:rPr>
                <w:rFonts w:hint="eastAsia"/>
                <w:color w:val="000000"/>
                <w:sz w:val="24"/>
                <w:szCs w:val="24"/>
              </w:rPr>
            </w:pPr>
            <w:r>
              <w:rPr>
                <w:rFonts w:hint="eastAsia"/>
                <w:color w:val="000000"/>
                <w:sz w:val="24"/>
                <w:szCs w:val="24"/>
              </w:rPr>
              <w:t>医疗废弃物转运车</w:t>
            </w:r>
          </w:p>
        </w:tc>
        <w:tc>
          <w:tcPr>
            <w:tcW w:w="1557" w:type="dxa"/>
            <w:tcBorders>
              <w:top w:val="nil"/>
              <w:left w:val="nil"/>
              <w:bottom w:val="single" w:color="000000" w:sz="4" w:space="0"/>
              <w:right w:val="single" w:color="000000" w:sz="4" w:space="0"/>
            </w:tcBorders>
            <w:noWrap w:val="0"/>
            <w:vAlign w:val="center"/>
          </w:tcPr>
          <w:p w14:paraId="26EEECF7">
            <w:pPr>
              <w:spacing w:line="360" w:lineRule="auto"/>
              <w:ind w:firstLine="0" w:firstLineChars="0"/>
              <w:contextualSpacing/>
              <w:jc w:val="center"/>
              <w:rPr>
                <w:rFonts w:hint="eastAsia"/>
                <w:color w:val="000000"/>
                <w:sz w:val="24"/>
                <w:szCs w:val="24"/>
              </w:rPr>
            </w:pPr>
            <w:r>
              <w:rPr>
                <w:rFonts w:hint="eastAsia"/>
                <w:color w:val="000000"/>
                <w:sz w:val="24"/>
                <w:szCs w:val="24"/>
              </w:rPr>
              <w:t>2台</w:t>
            </w:r>
          </w:p>
        </w:tc>
        <w:tc>
          <w:tcPr>
            <w:tcW w:w="2647" w:type="dxa"/>
            <w:tcBorders>
              <w:top w:val="nil"/>
              <w:left w:val="nil"/>
              <w:bottom w:val="single" w:color="000000" w:sz="4" w:space="0"/>
              <w:right w:val="single" w:color="000000" w:sz="4" w:space="0"/>
            </w:tcBorders>
            <w:noWrap w:val="0"/>
            <w:vAlign w:val="center"/>
          </w:tcPr>
          <w:p w14:paraId="0897697A">
            <w:pPr>
              <w:spacing w:line="360" w:lineRule="auto"/>
              <w:ind w:firstLine="0" w:firstLineChars="0"/>
              <w:contextualSpacing/>
              <w:jc w:val="center"/>
              <w:rPr>
                <w:rFonts w:hint="eastAsia"/>
                <w:color w:val="000000"/>
                <w:sz w:val="24"/>
                <w:szCs w:val="24"/>
              </w:rPr>
            </w:pPr>
          </w:p>
        </w:tc>
      </w:tr>
      <w:tr w14:paraId="5D1EB5D3">
        <w:tblPrEx>
          <w:tblCellMar>
            <w:top w:w="0" w:type="dxa"/>
            <w:left w:w="108" w:type="dxa"/>
            <w:bottom w:w="0" w:type="dxa"/>
            <w:right w:w="108" w:type="dxa"/>
          </w:tblCellMar>
        </w:tblPrEx>
        <w:trPr>
          <w:trHeight w:val="285" w:hRule="atLeast"/>
          <w:jc w:val="center"/>
        </w:trPr>
        <w:tc>
          <w:tcPr>
            <w:tcW w:w="1153" w:type="dxa"/>
            <w:tcBorders>
              <w:top w:val="single" w:color="000000" w:sz="4" w:space="0"/>
              <w:left w:val="single" w:color="000000" w:sz="4" w:space="0"/>
              <w:bottom w:val="single" w:color="000000" w:sz="4" w:space="0"/>
              <w:right w:val="single" w:color="000000" w:sz="4" w:space="0"/>
            </w:tcBorders>
            <w:noWrap w:val="0"/>
            <w:vAlign w:val="center"/>
          </w:tcPr>
          <w:p w14:paraId="624B20B9">
            <w:pPr>
              <w:spacing w:line="360" w:lineRule="auto"/>
              <w:ind w:firstLine="0" w:firstLineChars="0"/>
              <w:contextualSpacing/>
              <w:jc w:val="center"/>
              <w:rPr>
                <w:color w:val="000000"/>
                <w:sz w:val="24"/>
                <w:szCs w:val="24"/>
              </w:rPr>
            </w:pPr>
            <w:r>
              <w:rPr>
                <w:rFonts w:hint="eastAsia"/>
                <w:color w:val="000000"/>
                <w:sz w:val="24"/>
                <w:szCs w:val="24"/>
              </w:rPr>
              <w:t>13</w:t>
            </w:r>
          </w:p>
        </w:tc>
        <w:tc>
          <w:tcPr>
            <w:tcW w:w="4497" w:type="dxa"/>
            <w:tcBorders>
              <w:top w:val="single" w:color="000000" w:sz="4" w:space="0"/>
              <w:left w:val="single" w:color="000000" w:sz="4" w:space="0"/>
              <w:bottom w:val="single" w:color="000000" w:sz="4" w:space="0"/>
              <w:right w:val="single" w:color="000000" w:sz="4" w:space="0"/>
            </w:tcBorders>
            <w:noWrap w:val="0"/>
            <w:vAlign w:val="center"/>
          </w:tcPr>
          <w:p w14:paraId="0B4831FC">
            <w:pPr>
              <w:spacing w:line="360" w:lineRule="auto"/>
              <w:ind w:firstLine="0" w:firstLineChars="0"/>
              <w:contextualSpacing/>
              <w:jc w:val="center"/>
              <w:rPr>
                <w:rFonts w:hint="eastAsia"/>
                <w:color w:val="000000"/>
                <w:sz w:val="24"/>
                <w:szCs w:val="24"/>
              </w:rPr>
            </w:pPr>
            <w:r>
              <w:rPr>
                <w:rFonts w:hint="eastAsia"/>
                <w:color w:val="000000"/>
                <w:sz w:val="24"/>
                <w:szCs w:val="24"/>
              </w:rPr>
              <w:t>室外清扫机</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01E29B14">
            <w:pPr>
              <w:spacing w:line="360" w:lineRule="auto"/>
              <w:ind w:firstLine="0" w:firstLineChars="0"/>
              <w:contextualSpacing/>
              <w:jc w:val="center"/>
              <w:rPr>
                <w:rFonts w:hint="eastAsia"/>
                <w:color w:val="000000"/>
                <w:sz w:val="24"/>
                <w:szCs w:val="24"/>
              </w:rPr>
            </w:pPr>
            <w:r>
              <w:rPr>
                <w:rFonts w:hint="eastAsia"/>
                <w:color w:val="000000"/>
                <w:sz w:val="24"/>
                <w:szCs w:val="24"/>
              </w:rPr>
              <w:t>1台</w:t>
            </w:r>
          </w:p>
        </w:tc>
        <w:tc>
          <w:tcPr>
            <w:tcW w:w="2647" w:type="dxa"/>
            <w:tcBorders>
              <w:top w:val="single" w:color="000000" w:sz="4" w:space="0"/>
              <w:left w:val="single" w:color="000000" w:sz="4" w:space="0"/>
              <w:bottom w:val="single" w:color="000000" w:sz="4" w:space="0"/>
              <w:right w:val="single" w:color="000000" w:sz="4" w:space="0"/>
            </w:tcBorders>
            <w:noWrap w:val="0"/>
            <w:vAlign w:val="center"/>
          </w:tcPr>
          <w:p w14:paraId="7D6409B6">
            <w:pPr>
              <w:spacing w:line="360" w:lineRule="auto"/>
              <w:ind w:firstLine="0" w:firstLineChars="0"/>
              <w:contextualSpacing/>
              <w:jc w:val="center"/>
              <w:rPr>
                <w:rFonts w:hint="eastAsia"/>
                <w:color w:val="000000"/>
                <w:sz w:val="24"/>
                <w:szCs w:val="24"/>
              </w:rPr>
            </w:pPr>
          </w:p>
        </w:tc>
      </w:tr>
      <w:tr w14:paraId="2360B94C">
        <w:tblPrEx>
          <w:tblCellMar>
            <w:top w:w="0" w:type="dxa"/>
            <w:left w:w="108" w:type="dxa"/>
            <w:bottom w:w="0" w:type="dxa"/>
            <w:right w:w="108" w:type="dxa"/>
          </w:tblCellMar>
        </w:tblPrEx>
        <w:trPr>
          <w:trHeight w:val="285" w:hRule="atLeast"/>
          <w:jc w:val="center"/>
        </w:trPr>
        <w:tc>
          <w:tcPr>
            <w:tcW w:w="1153" w:type="dxa"/>
            <w:tcBorders>
              <w:top w:val="single" w:color="000000" w:sz="4" w:space="0"/>
              <w:left w:val="single" w:color="000000" w:sz="4" w:space="0"/>
              <w:bottom w:val="single" w:color="000000" w:sz="4" w:space="0"/>
              <w:right w:val="single" w:color="000000" w:sz="4" w:space="0"/>
            </w:tcBorders>
            <w:noWrap w:val="0"/>
            <w:vAlign w:val="center"/>
          </w:tcPr>
          <w:p w14:paraId="169D3D2B">
            <w:pPr>
              <w:spacing w:line="360" w:lineRule="auto"/>
              <w:ind w:firstLine="0" w:firstLineChars="0"/>
              <w:contextualSpacing/>
              <w:jc w:val="center"/>
              <w:rPr>
                <w:color w:val="000000"/>
                <w:sz w:val="24"/>
                <w:szCs w:val="24"/>
              </w:rPr>
            </w:pPr>
            <w:r>
              <w:rPr>
                <w:rFonts w:hint="eastAsia"/>
                <w:color w:val="000000"/>
                <w:sz w:val="24"/>
                <w:szCs w:val="24"/>
              </w:rPr>
              <w:t>14</w:t>
            </w:r>
          </w:p>
        </w:tc>
        <w:tc>
          <w:tcPr>
            <w:tcW w:w="4497" w:type="dxa"/>
            <w:tcBorders>
              <w:top w:val="single" w:color="000000" w:sz="4" w:space="0"/>
              <w:left w:val="single" w:color="000000" w:sz="4" w:space="0"/>
              <w:bottom w:val="single" w:color="000000" w:sz="4" w:space="0"/>
              <w:right w:val="single" w:color="000000" w:sz="4" w:space="0"/>
            </w:tcBorders>
            <w:noWrap w:val="0"/>
            <w:vAlign w:val="center"/>
          </w:tcPr>
          <w:p w14:paraId="2AAB392F">
            <w:pPr>
              <w:spacing w:line="360" w:lineRule="auto"/>
              <w:ind w:firstLine="0" w:firstLineChars="0"/>
              <w:contextualSpacing/>
              <w:jc w:val="center"/>
              <w:rPr>
                <w:rFonts w:hint="eastAsia"/>
                <w:color w:val="000000"/>
                <w:sz w:val="24"/>
                <w:szCs w:val="24"/>
              </w:rPr>
            </w:pPr>
            <w:r>
              <w:rPr>
                <w:rFonts w:hint="eastAsia"/>
                <w:color w:val="000000"/>
                <w:sz w:val="24"/>
                <w:szCs w:val="24"/>
              </w:rPr>
              <w:t>50KG工业洗衣机</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7C6B89D4">
            <w:pPr>
              <w:spacing w:line="360" w:lineRule="auto"/>
              <w:ind w:firstLine="0" w:firstLineChars="0"/>
              <w:contextualSpacing/>
              <w:jc w:val="center"/>
              <w:rPr>
                <w:rFonts w:hint="eastAsia"/>
                <w:color w:val="000000"/>
                <w:sz w:val="24"/>
                <w:szCs w:val="24"/>
              </w:rPr>
            </w:pPr>
            <w:r>
              <w:rPr>
                <w:rFonts w:hint="eastAsia"/>
                <w:color w:val="000000"/>
                <w:sz w:val="24"/>
                <w:szCs w:val="24"/>
              </w:rPr>
              <w:t>2台</w:t>
            </w:r>
          </w:p>
        </w:tc>
        <w:tc>
          <w:tcPr>
            <w:tcW w:w="2647" w:type="dxa"/>
            <w:tcBorders>
              <w:top w:val="single" w:color="000000" w:sz="4" w:space="0"/>
              <w:left w:val="single" w:color="000000" w:sz="4" w:space="0"/>
              <w:bottom w:val="single" w:color="000000" w:sz="4" w:space="0"/>
              <w:right w:val="single" w:color="000000" w:sz="4" w:space="0"/>
            </w:tcBorders>
            <w:noWrap w:val="0"/>
            <w:vAlign w:val="center"/>
          </w:tcPr>
          <w:p w14:paraId="5339E079">
            <w:pPr>
              <w:spacing w:line="360" w:lineRule="auto"/>
              <w:ind w:firstLine="0" w:firstLineChars="0"/>
              <w:contextualSpacing/>
              <w:jc w:val="center"/>
              <w:rPr>
                <w:rFonts w:hint="eastAsia"/>
                <w:color w:val="000000"/>
                <w:sz w:val="24"/>
                <w:szCs w:val="24"/>
              </w:rPr>
            </w:pPr>
          </w:p>
        </w:tc>
      </w:tr>
      <w:tr w14:paraId="541CEE31">
        <w:tblPrEx>
          <w:tblCellMar>
            <w:top w:w="0" w:type="dxa"/>
            <w:left w:w="108" w:type="dxa"/>
            <w:bottom w:w="0" w:type="dxa"/>
            <w:right w:w="108" w:type="dxa"/>
          </w:tblCellMar>
        </w:tblPrEx>
        <w:trPr>
          <w:trHeight w:val="285" w:hRule="atLeast"/>
          <w:jc w:val="center"/>
        </w:trPr>
        <w:tc>
          <w:tcPr>
            <w:tcW w:w="1153" w:type="dxa"/>
            <w:tcBorders>
              <w:top w:val="single" w:color="000000" w:sz="4" w:space="0"/>
              <w:left w:val="single" w:color="000000" w:sz="4" w:space="0"/>
              <w:bottom w:val="single" w:color="000000" w:sz="4" w:space="0"/>
              <w:right w:val="single" w:color="000000" w:sz="4" w:space="0"/>
            </w:tcBorders>
            <w:noWrap w:val="0"/>
            <w:vAlign w:val="center"/>
          </w:tcPr>
          <w:p w14:paraId="572F166F">
            <w:pPr>
              <w:spacing w:line="360" w:lineRule="auto"/>
              <w:ind w:firstLine="0" w:firstLineChars="0"/>
              <w:contextualSpacing/>
              <w:jc w:val="center"/>
              <w:rPr>
                <w:color w:val="000000"/>
                <w:sz w:val="24"/>
                <w:szCs w:val="24"/>
              </w:rPr>
            </w:pPr>
            <w:r>
              <w:rPr>
                <w:rFonts w:hint="eastAsia"/>
                <w:color w:val="000000"/>
                <w:sz w:val="24"/>
                <w:szCs w:val="24"/>
              </w:rPr>
              <w:t>15</w:t>
            </w:r>
          </w:p>
        </w:tc>
        <w:tc>
          <w:tcPr>
            <w:tcW w:w="4497" w:type="dxa"/>
            <w:tcBorders>
              <w:top w:val="single" w:color="000000" w:sz="4" w:space="0"/>
              <w:left w:val="single" w:color="000000" w:sz="4" w:space="0"/>
              <w:bottom w:val="single" w:color="000000" w:sz="4" w:space="0"/>
              <w:right w:val="single" w:color="000000" w:sz="4" w:space="0"/>
            </w:tcBorders>
            <w:noWrap w:val="0"/>
            <w:vAlign w:val="center"/>
          </w:tcPr>
          <w:p w14:paraId="4A20138B">
            <w:pPr>
              <w:spacing w:line="360" w:lineRule="auto"/>
              <w:ind w:firstLine="0" w:firstLineChars="0"/>
              <w:contextualSpacing/>
              <w:jc w:val="center"/>
              <w:rPr>
                <w:rFonts w:hint="eastAsia"/>
                <w:color w:val="000000"/>
                <w:sz w:val="24"/>
                <w:szCs w:val="24"/>
              </w:rPr>
            </w:pPr>
            <w:r>
              <w:rPr>
                <w:rFonts w:hint="eastAsia"/>
                <w:color w:val="000000"/>
                <w:sz w:val="24"/>
                <w:szCs w:val="24"/>
              </w:rPr>
              <w:t>50KG工业烘干机</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2F9E0848">
            <w:pPr>
              <w:spacing w:line="360" w:lineRule="auto"/>
              <w:ind w:firstLine="0" w:firstLineChars="0"/>
              <w:contextualSpacing/>
              <w:jc w:val="center"/>
              <w:rPr>
                <w:rFonts w:hint="eastAsia"/>
                <w:color w:val="000000"/>
                <w:sz w:val="24"/>
                <w:szCs w:val="24"/>
              </w:rPr>
            </w:pPr>
            <w:r>
              <w:rPr>
                <w:rFonts w:hint="eastAsia"/>
                <w:color w:val="000000"/>
                <w:sz w:val="24"/>
                <w:szCs w:val="24"/>
              </w:rPr>
              <w:t>2台</w:t>
            </w:r>
          </w:p>
        </w:tc>
        <w:tc>
          <w:tcPr>
            <w:tcW w:w="2647" w:type="dxa"/>
            <w:tcBorders>
              <w:top w:val="single" w:color="000000" w:sz="4" w:space="0"/>
              <w:left w:val="single" w:color="000000" w:sz="4" w:space="0"/>
              <w:bottom w:val="single" w:color="000000" w:sz="4" w:space="0"/>
              <w:right w:val="single" w:color="000000" w:sz="4" w:space="0"/>
            </w:tcBorders>
            <w:noWrap w:val="0"/>
            <w:vAlign w:val="center"/>
          </w:tcPr>
          <w:p w14:paraId="1A4AF515">
            <w:pPr>
              <w:spacing w:line="360" w:lineRule="auto"/>
              <w:ind w:firstLine="0" w:firstLineChars="0"/>
              <w:contextualSpacing/>
              <w:jc w:val="center"/>
              <w:rPr>
                <w:rFonts w:hint="eastAsia"/>
                <w:color w:val="000000"/>
                <w:sz w:val="24"/>
                <w:szCs w:val="24"/>
              </w:rPr>
            </w:pPr>
          </w:p>
        </w:tc>
      </w:tr>
    </w:tbl>
    <w:p w14:paraId="62A7739E">
      <w:pPr>
        <w:spacing w:line="340" w:lineRule="exact"/>
        <w:ind w:firstLine="480"/>
        <w:rPr>
          <w:rFonts w:hint="eastAsia"/>
          <w:sz w:val="24"/>
        </w:rPr>
      </w:pPr>
    </w:p>
    <w:p w14:paraId="3299BFCB">
      <w:pPr>
        <w:spacing w:line="340" w:lineRule="exact"/>
        <w:ind w:firstLine="480"/>
        <w:rPr>
          <w:rFonts w:hint="eastAsia"/>
          <w:color w:val="auto"/>
          <w:sz w:val="24"/>
        </w:rPr>
      </w:pPr>
      <w:r>
        <w:rPr>
          <w:rFonts w:hint="eastAsia"/>
          <w:color w:val="auto"/>
          <w:sz w:val="24"/>
        </w:rPr>
        <w:t>注：</w:t>
      </w:r>
      <w:r>
        <w:rPr>
          <w:rFonts w:hint="eastAsia"/>
          <w:bCs/>
          <w:color w:val="auto"/>
          <w:sz w:val="24"/>
        </w:rPr>
        <w:t>该项配备指满足本项目正常运行的必需物品采购费用，采购单位认为的</w:t>
      </w:r>
      <w:r>
        <w:rPr>
          <w:rFonts w:hint="eastAsia"/>
          <w:color w:val="auto"/>
          <w:sz w:val="24"/>
        </w:rPr>
        <w:t>最低配备要求包含但不限于以上表格的内容。</w:t>
      </w:r>
    </w:p>
    <w:p w14:paraId="563D0F4F">
      <w:pPr>
        <w:spacing w:line="340" w:lineRule="exact"/>
        <w:ind w:firstLine="480"/>
        <w:rPr>
          <w:rFonts w:hint="eastAsia"/>
          <w:sz w:val="24"/>
        </w:rPr>
      </w:pPr>
      <w:r>
        <w:rPr>
          <w:rFonts w:hint="eastAsia"/>
          <w:sz w:val="24"/>
        </w:rPr>
        <w:br w:type="page"/>
      </w:r>
      <w:r>
        <w:rPr>
          <w:rFonts w:hint="eastAsia"/>
          <w:sz w:val="24"/>
        </w:rPr>
        <w:t>附件3：</w:t>
      </w:r>
    </w:p>
    <w:p w14:paraId="66DB54D1">
      <w:pPr>
        <w:spacing w:line="360" w:lineRule="auto"/>
        <w:ind w:firstLine="2880" w:firstLineChars="1200"/>
        <w:contextualSpacing/>
        <w:jc w:val="left"/>
        <w:rPr>
          <w:rFonts w:hint="eastAsia"/>
          <w:color w:val="000000"/>
          <w:sz w:val="24"/>
          <w:szCs w:val="24"/>
        </w:rPr>
      </w:pPr>
      <w:r>
        <w:rPr>
          <w:rFonts w:hint="eastAsia"/>
          <w:color w:val="000000"/>
          <w:sz w:val="24"/>
          <w:szCs w:val="24"/>
        </w:rPr>
        <w:t>保安防暴物资、工具表</w:t>
      </w:r>
    </w:p>
    <w:tbl>
      <w:tblPr>
        <w:tblStyle w:val="3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3992"/>
        <w:gridCol w:w="1663"/>
        <w:gridCol w:w="3468"/>
      </w:tblGrid>
      <w:tr w14:paraId="60C9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04EFC951">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序号</w:t>
            </w:r>
          </w:p>
        </w:tc>
        <w:tc>
          <w:tcPr>
            <w:tcW w:w="3880" w:type="dxa"/>
            <w:noWrap w:val="0"/>
            <w:vAlign w:val="center"/>
          </w:tcPr>
          <w:p w14:paraId="6A5EFC31">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品名</w:t>
            </w:r>
          </w:p>
        </w:tc>
        <w:tc>
          <w:tcPr>
            <w:tcW w:w="1617" w:type="dxa"/>
            <w:noWrap w:val="0"/>
            <w:vAlign w:val="center"/>
          </w:tcPr>
          <w:p w14:paraId="3ED03E94">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数量</w:t>
            </w:r>
          </w:p>
        </w:tc>
        <w:tc>
          <w:tcPr>
            <w:tcW w:w="3371" w:type="dxa"/>
            <w:noWrap w:val="0"/>
            <w:vAlign w:val="center"/>
          </w:tcPr>
          <w:p w14:paraId="4FDC6490">
            <w:pPr>
              <w:spacing w:line="360" w:lineRule="auto"/>
              <w:ind w:firstLine="0" w:firstLineChars="0"/>
              <w:contextualSpacing/>
              <w:jc w:val="center"/>
              <w:rPr>
                <w:rFonts w:hint="eastAsia"/>
                <w:b/>
                <w:bCs/>
                <w:color w:val="000000"/>
                <w:sz w:val="24"/>
                <w:szCs w:val="24"/>
              </w:rPr>
            </w:pPr>
            <w:r>
              <w:rPr>
                <w:rFonts w:hint="eastAsia"/>
                <w:b/>
                <w:bCs/>
                <w:color w:val="000000"/>
                <w:sz w:val="24"/>
                <w:szCs w:val="24"/>
              </w:rPr>
              <w:t>备注</w:t>
            </w:r>
          </w:p>
        </w:tc>
      </w:tr>
      <w:tr w14:paraId="4D19C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49C5E2B1">
            <w:pPr>
              <w:spacing w:line="360" w:lineRule="auto"/>
              <w:ind w:firstLine="0" w:firstLineChars="0"/>
              <w:contextualSpacing/>
              <w:jc w:val="center"/>
              <w:rPr>
                <w:rFonts w:hint="eastAsia"/>
                <w:color w:val="000000"/>
                <w:sz w:val="24"/>
                <w:szCs w:val="24"/>
              </w:rPr>
            </w:pPr>
            <w:r>
              <w:rPr>
                <w:rFonts w:hint="eastAsia"/>
                <w:color w:val="000000"/>
                <w:sz w:val="24"/>
                <w:szCs w:val="24"/>
              </w:rPr>
              <w:t>1</w:t>
            </w:r>
          </w:p>
        </w:tc>
        <w:tc>
          <w:tcPr>
            <w:tcW w:w="3880" w:type="dxa"/>
            <w:noWrap w:val="0"/>
            <w:vAlign w:val="center"/>
          </w:tcPr>
          <w:p w14:paraId="1983D7AD">
            <w:pPr>
              <w:spacing w:line="360" w:lineRule="auto"/>
              <w:ind w:firstLine="0" w:firstLineChars="0"/>
              <w:contextualSpacing/>
              <w:jc w:val="center"/>
              <w:rPr>
                <w:rFonts w:hint="eastAsia"/>
                <w:color w:val="000000"/>
                <w:sz w:val="24"/>
                <w:szCs w:val="24"/>
              </w:rPr>
            </w:pPr>
            <w:r>
              <w:rPr>
                <w:rFonts w:hint="eastAsia"/>
                <w:color w:val="000000"/>
                <w:sz w:val="24"/>
                <w:szCs w:val="24"/>
              </w:rPr>
              <w:t>对讲机</w:t>
            </w:r>
          </w:p>
        </w:tc>
        <w:tc>
          <w:tcPr>
            <w:tcW w:w="1617" w:type="dxa"/>
            <w:noWrap w:val="0"/>
            <w:vAlign w:val="center"/>
          </w:tcPr>
          <w:p w14:paraId="61CA1840">
            <w:pPr>
              <w:spacing w:line="360" w:lineRule="auto"/>
              <w:ind w:firstLine="0" w:firstLineChars="0"/>
              <w:contextualSpacing/>
              <w:jc w:val="center"/>
              <w:rPr>
                <w:rFonts w:hint="eastAsia"/>
                <w:color w:val="000000"/>
                <w:sz w:val="24"/>
                <w:szCs w:val="24"/>
              </w:rPr>
            </w:pPr>
            <w:r>
              <w:rPr>
                <w:rFonts w:hint="eastAsia"/>
                <w:color w:val="000000"/>
                <w:sz w:val="24"/>
                <w:szCs w:val="24"/>
              </w:rPr>
              <w:t>20台</w:t>
            </w:r>
          </w:p>
        </w:tc>
        <w:tc>
          <w:tcPr>
            <w:tcW w:w="3371" w:type="dxa"/>
            <w:noWrap w:val="0"/>
            <w:vAlign w:val="center"/>
          </w:tcPr>
          <w:p w14:paraId="62CAA53E">
            <w:pPr>
              <w:spacing w:line="360" w:lineRule="auto"/>
              <w:ind w:firstLine="0" w:firstLineChars="0"/>
              <w:contextualSpacing/>
              <w:jc w:val="center"/>
              <w:rPr>
                <w:rFonts w:hint="eastAsia"/>
                <w:color w:val="000000"/>
                <w:sz w:val="24"/>
                <w:szCs w:val="24"/>
              </w:rPr>
            </w:pPr>
            <w:r>
              <w:rPr>
                <w:rFonts w:hint="eastAsia"/>
                <w:color w:val="000000"/>
                <w:sz w:val="24"/>
                <w:szCs w:val="24"/>
              </w:rPr>
              <w:t>备</w:t>
            </w:r>
            <w:r>
              <w:rPr>
                <w:rFonts w:hint="eastAsia"/>
                <w:color w:val="auto"/>
                <w:sz w:val="24"/>
                <w:szCs w:val="24"/>
              </w:rPr>
              <w:t>用电池</w:t>
            </w:r>
            <w:r>
              <w:rPr>
                <w:rFonts w:hint="eastAsia"/>
                <w:color w:val="000000"/>
                <w:sz w:val="24"/>
                <w:szCs w:val="24"/>
              </w:rPr>
              <w:t>10块</w:t>
            </w:r>
          </w:p>
        </w:tc>
      </w:tr>
      <w:tr w14:paraId="1998C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3607E184">
            <w:pPr>
              <w:spacing w:line="360" w:lineRule="auto"/>
              <w:ind w:firstLine="0" w:firstLineChars="0"/>
              <w:contextualSpacing/>
              <w:jc w:val="center"/>
              <w:rPr>
                <w:rFonts w:hint="eastAsia"/>
                <w:color w:val="000000"/>
                <w:sz w:val="24"/>
                <w:szCs w:val="24"/>
              </w:rPr>
            </w:pPr>
            <w:r>
              <w:rPr>
                <w:rFonts w:hint="eastAsia"/>
                <w:color w:val="000000"/>
                <w:sz w:val="24"/>
                <w:szCs w:val="24"/>
              </w:rPr>
              <w:t>2</w:t>
            </w:r>
          </w:p>
        </w:tc>
        <w:tc>
          <w:tcPr>
            <w:tcW w:w="3880" w:type="dxa"/>
            <w:noWrap w:val="0"/>
            <w:vAlign w:val="center"/>
          </w:tcPr>
          <w:p w14:paraId="71AC5C17">
            <w:pPr>
              <w:spacing w:line="360" w:lineRule="auto"/>
              <w:ind w:firstLine="0" w:firstLineChars="0"/>
              <w:contextualSpacing/>
              <w:jc w:val="center"/>
              <w:rPr>
                <w:rFonts w:hint="eastAsia"/>
                <w:color w:val="000000"/>
                <w:sz w:val="24"/>
                <w:szCs w:val="24"/>
              </w:rPr>
            </w:pPr>
            <w:r>
              <w:rPr>
                <w:rFonts w:hint="eastAsia"/>
                <w:color w:val="000000"/>
                <w:sz w:val="24"/>
                <w:szCs w:val="24"/>
              </w:rPr>
              <w:t>甩棍</w:t>
            </w:r>
          </w:p>
        </w:tc>
        <w:tc>
          <w:tcPr>
            <w:tcW w:w="1617" w:type="dxa"/>
            <w:noWrap w:val="0"/>
            <w:vAlign w:val="center"/>
          </w:tcPr>
          <w:p w14:paraId="1EADCBC3">
            <w:pPr>
              <w:spacing w:line="360" w:lineRule="auto"/>
              <w:ind w:firstLine="0" w:firstLineChars="0"/>
              <w:contextualSpacing/>
              <w:jc w:val="center"/>
              <w:rPr>
                <w:rFonts w:hint="eastAsia"/>
                <w:color w:val="000000"/>
                <w:sz w:val="24"/>
                <w:szCs w:val="24"/>
              </w:rPr>
            </w:pPr>
            <w:r>
              <w:rPr>
                <w:rFonts w:hint="eastAsia"/>
                <w:color w:val="000000"/>
                <w:sz w:val="24"/>
                <w:szCs w:val="24"/>
              </w:rPr>
              <w:t>20根</w:t>
            </w:r>
          </w:p>
        </w:tc>
        <w:tc>
          <w:tcPr>
            <w:tcW w:w="3371" w:type="dxa"/>
            <w:noWrap w:val="0"/>
            <w:vAlign w:val="center"/>
          </w:tcPr>
          <w:p w14:paraId="0E3B8739">
            <w:pPr>
              <w:spacing w:line="360" w:lineRule="auto"/>
              <w:ind w:firstLine="0" w:firstLineChars="0"/>
              <w:contextualSpacing/>
              <w:jc w:val="center"/>
              <w:rPr>
                <w:rFonts w:hint="eastAsia"/>
                <w:color w:val="000000"/>
                <w:sz w:val="24"/>
                <w:szCs w:val="24"/>
              </w:rPr>
            </w:pPr>
          </w:p>
        </w:tc>
      </w:tr>
      <w:tr w14:paraId="50993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56E599BB">
            <w:pPr>
              <w:spacing w:line="360" w:lineRule="auto"/>
              <w:ind w:firstLine="0" w:firstLineChars="0"/>
              <w:contextualSpacing/>
              <w:jc w:val="center"/>
              <w:rPr>
                <w:rFonts w:hint="eastAsia"/>
                <w:color w:val="000000"/>
                <w:sz w:val="24"/>
                <w:szCs w:val="24"/>
              </w:rPr>
            </w:pPr>
            <w:r>
              <w:rPr>
                <w:rFonts w:hint="eastAsia"/>
                <w:color w:val="000000"/>
                <w:sz w:val="24"/>
                <w:szCs w:val="24"/>
              </w:rPr>
              <w:t>3</w:t>
            </w:r>
          </w:p>
        </w:tc>
        <w:tc>
          <w:tcPr>
            <w:tcW w:w="3880" w:type="dxa"/>
            <w:noWrap w:val="0"/>
            <w:vAlign w:val="center"/>
          </w:tcPr>
          <w:p w14:paraId="57E0283E">
            <w:pPr>
              <w:spacing w:line="360" w:lineRule="auto"/>
              <w:ind w:firstLine="0" w:firstLineChars="0"/>
              <w:contextualSpacing/>
              <w:jc w:val="center"/>
              <w:rPr>
                <w:rFonts w:hint="eastAsia"/>
                <w:color w:val="000000"/>
                <w:sz w:val="24"/>
                <w:szCs w:val="24"/>
              </w:rPr>
            </w:pPr>
            <w:r>
              <w:rPr>
                <w:rFonts w:hint="eastAsia"/>
                <w:color w:val="000000"/>
                <w:sz w:val="24"/>
                <w:szCs w:val="24"/>
              </w:rPr>
              <w:t>钢盔</w:t>
            </w:r>
          </w:p>
        </w:tc>
        <w:tc>
          <w:tcPr>
            <w:tcW w:w="1617" w:type="dxa"/>
            <w:noWrap w:val="0"/>
            <w:vAlign w:val="center"/>
          </w:tcPr>
          <w:p w14:paraId="3C36AA47">
            <w:pPr>
              <w:spacing w:line="360" w:lineRule="auto"/>
              <w:ind w:firstLine="0" w:firstLineChars="0"/>
              <w:contextualSpacing/>
              <w:jc w:val="center"/>
              <w:rPr>
                <w:rFonts w:hint="eastAsia"/>
                <w:color w:val="000000"/>
                <w:sz w:val="24"/>
                <w:szCs w:val="24"/>
              </w:rPr>
            </w:pPr>
            <w:r>
              <w:rPr>
                <w:rFonts w:hint="eastAsia"/>
                <w:color w:val="000000"/>
                <w:sz w:val="24"/>
                <w:szCs w:val="24"/>
              </w:rPr>
              <w:t>9顶</w:t>
            </w:r>
          </w:p>
        </w:tc>
        <w:tc>
          <w:tcPr>
            <w:tcW w:w="3371" w:type="dxa"/>
            <w:noWrap w:val="0"/>
            <w:vAlign w:val="center"/>
          </w:tcPr>
          <w:p w14:paraId="61F7EF76">
            <w:pPr>
              <w:spacing w:line="360" w:lineRule="auto"/>
              <w:ind w:firstLine="0" w:firstLineChars="0"/>
              <w:contextualSpacing/>
              <w:jc w:val="center"/>
              <w:rPr>
                <w:rFonts w:hint="eastAsia"/>
                <w:color w:val="000000"/>
                <w:sz w:val="24"/>
                <w:szCs w:val="24"/>
              </w:rPr>
            </w:pPr>
          </w:p>
        </w:tc>
      </w:tr>
      <w:tr w14:paraId="2D451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1D1FE382">
            <w:pPr>
              <w:spacing w:line="360" w:lineRule="auto"/>
              <w:ind w:firstLine="0" w:firstLineChars="0"/>
              <w:contextualSpacing/>
              <w:jc w:val="center"/>
              <w:rPr>
                <w:rFonts w:hint="eastAsia"/>
                <w:color w:val="000000"/>
                <w:sz w:val="24"/>
                <w:szCs w:val="24"/>
              </w:rPr>
            </w:pPr>
            <w:r>
              <w:rPr>
                <w:rFonts w:hint="eastAsia"/>
                <w:color w:val="000000"/>
                <w:sz w:val="24"/>
                <w:szCs w:val="24"/>
              </w:rPr>
              <w:t>4</w:t>
            </w:r>
          </w:p>
        </w:tc>
        <w:tc>
          <w:tcPr>
            <w:tcW w:w="3880" w:type="dxa"/>
            <w:noWrap w:val="0"/>
            <w:vAlign w:val="center"/>
          </w:tcPr>
          <w:p w14:paraId="0B7F3465">
            <w:pPr>
              <w:spacing w:line="360" w:lineRule="auto"/>
              <w:ind w:firstLine="0" w:firstLineChars="0"/>
              <w:contextualSpacing/>
              <w:jc w:val="center"/>
              <w:rPr>
                <w:rFonts w:hint="eastAsia"/>
                <w:color w:val="000000"/>
                <w:sz w:val="24"/>
                <w:szCs w:val="24"/>
              </w:rPr>
            </w:pPr>
            <w:r>
              <w:rPr>
                <w:rFonts w:hint="eastAsia"/>
                <w:color w:val="000000"/>
                <w:sz w:val="24"/>
                <w:szCs w:val="24"/>
              </w:rPr>
              <w:t>防刺手套</w:t>
            </w:r>
          </w:p>
        </w:tc>
        <w:tc>
          <w:tcPr>
            <w:tcW w:w="1617" w:type="dxa"/>
            <w:noWrap w:val="0"/>
            <w:vAlign w:val="center"/>
          </w:tcPr>
          <w:p w14:paraId="4AE43A52">
            <w:pPr>
              <w:spacing w:line="360" w:lineRule="auto"/>
              <w:ind w:firstLine="0" w:firstLineChars="0"/>
              <w:contextualSpacing/>
              <w:jc w:val="center"/>
              <w:rPr>
                <w:rFonts w:hint="eastAsia"/>
                <w:color w:val="000000"/>
                <w:sz w:val="24"/>
                <w:szCs w:val="24"/>
              </w:rPr>
            </w:pPr>
            <w:r>
              <w:rPr>
                <w:rFonts w:hint="eastAsia"/>
                <w:color w:val="000000"/>
                <w:sz w:val="24"/>
                <w:szCs w:val="24"/>
              </w:rPr>
              <w:t>9付</w:t>
            </w:r>
          </w:p>
        </w:tc>
        <w:tc>
          <w:tcPr>
            <w:tcW w:w="3371" w:type="dxa"/>
            <w:noWrap w:val="0"/>
            <w:vAlign w:val="center"/>
          </w:tcPr>
          <w:p w14:paraId="7606FCF7">
            <w:pPr>
              <w:spacing w:line="360" w:lineRule="auto"/>
              <w:ind w:firstLine="0" w:firstLineChars="0"/>
              <w:contextualSpacing/>
              <w:jc w:val="center"/>
              <w:rPr>
                <w:rFonts w:hint="eastAsia"/>
                <w:color w:val="000000"/>
                <w:sz w:val="24"/>
                <w:szCs w:val="24"/>
              </w:rPr>
            </w:pPr>
          </w:p>
        </w:tc>
      </w:tr>
      <w:tr w14:paraId="2CEF0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19C5D5F4">
            <w:pPr>
              <w:spacing w:line="360" w:lineRule="auto"/>
              <w:ind w:firstLine="0" w:firstLineChars="0"/>
              <w:contextualSpacing/>
              <w:jc w:val="center"/>
              <w:rPr>
                <w:rFonts w:hint="eastAsia"/>
                <w:color w:val="000000"/>
                <w:sz w:val="24"/>
                <w:szCs w:val="24"/>
              </w:rPr>
            </w:pPr>
            <w:r>
              <w:rPr>
                <w:rFonts w:hint="eastAsia"/>
                <w:color w:val="000000"/>
                <w:sz w:val="24"/>
                <w:szCs w:val="24"/>
              </w:rPr>
              <w:t>5</w:t>
            </w:r>
          </w:p>
        </w:tc>
        <w:tc>
          <w:tcPr>
            <w:tcW w:w="3880" w:type="dxa"/>
            <w:noWrap w:val="0"/>
            <w:vAlign w:val="center"/>
          </w:tcPr>
          <w:p w14:paraId="356EF9B8">
            <w:pPr>
              <w:spacing w:line="360" w:lineRule="auto"/>
              <w:ind w:firstLine="0" w:firstLineChars="0"/>
              <w:contextualSpacing/>
              <w:jc w:val="center"/>
              <w:rPr>
                <w:rFonts w:hint="eastAsia"/>
                <w:color w:val="000000"/>
                <w:sz w:val="24"/>
                <w:szCs w:val="24"/>
              </w:rPr>
            </w:pPr>
            <w:r>
              <w:rPr>
                <w:rFonts w:hint="eastAsia"/>
                <w:color w:val="000000"/>
                <w:sz w:val="24"/>
                <w:szCs w:val="24"/>
              </w:rPr>
              <w:t>防刺背心</w:t>
            </w:r>
          </w:p>
        </w:tc>
        <w:tc>
          <w:tcPr>
            <w:tcW w:w="1617" w:type="dxa"/>
            <w:noWrap w:val="0"/>
            <w:vAlign w:val="center"/>
          </w:tcPr>
          <w:p w14:paraId="6B6B1AFC">
            <w:pPr>
              <w:spacing w:line="360" w:lineRule="auto"/>
              <w:ind w:firstLine="0" w:firstLineChars="0"/>
              <w:contextualSpacing/>
              <w:jc w:val="center"/>
              <w:rPr>
                <w:rFonts w:hint="eastAsia"/>
                <w:color w:val="000000"/>
                <w:sz w:val="24"/>
                <w:szCs w:val="24"/>
              </w:rPr>
            </w:pPr>
            <w:r>
              <w:rPr>
                <w:rFonts w:hint="eastAsia"/>
                <w:color w:val="000000"/>
                <w:sz w:val="24"/>
                <w:szCs w:val="24"/>
              </w:rPr>
              <w:t>9件</w:t>
            </w:r>
          </w:p>
        </w:tc>
        <w:tc>
          <w:tcPr>
            <w:tcW w:w="3371" w:type="dxa"/>
            <w:noWrap w:val="0"/>
            <w:vAlign w:val="center"/>
          </w:tcPr>
          <w:p w14:paraId="69DC28C4">
            <w:pPr>
              <w:spacing w:line="360" w:lineRule="auto"/>
              <w:ind w:firstLine="0" w:firstLineChars="0"/>
              <w:contextualSpacing/>
              <w:jc w:val="center"/>
              <w:rPr>
                <w:rFonts w:hint="eastAsia"/>
                <w:color w:val="000000"/>
                <w:sz w:val="24"/>
                <w:szCs w:val="24"/>
              </w:rPr>
            </w:pPr>
          </w:p>
        </w:tc>
      </w:tr>
      <w:tr w14:paraId="6415A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4F329348">
            <w:pPr>
              <w:spacing w:line="360" w:lineRule="auto"/>
              <w:ind w:firstLine="0" w:firstLineChars="0"/>
              <w:contextualSpacing/>
              <w:jc w:val="center"/>
              <w:rPr>
                <w:rFonts w:hint="eastAsia"/>
                <w:color w:val="000000"/>
                <w:sz w:val="24"/>
                <w:szCs w:val="24"/>
              </w:rPr>
            </w:pPr>
            <w:r>
              <w:rPr>
                <w:rFonts w:hint="eastAsia"/>
                <w:color w:val="000000"/>
                <w:sz w:val="24"/>
                <w:szCs w:val="24"/>
              </w:rPr>
              <w:t>6</w:t>
            </w:r>
          </w:p>
        </w:tc>
        <w:tc>
          <w:tcPr>
            <w:tcW w:w="3880" w:type="dxa"/>
            <w:noWrap w:val="0"/>
            <w:vAlign w:val="center"/>
          </w:tcPr>
          <w:p w14:paraId="77825568">
            <w:pPr>
              <w:spacing w:line="360" w:lineRule="auto"/>
              <w:ind w:firstLine="0" w:firstLineChars="0"/>
              <w:contextualSpacing/>
              <w:jc w:val="center"/>
              <w:rPr>
                <w:rFonts w:hint="eastAsia"/>
                <w:color w:val="000000"/>
                <w:sz w:val="24"/>
                <w:szCs w:val="24"/>
              </w:rPr>
            </w:pPr>
            <w:r>
              <w:rPr>
                <w:rFonts w:hint="eastAsia"/>
                <w:color w:val="000000"/>
                <w:sz w:val="24"/>
                <w:szCs w:val="24"/>
              </w:rPr>
              <w:t>PC棍</w:t>
            </w:r>
          </w:p>
        </w:tc>
        <w:tc>
          <w:tcPr>
            <w:tcW w:w="1617" w:type="dxa"/>
            <w:noWrap w:val="0"/>
            <w:vAlign w:val="center"/>
          </w:tcPr>
          <w:p w14:paraId="14076247">
            <w:pPr>
              <w:spacing w:line="360" w:lineRule="auto"/>
              <w:ind w:firstLine="0" w:firstLineChars="0"/>
              <w:contextualSpacing/>
              <w:jc w:val="center"/>
              <w:rPr>
                <w:rFonts w:hint="eastAsia"/>
                <w:color w:val="000000"/>
                <w:sz w:val="24"/>
                <w:szCs w:val="24"/>
              </w:rPr>
            </w:pPr>
            <w:r>
              <w:rPr>
                <w:rFonts w:hint="eastAsia"/>
                <w:color w:val="000000"/>
                <w:sz w:val="24"/>
                <w:szCs w:val="24"/>
              </w:rPr>
              <w:t>3根</w:t>
            </w:r>
          </w:p>
        </w:tc>
        <w:tc>
          <w:tcPr>
            <w:tcW w:w="3371" w:type="dxa"/>
            <w:noWrap w:val="0"/>
            <w:vAlign w:val="center"/>
          </w:tcPr>
          <w:p w14:paraId="566F15CB">
            <w:pPr>
              <w:spacing w:line="360" w:lineRule="auto"/>
              <w:ind w:firstLine="0" w:firstLineChars="0"/>
              <w:contextualSpacing/>
              <w:jc w:val="center"/>
              <w:rPr>
                <w:rFonts w:hint="eastAsia"/>
                <w:color w:val="000000"/>
                <w:sz w:val="24"/>
                <w:szCs w:val="24"/>
              </w:rPr>
            </w:pPr>
          </w:p>
        </w:tc>
      </w:tr>
      <w:tr w14:paraId="55C7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69CF6212">
            <w:pPr>
              <w:spacing w:line="360" w:lineRule="auto"/>
              <w:ind w:firstLine="0" w:firstLineChars="0"/>
              <w:contextualSpacing/>
              <w:jc w:val="center"/>
              <w:rPr>
                <w:rFonts w:hint="eastAsia"/>
                <w:color w:val="000000"/>
                <w:sz w:val="24"/>
                <w:szCs w:val="24"/>
              </w:rPr>
            </w:pPr>
            <w:r>
              <w:rPr>
                <w:rFonts w:hint="eastAsia"/>
                <w:color w:val="000000"/>
                <w:sz w:val="24"/>
                <w:szCs w:val="24"/>
              </w:rPr>
              <w:t>7</w:t>
            </w:r>
          </w:p>
        </w:tc>
        <w:tc>
          <w:tcPr>
            <w:tcW w:w="3880" w:type="dxa"/>
            <w:noWrap w:val="0"/>
            <w:vAlign w:val="center"/>
          </w:tcPr>
          <w:p w14:paraId="7E81FFF9">
            <w:pPr>
              <w:spacing w:line="360" w:lineRule="auto"/>
              <w:ind w:firstLine="0" w:firstLineChars="0"/>
              <w:contextualSpacing/>
              <w:jc w:val="center"/>
              <w:rPr>
                <w:rFonts w:hint="eastAsia"/>
                <w:color w:val="000000"/>
                <w:sz w:val="24"/>
                <w:szCs w:val="24"/>
              </w:rPr>
            </w:pPr>
            <w:r>
              <w:rPr>
                <w:rFonts w:hint="eastAsia"/>
                <w:color w:val="000000"/>
                <w:sz w:val="24"/>
                <w:szCs w:val="24"/>
              </w:rPr>
              <w:t>钢叉</w:t>
            </w:r>
          </w:p>
        </w:tc>
        <w:tc>
          <w:tcPr>
            <w:tcW w:w="1617" w:type="dxa"/>
            <w:noWrap w:val="0"/>
            <w:vAlign w:val="center"/>
          </w:tcPr>
          <w:p w14:paraId="51E4A8EC">
            <w:pPr>
              <w:spacing w:line="360" w:lineRule="auto"/>
              <w:ind w:firstLine="0" w:firstLineChars="0"/>
              <w:contextualSpacing/>
              <w:jc w:val="center"/>
              <w:rPr>
                <w:rFonts w:hint="eastAsia"/>
                <w:color w:val="000000"/>
                <w:sz w:val="24"/>
                <w:szCs w:val="24"/>
              </w:rPr>
            </w:pPr>
            <w:r>
              <w:rPr>
                <w:rFonts w:hint="eastAsia"/>
                <w:color w:val="000000"/>
                <w:sz w:val="24"/>
                <w:szCs w:val="24"/>
              </w:rPr>
              <w:t>6支</w:t>
            </w:r>
          </w:p>
        </w:tc>
        <w:tc>
          <w:tcPr>
            <w:tcW w:w="3371" w:type="dxa"/>
            <w:noWrap w:val="0"/>
            <w:vAlign w:val="center"/>
          </w:tcPr>
          <w:p w14:paraId="3B74445D">
            <w:pPr>
              <w:spacing w:line="360" w:lineRule="auto"/>
              <w:ind w:firstLine="0" w:firstLineChars="0"/>
              <w:contextualSpacing/>
              <w:jc w:val="center"/>
              <w:rPr>
                <w:rFonts w:hint="eastAsia"/>
                <w:color w:val="000000"/>
                <w:sz w:val="24"/>
                <w:szCs w:val="24"/>
              </w:rPr>
            </w:pPr>
          </w:p>
        </w:tc>
      </w:tr>
      <w:tr w14:paraId="17474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3CE683E9">
            <w:pPr>
              <w:spacing w:line="360" w:lineRule="auto"/>
              <w:ind w:firstLine="0" w:firstLineChars="0"/>
              <w:contextualSpacing/>
              <w:jc w:val="center"/>
              <w:rPr>
                <w:rFonts w:hint="eastAsia"/>
                <w:color w:val="000000"/>
                <w:sz w:val="24"/>
                <w:szCs w:val="24"/>
              </w:rPr>
            </w:pPr>
            <w:r>
              <w:rPr>
                <w:rFonts w:hint="eastAsia"/>
                <w:color w:val="000000"/>
                <w:sz w:val="24"/>
                <w:szCs w:val="24"/>
              </w:rPr>
              <w:t>8</w:t>
            </w:r>
          </w:p>
        </w:tc>
        <w:tc>
          <w:tcPr>
            <w:tcW w:w="3880" w:type="dxa"/>
            <w:noWrap w:val="0"/>
            <w:vAlign w:val="center"/>
          </w:tcPr>
          <w:p w14:paraId="16230E59">
            <w:pPr>
              <w:spacing w:line="360" w:lineRule="auto"/>
              <w:ind w:firstLine="0" w:firstLineChars="0"/>
              <w:contextualSpacing/>
              <w:jc w:val="center"/>
              <w:rPr>
                <w:rFonts w:hint="eastAsia"/>
                <w:color w:val="000000"/>
                <w:sz w:val="24"/>
                <w:szCs w:val="24"/>
              </w:rPr>
            </w:pPr>
            <w:r>
              <w:rPr>
                <w:rFonts w:hint="eastAsia"/>
                <w:color w:val="000000"/>
                <w:sz w:val="24"/>
                <w:szCs w:val="24"/>
              </w:rPr>
              <w:t>强光手电筒</w:t>
            </w:r>
          </w:p>
        </w:tc>
        <w:tc>
          <w:tcPr>
            <w:tcW w:w="1617" w:type="dxa"/>
            <w:noWrap w:val="0"/>
            <w:vAlign w:val="center"/>
          </w:tcPr>
          <w:p w14:paraId="2092147F">
            <w:pPr>
              <w:spacing w:line="360" w:lineRule="auto"/>
              <w:ind w:firstLine="0" w:firstLineChars="0"/>
              <w:contextualSpacing/>
              <w:jc w:val="center"/>
              <w:rPr>
                <w:rFonts w:hint="eastAsia"/>
                <w:color w:val="000000"/>
                <w:sz w:val="24"/>
                <w:szCs w:val="24"/>
              </w:rPr>
            </w:pPr>
            <w:r>
              <w:rPr>
                <w:rFonts w:hint="eastAsia"/>
                <w:color w:val="000000"/>
                <w:sz w:val="24"/>
                <w:szCs w:val="24"/>
              </w:rPr>
              <w:t>6个</w:t>
            </w:r>
          </w:p>
        </w:tc>
        <w:tc>
          <w:tcPr>
            <w:tcW w:w="3371" w:type="dxa"/>
            <w:noWrap w:val="0"/>
            <w:vAlign w:val="center"/>
          </w:tcPr>
          <w:p w14:paraId="12A0A81C">
            <w:pPr>
              <w:spacing w:line="360" w:lineRule="auto"/>
              <w:ind w:firstLine="0" w:firstLineChars="0"/>
              <w:contextualSpacing/>
              <w:jc w:val="center"/>
              <w:rPr>
                <w:rFonts w:hint="eastAsia"/>
                <w:color w:val="000000"/>
                <w:sz w:val="24"/>
                <w:szCs w:val="24"/>
              </w:rPr>
            </w:pPr>
          </w:p>
        </w:tc>
      </w:tr>
      <w:tr w14:paraId="79629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05A42078">
            <w:pPr>
              <w:spacing w:line="360" w:lineRule="auto"/>
              <w:ind w:firstLine="0" w:firstLineChars="0"/>
              <w:contextualSpacing/>
              <w:jc w:val="center"/>
              <w:rPr>
                <w:rFonts w:hint="eastAsia"/>
                <w:color w:val="000000"/>
                <w:sz w:val="24"/>
                <w:szCs w:val="24"/>
              </w:rPr>
            </w:pPr>
            <w:r>
              <w:rPr>
                <w:rFonts w:hint="eastAsia"/>
                <w:color w:val="000000"/>
                <w:sz w:val="24"/>
                <w:szCs w:val="24"/>
              </w:rPr>
              <w:t>9</w:t>
            </w:r>
          </w:p>
        </w:tc>
        <w:tc>
          <w:tcPr>
            <w:tcW w:w="3880" w:type="dxa"/>
            <w:noWrap w:val="0"/>
            <w:vAlign w:val="center"/>
          </w:tcPr>
          <w:p w14:paraId="33716C23">
            <w:pPr>
              <w:spacing w:line="360" w:lineRule="auto"/>
              <w:ind w:firstLine="0" w:firstLineChars="0"/>
              <w:contextualSpacing/>
              <w:jc w:val="center"/>
              <w:rPr>
                <w:rFonts w:hint="eastAsia"/>
                <w:color w:val="000000"/>
                <w:sz w:val="24"/>
                <w:szCs w:val="24"/>
              </w:rPr>
            </w:pPr>
            <w:r>
              <w:rPr>
                <w:rFonts w:hint="eastAsia"/>
                <w:color w:val="000000"/>
                <w:sz w:val="24"/>
                <w:szCs w:val="24"/>
              </w:rPr>
              <w:t>防暴棍</w:t>
            </w:r>
          </w:p>
        </w:tc>
        <w:tc>
          <w:tcPr>
            <w:tcW w:w="1617" w:type="dxa"/>
            <w:noWrap w:val="0"/>
            <w:vAlign w:val="center"/>
          </w:tcPr>
          <w:p w14:paraId="3C4A0236">
            <w:pPr>
              <w:spacing w:line="360" w:lineRule="auto"/>
              <w:ind w:firstLine="0" w:firstLineChars="0"/>
              <w:contextualSpacing/>
              <w:jc w:val="center"/>
              <w:rPr>
                <w:rFonts w:hint="eastAsia"/>
                <w:color w:val="000000"/>
                <w:sz w:val="24"/>
                <w:szCs w:val="24"/>
              </w:rPr>
            </w:pPr>
            <w:r>
              <w:rPr>
                <w:rFonts w:hint="eastAsia"/>
                <w:color w:val="000000"/>
                <w:sz w:val="24"/>
                <w:szCs w:val="24"/>
              </w:rPr>
              <w:t>12根</w:t>
            </w:r>
          </w:p>
        </w:tc>
        <w:tc>
          <w:tcPr>
            <w:tcW w:w="3371" w:type="dxa"/>
            <w:noWrap w:val="0"/>
            <w:vAlign w:val="center"/>
          </w:tcPr>
          <w:p w14:paraId="50ED1AC5">
            <w:pPr>
              <w:spacing w:line="360" w:lineRule="auto"/>
              <w:ind w:firstLine="0" w:firstLineChars="0"/>
              <w:contextualSpacing/>
              <w:jc w:val="center"/>
              <w:rPr>
                <w:rFonts w:hint="eastAsia"/>
                <w:color w:val="000000"/>
                <w:sz w:val="24"/>
                <w:szCs w:val="24"/>
              </w:rPr>
            </w:pPr>
          </w:p>
        </w:tc>
      </w:tr>
      <w:tr w14:paraId="225F5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437FC90F">
            <w:pPr>
              <w:spacing w:line="360" w:lineRule="auto"/>
              <w:ind w:firstLine="0" w:firstLineChars="0"/>
              <w:contextualSpacing/>
              <w:jc w:val="center"/>
              <w:rPr>
                <w:rFonts w:hint="eastAsia"/>
                <w:color w:val="000000"/>
                <w:sz w:val="24"/>
                <w:szCs w:val="24"/>
              </w:rPr>
            </w:pPr>
            <w:r>
              <w:rPr>
                <w:rFonts w:hint="eastAsia"/>
                <w:color w:val="000000"/>
                <w:sz w:val="24"/>
                <w:szCs w:val="24"/>
              </w:rPr>
              <w:t>10</w:t>
            </w:r>
          </w:p>
        </w:tc>
        <w:tc>
          <w:tcPr>
            <w:tcW w:w="3880" w:type="dxa"/>
            <w:noWrap w:val="0"/>
            <w:vAlign w:val="center"/>
          </w:tcPr>
          <w:p w14:paraId="7A6E7DEC">
            <w:pPr>
              <w:spacing w:line="360" w:lineRule="auto"/>
              <w:ind w:firstLine="0" w:firstLineChars="0"/>
              <w:contextualSpacing/>
              <w:jc w:val="center"/>
              <w:rPr>
                <w:rFonts w:hint="eastAsia"/>
                <w:color w:val="000000"/>
                <w:sz w:val="24"/>
                <w:szCs w:val="24"/>
              </w:rPr>
            </w:pPr>
            <w:r>
              <w:rPr>
                <w:rFonts w:hint="eastAsia"/>
                <w:color w:val="000000"/>
                <w:sz w:val="24"/>
                <w:szCs w:val="24"/>
              </w:rPr>
              <w:t>约束抓捕器</w:t>
            </w:r>
          </w:p>
        </w:tc>
        <w:tc>
          <w:tcPr>
            <w:tcW w:w="1617" w:type="dxa"/>
            <w:noWrap w:val="0"/>
            <w:vAlign w:val="center"/>
          </w:tcPr>
          <w:p w14:paraId="65059005">
            <w:pPr>
              <w:spacing w:line="360" w:lineRule="auto"/>
              <w:ind w:firstLine="0" w:firstLineChars="0"/>
              <w:contextualSpacing/>
              <w:jc w:val="center"/>
              <w:rPr>
                <w:rFonts w:hint="eastAsia"/>
                <w:color w:val="000000"/>
                <w:sz w:val="24"/>
                <w:szCs w:val="24"/>
              </w:rPr>
            </w:pPr>
            <w:r>
              <w:rPr>
                <w:rFonts w:hint="eastAsia"/>
                <w:color w:val="000000"/>
                <w:sz w:val="24"/>
                <w:szCs w:val="24"/>
              </w:rPr>
              <w:t>9个</w:t>
            </w:r>
          </w:p>
        </w:tc>
        <w:tc>
          <w:tcPr>
            <w:tcW w:w="3371" w:type="dxa"/>
            <w:noWrap w:val="0"/>
            <w:vAlign w:val="center"/>
          </w:tcPr>
          <w:p w14:paraId="59778080">
            <w:pPr>
              <w:spacing w:line="360" w:lineRule="auto"/>
              <w:ind w:firstLine="0" w:firstLineChars="0"/>
              <w:contextualSpacing/>
              <w:jc w:val="center"/>
              <w:rPr>
                <w:rFonts w:hint="eastAsia"/>
                <w:color w:val="000000"/>
                <w:sz w:val="24"/>
                <w:szCs w:val="24"/>
              </w:rPr>
            </w:pPr>
          </w:p>
        </w:tc>
      </w:tr>
      <w:tr w14:paraId="2BD2B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4631D9DA">
            <w:pPr>
              <w:spacing w:line="360" w:lineRule="auto"/>
              <w:ind w:firstLine="0" w:firstLineChars="0"/>
              <w:contextualSpacing/>
              <w:jc w:val="center"/>
              <w:rPr>
                <w:rFonts w:hint="eastAsia"/>
                <w:color w:val="000000"/>
                <w:sz w:val="24"/>
                <w:szCs w:val="24"/>
              </w:rPr>
            </w:pPr>
            <w:r>
              <w:rPr>
                <w:rFonts w:hint="eastAsia"/>
                <w:color w:val="000000"/>
                <w:sz w:val="24"/>
                <w:szCs w:val="24"/>
              </w:rPr>
              <w:t>11</w:t>
            </w:r>
          </w:p>
        </w:tc>
        <w:tc>
          <w:tcPr>
            <w:tcW w:w="3880" w:type="dxa"/>
            <w:noWrap w:val="0"/>
            <w:vAlign w:val="center"/>
          </w:tcPr>
          <w:p w14:paraId="10424B61">
            <w:pPr>
              <w:spacing w:line="360" w:lineRule="auto"/>
              <w:ind w:firstLine="0" w:firstLineChars="0"/>
              <w:contextualSpacing/>
              <w:jc w:val="center"/>
              <w:rPr>
                <w:rFonts w:hint="eastAsia"/>
                <w:color w:val="000000"/>
                <w:sz w:val="24"/>
                <w:szCs w:val="24"/>
              </w:rPr>
            </w:pPr>
            <w:r>
              <w:rPr>
                <w:rFonts w:hint="eastAsia"/>
                <w:color w:val="000000"/>
                <w:sz w:val="24"/>
                <w:szCs w:val="24"/>
              </w:rPr>
              <w:t>盾牌</w:t>
            </w:r>
          </w:p>
        </w:tc>
        <w:tc>
          <w:tcPr>
            <w:tcW w:w="1617" w:type="dxa"/>
            <w:noWrap w:val="0"/>
            <w:vAlign w:val="center"/>
          </w:tcPr>
          <w:p w14:paraId="5FF0D8FB">
            <w:pPr>
              <w:spacing w:line="360" w:lineRule="auto"/>
              <w:ind w:firstLine="0" w:firstLineChars="0"/>
              <w:contextualSpacing/>
              <w:jc w:val="center"/>
              <w:rPr>
                <w:rFonts w:hint="eastAsia"/>
                <w:color w:val="000000"/>
                <w:sz w:val="24"/>
                <w:szCs w:val="24"/>
              </w:rPr>
            </w:pPr>
            <w:r>
              <w:rPr>
                <w:rFonts w:hint="eastAsia"/>
                <w:color w:val="000000"/>
                <w:sz w:val="24"/>
                <w:szCs w:val="24"/>
              </w:rPr>
              <w:t>9个</w:t>
            </w:r>
          </w:p>
        </w:tc>
        <w:tc>
          <w:tcPr>
            <w:tcW w:w="3371" w:type="dxa"/>
            <w:noWrap w:val="0"/>
            <w:vAlign w:val="center"/>
          </w:tcPr>
          <w:p w14:paraId="14E734A7">
            <w:pPr>
              <w:spacing w:line="360" w:lineRule="auto"/>
              <w:ind w:firstLine="0" w:firstLineChars="0"/>
              <w:contextualSpacing/>
              <w:jc w:val="center"/>
              <w:rPr>
                <w:rFonts w:hint="eastAsia"/>
                <w:color w:val="000000"/>
                <w:sz w:val="24"/>
                <w:szCs w:val="24"/>
              </w:rPr>
            </w:pPr>
            <w:r>
              <w:rPr>
                <w:rFonts w:hint="eastAsia"/>
                <w:color w:val="000000"/>
                <w:sz w:val="24"/>
                <w:szCs w:val="24"/>
              </w:rPr>
              <w:t>双把手、法式</w:t>
            </w:r>
          </w:p>
        </w:tc>
      </w:tr>
      <w:tr w14:paraId="67999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044F811D">
            <w:pPr>
              <w:spacing w:line="360" w:lineRule="auto"/>
              <w:ind w:firstLine="0" w:firstLineChars="0"/>
              <w:contextualSpacing/>
              <w:jc w:val="center"/>
              <w:rPr>
                <w:rFonts w:hint="eastAsia"/>
                <w:color w:val="000000"/>
                <w:sz w:val="24"/>
                <w:szCs w:val="24"/>
              </w:rPr>
            </w:pPr>
            <w:r>
              <w:rPr>
                <w:rFonts w:hint="eastAsia"/>
                <w:color w:val="000000"/>
                <w:sz w:val="24"/>
                <w:szCs w:val="24"/>
              </w:rPr>
              <w:t>12</w:t>
            </w:r>
          </w:p>
        </w:tc>
        <w:tc>
          <w:tcPr>
            <w:tcW w:w="3880" w:type="dxa"/>
            <w:noWrap w:val="0"/>
            <w:vAlign w:val="center"/>
          </w:tcPr>
          <w:p w14:paraId="04B1335D">
            <w:pPr>
              <w:spacing w:line="360" w:lineRule="auto"/>
              <w:ind w:firstLine="0" w:firstLineChars="0"/>
              <w:contextualSpacing/>
              <w:jc w:val="center"/>
              <w:rPr>
                <w:rFonts w:hint="eastAsia"/>
                <w:color w:val="000000"/>
                <w:sz w:val="24"/>
                <w:szCs w:val="24"/>
              </w:rPr>
            </w:pPr>
            <w:r>
              <w:rPr>
                <w:rFonts w:hint="eastAsia"/>
                <w:color w:val="000000"/>
                <w:sz w:val="24"/>
                <w:szCs w:val="24"/>
              </w:rPr>
              <w:t>喷雾式辣椒水</w:t>
            </w:r>
          </w:p>
        </w:tc>
        <w:tc>
          <w:tcPr>
            <w:tcW w:w="1617" w:type="dxa"/>
            <w:noWrap w:val="0"/>
            <w:vAlign w:val="center"/>
          </w:tcPr>
          <w:p w14:paraId="4BE4AEF8">
            <w:pPr>
              <w:spacing w:line="360" w:lineRule="auto"/>
              <w:ind w:firstLine="0" w:firstLineChars="0"/>
              <w:contextualSpacing/>
              <w:jc w:val="center"/>
              <w:rPr>
                <w:rFonts w:hint="eastAsia"/>
                <w:color w:val="000000"/>
                <w:sz w:val="24"/>
                <w:szCs w:val="24"/>
              </w:rPr>
            </w:pPr>
            <w:r>
              <w:rPr>
                <w:rFonts w:hint="eastAsia"/>
                <w:color w:val="000000"/>
                <w:sz w:val="24"/>
                <w:szCs w:val="24"/>
              </w:rPr>
              <w:t>40支</w:t>
            </w:r>
          </w:p>
        </w:tc>
        <w:tc>
          <w:tcPr>
            <w:tcW w:w="3371" w:type="dxa"/>
            <w:noWrap w:val="0"/>
            <w:vAlign w:val="center"/>
          </w:tcPr>
          <w:p w14:paraId="5560C260">
            <w:pPr>
              <w:spacing w:line="360" w:lineRule="auto"/>
              <w:ind w:firstLine="0" w:firstLineChars="0"/>
              <w:contextualSpacing/>
              <w:jc w:val="center"/>
              <w:rPr>
                <w:rFonts w:hint="eastAsia"/>
                <w:color w:val="000000"/>
                <w:sz w:val="24"/>
                <w:szCs w:val="24"/>
              </w:rPr>
            </w:pPr>
          </w:p>
        </w:tc>
      </w:tr>
      <w:tr w14:paraId="73DF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76211273">
            <w:pPr>
              <w:spacing w:line="360" w:lineRule="auto"/>
              <w:ind w:firstLine="0" w:firstLineChars="0"/>
              <w:contextualSpacing/>
              <w:jc w:val="center"/>
              <w:rPr>
                <w:rFonts w:hint="eastAsia"/>
                <w:color w:val="000000"/>
                <w:sz w:val="24"/>
                <w:szCs w:val="24"/>
              </w:rPr>
            </w:pPr>
            <w:r>
              <w:rPr>
                <w:rFonts w:hint="eastAsia"/>
                <w:color w:val="000000"/>
                <w:sz w:val="24"/>
                <w:szCs w:val="24"/>
              </w:rPr>
              <w:t>12</w:t>
            </w:r>
          </w:p>
        </w:tc>
        <w:tc>
          <w:tcPr>
            <w:tcW w:w="3880" w:type="dxa"/>
            <w:noWrap w:val="0"/>
            <w:vAlign w:val="center"/>
          </w:tcPr>
          <w:p w14:paraId="6D500310">
            <w:pPr>
              <w:spacing w:line="360" w:lineRule="auto"/>
              <w:ind w:firstLine="0" w:firstLineChars="0"/>
              <w:contextualSpacing/>
              <w:jc w:val="center"/>
              <w:rPr>
                <w:rFonts w:hint="eastAsia"/>
                <w:color w:val="000000"/>
                <w:sz w:val="24"/>
                <w:szCs w:val="24"/>
              </w:rPr>
            </w:pPr>
            <w:r>
              <w:rPr>
                <w:rFonts w:hint="eastAsia"/>
                <w:color w:val="000000"/>
                <w:sz w:val="24"/>
                <w:szCs w:val="24"/>
              </w:rPr>
              <w:t>服装（春秋）</w:t>
            </w:r>
          </w:p>
        </w:tc>
        <w:tc>
          <w:tcPr>
            <w:tcW w:w="1617" w:type="dxa"/>
            <w:noWrap w:val="0"/>
            <w:vAlign w:val="center"/>
          </w:tcPr>
          <w:p w14:paraId="5F028C25">
            <w:pPr>
              <w:spacing w:line="360" w:lineRule="auto"/>
              <w:ind w:firstLine="0" w:firstLineChars="0"/>
              <w:contextualSpacing/>
              <w:jc w:val="center"/>
              <w:rPr>
                <w:rFonts w:hint="eastAsia"/>
                <w:color w:val="000000"/>
                <w:sz w:val="24"/>
                <w:szCs w:val="24"/>
              </w:rPr>
            </w:pPr>
            <w:r>
              <w:rPr>
                <w:rFonts w:hint="eastAsia"/>
                <w:color w:val="000000"/>
                <w:sz w:val="24"/>
                <w:szCs w:val="24"/>
              </w:rPr>
              <w:t>40套</w:t>
            </w:r>
          </w:p>
        </w:tc>
        <w:tc>
          <w:tcPr>
            <w:tcW w:w="3371" w:type="dxa"/>
            <w:noWrap w:val="0"/>
            <w:vAlign w:val="center"/>
          </w:tcPr>
          <w:p w14:paraId="68DEDE01">
            <w:pPr>
              <w:spacing w:line="360" w:lineRule="auto"/>
              <w:ind w:firstLine="0" w:firstLineChars="0"/>
              <w:contextualSpacing/>
              <w:jc w:val="center"/>
              <w:rPr>
                <w:rFonts w:hint="eastAsia"/>
                <w:color w:val="000000"/>
                <w:sz w:val="24"/>
                <w:szCs w:val="24"/>
              </w:rPr>
            </w:pPr>
          </w:p>
        </w:tc>
      </w:tr>
      <w:tr w14:paraId="31961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778108BD">
            <w:pPr>
              <w:spacing w:line="360" w:lineRule="auto"/>
              <w:ind w:firstLine="0" w:firstLineChars="0"/>
              <w:contextualSpacing/>
              <w:jc w:val="center"/>
              <w:rPr>
                <w:rFonts w:hint="eastAsia"/>
                <w:color w:val="000000"/>
                <w:sz w:val="24"/>
                <w:szCs w:val="24"/>
              </w:rPr>
            </w:pPr>
            <w:r>
              <w:rPr>
                <w:rFonts w:hint="eastAsia"/>
                <w:color w:val="000000"/>
                <w:sz w:val="24"/>
                <w:szCs w:val="24"/>
              </w:rPr>
              <w:t>13</w:t>
            </w:r>
          </w:p>
        </w:tc>
        <w:tc>
          <w:tcPr>
            <w:tcW w:w="3880" w:type="dxa"/>
            <w:noWrap w:val="0"/>
            <w:vAlign w:val="center"/>
          </w:tcPr>
          <w:p w14:paraId="6BB3ABBA">
            <w:pPr>
              <w:spacing w:line="360" w:lineRule="auto"/>
              <w:ind w:firstLine="0" w:firstLineChars="0"/>
              <w:contextualSpacing/>
              <w:jc w:val="center"/>
              <w:rPr>
                <w:rFonts w:hint="eastAsia"/>
                <w:color w:val="000000"/>
                <w:sz w:val="24"/>
                <w:szCs w:val="24"/>
              </w:rPr>
            </w:pPr>
            <w:r>
              <w:rPr>
                <w:rFonts w:hint="eastAsia"/>
                <w:color w:val="000000"/>
                <w:sz w:val="24"/>
                <w:szCs w:val="24"/>
              </w:rPr>
              <w:t>服装（冬装）</w:t>
            </w:r>
          </w:p>
        </w:tc>
        <w:tc>
          <w:tcPr>
            <w:tcW w:w="1617" w:type="dxa"/>
            <w:noWrap w:val="0"/>
            <w:vAlign w:val="center"/>
          </w:tcPr>
          <w:p w14:paraId="06E7E43B">
            <w:pPr>
              <w:spacing w:line="360" w:lineRule="auto"/>
              <w:ind w:firstLine="0" w:firstLineChars="0"/>
              <w:contextualSpacing/>
              <w:jc w:val="center"/>
              <w:rPr>
                <w:rFonts w:hint="eastAsia"/>
                <w:color w:val="000000"/>
                <w:sz w:val="24"/>
                <w:szCs w:val="24"/>
              </w:rPr>
            </w:pPr>
            <w:r>
              <w:rPr>
                <w:rFonts w:hint="eastAsia"/>
                <w:color w:val="000000"/>
                <w:sz w:val="24"/>
                <w:szCs w:val="24"/>
              </w:rPr>
              <w:t>40套</w:t>
            </w:r>
          </w:p>
        </w:tc>
        <w:tc>
          <w:tcPr>
            <w:tcW w:w="3371" w:type="dxa"/>
            <w:noWrap w:val="0"/>
            <w:vAlign w:val="center"/>
          </w:tcPr>
          <w:p w14:paraId="6DDD4128">
            <w:pPr>
              <w:spacing w:line="360" w:lineRule="auto"/>
              <w:ind w:firstLine="0" w:firstLineChars="0"/>
              <w:contextualSpacing/>
              <w:jc w:val="center"/>
              <w:rPr>
                <w:rFonts w:hint="eastAsia"/>
                <w:color w:val="000000"/>
                <w:sz w:val="24"/>
                <w:szCs w:val="24"/>
              </w:rPr>
            </w:pPr>
          </w:p>
        </w:tc>
      </w:tr>
      <w:tr w14:paraId="0BE3C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3270269F">
            <w:pPr>
              <w:spacing w:line="360" w:lineRule="auto"/>
              <w:ind w:firstLine="0" w:firstLineChars="0"/>
              <w:contextualSpacing/>
              <w:jc w:val="center"/>
              <w:rPr>
                <w:rFonts w:hint="eastAsia"/>
                <w:color w:val="000000"/>
                <w:sz w:val="24"/>
                <w:szCs w:val="24"/>
              </w:rPr>
            </w:pPr>
            <w:r>
              <w:rPr>
                <w:rFonts w:hint="eastAsia"/>
                <w:color w:val="000000"/>
                <w:sz w:val="24"/>
                <w:szCs w:val="24"/>
              </w:rPr>
              <w:t>14</w:t>
            </w:r>
          </w:p>
        </w:tc>
        <w:tc>
          <w:tcPr>
            <w:tcW w:w="3880" w:type="dxa"/>
            <w:noWrap w:val="0"/>
            <w:vAlign w:val="center"/>
          </w:tcPr>
          <w:p w14:paraId="2AF4A23B">
            <w:pPr>
              <w:spacing w:line="360" w:lineRule="auto"/>
              <w:ind w:firstLine="0" w:firstLineChars="0"/>
              <w:contextualSpacing/>
              <w:jc w:val="center"/>
              <w:rPr>
                <w:rFonts w:hint="eastAsia"/>
                <w:color w:val="000000"/>
                <w:sz w:val="24"/>
                <w:szCs w:val="24"/>
              </w:rPr>
            </w:pPr>
            <w:r>
              <w:rPr>
                <w:rFonts w:hint="eastAsia"/>
                <w:color w:val="000000"/>
                <w:sz w:val="24"/>
                <w:szCs w:val="24"/>
              </w:rPr>
              <w:t>棉衣</w:t>
            </w:r>
          </w:p>
        </w:tc>
        <w:tc>
          <w:tcPr>
            <w:tcW w:w="1617" w:type="dxa"/>
            <w:noWrap w:val="0"/>
            <w:vAlign w:val="center"/>
          </w:tcPr>
          <w:p w14:paraId="0ED122A5">
            <w:pPr>
              <w:spacing w:line="360" w:lineRule="auto"/>
              <w:ind w:firstLine="0" w:firstLineChars="0"/>
              <w:contextualSpacing/>
              <w:jc w:val="center"/>
              <w:rPr>
                <w:rFonts w:hint="eastAsia"/>
                <w:color w:val="000000"/>
                <w:sz w:val="24"/>
                <w:szCs w:val="24"/>
              </w:rPr>
            </w:pPr>
            <w:r>
              <w:rPr>
                <w:rFonts w:hint="eastAsia"/>
                <w:color w:val="000000"/>
                <w:sz w:val="24"/>
                <w:szCs w:val="24"/>
              </w:rPr>
              <w:t>40件</w:t>
            </w:r>
          </w:p>
        </w:tc>
        <w:tc>
          <w:tcPr>
            <w:tcW w:w="3371" w:type="dxa"/>
            <w:noWrap w:val="0"/>
            <w:vAlign w:val="center"/>
          </w:tcPr>
          <w:p w14:paraId="146A6E7B">
            <w:pPr>
              <w:spacing w:line="360" w:lineRule="auto"/>
              <w:ind w:firstLine="0" w:firstLineChars="0"/>
              <w:contextualSpacing/>
              <w:jc w:val="center"/>
              <w:rPr>
                <w:rFonts w:hint="eastAsia"/>
                <w:color w:val="000000"/>
                <w:sz w:val="24"/>
                <w:szCs w:val="24"/>
              </w:rPr>
            </w:pPr>
          </w:p>
        </w:tc>
      </w:tr>
      <w:tr w14:paraId="058F8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19FAABCC">
            <w:pPr>
              <w:spacing w:line="360" w:lineRule="auto"/>
              <w:ind w:firstLine="0" w:firstLineChars="0"/>
              <w:contextualSpacing/>
              <w:jc w:val="center"/>
              <w:rPr>
                <w:rFonts w:hint="eastAsia"/>
                <w:color w:val="000000"/>
                <w:sz w:val="24"/>
                <w:szCs w:val="24"/>
              </w:rPr>
            </w:pPr>
            <w:r>
              <w:rPr>
                <w:rFonts w:hint="eastAsia"/>
                <w:color w:val="000000"/>
                <w:sz w:val="24"/>
                <w:szCs w:val="24"/>
              </w:rPr>
              <w:t>15</w:t>
            </w:r>
          </w:p>
        </w:tc>
        <w:tc>
          <w:tcPr>
            <w:tcW w:w="3880" w:type="dxa"/>
            <w:noWrap w:val="0"/>
            <w:vAlign w:val="center"/>
          </w:tcPr>
          <w:p w14:paraId="7B041835">
            <w:pPr>
              <w:spacing w:line="360" w:lineRule="auto"/>
              <w:ind w:firstLine="0" w:firstLineChars="0"/>
              <w:contextualSpacing/>
              <w:jc w:val="center"/>
              <w:rPr>
                <w:rFonts w:hint="eastAsia"/>
                <w:color w:val="000000"/>
                <w:sz w:val="24"/>
                <w:szCs w:val="24"/>
              </w:rPr>
            </w:pPr>
            <w:r>
              <w:rPr>
                <w:rFonts w:hint="eastAsia"/>
                <w:color w:val="000000"/>
                <w:sz w:val="24"/>
                <w:szCs w:val="24"/>
              </w:rPr>
              <w:t>皮腰带</w:t>
            </w:r>
          </w:p>
        </w:tc>
        <w:tc>
          <w:tcPr>
            <w:tcW w:w="1617" w:type="dxa"/>
            <w:noWrap w:val="0"/>
            <w:vAlign w:val="center"/>
          </w:tcPr>
          <w:p w14:paraId="57F10D03">
            <w:pPr>
              <w:spacing w:line="360" w:lineRule="auto"/>
              <w:ind w:firstLine="0" w:firstLineChars="0"/>
              <w:contextualSpacing/>
              <w:jc w:val="center"/>
              <w:rPr>
                <w:rFonts w:hint="eastAsia"/>
                <w:color w:val="000000"/>
                <w:sz w:val="24"/>
                <w:szCs w:val="24"/>
              </w:rPr>
            </w:pPr>
            <w:r>
              <w:rPr>
                <w:rFonts w:hint="eastAsia"/>
                <w:color w:val="000000"/>
                <w:sz w:val="24"/>
                <w:szCs w:val="24"/>
              </w:rPr>
              <w:t>40根</w:t>
            </w:r>
          </w:p>
        </w:tc>
        <w:tc>
          <w:tcPr>
            <w:tcW w:w="3371" w:type="dxa"/>
            <w:noWrap w:val="0"/>
            <w:vAlign w:val="center"/>
          </w:tcPr>
          <w:p w14:paraId="3E7DD533">
            <w:pPr>
              <w:spacing w:line="360" w:lineRule="auto"/>
              <w:ind w:firstLine="0" w:firstLineChars="0"/>
              <w:contextualSpacing/>
              <w:jc w:val="center"/>
              <w:rPr>
                <w:rFonts w:hint="eastAsia"/>
                <w:color w:val="000000"/>
                <w:sz w:val="24"/>
                <w:szCs w:val="24"/>
              </w:rPr>
            </w:pPr>
          </w:p>
        </w:tc>
      </w:tr>
      <w:tr w14:paraId="3F842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5670C39F">
            <w:pPr>
              <w:spacing w:line="360" w:lineRule="auto"/>
              <w:ind w:firstLine="0" w:firstLineChars="0"/>
              <w:contextualSpacing/>
              <w:jc w:val="center"/>
              <w:rPr>
                <w:rFonts w:hint="eastAsia"/>
                <w:color w:val="000000"/>
                <w:sz w:val="24"/>
                <w:szCs w:val="24"/>
              </w:rPr>
            </w:pPr>
            <w:r>
              <w:rPr>
                <w:rFonts w:hint="eastAsia"/>
                <w:color w:val="000000"/>
                <w:sz w:val="24"/>
                <w:szCs w:val="24"/>
              </w:rPr>
              <w:t>16</w:t>
            </w:r>
          </w:p>
        </w:tc>
        <w:tc>
          <w:tcPr>
            <w:tcW w:w="3880" w:type="dxa"/>
            <w:noWrap w:val="0"/>
            <w:vAlign w:val="center"/>
          </w:tcPr>
          <w:p w14:paraId="29F895B0">
            <w:pPr>
              <w:spacing w:line="360" w:lineRule="auto"/>
              <w:ind w:firstLine="0" w:firstLineChars="0"/>
              <w:contextualSpacing/>
              <w:jc w:val="center"/>
              <w:rPr>
                <w:rFonts w:hint="eastAsia"/>
                <w:color w:val="000000"/>
                <w:sz w:val="24"/>
                <w:szCs w:val="24"/>
              </w:rPr>
            </w:pPr>
            <w:r>
              <w:rPr>
                <w:rFonts w:hint="eastAsia"/>
                <w:color w:val="000000"/>
                <w:sz w:val="24"/>
                <w:szCs w:val="24"/>
              </w:rPr>
              <w:t>帽子</w:t>
            </w:r>
          </w:p>
        </w:tc>
        <w:tc>
          <w:tcPr>
            <w:tcW w:w="1617" w:type="dxa"/>
            <w:noWrap w:val="0"/>
            <w:vAlign w:val="center"/>
          </w:tcPr>
          <w:p w14:paraId="4B2A565D">
            <w:pPr>
              <w:spacing w:line="360" w:lineRule="auto"/>
              <w:ind w:firstLine="0" w:firstLineChars="0"/>
              <w:contextualSpacing/>
              <w:jc w:val="center"/>
              <w:rPr>
                <w:rFonts w:hint="eastAsia"/>
                <w:color w:val="000000"/>
                <w:sz w:val="24"/>
                <w:szCs w:val="24"/>
              </w:rPr>
            </w:pPr>
            <w:r>
              <w:rPr>
                <w:rFonts w:hint="eastAsia"/>
                <w:color w:val="000000"/>
                <w:sz w:val="24"/>
                <w:szCs w:val="24"/>
              </w:rPr>
              <w:t>40顶</w:t>
            </w:r>
          </w:p>
        </w:tc>
        <w:tc>
          <w:tcPr>
            <w:tcW w:w="3371" w:type="dxa"/>
            <w:noWrap w:val="0"/>
            <w:vAlign w:val="center"/>
          </w:tcPr>
          <w:p w14:paraId="059F2B0F">
            <w:pPr>
              <w:spacing w:line="360" w:lineRule="auto"/>
              <w:ind w:firstLine="0" w:firstLineChars="0"/>
              <w:contextualSpacing/>
              <w:jc w:val="center"/>
              <w:rPr>
                <w:rFonts w:hint="eastAsia"/>
                <w:color w:val="000000"/>
                <w:sz w:val="24"/>
                <w:szCs w:val="24"/>
              </w:rPr>
            </w:pPr>
          </w:p>
        </w:tc>
      </w:tr>
      <w:tr w14:paraId="41597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4BC92F24">
            <w:pPr>
              <w:spacing w:line="360" w:lineRule="auto"/>
              <w:ind w:firstLine="0" w:firstLineChars="0"/>
              <w:contextualSpacing/>
              <w:jc w:val="center"/>
              <w:rPr>
                <w:rFonts w:hint="eastAsia"/>
                <w:color w:val="000000"/>
                <w:sz w:val="24"/>
                <w:szCs w:val="24"/>
              </w:rPr>
            </w:pPr>
            <w:r>
              <w:rPr>
                <w:rFonts w:hint="eastAsia"/>
                <w:color w:val="000000"/>
                <w:sz w:val="24"/>
                <w:szCs w:val="24"/>
              </w:rPr>
              <w:t>17</w:t>
            </w:r>
          </w:p>
        </w:tc>
        <w:tc>
          <w:tcPr>
            <w:tcW w:w="3880" w:type="dxa"/>
            <w:noWrap w:val="0"/>
            <w:vAlign w:val="center"/>
          </w:tcPr>
          <w:p w14:paraId="32972DDF">
            <w:pPr>
              <w:spacing w:line="360" w:lineRule="auto"/>
              <w:ind w:firstLine="0" w:firstLineChars="0"/>
              <w:contextualSpacing/>
              <w:jc w:val="center"/>
              <w:rPr>
                <w:rFonts w:hint="eastAsia"/>
                <w:color w:val="000000"/>
                <w:sz w:val="24"/>
                <w:szCs w:val="24"/>
              </w:rPr>
            </w:pPr>
            <w:r>
              <w:rPr>
                <w:rFonts w:hint="eastAsia"/>
                <w:color w:val="000000"/>
                <w:sz w:val="24"/>
                <w:szCs w:val="24"/>
              </w:rPr>
              <w:t>鞋子</w:t>
            </w:r>
          </w:p>
        </w:tc>
        <w:tc>
          <w:tcPr>
            <w:tcW w:w="1617" w:type="dxa"/>
            <w:noWrap w:val="0"/>
            <w:vAlign w:val="center"/>
          </w:tcPr>
          <w:p w14:paraId="62A1B015">
            <w:pPr>
              <w:spacing w:line="360" w:lineRule="auto"/>
              <w:ind w:firstLine="0" w:firstLineChars="0"/>
              <w:contextualSpacing/>
              <w:jc w:val="center"/>
              <w:rPr>
                <w:rFonts w:hint="eastAsia"/>
                <w:color w:val="000000"/>
                <w:sz w:val="24"/>
                <w:szCs w:val="24"/>
              </w:rPr>
            </w:pPr>
            <w:r>
              <w:rPr>
                <w:rFonts w:hint="eastAsia"/>
                <w:color w:val="000000"/>
                <w:sz w:val="24"/>
                <w:szCs w:val="24"/>
              </w:rPr>
              <w:t>40双</w:t>
            </w:r>
          </w:p>
        </w:tc>
        <w:tc>
          <w:tcPr>
            <w:tcW w:w="3371" w:type="dxa"/>
            <w:noWrap w:val="0"/>
            <w:vAlign w:val="center"/>
          </w:tcPr>
          <w:p w14:paraId="4AD7858B">
            <w:pPr>
              <w:spacing w:line="360" w:lineRule="auto"/>
              <w:ind w:firstLine="0" w:firstLineChars="0"/>
              <w:contextualSpacing/>
              <w:jc w:val="center"/>
              <w:rPr>
                <w:rFonts w:hint="eastAsia"/>
                <w:color w:val="000000"/>
                <w:sz w:val="24"/>
                <w:szCs w:val="24"/>
              </w:rPr>
            </w:pPr>
          </w:p>
        </w:tc>
      </w:tr>
      <w:tr w14:paraId="28D45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45B441E7">
            <w:pPr>
              <w:spacing w:line="360" w:lineRule="auto"/>
              <w:ind w:firstLine="0" w:firstLineChars="0"/>
              <w:contextualSpacing/>
              <w:jc w:val="center"/>
              <w:rPr>
                <w:rFonts w:hint="eastAsia"/>
                <w:color w:val="000000"/>
                <w:sz w:val="24"/>
                <w:szCs w:val="24"/>
              </w:rPr>
            </w:pPr>
            <w:r>
              <w:rPr>
                <w:rFonts w:hint="eastAsia"/>
                <w:color w:val="000000"/>
                <w:sz w:val="24"/>
                <w:szCs w:val="24"/>
              </w:rPr>
              <w:t>18</w:t>
            </w:r>
          </w:p>
        </w:tc>
        <w:tc>
          <w:tcPr>
            <w:tcW w:w="3880" w:type="dxa"/>
            <w:noWrap w:val="0"/>
            <w:vAlign w:val="center"/>
          </w:tcPr>
          <w:p w14:paraId="619B252A">
            <w:pPr>
              <w:spacing w:line="360" w:lineRule="auto"/>
              <w:ind w:firstLine="0" w:firstLineChars="0"/>
              <w:contextualSpacing/>
              <w:jc w:val="center"/>
              <w:rPr>
                <w:rFonts w:hint="eastAsia"/>
                <w:color w:val="000000"/>
                <w:sz w:val="24"/>
                <w:szCs w:val="24"/>
              </w:rPr>
            </w:pPr>
            <w:r>
              <w:rPr>
                <w:rFonts w:hint="eastAsia"/>
                <w:color w:val="000000"/>
                <w:sz w:val="24"/>
                <w:szCs w:val="24"/>
              </w:rPr>
              <w:t>T恤衫</w:t>
            </w:r>
          </w:p>
        </w:tc>
        <w:tc>
          <w:tcPr>
            <w:tcW w:w="1617" w:type="dxa"/>
            <w:noWrap w:val="0"/>
            <w:vAlign w:val="center"/>
          </w:tcPr>
          <w:p w14:paraId="3BF8EB57">
            <w:pPr>
              <w:spacing w:line="360" w:lineRule="auto"/>
              <w:ind w:firstLine="0" w:firstLineChars="0"/>
              <w:contextualSpacing/>
              <w:jc w:val="center"/>
              <w:rPr>
                <w:rFonts w:hint="eastAsia"/>
                <w:color w:val="000000"/>
                <w:sz w:val="24"/>
                <w:szCs w:val="24"/>
              </w:rPr>
            </w:pPr>
            <w:r>
              <w:rPr>
                <w:rFonts w:hint="eastAsia"/>
                <w:color w:val="000000"/>
                <w:sz w:val="24"/>
                <w:szCs w:val="24"/>
              </w:rPr>
              <w:t>40件</w:t>
            </w:r>
          </w:p>
        </w:tc>
        <w:tc>
          <w:tcPr>
            <w:tcW w:w="3371" w:type="dxa"/>
            <w:noWrap w:val="0"/>
            <w:vAlign w:val="center"/>
          </w:tcPr>
          <w:p w14:paraId="3CAE4D73">
            <w:pPr>
              <w:spacing w:line="360" w:lineRule="auto"/>
              <w:ind w:firstLine="0" w:firstLineChars="0"/>
              <w:contextualSpacing/>
              <w:jc w:val="center"/>
              <w:rPr>
                <w:rFonts w:hint="eastAsia"/>
                <w:color w:val="000000"/>
                <w:sz w:val="24"/>
                <w:szCs w:val="24"/>
              </w:rPr>
            </w:pPr>
          </w:p>
        </w:tc>
      </w:tr>
      <w:tr w14:paraId="5F773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60490E08">
            <w:pPr>
              <w:spacing w:line="360" w:lineRule="auto"/>
              <w:ind w:firstLine="240" w:firstLineChars="100"/>
              <w:contextualSpacing/>
              <w:rPr>
                <w:rFonts w:hint="eastAsia"/>
                <w:color w:val="000000"/>
                <w:sz w:val="24"/>
                <w:szCs w:val="24"/>
              </w:rPr>
            </w:pPr>
            <w:r>
              <w:rPr>
                <w:rFonts w:hint="eastAsia"/>
                <w:color w:val="000000"/>
                <w:sz w:val="24"/>
                <w:szCs w:val="24"/>
              </w:rPr>
              <w:t>19</w:t>
            </w:r>
          </w:p>
        </w:tc>
        <w:tc>
          <w:tcPr>
            <w:tcW w:w="3880" w:type="dxa"/>
            <w:noWrap w:val="0"/>
            <w:vAlign w:val="center"/>
          </w:tcPr>
          <w:p w14:paraId="27E8BEF6">
            <w:pPr>
              <w:spacing w:line="360" w:lineRule="auto"/>
              <w:ind w:firstLine="0" w:firstLineChars="0"/>
              <w:contextualSpacing/>
              <w:jc w:val="center"/>
              <w:rPr>
                <w:rFonts w:hint="eastAsia"/>
                <w:color w:val="000000"/>
                <w:sz w:val="24"/>
                <w:szCs w:val="24"/>
              </w:rPr>
            </w:pPr>
            <w:r>
              <w:rPr>
                <w:rFonts w:hint="eastAsia"/>
                <w:color w:val="000000"/>
                <w:sz w:val="24"/>
                <w:szCs w:val="24"/>
              </w:rPr>
              <w:t>电动巡逻车</w:t>
            </w:r>
          </w:p>
        </w:tc>
        <w:tc>
          <w:tcPr>
            <w:tcW w:w="1617" w:type="dxa"/>
            <w:noWrap w:val="0"/>
            <w:vAlign w:val="center"/>
          </w:tcPr>
          <w:p w14:paraId="35C9711A">
            <w:pPr>
              <w:spacing w:line="360" w:lineRule="auto"/>
              <w:ind w:firstLine="0" w:firstLineChars="0"/>
              <w:contextualSpacing/>
              <w:jc w:val="center"/>
              <w:rPr>
                <w:rFonts w:hint="eastAsia"/>
                <w:color w:val="000000"/>
                <w:sz w:val="24"/>
                <w:szCs w:val="24"/>
              </w:rPr>
            </w:pPr>
            <w:r>
              <w:rPr>
                <w:rFonts w:hint="eastAsia"/>
                <w:color w:val="000000"/>
                <w:sz w:val="24"/>
                <w:szCs w:val="24"/>
              </w:rPr>
              <w:t>3台</w:t>
            </w:r>
          </w:p>
        </w:tc>
        <w:tc>
          <w:tcPr>
            <w:tcW w:w="3371" w:type="dxa"/>
            <w:noWrap w:val="0"/>
            <w:vAlign w:val="center"/>
          </w:tcPr>
          <w:p w14:paraId="765C4E64">
            <w:pPr>
              <w:spacing w:line="360" w:lineRule="auto"/>
              <w:ind w:firstLine="0" w:firstLineChars="0"/>
              <w:contextualSpacing/>
              <w:jc w:val="center"/>
              <w:rPr>
                <w:rFonts w:hint="eastAsia"/>
                <w:color w:val="000000"/>
                <w:sz w:val="24"/>
                <w:szCs w:val="24"/>
              </w:rPr>
            </w:pPr>
            <w:r>
              <w:rPr>
                <w:rFonts w:hint="eastAsia"/>
                <w:color w:val="000000"/>
                <w:sz w:val="24"/>
                <w:szCs w:val="24"/>
              </w:rPr>
              <w:t>两轮巡逻车2台、四轮巡逻车1台</w:t>
            </w:r>
          </w:p>
        </w:tc>
      </w:tr>
      <w:tr w14:paraId="7F53D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8" w:type="dxa"/>
            <w:noWrap w:val="0"/>
            <w:vAlign w:val="center"/>
          </w:tcPr>
          <w:p w14:paraId="1B104AB9">
            <w:pPr>
              <w:spacing w:line="360" w:lineRule="auto"/>
              <w:ind w:firstLine="240" w:firstLineChars="100"/>
              <w:contextualSpacing/>
              <w:rPr>
                <w:rFonts w:hint="eastAsia"/>
                <w:color w:val="000000"/>
                <w:sz w:val="24"/>
                <w:szCs w:val="24"/>
              </w:rPr>
            </w:pPr>
            <w:r>
              <w:rPr>
                <w:rFonts w:hint="eastAsia"/>
                <w:color w:val="000000"/>
                <w:sz w:val="24"/>
                <w:szCs w:val="24"/>
              </w:rPr>
              <w:t>20</w:t>
            </w:r>
          </w:p>
        </w:tc>
        <w:tc>
          <w:tcPr>
            <w:tcW w:w="3880" w:type="dxa"/>
            <w:noWrap w:val="0"/>
            <w:vAlign w:val="center"/>
          </w:tcPr>
          <w:p w14:paraId="6FDA5D2F">
            <w:pPr>
              <w:spacing w:line="360" w:lineRule="auto"/>
              <w:ind w:firstLine="0" w:firstLineChars="0"/>
              <w:contextualSpacing/>
              <w:jc w:val="center"/>
              <w:rPr>
                <w:rFonts w:hint="eastAsia"/>
                <w:color w:val="000000"/>
                <w:sz w:val="24"/>
                <w:szCs w:val="24"/>
              </w:rPr>
            </w:pPr>
            <w:r>
              <w:rPr>
                <w:rFonts w:hint="eastAsia"/>
                <w:color w:val="000000"/>
                <w:sz w:val="24"/>
                <w:szCs w:val="24"/>
              </w:rPr>
              <w:t>雨具（雨衣、雨伞、套鞋）</w:t>
            </w:r>
          </w:p>
        </w:tc>
        <w:tc>
          <w:tcPr>
            <w:tcW w:w="1617" w:type="dxa"/>
            <w:noWrap w:val="0"/>
            <w:vAlign w:val="center"/>
          </w:tcPr>
          <w:p w14:paraId="73A5EF00">
            <w:pPr>
              <w:spacing w:line="360" w:lineRule="auto"/>
              <w:ind w:firstLine="0" w:firstLineChars="0"/>
              <w:contextualSpacing/>
              <w:jc w:val="center"/>
              <w:rPr>
                <w:rFonts w:hint="eastAsia"/>
                <w:color w:val="000000"/>
                <w:sz w:val="24"/>
                <w:szCs w:val="24"/>
              </w:rPr>
            </w:pPr>
            <w:r>
              <w:rPr>
                <w:rFonts w:hint="eastAsia"/>
                <w:color w:val="000000"/>
                <w:sz w:val="24"/>
                <w:szCs w:val="24"/>
              </w:rPr>
              <w:t>若干</w:t>
            </w:r>
          </w:p>
        </w:tc>
        <w:tc>
          <w:tcPr>
            <w:tcW w:w="3371" w:type="dxa"/>
            <w:noWrap w:val="0"/>
            <w:vAlign w:val="center"/>
          </w:tcPr>
          <w:p w14:paraId="1DEA44F9">
            <w:pPr>
              <w:spacing w:line="360" w:lineRule="auto"/>
              <w:ind w:firstLine="0" w:firstLineChars="0"/>
              <w:contextualSpacing/>
              <w:jc w:val="center"/>
              <w:rPr>
                <w:rFonts w:hint="eastAsia"/>
                <w:color w:val="000000"/>
                <w:sz w:val="24"/>
                <w:szCs w:val="24"/>
              </w:rPr>
            </w:pPr>
          </w:p>
        </w:tc>
      </w:tr>
    </w:tbl>
    <w:p w14:paraId="1CB4A894">
      <w:pPr>
        <w:spacing w:line="360" w:lineRule="auto"/>
        <w:ind w:firstLine="0" w:firstLineChars="0"/>
      </w:pPr>
      <w:r>
        <w:br w:type="page"/>
      </w:r>
    </w:p>
    <w:p w14:paraId="51B5407D">
      <w:pPr>
        <w:spacing w:after="50" w:line="360" w:lineRule="auto"/>
        <w:ind w:firstLine="482"/>
      </w:pPr>
      <w:r>
        <w:rPr>
          <w:rFonts w:hint="eastAsia"/>
          <w:b/>
          <w:sz w:val="24"/>
          <w:szCs w:val="24"/>
        </w:rPr>
        <w:t>七、考核服务标准</w:t>
      </w:r>
    </w:p>
    <w:p w14:paraId="083FF0D0">
      <w:pPr>
        <w:spacing w:line="360" w:lineRule="auto"/>
        <w:ind w:right="-21" w:rightChars="-10" w:firstLine="480"/>
        <w:rPr>
          <w:sz w:val="24"/>
        </w:rPr>
      </w:pPr>
      <w:r>
        <w:rPr>
          <w:rFonts w:hint="eastAsia"/>
          <w:sz w:val="24"/>
        </w:rPr>
        <w:t>采购人依据《保安服务考核表》（权重40%）、《运送、陪检服务考核表》（权重20%）、《保洁（病区）服务考核表）》（权重20%）及《保洁（门诊）服务考核表）》（权重20%）进行综合评分，考核结果按百分制换算汇总。</w:t>
      </w:r>
    </w:p>
    <w:p w14:paraId="578777A8">
      <w:pPr>
        <w:spacing w:line="360" w:lineRule="auto"/>
        <w:ind w:right="-21" w:rightChars="-10" w:firstLine="480"/>
        <w:rPr>
          <w:rFonts w:hint="eastAsia" w:eastAsia="宋体"/>
          <w:sz w:val="24"/>
        </w:rPr>
      </w:pPr>
      <w:r>
        <w:rPr>
          <w:rFonts w:hint="eastAsia" w:eastAsia="宋体"/>
          <w:sz w:val="24"/>
        </w:rPr>
        <w:t>每个月对中标供应商进行考核。如每月考核得分90分及以上为合格，低于90分的每降1分扣除1000元服务费；低于70分，招标人有权单方终止合同，并另行选择服务单位。</w:t>
      </w:r>
    </w:p>
    <w:p w14:paraId="73FC2C72">
      <w:pPr>
        <w:spacing w:line="360" w:lineRule="auto"/>
        <w:ind w:right="-21" w:rightChars="-10" w:firstLine="480"/>
        <w:rPr>
          <w:rFonts w:hint="eastAsia" w:eastAsia="宋体"/>
          <w:sz w:val="24"/>
        </w:rPr>
      </w:pPr>
      <w:r>
        <w:rPr>
          <w:rFonts w:hint="eastAsia" w:eastAsia="宋体"/>
          <w:sz w:val="24"/>
        </w:rPr>
        <w:t>如果未按合同人员配置，按缺岗人员的人均工资的3倍*缺岗人数扣款。</w:t>
      </w:r>
    </w:p>
    <w:p w14:paraId="32F3F7DE">
      <w:pPr>
        <w:spacing w:line="360" w:lineRule="auto"/>
        <w:ind w:right="-21" w:rightChars="-10" w:firstLine="480"/>
        <w:rPr>
          <w:rFonts w:hint="eastAsia" w:eastAsia="宋体"/>
          <w:sz w:val="24"/>
        </w:rPr>
      </w:pPr>
      <w:r>
        <w:rPr>
          <w:rFonts w:hint="eastAsia" w:eastAsia="宋体"/>
          <w:sz w:val="24"/>
        </w:rPr>
        <w:t>3）保洁配置人员按要求年龄配备，若有超龄,扣除服务费100元/岗/月；若超龄人员数量达到上岗人数的30%时,扣除服务费200元/岗/月；当月超龄人数达到上岗人数的50%时，除上述扣款外，采购方额外扣除当月服务费的1%。</w:t>
      </w:r>
    </w:p>
    <w:p w14:paraId="0484F7AE">
      <w:pPr>
        <w:spacing w:line="360" w:lineRule="auto"/>
        <w:ind w:right="-21" w:rightChars="-10" w:firstLine="480"/>
        <w:rPr>
          <w:rFonts w:hint="eastAsia" w:eastAsia="宋体"/>
          <w:sz w:val="24"/>
        </w:rPr>
      </w:pPr>
      <w:r>
        <w:rPr>
          <w:rFonts w:hint="eastAsia" w:eastAsia="宋体"/>
          <w:sz w:val="24"/>
        </w:rPr>
        <w:t>4）如果发生以下任何一种或多种情况，招标人可以单方解除合同。若因此给招标人造成损失的，中标供应商承担相应责任：</w:t>
      </w:r>
    </w:p>
    <w:p w14:paraId="3015C6BB">
      <w:pPr>
        <w:spacing w:line="360" w:lineRule="auto"/>
        <w:ind w:right="-21" w:rightChars="-10" w:firstLine="480"/>
        <w:rPr>
          <w:rFonts w:hint="eastAsia" w:eastAsia="宋体"/>
          <w:sz w:val="24"/>
        </w:rPr>
      </w:pPr>
      <w:r>
        <w:rPr>
          <w:rFonts w:hint="eastAsia" w:eastAsia="宋体"/>
          <w:sz w:val="24"/>
        </w:rPr>
        <w:t>A、年度累计3次考核得分低于80分；</w:t>
      </w:r>
    </w:p>
    <w:p w14:paraId="69D78F7E">
      <w:pPr>
        <w:spacing w:line="360" w:lineRule="auto"/>
        <w:ind w:right="-21" w:rightChars="-10" w:firstLine="480"/>
        <w:rPr>
          <w:sz w:val="24"/>
        </w:rPr>
      </w:pPr>
      <w:r>
        <w:rPr>
          <w:rFonts w:hint="eastAsia"/>
          <w:sz w:val="24"/>
        </w:rPr>
        <w:t>B、年度被上级部门督查通报2次；</w:t>
      </w:r>
    </w:p>
    <w:p w14:paraId="54FE695C">
      <w:pPr>
        <w:spacing w:line="360" w:lineRule="auto"/>
        <w:ind w:right="-21" w:rightChars="-10" w:firstLine="480"/>
        <w:rPr>
          <w:sz w:val="24"/>
        </w:rPr>
      </w:pPr>
      <w:r>
        <w:rPr>
          <w:rFonts w:hint="eastAsia"/>
          <w:sz w:val="24"/>
        </w:rPr>
        <w:t>C、因中标供应商违反安全操作规定而发生安全事故；</w:t>
      </w:r>
    </w:p>
    <w:p w14:paraId="43A71F3C">
      <w:pPr>
        <w:spacing w:line="360" w:lineRule="auto"/>
        <w:ind w:right="-21" w:rightChars="-10" w:firstLine="480"/>
        <w:rPr>
          <w:rFonts w:hint="eastAsia" w:eastAsia="宋体"/>
          <w:sz w:val="24"/>
        </w:rPr>
      </w:pPr>
      <w:r>
        <w:rPr>
          <w:rFonts w:hint="eastAsia"/>
          <w:sz w:val="24"/>
        </w:rPr>
        <w:t>D、在履约期间发生工作场所聚众闹事或集体上访或发生重大安全事故，给招标人造成不良影</w:t>
      </w:r>
      <w:r>
        <w:rPr>
          <w:rFonts w:hint="eastAsia" w:eastAsia="宋体"/>
          <w:sz w:val="24"/>
        </w:rPr>
        <w:t>响和严重经济损失的。</w:t>
      </w:r>
    </w:p>
    <w:p w14:paraId="48A29D21">
      <w:pPr>
        <w:spacing w:line="360" w:lineRule="auto"/>
        <w:ind w:right="-21" w:rightChars="-10" w:firstLine="480"/>
        <w:rPr>
          <w:rFonts w:hint="eastAsia" w:eastAsia="宋体"/>
          <w:sz w:val="24"/>
        </w:rPr>
      </w:pPr>
      <w:r>
        <w:rPr>
          <w:rFonts w:hint="eastAsia" w:eastAsia="宋体"/>
          <w:sz w:val="24"/>
        </w:rPr>
        <w:t>5）工作人员不得擅自介绍“医托”；不得参与发放与本院医疗及护理工作等无关的小广告小卡片，包括非急救患者转运、药品推介、母婴护理产品推介、奶粉推介、保健品推介、殡丧服务等可能有害群众利益的内容，一旦发现违反相关规定，相关参与人员必须调离采购方医院，并视情节轻重扣服务费2000-5000元/人。</w:t>
      </w:r>
    </w:p>
    <w:p w14:paraId="1B2EAAC7">
      <w:pPr>
        <w:spacing w:line="360" w:lineRule="auto"/>
        <w:ind w:right="-21" w:rightChars="-10" w:firstLine="480"/>
        <w:rPr>
          <w:rFonts w:hint="eastAsia" w:eastAsia="宋体"/>
          <w:sz w:val="24"/>
        </w:rPr>
      </w:pPr>
    </w:p>
    <w:p w14:paraId="0A25DA6D">
      <w:pPr>
        <w:snapToGrid w:val="0"/>
        <w:spacing w:line="360" w:lineRule="auto"/>
        <w:ind w:firstLine="480"/>
        <w:rPr>
          <w:sz w:val="24"/>
          <w:szCs w:val="24"/>
        </w:rPr>
      </w:pPr>
      <w:r>
        <w:rPr>
          <w:rFonts w:hint="eastAsia"/>
          <w:sz w:val="24"/>
          <w:szCs w:val="24"/>
        </w:rPr>
        <w:t>考核表1：</w:t>
      </w:r>
    </w:p>
    <w:p w14:paraId="50892361">
      <w:pPr>
        <w:ind w:firstLine="562"/>
        <w:jc w:val="center"/>
        <w:rPr>
          <w:b/>
          <w:sz w:val="28"/>
          <w:szCs w:val="28"/>
        </w:rPr>
      </w:pPr>
      <w:r>
        <w:rPr>
          <w:rFonts w:hint="eastAsia"/>
          <w:b/>
          <w:sz w:val="28"/>
          <w:szCs w:val="28"/>
        </w:rPr>
        <w:t>惠山区妇幼保健院</w:t>
      </w:r>
    </w:p>
    <w:p w14:paraId="5175F2EA">
      <w:pPr>
        <w:ind w:firstLine="562"/>
        <w:jc w:val="center"/>
        <w:rPr>
          <w:rFonts w:hint="eastAsia"/>
          <w:b/>
          <w:sz w:val="28"/>
          <w:szCs w:val="28"/>
        </w:rPr>
      </w:pPr>
      <w:r>
        <w:rPr>
          <w:rFonts w:hint="eastAsia"/>
          <w:b/>
          <w:sz w:val="28"/>
          <w:szCs w:val="28"/>
        </w:rPr>
        <w:t>保安服务考核表</w:t>
      </w:r>
    </w:p>
    <w:tbl>
      <w:tblPr>
        <w:tblStyle w:val="35"/>
        <w:tblW w:w="4999" w:type="pct"/>
        <w:tblInd w:w="0" w:type="dxa"/>
        <w:tblLayout w:type="fixed"/>
        <w:tblCellMar>
          <w:top w:w="0" w:type="dxa"/>
          <w:left w:w="108" w:type="dxa"/>
          <w:bottom w:w="0" w:type="dxa"/>
          <w:right w:w="108" w:type="dxa"/>
        </w:tblCellMar>
      </w:tblPr>
      <w:tblGrid>
        <w:gridCol w:w="1272"/>
        <w:gridCol w:w="3014"/>
        <w:gridCol w:w="3397"/>
        <w:gridCol w:w="1001"/>
        <w:gridCol w:w="1452"/>
      </w:tblGrid>
      <w:tr w14:paraId="19793E7E">
        <w:tblPrEx>
          <w:tblCellMar>
            <w:top w:w="0" w:type="dxa"/>
            <w:left w:w="108" w:type="dxa"/>
            <w:bottom w:w="0" w:type="dxa"/>
            <w:right w:w="108" w:type="dxa"/>
          </w:tblCellMar>
        </w:tblPrEx>
        <w:trPr>
          <w:trHeight w:val="480" w:hRule="atLeast"/>
        </w:trPr>
        <w:tc>
          <w:tcPr>
            <w:tcW w:w="1236" w:type="dxa"/>
            <w:tcBorders>
              <w:top w:val="single" w:color="000000" w:sz="4" w:space="0"/>
              <w:left w:val="single" w:color="000000" w:sz="4" w:space="0"/>
              <w:bottom w:val="single" w:color="000000" w:sz="4" w:space="0"/>
              <w:right w:val="single" w:color="000000" w:sz="4" w:space="0"/>
            </w:tcBorders>
            <w:noWrap w:val="0"/>
            <w:vAlign w:val="center"/>
          </w:tcPr>
          <w:p w14:paraId="0EF9E71B">
            <w:pPr>
              <w:widowControl/>
              <w:ind w:firstLine="0" w:firstLineChars="0"/>
              <w:jc w:val="center"/>
              <w:rPr>
                <w:rFonts w:hint="eastAsia"/>
                <w:sz w:val="22"/>
                <w:szCs w:val="22"/>
              </w:rPr>
            </w:pPr>
            <w:r>
              <w:rPr>
                <w:rFonts w:hint="eastAsia"/>
                <w:sz w:val="22"/>
                <w:szCs w:val="22"/>
                <w:lang w:bidi="ar"/>
              </w:rPr>
              <w:t>分项</w:t>
            </w:r>
          </w:p>
        </w:tc>
        <w:tc>
          <w:tcPr>
            <w:tcW w:w="2930" w:type="dxa"/>
            <w:tcBorders>
              <w:top w:val="single" w:color="000000" w:sz="4" w:space="0"/>
              <w:left w:val="single" w:color="000000" w:sz="4" w:space="0"/>
              <w:bottom w:val="single" w:color="000000" w:sz="4" w:space="0"/>
              <w:right w:val="single" w:color="000000" w:sz="4" w:space="0"/>
            </w:tcBorders>
            <w:noWrap/>
            <w:vAlign w:val="center"/>
          </w:tcPr>
          <w:p w14:paraId="5A968DB7">
            <w:pPr>
              <w:widowControl/>
              <w:ind w:firstLine="0" w:firstLineChars="0"/>
              <w:jc w:val="center"/>
              <w:rPr>
                <w:rFonts w:hint="eastAsia"/>
                <w:sz w:val="22"/>
                <w:szCs w:val="22"/>
              </w:rPr>
            </w:pPr>
            <w:r>
              <w:rPr>
                <w:rFonts w:hint="eastAsia"/>
                <w:sz w:val="22"/>
                <w:szCs w:val="22"/>
                <w:lang w:bidi="ar"/>
              </w:rPr>
              <w:t>服务质量标准</w:t>
            </w:r>
          </w:p>
        </w:tc>
        <w:tc>
          <w:tcPr>
            <w:tcW w:w="3302" w:type="dxa"/>
            <w:tcBorders>
              <w:top w:val="single" w:color="000000" w:sz="4" w:space="0"/>
              <w:left w:val="single" w:color="000000" w:sz="4" w:space="0"/>
              <w:bottom w:val="single" w:color="000000" w:sz="4" w:space="0"/>
              <w:right w:val="single" w:color="000000" w:sz="4" w:space="0"/>
            </w:tcBorders>
            <w:noWrap/>
            <w:vAlign w:val="center"/>
          </w:tcPr>
          <w:p w14:paraId="121C5DC5">
            <w:pPr>
              <w:widowControl/>
              <w:ind w:firstLine="0" w:firstLineChars="0"/>
              <w:jc w:val="center"/>
              <w:rPr>
                <w:rFonts w:hint="eastAsia"/>
                <w:sz w:val="22"/>
                <w:szCs w:val="22"/>
              </w:rPr>
            </w:pPr>
            <w:r>
              <w:rPr>
                <w:rFonts w:hint="eastAsia"/>
                <w:sz w:val="22"/>
                <w:szCs w:val="22"/>
                <w:lang w:bidi="ar"/>
              </w:rPr>
              <w:t>监管考评标准</w:t>
            </w:r>
          </w:p>
        </w:tc>
        <w:tc>
          <w:tcPr>
            <w:tcW w:w="973" w:type="dxa"/>
            <w:tcBorders>
              <w:top w:val="single" w:color="000000" w:sz="4" w:space="0"/>
              <w:left w:val="single" w:color="000000" w:sz="4" w:space="0"/>
              <w:bottom w:val="single" w:color="000000" w:sz="4" w:space="0"/>
              <w:right w:val="single" w:color="000000" w:sz="4" w:space="0"/>
            </w:tcBorders>
            <w:noWrap w:val="0"/>
            <w:vAlign w:val="center"/>
          </w:tcPr>
          <w:p w14:paraId="280BF2EB">
            <w:pPr>
              <w:widowControl/>
              <w:ind w:firstLine="0" w:firstLineChars="0"/>
              <w:jc w:val="center"/>
              <w:rPr>
                <w:rFonts w:hint="eastAsia"/>
                <w:sz w:val="22"/>
                <w:szCs w:val="22"/>
              </w:rPr>
            </w:pPr>
            <w:r>
              <w:rPr>
                <w:rFonts w:hint="eastAsia"/>
                <w:sz w:val="22"/>
                <w:szCs w:val="22"/>
                <w:lang w:bidi="ar"/>
              </w:rPr>
              <w:t>得分</w:t>
            </w: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228DC5EC">
            <w:pPr>
              <w:widowControl/>
              <w:ind w:firstLine="0" w:firstLineChars="0"/>
              <w:jc w:val="center"/>
              <w:rPr>
                <w:rFonts w:hint="eastAsia"/>
                <w:sz w:val="22"/>
                <w:szCs w:val="22"/>
              </w:rPr>
            </w:pPr>
            <w:r>
              <w:rPr>
                <w:rFonts w:hint="eastAsia"/>
                <w:sz w:val="22"/>
                <w:szCs w:val="22"/>
                <w:lang w:bidi="ar"/>
              </w:rPr>
              <w:t>扣分原因说明</w:t>
            </w:r>
          </w:p>
        </w:tc>
      </w:tr>
      <w:tr w14:paraId="03361FA3">
        <w:tblPrEx>
          <w:tblCellMar>
            <w:top w:w="0" w:type="dxa"/>
            <w:left w:w="108" w:type="dxa"/>
            <w:bottom w:w="0" w:type="dxa"/>
            <w:right w:w="108" w:type="dxa"/>
          </w:tblCellMar>
        </w:tblPrEx>
        <w:trPr>
          <w:trHeight w:val="900" w:hRule="atLeast"/>
        </w:trPr>
        <w:tc>
          <w:tcPr>
            <w:tcW w:w="1236" w:type="dxa"/>
            <w:vMerge w:val="restart"/>
            <w:tcBorders>
              <w:top w:val="single" w:color="000000" w:sz="4" w:space="0"/>
              <w:left w:val="single" w:color="000000" w:sz="4" w:space="0"/>
              <w:bottom w:val="single" w:color="000000" w:sz="4" w:space="0"/>
              <w:right w:val="single" w:color="000000" w:sz="4" w:space="0"/>
            </w:tcBorders>
            <w:noWrap w:val="0"/>
            <w:vAlign w:val="center"/>
          </w:tcPr>
          <w:p w14:paraId="22451A96">
            <w:pPr>
              <w:widowControl/>
              <w:ind w:firstLine="0" w:firstLineChars="0"/>
              <w:rPr>
                <w:rFonts w:hint="eastAsia"/>
                <w:sz w:val="22"/>
                <w:szCs w:val="22"/>
              </w:rPr>
            </w:pPr>
            <w:r>
              <w:rPr>
                <w:rFonts w:hint="eastAsia"/>
                <w:sz w:val="22"/>
                <w:szCs w:val="22"/>
                <w:lang w:bidi="ar"/>
              </w:rPr>
              <w:t>保安人员管理</w:t>
            </w:r>
            <w:r>
              <w:rPr>
                <w:rFonts w:hint="eastAsia"/>
                <w:sz w:val="22"/>
                <w:szCs w:val="22"/>
                <w:lang w:bidi="ar"/>
              </w:rPr>
              <w:br w:type="textWrapping"/>
            </w: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355AC849">
            <w:pPr>
              <w:widowControl/>
              <w:ind w:firstLine="0" w:firstLineChars="0"/>
              <w:jc w:val="left"/>
              <w:rPr>
                <w:rFonts w:hint="eastAsia"/>
                <w:sz w:val="22"/>
                <w:szCs w:val="22"/>
              </w:rPr>
            </w:pPr>
            <w:r>
              <w:rPr>
                <w:rFonts w:hint="eastAsia"/>
                <w:sz w:val="22"/>
                <w:szCs w:val="22"/>
                <w:lang w:bidi="ar"/>
              </w:rPr>
              <w:t>保安人员年龄结构应按照招标文件合理配置。</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5C6F5D5F">
            <w:pPr>
              <w:widowControl/>
              <w:ind w:firstLine="0" w:firstLineChars="0"/>
              <w:jc w:val="left"/>
              <w:rPr>
                <w:rFonts w:hint="eastAsia"/>
                <w:sz w:val="22"/>
                <w:szCs w:val="22"/>
              </w:rPr>
            </w:pPr>
            <w:r>
              <w:rPr>
                <w:rFonts w:hint="eastAsia"/>
                <w:sz w:val="22"/>
                <w:szCs w:val="22"/>
                <w:lang w:bidi="ar"/>
              </w:rPr>
              <w:t>保安人员年龄应符合50周岁以下占比≥20%，特勤人员45周岁以下6名。每差距一名扣10分。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53147409">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238DF68F">
            <w:pPr>
              <w:ind w:firstLine="440"/>
              <w:rPr>
                <w:rFonts w:hint="eastAsia"/>
                <w:sz w:val="22"/>
                <w:szCs w:val="22"/>
              </w:rPr>
            </w:pPr>
          </w:p>
        </w:tc>
      </w:tr>
      <w:tr w14:paraId="2FEA9B53">
        <w:tblPrEx>
          <w:tblCellMar>
            <w:top w:w="0" w:type="dxa"/>
            <w:left w:w="108" w:type="dxa"/>
            <w:bottom w:w="0" w:type="dxa"/>
            <w:right w:w="108" w:type="dxa"/>
          </w:tblCellMar>
        </w:tblPrEx>
        <w:trPr>
          <w:trHeight w:val="450"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AD0957">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2E2E3DFC">
            <w:pPr>
              <w:widowControl/>
              <w:ind w:firstLine="0" w:firstLineChars="0"/>
              <w:jc w:val="left"/>
              <w:rPr>
                <w:rFonts w:hint="eastAsia"/>
                <w:sz w:val="22"/>
                <w:szCs w:val="22"/>
              </w:rPr>
            </w:pPr>
            <w:r>
              <w:rPr>
                <w:rFonts w:hint="eastAsia"/>
                <w:sz w:val="22"/>
                <w:szCs w:val="22"/>
                <w:lang w:bidi="ar"/>
              </w:rPr>
              <w:t>保安管理人员学历、素质、能力要求应按照招标文件合理配置</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5E4513FA">
            <w:pPr>
              <w:widowControl/>
              <w:ind w:firstLine="0" w:firstLineChars="0"/>
              <w:jc w:val="left"/>
              <w:rPr>
                <w:rFonts w:hint="eastAsia"/>
                <w:sz w:val="22"/>
                <w:szCs w:val="22"/>
              </w:rPr>
            </w:pPr>
            <w:r>
              <w:rPr>
                <w:rFonts w:hint="eastAsia"/>
                <w:sz w:val="22"/>
                <w:szCs w:val="22"/>
                <w:lang w:bidi="ar"/>
              </w:rPr>
              <w:t>队长、班组长等管理人员每有一人不符合招标文件要求扣2分。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0450C202">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4C9D164A">
            <w:pPr>
              <w:ind w:firstLine="440"/>
              <w:rPr>
                <w:rFonts w:hint="eastAsia"/>
                <w:sz w:val="22"/>
                <w:szCs w:val="22"/>
              </w:rPr>
            </w:pPr>
          </w:p>
        </w:tc>
      </w:tr>
      <w:tr w14:paraId="2CF12B72">
        <w:tblPrEx>
          <w:tblCellMar>
            <w:top w:w="0" w:type="dxa"/>
            <w:left w:w="108" w:type="dxa"/>
            <w:bottom w:w="0" w:type="dxa"/>
            <w:right w:w="108" w:type="dxa"/>
          </w:tblCellMar>
        </w:tblPrEx>
        <w:trPr>
          <w:trHeight w:val="450"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E27FA8">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3D37EFFF">
            <w:pPr>
              <w:widowControl/>
              <w:ind w:firstLine="0" w:firstLineChars="0"/>
              <w:jc w:val="left"/>
              <w:rPr>
                <w:rFonts w:hint="eastAsia"/>
                <w:sz w:val="22"/>
                <w:szCs w:val="22"/>
              </w:rPr>
            </w:pPr>
            <w:r>
              <w:rPr>
                <w:rFonts w:hint="eastAsia"/>
                <w:sz w:val="22"/>
                <w:szCs w:val="22"/>
                <w:lang w:bidi="ar"/>
              </w:rPr>
              <w:t>保安人员劳动纪律应符合国家、各部门的法律法规及院方相关制度和招标文件要求内容</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54BB31F9">
            <w:pPr>
              <w:widowControl/>
              <w:ind w:firstLine="0" w:firstLineChars="0"/>
              <w:jc w:val="left"/>
              <w:rPr>
                <w:rFonts w:hint="eastAsia"/>
                <w:sz w:val="22"/>
                <w:szCs w:val="22"/>
              </w:rPr>
            </w:pPr>
            <w:r>
              <w:rPr>
                <w:rFonts w:hint="eastAsia"/>
                <w:sz w:val="22"/>
                <w:szCs w:val="22"/>
                <w:lang w:bidi="ar"/>
              </w:rPr>
              <w:t>保安人员每违反一条国家相关法律法规或招标文件等劳动纪律，扣2分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02D0CD8F">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4CA96821">
            <w:pPr>
              <w:ind w:firstLine="440"/>
              <w:rPr>
                <w:rFonts w:hint="eastAsia"/>
                <w:sz w:val="22"/>
                <w:szCs w:val="22"/>
              </w:rPr>
            </w:pPr>
          </w:p>
        </w:tc>
      </w:tr>
      <w:tr w14:paraId="04D0AD13">
        <w:tblPrEx>
          <w:tblCellMar>
            <w:top w:w="0" w:type="dxa"/>
            <w:left w:w="108" w:type="dxa"/>
            <w:bottom w:w="0" w:type="dxa"/>
            <w:right w:w="108" w:type="dxa"/>
          </w:tblCellMar>
        </w:tblPrEx>
        <w:trPr>
          <w:trHeight w:val="900"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9AD4F2">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1F9C7DBC">
            <w:pPr>
              <w:widowControl/>
              <w:ind w:firstLine="0" w:firstLineChars="0"/>
              <w:jc w:val="left"/>
              <w:rPr>
                <w:rFonts w:hint="eastAsia"/>
                <w:sz w:val="22"/>
                <w:szCs w:val="22"/>
              </w:rPr>
            </w:pPr>
            <w:r>
              <w:rPr>
                <w:rFonts w:hint="eastAsia"/>
                <w:sz w:val="22"/>
                <w:szCs w:val="22"/>
                <w:lang w:bidi="ar"/>
              </w:rPr>
              <w:t>保安人数应按标书要求配备充足。根据医院安全保卫特点定岗定职，布局合理，结构合理，无缺岗缺位，确保响应及时、行动迅速。保安队员月流动率不得超过10%。</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6C13161E">
            <w:pPr>
              <w:widowControl/>
              <w:ind w:firstLine="0" w:firstLineChars="0"/>
              <w:jc w:val="left"/>
              <w:rPr>
                <w:rFonts w:hint="eastAsia"/>
                <w:sz w:val="22"/>
                <w:szCs w:val="22"/>
              </w:rPr>
            </w:pPr>
            <w:r>
              <w:rPr>
                <w:rFonts w:hint="eastAsia"/>
                <w:sz w:val="22"/>
                <w:szCs w:val="22"/>
                <w:lang w:bidi="ar"/>
              </w:rPr>
              <w:t xml:space="preserve">1、保安人员应持证上岗（保安员证、安检员证）每缺少一证，扣3分                              </w:t>
            </w:r>
            <w:r>
              <w:rPr>
                <w:rFonts w:hint="eastAsia"/>
                <w:sz w:val="22"/>
                <w:szCs w:val="22"/>
                <w:lang w:bidi="ar"/>
              </w:rPr>
              <w:br w:type="textWrapping"/>
            </w:r>
            <w:r>
              <w:rPr>
                <w:rFonts w:hint="eastAsia"/>
                <w:sz w:val="22"/>
                <w:szCs w:val="22"/>
                <w:lang w:bidi="ar"/>
              </w:rPr>
              <w:t xml:space="preserve">2、人员流动率超过一个百分点，扣1分，超过两个百分点，扣2分，以此类推。                </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38931F05">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65C910C1">
            <w:pPr>
              <w:ind w:firstLine="440"/>
              <w:rPr>
                <w:rFonts w:hint="eastAsia"/>
                <w:sz w:val="22"/>
                <w:szCs w:val="22"/>
              </w:rPr>
            </w:pPr>
          </w:p>
        </w:tc>
      </w:tr>
      <w:tr w14:paraId="224D7AB2">
        <w:tblPrEx>
          <w:tblCellMar>
            <w:top w:w="0" w:type="dxa"/>
            <w:left w:w="108" w:type="dxa"/>
            <w:bottom w:w="0" w:type="dxa"/>
            <w:right w:w="108" w:type="dxa"/>
          </w:tblCellMar>
        </w:tblPrEx>
        <w:trPr>
          <w:trHeight w:val="675"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EA0EEE">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5FD86325">
            <w:pPr>
              <w:widowControl/>
              <w:ind w:firstLine="0" w:firstLineChars="0"/>
              <w:jc w:val="left"/>
              <w:rPr>
                <w:rFonts w:hint="eastAsia"/>
                <w:sz w:val="22"/>
                <w:szCs w:val="22"/>
              </w:rPr>
            </w:pPr>
            <w:r>
              <w:rPr>
                <w:rFonts w:hint="eastAsia"/>
                <w:sz w:val="22"/>
                <w:szCs w:val="22"/>
                <w:lang w:bidi="ar"/>
              </w:rPr>
              <w:t>保安服务人员应满足甲方需求人员，如不满足需求人数将按实进行服务费扣除，并进行服务质量考核。</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0BAEDFCF">
            <w:pPr>
              <w:widowControl/>
              <w:ind w:firstLine="0" w:firstLineChars="0"/>
              <w:jc w:val="left"/>
              <w:rPr>
                <w:rFonts w:hint="eastAsia"/>
                <w:sz w:val="22"/>
                <w:szCs w:val="22"/>
              </w:rPr>
            </w:pPr>
            <w:r>
              <w:rPr>
                <w:rFonts w:hint="eastAsia"/>
                <w:sz w:val="22"/>
                <w:szCs w:val="22"/>
                <w:lang w:bidi="ar"/>
              </w:rPr>
              <w:t>保安人员每缺少一人，扣10分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11AD7BA7">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638ACAD8">
            <w:pPr>
              <w:ind w:firstLine="440"/>
              <w:rPr>
                <w:rFonts w:hint="eastAsia"/>
                <w:sz w:val="22"/>
                <w:szCs w:val="22"/>
              </w:rPr>
            </w:pPr>
          </w:p>
        </w:tc>
      </w:tr>
      <w:tr w14:paraId="7804319E">
        <w:tblPrEx>
          <w:tblCellMar>
            <w:top w:w="0" w:type="dxa"/>
            <w:left w:w="108" w:type="dxa"/>
            <w:bottom w:w="0" w:type="dxa"/>
            <w:right w:w="108" w:type="dxa"/>
          </w:tblCellMar>
        </w:tblPrEx>
        <w:trPr>
          <w:trHeight w:val="675"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AFF8F1">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050A13ED">
            <w:pPr>
              <w:widowControl/>
              <w:ind w:firstLine="0" w:firstLineChars="0"/>
              <w:jc w:val="left"/>
              <w:rPr>
                <w:rFonts w:hint="eastAsia"/>
                <w:sz w:val="22"/>
                <w:szCs w:val="22"/>
              </w:rPr>
            </w:pPr>
            <w:r>
              <w:rPr>
                <w:rFonts w:hint="eastAsia"/>
                <w:sz w:val="22"/>
                <w:szCs w:val="22"/>
                <w:lang w:bidi="ar"/>
              </w:rPr>
              <w:t>做好重大活动、会议、接待的保卫工作，建立各级安全警戒方案确保安全稳定，圆满完成院方交代的其它任务。</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78AC1717">
            <w:pPr>
              <w:widowControl/>
              <w:ind w:firstLine="0" w:firstLineChars="0"/>
              <w:jc w:val="left"/>
              <w:rPr>
                <w:rFonts w:hint="eastAsia"/>
                <w:sz w:val="22"/>
                <w:szCs w:val="22"/>
              </w:rPr>
            </w:pPr>
            <w:r>
              <w:rPr>
                <w:rFonts w:hint="eastAsia"/>
                <w:sz w:val="22"/>
                <w:szCs w:val="22"/>
                <w:lang w:bidi="ar"/>
              </w:rPr>
              <w:t>1、达不到安全要求，无安全工作方案每次（项）扣10分，造成不良影响扣30分，并视情况进行处理。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1ED2B2B5">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D94ACA2">
            <w:pPr>
              <w:ind w:firstLine="440"/>
              <w:rPr>
                <w:rFonts w:hint="eastAsia"/>
                <w:sz w:val="22"/>
                <w:szCs w:val="22"/>
              </w:rPr>
            </w:pPr>
          </w:p>
        </w:tc>
      </w:tr>
      <w:tr w14:paraId="54761BF4">
        <w:tblPrEx>
          <w:tblCellMar>
            <w:top w:w="0" w:type="dxa"/>
            <w:left w:w="108" w:type="dxa"/>
            <w:bottom w:w="0" w:type="dxa"/>
            <w:right w:w="108" w:type="dxa"/>
          </w:tblCellMar>
        </w:tblPrEx>
        <w:trPr>
          <w:trHeight w:val="900" w:hRule="atLeast"/>
        </w:trPr>
        <w:tc>
          <w:tcPr>
            <w:tcW w:w="1236" w:type="dxa"/>
            <w:vMerge w:val="restart"/>
            <w:tcBorders>
              <w:top w:val="single" w:color="000000" w:sz="4" w:space="0"/>
              <w:left w:val="single" w:color="000000" w:sz="4" w:space="0"/>
              <w:bottom w:val="single" w:color="000000" w:sz="4" w:space="0"/>
              <w:right w:val="single" w:color="000000" w:sz="4" w:space="0"/>
            </w:tcBorders>
            <w:noWrap w:val="0"/>
            <w:vAlign w:val="center"/>
          </w:tcPr>
          <w:p w14:paraId="67D02639">
            <w:pPr>
              <w:widowControl/>
              <w:ind w:firstLine="0" w:firstLineChars="0"/>
              <w:rPr>
                <w:rFonts w:hint="eastAsia"/>
                <w:sz w:val="22"/>
                <w:szCs w:val="22"/>
              </w:rPr>
            </w:pPr>
            <w:r>
              <w:rPr>
                <w:rFonts w:hint="eastAsia"/>
                <w:sz w:val="22"/>
                <w:szCs w:val="22"/>
                <w:lang w:bidi="ar"/>
              </w:rPr>
              <w:t>治安管理</w:t>
            </w:r>
            <w:r>
              <w:rPr>
                <w:rFonts w:hint="eastAsia"/>
                <w:sz w:val="22"/>
                <w:szCs w:val="22"/>
                <w:lang w:bidi="ar"/>
              </w:rPr>
              <w:br w:type="textWrapping"/>
            </w: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229E599D">
            <w:pPr>
              <w:widowControl/>
              <w:ind w:firstLine="0" w:firstLineChars="0"/>
              <w:jc w:val="left"/>
              <w:rPr>
                <w:rFonts w:hint="eastAsia"/>
                <w:sz w:val="22"/>
                <w:szCs w:val="22"/>
              </w:rPr>
            </w:pPr>
            <w:r>
              <w:rPr>
                <w:rFonts w:hint="eastAsia"/>
                <w:sz w:val="22"/>
                <w:szCs w:val="22"/>
                <w:lang w:bidi="ar"/>
              </w:rPr>
              <w:t>结合医院特点制订安全防范措施及各项管理制度、规定，突发事件的应急措施、方案，并不断完善。确保医院无重大治安刑事案件和火灾事故发生，保持良好的医疗秩序。</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37D5D18A">
            <w:pPr>
              <w:widowControl/>
              <w:ind w:firstLine="0" w:firstLineChars="0"/>
              <w:jc w:val="left"/>
              <w:rPr>
                <w:rFonts w:hint="eastAsia"/>
                <w:sz w:val="22"/>
                <w:szCs w:val="22"/>
              </w:rPr>
            </w:pPr>
            <w:r>
              <w:rPr>
                <w:rFonts w:hint="eastAsia"/>
                <w:sz w:val="22"/>
                <w:szCs w:val="22"/>
                <w:lang w:bidi="ar"/>
              </w:rPr>
              <w:t>1、制度、措施、方案不健全。每项扣2分</w:t>
            </w:r>
            <w:r>
              <w:rPr>
                <w:rFonts w:hint="eastAsia"/>
                <w:sz w:val="22"/>
                <w:szCs w:val="22"/>
                <w:lang w:bidi="ar"/>
              </w:rPr>
              <w:br w:type="textWrapping"/>
            </w:r>
            <w:r>
              <w:rPr>
                <w:rFonts w:hint="eastAsia"/>
                <w:sz w:val="22"/>
                <w:szCs w:val="22"/>
                <w:lang w:bidi="ar"/>
              </w:rPr>
              <w:t xml:space="preserve">2、岗位管理不到位每次扣2分      </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33CA893B">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D3907B4">
            <w:pPr>
              <w:ind w:firstLine="440"/>
              <w:rPr>
                <w:rFonts w:hint="eastAsia"/>
                <w:sz w:val="22"/>
                <w:szCs w:val="22"/>
              </w:rPr>
            </w:pPr>
          </w:p>
        </w:tc>
      </w:tr>
      <w:tr w14:paraId="36253569">
        <w:tblPrEx>
          <w:tblCellMar>
            <w:top w:w="0" w:type="dxa"/>
            <w:left w:w="108" w:type="dxa"/>
            <w:bottom w:w="0" w:type="dxa"/>
            <w:right w:w="108" w:type="dxa"/>
          </w:tblCellMar>
        </w:tblPrEx>
        <w:trPr>
          <w:trHeight w:val="1575"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54E5C9">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68246192">
            <w:pPr>
              <w:widowControl/>
              <w:ind w:firstLine="0" w:firstLineChars="0"/>
              <w:jc w:val="left"/>
              <w:rPr>
                <w:rFonts w:hint="eastAsia"/>
                <w:sz w:val="22"/>
                <w:szCs w:val="22"/>
              </w:rPr>
            </w:pPr>
            <w:r>
              <w:rPr>
                <w:rFonts w:hint="eastAsia"/>
                <w:sz w:val="22"/>
                <w:szCs w:val="22"/>
                <w:lang w:bidi="ar"/>
              </w:rPr>
              <w:t>实行24小时保安值班及巡逻制度，每两小时进行一次安全巡查并进行台账记录；保安人员熟悉医院的环境，按规定着装和佩戴装备，文明执勤，训练有素，机动灵活，言语规范，认真履行职责，不能与医院职工、患者及家属发生无谓冲突。</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1D3A5F5E">
            <w:pPr>
              <w:widowControl/>
              <w:ind w:firstLine="0" w:firstLineChars="0"/>
              <w:jc w:val="left"/>
              <w:rPr>
                <w:rFonts w:hint="eastAsia"/>
                <w:sz w:val="22"/>
                <w:szCs w:val="22"/>
              </w:rPr>
            </w:pPr>
            <w:r>
              <w:rPr>
                <w:rFonts w:hint="eastAsia"/>
                <w:sz w:val="22"/>
                <w:szCs w:val="22"/>
                <w:lang w:bidi="ar"/>
              </w:rPr>
              <w:t xml:space="preserve">1、值班及巡逻不规范，每次扣2分           2、着装不整、不规范使用文明用语扣2分    </w:t>
            </w:r>
            <w:r>
              <w:rPr>
                <w:rFonts w:hint="eastAsia"/>
                <w:sz w:val="22"/>
                <w:szCs w:val="22"/>
                <w:lang w:bidi="ar"/>
              </w:rPr>
              <w:br w:type="textWrapping"/>
            </w:r>
            <w:r>
              <w:rPr>
                <w:rFonts w:hint="eastAsia"/>
                <w:sz w:val="22"/>
                <w:szCs w:val="22"/>
                <w:lang w:bidi="ar"/>
              </w:rPr>
              <w:t>3、与他人发生冲突，扣2-10分，视情节进行处理   4、凡因为现场无人管理或管理不当，造成设施及建筑物（地面）损坏或人身伤害，一次扣10分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31367B14">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A4B2F59">
            <w:pPr>
              <w:ind w:firstLine="440"/>
              <w:rPr>
                <w:rFonts w:hint="eastAsia"/>
                <w:sz w:val="22"/>
                <w:szCs w:val="22"/>
              </w:rPr>
            </w:pPr>
          </w:p>
        </w:tc>
      </w:tr>
      <w:tr w14:paraId="27E46024">
        <w:tblPrEx>
          <w:tblCellMar>
            <w:top w:w="0" w:type="dxa"/>
            <w:left w:w="108" w:type="dxa"/>
            <w:bottom w:w="0" w:type="dxa"/>
            <w:right w:w="108" w:type="dxa"/>
          </w:tblCellMar>
        </w:tblPrEx>
        <w:trPr>
          <w:trHeight w:val="1125"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BECAB5">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740B9566">
            <w:pPr>
              <w:widowControl/>
              <w:ind w:firstLine="0" w:firstLineChars="0"/>
              <w:jc w:val="left"/>
              <w:rPr>
                <w:rFonts w:hint="eastAsia"/>
                <w:sz w:val="22"/>
                <w:szCs w:val="22"/>
              </w:rPr>
            </w:pPr>
            <w:r>
              <w:rPr>
                <w:rFonts w:hint="eastAsia"/>
                <w:sz w:val="22"/>
                <w:szCs w:val="22"/>
                <w:lang w:bidi="ar"/>
              </w:rPr>
              <w:t>医院的重点岗位及主要出入口要落实保安固定岗位值守，急诊室、输液室、收费处等重点部位制订相应的安全措施，确保发生突发事件处置及时。</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545B1F96">
            <w:pPr>
              <w:widowControl/>
              <w:ind w:firstLine="0" w:firstLineChars="0"/>
              <w:jc w:val="left"/>
              <w:rPr>
                <w:rFonts w:hint="eastAsia"/>
                <w:sz w:val="22"/>
                <w:szCs w:val="22"/>
              </w:rPr>
            </w:pPr>
            <w:r>
              <w:rPr>
                <w:rFonts w:hint="eastAsia"/>
                <w:sz w:val="22"/>
                <w:szCs w:val="22"/>
                <w:lang w:bidi="ar"/>
              </w:rPr>
              <w:t>1、对特殊的部位要有相应的防范措施，每发现一处无防范措施，扣5分                        2、执勤保安员严禁脱岗，必须确保24小时人员在岗在位，因擅离职守1岗1人扣10分，造成后果视情节另行处理，并追究责任。</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119AAD48">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66117FA7">
            <w:pPr>
              <w:ind w:firstLine="440"/>
              <w:rPr>
                <w:rFonts w:hint="eastAsia"/>
                <w:sz w:val="22"/>
                <w:szCs w:val="22"/>
              </w:rPr>
            </w:pPr>
          </w:p>
        </w:tc>
      </w:tr>
      <w:tr w14:paraId="70135E31">
        <w:tblPrEx>
          <w:tblCellMar>
            <w:top w:w="0" w:type="dxa"/>
            <w:left w:w="108" w:type="dxa"/>
            <w:bottom w:w="0" w:type="dxa"/>
            <w:right w:w="108" w:type="dxa"/>
          </w:tblCellMar>
        </w:tblPrEx>
        <w:trPr>
          <w:trHeight w:val="1575"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8FB3C7">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27B02AD0">
            <w:pPr>
              <w:widowControl/>
              <w:ind w:firstLine="0" w:firstLineChars="0"/>
              <w:jc w:val="left"/>
              <w:rPr>
                <w:rFonts w:hint="eastAsia"/>
                <w:sz w:val="22"/>
                <w:szCs w:val="22"/>
              </w:rPr>
            </w:pPr>
            <w:r>
              <w:rPr>
                <w:rFonts w:hint="eastAsia"/>
                <w:sz w:val="22"/>
                <w:szCs w:val="22"/>
                <w:lang w:bidi="ar"/>
              </w:rPr>
              <w:t>执行医院的各项安全工作管理规定，对可疑人员要进行检查询问，严禁推销、商贩、发小广告、医托等无关人员进出医院，及时发现报告和解决院区发生的各种突发情况，规范医院的秩序管理，确保正常的就医环境。</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4DEDEF4D">
            <w:pPr>
              <w:widowControl/>
              <w:ind w:firstLine="0" w:firstLineChars="0"/>
              <w:jc w:val="left"/>
              <w:rPr>
                <w:rFonts w:hint="eastAsia"/>
                <w:sz w:val="22"/>
                <w:szCs w:val="22"/>
              </w:rPr>
            </w:pPr>
            <w:r>
              <w:rPr>
                <w:rFonts w:hint="eastAsia"/>
                <w:sz w:val="22"/>
                <w:szCs w:val="22"/>
                <w:lang w:bidi="ar"/>
              </w:rPr>
              <w:t>1、院内有推销、商贩、发小广告、医托等类似无关人员出现，无保安劝离的，扣1～2分             2、因擅离职守，在岗不履职发生有责偷盗、抢劫事件扣2～4分                                3、发生突发事件处理不及时，扣2分，造成事故及影响较大的，扣4分，并追究责任。</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7F18A763">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0FCEE5B3">
            <w:pPr>
              <w:ind w:firstLine="440"/>
              <w:rPr>
                <w:rFonts w:hint="eastAsia"/>
                <w:sz w:val="22"/>
                <w:szCs w:val="22"/>
              </w:rPr>
            </w:pPr>
          </w:p>
        </w:tc>
      </w:tr>
      <w:tr w14:paraId="57F85B4E">
        <w:tblPrEx>
          <w:tblCellMar>
            <w:top w:w="0" w:type="dxa"/>
            <w:left w:w="108" w:type="dxa"/>
            <w:bottom w:w="0" w:type="dxa"/>
            <w:right w:w="108" w:type="dxa"/>
          </w:tblCellMar>
        </w:tblPrEx>
        <w:trPr>
          <w:trHeight w:val="1350"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31AC67">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72C9CEED">
            <w:pPr>
              <w:widowControl/>
              <w:ind w:firstLine="0" w:firstLineChars="0"/>
              <w:jc w:val="left"/>
              <w:rPr>
                <w:rFonts w:hint="eastAsia"/>
                <w:sz w:val="22"/>
                <w:szCs w:val="22"/>
              </w:rPr>
            </w:pPr>
            <w:r>
              <w:rPr>
                <w:rFonts w:hint="eastAsia"/>
                <w:sz w:val="22"/>
                <w:szCs w:val="22"/>
                <w:lang w:bidi="ar"/>
              </w:rPr>
              <w:t>定期组织安全教育培训，整改各类隐患，保护医院和病人财产安全和人身安全，加强纠纷处置能力培训和反恐防暴应急演练，及时制止平息纠纷和恐怖袭击事件。</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7D3260B5">
            <w:pPr>
              <w:widowControl/>
              <w:ind w:firstLine="0" w:firstLineChars="0"/>
              <w:jc w:val="left"/>
              <w:rPr>
                <w:rFonts w:hint="eastAsia"/>
                <w:sz w:val="22"/>
                <w:szCs w:val="22"/>
              </w:rPr>
            </w:pPr>
            <w:r>
              <w:rPr>
                <w:rFonts w:hint="eastAsia"/>
                <w:sz w:val="22"/>
                <w:szCs w:val="22"/>
                <w:lang w:bidi="ar"/>
              </w:rPr>
              <w:t>1、发生打砸、殴打医护人员事件时，保安员没有及时制止，每次扣2～4分                      2、发生内部人员自盗、打架斗殴扣4分，并追究领导责任。                                      3、每月至少组织一次治安反恐演练以及培训，未完成扣2分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1652AD07">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19DFD407">
            <w:pPr>
              <w:ind w:firstLine="440"/>
              <w:rPr>
                <w:rFonts w:hint="eastAsia"/>
                <w:sz w:val="22"/>
                <w:szCs w:val="22"/>
              </w:rPr>
            </w:pPr>
          </w:p>
        </w:tc>
      </w:tr>
      <w:tr w14:paraId="3D9BFC24">
        <w:tblPrEx>
          <w:tblCellMar>
            <w:top w:w="0" w:type="dxa"/>
            <w:left w:w="108" w:type="dxa"/>
            <w:bottom w:w="0" w:type="dxa"/>
            <w:right w:w="108" w:type="dxa"/>
          </w:tblCellMar>
        </w:tblPrEx>
        <w:trPr>
          <w:trHeight w:val="900"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A4E8A6">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55217AE4">
            <w:pPr>
              <w:widowControl/>
              <w:ind w:firstLine="0" w:firstLineChars="0"/>
              <w:jc w:val="left"/>
              <w:rPr>
                <w:rFonts w:hint="eastAsia"/>
                <w:sz w:val="22"/>
                <w:szCs w:val="22"/>
              </w:rPr>
            </w:pPr>
            <w:r>
              <w:rPr>
                <w:rFonts w:hint="eastAsia"/>
                <w:sz w:val="22"/>
                <w:szCs w:val="22"/>
                <w:lang w:bidi="ar"/>
              </w:rPr>
              <w:t>督促协助维护保养单位定期开展监控、门禁、一键紧急报警按钮、红外报警器等技防设施检查、清洁工作，确保设施设备性能良好，运行正常。</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012BCEF3">
            <w:pPr>
              <w:widowControl/>
              <w:ind w:firstLine="0" w:firstLineChars="0"/>
              <w:jc w:val="left"/>
              <w:rPr>
                <w:rFonts w:hint="eastAsia"/>
                <w:sz w:val="22"/>
                <w:szCs w:val="22"/>
              </w:rPr>
            </w:pPr>
            <w:r>
              <w:rPr>
                <w:rFonts w:hint="eastAsia"/>
                <w:sz w:val="22"/>
                <w:szCs w:val="22"/>
                <w:lang w:bidi="ar"/>
              </w:rPr>
              <w:t>1、未落实检查制度，发现一次扣2分            2、发现一处设备故障超过12小时未保修，扣2分。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1FE2EDF7">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6223266A">
            <w:pPr>
              <w:ind w:firstLine="440"/>
              <w:rPr>
                <w:rFonts w:hint="eastAsia"/>
                <w:sz w:val="22"/>
                <w:szCs w:val="22"/>
              </w:rPr>
            </w:pPr>
          </w:p>
        </w:tc>
      </w:tr>
      <w:tr w14:paraId="46176F69">
        <w:tblPrEx>
          <w:tblCellMar>
            <w:top w:w="0" w:type="dxa"/>
            <w:left w:w="108" w:type="dxa"/>
            <w:bottom w:w="0" w:type="dxa"/>
            <w:right w:w="108" w:type="dxa"/>
          </w:tblCellMar>
        </w:tblPrEx>
        <w:trPr>
          <w:trHeight w:val="450"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D05862">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2D278150">
            <w:pPr>
              <w:widowControl/>
              <w:ind w:firstLine="0" w:firstLineChars="0"/>
              <w:jc w:val="left"/>
              <w:rPr>
                <w:rFonts w:hint="eastAsia"/>
                <w:sz w:val="22"/>
                <w:szCs w:val="22"/>
              </w:rPr>
            </w:pPr>
            <w:r>
              <w:rPr>
                <w:rFonts w:hint="eastAsia"/>
                <w:sz w:val="22"/>
                <w:szCs w:val="22"/>
                <w:lang w:bidi="ar"/>
              </w:rPr>
              <w:t>院内无重大治安案件，一般治安案件每月不超过两起。</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57D4E7ED">
            <w:pPr>
              <w:widowControl/>
              <w:ind w:firstLine="0" w:firstLineChars="0"/>
              <w:jc w:val="left"/>
              <w:rPr>
                <w:rFonts w:hint="eastAsia"/>
                <w:sz w:val="22"/>
                <w:szCs w:val="22"/>
              </w:rPr>
            </w:pPr>
            <w:r>
              <w:rPr>
                <w:rFonts w:hint="eastAsia"/>
                <w:sz w:val="22"/>
                <w:szCs w:val="22"/>
                <w:lang w:bidi="ar"/>
              </w:rPr>
              <w:t>1、一般案件超过一起扣2分                    2、发生重大案件扣4分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0C0C079B">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575B0F8">
            <w:pPr>
              <w:ind w:firstLine="440"/>
              <w:rPr>
                <w:rFonts w:hint="eastAsia"/>
                <w:sz w:val="22"/>
                <w:szCs w:val="22"/>
              </w:rPr>
            </w:pPr>
          </w:p>
        </w:tc>
      </w:tr>
      <w:tr w14:paraId="0A345BD0">
        <w:tblPrEx>
          <w:tblCellMar>
            <w:top w:w="0" w:type="dxa"/>
            <w:left w:w="108" w:type="dxa"/>
            <w:bottom w:w="0" w:type="dxa"/>
            <w:right w:w="108" w:type="dxa"/>
          </w:tblCellMar>
        </w:tblPrEx>
        <w:trPr>
          <w:trHeight w:val="1125"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31724D">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74322812">
            <w:pPr>
              <w:widowControl/>
              <w:ind w:firstLine="0" w:firstLineChars="0"/>
              <w:jc w:val="left"/>
              <w:rPr>
                <w:rFonts w:hint="eastAsia"/>
                <w:sz w:val="22"/>
                <w:szCs w:val="22"/>
              </w:rPr>
            </w:pPr>
            <w:r>
              <w:rPr>
                <w:rFonts w:hint="eastAsia"/>
                <w:sz w:val="22"/>
                <w:szCs w:val="22"/>
                <w:lang w:bidi="ar"/>
              </w:rPr>
              <w:t>确保保安服务所用器材设备完好齐全，正常使用</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40663765">
            <w:pPr>
              <w:widowControl/>
              <w:ind w:firstLine="0" w:firstLineChars="0"/>
              <w:jc w:val="left"/>
              <w:rPr>
                <w:rFonts w:hint="eastAsia"/>
                <w:sz w:val="22"/>
                <w:szCs w:val="22"/>
              </w:rPr>
            </w:pPr>
            <w:r>
              <w:rPr>
                <w:rFonts w:hint="eastAsia"/>
                <w:sz w:val="22"/>
                <w:szCs w:val="22"/>
                <w:lang w:bidi="ar"/>
              </w:rPr>
              <w:t>1.所有投标文件配备器材应按文件数量配备，根据配备情况扣1～2分</w:t>
            </w:r>
            <w:r>
              <w:rPr>
                <w:rFonts w:hint="eastAsia"/>
                <w:sz w:val="22"/>
                <w:szCs w:val="22"/>
                <w:lang w:bidi="ar"/>
              </w:rPr>
              <w:br w:type="textWrapping"/>
            </w:r>
            <w:r>
              <w:rPr>
                <w:rFonts w:hint="eastAsia"/>
                <w:sz w:val="22"/>
                <w:szCs w:val="22"/>
                <w:lang w:bidi="ar"/>
              </w:rPr>
              <w:t>2.所有配备器材应保证完好正常使用，如发生损坏应由公司提供备用器材继续使用并及时修复，根据使用情况扣1～2分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407C2EA1">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D512099">
            <w:pPr>
              <w:ind w:firstLine="440"/>
              <w:rPr>
                <w:rFonts w:hint="eastAsia"/>
                <w:sz w:val="22"/>
                <w:szCs w:val="22"/>
              </w:rPr>
            </w:pPr>
          </w:p>
        </w:tc>
      </w:tr>
      <w:tr w14:paraId="5DD63398">
        <w:tblPrEx>
          <w:tblCellMar>
            <w:top w:w="0" w:type="dxa"/>
            <w:left w:w="108" w:type="dxa"/>
            <w:bottom w:w="0" w:type="dxa"/>
            <w:right w:w="108" w:type="dxa"/>
          </w:tblCellMar>
        </w:tblPrEx>
        <w:trPr>
          <w:trHeight w:val="1125" w:hRule="atLeast"/>
        </w:trPr>
        <w:tc>
          <w:tcPr>
            <w:tcW w:w="1236" w:type="dxa"/>
            <w:vMerge w:val="restart"/>
            <w:tcBorders>
              <w:top w:val="single" w:color="000000" w:sz="4" w:space="0"/>
              <w:left w:val="single" w:color="000000" w:sz="4" w:space="0"/>
              <w:bottom w:val="single" w:color="000000" w:sz="4" w:space="0"/>
              <w:right w:val="single" w:color="000000" w:sz="4" w:space="0"/>
            </w:tcBorders>
            <w:noWrap w:val="0"/>
            <w:vAlign w:val="center"/>
          </w:tcPr>
          <w:p w14:paraId="4234B893">
            <w:pPr>
              <w:widowControl/>
              <w:ind w:firstLine="0" w:firstLineChars="0"/>
              <w:rPr>
                <w:rFonts w:hint="eastAsia"/>
                <w:sz w:val="22"/>
                <w:szCs w:val="22"/>
              </w:rPr>
            </w:pPr>
            <w:r>
              <w:rPr>
                <w:rFonts w:hint="eastAsia"/>
                <w:sz w:val="22"/>
                <w:szCs w:val="22"/>
                <w:lang w:bidi="ar"/>
              </w:rPr>
              <w:t>交通管理</w:t>
            </w:r>
            <w:r>
              <w:rPr>
                <w:rFonts w:hint="eastAsia"/>
                <w:sz w:val="22"/>
                <w:szCs w:val="22"/>
                <w:lang w:bidi="ar"/>
              </w:rPr>
              <w:br w:type="textWrapping"/>
            </w: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28116413">
            <w:pPr>
              <w:widowControl/>
              <w:ind w:firstLine="0" w:firstLineChars="0"/>
              <w:jc w:val="left"/>
              <w:rPr>
                <w:rFonts w:hint="eastAsia"/>
                <w:sz w:val="22"/>
                <w:szCs w:val="22"/>
              </w:rPr>
            </w:pPr>
            <w:r>
              <w:rPr>
                <w:rFonts w:hint="eastAsia"/>
                <w:sz w:val="22"/>
                <w:szCs w:val="22"/>
                <w:lang w:bidi="ar"/>
              </w:rPr>
              <w:t>收费停车场有专人管理，维护好院内停车秩序；车辆停放整齐，场地整洁，交通畅通。严禁违规停车，发现拥堵及时疏导。有交通突发情况应对预案，处置得力。确保院内停车秩序，维护好院内道路畅通和停车安全。</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27B1BA78">
            <w:pPr>
              <w:widowControl/>
              <w:ind w:firstLine="0" w:firstLineChars="0"/>
              <w:jc w:val="left"/>
              <w:rPr>
                <w:rFonts w:hint="eastAsia"/>
                <w:sz w:val="22"/>
                <w:szCs w:val="22"/>
              </w:rPr>
            </w:pPr>
            <w:r>
              <w:rPr>
                <w:rFonts w:hint="eastAsia"/>
                <w:sz w:val="22"/>
                <w:szCs w:val="22"/>
                <w:lang w:bidi="ar"/>
              </w:rPr>
              <w:t xml:space="preserve">1、消防通道，急救通道及严禁停车的区段发现停车或乱停乱放每辆次扣5分                  2、因交通管理不力造成拥堵及突发情况处置不力每次扣2分                              </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4E0C02E2">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442D4A4">
            <w:pPr>
              <w:ind w:firstLine="440"/>
              <w:rPr>
                <w:rFonts w:hint="eastAsia"/>
                <w:sz w:val="22"/>
                <w:szCs w:val="22"/>
              </w:rPr>
            </w:pPr>
          </w:p>
        </w:tc>
      </w:tr>
      <w:tr w14:paraId="16143101">
        <w:tblPrEx>
          <w:tblCellMar>
            <w:top w:w="0" w:type="dxa"/>
            <w:left w:w="108" w:type="dxa"/>
            <w:bottom w:w="0" w:type="dxa"/>
            <w:right w:w="108" w:type="dxa"/>
          </w:tblCellMar>
        </w:tblPrEx>
        <w:trPr>
          <w:trHeight w:val="900"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B7C827">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08CC7F0E">
            <w:pPr>
              <w:widowControl/>
              <w:ind w:firstLine="0" w:firstLineChars="0"/>
              <w:jc w:val="left"/>
              <w:rPr>
                <w:rFonts w:hint="eastAsia"/>
                <w:sz w:val="22"/>
                <w:szCs w:val="22"/>
              </w:rPr>
            </w:pPr>
            <w:r>
              <w:rPr>
                <w:rFonts w:hint="eastAsia"/>
                <w:sz w:val="22"/>
                <w:szCs w:val="22"/>
                <w:lang w:bidi="ar"/>
              </w:rPr>
              <w:t>非机动车辆集中停放，管理制度落实，非停车场车辆停放整齐，场地整洁，确保安全，严防损坏丢失；加强电瓶车充电安全管理，禁止私拉乱接电源及其他违章用电现象。</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58A6C0DD">
            <w:pPr>
              <w:widowControl/>
              <w:ind w:firstLine="0" w:firstLineChars="0"/>
              <w:jc w:val="left"/>
              <w:rPr>
                <w:rFonts w:hint="eastAsia"/>
                <w:sz w:val="22"/>
                <w:szCs w:val="22"/>
              </w:rPr>
            </w:pPr>
            <w:r>
              <w:rPr>
                <w:rFonts w:hint="eastAsia"/>
                <w:sz w:val="22"/>
                <w:szCs w:val="22"/>
                <w:lang w:bidi="ar"/>
              </w:rPr>
              <w:t>1、非机动车未停放在划定区域，发现一辆扣1分                                         2、私拉乱接电源现象每起扣2分，并承担由于管理失职造成事故责任</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6AA4F86D">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CE009E5">
            <w:pPr>
              <w:ind w:firstLine="440"/>
              <w:rPr>
                <w:rFonts w:hint="eastAsia"/>
                <w:sz w:val="22"/>
                <w:szCs w:val="22"/>
              </w:rPr>
            </w:pPr>
          </w:p>
        </w:tc>
      </w:tr>
      <w:tr w14:paraId="37BFC251">
        <w:tblPrEx>
          <w:tblCellMar>
            <w:top w:w="0" w:type="dxa"/>
            <w:left w:w="108" w:type="dxa"/>
            <w:bottom w:w="0" w:type="dxa"/>
            <w:right w:w="108" w:type="dxa"/>
          </w:tblCellMar>
        </w:tblPrEx>
        <w:trPr>
          <w:trHeight w:val="400"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46F941">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28D6E8BC">
            <w:pPr>
              <w:widowControl/>
              <w:ind w:firstLine="0" w:firstLineChars="0"/>
              <w:jc w:val="left"/>
              <w:rPr>
                <w:rFonts w:hint="eastAsia"/>
                <w:sz w:val="22"/>
                <w:szCs w:val="22"/>
              </w:rPr>
            </w:pPr>
            <w:r>
              <w:rPr>
                <w:rFonts w:hint="eastAsia"/>
                <w:sz w:val="22"/>
                <w:szCs w:val="22"/>
                <w:lang w:bidi="ar"/>
              </w:rPr>
              <w:t>地下职工停车场有专人管理，正确疏导进出各种车辆，泊车安全整齐，严禁收费和未授权车辆进入，定时巡逻，巡查提醒车主关好车窗、锁好车门防止发生车辆碰撞、被盗、堵塞通道，确保院内地下道路畅通和停车安全。保证各类车位合规停放，禁止出现堵塞、占用。</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4C3C474D">
            <w:pPr>
              <w:widowControl/>
              <w:ind w:firstLine="0" w:firstLineChars="0"/>
              <w:jc w:val="left"/>
              <w:rPr>
                <w:rFonts w:hint="eastAsia"/>
                <w:sz w:val="22"/>
                <w:szCs w:val="22"/>
              </w:rPr>
            </w:pPr>
            <w:r>
              <w:rPr>
                <w:rFonts w:hint="eastAsia"/>
                <w:sz w:val="22"/>
                <w:szCs w:val="22"/>
                <w:lang w:bidi="ar"/>
              </w:rPr>
              <w:t>1、地下消防通道、急救通道及严禁停车的区段发现停车，未及时上报，每辆次扣2分            2、因管理不力造成拥堵，违规车辆进出，车辆碰撞、堵塞通道等每次扣2分                    3、因管理不到位发生车辆被盗等情况，扣2～4分</w:t>
            </w:r>
            <w:r>
              <w:rPr>
                <w:rFonts w:hint="eastAsia"/>
                <w:sz w:val="22"/>
                <w:szCs w:val="22"/>
                <w:lang w:bidi="ar"/>
              </w:rPr>
              <w:br w:type="textWrapping"/>
            </w:r>
            <w:r>
              <w:rPr>
                <w:rFonts w:hint="eastAsia"/>
                <w:sz w:val="22"/>
                <w:szCs w:val="22"/>
                <w:lang w:bidi="ar"/>
              </w:rPr>
              <w:t>4、各类车位每出现一次堵塞、占用、投诉扣/2分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066434A8">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60D15464">
            <w:pPr>
              <w:ind w:firstLine="440"/>
              <w:rPr>
                <w:rFonts w:hint="eastAsia"/>
                <w:sz w:val="22"/>
                <w:szCs w:val="22"/>
              </w:rPr>
            </w:pPr>
          </w:p>
        </w:tc>
      </w:tr>
      <w:tr w14:paraId="31BFA072">
        <w:tblPrEx>
          <w:tblCellMar>
            <w:top w:w="0" w:type="dxa"/>
            <w:left w:w="108" w:type="dxa"/>
            <w:bottom w:w="0" w:type="dxa"/>
            <w:right w:w="108" w:type="dxa"/>
          </w:tblCellMar>
        </w:tblPrEx>
        <w:trPr>
          <w:trHeight w:val="2025"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C0D6FE">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3EB8ADE2">
            <w:pPr>
              <w:widowControl/>
              <w:ind w:firstLine="0" w:firstLineChars="0"/>
              <w:jc w:val="left"/>
              <w:rPr>
                <w:rFonts w:hint="eastAsia"/>
                <w:sz w:val="22"/>
                <w:szCs w:val="22"/>
              </w:rPr>
            </w:pPr>
            <w:r>
              <w:rPr>
                <w:rFonts w:hint="eastAsia"/>
                <w:sz w:val="22"/>
                <w:szCs w:val="22"/>
                <w:lang w:bidi="ar"/>
              </w:rPr>
              <w:t>主要出入口要安排固定岗位值守，制订相应的职责和安全措施，做好日常道闸系统清洁维护工作，发现系统异常及时联系维保单位检修；严禁在工作电脑中更改数据资料、玩游戏，接入其他外接设备.</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2BA33072">
            <w:pPr>
              <w:widowControl/>
              <w:ind w:firstLine="0" w:firstLineChars="0"/>
              <w:jc w:val="left"/>
              <w:rPr>
                <w:rFonts w:hint="eastAsia"/>
                <w:sz w:val="22"/>
                <w:szCs w:val="22"/>
              </w:rPr>
            </w:pPr>
            <w:r>
              <w:rPr>
                <w:rFonts w:hint="eastAsia"/>
                <w:sz w:val="22"/>
                <w:szCs w:val="22"/>
                <w:lang w:bidi="ar"/>
              </w:rPr>
              <w:t xml:space="preserve">1、对道闸检查维护不及时导致长时间堵塞，一起扣2分                                       2、发现私自更改数据资料、玩游戏、睡觉等一次扣2分                                        </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26F3478D">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12E5B728">
            <w:pPr>
              <w:ind w:firstLine="440"/>
              <w:rPr>
                <w:rFonts w:hint="eastAsia"/>
                <w:sz w:val="22"/>
                <w:szCs w:val="22"/>
              </w:rPr>
            </w:pPr>
          </w:p>
        </w:tc>
      </w:tr>
      <w:tr w14:paraId="7651F54A">
        <w:tblPrEx>
          <w:tblCellMar>
            <w:top w:w="0" w:type="dxa"/>
            <w:left w:w="108" w:type="dxa"/>
            <w:bottom w:w="0" w:type="dxa"/>
            <w:right w:w="108" w:type="dxa"/>
          </w:tblCellMar>
        </w:tblPrEx>
        <w:trPr>
          <w:trHeight w:val="1125" w:hRule="atLeast"/>
        </w:trPr>
        <w:tc>
          <w:tcPr>
            <w:tcW w:w="1236" w:type="dxa"/>
            <w:vMerge w:val="restart"/>
            <w:tcBorders>
              <w:top w:val="single" w:color="000000" w:sz="4" w:space="0"/>
              <w:left w:val="single" w:color="000000" w:sz="4" w:space="0"/>
              <w:bottom w:val="single" w:color="000000" w:sz="4" w:space="0"/>
              <w:right w:val="single" w:color="000000" w:sz="4" w:space="0"/>
            </w:tcBorders>
            <w:noWrap w:val="0"/>
            <w:vAlign w:val="center"/>
          </w:tcPr>
          <w:p w14:paraId="17DC3B87">
            <w:pPr>
              <w:widowControl/>
              <w:ind w:firstLine="0" w:firstLineChars="0"/>
              <w:rPr>
                <w:rFonts w:hint="eastAsia"/>
                <w:sz w:val="22"/>
                <w:szCs w:val="22"/>
              </w:rPr>
            </w:pPr>
            <w:r>
              <w:rPr>
                <w:rFonts w:hint="eastAsia"/>
                <w:sz w:val="22"/>
                <w:szCs w:val="22"/>
                <w:lang w:bidi="ar"/>
              </w:rPr>
              <w:t>消防管理</w:t>
            </w:r>
            <w:r>
              <w:rPr>
                <w:rFonts w:hint="eastAsia"/>
                <w:sz w:val="22"/>
                <w:szCs w:val="22"/>
                <w:lang w:bidi="ar"/>
              </w:rPr>
              <w:br w:type="textWrapping"/>
            </w: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07F458C3">
            <w:pPr>
              <w:widowControl/>
              <w:ind w:firstLine="0" w:firstLineChars="0"/>
              <w:jc w:val="left"/>
              <w:rPr>
                <w:rFonts w:hint="eastAsia"/>
                <w:sz w:val="22"/>
                <w:szCs w:val="22"/>
              </w:rPr>
            </w:pPr>
            <w:r>
              <w:rPr>
                <w:rFonts w:hint="eastAsia"/>
                <w:sz w:val="22"/>
                <w:szCs w:val="22"/>
                <w:lang w:bidi="ar"/>
              </w:rPr>
              <w:t>组织开展消防法规及消防知识的宣传教育，明确各区域防火责任人。年度有消防培训计划、演练方案，有落实措施，并建立健全消防档案。配合院方开展各类消防安全培训和演练活动。</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34EA6BD8">
            <w:pPr>
              <w:widowControl/>
              <w:ind w:firstLine="0" w:firstLineChars="0"/>
              <w:jc w:val="left"/>
              <w:rPr>
                <w:rFonts w:hint="eastAsia"/>
                <w:sz w:val="22"/>
                <w:szCs w:val="22"/>
              </w:rPr>
            </w:pPr>
            <w:r>
              <w:rPr>
                <w:rFonts w:hint="eastAsia"/>
                <w:sz w:val="22"/>
                <w:szCs w:val="22"/>
                <w:lang w:bidi="ar"/>
              </w:rPr>
              <w:t>1、每月至少组织一次消防演练以及培训，未完成扣2分                                       2、不了解安全防火应知应会，每人次扣1分                                              3、消防设施操作不熟练，每人次扣1分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355376A8">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7CA4C79D">
            <w:pPr>
              <w:ind w:firstLine="440"/>
              <w:rPr>
                <w:rFonts w:hint="eastAsia"/>
                <w:sz w:val="22"/>
                <w:szCs w:val="22"/>
              </w:rPr>
            </w:pPr>
          </w:p>
        </w:tc>
      </w:tr>
      <w:tr w14:paraId="50A01B0A">
        <w:tblPrEx>
          <w:tblCellMar>
            <w:top w:w="0" w:type="dxa"/>
            <w:left w:w="108" w:type="dxa"/>
            <w:bottom w:w="0" w:type="dxa"/>
            <w:right w:w="108" w:type="dxa"/>
          </w:tblCellMar>
        </w:tblPrEx>
        <w:trPr>
          <w:trHeight w:val="1350"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BC56DB">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6A2C9E10">
            <w:pPr>
              <w:widowControl/>
              <w:ind w:firstLine="0" w:firstLineChars="0"/>
              <w:jc w:val="left"/>
              <w:rPr>
                <w:rFonts w:hint="eastAsia"/>
                <w:sz w:val="22"/>
                <w:szCs w:val="22"/>
              </w:rPr>
            </w:pPr>
            <w:r>
              <w:rPr>
                <w:rFonts w:hint="eastAsia"/>
                <w:sz w:val="22"/>
                <w:szCs w:val="22"/>
                <w:lang w:bidi="ar"/>
              </w:rPr>
              <w:t>微型消防站建设及火警处置情况</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6D6BED12">
            <w:pPr>
              <w:widowControl/>
              <w:ind w:firstLine="0" w:firstLineChars="0"/>
              <w:jc w:val="left"/>
              <w:rPr>
                <w:rFonts w:hint="eastAsia"/>
                <w:sz w:val="22"/>
                <w:szCs w:val="22"/>
              </w:rPr>
            </w:pPr>
            <w:r>
              <w:rPr>
                <w:rFonts w:hint="eastAsia"/>
                <w:sz w:val="22"/>
                <w:szCs w:val="22"/>
                <w:lang w:bidi="ar"/>
              </w:rPr>
              <w:t xml:space="preserve">1、微型消防站队员在岗在位，每缺少一人扣1分   </w:t>
            </w:r>
            <w:r>
              <w:rPr>
                <w:rFonts w:hint="eastAsia"/>
                <w:sz w:val="22"/>
                <w:szCs w:val="22"/>
                <w:lang w:bidi="ar"/>
              </w:rPr>
              <w:br w:type="textWrapping"/>
            </w:r>
            <w:r>
              <w:rPr>
                <w:rFonts w:hint="eastAsia"/>
                <w:sz w:val="22"/>
                <w:szCs w:val="22"/>
                <w:lang w:bidi="ar"/>
              </w:rPr>
              <w:t>2、微型消防站是否按照规定时间到场，每超2分钟扣1分                                    3、保安人员处置火警是否及时，响应是否迅速，30秒内需有回应，每超时20秒扣1分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7354EF2F">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C6D14B4">
            <w:pPr>
              <w:ind w:firstLine="440"/>
              <w:rPr>
                <w:rFonts w:hint="eastAsia"/>
                <w:sz w:val="22"/>
                <w:szCs w:val="22"/>
              </w:rPr>
            </w:pPr>
          </w:p>
        </w:tc>
      </w:tr>
      <w:tr w14:paraId="0C060C84">
        <w:tblPrEx>
          <w:tblCellMar>
            <w:top w:w="0" w:type="dxa"/>
            <w:left w:w="108" w:type="dxa"/>
            <w:bottom w:w="0" w:type="dxa"/>
            <w:right w:w="108" w:type="dxa"/>
          </w:tblCellMar>
        </w:tblPrEx>
        <w:trPr>
          <w:trHeight w:val="1575"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F7A49C">
            <w:pPr>
              <w:ind w:firstLine="440"/>
              <w:jc w:val="center"/>
              <w:rPr>
                <w:rFonts w:hint="eastAsia"/>
                <w:sz w:val="22"/>
                <w:szCs w:val="22"/>
              </w:rPr>
            </w:pP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4D40D519">
            <w:pPr>
              <w:widowControl/>
              <w:ind w:firstLine="0" w:firstLineChars="0"/>
              <w:jc w:val="left"/>
              <w:rPr>
                <w:rFonts w:hint="eastAsia"/>
                <w:sz w:val="22"/>
                <w:szCs w:val="22"/>
              </w:rPr>
            </w:pPr>
            <w:r>
              <w:rPr>
                <w:rFonts w:hint="eastAsia"/>
                <w:sz w:val="22"/>
                <w:szCs w:val="22"/>
                <w:lang w:bidi="ar"/>
              </w:rPr>
              <w:t>严格执行消防工作管理制度，积极巡查，及时正确处理出现的问题。如实填写工作记录，设备使用情况清楚。工作制度，规定、程序，健全各种险情应急方案，确保现场消防设施正常运行，状态良好。无事故、无火灾。</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0773AE5E">
            <w:pPr>
              <w:widowControl/>
              <w:ind w:firstLine="0" w:firstLineChars="0"/>
              <w:jc w:val="left"/>
              <w:rPr>
                <w:rFonts w:hint="eastAsia"/>
                <w:sz w:val="22"/>
                <w:szCs w:val="22"/>
              </w:rPr>
            </w:pPr>
            <w:r>
              <w:rPr>
                <w:rFonts w:hint="eastAsia"/>
                <w:sz w:val="22"/>
                <w:szCs w:val="22"/>
                <w:lang w:bidi="ar"/>
              </w:rPr>
              <w:t>1、制度、方案不健全每项扣1分                    2、记录不准确、检查不准时扣1分                        3、未及时发现消防设备缺损、过期，不熟悉应急方案，未按规定履行职责，每次扣2分                              4、造成有责事故扣1～5分，造成重大火灾事故一票否决，并追究相应法律责任</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2C0CE09E">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E767567">
            <w:pPr>
              <w:ind w:firstLine="440"/>
              <w:rPr>
                <w:rFonts w:hint="eastAsia"/>
                <w:sz w:val="22"/>
                <w:szCs w:val="22"/>
              </w:rPr>
            </w:pPr>
          </w:p>
        </w:tc>
      </w:tr>
      <w:tr w14:paraId="580F0010">
        <w:tblPrEx>
          <w:tblCellMar>
            <w:top w:w="0" w:type="dxa"/>
            <w:left w:w="108" w:type="dxa"/>
            <w:bottom w:w="0" w:type="dxa"/>
            <w:right w:w="108" w:type="dxa"/>
          </w:tblCellMar>
        </w:tblPrEx>
        <w:trPr>
          <w:trHeight w:val="1815" w:hRule="atLeast"/>
        </w:trPr>
        <w:tc>
          <w:tcPr>
            <w:tcW w:w="1236" w:type="dxa"/>
            <w:vMerge w:val="restart"/>
            <w:tcBorders>
              <w:top w:val="single" w:color="000000" w:sz="4" w:space="0"/>
              <w:left w:val="single" w:color="000000" w:sz="4" w:space="0"/>
              <w:bottom w:val="single" w:color="000000" w:sz="4" w:space="0"/>
              <w:right w:val="single" w:color="000000" w:sz="4" w:space="0"/>
            </w:tcBorders>
            <w:noWrap w:val="0"/>
            <w:vAlign w:val="center"/>
          </w:tcPr>
          <w:p w14:paraId="7BF14065">
            <w:pPr>
              <w:widowControl/>
              <w:ind w:firstLine="0" w:firstLineChars="0"/>
              <w:rPr>
                <w:rFonts w:hint="eastAsia"/>
                <w:sz w:val="22"/>
                <w:szCs w:val="22"/>
              </w:rPr>
            </w:pPr>
            <w:r>
              <w:rPr>
                <w:rFonts w:hint="eastAsia"/>
                <w:sz w:val="22"/>
                <w:szCs w:val="22"/>
                <w:lang w:bidi="ar"/>
              </w:rPr>
              <w:t>综合服务评价</w:t>
            </w:r>
          </w:p>
        </w:tc>
        <w:tc>
          <w:tcPr>
            <w:tcW w:w="2930" w:type="dxa"/>
            <w:tcBorders>
              <w:top w:val="single" w:color="000000" w:sz="4" w:space="0"/>
              <w:left w:val="single" w:color="000000" w:sz="4" w:space="0"/>
              <w:bottom w:val="single" w:color="000000" w:sz="4" w:space="0"/>
              <w:right w:val="single" w:color="000000" w:sz="4" w:space="0"/>
            </w:tcBorders>
            <w:noWrap w:val="0"/>
            <w:vAlign w:val="center"/>
          </w:tcPr>
          <w:p w14:paraId="19E126D1">
            <w:pPr>
              <w:widowControl/>
              <w:ind w:firstLine="0" w:firstLineChars="0"/>
              <w:jc w:val="left"/>
              <w:rPr>
                <w:rFonts w:hint="eastAsia"/>
                <w:sz w:val="22"/>
                <w:szCs w:val="22"/>
              </w:rPr>
            </w:pPr>
            <w:r>
              <w:rPr>
                <w:rFonts w:hint="eastAsia"/>
                <w:sz w:val="22"/>
                <w:szCs w:val="22"/>
                <w:lang w:bidi="ar"/>
              </w:rPr>
              <w:t>1、各方对保安的服务评价</w:t>
            </w:r>
          </w:p>
        </w:tc>
        <w:tc>
          <w:tcPr>
            <w:tcW w:w="3302" w:type="dxa"/>
            <w:tcBorders>
              <w:top w:val="single" w:color="000000" w:sz="4" w:space="0"/>
              <w:left w:val="single" w:color="000000" w:sz="4" w:space="0"/>
              <w:bottom w:val="single" w:color="000000" w:sz="4" w:space="0"/>
              <w:right w:val="single" w:color="000000" w:sz="4" w:space="0"/>
            </w:tcBorders>
            <w:noWrap w:val="0"/>
            <w:vAlign w:val="center"/>
          </w:tcPr>
          <w:p w14:paraId="781DADA9">
            <w:pPr>
              <w:widowControl/>
              <w:ind w:firstLine="0" w:firstLineChars="0"/>
              <w:jc w:val="left"/>
              <w:rPr>
                <w:rFonts w:hint="eastAsia"/>
                <w:sz w:val="22"/>
                <w:szCs w:val="22"/>
              </w:rPr>
            </w:pPr>
            <w:r>
              <w:rPr>
                <w:rFonts w:hint="eastAsia"/>
                <w:sz w:val="22"/>
                <w:szCs w:val="22"/>
                <w:lang w:bidi="ar"/>
              </w:rPr>
              <w:t xml:space="preserve">1、受到上级或12345批评投诉的，视情节扣1～3分                                             2、受到舆情批评和投诉的，视情节扣1～3分                                               3、受到上级或12345表扬的，视情节加1～3分     </w:t>
            </w:r>
            <w:r>
              <w:rPr>
                <w:rFonts w:hint="eastAsia"/>
                <w:sz w:val="22"/>
                <w:szCs w:val="22"/>
                <w:lang w:bidi="ar"/>
              </w:rPr>
              <w:br w:type="textWrapping"/>
            </w:r>
            <w:r>
              <w:rPr>
                <w:rFonts w:hint="eastAsia"/>
                <w:sz w:val="22"/>
                <w:szCs w:val="22"/>
                <w:lang w:bidi="ar"/>
              </w:rPr>
              <w:t>4、受到院内或来院人员表扬的，视情节加1～2分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587F2CCE">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3C99FC4">
            <w:pPr>
              <w:ind w:firstLine="440"/>
              <w:rPr>
                <w:rFonts w:hint="eastAsia"/>
                <w:sz w:val="22"/>
                <w:szCs w:val="22"/>
              </w:rPr>
            </w:pPr>
          </w:p>
        </w:tc>
      </w:tr>
      <w:tr w14:paraId="596E91BE">
        <w:tblPrEx>
          <w:tblCellMar>
            <w:top w:w="0" w:type="dxa"/>
            <w:left w:w="108" w:type="dxa"/>
            <w:bottom w:w="0" w:type="dxa"/>
            <w:right w:w="108" w:type="dxa"/>
          </w:tblCellMar>
        </w:tblPrEx>
        <w:trPr>
          <w:trHeight w:val="690" w:hRule="atLeast"/>
        </w:trPr>
        <w:tc>
          <w:tcPr>
            <w:tcW w:w="12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195ED3">
            <w:pPr>
              <w:ind w:firstLine="440"/>
              <w:jc w:val="center"/>
              <w:rPr>
                <w:rFonts w:hint="eastAsia"/>
                <w:sz w:val="22"/>
                <w:szCs w:val="22"/>
              </w:rPr>
            </w:pPr>
          </w:p>
        </w:tc>
        <w:tc>
          <w:tcPr>
            <w:tcW w:w="2930" w:type="dxa"/>
            <w:tcBorders>
              <w:top w:val="single" w:color="000000" w:sz="8" w:space="0"/>
              <w:left w:val="single" w:color="000000" w:sz="8" w:space="0"/>
              <w:bottom w:val="single" w:color="000000" w:sz="8" w:space="0"/>
              <w:right w:val="single" w:color="000000" w:sz="8" w:space="0"/>
            </w:tcBorders>
            <w:noWrap w:val="0"/>
            <w:vAlign w:val="center"/>
          </w:tcPr>
          <w:p w14:paraId="6A0AF30B">
            <w:pPr>
              <w:widowControl/>
              <w:ind w:firstLine="0" w:firstLineChars="0"/>
              <w:jc w:val="left"/>
              <w:rPr>
                <w:rFonts w:hint="eastAsia"/>
                <w:sz w:val="22"/>
                <w:szCs w:val="22"/>
              </w:rPr>
            </w:pPr>
            <w:r>
              <w:rPr>
                <w:rFonts w:hint="eastAsia"/>
                <w:sz w:val="22"/>
                <w:szCs w:val="22"/>
                <w:lang w:bidi="ar"/>
              </w:rPr>
              <w:t>2、安保整体服务月平均满意度（行政管理、医护、医技人员）不得低于95%。</w:t>
            </w:r>
          </w:p>
        </w:tc>
        <w:tc>
          <w:tcPr>
            <w:tcW w:w="3302" w:type="dxa"/>
            <w:tcBorders>
              <w:top w:val="single" w:color="000000" w:sz="8" w:space="0"/>
              <w:left w:val="nil"/>
              <w:bottom w:val="single" w:color="000000" w:sz="8" w:space="0"/>
              <w:right w:val="single" w:color="000000" w:sz="8" w:space="0"/>
            </w:tcBorders>
            <w:noWrap w:val="0"/>
            <w:vAlign w:val="center"/>
          </w:tcPr>
          <w:p w14:paraId="72CD9CFA">
            <w:pPr>
              <w:widowControl/>
              <w:ind w:firstLine="0" w:firstLineChars="0"/>
              <w:jc w:val="left"/>
              <w:rPr>
                <w:rFonts w:hint="eastAsia"/>
                <w:sz w:val="22"/>
                <w:szCs w:val="22"/>
              </w:rPr>
            </w:pPr>
            <w:r>
              <w:rPr>
                <w:rFonts w:hint="eastAsia"/>
                <w:sz w:val="22"/>
                <w:szCs w:val="22"/>
                <w:lang w:bidi="ar"/>
              </w:rPr>
              <w:t>每月进行测评，低于95%，每一个点扣1分，有相关投诉，经查实后，视情况扣1～3分</w:t>
            </w:r>
          </w:p>
        </w:tc>
        <w:tc>
          <w:tcPr>
            <w:tcW w:w="973" w:type="dxa"/>
            <w:tcBorders>
              <w:top w:val="single" w:color="000000" w:sz="4" w:space="0"/>
              <w:left w:val="single" w:color="000000" w:sz="4" w:space="0"/>
              <w:bottom w:val="single" w:color="000000" w:sz="4" w:space="0"/>
              <w:right w:val="single" w:color="000000" w:sz="4" w:space="0"/>
            </w:tcBorders>
            <w:noWrap/>
            <w:vAlign w:val="center"/>
          </w:tcPr>
          <w:p w14:paraId="64D249E9">
            <w:pPr>
              <w:ind w:firstLine="440"/>
              <w:jc w:val="center"/>
              <w:rPr>
                <w:rFonts w:hint="eastAsia"/>
                <w:sz w:val="22"/>
                <w:szCs w:val="22"/>
              </w:rPr>
            </w:pPr>
          </w:p>
        </w:tc>
        <w:tc>
          <w:tcPr>
            <w:tcW w:w="1411" w:type="dxa"/>
            <w:tcBorders>
              <w:top w:val="single" w:color="000000" w:sz="4" w:space="0"/>
              <w:left w:val="single" w:color="000000" w:sz="4" w:space="0"/>
              <w:bottom w:val="single" w:color="000000" w:sz="4" w:space="0"/>
              <w:right w:val="single" w:color="000000" w:sz="4" w:space="0"/>
            </w:tcBorders>
            <w:noWrap/>
            <w:vAlign w:val="center"/>
          </w:tcPr>
          <w:p w14:paraId="7B2CFC4A">
            <w:pPr>
              <w:ind w:firstLine="440"/>
              <w:rPr>
                <w:rFonts w:hint="eastAsia"/>
                <w:sz w:val="22"/>
                <w:szCs w:val="22"/>
              </w:rPr>
            </w:pPr>
          </w:p>
        </w:tc>
      </w:tr>
      <w:tr w14:paraId="40B4A77A">
        <w:tblPrEx>
          <w:tblCellMar>
            <w:top w:w="0" w:type="dxa"/>
            <w:left w:w="108" w:type="dxa"/>
            <w:bottom w:w="0" w:type="dxa"/>
            <w:right w:w="108" w:type="dxa"/>
          </w:tblCellMar>
        </w:tblPrEx>
        <w:trPr>
          <w:trHeight w:val="690" w:hRule="atLeast"/>
        </w:trPr>
        <w:tc>
          <w:tcPr>
            <w:tcW w:w="9852" w:type="dxa"/>
            <w:gridSpan w:val="5"/>
            <w:tcBorders>
              <w:top w:val="single" w:color="000000" w:sz="4" w:space="0"/>
              <w:left w:val="single" w:color="000000" w:sz="4" w:space="0"/>
              <w:bottom w:val="single" w:color="000000" w:sz="4" w:space="0"/>
              <w:right w:val="single" w:color="000000" w:sz="4" w:space="0"/>
            </w:tcBorders>
            <w:noWrap w:val="0"/>
            <w:vAlign w:val="center"/>
          </w:tcPr>
          <w:p w14:paraId="5930DEF1">
            <w:pPr>
              <w:ind w:firstLine="440"/>
              <w:rPr>
                <w:rFonts w:hint="eastAsia"/>
                <w:sz w:val="22"/>
                <w:szCs w:val="22"/>
              </w:rPr>
            </w:pPr>
            <w:r>
              <w:rPr>
                <w:rFonts w:hint="eastAsia"/>
                <w:color w:val="000000"/>
                <w:kern w:val="0"/>
                <w:sz w:val="22"/>
                <w:szCs w:val="22"/>
              </w:rPr>
              <w:t xml:space="preserve"> </w:t>
            </w:r>
            <w:r>
              <w:rPr>
                <w:rFonts w:hint="eastAsia"/>
                <w:b/>
                <w:bCs/>
                <w:color w:val="000000"/>
                <w:kern w:val="0"/>
                <w:sz w:val="22"/>
                <w:szCs w:val="22"/>
              </w:rPr>
              <w:t xml:space="preserve">督查人：                                      督查日期：        </w:t>
            </w:r>
          </w:p>
        </w:tc>
      </w:tr>
    </w:tbl>
    <w:p w14:paraId="5B20B75C">
      <w:pPr>
        <w:snapToGrid w:val="0"/>
        <w:spacing w:line="360" w:lineRule="auto"/>
        <w:ind w:firstLine="420"/>
        <w:rPr>
          <w:rFonts w:hint="eastAsia"/>
          <w:sz w:val="24"/>
          <w:szCs w:val="24"/>
        </w:rPr>
      </w:pPr>
      <w:r>
        <w:br w:type="page"/>
      </w:r>
      <w:r>
        <w:rPr>
          <w:rFonts w:hint="eastAsia"/>
          <w:sz w:val="24"/>
          <w:szCs w:val="24"/>
        </w:rPr>
        <w:t>考核表2：</w:t>
      </w:r>
    </w:p>
    <w:p w14:paraId="54ADA0AE">
      <w:pPr>
        <w:ind w:firstLine="562"/>
        <w:jc w:val="center"/>
        <w:rPr>
          <w:b/>
          <w:sz w:val="28"/>
          <w:szCs w:val="28"/>
        </w:rPr>
      </w:pPr>
      <w:r>
        <w:rPr>
          <w:rFonts w:hint="eastAsia"/>
          <w:b/>
          <w:sz w:val="28"/>
          <w:szCs w:val="28"/>
        </w:rPr>
        <w:t>惠山区妇幼保健院</w:t>
      </w:r>
    </w:p>
    <w:p w14:paraId="45C68A4B">
      <w:pPr>
        <w:ind w:firstLine="562"/>
        <w:jc w:val="center"/>
        <w:rPr>
          <w:b/>
          <w:sz w:val="28"/>
          <w:szCs w:val="28"/>
        </w:rPr>
      </w:pPr>
      <w:r>
        <w:rPr>
          <w:rFonts w:hint="eastAsia"/>
          <w:b/>
          <w:sz w:val="28"/>
          <w:szCs w:val="28"/>
        </w:rPr>
        <w:t>运送、陪检服务考核表</w:t>
      </w:r>
    </w:p>
    <w:tbl>
      <w:tblPr>
        <w:tblStyle w:val="35"/>
        <w:tblW w:w="5000" w:type="pct"/>
        <w:tblInd w:w="0" w:type="dxa"/>
        <w:tblLayout w:type="autofit"/>
        <w:tblCellMar>
          <w:top w:w="0" w:type="dxa"/>
          <w:left w:w="108" w:type="dxa"/>
          <w:bottom w:w="0" w:type="dxa"/>
          <w:right w:w="108" w:type="dxa"/>
        </w:tblCellMar>
      </w:tblPr>
      <w:tblGrid>
        <w:gridCol w:w="1115"/>
        <w:gridCol w:w="5010"/>
        <w:gridCol w:w="2672"/>
        <w:gridCol w:w="670"/>
        <w:gridCol w:w="670"/>
      </w:tblGrid>
      <w:tr w14:paraId="50E2BD92">
        <w:tblPrEx>
          <w:tblCellMar>
            <w:top w:w="0" w:type="dxa"/>
            <w:left w:w="108" w:type="dxa"/>
            <w:bottom w:w="0" w:type="dxa"/>
            <w:right w:w="108" w:type="dxa"/>
          </w:tblCellMar>
        </w:tblPrEx>
        <w:trPr>
          <w:trHeight w:val="630" w:hRule="atLeast"/>
        </w:trPr>
        <w:tc>
          <w:tcPr>
            <w:tcW w:w="1085" w:type="dxa"/>
            <w:tcBorders>
              <w:top w:val="single" w:color="000000" w:sz="4" w:space="0"/>
              <w:left w:val="single" w:color="000000" w:sz="4" w:space="0"/>
              <w:bottom w:val="single" w:color="000000" w:sz="4" w:space="0"/>
              <w:right w:val="single" w:color="000000" w:sz="4" w:space="0"/>
            </w:tcBorders>
            <w:noWrap w:val="0"/>
            <w:vAlign w:val="center"/>
          </w:tcPr>
          <w:p w14:paraId="4DA908FC">
            <w:pPr>
              <w:widowControl/>
              <w:ind w:firstLine="0" w:firstLineChars="0"/>
              <w:jc w:val="center"/>
              <w:textAlignment w:val="center"/>
              <w:rPr>
                <w:rFonts w:hint="eastAsia"/>
                <w:b/>
                <w:bCs/>
                <w:color w:val="000000"/>
                <w:kern w:val="0"/>
                <w:sz w:val="22"/>
                <w:szCs w:val="22"/>
              </w:rPr>
            </w:pPr>
            <w:r>
              <w:rPr>
                <w:rFonts w:hint="eastAsia"/>
                <w:b/>
                <w:bCs/>
                <w:color w:val="000000"/>
                <w:kern w:val="0"/>
                <w:sz w:val="22"/>
                <w:szCs w:val="22"/>
              </w:rPr>
              <w:t>内容</w:t>
            </w:r>
          </w:p>
        </w:tc>
        <w:tc>
          <w:tcPr>
            <w:tcW w:w="4870" w:type="dxa"/>
            <w:tcBorders>
              <w:top w:val="single" w:color="000000" w:sz="4" w:space="0"/>
              <w:left w:val="single" w:color="000000" w:sz="4" w:space="0"/>
              <w:bottom w:val="single" w:color="000000" w:sz="4" w:space="0"/>
              <w:right w:val="single" w:color="000000" w:sz="4" w:space="0"/>
            </w:tcBorders>
            <w:noWrap w:val="0"/>
            <w:vAlign w:val="center"/>
          </w:tcPr>
          <w:p w14:paraId="7050450B">
            <w:pPr>
              <w:widowControl/>
              <w:ind w:firstLine="0" w:firstLineChars="0"/>
              <w:jc w:val="center"/>
              <w:textAlignment w:val="center"/>
              <w:rPr>
                <w:rFonts w:hint="eastAsia"/>
                <w:b/>
                <w:bCs/>
                <w:color w:val="000000"/>
                <w:kern w:val="0"/>
                <w:sz w:val="22"/>
                <w:szCs w:val="22"/>
              </w:rPr>
            </w:pPr>
            <w:r>
              <w:rPr>
                <w:rFonts w:hint="eastAsia"/>
                <w:b/>
                <w:bCs/>
                <w:color w:val="000000"/>
                <w:kern w:val="0"/>
                <w:sz w:val="22"/>
                <w:szCs w:val="22"/>
              </w:rPr>
              <w:t>检查项目</w:t>
            </w:r>
          </w:p>
        </w:tc>
        <w:tc>
          <w:tcPr>
            <w:tcW w:w="2597" w:type="dxa"/>
            <w:tcBorders>
              <w:top w:val="single" w:color="000000" w:sz="4" w:space="0"/>
              <w:left w:val="single" w:color="000000" w:sz="4" w:space="0"/>
              <w:bottom w:val="single" w:color="000000" w:sz="4" w:space="0"/>
              <w:right w:val="single" w:color="000000" w:sz="4" w:space="0"/>
            </w:tcBorders>
            <w:noWrap/>
            <w:vAlign w:val="center"/>
          </w:tcPr>
          <w:p w14:paraId="10234C8D">
            <w:pPr>
              <w:widowControl/>
              <w:ind w:firstLine="0" w:firstLineChars="0"/>
              <w:jc w:val="center"/>
              <w:textAlignment w:val="center"/>
              <w:rPr>
                <w:rFonts w:hint="eastAsia"/>
                <w:b/>
                <w:bCs/>
                <w:color w:val="000000"/>
                <w:kern w:val="0"/>
                <w:sz w:val="22"/>
                <w:szCs w:val="22"/>
              </w:rPr>
            </w:pPr>
            <w:r>
              <w:rPr>
                <w:rFonts w:hint="eastAsia"/>
                <w:b/>
                <w:bCs/>
                <w:color w:val="000000"/>
                <w:kern w:val="0"/>
                <w:sz w:val="22"/>
                <w:szCs w:val="22"/>
              </w:rPr>
              <w:t>检查说明</w:t>
            </w:r>
          </w:p>
        </w:tc>
        <w:tc>
          <w:tcPr>
            <w:tcW w:w="651" w:type="dxa"/>
            <w:tcBorders>
              <w:top w:val="single" w:color="000000" w:sz="4" w:space="0"/>
              <w:left w:val="single" w:color="000000" w:sz="4" w:space="0"/>
              <w:bottom w:val="single" w:color="000000" w:sz="4" w:space="0"/>
              <w:right w:val="single" w:color="000000" w:sz="4" w:space="0"/>
            </w:tcBorders>
            <w:noWrap/>
            <w:vAlign w:val="center"/>
          </w:tcPr>
          <w:p w14:paraId="5CEF3C43">
            <w:pPr>
              <w:widowControl/>
              <w:ind w:firstLine="0" w:firstLineChars="0"/>
              <w:jc w:val="center"/>
              <w:textAlignment w:val="center"/>
              <w:rPr>
                <w:rFonts w:hint="eastAsia"/>
                <w:b/>
                <w:bCs/>
                <w:color w:val="000000"/>
                <w:kern w:val="0"/>
                <w:sz w:val="22"/>
                <w:szCs w:val="22"/>
              </w:rPr>
            </w:pPr>
            <w:r>
              <w:rPr>
                <w:rFonts w:hint="eastAsia"/>
                <w:b/>
                <w:bCs/>
                <w:color w:val="000000"/>
                <w:kern w:val="0"/>
                <w:sz w:val="22"/>
                <w:szCs w:val="22"/>
              </w:rPr>
              <w:t>分值</w:t>
            </w:r>
          </w:p>
        </w:tc>
        <w:tc>
          <w:tcPr>
            <w:tcW w:w="651" w:type="dxa"/>
            <w:tcBorders>
              <w:top w:val="single" w:color="000000" w:sz="4" w:space="0"/>
              <w:left w:val="single" w:color="000000" w:sz="4" w:space="0"/>
              <w:bottom w:val="single" w:color="000000" w:sz="4" w:space="0"/>
              <w:right w:val="single" w:color="000000" w:sz="4" w:space="0"/>
            </w:tcBorders>
            <w:noWrap/>
            <w:vAlign w:val="center"/>
          </w:tcPr>
          <w:p w14:paraId="3441E799">
            <w:pPr>
              <w:widowControl/>
              <w:ind w:firstLine="0" w:firstLineChars="0"/>
              <w:jc w:val="center"/>
              <w:textAlignment w:val="center"/>
              <w:rPr>
                <w:rFonts w:hint="eastAsia"/>
                <w:b/>
                <w:bCs/>
                <w:color w:val="000000"/>
                <w:kern w:val="0"/>
                <w:sz w:val="22"/>
                <w:szCs w:val="22"/>
              </w:rPr>
            </w:pPr>
            <w:r>
              <w:rPr>
                <w:rFonts w:hint="eastAsia"/>
                <w:b/>
                <w:bCs/>
                <w:color w:val="000000"/>
                <w:kern w:val="0"/>
                <w:sz w:val="22"/>
                <w:szCs w:val="22"/>
              </w:rPr>
              <w:t>得分</w:t>
            </w:r>
          </w:p>
        </w:tc>
      </w:tr>
      <w:tr w14:paraId="60F9294D">
        <w:tblPrEx>
          <w:tblCellMar>
            <w:top w:w="0" w:type="dxa"/>
            <w:left w:w="108" w:type="dxa"/>
            <w:bottom w:w="0" w:type="dxa"/>
            <w:right w:w="108" w:type="dxa"/>
          </w:tblCellMar>
        </w:tblPrEx>
        <w:trPr>
          <w:trHeight w:val="580" w:hRule="atLeast"/>
        </w:trPr>
        <w:tc>
          <w:tcPr>
            <w:tcW w:w="1085" w:type="dxa"/>
            <w:vMerge w:val="restart"/>
            <w:tcBorders>
              <w:top w:val="single" w:color="000000" w:sz="4" w:space="0"/>
              <w:left w:val="single" w:color="000000" w:sz="4" w:space="0"/>
              <w:bottom w:val="single" w:color="000000" w:sz="4" w:space="0"/>
              <w:right w:val="single" w:color="000000" w:sz="4" w:space="0"/>
            </w:tcBorders>
            <w:noWrap w:val="0"/>
            <w:vAlign w:val="center"/>
          </w:tcPr>
          <w:p w14:paraId="1F5D9F52">
            <w:pPr>
              <w:widowControl/>
              <w:ind w:firstLine="0" w:firstLineChars="0"/>
              <w:jc w:val="distribute"/>
              <w:textAlignment w:val="center"/>
              <w:rPr>
                <w:rFonts w:hint="eastAsia"/>
                <w:b/>
                <w:bCs/>
                <w:color w:val="000000"/>
                <w:kern w:val="0"/>
                <w:sz w:val="22"/>
                <w:szCs w:val="22"/>
              </w:rPr>
            </w:pPr>
            <w:r>
              <w:rPr>
                <w:rFonts w:hint="eastAsia"/>
                <w:b/>
                <w:bCs/>
                <w:color w:val="000000"/>
                <w:kern w:val="0"/>
                <w:sz w:val="22"/>
                <w:szCs w:val="22"/>
              </w:rPr>
              <w:t>服务职责</w:t>
            </w:r>
            <w:r>
              <w:rPr>
                <w:rFonts w:hint="eastAsia"/>
                <w:b/>
                <w:bCs/>
                <w:color w:val="000000"/>
                <w:kern w:val="0"/>
                <w:sz w:val="22"/>
                <w:szCs w:val="22"/>
              </w:rPr>
              <w:br w:type="textWrapping"/>
            </w:r>
            <w:r>
              <w:rPr>
                <w:rFonts w:hint="eastAsia"/>
                <w:b/>
                <w:bCs/>
                <w:color w:val="000000"/>
                <w:kern w:val="0"/>
                <w:sz w:val="22"/>
                <w:szCs w:val="22"/>
              </w:rPr>
              <w:t>劳动纪律</w:t>
            </w:r>
          </w:p>
        </w:tc>
        <w:tc>
          <w:tcPr>
            <w:tcW w:w="4870" w:type="dxa"/>
            <w:tcBorders>
              <w:top w:val="single" w:color="000000" w:sz="4" w:space="0"/>
              <w:left w:val="single" w:color="000000" w:sz="4" w:space="0"/>
              <w:bottom w:val="single" w:color="000000" w:sz="4" w:space="0"/>
              <w:right w:val="single" w:color="000000" w:sz="4" w:space="0"/>
            </w:tcBorders>
            <w:noWrap w:val="0"/>
            <w:vAlign w:val="center"/>
          </w:tcPr>
          <w:p w14:paraId="06A52E91">
            <w:pPr>
              <w:widowControl/>
              <w:ind w:firstLine="0" w:firstLineChars="0"/>
              <w:jc w:val="left"/>
              <w:textAlignment w:val="center"/>
              <w:rPr>
                <w:rFonts w:hint="eastAsia"/>
                <w:color w:val="000000"/>
                <w:kern w:val="0"/>
                <w:sz w:val="22"/>
                <w:szCs w:val="22"/>
              </w:rPr>
            </w:pPr>
            <w:r>
              <w:rPr>
                <w:rFonts w:hint="eastAsia"/>
                <w:color w:val="000000"/>
                <w:kern w:val="0"/>
                <w:sz w:val="22"/>
                <w:szCs w:val="22"/>
              </w:rPr>
              <w:t>1、部门职责明确、各项管理服务制度健全并上墙。</w:t>
            </w:r>
          </w:p>
        </w:tc>
        <w:tc>
          <w:tcPr>
            <w:tcW w:w="2597" w:type="dxa"/>
            <w:tcBorders>
              <w:top w:val="single" w:color="000000" w:sz="4" w:space="0"/>
              <w:left w:val="single" w:color="000000" w:sz="4" w:space="0"/>
              <w:bottom w:val="single" w:color="000000" w:sz="4" w:space="0"/>
              <w:right w:val="single" w:color="000000" w:sz="4" w:space="0"/>
            </w:tcBorders>
            <w:noWrap/>
            <w:vAlign w:val="center"/>
          </w:tcPr>
          <w:p w14:paraId="634945BD">
            <w:pPr>
              <w:widowControl/>
              <w:ind w:firstLine="0" w:firstLineChars="0"/>
              <w:jc w:val="left"/>
              <w:textAlignment w:val="center"/>
              <w:rPr>
                <w:rFonts w:hint="eastAsia"/>
                <w:color w:val="000000"/>
                <w:kern w:val="0"/>
                <w:sz w:val="22"/>
                <w:szCs w:val="22"/>
              </w:rPr>
            </w:pPr>
            <w:r>
              <w:rPr>
                <w:rFonts w:hint="eastAsia"/>
                <w:color w:val="000000"/>
                <w:kern w:val="0"/>
                <w:sz w:val="22"/>
                <w:szCs w:val="22"/>
              </w:rPr>
              <w:t>每项各3分。</w:t>
            </w:r>
          </w:p>
        </w:tc>
        <w:tc>
          <w:tcPr>
            <w:tcW w:w="651" w:type="dxa"/>
            <w:tcBorders>
              <w:top w:val="single" w:color="000000" w:sz="4" w:space="0"/>
              <w:left w:val="single" w:color="000000" w:sz="4" w:space="0"/>
              <w:bottom w:val="single" w:color="000000" w:sz="4" w:space="0"/>
              <w:right w:val="single" w:color="000000" w:sz="4" w:space="0"/>
            </w:tcBorders>
            <w:noWrap/>
            <w:vAlign w:val="center"/>
          </w:tcPr>
          <w:p w14:paraId="4E6CC9AA">
            <w:pPr>
              <w:widowControl/>
              <w:ind w:firstLine="0" w:firstLineChars="0"/>
              <w:jc w:val="left"/>
              <w:textAlignment w:val="center"/>
              <w:rPr>
                <w:rFonts w:hint="eastAsia"/>
                <w:color w:val="000000"/>
                <w:kern w:val="0"/>
                <w:sz w:val="22"/>
                <w:szCs w:val="22"/>
              </w:rPr>
            </w:pPr>
            <w:r>
              <w:rPr>
                <w:rFonts w:hint="eastAsia"/>
                <w:color w:val="000000"/>
                <w:kern w:val="0"/>
                <w:sz w:val="22"/>
                <w:szCs w:val="22"/>
              </w:rPr>
              <w:t>6</w:t>
            </w:r>
          </w:p>
        </w:tc>
        <w:tc>
          <w:tcPr>
            <w:tcW w:w="651" w:type="dxa"/>
            <w:tcBorders>
              <w:top w:val="single" w:color="000000" w:sz="4" w:space="0"/>
              <w:left w:val="single" w:color="000000" w:sz="4" w:space="0"/>
              <w:bottom w:val="single" w:color="000000" w:sz="4" w:space="0"/>
              <w:right w:val="single" w:color="000000" w:sz="4" w:space="0"/>
            </w:tcBorders>
            <w:noWrap/>
            <w:vAlign w:val="center"/>
          </w:tcPr>
          <w:p w14:paraId="73C0118E">
            <w:pPr>
              <w:widowControl/>
              <w:ind w:firstLine="0" w:firstLineChars="0"/>
              <w:jc w:val="left"/>
              <w:textAlignment w:val="center"/>
              <w:rPr>
                <w:rFonts w:hint="eastAsia"/>
                <w:color w:val="000000"/>
                <w:kern w:val="0"/>
                <w:sz w:val="22"/>
                <w:szCs w:val="22"/>
              </w:rPr>
            </w:pPr>
          </w:p>
        </w:tc>
      </w:tr>
      <w:tr w14:paraId="69F562B4">
        <w:tblPrEx>
          <w:tblCellMar>
            <w:top w:w="0" w:type="dxa"/>
            <w:left w:w="108" w:type="dxa"/>
            <w:bottom w:w="0" w:type="dxa"/>
            <w:right w:w="108" w:type="dxa"/>
          </w:tblCellMar>
        </w:tblPrEx>
        <w:trPr>
          <w:trHeight w:val="900" w:hRule="atLeast"/>
        </w:trPr>
        <w:tc>
          <w:tcPr>
            <w:tcW w:w="10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2A90A2">
            <w:pPr>
              <w:widowControl/>
              <w:ind w:firstLine="0" w:firstLineChars="0"/>
              <w:jc w:val="distribute"/>
              <w:textAlignment w:val="center"/>
              <w:rPr>
                <w:rFonts w:hint="eastAsia"/>
                <w:b/>
                <w:bCs/>
                <w:color w:val="000000"/>
                <w:kern w:val="0"/>
                <w:sz w:val="22"/>
                <w:szCs w:val="22"/>
              </w:rPr>
            </w:pPr>
          </w:p>
        </w:tc>
        <w:tc>
          <w:tcPr>
            <w:tcW w:w="4870" w:type="dxa"/>
            <w:tcBorders>
              <w:top w:val="single" w:color="000000" w:sz="4" w:space="0"/>
              <w:left w:val="nil"/>
              <w:bottom w:val="single" w:color="000000" w:sz="4" w:space="0"/>
              <w:right w:val="single" w:color="000000" w:sz="4" w:space="0"/>
            </w:tcBorders>
            <w:noWrap w:val="0"/>
            <w:vAlign w:val="center"/>
          </w:tcPr>
          <w:p w14:paraId="13C66428">
            <w:pPr>
              <w:widowControl/>
              <w:ind w:firstLine="0" w:firstLineChars="0"/>
              <w:jc w:val="left"/>
              <w:textAlignment w:val="center"/>
              <w:rPr>
                <w:rFonts w:hint="eastAsia"/>
                <w:color w:val="000000"/>
                <w:kern w:val="0"/>
                <w:sz w:val="22"/>
                <w:szCs w:val="22"/>
              </w:rPr>
            </w:pPr>
            <w:r>
              <w:rPr>
                <w:rFonts w:hint="eastAsia"/>
                <w:color w:val="000000"/>
                <w:kern w:val="0"/>
                <w:sz w:val="22"/>
                <w:szCs w:val="22"/>
              </w:rPr>
              <w:t>2、不迟到、不早退、不聚会聊天干私活、不得擅自将医院物品带回、不得在患者面前谈论有损于医院的话。</w:t>
            </w:r>
          </w:p>
        </w:tc>
        <w:tc>
          <w:tcPr>
            <w:tcW w:w="2597" w:type="dxa"/>
            <w:tcBorders>
              <w:top w:val="single" w:color="000000" w:sz="4" w:space="0"/>
              <w:left w:val="nil"/>
              <w:bottom w:val="single" w:color="000000" w:sz="4" w:space="0"/>
              <w:right w:val="single" w:color="000000" w:sz="4" w:space="0"/>
            </w:tcBorders>
            <w:noWrap/>
            <w:vAlign w:val="center"/>
          </w:tcPr>
          <w:p w14:paraId="6E503348">
            <w:pPr>
              <w:widowControl/>
              <w:ind w:firstLine="0" w:firstLineChars="0"/>
              <w:jc w:val="left"/>
              <w:textAlignment w:val="center"/>
              <w:rPr>
                <w:rFonts w:hint="eastAsia"/>
                <w:color w:val="000000"/>
                <w:kern w:val="0"/>
                <w:sz w:val="22"/>
                <w:szCs w:val="22"/>
              </w:rPr>
            </w:pPr>
            <w:r>
              <w:rPr>
                <w:rFonts w:hint="eastAsia"/>
                <w:color w:val="000000"/>
                <w:kern w:val="0"/>
                <w:sz w:val="22"/>
                <w:szCs w:val="22"/>
              </w:rPr>
              <w:t>每项各2分。</w:t>
            </w:r>
          </w:p>
        </w:tc>
        <w:tc>
          <w:tcPr>
            <w:tcW w:w="651" w:type="dxa"/>
            <w:tcBorders>
              <w:top w:val="single" w:color="000000" w:sz="4" w:space="0"/>
              <w:left w:val="nil"/>
              <w:bottom w:val="single" w:color="000000" w:sz="4" w:space="0"/>
              <w:right w:val="single" w:color="000000" w:sz="4" w:space="0"/>
            </w:tcBorders>
            <w:noWrap/>
            <w:vAlign w:val="center"/>
          </w:tcPr>
          <w:p w14:paraId="403A41AF">
            <w:pPr>
              <w:widowControl/>
              <w:ind w:firstLine="0" w:firstLineChars="0"/>
              <w:jc w:val="left"/>
              <w:textAlignment w:val="center"/>
              <w:rPr>
                <w:rFonts w:hint="eastAsia"/>
                <w:color w:val="000000"/>
                <w:kern w:val="0"/>
                <w:sz w:val="22"/>
                <w:szCs w:val="22"/>
              </w:rPr>
            </w:pPr>
            <w:r>
              <w:rPr>
                <w:rFonts w:hint="eastAsia"/>
                <w:color w:val="000000"/>
                <w:kern w:val="0"/>
                <w:sz w:val="22"/>
                <w:szCs w:val="22"/>
              </w:rPr>
              <w:t>10</w:t>
            </w:r>
          </w:p>
        </w:tc>
        <w:tc>
          <w:tcPr>
            <w:tcW w:w="651" w:type="dxa"/>
            <w:tcBorders>
              <w:top w:val="single" w:color="000000" w:sz="4" w:space="0"/>
              <w:left w:val="nil"/>
              <w:bottom w:val="single" w:color="000000" w:sz="4" w:space="0"/>
              <w:right w:val="single" w:color="000000" w:sz="4" w:space="0"/>
            </w:tcBorders>
            <w:noWrap/>
            <w:vAlign w:val="center"/>
          </w:tcPr>
          <w:p w14:paraId="5D51343D">
            <w:pPr>
              <w:widowControl/>
              <w:ind w:firstLine="0" w:firstLineChars="0"/>
              <w:jc w:val="left"/>
              <w:textAlignment w:val="center"/>
              <w:rPr>
                <w:rFonts w:hint="eastAsia"/>
                <w:color w:val="000000"/>
                <w:kern w:val="0"/>
                <w:sz w:val="22"/>
                <w:szCs w:val="22"/>
              </w:rPr>
            </w:pPr>
          </w:p>
        </w:tc>
      </w:tr>
      <w:tr w14:paraId="040728EC">
        <w:tblPrEx>
          <w:tblCellMar>
            <w:top w:w="0" w:type="dxa"/>
            <w:left w:w="108" w:type="dxa"/>
            <w:bottom w:w="0" w:type="dxa"/>
            <w:right w:w="108" w:type="dxa"/>
          </w:tblCellMar>
        </w:tblPrEx>
        <w:trPr>
          <w:trHeight w:val="680" w:hRule="atLeast"/>
        </w:trPr>
        <w:tc>
          <w:tcPr>
            <w:tcW w:w="1085" w:type="dxa"/>
            <w:vMerge w:val="restart"/>
            <w:tcBorders>
              <w:top w:val="nil"/>
              <w:left w:val="single" w:color="000000" w:sz="4" w:space="0"/>
              <w:bottom w:val="single" w:color="000000" w:sz="4" w:space="0"/>
              <w:right w:val="single" w:color="000000" w:sz="4" w:space="0"/>
            </w:tcBorders>
            <w:noWrap w:val="0"/>
            <w:vAlign w:val="center"/>
          </w:tcPr>
          <w:p w14:paraId="27417AEA">
            <w:pPr>
              <w:widowControl/>
              <w:ind w:firstLine="0" w:firstLineChars="0"/>
              <w:jc w:val="distribute"/>
              <w:textAlignment w:val="center"/>
              <w:rPr>
                <w:rFonts w:hint="eastAsia"/>
                <w:b/>
                <w:bCs/>
                <w:color w:val="000000"/>
                <w:kern w:val="0"/>
                <w:sz w:val="22"/>
                <w:szCs w:val="22"/>
              </w:rPr>
            </w:pPr>
            <w:r>
              <w:rPr>
                <w:rFonts w:hint="eastAsia"/>
                <w:b/>
                <w:bCs/>
                <w:color w:val="000000"/>
                <w:kern w:val="0"/>
                <w:sz w:val="22"/>
                <w:szCs w:val="22"/>
              </w:rPr>
              <w:t>仪容仪表</w:t>
            </w:r>
            <w:r>
              <w:rPr>
                <w:rFonts w:hint="eastAsia"/>
                <w:b/>
                <w:bCs/>
                <w:color w:val="000000"/>
                <w:kern w:val="0"/>
                <w:sz w:val="22"/>
                <w:szCs w:val="22"/>
              </w:rPr>
              <w:br w:type="textWrapping"/>
            </w:r>
            <w:r>
              <w:rPr>
                <w:rFonts w:hint="eastAsia"/>
                <w:b/>
                <w:bCs/>
                <w:color w:val="000000"/>
                <w:kern w:val="0"/>
                <w:sz w:val="22"/>
                <w:szCs w:val="22"/>
              </w:rPr>
              <w:t>服务态度</w:t>
            </w:r>
          </w:p>
        </w:tc>
        <w:tc>
          <w:tcPr>
            <w:tcW w:w="4870" w:type="dxa"/>
            <w:tcBorders>
              <w:top w:val="single" w:color="000000" w:sz="4" w:space="0"/>
              <w:left w:val="nil"/>
              <w:bottom w:val="single" w:color="000000" w:sz="4" w:space="0"/>
              <w:right w:val="single" w:color="000000" w:sz="4" w:space="0"/>
            </w:tcBorders>
            <w:noWrap w:val="0"/>
            <w:vAlign w:val="center"/>
          </w:tcPr>
          <w:p w14:paraId="02E8E25E">
            <w:pPr>
              <w:widowControl/>
              <w:ind w:firstLine="0" w:firstLineChars="0"/>
              <w:jc w:val="left"/>
              <w:textAlignment w:val="center"/>
              <w:rPr>
                <w:rFonts w:hint="eastAsia"/>
                <w:color w:val="000000"/>
                <w:kern w:val="0"/>
                <w:sz w:val="22"/>
                <w:szCs w:val="22"/>
              </w:rPr>
            </w:pPr>
            <w:r>
              <w:rPr>
                <w:rFonts w:hint="eastAsia"/>
                <w:color w:val="000000"/>
                <w:kern w:val="0"/>
                <w:sz w:val="22"/>
                <w:szCs w:val="22"/>
              </w:rPr>
              <w:t>1、仪表端正、着工装、佩戴工号牌、正确佩戴口罩。</w:t>
            </w:r>
          </w:p>
        </w:tc>
        <w:tc>
          <w:tcPr>
            <w:tcW w:w="2597" w:type="dxa"/>
            <w:tcBorders>
              <w:top w:val="single" w:color="000000" w:sz="4" w:space="0"/>
              <w:left w:val="nil"/>
              <w:bottom w:val="single" w:color="000000" w:sz="4" w:space="0"/>
              <w:right w:val="single" w:color="000000" w:sz="4" w:space="0"/>
            </w:tcBorders>
            <w:noWrap/>
            <w:vAlign w:val="center"/>
          </w:tcPr>
          <w:p w14:paraId="67A8CA5B">
            <w:pPr>
              <w:widowControl/>
              <w:ind w:firstLine="0" w:firstLineChars="0"/>
              <w:jc w:val="left"/>
              <w:textAlignment w:val="center"/>
              <w:rPr>
                <w:rFonts w:hint="eastAsia"/>
                <w:color w:val="000000"/>
                <w:kern w:val="0"/>
                <w:sz w:val="22"/>
                <w:szCs w:val="22"/>
              </w:rPr>
            </w:pPr>
            <w:r>
              <w:rPr>
                <w:rFonts w:hint="eastAsia"/>
                <w:color w:val="000000"/>
                <w:kern w:val="0"/>
                <w:sz w:val="22"/>
                <w:szCs w:val="22"/>
              </w:rPr>
              <w:t>每项各2分。</w:t>
            </w:r>
          </w:p>
        </w:tc>
        <w:tc>
          <w:tcPr>
            <w:tcW w:w="651" w:type="dxa"/>
            <w:tcBorders>
              <w:top w:val="single" w:color="000000" w:sz="4" w:space="0"/>
              <w:left w:val="nil"/>
              <w:bottom w:val="single" w:color="000000" w:sz="4" w:space="0"/>
              <w:right w:val="single" w:color="000000" w:sz="4" w:space="0"/>
            </w:tcBorders>
            <w:noWrap/>
            <w:vAlign w:val="center"/>
          </w:tcPr>
          <w:p w14:paraId="69E59E9B">
            <w:pPr>
              <w:widowControl/>
              <w:ind w:firstLine="0" w:firstLineChars="0"/>
              <w:jc w:val="left"/>
              <w:textAlignment w:val="center"/>
              <w:rPr>
                <w:rFonts w:hint="eastAsia"/>
                <w:color w:val="000000"/>
                <w:kern w:val="0"/>
                <w:sz w:val="22"/>
                <w:szCs w:val="22"/>
              </w:rPr>
            </w:pPr>
            <w:r>
              <w:rPr>
                <w:rFonts w:hint="eastAsia"/>
                <w:color w:val="000000"/>
                <w:kern w:val="0"/>
                <w:sz w:val="22"/>
                <w:szCs w:val="22"/>
              </w:rPr>
              <w:t>8</w:t>
            </w:r>
          </w:p>
        </w:tc>
        <w:tc>
          <w:tcPr>
            <w:tcW w:w="651" w:type="dxa"/>
            <w:tcBorders>
              <w:top w:val="single" w:color="000000" w:sz="4" w:space="0"/>
              <w:left w:val="nil"/>
              <w:bottom w:val="single" w:color="000000" w:sz="4" w:space="0"/>
              <w:right w:val="single" w:color="000000" w:sz="4" w:space="0"/>
            </w:tcBorders>
            <w:noWrap/>
            <w:vAlign w:val="center"/>
          </w:tcPr>
          <w:p w14:paraId="3F3A8207">
            <w:pPr>
              <w:widowControl/>
              <w:ind w:firstLine="0" w:firstLineChars="0"/>
              <w:jc w:val="left"/>
              <w:textAlignment w:val="center"/>
              <w:rPr>
                <w:rFonts w:hint="eastAsia"/>
                <w:color w:val="000000"/>
                <w:kern w:val="0"/>
                <w:sz w:val="22"/>
                <w:szCs w:val="22"/>
              </w:rPr>
            </w:pPr>
          </w:p>
        </w:tc>
      </w:tr>
      <w:tr w14:paraId="0CC13716">
        <w:tblPrEx>
          <w:tblCellMar>
            <w:top w:w="0" w:type="dxa"/>
            <w:left w:w="108" w:type="dxa"/>
            <w:bottom w:w="0" w:type="dxa"/>
            <w:right w:w="108" w:type="dxa"/>
          </w:tblCellMar>
        </w:tblPrEx>
        <w:trPr>
          <w:trHeight w:val="680" w:hRule="atLeast"/>
        </w:trPr>
        <w:tc>
          <w:tcPr>
            <w:tcW w:w="1085" w:type="dxa"/>
            <w:vMerge w:val="continue"/>
            <w:tcBorders>
              <w:top w:val="nil"/>
              <w:left w:val="single" w:color="000000" w:sz="4" w:space="0"/>
              <w:bottom w:val="single" w:color="000000" w:sz="4" w:space="0"/>
              <w:right w:val="single" w:color="000000" w:sz="4" w:space="0"/>
            </w:tcBorders>
            <w:noWrap w:val="0"/>
            <w:vAlign w:val="center"/>
          </w:tcPr>
          <w:p w14:paraId="04A124EE">
            <w:pPr>
              <w:widowControl/>
              <w:ind w:firstLine="442"/>
              <w:jc w:val="distribute"/>
              <w:rPr>
                <w:rFonts w:hint="eastAsia"/>
                <w:b/>
                <w:bCs/>
                <w:color w:val="000000"/>
                <w:sz w:val="22"/>
                <w:szCs w:val="22"/>
              </w:rPr>
            </w:pPr>
          </w:p>
        </w:tc>
        <w:tc>
          <w:tcPr>
            <w:tcW w:w="4870" w:type="dxa"/>
            <w:tcBorders>
              <w:top w:val="single" w:color="000000" w:sz="4" w:space="0"/>
              <w:left w:val="nil"/>
              <w:bottom w:val="single" w:color="000000" w:sz="4" w:space="0"/>
              <w:right w:val="single" w:color="000000" w:sz="4" w:space="0"/>
            </w:tcBorders>
            <w:noWrap w:val="0"/>
            <w:vAlign w:val="center"/>
          </w:tcPr>
          <w:p w14:paraId="7D98B8EA">
            <w:pPr>
              <w:widowControl/>
              <w:ind w:firstLine="0" w:firstLineChars="0"/>
              <w:jc w:val="left"/>
              <w:textAlignment w:val="center"/>
              <w:rPr>
                <w:rFonts w:hint="eastAsia"/>
                <w:color w:val="000000"/>
                <w:kern w:val="0"/>
                <w:sz w:val="22"/>
                <w:szCs w:val="22"/>
              </w:rPr>
            </w:pPr>
            <w:r>
              <w:rPr>
                <w:rFonts w:hint="eastAsia"/>
                <w:color w:val="000000"/>
                <w:kern w:val="0"/>
                <w:sz w:val="22"/>
                <w:szCs w:val="22"/>
              </w:rPr>
              <w:t>2、服务态度、沟通文明礼貌，不与病人或职工发生争吵。</w:t>
            </w:r>
          </w:p>
        </w:tc>
        <w:tc>
          <w:tcPr>
            <w:tcW w:w="2597" w:type="dxa"/>
            <w:tcBorders>
              <w:top w:val="single" w:color="000000" w:sz="4" w:space="0"/>
              <w:left w:val="nil"/>
              <w:bottom w:val="single" w:color="000000" w:sz="4" w:space="0"/>
              <w:right w:val="single" w:color="000000" w:sz="4" w:space="0"/>
            </w:tcBorders>
            <w:noWrap/>
            <w:vAlign w:val="center"/>
          </w:tcPr>
          <w:p w14:paraId="434908CC">
            <w:pPr>
              <w:widowControl/>
              <w:ind w:firstLine="0" w:firstLineChars="0"/>
              <w:jc w:val="left"/>
              <w:textAlignment w:val="center"/>
              <w:rPr>
                <w:rFonts w:hint="eastAsia"/>
                <w:color w:val="000000"/>
                <w:kern w:val="0"/>
                <w:sz w:val="22"/>
                <w:szCs w:val="22"/>
              </w:rPr>
            </w:pPr>
            <w:r>
              <w:rPr>
                <w:rFonts w:hint="eastAsia"/>
                <w:color w:val="000000"/>
                <w:kern w:val="0"/>
                <w:sz w:val="22"/>
                <w:szCs w:val="22"/>
              </w:rPr>
              <w:t>每项各2分。</w:t>
            </w:r>
          </w:p>
        </w:tc>
        <w:tc>
          <w:tcPr>
            <w:tcW w:w="651" w:type="dxa"/>
            <w:tcBorders>
              <w:top w:val="single" w:color="000000" w:sz="4" w:space="0"/>
              <w:left w:val="nil"/>
              <w:bottom w:val="single" w:color="000000" w:sz="4" w:space="0"/>
              <w:right w:val="single" w:color="000000" w:sz="4" w:space="0"/>
            </w:tcBorders>
            <w:noWrap/>
            <w:vAlign w:val="center"/>
          </w:tcPr>
          <w:p w14:paraId="7DFE0C09">
            <w:pPr>
              <w:widowControl/>
              <w:ind w:firstLine="0" w:firstLineChars="0"/>
              <w:jc w:val="left"/>
              <w:textAlignment w:val="center"/>
              <w:rPr>
                <w:rFonts w:hint="eastAsia"/>
                <w:color w:val="000000"/>
                <w:kern w:val="0"/>
                <w:sz w:val="22"/>
                <w:szCs w:val="22"/>
              </w:rPr>
            </w:pPr>
            <w:r>
              <w:rPr>
                <w:rFonts w:hint="eastAsia"/>
                <w:color w:val="000000"/>
                <w:kern w:val="0"/>
                <w:sz w:val="22"/>
                <w:szCs w:val="22"/>
              </w:rPr>
              <w:t>6</w:t>
            </w:r>
          </w:p>
        </w:tc>
        <w:tc>
          <w:tcPr>
            <w:tcW w:w="651" w:type="dxa"/>
            <w:tcBorders>
              <w:top w:val="single" w:color="000000" w:sz="4" w:space="0"/>
              <w:left w:val="nil"/>
              <w:bottom w:val="single" w:color="000000" w:sz="4" w:space="0"/>
              <w:right w:val="single" w:color="000000" w:sz="4" w:space="0"/>
            </w:tcBorders>
            <w:noWrap/>
            <w:vAlign w:val="center"/>
          </w:tcPr>
          <w:p w14:paraId="7B0FD0F2">
            <w:pPr>
              <w:widowControl/>
              <w:ind w:firstLine="0" w:firstLineChars="0"/>
              <w:jc w:val="left"/>
              <w:textAlignment w:val="center"/>
              <w:rPr>
                <w:rFonts w:hint="eastAsia"/>
                <w:color w:val="000000"/>
                <w:kern w:val="0"/>
                <w:sz w:val="22"/>
                <w:szCs w:val="22"/>
              </w:rPr>
            </w:pPr>
          </w:p>
        </w:tc>
      </w:tr>
      <w:tr w14:paraId="5849F841">
        <w:tblPrEx>
          <w:tblCellMar>
            <w:top w:w="0" w:type="dxa"/>
            <w:left w:w="108" w:type="dxa"/>
            <w:bottom w:w="0" w:type="dxa"/>
            <w:right w:w="108" w:type="dxa"/>
          </w:tblCellMar>
        </w:tblPrEx>
        <w:trPr>
          <w:trHeight w:val="399" w:hRule="atLeast"/>
        </w:trPr>
        <w:tc>
          <w:tcPr>
            <w:tcW w:w="1085" w:type="dxa"/>
            <w:vMerge w:val="restart"/>
            <w:tcBorders>
              <w:top w:val="nil"/>
              <w:left w:val="single" w:color="000000" w:sz="4" w:space="0"/>
              <w:bottom w:val="single" w:color="000000" w:sz="4" w:space="0"/>
              <w:right w:val="single" w:color="000000" w:sz="4" w:space="0"/>
            </w:tcBorders>
            <w:noWrap/>
            <w:vAlign w:val="center"/>
          </w:tcPr>
          <w:p w14:paraId="5448C120">
            <w:pPr>
              <w:widowControl/>
              <w:ind w:firstLine="0" w:firstLineChars="0"/>
              <w:jc w:val="distribute"/>
              <w:textAlignment w:val="center"/>
              <w:rPr>
                <w:rFonts w:hint="eastAsia"/>
                <w:b/>
                <w:bCs/>
                <w:color w:val="000000"/>
                <w:sz w:val="22"/>
                <w:szCs w:val="22"/>
              </w:rPr>
            </w:pPr>
            <w:r>
              <w:rPr>
                <w:rFonts w:hint="eastAsia"/>
                <w:b/>
                <w:bCs/>
                <w:color w:val="000000"/>
                <w:kern w:val="0"/>
                <w:sz w:val="22"/>
                <w:szCs w:val="22"/>
              </w:rPr>
              <w:t>培训</w:t>
            </w:r>
          </w:p>
        </w:tc>
        <w:tc>
          <w:tcPr>
            <w:tcW w:w="4870" w:type="dxa"/>
            <w:tcBorders>
              <w:top w:val="single" w:color="000000" w:sz="4" w:space="0"/>
              <w:left w:val="nil"/>
              <w:bottom w:val="single" w:color="000000" w:sz="4" w:space="0"/>
              <w:right w:val="single" w:color="000000" w:sz="4" w:space="0"/>
            </w:tcBorders>
            <w:noWrap w:val="0"/>
            <w:vAlign w:val="center"/>
          </w:tcPr>
          <w:p w14:paraId="0E9A0745">
            <w:pPr>
              <w:widowControl/>
              <w:ind w:firstLine="0" w:firstLineChars="0"/>
              <w:jc w:val="left"/>
              <w:textAlignment w:val="center"/>
              <w:rPr>
                <w:rFonts w:hint="eastAsia"/>
                <w:color w:val="000000"/>
                <w:kern w:val="0"/>
                <w:sz w:val="22"/>
                <w:szCs w:val="22"/>
              </w:rPr>
            </w:pPr>
            <w:r>
              <w:rPr>
                <w:rFonts w:hint="eastAsia"/>
                <w:color w:val="000000"/>
                <w:kern w:val="0"/>
                <w:sz w:val="22"/>
                <w:szCs w:val="22"/>
              </w:rPr>
              <w:t>1、有完善的员工培训计划并组织实施。</w:t>
            </w:r>
          </w:p>
        </w:tc>
        <w:tc>
          <w:tcPr>
            <w:tcW w:w="2597" w:type="dxa"/>
            <w:tcBorders>
              <w:top w:val="single" w:color="000000" w:sz="4" w:space="0"/>
              <w:left w:val="nil"/>
              <w:bottom w:val="single" w:color="000000" w:sz="4" w:space="0"/>
              <w:right w:val="single" w:color="000000" w:sz="4" w:space="0"/>
            </w:tcBorders>
            <w:noWrap/>
            <w:vAlign w:val="center"/>
          </w:tcPr>
          <w:p w14:paraId="1F300AE7">
            <w:pPr>
              <w:widowControl/>
              <w:ind w:firstLine="0" w:firstLineChars="0"/>
              <w:jc w:val="left"/>
              <w:textAlignment w:val="center"/>
              <w:rPr>
                <w:rFonts w:hint="eastAsia"/>
                <w:color w:val="000000"/>
                <w:kern w:val="0"/>
                <w:sz w:val="22"/>
                <w:szCs w:val="22"/>
              </w:rPr>
            </w:pPr>
            <w:r>
              <w:rPr>
                <w:rFonts w:hint="eastAsia"/>
                <w:color w:val="000000"/>
                <w:kern w:val="0"/>
                <w:sz w:val="22"/>
                <w:szCs w:val="22"/>
              </w:rPr>
              <w:t>根据情况给出相应分数。</w:t>
            </w:r>
          </w:p>
        </w:tc>
        <w:tc>
          <w:tcPr>
            <w:tcW w:w="651" w:type="dxa"/>
            <w:tcBorders>
              <w:top w:val="single" w:color="000000" w:sz="4" w:space="0"/>
              <w:left w:val="nil"/>
              <w:bottom w:val="single" w:color="000000" w:sz="4" w:space="0"/>
              <w:right w:val="single" w:color="000000" w:sz="4" w:space="0"/>
            </w:tcBorders>
            <w:noWrap/>
            <w:vAlign w:val="center"/>
          </w:tcPr>
          <w:p w14:paraId="2FC52256">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6D78847C">
            <w:pPr>
              <w:widowControl/>
              <w:ind w:firstLine="0" w:firstLineChars="0"/>
              <w:jc w:val="left"/>
              <w:textAlignment w:val="center"/>
              <w:rPr>
                <w:rFonts w:hint="eastAsia"/>
                <w:color w:val="000000"/>
                <w:kern w:val="0"/>
                <w:sz w:val="22"/>
                <w:szCs w:val="22"/>
              </w:rPr>
            </w:pPr>
          </w:p>
        </w:tc>
      </w:tr>
      <w:tr w14:paraId="0A586C42">
        <w:tblPrEx>
          <w:tblCellMar>
            <w:top w:w="0" w:type="dxa"/>
            <w:left w:w="108" w:type="dxa"/>
            <w:bottom w:w="0" w:type="dxa"/>
            <w:right w:w="108" w:type="dxa"/>
          </w:tblCellMar>
        </w:tblPrEx>
        <w:trPr>
          <w:trHeight w:val="399" w:hRule="atLeast"/>
        </w:trPr>
        <w:tc>
          <w:tcPr>
            <w:tcW w:w="1085" w:type="dxa"/>
            <w:vMerge w:val="continue"/>
            <w:tcBorders>
              <w:top w:val="nil"/>
              <w:left w:val="single" w:color="000000" w:sz="4" w:space="0"/>
              <w:bottom w:val="single" w:color="000000" w:sz="4" w:space="0"/>
              <w:right w:val="single" w:color="000000" w:sz="4" w:space="0"/>
            </w:tcBorders>
            <w:noWrap w:val="0"/>
            <w:vAlign w:val="center"/>
          </w:tcPr>
          <w:p w14:paraId="085E1C1A">
            <w:pPr>
              <w:widowControl/>
              <w:ind w:firstLine="442"/>
              <w:jc w:val="distribute"/>
              <w:rPr>
                <w:rFonts w:hint="eastAsia"/>
                <w:b/>
                <w:bCs/>
                <w:color w:val="000000"/>
                <w:sz w:val="22"/>
                <w:szCs w:val="22"/>
              </w:rPr>
            </w:pPr>
          </w:p>
        </w:tc>
        <w:tc>
          <w:tcPr>
            <w:tcW w:w="4870" w:type="dxa"/>
            <w:tcBorders>
              <w:top w:val="single" w:color="000000" w:sz="4" w:space="0"/>
              <w:left w:val="nil"/>
              <w:bottom w:val="single" w:color="000000" w:sz="4" w:space="0"/>
              <w:right w:val="single" w:color="000000" w:sz="4" w:space="0"/>
            </w:tcBorders>
            <w:noWrap/>
            <w:vAlign w:val="center"/>
          </w:tcPr>
          <w:p w14:paraId="3E362451">
            <w:pPr>
              <w:widowControl/>
              <w:ind w:firstLine="0" w:firstLineChars="0"/>
              <w:jc w:val="left"/>
              <w:textAlignment w:val="center"/>
              <w:rPr>
                <w:rFonts w:hint="eastAsia"/>
                <w:color w:val="000000"/>
                <w:kern w:val="0"/>
                <w:sz w:val="22"/>
                <w:szCs w:val="22"/>
              </w:rPr>
            </w:pPr>
            <w:r>
              <w:rPr>
                <w:rFonts w:hint="eastAsia"/>
                <w:color w:val="000000"/>
                <w:kern w:val="0"/>
                <w:sz w:val="22"/>
                <w:szCs w:val="22"/>
              </w:rPr>
              <w:t>2、员工知晓培训内容，三名以上不知晓不得分。</w:t>
            </w:r>
          </w:p>
        </w:tc>
        <w:tc>
          <w:tcPr>
            <w:tcW w:w="2597" w:type="dxa"/>
            <w:tcBorders>
              <w:top w:val="single" w:color="000000" w:sz="4" w:space="0"/>
              <w:left w:val="nil"/>
              <w:bottom w:val="single" w:color="000000" w:sz="4" w:space="0"/>
              <w:right w:val="single" w:color="000000" w:sz="4" w:space="0"/>
            </w:tcBorders>
            <w:noWrap/>
            <w:vAlign w:val="center"/>
          </w:tcPr>
          <w:p w14:paraId="66AD314A">
            <w:pPr>
              <w:widowControl/>
              <w:ind w:firstLine="0" w:firstLineChars="0"/>
              <w:jc w:val="left"/>
              <w:textAlignment w:val="center"/>
              <w:rPr>
                <w:rFonts w:hint="eastAsia"/>
                <w:color w:val="000000"/>
                <w:kern w:val="0"/>
                <w:sz w:val="22"/>
                <w:szCs w:val="22"/>
              </w:rPr>
            </w:pPr>
            <w:r>
              <w:rPr>
                <w:rFonts w:hint="eastAsia"/>
                <w:color w:val="000000"/>
                <w:kern w:val="0"/>
                <w:sz w:val="22"/>
                <w:szCs w:val="22"/>
              </w:rPr>
              <w:t>根据情况给出相应分数。</w:t>
            </w:r>
          </w:p>
        </w:tc>
        <w:tc>
          <w:tcPr>
            <w:tcW w:w="651" w:type="dxa"/>
            <w:tcBorders>
              <w:top w:val="single" w:color="000000" w:sz="4" w:space="0"/>
              <w:left w:val="nil"/>
              <w:bottom w:val="single" w:color="000000" w:sz="4" w:space="0"/>
              <w:right w:val="single" w:color="000000" w:sz="4" w:space="0"/>
            </w:tcBorders>
            <w:noWrap/>
            <w:vAlign w:val="center"/>
          </w:tcPr>
          <w:p w14:paraId="7F9D5330">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723EAD7F">
            <w:pPr>
              <w:widowControl/>
              <w:ind w:firstLine="0" w:firstLineChars="0"/>
              <w:jc w:val="left"/>
              <w:textAlignment w:val="center"/>
              <w:rPr>
                <w:rFonts w:hint="eastAsia"/>
                <w:color w:val="000000"/>
                <w:kern w:val="0"/>
                <w:sz w:val="22"/>
                <w:szCs w:val="22"/>
              </w:rPr>
            </w:pPr>
          </w:p>
        </w:tc>
      </w:tr>
      <w:tr w14:paraId="0B68B7D9">
        <w:tblPrEx>
          <w:tblCellMar>
            <w:top w:w="0" w:type="dxa"/>
            <w:left w:w="108" w:type="dxa"/>
            <w:bottom w:w="0" w:type="dxa"/>
            <w:right w:w="108" w:type="dxa"/>
          </w:tblCellMar>
        </w:tblPrEx>
        <w:trPr>
          <w:trHeight w:val="399" w:hRule="atLeast"/>
        </w:trPr>
        <w:tc>
          <w:tcPr>
            <w:tcW w:w="1085" w:type="dxa"/>
            <w:vMerge w:val="restart"/>
            <w:tcBorders>
              <w:top w:val="nil"/>
              <w:left w:val="single" w:color="000000" w:sz="4" w:space="0"/>
              <w:bottom w:val="single" w:color="000000" w:sz="4" w:space="0"/>
              <w:right w:val="single" w:color="000000" w:sz="4" w:space="0"/>
            </w:tcBorders>
            <w:noWrap/>
            <w:vAlign w:val="center"/>
          </w:tcPr>
          <w:p w14:paraId="1CB38CE5">
            <w:pPr>
              <w:widowControl/>
              <w:ind w:firstLine="0" w:firstLineChars="0"/>
              <w:jc w:val="distribute"/>
              <w:textAlignment w:val="center"/>
              <w:rPr>
                <w:rFonts w:hint="eastAsia"/>
                <w:b/>
                <w:bCs/>
                <w:color w:val="000000"/>
                <w:sz w:val="22"/>
                <w:szCs w:val="22"/>
              </w:rPr>
            </w:pPr>
            <w:r>
              <w:rPr>
                <w:rFonts w:hint="eastAsia"/>
                <w:b/>
                <w:bCs/>
                <w:color w:val="000000"/>
                <w:kern w:val="0"/>
                <w:sz w:val="22"/>
                <w:szCs w:val="22"/>
              </w:rPr>
              <w:t>标本运送</w:t>
            </w:r>
          </w:p>
        </w:tc>
        <w:tc>
          <w:tcPr>
            <w:tcW w:w="4870" w:type="dxa"/>
            <w:tcBorders>
              <w:top w:val="single" w:color="000000" w:sz="4" w:space="0"/>
              <w:left w:val="nil"/>
              <w:bottom w:val="single" w:color="000000" w:sz="4" w:space="0"/>
              <w:right w:val="single" w:color="000000" w:sz="4" w:space="0"/>
            </w:tcBorders>
            <w:noWrap/>
            <w:vAlign w:val="center"/>
          </w:tcPr>
          <w:p w14:paraId="04921E42">
            <w:pPr>
              <w:widowControl/>
              <w:ind w:firstLine="0" w:firstLineChars="0"/>
              <w:jc w:val="left"/>
              <w:textAlignment w:val="center"/>
              <w:rPr>
                <w:rFonts w:hint="eastAsia"/>
                <w:color w:val="000000"/>
                <w:kern w:val="0"/>
                <w:sz w:val="22"/>
                <w:szCs w:val="22"/>
              </w:rPr>
            </w:pPr>
            <w:r>
              <w:rPr>
                <w:rFonts w:hint="eastAsia"/>
                <w:color w:val="000000"/>
                <w:kern w:val="0"/>
                <w:sz w:val="22"/>
                <w:szCs w:val="22"/>
              </w:rPr>
              <w:t>1、严格执行查对制度，防止差错。</w:t>
            </w:r>
          </w:p>
        </w:tc>
        <w:tc>
          <w:tcPr>
            <w:tcW w:w="2597" w:type="dxa"/>
            <w:tcBorders>
              <w:top w:val="single" w:color="000000" w:sz="4" w:space="0"/>
              <w:left w:val="nil"/>
              <w:bottom w:val="single" w:color="000000" w:sz="4" w:space="0"/>
              <w:right w:val="single" w:color="000000" w:sz="4" w:space="0"/>
            </w:tcBorders>
            <w:noWrap/>
            <w:vAlign w:val="center"/>
          </w:tcPr>
          <w:p w14:paraId="00067221">
            <w:pPr>
              <w:widowControl/>
              <w:ind w:firstLine="0" w:firstLineChars="0"/>
              <w:jc w:val="left"/>
              <w:textAlignment w:val="center"/>
              <w:rPr>
                <w:rFonts w:hint="eastAsia"/>
                <w:color w:val="000000"/>
                <w:kern w:val="0"/>
                <w:sz w:val="22"/>
                <w:szCs w:val="22"/>
              </w:rPr>
            </w:pPr>
            <w:r>
              <w:rPr>
                <w:rFonts w:hint="eastAsia"/>
                <w:color w:val="000000"/>
                <w:kern w:val="0"/>
                <w:sz w:val="22"/>
                <w:szCs w:val="22"/>
              </w:rPr>
              <w:t>因差错致投诉不得分</w:t>
            </w:r>
          </w:p>
        </w:tc>
        <w:tc>
          <w:tcPr>
            <w:tcW w:w="651" w:type="dxa"/>
            <w:tcBorders>
              <w:top w:val="single" w:color="000000" w:sz="4" w:space="0"/>
              <w:left w:val="nil"/>
              <w:bottom w:val="single" w:color="000000" w:sz="4" w:space="0"/>
              <w:right w:val="single" w:color="000000" w:sz="4" w:space="0"/>
            </w:tcBorders>
            <w:noWrap/>
            <w:vAlign w:val="center"/>
          </w:tcPr>
          <w:p w14:paraId="372CA652">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196B5407">
            <w:pPr>
              <w:widowControl/>
              <w:ind w:firstLine="0" w:firstLineChars="0"/>
              <w:jc w:val="left"/>
              <w:textAlignment w:val="center"/>
              <w:rPr>
                <w:rFonts w:hint="eastAsia"/>
                <w:color w:val="000000"/>
                <w:kern w:val="0"/>
                <w:sz w:val="22"/>
                <w:szCs w:val="22"/>
              </w:rPr>
            </w:pPr>
          </w:p>
        </w:tc>
      </w:tr>
      <w:tr w14:paraId="5DFCA36F">
        <w:tblPrEx>
          <w:tblCellMar>
            <w:top w:w="0" w:type="dxa"/>
            <w:left w:w="108" w:type="dxa"/>
            <w:bottom w:w="0" w:type="dxa"/>
            <w:right w:w="108" w:type="dxa"/>
          </w:tblCellMar>
        </w:tblPrEx>
        <w:trPr>
          <w:trHeight w:val="399" w:hRule="atLeast"/>
        </w:trPr>
        <w:tc>
          <w:tcPr>
            <w:tcW w:w="1085" w:type="dxa"/>
            <w:vMerge w:val="continue"/>
            <w:tcBorders>
              <w:top w:val="nil"/>
              <w:left w:val="single" w:color="000000" w:sz="4" w:space="0"/>
              <w:bottom w:val="single" w:color="000000" w:sz="4" w:space="0"/>
              <w:right w:val="single" w:color="000000" w:sz="4" w:space="0"/>
            </w:tcBorders>
            <w:noWrap w:val="0"/>
            <w:vAlign w:val="center"/>
          </w:tcPr>
          <w:p w14:paraId="5532A5BE">
            <w:pPr>
              <w:widowControl/>
              <w:ind w:firstLine="442"/>
              <w:jc w:val="distribute"/>
              <w:rPr>
                <w:rFonts w:hint="eastAsia"/>
                <w:b/>
                <w:bCs/>
                <w:color w:val="000000"/>
                <w:sz w:val="22"/>
                <w:szCs w:val="22"/>
              </w:rPr>
            </w:pPr>
          </w:p>
        </w:tc>
        <w:tc>
          <w:tcPr>
            <w:tcW w:w="4870" w:type="dxa"/>
            <w:tcBorders>
              <w:top w:val="single" w:color="000000" w:sz="4" w:space="0"/>
              <w:left w:val="nil"/>
              <w:bottom w:val="single" w:color="000000" w:sz="4" w:space="0"/>
              <w:right w:val="single" w:color="000000" w:sz="4" w:space="0"/>
            </w:tcBorders>
            <w:noWrap/>
            <w:vAlign w:val="center"/>
          </w:tcPr>
          <w:p w14:paraId="26B8D8F9">
            <w:pPr>
              <w:widowControl/>
              <w:ind w:firstLine="0" w:firstLineChars="0"/>
              <w:jc w:val="left"/>
              <w:textAlignment w:val="center"/>
              <w:rPr>
                <w:rFonts w:hint="eastAsia"/>
                <w:color w:val="000000"/>
                <w:kern w:val="0"/>
                <w:sz w:val="22"/>
                <w:szCs w:val="22"/>
              </w:rPr>
            </w:pPr>
            <w:r>
              <w:rPr>
                <w:rFonts w:hint="eastAsia"/>
                <w:color w:val="000000"/>
                <w:kern w:val="0"/>
                <w:sz w:val="22"/>
                <w:szCs w:val="22"/>
              </w:rPr>
              <w:t>2、严格遵循院感控制要求和消毒隔离规范。</w:t>
            </w:r>
          </w:p>
        </w:tc>
        <w:tc>
          <w:tcPr>
            <w:tcW w:w="2597" w:type="dxa"/>
            <w:tcBorders>
              <w:top w:val="single" w:color="000000" w:sz="4" w:space="0"/>
              <w:left w:val="nil"/>
              <w:bottom w:val="single" w:color="000000" w:sz="4" w:space="0"/>
              <w:right w:val="single" w:color="000000" w:sz="4" w:space="0"/>
            </w:tcBorders>
            <w:noWrap/>
            <w:vAlign w:val="center"/>
          </w:tcPr>
          <w:p w14:paraId="2EAC7142">
            <w:pPr>
              <w:widowControl/>
              <w:ind w:firstLine="0" w:firstLineChars="0"/>
              <w:jc w:val="left"/>
              <w:textAlignment w:val="center"/>
              <w:rPr>
                <w:rFonts w:hint="eastAsia"/>
                <w:color w:val="000000"/>
                <w:kern w:val="0"/>
                <w:sz w:val="22"/>
                <w:szCs w:val="22"/>
              </w:rPr>
            </w:pPr>
            <w:r>
              <w:rPr>
                <w:rFonts w:hint="eastAsia"/>
                <w:color w:val="000000"/>
                <w:kern w:val="0"/>
                <w:sz w:val="22"/>
                <w:szCs w:val="22"/>
              </w:rPr>
              <w:t>根据情况给出相应分数。</w:t>
            </w:r>
          </w:p>
        </w:tc>
        <w:tc>
          <w:tcPr>
            <w:tcW w:w="651" w:type="dxa"/>
            <w:tcBorders>
              <w:top w:val="single" w:color="000000" w:sz="4" w:space="0"/>
              <w:left w:val="nil"/>
              <w:bottom w:val="single" w:color="000000" w:sz="4" w:space="0"/>
              <w:right w:val="single" w:color="000000" w:sz="4" w:space="0"/>
            </w:tcBorders>
            <w:noWrap/>
            <w:vAlign w:val="center"/>
          </w:tcPr>
          <w:p w14:paraId="7560264E">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1302E356">
            <w:pPr>
              <w:widowControl/>
              <w:ind w:firstLine="0" w:firstLineChars="0"/>
              <w:jc w:val="left"/>
              <w:textAlignment w:val="center"/>
              <w:rPr>
                <w:rFonts w:hint="eastAsia"/>
                <w:color w:val="000000"/>
                <w:kern w:val="0"/>
                <w:sz w:val="22"/>
                <w:szCs w:val="22"/>
              </w:rPr>
            </w:pPr>
          </w:p>
        </w:tc>
      </w:tr>
      <w:tr w14:paraId="0912076E">
        <w:tblPrEx>
          <w:tblCellMar>
            <w:top w:w="0" w:type="dxa"/>
            <w:left w:w="108" w:type="dxa"/>
            <w:bottom w:w="0" w:type="dxa"/>
            <w:right w:w="108" w:type="dxa"/>
          </w:tblCellMar>
        </w:tblPrEx>
        <w:trPr>
          <w:trHeight w:val="660" w:hRule="atLeast"/>
        </w:trPr>
        <w:tc>
          <w:tcPr>
            <w:tcW w:w="1085" w:type="dxa"/>
            <w:vMerge w:val="continue"/>
            <w:tcBorders>
              <w:top w:val="nil"/>
              <w:left w:val="single" w:color="000000" w:sz="4" w:space="0"/>
              <w:bottom w:val="single" w:color="000000" w:sz="4" w:space="0"/>
              <w:right w:val="single" w:color="000000" w:sz="4" w:space="0"/>
            </w:tcBorders>
            <w:noWrap w:val="0"/>
            <w:vAlign w:val="center"/>
          </w:tcPr>
          <w:p w14:paraId="5C6951DB">
            <w:pPr>
              <w:widowControl/>
              <w:ind w:firstLine="442"/>
              <w:jc w:val="distribute"/>
              <w:rPr>
                <w:rFonts w:hint="eastAsia"/>
                <w:b/>
                <w:bCs/>
                <w:color w:val="000000"/>
                <w:sz w:val="22"/>
                <w:szCs w:val="22"/>
              </w:rPr>
            </w:pPr>
          </w:p>
        </w:tc>
        <w:tc>
          <w:tcPr>
            <w:tcW w:w="4870" w:type="dxa"/>
            <w:tcBorders>
              <w:top w:val="single" w:color="000000" w:sz="4" w:space="0"/>
              <w:left w:val="nil"/>
              <w:bottom w:val="single" w:color="000000" w:sz="4" w:space="0"/>
              <w:right w:val="single" w:color="000000" w:sz="4" w:space="0"/>
            </w:tcBorders>
            <w:noWrap w:val="0"/>
            <w:vAlign w:val="center"/>
          </w:tcPr>
          <w:p w14:paraId="4D083C41">
            <w:pPr>
              <w:widowControl/>
              <w:ind w:firstLine="0" w:firstLineChars="0"/>
              <w:jc w:val="left"/>
              <w:textAlignment w:val="center"/>
              <w:rPr>
                <w:rFonts w:hint="eastAsia"/>
                <w:color w:val="000000"/>
                <w:kern w:val="0"/>
                <w:sz w:val="22"/>
                <w:szCs w:val="22"/>
              </w:rPr>
            </w:pPr>
            <w:r>
              <w:rPr>
                <w:rFonts w:hint="eastAsia"/>
                <w:color w:val="000000"/>
                <w:kern w:val="0"/>
                <w:sz w:val="22"/>
                <w:szCs w:val="22"/>
              </w:rPr>
              <w:t>3、按时收集各病区标本，准确、及时送往</w:t>
            </w:r>
            <w:r>
              <w:rPr>
                <w:rFonts w:hint="eastAsia"/>
                <w:color w:val="000000"/>
                <w:kern w:val="0"/>
                <w:sz w:val="22"/>
                <w:szCs w:val="22"/>
              </w:rPr>
              <w:br w:type="textWrapping"/>
            </w:r>
            <w:r>
              <w:rPr>
                <w:rFonts w:hint="eastAsia"/>
                <w:color w:val="000000"/>
                <w:kern w:val="0"/>
                <w:sz w:val="22"/>
                <w:szCs w:val="22"/>
              </w:rPr>
              <w:t>医技科室。</w:t>
            </w:r>
          </w:p>
        </w:tc>
        <w:tc>
          <w:tcPr>
            <w:tcW w:w="2597" w:type="dxa"/>
            <w:tcBorders>
              <w:top w:val="single" w:color="000000" w:sz="4" w:space="0"/>
              <w:left w:val="nil"/>
              <w:bottom w:val="single" w:color="000000" w:sz="4" w:space="0"/>
              <w:right w:val="single" w:color="000000" w:sz="4" w:space="0"/>
            </w:tcBorders>
            <w:noWrap/>
            <w:vAlign w:val="center"/>
          </w:tcPr>
          <w:p w14:paraId="67A45694">
            <w:pPr>
              <w:widowControl/>
              <w:ind w:firstLine="0" w:firstLineChars="0"/>
              <w:jc w:val="left"/>
              <w:textAlignment w:val="center"/>
              <w:rPr>
                <w:rFonts w:hint="eastAsia"/>
                <w:color w:val="000000"/>
                <w:kern w:val="0"/>
                <w:sz w:val="22"/>
                <w:szCs w:val="22"/>
              </w:rPr>
            </w:pPr>
            <w:r>
              <w:rPr>
                <w:rFonts w:hint="eastAsia"/>
                <w:color w:val="000000"/>
                <w:kern w:val="0"/>
                <w:sz w:val="22"/>
                <w:szCs w:val="22"/>
              </w:rPr>
              <w:t>根据情况给出相应分数。</w:t>
            </w:r>
          </w:p>
        </w:tc>
        <w:tc>
          <w:tcPr>
            <w:tcW w:w="651" w:type="dxa"/>
            <w:tcBorders>
              <w:top w:val="single" w:color="000000" w:sz="4" w:space="0"/>
              <w:left w:val="nil"/>
              <w:bottom w:val="single" w:color="000000" w:sz="4" w:space="0"/>
              <w:right w:val="single" w:color="000000" w:sz="4" w:space="0"/>
            </w:tcBorders>
            <w:noWrap/>
            <w:vAlign w:val="center"/>
          </w:tcPr>
          <w:p w14:paraId="6306B24E">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4C15FE22">
            <w:pPr>
              <w:widowControl/>
              <w:ind w:firstLine="0" w:firstLineChars="0"/>
              <w:jc w:val="left"/>
              <w:textAlignment w:val="center"/>
              <w:rPr>
                <w:rFonts w:hint="eastAsia"/>
                <w:color w:val="000000"/>
                <w:kern w:val="0"/>
                <w:sz w:val="22"/>
                <w:szCs w:val="22"/>
              </w:rPr>
            </w:pPr>
          </w:p>
        </w:tc>
      </w:tr>
      <w:tr w14:paraId="06C4F9DC">
        <w:tblPrEx>
          <w:tblCellMar>
            <w:top w:w="0" w:type="dxa"/>
            <w:left w:w="108" w:type="dxa"/>
            <w:bottom w:w="0" w:type="dxa"/>
            <w:right w:w="108" w:type="dxa"/>
          </w:tblCellMar>
        </w:tblPrEx>
        <w:trPr>
          <w:trHeight w:val="600" w:hRule="atLeast"/>
        </w:trPr>
        <w:tc>
          <w:tcPr>
            <w:tcW w:w="1085" w:type="dxa"/>
            <w:vMerge w:val="continue"/>
            <w:tcBorders>
              <w:top w:val="nil"/>
              <w:left w:val="single" w:color="000000" w:sz="4" w:space="0"/>
              <w:bottom w:val="single" w:color="000000" w:sz="4" w:space="0"/>
              <w:right w:val="single" w:color="000000" w:sz="4" w:space="0"/>
            </w:tcBorders>
            <w:noWrap w:val="0"/>
            <w:vAlign w:val="center"/>
          </w:tcPr>
          <w:p w14:paraId="364B691F">
            <w:pPr>
              <w:widowControl/>
              <w:ind w:firstLine="442"/>
              <w:jc w:val="distribute"/>
              <w:rPr>
                <w:rFonts w:hint="eastAsia"/>
                <w:b/>
                <w:bCs/>
                <w:color w:val="000000"/>
                <w:sz w:val="22"/>
                <w:szCs w:val="22"/>
              </w:rPr>
            </w:pPr>
          </w:p>
        </w:tc>
        <w:tc>
          <w:tcPr>
            <w:tcW w:w="4870" w:type="dxa"/>
            <w:tcBorders>
              <w:top w:val="single" w:color="000000" w:sz="4" w:space="0"/>
              <w:left w:val="nil"/>
              <w:bottom w:val="single" w:color="000000" w:sz="4" w:space="0"/>
              <w:right w:val="single" w:color="000000" w:sz="4" w:space="0"/>
            </w:tcBorders>
            <w:noWrap w:val="0"/>
            <w:vAlign w:val="center"/>
          </w:tcPr>
          <w:p w14:paraId="5B57F469">
            <w:pPr>
              <w:widowControl/>
              <w:ind w:firstLine="0" w:firstLineChars="0"/>
              <w:jc w:val="left"/>
              <w:textAlignment w:val="center"/>
              <w:rPr>
                <w:rFonts w:hint="eastAsia"/>
                <w:color w:val="000000"/>
                <w:kern w:val="0"/>
                <w:sz w:val="22"/>
                <w:szCs w:val="22"/>
              </w:rPr>
            </w:pPr>
            <w:r>
              <w:rPr>
                <w:rFonts w:hint="eastAsia"/>
                <w:color w:val="000000"/>
                <w:kern w:val="0"/>
                <w:sz w:val="22"/>
                <w:szCs w:val="22"/>
              </w:rPr>
              <w:t>4、执行急、平、常规的收集流程，急查标本在接到标本后15分钟内送检。</w:t>
            </w:r>
          </w:p>
        </w:tc>
        <w:tc>
          <w:tcPr>
            <w:tcW w:w="2597" w:type="dxa"/>
            <w:tcBorders>
              <w:top w:val="single" w:color="000000" w:sz="4" w:space="0"/>
              <w:left w:val="nil"/>
              <w:bottom w:val="single" w:color="000000" w:sz="4" w:space="0"/>
              <w:right w:val="single" w:color="000000" w:sz="4" w:space="0"/>
            </w:tcBorders>
            <w:noWrap/>
            <w:vAlign w:val="center"/>
          </w:tcPr>
          <w:p w14:paraId="35A1DD4A">
            <w:pPr>
              <w:widowControl/>
              <w:ind w:firstLine="0" w:firstLineChars="0"/>
              <w:jc w:val="left"/>
              <w:textAlignment w:val="center"/>
              <w:rPr>
                <w:rFonts w:hint="eastAsia"/>
                <w:color w:val="000000"/>
                <w:kern w:val="0"/>
                <w:sz w:val="22"/>
                <w:szCs w:val="22"/>
              </w:rPr>
            </w:pPr>
            <w:r>
              <w:rPr>
                <w:rFonts w:hint="eastAsia"/>
                <w:color w:val="000000"/>
                <w:kern w:val="0"/>
                <w:sz w:val="22"/>
                <w:szCs w:val="22"/>
              </w:rPr>
              <w:t>每项个1分。</w:t>
            </w:r>
          </w:p>
        </w:tc>
        <w:tc>
          <w:tcPr>
            <w:tcW w:w="651" w:type="dxa"/>
            <w:tcBorders>
              <w:top w:val="single" w:color="000000" w:sz="4" w:space="0"/>
              <w:left w:val="nil"/>
              <w:bottom w:val="single" w:color="000000" w:sz="4" w:space="0"/>
              <w:right w:val="single" w:color="000000" w:sz="4" w:space="0"/>
            </w:tcBorders>
            <w:noWrap/>
            <w:vAlign w:val="center"/>
          </w:tcPr>
          <w:p w14:paraId="4DCBF849">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08E4824F">
            <w:pPr>
              <w:widowControl/>
              <w:ind w:firstLine="0" w:firstLineChars="0"/>
              <w:jc w:val="left"/>
              <w:textAlignment w:val="center"/>
              <w:rPr>
                <w:rFonts w:hint="eastAsia"/>
                <w:color w:val="000000"/>
                <w:kern w:val="0"/>
                <w:sz w:val="22"/>
                <w:szCs w:val="22"/>
              </w:rPr>
            </w:pPr>
          </w:p>
        </w:tc>
      </w:tr>
      <w:tr w14:paraId="71301976">
        <w:tblPrEx>
          <w:tblCellMar>
            <w:top w:w="0" w:type="dxa"/>
            <w:left w:w="108" w:type="dxa"/>
            <w:bottom w:w="0" w:type="dxa"/>
            <w:right w:w="108" w:type="dxa"/>
          </w:tblCellMar>
        </w:tblPrEx>
        <w:trPr>
          <w:trHeight w:val="540" w:hRule="atLeast"/>
        </w:trPr>
        <w:tc>
          <w:tcPr>
            <w:tcW w:w="1085" w:type="dxa"/>
            <w:vMerge w:val="continue"/>
            <w:tcBorders>
              <w:top w:val="nil"/>
              <w:left w:val="single" w:color="000000" w:sz="4" w:space="0"/>
              <w:bottom w:val="single" w:color="000000" w:sz="4" w:space="0"/>
              <w:right w:val="single" w:color="000000" w:sz="4" w:space="0"/>
            </w:tcBorders>
            <w:noWrap w:val="0"/>
            <w:vAlign w:val="center"/>
          </w:tcPr>
          <w:p w14:paraId="3B0FD363">
            <w:pPr>
              <w:widowControl/>
              <w:ind w:firstLine="442"/>
              <w:jc w:val="distribute"/>
              <w:rPr>
                <w:rFonts w:hint="eastAsia"/>
                <w:b/>
                <w:bCs/>
                <w:color w:val="000000"/>
                <w:sz w:val="22"/>
                <w:szCs w:val="22"/>
              </w:rPr>
            </w:pPr>
          </w:p>
        </w:tc>
        <w:tc>
          <w:tcPr>
            <w:tcW w:w="4870" w:type="dxa"/>
            <w:tcBorders>
              <w:top w:val="single" w:color="000000" w:sz="4" w:space="0"/>
              <w:left w:val="nil"/>
              <w:bottom w:val="single" w:color="000000" w:sz="4" w:space="0"/>
              <w:right w:val="single" w:color="000000" w:sz="4" w:space="0"/>
            </w:tcBorders>
            <w:noWrap w:val="0"/>
            <w:vAlign w:val="center"/>
          </w:tcPr>
          <w:p w14:paraId="17B1EC13">
            <w:pPr>
              <w:widowControl/>
              <w:ind w:firstLine="0" w:firstLineChars="0"/>
              <w:jc w:val="left"/>
              <w:textAlignment w:val="center"/>
              <w:rPr>
                <w:rFonts w:hint="eastAsia"/>
                <w:color w:val="000000"/>
                <w:kern w:val="0"/>
                <w:sz w:val="22"/>
                <w:szCs w:val="22"/>
              </w:rPr>
            </w:pPr>
            <w:r>
              <w:rPr>
                <w:rFonts w:hint="eastAsia"/>
                <w:color w:val="000000"/>
                <w:kern w:val="0"/>
                <w:sz w:val="22"/>
                <w:szCs w:val="22"/>
              </w:rPr>
              <w:t>5、运送途中防止碰撞，如因人为原因导致标本破损、丢失，承担全责。</w:t>
            </w:r>
          </w:p>
        </w:tc>
        <w:tc>
          <w:tcPr>
            <w:tcW w:w="2597" w:type="dxa"/>
            <w:tcBorders>
              <w:top w:val="single" w:color="000000" w:sz="4" w:space="0"/>
              <w:left w:val="nil"/>
              <w:bottom w:val="single" w:color="000000" w:sz="4" w:space="0"/>
              <w:right w:val="single" w:color="000000" w:sz="4" w:space="0"/>
            </w:tcBorders>
            <w:noWrap/>
            <w:vAlign w:val="center"/>
          </w:tcPr>
          <w:p w14:paraId="0DC97D2B">
            <w:pPr>
              <w:widowControl/>
              <w:ind w:firstLine="0" w:firstLineChars="0"/>
              <w:jc w:val="left"/>
              <w:textAlignment w:val="center"/>
              <w:rPr>
                <w:rFonts w:hint="eastAsia"/>
                <w:color w:val="000000"/>
                <w:kern w:val="0"/>
                <w:sz w:val="22"/>
                <w:szCs w:val="22"/>
              </w:rPr>
            </w:pPr>
            <w:r>
              <w:rPr>
                <w:rFonts w:hint="eastAsia"/>
                <w:color w:val="000000"/>
                <w:kern w:val="0"/>
                <w:sz w:val="22"/>
                <w:szCs w:val="22"/>
              </w:rPr>
              <w:t>每项个1分</w:t>
            </w:r>
          </w:p>
        </w:tc>
        <w:tc>
          <w:tcPr>
            <w:tcW w:w="651" w:type="dxa"/>
            <w:tcBorders>
              <w:top w:val="single" w:color="000000" w:sz="4" w:space="0"/>
              <w:left w:val="nil"/>
              <w:bottom w:val="single" w:color="000000" w:sz="4" w:space="0"/>
              <w:right w:val="single" w:color="000000" w:sz="4" w:space="0"/>
            </w:tcBorders>
            <w:noWrap/>
            <w:vAlign w:val="center"/>
          </w:tcPr>
          <w:p w14:paraId="5D197295">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469EBE08">
            <w:pPr>
              <w:widowControl/>
              <w:ind w:firstLine="0" w:firstLineChars="0"/>
              <w:jc w:val="left"/>
              <w:textAlignment w:val="center"/>
              <w:rPr>
                <w:rFonts w:hint="eastAsia"/>
                <w:color w:val="000000"/>
                <w:kern w:val="0"/>
                <w:sz w:val="22"/>
                <w:szCs w:val="22"/>
              </w:rPr>
            </w:pPr>
          </w:p>
        </w:tc>
      </w:tr>
      <w:tr w14:paraId="4F90360A">
        <w:tblPrEx>
          <w:tblCellMar>
            <w:top w:w="0" w:type="dxa"/>
            <w:left w:w="108" w:type="dxa"/>
            <w:bottom w:w="0" w:type="dxa"/>
            <w:right w:w="108" w:type="dxa"/>
          </w:tblCellMar>
        </w:tblPrEx>
        <w:trPr>
          <w:trHeight w:val="399" w:hRule="atLeast"/>
        </w:trPr>
        <w:tc>
          <w:tcPr>
            <w:tcW w:w="1085" w:type="dxa"/>
            <w:vMerge w:val="restart"/>
            <w:tcBorders>
              <w:top w:val="nil"/>
              <w:left w:val="single" w:color="000000" w:sz="4" w:space="0"/>
              <w:bottom w:val="single" w:color="000000" w:sz="4" w:space="0"/>
              <w:right w:val="single" w:color="000000" w:sz="4" w:space="0"/>
            </w:tcBorders>
            <w:noWrap w:val="0"/>
            <w:vAlign w:val="center"/>
          </w:tcPr>
          <w:p w14:paraId="25D408CE">
            <w:pPr>
              <w:widowControl/>
              <w:ind w:firstLine="0" w:firstLineChars="0"/>
              <w:jc w:val="distribute"/>
              <w:textAlignment w:val="center"/>
              <w:rPr>
                <w:rFonts w:hint="eastAsia"/>
                <w:b/>
                <w:bCs/>
                <w:color w:val="000000"/>
                <w:sz w:val="22"/>
                <w:szCs w:val="22"/>
              </w:rPr>
            </w:pPr>
            <w:r>
              <w:rPr>
                <w:rFonts w:hint="eastAsia"/>
                <w:b/>
                <w:bCs/>
                <w:color w:val="000000"/>
                <w:kern w:val="0"/>
                <w:sz w:val="22"/>
                <w:szCs w:val="22"/>
              </w:rPr>
              <w:t>领用、</w:t>
            </w:r>
            <w:r>
              <w:rPr>
                <w:rFonts w:hint="eastAsia"/>
                <w:b/>
                <w:bCs/>
                <w:color w:val="000000"/>
                <w:kern w:val="0"/>
                <w:sz w:val="22"/>
                <w:szCs w:val="22"/>
              </w:rPr>
              <w:br w:type="textWrapping"/>
            </w:r>
            <w:r>
              <w:rPr>
                <w:rFonts w:hint="eastAsia"/>
                <w:b/>
                <w:bCs/>
                <w:color w:val="000000"/>
                <w:kern w:val="0"/>
                <w:sz w:val="22"/>
                <w:szCs w:val="22"/>
              </w:rPr>
              <w:t>借用物品</w:t>
            </w:r>
          </w:p>
        </w:tc>
        <w:tc>
          <w:tcPr>
            <w:tcW w:w="4870" w:type="dxa"/>
            <w:tcBorders>
              <w:top w:val="single" w:color="000000" w:sz="4" w:space="0"/>
              <w:left w:val="nil"/>
              <w:bottom w:val="single" w:color="000000" w:sz="4" w:space="0"/>
              <w:right w:val="single" w:color="000000" w:sz="4" w:space="0"/>
            </w:tcBorders>
            <w:noWrap/>
            <w:vAlign w:val="center"/>
          </w:tcPr>
          <w:p w14:paraId="188FDD70">
            <w:pPr>
              <w:widowControl/>
              <w:ind w:firstLine="0" w:firstLineChars="0"/>
              <w:jc w:val="left"/>
              <w:textAlignment w:val="center"/>
              <w:rPr>
                <w:rFonts w:hint="eastAsia"/>
                <w:color w:val="000000"/>
                <w:kern w:val="0"/>
                <w:sz w:val="22"/>
                <w:szCs w:val="22"/>
              </w:rPr>
            </w:pPr>
            <w:r>
              <w:rPr>
                <w:rFonts w:hint="eastAsia"/>
                <w:color w:val="000000"/>
                <w:kern w:val="0"/>
                <w:sz w:val="22"/>
                <w:szCs w:val="22"/>
              </w:rPr>
              <w:t>1、科室随时急用的要随叫随到。</w:t>
            </w:r>
          </w:p>
        </w:tc>
        <w:tc>
          <w:tcPr>
            <w:tcW w:w="2597" w:type="dxa"/>
            <w:tcBorders>
              <w:top w:val="single" w:color="000000" w:sz="4" w:space="0"/>
              <w:left w:val="nil"/>
              <w:bottom w:val="single" w:color="000000" w:sz="4" w:space="0"/>
              <w:right w:val="single" w:color="000000" w:sz="4" w:space="0"/>
            </w:tcBorders>
            <w:noWrap/>
            <w:vAlign w:val="center"/>
          </w:tcPr>
          <w:p w14:paraId="56E1AB14">
            <w:pPr>
              <w:widowControl/>
              <w:ind w:firstLine="0" w:firstLineChars="0"/>
              <w:jc w:val="left"/>
              <w:textAlignment w:val="center"/>
              <w:rPr>
                <w:rFonts w:hint="eastAsia"/>
                <w:color w:val="000000"/>
                <w:kern w:val="0"/>
                <w:sz w:val="22"/>
                <w:szCs w:val="22"/>
              </w:rPr>
            </w:pPr>
            <w:r>
              <w:rPr>
                <w:rFonts w:hint="eastAsia"/>
                <w:color w:val="000000"/>
                <w:kern w:val="0"/>
                <w:sz w:val="22"/>
                <w:szCs w:val="22"/>
              </w:rPr>
              <w:t>根据情况给出相应分数。</w:t>
            </w:r>
          </w:p>
        </w:tc>
        <w:tc>
          <w:tcPr>
            <w:tcW w:w="651" w:type="dxa"/>
            <w:tcBorders>
              <w:top w:val="single" w:color="000000" w:sz="4" w:space="0"/>
              <w:left w:val="nil"/>
              <w:bottom w:val="single" w:color="000000" w:sz="4" w:space="0"/>
              <w:right w:val="single" w:color="000000" w:sz="4" w:space="0"/>
            </w:tcBorders>
            <w:noWrap/>
            <w:vAlign w:val="center"/>
          </w:tcPr>
          <w:p w14:paraId="33C43810">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0011C884">
            <w:pPr>
              <w:widowControl/>
              <w:ind w:firstLine="0" w:firstLineChars="0"/>
              <w:jc w:val="left"/>
              <w:textAlignment w:val="center"/>
              <w:rPr>
                <w:rFonts w:hint="eastAsia"/>
                <w:color w:val="000000"/>
                <w:kern w:val="0"/>
                <w:sz w:val="22"/>
                <w:szCs w:val="22"/>
              </w:rPr>
            </w:pPr>
          </w:p>
        </w:tc>
      </w:tr>
      <w:tr w14:paraId="5C6DD535">
        <w:tblPrEx>
          <w:tblCellMar>
            <w:top w:w="0" w:type="dxa"/>
            <w:left w:w="108" w:type="dxa"/>
            <w:bottom w:w="0" w:type="dxa"/>
            <w:right w:w="108" w:type="dxa"/>
          </w:tblCellMar>
        </w:tblPrEx>
        <w:trPr>
          <w:trHeight w:val="660" w:hRule="atLeast"/>
        </w:trPr>
        <w:tc>
          <w:tcPr>
            <w:tcW w:w="1085" w:type="dxa"/>
            <w:vMerge w:val="continue"/>
            <w:tcBorders>
              <w:top w:val="nil"/>
              <w:left w:val="single" w:color="000000" w:sz="4" w:space="0"/>
              <w:bottom w:val="single" w:color="000000" w:sz="4" w:space="0"/>
              <w:right w:val="single" w:color="000000" w:sz="4" w:space="0"/>
            </w:tcBorders>
            <w:noWrap w:val="0"/>
            <w:vAlign w:val="center"/>
          </w:tcPr>
          <w:p w14:paraId="30E6EFD7">
            <w:pPr>
              <w:widowControl/>
              <w:ind w:firstLine="442"/>
              <w:jc w:val="distribute"/>
              <w:rPr>
                <w:rFonts w:hint="eastAsia"/>
                <w:b/>
                <w:bCs/>
                <w:color w:val="000000"/>
                <w:sz w:val="22"/>
                <w:szCs w:val="22"/>
              </w:rPr>
            </w:pPr>
          </w:p>
        </w:tc>
        <w:tc>
          <w:tcPr>
            <w:tcW w:w="4870" w:type="dxa"/>
            <w:tcBorders>
              <w:top w:val="single" w:color="000000" w:sz="4" w:space="0"/>
              <w:left w:val="nil"/>
              <w:bottom w:val="single" w:color="000000" w:sz="4" w:space="0"/>
              <w:right w:val="single" w:color="000000" w:sz="4" w:space="0"/>
            </w:tcBorders>
            <w:noWrap w:val="0"/>
            <w:vAlign w:val="center"/>
          </w:tcPr>
          <w:p w14:paraId="24AA1986">
            <w:pPr>
              <w:widowControl/>
              <w:ind w:firstLine="0" w:firstLineChars="0"/>
              <w:jc w:val="left"/>
              <w:textAlignment w:val="center"/>
              <w:rPr>
                <w:rFonts w:hint="eastAsia"/>
                <w:color w:val="000000"/>
                <w:kern w:val="0"/>
                <w:sz w:val="22"/>
                <w:szCs w:val="22"/>
              </w:rPr>
            </w:pPr>
            <w:r>
              <w:rPr>
                <w:rFonts w:hint="eastAsia"/>
                <w:color w:val="000000"/>
                <w:kern w:val="0"/>
                <w:sz w:val="22"/>
                <w:szCs w:val="22"/>
              </w:rPr>
              <w:t>2、领用各类物品、药品、办公用品等，按要求及时送往病区并与护士清点。</w:t>
            </w:r>
          </w:p>
        </w:tc>
        <w:tc>
          <w:tcPr>
            <w:tcW w:w="2597" w:type="dxa"/>
            <w:tcBorders>
              <w:top w:val="single" w:color="000000" w:sz="4" w:space="0"/>
              <w:left w:val="nil"/>
              <w:bottom w:val="single" w:color="000000" w:sz="4" w:space="0"/>
              <w:right w:val="single" w:color="000000" w:sz="4" w:space="0"/>
            </w:tcBorders>
            <w:noWrap/>
            <w:vAlign w:val="center"/>
          </w:tcPr>
          <w:p w14:paraId="41E13E60">
            <w:pPr>
              <w:widowControl/>
              <w:ind w:firstLine="0" w:firstLineChars="0"/>
              <w:jc w:val="left"/>
              <w:textAlignment w:val="center"/>
              <w:rPr>
                <w:rFonts w:hint="eastAsia"/>
                <w:color w:val="000000"/>
                <w:kern w:val="0"/>
                <w:sz w:val="22"/>
                <w:szCs w:val="22"/>
              </w:rPr>
            </w:pPr>
            <w:r>
              <w:rPr>
                <w:rFonts w:hint="eastAsia"/>
                <w:color w:val="000000"/>
                <w:kern w:val="0"/>
                <w:sz w:val="22"/>
                <w:szCs w:val="22"/>
              </w:rPr>
              <w:t>每项个1分</w:t>
            </w:r>
          </w:p>
        </w:tc>
        <w:tc>
          <w:tcPr>
            <w:tcW w:w="651" w:type="dxa"/>
            <w:tcBorders>
              <w:top w:val="single" w:color="000000" w:sz="4" w:space="0"/>
              <w:left w:val="nil"/>
              <w:bottom w:val="single" w:color="000000" w:sz="4" w:space="0"/>
              <w:right w:val="single" w:color="000000" w:sz="4" w:space="0"/>
            </w:tcBorders>
            <w:noWrap/>
            <w:vAlign w:val="center"/>
          </w:tcPr>
          <w:p w14:paraId="0017DADE">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2529322B">
            <w:pPr>
              <w:widowControl/>
              <w:ind w:firstLine="0" w:firstLineChars="0"/>
              <w:jc w:val="left"/>
              <w:textAlignment w:val="center"/>
              <w:rPr>
                <w:rFonts w:hint="eastAsia"/>
                <w:color w:val="000000"/>
                <w:kern w:val="0"/>
                <w:sz w:val="22"/>
                <w:szCs w:val="22"/>
              </w:rPr>
            </w:pPr>
          </w:p>
        </w:tc>
      </w:tr>
      <w:tr w14:paraId="36E2AED9">
        <w:tblPrEx>
          <w:tblCellMar>
            <w:top w:w="0" w:type="dxa"/>
            <w:left w:w="108" w:type="dxa"/>
            <w:bottom w:w="0" w:type="dxa"/>
            <w:right w:w="108" w:type="dxa"/>
          </w:tblCellMar>
        </w:tblPrEx>
        <w:trPr>
          <w:trHeight w:val="600" w:hRule="atLeast"/>
        </w:trPr>
        <w:tc>
          <w:tcPr>
            <w:tcW w:w="1085" w:type="dxa"/>
            <w:vMerge w:val="continue"/>
            <w:tcBorders>
              <w:top w:val="nil"/>
              <w:left w:val="single" w:color="000000" w:sz="4" w:space="0"/>
              <w:bottom w:val="single" w:color="000000" w:sz="4" w:space="0"/>
              <w:right w:val="single" w:color="000000" w:sz="4" w:space="0"/>
            </w:tcBorders>
            <w:noWrap w:val="0"/>
            <w:vAlign w:val="center"/>
          </w:tcPr>
          <w:p w14:paraId="24CEE015">
            <w:pPr>
              <w:widowControl/>
              <w:ind w:firstLine="442"/>
              <w:jc w:val="distribute"/>
              <w:rPr>
                <w:rFonts w:hint="eastAsia"/>
                <w:b/>
                <w:bCs/>
                <w:color w:val="000000"/>
                <w:sz w:val="22"/>
                <w:szCs w:val="22"/>
              </w:rPr>
            </w:pPr>
          </w:p>
        </w:tc>
        <w:tc>
          <w:tcPr>
            <w:tcW w:w="4870" w:type="dxa"/>
            <w:tcBorders>
              <w:top w:val="single" w:color="000000" w:sz="4" w:space="0"/>
              <w:left w:val="nil"/>
              <w:bottom w:val="single" w:color="000000" w:sz="4" w:space="0"/>
              <w:right w:val="single" w:color="000000" w:sz="4" w:space="0"/>
            </w:tcBorders>
            <w:noWrap w:val="0"/>
            <w:vAlign w:val="center"/>
          </w:tcPr>
          <w:p w14:paraId="10F30CFE">
            <w:pPr>
              <w:widowControl/>
              <w:ind w:firstLine="0" w:firstLineChars="0"/>
              <w:jc w:val="left"/>
              <w:textAlignment w:val="center"/>
              <w:rPr>
                <w:rFonts w:hint="eastAsia"/>
                <w:color w:val="000000"/>
                <w:kern w:val="0"/>
                <w:sz w:val="22"/>
                <w:szCs w:val="22"/>
              </w:rPr>
            </w:pPr>
            <w:r>
              <w:rPr>
                <w:rFonts w:hint="eastAsia"/>
                <w:color w:val="000000"/>
                <w:kern w:val="0"/>
                <w:sz w:val="22"/>
                <w:szCs w:val="22"/>
              </w:rPr>
              <w:t>3、运送途中防止碰撞，如因人为原因导致破损、丢失，全额赔偿。</w:t>
            </w:r>
          </w:p>
        </w:tc>
        <w:tc>
          <w:tcPr>
            <w:tcW w:w="2597" w:type="dxa"/>
            <w:tcBorders>
              <w:top w:val="single" w:color="000000" w:sz="4" w:space="0"/>
              <w:left w:val="nil"/>
              <w:bottom w:val="single" w:color="000000" w:sz="4" w:space="0"/>
              <w:right w:val="single" w:color="000000" w:sz="4" w:space="0"/>
            </w:tcBorders>
            <w:noWrap/>
            <w:vAlign w:val="center"/>
          </w:tcPr>
          <w:p w14:paraId="0938C168">
            <w:pPr>
              <w:widowControl/>
              <w:ind w:firstLine="0" w:firstLineChars="0"/>
              <w:jc w:val="left"/>
              <w:textAlignment w:val="center"/>
              <w:rPr>
                <w:rFonts w:hint="eastAsia"/>
                <w:color w:val="000000"/>
                <w:kern w:val="0"/>
                <w:sz w:val="22"/>
                <w:szCs w:val="22"/>
              </w:rPr>
            </w:pPr>
            <w:r>
              <w:rPr>
                <w:rFonts w:hint="eastAsia"/>
                <w:color w:val="000000"/>
                <w:kern w:val="0"/>
                <w:sz w:val="22"/>
                <w:szCs w:val="22"/>
              </w:rPr>
              <w:t>每项个1分</w:t>
            </w:r>
          </w:p>
        </w:tc>
        <w:tc>
          <w:tcPr>
            <w:tcW w:w="651" w:type="dxa"/>
            <w:tcBorders>
              <w:top w:val="single" w:color="000000" w:sz="4" w:space="0"/>
              <w:left w:val="nil"/>
              <w:bottom w:val="single" w:color="000000" w:sz="4" w:space="0"/>
              <w:right w:val="single" w:color="000000" w:sz="4" w:space="0"/>
            </w:tcBorders>
            <w:noWrap/>
            <w:vAlign w:val="center"/>
          </w:tcPr>
          <w:p w14:paraId="70D9F549">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280FEA38">
            <w:pPr>
              <w:widowControl/>
              <w:ind w:firstLine="0" w:firstLineChars="0"/>
              <w:jc w:val="left"/>
              <w:textAlignment w:val="center"/>
              <w:rPr>
                <w:rFonts w:hint="eastAsia"/>
                <w:color w:val="000000"/>
                <w:kern w:val="0"/>
                <w:sz w:val="22"/>
                <w:szCs w:val="22"/>
              </w:rPr>
            </w:pPr>
          </w:p>
        </w:tc>
      </w:tr>
      <w:tr w14:paraId="379E2454">
        <w:tblPrEx>
          <w:tblCellMar>
            <w:top w:w="0" w:type="dxa"/>
            <w:left w:w="108" w:type="dxa"/>
            <w:bottom w:w="0" w:type="dxa"/>
            <w:right w:w="108" w:type="dxa"/>
          </w:tblCellMar>
        </w:tblPrEx>
        <w:trPr>
          <w:trHeight w:val="580" w:hRule="atLeast"/>
        </w:trPr>
        <w:tc>
          <w:tcPr>
            <w:tcW w:w="1085" w:type="dxa"/>
            <w:vMerge w:val="restart"/>
            <w:tcBorders>
              <w:top w:val="nil"/>
              <w:left w:val="single" w:color="000000" w:sz="4" w:space="0"/>
              <w:bottom w:val="single" w:color="000000" w:sz="4" w:space="0"/>
              <w:right w:val="single" w:color="000000" w:sz="4" w:space="0"/>
            </w:tcBorders>
            <w:noWrap/>
            <w:vAlign w:val="center"/>
          </w:tcPr>
          <w:p w14:paraId="2506429A">
            <w:pPr>
              <w:widowControl/>
              <w:ind w:firstLine="0" w:firstLineChars="0"/>
              <w:jc w:val="distribute"/>
              <w:textAlignment w:val="center"/>
              <w:rPr>
                <w:rFonts w:hint="eastAsia"/>
                <w:b/>
                <w:bCs/>
                <w:color w:val="000000"/>
                <w:sz w:val="22"/>
                <w:szCs w:val="22"/>
              </w:rPr>
            </w:pPr>
            <w:r>
              <w:rPr>
                <w:rFonts w:hint="eastAsia"/>
                <w:b/>
                <w:bCs/>
                <w:color w:val="000000"/>
                <w:kern w:val="0"/>
                <w:sz w:val="22"/>
                <w:szCs w:val="22"/>
              </w:rPr>
              <w:t>陪检</w:t>
            </w:r>
          </w:p>
        </w:tc>
        <w:tc>
          <w:tcPr>
            <w:tcW w:w="4870" w:type="dxa"/>
            <w:tcBorders>
              <w:top w:val="single" w:color="000000" w:sz="4" w:space="0"/>
              <w:left w:val="nil"/>
              <w:bottom w:val="single" w:color="000000" w:sz="4" w:space="0"/>
              <w:right w:val="single" w:color="000000" w:sz="4" w:space="0"/>
            </w:tcBorders>
            <w:noWrap w:val="0"/>
            <w:vAlign w:val="center"/>
          </w:tcPr>
          <w:p w14:paraId="651C733E">
            <w:pPr>
              <w:widowControl/>
              <w:ind w:firstLine="0" w:firstLineChars="0"/>
              <w:jc w:val="left"/>
              <w:textAlignment w:val="center"/>
              <w:rPr>
                <w:rFonts w:hint="eastAsia"/>
                <w:color w:val="000000"/>
                <w:kern w:val="0"/>
                <w:sz w:val="22"/>
                <w:szCs w:val="22"/>
              </w:rPr>
            </w:pPr>
            <w:r>
              <w:rPr>
                <w:rFonts w:hint="eastAsia"/>
                <w:color w:val="000000"/>
                <w:kern w:val="0"/>
                <w:sz w:val="22"/>
                <w:szCs w:val="22"/>
              </w:rPr>
              <w:t>1、每天及时收集检查预约单，接送患者做好核对。</w:t>
            </w:r>
          </w:p>
        </w:tc>
        <w:tc>
          <w:tcPr>
            <w:tcW w:w="2597" w:type="dxa"/>
            <w:tcBorders>
              <w:top w:val="single" w:color="000000" w:sz="4" w:space="0"/>
              <w:left w:val="nil"/>
              <w:bottom w:val="single" w:color="000000" w:sz="4" w:space="0"/>
              <w:right w:val="single" w:color="000000" w:sz="4" w:space="0"/>
            </w:tcBorders>
            <w:noWrap/>
            <w:vAlign w:val="center"/>
          </w:tcPr>
          <w:p w14:paraId="3AB9E1B9">
            <w:pPr>
              <w:widowControl/>
              <w:ind w:firstLine="0" w:firstLineChars="0"/>
              <w:jc w:val="left"/>
              <w:textAlignment w:val="center"/>
              <w:rPr>
                <w:rFonts w:hint="eastAsia"/>
                <w:color w:val="000000"/>
                <w:kern w:val="0"/>
                <w:sz w:val="22"/>
                <w:szCs w:val="22"/>
              </w:rPr>
            </w:pPr>
            <w:r>
              <w:rPr>
                <w:rFonts w:hint="eastAsia"/>
                <w:color w:val="000000"/>
                <w:kern w:val="0"/>
                <w:sz w:val="22"/>
                <w:szCs w:val="22"/>
              </w:rPr>
              <w:t>根据情况给出相应分数。</w:t>
            </w:r>
          </w:p>
        </w:tc>
        <w:tc>
          <w:tcPr>
            <w:tcW w:w="651" w:type="dxa"/>
            <w:tcBorders>
              <w:top w:val="single" w:color="000000" w:sz="4" w:space="0"/>
              <w:left w:val="nil"/>
              <w:bottom w:val="single" w:color="000000" w:sz="4" w:space="0"/>
              <w:right w:val="single" w:color="000000" w:sz="4" w:space="0"/>
            </w:tcBorders>
            <w:noWrap/>
            <w:vAlign w:val="center"/>
          </w:tcPr>
          <w:p w14:paraId="0D28EB75">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5F803A40">
            <w:pPr>
              <w:widowControl/>
              <w:ind w:firstLine="0" w:firstLineChars="0"/>
              <w:jc w:val="left"/>
              <w:textAlignment w:val="center"/>
              <w:rPr>
                <w:rFonts w:hint="eastAsia"/>
                <w:color w:val="000000"/>
                <w:kern w:val="0"/>
                <w:sz w:val="22"/>
                <w:szCs w:val="22"/>
              </w:rPr>
            </w:pPr>
          </w:p>
        </w:tc>
      </w:tr>
      <w:tr w14:paraId="44F8C2EE">
        <w:tblPrEx>
          <w:tblCellMar>
            <w:top w:w="0" w:type="dxa"/>
            <w:left w:w="108" w:type="dxa"/>
            <w:bottom w:w="0" w:type="dxa"/>
            <w:right w:w="108" w:type="dxa"/>
          </w:tblCellMar>
        </w:tblPrEx>
        <w:trPr>
          <w:trHeight w:val="620" w:hRule="atLeast"/>
        </w:trPr>
        <w:tc>
          <w:tcPr>
            <w:tcW w:w="1085" w:type="dxa"/>
            <w:vMerge w:val="continue"/>
            <w:tcBorders>
              <w:top w:val="nil"/>
              <w:left w:val="single" w:color="000000" w:sz="4" w:space="0"/>
              <w:bottom w:val="single" w:color="000000" w:sz="4" w:space="0"/>
              <w:right w:val="single" w:color="000000" w:sz="4" w:space="0"/>
            </w:tcBorders>
            <w:noWrap w:val="0"/>
            <w:vAlign w:val="center"/>
          </w:tcPr>
          <w:p w14:paraId="24DAD316">
            <w:pPr>
              <w:widowControl/>
              <w:ind w:firstLine="442"/>
              <w:jc w:val="distribute"/>
              <w:rPr>
                <w:rFonts w:hint="eastAsia"/>
                <w:b/>
                <w:bCs/>
                <w:color w:val="000000"/>
                <w:sz w:val="22"/>
                <w:szCs w:val="22"/>
              </w:rPr>
            </w:pPr>
          </w:p>
        </w:tc>
        <w:tc>
          <w:tcPr>
            <w:tcW w:w="4870" w:type="dxa"/>
            <w:tcBorders>
              <w:top w:val="single" w:color="000000" w:sz="4" w:space="0"/>
              <w:left w:val="nil"/>
              <w:bottom w:val="single" w:color="000000" w:sz="4" w:space="0"/>
              <w:right w:val="single" w:color="000000" w:sz="4" w:space="0"/>
            </w:tcBorders>
            <w:noWrap w:val="0"/>
            <w:vAlign w:val="center"/>
          </w:tcPr>
          <w:p w14:paraId="36D885B8">
            <w:pPr>
              <w:widowControl/>
              <w:ind w:firstLine="0" w:firstLineChars="0"/>
              <w:jc w:val="left"/>
              <w:textAlignment w:val="center"/>
              <w:rPr>
                <w:rFonts w:hint="eastAsia"/>
                <w:color w:val="000000"/>
                <w:kern w:val="0"/>
                <w:sz w:val="22"/>
                <w:szCs w:val="22"/>
              </w:rPr>
            </w:pPr>
            <w:r>
              <w:rPr>
                <w:rFonts w:hint="eastAsia"/>
                <w:color w:val="000000"/>
                <w:kern w:val="0"/>
                <w:sz w:val="22"/>
                <w:szCs w:val="22"/>
              </w:rPr>
              <w:t>2、运送患者途中做好患者安全防护，进出电梯防止碰撞、颠簸，注意保暖。</w:t>
            </w:r>
          </w:p>
        </w:tc>
        <w:tc>
          <w:tcPr>
            <w:tcW w:w="2597" w:type="dxa"/>
            <w:tcBorders>
              <w:top w:val="single" w:color="000000" w:sz="4" w:space="0"/>
              <w:left w:val="nil"/>
              <w:bottom w:val="single" w:color="000000" w:sz="4" w:space="0"/>
              <w:right w:val="single" w:color="000000" w:sz="4" w:space="0"/>
            </w:tcBorders>
            <w:noWrap/>
            <w:vAlign w:val="center"/>
          </w:tcPr>
          <w:p w14:paraId="5E0EBCC2">
            <w:pPr>
              <w:widowControl/>
              <w:ind w:firstLine="0" w:firstLineChars="0"/>
              <w:jc w:val="left"/>
              <w:textAlignment w:val="center"/>
              <w:rPr>
                <w:rFonts w:hint="eastAsia"/>
                <w:color w:val="000000"/>
                <w:kern w:val="0"/>
                <w:sz w:val="22"/>
                <w:szCs w:val="22"/>
              </w:rPr>
            </w:pPr>
            <w:r>
              <w:rPr>
                <w:rFonts w:hint="eastAsia"/>
                <w:color w:val="000000"/>
                <w:kern w:val="0"/>
                <w:sz w:val="22"/>
                <w:szCs w:val="22"/>
              </w:rPr>
              <w:t>根据情况给出相应分数。</w:t>
            </w:r>
          </w:p>
        </w:tc>
        <w:tc>
          <w:tcPr>
            <w:tcW w:w="651" w:type="dxa"/>
            <w:tcBorders>
              <w:top w:val="single" w:color="000000" w:sz="4" w:space="0"/>
              <w:left w:val="nil"/>
              <w:bottom w:val="single" w:color="000000" w:sz="4" w:space="0"/>
              <w:right w:val="single" w:color="000000" w:sz="4" w:space="0"/>
            </w:tcBorders>
            <w:noWrap/>
            <w:vAlign w:val="center"/>
          </w:tcPr>
          <w:p w14:paraId="73BC2104">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1120B2FF">
            <w:pPr>
              <w:widowControl/>
              <w:ind w:firstLine="0" w:firstLineChars="0"/>
              <w:jc w:val="left"/>
              <w:textAlignment w:val="center"/>
              <w:rPr>
                <w:rFonts w:hint="eastAsia"/>
                <w:color w:val="000000"/>
                <w:kern w:val="0"/>
                <w:sz w:val="22"/>
                <w:szCs w:val="22"/>
              </w:rPr>
            </w:pPr>
          </w:p>
        </w:tc>
      </w:tr>
      <w:tr w14:paraId="5E42117C">
        <w:tblPrEx>
          <w:tblCellMar>
            <w:top w:w="0" w:type="dxa"/>
            <w:left w:w="108" w:type="dxa"/>
            <w:bottom w:w="0" w:type="dxa"/>
            <w:right w:w="108" w:type="dxa"/>
          </w:tblCellMar>
        </w:tblPrEx>
        <w:trPr>
          <w:trHeight w:val="600" w:hRule="atLeast"/>
        </w:trPr>
        <w:tc>
          <w:tcPr>
            <w:tcW w:w="1085" w:type="dxa"/>
            <w:vMerge w:val="continue"/>
            <w:tcBorders>
              <w:top w:val="nil"/>
              <w:left w:val="single" w:color="000000" w:sz="4" w:space="0"/>
              <w:bottom w:val="single" w:color="000000" w:sz="4" w:space="0"/>
              <w:right w:val="single" w:color="000000" w:sz="4" w:space="0"/>
            </w:tcBorders>
            <w:noWrap w:val="0"/>
            <w:vAlign w:val="center"/>
          </w:tcPr>
          <w:p w14:paraId="14CA359E">
            <w:pPr>
              <w:widowControl/>
              <w:ind w:firstLine="442"/>
              <w:jc w:val="distribute"/>
              <w:rPr>
                <w:rFonts w:hint="eastAsia"/>
                <w:b/>
                <w:bCs/>
                <w:color w:val="000000"/>
                <w:sz w:val="22"/>
                <w:szCs w:val="22"/>
              </w:rPr>
            </w:pPr>
          </w:p>
        </w:tc>
        <w:tc>
          <w:tcPr>
            <w:tcW w:w="4870" w:type="dxa"/>
            <w:tcBorders>
              <w:top w:val="single" w:color="000000" w:sz="4" w:space="0"/>
              <w:left w:val="nil"/>
              <w:bottom w:val="single" w:color="000000" w:sz="4" w:space="0"/>
              <w:right w:val="single" w:color="000000" w:sz="4" w:space="0"/>
            </w:tcBorders>
            <w:noWrap w:val="0"/>
            <w:vAlign w:val="center"/>
          </w:tcPr>
          <w:p w14:paraId="21002503">
            <w:pPr>
              <w:widowControl/>
              <w:ind w:firstLine="0" w:firstLineChars="0"/>
              <w:jc w:val="left"/>
              <w:textAlignment w:val="center"/>
              <w:rPr>
                <w:rFonts w:hint="eastAsia"/>
                <w:color w:val="000000"/>
                <w:kern w:val="0"/>
                <w:sz w:val="22"/>
                <w:szCs w:val="22"/>
              </w:rPr>
            </w:pPr>
            <w:r>
              <w:rPr>
                <w:rFonts w:hint="eastAsia"/>
                <w:color w:val="000000"/>
                <w:kern w:val="0"/>
                <w:sz w:val="22"/>
                <w:szCs w:val="22"/>
              </w:rPr>
              <w:t>3、统筹规划患者各类检查，节约时间，避免患者投诉。</w:t>
            </w:r>
          </w:p>
        </w:tc>
        <w:tc>
          <w:tcPr>
            <w:tcW w:w="2597" w:type="dxa"/>
            <w:tcBorders>
              <w:top w:val="single" w:color="000000" w:sz="4" w:space="0"/>
              <w:left w:val="nil"/>
              <w:bottom w:val="single" w:color="000000" w:sz="4" w:space="0"/>
              <w:right w:val="single" w:color="000000" w:sz="4" w:space="0"/>
            </w:tcBorders>
            <w:noWrap/>
            <w:vAlign w:val="center"/>
          </w:tcPr>
          <w:p w14:paraId="3103D939">
            <w:pPr>
              <w:widowControl/>
              <w:ind w:firstLine="0" w:firstLineChars="0"/>
              <w:jc w:val="left"/>
              <w:textAlignment w:val="center"/>
              <w:rPr>
                <w:rFonts w:hint="eastAsia"/>
                <w:color w:val="000000"/>
                <w:kern w:val="0"/>
                <w:sz w:val="22"/>
                <w:szCs w:val="22"/>
              </w:rPr>
            </w:pPr>
            <w:r>
              <w:rPr>
                <w:rFonts w:hint="eastAsia"/>
                <w:color w:val="000000"/>
                <w:kern w:val="0"/>
                <w:sz w:val="22"/>
                <w:szCs w:val="22"/>
              </w:rPr>
              <w:t>有责投诉不得分。</w:t>
            </w:r>
          </w:p>
        </w:tc>
        <w:tc>
          <w:tcPr>
            <w:tcW w:w="651" w:type="dxa"/>
            <w:tcBorders>
              <w:top w:val="single" w:color="000000" w:sz="4" w:space="0"/>
              <w:left w:val="nil"/>
              <w:bottom w:val="single" w:color="000000" w:sz="4" w:space="0"/>
              <w:right w:val="single" w:color="000000" w:sz="4" w:space="0"/>
            </w:tcBorders>
            <w:noWrap/>
            <w:vAlign w:val="center"/>
          </w:tcPr>
          <w:p w14:paraId="7A65DE9D">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007B62B4">
            <w:pPr>
              <w:widowControl/>
              <w:ind w:firstLine="0" w:firstLineChars="0"/>
              <w:jc w:val="left"/>
              <w:textAlignment w:val="center"/>
              <w:rPr>
                <w:rFonts w:hint="eastAsia"/>
                <w:color w:val="000000"/>
                <w:kern w:val="0"/>
                <w:sz w:val="22"/>
                <w:szCs w:val="22"/>
              </w:rPr>
            </w:pPr>
          </w:p>
        </w:tc>
      </w:tr>
      <w:tr w14:paraId="04184826">
        <w:tblPrEx>
          <w:tblCellMar>
            <w:top w:w="0" w:type="dxa"/>
            <w:left w:w="108" w:type="dxa"/>
            <w:bottom w:w="0" w:type="dxa"/>
            <w:right w:w="108" w:type="dxa"/>
          </w:tblCellMar>
        </w:tblPrEx>
        <w:trPr>
          <w:trHeight w:val="580" w:hRule="atLeast"/>
        </w:trPr>
        <w:tc>
          <w:tcPr>
            <w:tcW w:w="1085" w:type="dxa"/>
            <w:vMerge w:val="continue"/>
            <w:tcBorders>
              <w:top w:val="nil"/>
              <w:left w:val="single" w:color="000000" w:sz="4" w:space="0"/>
              <w:bottom w:val="single" w:color="000000" w:sz="4" w:space="0"/>
              <w:right w:val="single" w:color="000000" w:sz="4" w:space="0"/>
            </w:tcBorders>
            <w:noWrap w:val="0"/>
            <w:vAlign w:val="center"/>
          </w:tcPr>
          <w:p w14:paraId="04EC9EE8">
            <w:pPr>
              <w:widowControl/>
              <w:ind w:firstLine="442"/>
              <w:jc w:val="distribute"/>
              <w:rPr>
                <w:rFonts w:hint="eastAsia"/>
                <w:b/>
                <w:bCs/>
                <w:color w:val="000000"/>
                <w:sz w:val="22"/>
                <w:szCs w:val="22"/>
              </w:rPr>
            </w:pPr>
          </w:p>
        </w:tc>
        <w:tc>
          <w:tcPr>
            <w:tcW w:w="4870" w:type="dxa"/>
            <w:tcBorders>
              <w:top w:val="single" w:color="000000" w:sz="4" w:space="0"/>
              <w:left w:val="nil"/>
              <w:bottom w:val="single" w:color="000000" w:sz="4" w:space="0"/>
              <w:right w:val="single" w:color="000000" w:sz="4" w:space="0"/>
            </w:tcBorders>
            <w:noWrap w:val="0"/>
            <w:vAlign w:val="center"/>
          </w:tcPr>
          <w:p w14:paraId="23FAB783">
            <w:pPr>
              <w:widowControl/>
              <w:ind w:firstLine="0" w:firstLineChars="0"/>
              <w:jc w:val="left"/>
              <w:textAlignment w:val="center"/>
              <w:rPr>
                <w:rFonts w:hint="eastAsia"/>
                <w:color w:val="000000"/>
                <w:kern w:val="0"/>
                <w:sz w:val="22"/>
                <w:szCs w:val="22"/>
              </w:rPr>
            </w:pPr>
            <w:r>
              <w:rPr>
                <w:rFonts w:hint="eastAsia"/>
                <w:color w:val="000000"/>
                <w:kern w:val="0"/>
                <w:sz w:val="22"/>
                <w:szCs w:val="22"/>
              </w:rPr>
              <w:t>4、检查结束后将患者和检查资料与病区护士交接、核对。</w:t>
            </w:r>
          </w:p>
        </w:tc>
        <w:tc>
          <w:tcPr>
            <w:tcW w:w="2597" w:type="dxa"/>
            <w:tcBorders>
              <w:top w:val="single" w:color="000000" w:sz="4" w:space="0"/>
              <w:left w:val="nil"/>
              <w:bottom w:val="single" w:color="000000" w:sz="4" w:space="0"/>
              <w:right w:val="single" w:color="000000" w:sz="4" w:space="0"/>
            </w:tcBorders>
            <w:noWrap/>
            <w:vAlign w:val="center"/>
          </w:tcPr>
          <w:p w14:paraId="0B81468B">
            <w:pPr>
              <w:widowControl/>
              <w:ind w:firstLine="0" w:firstLineChars="0"/>
              <w:jc w:val="left"/>
              <w:textAlignment w:val="center"/>
              <w:rPr>
                <w:rFonts w:hint="eastAsia"/>
                <w:color w:val="000000"/>
                <w:kern w:val="0"/>
                <w:sz w:val="22"/>
                <w:szCs w:val="22"/>
              </w:rPr>
            </w:pPr>
            <w:r>
              <w:rPr>
                <w:rFonts w:hint="eastAsia"/>
                <w:color w:val="000000"/>
                <w:kern w:val="0"/>
                <w:sz w:val="22"/>
                <w:szCs w:val="22"/>
              </w:rPr>
              <w:t>根据情况给出相应分数。</w:t>
            </w:r>
          </w:p>
        </w:tc>
        <w:tc>
          <w:tcPr>
            <w:tcW w:w="651" w:type="dxa"/>
            <w:tcBorders>
              <w:top w:val="single" w:color="000000" w:sz="4" w:space="0"/>
              <w:left w:val="nil"/>
              <w:bottom w:val="single" w:color="000000" w:sz="4" w:space="0"/>
              <w:right w:val="single" w:color="000000" w:sz="4" w:space="0"/>
            </w:tcBorders>
            <w:noWrap/>
            <w:vAlign w:val="center"/>
          </w:tcPr>
          <w:p w14:paraId="5291248A">
            <w:pPr>
              <w:widowControl/>
              <w:ind w:firstLine="0" w:firstLineChars="0"/>
              <w:jc w:val="left"/>
              <w:textAlignment w:val="center"/>
              <w:rPr>
                <w:rFonts w:hint="eastAsia"/>
                <w:color w:val="000000"/>
                <w:kern w:val="0"/>
                <w:sz w:val="22"/>
                <w:szCs w:val="22"/>
              </w:rPr>
            </w:pPr>
            <w:r>
              <w:rPr>
                <w:rFonts w:hint="eastAsia"/>
                <w:color w:val="000000"/>
                <w:kern w:val="0"/>
                <w:sz w:val="22"/>
                <w:szCs w:val="22"/>
              </w:rPr>
              <w:t>5</w:t>
            </w:r>
          </w:p>
        </w:tc>
        <w:tc>
          <w:tcPr>
            <w:tcW w:w="651" w:type="dxa"/>
            <w:tcBorders>
              <w:top w:val="single" w:color="000000" w:sz="4" w:space="0"/>
              <w:left w:val="nil"/>
              <w:bottom w:val="single" w:color="000000" w:sz="4" w:space="0"/>
              <w:right w:val="single" w:color="000000" w:sz="4" w:space="0"/>
            </w:tcBorders>
            <w:noWrap/>
            <w:vAlign w:val="center"/>
          </w:tcPr>
          <w:p w14:paraId="7512EE0B">
            <w:pPr>
              <w:widowControl/>
              <w:ind w:firstLine="0" w:firstLineChars="0"/>
              <w:jc w:val="left"/>
              <w:textAlignment w:val="center"/>
              <w:rPr>
                <w:rFonts w:hint="eastAsia"/>
                <w:color w:val="000000"/>
                <w:kern w:val="0"/>
                <w:sz w:val="22"/>
                <w:szCs w:val="22"/>
              </w:rPr>
            </w:pPr>
          </w:p>
        </w:tc>
      </w:tr>
      <w:tr w14:paraId="034880B2">
        <w:tblPrEx>
          <w:tblCellMar>
            <w:top w:w="0" w:type="dxa"/>
            <w:left w:w="108" w:type="dxa"/>
            <w:bottom w:w="0" w:type="dxa"/>
            <w:right w:w="108" w:type="dxa"/>
          </w:tblCellMar>
        </w:tblPrEx>
        <w:trPr>
          <w:trHeight w:val="580" w:hRule="atLeast"/>
        </w:trPr>
        <w:tc>
          <w:tcPr>
            <w:tcW w:w="1085" w:type="dxa"/>
            <w:tcBorders>
              <w:top w:val="nil"/>
              <w:left w:val="single" w:color="000000" w:sz="4" w:space="0"/>
              <w:bottom w:val="single" w:color="000000" w:sz="4" w:space="0"/>
              <w:right w:val="single" w:color="000000" w:sz="4" w:space="0"/>
            </w:tcBorders>
            <w:noWrap w:val="0"/>
            <w:vAlign w:val="center"/>
          </w:tcPr>
          <w:p w14:paraId="2315E97E">
            <w:pPr>
              <w:widowControl/>
              <w:ind w:firstLine="0" w:firstLineChars="0"/>
              <w:jc w:val="distribute"/>
              <w:rPr>
                <w:rFonts w:hint="eastAsia"/>
                <w:b/>
                <w:bCs/>
                <w:color w:val="000000"/>
                <w:sz w:val="22"/>
                <w:szCs w:val="22"/>
              </w:rPr>
            </w:pPr>
            <w:r>
              <w:rPr>
                <w:rFonts w:hint="eastAsia"/>
                <w:b/>
                <w:bCs/>
                <w:color w:val="000000"/>
                <w:sz w:val="22"/>
                <w:szCs w:val="22"/>
              </w:rPr>
              <w:t>得分</w:t>
            </w:r>
          </w:p>
        </w:tc>
        <w:tc>
          <w:tcPr>
            <w:tcW w:w="8769" w:type="dxa"/>
            <w:gridSpan w:val="4"/>
            <w:tcBorders>
              <w:top w:val="single" w:color="000000" w:sz="4" w:space="0"/>
              <w:left w:val="nil"/>
              <w:bottom w:val="single" w:color="000000" w:sz="4" w:space="0"/>
              <w:right w:val="single" w:color="000000" w:sz="4" w:space="0"/>
            </w:tcBorders>
            <w:noWrap w:val="0"/>
            <w:vAlign w:val="center"/>
          </w:tcPr>
          <w:p w14:paraId="04273CCD">
            <w:pPr>
              <w:widowControl/>
              <w:ind w:firstLine="440"/>
              <w:jc w:val="center"/>
              <w:textAlignment w:val="center"/>
              <w:rPr>
                <w:rFonts w:hint="eastAsia"/>
                <w:color w:val="000000"/>
                <w:kern w:val="0"/>
                <w:sz w:val="22"/>
                <w:szCs w:val="22"/>
              </w:rPr>
            </w:pPr>
          </w:p>
        </w:tc>
      </w:tr>
      <w:tr w14:paraId="178D52AC">
        <w:tblPrEx>
          <w:tblCellMar>
            <w:top w:w="0" w:type="dxa"/>
            <w:left w:w="108" w:type="dxa"/>
            <w:bottom w:w="0" w:type="dxa"/>
            <w:right w:w="108" w:type="dxa"/>
          </w:tblCellMar>
        </w:tblPrEx>
        <w:trPr>
          <w:trHeight w:val="580" w:hRule="atLeast"/>
        </w:trPr>
        <w:tc>
          <w:tcPr>
            <w:tcW w:w="1085" w:type="dxa"/>
            <w:tcBorders>
              <w:top w:val="nil"/>
              <w:left w:val="single" w:color="000000" w:sz="4" w:space="0"/>
              <w:bottom w:val="single" w:color="000000" w:sz="4" w:space="0"/>
              <w:right w:val="single" w:color="000000" w:sz="4" w:space="0"/>
            </w:tcBorders>
            <w:noWrap w:val="0"/>
            <w:vAlign w:val="top"/>
          </w:tcPr>
          <w:p w14:paraId="0DD6E2FF">
            <w:pPr>
              <w:spacing w:line="340" w:lineRule="exact"/>
              <w:ind w:firstLine="0" w:firstLineChars="0"/>
              <w:jc w:val="distribute"/>
              <w:rPr>
                <w:rFonts w:hint="eastAsia"/>
                <w:b/>
                <w:bCs/>
                <w:color w:val="000000"/>
                <w:sz w:val="22"/>
                <w:szCs w:val="22"/>
              </w:rPr>
            </w:pPr>
            <w:r>
              <w:rPr>
                <w:rFonts w:hint="eastAsia"/>
                <w:b/>
                <w:bCs/>
                <w:sz w:val="24"/>
              </w:rPr>
              <w:t>备注</w:t>
            </w:r>
          </w:p>
        </w:tc>
        <w:tc>
          <w:tcPr>
            <w:tcW w:w="8769" w:type="dxa"/>
            <w:gridSpan w:val="4"/>
            <w:tcBorders>
              <w:top w:val="single" w:color="000000" w:sz="4" w:space="0"/>
              <w:left w:val="nil"/>
              <w:bottom w:val="single" w:color="000000" w:sz="4" w:space="0"/>
              <w:right w:val="single" w:color="000000" w:sz="4" w:space="0"/>
            </w:tcBorders>
            <w:noWrap w:val="0"/>
            <w:vAlign w:val="top"/>
          </w:tcPr>
          <w:p w14:paraId="63B760AE">
            <w:pPr>
              <w:spacing w:line="340" w:lineRule="exact"/>
              <w:ind w:firstLine="0" w:firstLineChars="0"/>
              <w:rPr>
                <w:rFonts w:hint="eastAsia"/>
                <w:bCs/>
                <w:sz w:val="24"/>
              </w:rPr>
            </w:pPr>
            <w:r>
              <w:rPr>
                <w:rFonts w:hint="eastAsia"/>
                <w:sz w:val="24"/>
              </w:rPr>
              <w:t>1、爱护公物，因工作不慎造成公共财产损坏能修复者承担修理费，不能修复者则照价赔偿。</w:t>
            </w:r>
          </w:p>
          <w:p w14:paraId="27B999A7">
            <w:pPr>
              <w:spacing w:line="340" w:lineRule="exact"/>
              <w:ind w:firstLine="0" w:firstLineChars="0"/>
              <w:jc w:val="left"/>
              <w:rPr>
                <w:rFonts w:hint="eastAsia"/>
                <w:color w:val="000000"/>
                <w:kern w:val="0"/>
                <w:sz w:val="22"/>
                <w:szCs w:val="22"/>
              </w:rPr>
            </w:pPr>
            <w:r>
              <w:rPr>
                <w:rFonts w:hint="eastAsia"/>
                <w:bCs/>
                <w:sz w:val="24"/>
              </w:rPr>
              <w:t>2、工作成效显著，表现突出，受上级部门通报表扬一次加0.5分。被上级部门查处并通报或发生越级投诉，经查实，在原扣分基础上加倍扣分。</w:t>
            </w:r>
          </w:p>
        </w:tc>
      </w:tr>
      <w:tr w14:paraId="0BA46ABC">
        <w:tblPrEx>
          <w:tblCellMar>
            <w:top w:w="0" w:type="dxa"/>
            <w:left w:w="108" w:type="dxa"/>
            <w:bottom w:w="0" w:type="dxa"/>
            <w:right w:w="108" w:type="dxa"/>
          </w:tblCellMar>
        </w:tblPrEx>
        <w:trPr>
          <w:trHeight w:val="399" w:hRule="atLeast"/>
        </w:trPr>
        <w:tc>
          <w:tcPr>
            <w:tcW w:w="9854" w:type="dxa"/>
            <w:gridSpan w:val="5"/>
            <w:tcBorders>
              <w:top w:val="single" w:color="000000" w:sz="4" w:space="0"/>
              <w:left w:val="single" w:color="000000" w:sz="4" w:space="0"/>
              <w:bottom w:val="single" w:color="000000" w:sz="4" w:space="0"/>
              <w:right w:val="single" w:color="000000" w:sz="4" w:space="0"/>
            </w:tcBorders>
            <w:noWrap/>
            <w:vAlign w:val="center"/>
          </w:tcPr>
          <w:p w14:paraId="62EEB667">
            <w:pPr>
              <w:widowControl/>
              <w:ind w:firstLine="440"/>
              <w:jc w:val="left"/>
              <w:textAlignment w:val="center"/>
              <w:rPr>
                <w:rFonts w:hint="eastAsia"/>
                <w:color w:val="000000"/>
                <w:sz w:val="22"/>
                <w:szCs w:val="22"/>
              </w:rPr>
            </w:pPr>
            <w:r>
              <w:rPr>
                <w:rFonts w:hint="eastAsia"/>
                <w:color w:val="000000"/>
                <w:kern w:val="0"/>
                <w:sz w:val="22"/>
                <w:szCs w:val="22"/>
              </w:rPr>
              <w:t xml:space="preserve"> </w:t>
            </w:r>
            <w:r>
              <w:rPr>
                <w:rFonts w:hint="eastAsia"/>
                <w:b/>
                <w:bCs/>
                <w:color w:val="000000"/>
                <w:kern w:val="0"/>
                <w:sz w:val="22"/>
                <w:szCs w:val="22"/>
              </w:rPr>
              <w:t>督查人：      督查日期：        总务部负责人：           陪检负责人：</w:t>
            </w:r>
          </w:p>
        </w:tc>
      </w:tr>
    </w:tbl>
    <w:p w14:paraId="169F8459">
      <w:pPr>
        <w:snapToGrid w:val="0"/>
        <w:ind w:firstLine="480"/>
        <w:rPr>
          <w:rFonts w:hint="eastAsia"/>
          <w:b/>
          <w:sz w:val="24"/>
        </w:rPr>
      </w:pPr>
      <w:r>
        <w:rPr>
          <w:rFonts w:hint="eastAsia"/>
          <w:bCs/>
          <w:sz w:val="24"/>
        </w:rPr>
        <w:br w:type="page"/>
      </w:r>
      <w:r>
        <w:rPr>
          <w:rFonts w:hint="eastAsia"/>
          <w:sz w:val="24"/>
          <w:szCs w:val="24"/>
        </w:rPr>
        <w:t>考核表3：</w:t>
      </w:r>
    </w:p>
    <w:p w14:paraId="61F56507">
      <w:pPr>
        <w:ind w:firstLine="562"/>
        <w:jc w:val="center"/>
        <w:rPr>
          <w:b/>
          <w:sz w:val="28"/>
          <w:szCs w:val="28"/>
        </w:rPr>
      </w:pPr>
      <w:r>
        <w:rPr>
          <w:rFonts w:hint="eastAsia"/>
          <w:b/>
          <w:sz w:val="28"/>
          <w:szCs w:val="28"/>
        </w:rPr>
        <w:t>惠山区妇幼保健院</w:t>
      </w:r>
    </w:p>
    <w:p w14:paraId="7AEEF08F">
      <w:pPr>
        <w:ind w:firstLine="562"/>
        <w:jc w:val="center"/>
        <w:rPr>
          <w:rFonts w:hint="eastAsia"/>
          <w:b/>
          <w:sz w:val="24"/>
        </w:rPr>
      </w:pPr>
      <w:r>
        <w:rPr>
          <w:rFonts w:hint="eastAsia"/>
          <w:b/>
          <w:sz w:val="28"/>
          <w:szCs w:val="28"/>
        </w:rPr>
        <w:t>保洁（病区）服务考核表</w:t>
      </w:r>
    </w:p>
    <w:tbl>
      <w:tblPr>
        <w:tblStyle w:val="35"/>
        <w:tblpPr w:leftFromText="180" w:rightFromText="180" w:vertAnchor="text" w:horzAnchor="page" w:tblpX="1123" w:tblpY="306"/>
        <w:tblOverlap w:val="never"/>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696"/>
        <w:gridCol w:w="3189"/>
        <w:gridCol w:w="1241"/>
        <w:gridCol w:w="1021"/>
        <w:gridCol w:w="1303"/>
        <w:gridCol w:w="782"/>
      </w:tblGrid>
      <w:tr w14:paraId="786DC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6" w:type="dxa"/>
            <w:noWrap w:val="0"/>
            <w:vAlign w:val="top"/>
          </w:tcPr>
          <w:p w14:paraId="10716C00">
            <w:pPr>
              <w:ind w:firstLine="0" w:firstLineChars="0"/>
              <w:rPr>
                <w:rFonts w:hint="eastAsia"/>
                <w:b/>
              </w:rPr>
            </w:pPr>
            <w:r>
              <w:rPr>
                <w:rFonts w:hint="eastAsia"/>
                <w:b/>
              </w:rPr>
              <w:t>组成</w:t>
            </w:r>
          </w:p>
        </w:tc>
        <w:tc>
          <w:tcPr>
            <w:tcW w:w="1649" w:type="dxa"/>
            <w:noWrap w:val="0"/>
            <w:vAlign w:val="top"/>
          </w:tcPr>
          <w:p w14:paraId="2676B5C0">
            <w:pPr>
              <w:ind w:firstLine="0" w:firstLineChars="0"/>
              <w:jc w:val="center"/>
              <w:rPr>
                <w:rFonts w:hint="eastAsia"/>
                <w:b/>
              </w:rPr>
            </w:pPr>
            <w:r>
              <w:rPr>
                <w:rFonts w:hint="eastAsia"/>
                <w:b/>
              </w:rPr>
              <w:t>考核内容</w:t>
            </w:r>
          </w:p>
        </w:tc>
        <w:tc>
          <w:tcPr>
            <w:tcW w:w="3100" w:type="dxa"/>
            <w:noWrap w:val="0"/>
            <w:vAlign w:val="top"/>
          </w:tcPr>
          <w:p w14:paraId="70CC6B36">
            <w:pPr>
              <w:ind w:firstLine="0" w:firstLineChars="0"/>
              <w:jc w:val="center"/>
              <w:rPr>
                <w:rFonts w:hint="eastAsia"/>
                <w:b/>
              </w:rPr>
            </w:pPr>
            <w:r>
              <w:rPr>
                <w:rFonts w:hint="eastAsia"/>
                <w:b/>
              </w:rPr>
              <w:t>质量标准</w:t>
            </w:r>
          </w:p>
        </w:tc>
        <w:tc>
          <w:tcPr>
            <w:tcW w:w="1206" w:type="dxa"/>
            <w:noWrap w:val="0"/>
            <w:vAlign w:val="top"/>
          </w:tcPr>
          <w:p w14:paraId="5E020D82">
            <w:pPr>
              <w:ind w:firstLine="0" w:firstLineChars="0"/>
              <w:rPr>
                <w:rFonts w:hint="eastAsia"/>
                <w:b/>
              </w:rPr>
            </w:pPr>
            <w:r>
              <w:rPr>
                <w:rFonts w:hint="eastAsia"/>
                <w:b/>
              </w:rPr>
              <w:t>扣分标准</w:t>
            </w:r>
          </w:p>
        </w:tc>
        <w:tc>
          <w:tcPr>
            <w:tcW w:w="992" w:type="dxa"/>
            <w:noWrap w:val="0"/>
            <w:vAlign w:val="top"/>
          </w:tcPr>
          <w:p w14:paraId="64D4121B">
            <w:pPr>
              <w:ind w:firstLine="0" w:firstLineChars="0"/>
              <w:jc w:val="center"/>
              <w:rPr>
                <w:rFonts w:hint="eastAsia"/>
                <w:b/>
              </w:rPr>
            </w:pPr>
            <w:r>
              <w:rPr>
                <w:rFonts w:hint="eastAsia"/>
                <w:b/>
              </w:rPr>
              <w:t>分值</w:t>
            </w:r>
          </w:p>
        </w:tc>
        <w:tc>
          <w:tcPr>
            <w:tcW w:w="1267" w:type="dxa"/>
            <w:noWrap w:val="0"/>
            <w:vAlign w:val="top"/>
          </w:tcPr>
          <w:p w14:paraId="7F9F0CB8">
            <w:pPr>
              <w:ind w:firstLine="0" w:firstLineChars="0"/>
              <w:jc w:val="center"/>
              <w:rPr>
                <w:rFonts w:hint="eastAsia"/>
                <w:b/>
              </w:rPr>
            </w:pPr>
            <w:r>
              <w:rPr>
                <w:rFonts w:hint="eastAsia"/>
                <w:b/>
              </w:rPr>
              <w:t>扣分情况</w:t>
            </w:r>
          </w:p>
        </w:tc>
        <w:tc>
          <w:tcPr>
            <w:tcW w:w="760" w:type="dxa"/>
            <w:noWrap w:val="0"/>
            <w:vAlign w:val="top"/>
          </w:tcPr>
          <w:p w14:paraId="435464C8">
            <w:pPr>
              <w:ind w:firstLine="0" w:firstLineChars="0"/>
              <w:rPr>
                <w:rFonts w:hint="eastAsia"/>
                <w:b/>
              </w:rPr>
            </w:pPr>
            <w:r>
              <w:rPr>
                <w:rFonts w:hint="eastAsia"/>
                <w:b/>
              </w:rPr>
              <w:t>得分</w:t>
            </w:r>
          </w:p>
        </w:tc>
      </w:tr>
      <w:tr w14:paraId="2C66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trPr>
        <w:tc>
          <w:tcPr>
            <w:tcW w:w="866" w:type="dxa"/>
            <w:vMerge w:val="restart"/>
            <w:noWrap w:val="0"/>
            <w:vAlign w:val="top"/>
          </w:tcPr>
          <w:p w14:paraId="598104AD">
            <w:pPr>
              <w:spacing w:line="340" w:lineRule="exact"/>
              <w:ind w:firstLine="0" w:firstLineChars="0"/>
              <w:jc w:val="distribute"/>
              <w:rPr>
                <w:rFonts w:hint="eastAsia"/>
                <w:b/>
                <w:bCs/>
                <w:sz w:val="24"/>
              </w:rPr>
            </w:pPr>
          </w:p>
          <w:p w14:paraId="53BEF3EC">
            <w:pPr>
              <w:spacing w:line="340" w:lineRule="exact"/>
              <w:ind w:firstLine="0" w:firstLineChars="0"/>
              <w:jc w:val="distribute"/>
              <w:rPr>
                <w:rFonts w:hint="eastAsia"/>
                <w:b/>
                <w:bCs/>
                <w:sz w:val="24"/>
              </w:rPr>
            </w:pPr>
          </w:p>
          <w:p w14:paraId="58E1BB32">
            <w:pPr>
              <w:spacing w:line="340" w:lineRule="exact"/>
              <w:ind w:firstLine="0" w:firstLineChars="0"/>
              <w:jc w:val="distribute"/>
              <w:rPr>
                <w:rFonts w:hint="eastAsia"/>
                <w:b/>
                <w:bCs/>
                <w:sz w:val="24"/>
              </w:rPr>
            </w:pPr>
            <w:r>
              <w:rPr>
                <w:rFonts w:hint="eastAsia"/>
                <w:b/>
                <w:bCs/>
                <w:sz w:val="24"/>
              </w:rPr>
              <w:t>基</w:t>
            </w:r>
          </w:p>
          <w:p w14:paraId="1B0038E3">
            <w:pPr>
              <w:spacing w:line="340" w:lineRule="exact"/>
              <w:ind w:firstLine="0" w:firstLineChars="0"/>
              <w:jc w:val="distribute"/>
              <w:rPr>
                <w:rFonts w:hint="eastAsia"/>
                <w:b/>
                <w:bCs/>
                <w:sz w:val="24"/>
              </w:rPr>
            </w:pPr>
            <w:r>
              <w:rPr>
                <w:rFonts w:hint="eastAsia"/>
                <w:b/>
                <w:bCs/>
                <w:sz w:val="24"/>
              </w:rPr>
              <w:t>本</w:t>
            </w:r>
          </w:p>
          <w:p w14:paraId="4B8E9DC1">
            <w:pPr>
              <w:spacing w:line="340" w:lineRule="exact"/>
              <w:ind w:firstLine="0" w:firstLineChars="0"/>
              <w:jc w:val="distribute"/>
              <w:rPr>
                <w:rFonts w:hint="eastAsia"/>
                <w:b/>
                <w:bCs/>
                <w:sz w:val="24"/>
              </w:rPr>
            </w:pPr>
            <w:r>
              <w:rPr>
                <w:rFonts w:hint="eastAsia"/>
                <w:b/>
                <w:bCs/>
                <w:sz w:val="24"/>
              </w:rPr>
              <w:t>要</w:t>
            </w:r>
          </w:p>
          <w:p w14:paraId="7ED26597">
            <w:pPr>
              <w:spacing w:line="340" w:lineRule="exact"/>
              <w:ind w:firstLine="0" w:firstLineChars="0"/>
              <w:jc w:val="distribute"/>
              <w:rPr>
                <w:rFonts w:hint="eastAsia"/>
                <w:b/>
                <w:bCs/>
                <w:sz w:val="24"/>
              </w:rPr>
            </w:pPr>
            <w:r>
              <w:rPr>
                <w:rFonts w:hint="eastAsia"/>
                <w:b/>
                <w:bCs/>
                <w:sz w:val="24"/>
              </w:rPr>
              <w:t>求</w:t>
            </w:r>
          </w:p>
          <w:p w14:paraId="56266530">
            <w:pPr>
              <w:spacing w:line="340" w:lineRule="exact"/>
              <w:ind w:firstLine="0" w:firstLineChars="0"/>
              <w:jc w:val="distribute"/>
              <w:rPr>
                <w:rFonts w:hint="eastAsia"/>
                <w:b/>
                <w:bCs/>
                <w:sz w:val="24"/>
              </w:rPr>
            </w:pPr>
          </w:p>
        </w:tc>
        <w:tc>
          <w:tcPr>
            <w:tcW w:w="1649" w:type="dxa"/>
            <w:noWrap w:val="0"/>
            <w:vAlign w:val="center"/>
          </w:tcPr>
          <w:p w14:paraId="0E0CA341">
            <w:pPr>
              <w:widowControl/>
              <w:ind w:firstLine="0" w:firstLineChars="0"/>
              <w:jc w:val="center"/>
              <w:textAlignment w:val="center"/>
              <w:rPr>
                <w:rFonts w:hint="eastAsia"/>
                <w:color w:val="000000"/>
                <w:kern w:val="0"/>
                <w:sz w:val="22"/>
                <w:szCs w:val="22"/>
              </w:rPr>
            </w:pPr>
          </w:p>
          <w:p w14:paraId="7E262EC6">
            <w:pPr>
              <w:widowControl/>
              <w:ind w:firstLine="0" w:firstLineChars="0"/>
              <w:jc w:val="center"/>
              <w:textAlignment w:val="center"/>
              <w:rPr>
                <w:rFonts w:hint="eastAsia"/>
                <w:color w:val="000000"/>
                <w:kern w:val="0"/>
                <w:sz w:val="22"/>
                <w:szCs w:val="22"/>
              </w:rPr>
            </w:pPr>
            <w:r>
              <w:rPr>
                <w:rFonts w:hint="eastAsia"/>
                <w:color w:val="000000"/>
                <w:kern w:val="0"/>
                <w:sz w:val="22"/>
                <w:szCs w:val="22"/>
              </w:rPr>
              <w:t>劳动纪律</w:t>
            </w:r>
          </w:p>
        </w:tc>
        <w:tc>
          <w:tcPr>
            <w:tcW w:w="3100" w:type="dxa"/>
            <w:noWrap w:val="0"/>
            <w:vAlign w:val="top"/>
          </w:tcPr>
          <w:p w14:paraId="01505559">
            <w:pPr>
              <w:widowControl/>
              <w:ind w:firstLine="0" w:firstLineChars="0"/>
              <w:jc w:val="left"/>
              <w:textAlignment w:val="center"/>
              <w:rPr>
                <w:rFonts w:hint="eastAsia"/>
                <w:color w:val="000000"/>
                <w:kern w:val="0"/>
                <w:sz w:val="22"/>
                <w:szCs w:val="22"/>
              </w:rPr>
            </w:pPr>
            <w:r>
              <w:rPr>
                <w:rFonts w:hint="eastAsia"/>
                <w:color w:val="000000"/>
                <w:kern w:val="0"/>
                <w:sz w:val="22"/>
                <w:szCs w:val="22"/>
              </w:rPr>
              <w:t>在岗在位、不迟到、不早退，不聚会聊天干私活，禁止私拿医院财物</w:t>
            </w:r>
          </w:p>
        </w:tc>
        <w:tc>
          <w:tcPr>
            <w:tcW w:w="1206" w:type="dxa"/>
            <w:vMerge w:val="restart"/>
            <w:noWrap w:val="0"/>
            <w:vAlign w:val="top"/>
          </w:tcPr>
          <w:p w14:paraId="003FF901">
            <w:pPr>
              <w:widowControl/>
              <w:ind w:firstLine="0" w:firstLineChars="0"/>
              <w:jc w:val="left"/>
              <w:textAlignment w:val="center"/>
              <w:rPr>
                <w:rFonts w:hint="eastAsia"/>
                <w:color w:val="000000"/>
                <w:kern w:val="0"/>
                <w:sz w:val="22"/>
                <w:szCs w:val="22"/>
              </w:rPr>
            </w:pPr>
          </w:p>
          <w:p w14:paraId="60737C9D">
            <w:pPr>
              <w:widowControl/>
              <w:ind w:firstLine="0" w:firstLineChars="0"/>
              <w:jc w:val="left"/>
              <w:textAlignment w:val="center"/>
              <w:rPr>
                <w:rFonts w:hint="eastAsia"/>
                <w:color w:val="000000"/>
                <w:kern w:val="0"/>
                <w:sz w:val="22"/>
                <w:szCs w:val="22"/>
              </w:rPr>
            </w:pPr>
          </w:p>
          <w:p w14:paraId="13B0F5A2">
            <w:pPr>
              <w:widowControl/>
              <w:ind w:firstLine="0" w:firstLineChars="0"/>
              <w:jc w:val="left"/>
              <w:textAlignment w:val="center"/>
              <w:rPr>
                <w:rFonts w:hint="eastAsia"/>
                <w:color w:val="000000"/>
                <w:kern w:val="0"/>
                <w:sz w:val="22"/>
                <w:szCs w:val="22"/>
              </w:rPr>
            </w:pPr>
          </w:p>
          <w:p w14:paraId="28259D6E">
            <w:pPr>
              <w:widowControl/>
              <w:ind w:firstLine="0" w:firstLineChars="0"/>
              <w:jc w:val="left"/>
              <w:textAlignment w:val="center"/>
              <w:rPr>
                <w:rFonts w:hint="eastAsia"/>
                <w:color w:val="000000"/>
                <w:kern w:val="0"/>
                <w:sz w:val="22"/>
                <w:szCs w:val="22"/>
              </w:rPr>
            </w:pPr>
            <w:r>
              <w:rPr>
                <w:rFonts w:hint="eastAsia"/>
                <w:color w:val="000000"/>
                <w:kern w:val="0"/>
                <w:sz w:val="22"/>
                <w:szCs w:val="22"/>
              </w:rPr>
              <w:t>每项不符合扣2分</w:t>
            </w:r>
          </w:p>
        </w:tc>
        <w:tc>
          <w:tcPr>
            <w:tcW w:w="992" w:type="dxa"/>
            <w:vMerge w:val="restart"/>
            <w:noWrap w:val="0"/>
            <w:vAlign w:val="center"/>
          </w:tcPr>
          <w:p w14:paraId="6F96BAA3">
            <w:pPr>
              <w:widowControl/>
              <w:ind w:firstLine="0" w:firstLineChars="0"/>
              <w:jc w:val="center"/>
              <w:textAlignment w:val="center"/>
              <w:rPr>
                <w:rFonts w:hint="eastAsia"/>
                <w:color w:val="000000"/>
                <w:kern w:val="0"/>
                <w:sz w:val="22"/>
                <w:szCs w:val="22"/>
              </w:rPr>
            </w:pPr>
          </w:p>
          <w:p w14:paraId="5FA5AD1D">
            <w:pPr>
              <w:widowControl/>
              <w:ind w:firstLine="0" w:firstLineChars="0"/>
              <w:jc w:val="center"/>
              <w:textAlignment w:val="center"/>
              <w:rPr>
                <w:rFonts w:hint="eastAsia"/>
                <w:color w:val="000000"/>
                <w:kern w:val="0"/>
                <w:sz w:val="22"/>
                <w:szCs w:val="22"/>
              </w:rPr>
            </w:pPr>
            <w:r>
              <w:rPr>
                <w:rFonts w:hint="eastAsia"/>
                <w:color w:val="000000"/>
                <w:kern w:val="0"/>
                <w:sz w:val="22"/>
                <w:szCs w:val="22"/>
              </w:rPr>
              <w:t>26</w:t>
            </w:r>
          </w:p>
        </w:tc>
        <w:tc>
          <w:tcPr>
            <w:tcW w:w="1267" w:type="dxa"/>
            <w:noWrap w:val="0"/>
            <w:vAlign w:val="top"/>
          </w:tcPr>
          <w:p w14:paraId="0D010308">
            <w:pPr>
              <w:ind w:firstLine="420"/>
              <w:rPr>
                <w:rFonts w:hint="eastAsia"/>
              </w:rPr>
            </w:pPr>
          </w:p>
        </w:tc>
        <w:tc>
          <w:tcPr>
            <w:tcW w:w="760" w:type="dxa"/>
            <w:vMerge w:val="restart"/>
            <w:noWrap w:val="0"/>
            <w:vAlign w:val="top"/>
          </w:tcPr>
          <w:p w14:paraId="0BD42BB5">
            <w:pPr>
              <w:ind w:firstLine="420"/>
              <w:rPr>
                <w:rFonts w:hint="eastAsia"/>
              </w:rPr>
            </w:pPr>
          </w:p>
        </w:tc>
      </w:tr>
      <w:tr w14:paraId="79600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6" w:type="dxa"/>
            <w:vMerge w:val="continue"/>
            <w:noWrap w:val="0"/>
            <w:vAlign w:val="top"/>
          </w:tcPr>
          <w:p w14:paraId="0B39BBFD">
            <w:pPr>
              <w:spacing w:line="340" w:lineRule="exact"/>
              <w:ind w:firstLine="0" w:firstLineChars="0"/>
              <w:jc w:val="distribute"/>
              <w:rPr>
                <w:rFonts w:hint="eastAsia"/>
                <w:b/>
                <w:bCs/>
                <w:sz w:val="24"/>
              </w:rPr>
            </w:pPr>
          </w:p>
        </w:tc>
        <w:tc>
          <w:tcPr>
            <w:tcW w:w="1649" w:type="dxa"/>
            <w:noWrap w:val="0"/>
            <w:vAlign w:val="center"/>
          </w:tcPr>
          <w:p w14:paraId="48F65B1D">
            <w:pPr>
              <w:widowControl/>
              <w:ind w:firstLine="0" w:firstLineChars="0"/>
              <w:jc w:val="center"/>
              <w:textAlignment w:val="center"/>
              <w:rPr>
                <w:rFonts w:hint="eastAsia"/>
                <w:color w:val="000000"/>
                <w:kern w:val="0"/>
                <w:sz w:val="22"/>
                <w:szCs w:val="22"/>
              </w:rPr>
            </w:pPr>
            <w:r>
              <w:rPr>
                <w:rFonts w:hint="eastAsia"/>
                <w:color w:val="000000"/>
                <w:kern w:val="0"/>
                <w:sz w:val="22"/>
                <w:szCs w:val="22"/>
              </w:rPr>
              <w:t>着装</w:t>
            </w:r>
          </w:p>
        </w:tc>
        <w:tc>
          <w:tcPr>
            <w:tcW w:w="3100" w:type="dxa"/>
            <w:noWrap w:val="0"/>
            <w:vAlign w:val="top"/>
          </w:tcPr>
          <w:p w14:paraId="50CDB408">
            <w:pPr>
              <w:widowControl/>
              <w:ind w:firstLine="0" w:firstLineChars="0"/>
              <w:jc w:val="left"/>
              <w:textAlignment w:val="center"/>
              <w:rPr>
                <w:rFonts w:hint="eastAsia"/>
                <w:color w:val="000000"/>
                <w:kern w:val="0"/>
                <w:sz w:val="22"/>
                <w:szCs w:val="22"/>
              </w:rPr>
            </w:pPr>
            <w:r>
              <w:rPr>
                <w:rFonts w:hint="eastAsia"/>
                <w:color w:val="000000"/>
                <w:kern w:val="0"/>
                <w:sz w:val="22"/>
                <w:szCs w:val="22"/>
              </w:rPr>
              <w:t>着装规范整洁、无穿背心、拖鞋现象</w:t>
            </w:r>
          </w:p>
        </w:tc>
        <w:tc>
          <w:tcPr>
            <w:tcW w:w="1206" w:type="dxa"/>
            <w:vMerge w:val="continue"/>
            <w:noWrap w:val="0"/>
            <w:vAlign w:val="top"/>
          </w:tcPr>
          <w:p w14:paraId="417253D6">
            <w:pPr>
              <w:widowControl/>
              <w:ind w:firstLine="0" w:firstLineChars="0"/>
              <w:jc w:val="left"/>
              <w:textAlignment w:val="center"/>
              <w:rPr>
                <w:rFonts w:hint="eastAsia"/>
                <w:color w:val="000000"/>
                <w:kern w:val="0"/>
                <w:sz w:val="22"/>
                <w:szCs w:val="22"/>
              </w:rPr>
            </w:pPr>
          </w:p>
        </w:tc>
        <w:tc>
          <w:tcPr>
            <w:tcW w:w="992" w:type="dxa"/>
            <w:vMerge w:val="continue"/>
            <w:noWrap w:val="0"/>
            <w:vAlign w:val="center"/>
          </w:tcPr>
          <w:p w14:paraId="29352886">
            <w:pPr>
              <w:widowControl/>
              <w:ind w:firstLine="0" w:firstLineChars="0"/>
              <w:jc w:val="center"/>
              <w:textAlignment w:val="center"/>
              <w:rPr>
                <w:rFonts w:hint="eastAsia"/>
                <w:color w:val="000000"/>
                <w:kern w:val="0"/>
                <w:sz w:val="22"/>
                <w:szCs w:val="22"/>
              </w:rPr>
            </w:pPr>
          </w:p>
        </w:tc>
        <w:tc>
          <w:tcPr>
            <w:tcW w:w="1267" w:type="dxa"/>
            <w:noWrap w:val="0"/>
            <w:vAlign w:val="top"/>
          </w:tcPr>
          <w:p w14:paraId="4D0D03D3">
            <w:pPr>
              <w:ind w:firstLine="420"/>
              <w:rPr>
                <w:rFonts w:hint="eastAsia"/>
              </w:rPr>
            </w:pPr>
          </w:p>
        </w:tc>
        <w:tc>
          <w:tcPr>
            <w:tcW w:w="760" w:type="dxa"/>
            <w:vMerge w:val="continue"/>
            <w:noWrap w:val="0"/>
            <w:vAlign w:val="top"/>
          </w:tcPr>
          <w:p w14:paraId="35675354">
            <w:pPr>
              <w:ind w:firstLine="420"/>
              <w:rPr>
                <w:rFonts w:hint="eastAsia"/>
              </w:rPr>
            </w:pPr>
          </w:p>
        </w:tc>
      </w:tr>
      <w:tr w14:paraId="1ADAD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6" w:type="dxa"/>
            <w:vMerge w:val="continue"/>
            <w:noWrap w:val="0"/>
            <w:vAlign w:val="top"/>
          </w:tcPr>
          <w:p w14:paraId="010B4357">
            <w:pPr>
              <w:spacing w:line="340" w:lineRule="exact"/>
              <w:ind w:firstLine="0" w:firstLineChars="0"/>
              <w:jc w:val="distribute"/>
              <w:rPr>
                <w:rFonts w:hint="eastAsia"/>
                <w:b/>
                <w:bCs/>
                <w:sz w:val="24"/>
              </w:rPr>
            </w:pPr>
          </w:p>
        </w:tc>
        <w:tc>
          <w:tcPr>
            <w:tcW w:w="1649" w:type="dxa"/>
            <w:noWrap w:val="0"/>
            <w:vAlign w:val="center"/>
          </w:tcPr>
          <w:p w14:paraId="2549653B">
            <w:pPr>
              <w:widowControl/>
              <w:ind w:firstLine="0" w:firstLineChars="0"/>
              <w:jc w:val="center"/>
              <w:textAlignment w:val="center"/>
              <w:rPr>
                <w:rFonts w:hint="eastAsia"/>
                <w:color w:val="000000"/>
                <w:kern w:val="0"/>
                <w:sz w:val="22"/>
                <w:szCs w:val="22"/>
              </w:rPr>
            </w:pPr>
            <w:r>
              <w:rPr>
                <w:rFonts w:hint="eastAsia"/>
                <w:color w:val="000000"/>
                <w:kern w:val="0"/>
                <w:sz w:val="22"/>
                <w:szCs w:val="22"/>
              </w:rPr>
              <w:t>服务及操作规范</w:t>
            </w:r>
          </w:p>
        </w:tc>
        <w:tc>
          <w:tcPr>
            <w:tcW w:w="3100" w:type="dxa"/>
            <w:noWrap w:val="0"/>
            <w:vAlign w:val="top"/>
          </w:tcPr>
          <w:p w14:paraId="7F07F9A6">
            <w:pPr>
              <w:widowControl/>
              <w:ind w:firstLine="0" w:firstLineChars="0"/>
              <w:jc w:val="left"/>
              <w:textAlignment w:val="center"/>
              <w:rPr>
                <w:rFonts w:hint="eastAsia"/>
                <w:color w:val="000000"/>
                <w:kern w:val="0"/>
                <w:sz w:val="22"/>
                <w:szCs w:val="22"/>
              </w:rPr>
            </w:pPr>
            <w:r>
              <w:rPr>
                <w:rFonts w:hint="eastAsia"/>
                <w:color w:val="000000"/>
                <w:kern w:val="0"/>
                <w:sz w:val="22"/>
                <w:szCs w:val="22"/>
              </w:rPr>
              <w:t>进入病房敲门、操作规范，不影响患者休息</w:t>
            </w:r>
          </w:p>
        </w:tc>
        <w:tc>
          <w:tcPr>
            <w:tcW w:w="1206" w:type="dxa"/>
            <w:vMerge w:val="continue"/>
            <w:noWrap w:val="0"/>
            <w:vAlign w:val="top"/>
          </w:tcPr>
          <w:p w14:paraId="73B51F07">
            <w:pPr>
              <w:widowControl/>
              <w:ind w:firstLine="0" w:firstLineChars="0"/>
              <w:jc w:val="left"/>
              <w:textAlignment w:val="center"/>
              <w:rPr>
                <w:rFonts w:hint="eastAsia"/>
                <w:color w:val="000000"/>
                <w:kern w:val="0"/>
                <w:sz w:val="22"/>
                <w:szCs w:val="22"/>
              </w:rPr>
            </w:pPr>
          </w:p>
        </w:tc>
        <w:tc>
          <w:tcPr>
            <w:tcW w:w="992" w:type="dxa"/>
            <w:vMerge w:val="continue"/>
            <w:noWrap w:val="0"/>
            <w:vAlign w:val="center"/>
          </w:tcPr>
          <w:p w14:paraId="5B52415F">
            <w:pPr>
              <w:widowControl/>
              <w:ind w:firstLine="0" w:firstLineChars="0"/>
              <w:jc w:val="center"/>
              <w:textAlignment w:val="center"/>
              <w:rPr>
                <w:rFonts w:hint="eastAsia"/>
                <w:color w:val="000000"/>
                <w:kern w:val="0"/>
                <w:sz w:val="22"/>
                <w:szCs w:val="22"/>
              </w:rPr>
            </w:pPr>
          </w:p>
        </w:tc>
        <w:tc>
          <w:tcPr>
            <w:tcW w:w="1267" w:type="dxa"/>
            <w:noWrap w:val="0"/>
            <w:vAlign w:val="top"/>
          </w:tcPr>
          <w:p w14:paraId="1482DA14">
            <w:pPr>
              <w:ind w:firstLine="420"/>
              <w:rPr>
                <w:rFonts w:hint="eastAsia"/>
              </w:rPr>
            </w:pPr>
          </w:p>
        </w:tc>
        <w:tc>
          <w:tcPr>
            <w:tcW w:w="760" w:type="dxa"/>
            <w:vMerge w:val="continue"/>
            <w:noWrap w:val="0"/>
            <w:vAlign w:val="top"/>
          </w:tcPr>
          <w:p w14:paraId="04B19825">
            <w:pPr>
              <w:ind w:firstLine="420"/>
              <w:rPr>
                <w:rFonts w:hint="eastAsia"/>
              </w:rPr>
            </w:pPr>
          </w:p>
        </w:tc>
      </w:tr>
      <w:tr w14:paraId="4318A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6" w:type="dxa"/>
            <w:vMerge w:val="continue"/>
            <w:noWrap w:val="0"/>
            <w:vAlign w:val="top"/>
          </w:tcPr>
          <w:p w14:paraId="5296BCC0">
            <w:pPr>
              <w:spacing w:line="340" w:lineRule="exact"/>
              <w:ind w:firstLine="0" w:firstLineChars="0"/>
              <w:jc w:val="distribute"/>
              <w:rPr>
                <w:rFonts w:hint="eastAsia"/>
                <w:b/>
                <w:bCs/>
                <w:sz w:val="24"/>
              </w:rPr>
            </w:pPr>
          </w:p>
        </w:tc>
        <w:tc>
          <w:tcPr>
            <w:tcW w:w="1649" w:type="dxa"/>
            <w:noWrap w:val="0"/>
            <w:vAlign w:val="center"/>
          </w:tcPr>
          <w:p w14:paraId="37E7DB39">
            <w:pPr>
              <w:widowControl/>
              <w:ind w:firstLine="0" w:firstLineChars="0"/>
              <w:jc w:val="center"/>
              <w:textAlignment w:val="center"/>
              <w:rPr>
                <w:rFonts w:hint="eastAsia"/>
                <w:color w:val="000000"/>
                <w:kern w:val="0"/>
                <w:sz w:val="22"/>
                <w:szCs w:val="22"/>
              </w:rPr>
            </w:pPr>
            <w:r>
              <w:rPr>
                <w:rFonts w:hint="eastAsia"/>
                <w:color w:val="000000"/>
                <w:kern w:val="0"/>
                <w:sz w:val="22"/>
                <w:szCs w:val="22"/>
              </w:rPr>
              <w:t>禁控烟</w:t>
            </w:r>
          </w:p>
        </w:tc>
        <w:tc>
          <w:tcPr>
            <w:tcW w:w="3100" w:type="dxa"/>
            <w:noWrap w:val="0"/>
            <w:vAlign w:val="top"/>
          </w:tcPr>
          <w:p w14:paraId="5D88099A">
            <w:pPr>
              <w:widowControl/>
              <w:ind w:firstLine="0" w:firstLineChars="0"/>
              <w:jc w:val="left"/>
              <w:textAlignment w:val="center"/>
              <w:rPr>
                <w:rFonts w:hint="eastAsia"/>
                <w:color w:val="000000"/>
                <w:kern w:val="0"/>
                <w:sz w:val="22"/>
                <w:szCs w:val="22"/>
              </w:rPr>
            </w:pPr>
            <w:r>
              <w:rPr>
                <w:rFonts w:hint="eastAsia"/>
                <w:color w:val="000000"/>
                <w:kern w:val="0"/>
                <w:sz w:val="22"/>
                <w:szCs w:val="22"/>
              </w:rPr>
              <w:t>主动劝阻吸烟、及时清理烟蒂</w:t>
            </w:r>
          </w:p>
        </w:tc>
        <w:tc>
          <w:tcPr>
            <w:tcW w:w="1206" w:type="dxa"/>
            <w:vMerge w:val="continue"/>
            <w:noWrap w:val="0"/>
            <w:vAlign w:val="top"/>
          </w:tcPr>
          <w:p w14:paraId="0F49B6B5">
            <w:pPr>
              <w:widowControl/>
              <w:ind w:firstLine="0" w:firstLineChars="0"/>
              <w:jc w:val="left"/>
              <w:textAlignment w:val="center"/>
              <w:rPr>
                <w:rFonts w:hint="eastAsia"/>
                <w:color w:val="000000"/>
                <w:kern w:val="0"/>
                <w:sz w:val="22"/>
                <w:szCs w:val="22"/>
              </w:rPr>
            </w:pPr>
          </w:p>
        </w:tc>
        <w:tc>
          <w:tcPr>
            <w:tcW w:w="992" w:type="dxa"/>
            <w:vMerge w:val="continue"/>
            <w:noWrap w:val="0"/>
            <w:vAlign w:val="center"/>
          </w:tcPr>
          <w:p w14:paraId="2B564426">
            <w:pPr>
              <w:widowControl/>
              <w:ind w:firstLine="0" w:firstLineChars="0"/>
              <w:jc w:val="center"/>
              <w:textAlignment w:val="center"/>
              <w:rPr>
                <w:rFonts w:hint="eastAsia"/>
                <w:color w:val="000000"/>
                <w:kern w:val="0"/>
                <w:sz w:val="22"/>
                <w:szCs w:val="22"/>
              </w:rPr>
            </w:pPr>
          </w:p>
        </w:tc>
        <w:tc>
          <w:tcPr>
            <w:tcW w:w="1267" w:type="dxa"/>
            <w:noWrap w:val="0"/>
            <w:vAlign w:val="top"/>
          </w:tcPr>
          <w:p w14:paraId="55E6EDA2">
            <w:pPr>
              <w:ind w:firstLine="420"/>
              <w:rPr>
                <w:rFonts w:hint="eastAsia"/>
              </w:rPr>
            </w:pPr>
          </w:p>
        </w:tc>
        <w:tc>
          <w:tcPr>
            <w:tcW w:w="760" w:type="dxa"/>
            <w:vMerge w:val="continue"/>
            <w:noWrap w:val="0"/>
            <w:vAlign w:val="top"/>
          </w:tcPr>
          <w:p w14:paraId="1117BFB1">
            <w:pPr>
              <w:ind w:firstLine="420"/>
              <w:rPr>
                <w:rFonts w:hint="eastAsia"/>
              </w:rPr>
            </w:pPr>
          </w:p>
        </w:tc>
      </w:tr>
      <w:tr w14:paraId="1A5C1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866" w:type="dxa"/>
            <w:vMerge w:val="restart"/>
            <w:noWrap w:val="0"/>
            <w:vAlign w:val="top"/>
          </w:tcPr>
          <w:p w14:paraId="32966B3A">
            <w:pPr>
              <w:spacing w:line="340" w:lineRule="exact"/>
              <w:ind w:firstLine="0" w:firstLineChars="0"/>
              <w:jc w:val="distribute"/>
              <w:rPr>
                <w:rFonts w:hint="eastAsia"/>
                <w:b/>
                <w:bCs/>
                <w:sz w:val="24"/>
              </w:rPr>
            </w:pPr>
          </w:p>
          <w:p w14:paraId="4C9E7C29">
            <w:pPr>
              <w:spacing w:line="340" w:lineRule="exact"/>
              <w:ind w:firstLine="0" w:firstLineChars="0"/>
              <w:jc w:val="distribute"/>
              <w:rPr>
                <w:rFonts w:hint="eastAsia"/>
                <w:b/>
                <w:bCs/>
                <w:sz w:val="24"/>
              </w:rPr>
            </w:pPr>
          </w:p>
          <w:p w14:paraId="395E91FD">
            <w:pPr>
              <w:spacing w:line="340" w:lineRule="exact"/>
              <w:ind w:firstLine="0" w:firstLineChars="0"/>
              <w:jc w:val="distribute"/>
              <w:rPr>
                <w:rFonts w:hint="eastAsia"/>
                <w:b/>
                <w:bCs/>
                <w:sz w:val="24"/>
              </w:rPr>
            </w:pPr>
            <w:r>
              <w:rPr>
                <w:rFonts w:hint="eastAsia"/>
                <w:b/>
                <w:bCs/>
                <w:sz w:val="24"/>
              </w:rPr>
              <w:t>病</w:t>
            </w:r>
          </w:p>
          <w:p w14:paraId="4AC051C5">
            <w:pPr>
              <w:spacing w:line="340" w:lineRule="exact"/>
              <w:ind w:firstLine="0" w:firstLineChars="0"/>
              <w:jc w:val="distribute"/>
              <w:rPr>
                <w:rFonts w:hint="eastAsia"/>
                <w:b/>
                <w:bCs/>
                <w:sz w:val="24"/>
              </w:rPr>
            </w:pPr>
          </w:p>
          <w:p w14:paraId="05560808">
            <w:pPr>
              <w:spacing w:line="340" w:lineRule="exact"/>
              <w:ind w:firstLine="0" w:firstLineChars="0"/>
              <w:jc w:val="distribute"/>
              <w:rPr>
                <w:rFonts w:hint="eastAsia"/>
                <w:b/>
                <w:bCs/>
                <w:sz w:val="24"/>
              </w:rPr>
            </w:pPr>
            <w:r>
              <w:rPr>
                <w:rFonts w:hint="eastAsia"/>
                <w:b/>
                <w:bCs/>
                <w:sz w:val="24"/>
              </w:rPr>
              <w:t>室</w:t>
            </w:r>
          </w:p>
          <w:p w14:paraId="1BE1872C">
            <w:pPr>
              <w:spacing w:line="340" w:lineRule="exact"/>
              <w:ind w:firstLine="0" w:firstLineChars="0"/>
              <w:jc w:val="distribute"/>
              <w:rPr>
                <w:rFonts w:hint="eastAsia"/>
                <w:b/>
                <w:bCs/>
                <w:sz w:val="24"/>
              </w:rPr>
            </w:pPr>
          </w:p>
        </w:tc>
        <w:tc>
          <w:tcPr>
            <w:tcW w:w="1649" w:type="dxa"/>
            <w:noWrap w:val="0"/>
            <w:vAlign w:val="center"/>
          </w:tcPr>
          <w:p w14:paraId="03A60A14">
            <w:pPr>
              <w:widowControl/>
              <w:ind w:firstLine="0" w:firstLineChars="0"/>
              <w:jc w:val="center"/>
              <w:textAlignment w:val="center"/>
              <w:rPr>
                <w:rFonts w:hint="eastAsia"/>
                <w:color w:val="000000"/>
                <w:kern w:val="0"/>
                <w:sz w:val="22"/>
                <w:szCs w:val="22"/>
              </w:rPr>
            </w:pPr>
            <w:r>
              <w:rPr>
                <w:rFonts w:hint="eastAsia"/>
                <w:color w:val="000000"/>
                <w:kern w:val="0"/>
                <w:sz w:val="22"/>
                <w:szCs w:val="22"/>
              </w:rPr>
              <w:t>病房</w:t>
            </w:r>
          </w:p>
        </w:tc>
        <w:tc>
          <w:tcPr>
            <w:tcW w:w="3100" w:type="dxa"/>
            <w:noWrap w:val="0"/>
            <w:vAlign w:val="top"/>
          </w:tcPr>
          <w:p w14:paraId="058A8EAE">
            <w:pPr>
              <w:widowControl/>
              <w:ind w:firstLine="0" w:firstLineChars="0"/>
              <w:jc w:val="left"/>
              <w:textAlignment w:val="center"/>
              <w:rPr>
                <w:rFonts w:hint="eastAsia"/>
                <w:color w:val="000000"/>
                <w:kern w:val="0"/>
                <w:sz w:val="22"/>
                <w:szCs w:val="22"/>
              </w:rPr>
            </w:pPr>
            <w:r>
              <w:rPr>
                <w:rFonts w:hint="eastAsia"/>
                <w:color w:val="000000"/>
                <w:kern w:val="0"/>
                <w:sz w:val="22"/>
                <w:szCs w:val="22"/>
              </w:rPr>
              <w:t>病房门、窗、设备带、床头柜、柜子、电视机、开关、呼叫器等每日清洁1次以上，无污渍、无尘渍、无痰渍、光洁无灰尘</w:t>
            </w:r>
          </w:p>
        </w:tc>
        <w:tc>
          <w:tcPr>
            <w:tcW w:w="1206" w:type="dxa"/>
            <w:vMerge w:val="restart"/>
            <w:noWrap w:val="0"/>
            <w:vAlign w:val="top"/>
          </w:tcPr>
          <w:p w14:paraId="1C7A6855">
            <w:pPr>
              <w:widowControl/>
              <w:ind w:firstLine="0" w:firstLineChars="0"/>
              <w:jc w:val="left"/>
              <w:textAlignment w:val="center"/>
              <w:rPr>
                <w:rFonts w:hint="eastAsia"/>
                <w:color w:val="000000"/>
                <w:kern w:val="0"/>
                <w:sz w:val="22"/>
                <w:szCs w:val="22"/>
              </w:rPr>
            </w:pPr>
          </w:p>
          <w:p w14:paraId="6F0261B6">
            <w:pPr>
              <w:widowControl/>
              <w:ind w:firstLine="0" w:firstLineChars="0"/>
              <w:jc w:val="left"/>
              <w:textAlignment w:val="center"/>
              <w:rPr>
                <w:rFonts w:hint="eastAsia"/>
                <w:color w:val="000000"/>
                <w:kern w:val="0"/>
                <w:sz w:val="22"/>
                <w:szCs w:val="22"/>
              </w:rPr>
            </w:pPr>
          </w:p>
          <w:p w14:paraId="57350BEB">
            <w:pPr>
              <w:widowControl/>
              <w:ind w:firstLine="0" w:firstLineChars="0"/>
              <w:jc w:val="left"/>
              <w:textAlignment w:val="center"/>
              <w:rPr>
                <w:rFonts w:hint="eastAsia"/>
                <w:color w:val="000000"/>
                <w:kern w:val="0"/>
                <w:sz w:val="22"/>
                <w:szCs w:val="22"/>
              </w:rPr>
            </w:pPr>
            <w:r>
              <w:rPr>
                <w:rFonts w:hint="eastAsia"/>
                <w:color w:val="000000"/>
                <w:kern w:val="0"/>
                <w:sz w:val="22"/>
                <w:szCs w:val="22"/>
              </w:rPr>
              <w:t>每查一处不符合要求扣2分</w:t>
            </w:r>
          </w:p>
          <w:p w14:paraId="7A3C520A">
            <w:pPr>
              <w:widowControl/>
              <w:ind w:firstLine="0" w:firstLineChars="0"/>
              <w:jc w:val="left"/>
              <w:textAlignment w:val="center"/>
              <w:rPr>
                <w:rFonts w:hint="eastAsia"/>
                <w:color w:val="000000"/>
                <w:kern w:val="0"/>
                <w:sz w:val="22"/>
                <w:szCs w:val="22"/>
              </w:rPr>
            </w:pPr>
          </w:p>
          <w:p w14:paraId="2BEAB614">
            <w:pPr>
              <w:widowControl/>
              <w:ind w:firstLine="0" w:firstLineChars="0"/>
              <w:jc w:val="left"/>
              <w:textAlignment w:val="center"/>
              <w:rPr>
                <w:rFonts w:hint="eastAsia"/>
                <w:color w:val="000000"/>
                <w:kern w:val="0"/>
                <w:sz w:val="22"/>
                <w:szCs w:val="22"/>
              </w:rPr>
            </w:pPr>
            <w:r>
              <w:rPr>
                <w:rFonts w:hint="eastAsia"/>
                <w:color w:val="000000"/>
                <w:kern w:val="0"/>
                <w:sz w:val="22"/>
                <w:szCs w:val="22"/>
              </w:rPr>
              <w:tab/>
            </w:r>
          </w:p>
        </w:tc>
        <w:tc>
          <w:tcPr>
            <w:tcW w:w="992" w:type="dxa"/>
            <w:vMerge w:val="restart"/>
            <w:noWrap w:val="0"/>
            <w:vAlign w:val="center"/>
          </w:tcPr>
          <w:p w14:paraId="0673DDCC">
            <w:pPr>
              <w:widowControl/>
              <w:ind w:firstLine="0" w:firstLineChars="0"/>
              <w:jc w:val="center"/>
              <w:textAlignment w:val="center"/>
              <w:rPr>
                <w:rFonts w:hint="eastAsia"/>
                <w:color w:val="000000"/>
                <w:kern w:val="0"/>
                <w:sz w:val="22"/>
                <w:szCs w:val="22"/>
              </w:rPr>
            </w:pPr>
          </w:p>
          <w:p w14:paraId="0B3D1B92">
            <w:pPr>
              <w:widowControl/>
              <w:ind w:firstLine="0" w:firstLineChars="0"/>
              <w:jc w:val="center"/>
              <w:textAlignment w:val="center"/>
              <w:rPr>
                <w:rFonts w:hint="eastAsia"/>
                <w:color w:val="000000"/>
                <w:kern w:val="0"/>
                <w:sz w:val="22"/>
                <w:szCs w:val="22"/>
              </w:rPr>
            </w:pPr>
            <w:r>
              <w:rPr>
                <w:rFonts w:hint="eastAsia"/>
                <w:color w:val="000000"/>
                <w:kern w:val="0"/>
                <w:sz w:val="22"/>
                <w:szCs w:val="22"/>
              </w:rPr>
              <w:t>26</w:t>
            </w:r>
          </w:p>
        </w:tc>
        <w:tc>
          <w:tcPr>
            <w:tcW w:w="1267" w:type="dxa"/>
            <w:noWrap w:val="0"/>
            <w:vAlign w:val="top"/>
          </w:tcPr>
          <w:p w14:paraId="21B74E1F">
            <w:pPr>
              <w:ind w:firstLine="420"/>
              <w:rPr>
                <w:rFonts w:hint="eastAsia"/>
              </w:rPr>
            </w:pPr>
          </w:p>
        </w:tc>
        <w:tc>
          <w:tcPr>
            <w:tcW w:w="760" w:type="dxa"/>
            <w:vMerge w:val="restart"/>
            <w:noWrap w:val="0"/>
            <w:vAlign w:val="top"/>
          </w:tcPr>
          <w:p w14:paraId="389C4BC5">
            <w:pPr>
              <w:ind w:firstLine="420"/>
              <w:rPr>
                <w:rFonts w:hint="eastAsia"/>
              </w:rPr>
            </w:pPr>
          </w:p>
        </w:tc>
      </w:tr>
      <w:tr w14:paraId="2D4F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866" w:type="dxa"/>
            <w:vMerge w:val="continue"/>
            <w:noWrap w:val="0"/>
            <w:vAlign w:val="top"/>
          </w:tcPr>
          <w:p w14:paraId="41ECBE30">
            <w:pPr>
              <w:spacing w:line="340" w:lineRule="exact"/>
              <w:ind w:firstLine="0" w:firstLineChars="0"/>
              <w:jc w:val="distribute"/>
              <w:rPr>
                <w:rFonts w:hint="eastAsia"/>
                <w:b/>
                <w:bCs/>
                <w:sz w:val="24"/>
              </w:rPr>
            </w:pPr>
          </w:p>
        </w:tc>
        <w:tc>
          <w:tcPr>
            <w:tcW w:w="1649" w:type="dxa"/>
            <w:noWrap w:val="0"/>
            <w:vAlign w:val="center"/>
          </w:tcPr>
          <w:p w14:paraId="1492CC30">
            <w:pPr>
              <w:widowControl/>
              <w:ind w:firstLine="0" w:firstLineChars="0"/>
              <w:jc w:val="center"/>
              <w:textAlignment w:val="center"/>
              <w:rPr>
                <w:rFonts w:hint="eastAsia"/>
                <w:color w:val="000000"/>
                <w:kern w:val="0"/>
                <w:sz w:val="22"/>
                <w:szCs w:val="22"/>
              </w:rPr>
            </w:pPr>
            <w:r>
              <w:rPr>
                <w:rFonts w:hint="eastAsia"/>
                <w:color w:val="000000"/>
                <w:kern w:val="0"/>
                <w:sz w:val="22"/>
                <w:szCs w:val="22"/>
              </w:rPr>
              <w:t>终末处置</w:t>
            </w:r>
          </w:p>
        </w:tc>
        <w:tc>
          <w:tcPr>
            <w:tcW w:w="3100" w:type="dxa"/>
            <w:noWrap w:val="0"/>
            <w:vAlign w:val="top"/>
          </w:tcPr>
          <w:p w14:paraId="68BB19CB">
            <w:pPr>
              <w:widowControl/>
              <w:ind w:firstLine="0" w:firstLineChars="0"/>
              <w:jc w:val="left"/>
              <w:textAlignment w:val="center"/>
              <w:rPr>
                <w:rFonts w:hint="eastAsia"/>
                <w:color w:val="000000"/>
                <w:kern w:val="0"/>
                <w:sz w:val="22"/>
                <w:szCs w:val="22"/>
              </w:rPr>
            </w:pPr>
            <w:r>
              <w:rPr>
                <w:rFonts w:hint="eastAsia"/>
                <w:color w:val="000000"/>
                <w:kern w:val="0"/>
                <w:sz w:val="22"/>
                <w:szCs w:val="22"/>
              </w:rPr>
              <w:t>病人出院后对病床及床头柜进行终末彻底清洁消毒、一柜一巾、一床一巾，无污渍、无尘渍，</w:t>
            </w:r>
          </w:p>
        </w:tc>
        <w:tc>
          <w:tcPr>
            <w:tcW w:w="1206" w:type="dxa"/>
            <w:vMerge w:val="continue"/>
            <w:noWrap w:val="0"/>
            <w:vAlign w:val="top"/>
          </w:tcPr>
          <w:p w14:paraId="16B61D18">
            <w:pPr>
              <w:widowControl/>
              <w:ind w:firstLine="0" w:firstLineChars="0"/>
              <w:jc w:val="left"/>
              <w:textAlignment w:val="center"/>
              <w:rPr>
                <w:rFonts w:hint="eastAsia"/>
                <w:color w:val="000000"/>
                <w:kern w:val="0"/>
                <w:sz w:val="22"/>
                <w:szCs w:val="22"/>
              </w:rPr>
            </w:pPr>
          </w:p>
        </w:tc>
        <w:tc>
          <w:tcPr>
            <w:tcW w:w="992" w:type="dxa"/>
            <w:vMerge w:val="continue"/>
            <w:noWrap w:val="0"/>
            <w:vAlign w:val="top"/>
          </w:tcPr>
          <w:p w14:paraId="7CCBF305">
            <w:pPr>
              <w:widowControl/>
              <w:ind w:firstLine="0" w:firstLineChars="0"/>
              <w:jc w:val="center"/>
              <w:textAlignment w:val="center"/>
              <w:rPr>
                <w:rFonts w:hint="eastAsia"/>
                <w:color w:val="000000"/>
                <w:kern w:val="0"/>
                <w:sz w:val="22"/>
                <w:szCs w:val="22"/>
              </w:rPr>
            </w:pPr>
          </w:p>
        </w:tc>
        <w:tc>
          <w:tcPr>
            <w:tcW w:w="1267" w:type="dxa"/>
            <w:noWrap w:val="0"/>
            <w:vAlign w:val="top"/>
          </w:tcPr>
          <w:p w14:paraId="30A3C1D4">
            <w:pPr>
              <w:ind w:firstLine="420"/>
              <w:rPr>
                <w:rFonts w:hint="eastAsia"/>
              </w:rPr>
            </w:pPr>
          </w:p>
        </w:tc>
        <w:tc>
          <w:tcPr>
            <w:tcW w:w="760" w:type="dxa"/>
            <w:vMerge w:val="continue"/>
            <w:noWrap w:val="0"/>
            <w:vAlign w:val="top"/>
          </w:tcPr>
          <w:p w14:paraId="21606258">
            <w:pPr>
              <w:ind w:firstLine="420"/>
              <w:rPr>
                <w:rFonts w:hint="eastAsia"/>
              </w:rPr>
            </w:pPr>
          </w:p>
        </w:tc>
      </w:tr>
      <w:tr w14:paraId="67A2E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66" w:type="dxa"/>
            <w:noWrap w:val="0"/>
            <w:vAlign w:val="top"/>
          </w:tcPr>
          <w:p w14:paraId="140354C0">
            <w:pPr>
              <w:spacing w:line="340" w:lineRule="exact"/>
              <w:ind w:firstLine="0" w:firstLineChars="0"/>
              <w:jc w:val="distribute"/>
              <w:rPr>
                <w:rFonts w:hint="eastAsia"/>
                <w:b/>
                <w:bCs/>
                <w:sz w:val="24"/>
              </w:rPr>
            </w:pPr>
            <w:r>
              <w:rPr>
                <w:rFonts w:hint="eastAsia"/>
                <w:b/>
                <w:bCs/>
                <w:sz w:val="24"/>
              </w:rPr>
              <w:t>公</w:t>
            </w:r>
          </w:p>
          <w:p w14:paraId="426FB502">
            <w:pPr>
              <w:spacing w:line="340" w:lineRule="exact"/>
              <w:ind w:firstLine="0" w:firstLineChars="0"/>
              <w:jc w:val="distribute"/>
              <w:rPr>
                <w:rFonts w:hint="eastAsia"/>
                <w:b/>
                <w:bCs/>
                <w:sz w:val="24"/>
              </w:rPr>
            </w:pPr>
            <w:r>
              <w:rPr>
                <w:rFonts w:hint="eastAsia"/>
                <w:b/>
                <w:bCs/>
                <w:sz w:val="24"/>
              </w:rPr>
              <w:t>共</w:t>
            </w:r>
          </w:p>
          <w:p w14:paraId="3119B6C6">
            <w:pPr>
              <w:spacing w:line="340" w:lineRule="exact"/>
              <w:ind w:firstLine="0" w:firstLineChars="0"/>
              <w:jc w:val="distribute"/>
              <w:rPr>
                <w:rFonts w:hint="eastAsia"/>
                <w:b/>
                <w:bCs/>
                <w:sz w:val="24"/>
              </w:rPr>
            </w:pPr>
            <w:r>
              <w:rPr>
                <w:rFonts w:hint="eastAsia"/>
                <w:b/>
                <w:bCs/>
                <w:sz w:val="24"/>
              </w:rPr>
              <w:t>区</w:t>
            </w:r>
          </w:p>
          <w:p w14:paraId="0722C614">
            <w:pPr>
              <w:spacing w:line="340" w:lineRule="exact"/>
              <w:ind w:firstLine="0" w:firstLineChars="0"/>
              <w:jc w:val="distribute"/>
              <w:rPr>
                <w:rFonts w:hint="eastAsia"/>
                <w:b/>
                <w:bCs/>
                <w:sz w:val="24"/>
              </w:rPr>
            </w:pPr>
            <w:r>
              <w:rPr>
                <w:rFonts w:hint="eastAsia"/>
                <w:b/>
                <w:bCs/>
                <w:sz w:val="24"/>
              </w:rPr>
              <w:t>域</w:t>
            </w:r>
          </w:p>
        </w:tc>
        <w:tc>
          <w:tcPr>
            <w:tcW w:w="1649" w:type="dxa"/>
            <w:noWrap w:val="0"/>
            <w:vAlign w:val="center"/>
          </w:tcPr>
          <w:p w14:paraId="7E861C51">
            <w:pPr>
              <w:widowControl/>
              <w:ind w:firstLine="0" w:firstLineChars="0"/>
              <w:jc w:val="center"/>
              <w:textAlignment w:val="center"/>
              <w:rPr>
                <w:rFonts w:hint="eastAsia"/>
                <w:color w:val="000000"/>
                <w:kern w:val="0"/>
                <w:sz w:val="22"/>
                <w:szCs w:val="22"/>
              </w:rPr>
            </w:pPr>
          </w:p>
          <w:p w14:paraId="7B886075">
            <w:pPr>
              <w:widowControl/>
              <w:ind w:firstLine="0" w:firstLineChars="0"/>
              <w:jc w:val="center"/>
              <w:textAlignment w:val="center"/>
              <w:rPr>
                <w:rFonts w:hint="eastAsia"/>
                <w:color w:val="000000"/>
                <w:kern w:val="0"/>
                <w:sz w:val="22"/>
                <w:szCs w:val="22"/>
              </w:rPr>
            </w:pPr>
            <w:r>
              <w:rPr>
                <w:rFonts w:hint="eastAsia"/>
                <w:color w:val="000000"/>
                <w:kern w:val="0"/>
                <w:sz w:val="22"/>
                <w:szCs w:val="22"/>
              </w:rPr>
              <w:t>治疗室、处置室、配餐间、楼梯、栏杆、门、窗、指示牌、悬挂牌、宣传栏、公共厕所等</w:t>
            </w:r>
          </w:p>
        </w:tc>
        <w:tc>
          <w:tcPr>
            <w:tcW w:w="3100" w:type="dxa"/>
            <w:noWrap w:val="0"/>
            <w:vAlign w:val="top"/>
          </w:tcPr>
          <w:p w14:paraId="60D04B1C">
            <w:pPr>
              <w:widowControl/>
              <w:ind w:firstLine="0" w:firstLineChars="0"/>
              <w:jc w:val="left"/>
              <w:textAlignment w:val="center"/>
              <w:rPr>
                <w:rFonts w:hint="eastAsia"/>
                <w:color w:val="000000"/>
                <w:kern w:val="0"/>
                <w:sz w:val="22"/>
                <w:szCs w:val="22"/>
              </w:rPr>
            </w:pPr>
            <w:r>
              <w:rPr>
                <w:rFonts w:hint="eastAsia"/>
                <w:color w:val="000000"/>
                <w:kern w:val="0"/>
                <w:sz w:val="22"/>
                <w:szCs w:val="22"/>
              </w:rPr>
              <w:t>地面光洁无污渍、无尘渍、无痰渍、无蜘蛛网；不锈钢表面亮丽金属光泽；无烟灰、烟头；无臭水、畅通、瓷器表面光洁如新，栏杆、扶手清洁无尘</w:t>
            </w:r>
          </w:p>
        </w:tc>
        <w:tc>
          <w:tcPr>
            <w:tcW w:w="1206" w:type="dxa"/>
            <w:noWrap w:val="0"/>
            <w:vAlign w:val="top"/>
          </w:tcPr>
          <w:p w14:paraId="4CF80E8D">
            <w:pPr>
              <w:widowControl/>
              <w:ind w:firstLine="0" w:firstLineChars="0"/>
              <w:jc w:val="left"/>
              <w:textAlignment w:val="center"/>
              <w:rPr>
                <w:rFonts w:hint="eastAsia"/>
                <w:color w:val="000000"/>
                <w:kern w:val="0"/>
                <w:sz w:val="22"/>
                <w:szCs w:val="22"/>
              </w:rPr>
            </w:pPr>
          </w:p>
          <w:p w14:paraId="2771B406">
            <w:pPr>
              <w:widowControl/>
              <w:ind w:firstLine="0" w:firstLineChars="0"/>
              <w:jc w:val="left"/>
              <w:textAlignment w:val="center"/>
              <w:rPr>
                <w:rFonts w:hint="eastAsia"/>
                <w:color w:val="000000"/>
                <w:kern w:val="0"/>
                <w:sz w:val="22"/>
                <w:szCs w:val="22"/>
              </w:rPr>
            </w:pPr>
            <w:r>
              <w:rPr>
                <w:rFonts w:hint="eastAsia"/>
                <w:color w:val="000000"/>
                <w:kern w:val="0"/>
                <w:sz w:val="22"/>
                <w:szCs w:val="22"/>
              </w:rPr>
              <w:t>每查一处不符合要求扣2分</w:t>
            </w:r>
          </w:p>
          <w:p w14:paraId="5A45B550">
            <w:pPr>
              <w:widowControl/>
              <w:ind w:firstLine="0" w:firstLineChars="0"/>
              <w:jc w:val="left"/>
              <w:textAlignment w:val="center"/>
              <w:rPr>
                <w:rFonts w:hint="eastAsia"/>
                <w:color w:val="000000"/>
                <w:kern w:val="0"/>
                <w:sz w:val="22"/>
                <w:szCs w:val="22"/>
              </w:rPr>
            </w:pPr>
          </w:p>
        </w:tc>
        <w:tc>
          <w:tcPr>
            <w:tcW w:w="992" w:type="dxa"/>
            <w:noWrap w:val="0"/>
            <w:vAlign w:val="center"/>
          </w:tcPr>
          <w:p w14:paraId="7E754E08">
            <w:pPr>
              <w:widowControl/>
              <w:ind w:firstLine="0" w:firstLineChars="0"/>
              <w:jc w:val="center"/>
              <w:textAlignment w:val="center"/>
              <w:rPr>
                <w:rFonts w:hint="eastAsia"/>
                <w:color w:val="000000"/>
                <w:kern w:val="0"/>
                <w:sz w:val="22"/>
                <w:szCs w:val="22"/>
              </w:rPr>
            </w:pPr>
            <w:r>
              <w:rPr>
                <w:rFonts w:hint="eastAsia"/>
                <w:color w:val="000000"/>
                <w:kern w:val="0"/>
                <w:sz w:val="22"/>
                <w:szCs w:val="22"/>
              </w:rPr>
              <w:t>24</w:t>
            </w:r>
          </w:p>
        </w:tc>
        <w:tc>
          <w:tcPr>
            <w:tcW w:w="1267" w:type="dxa"/>
            <w:noWrap w:val="0"/>
            <w:vAlign w:val="top"/>
          </w:tcPr>
          <w:p w14:paraId="25A7E07E">
            <w:pPr>
              <w:ind w:firstLine="420"/>
              <w:rPr>
                <w:rFonts w:hint="eastAsia"/>
              </w:rPr>
            </w:pPr>
          </w:p>
        </w:tc>
        <w:tc>
          <w:tcPr>
            <w:tcW w:w="760" w:type="dxa"/>
            <w:noWrap w:val="0"/>
            <w:vAlign w:val="top"/>
          </w:tcPr>
          <w:p w14:paraId="0BECD1FA">
            <w:pPr>
              <w:ind w:firstLine="420"/>
              <w:rPr>
                <w:rFonts w:hint="eastAsia"/>
              </w:rPr>
            </w:pPr>
          </w:p>
        </w:tc>
      </w:tr>
      <w:tr w14:paraId="5E53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866" w:type="dxa"/>
            <w:noWrap w:val="0"/>
            <w:vAlign w:val="top"/>
          </w:tcPr>
          <w:p w14:paraId="2BC25112">
            <w:pPr>
              <w:spacing w:line="340" w:lineRule="exact"/>
              <w:ind w:firstLine="0" w:firstLineChars="0"/>
              <w:jc w:val="distribute"/>
              <w:rPr>
                <w:rFonts w:hint="eastAsia"/>
                <w:b/>
                <w:bCs/>
                <w:sz w:val="24"/>
              </w:rPr>
            </w:pPr>
            <w:r>
              <w:rPr>
                <w:rFonts w:hint="eastAsia"/>
                <w:b/>
                <w:bCs/>
                <w:sz w:val="24"/>
              </w:rPr>
              <w:t>污</w:t>
            </w:r>
          </w:p>
          <w:p w14:paraId="1786BBC9">
            <w:pPr>
              <w:spacing w:line="340" w:lineRule="exact"/>
              <w:ind w:firstLine="0" w:firstLineChars="0"/>
              <w:jc w:val="distribute"/>
              <w:rPr>
                <w:rFonts w:hint="eastAsia"/>
                <w:b/>
                <w:bCs/>
                <w:sz w:val="24"/>
              </w:rPr>
            </w:pPr>
            <w:r>
              <w:rPr>
                <w:rFonts w:hint="eastAsia"/>
                <w:b/>
                <w:bCs/>
                <w:sz w:val="24"/>
              </w:rPr>
              <w:t>洗</w:t>
            </w:r>
          </w:p>
          <w:p w14:paraId="6E4E3A0D">
            <w:pPr>
              <w:spacing w:line="340" w:lineRule="exact"/>
              <w:ind w:firstLine="0" w:firstLineChars="0"/>
              <w:jc w:val="distribute"/>
              <w:rPr>
                <w:rFonts w:hint="eastAsia"/>
                <w:b/>
                <w:bCs/>
                <w:sz w:val="24"/>
              </w:rPr>
            </w:pPr>
            <w:r>
              <w:rPr>
                <w:rFonts w:hint="eastAsia"/>
                <w:b/>
                <w:bCs/>
                <w:sz w:val="24"/>
              </w:rPr>
              <w:t>间</w:t>
            </w:r>
          </w:p>
        </w:tc>
        <w:tc>
          <w:tcPr>
            <w:tcW w:w="1649" w:type="dxa"/>
            <w:noWrap w:val="0"/>
            <w:vAlign w:val="center"/>
          </w:tcPr>
          <w:p w14:paraId="79549C08">
            <w:pPr>
              <w:widowControl/>
              <w:ind w:firstLine="0" w:firstLineChars="0"/>
              <w:jc w:val="center"/>
              <w:textAlignment w:val="center"/>
              <w:rPr>
                <w:rFonts w:hint="eastAsia"/>
                <w:color w:val="000000"/>
                <w:kern w:val="0"/>
                <w:sz w:val="22"/>
                <w:szCs w:val="22"/>
              </w:rPr>
            </w:pPr>
          </w:p>
          <w:p w14:paraId="5274F257">
            <w:pPr>
              <w:widowControl/>
              <w:ind w:firstLine="0" w:firstLineChars="0"/>
              <w:jc w:val="center"/>
              <w:textAlignment w:val="center"/>
              <w:rPr>
                <w:rFonts w:hint="eastAsia"/>
                <w:color w:val="000000"/>
                <w:kern w:val="0"/>
                <w:sz w:val="22"/>
                <w:szCs w:val="22"/>
              </w:rPr>
            </w:pPr>
            <w:r>
              <w:rPr>
                <w:rFonts w:hint="eastAsia"/>
                <w:color w:val="000000"/>
                <w:kern w:val="0"/>
                <w:sz w:val="22"/>
                <w:szCs w:val="22"/>
              </w:rPr>
              <w:t>污洗间、保洁工具</w:t>
            </w:r>
          </w:p>
        </w:tc>
        <w:tc>
          <w:tcPr>
            <w:tcW w:w="3100" w:type="dxa"/>
            <w:noWrap w:val="0"/>
            <w:vAlign w:val="top"/>
          </w:tcPr>
          <w:p w14:paraId="371961C1">
            <w:pPr>
              <w:widowControl/>
              <w:ind w:firstLine="0" w:firstLineChars="0"/>
              <w:jc w:val="left"/>
              <w:textAlignment w:val="center"/>
              <w:rPr>
                <w:rFonts w:hint="eastAsia"/>
                <w:color w:val="000000"/>
                <w:kern w:val="0"/>
                <w:sz w:val="22"/>
                <w:szCs w:val="22"/>
              </w:rPr>
            </w:pPr>
            <w:r>
              <w:rPr>
                <w:rFonts w:hint="eastAsia"/>
                <w:color w:val="000000"/>
                <w:kern w:val="0"/>
                <w:sz w:val="22"/>
                <w:szCs w:val="22"/>
              </w:rPr>
              <w:t>污洗间干净整洁、水池无异味、区域标识明显、布巾地巾分色管理、保洁工具分层放置、消毒液无过期、浓度准确</w:t>
            </w:r>
          </w:p>
        </w:tc>
        <w:tc>
          <w:tcPr>
            <w:tcW w:w="1206" w:type="dxa"/>
            <w:noWrap w:val="0"/>
            <w:vAlign w:val="top"/>
          </w:tcPr>
          <w:p w14:paraId="09C48565">
            <w:pPr>
              <w:widowControl/>
              <w:ind w:firstLine="0" w:firstLineChars="0"/>
              <w:jc w:val="left"/>
              <w:textAlignment w:val="center"/>
              <w:rPr>
                <w:rFonts w:hint="eastAsia"/>
                <w:color w:val="000000"/>
                <w:kern w:val="0"/>
                <w:sz w:val="22"/>
                <w:szCs w:val="22"/>
              </w:rPr>
            </w:pPr>
            <w:r>
              <w:rPr>
                <w:rFonts w:hint="eastAsia"/>
                <w:color w:val="000000"/>
                <w:kern w:val="0"/>
                <w:sz w:val="22"/>
                <w:szCs w:val="22"/>
              </w:rPr>
              <w:t>每查一处不符合要求扣2分</w:t>
            </w:r>
          </w:p>
          <w:p w14:paraId="7AF53B31">
            <w:pPr>
              <w:widowControl/>
              <w:ind w:firstLine="0" w:firstLineChars="0"/>
              <w:jc w:val="left"/>
              <w:textAlignment w:val="center"/>
              <w:rPr>
                <w:rFonts w:hint="eastAsia"/>
                <w:color w:val="000000"/>
                <w:kern w:val="0"/>
                <w:sz w:val="22"/>
                <w:szCs w:val="22"/>
              </w:rPr>
            </w:pPr>
          </w:p>
        </w:tc>
        <w:tc>
          <w:tcPr>
            <w:tcW w:w="992" w:type="dxa"/>
            <w:noWrap w:val="0"/>
            <w:vAlign w:val="center"/>
          </w:tcPr>
          <w:p w14:paraId="5665CF3E">
            <w:pPr>
              <w:widowControl/>
              <w:ind w:firstLine="0" w:firstLineChars="0"/>
              <w:jc w:val="center"/>
              <w:textAlignment w:val="center"/>
              <w:rPr>
                <w:rFonts w:hint="eastAsia"/>
                <w:color w:val="000000"/>
                <w:kern w:val="0"/>
                <w:sz w:val="22"/>
                <w:szCs w:val="22"/>
              </w:rPr>
            </w:pPr>
          </w:p>
          <w:p w14:paraId="0513AA44">
            <w:pPr>
              <w:widowControl/>
              <w:ind w:firstLine="0" w:firstLineChars="0"/>
              <w:jc w:val="center"/>
              <w:textAlignment w:val="center"/>
              <w:rPr>
                <w:rFonts w:hint="eastAsia"/>
                <w:color w:val="000000"/>
                <w:kern w:val="0"/>
                <w:sz w:val="22"/>
                <w:szCs w:val="22"/>
              </w:rPr>
            </w:pPr>
            <w:r>
              <w:rPr>
                <w:rFonts w:hint="eastAsia"/>
                <w:color w:val="000000"/>
                <w:kern w:val="0"/>
                <w:sz w:val="22"/>
                <w:szCs w:val="22"/>
              </w:rPr>
              <w:t>14</w:t>
            </w:r>
          </w:p>
        </w:tc>
        <w:tc>
          <w:tcPr>
            <w:tcW w:w="1267" w:type="dxa"/>
            <w:noWrap w:val="0"/>
            <w:vAlign w:val="top"/>
          </w:tcPr>
          <w:p w14:paraId="548D485D">
            <w:pPr>
              <w:ind w:firstLine="420"/>
              <w:rPr>
                <w:rFonts w:hint="eastAsia"/>
              </w:rPr>
            </w:pPr>
          </w:p>
        </w:tc>
        <w:tc>
          <w:tcPr>
            <w:tcW w:w="760" w:type="dxa"/>
            <w:noWrap w:val="0"/>
            <w:vAlign w:val="top"/>
          </w:tcPr>
          <w:p w14:paraId="48484387">
            <w:pPr>
              <w:ind w:firstLine="420"/>
              <w:rPr>
                <w:rFonts w:hint="eastAsia"/>
              </w:rPr>
            </w:pPr>
          </w:p>
        </w:tc>
      </w:tr>
      <w:tr w14:paraId="47746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866" w:type="dxa"/>
            <w:noWrap w:val="0"/>
            <w:vAlign w:val="top"/>
          </w:tcPr>
          <w:p w14:paraId="5A559BA6">
            <w:pPr>
              <w:spacing w:line="340" w:lineRule="exact"/>
              <w:ind w:firstLine="0" w:firstLineChars="0"/>
              <w:jc w:val="distribute"/>
              <w:rPr>
                <w:rFonts w:hint="eastAsia"/>
                <w:b/>
                <w:bCs/>
                <w:sz w:val="24"/>
              </w:rPr>
            </w:pPr>
            <w:r>
              <w:rPr>
                <w:rFonts w:hint="eastAsia"/>
                <w:b/>
                <w:bCs/>
                <w:sz w:val="24"/>
              </w:rPr>
              <w:t>医</w:t>
            </w:r>
          </w:p>
          <w:p w14:paraId="7C64E7DC">
            <w:pPr>
              <w:spacing w:line="340" w:lineRule="exact"/>
              <w:ind w:firstLine="0" w:firstLineChars="0"/>
              <w:jc w:val="distribute"/>
              <w:rPr>
                <w:rFonts w:hint="eastAsia"/>
                <w:b/>
                <w:bCs/>
                <w:sz w:val="24"/>
              </w:rPr>
            </w:pPr>
            <w:r>
              <w:rPr>
                <w:rFonts w:hint="eastAsia"/>
                <w:b/>
                <w:bCs/>
                <w:sz w:val="24"/>
              </w:rPr>
              <w:t>疗</w:t>
            </w:r>
          </w:p>
          <w:p w14:paraId="40EB7E5F">
            <w:pPr>
              <w:spacing w:line="340" w:lineRule="exact"/>
              <w:ind w:firstLine="0" w:firstLineChars="0"/>
              <w:jc w:val="distribute"/>
              <w:rPr>
                <w:rFonts w:hint="eastAsia"/>
                <w:b/>
                <w:bCs/>
                <w:sz w:val="24"/>
              </w:rPr>
            </w:pPr>
            <w:r>
              <w:rPr>
                <w:rFonts w:hint="eastAsia"/>
                <w:b/>
                <w:bCs/>
                <w:sz w:val="24"/>
              </w:rPr>
              <w:t>垃</w:t>
            </w:r>
          </w:p>
          <w:p w14:paraId="5EFD91B3">
            <w:pPr>
              <w:spacing w:line="340" w:lineRule="exact"/>
              <w:ind w:firstLine="0" w:firstLineChars="0"/>
              <w:jc w:val="distribute"/>
              <w:rPr>
                <w:rFonts w:hint="eastAsia"/>
                <w:b/>
                <w:bCs/>
                <w:sz w:val="24"/>
              </w:rPr>
            </w:pPr>
            <w:r>
              <w:rPr>
                <w:rFonts w:hint="eastAsia"/>
                <w:b/>
                <w:bCs/>
                <w:sz w:val="24"/>
              </w:rPr>
              <w:t>圾</w:t>
            </w:r>
          </w:p>
        </w:tc>
        <w:tc>
          <w:tcPr>
            <w:tcW w:w="1649" w:type="dxa"/>
            <w:noWrap w:val="0"/>
            <w:vAlign w:val="center"/>
          </w:tcPr>
          <w:p w14:paraId="26475697">
            <w:pPr>
              <w:widowControl/>
              <w:ind w:firstLine="0" w:firstLineChars="0"/>
              <w:jc w:val="center"/>
              <w:textAlignment w:val="center"/>
              <w:rPr>
                <w:rFonts w:hint="eastAsia"/>
                <w:color w:val="000000"/>
                <w:kern w:val="0"/>
                <w:sz w:val="22"/>
                <w:szCs w:val="22"/>
              </w:rPr>
            </w:pPr>
          </w:p>
          <w:p w14:paraId="781168FD">
            <w:pPr>
              <w:widowControl/>
              <w:ind w:firstLine="0" w:firstLineChars="0"/>
              <w:jc w:val="center"/>
              <w:textAlignment w:val="center"/>
              <w:rPr>
                <w:rFonts w:hint="eastAsia"/>
                <w:color w:val="000000"/>
                <w:kern w:val="0"/>
                <w:sz w:val="22"/>
                <w:szCs w:val="22"/>
              </w:rPr>
            </w:pPr>
            <w:r>
              <w:rPr>
                <w:rFonts w:hint="eastAsia"/>
                <w:color w:val="000000"/>
                <w:kern w:val="0"/>
                <w:sz w:val="22"/>
                <w:szCs w:val="22"/>
              </w:rPr>
              <w:t>垃圾收集、运送</w:t>
            </w:r>
          </w:p>
        </w:tc>
        <w:tc>
          <w:tcPr>
            <w:tcW w:w="3100" w:type="dxa"/>
            <w:noWrap w:val="0"/>
            <w:vAlign w:val="top"/>
          </w:tcPr>
          <w:p w14:paraId="74EBB2CF">
            <w:pPr>
              <w:widowControl/>
              <w:ind w:firstLine="0" w:firstLineChars="0"/>
              <w:jc w:val="left"/>
              <w:textAlignment w:val="center"/>
              <w:rPr>
                <w:rFonts w:hint="eastAsia"/>
                <w:color w:val="000000"/>
                <w:kern w:val="0"/>
                <w:sz w:val="22"/>
                <w:szCs w:val="22"/>
              </w:rPr>
            </w:pPr>
            <w:r>
              <w:rPr>
                <w:rFonts w:hint="eastAsia"/>
                <w:color w:val="000000"/>
                <w:kern w:val="0"/>
                <w:sz w:val="22"/>
                <w:szCs w:val="22"/>
              </w:rPr>
              <w:t>生活垃圾及医疗废物分类规范、满3/4收集、包扎方法规范、无抛洒滴漏，符合院感要求</w:t>
            </w:r>
          </w:p>
        </w:tc>
        <w:tc>
          <w:tcPr>
            <w:tcW w:w="1206" w:type="dxa"/>
            <w:noWrap w:val="0"/>
            <w:vAlign w:val="top"/>
          </w:tcPr>
          <w:p w14:paraId="6F98C473">
            <w:pPr>
              <w:widowControl/>
              <w:ind w:firstLine="0" w:firstLineChars="0"/>
              <w:jc w:val="left"/>
              <w:textAlignment w:val="center"/>
              <w:rPr>
                <w:rFonts w:hint="eastAsia"/>
                <w:color w:val="000000"/>
                <w:kern w:val="0"/>
                <w:sz w:val="22"/>
                <w:szCs w:val="22"/>
              </w:rPr>
            </w:pPr>
            <w:r>
              <w:rPr>
                <w:rFonts w:hint="eastAsia"/>
                <w:color w:val="000000"/>
                <w:kern w:val="0"/>
                <w:sz w:val="22"/>
                <w:szCs w:val="22"/>
              </w:rPr>
              <w:t>每查一处不符合要求扣2分</w:t>
            </w:r>
          </w:p>
          <w:p w14:paraId="4E85C76B">
            <w:pPr>
              <w:widowControl/>
              <w:ind w:firstLine="0" w:firstLineChars="0"/>
              <w:jc w:val="left"/>
              <w:textAlignment w:val="center"/>
              <w:rPr>
                <w:rFonts w:hint="eastAsia"/>
                <w:color w:val="000000"/>
                <w:kern w:val="0"/>
                <w:sz w:val="22"/>
                <w:szCs w:val="22"/>
              </w:rPr>
            </w:pPr>
          </w:p>
        </w:tc>
        <w:tc>
          <w:tcPr>
            <w:tcW w:w="992" w:type="dxa"/>
            <w:noWrap w:val="0"/>
            <w:vAlign w:val="center"/>
          </w:tcPr>
          <w:p w14:paraId="31102823">
            <w:pPr>
              <w:widowControl/>
              <w:ind w:firstLine="0" w:firstLineChars="0"/>
              <w:jc w:val="center"/>
              <w:textAlignment w:val="center"/>
              <w:rPr>
                <w:rFonts w:hint="eastAsia"/>
                <w:color w:val="000000"/>
                <w:kern w:val="0"/>
                <w:sz w:val="22"/>
                <w:szCs w:val="22"/>
              </w:rPr>
            </w:pPr>
          </w:p>
          <w:p w14:paraId="56CEBFB2">
            <w:pPr>
              <w:widowControl/>
              <w:ind w:firstLine="0" w:firstLineChars="0"/>
              <w:jc w:val="center"/>
              <w:textAlignment w:val="center"/>
              <w:rPr>
                <w:rFonts w:hint="eastAsia"/>
                <w:color w:val="000000"/>
                <w:kern w:val="0"/>
                <w:sz w:val="22"/>
                <w:szCs w:val="22"/>
              </w:rPr>
            </w:pPr>
            <w:r>
              <w:rPr>
                <w:rFonts w:hint="eastAsia"/>
                <w:color w:val="000000"/>
                <w:kern w:val="0"/>
                <w:sz w:val="22"/>
                <w:szCs w:val="22"/>
              </w:rPr>
              <w:t>10</w:t>
            </w:r>
          </w:p>
        </w:tc>
        <w:tc>
          <w:tcPr>
            <w:tcW w:w="1267" w:type="dxa"/>
            <w:noWrap w:val="0"/>
            <w:vAlign w:val="top"/>
          </w:tcPr>
          <w:p w14:paraId="053D63DC">
            <w:pPr>
              <w:ind w:firstLine="420"/>
              <w:rPr>
                <w:rFonts w:hint="eastAsia"/>
              </w:rPr>
            </w:pPr>
          </w:p>
        </w:tc>
        <w:tc>
          <w:tcPr>
            <w:tcW w:w="760" w:type="dxa"/>
            <w:noWrap w:val="0"/>
            <w:vAlign w:val="top"/>
          </w:tcPr>
          <w:p w14:paraId="2A4DF16A">
            <w:pPr>
              <w:ind w:firstLine="420"/>
              <w:rPr>
                <w:rFonts w:hint="eastAsia"/>
              </w:rPr>
            </w:pPr>
          </w:p>
        </w:tc>
      </w:tr>
      <w:tr w14:paraId="7B480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6" w:type="dxa"/>
            <w:noWrap w:val="0"/>
            <w:vAlign w:val="center"/>
          </w:tcPr>
          <w:p w14:paraId="41FFFEAE">
            <w:pPr>
              <w:spacing w:line="340" w:lineRule="exact"/>
              <w:ind w:firstLine="0" w:firstLineChars="0"/>
              <w:jc w:val="distribute"/>
              <w:rPr>
                <w:rFonts w:hint="eastAsia"/>
                <w:b/>
                <w:bCs/>
                <w:sz w:val="24"/>
              </w:rPr>
            </w:pPr>
            <w:r>
              <w:rPr>
                <w:rFonts w:hint="eastAsia"/>
                <w:b/>
                <w:bCs/>
                <w:sz w:val="24"/>
              </w:rPr>
              <w:t>得分</w:t>
            </w:r>
          </w:p>
        </w:tc>
        <w:tc>
          <w:tcPr>
            <w:tcW w:w="8974" w:type="dxa"/>
            <w:gridSpan w:val="6"/>
            <w:noWrap w:val="0"/>
            <w:vAlign w:val="center"/>
          </w:tcPr>
          <w:p w14:paraId="3C6A8160">
            <w:pPr>
              <w:widowControl/>
              <w:ind w:firstLine="420"/>
              <w:jc w:val="center"/>
              <w:textAlignment w:val="center"/>
              <w:rPr>
                <w:rFonts w:hint="eastAsia"/>
              </w:rPr>
            </w:pPr>
          </w:p>
        </w:tc>
      </w:tr>
      <w:tr w14:paraId="1968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6" w:type="dxa"/>
            <w:noWrap w:val="0"/>
            <w:vAlign w:val="top"/>
          </w:tcPr>
          <w:p w14:paraId="00629FC7">
            <w:pPr>
              <w:spacing w:line="340" w:lineRule="exact"/>
              <w:ind w:firstLine="0" w:firstLineChars="0"/>
              <w:jc w:val="distribute"/>
              <w:rPr>
                <w:rFonts w:hint="eastAsia"/>
                <w:b/>
                <w:bCs/>
                <w:sz w:val="24"/>
              </w:rPr>
            </w:pPr>
            <w:r>
              <w:rPr>
                <w:rFonts w:hint="eastAsia"/>
                <w:b/>
                <w:bCs/>
                <w:sz w:val="24"/>
              </w:rPr>
              <w:t>备</w:t>
            </w:r>
          </w:p>
          <w:p w14:paraId="36CBFDC3">
            <w:pPr>
              <w:spacing w:line="340" w:lineRule="exact"/>
              <w:ind w:firstLine="0" w:firstLineChars="0"/>
              <w:jc w:val="distribute"/>
              <w:rPr>
                <w:rFonts w:hint="eastAsia"/>
                <w:b/>
              </w:rPr>
            </w:pPr>
            <w:r>
              <w:rPr>
                <w:rFonts w:hint="eastAsia"/>
                <w:b/>
                <w:bCs/>
                <w:sz w:val="24"/>
              </w:rPr>
              <w:t>注</w:t>
            </w:r>
          </w:p>
        </w:tc>
        <w:tc>
          <w:tcPr>
            <w:tcW w:w="8974" w:type="dxa"/>
            <w:gridSpan w:val="6"/>
            <w:noWrap w:val="0"/>
            <w:vAlign w:val="top"/>
          </w:tcPr>
          <w:p w14:paraId="28425A8A">
            <w:pPr>
              <w:spacing w:line="340" w:lineRule="exact"/>
              <w:ind w:firstLine="0" w:firstLineChars="0"/>
              <w:rPr>
                <w:rFonts w:hint="eastAsia"/>
                <w:bCs/>
                <w:sz w:val="24"/>
              </w:rPr>
            </w:pPr>
            <w:r>
              <w:rPr>
                <w:rFonts w:hint="eastAsia"/>
                <w:sz w:val="24"/>
              </w:rPr>
              <w:t>1、爱护公物，因工作不慎造成公共财产损坏能修复者承担修理费，不能修复者则照价赔偿。</w:t>
            </w:r>
          </w:p>
          <w:p w14:paraId="209703ED">
            <w:pPr>
              <w:spacing w:line="340" w:lineRule="exact"/>
              <w:ind w:firstLine="0" w:firstLineChars="0"/>
              <w:jc w:val="left"/>
              <w:rPr>
                <w:rFonts w:hint="eastAsia"/>
              </w:rPr>
            </w:pPr>
            <w:r>
              <w:rPr>
                <w:rFonts w:hint="eastAsia"/>
                <w:bCs/>
                <w:sz w:val="24"/>
              </w:rPr>
              <w:t>2、工作成效显著，表现突出，受上级部门通报表扬一次加0.5分。被上级部门查处并通报或发生越级投诉，经查实，在原扣分基础上加倍扣分。</w:t>
            </w:r>
          </w:p>
        </w:tc>
      </w:tr>
      <w:tr w14:paraId="6AAC8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40" w:type="dxa"/>
            <w:gridSpan w:val="7"/>
            <w:noWrap w:val="0"/>
            <w:vAlign w:val="top"/>
          </w:tcPr>
          <w:p w14:paraId="11BEF188">
            <w:pPr>
              <w:ind w:firstLine="422"/>
              <w:rPr>
                <w:rFonts w:hint="eastAsia"/>
              </w:rPr>
            </w:pPr>
            <w:r>
              <w:rPr>
                <w:rFonts w:hint="eastAsia"/>
                <w:b/>
              </w:rPr>
              <w:t xml:space="preserve"> </w:t>
            </w:r>
            <w:r>
              <w:rPr>
                <w:rFonts w:hint="eastAsia"/>
                <w:b/>
                <w:bCs/>
                <w:color w:val="000000"/>
                <w:kern w:val="0"/>
                <w:lang w:bidi="ar"/>
              </w:rPr>
              <w:t>病区：            督查日期：           督查人：              保洁负责人：</w:t>
            </w:r>
            <w:r>
              <w:rPr>
                <w:rFonts w:hint="eastAsia"/>
                <w:b/>
                <w:bCs/>
              </w:rPr>
              <w:t xml:space="preserve">   </w:t>
            </w:r>
          </w:p>
        </w:tc>
      </w:tr>
    </w:tbl>
    <w:p w14:paraId="41710866">
      <w:pPr>
        <w:snapToGrid w:val="0"/>
        <w:spacing w:line="360" w:lineRule="auto"/>
        <w:ind w:firstLine="480"/>
        <w:rPr>
          <w:rFonts w:hint="eastAsia"/>
          <w:bCs/>
          <w:sz w:val="24"/>
        </w:rPr>
      </w:pPr>
      <w:r>
        <w:rPr>
          <w:rFonts w:hint="eastAsia"/>
          <w:bCs/>
          <w:sz w:val="24"/>
        </w:rPr>
        <w:br w:type="page"/>
      </w:r>
      <w:r>
        <w:rPr>
          <w:rFonts w:hint="eastAsia"/>
          <w:sz w:val="24"/>
          <w:szCs w:val="24"/>
        </w:rPr>
        <w:t>考核表4：</w:t>
      </w:r>
    </w:p>
    <w:p w14:paraId="19D27BEB">
      <w:pPr>
        <w:ind w:firstLine="562"/>
        <w:jc w:val="center"/>
        <w:rPr>
          <w:b/>
          <w:sz w:val="28"/>
          <w:szCs w:val="28"/>
        </w:rPr>
      </w:pPr>
      <w:r>
        <w:rPr>
          <w:rFonts w:hint="eastAsia"/>
          <w:b/>
          <w:sz w:val="28"/>
          <w:szCs w:val="28"/>
        </w:rPr>
        <w:t>惠山区妇幼保健院</w:t>
      </w:r>
    </w:p>
    <w:p w14:paraId="17CD4BE1">
      <w:pPr>
        <w:ind w:firstLine="0" w:firstLineChars="0"/>
        <w:jc w:val="center"/>
        <w:rPr>
          <w:rFonts w:hint="eastAsia"/>
          <w:b/>
          <w:sz w:val="24"/>
        </w:rPr>
      </w:pPr>
      <w:r>
        <w:rPr>
          <w:rFonts w:hint="eastAsia"/>
          <w:b/>
          <w:sz w:val="28"/>
          <w:szCs w:val="28"/>
        </w:rPr>
        <w:t>保洁（门诊）服务考核表</w:t>
      </w:r>
      <w:r>
        <w:rPr>
          <w:rFonts w:hint="eastAsia"/>
          <w:b/>
          <w:sz w:val="24"/>
        </w:rPr>
        <w:t xml:space="preserve"> </w:t>
      </w:r>
    </w:p>
    <w:tbl>
      <w:tblPr>
        <w:tblStyle w:val="3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1742"/>
        <w:gridCol w:w="2912"/>
        <w:gridCol w:w="1527"/>
        <w:gridCol w:w="824"/>
        <w:gridCol w:w="1253"/>
        <w:gridCol w:w="929"/>
      </w:tblGrid>
      <w:tr w14:paraId="0CA9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912" w:type="dxa"/>
            <w:noWrap w:val="0"/>
            <w:vAlign w:val="top"/>
          </w:tcPr>
          <w:p w14:paraId="6F30D6C7">
            <w:pPr>
              <w:ind w:firstLine="0" w:firstLineChars="0"/>
              <w:rPr>
                <w:rFonts w:hint="eastAsia"/>
                <w:b/>
              </w:rPr>
            </w:pPr>
            <w:r>
              <w:rPr>
                <w:rFonts w:hint="eastAsia"/>
                <w:b/>
              </w:rPr>
              <w:t>组成</w:t>
            </w:r>
          </w:p>
        </w:tc>
        <w:tc>
          <w:tcPr>
            <w:tcW w:w="1693" w:type="dxa"/>
            <w:noWrap w:val="0"/>
            <w:vAlign w:val="top"/>
          </w:tcPr>
          <w:p w14:paraId="27BBB0E2">
            <w:pPr>
              <w:ind w:firstLine="0" w:firstLineChars="0"/>
              <w:rPr>
                <w:rFonts w:hint="eastAsia"/>
                <w:b/>
              </w:rPr>
            </w:pPr>
            <w:r>
              <w:rPr>
                <w:rFonts w:hint="eastAsia"/>
                <w:b/>
              </w:rPr>
              <w:t>考 核 内 容</w:t>
            </w:r>
          </w:p>
        </w:tc>
        <w:tc>
          <w:tcPr>
            <w:tcW w:w="2831" w:type="dxa"/>
            <w:noWrap w:val="0"/>
            <w:vAlign w:val="top"/>
          </w:tcPr>
          <w:p w14:paraId="753B0821">
            <w:pPr>
              <w:ind w:firstLine="422"/>
              <w:jc w:val="center"/>
              <w:rPr>
                <w:rFonts w:hint="eastAsia"/>
                <w:b/>
              </w:rPr>
            </w:pPr>
            <w:r>
              <w:rPr>
                <w:rFonts w:hint="eastAsia"/>
                <w:b/>
              </w:rPr>
              <w:t>质 量 标 准</w:t>
            </w:r>
          </w:p>
        </w:tc>
        <w:tc>
          <w:tcPr>
            <w:tcW w:w="1484" w:type="dxa"/>
            <w:noWrap w:val="0"/>
            <w:vAlign w:val="top"/>
          </w:tcPr>
          <w:p w14:paraId="64980312">
            <w:pPr>
              <w:ind w:firstLine="0" w:firstLineChars="0"/>
              <w:rPr>
                <w:rFonts w:hint="eastAsia"/>
                <w:b/>
              </w:rPr>
            </w:pPr>
            <w:r>
              <w:rPr>
                <w:rFonts w:hint="eastAsia"/>
                <w:b/>
              </w:rPr>
              <w:t>扣分标准</w:t>
            </w:r>
          </w:p>
        </w:tc>
        <w:tc>
          <w:tcPr>
            <w:tcW w:w="801" w:type="dxa"/>
            <w:noWrap w:val="0"/>
            <w:vAlign w:val="center"/>
          </w:tcPr>
          <w:p w14:paraId="723C7D61">
            <w:pPr>
              <w:ind w:firstLine="0" w:firstLineChars="0"/>
              <w:jc w:val="center"/>
              <w:rPr>
                <w:rFonts w:hint="eastAsia"/>
                <w:b/>
              </w:rPr>
            </w:pPr>
            <w:r>
              <w:rPr>
                <w:rFonts w:hint="eastAsia"/>
                <w:b/>
              </w:rPr>
              <w:t>分值</w:t>
            </w:r>
          </w:p>
        </w:tc>
        <w:tc>
          <w:tcPr>
            <w:tcW w:w="1218" w:type="dxa"/>
            <w:noWrap w:val="0"/>
            <w:vAlign w:val="top"/>
          </w:tcPr>
          <w:p w14:paraId="2B914C4C">
            <w:pPr>
              <w:ind w:firstLine="0" w:firstLineChars="0"/>
              <w:jc w:val="center"/>
              <w:rPr>
                <w:rFonts w:hint="eastAsia"/>
                <w:b/>
              </w:rPr>
            </w:pPr>
            <w:r>
              <w:rPr>
                <w:rFonts w:hint="eastAsia"/>
                <w:b/>
              </w:rPr>
              <w:t>扣分情况</w:t>
            </w:r>
          </w:p>
        </w:tc>
        <w:tc>
          <w:tcPr>
            <w:tcW w:w="903" w:type="dxa"/>
            <w:noWrap w:val="0"/>
            <w:vAlign w:val="top"/>
          </w:tcPr>
          <w:p w14:paraId="77F46099">
            <w:pPr>
              <w:ind w:firstLine="0" w:firstLineChars="0"/>
              <w:rPr>
                <w:rFonts w:hint="eastAsia"/>
                <w:b/>
              </w:rPr>
            </w:pPr>
            <w:r>
              <w:rPr>
                <w:rFonts w:hint="eastAsia"/>
                <w:b/>
              </w:rPr>
              <w:t>得分</w:t>
            </w:r>
          </w:p>
        </w:tc>
      </w:tr>
      <w:tr w14:paraId="7FB5F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912" w:type="dxa"/>
            <w:vMerge w:val="restart"/>
            <w:noWrap w:val="0"/>
            <w:vAlign w:val="top"/>
          </w:tcPr>
          <w:p w14:paraId="5C88A040">
            <w:pPr>
              <w:spacing w:line="340" w:lineRule="exact"/>
              <w:ind w:firstLine="0" w:firstLineChars="0"/>
              <w:jc w:val="distribute"/>
              <w:rPr>
                <w:rFonts w:hint="eastAsia"/>
                <w:b/>
                <w:bCs/>
                <w:sz w:val="24"/>
              </w:rPr>
            </w:pPr>
          </w:p>
          <w:p w14:paraId="5AEDA9D4">
            <w:pPr>
              <w:spacing w:line="340" w:lineRule="exact"/>
              <w:ind w:firstLine="0" w:firstLineChars="0"/>
              <w:jc w:val="distribute"/>
              <w:rPr>
                <w:rFonts w:hint="eastAsia"/>
                <w:b/>
                <w:bCs/>
                <w:sz w:val="24"/>
              </w:rPr>
            </w:pPr>
          </w:p>
          <w:p w14:paraId="612A26D7">
            <w:pPr>
              <w:spacing w:line="340" w:lineRule="exact"/>
              <w:ind w:firstLine="0" w:firstLineChars="0"/>
              <w:jc w:val="distribute"/>
              <w:rPr>
                <w:rFonts w:hint="eastAsia"/>
                <w:b/>
                <w:bCs/>
                <w:sz w:val="24"/>
              </w:rPr>
            </w:pPr>
            <w:r>
              <w:rPr>
                <w:rFonts w:hint="eastAsia"/>
                <w:b/>
                <w:bCs/>
                <w:sz w:val="24"/>
              </w:rPr>
              <w:t>基</w:t>
            </w:r>
          </w:p>
          <w:p w14:paraId="453DFEC4">
            <w:pPr>
              <w:spacing w:line="340" w:lineRule="exact"/>
              <w:ind w:firstLine="0" w:firstLineChars="0"/>
              <w:jc w:val="distribute"/>
              <w:rPr>
                <w:rFonts w:hint="eastAsia"/>
                <w:b/>
                <w:bCs/>
                <w:sz w:val="24"/>
              </w:rPr>
            </w:pPr>
            <w:r>
              <w:rPr>
                <w:rFonts w:hint="eastAsia"/>
                <w:b/>
                <w:bCs/>
                <w:sz w:val="24"/>
              </w:rPr>
              <w:t>本</w:t>
            </w:r>
          </w:p>
          <w:p w14:paraId="37EAF500">
            <w:pPr>
              <w:spacing w:line="340" w:lineRule="exact"/>
              <w:ind w:firstLine="0" w:firstLineChars="0"/>
              <w:jc w:val="distribute"/>
              <w:rPr>
                <w:rFonts w:hint="eastAsia"/>
                <w:b/>
                <w:bCs/>
                <w:sz w:val="24"/>
              </w:rPr>
            </w:pPr>
            <w:r>
              <w:rPr>
                <w:rFonts w:hint="eastAsia"/>
                <w:b/>
                <w:bCs/>
                <w:sz w:val="24"/>
              </w:rPr>
              <w:t>要</w:t>
            </w:r>
          </w:p>
          <w:p w14:paraId="33003ED2">
            <w:pPr>
              <w:spacing w:line="340" w:lineRule="exact"/>
              <w:ind w:firstLine="0" w:firstLineChars="0"/>
              <w:jc w:val="distribute"/>
              <w:rPr>
                <w:rFonts w:hint="eastAsia"/>
                <w:b/>
                <w:bCs/>
                <w:sz w:val="24"/>
              </w:rPr>
            </w:pPr>
            <w:r>
              <w:rPr>
                <w:rFonts w:hint="eastAsia"/>
                <w:b/>
                <w:bCs/>
                <w:sz w:val="24"/>
              </w:rPr>
              <w:t>求</w:t>
            </w:r>
          </w:p>
          <w:p w14:paraId="094E71B1">
            <w:pPr>
              <w:spacing w:line="340" w:lineRule="exact"/>
              <w:ind w:firstLine="0" w:firstLineChars="0"/>
              <w:jc w:val="distribute"/>
              <w:rPr>
                <w:rFonts w:hint="eastAsia"/>
                <w:b/>
                <w:bCs/>
                <w:sz w:val="24"/>
              </w:rPr>
            </w:pPr>
          </w:p>
        </w:tc>
        <w:tc>
          <w:tcPr>
            <w:tcW w:w="1693" w:type="dxa"/>
            <w:noWrap w:val="0"/>
            <w:vAlign w:val="center"/>
          </w:tcPr>
          <w:p w14:paraId="4B4AE912">
            <w:pPr>
              <w:widowControl/>
              <w:ind w:firstLine="0" w:firstLineChars="0"/>
              <w:jc w:val="center"/>
              <w:textAlignment w:val="center"/>
              <w:rPr>
                <w:rFonts w:hint="eastAsia"/>
                <w:color w:val="000000"/>
                <w:kern w:val="0"/>
                <w:sz w:val="22"/>
                <w:szCs w:val="22"/>
              </w:rPr>
            </w:pPr>
            <w:r>
              <w:rPr>
                <w:rFonts w:hint="eastAsia"/>
                <w:color w:val="000000"/>
                <w:kern w:val="0"/>
                <w:sz w:val="22"/>
                <w:szCs w:val="22"/>
              </w:rPr>
              <w:t>劳动纪律</w:t>
            </w:r>
          </w:p>
        </w:tc>
        <w:tc>
          <w:tcPr>
            <w:tcW w:w="2831" w:type="dxa"/>
            <w:noWrap w:val="0"/>
            <w:vAlign w:val="center"/>
          </w:tcPr>
          <w:p w14:paraId="7991DB8B">
            <w:pPr>
              <w:widowControl/>
              <w:ind w:firstLine="0" w:firstLineChars="0"/>
              <w:jc w:val="left"/>
              <w:textAlignment w:val="center"/>
              <w:rPr>
                <w:rFonts w:hint="eastAsia"/>
                <w:color w:val="000000"/>
                <w:kern w:val="0"/>
                <w:sz w:val="22"/>
                <w:szCs w:val="22"/>
              </w:rPr>
            </w:pPr>
            <w:r>
              <w:rPr>
                <w:rFonts w:hint="eastAsia"/>
                <w:color w:val="000000"/>
                <w:kern w:val="0"/>
                <w:sz w:val="22"/>
                <w:szCs w:val="22"/>
              </w:rPr>
              <w:t>在岗在位、不迟到、不早退，不聚会聊天干私活，休息与离岗前向护士长请假。</w:t>
            </w:r>
          </w:p>
        </w:tc>
        <w:tc>
          <w:tcPr>
            <w:tcW w:w="1484" w:type="dxa"/>
            <w:vMerge w:val="restart"/>
            <w:noWrap w:val="0"/>
            <w:vAlign w:val="top"/>
          </w:tcPr>
          <w:p w14:paraId="04725E98">
            <w:pPr>
              <w:widowControl/>
              <w:ind w:firstLine="0" w:firstLineChars="0"/>
              <w:jc w:val="center"/>
              <w:textAlignment w:val="center"/>
              <w:rPr>
                <w:rFonts w:hint="eastAsia"/>
                <w:color w:val="000000"/>
                <w:kern w:val="0"/>
                <w:sz w:val="22"/>
                <w:szCs w:val="22"/>
              </w:rPr>
            </w:pPr>
          </w:p>
          <w:p w14:paraId="122499AF">
            <w:pPr>
              <w:widowControl/>
              <w:ind w:firstLine="0" w:firstLineChars="0"/>
              <w:jc w:val="center"/>
              <w:textAlignment w:val="center"/>
              <w:rPr>
                <w:rFonts w:hint="eastAsia"/>
                <w:color w:val="000000"/>
                <w:kern w:val="0"/>
                <w:sz w:val="22"/>
                <w:szCs w:val="22"/>
              </w:rPr>
            </w:pPr>
          </w:p>
          <w:p w14:paraId="1DD7FA6B">
            <w:pPr>
              <w:widowControl/>
              <w:ind w:firstLine="0" w:firstLineChars="0"/>
              <w:jc w:val="center"/>
              <w:textAlignment w:val="center"/>
              <w:rPr>
                <w:rFonts w:hint="eastAsia"/>
                <w:color w:val="000000"/>
                <w:kern w:val="0"/>
                <w:sz w:val="22"/>
                <w:szCs w:val="22"/>
              </w:rPr>
            </w:pPr>
            <w:r>
              <w:rPr>
                <w:rFonts w:hint="eastAsia"/>
                <w:color w:val="000000"/>
                <w:kern w:val="0"/>
                <w:sz w:val="22"/>
                <w:szCs w:val="22"/>
              </w:rPr>
              <w:t>不符合</w:t>
            </w:r>
          </w:p>
          <w:p w14:paraId="6AAF506F">
            <w:pPr>
              <w:widowControl/>
              <w:ind w:firstLine="0" w:firstLineChars="0"/>
              <w:jc w:val="center"/>
              <w:textAlignment w:val="center"/>
              <w:rPr>
                <w:rFonts w:hint="eastAsia"/>
                <w:color w:val="000000"/>
                <w:kern w:val="0"/>
                <w:sz w:val="22"/>
                <w:szCs w:val="22"/>
              </w:rPr>
            </w:pPr>
            <w:r>
              <w:rPr>
                <w:rFonts w:hint="eastAsia"/>
                <w:color w:val="000000"/>
                <w:kern w:val="0"/>
                <w:sz w:val="22"/>
                <w:szCs w:val="22"/>
              </w:rPr>
              <w:t>扣1分。</w:t>
            </w:r>
          </w:p>
        </w:tc>
        <w:tc>
          <w:tcPr>
            <w:tcW w:w="801" w:type="dxa"/>
            <w:noWrap w:val="0"/>
            <w:vAlign w:val="center"/>
          </w:tcPr>
          <w:p w14:paraId="387D0AAC">
            <w:pPr>
              <w:widowControl/>
              <w:ind w:firstLine="0" w:firstLineChars="0"/>
              <w:jc w:val="center"/>
              <w:textAlignment w:val="center"/>
              <w:rPr>
                <w:rFonts w:hint="eastAsia"/>
                <w:color w:val="000000"/>
                <w:kern w:val="0"/>
                <w:sz w:val="22"/>
                <w:szCs w:val="22"/>
              </w:rPr>
            </w:pPr>
            <w:r>
              <w:rPr>
                <w:rFonts w:hint="eastAsia"/>
                <w:color w:val="000000"/>
                <w:kern w:val="0"/>
                <w:sz w:val="22"/>
                <w:szCs w:val="22"/>
              </w:rPr>
              <w:t>5</w:t>
            </w:r>
          </w:p>
        </w:tc>
        <w:tc>
          <w:tcPr>
            <w:tcW w:w="1218" w:type="dxa"/>
            <w:noWrap w:val="0"/>
            <w:vAlign w:val="top"/>
          </w:tcPr>
          <w:p w14:paraId="1E8F3E1D">
            <w:pPr>
              <w:ind w:firstLine="360"/>
              <w:rPr>
                <w:rFonts w:hint="eastAsia"/>
                <w:sz w:val="18"/>
                <w:szCs w:val="18"/>
              </w:rPr>
            </w:pPr>
          </w:p>
        </w:tc>
        <w:tc>
          <w:tcPr>
            <w:tcW w:w="903" w:type="dxa"/>
            <w:vMerge w:val="restart"/>
            <w:noWrap w:val="0"/>
            <w:vAlign w:val="top"/>
          </w:tcPr>
          <w:p w14:paraId="0AF8970B">
            <w:pPr>
              <w:ind w:firstLine="360"/>
              <w:rPr>
                <w:rFonts w:hint="eastAsia"/>
                <w:sz w:val="18"/>
                <w:szCs w:val="18"/>
              </w:rPr>
            </w:pPr>
          </w:p>
        </w:tc>
      </w:tr>
      <w:tr w14:paraId="61B5D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912" w:type="dxa"/>
            <w:vMerge w:val="continue"/>
            <w:noWrap w:val="0"/>
            <w:vAlign w:val="top"/>
          </w:tcPr>
          <w:p w14:paraId="279CF5A7">
            <w:pPr>
              <w:spacing w:line="340" w:lineRule="exact"/>
              <w:ind w:firstLine="0" w:firstLineChars="0"/>
              <w:jc w:val="distribute"/>
              <w:rPr>
                <w:rFonts w:hint="eastAsia"/>
                <w:b/>
                <w:bCs/>
                <w:sz w:val="24"/>
              </w:rPr>
            </w:pPr>
          </w:p>
        </w:tc>
        <w:tc>
          <w:tcPr>
            <w:tcW w:w="1693" w:type="dxa"/>
            <w:noWrap w:val="0"/>
            <w:vAlign w:val="center"/>
          </w:tcPr>
          <w:p w14:paraId="59316930">
            <w:pPr>
              <w:widowControl/>
              <w:ind w:firstLine="0" w:firstLineChars="0"/>
              <w:jc w:val="center"/>
              <w:textAlignment w:val="center"/>
              <w:rPr>
                <w:rFonts w:hint="eastAsia"/>
                <w:color w:val="000000"/>
                <w:kern w:val="0"/>
                <w:sz w:val="22"/>
                <w:szCs w:val="22"/>
              </w:rPr>
            </w:pPr>
            <w:r>
              <w:rPr>
                <w:rFonts w:hint="eastAsia"/>
                <w:color w:val="000000"/>
                <w:kern w:val="0"/>
                <w:sz w:val="22"/>
                <w:szCs w:val="22"/>
              </w:rPr>
              <w:t>着装</w:t>
            </w:r>
          </w:p>
        </w:tc>
        <w:tc>
          <w:tcPr>
            <w:tcW w:w="2831" w:type="dxa"/>
            <w:noWrap w:val="0"/>
            <w:vAlign w:val="center"/>
          </w:tcPr>
          <w:p w14:paraId="06644CED">
            <w:pPr>
              <w:widowControl/>
              <w:ind w:firstLine="0" w:firstLineChars="0"/>
              <w:jc w:val="left"/>
              <w:textAlignment w:val="center"/>
              <w:rPr>
                <w:rFonts w:hint="eastAsia"/>
                <w:color w:val="000000"/>
                <w:kern w:val="0"/>
                <w:sz w:val="22"/>
                <w:szCs w:val="22"/>
              </w:rPr>
            </w:pPr>
            <w:r>
              <w:rPr>
                <w:rFonts w:hint="eastAsia"/>
                <w:color w:val="000000"/>
                <w:kern w:val="0"/>
                <w:sz w:val="22"/>
                <w:szCs w:val="22"/>
              </w:rPr>
              <w:t>着装规范整洁，无穿背心、拖鞋现象。</w:t>
            </w:r>
          </w:p>
        </w:tc>
        <w:tc>
          <w:tcPr>
            <w:tcW w:w="1484" w:type="dxa"/>
            <w:vMerge w:val="continue"/>
            <w:noWrap w:val="0"/>
            <w:vAlign w:val="top"/>
          </w:tcPr>
          <w:p w14:paraId="0CA6951B">
            <w:pPr>
              <w:widowControl/>
              <w:ind w:firstLine="0" w:firstLineChars="0"/>
              <w:jc w:val="center"/>
              <w:textAlignment w:val="center"/>
              <w:rPr>
                <w:rFonts w:hint="eastAsia"/>
                <w:color w:val="000000"/>
                <w:kern w:val="0"/>
                <w:sz w:val="22"/>
                <w:szCs w:val="22"/>
              </w:rPr>
            </w:pPr>
          </w:p>
        </w:tc>
        <w:tc>
          <w:tcPr>
            <w:tcW w:w="801" w:type="dxa"/>
            <w:noWrap w:val="0"/>
            <w:vAlign w:val="center"/>
          </w:tcPr>
          <w:p w14:paraId="76131124">
            <w:pPr>
              <w:widowControl/>
              <w:ind w:firstLine="0" w:firstLineChars="0"/>
              <w:jc w:val="center"/>
              <w:textAlignment w:val="center"/>
              <w:rPr>
                <w:rFonts w:hint="eastAsia"/>
                <w:color w:val="000000"/>
                <w:kern w:val="0"/>
                <w:sz w:val="22"/>
                <w:szCs w:val="22"/>
              </w:rPr>
            </w:pPr>
            <w:r>
              <w:rPr>
                <w:rFonts w:hint="eastAsia"/>
                <w:color w:val="000000"/>
                <w:kern w:val="0"/>
                <w:sz w:val="22"/>
                <w:szCs w:val="22"/>
              </w:rPr>
              <w:t>2</w:t>
            </w:r>
          </w:p>
        </w:tc>
        <w:tc>
          <w:tcPr>
            <w:tcW w:w="1218" w:type="dxa"/>
            <w:noWrap w:val="0"/>
            <w:vAlign w:val="top"/>
          </w:tcPr>
          <w:p w14:paraId="5F52B258">
            <w:pPr>
              <w:ind w:firstLine="360"/>
              <w:rPr>
                <w:rFonts w:hint="eastAsia"/>
                <w:sz w:val="18"/>
                <w:szCs w:val="18"/>
              </w:rPr>
            </w:pPr>
          </w:p>
        </w:tc>
        <w:tc>
          <w:tcPr>
            <w:tcW w:w="903" w:type="dxa"/>
            <w:vMerge w:val="continue"/>
            <w:noWrap w:val="0"/>
            <w:vAlign w:val="top"/>
          </w:tcPr>
          <w:p w14:paraId="4CBC7C6C">
            <w:pPr>
              <w:ind w:firstLine="360"/>
              <w:rPr>
                <w:rFonts w:hint="eastAsia"/>
                <w:sz w:val="18"/>
                <w:szCs w:val="18"/>
              </w:rPr>
            </w:pPr>
          </w:p>
        </w:tc>
      </w:tr>
      <w:tr w14:paraId="24FFB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912" w:type="dxa"/>
            <w:vMerge w:val="continue"/>
            <w:noWrap w:val="0"/>
            <w:vAlign w:val="top"/>
          </w:tcPr>
          <w:p w14:paraId="32C865F6">
            <w:pPr>
              <w:spacing w:line="340" w:lineRule="exact"/>
              <w:ind w:firstLine="0" w:firstLineChars="0"/>
              <w:jc w:val="distribute"/>
              <w:rPr>
                <w:rFonts w:hint="eastAsia"/>
                <w:b/>
                <w:bCs/>
                <w:sz w:val="24"/>
              </w:rPr>
            </w:pPr>
          </w:p>
        </w:tc>
        <w:tc>
          <w:tcPr>
            <w:tcW w:w="1693" w:type="dxa"/>
            <w:noWrap w:val="0"/>
            <w:vAlign w:val="center"/>
          </w:tcPr>
          <w:p w14:paraId="7A039ADD">
            <w:pPr>
              <w:widowControl/>
              <w:ind w:firstLine="0" w:firstLineChars="0"/>
              <w:jc w:val="center"/>
              <w:textAlignment w:val="center"/>
              <w:rPr>
                <w:rFonts w:hint="eastAsia"/>
                <w:color w:val="000000"/>
                <w:kern w:val="0"/>
                <w:sz w:val="22"/>
                <w:szCs w:val="22"/>
              </w:rPr>
            </w:pPr>
            <w:r>
              <w:rPr>
                <w:rFonts w:hint="eastAsia"/>
                <w:color w:val="000000"/>
                <w:kern w:val="0"/>
                <w:sz w:val="22"/>
                <w:szCs w:val="22"/>
              </w:rPr>
              <w:t>服务</w:t>
            </w:r>
          </w:p>
        </w:tc>
        <w:tc>
          <w:tcPr>
            <w:tcW w:w="2831" w:type="dxa"/>
            <w:noWrap w:val="0"/>
            <w:vAlign w:val="center"/>
          </w:tcPr>
          <w:p w14:paraId="1794170C">
            <w:pPr>
              <w:widowControl/>
              <w:ind w:firstLine="0" w:firstLineChars="0"/>
              <w:jc w:val="left"/>
              <w:textAlignment w:val="center"/>
              <w:rPr>
                <w:rFonts w:hint="eastAsia"/>
                <w:color w:val="000000"/>
                <w:kern w:val="0"/>
                <w:sz w:val="22"/>
                <w:szCs w:val="22"/>
              </w:rPr>
            </w:pPr>
            <w:r>
              <w:rPr>
                <w:rFonts w:hint="eastAsia"/>
                <w:color w:val="000000"/>
                <w:kern w:val="0"/>
                <w:sz w:val="22"/>
                <w:szCs w:val="22"/>
              </w:rPr>
              <w:t>服务认真热情、无争执。</w:t>
            </w:r>
          </w:p>
        </w:tc>
        <w:tc>
          <w:tcPr>
            <w:tcW w:w="1484" w:type="dxa"/>
            <w:vMerge w:val="continue"/>
            <w:noWrap w:val="0"/>
            <w:vAlign w:val="top"/>
          </w:tcPr>
          <w:p w14:paraId="5BC5AD47">
            <w:pPr>
              <w:widowControl/>
              <w:ind w:firstLine="0" w:firstLineChars="0"/>
              <w:jc w:val="center"/>
              <w:textAlignment w:val="center"/>
              <w:rPr>
                <w:rFonts w:hint="eastAsia"/>
                <w:color w:val="000000"/>
                <w:kern w:val="0"/>
                <w:sz w:val="22"/>
                <w:szCs w:val="22"/>
              </w:rPr>
            </w:pPr>
          </w:p>
        </w:tc>
        <w:tc>
          <w:tcPr>
            <w:tcW w:w="801" w:type="dxa"/>
            <w:noWrap w:val="0"/>
            <w:vAlign w:val="center"/>
          </w:tcPr>
          <w:p w14:paraId="354B99DB">
            <w:pPr>
              <w:widowControl/>
              <w:ind w:firstLine="0" w:firstLineChars="0"/>
              <w:jc w:val="center"/>
              <w:textAlignment w:val="center"/>
              <w:rPr>
                <w:rFonts w:hint="eastAsia"/>
                <w:color w:val="000000"/>
                <w:kern w:val="0"/>
                <w:sz w:val="22"/>
                <w:szCs w:val="22"/>
              </w:rPr>
            </w:pPr>
          </w:p>
          <w:p w14:paraId="6354EC36">
            <w:pPr>
              <w:widowControl/>
              <w:ind w:firstLine="0" w:firstLineChars="0"/>
              <w:jc w:val="center"/>
              <w:textAlignment w:val="center"/>
              <w:rPr>
                <w:rFonts w:hint="eastAsia"/>
                <w:color w:val="000000"/>
                <w:kern w:val="0"/>
                <w:sz w:val="22"/>
                <w:szCs w:val="22"/>
              </w:rPr>
            </w:pPr>
            <w:r>
              <w:rPr>
                <w:rFonts w:hint="eastAsia"/>
                <w:color w:val="000000"/>
                <w:kern w:val="0"/>
                <w:sz w:val="22"/>
                <w:szCs w:val="22"/>
              </w:rPr>
              <w:t>2</w:t>
            </w:r>
          </w:p>
          <w:p w14:paraId="2BECC2EF">
            <w:pPr>
              <w:widowControl/>
              <w:ind w:firstLine="0" w:firstLineChars="0"/>
              <w:jc w:val="center"/>
              <w:textAlignment w:val="center"/>
              <w:rPr>
                <w:rFonts w:hint="eastAsia"/>
                <w:color w:val="000000"/>
                <w:kern w:val="0"/>
                <w:sz w:val="22"/>
                <w:szCs w:val="22"/>
              </w:rPr>
            </w:pPr>
          </w:p>
        </w:tc>
        <w:tc>
          <w:tcPr>
            <w:tcW w:w="1218" w:type="dxa"/>
            <w:noWrap w:val="0"/>
            <w:vAlign w:val="top"/>
          </w:tcPr>
          <w:p w14:paraId="1DB5610F">
            <w:pPr>
              <w:ind w:firstLine="360"/>
              <w:rPr>
                <w:rFonts w:hint="eastAsia"/>
                <w:sz w:val="18"/>
                <w:szCs w:val="18"/>
              </w:rPr>
            </w:pPr>
          </w:p>
        </w:tc>
        <w:tc>
          <w:tcPr>
            <w:tcW w:w="903" w:type="dxa"/>
            <w:vMerge w:val="continue"/>
            <w:noWrap w:val="0"/>
            <w:vAlign w:val="top"/>
          </w:tcPr>
          <w:p w14:paraId="37FECF6B">
            <w:pPr>
              <w:ind w:firstLine="360"/>
              <w:rPr>
                <w:rFonts w:hint="eastAsia"/>
                <w:sz w:val="18"/>
                <w:szCs w:val="18"/>
              </w:rPr>
            </w:pPr>
          </w:p>
        </w:tc>
      </w:tr>
      <w:tr w14:paraId="70D2C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912" w:type="dxa"/>
            <w:vMerge w:val="continue"/>
            <w:noWrap w:val="0"/>
            <w:vAlign w:val="top"/>
          </w:tcPr>
          <w:p w14:paraId="7675F5E7">
            <w:pPr>
              <w:spacing w:line="340" w:lineRule="exact"/>
              <w:ind w:firstLine="0" w:firstLineChars="0"/>
              <w:jc w:val="distribute"/>
              <w:rPr>
                <w:rFonts w:hint="eastAsia"/>
                <w:b/>
                <w:bCs/>
                <w:sz w:val="24"/>
              </w:rPr>
            </w:pPr>
          </w:p>
        </w:tc>
        <w:tc>
          <w:tcPr>
            <w:tcW w:w="1693" w:type="dxa"/>
            <w:noWrap w:val="0"/>
            <w:vAlign w:val="center"/>
          </w:tcPr>
          <w:p w14:paraId="749E79B8">
            <w:pPr>
              <w:widowControl/>
              <w:ind w:firstLine="0" w:firstLineChars="0"/>
              <w:jc w:val="center"/>
              <w:textAlignment w:val="center"/>
              <w:rPr>
                <w:rFonts w:hint="eastAsia"/>
                <w:color w:val="000000"/>
                <w:kern w:val="0"/>
                <w:sz w:val="22"/>
                <w:szCs w:val="22"/>
              </w:rPr>
            </w:pPr>
            <w:r>
              <w:rPr>
                <w:rFonts w:hint="eastAsia"/>
                <w:color w:val="000000"/>
                <w:kern w:val="0"/>
                <w:sz w:val="22"/>
                <w:szCs w:val="22"/>
              </w:rPr>
              <w:t>爱护医院，</w:t>
            </w:r>
          </w:p>
          <w:p w14:paraId="37719248">
            <w:pPr>
              <w:widowControl/>
              <w:ind w:firstLine="0" w:firstLineChars="0"/>
              <w:jc w:val="center"/>
              <w:textAlignment w:val="center"/>
              <w:rPr>
                <w:rFonts w:hint="eastAsia"/>
                <w:color w:val="000000"/>
                <w:kern w:val="0"/>
                <w:sz w:val="22"/>
                <w:szCs w:val="22"/>
              </w:rPr>
            </w:pPr>
            <w:r>
              <w:rPr>
                <w:rFonts w:hint="eastAsia"/>
                <w:color w:val="000000"/>
                <w:kern w:val="0"/>
                <w:sz w:val="22"/>
                <w:szCs w:val="22"/>
              </w:rPr>
              <w:t>公共设施、禁控烟</w:t>
            </w:r>
          </w:p>
        </w:tc>
        <w:tc>
          <w:tcPr>
            <w:tcW w:w="2831" w:type="dxa"/>
            <w:noWrap w:val="0"/>
            <w:vAlign w:val="center"/>
          </w:tcPr>
          <w:p w14:paraId="7C375B63">
            <w:pPr>
              <w:widowControl/>
              <w:ind w:firstLine="0" w:firstLineChars="0"/>
              <w:jc w:val="left"/>
              <w:textAlignment w:val="center"/>
              <w:rPr>
                <w:rFonts w:hint="eastAsia"/>
                <w:color w:val="000000"/>
                <w:kern w:val="0"/>
                <w:sz w:val="22"/>
                <w:szCs w:val="22"/>
              </w:rPr>
            </w:pPr>
            <w:r>
              <w:rPr>
                <w:rFonts w:hint="eastAsia"/>
                <w:color w:val="000000"/>
                <w:kern w:val="0"/>
                <w:sz w:val="22"/>
                <w:szCs w:val="22"/>
              </w:rPr>
              <w:t>无损坏、私拿医院财物、主动劝阻吸烟、公共区域无烟灰、烟蒂。</w:t>
            </w:r>
          </w:p>
        </w:tc>
        <w:tc>
          <w:tcPr>
            <w:tcW w:w="1484" w:type="dxa"/>
            <w:vMerge w:val="continue"/>
            <w:noWrap w:val="0"/>
            <w:vAlign w:val="top"/>
          </w:tcPr>
          <w:p w14:paraId="6358443D">
            <w:pPr>
              <w:widowControl/>
              <w:ind w:firstLine="0" w:firstLineChars="0"/>
              <w:jc w:val="center"/>
              <w:textAlignment w:val="center"/>
              <w:rPr>
                <w:rFonts w:hint="eastAsia"/>
                <w:color w:val="000000"/>
                <w:kern w:val="0"/>
                <w:sz w:val="22"/>
                <w:szCs w:val="22"/>
              </w:rPr>
            </w:pPr>
          </w:p>
        </w:tc>
        <w:tc>
          <w:tcPr>
            <w:tcW w:w="801" w:type="dxa"/>
            <w:noWrap w:val="0"/>
            <w:vAlign w:val="center"/>
          </w:tcPr>
          <w:p w14:paraId="0C354213">
            <w:pPr>
              <w:widowControl/>
              <w:ind w:firstLine="0" w:firstLineChars="0"/>
              <w:jc w:val="center"/>
              <w:textAlignment w:val="center"/>
              <w:rPr>
                <w:rFonts w:hint="eastAsia"/>
                <w:color w:val="000000"/>
                <w:kern w:val="0"/>
                <w:sz w:val="22"/>
                <w:szCs w:val="22"/>
              </w:rPr>
            </w:pPr>
            <w:r>
              <w:rPr>
                <w:rFonts w:hint="eastAsia"/>
                <w:color w:val="000000"/>
                <w:kern w:val="0"/>
                <w:sz w:val="22"/>
                <w:szCs w:val="22"/>
              </w:rPr>
              <w:t>5</w:t>
            </w:r>
          </w:p>
        </w:tc>
        <w:tc>
          <w:tcPr>
            <w:tcW w:w="1218" w:type="dxa"/>
            <w:noWrap w:val="0"/>
            <w:vAlign w:val="top"/>
          </w:tcPr>
          <w:p w14:paraId="1923C040">
            <w:pPr>
              <w:ind w:firstLine="360"/>
              <w:rPr>
                <w:rFonts w:hint="eastAsia"/>
                <w:sz w:val="18"/>
                <w:szCs w:val="18"/>
              </w:rPr>
            </w:pPr>
          </w:p>
        </w:tc>
        <w:tc>
          <w:tcPr>
            <w:tcW w:w="903" w:type="dxa"/>
            <w:vMerge w:val="continue"/>
            <w:noWrap w:val="0"/>
            <w:vAlign w:val="top"/>
          </w:tcPr>
          <w:p w14:paraId="7385DB83">
            <w:pPr>
              <w:ind w:firstLine="360"/>
              <w:rPr>
                <w:rFonts w:hint="eastAsia"/>
                <w:sz w:val="18"/>
                <w:szCs w:val="18"/>
              </w:rPr>
            </w:pPr>
          </w:p>
        </w:tc>
      </w:tr>
      <w:tr w14:paraId="372CD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912" w:type="dxa"/>
            <w:noWrap w:val="0"/>
            <w:vAlign w:val="top"/>
          </w:tcPr>
          <w:p w14:paraId="3F708C3F">
            <w:pPr>
              <w:spacing w:line="340" w:lineRule="exact"/>
              <w:ind w:firstLine="0" w:firstLineChars="0"/>
              <w:jc w:val="distribute"/>
              <w:rPr>
                <w:rFonts w:hint="eastAsia"/>
                <w:b/>
                <w:bCs/>
                <w:sz w:val="24"/>
              </w:rPr>
            </w:pPr>
            <w:r>
              <w:rPr>
                <w:rFonts w:hint="eastAsia"/>
                <w:b/>
                <w:bCs/>
                <w:sz w:val="24"/>
              </w:rPr>
              <w:t>门</w:t>
            </w:r>
          </w:p>
          <w:p w14:paraId="445EE2FA">
            <w:pPr>
              <w:spacing w:line="340" w:lineRule="exact"/>
              <w:ind w:firstLine="0" w:firstLineChars="0"/>
              <w:jc w:val="distribute"/>
              <w:rPr>
                <w:rFonts w:hint="eastAsia"/>
                <w:b/>
                <w:bCs/>
                <w:sz w:val="24"/>
              </w:rPr>
            </w:pPr>
            <w:r>
              <w:rPr>
                <w:rFonts w:hint="eastAsia"/>
                <w:b/>
                <w:bCs/>
                <w:sz w:val="24"/>
              </w:rPr>
              <w:t>诊</w:t>
            </w:r>
          </w:p>
          <w:p w14:paraId="3512E5B9">
            <w:pPr>
              <w:spacing w:line="340" w:lineRule="exact"/>
              <w:ind w:firstLine="0" w:firstLineChars="0"/>
              <w:jc w:val="distribute"/>
              <w:rPr>
                <w:rFonts w:hint="eastAsia"/>
                <w:b/>
                <w:bCs/>
                <w:sz w:val="24"/>
              </w:rPr>
            </w:pPr>
          </w:p>
        </w:tc>
        <w:tc>
          <w:tcPr>
            <w:tcW w:w="1693" w:type="dxa"/>
            <w:noWrap w:val="0"/>
            <w:vAlign w:val="center"/>
          </w:tcPr>
          <w:p w14:paraId="2CDC2D49">
            <w:pPr>
              <w:widowControl/>
              <w:ind w:firstLine="0" w:firstLineChars="0"/>
              <w:jc w:val="center"/>
              <w:textAlignment w:val="center"/>
              <w:rPr>
                <w:rFonts w:hint="eastAsia"/>
                <w:color w:val="000000"/>
                <w:kern w:val="0"/>
                <w:sz w:val="22"/>
                <w:szCs w:val="22"/>
              </w:rPr>
            </w:pPr>
            <w:r>
              <w:rPr>
                <w:rFonts w:hint="eastAsia"/>
                <w:color w:val="000000"/>
                <w:kern w:val="0"/>
                <w:sz w:val="22"/>
                <w:szCs w:val="22"/>
              </w:rPr>
              <w:t>诊室</w:t>
            </w:r>
          </w:p>
        </w:tc>
        <w:tc>
          <w:tcPr>
            <w:tcW w:w="2831" w:type="dxa"/>
            <w:noWrap w:val="0"/>
            <w:vAlign w:val="top"/>
          </w:tcPr>
          <w:p w14:paraId="6B0284E2">
            <w:pPr>
              <w:widowControl/>
              <w:ind w:firstLine="0" w:firstLineChars="0"/>
              <w:jc w:val="left"/>
              <w:textAlignment w:val="center"/>
              <w:rPr>
                <w:rFonts w:hint="eastAsia"/>
                <w:color w:val="000000"/>
                <w:kern w:val="0"/>
                <w:sz w:val="22"/>
                <w:szCs w:val="22"/>
              </w:rPr>
            </w:pPr>
            <w:r>
              <w:rPr>
                <w:rFonts w:hint="eastAsia"/>
                <w:color w:val="000000"/>
                <w:kern w:val="0"/>
                <w:sz w:val="22"/>
                <w:szCs w:val="22"/>
              </w:rPr>
              <w:t>墙、地、门、窗、垃圾桶、桌面、洗手池、镜子、座椅、纸盒、开关等清洁无积尘。</w:t>
            </w:r>
          </w:p>
        </w:tc>
        <w:tc>
          <w:tcPr>
            <w:tcW w:w="1484" w:type="dxa"/>
            <w:vMerge w:val="restart"/>
            <w:noWrap w:val="0"/>
            <w:vAlign w:val="top"/>
          </w:tcPr>
          <w:p w14:paraId="1E5459FC">
            <w:pPr>
              <w:widowControl/>
              <w:ind w:firstLine="0" w:firstLineChars="0"/>
              <w:jc w:val="center"/>
              <w:textAlignment w:val="center"/>
              <w:rPr>
                <w:rFonts w:hint="eastAsia"/>
                <w:color w:val="000000"/>
                <w:kern w:val="0"/>
                <w:sz w:val="22"/>
                <w:szCs w:val="22"/>
              </w:rPr>
            </w:pPr>
          </w:p>
          <w:p w14:paraId="7FBC59BE">
            <w:pPr>
              <w:widowControl/>
              <w:ind w:firstLine="0" w:firstLineChars="0"/>
              <w:jc w:val="center"/>
              <w:textAlignment w:val="center"/>
              <w:rPr>
                <w:rFonts w:hint="eastAsia"/>
                <w:color w:val="000000"/>
                <w:kern w:val="0"/>
                <w:sz w:val="22"/>
                <w:szCs w:val="22"/>
              </w:rPr>
            </w:pPr>
          </w:p>
          <w:p w14:paraId="05791CB1">
            <w:pPr>
              <w:widowControl/>
              <w:ind w:firstLine="0" w:firstLineChars="0"/>
              <w:jc w:val="center"/>
              <w:textAlignment w:val="center"/>
              <w:rPr>
                <w:rFonts w:hint="eastAsia"/>
                <w:color w:val="000000"/>
                <w:kern w:val="0"/>
                <w:sz w:val="22"/>
                <w:szCs w:val="22"/>
              </w:rPr>
            </w:pPr>
            <w:r>
              <w:rPr>
                <w:rFonts w:hint="eastAsia"/>
                <w:color w:val="000000"/>
                <w:kern w:val="0"/>
                <w:sz w:val="22"/>
                <w:szCs w:val="22"/>
              </w:rPr>
              <w:t>每查一处</w:t>
            </w:r>
          </w:p>
          <w:p w14:paraId="25DB7DA1">
            <w:pPr>
              <w:widowControl/>
              <w:ind w:firstLine="0" w:firstLineChars="0"/>
              <w:jc w:val="center"/>
              <w:textAlignment w:val="center"/>
              <w:rPr>
                <w:rFonts w:hint="eastAsia"/>
                <w:color w:val="000000"/>
                <w:kern w:val="0"/>
                <w:sz w:val="22"/>
                <w:szCs w:val="22"/>
              </w:rPr>
            </w:pPr>
            <w:r>
              <w:rPr>
                <w:rFonts w:hint="eastAsia"/>
                <w:color w:val="000000"/>
                <w:kern w:val="0"/>
                <w:sz w:val="22"/>
                <w:szCs w:val="22"/>
              </w:rPr>
              <w:t>不符合要</w:t>
            </w:r>
          </w:p>
          <w:p w14:paraId="1D8DEE70">
            <w:pPr>
              <w:widowControl/>
              <w:ind w:firstLine="0" w:firstLineChars="0"/>
              <w:jc w:val="center"/>
              <w:textAlignment w:val="center"/>
              <w:rPr>
                <w:rFonts w:hint="eastAsia"/>
                <w:color w:val="000000"/>
                <w:kern w:val="0"/>
                <w:sz w:val="22"/>
                <w:szCs w:val="22"/>
              </w:rPr>
            </w:pPr>
            <w:r>
              <w:rPr>
                <w:rFonts w:hint="eastAsia"/>
                <w:color w:val="000000"/>
                <w:kern w:val="0"/>
                <w:sz w:val="22"/>
                <w:szCs w:val="22"/>
              </w:rPr>
              <w:t>求扣2分。</w:t>
            </w:r>
          </w:p>
          <w:p w14:paraId="1F18BB58">
            <w:pPr>
              <w:widowControl/>
              <w:ind w:firstLine="0" w:firstLineChars="0"/>
              <w:jc w:val="center"/>
              <w:textAlignment w:val="center"/>
              <w:rPr>
                <w:rFonts w:hint="eastAsia"/>
                <w:color w:val="000000"/>
                <w:kern w:val="0"/>
                <w:sz w:val="22"/>
                <w:szCs w:val="22"/>
              </w:rPr>
            </w:pPr>
          </w:p>
        </w:tc>
        <w:tc>
          <w:tcPr>
            <w:tcW w:w="801" w:type="dxa"/>
            <w:vMerge w:val="restart"/>
            <w:noWrap w:val="0"/>
            <w:vAlign w:val="center"/>
          </w:tcPr>
          <w:p w14:paraId="37974098">
            <w:pPr>
              <w:widowControl/>
              <w:ind w:firstLine="0" w:firstLineChars="0"/>
              <w:jc w:val="center"/>
              <w:textAlignment w:val="center"/>
              <w:rPr>
                <w:rFonts w:hint="eastAsia"/>
                <w:color w:val="000000"/>
                <w:kern w:val="0"/>
                <w:sz w:val="22"/>
                <w:szCs w:val="22"/>
              </w:rPr>
            </w:pPr>
            <w:r>
              <w:rPr>
                <w:rFonts w:hint="eastAsia"/>
                <w:color w:val="000000"/>
                <w:kern w:val="0"/>
                <w:sz w:val="22"/>
                <w:szCs w:val="22"/>
              </w:rPr>
              <w:t>66</w:t>
            </w:r>
          </w:p>
        </w:tc>
        <w:tc>
          <w:tcPr>
            <w:tcW w:w="1218" w:type="dxa"/>
            <w:noWrap w:val="0"/>
            <w:vAlign w:val="top"/>
          </w:tcPr>
          <w:p w14:paraId="755C1D3D">
            <w:pPr>
              <w:ind w:firstLine="360"/>
              <w:rPr>
                <w:rFonts w:hint="eastAsia"/>
                <w:sz w:val="18"/>
                <w:szCs w:val="18"/>
              </w:rPr>
            </w:pPr>
            <w:r>
              <w:rPr>
                <w:rFonts w:hint="eastAsia"/>
                <w:sz w:val="18"/>
                <w:szCs w:val="18"/>
              </w:rPr>
              <w:t xml:space="preserve"> </w:t>
            </w:r>
          </w:p>
        </w:tc>
        <w:tc>
          <w:tcPr>
            <w:tcW w:w="903" w:type="dxa"/>
            <w:noWrap w:val="0"/>
            <w:vAlign w:val="top"/>
          </w:tcPr>
          <w:p w14:paraId="1BAD2B6E">
            <w:pPr>
              <w:ind w:firstLine="360"/>
              <w:rPr>
                <w:rFonts w:hint="eastAsia"/>
                <w:sz w:val="18"/>
                <w:szCs w:val="18"/>
              </w:rPr>
            </w:pPr>
          </w:p>
        </w:tc>
      </w:tr>
      <w:tr w14:paraId="58DF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912" w:type="dxa"/>
            <w:noWrap w:val="0"/>
            <w:vAlign w:val="top"/>
          </w:tcPr>
          <w:p w14:paraId="06211740">
            <w:pPr>
              <w:spacing w:line="340" w:lineRule="exact"/>
              <w:ind w:firstLine="0" w:firstLineChars="0"/>
              <w:jc w:val="distribute"/>
              <w:rPr>
                <w:rFonts w:hint="eastAsia"/>
                <w:b/>
                <w:bCs/>
                <w:sz w:val="24"/>
              </w:rPr>
            </w:pPr>
          </w:p>
          <w:p w14:paraId="4CFD9825">
            <w:pPr>
              <w:spacing w:line="340" w:lineRule="exact"/>
              <w:ind w:firstLine="0" w:firstLineChars="0"/>
              <w:jc w:val="distribute"/>
              <w:rPr>
                <w:rFonts w:hint="eastAsia"/>
                <w:b/>
                <w:bCs/>
                <w:sz w:val="24"/>
              </w:rPr>
            </w:pPr>
            <w:r>
              <w:rPr>
                <w:rFonts w:hint="eastAsia"/>
                <w:b/>
                <w:bCs/>
                <w:sz w:val="24"/>
              </w:rPr>
              <w:t>公</w:t>
            </w:r>
          </w:p>
          <w:p w14:paraId="6774BDEA">
            <w:pPr>
              <w:spacing w:line="340" w:lineRule="exact"/>
              <w:ind w:firstLine="0" w:firstLineChars="0"/>
              <w:jc w:val="distribute"/>
              <w:rPr>
                <w:rFonts w:hint="eastAsia"/>
                <w:b/>
                <w:bCs/>
                <w:sz w:val="24"/>
              </w:rPr>
            </w:pPr>
            <w:r>
              <w:rPr>
                <w:rFonts w:hint="eastAsia"/>
                <w:b/>
                <w:bCs/>
                <w:sz w:val="24"/>
              </w:rPr>
              <w:t>共</w:t>
            </w:r>
          </w:p>
          <w:p w14:paraId="527D5C98">
            <w:pPr>
              <w:spacing w:line="340" w:lineRule="exact"/>
              <w:ind w:firstLine="0" w:firstLineChars="0"/>
              <w:jc w:val="distribute"/>
              <w:rPr>
                <w:rFonts w:hint="eastAsia"/>
                <w:b/>
                <w:bCs/>
                <w:sz w:val="24"/>
              </w:rPr>
            </w:pPr>
            <w:r>
              <w:rPr>
                <w:rFonts w:hint="eastAsia"/>
                <w:b/>
                <w:bCs/>
                <w:sz w:val="24"/>
              </w:rPr>
              <w:t>区</w:t>
            </w:r>
          </w:p>
          <w:p w14:paraId="63E5AB6A">
            <w:pPr>
              <w:spacing w:line="340" w:lineRule="exact"/>
              <w:ind w:firstLine="0" w:firstLineChars="0"/>
              <w:jc w:val="distribute"/>
              <w:rPr>
                <w:rFonts w:hint="eastAsia"/>
                <w:b/>
                <w:bCs/>
                <w:sz w:val="24"/>
              </w:rPr>
            </w:pPr>
            <w:r>
              <w:rPr>
                <w:rFonts w:hint="eastAsia"/>
                <w:b/>
                <w:bCs/>
                <w:sz w:val="24"/>
              </w:rPr>
              <w:t>域</w:t>
            </w:r>
          </w:p>
        </w:tc>
        <w:tc>
          <w:tcPr>
            <w:tcW w:w="1693" w:type="dxa"/>
            <w:noWrap w:val="0"/>
            <w:vAlign w:val="center"/>
          </w:tcPr>
          <w:p w14:paraId="0FD68932">
            <w:pPr>
              <w:widowControl/>
              <w:ind w:firstLine="0" w:firstLineChars="0"/>
              <w:jc w:val="center"/>
              <w:textAlignment w:val="center"/>
              <w:rPr>
                <w:rFonts w:hint="eastAsia"/>
                <w:color w:val="000000"/>
                <w:kern w:val="0"/>
                <w:sz w:val="22"/>
                <w:szCs w:val="22"/>
              </w:rPr>
            </w:pPr>
            <w:r>
              <w:rPr>
                <w:rFonts w:hint="eastAsia"/>
                <w:color w:val="000000"/>
                <w:kern w:val="0"/>
                <w:sz w:val="22"/>
                <w:szCs w:val="22"/>
              </w:rPr>
              <w:t>公共区域</w:t>
            </w:r>
          </w:p>
        </w:tc>
        <w:tc>
          <w:tcPr>
            <w:tcW w:w="2831" w:type="dxa"/>
            <w:noWrap w:val="0"/>
            <w:vAlign w:val="top"/>
          </w:tcPr>
          <w:p w14:paraId="4A9991CF">
            <w:pPr>
              <w:widowControl/>
              <w:ind w:firstLine="0" w:firstLineChars="0"/>
              <w:jc w:val="left"/>
              <w:textAlignment w:val="center"/>
              <w:rPr>
                <w:rFonts w:hint="eastAsia"/>
                <w:color w:val="000000"/>
                <w:kern w:val="0"/>
                <w:sz w:val="22"/>
                <w:szCs w:val="22"/>
              </w:rPr>
            </w:pPr>
            <w:r>
              <w:rPr>
                <w:rFonts w:hint="eastAsia"/>
                <w:color w:val="000000"/>
                <w:kern w:val="0"/>
                <w:sz w:val="22"/>
                <w:szCs w:val="22"/>
              </w:rPr>
              <w:t>地面、墙面、百叶窗、楼梯及扶手、候诊椅、栏杆、门、窗、指示牌、悬挂牌、宣传栏、饮水机、消火栓、电梯内外部、坐便器、玻璃、柱子、梯级、风口栅栏、门帘等清洁；卫生间30分钟巡视1次</w:t>
            </w:r>
          </w:p>
        </w:tc>
        <w:tc>
          <w:tcPr>
            <w:tcW w:w="1484" w:type="dxa"/>
            <w:vMerge w:val="continue"/>
            <w:noWrap w:val="0"/>
            <w:vAlign w:val="top"/>
          </w:tcPr>
          <w:p w14:paraId="5457BAD2">
            <w:pPr>
              <w:widowControl/>
              <w:ind w:firstLine="0" w:firstLineChars="0"/>
              <w:jc w:val="center"/>
              <w:textAlignment w:val="center"/>
              <w:rPr>
                <w:rFonts w:hint="eastAsia"/>
                <w:color w:val="000000"/>
                <w:kern w:val="0"/>
                <w:sz w:val="22"/>
                <w:szCs w:val="22"/>
              </w:rPr>
            </w:pPr>
          </w:p>
        </w:tc>
        <w:tc>
          <w:tcPr>
            <w:tcW w:w="801" w:type="dxa"/>
            <w:vMerge w:val="continue"/>
            <w:noWrap w:val="0"/>
            <w:vAlign w:val="center"/>
          </w:tcPr>
          <w:p w14:paraId="0A7D9B03">
            <w:pPr>
              <w:widowControl/>
              <w:ind w:firstLine="0" w:firstLineChars="0"/>
              <w:jc w:val="center"/>
              <w:textAlignment w:val="center"/>
              <w:rPr>
                <w:rFonts w:hint="eastAsia"/>
                <w:color w:val="000000"/>
                <w:kern w:val="0"/>
                <w:sz w:val="22"/>
                <w:szCs w:val="22"/>
              </w:rPr>
            </w:pPr>
          </w:p>
        </w:tc>
        <w:tc>
          <w:tcPr>
            <w:tcW w:w="1218" w:type="dxa"/>
            <w:noWrap w:val="0"/>
            <w:vAlign w:val="top"/>
          </w:tcPr>
          <w:p w14:paraId="4D833F8F">
            <w:pPr>
              <w:ind w:firstLine="360"/>
              <w:rPr>
                <w:rFonts w:hint="eastAsia"/>
                <w:sz w:val="18"/>
                <w:szCs w:val="18"/>
              </w:rPr>
            </w:pPr>
          </w:p>
        </w:tc>
        <w:tc>
          <w:tcPr>
            <w:tcW w:w="903" w:type="dxa"/>
            <w:noWrap w:val="0"/>
            <w:vAlign w:val="top"/>
          </w:tcPr>
          <w:p w14:paraId="41C06B26">
            <w:pPr>
              <w:ind w:firstLine="360"/>
              <w:rPr>
                <w:rFonts w:hint="eastAsia"/>
                <w:sz w:val="18"/>
                <w:szCs w:val="18"/>
              </w:rPr>
            </w:pPr>
          </w:p>
        </w:tc>
      </w:tr>
      <w:tr w14:paraId="4312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12" w:type="dxa"/>
            <w:noWrap w:val="0"/>
            <w:vAlign w:val="top"/>
          </w:tcPr>
          <w:p w14:paraId="078DDED5">
            <w:pPr>
              <w:spacing w:line="340" w:lineRule="exact"/>
              <w:ind w:firstLine="0" w:firstLineChars="0"/>
              <w:jc w:val="distribute"/>
              <w:rPr>
                <w:rFonts w:hint="eastAsia"/>
                <w:b/>
                <w:bCs/>
                <w:sz w:val="24"/>
              </w:rPr>
            </w:pPr>
            <w:r>
              <w:rPr>
                <w:rFonts w:hint="eastAsia"/>
                <w:b/>
                <w:bCs/>
                <w:sz w:val="24"/>
              </w:rPr>
              <w:t>污</w:t>
            </w:r>
          </w:p>
          <w:p w14:paraId="06D0677A">
            <w:pPr>
              <w:spacing w:line="340" w:lineRule="exact"/>
              <w:ind w:firstLine="0" w:firstLineChars="0"/>
              <w:jc w:val="distribute"/>
              <w:rPr>
                <w:rFonts w:hint="eastAsia"/>
                <w:b/>
                <w:bCs/>
                <w:sz w:val="24"/>
              </w:rPr>
            </w:pPr>
            <w:r>
              <w:rPr>
                <w:rFonts w:hint="eastAsia"/>
                <w:b/>
                <w:bCs/>
                <w:sz w:val="24"/>
              </w:rPr>
              <w:t>洗</w:t>
            </w:r>
          </w:p>
          <w:p w14:paraId="185A43D3">
            <w:pPr>
              <w:spacing w:line="340" w:lineRule="exact"/>
              <w:ind w:firstLine="0" w:firstLineChars="0"/>
              <w:jc w:val="distribute"/>
              <w:rPr>
                <w:rFonts w:hint="eastAsia"/>
                <w:b/>
                <w:bCs/>
                <w:sz w:val="24"/>
              </w:rPr>
            </w:pPr>
            <w:r>
              <w:rPr>
                <w:rFonts w:hint="eastAsia"/>
                <w:b/>
                <w:bCs/>
                <w:sz w:val="24"/>
              </w:rPr>
              <w:t>间</w:t>
            </w:r>
          </w:p>
        </w:tc>
        <w:tc>
          <w:tcPr>
            <w:tcW w:w="1693" w:type="dxa"/>
            <w:noWrap w:val="0"/>
            <w:vAlign w:val="center"/>
          </w:tcPr>
          <w:p w14:paraId="78694499">
            <w:pPr>
              <w:widowControl/>
              <w:ind w:firstLine="0" w:firstLineChars="0"/>
              <w:jc w:val="center"/>
              <w:textAlignment w:val="center"/>
              <w:rPr>
                <w:rFonts w:hint="eastAsia"/>
                <w:color w:val="000000"/>
                <w:kern w:val="0"/>
                <w:sz w:val="22"/>
                <w:szCs w:val="22"/>
              </w:rPr>
            </w:pPr>
            <w:r>
              <w:rPr>
                <w:rFonts w:hint="eastAsia"/>
                <w:color w:val="000000"/>
                <w:kern w:val="0"/>
                <w:sz w:val="22"/>
                <w:szCs w:val="22"/>
              </w:rPr>
              <w:t>保洁工具</w:t>
            </w:r>
          </w:p>
        </w:tc>
        <w:tc>
          <w:tcPr>
            <w:tcW w:w="2831" w:type="dxa"/>
            <w:noWrap w:val="0"/>
            <w:vAlign w:val="top"/>
          </w:tcPr>
          <w:p w14:paraId="4944A51E">
            <w:pPr>
              <w:widowControl/>
              <w:ind w:firstLine="0" w:firstLineChars="0"/>
              <w:jc w:val="left"/>
              <w:textAlignment w:val="center"/>
              <w:rPr>
                <w:rFonts w:hint="eastAsia"/>
                <w:color w:val="000000"/>
                <w:kern w:val="0"/>
                <w:sz w:val="22"/>
                <w:szCs w:val="22"/>
              </w:rPr>
            </w:pPr>
            <w:r>
              <w:rPr>
                <w:rFonts w:hint="eastAsia"/>
                <w:color w:val="000000"/>
                <w:kern w:val="0"/>
                <w:sz w:val="22"/>
                <w:szCs w:val="22"/>
              </w:rPr>
              <w:t>清洁用具干净整洁、放置规范、区域标识明显、分色分区管理</w:t>
            </w:r>
          </w:p>
        </w:tc>
        <w:tc>
          <w:tcPr>
            <w:tcW w:w="1484" w:type="dxa"/>
            <w:noWrap w:val="0"/>
            <w:vAlign w:val="top"/>
          </w:tcPr>
          <w:p w14:paraId="5CF72B02">
            <w:pPr>
              <w:widowControl/>
              <w:ind w:firstLine="0" w:firstLineChars="0"/>
              <w:jc w:val="center"/>
              <w:textAlignment w:val="center"/>
              <w:rPr>
                <w:rFonts w:hint="eastAsia"/>
                <w:color w:val="000000"/>
                <w:kern w:val="0"/>
                <w:sz w:val="22"/>
                <w:szCs w:val="22"/>
              </w:rPr>
            </w:pPr>
            <w:r>
              <w:rPr>
                <w:rFonts w:hint="eastAsia"/>
                <w:color w:val="000000"/>
                <w:kern w:val="0"/>
                <w:sz w:val="22"/>
                <w:szCs w:val="22"/>
              </w:rPr>
              <w:t>每查一处</w:t>
            </w:r>
          </w:p>
          <w:p w14:paraId="43B72FE9">
            <w:pPr>
              <w:widowControl/>
              <w:ind w:firstLine="0" w:firstLineChars="0"/>
              <w:jc w:val="center"/>
              <w:textAlignment w:val="center"/>
              <w:rPr>
                <w:rFonts w:hint="eastAsia"/>
                <w:color w:val="000000"/>
                <w:kern w:val="0"/>
                <w:sz w:val="22"/>
                <w:szCs w:val="22"/>
              </w:rPr>
            </w:pPr>
            <w:r>
              <w:rPr>
                <w:rFonts w:hint="eastAsia"/>
                <w:color w:val="000000"/>
                <w:kern w:val="0"/>
                <w:sz w:val="22"/>
                <w:szCs w:val="22"/>
              </w:rPr>
              <w:t>不符合要</w:t>
            </w:r>
          </w:p>
          <w:p w14:paraId="6735E2EC">
            <w:pPr>
              <w:widowControl/>
              <w:ind w:firstLine="0" w:firstLineChars="0"/>
              <w:jc w:val="center"/>
              <w:textAlignment w:val="center"/>
              <w:rPr>
                <w:rFonts w:hint="eastAsia"/>
                <w:color w:val="000000"/>
                <w:kern w:val="0"/>
                <w:sz w:val="22"/>
                <w:szCs w:val="22"/>
              </w:rPr>
            </w:pPr>
            <w:r>
              <w:rPr>
                <w:rFonts w:hint="eastAsia"/>
                <w:color w:val="000000"/>
                <w:kern w:val="0"/>
                <w:sz w:val="22"/>
                <w:szCs w:val="22"/>
              </w:rPr>
              <w:t>求扣2分。</w:t>
            </w:r>
          </w:p>
        </w:tc>
        <w:tc>
          <w:tcPr>
            <w:tcW w:w="801" w:type="dxa"/>
            <w:noWrap w:val="0"/>
            <w:vAlign w:val="center"/>
          </w:tcPr>
          <w:p w14:paraId="6D61D6B2">
            <w:pPr>
              <w:widowControl/>
              <w:ind w:firstLine="0" w:firstLineChars="0"/>
              <w:jc w:val="center"/>
              <w:textAlignment w:val="center"/>
              <w:rPr>
                <w:rFonts w:hint="eastAsia"/>
                <w:color w:val="000000"/>
                <w:kern w:val="0"/>
                <w:sz w:val="22"/>
                <w:szCs w:val="22"/>
              </w:rPr>
            </w:pPr>
          </w:p>
          <w:p w14:paraId="381A6FF3">
            <w:pPr>
              <w:widowControl/>
              <w:ind w:firstLine="0" w:firstLineChars="0"/>
              <w:jc w:val="center"/>
              <w:textAlignment w:val="center"/>
              <w:rPr>
                <w:rFonts w:hint="eastAsia"/>
                <w:color w:val="000000"/>
                <w:kern w:val="0"/>
                <w:sz w:val="22"/>
                <w:szCs w:val="22"/>
              </w:rPr>
            </w:pPr>
            <w:r>
              <w:rPr>
                <w:rFonts w:hint="eastAsia"/>
                <w:color w:val="000000"/>
                <w:kern w:val="0"/>
                <w:sz w:val="22"/>
                <w:szCs w:val="22"/>
              </w:rPr>
              <w:t>8</w:t>
            </w:r>
          </w:p>
        </w:tc>
        <w:tc>
          <w:tcPr>
            <w:tcW w:w="1218" w:type="dxa"/>
            <w:noWrap w:val="0"/>
            <w:vAlign w:val="top"/>
          </w:tcPr>
          <w:p w14:paraId="49428E82">
            <w:pPr>
              <w:ind w:firstLine="360"/>
              <w:rPr>
                <w:rFonts w:hint="eastAsia"/>
                <w:sz w:val="18"/>
                <w:szCs w:val="18"/>
              </w:rPr>
            </w:pPr>
          </w:p>
        </w:tc>
        <w:tc>
          <w:tcPr>
            <w:tcW w:w="903" w:type="dxa"/>
            <w:noWrap w:val="0"/>
            <w:vAlign w:val="top"/>
          </w:tcPr>
          <w:p w14:paraId="2F10B777">
            <w:pPr>
              <w:ind w:firstLine="360"/>
              <w:rPr>
                <w:rFonts w:hint="eastAsia"/>
                <w:sz w:val="18"/>
                <w:szCs w:val="18"/>
              </w:rPr>
            </w:pPr>
          </w:p>
        </w:tc>
      </w:tr>
      <w:tr w14:paraId="47C7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912" w:type="dxa"/>
            <w:noWrap w:val="0"/>
            <w:vAlign w:val="top"/>
          </w:tcPr>
          <w:p w14:paraId="5D6EDC49">
            <w:pPr>
              <w:spacing w:line="340" w:lineRule="exact"/>
              <w:ind w:firstLine="0" w:firstLineChars="0"/>
              <w:jc w:val="distribute"/>
              <w:rPr>
                <w:rFonts w:hint="eastAsia"/>
                <w:b/>
                <w:bCs/>
                <w:sz w:val="24"/>
              </w:rPr>
            </w:pPr>
            <w:r>
              <w:rPr>
                <w:rFonts w:hint="eastAsia"/>
                <w:b/>
                <w:bCs/>
                <w:sz w:val="24"/>
              </w:rPr>
              <w:t>医</w:t>
            </w:r>
          </w:p>
          <w:p w14:paraId="258D0514">
            <w:pPr>
              <w:spacing w:line="340" w:lineRule="exact"/>
              <w:ind w:firstLine="0" w:firstLineChars="0"/>
              <w:jc w:val="distribute"/>
              <w:rPr>
                <w:rFonts w:hint="eastAsia"/>
                <w:b/>
                <w:bCs/>
                <w:sz w:val="24"/>
              </w:rPr>
            </w:pPr>
            <w:r>
              <w:rPr>
                <w:rFonts w:hint="eastAsia"/>
                <w:b/>
                <w:bCs/>
                <w:sz w:val="24"/>
              </w:rPr>
              <w:t>疗</w:t>
            </w:r>
          </w:p>
          <w:p w14:paraId="2A7F826E">
            <w:pPr>
              <w:spacing w:line="340" w:lineRule="exact"/>
              <w:ind w:firstLine="0" w:firstLineChars="0"/>
              <w:jc w:val="distribute"/>
              <w:rPr>
                <w:rFonts w:hint="eastAsia"/>
                <w:b/>
                <w:bCs/>
                <w:sz w:val="24"/>
              </w:rPr>
            </w:pPr>
            <w:r>
              <w:rPr>
                <w:rFonts w:hint="eastAsia"/>
                <w:b/>
                <w:bCs/>
                <w:sz w:val="24"/>
              </w:rPr>
              <w:t>垃</w:t>
            </w:r>
          </w:p>
          <w:p w14:paraId="67139B11">
            <w:pPr>
              <w:spacing w:line="340" w:lineRule="exact"/>
              <w:ind w:firstLine="0" w:firstLineChars="0"/>
              <w:jc w:val="distribute"/>
              <w:rPr>
                <w:rFonts w:hint="eastAsia"/>
                <w:b/>
                <w:bCs/>
                <w:sz w:val="24"/>
              </w:rPr>
            </w:pPr>
            <w:r>
              <w:rPr>
                <w:rFonts w:hint="eastAsia"/>
                <w:b/>
                <w:bCs/>
                <w:sz w:val="24"/>
              </w:rPr>
              <w:t>圾</w:t>
            </w:r>
          </w:p>
        </w:tc>
        <w:tc>
          <w:tcPr>
            <w:tcW w:w="1693" w:type="dxa"/>
            <w:noWrap w:val="0"/>
            <w:vAlign w:val="center"/>
          </w:tcPr>
          <w:p w14:paraId="7E8807D9">
            <w:pPr>
              <w:widowControl/>
              <w:ind w:firstLine="0" w:firstLineChars="0"/>
              <w:jc w:val="center"/>
              <w:textAlignment w:val="center"/>
              <w:rPr>
                <w:rFonts w:hint="eastAsia"/>
                <w:color w:val="000000"/>
                <w:kern w:val="0"/>
                <w:sz w:val="22"/>
                <w:szCs w:val="22"/>
              </w:rPr>
            </w:pPr>
            <w:r>
              <w:rPr>
                <w:rFonts w:hint="eastAsia"/>
                <w:color w:val="000000"/>
                <w:kern w:val="0"/>
                <w:sz w:val="22"/>
                <w:szCs w:val="22"/>
              </w:rPr>
              <w:t>垃圾收集、运送</w:t>
            </w:r>
          </w:p>
        </w:tc>
        <w:tc>
          <w:tcPr>
            <w:tcW w:w="2831" w:type="dxa"/>
            <w:noWrap w:val="0"/>
            <w:vAlign w:val="top"/>
          </w:tcPr>
          <w:p w14:paraId="79ABEBE1">
            <w:pPr>
              <w:widowControl/>
              <w:ind w:firstLine="0" w:firstLineChars="0"/>
              <w:jc w:val="left"/>
              <w:textAlignment w:val="center"/>
              <w:rPr>
                <w:rFonts w:hint="eastAsia"/>
                <w:color w:val="000000"/>
                <w:kern w:val="0"/>
                <w:sz w:val="22"/>
                <w:szCs w:val="22"/>
              </w:rPr>
            </w:pPr>
            <w:r>
              <w:rPr>
                <w:rFonts w:hint="eastAsia"/>
                <w:color w:val="000000"/>
                <w:kern w:val="0"/>
                <w:sz w:val="22"/>
                <w:szCs w:val="22"/>
              </w:rPr>
              <w:t>及时收集、分类清楚、满3/4收集、包扎方法规范、无抛洒滴漏，符合院感要求</w:t>
            </w:r>
          </w:p>
        </w:tc>
        <w:tc>
          <w:tcPr>
            <w:tcW w:w="1484" w:type="dxa"/>
            <w:noWrap w:val="0"/>
            <w:vAlign w:val="top"/>
          </w:tcPr>
          <w:p w14:paraId="5E213246">
            <w:pPr>
              <w:widowControl/>
              <w:ind w:firstLine="0" w:firstLineChars="0"/>
              <w:jc w:val="center"/>
              <w:textAlignment w:val="center"/>
              <w:rPr>
                <w:rFonts w:hint="eastAsia"/>
                <w:color w:val="000000"/>
                <w:kern w:val="0"/>
                <w:sz w:val="22"/>
                <w:szCs w:val="22"/>
              </w:rPr>
            </w:pPr>
            <w:r>
              <w:rPr>
                <w:rFonts w:hint="eastAsia"/>
                <w:color w:val="000000"/>
                <w:kern w:val="0"/>
                <w:sz w:val="22"/>
                <w:szCs w:val="22"/>
              </w:rPr>
              <w:t>每查一处</w:t>
            </w:r>
          </w:p>
          <w:p w14:paraId="6E9D25E8">
            <w:pPr>
              <w:widowControl/>
              <w:ind w:firstLine="0" w:firstLineChars="0"/>
              <w:jc w:val="center"/>
              <w:textAlignment w:val="center"/>
              <w:rPr>
                <w:rFonts w:hint="eastAsia"/>
                <w:color w:val="000000"/>
                <w:kern w:val="0"/>
                <w:sz w:val="22"/>
                <w:szCs w:val="22"/>
              </w:rPr>
            </w:pPr>
            <w:r>
              <w:rPr>
                <w:rFonts w:hint="eastAsia"/>
                <w:color w:val="000000"/>
                <w:kern w:val="0"/>
                <w:sz w:val="22"/>
                <w:szCs w:val="22"/>
              </w:rPr>
              <w:t>不符合要求</w:t>
            </w:r>
          </w:p>
          <w:p w14:paraId="0D893FCD">
            <w:pPr>
              <w:widowControl/>
              <w:ind w:firstLine="0" w:firstLineChars="0"/>
              <w:jc w:val="center"/>
              <w:textAlignment w:val="center"/>
              <w:rPr>
                <w:rFonts w:hint="eastAsia"/>
                <w:color w:val="000000"/>
                <w:kern w:val="0"/>
                <w:sz w:val="22"/>
                <w:szCs w:val="22"/>
              </w:rPr>
            </w:pPr>
            <w:r>
              <w:rPr>
                <w:rFonts w:hint="eastAsia"/>
                <w:color w:val="000000"/>
                <w:kern w:val="0"/>
                <w:sz w:val="22"/>
                <w:szCs w:val="22"/>
              </w:rPr>
              <w:t>扣2分。</w:t>
            </w:r>
          </w:p>
        </w:tc>
        <w:tc>
          <w:tcPr>
            <w:tcW w:w="801" w:type="dxa"/>
            <w:noWrap w:val="0"/>
            <w:vAlign w:val="center"/>
          </w:tcPr>
          <w:p w14:paraId="58AE7B1A">
            <w:pPr>
              <w:widowControl/>
              <w:ind w:firstLine="0" w:firstLineChars="0"/>
              <w:jc w:val="center"/>
              <w:textAlignment w:val="center"/>
              <w:rPr>
                <w:rFonts w:hint="eastAsia"/>
                <w:color w:val="000000"/>
                <w:kern w:val="0"/>
                <w:sz w:val="22"/>
                <w:szCs w:val="22"/>
              </w:rPr>
            </w:pPr>
          </w:p>
          <w:p w14:paraId="6D9D27B8">
            <w:pPr>
              <w:widowControl/>
              <w:ind w:firstLine="0" w:firstLineChars="0"/>
              <w:jc w:val="center"/>
              <w:textAlignment w:val="center"/>
              <w:rPr>
                <w:rFonts w:hint="eastAsia"/>
                <w:color w:val="000000"/>
                <w:kern w:val="0"/>
                <w:sz w:val="22"/>
                <w:szCs w:val="22"/>
              </w:rPr>
            </w:pPr>
            <w:r>
              <w:rPr>
                <w:rFonts w:hint="eastAsia"/>
                <w:color w:val="000000"/>
                <w:kern w:val="0"/>
                <w:sz w:val="22"/>
                <w:szCs w:val="22"/>
              </w:rPr>
              <w:t>12</w:t>
            </w:r>
          </w:p>
        </w:tc>
        <w:tc>
          <w:tcPr>
            <w:tcW w:w="1218" w:type="dxa"/>
            <w:noWrap w:val="0"/>
            <w:vAlign w:val="top"/>
          </w:tcPr>
          <w:p w14:paraId="173EEA07">
            <w:pPr>
              <w:ind w:firstLine="360"/>
              <w:rPr>
                <w:rFonts w:hint="eastAsia"/>
                <w:sz w:val="18"/>
                <w:szCs w:val="18"/>
              </w:rPr>
            </w:pPr>
          </w:p>
        </w:tc>
        <w:tc>
          <w:tcPr>
            <w:tcW w:w="903" w:type="dxa"/>
            <w:noWrap w:val="0"/>
            <w:vAlign w:val="top"/>
          </w:tcPr>
          <w:p w14:paraId="60B4513F">
            <w:pPr>
              <w:ind w:firstLine="360"/>
              <w:rPr>
                <w:rFonts w:hint="eastAsia"/>
                <w:sz w:val="18"/>
                <w:szCs w:val="18"/>
              </w:rPr>
            </w:pPr>
          </w:p>
        </w:tc>
      </w:tr>
      <w:tr w14:paraId="07B6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12" w:type="dxa"/>
            <w:noWrap w:val="0"/>
            <w:vAlign w:val="top"/>
          </w:tcPr>
          <w:p w14:paraId="1F3AE14E">
            <w:pPr>
              <w:spacing w:line="340" w:lineRule="exact"/>
              <w:ind w:firstLine="0" w:firstLineChars="0"/>
              <w:jc w:val="distribute"/>
              <w:rPr>
                <w:rFonts w:hint="eastAsia"/>
                <w:b/>
                <w:bCs/>
                <w:sz w:val="24"/>
              </w:rPr>
            </w:pPr>
            <w:r>
              <w:rPr>
                <w:rFonts w:hint="eastAsia"/>
                <w:b/>
                <w:bCs/>
                <w:sz w:val="24"/>
              </w:rPr>
              <w:t>得分</w:t>
            </w:r>
          </w:p>
        </w:tc>
        <w:tc>
          <w:tcPr>
            <w:tcW w:w="8930" w:type="dxa"/>
            <w:gridSpan w:val="6"/>
            <w:noWrap w:val="0"/>
            <w:vAlign w:val="top"/>
          </w:tcPr>
          <w:p w14:paraId="36CA66DF">
            <w:pPr>
              <w:ind w:firstLine="360"/>
              <w:rPr>
                <w:rFonts w:hint="eastAsia"/>
                <w:sz w:val="18"/>
                <w:szCs w:val="18"/>
              </w:rPr>
            </w:pPr>
          </w:p>
        </w:tc>
      </w:tr>
      <w:tr w14:paraId="7BA67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912" w:type="dxa"/>
            <w:noWrap w:val="0"/>
            <w:vAlign w:val="top"/>
          </w:tcPr>
          <w:p w14:paraId="6E332C8F">
            <w:pPr>
              <w:spacing w:line="340" w:lineRule="exact"/>
              <w:ind w:firstLine="0" w:firstLineChars="0"/>
              <w:jc w:val="distribute"/>
              <w:rPr>
                <w:rFonts w:hint="eastAsia"/>
                <w:b/>
                <w:bCs/>
                <w:sz w:val="24"/>
              </w:rPr>
            </w:pPr>
            <w:r>
              <w:rPr>
                <w:rFonts w:hint="eastAsia"/>
                <w:b/>
                <w:bCs/>
                <w:sz w:val="24"/>
              </w:rPr>
              <w:t>备</w:t>
            </w:r>
          </w:p>
          <w:p w14:paraId="32036501">
            <w:pPr>
              <w:spacing w:line="340" w:lineRule="exact"/>
              <w:ind w:firstLine="0" w:firstLineChars="0"/>
              <w:jc w:val="distribute"/>
              <w:rPr>
                <w:rFonts w:hint="eastAsia"/>
                <w:b/>
                <w:bCs/>
                <w:sz w:val="24"/>
              </w:rPr>
            </w:pPr>
            <w:r>
              <w:rPr>
                <w:rFonts w:hint="eastAsia"/>
                <w:b/>
                <w:bCs/>
                <w:sz w:val="24"/>
              </w:rPr>
              <w:t>注</w:t>
            </w:r>
          </w:p>
        </w:tc>
        <w:tc>
          <w:tcPr>
            <w:tcW w:w="8930" w:type="dxa"/>
            <w:gridSpan w:val="6"/>
            <w:noWrap w:val="0"/>
            <w:vAlign w:val="top"/>
          </w:tcPr>
          <w:p w14:paraId="14E6AFB3">
            <w:pPr>
              <w:spacing w:line="340" w:lineRule="exact"/>
              <w:ind w:firstLine="0" w:firstLineChars="0"/>
              <w:rPr>
                <w:rFonts w:hint="eastAsia"/>
                <w:bCs/>
                <w:sz w:val="24"/>
              </w:rPr>
            </w:pPr>
            <w:r>
              <w:rPr>
                <w:rFonts w:hint="eastAsia"/>
                <w:sz w:val="24"/>
              </w:rPr>
              <w:t>1、爱护公物，因工作不慎造成公共财产损坏能修复者承担修理费，不能修复者则照价赔偿。</w:t>
            </w:r>
          </w:p>
          <w:p w14:paraId="7BCD931A">
            <w:pPr>
              <w:spacing w:line="340" w:lineRule="exact"/>
              <w:ind w:firstLine="0" w:firstLineChars="0"/>
              <w:jc w:val="left"/>
              <w:rPr>
                <w:rFonts w:hint="eastAsia"/>
                <w:sz w:val="18"/>
                <w:szCs w:val="18"/>
              </w:rPr>
            </w:pPr>
            <w:r>
              <w:rPr>
                <w:rFonts w:hint="eastAsia"/>
                <w:bCs/>
                <w:sz w:val="24"/>
              </w:rPr>
              <w:t>2、工作成效显著，表现突出，受上级部门通报表扬一次加0.5分。被上级部门查处并通报或发生越级投诉，经查实，在原扣分基础上加倍扣分。</w:t>
            </w:r>
          </w:p>
        </w:tc>
      </w:tr>
      <w:tr w14:paraId="5D819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9842" w:type="dxa"/>
            <w:gridSpan w:val="7"/>
            <w:noWrap w:val="0"/>
            <w:vAlign w:val="top"/>
          </w:tcPr>
          <w:p w14:paraId="390B31A6">
            <w:pPr>
              <w:ind w:firstLine="422"/>
              <w:rPr>
                <w:rFonts w:hint="eastAsia"/>
                <w:sz w:val="18"/>
                <w:szCs w:val="18"/>
              </w:rPr>
            </w:pPr>
            <w:r>
              <w:rPr>
                <w:rFonts w:hint="eastAsia"/>
                <w:b/>
              </w:rPr>
              <w:t xml:space="preserve">门诊区域：               督查日期：               督查人：         保洁责任人：     </w:t>
            </w:r>
            <w:r>
              <w:rPr>
                <w:rFonts w:hint="eastAsia"/>
                <w:b/>
                <w:sz w:val="18"/>
                <w:szCs w:val="18"/>
              </w:rPr>
              <w:t xml:space="preserve">          </w:t>
            </w:r>
          </w:p>
        </w:tc>
      </w:tr>
    </w:tbl>
    <w:p w14:paraId="4D18638F">
      <w:pPr>
        <w:ind w:firstLine="0" w:firstLineChars="0"/>
      </w:pPr>
    </w:p>
    <w:p w14:paraId="17A5F41E">
      <w:pPr>
        <w:ind w:firstLine="0" w:firstLineChars="0"/>
      </w:pPr>
    </w:p>
    <w:p w14:paraId="6A792D2D">
      <w:pPr>
        <w:adjustRightInd w:val="0"/>
        <w:snapToGrid w:val="0"/>
        <w:spacing w:line="360" w:lineRule="auto"/>
        <w:ind w:firstLine="482" w:firstLineChars="200"/>
        <w:jc w:val="lef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八、其他要求</w:t>
      </w:r>
    </w:p>
    <w:p w14:paraId="154EE73A">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1、中标方不得转包、分包第三方。</w:t>
      </w:r>
    </w:p>
    <w:p w14:paraId="4DCD91D9">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2、后勤服务工作人员的工资须符合国家、省、市的相关规定，符合无锡市最低工资标准且必须缴纳社会保险费。国家法定节假日（元旦、春节、 “五一”、“十一”、清明、端午、中秋）加班费和高温期间高温岗位高温费等包含在投标费用中。其他特殊情况加班费用另行计算，经采购人审批同意后由采购方支付给中标方。</w:t>
      </w:r>
    </w:p>
    <w:p w14:paraId="71F47209">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报价中含生活垃圾袋、清洁设备、清洁易耗材料、防爆装备等物业管理服务成本、人员工资、各类社保基金、人员的节假日各类加班、人员管理成本、规定所用卫生材料（对照清洁设备要求、清洁易耗品要求）以及人员意外成本和所应承担的税收等中标方所涉及的一切相关费用。 </w:t>
      </w:r>
    </w:p>
    <w:p w14:paraId="6A78839F">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3、投标人报价时应充分考虑服务期内所有可能影响到的因素，一旦投标结束最终成交，总价将固定，不予调整。如发生漏、缺、少项，都将被认为是中标人的报价让利行为，损失自负。</w:t>
      </w:r>
    </w:p>
    <w:p w14:paraId="08157571">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4、增加的服务项目由双方协商解决。</w:t>
      </w:r>
    </w:p>
    <w:p w14:paraId="1ADC455A">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5、服务期限：合同签订生效后壹年。</w:t>
      </w:r>
    </w:p>
    <w:p w14:paraId="12286DBF">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6、付款方式：完成当月工作后，实际支付费用与在岗人员总数、考核、满意度结果挂钩。在次月采购方一次性转账支付费用。</w:t>
      </w:r>
    </w:p>
    <w:p w14:paraId="4D115C33">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7、中标方在履约过程中确因维持运行困难，可提前三个月向采购方提出书面申请，中止合约履行；</w:t>
      </w:r>
    </w:p>
    <w:p w14:paraId="77FE629D">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8、中标单位须自中标通知书发出之日起十日内向采购方缴纳履约保证金（中标价的8%）或履约保函，缴纳后方可签订合同并按时进场。</w:t>
      </w:r>
    </w:p>
    <w:p w14:paraId="17734CE7">
      <w:pPr>
        <w:adjustRightInd w:val="0"/>
        <w:snapToGrid w:val="0"/>
        <w:spacing w:line="360" w:lineRule="auto"/>
        <w:ind w:firstLine="480" w:firstLineChars="200"/>
        <w:jc w:val="left"/>
        <w:rPr>
          <w:rFonts w:hint="eastAsia" w:ascii="宋体" w:hAnsi="宋体" w:eastAsia="宋体" w:cs="宋体"/>
          <w:sz w:val="24"/>
          <w:szCs w:val="24"/>
          <w:lang w:eastAsia="zh-CN"/>
        </w:rPr>
      </w:pPr>
    </w:p>
    <w:p w14:paraId="4192F58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第二部分  有关说明</w:t>
      </w:r>
    </w:p>
    <w:p w14:paraId="46B22966">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sz w:val="24"/>
          <w:szCs w:val="24"/>
        </w:rPr>
        <w:t>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0F373B6E">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sz w:val="24"/>
          <w:szCs w:val="24"/>
        </w:rPr>
        <w:t>中标供应商为残疾人福利性单位的，其《残疾人福利性单位声明函》将随中标公告同时发布，接受社会监督。</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提供的《残疾人福利性单位声明函》与事实不符的，依照《</w:t>
      </w:r>
      <w:r>
        <w:rPr>
          <w:rFonts w:hint="eastAsia" w:ascii="宋体" w:hAnsi="宋体" w:eastAsia="宋体" w:cs="宋体"/>
          <w:color w:val="auto"/>
          <w:sz w:val="24"/>
          <w:szCs w:val="24"/>
          <w:lang w:eastAsia="zh-CN"/>
        </w:rPr>
        <w:t>中华人民共和国政府采购法</w:t>
      </w:r>
      <w:r>
        <w:rPr>
          <w:rFonts w:hint="eastAsia" w:ascii="宋体" w:hAnsi="宋体" w:eastAsia="宋体" w:cs="宋体"/>
          <w:color w:val="auto"/>
          <w:sz w:val="24"/>
          <w:szCs w:val="24"/>
        </w:rPr>
        <w:t>》第七十七条第一款的规定追究法律责任。</w:t>
      </w:r>
    </w:p>
    <w:p w14:paraId="14750A31">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sz w:val="24"/>
          <w:szCs w:val="24"/>
        </w:rPr>
        <w:t>依据《政府采购促进中小企业发展管理办法》规定享受扶持政策获得政府采购合同的，小微企业不得将合同分包给大中型企业，中型企业不得将合同分包给大型企业。</w:t>
      </w:r>
    </w:p>
    <w:p w14:paraId="50B92637">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rPr>
        <w:t>4.</w:t>
      </w:r>
      <w:r>
        <w:rPr>
          <w:rFonts w:hint="eastAsia" w:ascii="宋体" w:hAnsi="宋体" w:eastAsia="宋体" w:cs="宋体"/>
          <w:color w:val="auto"/>
          <w:sz w:val="24"/>
          <w:szCs w:val="24"/>
        </w:rPr>
        <w:t>开标后，</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须自行准备设备（包括但不限于笔记本电脑、无线网络）登录“苏采云”系统，按招标文件规定时间解密后，在评标过程中保持在线，等待评标委员会的询标和</w:t>
      </w:r>
      <w:r>
        <w:rPr>
          <w:rFonts w:hint="eastAsia" w:ascii="宋体" w:hAnsi="宋体" w:eastAsia="宋体" w:cs="宋体"/>
          <w:color w:val="auto"/>
          <w:sz w:val="24"/>
          <w:szCs w:val="24"/>
          <w:lang w:eastAsia="zh-CN"/>
        </w:rPr>
        <w:t>评标结果，中途不得离开。如未按要求应答，由此所产生的损失及风险由投标供应商自行承担。</w:t>
      </w:r>
    </w:p>
    <w:p w14:paraId="285236A4">
      <w:pPr>
        <w:keepNext w:val="0"/>
        <w:keepLines w:val="0"/>
        <w:pageBreakBefore w:val="0"/>
        <w:widowControl w:val="0"/>
        <w:kinsoku/>
        <w:wordWrap/>
        <w:overflowPunct/>
        <w:topLinePunct w:val="0"/>
        <w:autoSpaceDE/>
        <w:autoSpaceDN/>
        <w:bidi w:val="0"/>
        <w:spacing w:line="440" w:lineRule="exact"/>
        <w:ind w:firstLine="482"/>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5.合同签订前，采购人有权对中标供应商的投标文件中的相关证书、荣誉业绩、社保证明等资料进行检验核对，如提供虚假材料将依法上报行业监管部门，供应商自行承担不利后果。</w:t>
      </w:r>
    </w:p>
    <w:p w14:paraId="7DE94766">
      <w:pPr>
        <w:pStyle w:val="14"/>
        <w:rPr>
          <w:rFonts w:hint="eastAsia"/>
        </w:rPr>
      </w:pPr>
    </w:p>
    <w:p w14:paraId="0B45067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第三部分  政府采购政策</w:t>
      </w:r>
    </w:p>
    <w:p w14:paraId="1AF9ACC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（包括但不限于下列具体政策要求）</w:t>
      </w:r>
    </w:p>
    <w:p w14:paraId="5BB0F678">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66B4672">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31D0BE2">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3.根据国家扶持中小企业的有关政策，在我中心组织的采购项目中标的供应商，如需要政府采购合同融资，请按锡财购【2022】7号文件执行。</w:t>
      </w:r>
    </w:p>
    <w:p w14:paraId="5516B1DC">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合同融资</w:t>
      </w:r>
      <w:r>
        <w:rPr>
          <w:rFonts w:hint="eastAsia" w:ascii="宋体" w:hAnsi="宋体" w:eastAsia="宋体" w:cs="宋体"/>
          <w:color w:val="auto"/>
          <w:sz w:val="24"/>
          <w:szCs w:val="24"/>
          <w:lang w:val="en" w:eastAsia="zh-CN"/>
        </w:rPr>
        <w:t>,</w:t>
      </w:r>
      <w:r>
        <w:rPr>
          <w:rFonts w:hint="eastAsia" w:ascii="宋体" w:hAnsi="宋体" w:eastAsia="宋体" w:cs="宋体"/>
          <w:color w:val="auto"/>
          <w:sz w:val="24"/>
          <w:szCs w:val="24"/>
          <w:lang w:val="en-US" w:eastAsia="zh-CN"/>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由金融机构进行融资信息审查决定是否为其提供融资，做好预授信。双方达成融资意向后签订融资协议，确定融资成交信息并约定融资回款账户。</w:t>
      </w:r>
    </w:p>
    <w:p w14:paraId="105DE8D2">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中标、成交供应商可根据自身情况，自行决定是否选择采用合同融资形式， 在无锡政府采购网——政采贷专栏提供的银行名录内自主选择合作银行。</w:t>
      </w:r>
    </w:p>
    <w:p w14:paraId="366E2E03">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3EDBAAC">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 w:eastAsia="zh-CN"/>
        </w:rPr>
        <w:t>中标、成交供应商可以根据自身情况，自行决定是否采用电子履约保函形式，具体操作可登陆江苏政府采购网的保险保函模块进行办理。</w:t>
      </w:r>
    </w:p>
    <w:p w14:paraId="05DD20AA">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p>
    <w:p w14:paraId="288F7671">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根据苏财办购〔2024〕1号相关要求，采购人应当严格按照政府采购法有关规定，在中标、成交通知书发出之日起30日内，按照采购文件确定的事项与中标、成交供应商签订政府采购合同。采购人因不可抗力原因延迟签订合同的，应当自不可抗力事由消除之日起7日内完成合同签订事宜。</w:t>
      </w:r>
    </w:p>
    <w:p w14:paraId="6CF1056F">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bCs/>
          <w:color w:val="auto"/>
          <w:sz w:val="24"/>
          <w:szCs w:val="24"/>
          <w:lang w:val="en"/>
        </w:rPr>
      </w:pPr>
      <w:r>
        <w:rPr>
          <w:rFonts w:hint="eastAsia" w:ascii="宋体" w:hAnsi="宋体" w:eastAsia="宋体" w:cs="宋体"/>
          <w:color w:val="auto"/>
          <w:sz w:val="24"/>
          <w:szCs w:val="24"/>
          <w:lang w:val="en" w:eastAsia="zh-CN"/>
        </w:rPr>
        <w:t>政府采购合同的双方当事人不得擅自变更合同，依</w:t>
      </w:r>
      <w:r>
        <w:rPr>
          <w:rFonts w:hint="eastAsia" w:ascii="宋体" w:hAnsi="宋体" w:eastAsia="宋体" w:cs="宋体"/>
          <w:bCs/>
          <w:color w:val="auto"/>
          <w:sz w:val="24"/>
          <w:szCs w:val="24"/>
          <w:lang w:val="en"/>
        </w:rPr>
        <w:t>照政府采购法确需变更政府采购合同内容的，采购人应当自合同变更之日起</w:t>
      </w:r>
    </w:p>
    <w:p w14:paraId="13D02CEB">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2个工作日内在省级以上财政部门指定的媒体上发布政府采购合同变更公告，但涉及国家秘密、商业秘密的信息和其他依法不得公开的信息除外。</w:t>
      </w:r>
    </w:p>
    <w:p w14:paraId="47984643">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采购人原则上应当自收到发票后10个工作日内将资金支付到合同约定的供应商账户。</w:t>
      </w:r>
    </w:p>
    <w:p w14:paraId="4B36ED7C">
      <w:pPr>
        <w:widowControl/>
        <w:jc w:val="left"/>
        <w:rPr>
          <w:rFonts w:hint="eastAsia" w:ascii="宋体" w:hAnsi="宋体" w:cs="宋体"/>
          <w:bCs/>
          <w:color w:val="auto"/>
          <w:sz w:val="32"/>
          <w:szCs w:val="32"/>
          <w:highlight w:val="none"/>
        </w:rPr>
      </w:pPr>
    </w:p>
    <w:p w14:paraId="0C49EE8D">
      <w:pPr>
        <w:pStyle w:val="248"/>
        <w:spacing w:line="360" w:lineRule="auto"/>
        <w:ind w:firstLine="640"/>
        <w:jc w:val="center"/>
        <w:rPr>
          <w:rFonts w:hint="eastAsia" w:ascii="黑体" w:eastAsia="黑体"/>
          <w:bCs/>
          <w:color w:val="auto"/>
          <w:sz w:val="32"/>
          <w:szCs w:val="32"/>
          <w:highlight w:val="none"/>
        </w:rPr>
      </w:pPr>
    </w:p>
    <w:p w14:paraId="5BE2F7CB">
      <w:pPr>
        <w:pStyle w:val="248"/>
        <w:spacing w:line="360" w:lineRule="auto"/>
        <w:ind w:firstLine="640"/>
        <w:jc w:val="center"/>
        <w:rPr>
          <w:rFonts w:hint="eastAsia" w:ascii="黑体" w:eastAsia="黑体"/>
          <w:bCs/>
          <w:color w:val="auto"/>
          <w:sz w:val="32"/>
          <w:szCs w:val="32"/>
          <w:highlight w:val="none"/>
        </w:rPr>
      </w:pPr>
    </w:p>
    <w:p w14:paraId="47A13718">
      <w:pPr>
        <w:pStyle w:val="248"/>
        <w:spacing w:line="360" w:lineRule="auto"/>
        <w:ind w:firstLine="640"/>
        <w:jc w:val="center"/>
        <w:rPr>
          <w:rFonts w:hint="eastAsia" w:ascii="黑体" w:eastAsia="黑体"/>
          <w:bCs/>
          <w:color w:val="auto"/>
          <w:sz w:val="32"/>
          <w:szCs w:val="32"/>
          <w:highlight w:val="none"/>
        </w:rPr>
      </w:pPr>
    </w:p>
    <w:p w14:paraId="4EFF897E">
      <w:pPr>
        <w:pStyle w:val="248"/>
        <w:spacing w:line="360" w:lineRule="auto"/>
        <w:ind w:firstLine="640"/>
        <w:jc w:val="center"/>
        <w:rPr>
          <w:rFonts w:hint="eastAsia" w:ascii="黑体" w:eastAsia="黑体"/>
          <w:bCs/>
          <w:color w:val="auto"/>
          <w:sz w:val="32"/>
          <w:szCs w:val="32"/>
          <w:highlight w:val="none"/>
        </w:rPr>
      </w:pPr>
    </w:p>
    <w:p w14:paraId="7818C4DA">
      <w:pPr>
        <w:pStyle w:val="248"/>
        <w:spacing w:line="360" w:lineRule="auto"/>
        <w:ind w:firstLine="640"/>
        <w:jc w:val="center"/>
        <w:rPr>
          <w:rFonts w:hint="eastAsia" w:ascii="黑体" w:eastAsia="黑体"/>
          <w:bCs/>
          <w:color w:val="auto"/>
          <w:sz w:val="32"/>
          <w:szCs w:val="32"/>
          <w:highlight w:val="none"/>
        </w:rPr>
      </w:pPr>
    </w:p>
    <w:p w14:paraId="28621C61">
      <w:pPr>
        <w:pStyle w:val="248"/>
        <w:spacing w:line="360" w:lineRule="auto"/>
        <w:ind w:firstLine="640"/>
        <w:jc w:val="center"/>
        <w:rPr>
          <w:rFonts w:hint="eastAsia" w:ascii="黑体" w:eastAsia="黑体"/>
          <w:bCs/>
          <w:color w:val="auto"/>
          <w:sz w:val="32"/>
          <w:szCs w:val="32"/>
          <w:highlight w:val="none"/>
        </w:rPr>
      </w:pPr>
    </w:p>
    <w:p w14:paraId="65041FE1">
      <w:pPr>
        <w:pStyle w:val="248"/>
        <w:spacing w:line="360" w:lineRule="auto"/>
        <w:ind w:firstLine="640"/>
        <w:jc w:val="center"/>
        <w:rPr>
          <w:rFonts w:hint="eastAsia" w:ascii="黑体" w:eastAsia="黑体"/>
          <w:bCs/>
          <w:color w:val="auto"/>
          <w:sz w:val="32"/>
          <w:szCs w:val="32"/>
          <w:highlight w:val="none"/>
        </w:rPr>
      </w:pPr>
    </w:p>
    <w:p w14:paraId="361F553F">
      <w:pPr>
        <w:pStyle w:val="248"/>
        <w:spacing w:line="360" w:lineRule="auto"/>
        <w:ind w:firstLine="640"/>
        <w:jc w:val="center"/>
        <w:rPr>
          <w:rFonts w:hint="eastAsia" w:ascii="黑体" w:eastAsia="黑体"/>
          <w:bCs/>
          <w:color w:val="auto"/>
          <w:sz w:val="32"/>
          <w:szCs w:val="32"/>
          <w:highlight w:val="none"/>
        </w:rPr>
      </w:pPr>
    </w:p>
    <w:p w14:paraId="4CECA899">
      <w:pPr>
        <w:pStyle w:val="248"/>
        <w:spacing w:line="360" w:lineRule="auto"/>
        <w:ind w:left="0" w:leftChars="0" w:firstLine="0" w:firstLineChars="0"/>
        <w:jc w:val="both"/>
        <w:rPr>
          <w:rFonts w:hint="eastAsia" w:ascii="黑体" w:eastAsia="黑体"/>
          <w:bCs/>
          <w:color w:val="auto"/>
          <w:sz w:val="32"/>
          <w:szCs w:val="32"/>
          <w:highlight w:val="none"/>
        </w:rPr>
      </w:pPr>
    </w:p>
    <w:p w14:paraId="49F9AD34">
      <w:pPr>
        <w:pStyle w:val="248"/>
        <w:spacing w:line="360" w:lineRule="auto"/>
        <w:ind w:firstLine="640"/>
        <w:jc w:val="center"/>
        <w:rPr>
          <w:rFonts w:hint="eastAsia" w:ascii="黑体" w:eastAsia="黑体"/>
          <w:bCs/>
          <w:color w:val="auto"/>
          <w:sz w:val="32"/>
          <w:szCs w:val="32"/>
          <w:highlight w:val="none"/>
        </w:rPr>
      </w:pPr>
    </w:p>
    <w:p w14:paraId="361BE96C">
      <w:pPr>
        <w:pStyle w:val="248"/>
        <w:spacing w:line="360" w:lineRule="auto"/>
        <w:ind w:firstLine="640"/>
        <w:jc w:val="center"/>
        <w:rPr>
          <w:rFonts w:hint="eastAsia" w:ascii="黑体" w:eastAsia="黑体"/>
          <w:bCs/>
          <w:color w:val="auto"/>
          <w:sz w:val="32"/>
          <w:szCs w:val="32"/>
          <w:highlight w:val="none"/>
        </w:rPr>
      </w:pPr>
    </w:p>
    <w:p w14:paraId="7CC28020">
      <w:pPr>
        <w:pStyle w:val="248"/>
        <w:spacing w:line="360" w:lineRule="auto"/>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54140E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0D82A84F">
      <w:pPr>
        <w:spacing w:line="360" w:lineRule="auto"/>
        <w:ind w:firstLine="602"/>
        <w:jc w:val="center"/>
        <w:outlineLvl w:val="0"/>
        <w:rPr>
          <w:rFonts w:hint="eastAsia" w:ascii="宋体" w:hAnsi="宋体"/>
          <w:b/>
          <w:bCs/>
          <w:color w:val="auto"/>
          <w:sz w:val="30"/>
          <w:highlight w:val="none"/>
        </w:rPr>
      </w:pPr>
      <w:r>
        <w:rPr>
          <w:rFonts w:hint="eastAsia" w:ascii="宋体" w:hAnsi="宋体"/>
          <w:b/>
          <w:color w:val="auto"/>
          <w:sz w:val="30"/>
          <w:highlight w:val="none"/>
        </w:rPr>
        <w:t>江苏省政府采购合同（服务）（合同编号）</w:t>
      </w:r>
    </w:p>
    <w:p w14:paraId="071F27C5">
      <w:pPr>
        <w:pStyle w:val="372"/>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28130B51">
      <w:pPr>
        <w:pStyle w:val="372"/>
        <w:spacing w:line="360" w:lineRule="auto"/>
        <w:rPr>
          <w:rFonts w:hint="eastAsia" w:hAnsi="宋体"/>
          <w:color w:val="auto"/>
          <w:sz w:val="24"/>
          <w:szCs w:val="24"/>
          <w:highlight w:val="none"/>
        </w:rPr>
      </w:pPr>
      <w:r>
        <w:rPr>
          <w:rFonts w:hAnsi="宋体"/>
          <w:color w:val="auto"/>
          <w:sz w:val="24"/>
          <w:szCs w:val="24"/>
          <w:highlight w:val="none"/>
        </w:rPr>
        <w:t>甲方：（买方、需方、采购人）_________</w:t>
      </w:r>
    </w:p>
    <w:p w14:paraId="41EC9786">
      <w:pPr>
        <w:pStyle w:val="372"/>
        <w:spacing w:line="360" w:lineRule="auto"/>
        <w:rPr>
          <w:rFonts w:hint="eastAsia" w:hAnsi="宋体"/>
          <w:color w:val="auto"/>
          <w:sz w:val="24"/>
          <w:szCs w:val="24"/>
          <w:highlight w:val="none"/>
        </w:rPr>
      </w:pPr>
      <w:r>
        <w:rPr>
          <w:rFonts w:hAnsi="宋体"/>
          <w:color w:val="auto"/>
          <w:sz w:val="24"/>
          <w:szCs w:val="24"/>
          <w:highlight w:val="none"/>
        </w:rPr>
        <w:t>乙方：（卖方、供方、供应商）_________</w:t>
      </w:r>
    </w:p>
    <w:p w14:paraId="5A0CE704">
      <w:pPr>
        <w:pStyle w:val="372"/>
        <w:spacing w:line="360" w:lineRule="auto"/>
        <w:ind w:firstLine="482"/>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31BC8E82">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第一条 合同标的</w:t>
      </w:r>
    </w:p>
    <w:p w14:paraId="7853271D">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5533BB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二、项目</w:t>
      </w:r>
      <w:r>
        <w:rPr>
          <w:rFonts w:hint="eastAsia" w:ascii="宋体" w:hAnsi="宋体" w:cs="宋体"/>
          <w:color w:val="auto"/>
          <w:sz w:val="24"/>
          <w:highlight w:val="none"/>
          <w:lang w:eastAsia="zh-CN"/>
        </w:rPr>
        <w:t>坐落位置</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15B1D7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50E5AD38">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第二条 委托管理事项</w:t>
      </w:r>
    </w:p>
    <w:p w14:paraId="2C72AEE4">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1A5D9453">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第三条 合同总价款</w:t>
      </w:r>
    </w:p>
    <w:p w14:paraId="26A75C6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66905A1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二、本合同执行期间总价不变。</w:t>
      </w:r>
    </w:p>
    <w:p w14:paraId="209EF8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三、履约保证金的缴纳和退付</w:t>
      </w:r>
    </w:p>
    <w:p w14:paraId="64989535">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5D11834">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7964F28D">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15927E75">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5A48F873">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7E116F6D">
      <w:pPr>
        <w:tabs>
          <w:tab w:val="left" w:pos="945"/>
          <w:tab w:val="left" w:pos="2100"/>
        </w:tabs>
        <w:spacing w:line="360" w:lineRule="auto"/>
        <w:ind w:firstLine="480"/>
        <w:rPr>
          <w:rFonts w:hint="eastAsia"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6DBD6D0">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4FC86E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61EF80B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一、乙方提供的投标文件和报价表；</w:t>
      </w:r>
    </w:p>
    <w:p w14:paraId="26A805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二、中标通知书；</w:t>
      </w:r>
    </w:p>
    <w:p w14:paraId="4BE4CE9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三、甲乙双方商定的其他文件。</w:t>
      </w:r>
    </w:p>
    <w:p w14:paraId="5EA0045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第五条 双方权利义务</w:t>
      </w:r>
    </w:p>
    <w:p w14:paraId="6E7D20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一、甲方权利义务</w:t>
      </w:r>
    </w:p>
    <w:p w14:paraId="4B824E8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3074DCA">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58E64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071313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w:t>
      </w:r>
      <w:r>
        <w:rPr>
          <w:rFonts w:hint="eastAsia" w:ascii="宋体" w:hAnsi="宋体"/>
          <w:color w:val="auto"/>
          <w:sz w:val="24"/>
          <w:szCs w:val="24"/>
          <w:highlight w:val="none"/>
          <w:lang w:eastAsia="zh-CN"/>
        </w:rPr>
        <w:t>必需的</w:t>
      </w:r>
      <w:r>
        <w:rPr>
          <w:rFonts w:hint="eastAsia" w:ascii="宋体" w:hAnsi="宋体"/>
          <w:color w:val="auto"/>
          <w:sz w:val="24"/>
          <w:szCs w:val="24"/>
          <w:highlight w:val="none"/>
        </w:rPr>
        <w:t>水、电供应</w:t>
      </w:r>
      <w:r>
        <w:rPr>
          <w:rFonts w:hint="eastAsia" w:ascii="宋体" w:hAnsi="宋体" w:cs="宋体"/>
          <w:color w:val="auto"/>
          <w:sz w:val="24"/>
          <w:highlight w:val="none"/>
        </w:rPr>
        <w:t>。</w:t>
      </w:r>
    </w:p>
    <w:p w14:paraId="5B3ADDC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1FFECCA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1F2C79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16A1D9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3B2E03F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4E5AC8E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二、乙方权利义务</w:t>
      </w:r>
    </w:p>
    <w:p w14:paraId="08A6306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w:t>
      </w:r>
      <w:r>
        <w:rPr>
          <w:rFonts w:hint="eastAsia" w:ascii="宋体" w:hAnsi="宋体" w:cs="宋体"/>
          <w:color w:val="auto"/>
          <w:sz w:val="24"/>
          <w:highlight w:val="none"/>
          <w:lang w:eastAsia="zh-CN"/>
        </w:rPr>
        <w:t>，</w:t>
      </w:r>
      <w:r>
        <w:rPr>
          <w:rFonts w:hint="eastAsia" w:ascii="宋体" w:hAnsi="宋体" w:cs="宋体"/>
          <w:color w:val="auto"/>
          <w:sz w:val="24"/>
          <w:highlight w:val="none"/>
        </w:rPr>
        <w:t>并做好书面确认工作；对所有图、档、卡、册等资料应做好建档工作。</w:t>
      </w:r>
    </w:p>
    <w:p w14:paraId="149AE1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51F1DF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6BE203C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297687F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170A8D8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943EF0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728C640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4C9BFEE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（九）投保物业公众责任险。</w:t>
      </w:r>
    </w:p>
    <w:p w14:paraId="7A69A5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78C2601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76A72DB8">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18020FD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115E61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597E04C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06DE78F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60280E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4412E4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（六）除上述各款外，</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不可归责于乙方之事由的。</w:t>
      </w:r>
    </w:p>
    <w:p w14:paraId="27FF0EEF">
      <w:p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55168B7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w:t>
      </w:r>
      <w:r>
        <w:rPr>
          <w:rFonts w:hint="eastAsia" w:ascii="宋体" w:hAnsi="宋体" w:cs="宋体"/>
          <w:color w:val="auto"/>
          <w:sz w:val="24"/>
          <w:highlight w:val="none"/>
          <w:lang w:eastAsia="zh-CN"/>
        </w:rPr>
        <w:t>漏</w:t>
      </w:r>
      <w:r>
        <w:rPr>
          <w:rFonts w:hint="eastAsia" w:ascii="宋体" w:hAnsi="宋体" w:cs="宋体"/>
          <w:color w:val="auto"/>
          <w:sz w:val="24"/>
          <w:highlight w:val="none"/>
        </w:rPr>
        <w:t>、漏电、火灾、水管破裂、救助人命、协助公安机关执行任务等情况，乙方因采取紧急避险措施造成财产损失的，按有关法律规定处理。</w:t>
      </w:r>
    </w:p>
    <w:p w14:paraId="6441D73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第六条 质量保证</w:t>
      </w:r>
    </w:p>
    <w:p w14:paraId="1FA593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7597BD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545A02F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255F84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67564AB9">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第七条 款项支付</w:t>
      </w:r>
    </w:p>
    <w:p w14:paraId="7D0949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56F698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207922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485970A5">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第八条 违约责任</w:t>
      </w:r>
    </w:p>
    <w:p w14:paraId="71377DC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w:t>
      </w:r>
      <w:r>
        <w:rPr>
          <w:rFonts w:hint="eastAsia" w:ascii="宋体" w:hAnsi="宋体"/>
          <w:bCs/>
          <w:color w:val="auto"/>
          <w:sz w:val="24"/>
          <w:szCs w:val="24"/>
          <w:highlight w:val="none"/>
        </w:rPr>
        <w:t xml:space="preserve"> 或依照法律程序解除部分或全部合同。</w:t>
      </w:r>
    </w:p>
    <w:p w14:paraId="6EC4B8B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二、甲方未按合同约定向乙方支付款项的，每逾期1天甲方向乙方偿付欠款总额的5‰违约金，但累计违约金总额不超过欠款总额的5%。</w:t>
      </w:r>
    </w:p>
    <w:p w14:paraId="08B7670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074ACA9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479F16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128B86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28EF20B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045FB77F">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4CB500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一、本合同自签订之日起生效。除《</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》第五十条第二款规定的情形外，本合同一经签订，甲乙双方不得擅自变更、中止或终止合同。</w:t>
      </w:r>
    </w:p>
    <w:p w14:paraId="7927A5B8">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5211D27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D8CF7BB">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60B11DA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w:t>
      </w:r>
      <w:r>
        <w:rPr>
          <w:rFonts w:hint="eastAsia" w:ascii="宋体" w:hAnsi="宋体" w:cs="宋体"/>
          <w:color w:val="auto"/>
          <w:sz w:val="24"/>
          <w:highlight w:val="none"/>
          <w:lang w:eastAsia="zh-CN"/>
        </w:rPr>
        <w:t>做好</w:t>
      </w:r>
      <w:r>
        <w:rPr>
          <w:rFonts w:hint="eastAsia" w:ascii="宋体" w:hAnsi="宋体" w:cs="宋体"/>
          <w:color w:val="auto"/>
          <w:sz w:val="24"/>
          <w:highlight w:val="none"/>
        </w:rPr>
        <w:t>服务的交接和善后工作，移交或配合甲方移交管理用房和管理的全部档案资料等。</w:t>
      </w:r>
    </w:p>
    <w:p w14:paraId="75F4CD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693A7791">
      <w:pPr>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第十条 争议的解决</w:t>
      </w:r>
    </w:p>
    <w:p w14:paraId="5755459D">
      <w:pPr>
        <w:tabs>
          <w:tab w:val="left" w:pos="0"/>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521780D6">
      <w:pPr>
        <w:tabs>
          <w:tab w:val="left" w:pos="525"/>
          <w:tab w:val="left" w:pos="945"/>
        </w:tabs>
        <w:spacing w:line="360" w:lineRule="auto"/>
        <w:rPr>
          <w:rFonts w:hint="eastAsia"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1887D0D7">
      <w:pPr>
        <w:tabs>
          <w:tab w:val="left" w:pos="0"/>
          <w:tab w:val="left" w:pos="525"/>
          <w:tab w:val="left" w:pos="945"/>
        </w:tabs>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D809F7A">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46D678E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7A82C0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3BC2AB08">
      <w:pPr>
        <w:spacing w:line="360" w:lineRule="auto"/>
        <w:ind w:firstLine="480"/>
        <w:rPr>
          <w:rFonts w:hint="eastAsia" w:ascii="宋体" w:hAnsi="宋体" w:cs="宋体"/>
          <w:color w:val="auto"/>
          <w:sz w:val="24"/>
          <w:highlight w:val="none"/>
        </w:rPr>
      </w:pPr>
    </w:p>
    <w:p w14:paraId="691C6A5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F9DDB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009CB4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p>
    <w:p w14:paraId="10147A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电话：                               电话： </w:t>
      </w:r>
    </w:p>
    <w:p w14:paraId="3715476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p>
    <w:p w14:paraId="0A05381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p>
    <w:p w14:paraId="66B26467">
      <w:pPr>
        <w:spacing w:line="360" w:lineRule="auto"/>
        <w:ind w:firstLine="480"/>
        <w:rPr>
          <w:rFonts w:hint="eastAsia" w:ascii="宋体" w:hAnsi="宋体" w:cs="宋体"/>
          <w:color w:val="auto"/>
          <w:sz w:val="24"/>
          <w:highlight w:val="none"/>
        </w:rPr>
      </w:pPr>
    </w:p>
    <w:p w14:paraId="50D646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签订日期：    年    月    日</w:t>
      </w:r>
    </w:p>
    <w:p w14:paraId="3D405DE3">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1"/>
        <w:pageBreakBefore/>
        <w:ind w:firstLine="640"/>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3"/>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3"/>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3"/>
        <w:spacing w:before="0" w:after="0" w:line="500" w:lineRule="exact"/>
        <w:rPr>
          <w:rStyle w:val="368"/>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3"/>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46BC92D2">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3"/>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3"/>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38AB2814">
      <w:pPr>
        <w:tabs>
          <w:tab w:val="left" w:pos="945"/>
          <w:tab w:val="left" w:pos="1155"/>
          <w:tab w:val="left" w:pos="2250"/>
          <w:tab w:val="left" w:pos="3823"/>
        </w:tabs>
        <w:spacing w:line="360" w:lineRule="auto"/>
        <w:ind w:firstLine="482" w:firstLineChars="20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（一）价格</w:t>
      </w: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26</w:t>
      </w:r>
      <w:r>
        <w:rPr>
          <w:rFonts w:hint="eastAsia" w:ascii="宋体" w:hAnsi="宋体" w:eastAsia="宋体" w:cs="宋体"/>
          <w:b/>
          <w:bCs/>
          <w:color w:val="auto"/>
          <w:kern w:val="0"/>
          <w:sz w:val="24"/>
          <w:szCs w:val="24"/>
          <w:highlight w:val="none"/>
        </w:rPr>
        <w:t>分）</w:t>
      </w:r>
    </w:p>
    <w:p w14:paraId="3F885C2E">
      <w:pPr>
        <w:tabs>
          <w:tab w:val="left" w:pos="945"/>
          <w:tab w:val="left" w:pos="1155"/>
        </w:tabs>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采用低价优先法计算，即满足招标文件要求且投标价格最低的投标报价为评标基准价，其价格分为满分。其他</w:t>
      </w:r>
      <w:r>
        <w:rPr>
          <w:rFonts w:hint="eastAsia" w:ascii="宋体" w:hAnsi="宋体" w:eastAsia="宋体" w:cs="Times New Roman"/>
          <w:bCs/>
          <w:color w:val="auto"/>
          <w:sz w:val="24"/>
          <w:szCs w:val="24"/>
          <w:highlight w:val="none"/>
          <w:lang w:eastAsia="zh-CN"/>
        </w:rPr>
        <w:t>投标供应商</w:t>
      </w:r>
      <w:r>
        <w:rPr>
          <w:rFonts w:hint="eastAsia" w:ascii="宋体" w:hAnsi="宋体" w:eastAsia="宋体" w:cs="Times New Roman"/>
          <w:bCs/>
          <w:color w:val="auto"/>
          <w:sz w:val="24"/>
          <w:szCs w:val="24"/>
          <w:highlight w:val="none"/>
        </w:rPr>
        <w:t>的价格分统一按照下列公式计算：</w:t>
      </w:r>
    </w:p>
    <w:p w14:paraId="796A8C75">
      <w:pPr>
        <w:tabs>
          <w:tab w:val="left" w:pos="945"/>
          <w:tab w:val="left" w:pos="1155"/>
        </w:tabs>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投标报价得分</w:t>
      </w:r>
      <w:r>
        <w:rPr>
          <w:rFonts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rPr>
        <w:t>评标基准价／投标报价</w:t>
      </w:r>
      <w:r>
        <w:rPr>
          <w:rFonts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rPr>
        <w:t>×价格权值×</w:t>
      </w:r>
      <w:r>
        <w:rPr>
          <w:rFonts w:ascii="宋体" w:hAnsi="宋体" w:eastAsia="宋体" w:cs="Times New Roman"/>
          <w:bCs/>
          <w:color w:val="auto"/>
          <w:sz w:val="24"/>
          <w:szCs w:val="24"/>
          <w:highlight w:val="none"/>
        </w:rPr>
        <w:t>100</w:t>
      </w:r>
      <w:r>
        <w:rPr>
          <w:rFonts w:hint="eastAsia" w:ascii="宋体" w:hAnsi="宋体" w:eastAsia="宋体" w:cs="Times New Roman"/>
          <w:bCs/>
          <w:color w:val="auto"/>
          <w:sz w:val="24"/>
          <w:szCs w:val="24"/>
          <w:highlight w:val="none"/>
        </w:rPr>
        <w:t>。</w:t>
      </w:r>
    </w:p>
    <w:p w14:paraId="04B7A9F7">
      <w:pPr>
        <w:tabs>
          <w:tab w:val="left" w:pos="945"/>
          <w:tab w:val="left" w:pos="1155"/>
        </w:tabs>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关于价格扣除详见本章第二部分“一、落实政府采购政策的价格调整”。</w:t>
      </w:r>
    </w:p>
    <w:p w14:paraId="282E1A59">
      <w:pPr>
        <w:tabs>
          <w:tab w:val="left" w:pos="525"/>
          <w:tab w:val="left" w:pos="945"/>
          <w:tab w:val="left" w:pos="1155"/>
          <w:tab w:val="left" w:pos="3300"/>
        </w:tabs>
        <w:spacing w:line="360" w:lineRule="auto"/>
        <w:ind w:firstLine="482"/>
        <w:rPr>
          <w:rFonts w:hint="eastAsia"/>
          <w:b/>
          <w:bCs/>
          <w:color w:val="000000"/>
          <w:sz w:val="24"/>
          <w:lang w:val="en-GB"/>
        </w:rPr>
      </w:pPr>
      <w:bookmarkStart w:id="131" w:name="OLE_LINK41"/>
      <w:r>
        <w:rPr>
          <w:rFonts w:hint="eastAsia"/>
          <w:b/>
          <w:bCs/>
          <w:color w:val="000000"/>
          <w:sz w:val="24"/>
        </w:rPr>
        <w:t>（二）</w:t>
      </w:r>
      <w:r>
        <w:rPr>
          <w:rFonts w:hint="eastAsia"/>
          <w:b/>
          <w:bCs/>
          <w:color w:val="000000"/>
          <w:sz w:val="24"/>
          <w:lang w:val="en-GB"/>
        </w:rPr>
        <w:t>投标供应商评价（</w:t>
      </w:r>
      <w:r>
        <w:rPr>
          <w:rFonts w:hint="eastAsia"/>
          <w:b/>
          <w:bCs/>
          <w:color w:val="000000"/>
          <w:sz w:val="24"/>
        </w:rPr>
        <w:t>24</w:t>
      </w:r>
      <w:r>
        <w:rPr>
          <w:rFonts w:hint="eastAsia"/>
          <w:b/>
          <w:bCs/>
          <w:color w:val="000000"/>
          <w:sz w:val="24"/>
          <w:lang w:val="en-GB"/>
        </w:rPr>
        <w:t>分）</w:t>
      </w:r>
    </w:p>
    <w:p w14:paraId="756C78AB">
      <w:pPr>
        <w:tabs>
          <w:tab w:val="left" w:pos="525"/>
          <w:tab w:val="left" w:pos="945"/>
          <w:tab w:val="left" w:pos="1155"/>
          <w:tab w:val="left" w:pos="3300"/>
        </w:tabs>
        <w:spacing w:line="360" w:lineRule="auto"/>
        <w:ind w:firstLine="482"/>
        <w:rPr>
          <w:rFonts w:hint="eastAsia"/>
          <w:b/>
          <w:sz w:val="24"/>
        </w:rPr>
      </w:pPr>
      <w:r>
        <w:rPr>
          <w:rFonts w:hint="eastAsia"/>
          <w:b/>
          <w:sz w:val="24"/>
        </w:rPr>
        <w:t>1.企业评价（9分）</w:t>
      </w:r>
    </w:p>
    <w:p w14:paraId="31CA7FF4">
      <w:pPr>
        <w:pStyle w:val="389"/>
        <w:spacing w:line="360" w:lineRule="auto"/>
        <w:ind w:firstLine="480"/>
        <w:rPr>
          <w:rFonts w:hint="eastAsia"/>
          <w:b/>
          <w:bCs/>
          <w:sz w:val="24"/>
          <w:szCs w:val="24"/>
        </w:rPr>
      </w:pPr>
      <w:r>
        <w:rPr>
          <w:rFonts w:hint="eastAsia"/>
          <w:color w:val="000000"/>
          <w:sz w:val="24"/>
          <w:szCs w:val="24"/>
        </w:rPr>
        <w:t>1）</w:t>
      </w:r>
      <w:r>
        <w:rPr>
          <w:rFonts w:hint="eastAsia"/>
          <w:b/>
          <w:bCs/>
          <w:sz w:val="24"/>
          <w:szCs w:val="24"/>
        </w:rPr>
        <w:t>体系认证（3分）</w:t>
      </w:r>
    </w:p>
    <w:p w14:paraId="7B71B078">
      <w:pPr>
        <w:pStyle w:val="389"/>
        <w:spacing w:line="360" w:lineRule="auto"/>
        <w:ind w:firstLine="480"/>
        <w:rPr>
          <w:rFonts w:hint="eastAsia"/>
          <w:b/>
          <w:kern w:val="0"/>
          <w:sz w:val="24"/>
        </w:rPr>
      </w:pPr>
      <w:r>
        <w:rPr>
          <w:rFonts w:hint="eastAsia"/>
          <w:sz w:val="24"/>
          <w:szCs w:val="24"/>
        </w:rPr>
        <w:t>投标人具有有效期内的质量管理体系认证证书的得1分，具有有效期内的</w:t>
      </w:r>
      <w:r>
        <w:rPr>
          <w:rFonts w:hint="eastAsia"/>
          <w:sz w:val="24"/>
        </w:rPr>
        <w:t>职业安全健康管理体系认证</w:t>
      </w:r>
      <w:r>
        <w:rPr>
          <w:rFonts w:hint="eastAsia"/>
          <w:sz w:val="24"/>
          <w:szCs w:val="24"/>
        </w:rPr>
        <w:t>的得1分，具有有效期内的环境管理体系认证证书的得1分，本项最高得3分。</w:t>
      </w:r>
      <w:r>
        <w:rPr>
          <w:rFonts w:hint="eastAsia"/>
          <w:b/>
          <w:kern w:val="0"/>
          <w:sz w:val="24"/>
        </w:rPr>
        <w:t>（投标文件中提供证书原件扫描件及证书在国家认监委官方网站http://www.cnca.gov.cn/的查验截图加盖公章或签电子公章，不提供或提供不符合要求的不得分）。</w:t>
      </w:r>
    </w:p>
    <w:p w14:paraId="4B9209A2">
      <w:pPr>
        <w:pStyle w:val="389"/>
        <w:spacing w:line="360" w:lineRule="auto"/>
        <w:ind w:firstLine="480"/>
        <w:rPr>
          <w:rFonts w:hint="eastAsia"/>
          <w:b/>
          <w:bCs/>
          <w:sz w:val="24"/>
          <w:szCs w:val="24"/>
        </w:rPr>
      </w:pPr>
      <w:r>
        <w:rPr>
          <w:rFonts w:hint="eastAsia"/>
          <w:color w:val="000000"/>
          <w:sz w:val="24"/>
          <w:szCs w:val="24"/>
        </w:rPr>
        <w:t>2）</w:t>
      </w:r>
      <w:r>
        <w:rPr>
          <w:rFonts w:hint="eastAsia"/>
          <w:b/>
          <w:bCs/>
          <w:sz w:val="24"/>
          <w:szCs w:val="24"/>
        </w:rPr>
        <w:t>投标人业绩（3分）</w:t>
      </w:r>
    </w:p>
    <w:p w14:paraId="6B67FA8E">
      <w:pPr>
        <w:pStyle w:val="389"/>
        <w:spacing w:line="360" w:lineRule="auto"/>
        <w:ind w:firstLine="480"/>
        <w:rPr>
          <w:rFonts w:hint="eastAsia"/>
          <w:b/>
          <w:kern w:val="0"/>
          <w:sz w:val="24"/>
        </w:rPr>
      </w:pPr>
      <w:r>
        <w:rPr>
          <w:rFonts w:hint="eastAsia"/>
          <w:bCs/>
          <w:kern w:val="0"/>
          <w:sz w:val="24"/>
        </w:rPr>
        <w:t>投标供应商近三年（自本项目采购公告发布之日起往前顺推，以合同签订日期为准）承担过物业管理业绩的，每个得1分，最高得3分</w:t>
      </w:r>
      <w:r>
        <w:rPr>
          <w:rFonts w:hint="eastAsia"/>
          <w:b/>
          <w:kern w:val="0"/>
          <w:sz w:val="24"/>
        </w:rPr>
        <w:t>（投标文件中提供合同原件扫描件并加盖公章或签电子公章，不提供或提供不符合要求的不得分，续签的合同按一份合同认定）。</w:t>
      </w:r>
    </w:p>
    <w:p w14:paraId="5072626D">
      <w:pPr>
        <w:spacing w:line="360" w:lineRule="auto"/>
        <w:ind w:firstLine="482"/>
        <w:outlineLvl w:val="0"/>
        <w:rPr>
          <w:rFonts w:hint="eastAsia"/>
          <w:b/>
          <w:kern w:val="0"/>
          <w:sz w:val="24"/>
        </w:rPr>
      </w:pPr>
      <w:r>
        <w:rPr>
          <w:rFonts w:hint="eastAsia"/>
          <w:b/>
          <w:kern w:val="0"/>
          <w:sz w:val="24"/>
        </w:rPr>
        <w:t>（3）信息化系统管理（3分）</w:t>
      </w:r>
    </w:p>
    <w:p w14:paraId="03314CA0">
      <w:pPr>
        <w:spacing w:line="360" w:lineRule="auto"/>
        <w:ind w:firstLine="480"/>
        <w:outlineLvl w:val="0"/>
        <w:rPr>
          <w:rFonts w:hint="eastAsia"/>
          <w:b/>
          <w:kern w:val="0"/>
          <w:sz w:val="24"/>
        </w:rPr>
      </w:pPr>
      <w:r>
        <w:rPr>
          <w:rFonts w:hint="eastAsia"/>
          <w:bCs/>
          <w:kern w:val="0"/>
          <w:sz w:val="24"/>
        </w:rPr>
        <w:t>投标人使用物业管理信息化系统管理的得3分。须提供所用物业管理信息化系统软件的采购合同或发票原件扫描件加盖公章上传系统，如是自主开发软件的则提供软件著作权登记证书原件扫描件加盖公章上传系统，否则不得分。</w:t>
      </w:r>
    </w:p>
    <w:p w14:paraId="7E3FA7FE">
      <w:pPr>
        <w:tabs>
          <w:tab w:val="left" w:pos="525"/>
          <w:tab w:val="left" w:pos="945"/>
          <w:tab w:val="left" w:pos="1155"/>
          <w:tab w:val="left" w:pos="3300"/>
        </w:tabs>
        <w:spacing w:line="360" w:lineRule="auto"/>
        <w:ind w:firstLine="482"/>
        <w:rPr>
          <w:rFonts w:hint="eastAsia"/>
          <w:b/>
          <w:sz w:val="24"/>
        </w:rPr>
      </w:pPr>
      <w:r>
        <w:rPr>
          <w:rFonts w:hint="eastAsia"/>
          <w:b/>
          <w:sz w:val="24"/>
        </w:rPr>
        <w:t>2.拟派项目人员配置情况（15分）</w:t>
      </w:r>
    </w:p>
    <w:p w14:paraId="5D2FEC54">
      <w:pPr>
        <w:spacing w:line="360" w:lineRule="auto"/>
        <w:ind w:firstLine="482"/>
        <w:rPr>
          <w:rFonts w:hint="eastAsia"/>
          <w:b/>
          <w:sz w:val="24"/>
        </w:rPr>
      </w:pPr>
      <w:r>
        <w:rPr>
          <w:rFonts w:hint="eastAsia"/>
          <w:b/>
          <w:sz w:val="24"/>
        </w:rPr>
        <w:t>①</w:t>
      </w:r>
      <w:r>
        <w:rPr>
          <w:rFonts w:hint="eastAsia"/>
          <w:bCs/>
          <w:kern w:val="0"/>
          <w:sz w:val="24"/>
        </w:rPr>
        <w:t>项目负</w:t>
      </w:r>
      <w:r>
        <w:rPr>
          <w:rFonts w:hint="eastAsia" w:eastAsia="宋体"/>
          <w:bCs/>
          <w:kern w:val="0"/>
          <w:sz w:val="24"/>
        </w:rPr>
        <w:t>责人（3分）：拟为本项目配备的项目负责人年龄在45周岁（含）以下且具有本科（含）以上学历的得1分；具有物业管理师（三级）含以上或具有全国物业管理企业经理岗位证书的，得1分；具有智能楼宇管理员三级/高级工及以上职业资格证书（技能等级证书）的，每个得1分。本项最高得3分</w:t>
      </w:r>
      <w:r>
        <w:rPr>
          <w:rFonts w:hint="eastAsia"/>
          <w:b/>
          <w:kern w:val="0"/>
          <w:sz w:val="24"/>
        </w:rPr>
        <w:t>（投标文件中提供身份证、学历证明、相关证书的原件扫描件并加盖公章或签电子公章，不提供或提供不符合要求的不得分；资格证书需在人力资源和社会保障厅网站可查询，提供截图；不提供或提供不符合要求的不得分）。</w:t>
      </w:r>
    </w:p>
    <w:p w14:paraId="7856852F">
      <w:pPr>
        <w:spacing w:line="360" w:lineRule="auto"/>
        <w:ind w:firstLine="482"/>
        <w:rPr>
          <w:rFonts w:hint="eastAsia" w:eastAsia="宋体"/>
          <w:b/>
          <w:sz w:val="24"/>
        </w:rPr>
      </w:pPr>
      <w:r>
        <w:rPr>
          <w:rFonts w:hint="eastAsia"/>
          <w:b/>
          <w:sz w:val="24"/>
        </w:rPr>
        <w:t>②</w:t>
      </w:r>
      <w:r>
        <w:rPr>
          <w:rFonts w:hint="eastAsia"/>
          <w:bCs/>
          <w:kern w:val="0"/>
          <w:sz w:val="24"/>
        </w:rPr>
        <w:t>保安队长（4分）：</w:t>
      </w:r>
      <w:r>
        <w:rPr>
          <w:rFonts w:hint="eastAsia"/>
          <w:bCs/>
          <w:sz w:val="24"/>
        </w:rPr>
        <w:t>拟派往本次项目现场的保安主管年龄在45周岁（含）以下且具有大专（含）以上学历的得1分；具有退伍证的，得1分，具有消防设施操作员证（四级/中级工及以上）的，得1分；具有特种设备安全管理和作业人员证（代号为A），得1分。本项最高得4分</w:t>
      </w:r>
      <w:r>
        <w:rPr>
          <w:rFonts w:hint="eastAsia"/>
          <w:b/>
          <w:sz w:val="24"/>
        </w:rPr>
        <w:t>（投标文件中提供身份证、学历证明、相关证书的原件扫描件并加盖公章或签电子公章，</w:t>
      </w:r>
      <w:r>
        <w:rPr>
          <w:rFonts w:hint="eastAsia" w:eastAsia="宋体"/>
          <w:b/>
          <w:sz w:val="24"/>
        </w:rPr>
        <w:t>不提供或提供不符合要求的不得分；资格证书需在人力资源和社会保障厅网站可查询，提供截图；不提供或提供不符合要求的不得分）。</w:t>
      </w:r>
    </w:p>
    <w:p w14:paraId="287E2F10">
      <w:pPr>
        <w:spacing w:line="360" w:lineRule="auto"/>
        <w:ind w:firstLine="482"/>
        <w:rPr>
          <w:rFonts w:hint="eastAsia" w:eastAsia="宋体"/>
          <w:b/>
          <w:sz w:val="24"/>
        </w:rPr>
      </w:pPr>
      <w:r>
        <w:rPr>
          <w:rFonts w:hint="eastAsia" w:eastAsia="宋体"/>
          <w:b w:val="0"/>
          <w:bCs/>
          <w:sz w:val="24"/>
        </w:rPr>
        <w:t>③保洁主管2人（4分）：拟派往本项目的2名保洁主管，年龄在45周岁（含）以下且具有本科（含）以上学历，同时具有物业管理师（三级）含以上职业资格证书的，每1人得2分；本项最高得4分</w:t>
      </w:r>
      <w:r>
        <w:rPr>
          <w:rFonts w:hint="eastAsia" w:eastAsia="宋体"/>
          <w:b/>
          <w:sz w:val="24"/>
        </w:rPr>
        <w:t>（投标文件中提供身份证、学历证明、相关证书的原件扫描件并加盖公章或签电子公章，不提供或提供不符合要求的不得分；资格证书需在人力资源和社会保障厅网站可查询，提供截图；不提供或提供不符合要求的不得分）。</w:t>
      </w:r>
    </w:p>
    <w:p w14:paraId="4F26E1EF">
      <w:pPr>
        <w:spacing w:line="360" w:lineRule="auto"/>
        <w:ind w:firstLine="482"/>
        <w:rPr>
          <w:rFonts w:hint="eastAsia" w:eastAsia="宋体"/>
          <w:b w:val="0"/>
          <w:bCs/>
          <w:sz w:val="24"/>
        </w:rPr>
      </w:pPr>
      <w:r>
        <w:rPr>
          <w:rFonts w:hint="eastAsia" w:eastAsia="宋体"/>
          <w:b w:val="0"/>
          <w:bCs/>
          <w:sz w:val="24"/>
        </w:rPr>
        <w:t>④其他人员配置情况（4分）</w:t>
      </w:r>
    </w:p>
    <w:p w14:paraId="1B547947">
      <w:pPr>
        <w:spacing w:line="360" w:lineRule="auto"/>
        <w:ind w:firstLine="482"/>
        <w:rPr>
          <w:rFonts w:hint="eastAsia" w:eastAsia="宋体"/>
          <w:b w:val="0"/>
          <w:bCs/>
          <w:sz w:val="24"/>
        </w:rPr>
      </w:pPr>
      <w:r>
        <w:rPr>
          <w:rFonts w:hint="eastAsia" w:eastAsia="宋体"/>
          <w:b w:val="0"/>
          <w:bCs/>
          <w:sz w:val="24"/>
        </w:rPr>
        <w:t>除上述人员外，拟派本项目现场的服务人员中</w:t>
      </w:r>
    </w:p>
    <w:p w14:paraId="1B337479">
      <w:pPr>
        <w:spacing w:line="360" w:lineRule="auto"/>
        <w:ind w:firstLine="482"/>
        <w:rPr>
          <w:rFonts w:hint="eastAsia" w:eastAsia="宋体"/>
          <w:b w:val="0"/>
          <w:bCs/>
          <w:sz w:val="24"/>
        </w:rPr>
      </w:pPr>
      <w:r>
        <w:rPr>
          <w:rFonts w:hint="eastAsia" w:eastAsia="宋体"/>
          <w:b w:val="0"/>
          <w:bCs/>
          <w:sz w:val="24"/>
        </w:rPr>
        <w:t>具有智能楼宇管理员三级/高级工及以上职业资格证书（技能等级证书）的，每个得1分，最高得2分；</w:t>
      </w:r>
    </w:p>
    <w:p w14:paraId="3B83C718">
      <w:pPr>
        <w:spacing w:line="360" w:lineRule="auto"/>
        <w:ind w:firstLine="482"/>
        <w:rPr>
          <w:rFonts w:hint="eastAsia" w:eastAsia="宋体"/>
          <w:b w:val="0"/>
          <w:bCs/>
          <w:sz w:val="24"/>
        </w:rPr>
      </w:pPr>
      <w:r>
        <w:rPr>
          <w:rFonts w:hint="eastAsia" w:eastAsia="宋体"/>
          <w:b w:val="0"/>
          <w:bCs/>
          <w:sz w:val="24"/>
        </w:rPr>
        <w:t>具有五级/初级工及以上有害生物防制员职业资格证书（技能等级证书）的，每个得1分，最高得2分；</w:t>
      </w:r>
    </w:p>
    <w:p w14:paraId="0E1B4379">
      <w:pPr>
        <w:spacing w:line="360" w:lineRule="auto"/>
        <w:ind w:firstLine="480"/>
        <w:rPr>
          <w:rFonts w:hint="eastAsia"/>
          <w:b/>
          <w:sz w:val="24"/>
        </w:rPr>
      </w:pPr>
      <w:r>
        <w:rPr>
          <w:rFonts w:hint="eastAsia"/>
          <w:bCs/>
          <w:sz w:val="24"/>
        </w:rPr>
        <w:t>本项最高得4分</w:t>
      </w:r>
      <w:r>
        <w:rPr>
          <w:rFonts w:hint="eastAsia"/>
          <w:b/>
          <w:sz w:val="24"/>
        </w:rPr>
        <w:t>（以上人员一人一证，不重复得分。投标文件中提供身份证、以上相关证书的原件扫描件并加盖公章或签电子公章，不提供或提供不符合要求的不得分。</w:t>
      </w:r>
      <w:r>
        <w:rPr>
          <w:rFonts w:hint="eastAsia"/>
          <w:b/>
          <w:kern w:val="0"/>
          <w:sz w:val="24"/>
        </w:rPr>
        <w:t>资格证书需在人力资源和社会保障厅网站可查询，提供截图；不提供或提供不符合要求的不得分</w:t>
      </w:r>
      <w:r>
        <w:rPr>
          <w:rFonts w:hint="eastAsia"/>
          <w:b/>
          <w:sz w:val="24"/>
        </w:rPr>
        <w:t>）。</w:t>
      </w:r>
    </w:p>
    <w:p w14:paraId="0CD4779A">
      <w:pPr>
        <w:spacing w:line="360" w:lineRule="auto"/>
        <w:ind w:firstLine="482"/>
        <w:rPr>
          <w:rFonts w:hint="eastAsia"/>
          <w:b/>
          <w:sz w:val="24"/>
        </w:rPr>
      </w:pPr>
      <w:r>
        <w:rPr>
          <w:rFonts w:hint="eastAsia"/>
          <w:b/>
          <w:sz w:val="24"/>
        </w:rPr>
        <w:t>注：</w:t>
      </w:r>
      <w:r>
        <w:rPr>
          <w:rFonts w:hint="eastAsia"/>
          <w:b/>
          <w:sz w:val="24"/>
          <w:szCs w:val="24"/>
          <w:highlight w:val="none"/>
        </w:rPr>
        <w:t>提供上述所有人员证书等相关</w:t>
      </w:r>
      <w:r>
        <w:rPr>
          <w:rFonts w:hint="eastAsia"/>
          <w:b/>
          <w:sz w:val="24"/>
          <w:szCs w:val="24"/>
        </w:rPr>
        <w:t>证明材料原件扫描件上传至投标文件中并加盖投标人电子公章；同时提供投标人近三个月中任意一个月份（不含投标当月）为其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p>
    <w:p w14:paraId="4D5C7BB2">
      <w:pPr>
        <w:tabs>
          <w:tab w:val="left" w:pos="525"/>
          <w:tab w:val="left" w:pos="945"/>
          <w:tab w:val="left" w:pos="1155"/>
          <w:tab w:val="left" w:pos="3823"/>
        </w:tabs>
        <w:spacing w:line="360" w:lineRule="auto"/>
        <w:ind w:left="0" w:firstLine="0" w:firstLineChars="0"/>
        <w:rPr>
          <w:rFonts w:hint="eastAsia"/>
          <w:b/>
          <w:bCs/>
          <w:color w:val="000000"/>
          <w:sz w:val="24"/>
          <w:szCs w:val="24"/>
        </w:rPr>
      </w:pPr>
      <w:r>
        <w:rPr>
          <w:rFonts w:hint="eastAsia"/>
          <w:b/>
          <w:bCs/>
          <w:color w:val="000000"/>
          <w:sz w:val="24"/>
          <w:szCs w:val="24"/>
        </w:rPr>
        <w:t>（三）服务方案（50分）</w:t>
      </w:r>
    </w:p>
    <w:p w14:paraId="1B0CA0FE">
      <w:pPr>
        <w:tabs>
          <w:tab w:val="left" w:pos="525"/>
          <w:tab w:val="left" w:pos="945"/>
          <w:tab w:val="left" w:pos="1155"/>
          <w:tab w:val="left" w:pos="3300"/>
        </w:tabs>
        <w:spacing w:line="360" w:lineRule="auto"/>
        <w:ind w:firstLine="482"/>
        <w:rPr>
          <w:rFonts w:hint="eastAsia"/>
          <w:b/>
          <w:bCs/>
          <w:sz w:val="24"/>
        </w:rPr>
      </w:pPr>
      <w:r>
        <w:rPr>
          <w:rFonts w:hint="eastAsia"/>
          <w:b/>
          <w:bCs/>
          <w:sz w:val="24"/>
        </w:rPr>
        <w:t>（1）物业管理服务</w:t>
      </w:r>
      <w:r>
        <w:rPr>
          <w:rFonts w:hint="eastAsia"/>
          <w:b/>
          <w:bCs/>
          <w:sz w:val="24"/>
          <w:szCs w:val="24"/>
        </w:rPr>
        <w:t>项目实施方案（5分）</w:t>
      </w:r>
    </w:p>
    <w:p w14:paraId="1B654799">
      <w:pPr>
        <w:tabs>
          <w:tab w:val="left" w:pos="525"/>
          <w:tab w:val="left" w:pos="945"/>
          <w:tab w:val="left" w:pos="1155"/>
          <w:tab w:val="left" w:pos="3823"/>
        </w:tabs>
        <w:spacing w:line="360" w:lineRule="auto"/>
        <w:ind w:firstLine="480"/>
        <w:rPr>
          <w:rFonts w:hint="eastAsia"/>
          <w:sz w:val="24"/>
        </w:rPr>
      </w:pPr>
      <w:r>
        <w:rPr>
          <w:rFonts w:hint="eastAsia"/>
          <w:sz w:val="24"/>
        </w:rPr>
        <w:t>投标供应商针对本项目提供的物业管理服务</w:t>
      </w:r>
      <w:r>
        <w:rPr>
          <w:rFonts w:hint="eastAsia"/>
          <w:bCs/>
          <w:sz w:val="24"/>
          <w:szCs w:val="24"/>
        </w:rPr>
        <w:t>项目实施方案</w:t>
      </w:r>
      <w:r>
        <w:rPr>
          <w:rFonts w:hint="eastAsia"/>
          <w:sz w:val="24"/>
        </w:rPr>
        <w:t>包括下述5项：</w:t>
      </w:r>
      <w:r>
        <w:rPr>
          <w:rFonts w:hint="eastAsia"/>
          <w:bCs/>
          <w:sz w:val="24"/>
          <w:szCs w:val="24"/>
        </w:rPr>
        <w:t>①针对本项目的物业管理服务理念；②管理组织架构；③管理制度；④物业管理服务中的管理重点难点；⑤物业管理服务中的管理措施。</w:t>
      </w:r>
    </w:p>
    <w:p w14:paraId="5530315E">
      <w:pPr>
        <w:tabs>
          <w:tab w:val="left" w:pos="525"/>
          <w:tab w:val="left" w:pos="945"/>
          <w:tab w:val="left" w:pos="1155"/>
          <w:tab w:val="left" w:pos="3300"/>
        </w:tabs>
        <w:spacing w:line="360" w:lineRule="auto"/>
        <w:ind w:firstLine="480"/>
        <w:rPr>
          <w:rFonts w:hint="eastAsia"/>
        </w:rPr>
      </w:pPr>
      <w:r>
        <w:rPr>
          <w:rFonts w:hint="eastAsia"/>
          <w:sz w:val="24"/>
        </w:rPr>
        <w:t>投标供应商针对上述内容进行阐述，要求阐述内容合理、针对性强、切实可行有效。以上每点内容不存在瑕疵的得1分，存在1处瑕疵的得0.5分，存在2处瑕疵的，有基本的解释说明的得0.25分，未进行阐述或不满足采购需求或内</w:t>
      </w:r>
      <w:r>
        <w:rPr>
          <w:rFonts w:hint="eastAsia"/>
        </w:rPr>
        <w:t>容存在2处以上瑕疵的得0分；本项共计5点内容，本项最高得5分。</w:t>
      </w:r>
    </w:p>
    <w:p w14:paraId="4D611CC2">
      <w:pPr>
        <w:tabs>
          <w:tab w:val="left" w:pos="525"/>
          <w:tab w:val="left" w:pos="945"/>
          <w:tab w:val="left" w:pos="1155"/>
          <w:tab w:val="left" w:pos="3300"/>
        </w:tabs>
        <w:spacing w:line="360" w:lineRule="auto"/>
        <w:ind w:firstLine="482"/>
        <w:rPr>
          <w:rFonts w:hint="eastAsia"/>
          <w:b/>
          <w:bCs/>
          <w:sz w:val="24"/>
        </w:rPr>
      </w:pPr>
      <w:r>
        <w:rPr>
          <w:rFonts w:hint="eastAsia"/>
          <w:b/>
          <w:bCs/>
          <w:sz w:val="24"/>
        </w:rPr>
        <w:t>（2）目标及策划思路（5分）</w:t>
      </w:r>
    </w:p>
    <w:p w14:paraId="6DAE18A6">
      <w:pPr>
        <w:tabs>
          <w:tab w:val="left" w:pos="525"/>
          <w:tab w:val="left" w:pos="945"/>
          <w:tab w:val="left" w:pos="1155"/>
          <w:tab w:val="left" w:pos="3823"/>
        </w:tabs>
        <w:spacing w:line="360" w:lineRule="auto"/>
        <w:ind w:firstLine="480"/>
        <w:rPr>
          <w:rFonts w:hint="eastAsia"/>
          <w:sz w:val="24"/>
        </w:rPr>
      </w:pPr>
      <w:r>
        <w:rPr>
          <w:rFonts w:hint="eastAsia"/>
          <w:sz w:val="24"/>
        </w:rPr>
        <w:t>投标供应商针对本项目提供的目标及策划思路包括下述5项：①对本项目的总体目标及策划思路；②</w:t>
      </w:r>
      <w:r>
        <w:rPr>
          <w:rFonts w:hint="eastAsia"/>
          <w:bCs/>
          <w:color w:val="000000"/>
          <w:sz w:val="24"/>
          <w:szCs w:val="24"/>
        </w:rPr>
        <w:t>公共区域秩序维护管理服务的目标和整体设想</w:t>
      </w:r>
      <w:r>
        <w:rPr>
          <w:rFonts w:hint="eastAsia"/>
          <w:sz w:val="24"/>
        </w:rPr>
        <w:t>；</w:t>
      </w:r>
      <w:r>
        <w:rPr>
          <w:rFonts w:hint="eastAsia"/>
          <w:bCs/>
          <w:sz w:val="24"/>
          <w:szCs w:val="24"/>
        </w:rPr>
        <w:t>③</w:t>
      </w:r>
      <w:r>
        <w:rPr>
          <w:rFonts w:hint="eastAsia"/>
          <w:bCs/>
          <w:color w:val="000000"/>
          <w:sz w:val="24"/>
          <w:szCs w:val="24"/>
        </w:rPr>
        <w:t>公共区域清洁管理服务的目标和整体设想</w:t>
      </w:r>
      <w:r>
        <w:rPr>
          <w:rFonts w:hint="eastAsia"/>
          <w:bCs/>
          <w:sz w:val="24"/>
          <w:szCs w:val="24"/>
        </w:rPr>
        <w:t>；④</w:t>
      </w:r>
      <w:r>
        <w:rPr>
          <w:rFonts w:hint="eastAsia"/>
          <w:color w:val="000000"/>
          <w:sz w:val="24"/>
          <w:szCs w:val="24"/>
        </w:rPr>
        <w:t>医院项目服务的操作规范及作业标准；</w:t>
      </w:r>
      <w:r>
        <w:rPr>
          <w:rFonts w:hint="eastAsia"/>
          <w:bCs/>
          <w:sz w:val="24"/>
          <w:szCs w:val="24"/>
        </w:rPr>
        <w:t>⑤</w:t>
      </w:r>
      <w:r>
        <w:rPr>
          <w:rFonts w:hint="eastAsia"/>
          <w:color w:val="000000"/>
          <w:sz w:val="24"/>
          <w:szCs w:val="24"/>
        </w:rPr>
        <w:t>医院项目服务管理指标承诺</w:t>
      </w:r>
      <w:r>
        <w:rPr>
          <w:rFonts w:hint="eastAsia"/>
          <w:bCs/>
          <w:sz w:val="24"/>
          <w:szCs w:val="24"/>
        </w:rPr>
        <w:t>。</w:t>
      </w:r>
    </w:p>
    <w:p w14:paraId="27956954">
      <w:pPr>
        <w:tabs>
          <w:tab w:val="left" w:pos="525"/>
          <w:tab w:val="left" w:pos="945"/>
          <w:tab w:val="left" w:pos="1155"/>
          <w:tab w:val="left" w:pos="3300"/>
        </w:tabs>
        <w:spacing w:line="360" w:lineRule="auto"/>
        <w:ind w:firstLine="480"/>
        <w:rPr>
          <w:rFonts w:hint="eastAsia"/>
          <w:sz w:val="24"/>
        </w:rPr>
      </w:pPr>
      <w:r>
        <w:rPr>
          <w:rFonts w:hint="eastAsia"/>
          <w:sz w:val="24"/>
        </w:rPr>
        <w:t>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5点内容，本项最高得5分。</w:t>
      </w:r>
    </w:p>
    <w:p w14:paraId="577C9520">
      <w:pPr>
        <w:tabs>
          <w:tab w:val="left" w:pos="525"/>
          <w:tab w:val="left" w:pos="945"/>
          <w:tab w:val="left" w:pos="1155"/>
          <w:tab w:val="left" w:pos="3300"/>
        </w:tabs>
        <w:spacing w:line="360" w:lineRule="auto"/>
        <w:ind w:firstLine="482"/>
        <w:rPr>
          <w:rFonts w:hint="eastAsia"/>
          <w:b/>
          <w:bCs/>
          <w:sz w:val="24"/>
        </w:rPr>
      </w:pPr>
      <w:r>
        <w:rPr>
          <w:rFonts w:hint="eastAsia"/>
          <w:b/>
          <w:bCs/>
          <w:sz w:val="24"/>
        </w:rPr>
        <w:t>（3）保安、保洁服务方案（8分）</w:t>
      </w:r>
    </w:p>
    <w:p w14:paraId="02CA09E1">
      <w:pPr>
        <w:tabs>
          <w:tab w:val="left" w:pos="525"/>
          <w:tab w:val="left" w:pos="945"/>
          <w:tab w:val="left" w:pos="1155"/>
          <w:tab w:val="left" w:pos="3823"/>
        </w:tabs>
        <w:spacing w:line="360" w:lineRule="auto"/>
        <w:ind w:firstLine="480"/>
        <w:rPr>
          <w:rFonts w:hint="eastAsia"/>
          <w:sz w:val="24"/>
        </w:rPr>
      </w:pPr>
      <w:r>
        <w:rPr>
          <w:rFonts w:hint="eastAsia"/>
          <w:sz w:val="24"/>
        </w:rPr>
        <w:t>投标供应商针对本项目提供的</w:t>
      </w:r>
      <w:r>
        <w:rPr>
          <w:rFonts w:hint="eastAsia"/>
          <w:bCs/>
          <w:sz w:val="24"/>
          <w:szCs w:val="24"/>
        </w:rPr>
        <w:t>保安、保洁等服务方案</w:t>
      </w:r>
      <w:r>
        <w:rPr>
          <w:rFonts w:hint="eastAsia"/>
          <w:sz w:val="24"/>
        </w:rPr>
        <w:t>包括下述4项：</w:t>
      </w:r>
      <w:r>
        <w:rPr>
          <w:rFonts w:hint="eastAsia"/>
          <w:bCs/>
          <w:sz w:val="24"/>
          <w:szCs w:val="24"/>
        </w:rPr>
        <w:t>①秩序维护管理方案；②交通、停车场管理方案；③保安监控及巡视方案；④保洁服务工作方案。</w:t>
      </w:r>
    </w:p>
    <w:p w14:paraId="49006CE4">
      <w:pPr>
        <w:tabs>
          <w:tab w:val="left" w:pos="525"/>
          <w:tab w:val="left" w:pos="945"/>
          <w:tab w:val="left" w:pos="1155"/>
          <w:tab w:val="left" w:pos="3300"/>
        </w:tabs>
        <w:spacing w:line="360" w:lineRule="auto"/>
        <w:ind w:firstLine="480"/>
        <w:rPr>
          <w:rFonts w:hint="eastAsia"/>
          <w:sz w:val="24"/>
        </w:rPr>
      </w:pPr>
      <w:r>
        <w:rPr>
          <w:rFonts w:hint="eastAsia"/>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4点内容，本项最高得8分。</w:t>
      </w:r>
    </w:p>
    <w:p w14:paraId="2217E768">
      <w:pPr>
        <w:tabs>
          <w:tab w:val="left" w:pos="525"/>
          <w:tab w:val="left" w:pos="945"/>
          <w:tab w:val="left" w:pos="1155"/>
          <w:tab w:val="left" w:pos="3300"/>
        </w:tabs>
        <w:spacing w:line="360" w:lineRule="auto"/>
        <w:ind w:firstLine="482"/>
        <w:rPr>
          <w:rFonts w:hint="eastAsia"/>
          <w:b/>
          <w:bCs/>
          <w:sz w:val="24"/>
        </w:rPr>
      </w:pPr>
      <w:r>
        <w:rPr>
          <w:rFonts w:hint="eastAsia"/>
          <w:b/>
          <w:bCs/>
          <w:sz w:val="24"/>
        </w:rPr>
        <w:t>（4）管理人员配备及员工管理（8分）</w:t>
      </w:r>
    </w:p>
    <w:p w14:paraId="2309A350">
      <w:pPr>
        <w:tabs>
          <w:tab w:val="left" w:pos="525"/>
          <w:tab w:val="left" w:pos="945"/>
          <w:tab w:val="left" w:pos="1155"/>
          <w:tab w:val="left" w:pos="3823"/>
        </w:tabs>
        <w:spacing w:line="360" w:lineRule="auto"/>
        <w:ind w:firstLine="480"/>
        <w:rPr>
          <w:rFonts w:hint="eastAsia"/>
          <w:sz w:val="24"/>
        </w:rPr>
      </w:pPr>
      <w:r>
        <w:rPr>
          <w:rFonts w:hint="eastAsia"/>
          <w:sz w:val="24"/>
        </w:rPr>
        <w:t>投标供应商针对本项目提供的</w:t>
      </w:r>
      <w:r>
        <w:rPr>
          <w:rFonts w:hint="eastAsia"/>
          <w:bCs/>
          <w:sz w:val="24"/>
          <w:szCs w:val="24"/>
        </w:rPr>
        <w:t>保安、保洁等服务方案</w:t>
      </w:r>
      <w:r>
        <w:rPr>
          <w:rFonts w:hint="eastAsia"/>
          <w:sz w:val="24"/>
        </w:rPr>
        <w:t>包括下述4项：</w:t>
      </w:r>
      <w:r>
        <w:rPr>
          <w:rFonts w:hint="eastAsia"/>
          <w:bCs/>
          <w:sz w:val="24"/>
          <w:szCs w:val="24"/>
        </w:rPr>
        <w:t>①</w:t>
      </w:r>
      <w:r>
        <w:rPr>
          <w:rFonts w:hint="eastAsia"/>
          <w:color w:val="000000"/>
          <w:sz w:val="24"/>
          <w:szCs w:val="24"/>
        </w:rPr>
        <w:t>员工录用标准</w:t>
      </w:r>
      <w:r>
        <w:rPr>
          <w:rFonts w:hint="eastAsia"/>
          <w:bCs/>
          <w:sz w:val="24"/>
          <w:szCs w:val="24"/>
        </w:rPr>
        <w:t>；②</w:t>
      </w:r>
      <w:r>
        <w:rPr>
          <w:rFonts w:hint="eastAsia"/>
          <w:color w:val="000000"/>
          <w:sz w:val="24"/>
          <w:szCs w:val="24"/>
        </w:rPr>
        <w:t>员工培训方案</w:t>
      </w:r>
      <w:r>
        <w:rPr>
          <w:rFonts w:hint="eastAsia"/>
          <w:bCs/>
          <w:sz w:val="24"/>
          <w:szCs w:val="24"/>
        </w:rPr>
        <w:t>；③</w:t>
      </w:r>
      <w:r>
        <w:rPr>
          <w:rFonts w:hint="eastAsia"/>
          <w:color w:val="000000"/>
          <w:sz w:val="24"/>
          <w:szCs w:val="24"/>
        </w:rPr>
        <w:t>主要员工岗位职责</w:t>
      </w:r>
      <w:r>
        <w:rPr>
          <w:rFonts w:hint="eastAsia"/>
          <w:bCs/>
          <w:sz w:val="24"/>
          <w:szCs w:val="24"/>
        </w:rPr>
        <w:t>；④</w:t>
      </w:r>
      <w:r>
        <w:rPr>
          <w:rFonts w:hint="eastAsia"/>
          <w:color w:val="000000"/>
          <w:sz w:val="24"/>
          <w:szCs w:val="24"/>
        </w:rPr>
        <w:t>员工考核与奖惩机制。</w:t>
      </w:r>
    </w:p>
    <w:p w14:paraId="78B8C3C9">
      <w:pPr>
        <w:tabs>
          <w:tab w:val="left" w:pos="525"/>
          <w:tab w:val="left" w:pos="945"/>
          <w:tab w:val="left" w:pos="1155"/>
          <w:tab w:val="left" w:pos="3300"/>
        </w:tabs>
        <w:spacing w:line="360" w:lineRule="auto"/>
        <w:ind w:firstLine="480"/>
        <w:rPr>
          <w:rFonts w:hint="eastAsia"/>
          <w:sz w:val="24"/>
        </w:rPr>
      </w:pPr>
      <w:r>
        <w:rPr>
          <w:rFonts w:hint="eastAsia"/>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4点内容，本项最高得8分。</w:t>
      </w:r>
    </w:p>
    <w:p w14:paraId="1894E3BF">
      <w:pPr>
        <w:tabs>
          <w:tab w:val="left" w:pos="525"/>
          <w:tab w:val="left" w:pos="945"/>
          <w:tab w:val="left" w:pos="1155"/>
          <w:tab w:val="left" w:pos="3300"/>
        </w:tabs>
        <w:spacing w:line="360" w:lineRule="auto"/>
        <w:ind w:firstLine="482"/>
        <w:rPr>
          <w:rFonts w:hint="eastAsia"/>
          <w:b/>
          <w:bCs/>
          <w:sz w:val="24"/>
        </w:rPr>
      </w:pPr>
      <w:r>
        <w:rPr>
          <w:rFonts w:hint="eastAsia"/>
          <w:b/>
          <w:bCs/>
          <w:sz w:val="24"/>
        </w:rPr>
        <w:t>（5）管理规章制度（4分）</w:t>
      </w:r>
    </w:p>
    <w:p w14:paraId="2CEBEC82">
      <w:pPr>
        <w:tabs>
          <w:tab w:val="left" w:pos="525"/>
          <w:tab w:val="left" w:pos="945"/>
          <w:tab w:val="left" w:pos="1155"/>
          <w:tab w:val="left" w:pos="3300"/>
        </w:tabs>
        <w:spacing w:line="360" w:lineRule="auto"/>
        <w:ind w:firstLine="480"/>
        <w:rPr>
          <w:rFonts w:hint="eastAsia"/>
          <w:sz w:val="24"/>
        </w:rPr>
      </w:pPr>
      <w:r>
        <w:rPr>
          <w:rFonts w:hint="eastAsia"/>
          <w:sz w:val="24"/>
        </w:rPr>
        <w:t>投标供应商针对本项目提供的管理规章制度包括下述4项：①</w:t>
      </w:r>
      <w:r>
        <w:rPr>
          <w:rFonts w:hint="eastAsia"/>
          <w:bCs/>
          <w:color w:val="000000"/>
          <w:sz w:val="24"/>
          <w:szCs w:val="24"/>
        </w:rPr>
        <w:t>管理运作制度与客户服务制度</w:t>
      </w:r>
      <w:r>
        <w:rPr>
          <w:rFonts w:hint="eastAsia"/>
          <w:sz w:val="24"/>
        </w:rPr>
        <w:t>；②</w:t>
      </w:r>
      <w:r>
        <w:rPr>
          <w:rFonts w:hint="eastAsia"/>
          <w:bCs/>
          <w:color w:val="000000"/>
          <w:sz w:val="24"/>
          <w:szCs w:val="24"/>
        </w:rPr>
        <w:t>安全管理制度</w:t>
      </w:r>
      <w:r>
        <w:rPr>
          <w:rFonts w:hint="eastAsia"/>
          <w:sz w:val="24"/>
        </w:rPr>
        <w:t>；③</w:t>
      </w:r>
      <w:r>
        <w:rPr>
          <w:rFonts w:hint="eastAsia"/>
          <w:bCs/>
          <w:color w:val="000000"/>
          <w:sz w:val="24"/>
          <w:szCs w:val="24"/>
        </w:rPr>
        <w:t>日常巡检制度</w:t>
      </w:r>
      <w:r>
        <w:rPr>
          <w:rFonts w:hint="eastAsia"/>
          <w:sz w:val="24"/>
        </w:rPr>
        <w:t>；④</w:t>
      </w:r>
      <w:r>
        <w:rPr>
          <w:rFonts w:hint="eastAsia"/>
          <w:bCs/>
          <w:color w:val="000000"/>
          <w:sz w:val="24"/>
          <w:szCs w:val="24"/>
        </w:rPr>
        <w:t>清洁管理制度</w:t>
      </w:r>
      <w:r>
        <w:rPr>
          <w:rFonts w:hint="eastAsia"/>
          <w:sz w:val="24"/>
        </w:rPr>
        <w:t>。</w:t>
      </w:r>
    </w:p>
    <w:p w14:paraId="79DB01A1">
      <w:pPr>
        <w:tabs>
          <w:tab w:val="left" w:pos="525"/>
          <w:tab w:val="left" w:pos="945"/>
          <w:tab w:val="left" w:pos="1155"/>
          <w:tab w:val="left" w:pos="3300"/>
        </w:tabs>
        <w:spacing w:line="360" w:lineRule="auto"/>
        <w:ind w:firstLine="480"/>
        <w:rPr>
          <w:rFonts w:hint="eastAsia"/>
          <w:sz w:val="24"/>
        </w:rPr>
      </w:pPr>
      <w:r>
        <w:rPr>
          <w:rFonts w:hint="eastAsia"/>
          <w:sz w:val="24"/>
        </w:rPr>
        <w:t>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4点内容，本项最高得4分。</w:t>
      </w:r>
    </w:p>
    <w:p w14:paraId="33091429">
      <w:pPr>
        <w:tabs>
          <w:tab w:val="left" w:pos="525"/>
          <w:tab w:val="left" w:pos="945"/>
          <w:tab w:val="left" w:pos="1155"/>
          <w:tab w:val="left" w:pos="3300"/>
        </w:tabs>
        <w:spacing w:line="360" w:lineRule="auto"/>
        <w:ind w:firstLine="482"/>
        <w:rPr>
          <w:rFonts w:hint="eastAsia"/>
          <w:b/>
          <w:bCs/>
          <w:sz w:val="24"/>
        </w:rPr>
      </w:pPr>
      <w:r>
        <w:rPr>
          <w:rFonts w:hint="eastAsia"/>
          <w:b/>
          <w:bCs/>
          <w:sz w:val="24"/>
        </w:rPr>
        <w:t>（6）突发事件的应急处理方案及措施（8分）</w:t>
      </w:r>
    </w:p>
    <w:p w14:paraId="3336394A">
      <w:pPr>
        <w:tabs>
          <w:tab w:val="left" w:pos="525"/>
          <w:tab w:val="left" w:pos="945"/>
          <w:tab w:val="left" w:pos="1155"/>
          <w:tab w:val="left" w:pos="3300"/>
        </w:tabs>
        <w:spacing w:line="360" w:lineRule="auto"/>
        <w:ind w:firstLine="480"/>
        <w:rPr>
          <w:rFonts w:hint="eastAsia"/>
          <w:sz w:val="24"/>
        </w:rPr>
      </w:pPr>
      <w:bookmarkStart w:id="132" w:name="OLE_LINK39"/>
      <w:bookmarkStart w:id="133" w:name="OLE_LINK40"/>
      <w:r>
        <w:rPr>
          <w:rFonts w:hint="eastAsia"/>
          <w:sz w:val="24"/>
        </w:rPr>
        <w:t>投标供应商针对本项目提供的突发事件的应急处理方案及措施包括下述3项：①应急预案整体方案及措施；②</w:t>
      </w:r>
      <w:r>
        <w:rPr>
          <w:rFonts w:hint="eastAsia"/>
          <w:color w:val="000000"/>
          <w:sz w:val="24"/>
          <w:szCs w:val="24"/>
        </w:rPr>
        <w:t>过失及意外</w:t>
      </w:r>
      <w:r>
        <w:rPr>
          <w:rFonts w:hint="eastAsia"/>
          <w:sz w:val="24"/>
        </w:rPr>
        <w:t>应急预案及措施</w:t>
      </w:r>
      <w:r>
        <w:rPr>
          <w:rFonts w:hint="eastAsia"/>
          <w:color w:val="000000"/>
          <w:sz w:val="24"/>
          <w:szCs w:val="24"/>
        </w:rPr>
        <w:t>；</w:t>
      </w:r>
      <w:r>
        <w:rPr>
          <w:rFonts w:hint="eastAsia"/>
          <w:sz w:val="24"/>
        </w:rPr>
        <w:t>③自然灾害应急预案及措施</w:t>
      </w:r>
      <w:bookmarkEnd w:id="132"/>
      <w:bookmarkEnd w:id="133"/>
      <w:r>
        <w:rPr>
          <w:rFonts w:hint="eastAsia"/>
          <w:sz w:val="24"/>
        </w:rPr>
        <w:t>；</w:t>
      </w:r>
      <w:r>
        <w:rPr>
          <w:rFonts w:hint="eastAsia"/>
          <w:bCs/>
          <w:sz w:val="24"/>
          <w:szCs w:val="24"/>
        </w:rPr>
        <w:t>④</w:t>
      </w:r>
      <w:r>
        <w:rPr>
          <w:rFonts w:hint="eastAsia"/>
          <w:color w:val="000000"/>
          <w:sz w:val="24"/>
          <w:szCs w:val="24"/>
        </w:rPr>
        <w:t>特殊情况</w:t>
      </w:r>
      <w:r>
        <w:rPr>
          <w:rFonts w:hint="eastAsia"/>
          <w:sz w:val="24"/>
        </w:rPr>
        <w:t>应急预案及措施。</w:t>
      </w:r>
    </w:p>
    <w:p w14:paraId="1A9B455C">
      <w:pPr>
        <w:tabs>
          <w:tab w:val="left" w:pos="525"/>
          <w:tab w:val="left" w:pos="945"/>
          <w:tab w:val="left" w:pos="1155"/>
          <w:tab w:val="left" w:pos="3300"/>
        </w:tabs>
        <w:spacing w:line="360" w:lineRule="auto"/>
        <w:ind w:firstLine="480"/>
        <w:rPr>
          <w:rFonts w:hint="eastAsia"/>
          <w:sz w:val="24"/>
        </w:rPr>
      </w:pPr>
      <w:r>
        <w:rPr>
          <w:rFonts w:hint="eastAsia"/>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4点内容，本项最高得8分。</w:t>
      </w:r>
    </w:p>
    <w:p w14:paraId="5F344E62">
      <w:pPr>
        <w:tabs>
          <w:tab w:val="left" w:pos="525"/>
          <w:tab w:val="left" w:pos="945"/>
          <w:tab w:val="left" w:pos="1155"/>
          <w:tab w:val="left" w:pos="3300"/>
        </w:tabs>
        <w:spacing w:line="360" w:lineRule="auto"/>
        <w:ind w:firstLine="482"/>
        <w:rPr>
          <w:rFonts w:hint="eastAsia"/>
          <w:b/>
          <w:bCs/>
          <w:sz w:val="24"/>
        </w:rPr>
      </w:pPr>
      <w:r>
        <w:rPr>
          <w:rFonts w:hint="eastAsia"/>
          <w:b/>
          <w:bCs/>
          <w:sz w:val="24"/>
        </w:rPr>
        <w:t>（7）物资设备配置及管理方案（2分）</w:t>
      </w:r>
    </w:p>
    <w:p w14:paraId="3E1F7565">
      <w:pPr>
        <w:tabs>
          <w:tab w:val="left" w:pos="525"/>
          <w:tab w:val="left" w:pos="945"/>
          <w:tab w:val="left" w:pos="1155"/>
          <w:tab w:val="left" w:pos="3823"/>
        </w:tabs>
        <w:spacing w:line="360" w:lineRule="auto"/>
        <w:ind w:firstLine="480"/>
        <w:rPr>
          <w:rFonts w:hint="eastAsia"/>
          <w:sz w:val="24"/>
        </w:rPr>
      </w:pPr>
      <w:r>
        <w:rPr>
          <w:rFonts w:hint="eastAsia"/>
          <w:sz w:val="24"/>
        </w:rPr>
        <w:t>投标供应商针对本项目提供的物资设备配置及管理方案包括下述2项：①物资设备配置名称及数量；②物资设备管理制度及安全使用措施。</w:t>
      </w:r>
    </w:p>
    <w:p w14:paraId="705229DF">
      <w:pPr>
        <w:tabs>
          <w:tab w:val="left" w:pos="525"/>
          <w:tab w:val="left" w:pos="945"/>
          <w:tab w:val="left" w:pos="1155"/>
          <w:tab w:val="left" w:pos="3300"/>
        </w:tabs>
        <w:spacing w:line="360" w:lineRule="auto"/>
        <w:ind w:firstLine="480"/>
        <w:rPr>
          <w:rFonts w:hint="eastAsia"/>
          <w:sz w:val="24"/>
        </w:rPr>
      </w:pPr>
      <w:r>
        <w:rPr>
          <w:rFonts w:hint="eastAsia"/>
          <w:sz w:val="24"/>
        </w:rPr>
        <w:t>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2点内容，本项最高得2分。</w:t>
      </w:r>
    </w:p>
    <w:p w14:paraId="2D0A1BF8">
      <w:pPr>
        <w:tabs>
          <w:tab w:val="left" w:pos="525"/>
          <w:tab w:val="left" w:pos="945"/>
          <w:tab w:val="left" w:pos="1155"/>
          <w:tab w:val="left" w:pos="3300"/>
        </w:tabs>
        <w:spacing w:line="360" w:lineRule="auto"/>
        <w:ind w:firstLine="482"/>
        <w:rPr>
          <w:rFonts w:hint="eastAsia"/>
          <w:b/>
          <w:bCs/>
          <w:sz w:val="24"/>
        </w:rPr>
      </w:pPr>
      <w:r>
        <w:rPr>
          <w:rFonts w:hint="eastAsia"/>
          <w:b/>
          <w:bCs/>
          <w:sz w:val="24"/>
        </w:rPr>
        <w:t>（8）综合协调方案和正式接管前具体措施（2分）</w:t>
      </w:r>
    </w:p>
    <w:p w14:paraId="4E273E16">
      <w:pPr>
        <w:tabs>
          <w:tab w:val="left" w:pos="525"/>
          <w:tab w:val="left" w:pos="945"/>
          <w:tab w:val="left" w:pos="1155"/>
          <w:tab w:val="left" w:pos="3300"/>
        </w:tabs>
        <w:spacing w:line="360" w:lineRule="auto"/>
        <w:ind w:firstLine="480"/>
        <w:rPr>
          <w:rFonts w:hint="eastAsia"/>
          <w:sz w:val="24"/>
        </w:rPr>
      </w:pPr>
      <w:r>
        <w:rPr>
          <w:rFonts w:hint="eastAsia"/>
          <w:sz w:val="24"/>
        </w:rPr>
        <w:t>投标供应商针对本项目提供的综合协调方案、规章制度和正式接管前具体措施包括下述2项：①</w:t>
      </w:r>
      <w:r>
        <w:rPr>
          <w:rFonts w:hint="eastAsia"/>
          <w:color w:val="000000"/>
          <w:sz w:val="24"/>
          <w:szCs w:val="24"/>
        </w:rPr>
        <w:t>与采购人以及其他单位、部门的综合协调方案</w:t>
      </w:r>
      <w:r>
        <w:rPr>
          <w:rFonts w:hint="eastAsia"/>
          <w:sz w:val="24"/>
        </w:rPr>
        <w:t>；②</w:t>
      </w:r>
      <w:r>
        <w:rPr>
          <w:rFonts w:hint="eastAsia"/>
          <w:color w:val="000000"/>
          <w:sz w:val="24"/>
          <w:szCs w:val="24"/>
        </w:rPr>
        <w:t>正式接管前具体措施.</w:t>
      </w:r>
    </w:p>
    <w:p w14:paraId="5901C883">
      <w:pPr>
        <w:tabs>
          <w:tab w:val="left" w:pos="525"/>
          <w:tab w:val="left" w:pos="945"/>
          <w:tab w:val="left" w:pos="1155"/>
          <w:tab w:val="left" w:pos="3300"/>
        </w:tabs>
        <w:spacing w:line="360" w:lineRule="auto"/>
        <w:ind w:firstLine="480"/>
        <w:rPr>
          <w:rFonts w:hint="eastAsia"/>
          <w:sz w:val="24"/>
        </w:rPr>
      </w:pPr>
      <w:r>
        <w:rPr>
          <w:rFonts w:hint="eastAsia"/>
          <w:sz w:val="24"/>
        </w:rPr>
        <w:t>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2点内容，本项最高得2分。</w:t>
      </w:r>
    </w:p>
    <w:p w14:paraId="58978544">
      <w:pPr>
        <w:tabs>
          <w:tab w:val="left" w:pos="525"/>
          <w:tab w:val="left" w:pos="945"/>
          <w:tab w:val="left" w:pos="1155"/>
          <w:tab w:val="left" w:pos="3300"/>
        </w:tabs>
        <w:spacing w:line="360" w:lineRule="auto"/>
        <w:ind w:firstLine="482"/>
        <w:rPr>
          <w:rFonts w:hint="eastAsia"/>
          <w:b/>
          <w:bCs/>
          <w:sz w:val="24"/>
          <w:highlight w:val="none"/>
        </w:rPr>
      </w:pPr>
      <w:r>
        <w:rPr>
          <w:rFonts w:hint="eastAsia"/>
          <w:b/>
          <w:bCs/>
          <w:sz w:val="24"/>
          <w:highlight w:val="none"/>
        </w:rPr>
        <w:t>（9）固定资产及院区日常档案管理（5分）</w:t>
      </w:r>
    </w:p>
    <w:p w14:paraId="05E3E6BE">
      <w:pPr>
        <w:tabs>
          <w:tab w:val="left" w:pos="525"/>
          <w:tab w:val="left" w:pos="945"/>
          <w:tab w:val="left" w:pos="1155"/>
          <w:tab w:val="left" w:pos="3823"/>
        </w:tabs>
        <w:spacing w:line="360" w:lineRule="auto"/>
        <w:ind w:firstLine="480"/>
        <w:rPr>
          <w:rFonts w:hint="eastAsia"/>
          <w:sz w:val="24"/>
        </w:rPr>
      </w:pPr>
      <w:r>
        <w:rPr>
          <w:rFonts w:hint="eastAsia"/>
          <w:sz w:val="24"/>
        </w:rPr>
        <w:t>投标供应商针对本项目提供的</w:t>
      </w:r>
      <w:r>
        <w:rPr>
          <w:rFonts w:hint="eastAsia"/>
          <w:bCs/>
          <w:sz w:val="24"/>
          <w:szCs w:val="24"/>
        </w:rPr>
        <w:t>固定资产及院区日常档案管理</w:t>
      </w:r>
      <w:r>
        <w:rPr>
          <w:rFonts w:hint="eastAsia"/>
          <w:sz w:val="24"/>
        </w:rPr>
        <w:t>包括下述5项：</w:t>
      </w:r>
      <w:r>
        <w:rPr>
          <w:rFonts w:hint="eastAsia"/>
          <w:bCs/>
          <w:sz w:val="24"/>
          <w:szCs w:val="24"/>
        </w:rPr>
        <w:t>①固定资产管理；②院区日常档案管理目标；③档案管理流程；④档案管理措施；⑤档案管理自检。</w:t>
      </w:r>
    </w:p>
    <w:p w14:paraId="5D769680">
      <w:pPr>
        <w:tabs>
          <w:tab w:val="left" w:pos="525"/>
          <w:tab w:val="left" w:pos="945"/>
          <w:tab w:val="left" w:pos="1155"/>
          <w:tab w:val="left" w:pos="3300"/>
        </w:tabs>
        <w:spacing w:line="360" w:lineRule="auto"/>
        <w:ind w:firstLine="480"/>
        <w:rPr>
          <w:rFonts w:hint="eastAsia"/>
          <w:sz w:val="24"/>
        </w:rPr>
      </w:pPr>
      <w:r>
        <w:rPr>
          <w:rFonts w:hint="eastAsia"/>
          <w:sz w:val="24"/>
        </w:rPr>
        <w:t>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5点内容，本项最高得5分。</w:t>
      </w:r>
    </w:p>
    <w:p w14:paraId="197C12D1">
      <w:pPr>
        <w:tabs>
          <w:tab w:val="left" w:pos="525"/>
          <w:tab w:val="left" w:pos="945"/>
          <w:tab w:val="left" w:pos="1155"/>
          <w:tab w:val="left" w:pos="3300"/>
        </w:tabs>
        <w:spacing w:line="360" w:lineRule="auto"/>
        <w:ind w:firstLine="482"/>
        <w:rPr>
          <w:rFonts w:hint="eastAsia"/>
          <w:b/>
          <w:bCs/>
          <w:sz w:val="24"/>
        </w:rPr>
      </w:pPr>
      <w:r>
        <w:rPr>
          <w:rFonts w:hint="eastAsia"/>
          <w:b/>
          <w:bCs/>
          <w:sz w:val="24"/>
        </w:rPr>
        <w:t>（10）服务特色与创新及合理化建议（3分）</w:t>
      </w:r>
    </w:p>
    <w:p w14:paraId="45C8F54D">
      <w:pPr>
        <w:tabs>
          <w:tab w:val="left" w:pos="525"/>
          <w:tab w:val="left" w:pos="945"/>
          <w:tab w:val="left" w:pos="1155"/>
          <w:tab w:val="left" w:pos="3823"/>
        </w:tabs>
        <w:spacing w:line="360" w:lineRule="auto"/>
        <w:ind w:firstLine="480"/>
        <w:rPr>
          <w:rFonts w:hint="eastAsia"/>
          <w:sz w:val="24"/>
        </w:rPr>
      </w:pPr>
      <w:r>
        <w:rPr>
          <w:rFonts w:hint="eastAsia"/>
          <w:sz w:val="24"/>
        </w:rPr>
        <w:t>投标供应商针对本项目提供的</w:t>
      </w:r>
      <w:r>
        <w:rPr>
          <w:rFonts w:hint="eastAsia"/>
          <w:bCs/>
          <w:sz w:val="24"/>
          <w:szCs w:val="24"/>
        </w:rPr>
        <w:t>特色服务及合理化建议包括</w:t>
      </w:r>
      <w:r>
        <w:rPr>
          <w:rFonts w:hint="eastAsia"/>
          <w:sz w:val="24"/>
        </w:rPr>
        <w:t>下述3项：</w:t>
      </w:r>
      <w:r>
        <w:rPr>
          <w:rFonts w:hint="eastAsia"/>
          <w:bCs/>
          <w:sz w:val="24"/>
          <w:szCs w:val="24"/>
        </w:rPr>
        <w:t>①管理特色；②创新措施；③文化建设。</w:t>
      </w:r>
    </w:p>
    <w:p w14:paraId="44D3FC08">
      <w:pPr>
        <w:tabs>
          <w:tab w:val="left" w:pos="525"/>
          <w:tab w:val="left" w:pos="945"/>
          <w:tab w:val="left" w:pos="1155"/>
          <w:tab w:val="left" w:pos="3300"/>
        </w:tabs>
        <w:spacing w:line="360" w:lineRule="auto"/>
        <w:ind w:firstLine="480"/>
        <w:rPr>
          <w:rFonts w:hint="eastAsia"/>
          <w:sz w:val="24"/>
        </w:rPr>
      </w:pPr>
      <w:r>
        <w:rPr>
          <w:rFonts w:hint="eastAsia"/>
          <w:sz w:val="24"/>
        </w:rPr>
        <w:t>投标供应商针对上述内容进行阐述，要求阐述内容合理、针对性强、切实可行有效。以上每点内容不存在瑕疵的得1分，存在1处瑕疵的得0.5分，存在2处瑕疵的，有基本的解释说明的得0.25分，未进行阐述或不满足采购需求或内容存在2处以上瑕疵的得0分；本项共计3点内容，本项最高得3分。</w:t>
      </w:r>
    </w:p>
    <w:bookmarkEnd w:id="131"/>
    <w:p w14:paraId="363AFCBD">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C1A9402">
      <w:pPr>
        <w:pStyle w:val="5"/>
        <w:rPr>
          <w:rFonts w:hint="eastAsia"/>
        </w:rPr>
      </w:pPr>
    </w:p>
    <w:p w14:paraId="56674819">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5A3F5BBE">
      <w:pPr>
        <w:numPr>
          <w:ilvl w:val="0"/>
          <w:numId w:val="13"/>
        </w:numPr>
        <w:tabs>
          <w:tab w:val="left" w:pos="1050"/>
        </w:tabs>
        <w:spacing w:line="40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p>
    <w:p w14:paraId="4EFD7F7B">
      <w:pPr>
        <w:pStyle w:val="373"/>
        <w:spacing w:before="0" w:after="0" w:line="500" w:lineRule="exact"/>
        <w:ind w:firstLine="602"/>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3"/>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8"/>
                <w:rFonts w:hint="eastAsia" w:ascii="宋体" w:hAnsi="宋体" w:cs="宋体"/>
                <w:color w:val="auto"/>
                <w:sz w:val="24"/>
                <w:highlight w:val="none"/>
              </w:rPr>
              <w:t>。</w:t>
            </w:r>
          </w:p>
        </w:tc>
        <w:tc>
          <w:tcPr>
            <w:tcW w:w="2449" w:type="dxa"/>
            <w:vMerge w:val="continue"/>
            <w:vAlign w:val="center"/>
          </w:tcPr>
          <w:p w14:paraId="7CAF973B">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5D5A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6095" w:type="dxa"/>
            <w:vAlign w:val="center"/>
          </w:tcPr>
          <w:p w14:paraId="24958521">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6095" w:type="dxa"/>
            <w:vAlign w:val="center"/>
          </w:tcPr>
          <w:p w14:paraId="6A3618C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2"/>
        <w:rPr>
          <w:rFonts w:ascii="黑体" w:eastAsia="黑体"/>
          <w:bCs/>
          <w:color w:val="auto"/>
          <w:sz w:val="32"/>
          <w:szCs w:val="32"/>
          <w:highlight w:val="none"/>
        </w:rPr>
      </w:pPr>
    </w:p>
    <w:p w14:paraId="7B7C0ABF">
      <w:pPr>
        <w:pStyle w:val="42"/>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ascii="黑体" w:eastAsia="黑体"/>
          <w:bCs/>
          <w:color w:val="auto"/>
          <w:sz w:val="32"/>
          <w:szCs w:val="32"/>
          <w:highlight w:val="none"/>
        </w:rPr>
      </w:pPr>
    </w:p>
    <w:p w14:paraId="6DC3258B">
      <w:pPr>
        <w:tabs>
          <w:tab w:val="left" w:pos="1050"/>
        </w:tabs>
        <w:spacing w:line="400" w:lineRule="exact"/>
        <w:ind w:firstLine="640"/>
        <w:rPr>
          <w:rFonts w:ascii="黑体" w:eastAsia="黑体"/>
          <w:bCs/>
          <w:color w:val="auto"/>
          <w:sz w:val="32"/>
          <w:szCs w:val="32"/>
          <w:highlight w:val="none"/>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3"/>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JSZC-320206-JZCG-G2026-0050</w:t>
      </w:r>
    </w:p>
    <w:p w14:paraId="6F471DE9">
      <w:pPr>
        <w:ind w:firstLine="1200" w:firstLineChars="4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惠山区妇幼保健院物业管理服务项目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4"/>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JSZC-320206-JZCG-G2026-0050</w:t>
      </w:r>
      <w:r>
        <w:rPr>
          <w:rFonts w:hint="eastAsia" w:ascii="宋体" w:hAnsi="宋体"/>
          <w:bCs/>
          <w:color w:val="auto"/>
          <w:sz w:val="24"/>
          <w:szCs w:val="24"/>
          <w:highlight w:val="none"/>
        </w:rPr>
        <w:t>项目，兹授权：</w:t>
      </w:r>
    </w:p>
    <w:p w14:paraId="631CE529">
      <w:pPr>
        <w:pStyle w:val="374"/>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4"/>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4"/>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4"/>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4"/>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4"/>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4"/>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4"/>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4"/>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4"/>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68B1B02B">
      <w:pPr>
        <w:tabs>
          <w:tab w:val="left" w:pos="1050"/>
        </w:tabs>
        <w:spacing w:line="400" w:lineRule="exact"/>
        <w:ind w:firstLine="640"/>
        <w:rPr>
          <w:rFonts w:ascii="黑体" w:eastAsia="黑体"/>
          <w:bCs/>
          <w:color w:val="auto"/>
          <w:sz w:val="32"/>
          <w:szCs w:val="32"/>
          <w:highlight w:val="none"/>
        </w:rPr>
      </w:pPr>
    </w:p>
    <w:p w14:paraId="6BB7BE10">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4"/>
        <w:ind w:left="0" w:leftChars="0" w:firstLine="0" w:firstLineChars="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34" w:name="报价方关于资格的声明函（格式）"/>
      <w:bookmarkEnd w:id="134"/>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JSZC-320206-JZCG-G2026-0050</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54A665B5">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JSZC-320206-JZCG-G2026-0050</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5"/>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JSZC-320206-JZCG-G2026-0050</w:t>
      </w:r>
      <w:r>
        <w:rPr>
          <w:rFonts w:hint="eastAsia" w:ascii="宋体" w:hAnsi="宋体"/>
          <w:color w:val="auto"/>
          <w:sz w:val="24"/>
          <w:szCs w:val="24"/>
          <w:highlight w:val="none"/>
        </w:rPr>
        <w:t>在此对服务保障做如下承诺：</w:t>
      </w:r>
    </w:p>
    <w:p w14:paraId="2D47FE7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我方不</w:t>
      </w:r>
      <w:r>
        <w:rPr>
          <w:rFonts w:hint="eastAsia" w:ascii="宋体" w:hAnsi="宋体" w:eastAsia="宋体" w:cs="宋体"/>
          <w:color w:val="auto"/>
          <w:sz w:val="24"/>
          <w:highlight w:val="none"/>
        </w:rPr>
        <w:t>转包</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分包</w:t>
      </w:r>
      <w:r>
        <w:rPr>
          <w:rFonts w:hint="eastAsia" w:ascii="宋体" w:hAnsi="宋体" w:eastAsia="宋体" w:cs="宋体"/>
          <w:color w:val="auto"/>
          <w:sz w:val="24"/>
          <w:highlight w:val="none"/>
        </w:rPr>
        <w:t>第三方。</w:t>
      </w:r>
    </w:p>
    <w:p w14:paraId="7A083A2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2、后勤服务工作中造成采购方财产损坏或遗失，</w:t>
      </w: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rPr>
        <w:t xml:space="preserve">方负责照价全额赔偿。 </w:t>
      </w:r>
    </w:p>
    <w:p w14:paraId="3C567A2C">
      <w:pPr>
        <w:tabs>
          <w:tab w:val="left" w:pos="134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3、履行后勤服务任务中造成第三者的意外伤亡事故及所引发的责任、由</w:t>
      </w: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rPr>
        <w:t>方承担（</w:t>
      </w:r>
      <w:r>
        <w:rPr>
          <w:rFonts w:hint="eastAsia" w:ascii="宋体" w:hAnsi="宋体" w:eastAsia="宋体" w:cs="宋体"/>
          <w:color w:val="auto"/>
          <w:sz w:val="24"/>
          <w:highlight w:val="none"/>
          <w:lang w:val="en-US" w:eastAsia="zh-CN"/>
        </w:rPr>
        <w:t>必须</w:t>
      </w:r>
      <w:r>
        <w:rPr>
          <w:rFonts w:hint="eastAsia" w:ascii="宋体" w:hAnsi="宋体" w:eastAsia="宋体" w:cs="宋体"/>
          <w:color w:val="auto"/>
          <w:sz w:val="24"/>
          <w:highlight w:val="none"/>
        </w:rPr>
        <w:t>购买公共责任险</w:t>
      </w:r>
      <w:r>
        <w:rPr>
          <w:rFonts w:hint="eastAsia" w:ascii="宋体" w:hAnsi="宋体" w:eastAsia="宋体" w:cs="宋体"/>
          <w:color w:val="auto"/>
          <w:sz w:val="24"/>
          <w:highlight w:val="none"/>
          <w:lang w:val="en-US" w:eastAsia="zh-CN"/>
        </w:rPr>
        <w:t>和个人意外险</w:t>
      </w:r>
      <w:r>
        <w:rPr>
          <w:rFonts w:hint="eastAsia" w:ascii="宋体" w:hAnsi="宋体" w:eastAsia="宋体" w:cs="宋体"/>
          <w:color w:val="auto"/>
          <w:sz w:val="24"/>
          <w:highlight w:val="none"/>
        </w:rPr>
        <w:t>）。</w:t>
      </w:r>
    </w:p>
    <w:p w14:paraId="34F3EA9F">
      <w:pPr>
        <w:tabs>
          <w:tab w:val="left" w:pos="1340"/>
        </w:tabs>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rPr>
        <w:t>方与采购方签约后，所用后勤服务人员</w:t>
      </w:r>
      <w:r>
        <w:rPr>
          <w:rFonts w:hint="eastAsia" w:ascii="宋体" w:hAnsi="宋体" w:eastAsia="宋体" w:cs="宋体"/>
          <w:color w:val="auto"/>
          <w:sz w:val="24"/>
          <w:highlight w:val="none"/>
          <w:lang w:val="en-US" w:eastAsia="zh-CN"/>
        </w:rPr>
        <w:t>应与中标方签订合法有效的劳动合同或劳务合同</w:t>
      </w:r>
      <w:r>
        <w:rPr>
          <w:rFonts w:hint="eastAsia" w:ascii="宋体" w:hAnsi="宋体" w:eastAsia="宋体" w:cs="宋体"/>
          <w:color w:val="auto"/>
          <w:sz w:val="24"/>
          <w:highlight w:val="none"/>
        </w:rPr>
        <w:t>，由</w:t>
      </w:r>
      <w:r>
        <w:rPr>
          <w:rFonts w:hint="eastAsia" w:ascii="宋体" w:hAnsi="宋体" w:eastAsia="宋体" w:cs="宋体"/>
          <w:color w:val="auto"/>
          <w:sz w:val="24"/>
          <w:highlight w:val="none"/>
          <w:lang w:val="en-US" w:eastAsia="zh-CN"/>
        </w:rPr>
        <w:t>我</w:t>
      </w:r>
      <w:r>
        <w:rPr>
          <w:rFonts w:hint="eastAsia" w:ascii="宋体" w:hAnsi="宋体" w:eastAsia="宋体" w:cs="宋体"/>
          <w:color w:val="auto"/>
          <w:sz w:val="24"/>
          <w:highlight w:val="none"/>
        </w:rPr>
        <w:t>方负责履行国家相应规定的劳动报酬、社保、福利，作息时间及其工伤政策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相关责任均由中标方自行承担</w:t>
      </w:r>
      <w:r>
        <w:rPr>
          <w:rFonts w:hint="eastAsia" w:ascii="宋体" w:hAnsi="宋体" w:eastAsia="宋体" w:cs="宋体"/>
          <w:color w:val="auto"/>
          <w:sz w:val="24"/>
          <w:highlight w:val="none"/>
        </w:rPr>
        <w:t>。</w:t>
      </w:r>
    </w:p>
    <w:p w14:paraId="3FA12BF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rPr>
        <w:t>方与采购方签约后，对其签约价格</w:t>
      </w:r>
      <w:r>
        <w:rPr>
          <w:rFonts w:hint="eastAsia" w:eastAsia="宋体" w:cs="宋体"/>
          <w:color w:val="auto"/>
          <w:sz w:val="24"/>
          <w:highlight w:val="none"/>
          <w:lang w:val="en-US" w:eastAsia="zh-CN"/>
        </w:rPr>
        <w:t>合同期</w:t>
      </w:r>
      <w:r>
        <w:rPr>
          <w:rFonts w:hint="eastAsia" w:ascii="宋体" w:hAnsi="宋体" w:eastAsia="宋体" w:cs="宋体"/>
          <w:color w:val="auto"/>
          <w:sz w:val="24"/>
          <w:highlight w:val="none"/>
        </w:rPr>
        <w:t>内不予调整。</w:t>
      </w:r>
    </w:p>
    <w:p w14:paraId="4D179CC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rPr>
        <w:t>方</w:t>
      </w:r>
      <w:r>
        <w:rPr>
          <w:rFonts w:hint="eastAsia" w:ascii="宋体" w:hAnsi="宋体" w:eastAsia="宋体" w:cs="宋体"/>
          <w:color w:val="auto"/>
          <w:sz w:val="24"/>
          <w:highlight w:val="none"/>
          <w:lang w:eastAsia="zh-CN"/>
        </w:rPr>
        <w:t>将</w:t>
      </w:r>
      <w:r>
        <w:rPr>
          <w:rFonts w:hint="eastAsia" w:ascii="宋体" w:hAnsi="宋体" w:eastAsia="宋体" w:cs="宋体"/>
          <w:color w:val="auto"/>
          <w:sz w:val="24"/>
          <w:highlight w:val="none"/>
        </w:rPr>
        <w:t>纳入采购方对后勤管理服务工作定期相关的考核机制。</w:t>
      </w:r>
    </w:p>
    <w:p w14:paraId="0E7C808A">
      <w:pPr>
        <w:spacing w:line="360" w:lineRule="auto"/>
        <w:ind w:firstLine="480"/>
        <w:rPr>
          <w:rFonts w:hint="eastAsia"/>
          <w:color w:val="auto"/>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eastAsia="zh-CN"/>
        </w:rPr>
        <w:t>我</w:t>
      </w:r>
      <w:r>
        <w:rPr>
          <w:rFonts w:hint="eastAsia" w:ascii="宋体" w:hAnsi="宋体" w:eastAsia="宋体" w:cs="宋体"/>
          <w:color w:val="auto"/>
          <w:sz w:val="24"/>
          <w:highlight w:val="none"/>
        </w:rPr>
        <w:t>方在标书中承诺的优惠、免费项目，需在规定时间内保质保量完成。</w:t>
      </w:r>
    </w:p>
    <w:p w14:paraId="4605F2ED">
      <w:pPr>
        <w:spacing w:line="480" w:lineRule="auto"/>
        <w:ind w:firstLine="480"/>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8、我方承诺具备完成该项目所需的保洁清洁易耗品和清洁设备。</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JSZC-320206-JZCG-G2026-0050</w:t>
      </w:r>
    </w:p>
    <w:tbl>
      <w:tblPr>
        <w:tblStyle w:val="35"/>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6"/>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惠山区妇幼保健院物业管理服务项目</w:t>
            </w:r>
          </w:p>
        </w:tc>
        <w:tc>
          <w:tcPr>
            <w:tcW w:w="4229" w:type="dxa"/>
            <w:vAlign w:val="center"/>
          </w:tcPr>
          <w:p w14:paraId="311E87DB">
            <w:pPr>
              <w:pStyle w:val="326"/>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35"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JSZC-320206-JZCG-G2026-0050</w:t>
      </w:r>
    </w:p>
    <w:tbl>
      <w:tblPr>
        <w:tblStyle w:val="35"/>
        <w:tblW w:w="95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1</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5"/>
        <w:tblW w:w="90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7"/>
        <w:gridCol w:w="2401"/>
        <w:gridCol w:w="742"/>
        <w:gridCol w:w="1779"/>
        <w:gridCol w:w="1294"/>
        <w:gridCol w:w="1814"/>
      </w:tblGrid>
      <w:tr w14:paraId="3A902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1007" w:type="dxa"/>
            <w:noWrap w:val="0"/>
            <w:vAlign w:val="center"/>
          </w:tcPr>
          <w:p w14:paraId="7979448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2401" w:type="dxa"/>
            <w:noWrap w:val="0"/>
            <w:vAlign w:val="center"/>
          </w:tcPr>
          <w:p w14:paraId="531FC04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项目名称</w:t>
            </w:r>
          </w:p>
        </w:tc>
        <w:tc>
          <w:tcPr>
            <w:tcW w:w="742" w:type="dxa"/>
            <w:noWrap w:val="0"/>
            <w:vAlign w:val="center"/>
          </w:tcPr>
          <w:p w14:paraId="24E63E5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人数</w:t>
            </w:r>
          </w:p>
          <w:p w14:paraId="2B497ECC">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配置</w:t>
            </w:r>
          </w:p>
        </w:tc>
        <w:tc>
          <w:tcPr>
            <w:tcW w:w="1779" w:type="dxa"/>
            <w:noWrap w:val="0"/>
            <w:vAlign w:val="center"/>
          </w:tcPr>
          <w:p w14:paraId="3C19D87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人员费用标准</w:t>
            </w:r>
          </w:p>
          <w:p w14:paraId="638DDA1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（元/月）</w:t>
            </w:r>
          </w:p>
        </w:tc>
        <w:tc>
          <w:tcPr>
            <w:tcW w:w="1294" w:type="dxa"/>
            <w:noWrap w:val="0"/>
            <w:vAlign w:val="center"/>
          </w:tcPr>
          <w:p w14:paraId="334DB0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442A0F0B">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年</w:t>
            </w:r>
            <w:r>
              <w:rPr>
                <w:rFonts w:hint="eastAsia" w:ascii="宋体" w:hAnsi="宋体" w:eastAsia="宋体" w:cs="宋体"/>
                <w:b/>
                <w:color w:val="auto"/>
                <w:sz w:val="21"/>
                <w:szCs w:val="21"/>
              </w:rPr>
              <w:t>）</w:t>
            </w:r>
          </w:p>
        </w:tc>
        <w:tc>
          <w:tcPr>
            <w:tcW w:w="1814" w:type="dxa"/>
            <w:noWrap w:val="0"/>
            <w:vAlign w:val="center"/>
          </w:tcPr>
          <w:p w14:paraId="33DD0E02">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备注</w:t>
            </w:r>
          </w:p>
        </w:tc>
      </w:tr>
      <w:tr w14:paraId="54DD9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noWrap w:val="0"/>
            <w:vAlign w:val="center"/>
          </w:tcPr>
          <w:p w14:paraId="289E4155">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1</w:t>
            </w:r>
          </w:p>
        </w:tc>
        <w:tc>
          <w:tcPr>
            <w:tcW w:w="2401" w:type="dxa"/>
            <w:noWrap w:val="0"/>
            <w:vAlign w:val="center"/>
          </w:tcPr>
          <w:p w14:paraId="37274781">
            <w:pPr>
              <w:rPr>
                <w:rFonts w:hint="eastAsia" w:ascii="宋体" w:hAnsi="宋体" w:eastAsia="宋体" w:cs="宋体"/>
                <w:b/>
                <w:color w:val="auto"/>
                <w:sz w:val="21"/>
                <w:szCs w:val="21"/>
              </w:rPr>
            </w:pPr>
            <w:r>
              <w:rPr>
                <w:rFonts w:hint="eastAsia" w:ascii="宋体" w:hAnsi="宋体" w:eastAsia="宋体" w:cs="宋体"/>
                <w:b/>
                <w:color w:val="auto"/>
                <w:sz w:val="21"/>
                <w:szCs w:val="21"/>
              </w:rPr>
              <w:t>员工工资及福利</w:t>
            </w:r>
          </w:p>
        </w:tc>
        <w:tc>
          <w:tcPr>
            <w:tcW w:w="742" w:type="dxa"/>
            <w:noWrap w:val="0"/>
            <w:vAlign w:val="center"/>
          </w:tcPr>
          <w:p w14:paraId="1E84500D">
            <w:pPr>
              <w:jc w:val="center"/>
              <w:rPr>
                <w:rFonts w:hint="eastAsia" w:ascii="宋体" w:hAnsi="宋体" w:eastAsia="宋体" w:cs="宋体"/>
                <w:color w:val="auto"/>
                <w:sz w:val="21"/>
                <w:szCs w:val="21"/>
              </w:rPr>
            </w:pPr>
          </w:p>
        </w:tc>
        <w:tc>
          <w:tcPr>
            <w:tcW w:w="1779" w:type="dxa"/>
            <w:noWrap w:val="0"/>
            <w:vAlign w:val="center"/>
          </w:tcPr>
          <w:p w14:paraId="6AC4BF26">
            <w:pPr>
              <w:jc w:val="center"/>
              <w:rPr>
                <w:rFonts w:hint="eastAsia" w:ascii="宋体" w:hAnsi="宋体" w:eastAsia="宋体" w:cs="宋体"/>
                <w:color w:val="auto"/>
                <w:sz w:val="21"/>
                <w:szCs w:val="21"/>
              </w:rPr>
            </w:pPr>
          </w:p>
        </w:tc>
        <w:tc>
          <w:tcPr>
            <w:tcW w:w="1294" w:type="dxa"/>
            <w:noWrap w:val="0"/>
            <w:vAlign w:val="center"/>
          </w:tcPr>
          <w:p w14:paraId="7E5BA08F">
            <w:pPr>
              <w:jc w:val="center"/>
              <w:rPr>
                <w:rFonts w:hint="eastAsia" w:ascii="宋体" w:hAnsi="宋体" w:eastAsia="宋体" w:cs="宋体"/>
                <w:color w:val="auto"/>
                <w:sz w:val="21"/>
                <w:szCs w:val="21"/>
              </w:rPr>
            </w:pPr>
          </w:p>
        </w:tc>
        <w:tc>
          <w:tcPr>
            <w:tcW w:w="1814" w:type="dxa"/>
            <w:noWrap w:val="0"/>
            <w:vAlign w:val="center"/>
          </w:tcPr>
          <w:p w14:paraId="40B97691">
            <w:pPr>
              <w:rPr>
                <w:rFonts w:hint="eastAsia" w:ascii="宋体" w:hAnsi="宋体" w:eastAsia="宋体" w:cs="宋体"/>
                <w:color w:val="auto"/>
                <w:sz w:val="21"/>
                <w:szCs w:val="21"/>
              </w:rPr>
            </w:pPr>
          </w:p>
        </w:tc>
      </w:tr>
      <w:tr w14:paraId="7040D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noWrap w:val="0"/>
            <w:vAlign w:val="center"/>
          </w:tcPr>
          <w:p w14:paraId="317CAE4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401" w:type="dxa"/>
            <w:noWrap w:val="0"/>
            <w:vAlign w:val="center"/>
          </w:tcPr>
          <w:p w14:paraId="704A3F91">
            <w:pPr>
              <w:widowControl/>
              <w:spacing w:beforeLines="0" w:afterLines="0"/>
              <w:jc w:val="center"/>
              <w:textAlignment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项目负责人</w:t>
            </w:r>
          </w:p>
        </w:tc>
        <w:tc>
          <w:tcPr>
            <w:tcW w:w="742" w:type="dxa"/>
            <w:noWrap w:val="0"/>
            <w:vAlign w:val="center"/>
          </w:tcPr>
          <w:p w14:paraId="59ED6B58">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779" w:type="dxa"/>
            <w:noWrap w:val="0"/>
            <w:vAlign w:val="center"/>
          </w:tcPr>
          <w:p w14:paraId="2D64A0E0">
            <w:pPr>
              <w:jc w:val="center"/>
              <w:rPr>
                <w:rFonts w:hint="eastAsia" w:ascii="宋体" w:hAnsi="宋体" w:eastAsia="宋体" w:cs="宋体"/>
                <w:color w:val="auto"/>
                <w:sz w:val="21"/>
                <w:szCs w:val="21"/>
              </w:rPr>
            </w:pPr>
          </w:p>
        </w:tc>
        <w:tc>
          <w:tcPr>
            <w:tcW w:w="1294" w:type="dxa"/>
            <w:noWrap w:val="0"/>
            <w:vAlign w:val="center"/>
          </w:tcPr>
          <w:p w14:paraId="78C72F19">
            <w:pPr>
              <w:jc w:val="center"/>
              <w:rPr>
                <w:rFonts w:hint="eastAsia" w:ascii="宋体" w:hAnsi="宋体" w:eastAsia="宋体" w:cs="宋体"/>
                <w:color w:val="auto"/>
                <w:sz w:val="21"/>
                <w:szCs w:val="21"/>
              </w:rPr>
            </w:pPr>
          </w:p>
        </w:tc>
        <w:tc>
          <w:tcPr>
            <w:tcW w:w="1814" w:type="dxa"/>
            <w:noWrap w:val="0"/>
            <w:vAlign w:val="center"/>
          </w:tcPr>
          <w:p w14:paraId="5F0E86FC">
            <w:pPr>
              <w:jc w:val="center"/>
              <w:rPr>
                <w:rFonts w:hint="eastAsia" w:ascii="宋体" w:hAnsi="宋体" w:eastAsia="宋体" w:cs="宋体"/>
                <w:color w:val="auto"/>
                <w:sz w:val="21"/>
                <w:szCs w:val="21"/>
              </w:rPr>
            </w:pPr>
          </w:p>
        </w:tc>
      </w:tr>
      <w:tr w14:paraId="113D7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noWrap w:val="0"/>
            <w:vAlign w:val="center"/>
          </w:tcPr>
          <w:p w14:paraId="610FE706">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p>
        </w:tc>
        <w:tc>
          <w:tcPr>
            <w:tcW w:w="2401" w:type="dxa"/>
            <w:noWrap w:val="0"/>
            <w:vAlign w:val="center"/>
          </w:tcPr>
          <w:p w14:paraId="6B479FD8">
            <w:pPr>
              <w:widowControl/>
              <w:spacing w:beforeLines="0" w:afterLines="0"/>
              <w:jc w:val="center"/>
              <w:textAlignment w:val="center"/>
              <w:rPr>
                <w:rFonts w:hint="eastAsia" w:ascii="宋体" w:hAnsi="宋体" w:eastAsia="宋体" w:cs="宋体"/>
                <w:color w:val="auto"/>
                <w:sz w:val="21"/>
                <w:szCs w:val="21"/>
                <w:lang w:eastAsia="zh-CN"/>
              </w:rPr>
            </w:pPr>
            <w:r>
              <w:rPr>
                <w:rFonts w:hint="eastAsia"/>
                <w:snapToGrid w:val="0"/>
                <w:kern w:val="0"/>
                <w:sz w:val="24"/>
                <w:szCs w:val="24"/>
              </w:rPr>
              <w:t>保洁主管</w:t>
            </w:r>
          </w:p>
        </w:tc>
        <w:tc>
          <w:tcPr>
            <w:tcW w:w="742" w:type="dxa"/>
            <w:noWrap w:val="0"/>
            <w:vAlign w:val="center"/>
          </w:tcPr>
          <w:p w14:paraId="4F635042">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c>
          <w:tcPr>
            <w:tcW w:w="1779" w:type="dxa"/>
            <w:noWrap w:val="0"/>
            <w:vAlign w:val="center"/>
          </w:tcPr>
          <w:p w14:paraId="73933883">
            <w:pPr>
              <w:jc w:val="center"/>
              <w:rPr>
                <w:rFonts w:hint="eastAsia" w:ascii="宋体" w:hAnsi="宋体" w:eastAsia="宋体" w:cs="宋体"/>
                <w:color w:val="auto"/>
                <w:sz w:val="21"/>
                <w:szCs w:val="21"/>
              </w:rPr>
            </w:pPr>
          </w:p>
        </w:tc>
        <w:tc>
          <w:tcPr>
            <w:tcW w:w="1294" w:type="dxa"/>
            <w:noWrap w:val="0"/>
            <w:vAlign w:val="center"/>
          </w:tcPr>
          <w:p w14:paraId="5E11834D">
            <w:pPr>
              <w:jc w:val="center"/>
              <w:rPr>
                <w:rFonts w:hint="eastAsia" w:ascii="宋体" w:hAnsi="宋体" w:eastAsia="宋体" w:cs="宋体"/>
                <w:color w:val="auto"/>
                <w:sz w:val="21"/>
                <w:szCs w:val="21"/>
              </w:rPr>
            </w:pPr>
          </w:p>
        </w:tc>
        <w:tc>
          <w:tcPr>
            <w:tcW w:w="1814" w:type="dxa"/>
            <w:noWrap w:val="0"/>
            <w:vAlign w:val="center"/>
          </w:tcPr>
          <w:p w14:paraId="2EAEE821">
            <w:pPr>
              <w:jc w:val="center"/>
              <w:rPr>
                <w:rFonts w:hint="eastAsia" w:ascii="宋体" w:hAnsi="宋体" w:eastAsia="宋体" w:cs="宋体"/>
                <w:color w:val="auto"/>
                <w:sz w:val="21"/>
                <w:szCs w:val="21"/>
              </w:rPr>
            </w:pPr>
          </w:p>
        </w:tc>
      </w:tr>
      <w:tr w14:paraId="2B776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shd w:val="clear" w:color="auto" w:fill="auto"/>
            <w:noWrap w:val="0"/>
            <w:vAlign w:val="center"/>
          </w:tcPr>
          <w:p w14:paraId="44074A21">
            <w:pPr>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（3）</w:t>
            </w:r>
          </w:p>
        </w:tc>
        <w:tc>
          <w:tcPr>
            <w:tcW w:w="2401" w:type="dxa"/>
            <w:noWrap w:val="0"/>
            <w:vAlign w:val="center"/>
          </w:tcPr>
          <w:p w14:paraId="7FBB2585">
            <w:pPr>
              <w:widowControl/>
              <w:spacing w:beforeLines="0" w:afterLines="0"/>
              <w:jc w:val="center"/>
              <w:textAlignment w:val="center"/>
              <w:rPr>
                <w:rFonts w:hint="eastAsia" w:ascii="宋体" w:hAnsi="宋体" w:cs="宋体"/>
                <w:color w:val="auto"/>
                <w:sz w:val="21"/>
                <w:szCs w:val="21"/>
                <w:lang w:eastAsia="zh-CN"/>
              </w:rPr>
            </w:pPr>
            <w:r>
              <w:rPr>
                <w:rFonts w:hint="eastAsia"/>
                <w:snapToGrid w:val="0"/>
                <w:kern w:val="0"/>
                <w:sz w:val="24"/>
                <w:szCs w:val="24"/>
              </w:rPr>
              <w:t>普通保洁员（包括运送）</w:t>
            </w:r>
          </w:p>
        </w:tc>
        <w:tc>
          <w:tcPr>
            <w:tcW w:w="742" w:type="dxa"/>
            <w:noWrap w:val="0"/>
            <w:vAlign w:val="center"/>
          </w:tcPr>
          <w:p w14:paraId="33CCA388">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70</w:t>
            </w:r>
          </w:p>
        </w:tc>
        <w:tc>
          <w:tcPr>
            <w:tcW w:w="1779" w:type="dxa"/>
            <w:noWrap w:val="0"/>
            <w:vAlign w:val="center"/>
          </w:tcPr>
          <w:p w14:paraId="40308107">
            <w:pPr>
              <w:jc w:val="center"/>
              <w:rPr>
                <w:rFonts w:hint="eastAsia" w:ascii="宋体" w:hAnsi="宋体" w:eastAsia="宋体" w:cs="宋体"/>
                <w:color w:val="auto"/>
                <w:sz w:val="21"/>
                <w:szCs w:val="21"/>
              </w:rPr>
            </w:pPr>
          </w:p>
        </w:tc>
        <w:tc>
          <w:tcPr>
            <w:tcW w:w="1294" w:type="dxa"/>
            <w:noWrap w:val="0"/>
            <w:vAlign w:val="center"/>
          </w:tcPr>
          <w:p w14:paraId="40CF4BEE">
            <w:pPr>
              <w:jc w:val="center"/>
              <w:rPr>
                <w:rFonts w:hint="eastAsia" w:ascii="宋体" w:hAnsi="宋体" w:eastAsia="宋体" w:cs="宋体"/>
                <w:color w:val="auto"/>
                <w:sz w:val="21"/>
                <w:szCs w:val="21"/>
              </w:rPr>
            </w:pPr>
          </w:p>
        </w:tc>
        <w:tc>
          <w:tcPr>
            <w:tcW w:w="1814" w:type="dxa"/>
            <w:noWrap w:val="0"/>
            <w:vAlign w:val="center"/>
          </w:tcPr>
          <w:p w14:paraId="48E21E58">
            <w:pPr>
              <w:jc w:val="center"/>
              <w:rPr>
                <w:rFonts w:hint="eastAsia" w:ascii="宋体" w:hAnsi="宋体" w:eastAsia="宋体" w:cs="宋体"/>
                <w:color w:val="auto"/>
                <w:sz w:val="21"/>
                <w:szCs w:val="21"/>
              </w:rPr>
            </w:pPr>
          </w:p>
        </w:tc>
      </w:tr>
      <w:tr w14:paraId="308EB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shd w:val="clear" w:color="auto" w:fill="auto"/>
            <w:noWrap w:val="0"/>
            <w:vAlign w:val="center"/>
          </w:tcPr>
          <w:p w14:paraId="557BD57F">
            <w:pPr>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（4）</w:t>
            </w:r>
          </w:p>
        </w:tc>
        <w:tc>
          <w:tcPr>
            <w:tcW w:w="2401" w:type="dxa"/>
            <w:noWrap w:val="0"/>
            <w:vAlign w:val="center"/>
          </w:tcPr>
          <w:p w14:paraId="305E53B2">
            <w:pPr>
              <w:widowControl/>
              <w:spacing w:beforeLines="0" w:afterLines="0"/>
              <w:jc w:val="center"/>
              <w:textAlignment w:val="center"/>
              <w:rPr>
                <w:rFonts w:hint="eastAsia" w:ascii="宋体" w:hAnsi="宋体" w:cs="宋体"/>
                <w:color w:val="auto"/>
                <w:sz w:val="21"/>
                <w:szCs w:val="21"/>
                <w:lang w:eastAsia="zh-CN"/>
              </w:rPr>
            </w:pPr>
            <w:r>
              <w:rPr>
                <w:rFonts w:hint="eastAsia"/>
                <w:snapToGrid w:val="0"/>
                <w:kern w:val="0"/>
                <w:sz w:val="24"/>
                <w:szCs w:val="24"/>
              </w:rPr>
              <w:t>特殊科室（包括运送）</w:t>
            </w:r>
          </w:p>
        </w:tc>
        <w:tc>
          <w:tcPr>
            <w:tcW w:w="742" w:type="dxa"/>
            <w:noWrap w:val="0"/>
            <w:vAlign w:val="center"/>
          </w:tcPr>
          <w:p w14:paraId="032595AF">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22</w:t>
            </w:r>
          </w:p>
        </w:tc>
        <w:tc>
          <w:tcPr>
            <w:tcW w:w="1779" w:type="dxa"/>
            <w:noWrap w:val="0"/>
            <w:vAlign w:val="center"/>
          </w:tcPr>
          <w:p w14:paraId="224468AB">
            <w:pPr>
              <w:jc w:val="center"/>
              <w:rPr>
                <w:rFonts w:hint="eastAsia" w:ascii="宋体" w:hAnsi="宋体" w:eastAsia="宋体" w:cs="宋体"/>
                <w:color w:val="auto"/>
                <w:sz w:val="21"/>
                <w:szCs w:val="21"/>
              </w:rPr>
            </w:pPr>
          </w:p>
        </w:tc>
        <w:tc>
          <w:tcPr>
            <w:tcW w:w="1294" w:type="dxa"/>
            <w:noWrap w:val="0"/>
            <w:vAlign w:val="center"/>
          </w:tcPr>
          <w:p w14:paraId="3A72CAA3">
            <w:pPr>
              <w:jc w:val="center"/>
              <w:rPr>
                <w:rFonts w:hint="eastAsia" w:ascii="宋体" w:hAnsi="宋体" w:eastAsia="宋体" w:cs="宋体"/>
                <w:color w:val="auto"/>
                <w:sz w:val="21"/>
                <w:szCs w:val="21"/>
              </w:rPr>
            </w:pPr>
          </w:p>
        </w:tc>
        <w:tc>
          <w:tcPr>
            <w:tcW w:w="1814" w:type="dxa"/>
            <w:noWrap w:val="0"/>
            <w:vAlign w:val="center"/>
          </w:tcPr>
          <w:p w14:paraId="4887317B">
            <w:pPr>
              <w:jc w:val="center"/>
              <w:rPr>
                <w:rFonts w:hint="eastAsia" w:ascii="宋体" w:hAnsi="宋体" w:eastAsia="宋体" w:cs="宋体"/>
                <w:color w:val="auto"/>
                <w:sz w:val="21"/>
                <w:szCs w:val="21"/>
              </w:rPr>
            </w:pPr>
          </w:p>
        </w:tc>
      </w:tr>
      <w:tr w14:paraId="7E4C1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shd w:val="clear" w:color="auto" w:fill="auto"/>
            <w:noWrap w:val="0"/>
            <w:vAlign w:val="center"/>
          </w:tcPr>
          <w:p w14:paraId="4314FA1E">
            <w:pPr>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（5）</w:t>
            </w:r>
          </w:p>
        </w:tc>
        <w:tc>
          <w:tcPr>
            <w:tcW w:w="2401" w:type="dxa"/>
            <w:noWrap w:val="0"/>
            <w:vAlign w:val="center"/>
          </w:tcPr>
          <w:p w14:paraId="530E7A46">
            <w:pPr>
              <w:widowControl/>
              <w:spacing w:beforeLines="0" w:afterLines="0"/>
              <w:jc w:val="center"/>
              <w:textAlignment w:val="center"/>
              <w:rPr>
                <w:rFonts w:hint="eastAsia" w:ascii="宋体" w:hAnsi="宋体" w:cs="宋体"/>
                <w:color w:val="auto"/>
                <w:sz w:val="21"/>
                <w:szCs w:val="21"/>
                <w:lang w:eastAsia="zh-CN"/>
              </w:rPr>
            </w:pPr>
            <w:r>
              <w:rPr>
                <w:rFonts w:hint="eastAsia"/>
                <w:snapToGrid w:val="0"/>
                <w:kern w:val="0"/>
                <w:sz w:val="24"/>
                <w:szCs w:val="24"/>
              </w:rPr>
              <w:t>保安队长</w:t>
            </w:r>
          </w:p>
        </w:tc>
        <w:tc>
          <w:tcPr>
            <w:tcW w:w="742" w:type="dxa"/>
            <w:noWrap w:val="0"/>
            <w:vAlign w:val="center"/>
          </w:tcPr>
          <w:p w14:paraId="65916FB2">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w:t>
            </w:r>
          </w:p>
        </w:tc>
        <w:tc>
          <w:tcPr>
            <w:tcW w:w="1779" w:type="dxa"/>
            <w:noWrap w:val="0"/>
            <w:vAlign w:val="center"/>
          </w:tcPr>
          <w:p w14:paraId="7819DFAB">
            <w:pPr>
              <w:jc w:val="center"/>
              <w:rPr>
                <w:rFonts w:hint="eastAsia" w:ascii="宋体" w:hAnsi="宋体" w:eastAsia="宋体" w:cs="宋体"/>
                <w:color w:val="auto"/>
                <w:sz w:val="21"/>
                <w:szCs w:val="21"/>
              </w:rPr>
            </w:pPr>
          </w:p>
        </w:tc>
        <w:tc>
          <w:tcPr>
            <w:tcW w:w="1294" w:type="dxa"/>
            <w:noWrap w:val="0"/>
            <w:vAlign w:val="center"/>
          </w:tcPr>
          <w:p w14:paraId="7BE1FF34">
            <w:pPr>
              <w:jc w:val="center"/>
              <w:rPr>
                <w:rFonts w:hint="eastAsia" w:ascii="宋体" w:hAnsi="宋体" w:eastAsia="宋体" w:cs="宋体"/>
                <w:color w:val="auto"/>
                <w:sz w:val="21"/>
                <w:szCs w:val="21"/>
              </w:rPr>
            </w:pPr>
          </w:p>
        </w:tc>
        <w:tc>
          <w:tcPr>
            <w:tcW w:w="1814" w:type="dxa"/>
            <w:noWrap w:val="0"/>
            <w:vAlign w:val="center"/>
          </w:tcPr>
          <w:p w14:paraId="4B49D004">
            <w:pPr>
              <w:jc w:val="center"/>
              <w:rPr>
                <w:rFonts w:hint="eastAsia" w:ascii="宋体" w:hAnsi="宋体" w:eastAsia="宋体" w:cs="宋体"/>
                <w:color w:val="auto"/>
                <w:sz w:val="21"/>
                <w:szCs w:val="21"/>
              </w:rPr>
            </w:pPr>
          </w:p>
        </w:tc>
      </w:tr>
      <w:tr w14:paraId="60120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shd w:val="clear" w:color="auto" w:fill="auto"/>
            <w:noWrap w:val="0"/>
            <w:vAlign w:val="center"/>
          </w:tcPr>
          <w:p w14:paraId="6F169DFA">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（6）</w:t>
            </w:r>
          </w:p>
        </w:tc>
        <w:tc>
          <w:tcPr>
            <w:tcW w:w="2401" w:type="dxa"/>
            <w:noWrap w:val="0"/>
            <w:vAlign w:val="center"/>
          </w:tcPr>
          <w:p w14:paraId="4BC8BBE5">
            <w:pPr>
              <w:widowControl/>
              <w:spacing w:beforeLines="0" w:afterLines="0"/>
              <w:jc w:val="center"/>
              <w:textAlignment w:val="center"/>
              <w:rPr>
                <w:rFonts w:hint="eastAsia"/>
                <w:snapToGrid w:val="0"/>
                <w:kern w:val="0"/>
                <w:sz w:val="24"/>
                <w:szCs w:val="24"/>
              </w:rPr>
            </w:pPr>
            <w:r>
              <w:rPr>
                <w:rFonts w:hint="eastAsia"/>
                <w:snapToGrid w:val="0"/>
                <w:kern w:val="0"/>
                <w:sz w:val="24"/>
                <w:szCs w:val="24"/>
              </w:rPr>
              <w:t>保安员</w:t>
            </w:r>
          </w:p>
        </w:tc>
        <w:tc>
          <w:tcPr>
            <w:tcW w:w="742" w:type="dxa"/>
            <w:noWrap w:val="0"/>
            <w:vAlign w:val="center"/>
          </w:tcPr>
          <w:p w14:paraId="48D893AA">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27</w:t>
            </w:r>
          </w:p>
        </w:tc>
        <w:tc>
          <w:tcPr>
            <w:tcW w:w="1779" w:type="dxa"/>
            <w:noWrap w:val="0"/>
            <w:vAlign w:val="center"/>
          </w:tcPr>
          <w:p w14:paraId="6F59E986">
            <w:pPr>
              <w:jc w:val="center"/>
              <w:rPr>
                <w:rFonts w:hint="eastAsia" w:ascii="宋体" w:hAnsi="宋体" w:eastAsia="宋体" w:cs="宋体"/>
                <w:color w:val="auto"/>
                <w:sz w:val="21"/>
                <w:szCs w:val="21"/>
              </w:rPr>
            </w:pPr>
          </w:p>
        </w:tc>
        <w:tc>
          <w:tcPr>
            <w:tcW w:w="1294" w:type="dxa"/>
            <w:noWrap w:val="0"/>
            <w:vAlign w:val="center"/>
          </w:tcPr>
          <w:p w14:paraId="10B38080">
            <w:pPr>
              <w:jc w:val="center"/>
              <w:rPr>
                <w:rFonts w:hint="eastAsia" w:ascii="宋体" w:hAnsi="宋体" w:eastAsia="宋体" w:cs="宋体"/>
                <w:color w:val="auto"/>
                <w:sz w:val="21"/>
                <w:szCs w:val="21"/>
              </w:rPr>
            </w:pPr>
          </w:p>
        </w:tc>
        <w:tc>
          <w:tcPr>
            <w:tcW w:w="1814" w:type="dxa"/>
            <w:noWrap w:val="0"/>
            <w:vAlign w:val="center"/>
          </w:tcPr>
          <w:p w14:paraId="26AC278F">
            <w:pPr>
              <w:jc w:val="center"/>
              <w:rPr>
                <w:rFonts w:hint="eastAsia" w:ascii="宋体" w:hAnsi="宋体" w:eastAsia="宋体" w:cs="宋体"/>
                <w:color w:val="auto"/>
                <w:sz w:val="21"/>
                <w:szCs w:val="21"/>
              </w:rPr>
            </w:pPr>
          </w:p>
        </w:tc>
      </w:tr>
      <w:tr w14:paraId="407F2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shd w:val="clear" w:color="auto" w:fill="auto"/>
            <w:noWrap w:val="0"/>
            <w:vAlign w:val="center"/>
          </w:tcPr>
          <w:p w14:paraId="6ACE553A">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（7）</w:t>
            </w:r>
          </w:p>
        </w:tc>
        <w:tc>
          <w:tcPr>
            <w:tcW w:w="2401" w:type="dxa"/>
            <w:noWrap w:val="0"/>
            <w:vAlign w:val="center"/>
          </w:tcPr>
          <w:p w14:paraId="3F5392F9">
            <w:pPr>
              <w:widowControl/>
              <w:spacing w:beforeLines="0" w:afterLines="0"/>
              <w:jc w:val="center"/>
              <w:textAlignment w:val="center"/>
              <w:rPr>
                <w:rFonts w:hint="eastAsia"/>
                <w:snapToGrid w:val="0"/>
                <w:kern w:val="0"/>
                <w:sz w:val="24"/>
                <w:szCs w:val="24"/>
              </w:rPr>
            </w:pPr>
            <w:r>
              <w:rPr>
                <w:rFonts w:hint="eastAsia"/>
                <w:snapToGrid w:val="0"/>
                <w:kern w:val="0"/>
                <w:sz w:val="24"/>
                <w:szCs w:val="24"/>
              </w:rPr>
              <w:t>保安员（最小应急单元）</w:t>
            </w:r>
          </w:p>
        </w:tc>
        <w:tc>
          <w:tcPr>
            <w:tcW w:w="742" w:type="dxa"/>
            <w:noWrap w:val="0"/>
            <w:vAlign w:val="center"/>
          </w:tcPr>
          <w:p w14:paraId="28F31720">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w:t>
            </w:r>
          </w:p>
        </w:tc>
        <w:tc>
          <w:tcPr>
            <w:tcW w:w="1779" w:type="dxa"/>
            <w:noWrap w:val="0"/>
            <w:vAlign w:val="center"/>
          </w:tcPr>
          <w:p w14:paraId="31864211">
            <w:pPr>
              <w:jc w:val="center"/>
              <w:rPr>
                <w:rFonts w:hint="eastAsia" w:ascii="宋体" w:hAnsi="宋体" w:eastAsia="宋体" w:cs="宋体"/>
                <w:color w:val="auto"/>
                <w:sz w:val="21"/>
                <w:szCs w:val="21"/>
              </w:rPr>
            </w:pPr>
          </w:p>
        </w:tc>
        <w:tc>
          <w:tcPr>
            <w:tcW w:w="1294" w:type="dxa"/>
            <w:noWrap w:val="0"/>
            <w:vAlign w:val="center"/>
          </w:tcPr>
          <w:p w14:paraId="67A3AF0F">
            <w:pPr>
              <w:jc w:val="center"/>
              <w:rPr>
                <w:rFonts w:hint="eastAsia" w:ascii="宋体" w:hAnsi="宋体" w:eastAsia="宋体" w:cs="宋体"/>
                <w:color w:val="auto"/>
                <w:sz w:val="21"/>
                <w:szCs w:val="21"/>
              </w:rPr>
            </w:pPr>
          </w:p>
        </w:tc>
        <w:tc>
          <w:tcPr>
            <w:tcW w:w="1814" w:type="dxa"/>
            <w:noWrap w:val="0"/>
            <w:vAlign w:val="center"/>
          </w:tcPr>
          <w:p w14:paraId="0579D3EC">
            <w:pPr>
              <w:jc w:val="center"/>
              <w:rPr>
                <w:rFonts w:hint="eastAsia" w:ascii="宋体" w:hAnsi="宋体" w:eastAsia="宋体" w:cs="宋体"/>
                <w:color w:val="auto"/>
                <w:sz w:val="21"/>
                <w:szCs w:val="21"/>
              </w:rPr>
            </w:pPr>
          </w:p>
        </w:tc>
      </w:tr>
      <w:tr w14:paraId="083FE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shd w:val="clear" w:color="auto" w:fill="auto"/>
            <w:noWrap w:val="0"/>
            <w:vAlign w:val="center"/>
          </w:tcPr>
          <w:p w14:paraId="6C80107A">
            <w:pPr>
              <w:jc w:val="center"/>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（8）</w:t>
            </w:r>
          </w:p>
        </w:tc>
        <w:tc>
          <w:tcPr>
            <w:tcW w:w="2401" w:type="dxa"/>
            <w:noWrap w:val="0"/>
            <w:vAlign w:val="center"/>
          </w:tcPr>
          <w:p w14:paraId="466FED25">
            <w:pPr>
              <w:widowControl/>
              <w:spacing w:beforeLines="0" w:afterLines="0"/>
              <w:jc w:val="center"/>
              <w:textAlignment w:val="center"/>
              <w:rPr>
                <w:rFonts w:hint="eastAsia"/>
                <w:snapToGrid w:val="0"/>
                <w:kern w:val="0"/>
                <w:sz w:val="24"/>
                <w:szCs w:val="24"/>
              </w:rPr>
            </w:pPr>
            <w:r>
              <w:rPr>
                <w:rFonts w:hint="eastAsia"/>
                <w:snapToGrid w:val="0"/>
                <w:kern w:val="0"/>
                <w:sz w:val="24"/>
                <w:szCs w:val="24"/>
              </w:rPr>
              <w:t>消控人员</w:t>
            </w:r>
          </w:p>
        </w:tc>
        <w:tc>
          <w:tcPr>
            <w:tcW w:w="742" w:type="dxa"/>
            <w:noWrap w:val="0"/>
            <w:vAlign w:val="center"/>
          </w:tcPr>
          <w:p w14:paraId="3F8CCDD2">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w:t>
            </w:r>
          </w:p>
        </w:tc>
        <w:tc>
          <w:tcPr>
            <w:tcW w:w="1779" w:type="dxa"/>
            <w:noWrap w:val="0"/>
            <w:vAlign w:val="center"/>
          </w:tcPr>
          <w:p w14:paraId="506FBB29">
            <w:pPr>
              <w:jc w:val="center"/>
              <w:rPr>
                <w:rFonts w:hint="eastAsia" w:ascii="宋体" w:hAnsi="宋体" w:eastAsia="宋体" w:cs="宋体"/>
                <w:color w:val="auto"/>
                <w:sz w:val="21"/>
                <w:szCs w:val="21"/>
              </w:rPr>
            </w:pPr>
          </w:p>
        </w:tc>
        <w:tc>
          <w:tcPr>
            <w:tcW w:w="1294" w:type="dxa"/>
            <w:noWrap w:val="0"/>
            <w:vAlign w:val="center"/>
          </w:tcPr>
          <w:p w14:paraId="646DB39D">
            <w:pPr>
              <w:jc w:val="center"/>
              <w:rPr>
                <w:rFonts w:hint="eastAsia" w:ascii="宋体" w:hAnsi="宋体" w:eastAsia="宋体" w:cs="宋体"/>
                <w:color w:val="auto"/>
                <w:sz w:val="21"/>
                <w:szCs w:val="21"/>
              </w:rPr>
            </w:pPr>
          </w:p>
        </w:tc>
        <w:tc>
          <w:tcPr>
            <w:tcW w:w="1814" w:type="dxa"/>
            <w:noWrap w:val="0"/>
            <w:vAlign w:val="center"/>
          </w:tcPr>
          <w:p w14:paraId="645C28E1">
            <w:pPr>
              <w:jc w:val="center"/>
              <w:rPr>
                <w:rFonts w:hint="eastAsia" w:ascii="宋体" w:hAnsi="宋体" w:eastAsia="宋体" w:cs="宋体"/>
                <w:color w:val="auto"/>
                <w:sz w:val="21"/>
                <w:szCs w:val="21"/>
              </w:rPr>
            </w:pPr>
          </w:p>
        </w:tc>
      </w:tr>
      <w:tr w14:paraId="209A6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1007" w:type="dxa"/>
            <w:shd w:val="clear" w:color="auto" w:fill="auto"/>
            <w:noWrap w:val="0"/>
            <w:vAlign w:val="center"/>
          </w:tcPr>
          <w:p w14:paraId="7CFB4818">
            <w:pPr>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（9）</w:t>
            </w:r>
          </w:p>
        </w:tc>
        <w:tc>
          <w:tcPr>
            <w:tcW w:w="2401" w:type="dxa"/>
            <w:noWrap w:val="0"/>
            <w:vAlign w:val="center"/>
          </w:tcPr>
          <w:p w14:paraId="51EE403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法定节假日加班工资</w:t>
            </w:r>
          </w:p>
        </w:tc>
        <w:tc>
          <w:tcPr>
            <w:tcW w:w="742" w:type="dxa"/>
            <w:noWrap w:val="0"/>
            <w:vAlign w:val="center"/>
          </w:tcPr>
          <w:p w14:paraId="2FF68212">
            <w:pPr>
              <w:jc w:val="center"/>
              <w:rPr>
                <w:rFonts w:hint="eastAsia" w:ascii="宋体" w:hAnsi="宋体" w:eastAsia="宋体" w:cs="宋体"/>
                <w:color w:val="auto"/>
                <w:sz w:val="21"/>
                <w:szCs w:val="21"/>
              </w:rPr>
            </w:pPr>
          </w:p>
        </w:tc>
        <w:tc>
          <w:tcPr>
            <w:tcW w:w="1779" w:type="dxa"/>
            <w:noWrap w:val="0"/>
            <w:vAlign w:val="center"/>
          </w:tcPr>
          <w:p w14:paraId="64ED7C28">
            <w:pPr>
              <w:jc w:val="center"/>
              <w:rPr>
                <w:rFonts w:hint="eastAsia" w:ascii="宋体" w:hAnsi="宋体" w:eastAsia="宋体" w:cs="宋体"/>
                <w:color w:val="auto"/>
                <w:sz w:val="21"/>
                <w:szCs w:val="21"/>
              </w:rPr>
            </w:pPr>
          </w:p>
        </w:tc>
        <w:tc>
          <w:tcPr>
            <w:tcW w:w="1294" w:type="dxa"/>
            <w:noWrap w:val="0"/>
            <w:vAlign w:val="center"/>
          </w:tcPr>
          <w:p w14:paraId="3102EF4B">
            <w:pPr>
              <w:jc w:val="center"/>
              <w:rPr>
                <w:rFonts w:hint="eastAsia" w:ascii="宋体" w:hAnsi="宋体" w:eastAsia="宋体" w:cs="宋体"/>
                <w:color w:val="auto"/>
                <w:sz w:val="21"/>
                <w:szCs w:val="21"/>
              </w:rPr>
            </w:pPr>
          </w:p>
        </w:tc>
        <w:tc>
          <w:tcPr>
            <w:tcW w:w="1814" w:type="dxa"/>
            <w:noWrap w:val="0"/>
            <w:vAlign w:val="center"/>
          </w:tcPr>
          <w:p w14:paraId="10FACB3C">
            <w:pPr>
              <w:jc w:val="both"/>
              <w:rPr>
                <w:rFonts w:hint="eastAsia" w:ascii="宋体" w:hAnsi="宋体" w:eastAsia="宋体" w:cs="宋体"/>
                <w:color w:val="auto"/>
                <w:sz w:val="21"/>
                <w:szCs w:val="21"/>
              </w:rPr>
            </w:pPr>
            <w:bookmarkStart w:id="136" w:name="OLE_LINK17"/>
            <w:bookmarkStart w:id="137" w:name="OLE_LINK18"/>
            <w:r>
              <w:rPr>
                <w:rFonts w:hint="eastAsia" w:ascii="宋体" w:hAnsi="宋体" w:eastAsia="宋体" w:cs="宋体"/>
                <w:color w:val="auto"/>
                <w:sz w:val="21"/>
                <w:szCs w:val="21"/>
              </w:rPr>
              <w:t>按人员配置总数</w:t>
            </w:r>
            <w:r>
              <w:rPr>
                <w:rFonts w:hint="eastAsia" w:ascii="宋体" w:hAnsi="宋体" w:eastAsia="宋体" w:cs="宋体"/>
                <w:color w:val="auto"/>
                <w:sz w:val="21"/>
                <w:szCs w:val="21"/>
                <w:lang w:eastAsia="zh-CN"/>
              </w:rPr>
              <w:t>不少于</w:t>
            </w:r>
            <w:r>
              <w:rPr>
                <w:rFonts w:hint="eastAsia" w:ascii="宋体" w:hAnsi="宋体" w:eastAsia="宋体" w:cs="宋体"/>
                <w:color w:val="auto"/>
                <w:sz w:val="21"/>
                <w:szCs w:val="21"/>
                <w:lang w:val="en-US" w:eastAsia="zh-CN"/>
              </w:rPr>
              <w:t>60</w:t>
            </w:r>
            <w:r>
              <w:rPr>
                <w:rFonts w:hint="eastAsia" w:ascii="宋体" w:hAnsi="宋体" w:eastAsia="宋体" w:cs="宋体"/>
                <w:color w:val="auto"/>
                <w:sz w:val="21"/>
                <w:szCs w:val="21"/>
              </w:rPr>
              <w:t>人计算</w:t>
            </w:r>
            <w:bookmarkEnd w:id="136"/>
            <w:bookmarkEnd w:id="137"/>
          </w:p>
        </w:tc>
      </w:tr>
      <w:tr w14:paraId="6835E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shd w:val="clear" w:color="auto" w:fill="auto"/>
            <w:noWrap w:val="0"/>
            <w:vAlign w:val="center"/>
          </w:tcPr>
          <w:p w14:paraId="7FB6594A">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（10）</w:t>
            </w:r>
          </w:p>
        </w:tc>
        <w:tc>
          <w:tcPr>
            <w:tcW w:w="2401" w:type="dxa"/>
            <w:noWrap w:val="0"/>
            <w:vAlign w:val="center"/>
          </w:tcPr>
          <w:p w14:paraId="7620129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员工人身意外保险费</w:t>
            </w:r>
          </w:p>
        </w:tc>
        <w:tc>
          <w:tcPr>
            <w:tcW w:w="742" w:type="dxa"/>
            <w:noWrap w:val="0"/>
            <w:vAlign w:val="center"/>
          </w:tcPr>
          <w:p w14:paraId="37326985">
            <w:pPr>
              <w:jc w:val="center"/>
              <w:rPr>
                <w:rFonts w:hint="eastAsia" w:ascii="宋体" w:hAnsi="宋体" w:eastAsia="宋体" w:cs="宋体"/>
                <w:color w:val="auto"/>
                <w:sz w:val="21"/>
                <w:szCs w:val="21"/>
              </w:rPr>
            </w:pPr>
          </w:p>
        </w:tc>
        <w:tc>
          <w:tcPr>
            <w:tcW w:w="1779" w:type="dxa"/>
            <w:noWrap w:val="0"/>
            <w:vAlign w:val="center"/>
          </w:tcPr>
          <w:p w14:paraId="3BB11214">
            <w:pPr>
              <w:jc w:val="center"/>
              <w:rPr>
                <w:rFonts w:hint="eastAsia" w:ascii="宋体" w:hAnsi="宋体" w:eastAsia="宋体" w:cs="宋体"/>
                <w:color w:val="auto"/>
                <w:sz w:val="21"/>
                <w:szCs w:val="21"/>
              </w:rPr>
            </w:pPr>
          </w:p>
        </w:tc>
        <w:tc>
          <w:tcPr>
            <w:tcW w:w="1294" w:type="dxa"/>
            <w:noWrap w:val="0"/>
            <w:vAlign w:val="center"/>
          </w:tcPr>
          <w:p w14:paraId="16B53669">
            <w:pPr>
              <w:jc w:val="center"/>
              <w:rPr>
                <w:rFonts w:hint="eastAsia" w:ascii="宋体" w:hAnsi="宋体" w:eastAsia="宋体" w:cs="宋体"/>
                <w:color w:val="auto"/>
                <w:sz w:val="21"/>
                <w:szCs w:val="21"/>
              </w:rPr>
            </w:pPr>
          </w:p>
        </w:tc>
        <w:tc>
          <w:tcPr>
            <w:tcW w:w="1814" w:type="dxa"/>
            <w:noWrap w:val="0"/>
            <w:vAlign w:val="top"/>
          </w:tcPr>
          <w:p w14:paraId="75ECD570">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eastAsia="宋体" w:cs="宋体"/>
                <w:color w:val="auto"/>
                <w:sz w:val="21"/>
                <w:szCs w:val="21"/>
                <w:lang w:val="en-US" w:eastAsia="zh-CN"/>
              </w:rPr>
              <w:t>135</w:t>
            </w:r>
            <w:r>
              <w:rPr>
                <w:rFonts w:hint="eastAsia" w:ascii="宋体" w:hAnsi="宋体" w:eastAsia="宋体" w:cs="宋体"/>
                <w:color w:val="auto"/>
                <w:sz w:val="21"/>
                <w:szCs w:val="21"/>
              </w:rPr>
              <w:t>人计算</w:t>
            </w:r>
          </w:p>
        </w:tc>
      </w:tr>
      <w:tr w14:paraId="2DE6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1007" w:type="dxa"/>
            <w:shd w:val="clear" w:color="auto" w:fill="auto"/>
            <w:noWrap w:val="0"/>
            <w:vAlign w:val="center"/>
          </w:tcPr>
          <w:p w14:paraId="08840F9F">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（11）</w:t>
            </w:r>
          </w:p>
        </w:tc>
        <w:tc>
          <w:tcPr>
            <w:tcW w:w="2401" w:type="dxa"/>
            <w:noWrap w:val="0"/>
            <w:vAlign w:val="center"/>
          </w:tcPr>
          <w:p w14:paraId="2FDA126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高温费</w:t>
            </w:r>
          </w:p>
        </w:tc>
        <w:tc>
          <w:tcPr>
            <w:tcW w:w="742" w:type="dxa"/>
            <w:noWrap w:val="0"/>
            <w:vAlign w:val="center"/>
          </w:tcPr>
          <w:p w14:paraId="3E9931F8">
            <w:pPr>
              <w:jc w:val="center"/>
              <w:rPr>
                <w:rFonts w:hint="eastAsia" w:ascii="宋体" w:hAnsi="宋体" w:eastAsia="宋体" w:cs="宋体"/>
                <w:color w:val="auto"/>
                <w:sz w:val="21"/>
                <w:szCs w:val="21"/>
              </w:rPr>
            </w:pPr>
          </w:p>
        </w:tc>
        <w:tc>
          <w:tcPr>
            <w:tcW w:w="1779" w:type="dxa"/>
            <w:noWrap w:val="0"/>
            <w:vAlign w:val="center"/>
          </w:tcPr>
          <w:p w14:paraId="1FC8DBB4">
            <w:pPr>
              <w:jc w:val="center"/>
              <w:rPr>
                <w:rFonts w:hint="eastAsia" w:ascii="宋体" w:hAnsi="宋体" w:eastAsia="宋体" w:cs="宋体"/>
                <w:color w:val="auto"/>
                <w:sz w:val="21"/>
                <w:szCs w:val="21"/>
              </w:rPr>
            </w:pPr>
          </w:p>
        </w:tc>
        <w:tc>
          <w:tcPr>
            <w:tcW w:w="1294" w:type="dxa"/>
            <w:noWrap w:val="0"/>
            <w:vAlign w:val="center"/>
          </w:tcPr>
          <w:p w14:paraId="151494FB">
            <w:pPr>
              <w:jc w:val="center"/>
              <w:rPr>
                <w:rFonts w:hint="eastAsia" w:ascii="宋体" w:hAnsi="宋体" w:eastAsia="宋体" w:cs="宋体"/>
                <w:color w:val="auto"/>
                <w:sz w:val="21"/>
                <w:szCs w:val="21"/>
              </w:rPr>
            </w:pPr>
          </w:p>
        </w:tc>
        <w:tc>
          <w:tcPr>
            <w:tcW w:w="1814" w:type="dxa"/>
            <w:noWrap w:val="0"/>
            <w:vAlign w:val="center"/>
          </w:tcPr>
          <w:p w14:paraId="44174F0E">
            <w:pPr>
              <w:jc w:val="both"/>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eastAsia="宋体" w:cs="宋体"/>
                <w:color w:val="auto"/>
                <w:sz w:val="21"/>
                <w:szCs w:val="21"/>
                <w:lang w:eastAsia="zh-CN"/>
              </w:rPr>
              <w:t>不少于</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人计算</w:t>
            </w:r>
          </w:p>
        </w:tc>
      </w:tr>
      <w:tr w14:paraId="75A93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shd w:val="clear" w:color="auto" w:fill="auto"/>
            <w:noWrap w:val="0"/>
            <w:vAlign w:val="center"/>
          </w:tcPr>
          <w:p w14:paraId="713ADDAB">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（12）</w:t>
            </w:r>
          </w:p>
        </w:tc>
        <w:tc>
          <w:tcPr>
            <w:tcW w:w="2401" w:type="dxa"/>
            <w:noWrap w:val="0"/>
            <w:vAlign w:val="center"/>
          </w:tcPr>
          <w:p w14:paraId="3F05E17D">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其他员工福利</w:t>
            </w:r>
          </w:p>
        </w:tc>
        <w:tc>
          <w:tcPr>
            <w:tcW w:w="742" w:type="dxa"/>
            <w:noWrap w:val="0"/>
            <w:vAlign w:val="center"/>
          </w:tcPr>
          <w:p w14:paraId="0FA61ABE">
            <w:pPr>
              <w:jc w:val="center"/>
              <w:rPr>
                <w:rFonts w:hint="eastAsia" w:ascii="宋体" w:hAnsi="宋体" w:eastAsia="宋体" w:cs="宋体"/>
                <w:color w:val="auto"/>
                <w:sz w:val="21"/>
                <w:szCs w:val="21"/>
              </w:rPr>
            </w:pPr>
          </w:p>
        </w:tc>
        <w:tc>
          <w:tcPr>
            <w:tcW w:w="1779" w:type="dxa"/>
            <w:noWrap w:val="0"/>
            <w:vAlign w:val="center"/>
          </w:tcPr>
          <w:p w14:paraId="4BE64782">
            <w:pPr>
              <w:jc w:val="center"/>
              <w:rPr>
                <w:rFonts w:hint="eastAsia" w:ascii="宋体" w:hAnsi="宋体" w:eastAsia="宋体" w:cs="宋体"/>
                <w:color w:val="auto"/>
                <w:sz w:val="21"/>
                <w:szCs w:val="21"/>
              </w:rPr>
            </w:pPr>
          </w:p>
        </w:tc>
        <w:tc>
          <w:tcPr>
            <w:tcW w:w="1294" w:type="dxa"/>
            <w:noWrap w:val="0"/>
            <w:vAlign w:val="center"/>
          </w:tcPr>
          <w:p w14:paraId="58CCD3D1">
            <w:pPr>
              <w:jc w:val="center"/>
              <w:rPr>
                <w:rFonts w:hint="eastAsia" w:ascii="宋体" w:hAnsi="宋体" w:eastAsia="宋体" w:cs="宋体"/>
                <w:color w:val="auto"/>
                <w:sz w:val="21"/>
                <w:szCs w:val="21"/>
              </w:rPr>
            </w:pPr>
          </w:p>
        </w:tc>
        <w:tc>
          <w:tcPr>
            <w:tcW w:w="1814" w:type="dxa"/>
            <w:noWrap w:val="0"/>
            <w:vAlign w:val="top"/>
          </w:tcPr>
          <w:p w14:paraId="6B5CD553">
            <w:pPr>
              <w:rPr>
                <w:rFonts w:hint="eastAsia" w:ascii="宋体" w:hAnsi="宋体" w:eastAsia="宋体" w:cs="宋体"/>
                <w:color w:val="auto"/>
                <w:sz w:val="21"/>
                <w:szCs w:val="21"/>
              </w:rPr>
            </w:pPr>
          </w:p>
        </w:tc>
      </w:tr>
      <w:tr w14:paraId="3EC6A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noWrap w:val="0"/>
            <w:vAlign w:val="center"/>
          </w:tcPr>
          <w:p w14:paraId="7775D9D2">
            <w:pP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401" w:type="dxa"/>
            <w:noWrap w:val="0"/>
            <w:vAlign w:val="center"/>
          </w:tcPr>
          <w:p w14:paraId="35100C3C">
            <w:pPr>
              <w:jc w:val="center"/>
              <w:rPr>
                <w:rFonts w:hint="eastAsia" w:ascii="宋体" w:hAnsi="宋体" w:eastAsia="宋体" w:cs="宋体"/>
                <w:color w:val="auto"/>
                <w:sz w:val="21"/>
                <w:szCs w:val="21"/>
              </w:rPr>
            </w:pPr>
          </w:p>
        </w:tc>
        <w:tc>
          <w:tcPr>
            <w:tcW w:w="742" w:type="dxa"/>
            <w:noWrap w:val="0"/>
            <w:vAlign w:val="center"/>
          </w:tcPr>
          <w:p w14:paraId="526367E3">
            <w:pPr>
              <w:jc w:val="center"/>
              <w:rPr>
                <w:rFonts w:hint="eastAsia" w:ascii="宋体" w:hAnsi="宋体" w:eastAsia="宋体" w:cs="宋体"/>
                <w:color w:val="auto"/>
                <w:sz w:val="21"/>
                <w:szCs w:val="21"/>
              </w:rPr>
            </w:pPr>
          </w:p>
        </w:tc>
        <w:tc>
          <w:tcPr>
            <w:tcW w:w="1779" w:type="dxa"/>
            <w:noWrap w:val="0"/>
            <w:vAlign w:val="center"/>
          </w:tcPr>
          <w:p w14:paraId="6D144423">
            <w:pPr>
              <w:jc w:val="center"/>
              <w:rPr>
                <w:rFonts w:hint="eastAsia" w:ascii="宋体" w:hAnsi="宋体" w:eastAsia="宋体" w:cs="宋体"/>
                <w:color w:val="auto"/>
                <w:sz w:val="21"/>
                <w:szCs w:val="21"/>
              </w:rPr>
            </w:pPr>
          </w:p>
        </w:tc>
        <w:tc>
          <w:tcPr>
            <w:tcW w:w="1294" w:type="dxa"/>
            <w:noWrap w:val="0"/>
            <w:vAlign w:val="center"/>
          </w:tcPr>
          <w:p w14:paraId="7CE5750D">
            <w:pPr>
              <w:jc w:val="center"/>
              <w:rPr>
                <w:rFonts w:hint="eastAsia" w:ascii="宋体" w:hAnsi="宋体" w:eastAsia="宋体" w:cs="宋体"/>
                <w:color w:val="auto"/>
                <w:sz w:val="21"/>
                <w:szCs w:val="21"/>
              </w:rPr>
            </w:pPr>
          </w:p>
        </w:tc>
        <w:tc>
          <w:tcPr>
            <w:tcW w:w="1814" w:type="dxa"/>
            <w:noWrap w:val="0"/>
            <w:vAlign w:val="center"/>
          </w:tcPr>
          <w:p w14:paraId="2DCBDE3A">
            <w:pPr>
              <w:rPr>
                <w:rFonts w:hint="eastAsia" w:ascii="宋体" w:hAnsi="宋体" w:eastAsia="宋体" w:cs="宋体"/>
                <w:color w:val="auto"/>
                <w:sz w:val="21"/>
                <w:szCs w:val="21"/>
              </w:rPr>
            </w:pPr>
          </w:p>
        </w:tc>
      </w:tr>
      <w:tr w14:paraId="39208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noWrap w:val="0"/>
            <w:vAlign w:val="center"/>
          </w:tcPr>
          <w:p w14:paraId="47EAA29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2</w:t>
            </w:r>
          </w:p>
        </w:tc>
        <w:tc>
          <w:tcPr>
            <w:tcW w:w="2401" w:type="dxa"/>
            <w:noWrap w:val="0"/>
            <w:vAlign w:val="center"/>
          </w:tcPr>
          <w:p w14:paraId="32BE31DA">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法定计提费用</w:t>
            </w:r>
          </w:p>
        </w:tc>
        <w:tc>
          <w:tcPr>
            <w:tcW w:w="742" w:type="dxa"/>
            <w:noWrap w:val="0"/>
            <w:vAlign w:val="center"/>
          </w:tcPr>
          <w:p w14:paraId="20AC4638">
            <w:pPr>
              <w:jc w:val="center"/>
              <w:rPr>
                <w:rFonts w:hint="eastAsia" w:ascii="宋体" w:hAnsi="宋体" w:eastAsia="宋体" w:cs="宋体"/>
                <w:b/>
                <w:color w:val="auto"/>
                <w:sz w:val="21"/>
                <w:szCs w:val="21"/>
              </w:rPr>
            </w:pPr>
          </w:p>
        </w:tc>
        <w:tc>
          <w:tcPr>
            <w:tcW w:w="1779" w:type="dxa"/>
            <w:noWrap w:val="0"/>
            <w:vAlign w:val="center"/>
          </w:tcPr>
          <w:p w14:paraId="6A1C58D4">
            <w:pPr>
              <w:jc w:val="center"/>
              <w:rPr>
                <w:rFonts w:hint="eastAsia" w:ascii="宋体" w:hAnsi="宋体" w:eastAsia="宋体" w:cs="宋体"/>
                <w:color w:val="auto"/>
                <w:sz w:val="21"/>
                <w:szCs w:val="21"/>
              </w:rPr>
            </w:pPr>
          </w:p>
        </w:tc>
        <w:tc>
          <w:tcPr>
            <w:tcW w:w="1294" w:type="dxa"/>
            <w:noWrap w:val="0"/>
            <w:vAlign w:val="center"/>
          </w:tcPr>
          <w:p w14:paraId="2BA0E4E7">
            <w:pPr>
              <w:jc w:val="center"/>
              <w:rPr>
                <w:rFonts w:hint="eastAsia" w:ascii="宋体" w:hAnsi="宋体" w:eastAsia="宋体" w:cs="宋体"/>
                <w:color w:val="auto"/>
                <w:sz w:val="21"/>
                <w:szCs w:val="21"/>
              </w:rPr>
            </w:pPr>
          </w:p>
        </w:tc>
        <w:tc>
          <w:tcPr>
            <w:tcW w:w="1814" w:type="dxa"/>
            <w:noWrap w:val="0"/>
            <w:vAlign w:val="center"/>
          </w:tcPr>
          <w:p w14:paraId="45370620">
            <w:pPr>
              <w:rPr>
                <w:rFonts w:hint="eastAsia" w:ascii="宋体" w:hAnsi="宋体" w:eastAsia="宋体" w:cs="宋体"/>
                <w:color w:val="auto"/>
                <w:sz w:val="21"/>
                <w:szCs w:val="21"/>
              </w:rPr>
            </w:pPr>
          </w:p>
        </w:tc>
      </w:tr>
      <w:tr w14:paraId="787B5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noWrap w:val="0"/>
            <w:vAlign w:val="center"/>
          </w:tcPr>
          <w:p w14:paraId="508DDB1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401" w:type="dxa"/>
            <w:noWrap w:val="0"/>
            <w:vAlign w:val="center"/>
          </w:tcPr>
          <w:p w14:paraId="1E108E0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养老保险</w:t>
            </w:r>
          </w:p>
        </w:tc>
        <w:tc>
          <w:tcPr>
            <w:tcW w:w="742" w:type="dxa"/>
            <w:noWrap w:val="0"/>
            <w:vAlign w:val="center"/>
          </w:tcPr>
          <w:p w14:paraId="3ECFEE46">
            <w:pPr>
              <w:jc w:val="center"/>
              <w:rPr>
                <w:rFonts w:hint="eastAsia" w:ascii="宋体" w:hAnsi="宋体" w:eastAsia="宋体" w:cs="宋体"/>
                <w:color w:val="auto"/>
                <w:sz w:val="21"/>
                <w:szCs w:val="21"/>
              </w:rPr>
            </w:pPr>
          </w:p>
        </w:tc>
        <w:tc>
          <w:tcPr>
            <w:tcW w:w="1779" w:type="dxa"/>
            <w:noWrap w:val="0"/>
            <w:vAlign w:val="center"/>
          </w:tcPr>
          <w:p w14:paraId="13FDC907">
            <w:pPr>
              <w:jc w:val="center"/>
              <w:rPr>
                <w:rFonts w:hint="eastAsia" w:ascii="宋体" w:hAnsi="宋体" w:eastAsia="宋体" w:cs="宋体"/>
                <w:color w:val="auto"/>
                <w:sz w:val="21"/>
                <w:szCs w:val="21"/>
              </w:rPr>
            </w:pPr>
          </w:p>
        </w:tc>
        <w:tc>
          <w:tcPr>
            <w:tcW w:w="1294" w:type="dxa"/>
            <w:noWrap w:val="0"/>
            <w:vAlign w:val="center"/>
          </w:tcPr>
          <w:p w14:paraId="492DE03E">
            <w:pPr>
              <w:jc w:val="center"/>
              <w:rPr>
                <w:rFonts w:hint="eastAsia" w:ascii="宋体" w:hAnsi="宋体" w:eastAsia="宋体" w:cs="宋体"/>
                <w:color w:val="auto"/>
                <w:sz w:val="21"/>
                <w:szCs w:val="21"/>
              </w:rPr>
            </w:pPr>
          </w:p>
        </w:tc>
        <w:tc>
          <w:tcPr>
            <w:tcW w:w="1814" w:type="dxa"/>
            <w:noWrap w:val="0"/>
            <w:vAlign w:val="top"/>
          </w:tcPr>
          <w:p w14:paraId="190973A4">
            <w:pPr>
              <w:rPr>
                <w:rFonts w:hint="eastAsia" w:ascii="宋体" w:hAnsi="宋体" w:eastAsia="宋体" w:cs="宋体"/>
                <w:color w:val="auto"/>
                <w:sz w:val="21"/>
                <w:szCs w:val="21"/>
              </w:rPr>
            </w:pPr>
            <w:bookmarkStart w:id="138" w:name="OLE_LINK15"/>
            <w:bookmarkStart w:id="139" w:name="OLE_LINK16"/>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56</w:t>
            </w:r>
            <w:r>
              <w:rPr>
                <w:rFonts w:hint="eastAsia" w:ascii="宋体" w:hAnsi="宋体" w:eastAsia="宋体" w:cs="宋体"/>
                <w:color w:val="auto"/>
                <w:sz w:val="21"/>
                <w:szCs w:val="21"/>
              </w:rPr>
              <w:t>人计算</w:t>
            </w:r>
            <w:bookmarkEnd w:id="138"/>
            <w:bookmarkEnd w:id="139"/>
          </w:p>
        </w:tc>
      </w:tr>
      <w:tr w14:paraId="3D78F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noWrap w:val="0"/>
            <w:vAlign w:val="center"/>
          </w:tcPr>
          <w:p w14:paraId="5D17598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401" w:type="dxa"/>
            <w:noWrap w:val="0"/>
            <w:vAlign w:val="center"/>
          </w:tcPr>
          <w:p w14:paraId="14E5E3E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医疗统筹</w:t>
            </w:r>
          </w:p>
        </w:tc>
        <w:tc>
          <w:tcPr>
            <w:tcW w:w="742" w:type="dxa"/>
            <w:noWrap w:val="0"/>
            <w:vAlign w:val="center"/>
          </w:tcPr>
          <w:p w14:paraId="14FFE227">
            <w:pPr>
              <w:jc w:val="center"/>
              <w:rPr>
                <w:rFonts w:hint="eastAsia" w:ascii="宋体" w:hAnsi="宋体" w:eastAsia="宋体" w:cs="宋体"/>
                <w:color w:val="auto"/>
                <w:sz w:val="21"/>
                <w:szCs w:val="21"/>
              </w:rPr>
            </w:pPr>
          </w:p>
        </w:tc>
        <w:tc>
          <w:tcPr>
            <w:tcW w:w="1779" w:type="dxa"/>
            <w:noWrap w:val="0"/>
            <w:vAlign w:val="center"/>
          </w:tcPr>
          <w:p w14:paraId="38BD578A">
            <w:pPr>
              <w:jc w:val="center"/>
              <w:rPr>
                <w:rFonts w:hint="eastAsia" w:ascii="宋体" w:hAnsi="宋体" w:eastAsia="宋体" w:cs="宋体"/>
                <w:color w:val="auto"/>
                <w:sz w:val="21"/>
                <w:szCs w:val="21"/>
              </w:rPr>
            </w:pPr>
          </w:p>
        </w:tc>
        <w:tc>
          <w:tcPr>
            <w:tcW w:w="1294" w:type="dxa"/>
            <w:noWrap w:val="0"/>
            <w:vAlign w:val="center"/>
          </w:tcPr>
          <w:p w14:paraId="2AA38FC9">
            <w:pPr>
              <w:jc w:val="center"/>
              <w:rPr>
                <w:rFonts w:hint="eastAsia" w:ascii="宋体" w:hAnsi="宋体" w:eastAsia="宋体" w:cs="宋体"/>
                <w:color w:val="auto"/>
                <w:sz w:val="21"/>
                <w:szCs w:val="21"/>
              </w:rPr>
            </w:pPr>
          </w:p>
        </w:tc>
        <w:tc>
          <w:tcPr>
            <w:tcW w:w="1814" w:type="dxa"/>
            <w:noWrap w:val="0"/>
            <w:vAlign w:val="top"/>
          </w:tcPr>
          <w:p w14:paraId="44835F97">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56</w:t>
            </w:r>
            <w:r>
              <w:rPr>
                <w:rFonts w:hint="eastAsia" w:ascii="宋体" w:hAnsi="宋体" w:eastAsia="宋体" w:cs="宋体"/>
                <w:color w:val="auto"/>
                <w:sz w:val="21"/>
                <w:szCs w:val="21"/>
              </w:rPr>
              <w:t>人计算</w:t>
            </w:r>
          </w:p>
        </w:tc>
      </w:tr>
      <w:tr w14:paraId="252F0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noWrap w:val="0"/>
            <w:vAlign w:val="center"/>
          </w:tcPr>
          <w:p w14:paraId="4B76BF3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401" w:type="dxa"/>
            <w:noWrap w:val="0"/>
            <w:vAlign w:val="center"/>
          </w:tcPr>
          <w:p w14:paraId="718A8B6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失业</w:t>
            </w:r>
          </w:p>
        </w:tc>
        <w:tc>
          <w:tcPr>
            <w:tcW w:w="742" w:type="dxa"/>
            <w:noWrap w:val="0"/>
            <w:vAlign w:val="center"/>
          </w:tcPr>
          <w:p w14:paraId="6E31DECE">
            <w:pPr>
              <w:jc w:val="center"/>
              <w:rPr>
                <w:rFonts w:hint="eastAsia" w:ascii="宋体" w:hAnsi="宋体" w:eastAsia="宋体" w:cs="宋体"/>
                <w:color w:val="auto"/>
                <w:sz w:val="21"/>
                <w:szCs w:val="21"/>
              </w:rPr>
            </w:pPr>
          </w:p>
        </w:tc>
        <w:tc>
          <w:tcPr>
            <w:tcW w:w="1779" w:type="dxa"/>
            <w:noWrap w:val="0"/>
            <w:vAlign w:val="center"/>
          </w:tcPr>
          <w:p w14:paraId="72C61840">
            <w:pPr>
              <w:jc w:val="center"/>
              <w:rPr>
                <w:rFonts w:hint="eastAsia" w:ascii="宋体" w:hAnsi="宋体" w:eastAsia="宋体" w:cs="宋体"/>
                <w:color w:val="auto"/>
                <w:sz w:val="21"/>
                <w:szCs w:val="21"/>
              </w:rPr>
            </w:pPr>
          </w:p>
        </w:tc>
        <w:tc>
          <w:tcPr>
            <w:tcW w:w="1294" w:type="dxa"/>
            <w:noWrap w:val="0"/>
            <w:vAlign w:val="center"/>
          </w:tcPr>
          <w:p w14:paraId="5810D77A">
            <w:pPr>
              <w:jc w:val="center"/>
              <w:rPr>
                <w:rFonts w:hint="eastAsia" w:ascii="宋体" w:hAnsi="宋体" w:eastAsia="宋体" w:cs="宋体"/>
                <w:color w:val="auto"/>
                <w:sz w:val="21"/>
                <w:szCs w:val="21"/>
              </w:rPr>
            </w:pPr>
          </w:p>
        </w:tc>
        <w:tc>
          <w:tcPr>
            <w:tcW w:w="1814" w:type="dxa"/>
            <w:noWrap w:val="0"/>
            <w:vAlign w:val="top"/>
          </w:tcPr>
          <w:p w14:paraId="7B5204A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56</w:t>
            </w:r>
            <w:r>
              <w:rPr>
                <w:rFonts w:hint="eastAsia" w:ascii="宋体" w:hAnsi="宋体" w:eastAsia="宋体" w:cs="宋体"/>
                <w:color w:val="auto"/>
                <w:sz w:val="21"/>
                <w:szCs w:val="21"/>
              </w:rPr>
              <w:t>人计算</w:t>
            </w:r>
          </w:p>
        </w:tc>
      </w:tr>
      <w:tr w14:paraId="1F8CA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noWrap w:val="0"/>
            <w:vAlign w:val="center"/>
          </w:tcPr>
          <w:p w14:paraId="093B0A4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401" w:type="dxa"/>
            <w:noWrap w:val="0"/>
            <w:vAlign w:val="center"/>
          </w:tcPr>
          <w:p w14:paraId="02D332D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工伤</w:t>
            </w:r>
          </w:p>
        </w:tc>
        <w:tc>
          <w:tcPr>
            <w:tcW w:w="742" w:type="dxa"/>
            <w:noWrap w:val="0"/>
            <w:vAlign w:val="center"/>
          </w:tcPr>
          <w:p w14:paraId="3628D248">
            <w:pPr>
              <w:jc w:val="center"/>
              <w:rPr>
                <w:rFonts w:hint="eastAsia" w:ascii="宋体" w:hAnsi="宋体" w:eastAsia="宋体" w:cs="宋体"/>
                <w:color w:val="auto"/>
                <w:sz w:val="21"/>
                <w:szCs w:val="21"/>
              </w:rPr>
            </w:pPr>
          </w:p>
        </w:tc>
        <w:tc>
          <w:tcPr>
            <w:tcW w:w="1779" w:type="dxa"/>
            <w:noWrap w:val="0"/>
            <w:vAlign w:val="center"/>
          </w:tcPr>
          <w:p w14:paraId="78DDF82F">
            <w:pPr>
              <w:jc w:val="center"/>
              <w:rPr>
                <w:rFonts w:hint="eastAsia" w:ascii="宋体" w:hAnsi="宋体" w:eastAsia="宋体" w:cs="宋体"/>
                <w:color w:val="auto"/>
                <w:sz w:val="21"/>
                <w:szCs w:val="21"/>
              </w:rPr>
            </w:pPr>
          </w:p>
        </w:tc>
        <w:tc>
          <w:tcPr>
            <w:tcW w:w="1294" w:type="dxa"/>
            <w:noWrap w:val="0"/>
            <w:vAlign w:val="center"/>
          </w:tcPr>
          <w:p w14:paraId="066C0511">
            <w:pPr>
              <w:jc w:val="center"/>
              <w:rPr>
                <w:rFonts w:hint="eastAsia" w:ascii="宋体" w:hAnsi="宋体" w:eastAsia="宋体" w:cs="宋体"/>
                <w:color w:val="auto"/>
                <w:sz w:val="21"/>
                <w:szCs w:val="21"/>
              </w:rPr>
            </w:pPr>
          </w:p>
        </w:tc>
        <w:tc>
          <w:tcPr>
            <w:tcW w:w="1814" w:type="dxa"/>
            <w:noWrap w:val="0"/>
            <w:vAlign w:val="top"/>
          </w:tcPr>
          <w:p w14:paraId="3D86132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val="en-US" w:eastAsia="zh-CN"/>
              </w:rPr>
              <w:t>135</w:t>
            </w:r>
            <w:r>
              <w:rPr>
                <w:rFonts w:hint="eastAsia" w:ascii="宋体" w:hAnsi="宋体" w:eastAsia="宋体" w:cs="宋体"/>
                <w:color w:val="auto"/>
                <w:sz w:val="21"/>
                <w:szCs w:val="21"/>
              </w:rPr>
              <w:t>人计算</w:t>
            </w:r>
          </w:p>
        </w:tc>
      </w:tr>
      <w:tr w14:paraId="7C39F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noWrap w:val="0"/>
            <w:vAlign w:val="center"/>
          </w:tcPr>
          <w:p w14:paraId="1EA44C9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401" w:type="dxa"/>
            <w:noWrap w:val="0"/>
            <w:vAlign w:val="center"/>
          </w:tcPr>
          <w:p w14:paraId="3B13797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生育</w:t>
            </w:r>
          </w:p>
        </w:tc>
        <w:tc>
          <w:tcPr>
            <w:tcW w:w="742" w:type="dxa"/>
            <w:noWrap w:val="0"/>
            <w:vAlign w:val="center"/>
          </w:tcPr>
          <w:p w14:paraId="657216FD">
            <w:pPr>
              <w:jc w:val="center"/>
              <w:rPr>
                <w:rFonts w:hint="eastAsia" w:ascii="宋体" w:hAnsi="宋体" w:eastAsia="宋体" w:cs="宋体"/>
                <w:color w:val="auto"/>
                <w:sz w:val="21"/>
                <w:szCs w:val="21"/>
              </w:rPr>
            </w:pPr>
          </w:p>
        </w:tc>
        <w:tc>
          <w:tcPr>
            <w:tcW w:w="1779" w:type="dxa"/>
            <w:noWrap w:val="0"/>
            <w:vAlign w:val="center"/>
          </w:tcPr>
          <w:p w14:paraId="28EB828D">
            <w:pPr>
              <w:jc w:val="center"/>
              <w:rPr>
                <w:rFonts w:hint="eastAsia" w:ascii="宋体" w:hAnsi="宋体" w:eastAsia="宋体" w:cs="宋体"/>
                <w:color w:val="auto"/>
                <w:sz w:val="21"/>
                <w:szCs w:val="21"/>
              </w:rPr>
            </w:pPr>
          </w:p>
        </w:tc>
        <w:tc>
          <w:tcPr>
            <w:tcW w:w="1294" w:type="dxa"/>
            <w:noWrap w:val="0"/>
            <w:vAlign w:val="center"/>
          </w:tcPr>
          <w:p w14:paraId="3BDCBD1C">
            <w:pPr>
              <w:jc w:val="center"/>
              <w:rPr>
                <w:rFonts w:hint="eastAsia" w:ascii="宋体" w:hAnsi="宋体" w:eastAsia="宋体" w:cs="宋体"/>
                <w:color w:val="auto"/>
                <w:sz w:val="21"/>
                <w:szCs w:val="21"/>
              </w:rPr>
            </w:pPr>
          </w:p>
        </w:tc>
        <w:tc>
          <w:tcPr>
            <w:tcW w:w="1814" w:type="dxa"/>
            <w:noWrap w:val="0"/>
            <w:vAlign w:val="top"/>
          </w:tcPr>
          <w:p w14:paraId="65C1BFF1">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56</w:t>
            </w:r>
            <w:r>
              <w:rPr>
                <w:rFonts w:hint="eastAsia" w:ascii="宋体" w:hAnsi="宋体" w:eastAsia="宋体" w:cs="宋体"/>
                <w:color w:val="auto"/>
                <w:sz w:val="21"/>
                <w:szCs w:val="21"/>
              </w:rPr>
              <w:t>人计算</w:t>
            </w:r>
          </w:p>
        </w:tc>
      </w:tr>
      <w:tr w14:paraId="359B2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1007" w:type="dxa"/>
            <w:noWrap w:val="0"/>
            <w:vAlign w:val="center"/>
          </w:tcPr>
          <w:p w14:paraId="119A95B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401" w:type="dxa"/>
            <w:noWrap w:val="0"/>
            <w:vAlign w:val="center"/>
          </w:tcPr>
          <w:p w14:paraId="2AB283B7">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住房公积金</w:t>
            </w:r>
          </w:p>
        </w:tc>
        <w:tc>
          <w:tcPr>
            <w:tcW w:w="742" w:type="dxa"/>
            <w:noWrap w:val="0"/>
            <w:vAlign w:val="center"/>
          </w:tcPr>
          <w:p w14:paraId="7694F6BE">
            <w:pPr>
              <w:jc w:val="center"/>
              <w:rPr>
                <w:rFonts w:hint="eastAsia" w:ascii="宋体" w:hAnsi="宋体" w:eastAsia="宋体" w:cs="宋体"/>
                <w:color w:val="auto"/>
                <w:sz w:val="21"/>
                <w:szCs w:val="21"/>
              </w:rPr>
            </w:pPr>
          </w:p>
        </w:tc>
        <w:tc>
          <w:tcPr>
            <w:tcW w:w="1779" w:type="dxa"/>
            <w:noWrap w:val="0"/>
            <w:vAlign w:val="center"/>
          </w:tcPr>
          <w:p w14:paraId="5EA1B6C8">
            <w:pPr>
              <w:jc w:val="center"/>
              <w:rPr>
                <w:rFonts w:hint="eastAsia" w:ascii="宋体" w:hAnsi="宋体" w:eastAsia="宋体" w:cs="宋体"/>
                <w:color w:val="auto"/>
                <w:sz w:val="21"/>
                <w:szCs w:val="21"/>
              </w:rPr>
            </w:pPr>
          </w:p>
        </w:tc>
        <w:tc>
          <w:tcPr>
            <w:tcW w:w="1294" w:type="dxa"/>
            <w:noWrap w:val="0"/>
            <w:vAlign w:val="center"/>
          </w:tcPr>
          <w:p w14:paraId="75DD40D1">
            <w:pPr>
              <w:jc w:val="center"/>
              <w:rPr>
                <w:rFonts w:hint="eastAsia" w:ascii="宋体" w:hAnsi="宋体" w:eastAsia="宋体" w:cs="宋体"/>
                <w:color w:val="auto"/>
                <w:sz w:val="21"/>
                <w:szCs w:val="21"/>
              </w:rPr>
            </w:pPr>
          </w:p>
        </w:tc>
        <w:tc>
          <w:tcPr>
            <w:tcW w:w="1814" w:type="dxa"/>
            <w:noWrap w:val="0"/>
            <w:vAlign w:val="center"/>
          </w:tcPr>
          <w:p w14:paraId="06B065FE">
            <w:pPr>
              <w:jc w:val="left"/>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按人员配置不少于</w:t>
            </w:r>
            <w:r>
              <w:rPr>
                <w:rFonts w:hint="eastAsia" w:ascii="宋体" w:hAnsi="宋体" w:cs="宋体"/>
                <w:color w:val="auto"/>
                <w:sz w:val="21"/>
                <w:szCs w:val="21"/>
                <w:lang w:val="en-US" w:eastAsia="zh-CN"/>
              </w:rPr>
              <w:t>56人计算</w:t>
            </w:r>
          </w:p>
        </w:tc>
      </w:tr>
      <w:tr w14:paraId="497A3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007" w:type="dxa"/>
            <w:noWrap w:val="0"/>
            <w:vAlign w:val="center"/>
          </w:tcPr>
          <w:p w14:paraId="1F8DEFD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401" w:type="dxa"/>
            <w:noWrap w:val="0"/>
            <w:vAlign w:val="center"/>
          </w:tcPr>
          <w:p w14:paraId="05715F6F">
            <w:pPr>
              <w:jc w:val="center"/>
              <w:rPr>
                <w:rFonts w:hint="eastAsia" w:ascii="宋体" w:hAnsi="宋体" w:eastAsia="宋体" w:cs="宋体"/>
                <w:color w:val="auto"/>
                <w:sz w:val="21"/>
                <w:szCs w:val="21"/>
              </w:rPr>
            </w:pPr>
          </w:p>
        </w:tc>
        <w:tc>
          <w:tcPr>
            <w:tcW w:w="742" w:type="dxa"/>
            <w:noWrap w:val="0"/>
            <w:vAlign w:val="center"/>
          </w:tcPr>
          <w:p w14:paraId="0247E104">
            <w:pPr>
              <w:jc w:val="center"/>
              <w:rPr>
                <w:rFonts w:hint="eastAsia" w:ascii="宋体" w:hAnsi="宋体" w:eastAsia="宋体" w:cs="宋体"/>
                <w:color w:val="auto"/>
                <w:sz w:val="21"/>
                <w:szCs w:val="21"/>
              </w:rPr>
            </w:pPr>
          </w:p>
        </w:tc>
        <w:tc>
          <w:tcPr>
            <w:tcW w:w="1779" w:type="dxa"/>
            <w:noWrap w:val="0"/>
            <w:vAlign w:val="center"/>
          </w:tcPr>
          <w:p w14:paraId="4289E714">
            <w:pPr>
              <w:jc w:val="center"/>
              <w:rPr>
                <w:rFonts w:hint="eastAsia" w:ascii="宋体" w:hAnsi="宋体" w:eastAsia="宋体" w:cs="宋体"/>
                <w:color w:val="auto"/>
                <w:sz w:val="21"/>
                <w:szCs w:val="21"/>
              </w:rPr>
            </w:pPr>
          </w:p>
        </w:tc>
        <w:tc>
          <w:tcPr>
            <w:tcW w:w="1294" w:type="dxa"/>
            <w:noWrap w:val="0"/>
            <w:vAlign w:val="center"/>
          </w:tcPr>
          <w:p w14:paraId="1D6AC0A1">
            <w:pPr>
              <w:jc w:val="center"/>
              <w:rPr>
                <w:rFonts w:hint="eastAsia" w:ascii="宋体" w:hAnsi="宋体" w:eastAsia="宋体" w:cs="宋体"/>
                <w:color w:val="auto"/>
                <w:sz w:val="21"/>
                <w:szCs w:val="21"/>
              </w:rPr>
            </w:pPr>
          </w:p>
        </w:tc>
        <w:tc>
          <w:tcPr>
            <w:tcW w:w="1814" w:type="dxa"/>
            <w:noWrap w:val="0"/>
            <w:vAlign w:val="center"/>
          </w:tcPr>
          <w:p w14:paraId="755309B5">
            <w:pPr>
              <w:jc w:val="center"/>
              <w:rPr>
                <w:rFonts w:hint="eastAsia" w:ascii="宋体" w:hAnsi="宋体" w:eastAsia="宋体" w:cs="宋体"/>
                <w:color w:val="auto"/>
                <w:sz w:val="21"/>
                <w:szCs w:val="21"/>
              </w:rPr>
            </w:pPr>
          </w:p>
        </w:tc>
      </w:tr>
      <w:tr w14:paraId="614EB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 w:hRule="atLeast"/>
          <w:jc w:val="center"/>
        </w:trPr>
        <w:tc>
          <w:tcPr>
            <w:tcW w:w="3408" w:type="dxa"/>
            <w:gridSpan w:val="2"/>
            <w:noWrap w:val="0"/>
            <w:vAlign w:val="center"/>
          </w:tcPr>
          <w:p w14:paraId="22E24C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w:t>
            </w:r>
          </w:p>
        </w:tc>
        <w:tc>
          <w:tcPr>
            <w:tcW w:w="742" w:type="dxa"/>
            <w:noWrap w:val="0"/>
            <w:vAlign w:val="center"/>
          </w:tcPr>
          <w:p w14:paraId="54842C59">
            <w:pPr>
              <w:jc w:val="center"/>
              <w:rPr>
                <w:rFonts w:hint="eastAsia" w:ascii="宋体" w:hAnsi="宋体" w:eastAsia="宋体" w:cs="宋体"/>
                <w:color w:val="auto"/>
                <w:sz w:val="21"/>
                <w:szCs w:val="21"/>
              </w:rPr>
            </w:pPr>
          </w:p>
        </w:tc>
        <w:tc>
          <w:tcPr>
            <w:tcW w:w="1779" w:type="dxa"/>
            <w:noWrap w:val="0"/>
            <w:vAlign w:val="center"/>
          </w:tcPr>
          <w:p w14:paraId="55FCB610">
            <w:pPr>
              <w:jc w:val="center"/>
              <w:rPr>
                <w:rFonts w:hint="eastAsia" w:ascii="宋体" w:hAnsi="宋体" w:eastAsia="宋体" w:cs="宋体"/>
                <w:color w:val="auto"/>
                <w:sz w:val="21"/>
                <w:szCs w:val="21"/>
              </w:rPr>
            </w:pPr>
          </w:p>
        </w:tc>
        <w:tc>
          <w:tcPr>
            <w:tcW w:w="1294" w:type="dxa"/>
            <w:noWrap w:val="0"/>
            <w:vAlign w:val="center"/>
          </w:tcPr>
          <w:p w14:paraId="28F943F2">
            <w:pPr>
              <w:jc w:val="center"/>
              <w:rPr>
                <w:rFonts w:hint="eastAsia" w:ascii="宋体" w:hAnsi="宋体" w:eastAsia="宋体" w:cs="宋体"/>
                <w:color w:val="auto"/>
                <w:sz w:val="21"/>
                <w:szCs w:val="21"/>
              </w:rPr>
            </w:pPr>
          </w:p>
        </w:tc>
        <w:tc>
          <w:tcPr>
            <w:tcW w:w="1814" w:type="dxa"/>
            <w:noWrap w:val="0"/>
            <w:vAlign w:val="center"/>
          </w:tcPr>
          <w:p w14:paraId="439194A7">
            <w:pPr>
              <w:jc w:val="center"/>
              <w:rPr>
                <w:rFonts w:hint="eastAsia" w:ascii="宋体" w:hAnsi="宋体" w:eastAsia="宋体" w:cs="宋体"/>
                <w:color w:val="auto"/>
                <w:sz w:val="21"/>
                <w:szCs w:val="21"/>
              </w:rPr>
            </w:pPr>
          </w:p>
        </w:tc>
      </w:tr>
    </w:tbl>
    <w:p w14:paraId="19D17DCD">
      <w:pPr>
        <w:rPr>
          <w:rFonts w:hint="eastAsia" w:ascii="宋体" w:hAnsi="宋体"/>
          <w:bCs/>
          <w:color w:val="auto"/>
          <w:highlight w:val="none"/>
        </w:rPr>
      </w:pPr>
    </w:p>
    <w:p w14:paraId="1F58EAA8">
      <w:pPr>
        <w:ind w:firstLine="420" w:firstLineChars="200"/>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14"/>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14"/>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63C93B46">
      <w:pPr>
        <w:ind w:firstLine="480"/>
        <w:rPr>
          <w:rFonts w:hint="eastAsia" w:ascii="宋体" w:hAnsi="宋体"/>
          <w:bCs/>
          <w:color w:val="auto"/>
          <w:highlight w:val="none"/>
        </w:rPr>
      </w:pPr>
    </w:p>
    <w:p w14:paraId="284C48F1">
      <w:pPr>
        <w:ind w:firstLine="480"/>
        <w:rPr>
          <w:rFonts w:hint="eastAsia" w:ascii="宋体" w:hAnsi="宋体"/>
          <w:bCs/>
          <w:color w:val="auto"/>
          <w:highlight w:val="none"/>
        </w:rPr>
      </w:pPr>
    </w:p>
    <w:p w14:paraId="4810D7D4">
      <w:pPr>
        <w:ind w:firstLine="480"/>
        <w:rPr>
          <w:rFonts w:hint="eastAsia" w:ascii="宋体" w:hAnsi="宋体"/>
          <w:bCs/>
          <w:color w:val="auto"/>
          <w:highlight w:val="none"/>
        </w:rPr>
      </w:pPr>
    </w:p>
    <w:p w14:paraId="3C142E97">
      <w:pPr>
        <w:ind w:firstLine="480"/>
        <w:rPr>
          <w:rFonts w:hint="eastAsia" w:ascii="宋体" w:hAnsi="宋体"/>
          <w:bCs/>
          <w:color w:val="auto"/>
          <w:highlight w:val="none"/>
        </w:rPr>
      </w:pPr>
    </w:p>
    <w:p w14:paraId="4D5135A5">
      <w:pPr>
        <w:pStyle w:val="42"/>
        <w:ind w:left="0" w:leftChars="0" w:firstLine="0" w:firstLineChars="0"/>
        <w:rPr>
          <w:rFonts w:hint="eastAsia" w:ascii="宋体" w:hAnsi="宋体"/>
          <w:bCs/>
          <w:color w:val="auto"/>
          <w:highlight w:val="none"/>
        </w:rPr>
      </w:pPr>
    </w:p>
    <w:p w14:paraId="1CB2E95F">
      <w:pPr>
        <w:pStyle w:val="42"/>
        <w:ind w:left="0" w:leftChars="0" w:firstLine="0" w:firstLineChars="0"/>
        <w:rPr>
          <w:rFonts w:hint="eastAsia" w:ascii="宋体" w:hAnsi="宋体"/>
          <w:bCs/>
          <w:color w:val="auto"/>
          <w:highlight w:val="none"/>
        </w:rPr>
      </w:pPr>
    </w:p>
    <w:p w14:paraId="3E3B4191">
      <w:pPr>
        <w:pStyle w:val="42"/>
        <w:ind w:left="0" w:leftChars="0" w:firstLine="0" w:firstLineChars="0"/>
        <w:rPr>
          <w:rFonts w:hint="eastAsia" w:ascii="宋体" w:hAnsi="宋体"/>
          <w:bCs/>
          <w:color w:val="auto"/>
          <w:highlight w:val="none"/>
        </w:rPr>
      </w:pPr>
    </w:p>
    <w:p w14:paraId="5420BDC9">
      <w:pPr>
        <w:rPr>
          <w:rFonts w:hint="eastAsia" w:ascii="宋体" w:hAnsi="宋体"/>
          <w:bCs/>
          <w:color w:val="auto"/>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5"/>
        <w:tblW w:w="91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5"/>
        <w:tblW w:w="8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5"/>
        <w:tblW w:w="86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JSZC-320206-JZCG-G2026-0050</w:t>
      </w:r>
    </w:p>
    <w:tbl>
      <w:tblPr>
        <w:tblStyle w:val="35"/>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35"/>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（3）如有服务偏离项，请于本表中列明偏离内容，如需要可自行延长，其余无偏离内容不须赘述。</w:t>
      </w:r>
    </w:p>
    <w:p w14:paraId="6F9A0B5E">
      <w:pPr>
        <w:ind w:firstLine="480"/>
        <w:outlineLvl w:val="0"/>
        <w:rPr>
          <w:rFonts w:hint="eastAsia" w:ascii="宋体" w:hAnsi="宋体"/>
          <w:bCs/>
          <w:color w:val="auto"/>
          <w:sz w:val="24"/>
          <w:szCs w:val="24"/>
          <w:highlight w:val="none"/>
        </w:rPr>
      </w:pPr>
    </w:p>
    <w:p w14:paraId="33EDAB06">
      <w:pPr>
        <w:rPr>
          <w:rFonts w:hint="eastAsia" w:ascii="宋体" w:hAnsi="宋体"/>
          <w:bCs/>
          <w:color w:val="auto"/>
          <w:highlight w:val="none"/>
        </w:rPr>
      </w:pPr>
    </w:p>
    <w:sectPr>
      <w:headerReference r:id="rId6" w:type="default"/>
      <w:footerReference r:id="rId7" w:type="default"/>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Univers">
    <w:altName w:val="微软雅黑"/>
    <w:panose1 w:val="00000000000000000000"/>
    <w:charset w:val="00"/>
    <w:family w:val="swiss"/>
    <w:pitch w:val="default"/>
    <w:sig w:usb0="00000000" w:usb1="00000000" w:usb2="00000000" w:usb3="00000000" w:csb0="0000000F"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华文中宋">
    <w:panose1 w:val="02010600040101010101"/>
    <w:charset w:val="7A"/>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AE9C5">
    <w:pPr>
      <w:pStyle w:val="219"/>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35</w:t>
    </w:r>
    <w:r>
      <w:rPr>
        <w:lang w:eastAsia="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9"/>
      <w:framePr w:wrap="around" w:vAnchor="text" w:hAnchor="margin" w:xAlign="center" w:y="1"/>
      <w:rPr>
        <w:rStyle w:val="241"/>
      </w:rPr>
    </w:pPr>
    <w:r>
      <w:fldChar w:fldCharType="begin"/>
    </w:r>
    <w:r>
      <w:rPr>
        <w:rStyle w:val="241"/>
      </w:rPr>
      <w:instrText xml:space="preserve">PAGE  </w:instrText>
    </w:r>
    <w:r>
      <w:fldChar w:fldCharType="separate"/>
    </w:r>
    <w:r>
      <w:rPr>
        <w:rStyle w:val="241"/>
      </w:rPr>
      <w:t>1</w:t>
    </w:r>
    <w:r>
      <w:fldChar w:fldCharType="end"/>
    </w:r>
  </w:p>
  <w:p w14:paraId="58DD5DFB">
    <w:pPr>
      <w:pStyle w:val="219"/>
      <w:ind w:right="360"/>
    </w:pPr>
  </w:p>
  <w:p w14:paraId="3E6EA3F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A8734">
    <w:pPr>
      <w:spacing w:line="169" w:lineRule="auto"/>
      <w:ind w:left="7507"/>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2057BF">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92057BF">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21"/>
      <w:keepNext w:val="0"/>
      <w:keepLines w:val="0"/>
      <w:pageBreakBefore w:val="0"/>
      <w:widowControl w:val="0"/>
      <w:kinsoku/>
      <w:wordWrap/>
      <w:overflowPunct/>
      <w:topLinePunct w:val="0"/>
      <w:bidi w:val="0"/>
      <w:adjustRightInd/>
      <w:snapToGrid/>
      <w:jc w:val="left"/>
      <w:textAlignment w:val="auto"/>
      <w:rPr>
        <w:lang w:eastAsia="zh-CN"/>
      </w:rPr>
    </w:pPr>
    <w:r>
      <w:rPr>
        <w:rFonts w:hint="eastAsia"/>
        <w:lang w:eastAsia="zh-CN"/>
      </w:rPr>
      <w:t xml:space="preserve">JSZC-320206-JZCG-G2026-0050惠山区妇幼保健院物业管理服务项目    </w:t>
    </w:r>
    <w:r>
      <w:rPr>
        <w:rFonts w:hint="eastAsia" w:ascii="黑体" w:eastAsia="黑体"/>
        <w:sz w:val="30"/>
        <w:szCs w:val="30"/>
        <w:lang w:eastAsia="zh-CN"/>
      </w:rPr>
      <w:t xml:space="preserve"> </w:t>
    </w:r>
    <w:r>
      <w:rPr>
        <w:rFonts w:hint="eastAsia"/>
        <w:lang w:eastAsia="zh-CN"/>
      </w:rPr>
      <w:t>无锡市惠山区政府采购中心</w:t>
    </w:r>
    <w:r>
      <w:rPr>
        <w:rFonts w:hint="eastAsia" w:ascii="黑体" w:eastAsia="黑体"/>
        <w:sz w:val="30"/>
        <w:szCs w:val="30"/>
        <w:lang w:val="en-US" w:eastAsia="zh-CN"/>
      </w:rPr>
      <w:t xml:space="preserve">                                  </w:t>
    </w:r>
    <w:r>
      <w:rPr>
        <w:rFonts w:hint="eastAsia"/>
        <w:lang w:eastAsia="zh-CN"/>
      </w:rPr>
      <w:t xml:space="preserve">             </w:t>
    </w:r>
    <w:r>
      <w:rPr>
        <w:rFonts w:hint="eastAsia"/>
        <w:lang w:val="en-US" w:eastAsia="zh-CN"/>
      </w:rPr>
      <w:t xml:space="preserve">                               </w:t>
    </w:r>
    <w:r>
      <w:rPr>
        <w:rFonts w:hint="eastAsia" w:ascii="黑体" w:eastAsia="黑体"/>
        <w:sz w:val="30"/>
        <w:szCs w:val="3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21"/>
      <w:pBdr>
        <w:bottom w:val="single" w:color="auto" w:sz="4" w:space="0"/>
      </w:pBdr>
      <w:rPr>
        <w:lang w:eastAsia="zh-CN"/>
      </w:rPr>
    </w:pPr>
    <w:r>
      <w:rPr>
        <w:rFonts w:hint="eastAsia"/>
        <w:lang w:eastAsia="zh-CN"/>
      </w:rPr>
      <w:t xml:space="preserve">JSZC-320206-JZCG-G2026-0050惠山区妇幼保健院物业管理服务项目    </w:t>
    </w:r>
    <w:r>
      <w:rPr>
        <w:rFonts w:hint="eastAsia" w:ascii="黑体" w:eastAsia="黑体"/>
        <w:sz w:val="30"/>
        <w:szCs w:val="30"/>
        <w:lang w:val="en-US" w:eastAsia="zh-CN"/>
      </w:rPr>
      <w:t xml:space="preserve">          </w:t>
    </w:r>
    <w:r>
      <w:rPr>
        <w:rFonts w:hint="eastAsia"/>
        <w:lang w:eastAsia="zh-CN"/>
      </w:rPr>
      <w:t>无锡市惠山区政府采购中心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2">
    <w:nsid w:val="F4B5D9F5"/>
    <w:multiLevelType w:val="multilevel"/>
    <w:tmpl w:val="F4B5D9F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000001"/>
    <w:multiLevelType w:val="singleLevel"/>
    <w:tmpl w:val="00000001"/>
    <w:lvl w:ilvl="0" w:tentative="0">
      <w:start w:val="1"/>
      <w:numFmt w:val="decimal"/>
      <w:suff w:val="nothing"/>
      <w:lvlText w:val="（%1）"/>
      <w:lvlJc w:val="left"/>
    </w:lvl>
  </w:abstractNum>
  <w:abstractNum w:abstractNumId="4">
    <w:nsid w:val="00000002"/>
    <w:multiLevelType w:val="singleLevel"/>
    <w:tmpl w:val="00000002"/>
    <w:lvl w:ilvl="0" w:tentative="0">
      <w:start w:val="1"/>
      <w:numFmt w:val="decimal"/>
      <w:suff w:val="nothing"/>
      <w:lvlText w:val="%1)"/>
      <w:lvlJc w:val="left"/>
      <w:pPr>
        <w:ind w:left="425" w:hanging="425"/>
      </w:pPr>
      <w:rPr>
        <w:rFonts w:hint="default"/>
      </w:rPr>
    </w:lvl>
  </w:abstractNum>
  <w:abstractNum w:abstractNumId="5">
    <w:nsid w:val="00000003"/>
    <w:multiLevelType w:val="singleLevel"/>
    <w:tmpl w:val="00000003"/>
    <w:lvl w:ilvl="0" w:tentative="0">
      <w:start w:val="1"/>
      <w:numFmt w:val="decimal"/>
      <w:suff w:val="nothing"/>
      <w:lvlText w:val="%1)"/>
      <w:lvlJc w:val="left"/>
      <w:pPr>
        <w:ind w:left="425" w:hanging="425"/>
      </w:pPr>
      <w:rPr>
        <w:rFonts w:hint="default"/>
      </w:rPr>
    </w:lvl>
  </w:abstractNum>
  <w:abstractNum w:abstractNumId="6">
    <w:nsid w:val="00000004"/>
    <w:multiLevelType w:val="singleLevel"/>
    <w:tmpl w:val="00000004"/>
    <w:lvl w:ilvl="0" w:tentative="0">
      <w:start w:val="1"/>
      <w:numFmt w:val="decimal"/>
      <w:suff w:val="nothing"/>
      <w:lvlText w:val="%1)"/>
      <w:lvlJc w:val="left"/>
      <w:pPr>
        <w:ind w:left="425" w:hanging="425"/>
      </w:pPr>
      <w:rPr>
        <w:rFonts w:hint="default"/>
      </w:rPr>
    </w:lvl>
  </w:abstractNum>
  <w:abstractNum w:abstractNumId="7">
    <w:nsid w:val="00000005"/>
    <w:multiLevelType w:val="singleLevel"/>
    <w:tmpl w:val="00000005"/>
    <w:lvl w:ilvl="0" w:tentative="0">
      <w:start w:val="1"/>
      <w:numFmt w:val="decimal"/>
      <w:suff w:val="nothing"/>
      <w:lvlText w:val="%1)"/>
      <w:lvlJc w:val="left"/>
      <w:pPr>
        <w:ind w:left="425" w:hanging="425"/>
      </w:pPr>
      <w:rPr>
        <w:rFonts w:hint="default"/>
      </w:rPr>
    </w:lvl>
  </w:abstractNum>
  <w:abstractNum w:abstractNumId="8">
    <w:nsid w:val="00000008"/>
    <w:multiLevelType w:val="singleLevel"/>
    <w:tmpl w:val="00000008"/>
    <w:lvl w:ilvl="0" w:tentative="0">
      <w:start w:val="1"/>
      <w:numFmt w:val="decimal"/>
      <w:suff w:val="nothing"/>
      <w:lvlText w:val="%1)"/>
      <w:lvlJc w:val="left"/>
      <w:pPr>
        <w:ind w:left="425" w:hanging="425"/>
      </w:pPr>
      <w:rPr>
        <w:rFonts w:hint="default"/>
      </w:rPr>
    </w:lvl>
  </w:abstractNum>
  <w:abstractNum w:abstractNumId="9">
    <w:nsid w:val="00000009"/>
    <w:multiLevelType w:val="singleLevel"/>
    <w:tmpl w:val="00000009"/>
    <w:lvl w:ilvl="0" w:tentative="0">
      <w:start w:val="1"/>
      <w:numFmt w:val="decimal"/>
      <w:suff w:val="nothing"/>
      <w:lvlText w:val="（%1）"/>
      <w:lvlJc w:val="left"/>
    </w:lvl>
  </w:abstractNum>
  <w:abstractNum w:abstractNumId="10">
    <w:nsid w:val="0000000B"/>
    <w:multiLevelType w:val="singleLevel"/>
    <w:tmpl w:val="0000000B"/>
    <w:lvl w:ilvl="0" w:tentative="0">
      <w:start w:val="1"/>
      <w:numFmt w:val="decimal"/>
      <w:suff w:val="nothing"/>
      <w:lvlText w:val="%1)"/>
      <w:lvlJc w:val="left"/>
      <w:pPr>
        <w:ind w:left="425" w:hanging="425"/>
      </w:pPr>
      <w:rPr>
        <w:rFonts w:hint="default"/>
      </w:rPr>
    </w:lvl>
  </w:abstractNum>
  <w:abstractNum w:abstractNumId="11">
    <w:nsid w:val="0000000C"/>
    <w:multiLevelType w:val="singleLevel"/>
    <w:tmpl w:val="0000000C"/>
    <w:lvl w:ilvl="0" w:tentative="0">
      <w:start w:val="1"/>
      <w:numFmt w:val="decimal"/>
      <w:suff w:val="nothing"/>
      <w:lvlText w:val="%1)"/>
      <w:lvlJc w:val="left"/>
      <w:pPr>
        <w:ind w:left="425" w:hanging="425"/>
      </w:pPr>
      <w:rPr>
        <w:rFonts w:hint="default"/>
      </w:rPr>
    </w:lvl>
  </w:abstractNum>
  <w:abstractNum w:abstractNumId="12">
    <w:nsid w:val="0053208E"/>
    <w:multiLevelType w:val="multilevel"/>
    <w:tmpl w:val="0053208E"/>
    <w:lvl w:ilvl="0" w:tentative="0">
      <w:start w:val="1"/>
      <w:numFmt w:val="upperLetter"/>
      <w:pStyle w:val="19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3">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num w:numId="1">
    <w:abstractNumId w:val="12"/>
  </w:num>
  <w:num w:numId="2">
    <w:abstractNumId w:val="1"/>
    <w:lvlOverride w:ilvl="0">
      <w:lvl w:ilvl="0" w:tentative="1">
        <w:start w:val="1"/>
        <w:numFmt w:val="decimal"/>
        <w:pStyle w:val="226"/>
        <w:lvlText w:val="第%1章"/>
        <w:lvlJc w:val="left"/>
        <w:pPr>
          <w:ind w:left="465" w:hanging="465"/>
        </w:pPr>
      </w:lvl>
    </w:lvlOverride>
    <w:lvlOverride w:ilvl="1">
      <w:lvl w:ilvl="1" w:tentative="1">
        <w:start w:val="1"/>
        <w:numFmt w:val="decimal"/>
        <w:pStyle w:val="291"/>
        <w:lvlText w:val="%1.%2"/>
        <w:lvlJc w:val="left"/>
        <w:pPr>
          <w:ind w:left="465" w:hanging="465"/>
        </w:pPr>
      </w:lvl>
    </w:lvlOverride>
    <w:lvlOverride w:ilvl="2">
      <w:lvl w:ilvl="2" w:tentative="1">
        <w:start w:val="1"/>
        <w:numFmt w:val="decimal"/>
        <w:pStyle w:val="330"/>
        <w:lvlText w:val="%1.%2.%3"/>
        <w:lvlJc w:val="left"/>
        <w:pPr>
          <w:ind w:left="720" w:hanging="720"/>
        </w:pPr>
      </w:lvl>
    </w:lvlOverride>
    <w:lvlOverride w:ilvl="3">
      <w:lvl w:ilvl="3" w:tentative="1">
        <w:start w:val="1"/>
        <w:numFmt w:val="decimal"/>
        <w:pStyle w:val="293"/>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9"/>
  </w:num>
  <w:num w:numId="5">
    <w:abstractNumId w:val="11"/>
  </w:num>
  <w:num w:numId="6">
    <w:abstractNumId w:val="8"/>
  </w:num>
  <w:num w:numId="7">
    <w:abstractNumId w:val="7"/>
  </w:num>
  <w:num w:numId="8">
    <w:abstractNumId w:val="5"/>
  </w:num>
  <w:num w:numId="9">
    <w:abstractNumId w:val="4"/>
  </w:num>
  <w:num w:numId="10">
    <w:abstractNumId w:val="6"/>
  </w:num>
  <w:num w:numId="11">
    <w:abstractNumId w:val="10"/>
  </w:num>
  <w:num w:numId="12">
    <w:abstractNumId w:val="3"/>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06AE3"/>
    <w:rsid w:val="00B40379"/>
    <w:rsid w:val="00B47820"/>
    <w:rsid w:val="00BA7A83"/>
    <w:rsid w:val="00BC0A01"/>
    <w:rsid w:val="00BC38F5"/>
    <w:rsid w:val="00BD52B9"/>
    <w:rsid w:val="00C53E20"/>
    <w:rsid w:val="00C574DC"/>
    <w:rsid w:val="00D454D3"/>
    <w:rsid w:val="00D54CEA"/>
    <w:rsid w:val="00D60A9C"/>
    <w:rsid w:val="00DE2432"/>
    <w:rsid w:val="00DF22D0"/>
    <w:rsid w:val="00E40CD9"/>
    <w:rsid w:val="00E85BAC"/>
    <w:rsid w:val="00EB7ED0"/>
    <w:rsid w:val="00ED4FC9"/>
    <w:rsid w:val="00F13C49"/>
    <w:rsid w:val="00F1414C"/>
    <w:rsid w:val="00F968F7"/>
    <w:rsid w:val="00FA5DE0"/>
    <w:rsid w:val="00FF730A"/>
    <w:rsid w:val="011473B7"/>
    <w:rsid w:val="0138166C"/>
    <w:rsid w:val="01396E1E"/>
    <w:rsid w:val="014337F8"/>
    <w:rsid w:val="01545A05"/>
    <w:rsid w:val="015679D0"/>
    <w:rsid w:val="018067FB"/>
    <w:rsid w:val="018856AF"/>
    <w:rsid w:val="01B666C0"/>
    <w:rsid w:val="01B96C47"/>
    <w:rsid w:val="01C74429"/>
    <w:rsid w:val="01D17056"/>
    <w:rsid w:val="01EB45BC"/>
    <w:rsid w:val="02034A03"/>
    <w:rsid w:val="020E2058"/>
    <w:rsid w:val="02160F0D"/>
    <w:rsid w:val="02597332"/>
    <w:rsid w:val="025D08EA"/>
    <w:rsid w:val="02761211"/>
    <w:rsid w:val="028642E4"/>
    <w:rsid w:val="02AC5412"/>
    <w:rsid w:val="02B50726"/>
    <w:rsid w:val="02E132C9"/>
    <w:rsid w:val="0305345B"/>
    <w:rsid w:val="033E696D"/>
    <w:rsid w:val="034675D0"/>
    <w:rsid w:val="0360556D"/>
    <w:rsid w:val="03977E2B"/>
    <w:rsid w:val="03990B73"/>
    <w:rsid w:val="039B791C"/>
    <w:rsid w:val="039D7B38"/>
    <w:rsid w:val="03AA5DB1"/>
    <w:rsid w:val="03B804CE"/>
    <w:rsid w:val="03CC21CB"/>
    <w:rsid w:val="03E41540"/>
    <w:rsid w:val="04123410"/>
    <w:rsid w:val="04455AD9"/>
    <w:rsid w:val="04477D53"/>
    <w:rsid w:val="04651CD8"/>
    <w:rsid w:val="047828C4"/>
    <w:rsid w:val="047D389E"/>
    <w:rsid w:val="049B394B"/>
    <w:rsid w:val="04B179CA"/>
    <w:rsid w:val="04CB2483"/>
    <w:rsid w:val="04E7163B"/>
    <w:rsid w:val="04F26E33"/>
    <w:rsid w:val="04FD4A64"/>
    <w:rsid w:val="052F6180"/>
    <w:rsid w:val="05693656"/>
    <w:rsid w:val="05934538"/>
    <w:rsid w:val="05AC4062"/>
    <w:rsid w:val="05BC5A66"/>
    <w:rsid w:val="05D7022B"/>
    <w:rsid w:val="05D90BCF"/>
    <w:rsid w:val="0607573C"/>
    <w:rsid w:val="0619721E"/>
    <w:rsid w:val="0622233D"/>
    <w:rsid w:val="0624009C"/>
    <w:rsid w:val="066435D0"/>
    <w:rsid w:val="066C559F"/>
    <w:rsid w:val="066F3697"/>
    <w:rsid w:val="06837FE9"/>
    <w:rsid w:val="06AA4FFE"/>
    <w:rsid w:val="06CB0518"/>
    <w:rsid w:val="06DF5D71"/>
    <w:rsid w:val="06F16D7B"/>
    <w:rsid w:val="06F6179A"/>
    <w:rsid w:val="06F7130D"/>
    <w:rsid w:val="06F7755F"/>
    <w:rsid w:val="07153256"/>
    <w:rsid w:val="07293490"/>
    <w:rsid w:val="072F4F4B"/>
    <w:rsid w:val="076C4208"/>
    <w:rsid w:val="076D7821"/>
    <w:rsid w:val="079335E8"/>
    <w:rsid w:val="07A8169D"/>
    <w:rsid w:val="07A82607"/>
    <w:rsid w:val="07A91952"/>
    <w:rsid w:val="07AF43CA"/>
    <w:rsid w:val="07B95303"/>
    <w:rsid w:val="07BC60B3"/>
    <w:rsid w:val="07ED2710"/>
    <w:rsid w:val="07F615C4"/>
    <w:rsid w:val="080A5070"/>
    <w:rsid w:val="082D2D8F"/>
    <w:rsid w:val="0833620A"/>
    <w:rsid w:val="08517143"/>
    <w:rsid w:val="085D4A47"/>
    <w:rsid w:val="087D3A94"/>
    <w:rsid w:val="08844E22"/>
    <w:rsid w:val="08AE1E9F"/>
    <w:rsid w:val="08D15B8E"/>
    <w:rsid w:val="08F17FDE"/>
    <w:rsid w:val="09290A37"/>
    <w:rsid w:val="094B5940"/>
    <w:rsid w:val="09A028E1"/>
    <w:rsid w:val="09DA6CC4"/>
    <w:rsid w:val="0A2D5046"/>
    <w:rsid w:val="0A7B2255"/>
    <w:rsid w:val="0A7E3AF3"/>
    <w:rsid w:val="0A851326"/>
    <w:rsid w:val="0AB67731"/>
    <w:rsid w:val="0AB94B2B"/>
    <w:rsid w:val="0AC0494D"/>
    <w:rsid w:val="0AEE2A27"/>
    <w:rsid w:val="0AFD0EBC"/>
    <w:rsid w:val="0B097A9F"/>
    <w:rsid w:val="0B7B7D63"/>
    <w:rsid w:val="0BA650B0"/>
    <w:rsid w:val="0BB2614A"/>
    <w:rsid w:val="0BBE4333"/>
    <w:rsid w:val="0BBE689D"/>
    <w:rsid w:val="0BC55E54"/>
    <w:rsid w:val="0BE65DF4"/>
    <w:rsid w:val="0BFF2A12"/>
    <w:rsid w:val="0C346DC3"/>
    <w:rsid w:val="0C49412F"/>
    <w:rsid w:val="0C725B23"/>
    <w:rsid w:val="0C774C9E"/>
    <w:rsid w:val="0C8C24F7"/>
    <w:rsid w:val="0C923886"/>
    <w:rsid w:val="0CF12CA2"/>
    <w:rsid w:val="0D1136B2"/>
    <w:rsid w:val="0D397CED"/>
    <w:rsid w:val="0D4252AC"/>
    <w:rsid w:val="0D510B45"/>
    <w:rsid w:val="0D541E51"/>
    <w:rsid w:val="0D5867A2"/>
    <w:rsid w:val="0D8F6B81"/>
    <w:rsid w:val="0D9755F8"/>
    <w:rsid w:val="0DE16873"/>
    <w:rsid w:val="0DE243F0"/>
    <w:rsid w:val="0DE6451F"/>
    <w:rsid w:val="0E356BBF"/>
    <w:rsid w:val="0E411871"/>
    <w:rsid w:val="0E8116C4"/>
    <w:rsid w:val="0E812471"/>
    <w:rsid w:val="0E8F4521"/>
    <w:rsid w:val="0EA55AF2"/>
    <w:rsid w:val="0EBA2435"/>
    <w:rsid w:val="0EEE56EB"/>
    <w:rsid w:val="0F072309"/>
    <w:rsid w:val="0F2E3930"/>
    <w:rsid w:val="0F8B405D"/>
    <w:rsid w:val="0FC43855"/>
    <w:rsid w:val="0FCB1589"/>
    <w:rsid w:val="10091983"/>
    <w:rsid w:val="100D394F"/>
    <w:rsid w:val="108A31F2"/>
    <w:rsid w:val="10915F18"/>
    <w:rsid w:val="11131439"/>
    <w:rsid w:val="111637D2"/>
    <w:rsid w:val="111E4FAD"/>
    <w:rsid w:val="11260DDA"/>
    <w:rsid w:val="11366ED6"/>
    <w:rsid w:val="115B080A"/>
    <w:rsid w:val="11876D9C"/>
    <w:rsid w:val="11DF756D"/>
    <w:rsid w:val="11E64458"/>
    <w:rsid w:val="11F35990"/>
    <w:rsid w:val="12011292"/>
    <w:rsid w:val="120343C6"/>
    <w:rsid w:val="1218482D"/>
    <w:rsid w:val="121C60CC"/>
    <w:rsid w:val="12374CB3"/>
    <w:rsid w:val="12395518"/>
    <w:rsid w:val="123E2FFB"/>
    <w:rsid w:val="123F625E"/>
    <w:rsid w:val="128D521B"/>
    <w:rsid w:val="12957C2C"/>
    <w:rsid w:val="12A165D1"/>
    <w:rsid w:val="12A460C1"/>
    <w:rsid w:val="130628D8"/>
    <w:rsid w:val="13294C16"/>
    <w:rsid w:val="136F6B5A"/>
    <w:rsid w:val="13804F34"/>
    <w:rsid w:val="13876010"/>
    <w:rsid w:val="13B31424"/>
    <w:rsid w:val="13BC5DB8"/>
    <w:rsid w:val="13C91F5A"/>
    <w:rsid w:val="13D05532"/>
    <w:rsid w:val="13F51B73"/>
    <w:rsid w:val="14107EB2"/>
    <w:rsid w:val="14117786"/>
    <w:rsid w:val="141F00F5"/>
    <w:rsid w:val="14425B91"/>
    <w:rsid w:val="14495172"/>
    <w:rsid w:val="147D6BCA"/>
    <w:rsid w:val="14860174"/>
    <w:rsid w:val="148F527B"/>
    <w:rsid w:val="149D47C6"/>
    <w:rsid w:val="149E726C"/>
    <w:rsid w:val="14B67FD0"/>
    <w:rsid w:val="14CE4728"/>
    <w:rsid w:val="14E05AD6"/>
    <w:rsid w:val="14E13D7A"/>
    <w:rsid w:val="15363948"/>
    <w:rsid w:val="15453B8B"/>
    <w:rsid w:val="154B53F1"/>
    <w:rsid w:val="156E54F0"/>
    <w:rsid w:val="15B14D7D"/>
    <w:rsid w:val="15C31523"/>
    <w:rsid w:val="15C40F54"/>
    <w:rsid w:val="15F36738"/>
    <w:rsid w:val="16013F56"/>
    <w:rsid w:val="160E21CF"/>
    <w:rsid w:val="16273291"/>
    <w:rsid w:val="162B0FD3"/>
    <w:rsid w:val="163634D4"/>
    <w:rsid w:val="16443E43"/>
    <w:rsid w:val="164756E1"/>
    <w:rsid w:val="16581F4E"/>
    <w:rsid w:val="16816E45"/>
    <w:rsid w:val="16922E00"/>
    <w:rsid w:val="169B0125"/>
    <w:rsid w:val="16AD19E8"/>
    <w:rsid w:val="16AF39B2"/>
    <w:rsid w:val="16B5089D"/>
    <w:rsid w:val="16BA0495"/>
    <w:rsid w:val="16CD25C8"/>
    <w:rsid w:val="173C4B1A"/>
    <w:rsid w:val="17525714"/>
    <w:rsid w:val="176A5B2B"/>
    <w:rsid w:val="17981331"/>
    <w:rsid w:val="17AD5A18"/>
    <w:rsid w:val="17C43F85"/>
    <w:rsid w:val="17E86A50"/>
    <w:rsid w:val="17EF4FE8"/>
    <w:rsid w:val="182757CA"/>
    <w:rsid w:val="183A54FD"/>
    <w:rsid w:val="18412583"/>
    <w:rsid w:val="18664544"/>
    <w:rsid w:val="18754ED1"/>
    <w:rsid w:val="188744BB"/>
    <w:rsid w:val="188E5ACF"/>
    <w:rsid w:val="18950986"/>
    <w:rsid w:val="18A62B93"/>
    <w:rsid w:val="18C748B7"/>
    <w:rsid w:val="18CF162B"/>
    <w:rsid w:val="18D80F53"/>
    <w:rsid w:val="190873AA"/>
    <w:rsid w:val="190F0738"/>
    <w:rsid w:val="19212219"/>
    <w:rsid w:val="192F2B88"/>
    <w:rsid w:val="194B54E8"/>
    <w:rsid w:val="195B488E"/>
    <w:rsid w:val="19742C91"/>
    <w:rsid w:val="197B5DCD"/>
    <w:rsid w:val="198D78AF"/>
    <w:rsid w:val="19927A56"/>
    <w:rsid w:val="19B93A2E"/>
    <w:rsid w:val="1A1324AA"/>
    <w:rsid w:val="1A1656B7"/>
    <w:rsid w:val="1A3348FA"/>
    <w:rsid w:val="1A427AAC"/>
    <w:rsid w:val="1A907657"/>
    <w:rsid w:val="1ADD03C2"/>
    <w:rsid w:val="1B1A7868"/>
    <w:rsid w:val="1B1D4C62"/>
    <w:rsid w:val="1B4D72F6"/>
    <w:rsid w:val="1B77374A"/>
    <w:rsid w:val="1B8847D2"/>
    <w:rsid w:val="1BA54A74"/>
    <w:rsid w:val="1BBB6955"/>
    <w:rsid w:val="1BE06ADF"/>
    <w:rsid w:val="1BF53B0B"/>
    <w:rsid w:val="1BFE7442"/>
    <w:rsid w:val="1C790574"/>
    <w:rsid w:val="1CD57563"/>
    <w:rsid w:val="1CE617B0"/>
    <w:rsid w:val="1D1327C1"/>
    <w:rsid w:val="1D175E0D"/>
    <w:rsid w:val="1DB50D67"/>
    <w:rsid w:val="1DB83859"/>
    <w:rsid w:val="1DE008F5"/>
    <w:rsid w:val="1DE72E9D"/>
    <w:rsid w:val="1E0F2F88"/>
    <w:rsid w:val="1E4D0963"/>
    <w:rsid w:val="1E574E31"/>
    <w:rsid w:val="1E71154D"/>
    <w:rsid w:val="1E7A2AF8"/>
    <w:rsid w:val="1EC16291"/>
    <w:rsid w:val="1ED26711"/>
    <w:rsid w:val="1ED55F80"/>
    <w:rsid w:val="1EE75CB3"/>
    <w:rsid w:val="1EF108E0"/>
    <w:rsid w:val="1F122D30"/>
    <w:rsid w:val="1F30765A"/>
    <w:rsid w:val="1F3A2287"/>
    <w:rsid w:val="1F5275D0"/>
    <w:rsid w:val="1F5C15E9"/>
    <w:rsid w:val="1F7B6261"/>
    <w:rsid w:val="1F9574BD"/>
    <w:rsid w:val="1F9C5FFC"/>
    <w:rsid w:val="1FA01BF9"/>
    <w:rsid w:val="1FAE057F"/>
    <w:rsid w:val="1FE67D19"/>
    <w:rsid w:val="1FF13FC9"/>
    <w:rsid w:val="1FFD6E47"/>
    <w:rsid w:val="20117531"/>
    <w:rsid w:val="20216FA3"/>
    <w:rsid w:val="208C6B12"/>
    <w:rsid w:val="20DB53A4"/>
    <w:rsid w:val="211D4C6B"/>
    <w:rsid w:val="21562C7C"/>
    <w:rsid w:val="215F7D83"/>
    <w:rsid w:val="218D2B42"/>
    <w:rsid w:val="2190748C"/>
    <w:rsid w:val="21B005DE"/>
    <w:rsid w:val="21C61BB0"/>
    <w:rsid w:val="21CE6CB6"/>
    <w:rsid w:val="21F21801"/>
    <w:rsid w:val="222B1363"/>
    <w:rsid w:val="225D52A7"/>
    <w:rsid w:val="22665141"/>
    <w:rsid w:val="22B67E76"/>
    <w:rsid w:val="22F83FEB"/>
    <w:rsid w:val="23201B77"/>
    <w:rsid w:val="23476863"/>
    <w:rsid w:val="235843BA"/>
    <w:rsid w:val="2389558B"/>
    <w:rsid w:val="239C5C07"/>
    <w:rsid w:val="23A128D5"/>
    <w:rsid w:val="23B1699D"/>
    <w:rsid w:val="23B819CC"/>
    <w:rsid w:val="23EB6DA1"/>
    <w:rsid w:val="23FA0331"/>
    <w:rsid w:val="241237D2"/>
    <w:rsid w:val="24521E21"/>
    <w:rsid w:val="247C0C4C"/>
    <w:rsid w:val="248A3369"/>
    <w:rsid w:val="24936675"/>
    <w:rsid w:val="249E6E14"/>
    <w:rsid w:val="251470D6"/>
    <w:rsid w:val="25237319"/>
    <w:rsid w:val="253A4D8F"/>
    <w:rsid w:val="253D03DB"/>
    <w:rsid w:val="256A4F48"/>
    <w:rsid w:val="25835AD1"/>
    <w:rsid w:val="25AF25E6"/>
    <w:rsid w:val="25EA51C1"/>
    <w:rsid w:val="26630315"/>
    <w:rsid w:val="266B7849"/>
    <w:rsid w:val="26881B2A"/>
    <w:rsid w:val="26C22739"/>
    <w:rsid w:val="26F31699"/>
    <w:rsid w:val="27160EE4"/>
    <w:rsid w:val="27392E24"/>
    <w:rsid w:val="275A34C6"/>
    <w:rsid w:val="275C6A6B"/>
    <w:rsid w:val="27AA5AD0"/>
    <w:rsid w:val="27AC6936"/>
    <w:rsid w:val="27CC1EEA"/>
    <w:rsid w:val="27CC3C98"/>
    <w:rsid w:val="27DF39CB"/>
    <w:rsid w:val="28074CD0"/>
    <w:rsid w:val="28123DA1"/>
    <w:rsid w:val="28126BBF"/>
    <w:rsid w:val="28285372"/>
    <w:rsid w:val="283118DE"/>
    <w:rsid w:val="28520659"/>
    <w:rsid w:val="286823DD"/>
    <w:rsid w:val="28CF1C92"/>
    <w:rsid w:val="28D23530"/>
    <w:rsid w:val="28E0094C"/>
    <w:rsid w:val="2916341D"/>
    <w:rsid w:val="29226266"/>
    <w:rsid w:val="29235B3A"/>
    <w:rsid w:val="29272553"/>
    <w:rsid w:val="293D522B"/>
    <w:rsid w:val="294D2BB7"/>
    <w:rsid w:val="29673C78"/>
    <w:rsid w:val="296D5007"/>
    <w:rsid w:val="29746395"/>
    <w:rsid w:val="29835806"/>
    <w:rsid w:val="299A7D67"/>
    <w:rsid w:val="29A4069D"/>
    <w:rsid w:val="29B9024C"/>
    <w:rsid w:val="29BB3FC4"/>
    <w:rsid w:val="29D76728"/>
    <w:rsid w:val="29F51213"/>
    <w:rsid w:val="2A003359"/>
    <w:rsid w:val="2A0E6DD8"/>
    <w:rsid w:val="2A133E00"/>
    <w:rsid w:val="2A2C0A1E"/>
    <w:rsid w:val="2A331DAD"/>
    <w:rsid w:val="2A337A92"/>
    <w:rsid w:val="2A663F30"/>
    <w:rsid w:val="2A697EC4"/>
    <w:rsid w:val="2A750617"/>
    <w:rsid w:val="2A7E571E"/>
    <w:rsid w:val="2A896503"/>
    <w:rsid w:val="2A917A18"/>
    <w:rsid w:val="2AD43590"/>
    <w:rsid w:val="2ADE61BC"/>
    <w:rsid w:val="2AE20089"/>
    <w:rsid w:val="2B3E4EAD"/>
    <w:rsid w:val="2B4029D3"/>
    <w:rsid w:val="2B6E213B"/>
    <w:rsid w:val="2BA72A52"/>
    <w:rsid w:val="2BB1567F"/>
    <w:rsid w:val="2BC76C50"/>
    <w:rsid w:val="2BD01692"/>
    <w:rsid w:val="2BFC0FF0"/>
    <w:rsid w:val="2C0A7AA4"/>
    <w:rsid w:val="2C3B13EC"/>
    <w:rsid w:val="2C477D91"/>
    <w:rsid w:val="2C8325AE"/>
    <w:rsid w:val="2CAE07C3"/>
    <w:rsid w:val="2CC969F8"/>
    <w:rsid w:val="2D0143E4"/>
    <w:rsid w:val="2D784137"/>
    <w:rsid w:val="2DF177E1"/>
    <w:rsid w:val="2DF6182C"/>
    <w:rsid w:val="2E03680A"/>
    <w:rsid w:val="2E19750B"/>
    <w:rsid w:val="2E4E5407"/>
    <w:rsid w:val="2E627104"/>
    <w:rsid w:val="2E6764C9"/>
    <w:rsid w:val="2EB4662E"/>
    <w:rsid w:val="2EEB0D06"/>
    <w:rsid w:val="2EF10A6E"/>
    <w:rsid w:val="2F1F1AC1"/>
    <w:rsid w:val="2F2443BA"/>
    <w:rsid w:val="2F631E13"/>
    <w:rsid w:val="2F642A08"/>
    <w:rsid w:val="2F8D0EA8"/>
    <w:rsid w:val="2FA044E5"/>
    <w:rsid w:val="300A7A53"/>
    <w:rsid w:val="301F3EE8"/>
    <w:rsid w:val="303F6897"/>
    <w:rsid w:val="307A6AFD"/>
    <w:rsid w:val="307D6477"/>
    <w:rsid w:val="307D72E2"/>
    <w:rsid w:val="30964863"/>
    <w:rsid w:val="30B8125D"/>
    <w:rsid w:val="30CD0A85"/>
    <w:rsid w:val="30D16C82"/>
    <w:rsid w:val="30DF4A3C"/>
    <w:rsid w:val="30EE4C7F"/>
    <w:rsid w:val="31400EAF"/>
    <w:rsid w:val="31440D43"/>
    <w:rsid w:val="315A2E0D"/>
    <w:rsid w:val="31684A32"/>
    <w:rsid w:val="316B4522"/>
    <w:rsid w:val="316D2048"/>
    <w:rsid w:val="317C228B"/>
    <w:rsid w:val="317E24A7"/>
    <w:rsid w:val="31882A76"/>
    <w:rsid w:val="31946BD3"/>
    <w:rsid w:val="31962DF1"/>
    <w:rsid w:val="31AC14CC"/>
    <w:rsid w:val="31C679AA"/>
    <w:rsid w:val="31C73F29"/>
    <w:rsid w:val="31D74ED9"/>
    <w:rsid w:val="31DD5420"/>
    <w:rsid w:val="31EB11BF"/>
    <w:rsid w:val="32026530"/>
    <w:rsid w:val="32214672"/>
    <w:rsid w:val="32655415"/>
    <w:rsid w:val="32790CE2"/>
    <w:rsid w:val="328E2276"/>
    <w:rsid w:val="32A41A99"/>
    <w:rsid w:val="32C71C2C"/>
    <w:rsid w:val="32C75788"/>
    <w:rsid w:val="32F96D61"/>
    <w:rsid w:val="332143CC"/>
    <w:rsid w:val="334A2505"/>
    <w:rsid w:val="33633703"/>
    <w:rsid w:val="3369683F"/>
    <w:rsid w:val="339935C8"/>
    <w:rsid w:val="33AA1331"/>
    <w:rsid w:val="33B835ED"/>
    <w:rsid w:val="33E30D1D"/>
    <w:rsid w:val="341113B0"/>
    <w:rsid w:val="342E6414"/>
    <w:rsid w:val="34384B8F"/>
    <w:rsid w:val="344F3C87"/>
    <w:rsid w:val="34525525"/>
    <w:rsid w:val="345257C1"/>
    <w:rsid w:val="34871673"/>
    <w:rsid w:val="34916B65"/>
    <w:rsid w:val="34927C06"/>
    <w:rsid w:val="34A044E2"/>
    <w:rsid w:val="34B34216"/>
    <w:rsid w:val="34CC52D7"/>
    <w:rsid w:val="34F57DE4"/>
    <w:rsid w:val="350E769E"/>
    <w:rsid w:val="3515264E"/>
    <w:rsid w:val="3529272A"/>
    <w:rsid w:val="355D23D3"/>
    <w:rsid w:val="35763888"/>
    <w:rsid w:val="357B1487"/>
    <w:rsid w:val="3588705D"/>
    <w:rsid w:val="35D10F79"/>
    <w:rsid w:val="35E87EEF"/>
    <w:rsid w:val="35EB3E83"/>
    <w:rsid w:val="362058DB"/>
    <w:rsid w:val="362F2838"/>
    <w:rsid w:val="36367635"/>
    <w:rsid w:val="367A3449"/>
    <w:rsid w:val="36807E79"/>
    <w:rsid w:val="36855EDF"/>
    <w:rsid w:val="36CA1CEB"/>
    <w:rsid w:val="36D13079"/>
    <w:rsid w:val="36E92F59"/>
    <w:rsid w:val="36FE3457"/>
    <w:rsid w:val="370228AA"/>
    <w:rsid w:val="3733163E"/>
    <w:rsid w:val="373B04F2"/>
    <w:rsid w:val="37465815"/>
    <w:rsid w:val="374F792C"/>
    <w:rsid w:val="375B2943"/>
    <w:rsid w:val="37CF2144"/>
    <w:rsid w:val="37D526F5"/>
    <w:rsid w:val="37F0752F"/>
    <w:rsid w:val="37F54B45"/>
    <w:rsid w:val="380D3A6D"/>
    <w:rsid w:val="38353194"/>
    <w:rsid w:val="383C09C6"/>
    <w:rsid w:val="384925F3"/>
    <w:rsid w:val="3869321C"/>
    <w:rsid w:val="38775EE4"/>
    <w:rsid w:val="38840C87"/>
    <w:rsid w:val="388C7957"/>
    <w:rsid w:val="389B2BD0"/>
    <w:rsid w:val="389B749B"/>
    <w:rsid w:val="38BC6B40"/>
    <w:rsid w:val="38C43E25"/>
    <w:rsid w:val="38C5276A"/>
    <w:rsid w:val="38CD161E"/>
    <w:rsid w:val="38F55C32"/>
    <w:rsid w:val="393A3157"/>
    <w:rsid w:val="394C4699"/>
    <w:rsid w:val="39901051"/>
    <w:rsid w:val="39914B8B"/>
    <w:rsid w:val="39A131D7"/>
    <w:rsid w:val="39DF3CFF"/>
    <w:rsid w:val="39F96EC0"/>
    <w:rsid w:val="3A1A4D37"/>
    <w:rsid w:val="3A322081"/>
    <w:rsid w:val="3A323597"/>
    <w:rsid w:val="3A4B6C9E"/>
    <w:rsid w:val="3A59760D"/>
    <w:rsid w:val="3A7A7584"/>
    <w:rsid w:val="3A8A13AB"/>
    <w:rsid w:val="3A975602"/>
    <w:rsid w:val="3AAB598F"/>
    <w:rsid w:val="3ABC194A"/>
    <w:rsid w:val="3AF40B60"/>
    <w:rsid w:val="3AF47336"/>
    <w:rsid w:val="3B077073"/>
    <w:rsid w:val="3B133C60"/>
    <w:rsid w:val="3B4C2CCE"/>
    <w:rsid w:val="3B6169C8"/>
    <w:rsid w:val="3B781D15"/>
    <w:rsid w:val="3B993E4F"/>
    <w:rsid w:val="3BA7205E"/>
    <w:rsid w:val="3BAA57F0"/>
    <w:rsid w:val="3BCF77BE"/>
    <w:rsid w:val="3BE178BA"/>
    <w:rsid w:val="3BFD221A"/>
    <w:rsid w:val="3C017F5D"/>
    <w:rsid w:val="3C067321"/>
    <w:rsid w:val="3C074E47"/>
    <w:rsid w:val="3C187054"/>
    <w:rsid w:val="3C4165AB"/>
    <w:rsid w:val="3C495460"/>
    <w:rsid w:val="3C502C92"/>
    <w:rsid w:val="3C6F6D1A"/>
    <w:rsid w:val="3C8A1D00"/>
    <w:rsid w:val="3C8F7DB0"/>
    <w:rsid w:val="3CB65BDF"/>
    <w:rsid w:val="3CC019CB"/>
    <w:rsid w:val="3CD411CD"/>
    <w:rsid w:val="3CDC15A9"/>
    <w:rsid w:val="3D0C6BB9"/>
    <w:rsid w:val="3D6940F4"/>
    <w:rsid w:val="3D8B7DB9"/>
    <w:rsid w:val="3DB633CE"/>
    <w:rsid w:val="3DC9047D"/>
    <w:rsid w:val="3DDF3943"/>
    <w:rsid w:val="3DE358D8"/>
    <w:rsid w:val="3DE511B8"/>
    <w:rsid w:val="3DF064DB"/>
    <w:rsid w:val="3DF15DAF"/>
    <w:rsid w:val="3E047890"/>
    <w:rsid w:val="3E31202F"/>
    <w:rsid w:val="3E312F90"/>
    <w:rsid w:val="3E3C1720"/>
    <w:rsid w:val="3E412892"/>
    <w:rsid w:val="3E4F1453"/>
    <w:rsid w:val="3E68335F"/>
    <w:rsid w:val="3E6D7B2B"/>
    <w:rsid w:val="3E7E5894"/>
    <w:rsid w:val="3E8E5630"/>
    <w:rsid w:val="3E9E25C2"/>
    <w:rsid w:val="3EE55913"/>
    <w:rsid w:val="3EF81910"/>
    <w:rsid w:val="3F063C21"/>
    <w:rsid w:val="3F2521B4"/>
    <w:rsid w:val="3F283AEB"/>
    <w:rsid w:val="3F294227"/>
    <w:rsid w:val="3F60143E"/>
    <w:rsid w:val="3F80388E"/>
    <w:rsid w:val="3FA26167"/>
    <w:rsid w:val="3FB928FC"/>
    <w:rsid w:val="3FEE25A6"/>
    <w:rsid w:val="400C2AA0"/>
    <w:rsid w:val="40342640"/>
    <w:rsid w:val="40384169"/>
    <w:rsid w:val="404E62E0"/>
    <w:rsid w:val="406E7B8B"/>
    <w:rsid w:val="407F1BFB"/>
    <w:rsid w:val="409B4DCD"/>
    <w:rsid w:val="409D1A7E"/>
    <w:rsid w:val="40A23390"/>
    <w:rsid w:val="40BC6B48"/>
    <w:rsid w:val="40BE01CA"/>
    <w:rsid w:val="40CC5EF5"/>
    <w:rsid w:val="40D0614F"/>
    <w:rsid w:val="40E13EB9"/>
    <w:rsid w:val="40ED0AAF"/>
    <w:rsid w:val="41036525"/>
    <w:rsid w:val="41232723"/>
    <w:rsid w:val="41306BEE"/>
    <w:rsid w:val="41504B07"/>
    <w:rsid w:val="41850061"/>
    <w:rsid w:val="41DA7286"/>
    <w:rsid w:val="41E73751"/>
    <w:rsid w:val="42075BA1"/>
    <w:rsid w:val="420F4A55"/>
    <w:rsid w:val="423821FE"/>
    <w:rsid w:val="42402DBA"/>
    <w:rsid w:val="42750D5C"/>
    <w:rsid w:val="42D56E6D"/>
    <w:rsid w:val="42D82436"/>
    <w:rsid w:val="42F80640"/>
    <w:rsid w:val="42FF2D1C"/>
    <w:rsid w:val="43056584"/>
    <w:rsid w:val="43195B8C"/>
    <w:rsid w:val="43483F4D"/>
    <w:rsid w:val="434A3F97"/>
    <w:rsid w:val="43B9111D"/>
    <w:rsid w:val="43BE4985"/>
    <w:rsid w:val="43C408AE"/>
    <w:rsid w:val="43D1290A"/>
    <w:rsid w:val="43ED0597"/>
    <w:rsid w:val="441103E9"/>
    <w:rsid w:val="442962A2"/>
    <w:rsid w:val="444C1F91"/>
    <w:rsid w:val="446D4BAF"/>
    <w:rsid w:val="448D568B"/>
    <w:rsid w:val="449851D6"/>
    <w:rsid w:val="44A122DD"/>
    <w:rsid w:val="44B813D4"/>
    <w:rsid w:val="452847AC"/>
    <w:rsid w:val="454A2974"/>
    <w:rsid w:val="457F197A"/>
    <w:rsid w:val="45AC1B90"/>
    <w:rsid w:val="46004DE1"/>
    <w:rsid w:val="46164604"/>
    <w:rsid w:val="46195EA3"/>
    <w:rsid w:val="46517D32"/>
    <w:rsid w:val="46A42944"/>
    <w:rsid w:val="46AE2A8F"/>
    <w:rsid w:val="46C67DD9"/>
    <w:rsid w:val="46EE10DD"/>
    <w:rsid w:val="46F72659"/>
    <w:rsid w:val="47175674"/>
    <w:rsid w:val="47334EC3"/>
    <w:rsid w:val="474319B9"/>
    <w:rsid w:val="475B3840"/>
    <w:rsid w:val="47635DAA"/>
    <w:rsid w:val="479559FD"/>
    <w:rsid w:val="47B7128B"/>
    <w:rsid w:val="47D169E9"/>
    <w:rsid w:val="47D6229D"/>
    <w:rsid w:val="47D97FDF"/>
    <w:rsid w:val="47E36768"/>
    <w:rsid w:val="48013092"/>
    <w:rsid w:val="481743FE"/>
    <w:rsid w:val="48566986"/>
    <w:rsid w:val="48592ECE"/>
    <w:rsid w:val="486378A9"/>
    <w:rsid w:val="48895562"/>
    <w:rsid w:val="488E0DCA"/>
    <w:rsid w:val="489B71D0"/>
    <w:rsid w:val="48B15B78"/>
    <w:rsid w:val="48BD16AF"/>
    <w:rsid w:val="48F6071D"/>
    <w:rsid w:val="490002A0"/>
    <w:rsid w:val="4948541D"/>
    <w:rsid w:val="494F4E40"/>
    <w:rsid w:val="495042D1"/>
    <w:rsid w:val="495D254A"/>
    <w:rsid w:val="496E7D4E"/>
    <w:rsid w:val="49795019"/>
    <w:rsid w:val="49804BB7"/>
    <w:rsid w:val="499706C9"/>
    <w:rsid w:val="49A52502"/>
    <w:rsid w:val="49A63EF1"/>
    <w:rsid w:val="49BB5BEF"/>
    <w:rsid w:val="49DC7359"/>
    <w:rsid w:val="49E36EF3"/>
    <w:rsid w:val="4A0F5F3A"/>
    <w:rsid w:val="4A45370A"/>
    <w:rsid w:val="4A464097"/>
    <w:rsid w:val="4A54394D"/>
    <w:rsid w:val="4A5C0958"/>
    <w:rsid w:val="4A6B64B3"/>
    <w:rsid w:val="4A8204BA"/>
    <w:rsid w:val="4A82495E"/>
    <w:rsid w:val="4AD4683C"/>
    <w:rsid w:val="4ADA6548"/>
    <w:rsid w:val="4AFC7BF7"/>
    <w:rsid w:val="4B1A06F3"/>
    <w:rsid w:val="4B2257F9"/>
    <w:rsid w:val="4B692C1A"/>
    <w:rsid w:val="4BDB7219"/>
    <w:rsid w:val="4C03387D"/>
    <w:rsid w:val="4C126CDE"/>
    <w:rsid w:val="4C4A325A"/>
    <w:rsid w:val="4C6D0CF6"/>
    <w:rsid w:val="4C881F66"/>
    <w:rsid w:val="4C9C42CF"/>
    <w:rsid w:val="4CA66CB4"/>
    <w:rsid w:val="4CB12166"/>
    <w:rsid w:val="4CD35EB0"/>
    <w:rsid w:val="4CE865CF"/>
    <w:rsid w:val="4D1A0E7E"/>
    <w:rsid w:val="4D3833FE"/>
    <w:rsid w:val="4D42793C"/>
    <w:rsid w:val="4D4B7289"/>
    <w:rsid w:val="4D700A9E"/>
    <w:rsid w:val="4D7F0CE1"/>
    <w:rsid w:val="4D8B1D7C"/>
    <w:rsid w:val="4DA7561A"/>
    <w:rsid w:val="4DD05D5D"/>
    <w:rsid w:val="4DD74FC1"/>
    <w:rsid w:val="4DF21A2E"/>
    <w:rsid w:val="4E4A08F5"/>
    <w:rsid w:val="4E645BBE"/>
    <w:rsid w:val="4E6D76D3"/>
    <w:rsid w:val="4E7C3F6A"/>
    <w:rsid w:val="4E865398"/>
    <w:rsid w:val="4E8A2033"/>
    <w:rsid w:val="4E946A0E"/>
    <w:rsid w:val="4ED27537"/>
    <w:rsid w:val="4EE2777A"/>
    <w:rsid w:val="4EF7020E"/>
    <w:rsid w:val="4EFC5E7F"/>
    <w:rsid w:val="4F2A1121"/>
    <w:rsid w:val="4F361873"/>
    <w:rsid w:val="4F443F90"/>
    <w:rsid w:val="4F9F566B"/>
    <w:rsid w:val="4FA233AD"/>
    <w:rsid w:val="4FAC1EB3"/>
    <w:rsid w:val="4FDF015D"/>
    <w:rsid w:val="4FE90184"/>
    <w:rsid w:val="4FF04118"/>
    <w:rsid w:val="503009B9"/>
    <w:rsid w:val="50363EAE"/>
    <w:rsid w:val="503C735D"/>
    <w:rsid w:val="50A078EC"/>
    <w:rsid w:val="50B22743"/>
    <w:rsid w:val="50BC3FD7"/>
    <w:rsid w:val="50BD56BE"/>
    <w:rsid w:val="50BF5B17"/>
    <w:rsid w:val="50E74663"/>
    <w:rsid w:val="50E772C9"/>
    <w:rsid w:val="50FE4613"/>
    <w:rsid w:val="51035853"/>
    <w:rsid w:val="511B51C5"/>
    <w:rsid w:val="5124051D"/>
    <w:rsid w:val="51301891"/>
    <w:rsid w:val="514E559A"/>
    <w:rsid w:val="51622DF4"/>
    <w:rsid w:val="517C610B"/>
    <w:rsid w:val="51982514"/>
    <w:rsid w:val="51C94C21"/>
    <w:rsid w:val="51D3742D"/>
    <w:rsid w:val="51DC0DF8"/>
    <w:rsid w:val="51F15F26"/>
    <w:rsid w:val="52024883"/>
    <w:rsid w:val="520D0FB1"/>
    <w:rsid w:val="52287B99"/>
    <w:rsid w:val="52377DDC"/>
    <w:rsid w:val="524424F9"/>
    <w:rsid w:val="52691BE6"/>
    <w:rsid w:val="527032EE"/>
    <w:rsid w:val="528D5C4E"/>
    <w:rsid w:val="5294522F"/>
    <w:rsid w:val="52A91000"/>
    <w:rsid w:val="52D63A99"/>
    <w:rsid w:val="52DC5F09"/>
    <w:rsid w:val="52E767E5"/>
    <w:rsid w:val="53081779"/>
    <w:rsid w:val="53165C44"/>
    <w:rsid w:val="53195734"/>
    <w:rsid w:val="53226DCB"/>
    <w:rsid w:val="53430012"/>
    <w:rsid w:val="535F3A8F"/>
    <w:rsid w:val="53B86CFB"/>
    <w:rsid w:val="53D33B35"/>
    <w:rsid w:val="53E144A4"/>
    <w:rsid w:val="54190C8F"/>
    <w:rsid w:val="5419327A"/>
    <w:rsid w:val="54316AAD"/>
    <w:rsid w:val="544F687F"/>
    <w:rsid w:val="54AF247D"/>
    <w:rsid w:val="54B22CCC"/>
    <w:rsid w:val="54B73456"/>
    <w:rsid w:val="552501DE"/>
    <w:rsid w:val="554E0887"/>
    <w:rsid w:val="555D2250"/>
    <w:rsid w:val="555E1B24"/>
    <w:rsid w:val="557E3F74"/>
    <w:rsid w:val="55C41EAE"/>
    <w:rsid w:val="55CA0F67"/>
    <w:rsid w:val="55CF657E"/>
    <w:rsid w:val="55D02A22"/>
    <w:rsid w:val="55E673AB"/>
    <w:rsid w:val="5603632F"/>
    <w:rsid w:val="560426CB"/>
    <w:rsid w:val="562C598F"/>
    <w:rsid w:val="56334D98"/>
    <w:rsid w:val="56376E63"/>
    <w:rsid w:val="568022D3"/>
    <w:rsid w:val="56B9366E"/>
    <w:rsid w:val="56D269BF"/>
    <w:rsid w:val="56D93B58"/>
    <w:rsid w:val="570010E5"/>
    <w:rsid w:val="570A5633"/>
    <w:rsid w:val="57272B15"/>
    <w:rsid w:val="572B1EDA"/>
    <w:rsid w:val="57372E1D"/>
    <w:rsid w:val="57376AD1"/>
    <w:rsid w:val="575256B8"/>
    <w:rsid w:val="57574A7D"/>
    <w:rsid w:val="575765D4"/>
    <w:rsid w:val="576A0C54"/>
    <w:rsid w:val="57875362"/>
    <w:rsid w:val="57983DAB"/>
    <w:rsid w:val="57A71560"/>
    <w:rsid w:val="57AE24C6"/>
    <w:rsid w:val="57DD3D6E"/>
    <w:rsid w:val="5820511C"/>
    <w:rsid w:val="58445001"/>
    <w:rsid w:val="58743C33"/>
    <w:rsid w:val="58AB5080"/>
    <w:rsid w:val="58D77C23"/>
    <w:rsid w:val="58EE3C97"/>
    <w:rsid w:val="58F46A27"/>
    <w:rsid w:val="58FD6FCE"/>
    <w:rsid w:val="594D4389"/>
    <w:rsid w:val="596040BD"/>
    <w:rsid w:val="59934492"/>
    <w:rsid w:val="599D779C"/>
    <w:rsid w:val="59CD7278"/>
    <w:rsid w:val="5A0E434D"/>
    <w:rsid w:val="5A504131"/>
    <w:rsid w:val="5A663955"/>
    <w:rsid w:val="5A737E20"/>
    <w:rsid w:val="5A7F67C4"/>
    <w:rsid w:val="5A957D96"/>
    <w:rsid w:val="5AD36B10"/>
    <w:rsid w:val="5B0217C4"/>
    <w:rsid w:val="5B2B06FA"/>
    <w:rsid w:val="5B551AD3"/>
    <w:rsid w:val="5B6071F1"/>
    <w:rsid w:val="5B6360E6"/>
    <w:rsid w:val="5B8E639F"/>
    <w:rsid w:val="5BBB7CD0"/>
    <w:rsid w:val="5BFB2C97"/>
    <w:rsid w:val="5BFE196B"/>
    <w:rsid w:val="5C2515ED"/>
    <w:rsid w:val="5C255D7A"/>
    <w:rsid w:val="5C3417CF"/>
    <w:rsid w:val="5C4C26D6"/>
    <w:rsid w:val="5C591079"/>
    <w:rsid w:val="5C8A1451"/>
    <w:rsid w:val="5C9614B2"/>
    <w:rsid w:val="5CB87611"/>
    <w:rsid w:val="5CBD1826"/>
    <w:rsid w:val="5CDC1CAC"/>
    <w:rsid w:val="5CE70651"/>
    <w:rsid w:val="5D327B1E"/>
    <w:rsid w:val="5D6B3945"/>
    <w:rsid w:val="5D720862"/>
    <w:rsid w:val="5D7F5CBD"/>
    <w:rsid w:val="5D861C18"/>
    <w:rsid w:val="5D9555C5"/>
    <w:rsid w:val="5D9B4F65"/>
    <w:rsid w:val="5DAB77EA"/>
    <w:rsid w:val="5DB42C29"/>
    <w:rsid w:val="5DCA5FA9"/>
    <w:rsid w:val="5DDB01B6"/>
    <w:rsid w:val="5DDE7679"/>
    <w:rsid w:val="5DEF1EB3"/>
    <w:rsid w:val="5DF43025"/>
    <w:rsid w:val="5DF748C4"/>
    <w:rsid w:val="5DFC012C"/>
    <w:rsid w:val="5E365F47"/>
    <w:rsid w:val="5E426F07"/>
    <w:rsid w:val="5E7F2BC2"/>
    <w:rsid w:val="5E8720EC"/>
    <w:rsid w:val="5EA66A16"/>
    <w:rsid w:val="5EAB5E7A"/>
    <w:rsid w:val="5EAE58CA"/>
    <w:rsid w:val="5EB17168"/>
    <w:rsid w:val="5EC96260"/>
    <w:rsid w:val="5EE70DDC"/>
    <w:rsid w:val="5EEC3FB6"/>
    <w:rsid w:val="5EF05EE3"/>
    <w:rsid w:val="5EF77271"/>
    <w:rsid w:val="5F0454EA"/>
    <w:rsid w:val="5F0B0627"/>
    <w:rsid w:val="5F1B1CE8"/>
    <w:rsid w:val="5F585836"/>
    <w:rsid w:val="5F5A335C"/>
    <w:rsid w:val="5F634CB3"/>
    <w:rsid w:val="5FBA7BE4"/>
    <w:rsid w:val="5FEA0F07"/>
    <w:rsid w:val="5FED0904"/>
    <w:rsid w:val="603C28E6"/>
    <w:rsid w:val="605C4EB2"/>
    <w:rsid w:val="608C03F7"/>
    <w:rsid w:val="60CF1B28"/>
    <w:rsid w:val="60DA29A7"/>
    <w:rsid w:val="60E76E71"/>
    <w:rsid w:val="60F4333C"/>
    <w:rsid w:val="610822EC"/>
    <w:rsid w:val="61447E20"/>
    <w:rsid w:val="61834DEC"/>
    <w:rsid w:val="61B93C80"/>
    <w:rsid w:val="61D05B58"/>
    <w:rsid w:val="61D92C5E"/>
    <w:rsid w:val="61FC4B9F"/>
    <w:rsid w:val="61FE02CD"/>
    <w:rsid w:val="62404A8B"/>
    <w:rsid w:val="624B1D04"/>
    <w:rsid w:val="62830E1C"/>
    <w:rsid w:val="62AC7438"/>
    <w:rsid w:val="62B611F1"/>
    <w:rsid w:val="62E42D41"/>
    <w:rsid w:val="62F56D26"/>
    <w:rsid w:val="62F81674"/>
    <w:rsid w:val="632E0D88"/>
    <w:rsid w:val="634F11DC"/>
    <w:rsid w:val="63643710"/>
    <w:rsid w:val="637A3FCD"/>
    <w:rsid w:val="63807109"/>
    <w:rsid w:val="63A454EE"/>
    <w:rsid w:val="63C96D02"/>
    <w:rsid w:val="63DC07E4"/>
    <w:rsid w:val="6401649C"/>
    <w:rsid w:val="6417181C"/>
    <w:rsid w:val="642D6105"/>
    <w:rsid w:val="64300B2F"/>
    <w:rsid w:val="646C600B"/>
    <w:rsid w:val="64790728"/>
    <w:rsid w:val="64A55079"/>
    <w:rsid w:val="64DC40FC"/>
    <w:rsid w:val="64E71438"/>
    <w:rsid w:val="651568FC"/>
    <w:rsid w:val="652E506F"/>
    <w:rsid w:val="6549634D"/>
    <w:rsid w:val="654C7BEB"/>
    <w:rsid w:val="657607C4"/>
    <w:rsid w:val="65815AE7"/>
    <w:rsid w:val="65CE17C5"/>
    <w:rsid w:val="65CF3628"/>
    <w:rsid w:val="65D24D0D"/>
    <w:rsid w:val="65F20792"/>
    <w:rsid w:val="65F55B8D"/>
    <w:rsid w:val="66010A5C"/>
    <w:rsid w:val="660404C6"/>
    <w:rsid w:val="66132DDA"/>
    <w:rsid w:val="66140692"/>
    <w:rsid w:val="663C7C5F"/>
    <w:rsid w:val="663E3CEC"/>
    <w:rsid w:val="66417024"/>
    <w:rsid w:val="665F74AA"/>
    <w:rsid w:val="667C5B80"/>
    <w:rsid w:val="667E5B82"/>
    <w:rsid w:val="66805DB2"/>
    <w:rsid w:val="66867873"/>
    <w:rsid w:val="66C8504F"/>
    <w:rsid w:val="66D9725C"/>
    <w:rsid w:val="672E28B2"/>
    <w:rsid w:val="6736682F"/>
    <w:rsid w:val="67391E53"/>
    <w:rsid w:val="673D6A15"/>
    <w:rsid w:val="674A63AC"/>
    <w:rsid w:val="6755677A"/>
    <w:rsid w:val="679338AF"/>
    <w:rsid w:val="67954634"/>
    <w:rsid w:val="679F4002"/>
    <w:rsid w:val="67DB7004"/>
    <w:rsid w:val="67DE35E9"/>
    <w:rsid w:val="67EB7B2E"/>
    <w:rsid w:val="6809233A"/>
    <w:rsid w:val="680C5410"/>
    <w:rsid w:val="68115652"/>
    <w:rsid w:val="684A1FF3"/>
    <w:rsid w:val="68582403"/>
    <w:rsid w:val="686176FB"/>
    <w:rsid w:val="689A4CBF"/>
    <w:rsid w:val="689C5480"/>
    <w:rsid w:val="68CF4DBB"/>
    <w:rsid w:val="68DD74D8"/>
    <w:rsid w:val="68E41A1C"/>
    <w:rsid w:val="693827EB"/>
    <w:rsid w:val="69574EC3"/>
    <w:rsid w:val="697604D9"/>
    <w:rsid w:val="69872FA0"/>
    <w:rsid w:val="69925649"/>
    <w:rsid w:val="69934A91"/>
    <w:rsid w:val="69AB1384"/>
    <w:rsid w:val="69AE2790"/>
    <w:rsid w:val="69D70A46"/>
    <w:rsid w:val="69EB79D2"/>
    <w:rsid w:val="69FA40E3"/>
    <w:rsid w:val="6A184540"/>
    <w:rsid w:val="6A246A40"/>
    <w:rsid w:val="6A3550F2"/>
    <w:rsid w:val="6A6B28C1"/>
    <w:rsid w:val="6AA015F2"/>
    <w:rsid w:val="6AA701F3"/>
    <w:rsid w:val="6AD00976"/>
    <w:rsid w:val="6AD55F8D"/>
    <w:rsid w:val="6AF02DC7"/>
    <w:rsid w:val="6AF04462"/>
    <w:rsid w:val="6B317667"/>
    <w:rsid w:val="6B340F05"/>
    <w:rsid w:val="6B5A2FD8"/>
    <w:rsid w:val="6B855C05"/>
    <w:rsid w:val="6B9B2D32"/>
    <w:rsid w:val="6BA02A3F"/>
    <w:rsid w:val="6BC02799"/>
    <w:rsid w:val="6BC56001"/>
    <w:rsid w:val="6BCB6BB1"/>
    <w:rsid w:val="6BCC55E2"/>
    <w:rsid w:val="6BFD579B"/>
    <w:rsid w:val="6C152B1D"/>
    <w:rsid w:val="6C3D278A"/>
    <w:rsid w:val="6C5C6966"/>
    <w:rsid w:val="6C643A6C"/>
    <w:rsid w:val="6C692E30"/>
    <w:rsid w:val="6C77379F"/>
    <w:rsid w:val="6CA6001D"/>
    <w:rsid w:val="6CBA7B30"/>
    <w:rsid w:val="6CC9154D"/>
    <w:rsid w:val="6CD73AC3"/>
    <w:rsid w:val="6CE0536C"/>
    <w:rsid w:val="6CEA21C3"/>
    <w:rsid w:val="6CFA7283"/>
    <w:rsid w:val="6CFE7A1D"/>
    <w:rsid w:val="6D140FEE"/>
    <w:rsid w:val="6D212753"/>
    <w:rsid w:val="6D325918"/>
    <w:rsid w:val="6D342975"/>
    <w:rsid w:val="6D413DAD"/>
    <w:rsid w:val="6D513FF0"/>
    <w:rsid w:val="6D8C142E"/>
    <w:rsid w:val="6DA700B4"/>
    <w:rsid w:val="6DB90BB2"/>
    <w:rsid w:val="6DC02F24"/>
    <w:rsid w:val="6DC742B3"/>
    <w:rsid w:val="6DD86BE4"/>
    <w:rsid w:val="6DEC2AC9"/>
    <w:rsid w:val="6E26547D"/>
    <w:rsid w:val="6E3971CF"/>
    <w:rsid w:val="6E461CB0"/>
    <w:rsid w:val="6E55366C"/>
    <w:rsid w:val="6E624EC8"/>
    <w:rsid w:val="6E645FA5"/>
    <w:rsid w:val="6E6978BE"/>
    <w:rsid w:val="6E7640FD"/>
    <w:rsid w:val="6E764C33"/>
    <w:rsid w:val="6EA92939"/>
    <w:rsid w:val="6EA939B8"/>
    <w:rsid w:val="6EB00668"/>
    <w:rsid w:val="6EC95E08"/>
    <w:rsid w:val="6ECB392F"/>
    <w:rsid w:val="6ED24CBD"/>
    <w:rsid w:val="6ED61CB2"/>
    <w:rsid w:val="6F116467"/>
    <w:rsid w:val="6F176B74"/>
    <w:rsid w:val="6F502EBF"/>
    <w:rsid w:val="6F5C0A2B"/>
    <w:rsid w:val="6F690481"/>
    <w:rsid w:val="6F6A1399"/>
    <w:rsid w:val="6F6D291C"/>
    <w:rsid w:val="6F796576"/>
    <w:rsid w:val="6F7B1AEF"/>
    <w:rsid w:val="6FA0300D"/>
    <w:rsid w:val="6FA04DBB"/>
    <w:rsid w:val="6FA97CBF"/>
    <w:rsid w:val="6FC565D0"/>
    <w:rsid w:val="6FDE3B35"/>
    <w:rsid w:val="6FE5312D"/>
    <w:rsid w:val="6FEC1DAE"/>
    <w:rsid w:val="70605E21"/>
    <w:rsid w:val="7064228D"/>
    <w:rsid w:val="707A1AB0"/>
    <w:rsid w:val="709661BE"/>
    <w:rsid w:val="70A73F27"/>
    <w:rsid w:val="70D25448"/>
    <w:rsid w:val="70E707C8"/>
    <w:rsid w:val="71306613"/>
    <w:rsid w:val="71562A57"/>
    <w:rsid w:val="717B44A3"/>
    <w:rsid w:val="71970440"/>
    <w:rsid w:val="71973F9C"/>
    <w:rsid w:val="71D90A58"/>
    <w:rsid w:val="71E63D76"/>
    <w:rsid w:val="71E72C94"/>
    <w:rsid w:val="71E847F7"/>
    <w:rsid w:val="720A716D"/>
    <w:rsid w:val="72134C39"/>
    <w:rsid w:val="72181581"/>
    <w:rsid w:val="72192C03"/>
    <w:rsid w:val="72214077"/>
    <w:rsid w:val="723E5D38"/>
    <w:rsid w:val="7242215A"/>
    <w:rsid w:val="72444124"/>
    <w:rsid w:val="72895FDA"/>
    <w:rsid w:val="72AA149E"/>
    <w:rsid w:val="72EC19C2"/>
    <w:rsid w:val="73124222"/>
    <w:rsid w:val="73143478"/>
    <w:rsid w:val="731868F5"/>
    <w:rsid w:val="734E2D80"/>
    <w:rsid w:val="73A82490"/>
    <w:rsid w:val="73AD3F4B"/>
    <w:rsid w:val="73B13A3B"/>
    <w:rsid w:val="73DC09EB"/>
    <w:rsid w:val="73E6120B"/>
    <w:rsid w:val="73FB2F08"/>
    <w:rsid w:val="73FC27DC"/>
    <w:rsid w:val="740C6EC3"/>
    <w:rsid w:val="7447614D"/>
    <w:rsid w:val="7476433D"/>
    <w:rsid w:val="74820899"/>
    <w:rsid w:val="748702F8"/>
    <w:rsid w:val="749B1FF5"/>
    <w:rsid w:val="74E84703"/>
    <w:rsid w:val="74F971A4"/>
    <w:rsid w:val="752E6625"/>
    <w:rsid w:val="753A3CF1"/>
    <w:rsid w:val="755A2F3D"/>
    <w:rsid w:val="755A3C5E"/>
    <w:rsid w:val="75610B49"/>
    <w:rsid w:val="75CA0DE4"/>
    <w:rsid w:val="75CB4B5C"/>
    <w:rsid w:val="75DD0891"/>
    <w:rsid w:val="75DF5F11"/>
    <w:rsid w:val="76197675"/>
    <w:rsid w:val="76312C11"/>
    <w:rsid w:val="76487F5B"/>
    <w:rsid w:val="768F16E6"/>
    <w:rsid w:val="769907B6"/>
    <w:rsid w:val="769F4CD6"/>
    <w:rsid w:val="77423580"/>
    <w:rsid w:val="77721026"/>
    <w:rsid w:val="777803CC"/>
    <w:rsid w:val="778B00FF"/>
    <w:rsid w:val="77B5517C"/>
    <w:rsid w:val="77C61F48"/>
    <w:rsid w:val="77D93560"/>
    <w:rsid w:val="77DC4DFE"/>
    <w:rsid w:val="78044C6A"/>
    <w:rsid w:val="78551B0B"/>
    <w:rsid w:val="78EE303B"/>
    <w:rsid w:val="79116D2A"/>
    <w:rsid w:val="791B54B2"/>
    <w:rsid w:val="79297BCF"/>
    <w:rsid w:val="79596F05"/>
    <w:rsid w:val="79905EA0"/>
    <w:rsid w:val="79982FA7"/>
    <w:rsid w:val="79A656C4"/>
    <w:rsid w:val="79DD11B9"/>
    <w:rsid w:val="79E24E87"/>
    <w:rsid w:val="79FA156C"/>
    <w:rsid w:val="7A0027B8"/>
    <w:rsid w:val="7A100D8F"/>
    <w:rsid w:val="7A1545F8"/>
    <w:rsid w:val="7A1B6C6C"/>
    <w:rsid w:val="7A2B7977"/>
    <w:rsid w:val="7A2F2DF2"/>
    <w:rsid w:val="7ABB67B8"/>
    <w:rsid w:val="7AF62AFF"/>
    <w:rsid w:val="7AFE32DE"/>
    <w:rsid w:val="7B2745E3"/>
    <w:rsid w:val="7B601165"/>
    <w:rsid w:val="7B9B36C4"/>
    <w:rsid w:val="7B9E6C31"/>
    <w:rsid w:val="7BB253C3"/>
    <w:rsid w:val="7BE6624C"/>
    <w:rsid w:val="7C091F3A"/>
    <w:rsid w:val="7C2154D6"/>
    <w:rsid w:val="7C2A25DC"/>
    <w:rsid w:val="7C337A1C"/>
    <w:rsid w:val="7C354ADD"/>
    <w:rsid w:val="7C626ED3"/>
    <w:rsid w:val="7C817D22"/>
    <w:rsid w:val="7CB3214E"/>
    <w:rsid w:val="7CB60F13"/>
    <w:rsid w:val="7CB974BC"/>
    <w:rsid w:val="7CBD530B"/>
    <w:rsid w:val="7CD51320"/>
    <w:rsid w:val="7CE04A49"/>
    <w:rsid w:val="7CFD1A9F"/>
    <w:rsid w:val="7D1F7C67"/>
    <w:rsid w:val="7D2C615F"/>
    <w:rsid w:val="7DAC46A0"/>
    <w:rsid w:val="7DC75C09"/>
    <w:rsid w:val="7DDC1A7B"/>
    <w:rsid w:val="7DE94C40"/>
    <w:rsid w:val="7DEB6A33"/>
    <w:rsid w:val="7E1B7046"/>
    <w:rsid w:val="7E244EA5"/>
    <w:rsid w:val="7E2B263C"/>
    <w:rsid w:val="7E462FD2"/>
    <w:rsid w:val="7E581698"/>
    <w:rsid w:val="7E6B6EDC"/>
    <w:rsid w:val="7E842254"/>
    <w:rsid w:val="7E91202B"/>
    <w:rsid w:val="7EBC3294"/>
    <w:rsid w:val="7F1615DE"/>
    <w:rsid w:val="7F1B7FBA"/>
    <w:rsid w:val="7F201A75"/>
    <w:rsid w:val="7F390D88"/>
    <w:rsid w:val="7F735751"/>
    <w:rsid w:val="7FAF4BA7"/>
    <w:rsid w:val="7FC70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4"/>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autoRedefine/>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Body Text"/>
    <w:basedOn w:val="1"/>
    <w:next w:val="1"/>
    <w:autoRedefine/>
    <w:qFormat/>
    <w:uiPriority w:val="0"/>
    <w:rPr>
      <w:sz w:val="20"/>
    </w:rPr>
  </w:style>
  <w:style w:type="paragraph" w:styleId="15">
    <w:name w:val="index 4"/>
    <w:basedOn w:val="1"/>
    <w:next w:val="1"/>
    <w:qFormat/>
    <w:uiPriority w:val="99"/>
    <w:pPr>
      <w:ind w:left="600" w:leftChars="600"/>
    </w:pPr>
    <w:rPr>
      <w:szCs w:val="24"/>
    </w:rPr>
  </w:style>
  <w:style w:type="paragraph" w:styleId="16">
    <w:name w:val="toc 5"/>
    <w:basedOn w:val="1"/>
    <w:next w:val="1"/>
    <w:autoRedefine/>
    <w:unhideWhenUsed/>
    <w:qFormat/>
    <w:uiPriority w:val="39"/>
    <w:pPr>
      <w:spacing w:after="57"/>
      <w:ind w:left="1134"/>
    </w:pPr>
  </w:style>
  <w:style w:type="paragraph" w:styleId="17">
    <w:name w:val="toc 3"/>
    <w:basedOn w:val="1"/>
    <w:next w:val="1"/>
    <w:autoRedefine/>
    <w:unhideWhenUsed/>
    <w:qFormat/>
    <w:uiPriority w:val="39"/>
    <w:pPr>
      <w:spacing w:after="57"/>
      <w:ind w:left="567"/>
    </w:pPr>
  </w:style>
  <w:style w:type="paragraph" w:styleId="18">
    <w:name w:val="Plain Text"/>
    <w:basedOn w:val="1"/>
    <w:autoRedefine/>
    <w:qFormat/>
    <w:uiPriority w:val="0"/>
    <w:rPr>
      <w:rFonts w:ascii="宋体" w:hAnsi="Courier New" w:eastAsia="楷体_GB2312"/>
      <w:sz w:val="26"/>
    </w:rPr>
  </w:style>
  <w:style w:type="paragraph" w:styleId="19">
    <w:name w:val="toc 8"/>
    <w:basedOn w:val="1"/>
    <w:next w:val="1"/>
    <w:autoRedefine/>
    <w:unhideWhenUsed/>
    <w:qFormat/>
    <w:uiPriority w:val="39"/>
    <w:pPr>
      <w:spacing w:after="57"/>
      <w:ind w:left="1984"/>
    </w:pPr>
  </w:style>
  <w:style w:type="paragraph" w:styleId="20">
    <w:name w:val="endnote text"/>
    <w:basedOn w:val="1"/>
    <w:link w:val="189"/>
    <w:autoRedefine/>
    <w:semiHidden/>
    <w:unhideWhenUsed/>
    <w:qFormat/>
    <w:uiPriority w:val="99"/>
    <w:rPr>
      <w:sz w:val="20"/>
    </w:rPr>
  </w:style>
  <w:style w:type="paragraph" w:styleId="21">
    <w:name w:val="footer"/>
    <w:basedOn w:val="1"/>
    <w:link w:val="62"/>
    <w:autoRedefine/>
    <w:unhideWhenUsed/>
    <w:qFormat/>
    <w:uiPriority w:val="99"/>
    <w:pPr>
      <w:tabs>
        <w:tab w:val="center" w:pos="7143"/>
        <w:tab w:val="right" w:pos="14287"/>
      </w:tabs>
    </w:pPr>
  </w:style>
  <w:style w:type="paragraph" w:styleId="22">
    <w:name w:val="header"/>
    <w:basedOn w:val="1"/>
    <w:link w:val="60"/>
    <w:autoRedefine/>
    <w:unhideWhenUsed/>
    <w:qFormat/>
    <w:uiPriority w:val="99"/>
    <w:pPr>
      <w:tabs>
        <w:tab w:val="center" w:pos="7143"/>
        <w:tab w:val="right" w:pos="14287"/>
      </w:tabs>
    </w:pPr>
  </w:style>
  <w:style w:type="paragraph" w:styleId="23">
    <w:name w:val="toc 1"/>
    <w:basedOn w:val="1"/>
    <w:next w:val="1"/>
    <w:autoRedefine/>
    <w:unhideWhenUsed/>
    <w:qFormat/>
    <w:uiPriority w:val="39"/>
    <w:pPr>
      <w:spacing w:after="57"/>
    </w:pPr>
  </w:style>
  <w:style w:type="paragraph" w:styleId="24">
    <w:name w:val="toc 4"/>
    <w:basedOn w:val="1"/>
    <w:next w:val="1"/>
    <w:autoRedefine/>
    <w:unhideWhenUsed/>
    <w:qFormat/>
    <w:uiPriority w:val="39"/>
    <w:pPr>
      <w:spacing w:after="57"/>
      <w:ind w:left="850"/>
    </w:pPr>
  </w:style>
  <w:style w:type="paragraph" w:styleId="25">
    <w:name w:val="Subtitle"/>
    <w:basedOn w:val="1"/>
    <w:next w:val="1"/>
    <w:link w:val="55"/>
    <w:autoRedefine/>
    <w:qFormat/>
    <w:uiPriority w:val="11"/>
    <w:pPr>
      <w:spacing w:before="200" w:after="200"/>
    </w:pPr>
    <w:rPr>
      <w:sz w:val="24"/>
      <w:szCs w:val="24"/>
    </w:rPr>
  </w:style>
  <w:style w:type="paragraph" w:styleId="26">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27">
    <w:name w:val="footnote text"/>
    <w:basedOn w:val="1"/>
    <w:link w:val="188"/>
    <w:autoRedefine/>
    <w:semiHidden/>
    <w:unhideWhenUsed/>
    <w:qFormat/>
    <w:uiPriority w:val="99"/>
    <w:pPr>
      <w:spacing w:after="40"/>
    </w:pPr>
    <w:rPr>
      <w:sz w:val="18"/>
    </w:rPr>
  </w:style>
  <w:style w:type="paragraph" w:styleId="28">
    <w:name w:val="toc 6"/>
    <w:basedOn w:val="1"/>
    <w:next w:val="1"/>
    <w:autoRedefine/>
    <w:unhideWhenUsed/>
    <w:qFormat/>
    <w:uiPriority w:val="39"/>
    <w:pPr>
      <w:spacing w:after="57"/>
      <w:ind w:left="1417"/>
    </w:pPr>
  </w:style>
  <w:style w:type="paragraph" w:styleId="29">
    <w:name w:val="table of figures"/>
    <w:basedOn w:val="1"/>
    <w:next w:val="1"/>
    <w:autoRedefine/>
    <w:unhideWhenUsed/>
    <w:qFormat/>
    <w:uiPriority w:val="99"/>
  </w:style>
  <w:style w:type="paragraph" w:styleId="30">
    <w:name w:val="toc 2"/>
    <w:basedOn w:val="1"/>
    <w:next w:val="1"/>
    <w:autoRedefine/>
    <w:unhideWhenUsed/>
    <w:qFormat/>
    <w:uiPriority w:val="39"/>
    <w:pPr>
      <w:spacing w:after="57"/>
      <w:ind w:left="283"/>
    </w:pPr>
  </w:style>
  <w:style w:type="paragraph" w:styleId="31">
    <w:name w:val="toc 9"/>
    <w:basedOn w:val="1"/>
    <w:next w:val="1"/>
    <w:autoRedefine/>
    <w:unhideWhenUsed/>
    <w:qFormat/>
    <w:uiPriority w:val="39"/>
    <w:pPr>
      <w:spacing w:after="57"/>
      <w:ind w:left="2268"/>
    </w:pPr>
  </w:style>
  <w:style w:type="paragraph" w:styleId="32">
    <w:name w:val="Normal (Web)"/>
    <w:basedOn w:val="1"/>
    <w:qFormat/>
    <w:uiPriority w:val="0"/>
    <w:rPr>
      <w:rFonts w:ascii="Times New Roman" w:hAnsi="Times New Roman" w:eastAsia="宋体" w:cs="Times New Roman"/>
      <w:sz w:val="24"/>
    </w:rPr>
  </w:style>
  <w:style w:type="paragraph" w:styleId="33">
    <w:name w:val="Title"/>
    <w:basedOn w:val="1"/>
    <w:next w:val="1"/>
    <w:link w:val="54"/>
    <w:autoRedefine/>
    <w:qFormat/>
    <w:uiPriority w:val="10"/>
    <w:pPr>
      <w:spacing w:before="300" w:after="200"/>
      <w:contextualSpacing/>
    </w:pPr>
    <w:rPr>
      <w:sz w:val="48"/>
      <w:szCs w:val="48"/>
    </w:rPr>
  </w:style>
  <w:style w:type="paragraph" w:styleId="34">
    <w:name w:val="Body Text First Indent"/>
    <w:basedOn w:val="14"/>
    <w:autoRedefine/>
    <w:qFormat/>
    <w:uiPriority w:val="99"/>
    <w:pPr>
      <w:widowControl/>
      <w:spacing w:after="120"/>
      <w:ind w:firstLine="420" w:firstLineChars="100"/>
      <w:jc w:val="left"/>
    </w:pPr>
    <w:rPr>
      <w:sz w:val="30"/>
      <w:szCs w:val="30"/>
    </w:rPr>
  </w:style>
  <w:style w:type="table" w:styleId="36">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autoRedefine/>
    <w:qFormat/>
    <w:uiPriority w:val="22"/>
    <w:rPr>
      <w:b/>
      <w:bCs/>
    </w:rPr>
  </w:style>
  <w:style w:type="character" w:styleId="39">
    <w:name w:val="endnote reference"/>
    <w:autoRedefine/>
    <w:semiHidden/>
    <w:unhideWhenUsed/>
    <w:qFormat/>
    <w:uiPriority w:val="99"/>
    <w:rPr>
      <w:vertAlign w:val="superscript"/>
    </w:rPr>
  </w:style>
  <w:style w:type="character" w:styleId="40">
    <w:name w:val="Hyperlink"/>
    <w:autoRedefine/>
    <w:unhideWhenUsed/>
    <w:qFormat/>
    <w:uiPriority w:val="99"/>
    <w:rPr>
      <w:color w:val="0000FF" w:themeColor="hyperlink"/>
      <w:u w:val="single"/>
      <w14:textFill>
        <w14:solidFill>
          <w14:schemeClr w14:val="hlink"/>
        </w14:solidFill>
      </w14:textFill>
    </w:rPr>
  </w:style>
  <w:style w:type="character" w:styleId="41">
    <w:name w:val="footnote reference"/>
    <w:autoRedefine/>
    <w:unhideWhenUsed/>
    <w:qFormat/>
    <w:uiPriority w:val="99"/>
    <w:rPr>
      <w:vertAlign w:val="superscript"/>
    </w:rPr>
  </w:style>
  <w:style w:type="paragraph" w:styleId="42">
    <w:name w:val="List Paragraph"/>
    <w:basedOn w:val="1"/>
    <w:autoRedefine/>
    <w:qFormat/>
    <w:uiPriority w:val="99"/>
    <w:pPr>
      <w:ind w:firstLine="420"/>
    </w:pPr>
  </w:style>
  <w:style w:type="paragraph" w:customStyle="1" w:styleId="43">
    <w:name w:val="索引 41"/>
    <w:basedOn w:val="1"/>
    <w:next w:val="1"/>
    <w:qFormat/>
    <w:uiPriority w:val="99"/>
    <w:pPr>
      <w:ind w:left="600"/>
    </w:pPr>
    <w:rPr>
      <w:szCs w:val="24"/>
    </w:rPr>
  </w:style>
  <w:style w:type="character" w:customStyle="1" w:styleId="44">
    <w:name w:val="标题 1 字符2"/>
    <w:link w:val="2"/>
    <w:autoRedefine/>
    <w:qFormat/>
    <w:uiPriority w:val="9"/>
    <w:rPr>
      <w:rFonts w:ascii="Arial" w:hAnsi="Arial" w:eastAsia="Arial" w:cs="Arial"/>
      <w:sz w:val="40"/>
      <w:szCs w:val="40"/>
    </w:rPr>
  </w:style>
  <w:style w:type="character" w:customStyle="1" w:styleId="45">
    <w:name w:val="标题 2 字符1"/>
    <w:link w:val="3"/>
    <w:autoRedefine/>
    <w:qFormat/>
    <w:uiPriority w:val="9"/>
    <w:rPr>
      <w:rFonts w:ascii="Arial" w:hAnsi="Arial" w:eastAsia="Arial" w:cs="Arial"/>
      <w:sz w:val="34"/>
    </w:rPr>
  </w:style>
  <w:style w:type="character" w:customStyle="1" w:styleId="46">
    <w:name w:val="标题 3 字符1"/>
    <w:link w:val="4"/>
    <w:autoRedefine/>
    <w:qFormat/>
    <w:uiPriority w:val="9"/>
    <w:rPr>
      <w:rFonts w:ascii="Arial" w:hAnsi="Arial" w:eastAsia="Arial" w:cs="Arial"/>
      <w:sz w:val="30"/>
      <w:szCs w:val="30"/>
    </w:rPr>
  </w:style>
  <w:style w:type="character" w:customStyle="1" w:styleId="47">
    <w:name w:val="标题 4 字符1"/>
    <w:link w:val="5"/>
    <w:autoRedefine/>
    <w:qFormat/>
    <w:uiPriority w:val="9"/>
    <w:rPr>
      <w:rFonts w:ascii="Arial" w:hAnsi="Arial" w:eastAsia="Arial" w:cs="Arial"/>
      <w:b/>
      <w:bCs/>
      <w:sz w:val="26"/>
      <w:szCs w:val="26"/>
    </w:rPr>
  </w:style>
  <w:style w:type="character" w:customStyle="1" w:styleId="48">
    <w:name w:val="标题 5 字符1"/>
    <w:link w:val="6"/>
    <w:autoRedefine/>
    <w:qFormat/>
    <w:uiPriority w:val="9"/>
    <w:rPr>
      <w:rFonts w:ascii="Arial" w:hAnsi="Arial" w:eastAsia="Arial" w:cs="Arial"/>
      <w:b/>
      <w:bCs/>
      <w:sz w:val="24"/>
      <w:szCs w:val="24"/>
    </w:rPr>
  </w:style>
  <w:style w:type="character" w:customStyle="1" w:styleId="49">
    <w:name w:val="标题 6 字符"/>
    <w:link w:val="7"/>
    <w:autoRedefine/>
    <w:qFormat/>
    <w:uiPriority w:val="9"/>
    <w:rPr>
      <w:rFonts w:ascii="Arial" w:hAnsi="Arial" w:eastAsia="Arial" w:cs="Arial"/>
      <w:b/>
      <w:bCs/>
      <w:sz w:val="22"/>
      <w:szCs w:val="22"/>
    </w:rPr>
  </w:style>
  <w:style w:type="character" w:customStyle="1" w:styleId="50">
    <w:name w:val="标题 7 字符"/>
    <w:link w:val="8"/>
    <w:autoRedefine/>
    <w:qFormat/>
    <w:uiPriority w:val="9"/>
    <w:rPr>
      <w:rFonts w:ascii="Arial" w:hAnsi="Arial" w:eastAsia="Arial" w:cs="Arial"/>
      <w:b/>
      <w:bCs/>
      <w:i/>
      <w:iCs/>
      <w:sz w:val="22"/>
      <w:szCs w:val="22"/>
    </w:rPr>
  </w:style>
  <w:style w:type="character" w:customStyle="1" w:styleId="51">
    <w:name w:val="标题 8 字符"/>
    <w:link w:val="9"/>
    <w:autoRedefine/>
    <w:qFormat/>
    <w:uiPriority w:val="9"/>
    <w:rPr>
      <w:rFonts w:ascii="Arial" w:hAnsi="Arial" w:eastAsia="Arial" w:cs="Arial"/>
      <w:i/>
      <w:iCs/>
      <w:sz w:val="22"/>
      <w:szCs w:val="22"/>
    </w:rPr>
  </w:style>
  <w:style w:type="character" w:customStyle="1" w:styleId="52">
    <w:name w:val="标题 9 字符"/>
    <w:link w:val="10"/>
    <w:autoRedefine/>
    <w:qFormat/>
    <w:uiPriority w:val="9"/>
    <w:rPr>
      <w:rFonts w:ascii="Arial" w:hAnsi="Arial" w:eastAsia="Arial" w:cs="Arial"/>
      <w:i/>
      <w:iCs/>
      <w:sz w:val="21"/>
      <w:szCs w:val="21"/>
    </w:rPr>
  </w:style>
  <w:style w:type="paragraph" w:styleId="53">
    <w:name w:val="No Spacing"/>
    <w:autoRedefine/>
    <w:qFormat/>
    <w:uiPriority w:val="1"/>
    <w:rPr>
      <w:rFonts w:ascii="Times New Roman" w:hAnsi="Times New Roman" w:eastAsia="宋体" w:cs="Times New Roman"/>
      <w:lang w:val="en-US" w:eastAsia="zh-CN" w:bidi="ar-SA"/>
    </w:rPr>
  </w:style>
  <w:style w:type="character" w:customStyle="1" w:styleId="54">
    <w:name w:val="标题 字符1"/>
    <w:link w:val="33"/>
    <w:autoRedefine/>
    <w:qFormat/>
    <w:uiPriority w:val="10"/>
    <w:rPr>
      <w:sz w:val="48"/>
      <w:szCs w:val="48"/>
    </w:rPr>
  </w:style>
  <w:style w:type="character" w:customStyle="1" w:styleId="55">
    <w:name w:val="副标题 字符1"/>
    <w:link w:val="25"/>
    <w:autoRedefine/>
    <w:qFormat/>
    <w:uiPriority w:val="11"/>
    <w:rPr>
      <w:sz w:val="24"/>
      <w:szCs w:val="24"/>
    </w:rPr>
  </w:style>
  <w:style w:type="paragraph" w:styleId="56">
    <w:name w:val="Quote"/>
    <w:basedOn w:val="1"/>
    <w:next w:val="1"/>
    <w:link w:val="57"/>
    <w:autoRedefine/>
    <w:qFormat/>
    <w:uiPriority w:val="29"/>
    <w:pPr>
      <w:ind w:left="720" w:right="720"/>
    </w:pPr>
    <w:rPr>
      <w:i/>
    </w:rPr>
  </w:style>
  <w:style w:type="character" w:customStyle="1" w:styleId="57">
    <w:name w:val="引用 字符"/>
    <w:link w:val="56"/>
    <w:autoRedefine/>
    <w:qFormat/>
    <w:uiPriority w:val="29"/>
    <w:rPr>
      <w:i/>
    </w:rPr>
  </w:style>
  <w:style w:type="paragraph" w:styleId="58">
    <w:name w:val="Intense Quote"/>
    <w:basedOn w:val="1"/>
    <w:next w:val="1"/>
    <w:link w:val="59"/>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autoRedefine/>
    <w:qFormat/>
    <w:uiPriority w:val="30"/>
    <w:rPr>
      <w:i/>
    </w:rPr>
  </w:style>
  <w:style w:type="character" w:customStyle="1" w:styleId="60">
    <w:name w:val="页眉 字符2"/>
    <w:link w:val="22"/>
    <w:autoRedefine/>
    <w:qFormat/>
    <w:uiPriority w:val="99"/>
  </w:style>
  <w:style w:type="character" w:customStyle="1" w:styleId="61">
    <w:name w:val="Footer Char"/>
    <w:autoRedefine/>
    <w:qFormat/>
    <w:uiPriority w:val="99"/>
  </w:style>
  <w:style w:type="character" w:customStyle="1" w:styleId="62">
    <w:name w:val="页脚 字符1"/>
    <w:link w:val="21"/>
    <w:autoRedefine/>
    <w:qFormat/>
    <w:uiPriority w:val="99"/>
  </w:style>
  <w:style w:type="table" w:customStyle="1" w:styleId="63">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7"/>
    <w:autoRedefine/>
    <w:qFormat/>
    <w:uiPriority w:val="99"/>
    <w:rPr>
      <w:sz w:val="18"/>
    </w:rPr>
  </w:style>
  <w:style w:type="character" w:customStyle="1" w:styleId="189">
    <w:name w:val="尾注文本 字符"/>
    <w:link w:val="20"/>
    <w:autoRedefine/>
    <w:qFormat/>
    <w:uiPriority w:val="99"/>
    <w:rPr>
      <w:sz w:val="20"/>
    </w:rPr>
  </w:style>
  <w:style w:type="paragraph" w:customStyle="1" w:styleId="190">
    <w:name w:val="TOC 标题1"/>
    <w:autoRedefine/>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198"/>
    <w:autoRedefine/>
    <w:qFormat/>
    <w:uiPriority w:val="0"/>
    <w:pPr>
      <w:keepNext/>
      <w:jc w:val="center"/>
      <w:outlineLvl w:val="0"/>
    </w:pPr>
    <w:rPr>
      <w:b/>
      <w:bCs/>
      <w:sz w:val="44"/>
      <w:szCs w:val="44"/>
      <w:lang w:eastAsia="en-US"/>
    </w:rPr>
  </w:style>
  <w:style w:type="paragraph" w:customStyle="1" w:styleId="192">
    <w:name w:val="标题 21"/>
    <w:basedOn w:val="1"/>
    <w:next w:val="1"/>
    <w:link w:val="199"/>
    <w:autoRedefine/>
    <w:qFormat/>
    <w:uiPriority w:val="0"/>
    <w:pPr>
      <w:keepNext/>
      <w:jc w:val="center"/>
      <w:outlineLvl w:val="1"/>
    </w:pPr>
    <w:rPr>
      <w:rFonts w:ascii="Cambria" w:hAnsi="Cambria"/>
      <w:b/>
      <w:bCs/>
      <w:sz w:val="32"/>
      <w:szCs w:val="32"/>
      <w:lang w:eastAsia="en-US"/>
    </w:rPr>
  </w:style>
  <w:style w:type="paragraph" w:customStyle="1" w:styleId="193">
    <w:name w:val="标题 311"/>
    <w:basedOn w:val="1"/>
    <w:next w:val="1"/>
    <w:link w:val="200"/>
    <w:autoRedefine/>
    <w:qFormat/>
    <w:uiPriority w:val="0"/>
    <w:pPr>
      <w:keepNext/>
      <w:jc w:val="center"/>
      <w:outlineLvl w:val="2"/>
    </w:pPr>
    <w:rPr>
      <w:b/>
      <w:bCs/>
      <w:sz w:val="32"/>
      <w:szCs w:val="32"/>
      <w:lang w:eastAsia="en-US"/>
    </w:rPr>
  </w:style>
  <w:style w:type="paragraph" w:customStyle="1" w:styleId="194">
    <w:name w:val="标题 411"/>
    <w:basedOn w:val="1"/>
    <w:next w:val="1"/>
    <w:link w:val="201"/>
    <w:autoRedefine/>
    <w:qFormat/>
    <w:uiPriority w:val="0"/>
    <w:pPr>
      <w:keepNext/>
      <w:jc w:val="center"/>
      <w:outlineLvl w:val="3"/>
    </w:pPr>
    <w:rPr>
      <w:rFonts w:ascii="Cambria" w:hAnsi="Cambria"/>
      <w:b/>
      <w:bCs/>
      <w:sz w:val="28"/>
      <w:szCs w:val="28"/>
      <w:lang w:eastAsia="en-US"/>
    </w:rPr>
  </w:style>
  <w:style w:type="paragraph" w:customStyle="1" w:styleId="195">
    <w:name w:val="标题 51"/>
    <w:basedOn w:val="1"/>
    <w:next w:val="1"/>
    <w:link w:val="202"/>
    <w:autoRedefine/>
    <w:qFormat/>
    <w:uiPriority w:val="0"/>
    <w:pPr>
      <w:keepNext/>
      <w:numPr>
        <w:ilvl w:val="0"/>
        <w:numId w:val="1"/>
      </w:numPr>
      <w:outlineLvl w:val="4"/>
    </w:pPr>
    <w:rPr>
      <w:rFonts w:ascii="楷体_GB2312" w:eastAsia="楷体_GB2312"/>
      <w:bCs/>
      <w:sz w:val="28"/>
      <w:lang w:eastAsia="en-US"/>
    </w:rPr>
  </w:style>
  <w:style w:type="character" w:customStyle="1" w:styleId="196">
    <w:name w:val="默认段落字体11"/>
    <w:autoRedefine/>
    <w:unhideWhenUsed/>
    <w:qFormat/>
    <w:uiPriority w:val="1"/>
  </w:style>
  <w:style w:type="table" w:customStyle="1" w:styleId="197">
    <w:name w:val="普通表格1"/>
    <w:autoRedefine/>
    <w:unhideWhenUsed/>
    <w:qFormat/>
    <w:uiPriority w:val="99"/>
    <w:tblPr>
      <w:tblCellMar>
        <w:top w:w="0" w:type="dxa"/>
        <w:left w:w="0" w:type="dxa"/>
        <w:bottom w:w="0" w:type="dxa"/>
        <w:right w:w="0" w:type="dxa"/>
      </w:tblCellMar>
    </w:tblPr>
  </w:style>
  <w:style w:type="character" w:customStyle="1" w:styleId="198">
    <w:name w:val="标题 1 Char"/>
    <w:link w:val="191"/>
    <w:autoRedefine/>
    <w:qFormat/>
    <w:uiPriority w:val="0"/>
    <w:rPr>
      <w:rFonts w:cs="Times New Roman"/>
      <w:b/>
      <w:bCs/>
      <w:sz w:val="44"/>
      <w:szCs w:val="44"/>
    </w:rPr>
  </w:style>
  <w:style w:type="character" w:customStyle="1" w:styleId="199">
    <w:name w:val="标题 2 Char"/>
    <w:link w:val="192"/>
    <w:autoRedefine/>
    <w:semiHidden/>
    <w:qFormat/>
    <w:uiPriority w:val="0"/>
    <w:rPr>
      <w:rFonts w:ascii="Cambria" w:hAnsi="Cambria" w:eastAsia="宋体" w:cs="Times New Roman"/>
      <w:b/>
      <w:bCs/>
      <w:sz w:val="32"/>
      <w:szCs w:val="32"/>
    </w:rPr>
  </w:style>
  <w:style w:type="character" w:customStyle="1" w:styleId="200">
    <w:name w:val="标题 3 Char"/>
    <w:link w:val="193"/>
    <w:autoRedefine/>
    <w:qFormat/>
    <w:uiPriority w:val="0"/>
    <w:rPr>
      <w:rFonts w:cs="Times New Roman"/>
      <w:b/>
      <w:bCs/>
      <w:sz w:val="32"/>
      <w:szCs w:val="32"/>
    </w:rPr>
  </w:style>
  <w:style w:type="character" w:customStyle="1" w:styleId="201">
    <w:name w:val="标题 4 Char"/>
    <w:link w:val="194"/>
    <w:autoRedefine/>
    <w:semiHidden/>
    <w:qFormat/>
    <w:uiPriority w:val="0"/>
    <w:rPr>
      <w:rFonts w:ascii="Cambria" w:hAnsi="Cambria" w:eastAsia="宋体" w:cs="Times New Roman"/>
      <w:b/>
      <w:bCs/>
      <w:sz w:val="28"/>
      <w:szCs w:val="28"/>
    </w:rPr>
  </w:style>
  <w:style w:type="character" w:customStyle="1" w:styleId="202">
    <w:name w:val="标题 5 Char"/>
    <w:link w:val="195"/>
    <w:autoRedefine/>
    <w:qFormat/>
    <w:uiPriority w:val="0"/>
    <w:rPr>
      <w:rFonts w:ascii="楷体_GB2312" w:eastAsia="楷体_GB2312"/>
      <w:bCs/>
      <w:sz w:val="28"/>
    </w:rPr>
  </w:style>
  <w:style w:type="paragraph" w:customStyle="1" w:styleId="203">
    <w:name w:val="正文缩进11"/>
    <w:basedOn w:val="1"/>
    <w:link w:val="204"/>
    <w:autoRedefine/>
    <w:qFormat/>
    <w:uiPriority w:val="0"/>
    <w:pPr>
      <w:ind w:firstLine="420"/>
    </w:pPr>
    <w:rPr>
      <w:lang w:eastAsia="en-US"/>
    </w:rPr>
  </w:style>
  <w:style w:type="character" w:customStyle="1" w:styleId="204">
    <w:name w:val="正文缩进 Char"/>
    <w:link w:val="203"/>
    <w:autoRedefine/>
    <w:qFormat/>
    <w:uiPriority w:val="0"/>
    <w:rPr>
      <w:sz w:val="21"/>
    </w:rPr>
  </w:style>
  <w:style w:type="paragraph" w:customStyle="1" w:styleId="205">
    <w:name w:val="文档结构图1"/>
    <w:basedOn w:val="1"/>
    <w:link w:val="206"/>
    <w:autoRedefine/>
    <w:semiHidden/>
    <w:qFormat/>
    <w:uiPriority w:val="0"/>
    <w:pPr>
      <w:shd w:val="clear" w:color="auto" w:fill="000080"/>
    </w:pPr>
    <w:rPr>
      <w:sz w:val="2"/>
      <w:lang w:eastAsia="en-US"/>
    </w:rPr>
  </w:style>
  <w:style w:type="character" w:customStyle="1" w:styleId="206">
    <w:name w:val="文档结构图 Char"/>
    <w:link w:val="205"/>
    <w:autoRedefine/>
    <w:semiHidden/>
    <w:qFormat/>
    <w:uiPriority w:val="0"/>
    <w:rPr>
      <w:rFonts w:cs="Times New Roman"/>
      <w:sz w:val="2"/>
    </w:rPr>
  </w:style>
  <w:style w:type="paragraph" w:customStyle="1" w:styleId="207">
    <w:name w:val="批注文字1"/>
    <w:basedOn w:val="1"/>
    <w:link w:val="208"/>
    <w:autoRedefine/>
    <w:unhideWhenUsed/>
    <w:qFormat/>
    <w:uiPriority w:val="99"/>
    <w:pPr>
      <w:jc w:val="left"/>
    </w:pPr>
    <w:rPr>
      <w:lang w:eastAsia="en-US"/>
    </w:rPr>
  </w:style>
  <w:style w:type="character" w:customStyle="1" w:styleId="208">
    <w:name w:val="批注文字 Char"/>
    <w:link w:val="207"/>
    <w:autoRedefine/>
    <w:semiHidden/>
    <w:qFormat/>
    <w:uiPriority w:val="99"/>
    <w:rPr>
      <w:sz w:val="21"/>
    </w:rPr>
  </w:style>
  <w:style w:type="paragraph" w:customStyle="1" w:styleId="209">
    <w:name w:val="正文文本1"/>
    <w:basedOn w:val="1"/>
    <w:link w:val="210"/>
    <w:autoRedefine/>
    <w:qFormat/>
    <w:uiPriority w:val="0"/>
    <w:rPr>
      <w:sz w:val="20"/>
      <w:lang w:eastAsia="en-US"/>
    </w:rPr>
  </w:style>
  <w:style w:type="character" w:customStyle="1" w:styleId="210">
    <w:name w:val="正文文本 Char"/>
    <w:link w:val="209"/>
    <w:autoRedefine/>
    <w:semiHidden/>
    <w:qFormat/>
    <w:uiPriority w:val="0"/>
    <w:rPr>
      <w:rFonts w:cs="Times New Roman"/>
      <w:sz w:val="20"/>
      <w:szCs w:val="20"/>
    </w:rPr>
  </w:style>
  <w:style w:type="paragraph" w:customStyle="1" w:styleId="211">
    <w:name w:val="正文文本缩进1"/>
    <w:basedOn w:val="1"/>
    <w:link w:val="212"/>
    <w:autoRedefine/>
    <w:qFormat/>
    <w:uiPriority w:val="0"/>
    <w:pPr>
      <w:ind w:firstLine="576"/>
    </w:pPr>
    <w:rPr>
      <w:sz w:val="20"/>
      <w:lang w:eastAsia="en-US"/>
    </w:rPr>
  </w:style>
  <w:style w:type="character" w:customStyle="1" w:styleId="212">
    <w:name w:val="正文文本缩进 Char"/>
    <w:link w:val="211"/>
    <w:autoRedefine/>
    <w:semiHidden/>
    <w:qFormat/>
    <w:uiPriority w:val="0"/>
    <w:rPr>
      <w:rFonts w:cs="Times New Roman"/>
      <w:sz w:val="20"/>
      <w:szCs w:val="20"/>
    </w:rPr>
  </w:style>
  <w:style w:type="paragraph" w:customStyle="1" w:styleId="213">
    <w:name w:val="日期1"/>
    <w:basedOn w:val="1"/>
    <w:next w:val="1"/>
    <w:link w:val="214"/>
    <w:autoRedefine/>
    <w:qFormat/>
    <w:uiPriority w:val="0"/>
    <w:rPr>
      <w:sz w:val="20"/>
      <w:lang w:eastAsia="en-US"/>
    </w:rPr>
  </w:style>
  <w:style w:type="character" w:customStyle="1" w:styleId="214">
    <w:name w:val="日期 Char"/>
    <w:link w:val="213"/>
    <w:autoRedefine/>
    <w:semiHidden/>
    <w:qFormat/>
    <w:uiPriority w:val="0"/>
    <w:rPr>
      <w:rFonts w:cs="Times New Roman"/>
      <w:sz w:val="20"/>
      <w:szCs w:val="20"/>
    </w:rPr>
  </w:style>
  <w:style w:type="paragraph" w:customStyle="1" w:styleId="215">
    <w:name w:val="正文文本缩进 21"/>
    <w:basedOn w:val="1"/>
    <w:link w:val="216"/>
    <w:autoRedefine/>
    <w:qFormat/>
    <w:uiPriority w:val="0"/>
    <w:pPr>
      <w:ind w:left="900"/>
    </w:pPr>
    <w:rPr>
      <w:sz w:val="20"/>
      <w:lang w:eastAsia="en-US"/>
    </w:rPr>
  </w:style>
  <w:style w:type="character" w:customStyle="1" w:styleId="216">
    <w:name w:val="正文文本缩进 2 Char"/>
    <w:link w:val="215"/>
    <w:autoRedefine/>
    <w:semiHidden/>
    <w:qFormat/>
    <w:uiPriority w:val="0"/>
    <w:rPr>
      <w:rFonts w:cs="Times New Roman"/>
      <w:sz w:val="20"/>
      <w:szCs w:val="20"/>
    </w:rPr>
  </w:style>
  <w:style w:type="paragraph" w:customStyle="1" w:styleId="217">
    <w:name w:val="批注框文本1"/>
    <w:basedOn w:val="1"/>
    <w:link w:val="218"/>
    <w:autoRedefine/>
    <w:unhideWhenUsed/>
    <w:qFormat/>
    <w:uiPriority w:val="0"/>
    <w:rPr>
      <w:sz w:val="18"/>
      <w:szCs w:val="18"/>
      <w:lang w:eastAsia="en-US"/>
    </w:rPr>
  </w:style>
  <w:style w:type="character" w:customStyle="1" w:styleId="218">
    <w:name w:val="批注框文本 Char"/>
    <w:link w:val="217"/>
    <w:autoRedefine/>
    <w:qFormat/>
    <w:uiPriority w:val="0"/>
    <w:rPr>
      <w:sz w:val="18"/>
      <w:szCs w:val="18"/>
    </w:rPr>
  </w:style>
  <w:style w:type="paragraph" w:customStyle="1" w:styleId="219">
    <w:name w:val="页脚11"/>
    <w:basedOn w:val="1"/>
    <w:link w:val="220"/>
    <w:autoRedefine/>
    <w:qFormat/>
    <w:uiPriority w:val="99"/>
    <w:pPr>
      <w:tabs>
        <w:tab w:val="center" w:pos="4153"/>
        <w:tab w:val="right" w:pos="8306"/>
      </w:tabs>
      <w:jc w:val="left"/>
    </w:pPr>
    <w:rPr>
      <w:sz w:val="18"/>
      <w:szCs w:val="18"/>
      <w:lang w:eastAsia="en-US"/>
    </w:rPr>
  </w:style>
  <w:style w:type="character" w:customStyle="1" w:styleId="220">
    <w:name w:val="页脚 Char"/>
    <w:link w:val="219"/>
    <w:autoRedefine/>
    <w:qFormat/>
    <w:uiPriority w:val="99"/>
    <w:rPr>
      <w:rFonts w:cs="Times New Roman"/>
      <w:sz w:val="18"/>
      <w:szCs w:val="18"/>
    </w:rPr>
  </w:style>
  <w:style w:type="paragraph" w:customStyle="1" w:styleId="221">
    <w:name w:val="页眉11"/>
    <w:basedOn w:val="1"/>
    <w:link w:val="222"/>
    <w:autoRedefine/>
    <w:qFormat/>
    <w:uiPriority w:val="99"/>
    <w:pPr>
      <w:pBdr>
        <w:bottom w:val="single" w:color="000000" w:sz="6" w:space="1"/>
      </w:pBdr>
      <w:tabs>
        <w:tab w:val="center" w:pos="4153"/>
        <w:tab w:val="right" w:pos="8306"/>
      </w:tabs>
    </w:pPr>
    <w:rPr>
      <w:sz w:val="18"/>
      <w:szCs w:val="18"/>
      <w:lang w:eastAsia="en-US"/>
    </w:rPr>
  </w:style>
  <w:style w:type="character" w:customStyle="1" w:styleId="222">
    <w:name w:val="页眉 Char"/>
    <w:link w:val="221"/>
    <w:autoRedefine/>
    <w:qFormat/>
    <w:uiPriority w:val="99"/>
    <w:rPr>
      <w:sz w:val="18"/>
      <w:szCs w:val="18"/>
    </w:rPr>
  </w:style>
  <w:style w:type="paragraph" w:customStyle="1" w:styleId="223">
    <w:name w:val="目录 11"/>
    <w:basedOn w:val="1"/>
    <w:next w:val="1"/>
    <w:autoRedefine/>
    <w:qFormat/>
    <w:uiPriority w:val="39"/>
  </w:style>
  <w:style w:type="paragraph" w:customStyle="1" w:styleId="224">
    <w:name w:val="副标题1"/>
    <w:basedOn w:val="1"/>
    <w:next w:val="1"/>
    <w:link w:val="225"/>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5">
    <w:name w:val="副标题 Char"/>
    <w:link w:val="224"/>
    <w:autoRedefine/>
    <w:qFormat/>
    <w:uiPriority w:val="11"/>
    <w:rPr>
      <w:rFonts w:ascii="Calibri Light" w:hAnsi="Calibri Light"/>
      <w:b/>
      <w:bCs/>
      <w:sz w:val="32"/>
      <w:szCs w:val="32"/>
    </w:rPr>
  </w:style>
  <w:style w:type="paragraph" w:customStyle="1" w:styleId="226">
    <w:name w:val="列表1"/>
    <w:basedOn w:val="1"/>
    <w:autoRedefine/>
    <w:qFormat/>
    <w:uiPriority w:val="99"/>
    <w:pPr>
      <w:numPr>
        <w:ilvl w:val="0"/>
        <w:numId w:val="2"/>
      </w:numPr>
      <w:tabs>
        <w:tab w:val="left" w:pos="420"/>
      </w:tabs>
      <w:spacing w:after="20" w:line="288" w:lineRule="auto"/>
    </w:pPr>
    <w:rPr>
      <w:lang w:val="en-GB"/>
    </w:rPr>
  </w:style>
  <w:style w:type="paragraph" w:customStyle="1" w:styleId="227">
    <w:name w:val="正文文本缩进 31"/>
    <w:basedOn w:val="1"/>
    <w:link w:val="228"/>
    <w:autoRedefine/>
    <w:qFormat/>
    <w:uiPriority w:val="0"/>
    <w:pPr>
      <w:ind w:left="359" w:firstLine="359"/>
    </w:pPr>
    <w:rPr>
      <w:sz w:val="16"/>
      <w:szCs w:val="16"/>
      <w:lang w:eastAsia="en-US"/>
    </w:rPr>
  </w:style>
  <w:style w:type="character" w:customStyle="1" w:styleId="228">
    <w:name w:val="正文文本缩进 3 Char"/>
    <w:link w:val="227"/>
    <w:autoRedefine/>
    <w:semiHidden/>
    <w:qFormat/>
    <w:uiPriority w:val="0"/>
    <w:rPr>
      <w:rFonts w:cs="Times New Roman"/>
      <w:sz w:val="16"/>
      <w:szCs w:val="16"/>
    </w:rPr>
  </w:style>
  <w:style w:type="paragraph" w:customStyle="1" w:styleId="229">
    <w:name w:val="正文文本 21"/>
    <w:basedOn w:val="1"/>
    <w:link w:val="230"/>
    <w:autoRedefine/>
    <w:qFormat/>
    <w:uiPriority w:val="0"/>
    <w:pPr>
      <w:spacing w:after="120" w:line="480" w:lineRule="auto"/>
    </w:pPr>
    <w:rPr>
      <w:sz w:val="20"/>
      <w:lang w:eastAsia="en-US"/>
    </w:rPr>
  </w:style>
  <w:style w:type="character" w:customStyle="1" w:styleId="230">
    <w:name w:val="正文文本 2 Char"/>
    <w:link w:val="229"/>
    <w:autoRedefine/>
    <w:semiHidden/>
    <w:qFormat/>
    <w:uiPriority w:val="0"/>
    <w:rPr>
      <w:rFonts w:cs="Times New Roman"/>
      <w:sz w:val="20"/>
      <w:szCs w:val="20"/>
    </w:rPr>
  </w:style>
  <w:style w:type="paragraph" w:customStyle="1" w:styleId="231">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2">
    <w:name w:val="标题1"/>
    <w:basedOn w:val="1"/>
    <w:next w:val="1"/>
    <w:link w:val="233"/>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3">
    <w:name w:val="标题 Char"/>
    <w:link w:val="232"/>
    <w:autoRedefine/>
    <w:qFormat/>
    <w:uiPriority w:val="99"/>
    <w:rPr>
      <w:rFonts w:ascii="Cambria" w:hAnsi="Cambria" w:cs="Cambria"/>
      <w:b/>
      <w:bCs/>
      <w:sz w:val="32"/>
      <w:szCs w:val="32"/>
    </w:rPr>
  </w:style>
  <w:style w:type="paragraph" w:customStyle="1" w:styleId="234">
    <w:name w:val="批注主题1"/>
    <w:basedOn w:val="207"/>
    <w:next w:val="207"/>
    <w:link w:val="235"/>
    <w:autoRedefine/>
    <w:unhideWhenUsed/>
    <w:qFormat/>
    <w:uiPriority w:val="99"/>
    <w:rPr>
      <w:b/>
      <w:bCs/>
    </w:rPr>
  </w:style>
  <w:style w:type="character" w:customStyle="1" w:styleId="235">
    <w:name w:val="批注主题 Char"/>
    <w:link w:val="234"/>
    <w:autoRedefine/>
    <w:semiHidden/>
    <w:qFormat/>
    <w:uiPriority w:val="99"/>
    <w:rPr>
      <w:b/>
      <w:bCs/>
      <w:sz w:val="21"/>
    </w:rPr>
  </w:style>
  <w:style w:type="paragraph" w:customStyle="1" w:styleId="236">
    <w:name w:val="正文首行缩进1"/>
    <w:basedOn w:val="209"/>
    <w:link w:val="237"/>
    <w:autoRedefine/>
    <w:unhideWhenUsed/>
    <w:qFormat/>
    <w:uiPriority w:val="99"/>
    <w:pPr>
      <w:spacing w:after="120"/>
      <w:ind w:firstLine="420"/>
    </w:pPr>
    <w:rPr>
      <w:sz w:val="21"/>
    </w:rPr>
  </w:style>
  <w:style w:type="character" w:customStyle="1" w:styleId="237">
    <w:name w:val="正文首行缩进 Char"/>
    <w:basedOn w:val="210"/>
    <w:link w:val="236"/>
    <w:autoRedefine/>
    <w:qFormat/>
    <w:uiPriority w:val="99"/>
    <w:rPr>
      <w:rFonts w:cs="Times New Roman"/>
      <w:sz w:val="21"/>
      <w:szCs w:val="20"/>
    </w:rPr>
  </w:style>
  <w:style w:type="paragraph" w:customStyle="1" w:styleId="238">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9">
    <w:name w:val="网格型1"/>
    <w:basedOn w:val="197"/>
    <w:autoRedefine/>
    <w:qFormat/>
    <w:uiPriority w:val="99"/>
    <w:rPr>
      <w:rFonts w:ascii="Times" w:hAnsi="Times" w:cs="Times"/>
    </w:rPr>
  </w:style>
  <w:style w:type="character" w:customStyle="1" w:styleId="240">
    <w:name w:val="要点1"/>
    <w:autoRedefine/>
    <w:qFormat/>
    <w:uiPriority w:val="0"/>
    <w:rPr>
      <w:rFonts w:cs="Times New Roman"/>
      <w:b/>
      <w:bCs/>
    </w:rPr>
  </w:style>
  <w:style w:type="character" w:customStyle="1" w:styleId="241">
    <w:name w:val="页码11"/>
    <w:autoRedefine/>
    <w:qFormat/>
    <w:uiPriority w:val="0"/>
    <w:rPr>
      <w:rFonts w:cs="Times New Roman"/>
    </w:rPr>
  </w:style>
  <w:style w:type="character" w:customStyle="1" w:styleId="242">
    <w:name w:val="已访问的超链接1"/>
    <w:autoRedefine/>
    <w:qFormat/>
    <w:uiPriority w:val="99"/>
    <w:rPr>
      <w:rFonts w:cs="Times New Roman"/>
      <w:color w:val="000000"/>
      <w:u w:val="none"/>
    </w:rPr>
  </w:style>
  <w:style w:type="character" w:customStyle="1" w:styleId="243">
    <w:name w:val="HTML 打字机11"/>
    <w:autoRedefine/>
    <w:qFormat/>
    <w:uiPriority w:val="99"/>
    <w:rPr>
      <w:rFonts w:ascii="宋体" w:hAnsi="宋体" w:eastAsia="宋体" w:cs="宋体"/>
      <w:sz w:val="24"/>
      <w:szCs w:val="24"/>
    </w:rPr>
  </w:style>
  <w:style w:type="character" w:customStyle="1" w:styleId="244">
    <w:name w:val="超链接1"/>
    <w:autoRedefine/>
    <w:qFormat/>
    <w:uiPriority w:val="99"/>
    <w:rPr>
      <w:rFonts w:cs="Times New Roman"/>
      <w:color w:val="000000"/>
      <w:u w:val="none"/>
    </w:rPr>
  </w:style>
  <w:style w:type="character" w:customStyle="1" w:styleId="245">
    <w:name w:val="批注引用11"/>
    <w:autoRedefine/>
    <w:unhideWhenUsed/>
    <w:qFormat/>
    <w:uiPriority w:val="0"/>
    <w:rPr>
      <w:sz w:val="21"/>
      <w:szCs w:val="21"/>
    </w:rPr>
  </w:style>
  <w:style w:type="character" w:customStyle="1" w:styleId="246">
    <w:name w:val="页码1"/>
    <w:autoRedefine/>
    <w:qFormat/>
    <w:uiPriority w:val="0"/>
  </w:style>
  <w:style w:type="paragraph" w:customStyle="1" w:styleId="247">
    <w:name w:val="标题 31"/>
    <w:basedOn w:val="1"/>
    <w:next w:val="248"/>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8">
    <w:name w:val="正文缩进1"/>
    <w:basedOn w:val="1"/>
    <w:autoRedefine/>
    <w:qFormat/>
    <w:uiPriority w:val="0"/>
    <w:pPr>
      <w:ind w:firstLine="420"/>
    </w:pPr>
    <w:rPr>
      <w:sz w:val="20"/>
    </w:rPr>
  </w:style>
  <w:style w:type="character" w:customStyle="1" w:styleId="249">
    <w:name w:val="style21"/>
    <w:autoRedefine/>
    <w:qFormat/>
    <w:uiPriority w:val="99"/>
    <w:rPr>
      <w:sz w:val="22"/>
      <w:szCs w:val="22"/>
    </w:rPr>
  </w:style>
  <w:style w:type="character" w:customStyle="1" w:styleId="250">
    <w:name w:val="列出段落 字符"/>
    <w:autoRedefine/>
    <w:qFormat/>
    <w:uiPriority w:val="34"/>
    <w:rPr>
      <w:sz w:val="21"/>
    </w:rPr>
  </w:style>
  <w:style w:type="character" w:customStyle="1" w:styleId="251">
    <w:name w:val="宋体&amp;Time5# Char"/>
    <w:link w:val="252"/>
    <w:autoRedefine/>
    <w:qFormat/>
    <w:uiPriority w:val="0"/>
    <w:rPr>
      <w:rFonts w:ascii="Calibri" w:hAnsi="Calibri" w:eastAsia="Times New Roman"/>
      <w:sz w:val="21"/>
      <w:szCs w:val="21"/>
    </w:rPr>
  </w:style>
  <w:style w:type="paragraph" w:customStyle="1" w:styleId="252">
    <w:name w:val="宋体&amp;Time5#"/>
    <w:basedOn w:val="1"/>
    <w:link w:val="251"/>
    <w:autoRedefine/>
    <w:qFormat/>
    <w:uiPriority w:val="0"/>
    <w:pPr>
      <w:jc w:val="center"/>
    </w:pPr>
    <w:rPr>
      <w:rFonts w:ascii="Calibri" w:hAnsi="Calibri" w:eastAsia="Times New Roman"/>
      <w:szCs w:val="21"/>
      <w:lang w:eastAsia="en-US"/>
    </w:rPr>
  </w:style>
  <w:style w:type="character" w:customStyle="1" w:styleId="253">
    <w:name w:val="访问过的超链接1"/>
    <w:autoRedefine/>
    <w:qFormat/>
    <w:uiPriority w:val="0"/>
    <w:rPr>
      <w:color w:val="000000"/>
      <w:u w:val="none"/>
    </w:rPr>
  </w:style>
  <w:style w:type="character" w:customStyle="1" w:styleId="254">
    <w:name w:val="列出段落 Char"/>
    <w:link w:val="255"/>
    <w:autoRedefine/>
    <w:qFormat/>
    <w:uiPriority w:val="34"/>
    <w:rPr>
      <w:sz w:val="21"/>
    </w:rPr>
  </w:style>
  <w:style w:type="paragraph" w:customStyle="1" w:styleId="255">
    <w:name w:val="列出段落1"/>
    <w:basedOn w:val="1"/>
    <w:link w:val="254"/>
    <w:autoRedefine/>
    <w:qFormat/>
    <w:uiPriority w:val="34"/>
    <w:pPr>
      <w:ind w:firstLine="420"/>
    </w:pPr>
    <w:rPr>
      <w:lang w:eastAsia="en-US"/>
    </w:rPr>
  </w:style>
  <w:style w:type="character" w:customStyle="1" w:styleId="256">
    <w:name w:val="case31"/>
    <w:autoRedefine/>
    <w:qFormat/>
    <w:uiPriority w:val="0"/>
    <w:rPr>
      <w:rFonts w:cs="Times New Roman"/>
      <w:spacing w:val="390"/>
      <w:sz w:val="21"/>
      <w:szCs w:val="21"/>
    </w:rPr>
  </w:style>
  <w:style w:type="character" w:customStyle="1" w:styleId="257">
    <w:name w:val="_正文 Char"/>
    <w:link w:val="258"/>
    <w:autoRedefine/>
    <w:qFormat/>
    <w:uiPriority w:val="0"/>
    <w:rPr>
      <w:rFonts w:ascii="微软雅黑" w:hAnsi="微软雅黑"/>
    </w:rPr>
  </w:style>
  <w:style w:type="paragraph" w:customStyle="1" w:styleId="258">
    <w:name w:val="_正文"/>
    <w:basedOn w:val="1"/>
    <w:link w:val="257"/>
    <w:autoRedefine/>
    <w:qFormat/>
    <w:uiPriority w:val="0"/>
    <w:pPr>
      <w:widowControl/>
      <w:spacing w:line="360" w:lineRule="auto"/>
      <w:ind w:firstLine="200"/>
      <w:jc w:val="left"/>
    </w:pPr>
    <w:rPr>
      <w:rFonts w:ascii="微软雅黑" w:hAnsi="微软雅黑"/>
      <w:sz w:val="20"/>
      <w:lang w:eastAsia="en-US"/>
    </w:rPr>
  </w:style>
  <w:style w:type="paragraph" w:customStyle="1" w:styleId="259">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0">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2">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3">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4">
    <w:name w:val="font13"/>
    <w:basedOn w:val="1"/>
    <w:autoRedefine/>
    <w:qFormat/>
    <w:uiPriority w:val="0"/>
    <w:pPr>
      <w:widowControl/>
      <w:spacing w:before="100" w:beforeAutospacing="1" w:after="100" w:afterAutospacing="1"/>
      <w:jc w:val="left"/>
    </w:pPr>
    <w:rPr>
      <w:i/>
      <w:iCs/>
      <w:sz w:val="36"/>
      <w:szCs w:val="36"/>
    </w:rPr>
  </w:style>
  <w:style w:type="paragraph" w:customStyle="1" w:styleId="265">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6">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7">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70">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1">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2">
    <w:name w:val="font7"/>
    <w:basedOn w:val="1"/>
    <w:autoRedefine/>
    <w:qFormat/>
    <w:uiPriority w:val="0"/>
    <w:pPr>
      <w:widowControl/>
      <w:spacing w:before="100" w:beforeAutospacing="1" w:after="100" w:afterAutospacing="1"/>
      <w:jc w:val="left"/>
    </w:pPr>
    <w:rPr>
      <w:b/>
      <w:bCs/>
      <w:i/>
      <w:iCs/>
      <w:sz w:val="20"/>
    </w:rPr>
  </w:style>
  <w:style w:type="paragraph" w:customStyle="1" w:styleId="273">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4">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5">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6">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7">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8">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9">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80">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1">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2">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3">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4">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5">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6">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7">
    <w:name w:val="文档正文"/>
    <w:basedOn w:val="1"/>
    <w:autoRedefine/>
    <w:qFormat/>
    <w:uiPriority w:val="0"/>
    <w:pPr>
      <w:spacing w:line="312" w:lineRule="atLeast"/>
      <w:ind w:firstLine="567"/>
    </w:pPr>
    <w:rPr>
      <w:rFonts w:ascii="长城仿宋" w:eastAsia="长城仿宋"/>
      <w:sz w:val="28"/>
    </w:rPr>
  </w:style>
  <w:style w:type="paragraph" w:customStyle="1" w:styleId="288">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9">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90">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1">
    <w:name w:val="_标题 2"/>
    <w:basedOn w:val="192"/>
    <w:next w:val="258"/>
    <w:autoRedefine/>
    <w:qFormat/>
    <w:uiPriority w:val="0"/>
    <w:pPr>
      <w:keepLines/>
      <w:widowControl/>
      <w:numPr>
        <w:ilvl w:val="1"/>
        <w:numId w:val="2"/>
      </w:numPr>
      <w:spacing w:before="260" w:after="260"/>
      <w:jc w:val="left"/>
    </w:pPr>
    <w:rPr>
      <w:rFonts w:ascii="微软雅黑" w:hAnsi="微软雅黑"/>
      <w:sz w:val="21"/>
    </w:rPr>
  </w:style>
  <w:style w:type="paragraph" w:customStyle="1" w:styleId="292">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3">
    <w:name w:val="_标题 4"/>
    <w:basedOn w:val="194"/>
    <w:next w:val="258"/>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4">
    <w:name w:val="Char Char Char Char"/>
    <w:basedOn w:val="205"/>
    <w:autoRedefine/>
    <w:qFormat/>
    <w:uiPriority w:val="0"/>
    <w:pPr>
      <w:spacing w:line="360" w:lineRule="auto"/>
    </w:pPr>
    <w:rPr>
      <w:rFonts w:ascii="Tahoma" w:hAnsi="Tahoma"/>
      <w:sz w:val="24"/>
      <w:szCs w:val="24"/>
    </w:rPr>
  </w:style>
  <w:style w:type="paragraph" w:customStyle="1" w:styleId="295">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7">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8">
    <w:name w:val="默认段落字体 Para Char"/>
    <w:basedOn w:val="1"/>
    <w:qFormat/>
    <w:uiPriority w:val="0"/>
    <w:pPr>
      <w:tabs>
        <w:tab w:val="left" w:pos="552"/>
      </w:tabs>
      <w:ind w:left="552" w:hanging="420"/>
    </w:pPr>
    <w:rPr>
      <w:sz w:val="24"/>
      <w:szCs w:val="24"/>
    </w:rPr>
  </w:style>
  <w:style w:type="paragraph" w:customStyle="1" w:styleId="299">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0">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1">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3">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7">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8">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9">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10">
    <w:name w:val="_Style 22"/>
    <w:basedOn w:val="1"/>
    <w:qFormat/>
    <w:uiPriority w:val="0"/>
    <w:pPr>
      <w:spacing w:line="300" w:lineRule="auto"/>
      <w:ind w:firstLine="200"/>
    </w:pPr>
    <w:rPr>
      <w:rFonts w:ascii="宋体" w:hAnsi="Calibri" w:eastAsia="等线"/>
      <w:sz w:val="24"/>
      <w:szCs w:val="22"/>
    </w:rPr>
  </w:style>
  <w:style w:type="paragraph" w:customStyle="1" w:styleId="311">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2">
    <w:name w:val="Char Char1 Char Char Char Char"/>
    <w:basedOn w:val="205"/>
    <w:autoRedefine/>
    <w:qFormat/>
    <w:uiPriority w:val="0"/>
    <w:pPr>
      <w:spacing w:line="436" w:lineRule="exact"/>
      <w:ind w:left="357"/>
      <w:jc w:val="left"/>
      <w:outlineLvl w:val="3"/>
    </w:pPr>
    <w:rPr>
      <w:rFonts w:ascii="Tahoma" w:hAnsi="Tahoma"/>
      <w:b/>
      <w:sz w:val="24"/>
      <w:szCs w:val="24"/>
    </w:rPr>
  </w:style>
  <w:style w:type="paragraph" w:customStyle="1" w:styleId="313">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4">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5">
    <w:name w:val="font9"/>
    <w:basedOn w:val="1"/>
    <w:qFormat/>
    <w:uiPriority w:val="0"/>
    <w:pPr>
      <w:widowControl/>
      <w:spacing w:before="100" w:beforeAutospacing="1" w:after="100" w:afterAutospacing="1"/>
      <w:jc w:val="left"/>
    </w:pPr>
    <w:rPr>
      <w:b/>
      <w:bCs/>
      <w:sz w:val="20"/>
    </w:rPr>
  </w:style>
  <w:style w:type="paragraph" w:customStyle="1" w:styleId="316">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7">
    <w:name w:val="_Style 1"/>
    <w:basedOn w:val="1"/>
    <w:qFormat/>
    <w:uiPriority w:val="99"/>
    <w:pPr>
      <w:ind w:firstLine="420"/>
    </w:pPr>
    <w:rPr>
      <w:szCs w:val="22"/>
    </w:rPr>
  </w:style>
  <w:style w:type="paragraph" w:customStyle="1" w:styleId="318">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9">
    <w:name w:val="列出段落11"/>
    <w:basedOn w:val="1"/>
    <w:qFormat/>
    <w:uiPriority w:val="34"/>
    <w:pPr>
      <w:ind w:firstLine="420"/>
    </w:pPr>
    <w:rPr>
      <w:sz w:val="20"/>
    </w:rPr>
  </w:style>
  <w:style w:type="paragraph" w:customStyle="1" w:styleId="320">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2">
    <w:name w:val="font11"/>
    <w:basedOn w:val="1"/>
    <w:qFormat/>
    <w:uiPriority w:val="0"/>
    <w:pPr>
      <w:widowControl/>
      <w:spacing w:before="100" w:beforeAutospacing="1" w:after="100" w:afterAutospacing="1"/>
      <w:jc w:val="left"/>
    </w:pPr>
    <w:rPr>
      <w:b/>
      <w:bCs/>
      <w:sz w:val="18"/>
      <w:szCs w:val="18"/>
    </w:rPr>
  </w:style>
  <w:style w:type="paragraph" w:customStyle="1" w:styleId="32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4">
    <w:name w:val="Char1"/>
    <w:basedOn w:val="1"/>
    <w:qFormat/>
    <w:uiPriority w:val="0"/>
    <w:pPr>
      <w:widowControl/>
      <w:spacing w:after="160" w:line="240" w:lineRule="exact"/>
      <w:jc w:val="left"/>
    </w:pPr>
  </w:style>
  <w:style w:type="paragraph" w:customStyle="1" w:styleId="325">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6">
    <w:name w:val="普通文字"/>
    <w:basedOn w:val="1"/>
    <w:next w:val="1"/>
    <w:autoRedefine/>
    <w:qFormat/>
    <w:uiPriority w:val="99"/>
    <w:rPr>
      <w:rFonts w:ascii="宋体"/>
      <w:sz w:val="24"/>
    </w:rPr>
  </w:style>
  <w:style w:type="paragraph" w:customStyle="1" w:styleId="327">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8">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9">
    <w:name w:val="_标题 1"/>
    <w:basedOn w:val="1"/>
    <w:next w:val="258"/>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30">
    <w:name w:val="_标题 3"/>
    <w:basedOn w:val="193"/>
    <w:next w:val="258"/>
    <w:qFormat/>
    <w:uiPriority w:val="0"/>
    <w:pPr>
      <w:keepLines/>
      <w:widowControl/>
      <w:numPr>
        <w:ilvl w:val="2"/>
        <w:numId w:val="2"/>
      </w:numPr>
      <w:spacing w:before="260" w:after="260"/>
      <w:jc w:val="left"/>
    </w:pPr>
    <w:rPr>
      <w:rFonts w:ascii="微软雅黑" w:hAnsi="微软雅黑"/>
      <w:sz w:val="21"/>
      <w:szCs w:val="21"/>
    </w:rPr>
  </w:style>
  <w:style w:type="paragraph" w:customStyle="1" w:styleId="331">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2">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4">
    <w:name w:val="font14"/>
    <w:basedOn w:val="1"/>
    <w:qFormat/>
    <w:uiPriority w:val="0"/>
    <w:pPr>
      <w:widowControl/>
      <w:spacing w:before="100" w:beforeAutospacing="1" w:after="100" w:afterAutospacing="1"/>
      <w:jc w:val="left"/>
    </w:pPr>
    <w:rPr>
      <w:sz w:val="36"/>
      <w:szCs w:val="36"/>
    </w:rPr>
  </w:style>
  <w:style w:type="paragraph" w:customStyle="1" w:styleId="335">
    <w:name w:val="彩色列表 - 着色 11"/>
    <w:basedOn w:val="1"/>
    <w:qFormat/>
    <w:uiPriority w:val="34"/>
    <w:pPr>
      <w:ind w:firstLine="420"/>
    </w:pPr>
    <w:rPr>
      <w:szCs w:val="24"/>
    </w:rPr>
  </w:style>
  <w:style w:type="paragraph" w:customStyle="1" w:styleId="336">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7">
    <w:name w:val="正文文本 字符"/>
    <w:autoRedefine/>
    <w:semiHidden/>
    <w:qFormat/>
    <w:uiPriority w:val="0"/>
    <w:rPr>
      <w:rFonts w:cs="Times New Roman"/>
      <w:sz w:val="20"/>
      <w:szCs w:val="20"/>
    </w:rPr>
  </w:style>
  <w:style w:type="character" w:customStyle="1" w:styleId="338">
    <w:name w:val="页脚 字符"/>
    <w:autoRedefine/>
    <w:qFormat/>
    <w:uiPriority w:val="99"/>
    <w:rPr>
      <w:rFonts w:cs="Times New Roman"/>
      <w:sz w:val="18"/>
      <w:szCs w:val="18"/>
    </w:rPr>
  </w:style>
  <w:style w:type="character" w:customStyle="1" w:styleId="339">
    <w:name w:val="正文文本缩进 字符"/>
    <w:semiHidden/>
    <w:qFormat/>
    <w:uiPriority w:val="0"/>
    <w:rPr>
      <w:rFonts w:cs="Times New Roman"/>
      <w:sz w:val="20"/>
      <w:szCs w:val="20"/>
    </w:rPr>
  </w:style>
  <w:style w:type="character" w:customStyle="1" w:styleId="340">
    <w:name w:val="批注框文本 字符"/>
    <w:autoRedefine/>
    <w:qFormat/>
    <w:uiPriority w:val="0"/>
    <w:rPr>
      <w:sz w:val="18"/>
      <w:szCs w:val="18"/>
    </w:rPr>
  </w:style>
  <w:style w:type="character" w:customStyle="1" w:styleId="341">
    <w:name w:val="批注主题 字符"/>
    <w:semiHidden/>
    <w:qFormat/>
    <w:uiPriority w:val="99"/>
    <w:rPr>
      <w:b/>
      <w:bCs/>
      <w:sz w:val="21"/>
    </w:rPr>
  </w:style>
  <w:style w:type="character" w:customStyle="1" w:styleId="342">
    <w:name w:val="正文文本缩进 2 字符"/>
    <w:semiHidden/>
    <w:qFormat/>
    <w:uiPriority w:val="0"/>
    <w:rPr>
      <w:rFonts w:cs="Times New Roman"/>
      <w:sz w:val="20"/>
      <w:szCs w:val="20"/>
    </w:rPr>
  </w:style>
  <w:style w:type="character" w:customStyle="1" w:styleId="343">
    <w:name w:val="正文文本 2 字符"/>
    <w:semiHidden/>
    <w:qFormat/>
    <w:uiPriority w:val="0"/>
    <w:rPr>
      <w:rFonts w:cs="Times New Roman"/>
      <w:sz w:val="20"/>
      <w:szCs w:val="20"/>
    </w:rPr>
  </w:style>
  <w:style w:type="character" w:customStyle="1" w:styleId="344">
    <w:name w:val="正文文本缩进 3 字符"/>
    <w:semiHidden/>
    <w:qFormat/>
    <w:uiPriority w:val="0"/>
    <w:rPr>
      <w:rFonts w:cs="Times New Roman"/>
      <w:sz w:val="16"/>
      <w:szCs w:val="16"/>
    </w:rPr>
  </w:style>
  <w:style w:type="character" w:customStyle="1" w:styleId="345">
    <w:name w:val="标题 字符"/>
    <w:qFormat/>
    <w:uiPriority w:val="99"/>
    <w:rPr>
      <w:rFonts w:ascii="Cambria" w:hAnsi="Cambria" w:cs="Cambria"/>
      <w:b/>
      <w:bCs/>
      <w:sz w:val="32"/>
      <w:szCs w:val="32"/>
    </w:rPr>
  </w:style>
  <w:style w:type="character" w:customStyle="1" w:styleId="346">
    <w:name w:val="文档结构图 字符"/>
    <w:semiHidden/>
    <w:qFormat/>
    <w:uiPriority w:val="0"/>
    <w:rPr>
      <w:rFonts w:cs="Times New Roman"/>
      <w:sz w:val="2"/>
    </w:rPr>
  </w:style>
  <w:style w:type="character" w:customStyle="1" w:styleId="347">
    <w:name w:val="日期 字符"/>
    <w:semiHidden/>
    <w:qFormat/>
    <w:uiPriority w:val="0"/>
    <w:rPr>
      <w:rFonts w:cs="Times New Roman"/>
      <w:sz w:val="20"/>
      <w:szCs w:val="20"/>
    </w:rPr>
  </w:style>
  <w:style w:type="character" w:customStyle="1" w:styleId="348">
    <w:name w:val="标题 2 字符"/>
    <w:autoRedefine/>
    <w:semiHidden/>
    <w:qFormat/>
    <w:uiPriority w:val="0"/>
    <w:rPr>
      <w:rFonts w:ascii="Cambria" w:hAnsi="Cambria" w:eastAsia="宋体" w:cs="Times New Roman"/>
      <w:b/>
      <w:bCs/>
      <w:sz w:val="32"/>
      <w:szCs w:val="32"/>
    </w:rPr>
  </w:style>
  <w:style w:type="character" w:customStyle="1" w:styleId="349">
    <w:name w:val="副标题 字符"/>
    <w:qFormat/>
    <w:uiPriority w:val="11"/>
    <w:rPr>
      <w:rFonts w:ascii="Calibri Light" w:hAnsi="Calibri Light"/>
      <w:b/>
      <w:bCs/>
      <w:sz w:val="32"/>
      <w:szCs w:val="32"/>
    </w:rPr>
  </w:style>
  <w:style w:type="character" w:customStyle="1" w:styleId="350">
    <w:name w:val="标题 4 字符"/>
    <w:semiHidden/>
    <w:qFormat/>
    <w:uiPriority w:val="0"/>
    <w:rPr>
      <w:rFonts w:ascii="Cambria" w:hAnsi="Cambria" w:eastAsia="宋体" w:cs="Times New Roman"/>
      <w:b/>
      <w:bCs/>
      <w:sz w:val="28"/>
      <w:szCs w:val="28"/>
    </w:rPr>
  </w:style>
  <w:style w:type="character" w:customStyle="1" w:styleId="351">
    <w:name w:val="标题 1 字符"/>
    <w:qFormat/>
    <w:uiPriority w:val="0"/>
    <w:rPr>
      <w:rFonts w:cs="Times New Roman"/>
      <w:b/>
      <w:bCs/>
      <w:sz w:val="44"/>
      <w:szCs w:val="44"/>
    </w:rPr>
  </w:style>
  <w:style w:type="character" w:customStyle="1" w:styleId="352">
    <w:name w:val="标题 3 字符"/>
    <w:semiHidden/>
    <w:qFormat/>
    <w:uiPriority w:val="0"/>
    <w:rPr>
      <w:rFonts w:cs="Times New Roman"/>
      <w:b/>
      <w:bCs/>
      <w:sz w:val="32"/>
      <w:szCs w:val="32"/>
    </w:rPr>
  </w:style>
  <w:style w:type="character" w:customStyle="1" w:styleId="353">
    <w:name w:val="列出段落 字符1"/>
    <w:qFormat/>
    <w:uiPriority w:val="34"/>
    <w:rPr>
      <w:sz w:val="21"/>
    </w:rPr>
  </w:style>
  <w:style w:type="character" w:customStyle="1" w:styleId="354">
    <w:name w:val="标题 5 字符"/>
    <w:qFormat/>
    <w:uiPriority w:val="0"/>
    <w:rPr>
      <w:rFonts w:ascii="楷体_GB2312" w:eastAsia="楷体_GB2312"/>
      <w:bCs/>
      <w:sz w:val="28"/>
    </w:rPr>
  </w:style>
  <w:style w:type="character" w:customStyle="1" w:styleId="355">
    <w:name w:val="页眉 字符"/>
    <w:qFormat/>
    <w:uiPriority w:val="99"/>
    <w:rPr>
      <w:rFonts w:cs="Times New Roman"/>
      <w:sz w:val="18"/>
      <w:szCs w:val="18"/>
    </w:rPr>
  </w:style>
  <w:style w:type="character" w:customStyle="1" w:styleId="356">
    <w:name w:val="批注文字 字符"/>
    <w:semiHidden/>
    <w:qFormat/>
    <w:uiPriority w:val="99"/>
    <w:rPr>
      <w:sz w:val="21"/>
    </w:rPr>
  </w:style>
  <w:style w:type="paragraph" w:customStyle="1" w:styleId="357">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8">
    <w:name w:val="Char1 Char Char Char"/>
    <w:basedOn w:val="1"/>
    <w:qFormat/>
    <w:uiPriority w:val="0"/>
    <w:rPr>
      <w:rFonts w:ascii="Tahoma" w:hAnsi="Tahoma"/>
      <w:sz w:val="24"/>
    </w:rPr>
  </w:style>
  <w:style w:type="paragraph" w:customStyle="1" w:styleId="359">
    <w:name w:val="样式 小四 段前: 5 磅 段后: 5 磅 首行缩进:  2 字符"/>
    <w:basedOn w:val="1"/>
    <w:qFormat/>
    <w:uiPriority w:val="0"/>
    <w:pPr>
      <w:spacing w:line="360" w:lineRule="auto"/>
    </w:pPr>
    <w:rPr>
      <w:rFonts w:ascii="宋体" w:hAnsi="宋体"/>
      <w:szCs w:val="21"/>
    </w:rPr>
  </w:style>
  <w:style w:type="character" w:customStyle="1" w:styleId="360">
    <w:name w:val="font21"/>
    <w:qFormat/>
    <w:uiPriority w:val="0"/>
    <w:rPr>
      <w:rFonts w:hint="eastAsia" w:ascii="宋体" w:hAnsi="宋体" w:eastAsia="宋体" w:cs="宋体"/>
      <w:color w:val="FF0000"/>
      <w:sz w:val="18"/>
      <w:szCs w:val="18"/>
      <w:u w:val="none"/>
    </w:rPr>
  </w:style>
  <w:style w:type="character" w:customStyle="1" w:styleId="361">
    <w:name w:val="font01"/>
    <w:qFormat/>
    <w:uiPriority w:val="0"/>
    <w:rPr>
      <w:rFonts w:hint="eastAsia" w:ascii="宋体" w:hAnsi="宋体" w:eastAsia="宋体" w:cs="宋体"/>
      <w:color w:val="000000"/>
      <w:sz w:val="18"/>
      <w:szCs w:val="18"/>
      <w:u w:val="none"/>
    </w:rPr>
  </w:style>
  <w:style w:type="character" w:customStyle="1" w:styleId="362">
    <w:name w:val="font51"/>
    <w:qFormat/>
    <w:uiPriority w:val="0"/>
    <w:rPr>
      <w:rFonts w:hint="eastAsia" w:ascii="宋体" w:hAnsi="宋体" w:eastAsia="宋体" w:cs="宋体"/>
      <w:color w:val="000000"/>
      <w:sz w:val="18"/>
      <w:szCs w:val="18"/>
      <w:u w:val="none"/>
    </w:rPr>
  </w:style>
  <w:style w:type="paragraph" w:customStyle="1" w:styleId="363">
    <w:name w:val="Other|1"/>
    <w:basedOn w:val="1"/>
    <w:qFormat/>
    <w:uiPriority w:val="0"/>
    <w:pPr>
      <w:spacing w:line="389" w:lineRule="auto"/>
    </w:pPr>
    <w:rPr>
      <w:rFonts w:ascii="宋体" w:hAnsi="宋体" w:cs="宋体"/>
      <w:sz w:val="22"/>
      <w:szCs w:val="22"/>
      <w:lang w:val="zh-TW" w:eastAsia="zh-TW" w:bidi="zh-TW"/>
    </w:rPr>
  </w:style>
  <w:style w:type="character" w:customStyle="1" w:styleId="364">
    <w:name w:val="标题 1 字符1"/>
    <w:qFormat/>
    <w:uiPriority w:val="0"/>
    <w:rPr>
      <w:rFonts w:cs="Times New Roman"/>
      <w:b/>
      <w:bCs/>
      <w:sz w:val="44"/>
      <w:szCs w:val="44"/>
    </w:rPr>
  </w:style>
  <w:style w:type="character" w:customStyle="1" w:styleId="365">
    <w:name w:val="页眉 字符1"/>
    <w:qFormat/>
    <w:uiPriority w:val="0"/>
    <w:rPr>
      <w:sz w:val="18"/>
      <w:szCs w:val="18"/>
    </w:rPr>
  </w:style>
  <w:style w:type="paragraph" w:customStyle="1" w:styleId="366">
    <w:name w:val="Plain Text1"/>
    <w:basedOn w:val="1"/>
    <w:qFormat/>
    <w:uiPriority w:val="99"/>
    <w:rPr>
      <w:rFonts w:ascii="宋体" w:hAnsi="Courier New" w:eastAsia="楷体_GB2312" w:cs="宋体"/>
      <w:sz w:val="26"/>
      <w:szCs w:val="26"/>
    </w:rPr>
  </w:style>
  <w:style w:type="paragraph" w:customStyle="1" w:styleId="367">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8">
    <w:name w:val="批注引用1"/>
    <w:basedOn w:val="369"/>
    <w:semiHidden/>
    <w:qFormat/>
    <w:uiPriority w:val="0"/>
    <w:rPr>
      <w:sz w:val="21"/>
      <w:lang w:val="en-US" w:eastAsia="zh-CN" w:bidi="ar-SA"/>
    </w:rPr>
  </w:style>
  <w:style w:type="character" w:customStyle="1" w:styleId="369">
    <w:name w:val="默认段落字体1"/>
    <w:autoRedefine/>
    <w:unhideWhenUsed/>
    <w:qFormat/>
    <w:uiPriority w:val="1"/>
  </w:style>
  <w:style w:type="paragraph" w:customStyle="1" w:styleId="370">
    <w:name w:val="标题 41"/>
    <w:basedOn w:val="1"/>
    <w:next w:val="248"/>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1">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2">
    <w:name w:val="纯文本1"/>
    <w:basedOn w:val="1"/>
    <w:autoRedefine/>
    <w:qFormat/>
    <w:uiPriority w:val="0"/>
    <w:rPr>
      <w:rFonts w:ascii="宋体" w:hAnsi="Courier New"/>
      <w:sz w:val="20"/>
    </w:rPr>
  </w:style>
  <w:style w:type="paragraph" w:customStyle="1" w:styleId="3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4">
    <w:name w:val="Char"/>
    <w:basedOn w:val="1"/>
    <w:qFormat/>
    <w:uiPriority w:val="0"/>
    <w:pPr>
      <w:tabs>
        <w:tab w:val="left" w:pos="360"/>
      </w:tabs>
      <w:ind w:firstLine="200"/>
    </w:pPr>
    <w:rPr>
      <w:sz w:val="28"/>
      <w:szCs w:val="30"/>
    </w:rPr>
  </w:style>
  <w:style w:type="character" w:customStyle="1" w:styleId="375">
    <w:name w:val="HTML 打字机1"/>
    <w:qFormat/>
    <w:uiPriority w:val="99"/>
    <w:rPr>
      <w:rFonts w:ascii="宋体" w:hAnsi="宋体" w:eastAsia="宋体" w:cs="宋体"/>
      <w:sz w:val="24"/>
      <w:szCs w:val="24"/>
    </w:rPr>
  </w:style>
  <w:style w:type="paragraph" w:customStyle="1" w:styleId="37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7">
    <w:name w:val="页脚1"/>
    <w:basedOn w:val="1"/>
    <w:qFormat/>
    <w:uiPriority w:val="0"/>
    <w:pPr>
      <w:tabs>
        <w:tab w:val="center" w:pos="4153"/>
        <w:tab w:val="right" w:pos="8306"/>
      </w:tabs>
      <w:jc w:val="left"/>
    </w:pPr>
    <w:rPr>
      <w:sz w:val="18"/>
      <w:szCs w:val="18"/>
    </w:rPr>
  </w:style>
  <w:style w:type="paragraph" w:customStyle="1" w:styleId="378">
    <w:name w:val="纯文本2"/>
    <w:basedOn w:val="1"/>
    <w:link w:val="379"/>
    <w:qFormat/>
    <w:uiPriority w:val="0"/>
    <w:rPr>
      <w:rFonts w:ascii="宋体" w:hAnsi="Calibri" w:cs="Calibri"/>
      <w:sz w:val="20"/>
      <w:szCs w:val="21"/>
    </w:rPr>
  </w:style>
  <w:style w:type="character" w:customStyle="1" w:styleId="379">
    <w:name w:val="纯文本 Char"/>
    <w:basedOn w:val="196"/>
    <w:link w:val="378"/>
    <w:qFormat/>
    <w:uiPriority w:val="0"/>
    <w:rPr>
      <w:rFonts w:ascii="宋体" w:hAnsi="Calibri" w:eastAsia="宋体" w:cs="Calibri"/>
      <w:szCs w:val="21"/>
    </w:rPr>
  </w:style>
  <w:style w:type="paragraph" w:customStyle="1" w:styleId="38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82">
    <w:name w:val="正文文本11"/>
    <w:basedOn w:val="1"/>
    <w:next w:val="1"/>
    <w:qFormat/>
    <w:uiPriority w:val="0"/>
    <w:rPr>
      <w:rFonts w:ascii="仿宋_GB2312" w:eastAsia="仿宋_GB2312"/>
      <w:sz w:val="28"/>
      <w:szCs w:val="20"/>
    </w:rPr>
  </w:style>
  <w:style w:type="character" w:customStyle="1" w:styleId="383">
    <w:name w:val="NormalCharacter1"/>
    <w:qFormat/>
    <w:uiPriority w:val="0"/>
    <w:rPr>
      <w:rFonts w:ascii="宋体" w:hAnsi="宋体" w:cs="宋体"/>
      <w:kern w:val="2"/>
      <w:sz w:val="21"/>
      <w:szCs w:val="21"/>
      <w:lang w:val="en-US" w:eastAsia="zh-CN" w:bidi="ar-SA"/>
    </w:rPr>
  </w:style>
  <w:style w:type="character" w:customStyle="1" w:styleId="384">
    <w:name w:val="NormalCharacter"/>
    <w:link w:val="385"/>
    <w:qFormat/>
    <w:uiPriority w:val="0"/>
  </w:style>
  <w:style w:type="paragraph" w:customStyle="1" w:styleId="385">
    <w:name w:val="UserStyle_4"/>
    <w:basedOn w:val="1"/>
    <w:link w:val="384"/>
    <w:qFormat/>
    <w:uiPriority w:val="99"/>
  </w:style>
  <w:style w:type="paragraph" w:customStyle="1" w:styleId="38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87">
    <w:name w:val="Table Text"/>
    <w:basedOn w:val="1"/>
    <w:semiHidden/>
    <w:qFormat/>
    <w:uiPriority w:val="0"/>
    <w:rPr>
      <w:rFonts w:ascii="宋体" w:hAnsi="宋体" w:eastAsia="宋体" w:cs="宋体"/>
      <w:sz w:val="22"/>
      <w:szCs w:val="22"/>
      <w:lang w:val="en-US" w:eastAsia="en-US" w:bidi="ar-SA"/>
    </w:rPr>
  </w:style>
  <w:style w:type="table" w:customStyle="1" w:styleId="388">
    <w:name w:val="Table Normal"/>
    <w:unhideWhenUsed/>
    <w:qFormat/>
    <w:uiPriority w:val="0"/>
    <w:tblPr>
      <w:tblCellMar>
        <w:top w:w="0" w:type="dxa"/>
        <w:left w:w="0" w:type="dxa"/>
        <w:bottom w:w="0" w:type="dxa"/>
        <w:right w:w="0" w:type="dxa"/>
      </w:tblCellMar>
    </w:tblPr>
  </w:style>
  <w:style w:type="paragraph" w:customStyle="1" w:styleId="389">
    <w:name w:val="Table Paragraph"/>
    <w:basedOn w:val="1"/>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74</Pages>
  <Words>15259</Words>
  <Characters>16298</Characters>
  <Lines>306</Lines>
  <Paragraphs>86</Paragraphs>
  <TotalTime>1</TotalTime>
  <ScaleCrop>false</ScaleCrop>
  <LinksUpToDate>false</LinksUpToDate>
  <CharactersWithSpaces>16387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2026-08-20T23:39:14Z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