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72"/>
          <w:szCs w:val="20"/>
        </w:rPr>
      </w:pPr>
      <w:r>
        <w:rPr>
          <w:rFonts w:hint="eastAsia" w:ascii="宋体" w:hAnsi="宋体" w:cs="宋体"/>
          <w:b/>
          <w:color w:val="auto"/>
          <w:sz w:val="72"/>
          <w:szCs w:val="20"/>
        </w:rPr>
      </w:r>
      <w:r>
        <w:rPr>
          <w:color w:val="auto"/>
        </w:rPr>
      </w:r>
      <w:r/>
    </w:p>
    <w:p>
      <w:pPr>
        <w:jc w:val="center"/>
        <w:spacing w:line="360" w:lineRule="auto"/>
        <w:rPr>
          <w:rFonts w:hint="eastAsia" w:ascii="宋体" w:hAnsi="宋体" w:cs="宋体"/>
          <w:b/>
          <w:color w:val="auto"/>
          <w:sz w:val="72"/>
          <w:szCs w:val="20"/>
          <w:highlight w:val="none"/>
        </w:rPr>
        <w:outlineLvl w:val="0"/>
      </w:pPr>
      <w:r>
        <w:rPr>
          <w:rFonts w:hint="eastAsia" w:ascii="宋体" w:hAnsi="宋体" w:cs="宋体"/>
          <w:b/>
          <w:color w:val="auto"/>
          <w:sz w:val="72"/>
          <w:szCs w:val="20"/>
          <w:highlight w:val="none"/>
        </w:rPr>
        <w:t xml:space="preserve">苏州市相城区政府</w:t>
      </w:r>
      <w:bookmarkStart w:id="0" w:name="_Toc23358"/>
      <w:r>
        <w:rPr>
          <w:color w:val="auto"/>
          <w:highlight w:val="none"/>
        </w:rPr>
      </w:r>
      <w:bookmarkStart w:id="1" w:name="_Toc22307"/>
      <w:r>
        <w:rPr>
          <w:color w:val="auto"/>
          <w:highlight w:val="none"/>
        </w:rPr>
      </w:r>
      <w:bookmarkStart w:id="2" w:name="_Toc22811"/>
      <w:r>
        <w:rPr>
          <w:color w:val="auto"/>
          <w:highlight w:val="none"/>
        </w:rPr>
      </w:r>
      <w:bookmarkStart w:id="3" w:name="_Toc14098"/>
      <w:r>
        <w:rPr>
          <w:color w:val="auto"/>
          <w:highlight w:val="none"/>
        </w:rPr>
      </w:r>
      <w:bookmarkStart w:id="4" w:name="_Toc22446"/>
      <w:r>
        <w:rPr>
          <w:color w:val="auto"/>
          <w:highlight w:val="none"/>
        </w:rPr>
      </w:r>
      <w:bookmarkStart w:id="5" w:name="_Toc5185"/>
      <w:r>
        <w:rPr>
          <w:rFonts w:hint="eastAsia" w:ascii="宋体" w:hAnsi="宋体" w:cs="宋体"/>
          <w:b/>
          <w:color w:val="auto"/>
          <w:sz w:val="72"/>
          <w:szCs w:val="20"/>
          <w:highlight w:val="none"/>
        </w:rPr>
        <w:t xml:space="preserve">采购</w:t>
      </w:r>
      <w:r>
        <w:rPr>
          <w:color w:val="auto"/>
          <w:highlight w:val="none"/>
        </w:rPr>
      </w:r>
      <w:r/>
    </w:p>
    <w:p>
      <w:pPr>
        <w:jc w:val="center"/>
        <w:spacing w:line="360" w:lineRule="auto"/>
        <w:rPr>
          <w:rFonts w:hint="eastAsia" w:ascii="宋体" w:hAnsi="宋体" w:cs="宋体"/>
          <w:b/>
          <w:color w:val="auto"/>
          <w:sz w:val="72"/>
          <w:szCs w:val="20"/>
          <w:highlight w:val="none"/>
        </w:rPr>
        <w:outlineLvl w:val="0"/>
      </w:pPr>
      <w:r>
        <w:rPr>
          <w:rFonts w:hint="eastAsia" w:ascii="宋体" w:hAnsi="宋体" w:cs="宋体"/>
          <w:b/>
          <w:color w:val="auto"/>
          <w:sz w:val="72"/>
          <w:szCs w:val="20"/>
          <w:highlight w:val="none"/>
        </w:rPr>
        <w:t xml:space="preserve">框架协议征集文件</w:t>
      </w:r>
      <w:bookmarkEnd w:id="0"/>
      <w:r>
        <w:rPr>
          <w:color w:val="auto"/>
          <w:highlight w:val="none"/>
        </w:rPr>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r/>
    </w:p>
    <w:p>
      <w:pPr>
        <w:jc w:val="center"/>
        <w:spacing w:line="360" w:lineRule="auto"/>
        <w:rPr>
          <w:rFonts w:hint="eastAsia" w:ascii="宋体" w:hAnsi="宋体" w:cs="宋体"/>
          <w:b/>
          <w:color w:val="auto"/>
          <w:spacing w:val="40"/>
          <w:sz w:val="96"/>
          <w:szCs w:val="96"/>
          <w:highlight w:val="none"/>
        </w:rPr>
      </w:pPr>
      <w:r>
        <w:rPr>
          <w:rFonts w:hint="eastAsia" w:ascii="宋体" w:hAnsi="宋体" w:cs="宋体"/>
          <w:b/>
          <w:color w:val="auto"/>
          <w:spacing w:val="40"/>
          <w:sz w:val="96"/>
          <w:szCs w:val="96"/>
          <w:highlight w:val="none"/>
        </w:rPr>
      </w:r>
      <w:r>
        <w:rPr>
          <w:color w:val="auto"/>
          <w:highlight w:val="none"/>
        </w:rPr>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pStyle w:val="966"/>
        <w:rPr>
          <w:color w:val="auto"/>
          <w:highlight w:val="none"/>
        </w:rPr>
      </w:pPr>
      <w:r>
        <w:rPr>
          <w:color w:val="auto"/>
          <w:highlight w:val="none"/>
        </w:rPr>
      </w:r>
      <w:r>
        <w:rPr>
          <w:color w:val="auto"/>
          <w:highlight w:val="none"/>
        </w:rPr>
      </w:r>
      <w:r/>
    </w:p>
    <w:p>
      <w:pPr>
        <w:ind w:left="4162" w:hanging="2177"/>
        <w:spacing w:line="360" w:lineRule="auto"/>
        <w:rPr>
          <w:rFonts w:hint="eastAsia" w:ascii="宋体" w:hAnsi="宋体" w:cs="宋体"/>
          <w:b/>
          <w:color w:val="auto"/>
          <w:sz w:val="32"/>
          <w:highlight w:val="none"/>
        </w:rPr>
      </w:pPr>
      <w:r>
        <w:rPr>
          <w:color w:val="auto"/>
          <w:highlight w:val="none"/>
        </w:rPr>
      </w:r>
      <w:bookmarkStart w:id="6" w:name="_Toc17909"/>
      <w:r>
        <w:rPr>
          <w:color w:val="auto"/>
          <w:highlight w:val="none"/>
        </w:rPr>
      </w:r>
      <w:bookmarkStart w:id="7" w:name="_Toc3983"/>
      <w:r>
        <w:rPr>
          <w:color w:val="auto"/>
          <w:highlight w:val="none"/>
        </w:rPr>
      </w:r>
      <w:bookmarkStart w:id="8" w:name="_Toc18058"/>
      <w:r>
        <w:rPr>
          <w:color w:val="auto"/>
          <w:highlight w:val="none"/>
        </w:rPr>
      </w:r>
      <w:bookmarkStart w:id="9" w:name="_Toc31655"/>
      <w:r>
        <w:rPr>
          <w:color w:val="auto"/>
          <w:highlight w:val="none"/>
        </w:rPr>
      </w:r>
      <w:bookmarkStart w:id="10" w:name="_Toc32074"/>
      <w:r>
        <w:rPr>
          <w:color w:val="auto"/>
          <w:highlight w:val="none"/>
        </w:rPr>
      </w:r>
      <w:bookmarkStart w:id="11" w:name="_Toc31237"/>
      <w:r>
        <w:rPr>
          <w:rFonts w:hint="eastAsia" w:ascii="宋体" w:hAnsi="宋体" w:cs="宋体"/>
          <w:b/>
          <w:color w:val="auto"/>
          <w:sz w:val="32"/>
          <w:highlight w:val="none"/>
        </w:rPr>
        <w:t xml:space="preserve">采购编号：</w:t>
      </w:r>
      <w:r>
        <w:rPr>
          <w:rFonts w:hint="eastAsia" w:ascii="宋体" w:hAnsi="宋体" w:cs="宋体"/>
          <w:b/>
          <w:color w:val="auto"/>
          <w:sz w:val="32"/>
          <w:highlight w:val="none"/>
        </w:rPr>
        <w:t xml:space="preserve">JSZC-320507-SZJN-K2026-0004</w:t>
      </w:r>
      <w:r>
        <w:rPr>
          <w:rFonts w:hint="eastAsia" w:ascii="宋体" w:hAnsi="宋体" w:cs="宋体"/>
          <w:b/>
          <w:color w:val="auto"/>
          <w:sz w:val="32"/>
          <w:highlight w:val="none"/>
        </w:rPr>
        <w:t xml:space="preserve">号</w:t>
      </w:r>
      <w:bookmarkEnd w:id="6"/>
      <w:r>
        <w:rPr>
          <w:color w:val="auto"/>
          <w:highlight w:val="none"/>
        </w:rPr>
      </w:r>
      <w:bookmarkEnd w:id="7"/>
      <w:r>
        <w:rPr>
          <w:color w:val="auto"/>
          <w:highlight w:val="none"/>
        </w:rPr>
      </w:r>
      <w:bookmarkEnd w:id="8"/>
      <w:r>
        <w:rPr>
          <w:color w:val="auto"/>
          <w:highlight w:val="none"/>
        </w:rPr>
      </w:r>
      <w:bookmarkEnd w:id="9"/>
      <w:r>
        <w:rPr>
          <w:color w:val="auto"/>
          <w:highlight w:val="none"/>
        </w:rPr>
      </w:r>
      <w:bookmarkEnd w:id="10"/>
      <w:r>
        <w:rPr>
          <w:color w:val="auto"/>
          <w:highlight w:val="none"/>
        </w:rPr>
      </w:r>
      <w:bookmarkEnd w:id="11"/>
      <w:r>
        <w:rPr>
          <w:rFonts w:hint="eastAsia" w:ascii="宋体" w:hAnsi="宋体" w:cs="宋体"/>
          <w:b/>
          <w:color w:val="auto"/>
          <w:sz w:val="32"/>
          <w:highlight w:val="none"/>
        </w:rPr>
        <w:t xml:space="preserve"> </w:t>
      </w:r>
      <w:r>
        <w:rPr>
          <w:color w:val="auto"/>
          <w:highlight w:val="none"/>
        </w:rPr>
      </w:r>
      <w:r/>
    </w:p>
    <w:p>
      <w:pPr>
        <w:ind w:left="4162" w:hanging="2177"/>
        <w:spacing w:line="360" w:lineRule="auto"/>
        <w:rPr>
          <w:rFonts w:hint="eastAsia" w:ascii="宋体" w:hAnsi="宋体" w:cs="宋体"/>
          <w:b/>
          <w:color w:val="auto"/>
          <w:sz w:val="32"/>
          <w:highlight w:val="none"/>
        </w:rPr>
      </w:pPr>
      <w:r>
        <w:rPr>
          <w:color w:val="auto"/>
          <w:highlight w:val="none"/>
        </w:rPr>
      </w:r>
      <w:bookmarkStart w:id="12" w:name="_Toc4553"/>
      <w:r>
        <w:rPr>
          <w:color w:val="auto"/>
          <w:highlight w:val="none"/>
        </w:rPr>
      </w:r>
      <w:bookmarkStart w:id="13" w:name="_Toc25665"/>
      <w:r>
        <w:rPr>
          <w:color w:val="auto"/>
          <w:highlight w:val="none"/>
        </w:rPr>
      </w:r>
      <w:bookmarkStart w:id="14" w:name="_Toc1403"/>
      <w:r>
        <w:rPr>
          <w:color w:val="auto"/>
          <w:highlight w:val="none"/>
        </w:rPr>
      </w:r>
      <w:bookmarkStart w:id="15" w:name="_Toc10891"/>
      <w:r>
        <w:rPr>
          <w:color w:val="auto"/>
          <w:highlight w:val="none"/>
        </w:rPr>
      </w:r>
      <w:bookmarkStart w:id="16" w:name="_Toc19421"/>
      <w:r>
        <w:rPr>
          <w:color w:val="auto"/>
          <w:highlight w:val="none"/>
        </w:rPr>
      </w:r>
      <w:bookmarkStart w:id="17" w:name="_Toc12693"/>
      <w:r>
        <w:rPr>
          <w:rFonts w:hint="eastAsia" w:ascii="宋体" w:hAnsi="宋体" w:cs="宋体"/>
          <w:b/>
          <w:color w:val="auto"/>
          <w:sz w:val="32"/>
          <w:highlight w:val="none"/>
        </w:rPr>
        <w:t xml:space="preserve">征 集 人</w:t>
      </w:r>
      <w:r>
        <w:rPr>
          <w:rFonts w:hint="eastAsia" w:ascii="宋体" w:hAnsi="宋体" w:cs="宋体"/>
          <w:b/>
          <w:color w:val="auto"/>
          <w:sz w:val="32"/>
          <w:highlight w:val="none"/>
        </w:rPr>
        <w:t xml:space="preserve">：苏州市相城区残疾人联合会</w:t>
      </w:r>
      <w:bookmarkEnd w:id="12"/>
      <w:r>
        <w:rPr>
          <w:color w:val="auto"/>
          <w:highlight w:val="none"/>
        </w:rPr>
      </w:r>
      <w:bookmarkEnd w:id="13"/>
      <w:r>
        <w:rPr>
          <w:color w:val="auto"/>
          <w:highlight w:val="none"/>
        </w:rPr>
      </w:r>
      <w:bookmarkEnd w:id="14"/>
      <w:r>
        <w:rPr>
          <w:color w:val="auto"/>
          <w:highlight w:val="none"/>
        </w:rPr>
      </w:r>
      <w:bookmarkEnd w:id="15"/>
      <w:r>
        <w:rPr>
          <w:color w:val="auto"/>
          <w:highlight w:val="none"/>
        </w:rPr>
      </w:r>
      <w:bookmarkEnd w:id="16"/>
      <w:r>
        <w:rPr>
          <w:color w:val="auto"/>
          <w:highlight w:val="none"/>
        </w:rPr>
      </w:r>
      <w:bookmarkEnd w:id="17"/>
      <w:r>
        <w:rPr>
          <w:color w:val="auto"/>
          <w:highlight w:val="none"/>
        </w:rPr>
      </w:r>
      <w:r/>
    </w:p>
    <w:p>
      <w:pPr>
        <w:ind w:left="4162" w:hanging="2177"/>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项目名称</w:t>
      </w:r>
      <w:r>
        <w:rPr>
          <w:rFonts w:hint="eastAsia" w:ascii="宋体" w:hAnsi="宋体" w:cs="宋体"/>
          <w:b/>
          <w:color w:val="auto"/>
          <w:sz w:val="32"/>
          <w:highlight w:val="none"/>
        </w:rPr>
        <w:t xml:space="preserve">：</w:t>
      </w:r>
      <w:r>
        <w:rPr>
          <w:rFonts w:hint="eastAsia" w:ascii="宋体" w:hAnsi="宋体" w:cs="宋体"/>
          <w:b/>
          <w:color w:val="auto"/>
          <w:sz w:val="32"/>
          <w:highlight w:val="none"/>
        </w:rPr>
        <w:t xml:space="preserve">残疾儿童基本康复服务</w:t>
      </w:r>
      <w:r>
        <w:rPr>
          <w:color w:val="auto"/>
          <w:highlight w:val="none"/>
        </w:rPr>
      </w:r>
      <w:r/>
    </w:p>
    <w:p>
      <w:pPr>
        <w:ind w:left="4162" w:hanging="2177"/>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采购类别：服务类</w:t>
      </w:r>
      <w:r>
        <w:rPr>
          <w:color w:val="auto"/>
          <w:highlight w:val="none"/>
        </w:rPr>
      </w:r>
      <w:r/>
    </w:p>
    <w:p>
      <w:pPr>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rPr>
          <w:color w:val="auto"/>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r>
      <w:r>
        <w:rPr>
          <w:color w:val="auto"/>
          <w:highlight w:val="none"/>
        </w:rPr>
      </w:r>
      <w:r/>
    </w:p>
    <w:p>
      <w:pPr>
        <w:jc w:val="center"/>
        <w:spacing w:line="360" w:lineRule="auto"/>
        <w:rPr>
          <w:color w:val="auto"/>
          <w:highlight w:val="none"/>
        </w:rPr>
      </w:pPr>
      <w:r>
        <w:rPr>
          <w:b/>
          <w:color w:val="auto"/>
          <w:sz w:val="32"/>
          <w:highlight w:val="none"/>
        </w:rPr>
        <mc:AlternateContent>
          <mc:Choice Requires="wpg">
            <w:drawing>
              <wp:inline xmlns:wp="http://schemas.openxmlformats.org/drawingml/2006/wordprocessingDrawing" distT="0" distB="0" distL="0" distR="0">
                <wp:extent cx="902970" cy="897890"/>
                <wp:effectExtent l="0" t="0" r="0" b="0"/>
                <wp:docPr id="2" name="图片 1" descr="说明: A71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528135" name="图片 1" descr="说明: A71107(2)"/>
                        <pic:cNvPicPr>
                          <a:picLocks noChangeAspect="1"/>
                        </pic:cNvPicPr>
                        <pic:nvPr/>
                      </pic:nvPicPr>
                      <pic:blipFill>
                        <a:blip r:embed="rId14"/>
                        <a:stretch/>
                      </pic:blipFill>
                      <pic:spPr bwMode="auto">
                        <a:xfrm>
                          <a:off x="0" y="0"/>
                          <a:ext cx="902970" cy="897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1pt;height:70.7pt;mso-wrap-distance-left:0.0pt;mso-wrap-distance-top:0.0pt;mso-wrap-distance-right:0.0pt;mso-wrap-distance-bottom:0.0pt;" stroked="f">
                <v:path textboxrect="0,0,0,0"/>
                <v:imagedata r:id="rId14" o:title=""/>
              </v:shape>
            </w:pict>
          </mc:Fallback>
        </mc:AlternateContent>
      </w:r>
      <w:r>
        <w:rPr>
          <w:color w:val="auto"/>
          <w:highlight w:val="none"/>
        </w:rPr>
      </w:r>
      <w:r/>
    </w:p>
    <w:p>
      <w:pPr>
        <w:jc w:val="center"/>
        <w:spacing w:line="360" w:lineRule="auto"/>
        <w:rPr>
          <w:rFonts w:hint="eastAsia" w:ascii="宋体" w:hAnsi="宋体" w:cs="宋体"/>
          <w:b/>
          <w:color w:val="auto"/>
          <w:sz w:val="32"/>
          <w:highlight w:val="none"/>
        </w:rPr>
      </w:pPr>
      <w:r>
        <w:rPr>
          <w:color w:val="auto"/>
          <w:highlight w:val="none"/>
        </w:rPr>
      </w:r>
      <w:bookmarkStart w:id="18" w:name="OLE_LINK9"/>
      <w:r>
        <w:rPr>
          <w:rFonts w:hint="eastAsia" w:ascii="宋体" w:hAnsi="宋体" w:cs="宋体"/>
          <w:b/>
          <w:color w:val="auto"/>
          <w:sz w:val="32"/>
          <w:highlight w:val="none"/>
        </w:rPr>
        <w:t xml:space="preserve">苏州久诺招投标咨询服务有限公司</w:t>
      </w:r>
      <w:bookmarkEnd w:id="18"/>
      <w:r>
        <w:rPr>
          <w:color w:val="auto"/>
          <w:highlight w:val="none"/>
        </w:rPr>
      </w:r>
      <w:r/>
    </w:p>
    <w:p>
      <w:pPr>
        <w:jc w:val="center"/>
        <w:spacing w:line="360" w:lineRule="auto"/>
        <w:rPr>
          <w:rFonts w:hint="eastAsia" w:ascii="宋体" w:hAnsi="宋体" w:cs="宋体"/>
          <w:b/>
          <w:color w:val="auto"/>
          <w:sz w:val="32"/>
          <w:highlight w:val="none"/>
        </w:rPr>
      </w:pPr>
      <w:r>
        <w:rPr>
          <w:rFonts w:ascii="宋体" w:hAnsi="宋体" w:cs="宋体"/>
          <w:b/>
          <w:color w:val="auto"/>
          <w:sz w:val="32"/>
          <w:highlight w:val="none"/>
        </w:rPr>
        <w:t xml:space="preserve">2026 年 8 月</w:t>
      </w:r>
      <w:r>
        <w:rPr>
          <w:color w:val="auto"/>
          <w:highlight w:val="none"/>
        </w:rPr>
      </w:r>
      <w:r/>
    </w:p>
    <w:p>
      <w:pPr>
        <w:jc w:val="center"/>
        <w:spacing w:line="360" w:lineRule="auto"/>
        <w:rPr>
          <w:rFonts w:hint="eastAsia" w:ascii="宋体" w:hAnsi="宋体" w:cs="宋体"/>
          <w:b/>
          <w:color w:val="auto"/>
          <w:sz w:val="32"/>
          <w:highlight w:val="none"/>
        </w:rPr>
      </w:pPr>
      <w:r>
        <w:rPr>
          <w:rFonts w:ascii="宋体" w:hAnsi="宋体" w:cs="宋体"/>
          <w:b/>
          <w:color w:val="auto"/>
          <w:sz w:val="32"/>
          <w:highlight w:val="none"/>
        </w:rPr>
        <w:br w:type="page" w:clear="all"/>
      </w:r>
      <w:r>
        <w:rPr>
          <w:color w:val="auto"/>
          <w:highlight w:val="none"/>
        </w:rPr>
      </w:r>
      <w:r/>
    </w:p>
    <w:p>
      <w:pPr>
        <w:jc w:val="center"/>
        <w:pageBreakBefore/>
        <w:spacing w:line="360" w:lineRule="auto"/>
        <w:rPr>
          <w:rFonts w:hint="eastAsia" w:ascii="宋体" w:hAnsi="宋体" w:cs="宋体"/>
          <w:b/>
          <w:color w:val="auto"/>
          <w:sz w:val="44"/>
          <w:highlight w:val="none"/>
        </w:rPr>
      </w:pPr>
      <w:r>
        <w:rPr>
          <w:rFonts w:hint="eastAsia" w:ascii="宋体" w:hAnsi="宋体" w:cs="宋体"/>
          <w:b/>
          <w:color w:val="auto"/>
          <w:sz w:val="44"/>
          <w:highlight w:val="none"/>
        </w:rPr>
        <w:t xml:space="preserve">前附表</w:t>
      </w:r>
      <w:r>
        <w:rPr>
          <w:color w:val="auto"/>
          <w:highlight w:val="none"/>
        </w:rPr>
      </w:r>
      <w:r/>
    </w:p>
    <w:tbl>
      <w:tblPr>
        <w:tblW w:w="1024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60"/>
        <w:gridCol w:w="1752"/>
        <w:gridCol w:w="7735"/>
      </w:tblGrid>
      <w:tr>
        <w:trPr>
          <w:jc w:val="center"/>
        </w:trPr>
        <w:tc>
          <w:tcPr>
            <w:tcW w:w="760"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rPr>
                <w:color w:val="auto"/>
                <w:highlight w:val="none"/>
              </w:rPr>
            </w:r>
            <w:r/>
          </w:p>
        </w:tc>
        <w:tc>
          <w:tcPr>
            <w:tcW w:w="1752"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项目名称</w:t>
            </w:r>
            <w:r>
              <w:rPr>
                <w:color w:val="auto"/>
                <w:highlight w:val="none"/>
              </w:rPr>
            </w:r>
            <w:r/>
          </w:p>
        </w:tc>
        <w:tc>
          <w:tcPr>
            <w:tcW w:w="7735"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内      容</w:t>
            </w:r>
            <w:r>
              <w:rPr>
                <w:color w:val="auto"/>
                <w:highlight w:val="none"/>
              </w:rPr>
            </w:r>
            <w:r/>
          </w:p>
        </w:tc>
      </w:tr>
      <w:tr>
        <w:trPr>
          <w:jc w:val="center"/>
          <w:trHeight w:val="430"/>
        </w:trPr>
        <w:tc>
          <w:tcPr>
            <w:tcW w:w="760"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1</w:t>
            </w:r>
            <w:r>
              <w:rPr>
                <w:color w:val="auto"/>
                <w:highlight w:val="none"/>
              </w:rPr>
            </w:r>
            <w:r/>
          </w:p>
        </w:tc>
        <w:tc>
          <w:tcPr>
            <w:tcW w:w="1752"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项目编号</w:t>
            </w:r>
            <w:r>
              <w:rPr>
                <w:color w:val="auto"/>
                <w:highlight w:val="none"/>
              </w:rPr>
            </w:r>
            <w:r/>
          </w:p>
        </w:tc>
        <w:tc>
          <w:tcPr>
            <w:tcW w:w="7735" w:type="dxa"/>
            <w:vAlign w:val="center"/>
            <w:textDirection w:val="lrTb"/>
            <w:noWrap w:val="false"/>
          </w:tcPr>
          <w:p>
            <w:pPr>
              <w:pStyle w:val="942"/>
              <w:ind w:firstLine="0"/>
              <w:jc w:val="both"/>
              <w:spacing w:line="360" w:lineRule="auto"/>
              <w:rPr>
                <w:rFonts w:hint="eastAsia" w:ascii="宋体" w:hAnsi="宋体" w:cs="宋体"/>
                <w:color w:val="auto"/>
                <w:highlight w:val="none"/>
              </w:rPr>
            </w:pPr>
            <w:r>
              <w:rPr>
                <w:rFonts w:ascii="宋体" w:hAnsi="宋体" w:cs="Segoe UI"/>
                <w:color w:val="auto"/>
                <w:highlight w:val="none"/>
                <w:shd w:val="clear" w:color="auto" w:fill="ffffff"/>
              </w:rPr>
              <w:t xml:space="preserve">JSZC-320507-SZJN-K2026-0004</w:t>
            </w:r>
            <w:r>
              <w:rPr>
                <w:color w:val="auto"/>
                <w:highlight w:val="none"/>
              </w:rPr>
            </w:r>
            <w:r/>
          </w:p>
        </w:tc>
      </w:tr>
      <w:tr>
        <w:trPr>
          <w:jc w:val="center"/>
          <w:trHeight w:val="289"/>
        </w:trPr>
        <w:tc>
          <w:tcPr>
            <w:tcW w:w="760"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2</w:t>
            </w:r>
            <w:r>
              <w:rPr>
                <w:color w:val="auto"/>
                <w:highlight w:val="none"/>
              </w:rPr>
            </w:r>
            <w:r/>
          </w:p>
        </w:tc>
        <w:tc>
          <w:tcPr>
            <w:tcW w:w="1752"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项目名称</w:t>
            </w:r>
            <w:r>
              <w:rPr>
                <w:color w:val="auto"/>
                <w:highlight w:val="none"/>
              </w:rPr>
            </w:r>
            <w:r/>
          </w:p>
        </w:tc>
        <w:tc>
          <w:tcPr>
            <w:tcW w:w="7735" w:type="dxa"/>
            <w:vAlign w:val="center"/>
            <w:textDirection w:val="lrTb"/>
            <w:noWrap w:val="false"/>
          </w:tcPr>
          <w:p>
            <w:pPr>
              <w:pStyle w:val="942"/>
              <w:ind w:firstLine="0"/>
              <w:jc w:val="both"/>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残疾儿童基本康复服务框架协议采购</w:t>
            </w:r>
            <w:r>
              <w:rPr>
                <w:color w:val="auto"/>
                <w:highlight w:val="none"/>
              </w:rPr>
            </w:r>
            <w:r/>
          </w:p>
        </w:tc>
      </w:tr>
      <w:tr>
        <w:trPr>
          <w:jc w:val="center"/>
          <w:trHeight w:val="323"/>
        </w:trPr>
        <w:tc>
          <w:tcPr>
            <w:tcW w:w="760"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3</w:t>
            </w:r>
            <w:r>
              <w:rPr>
                <w:color w:val="auto"/>
                <w:highlight w:val="none"/>
              </w:rPr>
            </w:r>
            <w:r/>
          </w:p>
        </w:tc>
        <w:tc>
          <w:tcPr>
            <w:tcW w:w="1752"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响应有效期</w:t>
            </w:r>
            <w:r>
              <w:rPr>
                <w:color w:val="auto"/>
                <w:highlight w:val="none"/>
              </w:rPr>
            </w:r>
            <w:r/>
          </w:p>
        </w:tc>
        <w:tc>
          <w:tcPr>
            <w:tcW w:w="7735" w:type="dxa"/>
            <w:vAlign w:val="center"/>
            <w:textDirection w:val="lrTb"/>
            <w:noWrap w:val="false"/>
          </w:tcPr>
          <w:p>
            <w:pPr>
              <w:pStyle w:val="942"/>
              <w:ind w:firstLine="0"/>
              <w:jc w:val="both"/>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九十天（日历日）</w:t>
            </w:r>
            <w:r>
              <w:rPr>
                <w:color w:val="auto"/>
                <w:highlight w:val="none"/>
              </w:rPr>
            </w:r>
            <w:r/>
          </w:p>
        </w:tc>
      </w:tr>
      <w:tr>
        <w:trPr>
          <w:jc w:val="center"/>
          <w:trHeight w:val="438"/>
        </w:trPr>
        <w:tc>
          <w:tcPr>
            <w:tcW w:w="760"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4</w:t>
            </w:r>
            <w:r>
              <w:rPr>
                <w:color w:val="auto"/>
                <w:highlight w:val="none"/>
              </w:rPr>
            </w:r>
            <w:r/>
          </w:p>
        </w:tc>
        <w:tc>
          <w:tcPr>
            <w:tcW w:w="1752"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投标保证金</w:t>
            </w:r>
            <w:r>
              <w:rPr>
                <w:color w:val="auto"/>
                <w:highlight w:val="none"/>
              </w:rPr>
            </w:r>
            <w:r/>
          </w:p>
        </w:tc>
        <w:tc>
          <w:tcPr>
            <w:tcW w:w="7735" w:type="dxa"/>
            <w:vAlign w:val="center"/>
            <w:textDirection w:val="lrTb"/>
            <w:noWrap w:val="false"/>
          </w:tcPr>
          <w:p>
            <w:pPr>
              <w:pStyle w:val="942"/>
              <w:ind w:firstLine="0"/>
              <w:jc w:val="both"/>
              <w:spacing w:line="360" w:lineRule="auto"/>
              <w:rPr>
                <w:rFonts w:hint="eastAsia" w:ascii="宋体" w:hAnsi="宋体" w:cs="宋体"/>
                <w:color w:val="auto"/>
                <w:highlight w:val="none"/>
              </w:rPr>
            </w:pPr>
            <w:r>
              <w:rPr>
                <w:rFonts w:hint="eastAsia" w:ascii="宋体" w:hAnsi="宋体" w:cs="宋体"/>
                <w:bCs/>
                <w:color w:val="auto"/>
                <w:highlight w:val="none"/>
                <w:lang w:val="en-US"/>
              </w:rPr>
              <w:t xml:space="preserve">本项目不收取投标保证金。</w:t>
            </w:r>
            <w:r>
              <w:rPr>
                <w:rFonts w:ascii="宋体" w:hAnsi="宋体" w:cs="宋体"/>
                <w:bCs/>
                <w:color w:val="auto"/>
                <w:highlight w:val="none"/>
                <w:lang w:val="en-US"/>
              </w:rPr>
              <w:t xml:space="preserve">响应人须在电子响应文件内完整上传《投标（响应）保证承诺书》（详见附件），未按要求提交的，按无效响应处理。</w:t>
            </w:r>
            <w:r>
              <w:rPr>
                <w:color w:val="auto"/>
                <w:highlight w:val="none"/>
              </w:rPr>
            </w:r>
            <w:r/>
          </w:p>
        </w:tc>
      </w:tr>
      <w:tr>
        <w:trPr>
          <w:jc w:val="center"/>
          <w:trHeight w:val="1901"/>
        </w:trPr>
        <w:tc>
          <w:tcPr>
            <w:tcW w:w="760"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5</w:t>
            </w:r>
            <w:r>
              <w:rPr>
                <w:color w:val="auto"/>
                <w:highlight w:val="none"/>
              </w:rPr>
            </w:r>
            <w:r/>
          </w:p>
        </w:tc>
        <w:tc>
          <w:tcPr>
            <w:tcW w:w="1752"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招标代理机构名称及地址</w:t>
            </w:r>
            <w:r>
              <w:rPr>
                <w:color w:val="auto"/>
                <w:highlight w:val="none"/>
              </w:rPr>
            </w:r>
            <w:r/>
          </w:p>
        </w:tc>
        <w:tc>
          <w:tcPr>
            <w:tcW w:w="7735" w:type="dxa"/>
            <w:vAlign w:val="center"/>
            <w:textDirection w:val="lrTb"/>
            <w:noWrap w:val="false"/>
          </w:tcPr>
          <w:p>
            <w:pPr>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名称：苏州久诺招投标咨询服务有限公司</w:t>
            </w:r>
            <w:r>
              <w:rPr>
                <w:color w:val="auto"/>
                <w:highlight w:val="none"/>
              </w:rPr>
            </w:r>
            <w:r/>
          </w:p>
          <w:p>
            <w:pPr>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地址：</w:t>
            </w:r>
            <w:r>
              <w:rPr>
                <w:rFonts w:hint="eastAsia" w:ascii="宋体" w:hAnsi="宋体" w:cs="宋体"/>
                <w:color w:val="auto"/>
                <w:sz w:val="24"/>
                <w:highlight w:val="none"/>
                <w:shd w:val="clear" w:color="auto" w:fill="ffffff"/>
              </w:rPr>
              <w:t xml:space="preserve">苏州市高新区狮山路金狮大厦1楼103室</w:t>
            </w:r>
            <w:r>
              <w:rPr>
                <w:color w:val="auto"/>
                <w:highlight w:val="none"/>
              </w:rPr>
            </w:r>
            <w:r/>
          </w:p>
          <w:p>
            <w:pPr>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联 系 人：张伟、沈剑</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联系方式：0512-63274291</w:t>
            </w:r>
            <w:r>
              <w:rPr>
                <w:color w:val="auto"/>
                <w:highlight w:val="none"/>
              </w:rPr>
            </w:r>
            <w:r/>
          </w:p>
        </w:tc>
      </w:tr>
      <w:tr>
        <w:trPr>
          <w:jc w:val="center"/>
          <w:trHeight w:val="510"/>
        </w:trPr>
        <w:tc>
          <w:tcPr>
            <w:tcW w:w="760"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6</w:t>
            </w:r>
            <w:r>
              <w:rPr>
                <w:color w:val="auto"/>
                <w:highlight w:val="none"/>
              </w:rPr>
            </w:r>
            <w:r/>
          </w:p>
        </w:tc>
        <w:tc>
          <w:tcPr>
            <w:tcW w:w="1752"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采购单位</w:t>
            </w:r>
            <w:r>
              <w:rPr>
                <w:color w:val="auto"/>
                <w:highlight w:val="none"/>
              </w:rPr>
            </w:r>
            <w:r/>
          </w:p>
        </w:tc>
        <w:tc>
          <w:tcPr>
            <w:tcW w:w="7735" w:type="dxa"/>
            <w:vAlign w:val="center"/>
            <w:textDirection w:val="lrTb"/>
            <w:noWrap w:val="false"/>
          </w:tcPr>
          <w:p>
            <w:pPr>
              <w:pStyle w:val="942"/>
              <w:ind w:firstLine="0"/>
              <w:jc w:val="both"/>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名称：苏州市相城区残疾人联合会</w:t>
            </w:r>
            <w:r>
              <w:rPr>
                <w:color w:val="auto"/>
                <w:highlight w:val="none"/>
              </w:rPr>
            </w:r>
            <w:r/>
          </w:p>
          <w:p>
            <w:pPr>
              <w:pStyle w:val="942"/>
              <w:ind w:firstLine="0"/>
              <w:jc w:val="both"/>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联系人：金鹏飞</w:t>
            </w:r>
            <w:r>
              <w:rPr>
                <w:color w:val="auto"/>
                <w:highlight w:val="none"/>
              </w:rPr>
            </w:r>
            <w:r/>
          </w:p>
          <w:p>
            <w:pPr>
              <w:pStyle w:val="942"/>
              <w:ind w:firstLine="0"/>
              <w:jc w:val="both"/>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联系电话：0512-85182185</w:t>
            </w:r>
            <w:r>
              <w:rPr>
                <w:color w:val="auto"/>
                <w:highlight w:val="none"/>
              </w:rPr>
            </w:r>
            <w:r/>
          </w:p>
          <w:p>
            <w:pPr>
              <w:pStyle w:val="942"/>
              <w:ind w:firstLine="0"/>
              <w:jc w:val="both"/>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联系地址：苏州市相城区阳澄湖东路8号</w:t>
            </w:r>
            <w:r>
              <w:rPr>
                <w:color w:val="auto"/>
                <w:highlight w:val="none"/>
              </w:rPr>
            </w:r>
            <w:r/>
          </w:p>
        </w:tc>
      </w:tr>
      <w:tr>
        <w:trPr>
          <w:jc w:val="center"/>
          <w:trHeight w:val="650"/>
        </w:trPr>
        <w:tc>
          <w:tcPr>
            <w:tcW w:w="760"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7</w:t>
            </w:r>
            <w:r>
              <w:rPr>
                <w:color w:val="auto"/>
                <w:highlight w:val="none"/>
              </w:rPr>
            </w:r>
            <w:r/>
          </w:p>
        </w:tc>
        <w:tc>
          <w:tcPr>
            <w:tcW w:w="1752"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响应文件份数</w:t>
            </w:r>
            <w:r>
              <w:rPr>
                <w:color w:val="auto"/>
                <w:highlight w:val="none"/>
              </w:rPr>
            </w:r>
            <w:r/>
          </w:p>
        </w:tc>
        <w:tc>
          <w:tcPr>
            <w:tcW w:w="7735" w:type="dxa"/>
            <w:vAlign w:val="center"/>
            <w:textDirection w:val="lrTb"/>
            <w:noWrap w:val="false"/>
          </w:tcPr>
          <w:p>
            <w:pPr>
              <w:pStyle w:val="942"/>
              <w:ind w:firstLine="0"/>
              <w:jc w:val="both"/>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网上响应文件</w:t>
            </w:r>
            <w:r>
              <w:rPr>
                <w:rFonts w:hint="eastAsia" w:ascii="宋体" w:hAnsi="宋体" w:cs="宋体"/>
                <w:color w:val="auto"/>
                <w:highlight w:val="none"/>
                <w:u w:val="single"/>
                <w:lang w:val="en-US"/>
              </w:rPr>
              <w:t xml:space="preserve"> 壹 </w:t>
            </w:r>
            <w:r>
              <w:rPr>
                <w:rFonts w:hint="eastAsia" w:ascii="宋体" w:hAnsi="宋体" w:cs="宋体"/>
                <w:color w:val="auto"/>
                <w:highlight w:val="none"/>
                <w:lang w:val="en-US"/>
              </w:rPr>
              <w:t xml:space="preserve">份</w:t>
            </w:r>
            <w:r>
              <w:rPr>
                <w:color w:val="auto"/>
                <w:highlight w:val="none"/>
              </w:rPr>
            </w:r>
            <w:r/>
          </w:p>
        </w:tc>
      </w:tr>
      <w:tr>
        <w:trPr>
          <w:jc w:val="center"/>
          <w:trHeight w:val="607"/>
        </w:trPr>
        <w:tc>
          <w:tcPr>
            <w:tcW w:w="760"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8</w:t>
            </w:r>
            <w:r>
              <w:rPr>
                <w:color w:val="auto"/>
                <w:highlight w:val="none"/>
              </w:rPr>
            </w:r>
            <w:r/>
          </w:p>
        </w:tc>
        <w:tc>
          <w:tcPr>
            <w:tcW w:w="1752"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网上报名截止时间</w:t>
            </w:r>
            <w:r>
              <w:rPr>
                <w:color w:val="auto"/>
                <w:highlight w:val="none"/>
              </w:rPr>
            </w:r>
            <w:r/>
          </w:p>
        </w:tc>
        <w:tc>
          <w:tcPr>
            <w:tcW w:w="7735"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自征集公告发布之日起5个工作日</w:t>
            </w:r>
            <w:r>
              <w:rPr>
                <w:color w:val="auto"/>
                <w:highlight w:val="none"/>
              </w:rPr>
            </w:r>
            <w:r/>
          </w:p>
        </w:tc>
      </w:tr>
      <w:tr>
        <w:trPr>
          <w:jc w:val="center"/>
          <w:trHeight w:val="741"/>
        </w:trPr>
        <w:tc>
          <w:tcPr>
            <w:tcW w:w="760"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9</w:t>
            </w:r>
            <w:r>
              <w:rPr>
                <w:color w:val="auto"/>
                <w:highlight w:val="none"/>
              </w:rPr>
            </w:r>
            <w:r/>
          </w:p>
        </w:tc>
        <w:tc>
          <w:tcPr>
            <w:tcW w:w="1752"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开标时间及地点</w:t>
            </w:r>
            <w:r>
              <w:rPr>
                <w:color w:val="auto"/>
                <w:highlight w:val="none"/>
              </w:rPr>
            </w:r>
            <w:r/>
          </w:p>
        </w:tc>
        <w:tc>
          <w:tcPr>
            <w:tcW w:w="7735" w:type="dxa"/>
            <w:vAlign w:val="center"/>
            <w:textDirection w:val="lrTb"/>
            <w:noWrap w:val="false"/>
          </w:tcPr>
          <w:p>
            <w:pPr>
              <w:pStyle w:val="942"/>
              <w:ind w:firstLine="0"/>
              <w:jc w:val="both"/>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时间：</w:t>
            </w:r>
            <w:r>
              <w:rPr>
                <w:rFonts w:hint="eastAsia" w:ascii="宋体" w:hAnsi="宋体" w:cs="宋体"/>
                <w:color w:val="auto"/>
                <w:highlight w:val="none"/>
                <w:lang w:val="en-US"/>
              </w:rPr>
              <w:t xml:space="preserve">2026年09月03日09</w:t>
            </w:r>
            <w:r>
              <w:rPr>
                <w:rFonts w:hint="eastAsia" w:ascii="宋体" w:hAnsi="宋体" w:cs="宋体"/>
                <w:color w:val="auto"/>
                <w:highlight w:val="none"/>
                <w:lang w:val="en-US"/>
              </w:rPr>
              <w:t xml:space="preserve">：30整</w:t>
            </w:r>
            <w:r>
              <w:rPr>
                <w:color w:val="auto"/>
                <w:highlight w:val="none"/>
              </w:rPr>
            </w:r>
            <w:r/>
          </w:p>
          <w:p>
            <w:pPr>
              <w:pStyle w:val="942"/>
              <w:ind w:firstLine="0"/>
              <w:jc w:val="both"/>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地点：“苏采云”系统（网址：http://jszfcg.jsczt.cn/）</w:t>
            </w:r>
            <w:r>
              <w:rPr>
                <w:color w:val="auto"/>
                <w:highlight w:val="none"/>
              </w:rPr>
            </w:r>
            <w:r/>
          </w:p>
        </w:tc>
      </w:tr>
      <w:tr>
        <w:trPr>
          <w:jc w:val="center"/>
        </w:trPr>
        <w:tc>
          <w:tcPr>
            <w:tcW w:w="760"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10</w:t>
            </w:r>
            <w:r>
              <w:rPr>
                <w:color w:val="auto"/>
                <w:highlight w:val="none"/>
              </w:rPr>
            </w:r>
            <w:r/>
          </w:p>
        </w:tc>
        <w:tc>
          <w:tcPr>
            <w:tcW w:w="1752"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成交服务费</w:t>
            </w:r>
            <w:r>
              <w:rPr>
                <w:color w:val="auto"/>
                <w:highlight w:val="none"/>
              </w:rPr>
            </w:r>
            <w:r/>
          </w:p>
        </w:tc>
        <w:tc>
          <w:tcPr>
            <w:tcW w:w="7735" w:type="dxa"/>
            <w:vAlign w:val="center"/>
            <w:textDirection w:val="lrTb"/>
            <w:noWrap w:val="false"/>
          </w:tcPr>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本项目代理服务费由</w:t>
            </w:r>
            <w:r>
              <w:rPr>
                <w:rFonts w:ascii="宋体" w:hAnsi="宋体" w:cs="宋体"/>
                <w:color w:val="auto"/>
                <w:sz w:val="24"/>
                <w:highlight w:val="none"/>
              </w:rPr>
              <w:t xml:space="preserve">入围供应商</w:t>
            </w:r>
            <w:r>
              <w:rPr>
                <w:rFonts w:ascii="宋体" w:hAnsi="宋体" w:cs="宋体"/>
                <w:color w:val="auto"/>
                <w:sz w:val="24"/>
                <w:highlight w:val="none"/>
              </w:rPr>
              <w:t xml:space="preserve">向采购代理机构支付。</w:t>
            </w:r>
            <w:r>
              <w:rPr>
                <w:color w:val="auto"/>
                <w:highlight w:val="none"/>
              </w:rPr>
            </w:r>
            <w:r/>
          </w:p>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本项目入围供应商每投报一个分包，须向代理机构支付成交服务费人民币 </w:t>
            </w:r>
            <w:r>
              <w:rPr>
                <w:rFonts w:hint="eastAsia" w:ascii="宋体" w:hAnsi="宋体" w:cs="宋体"/>
                <w:color w:val="auto"/>
                <w:sz w:val="24"/>
                <w:highlight w:val="none"/>
              </w:rPr>
              <w:t xml:space="preserve">30</w:t>
            </w:r>
            <w:r>
              <w:rPr>
                <w:rFonts w:ascii="宋体" w:hAnsi="宋体" w:cs="宋体"/>
                <w:color w:val="auto"/>
                <w:sz w:val="24"/>
                <w:highlight w:val="none"/>
              </w:rPr>
              <w:t xml:space="preserve">00</w:t>
            </w:r>
            <w:r>
              <w:rPr>
                <w:rFonts w:ascii="宋体" w:hAnsi="宋体" w:cs="宋体"/>
                <w:color w:val="auto"/>
                <w:sz w:val="24"/>
                <w:highlight w:val="none"/>
              </w:rPr>
              <w:t xml:space="preserve"> 元/家/分包</w:t>
            </w:r>
            <w:r>
              <w:rPr>
                <w:rFonts w:ascii="宋体" w:hAnsi="宋体" w:cs="宋体"/>
                <w:color w:val="auto"/>
                <w:sz w:val="24"/>
                <w:highlight w:val="none"/>
              </w:rPr>
              <w:t xml:space="preserve">。</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服务费缴费信息：</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成交服务费账户名：苏州久诺招投标咨询服务有限公司</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账号：1102022009000702673</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开户银行：中国工商银行股份有限公司苏州长三角一体化示范区分行</w:t>
            </w:r>
            <w:r>
              <w:rPr>
                <w:color w:val="auto"/>
                <w:highlight w:val="none"/>
              </w:rPr>
            </w:r>
            <w:r/>
          </w:p>
        </w:tc>
      </w:tr>
      <w:tr>
        <w:trPr>
          <w:jc w:val="center"/>
          <w:trHeight w:val="584"/>
        </w:trPr>
        <w:tc>
          <w:tcPr>
            <w:tcW w:w="760"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11</w:t>
            </w:r>
            <w:r>
              <w:rPr>
                <w:color w:val="auto"/>
                <w:highlight w:val="none"/>
              </w:rPr>
            </w:r>
            <w:r/>
          </w:p>
        </w:tc>
        <w:tc>
          <w:tcPr>
            <w:tcW w:w="1752" w:type="dxa"/>
            <w:vAlign w:val="center"/>
            <w:textDirection w:val="lrTb"/>
            <w:noWrap w:val="false"/>
          </w:tcPr>
          <w:p>
            <w:pPr>
              <w:pStyle w:val="942"/>
              <w:ind w:firstLine="0"/>
              <w:jc w:val="center"/>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导致废标因素</w:t>
            </w:r>
            <w:r>
              <w:rPr>
                <w:color w:val="auto"/>
                <w:highlight w:val="none"/>
              </w:rPr>
            </w:r>
            <w:r/>
          </w:p>
        </w:tc>
        <w:tc>
          <w:tcPr>
            <w:tcW w:w="7735"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出现下列情形之一的，为废标：</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（一）出现影响采购公正的违法、违规行为的；</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（二）投标单位的报价均超过了采购预算或者最高限价，采购人不能支付的；</w:t>
            </w:r>
            <w:r>
              <w:rPr>
                <w:color w:val="auto"/>
                <w:highlight w:val="none"/>
              </w:rPr>
            </w:r>
            <w:r/>
          </w:p>
          <w:p>
            <w:pPr>
              <w:pStyle w:val="942"/>
              <w:ind w:firstLine="0"/>
              <w:jc w:val="both"/>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（三）因重大变故，采购任务取消的。</w:t>
            </w:r>
            <w:r>
              <w:rPr>
                <w:color w:val="auto"/>
                <w:highlight w:val="none"/>
              </w:rPr>
            </w:r>
            <w:r/>
          </w:p>
        </w:tc>
      </w:tr>
      <w:tr>
        <w:trPr>
          <w:jc w:val="center"/>
          <w:trHeight w:val="584"/>
        </w:trPr>
        <w:tc>
          <w:tcPr>
            <w:tcW w:w="76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w:t>
            </w:r>
            <w:r>
              <w:rPr>
                <w:color w:val="auto"/>
                <w:highlight w:val="none"/>
              </w:rPr>
            </w:r>
            <w:r/>
          </w:p>
        </w:tc>
        <w:tc>
          <w:tcPr>
            <w:tcW w:w="17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导致无效标</w:t>
            </w:r>
            <w:r>
              <w:rPr>
                <w:color w:val="auto"/>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因素</w:t>
            </w:r>
            <w:r>
              <w:rPr>
                <w:color w:val="auto"/>
                <w:highlight w:val="none"/>
              </w:rPr>
            </w:r>
            <w:r/>
          </w:p>
        </w:tc>
        <w:tc>
          <w:tcPr>
            <w:tcW w:w="7735" w:type="dxa"/>
            <w:vAlign w:val="center"/>
            <w:textDirection w:val="lrTb"/>
            <w:noWrap w:val="false"/>
          </w:tcPr>
          <w:p>
            <w:pPr>
              <w:spacing w:line="360" w:lineRule="auto"/>
              <w:shd w:val="clear" w:color="auto" w:fill="ffffff"/>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响应文件</w:t>
            </w:r>
            <w:r>
              <w:rPr>
                <w:rFonts w:hint="eastAsia" w:ascii="宋体" w:hAnsi="宋体" w:cs="宋体"/>
                <w:bCs/>
                <w:color w:val="auto"/>
                <w:sz w:val="24"/>
                <w:highlight w:val="none"/>
              </w:rPr>
              <w:t xml:space="preserve">属下列情况之一的，在资格性、符合性检查时按照无效投标处理：</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rPr>
              <w:t xml:space="preserve">响应文件</w:t>
            </w:r>
            <w:r>
              <w:rPr>
                <w:rFonts w:hint="eastAsia" w:ascii="宋体" w:hAnsi="宋体" w:cs="宋体"/>
                <w:color w:val="auto"/>
                <w:sz w:val="24"/>
                <w:highlight w:val="none"/>
              </w:rPr>
              <w:t xml:space="preserve">未按征集文件要求制作电子</w:t>
            </w:r>
            <w:r>
              <w:rPr>
                <w:rFonts w:hint="eastAsia" w:ascii="宋体" w:hAnsi="宋体" w:cs="宋体"/>
                <w:color w:val="auto"/>
                <w:sz w:val="24"/>
                <w:highlight w:val="none"/>
              </w:rPr>
              <w:t xml:space="preserve">响应文件</w:t>
            </w:r>
            <w:r>
              <w:rPr>
                <w:rFonts w:hint="eastAsia" w:ascii="宋体" w:hAnsi="宋体" w:cs="宋体"/>
                <w:color w:val="auto"/>
                <w:sz w:val="24"/>
                <w:highlight w:val="none"/>
              </w:rPr>
              <w:t xml:space="preserve">及签章的；</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（二）不具备征集文件中规定的资格要求的；</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（三）报价超过征集文件中规定的预算金额或者最高限价的；</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w:t>
            </w:r>
            <w:r>
              <w:rPr>
                <w:rFonts w:hint="eastAsia" w:ascii="宋体" w:hAnsi="宋体" w:cs="宋体"/>
                <w:color w:val="auto"/>
                <w:sz w:val="24"/>
                <w:highlight w:val="none"/>
              </w:rPr>
              <w:t xml:space="preserve">响应文件</w:t>
            </w:r>
            <w:r>
              <w:rPr>
                <w:rFonts w:hint="eastAsia" w:ascii="宋体" w:hAnsi="宋体" w:cs="宋体"/>
                <w:color w:val="auto"/>
                <w:sz w:val="24"/>
                <w:highlight w:val="none"/>
              </w:rPr>
              <w:t xml:space="preserve">含有采购人不能接受的附加条件的；</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（五）法律、法规和征集文件规定的其他无效情形。</w:t>
            </w:r>
            <w:r>
              <w:rPr>
                <w:color w:val="auto"/>
                <w:highlight w:val="none"/>
              </w:rPr>
            </w:r>
            <w:r/>
          </w:p>
        </w:tc>
      </w:tr>
    </w:tbl>
    <w:p>
      <w:pPr>
        <w:pStyle w:val="942"/>
        <w:ind w:firstLine="0"/>
        <w:jc w:val="both"/>
        <w:spacing w:line="360" w:lineRule="auto"/>
        <w:rPr>
          <w:rFonts w:hint="eastAsia" w:ascii="宋体" w:hAnsi="宋体" w:cs="宋体"/>
          <w:color w:val="auto"/>
          <w:sz w:val="21"/>
          <w:highlight w:val="none"/>
        </w:rPr>
      </w:pPr>
      <w:r>
        <w:rPr>
          <w:rFonts w:hint="eastAsia" w:ascii="宋体" w:hAnsi="宋体" w:cs="宋体"/>
          <w:color w:val="auto"/>
          <w:sz w:val="21"/>
          <w:highlight w:val="none"/>
        </w:rPr>
      </w:r>
      <w:r>
        <w:rPr>
          <w:color w:val="auto"/>
          <w:highlight w:val="none"/>
        </w:rPr>
      </w:r>
      <w:r/>
    </w:p>
    <w:p>
      <w:pPr>
        <w:pStyle w:val="942"/>
        <w:ind w:firstLine="0"/>
        <w:jc w:val="both"/>
        <w:spacing w:line="360" w:lineRule="auto"/>
        <w:rPr>
          <w:rFonts w:hint="eastAsia" w:ascii="宋体" w:hAnsi="宋体" w:cs="宋体"/>
          <w:color w:val="auto"/>
          <w:sz w:val="21"/>
          <w:highlight w:val="none"/>
        </w:rPr>
      </w:pPr>
      <w:r>
        <w:rPr>
          <w:rFonts w:hint="eastAsia" w:ascii="宋体" w:hAnsi="宋体" w:cs="宋体"/>
          <w:color w:val="auto"/>
          <w:sz w:val="21"/>
          <w:highlight w:val="none"/>
        </w:rPr>
      </w:r>
      <w:r>
        <w:rPr>
          <w:color w:val="auto"/>
          <w:highlight w:val="none"/>
        </w:rPr>
      </w:r>
      <w:r/>
    </w:p>
    <w:p>
      <w:pPr>
        <w:pStyle w:val="1062"/>
        <w:tabs>
          <w:tab w:val="right" w:pos="10467" w:leader="dot"/>
        </w:tabs>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rPr>
          <w:color w:val="auto"/>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目录</w:t>
      </w:r>
      <w:r>
        <w:rPr>
          <w:color w:val="auto"/>
          <w:highlight w:val="none"/>
        </w:rPr>
      </w:r>
      <w:r/>
    </w:p>
    <w:p>
      <w:pPr>
        <w:pStyle w:val="1062"/>
        <w:spacing w:line="360" w:lineRule="auto"/>
        <w:tabs>
          <w:tab w:val="right" w:pos="9922" w:leader="dot"/>
        </w:tabs>
        <w:rPr>
          <w:rFonts w:hint="eastAsia"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rPr>
          <w:color w:val="auto"/>
          <w:highlight w:val="none"/>
        </w:rPr>
      </w:r>
      <w:r/>
    </w:p>
    <w:p>
      <w:pPr>
        <w:pStyle w:val="1062"/>
        <w:spacing w:line="360" w:lineRule="auto"/>
        <w:tabs>
          <w:tab w:val="right" w:pos="9922" w:leader="dot"/>
        </w:tabs>
        <w:rPr>
          <w:rFonts w:hint="eastAsia" w:ascii="宋体" w:hAnsi="宋体" w:cs="宋体"/>
          <w:color w:val="auto"/>
          <w:sz w:val="32"/>
          <w:szCs w:val="32"/>
          <w:highlight w:val="none"/>
        </w:rPr>
      </w:pPr>
      <w:r>
        <w:rPr>
          <w:color w:val="auto"/>
          <w:highlight w:val="none"/>
        </w:rPr>
      </w:r>
      <w:hyperlink w:tooltip="#_Toc17136" w:anchor="_Toc17136" w:history="1">
        <w:r>
          <w:rPr>
            <w:rFonts w:hint="eastAsia" w:ascii="宋体" w:hAnsi="宋体" w:cs="宋体"/>
            <w:color w:val="auto"/>
            <w:sz w:val="32"/>
            <w:szCs w:val="32"/>
            <w:highlight w:val="none"/>
          </w:rPr>
          <w:t xml:space="preserve">第一章 征集邀请函</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_Toc17136 \h </w:instrText>
        </w:r>
        <w:r>
          <w:rPr>
            <w:rFonts w:hint="eastAsia" w:ascii="宋体" w:hAnsi="宋体" w:cs="宋体"/>
            <w:color w:val="auto"/>
            <w:sz w:val="32"/>
            <w:szCs w:val="32"/>
            <w:highlight w:val="none"/>
          </w:rPr>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5</w:t>
        </w:r>
        <w:r>
          <w:rPr>
            <w:rFonts w:hint="eastAsia" w:ascii="宋体" w:hAnsi="宋体" w:cs="宋体"/>
            <w:color w:val="auto"/>
            <w:sz w:val="32"/>
            <w:szCs w:val="32"/>
            <w:highlight w:val="none"/>
          </w:rPr>
          <w:fldChar w:fldCharType="end"/>
        </w:r>
      </w:hyperlink>
      <w:r>
        <w:rPr>
          <w:color w:val="auto"/>
          <w:highlight w:val="none"/>
        </w:rPr>
      </w:r>
      <w:r/>
    </w:p>
    <w:p>
      <w:pPr>
        <w:pStyle w:val="1062"/>
        <w:spacing w:line="360" w:lineRule="auto"/>
        <w:tabs>
          <w:tab w:val="right" w:pos="9922" w:leader="dot"/>
        </w:tabs>
        <w:rPr>
          <w:rFonts w:hint="eastAsia" w:ascii="宋体" w:hAnsi="宋体" w:cs="宋体"/>
          <w:color w:val="auto"/>
          <w:sz w:val="32"/>
          <w:szCs w:val="32"/>
          <w:highlight w:val="none"/>
        </w:rPr>
      </w:pPr>
      <w:r>
        <w:rPr>
          <w:color w:val="auto"/>
          <w:highlight w:val="none"/>
        </w:rPr>
      </w:r>
      <w:hyperlink w:tooltip="#_Toc31167" w:anchor="_Toc31167" w:history="1">
        <w:r>
          <w:rPr>
            <w:rFonts w:hint="eastAsia" w:ascii="宋体" w:hAnsi="宋体" w:cs="宋体"/>
            <w:color w:val="auto"/>
            <w:sz w:val="32"/>
            <w:szCs w:val="32"/>
            <w:highlight w:val="none"/>
          </w:rPr>
          <w:t xml:space="preserve">第二章 供应商须知</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_Toc31167 \h </w:instrText>
        </w:r>
        <w:r>
          <w:rPr>
            <w:rFonts w:hint="eastAsia" w:ascii="宋体" w:hAnsi="宋体" w:cs="宋体"/>
            <w:color w:val="auto"/>
            <w:sz w:val="32"/>
            <w:szCs w:val="32"/>
            <w:highlight w:val="none"/>
          </w:rPr>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12</w:t>
        </w:r>
        <w:r>
          <w:rPr>
            <w:rFonts w:hint="eastAsia" w:ascii="宋体" w:hAnsi="宋体" w:cs="宋体"/>
            <w:color w:val="auto"/>
            <w:sz w:val="32"/>
            <w:szCs w:val="32"/>
            <w:highlight w:val="none"/>
          </w:rPr>
          <w:fldChar w:fldCharType="end"/>
        </w:r>
      </w:hyperlink>
      <w:r>
        <w:rPr>
          <w:color w:val="auto"/>
          <w:highlight w:val="none"/>
        </w:rPr>
      </w:r>
      <w:r/>
    </w:p>
    <w:p>
      <w:pPr>
        <w:pStyle w:val="1062"/>
        <w:spacing w:line="360" w:lineRule="auto"/>
        <w:tabs>
          <w:tab w:val="right" w:pos="9922" w:leader="dot"/>
        </w:tabs>
        <w:rPr>
          <w:rFonts w:hint="eastAsia" w:ascii="宋体" w:hAnsi="宋体" w:cs="宋体"/>
          <w:color w:val="auto"/>
          <w:sz w:val="32"/>
          <w:szCs w:val="32"/>
          <w:highlight w:val="none"/>
        </w:rPr>
      </w:pPr>
      <w:r>
        <w:rPr>
          <w:color w:val="auto"/>
          <w:highlight w:val="none"/>
        </w:rPr>
      </w:r>
      <w:hyperlink w:tooltip="#_Toc30704" w:anchor="_Toc30704" w:history="1">
        <w:r>
          <w:rPr>
            <w:rFonts w:hint="eastAsia" w:ascii="宋体" w:hAnsi="宋体" w:cs="宋体"/>
            <w:color w:val="auto"/>
            <w:sz w:val="32"/>
            <w:szCs w:val="32"/>
            <w:highlight w:val="none"/>
          </w:rPr>
          <w:t xml:space="preserve">第三章 响应文件格式</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_Toc30704 \h </w:instrText>
        </w:r>
        <w:r>
          <w:rPr>
            <w:rFonts w:hint="eastAsia" w:ascii="宋体" w:hAnsi="宋体" w:cs="宋体"/>
            <w:color w:val="auto"/>
            <w:sz w:val="32"/>
            <w:szCs w:val="32"/>
            <w:highlight w:val="none"/>
          </w:rPr>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25</w:t>
        </w:r>
        <w:r>
          <w:rPr>
            <w:rFonts w:hint="eastAsia" w:ascii="宋体" w:hAnsi="宋体" w:cs="宋体"/>
            <w:color w:val="auto"/>
            <w:sz w:val="32"/>
            <w:szCs w:val="32"/>
            <w:highlight w:val="none"/>
          </w:rPr>
          <w:fldChar w:fldCharType="end"/>
        </w:r>
      </w:hyperlink>
      <w:r>
        <w:rPr>
          <w:color w:val="auto"/>
          <w:highlight w:val="none"/>
        </w:rPr>
      </w:r>
      <w:r/>
    </w:p>
    <w:p>
      <w:pPr>
        <w:pStyle w:val="1062"/>
        <w:spacing w:line="360" w:lineRule="auto"/>
        <w:tabs>
          <w:tab w:val="right" w:pos="9922" w:leader="dot"/>
        </w:tabs>
        <w:rPr>
          <w:rFonts w:hint="eastAsia" w:ascii="宋体" w:hAnsi="宋体" w:cs="宋体"/>
          <w:color w:val="auto"/>
          <w:sz w:val="32"/>
          <w:szCs w:val="32"/>
          <w:highlight w:val="none"/>
        </w:rPr>
      </w:pPr>
      <w:r>
        <w:rPr>
          <w:color w:val="auto"/>
          <w:highlight w:val="none"/>
        </w:rPr>
      </w:r>
      <w:hyperlink w:tooltip="#_Toc2158" w:anchor="_Toc2158" w:history="1">
        <w:r>
          <w:rPr>
            <w:rFonts w:hint="eastAsia" w:ascii="宋体" w:hAnsi="宋体" w:cs="宋体"/>
            <w:color w:val="auto"/>
            <w:sz w:val="32"/>
            <w:szCs w:val="32"/>
            <w:highlight w:val="none"/>
          </w:rPr>
          <w:t xml:space="preserve">第四章 采购需求</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_Toc2158 \h </w:instrText>
        </w:r>
        <w:r>
          <w:rPr>
            <w:rFonts w:hint="eastAsia" w:ascii="宋体" w:hAnsi="宋体" w:cs="宋体"/>
            <w:color w:val="auto"/>
            <w:sz w:val="32"/>
            <w:szCs w:val="32"/>
            <w:highlight w:val="none"/>
          </w:rPr>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46</w:t>
        </w:r>
        <w:r>
          <w:rPr>
            <w:rFonts w:hint="eastAsia" w:ascii="宋体" w:hAnsi="宋体" w:cs="宋体"/>
            <w:color w:val="auto"/>
            <w:sz w:val="32"/>
            <w:szCs w:val="32"/>
            <w:highlight w:val="none"/>
          </w:rPr>
          <w:fldChar w:fldCharType="end"/>
        </w:r>
      </w:hyperlink>
      <w:r>
        <w:rPr>
          <w:color w:val="auto"/>
          <w:highlight w:val="none"/>
        </w:rPr>
      </w:r>
      <w:r/>
    </w:p>
    <w:p>
      <w:pPr>
        <w:pStyle w:val="1062"/>
        <w:spacing w:line="360" w:lineRule="auto"/>
        <w:tabs>
          <w:tab w:val="right" w:pos="9922" w:leader="dot"/>
        </w:tabs>
        <w:rPr>
          <w:rFonts w:hint="eastAsia" w:ascii="宋体" w:hAnsi="宋体" w:cs="宋体"/>
          <w:color w:val="auto"/>
          <w:sz w:val="32"/>
          <w:szCs w:val="32"/>
          <w:highlight w:val="none"/>
        </w:rPr>
      </w:pPr>
      <w:r>
        <w:rPr>
          <w:color w:val="auto"/>
          <w:highlight w:val="none"/>
        </w:rPr>
      </w:r>
      <w:hyperlink w:tooltip="#_Toc570" w:anchor="_Toc570" w:history="1">
        <w:r>
          <w:rPr>
            <w:rFonts w:hint="eastAsia" w:ascii="宋体" w:hAnsi="宋体" w:cs="宋体"/>
            <w:bCs/>
            <w:color w:val="auto"/>
            <w:sz w:val="32"/>
            <w:szCs w:val="32"/>
            <w:highlight w:val="none"/>
          </w:rPr>
          <w:t xml:space="preserve">第五章  框架协议文本</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_Toc570 \h </w:instrText>
        </w:r>
        <w:r>
          <w:rPr>
            <w:rFonts w:hint="eastAsia" w:ascii="宋体" w:hAnsi="宋体" w:cs="宋体"/>
            <w:color w:val="auto"/>
            <w:sz w:val="32"/>
            <w:szCs w:val="32"/>
            <w:highlight w:val="none"/>
          </w:rPr>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99</w:t>
        </w:r>
        <w:r>
          <w:rPr>
            <w:rFonts w:hint="eastAsia" w:ascii="宋体" w:hAnsi="宋体" w:cs="宋体"/>
            <w:color w:val="auto"/>
            <w:sz w:val="32"/>
            <w:szCs w:val="32"/>
            <w:highlight w:val="none"/>
          </w:rPr>
          <w:fldChar w:fldCharType="end"/>
        </w:r>
      </w:hyperlink>
      <w:r>
        <w:rPr>
          <w:color w:val="auto"/>
          <w:highlight w:val="none"/>
        </w:rPr>
      </w:r>
      <w:r/>
    </w:p>
    <w:p>
      <w:pPr>
        <w:pStyle w:val="1062"/>
        <w:spacing w:line="360" w:lineRule="auto"/>
        <w:tabs>
          <w:tab w:val="right" w:pos="9922" w:leader="dot"/>
        </w:tabs>
        <w:rPr>
          <w:rFonts w:hint="eastAsia" w:ascii="宋体" w:hAnsi="宋体" w:cs="宋体"/>
          <w:color w:val="auto"/>
          <w:sz w:val="32"/>
          <w:szCs w:val="32"/>
          <w:highlight w:val="none"/>
        </w:rPr>
      </w:pPr>
      <w:r>
        <w:rPr>
          <w:color w:val="auto"/>
          <w:highlight w:val="none"/>
        </w:rPr>
      </w:r>
      <w:hyperlink w:tooltip="#_Toc27701" w:anchor="_Toc27701" w:history="1">
        <w:r>
          <w:rPr>
            <w:rFonts w:hint="eastAsia" w:ascii="宋体" w:hAnsi="宋体" w:cs="宋体"/>
            <w:bCs/>
            <w:color w:val="auto"/>
            <w:sz w:val="32"/>
            <w:szCs w:val="32"/>
            <w:highlight w:val="none"/>
          </w:rPr>
          <w:t xml:space="preserve">第六章  确定入围及成交供应商</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_Toc27701 \h </w:instrText>
        </w:r>
        <w:r>
          <w:rPr>
            <w:rFonts w:hint="eastAsia" w:ascii="宋体" w:hAnsi="宋体" w:cs="宋体"/>
            <w:color w:val="auto"/>
            <w:sz w:val="32"/>
            <w:szCs w:val="32"/>
            <w:highlight w:val="none"/>
          </w:rPr>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104</w:t>
        </w:r>
        <w:r>
          <w:rPr>
            <w:rFonts w:hint="eastAsia" w:ascii="宋体" w:hAnsi="宋体" w:cs="宋体"/>
            <w:color w:val="auto"/>
            <w:sz w:val="32"/>
            <w:szCs w:val="32"/>
            <w:highlight w:val="none"/>
          </w:rPr>
          <w:fldChar w:fldCharType="end"/>
        </w:r>
      </w:hyperlink>
      <w:r>
        <w:rPr>
          <w:color w:val="auto"/>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fldChar w:fldCharType="end"/>
      </w:r>
      <w:r>
        <w:rPr>
          <w:color w:val="auto"/>
          <w:highlight w:val="none"/>
        </w:rPr>
      </w:r>
      <w:r/>
    </w:p>
    <w:p>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rPr>
          <w:color w:val="auto"/>
          <w:highlight w:val="none"/>
        </w:rPr>
      </w:r>
      <w:r/>
    </w:p>
    <w:p>
      <w:pPr>
        <w:jc w:val="left"/>
        <w:widowControl/>
        <w:rPr>
          <w:b/>
          <w:color w:val="auto"/>
          <w:sz w:val="48"/>
          <w:szCs w:val="48"/>
          <w:highlight w:val="none"/>
        </w:rPr>
      </w:pPr>
      <w:r>
        <w:rPr>
          <w:color w:val="auto"/>
          <w:highlight w:val="none"/>
        </w:rPr>
      </w:r>
      <w:bookmarkStart w:id="19" w:name="_Toc26146"/>
      <w:r>
        <w:rPr>
          <w:color w:val="auto"/>
          <w:highlight w:val="none"/>
        </w:rPr>
      </w:r>
      <w:bookmarkStart w:id="20" w:name="_Toc2992"/>
      <w:r>
        <w:rPr>
          <w:color w:val="auto"/>
          <w:highlight w:val="none"/>
        </w:rPr>
      </w:r>
      <w:bookmarkStart w:id="21" w:name="_Toc17957"/>
      <w:r>
        <w:rPr>
          <w:color w:val="auto"/>
          <w:highlight w:val="none"/>
        </w:rPr>
      </w:r>
      <w:bookmarkStart w:id="22" w:name="_Toc5738"/>
      <w:r>
        <w:rPr>
          <w:color w:val="auto"/>
          <w:highlight w:val="none"/>
        </w:rPr>
      </w:r>
      <w:bookmarkStart w:id="23" w:name="_Toc25570"/>
      <w:r>
        <w:rPr>
          <w:color w:val="auto"/>
          <w:highlight w:val="none"/>
        </w:rPr>
      </w:r>
      <w:bookmarkStart w:id="24" w:name="_Toc5258"/>
      <w:r>
        <w:rPr>
          <w:color w:val="auto"/>
          <w:highlight w:val="none"/>
        </w:rPr>
      </w:r>
      <w:bookmarkStart w:id="25" w:name="_Toc24914"/>
      <w:r>
        <w:rPr>
          <w:color w:val="auto"/>
          <w:highlight w:val="none"/>
        </w:rPr>
      </w:r>
      <w:bookmarkStart w:id="26" w:name="_Toc11888"/>
      <w:r>
        <w:rPr>
          <w:color w:val="auto"/>
          <w:highlight w:val="none"/>
        </w:rPr>
        <w:br w:type="page" w:clear="all"/>
      </w:r>
      <w:r>
        <w:rPr>
          <w:color w:val="auto"/>
          <w:highlight w:val="none"/>
        </w:rPr>
      </w:r>
      <w:r/>
    </w:p>
    <w:p>
      <w:pPr>
        <w:pStyle w:val="769"/>
        <w:rPr>
          <w:color w:val="auto"/>
          <w:highlight w:val="none"/>
        </w:rPr>
      </w:pPr>
      <w:r>
        <w:rPr>
          <w:rFonts w:hint="eastAsia"/>
          <w:color w:val="auto"/>
          <w:highlight w:val="none"/>
        </w:rPr>
        <w:t xml:space="preserve">第一章</w:t>
      </w:r>
      <w:r>
        <w:rPr>
          <w:rFonts w:hint="eastAsia"/>
          <w:color w:val="auto"/>
          <w:highlight w:val="none"/>
        </w:rPr>
        <w:t xml:space="preserve"> </w:t>
      </w:r>
      <w:bookmarkStart w:id="27" w:name="_Toc17035"/>
      <w:r>
        <w:rPr>
          <w:color w:val="auto"/>
          <w:highlight w:val="none"/>
        </w:rPr>
      </w:r>
      <w:bookmarkStart w:id="28" w:name="_Toc20187"/>
      <w:r>
        <w:rPr>
          <w:color w:val="auto"/>
          <w:highlight w:val="none"/>
        </w:rPr>
      </w:r>
      <w:bookmarkStart w:id="29" w:name="_Toc16528"/>
      <w:r>
        <w:rPr>
          <w:color w:val="auto"/>
          <w:highlight w:val="none"/>
        </w:rPr>
      </w:r>
      <w:bookmarkStart w:id="30" w:name="_Toc30752"/>
      <w:r>
        <w:rPr>
          <w:color w:val="auto"/>
          <w:highlight w:val="none"/>
        </w:rPr>
      </w:r>
      <w:bookmarkStart w:id="31" w:name="_Toc27898"/>
      <w:r>
        <w:rPr>
          <w:color w:val="auto"/>
          <w:highlight w:val="none"/>
        </w:rPr>
      </w:r>
      <w:bookmarkStart w:id="32" w:name="_Toc7221"/>
      <w:r>
        <w:rPr>
          <w:color w:val="auto"/>
          <w:highlight w:val="none"/>
        </w:rPr>
      </w:r>
      <w:bookmarkStart w:id="33" w:name="_Toc5606"/>
      <w:r>
        <w:rPr>
          <w:color w:val="auto"/>
          <w:highlight w:val="none"/>
        </w:rPr>
      </w:r>
      <w:bookmarkStart w:id="34" w:name="_Toc10165"/>
      <w:r>
        <w:rPr>
          <w:color w:val="auto"/>
          <w:highlight w:val="none"/>
        </w:rPr>
      </w:r>
      <w:bookmarkStart w:id="35" w:name="_Toc5531"/>
      <w:r>
        <w:rPr>
          <w:color w:val="auto"/>
          <w:highlight w:val="none"/>
        </w:rPr>
      </w:r>
      <w:bookmarkStart w:id="36" w:name="_Toc847"/>
      <w:r>
        <w:rPr>
          <w:color w:val="auto"/>
          <w:highlight w:val="none"/>
        </w:rPr>
      </w:r>
      <w:bookmarkStart w:id="37" w:name="_Toc17136"/>
      <w:r>
        <w:rPr>
          <w:color w:val="auto"/>
          <w:highlight w:val="none"/>
        </w:rPr>
      </w:r>
      <w:bookmarkEnd w:id="19"/>
      <w:r>
        <w:rPr>
          <w:color w:val="auto"/>
          <w:highlight w:val="none"/>
        </w:rPr>
      </w:r>
      <w:bookmarkEnd w:id="20"/>
      <w:r>
        <w:rPr>
          <w:color w:val="auto"/>
          <w:highlight w:val="none"/>
        </w:rPr>
      </w:r>
      <w:bookmarkEnd w:id="21"/>
      <w:r>
        <w:rPr>
          <w:color w:val="auto"/>
          <w:highlight w:val="none"/>
        </w:rPr>
      </w:r>
      <w:bookmarkEnd w:id="22"/>
      <w:r>
        <w:rPr>
          <w:color w:val="auto"/>
          <w:highlight w:val="none"/>
        </w:rPr>
      </w:r>
      <w:bookmarkEnd w:id="23"/>
      <w:r>
        <w:rPr>
          <w:color w:val="auto"/>
          <w:highlight w:val="none"/>
        </w:rPr>
      </w:r>
      <w:bookmarkEnd w:id="24"/>
      <w:r>
        <w:rPr>
          <w:color w:val="auto"/>
          <w:highlight w:val="none"/>
        </w:rPr>
      </w:r>
      <w:bookmarkEnd w:id="25"/>
      <w:r>
        <w:rPr>
          <w:color w:val="auto"/>
          <w:highlight w:val="none"/>
        </w:rPr>
      </w:r>
      <w:bookmarkEnd w:id="26"/>
      <w:r>
        <w:rPr>
          <w:rFonts w:hint="eastAsia"/>
          <w:color w:val="auto"/>
          <w:highlight w:val="none"/>
        </w:rPr>
        <w:t xml:space="preserve">征集邀请函</w:t>
      </w:r>
      <w:bookmarkEnd w:id="27"/>
      <w:r>
        <w:rPr>
          <w:color w:val="auto"/>
          <w:highlight w:val="none"/>
        </w:rPr>
      </w:r>
      <w:bookmarkEnd w:id="28"/>
      <w:r>
        <w:rPr>
          <w:color w:val="auto"/>
          <w:highlight w:val="none"/>
        </w:rPr>
      </w:r>
      <w:bookmarkEnd w:id="29"/>
      <w:r>
        <w:rPr>
          <w:color w:val="auto"/>
          <w:highlight w:val="none"/>
        </w:rPr>
      </w:r>
      <w:bookmarkEnd w:id="30"/>
      <w:r>
        <w:rPr>
          <w:color w:val="auto"/>
          <w:highlight w:val="none"/>
        </w:rPr>
      </w:r>
      <w:bookmarkEnd w:id="31"/>
      <w:r>
        <w:rPr>
          <w:color w:val="auto"/>
          <w:highlight w:val="none"/>
        </w:rPr>
      </w:r>
      <w:bookmarkEnd w:id="32"/>
      <w:r>
        <w:rPr>
          <w:color w:val="auto"/>
          <w:highlight w:val="none"/>
        </w:rPr>
      </w:r>
      <w:bookmarkEnd w:id="33"/>
      <w:r>
        <w:rPr>
          <w:color w:val="auto"/>
          <w:highlight w:val="none"/>
        </w:rPr>
      </w:r>
      <w:bookmarkEnd w:id="34"/>
      <w:r>
        <w:rPr>
          <w:color w:val="auto"/>
          <w:highlight w:val="none"/>
        </w:rPr>
      </w:r>
      <w:bookmarkEnd w:id="35"/>
      <w:r>
        <w:rPr>
          <w:color w:val="auto"/>
          <w:highlight w:val="none"/>
        </w:rPr>
      </w:r>
      <w:bookmarkEnd w:id="36"/>
      <w:r>
        <w:rPr>
          <w:color w:val="auto"/>
          <w:highlight w:val="none"/>
        </w:rPr>
      </w:r>
      <w:bookmarkEnd w:id="37"/>
      <w:r>
        <w:rPr>
          <w:color w:val="auto"/>
          <w:highlight w:val="none"/>
        </w:rPr>
      </w:r>
      <w:r/>
    </w:p>
    <w:p>
      <w:pPr>
        <w:pStyle w:val="942"/>
        <w:jc w:val="both"/>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bl>
      <w:tblPr>
        <w:tblW w:w="8986" w:type="dxa"/>
        <w:jc w:val="center"/>
        <w:tblBorders>
          <w:top w:val="single" w:color="000000" w:sz="6" w:space="0"/>
          <w:left w:val="single" w:color="000000" w:sz="6" w:space="0"/>
          <w:bottom w:val="single" w:color="000000" w:sz="6" w:space="0"/>
          <w:right w:val="single" w:color="000000" w:sz="6" w:space="0"/>
        </w:tblBorders>
        <w:shd w:val="clear" w:color="auto" w:fill="ffffff"/>
        <w:tblLayout w:type="fixed"/>
        <w:tblCellMar>
          <w:left w:w="0" w:type="dxa"/>
          <w:right w:w="0" w:type="dxa"/>
        </w:tblCellMar>
        <w:tblLook w:val="04A0" w:firstRow="1" w:lastRow="0" w:firstColumn="1" w:lastColumn="0" w:noHBand="0" w:noVBand="1"/>
      </w:tblPr>
      <w:tblGrid>
        <w:gridCol w:w="8986"/>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986" w:type="dxa"/>
            <w:textDirection w:val="lrTb"/>
            <w:noWrap w:val="false"/>
          </w:tcPr>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项目概况</w:t>
            </w:r>
            <w:r>
              <w:rPr>
                <w:color w:val="auto"/>
                <w:highlight w:val="none"/>
              </w:rPr>
            </w:r>
            <w:r/>
          </w:p>
          <w:p>
            <w:pPr>
              <w:pStyle w:val="948"/>
              <w:ind w:firstLine="480"/>
              <w:spacing w:before="0" w:beforeAutospacing="0" w:after="0" w:afterAutospacing="0" w:line="360" w:lineRule="auto"/>
              <w:rPr>
                <w:rFonts w:hint="eastAsia"/>
                <w:color w:val="auto"/>
                <w:highlight w:val="none"/>
              </w:rPr>
            </w:pPr>
            <w:r>
              <w:rPr>
                <w:rFonts w:hint="eastAsia"/>
                <w:color w:val="auto"/>
                <w:highlight w:val="none"/>
                <w:u w:val="single"/>
              </w:rPr>
              <w:t xml:space="preserve">残疾儿童基本康复服务框架协议采购</w:t>
            </w:r>
            <w:r>
              <w:rPr>
                <w:rFonts w:hint="eastAsia"/>
                <w:color w:val="auto"/>
                <w:highlight w:val="none"/>
              </w:rPr>
              <w:t xml:space="preserve">项目的潜在供应商应在</w:t>
            </w:r>
            <w:r>
              <w:rPr>
                <w:rFonts w:hint="eastAsia"/>
                <w:color w:val="auto"/>
                <w:szCs w:val="21"/>
                <w:highlight w:val="none"/>
                <w:u w:val="single"/>
                <w:lang w:val="zh-CN"/>
              </w:rPr>
              <w:t xml:space="preserve">苏采云政府采购一体化平台系统</w:t>
            </w:r>
            <w:r>
              <w:rPr>
                <w:rFonts w:hint="eastAsia"/>
                <w:color w:val="auto"/>
                <w:highlight w:val="none"/>
              </w:rPr>
              <w:t xml:space="preserve">获取征集文件，并于</w:t>
            </w:r>
            <w:r>
              <w:rPr>
                <w:rFonts w:hint="eastAsia"/>
                <w:color w:val="auto"/>
                <w:highlight w:val="none"/>
                <w:u w:val="single"/>
              </w:rPr>
              <w:t xml:space="preserve">2026年09月03日</w:t>
            </w:r>
            <w:r>
              <w:rPr>
                <w:rFonts w:hint="eastAsia"/>
                <w:color w:val="auto"/>
                <w:highlight w:val="none"/>
                <w:u w:val="single"/>
              </w:rPr>
              <w:t xml:space="preserve">09</w:t>
            </w:r>
            <w:r>
              <w:rPr>
                <w:rFonts w:hint="eastAsia"/>
                <w:color w:val="auto"/>
                <w:highlight w:val="none"/>
                <w:u w:val="single"/>
              </w:rPr>
              <w:t xml:space="preserve">点30分</w:t>
            </w:r>
            <w:r>
              <w:rPr>
                <w:rFonts w:hint="eastAsia"/>
                <w:color w:val="auto"/>
                <w:highlight w:val="none"/>
              </w:rPr>
              <w:t xml:space="preserve">（北京时间）前递交响应文件。</w:t>
            </w:r>
            <w:r>
              <w:rPr>
                <w:color w:val="auto"/>
                <w:highlight w:val="none"/>
              </w:rPr>
            </w:r>
            <w:r/>
          </w:p>
        </w:tc>
      </w:tr>
    </w:tbl>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一、项目基本情况：</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rPr>
        <w:t xml:space="preserve">JSZC-320507-SZJN-K2026-0004</w:t>
      </w:r>
      <w:r>
        <w:rPr>
          <w:rFonts w:hint="eastAsia" w:ascii="宋体" w:hAnsi="宋体" w:cs="宋体"/>
          <w:color w:val="auto"/>
          <w:sz w:val="24"/>
          <w:highlight w:val="none"/>
        </w:rPr>
        <w:t xml:space="preserve"> </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rPr>
        <w:t xml:space="preserve">残疾儿童基本康复服务框架协议采购</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3、采购方式：封闭式框架协议采购</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4、预算总金额：人民币</w:t>
      </w:r>
      <w:r>
        <w:rPr>
          <w:rFonts w:hint="eastAsia" w:ascii="宋体" w:hAnsi="宋体" w:cs="宋体"/>
          <w:color w:val="auto"/>
          <w:sz w:val="24"/>
          <w:highlight w:val="none"/>
        </w:rPr>
        <w:t xml:space="preserve">壹拾</w:t>
      </w:r>
      <w:r>
        <w:rPr>
          <w:rFonts w:hint="eastAsia" w:ascii="宋体" w:hAnsi="宋体" w:cs="宋体"/>
          <w:color w:val="auto"/>
          <w:sz w:val="24"/>
          <w:highlight w:val="none"/>
        </w:rPr>
        <w:t xml:space="preserve">元</w:t>
      </w:r>
      <w:r>
        <w:rPr>
          <w:rFonts w:hint="eastAsia" w:ascii="宋体" w:hAnsi="宋体" w:cs="宋体"/>
          <w:color w:val="auto"/>
          <w:sz w:val="24"/>
          <w:highlight w:val="none"/>
        </w:rPr>
        <w:t xml:space="preserve">整</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10</w:t>
      </w:r>
      <w:r>
        <w:rPr>
          <w:rFonts w:hint="eastAsia" w:ascii="宋体" w:hAnsi="宋体" w:cs="宋体"/>
          <w:color w:val="auto"/>
          <w:sz w:val="24"/>
          <w:highlight w:val="none"/>
        </w:rPr>
        <w:t xml:space="preserve">.00）</w:t>
      </w:r>
      <w:r>
        <w:rPr>
          <w:color w:val="auto"/>
          <w:highlight w:val="none"/>
        </w:rPr>
      </w:r>
      <w:r/>
    </w:p>
    <w:p>
      <w:pPr>
        <w:ind w:firstLine="480"/>
        <w:jc w:val="left"/>
        <w:spacing w:line="360" w:lineRule="auto"/>
        <w:rPr>
          <w:rFonts w:hint="eastAsia" w:ascii="宋体" w:hAnsi="宋体" w:cs="宋体"/>
          <w:color w:val="auto"/>
          <w:sz w:val="24"/>
          <w:highlight w:val="none"/>
        </w:rPr>
      </w:pPr>
      <w:r>
        <w:rPr>
          <w:color w:val="auto"/>
          <w:highlight w:val="none"/>
        </w:rPr>
      </w:r>
      <w:bookmarkStart w:id="38" w:name="OLE_LINK4"/>
      <w:r>
        <w:rPr>
          <w:rFonts w:hint="eastAsia" w:ascii="宋体" w:hAnsi="宋体" w:cs="宋体"/>
          <w:color w:val="auto"/>
          <w:sz w:val="24"/>
          <w:highlight w:val="none"/>
        </w:rPr>
        <w:t xml:space="preserve">第一包：视力残疾儿童基本康复服务</w:t>
      </w:r>
      <w:r>
        <w:rPr>
          <w:rFonts w:hint="eastAsia" w:ascii="宋体" w:hAnsi="宋体" w:cs="宋体"/>
          <w:color w:val="auto"/>
          <w:sz w:val="24"/>
          <w:highlight w:val="none"/>
        </w:rPr>
        <w:t xml:space="preserve">（医疗类）</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人民币壹元整（¥1.00）</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rFonts w:hint="eastAsia" w:ascii="宋体" w:hAnsi="宋体" w:cs="宋体"/>
          <w:color w:val="auto"/>
          <w:sz w:val="24"/>
          <w:highlight w:val="none"/>
        </w:rPr>
      </w:pPr>
      <w:r>
        <w:rPr>
          <w:rFonts w:ascii="宋体" w:hAnsi="宋体" w:cs="宋体"/>
          <w:color w:val="auto"/>
          <w:sz w:val="24"/>
          <w:highlight w:val="none"/>
        </w:rPr>
        <w:t xml:space="preserve">第</w:t>
      </w:r>
      <w:r>
        <w:rPr>
          <w:rFonts w:hint="eastAsia" w:ascii="宋体" w:hAnsi="宋体" w:cs="宋体"/>
          <w:color w:val="auto"/>
          <w:sz w:val="24"/>
          <w:highlight w:val="none"/>
        </w:rPr>
        <w:t xml:space="preserve">二</w:t>
      </w:r>
      <w:r>
        <w:rPr>
          <w:rFonts w:ascii="宋体" w:hAnsi="宋体" w:cs="宋体"/>
          <w:color w:val="auto"/>
          <w:sz w:val="24"/>
          <w:highlight w:val="none"/>
        </w:rPr>
        <w:t xml:space="preserve">包：视力残疾儿童基本康复服务</w:t>
      </w:r>
      <w:r>
        <w:rPr>
          <w:rFonts w:hint="eastAsia" w:ascii="宋体" w:hAnsi="宋体" w:cs="宋体"/>
          <w:color w:val="auto"/>
          <w:sz w:val="24"/>
          <w:highlight w:val="none"/>
        </w:rPr>
        <w:t xml:space="preserve">（教育类）</w:t>
      </w:r>
      <w:r>
        <w:rPr>
          <w:rFonts w:ascii="宋体" w:hAnsi="宋体" w:cs="宋体"/>
          <w:color w:val="auto"/>
          <w:sz w:val="24"/>
          <w:highlight w:val="none"/>
        </w:rPr>
        <w:t xml:space="preserve">；</w:t>
      </w:r>
      <w:r>
        <w:rPr>
          <w:rFonts w:ascii="宋体" w:hAnsi="宋体" w:cs="宋体"/>
          <w:color w:val="auto"/>
          <w:sz w:val="24"/>
          <w:highlight w:val="none"/>
        </w:rPr>
        <w:t xml:space="preserve">人民币壹元整（¥1.00）</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w:t>
      </w:r>
      <w:r>
        <w:rPr>
          <w:rFonts w:hint="eastAsia" w:ascii="宋体" w:hAnsi="宋体" w:cs="宋体"/>
          <w:color w:val="auto"/>
          <w:sz w:val="24"/>
          <w:highlight w:val="none"/>
        </w:rPr>
        <w:t xml:space="preserve">三</w:t>
      </w:r>
      <w:r>
        <w:rPr>
          <w:rFonts w:hint="eastAsia" w:ascii="宋体" w:hAnsi="宋体" w:cs="宋体"/>
          <w:color w:val="auto"/>
          <w:sz w:val="24"/>
          <w:highlight w:val="none"/>
        </w:rPr>
        <w:t xml:space="preserve">包：听力语言残疾儿童基本康复服务</w:t>
      </w:r>
      <w:r>
        <w:rPr>
          <w:rFonts w:hint="eastAsia" w:ascii="宋体" w:hAnsi="宋体" w:cs="宋体"/>
          <w:color w:val="auto"/>
          <w:sz w:val="24"/>
          <w:highlight w:val="none"/>
        </w:rPr>
        <w:t xml:space="preserve">（医疗类）</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人民币壹元整（¥1.00）</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rFonts w:hint="eastAsia" w:ascii="宋体" w:hAnsi="宋体" w:cs="宋体"/>
          <w:color w:val="auto"/>
          <w:sz w:val="24"/>
          <w:highlight w:val="none"/>
        </w:rPr>
      </w:pPr>
      <w:r>
        <w:rPr>
          <w:rFonts w:ascii="宋体" w:hAnsi="宋体" w:cs="宋体"/>
          <w:color w:val="auto"/>
          <w:sz w:val="24"/>
          <w:highlight w:val="none"/>
        </w:rPr>
        <w:t xml:space="preserve">第</w:t>
      </w:r>
      <w:r>
        <w:rPr>
          <w:rFonts w:hint="eastAsia" w:ascii="宋体" w:hAnsi="宋体" w:cs="宋体"/>
          <w:color w:val="auto"/>
          <w:sz w:val="24"/>
          <w:highlight w:val="none"/>
        </w:rPr>
        <w:t xml:space="preserve">四</w:t>
      </w:r>
      <w:r>
        <w:rPr>
          <w:rFonts w:ascii="宋体" w:hAnsi="宋体" w:cs="宋体"/>
          <w:color w:val="auto"/>
          <w:sz w:val="24"/>
          <w:highlight w:val="none"/>
        </w:rPr>
        <w:t xml:space="preserve">包：听力语言残疾儿童基本康复服务</w:t>
      </w:r>
      <w:r>
        <w:rPr>
          <w:rFonts w:hint="eastAsia" w:ascii="宋体" w:hAnsi="宋体" w:cs="宋体"/>
          <w:color w:val="auto"/>
          <w:sz w:val="24"/>
          <w:highlight w:val="none"/>
        </w:rPr>
        <w:t xml:space="preserve">（教育类）</w:t>
      </w:r>
      <w:r>
        <w:rPr>
          <w:rFonts w:ascii="宋体" w:hAnsi="宋体" w:cs="宋体"/>
          <w:color w:val="auto"/>
          <w:sz w:val="24"/>
          <w:highlight w:val="none"/>
        </w:rPr>
        <w:t xml:space="preserve">；</w:t>
      </w:r>
      <w:r>
        <w:rPr>
          <w:rFonts w:ascii="宋体" w:hAnsi="宋体" w:cs="宋体"/>
          <w:color w:val="auto"/>
          <w:sz w:val="24"/>
          <w:highlight w:val="none"/>
        </w:rPr>
        <w:t xml:space="preserve">人民币壹元整（¥1.00）</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w:t>
      </w:r>
      <w:r>
        <w:rPr>
          <w:rFonts w:hint="eastAsia" w:ascii="宋体" w:hAnsi="宋体" w:cs="宋体"/>
          <w:color w:val="auto"/>
          <w:sz w:val="24"/>
          <w:highlight w:val="none"/>
        </w:rPr>
        <w:t xml:space="preserve">五</w:t>
      </w:r>
      <w:r>
        <w:rPr>
          <w:rFonts w:hint="eastAsia" w:ascii="宋体" w:hAnsi="宋体" w:cs="宋体"/>
          <w:color w:val="auto"/>
          <w:sz w:val="24"/>
          <w:highlight w:val="none"/>
        </w:rPr>
        <w:t xml:space="preserve">包：肢体残疾儿童基本康复服务</w:t>
      </w:r>
      <w:r>
        <w:rPr>
          <w:rFonts w:hint="eastAsia" w:ascii="宋体" w:hAnsi="宋体" w:cs="宋体"/>
          <w:color w:val="auto"/>
          <w:sz w:val="24"/>
          <w:highlight w:val="none"/>
        </w:rPr>
        <w:t xml:space="preserve">（医疗类）</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人民币壹元整（¥1.00）</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rFonts w:hint="eastAsia" w:ascii="宋体" w:hAnsi="宋体" w:cs="宋体"/>
          <w:color w:val="auto"/>
          <w:sz w:val="24"/>
          <w:highlight w:val="none"/>
        </w:rPr>
      </w:pPr>
      <w:r>
        <w:rPr>
          <w:rFonts w:ascii="宋体" w:hAnsi="宋体" w:cs="宋体"/>
          <w:color w:val="auto"/>
          <w:sz w:val="24"/>
          <w:highlight w:val="none"/>
        </w:rPr>
        <w:t xml:space="preserve">第</w:t>
      </w:r>
      <w:r>
        <w:rPr>
          <w:rFonts w:hint="eastAsia" w:ascii="宋体" w:hAnsi="宋体" w:cs="宋体"/>
          <w:color w:val="auto"/>
          <w:sz w:val="24"/>
          <w:highlight w:val="none"/>
        </w:rPr>
        <w:t xml:space="preserve">六</w:t>
      </w:r>
      <w:r>
        <w:rPr>
          <w:rFonts w:ascii="宋体" w:hAnsi="宋体" w:cs="宋体"/>
          <w:color w:val="auto"/>
          <w:sz w:val="24"/>
          <w:highlight w:val="none"/>
        </w:rPr>
        <w:t xml:space="preserve">包：肢体残疾儿童基本康复服务</w:t>
      </w:r>
      <w:r>
        <w:rPr>
          <w:rFonts w:hint="eastAsia" w:ascii="宋体" w:hAnsi="宋体" w:cs="宋体"/>
          <w:color w:val="auto"/>
          <w:sz w:val="24"/>
          <w:highlight w:val="none"/>
        </w:rPr>
        <w:t xml:space="preserve">（教育类）</w:t>
      </w:r>
      <w:r>
        <w:rPr>
          <w:rFonts w:ascii="宋体" w:hAnsi="宋体" w:cs="宋体"/>
          <w:color w:val="auto"/>
          <w:sz w:val="24"/>
          <w:highlight w:val="none"/>
        </w:rPr>
        <w:t xml:space="preserve">；</w:t>
      </w:r>
      <w:r>
        <w:rPr>
          <w:rFonts w:ascii="宋体" w:hAnsi="宋体" w:cs="宋体"/>
          <w:color w:val="auto"/>
          <w:sz w:val="24"/>
          <w:highlight w:val="none"/>
        </w:rPr>
        <w:t xml:space="preserve">人民币壹元整（¥1.00）</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w:t>
      </w:r>
      <w:r>
        <w:rPr>
          <w:rFonts w:hint="eastAsia" w:ascii="宋体" w:hAnsi="宋体" w:cs="宋体"/>
          <w:color w:val="auto"/>
          <w:sz w:val="24"/>
          <w:highlight w:val="none"/>
        </w:rPr>
        <w:t xml:space="preserve">七</w:t>
      </w:r>
      <w:r>
        <w:rPr>
          <w:rFonts w:hint="eastAsia" w:ascii="宋体" w:hAnsi="宋体" w:cs="宋体"/>
          <w:color w:val="auto"/>
          <w:sz w:val="24"/>
          <w:highlight w:val="none"/>
        </w:rPr>
        <w:t xml:space="preserve">包：智力残疾儿童基本康复服务</w:t>
      </w:r>
      <w:r>
        <w:rPr>
          <w:rFonts w:hint="eastAsia" w:ascii="宋体" w:hAnsi="宋体" w:cs="宋体"/>
          <w:color w:val="auto"/>
          <w:sz w:val="24"/>
          <w:highlight w:val="none"/>
        </w:rPr>
        <w:t xml:space="preserve">（医疗类）</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人民币壹元整（¥1.00）</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rFonts w:hint="eastAsia" w:ascii="宋体" w:hAnsi="宋体" w:cs="宋体"/>
          <w:color w:val="auto"/>
          <w:sz w:val="24"/>
          <w:highlight w:val="none"/>
        </w:rPr>
      </w:pPr>
      <w:r>
        <w:rPr>
          <w:rFonts w:ascii="宋体" w:hAnsi="宋体" w:cs="宋体"/>
          <w:color w:val="auto"/>
          <w:sz w:val="24"/>
          <w:highlight w:val="none"/>
        </w:rPr>
        <w:t xml:space="preserve">第</w:t>
      </w:r>
      <w:r>
        <w:rPr>
          <w:rFonts w:hint="eastAsia" w:ascii="宋体" w:hAnsi="宋体" w:cs="宋体"/>
          <w:color w:val="auto"/>
          <w:sz w:val="24"/>
          <w:highlight w:val="none"/>
        </w:rPr>
        <w:t xml:space="preserve">八</w:t>
      </w:r>
      <w:r>
        <w:rPr>
          <w:rFonts w:ascii="宋体" w:hAnsi="宋体" w:cs="宋体"/>
          <w:color w:val="auto"/>
          <w:sz w:val="24"/>
          <w:highlight w:val="none"/>
        </w:rPr>
        <w:t xml:space="preserve">包：智力残疾儿童基本康复服务</w:t>
      </w:r>
      <w:r>
        <w:rPr>
          <w:rFonts w:hint="eastAsia" w:ascii="宋体" w:hAnsi="宋体" w:cs="宋体"/>
          <w:color w:val="auto"/>
          <w:sz w:val="24"/>
          <w:highlight w:val="none"/>
        </w:rPr>
        <w:t xml:space="preserve">（教育类）</w:t>
      </w:r>
      <w:r>
        <w:rPr>
          <w:rFonts w:ascii="宋体" w:hAnsi="宋体" w:cs="宋体"/>
          <w:color w:val="auto"/>
          <w:sz w:val="24"/>
          <w:highlight w:val="none"/>
        </w:rPr>
        <w:t xml:space="preserve">；</w:t>
      </w:r>
      <w:r>
        <w:rPr>
          <w:rFonts w:ascii="宋体" w:hAnsi="宋体" w:cs="宋体"/>
          <w:color w:val="auto"/>
          <w:sz w:val="24"/>
          <w:highlight w:val="none"/>
        </w:rPr>
        <w:t xml:space="preserve">人民币壹元整（¥1.00）</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w:t>
      </w:r>
      <w:r>
        <w:rPr>
          <w:rFonts w:hint="eastAsia" w:ascii="宋体" w:hAnsi="宋体" w:cs="宋体"/>
          <w:color w:val="auto"/>
          <w:sz w:val="24"/>
          <w:highlight w:val="none"/>
        </w:rPr>
        <w:t xml:space="preserve">九</w:t>
      </w:r>
      <w:r>
        <w:rPr>
          <w:rFonts w:hint="eastAsia" w:ascii="宋体" w:hAnsi="宋体" w:cs="宋体"/>
          <w:color w:val="auto"/>
          <w:sz w:val="24"/>
          <w:highlight w:val="none"/>
        </w:rPr>
        <w:t xml:space="preserve">包：孤独症儿童基本康复服务</w:t>
      </w:r>
      <w:r>
        <w:rPr>
          <w:rFonts w:hint="eastAsia" w:ascii="宋体" w:hAnsi="宋体" w:cs="宋体"/>
          <w:color w:val="auto"/>
          <w:sz w:val="24"/>
          <w:highlight w:val="none"/>
        </w:rPr>
        <w:t xml:space="preserve">（医疗类）</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人民币壹元整（¥1.00）</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w:t>
      </w:r>
      <w:r>
        <w:rPr>
          <w:rFonts w:hint="eastAsia" w:ascii="宋体" w:hAnsi="宋体" w:cs="宋体"/>
          <w:color w:val="auto"/>
          <w:sz w:val="24"/>
          <w:highlight w:val="none"/>
        </w:rPr>
        <w:t xml:space="preserve">十</w:t>
      </w:r>
      <w:r>
        <w:rPr>
          <w:rFonts w:hint="eastAsia" w:ascii="宋体" w:hAnsi="宋体" w:cs="宋体"/>
          <w:color w:val="auto"/>
          <w:sz w:val="24"/>
          <w:highlight w:val="none"/>
        </w:rPr>
        <w:t xml:space="preserve">包：孤独症儿童基本康复服务</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教育类</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人民币壹元整（¥1.00）</w:t>
      </w:r>
      <w:bookmarkEnd w:id="38"/>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5、最高限价：</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 xml:space="preserve">医疗类：</w:t>
      </w:r>
      <w:r>
        <w:rPr>
          <w:color w:val="auto"/>
          <w:sz w:val="24"/>
          <w:szCs w:val="21"/>
          <w:highlight w:val="none"/>
        </w:rPr>
        <w:t xml:space="preserve">按苏州市医保局更新《苏州市公立医院医疗服务价格手册》，所有康复服务项目均严格遵循苏州市医保局等部门制定的医疗服务项目价格相关规定执行，统一按照医保定价标准收费。</w:t>
      </w:r>
      <w:r>
        <w:rPr>
          <w:color w:val="auto"/>
          <w:highlight w:val="none"/>
        </w:rPr>
      </w:r>
      <w:r/>
    </w:p>
    <w:p>
      <w:pPr>
        <w:ind w:firstLine="480"/>
        <w:jc w:val="left"/>
        <w:spacing w:line="360" w:lineRule="auto"/>
        <w:rPr>
          <w:color w:val="auto"/>
          <w:sz w:val="24"/>
          <w:szCs w:val="21"/>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教育类</w:t>
      </w:r>
      <w:bookmarkStart w:id="39" w:name="OLE_LINK8"/>
      <w:r>
        <w:rPr>
          <w:rFonts w:hint="eastAsia" w:ascii="宋体" w:hAnsi="宋体" w:cs="宋体"/>
          <w:color w:val="auto"/>
          <w:sz w:val="24"/>
          <w:highlight w:val="none"/>
        </w:rPr>
        <w:t xml:space="preserve">：</w:t>
      </w:r>
      <w:bookmarkEnd w:id="39"/>
      <w:r>
        <w:rPr>
          <w:color w:val="auto"/>
          <w:sz w:val="24"/>
          <w:szCs w:val="21"/>
          <w:highlight w:val="none"/>
        </w:rPr>
        <w:t xml:space="preserve">以附件《城区教育康复定点机构残疾儿童基本康复服务收费项目机最高限价清单（试行）》（附件五）作为相关康复项目的基准单价，在此基础上报</w:t>
      </w:r>
      <w:r>
        <w:rPr>
          <w:b/>
          <w:color w:val="auto"/>
          <w:sz w:val="24"/>
          <w:szCs w:val="21"/>
          <w:highlight w:val="none"/>
        </w:rPr>
        <w:t xml:space="preserve">固定折扣（</w:t>
      </w:r>
      <w:bookmarkStart w:id="40" w:name="OLE_LINK177"/>
      <w:r>
        <w:rPr>
          <w:color w:val="auto"/>
          <w:highlight w:val="none"/>
        </w:rPr>
      </w:r>
      <w:bookmarkStart w:id="41" w:name="OLE_LINK178"/>
      <w:r>
        <w:rPr>
          <w:b/>
          <w:color w:val="auto"/>
          <w:sz w:val="24"/>
          <w:szCs w:val="21"/>
          <w:highlight w:val="none"/>
        </w:rPr>
        <w:t xml:space="preserve">固定折扣</w:t>
      </w:r>
      <w:r>
        <w:rPr>
          <w:b/>
          <w:color w:val="auto"/>
          <w:sz w:val="24"/>
          <w:szCs w:val="21"/>
          <w:highlight w:val="none"/>
        </w:rPr>
        <w:t xml:space="preserve">=</w:t>
      </w:r>
      <w:r>
        <w:rPr>
          <w:b/>
          <w:color w:val="auto"/>
          <w:sz w:val="24"/>
          <w:szCs w:val="21"/>
          <w:highlight w:val="none"/>
        </w:rPr>
        <w:t xml:space="preserve">系统中的</w:t>
      </w:r>
      <w:r>
        <w:rPr>
          <w:b/>
          <w:color w:val="auto"/>
          <w:sz w:val="24"/>
          <w:szCs w:val="21"/>
          <w:highlight w:val="none"/>
        </w:rPr>
        <w:t xml:space="preserve">“1-</w:t>
      </w:r>
      <w:r>
        <w:rPr>
          <w:b/>
          <w:color w:val="auto"/>
          <w:sz w:val="24"/>
          <w:szCs w:val="21"/>
          <w:highlight w:val="none"/>
        </w:rPr>
        <w:t xml:space="preserve">优惠率</w:t>
      </w:r>
      <w:r>
        <w:rPr>
          <w:b/>
          <w:color w:val="auto"/>
          <w:sz w:val="24"/>
          <w:szCs w:val="21"/>
          <w:highlight w:val="none"/>
        </w:rPr>
        <w:t xml:space="preserve">”</w:t>
      </w:r>
      <w:r>
        <w:rPr>
          <w:b/>
          <w:color w:val="auto"/>
          <w:sz w:val="24"/>
          <w:szCs w:val="21"/>
          <w:highlight w:val="none"/>
        </w:rPr>
        <w:t xml:space="preserve">，下同</w:t>
      </w:r>
      <w:bookmarkEnd w:id="40"/>
      <w:r>
        <w:rPr>
          <w:color w:val="auto"/>
          <w:highlight w:val="none"/>
        </w:rPr>
      </w:r>
      <w:bookmarkEnd w:id="41"/>
      <w:r>
        <w:rPr>
          <w:b/>
          <w:color w:val="auto"/>
          <w:sz w:val="24"/>
          <w:szCs w:val="21"/>
          <w:highlight w:val="none"/>
        </w:rPr>
        <w:t xml:space="preserve">）</w:t>
      </w:r>
      <w:r>
        <w:rPr>
          <w:color w:val="auto"/>
          <w:sz w:val="24"/>
          <w:szCs w:val="21"/>
          <w:highlight w:val="none"/>
        </w:rPr>
        <w:t xml:space="preserve">，固定折扣最高限价为</w:t>
      </w:r>
      <w:r>
        <w:rPr>
          <w:color w:val="auto"/>
          <w:sz w:val="24"/>
          <w:szCs w:val="21"/>
          <w:highlight w:val="none"/>
        </w:rPr>
        <w:t xml:space="preserve">100%</w:t>
      </w:r>
      <w:r>
        <w:rPr>
          <w:color w:val="auto"/>
          <w:sz w:val="24"/>
          <w:szCs w:val="21"/>
          <w:highlight w:val="none"/>
        </w:rPr>
        <w:t xml:space="preserve">，结算单价</w:t>
      </w:r>
      <w:r>
        <w:rPr>
          <w:color w:val="auto"/>
          <w:sz w:val="24"/>
          <w:szCs w:val="21"/>
          <w:highlight w:val="none"/>
        </w:rPr>
        <w:t xml:space="preserve">=</w:t>
      </w:r>
      <w:r>
        <w:rPr>
          <w:color w:val="auto"/>
          <w:sz w:val="24"/>
          <w:szCs w:val="21"/>
          <w:highlight w:val="none"/>
        </w:rPr>
        <w:t xml:space="preserve">基准单价</w:t>
      </w:r>
      <w:r>
        <w:rPr>
          <w:color w:val="auto"/>
          <w:sz w:val="24"/>
          <w:szCs w:val="21"/>
          <w:highlight w:val="none"/>
        </w:rPr>
        <w:t xml:space="preserve">*</w:t>
      </w:r>
      <w:r>
        <w:rPr>
          <w:color w:val="auto"/>
          <w:sz w:val="24"/>
          <w:szCs w:val="21"/>
          <w:highlight w:val="none"/>
        </w:rPr>
        <w:t xml:space="preserve">固定折扣。并按《关于优化调整残疾儿童基本康复服务项目补助标准的通知》（苏残字〔</w:t>
      </w:r>
      <w:r>
        <w:rPr>
          <w:color w:val="auto"/>
          <w:sz w:val="24"/>
          <w:szCs w:val="21"/>
          <w:highlight w:val="none"/>
        </w:rPr>
        <w:t xml:space="preserve">2024</w:t>
      </w:r>
      <w:r>
        <w:rPr>
          <w:color w:val="auto"/>
          <w:sz w:val="24"/>
          <w:szCs w:val="21"/>
          <w:highlight w:val="none"/>
        </w:rPr>
        <w:t xml:space="preserve">〕</w:t>
      </w:r>
      <w:r>
        <w:rPr>
          <w:color w:val="auto"/>
          <w:sz w:val="24"/>
          <w:szCs w:val="21"/>
          <w:highlight w:val="none"/>
        </w:rPr>
        <w:t xml:space="preserve">75</w:t>
      </w:r>
      <w:r>
        <w:rPr>
          <w:color w:val="auto"/>
          <w:sz w:val="24"/>
          <w:szCs w:val="21"/>
          <w:highlight w:val="none"/>
        </w:rPr>
        <w:t xml:space="preserve">号）（附件一）相关补助标准作为单月补助上限，后续如市残联就此文件或相关康复项目单价、时</w:t>
      </w:r>
      <w:r>
        <w:rPr>
          <w:color w:val="auto"/>
          <w:sz w:val="24"/>
          <w:szCs w:val="21"/>
          <w:highlight w:val="none"/>
        </w:rPr>
        <w:t xml:space="preserve">长等作相应调整，参照执行，机构原承诺的折扣予以保留。</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6、适用本次框架协议的</w:t>
      </w:r>
      <w:r>
        <w:rPr>
          <w:rFonts w:hint="eastAsia" w:ascii="宋体" w:hAnsi="宋体" w:cs="宋体"/>
          <w:color w:val="auto"/>
          <w:sz w:val="24"/>
          <w:highlight w:val="none"/>
        </w:rPr>
        <w:t xml:space="preserve">征集人</w:t>
      </w:r>
      <w:r>
        <w:rPr>
          <w:rFonts w:hint="eastAsia" w:ascii="宋体" w:hAnsi="宋体" w:cs="宋体"/>
          <w:color w:val="auto"/>
          <w:sz w:val="24"/>
          <w:highlight w:val="none"/>
        </w:rPr>
        <w:t xml:space="preserve">：苏州市相城区残疾人联合会。</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7、适用本次框架协议的服务对象范围：</w:t>
      </w:r>
      <w:r>
        <w:rPr>
          <w:rFonts w:hint="eastAsia" w:ascii="宋体" w:hAnsi="宋体" w:cs="宋体"/>
          <w:color w:val="auto"/>
          <w:sz w:val="24"/>
          <w:highlight w:val="none"/>
        </w:rPr>
        <w:t xml:space="preserve">相城区</w:t>
      </w:r>
      <w:r>
        <w:rPr>
          <w:rFonts w:hint="eastAsia"/>
          <w:color w:val="auto"/>
          <w:sz w:val="24"/>
          <w:highlight w:val="none"/>
        </w:rPr>
        <w:t xml:space="preserve">户籍</w:t>
      </w:r>
      <w:r>
        <w:rPr>
          <w:color w:val="auto"/>
          <w:sz w:val="24"/>
          <w:highlight w:val="none"/>
        </w:rPr>
        <w:t xml:space="preserve">0-18</w:t>
      </w:r>
      <w:r>
        <w:rPr>
          <w:color w:val="auto"/>
          <w:sz w:val="24"/>
          <w:highlight w:val="none"/>
        </w:rPr>
        <w:t xml:space="preserve">岁（不含</w:t>
      </w:r>
      <w:r>
        <w:rPr>
          <w:color w:val="auto"/>
          <w:sz w:val="24"/>
          <w:highlight w:val="none"/>
        </w:rPr>
        <w:t xml:space="preserve">18</w:t>
      </w:r>
      <w:r>
        <w:rPr>
          <w:color w:val="auto"/>
          <w:sz w:val="24"/>
          <w:highlight w:val="none"/>
        </w:rPr>
        <w:t xml:space="preserve">周岁）以下残疾儿童（后续如市残联发布相关文件就此服务对象范围进行调整，同步参照调整）。</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8、采购需求：</w:t>
      </w:r>
      <w:r>
        <w:rPr>
          <w:rFonts w:hint="eastAsia" w:ascii="宋体" w:hAnsi="宋体" w:cs="宋体"/>
          <w:color w:val="auto"/>
          <w:sz w:val="24"/>
          <w:highlight w:val="none"/>
        </w:rPr>
        <w:t xml:space="preserve">残疾儿童基本康复服务框架协议采购</w:t>
      </w:r>
      <w:r>
        <w:rPr>
          <w:rFonts w:hint="eastAsia" w:ascii="宋体" w:hAnsi="宋体" w:cs="宋体"/>
          <w:color w:val="auto"/>
          <w:sz w:val="24"/>
          <w:highlight w:val="none"/>
        </w:rPr>
        <w:t xml:space="preserve">，共分</w:t>
      </w:r>
      <w:r>
        <w:rPr>
          <w:rFonts w:hint="eastAsia" w:ascii="宋体" w:hAnsi="宋体" w:cs="宋体"/>
          <w:color w:val="auto"/>
          <w:sz w:val="24"/>
          <w:highlight w:val="none"/>
        </w:rPr>
        <w:t xml:space="preserve">十</w:t>
      </w:r>
      <w:r>
        <w:rPr>
          <w:rFonts w:hint="eastAsia" w:ascii="宋体" w:hAnsi="宋体" w:cs="宋体"/>
          <w:color w:val="auto"/>
          <w:sz w:val="24"/>
          <w:highlight w:val="none"/>
        </w:rPr>
        <w:t xml:space="preserve">个分包：</w:t>
      </w:r>
      <w:r>
        <w:rPr>
          <w:color w:val="auto"/>
          <w:highlight w:val="none"/>
        </w:rPr>
      </w:r>
      <w:r/>
    </w:p>
    <w:p>
      <w:pPr>
        <w:ind w:firstLine="480"/>
        <w:jc w:val="left"/>
        <w:spacing w:line="360" w:lineRule="auto"/>
        <w:rPr>
          <w:rFonts w:hint="eastAsia" w:ascii="宋体" w:hAnsi="宋体" w:cs="宋体"/>
          <w:color w:val="auto"/>
          <w:sz w:val="24"/>
          <w:highlight w:val="none"/>
        </w:rPr>
      </w:pPr>
      <w:r>
        <w:rPr>
          <w:color w:val="auto"/>
          <w:highlight w:val="none"/>
        </w:rPr>
      </w:r>
      <w:bookmarkStart w:id="42" w:name="OLE_LINK3"/>
      <w:r>
        <w:rPr>
          <w:rFonts w:hint="eastAsia" w:ascii="宋体" w:hAnsi="宋体" w:cs="宋体"/>
          <w:color w:val="auto"/>
          <w:sz w:val="24"/>
          <w:highlight w:val="none"/>
        </w:rPr>
        <w:t xml:space="preserve">第一包：视力残疾儿童基本康复服务（医疗类）；</w:t>
      </w:r>
      <w:r>
        <w:rPr>
          <w:color w:val="auto"/>
          <w:highlight w:val="none"/>
        </w:rPr>
      </w:r>
      <w:r/>
    </w:p>
    <w:p>
      <w:pPr>
        <w:ind w:firstLine="480"/>
        <w:jc w:val="left"/>
        <w:spacing w:line="360" w:lineRule="auto"/>
        <w:rPr>
          <w:rFonts w:hint="eastAsia" w:ascii="宋体" w:hAnsi="宋体" w:cs="宋体"/>
          <w:color w:val="auto"/>
          <w:sz w:val="24"/>
          <w:highlight w:val="none"/>
        </w:rPr>
      </w:pPr>
      <w:r>
        <w:rPr>
          <w:rFonts w:ascii="宋体" w:hAnsi="宋体" w:cs="宋体"/>
          <w:color w:val="auto"/>
          <w:sz w:val="24"/>
          <w:highlight w:val="none"/>
        </w:rPr>
        <w:t xml:space="preserve">第</w:t>
      </w:r>
      <w:r>
        <w:rPr>
          <w:rFonts w:hint="eastAsia" w:ascii="宋体" w:hAnsi="宋体" w:cs="宋体"/>
          <w:color w:val="auto"/>
          <w:sz w:val="24"/>
          <w:highlight w:val="none"/>
        </w:rPr>
        <w:t xml:space="preserve">二</w:t>
      </w:r>
      <w:r>
        <w:rPr>
          <w:rFonts w:ascii="宋体" w:hAnsi="宋体" w:cs="宋体"/>
          <w:color w:val="auto"/>
          <w:sz w:val="24"/>
          <w:highlight w:val="none"/>
        </w:rPr>
        <w:t xml:space="preserve">包：视力残疾儿童基本康复服务</w:t>
      </w:r>
      <w:r>
        <w:rPr>
          <w:rFonts w:hint="eastAsia" w:ascii="宋体" w:hAnsi="宋体" w:cs="宋体"/>
          <w:color w:val="auto"/>
          <w:sz w:val="24"/>
          <w:highlight w:val="none"/>
        </w:rPr>
        <w:t xml:space="preserve">（教育类）；</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第三包：听力语言残疾儿童基本康复服务（医疗类）；</w:t>
      </w:r>
      <w:r>
        <w:rPr>
          <w:color w:val="auto"/>
          <w:highlight w:val="none"/>
        </w:rPr>
      </w:r>
      <w:r/>
    </w:p>
    <w:p>
      <w:pPr>
        <w:ind w:firstLine="480"/>
        <w:jc w:val="left"/>
        <w:spacing w:line="360" w:lineRule="auto"/>
        <w:rPr>
          <w:rFonts w:hint="eastAsia" w:ascii="宋体" w:hAnsi="宋体" w:cs="宋体"/>
          <w:color w:val="auto"/>
          <w:sz w:val="24"/>
          <w:highlight w:val="none"/>
        </w:rPr>
      </w:pPr>
      <w:r>
        <w:rPr>
          <w:rFonts w:ascii="宋体" w:hAnsi="宋体" w:cs="宋体"/>
          <w:color w:val="auto"/>
          <w:sz w:val="24"/>
          <w:highlight w:val="none"/>
        </w:rPr>
        <w:t xml:space="preserve">第</w:t>
      </w:r>
      <w:r>
        <w:rPr>
          <w:rFonts w:hint="eastAsia" w:ascii="宋体" w:hAnsi="宋体" w:cs="宋体"/>
          <w:color w:val="auto"/>
          <w:sz w:val="24"/>
          <w:highlight w:val="none"/>
        </w:rPr>
        <w:t xml:space="preserve">四</w:t>
      </w:r>
      <w:r>
        <w:rPr>
          <w:rFonts w:ascii="宋体" w:hAnsi="宋体" w:cs="宋体"/>
          <w:color w:val="auto"/>
          <w:sz w:val="24"/>
          <w:highlight w:val="none"/>
        </w:rPr>
        <w:t xml:space="preserve">包：听力语言残疾儿童基本康复服务</w:t>
      </w:r>
      <w:r>
        <w:rPr>
          <w:rFonts w:hint="eastAsia" w:ascii="宋体" w:hAnsi="宋体" w:cs="宋体"/>
          <w:color w:val="auto"/>
          <w:sz w:val="24"/>
          <w:highlight w:val="none"/>
        </w:rPr>
        <w:t xml:space="preserve">（教育类）；</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第五包：肢体残疾儿童基本康复服务（医疗类）；</w:t>
      </w:r>
      <w:r>
        <w:rPr>
          <w:color w:val="auto"/>
          <w:highlight w:val="none"/>
        </w:rPr>
      </w:r>
      <w:r/>
    </w:p>
    <w:p>
      <w:pPr>
        <w:ind w:firstLine="480"/>
        <w:jc w:val="left"/>
        <w:spacing w:line="360" w:lineRule="auto"/>
        <w:rPr>
          <w:rFonts w:hint="eastAsia" w:ascii="宋体" w:hAnsi="宋体" w:cs="宋体"/>
          <w:color w:val="auto"/>
          <w:sz w:val="24"/>
          <w:highlight w:val="none"/>
        </w:rPr>
      </w:pPr>
      <w:r>
        <w:rPr>
          <w:rFonts w:ascii="宋体" w:hAnsi="宋体" w:cs="宋体"/>
          <w:color w:val="auto"/>
          <w:sz w:val="24"/>
          <w:highlight w:val="none"/>
        </w:rPr>
        <w:t xml:space="preserve">第</w:t>
      </w:r>
      <w:r>
        <w:rPr>
          <w:rFonts w:hint="eastAsia" w:ascii="宋体" w:hAnsi="宋体" w:cs="宋体"/>
          <w:color w:val="auto"/>
          <w:sz w:val="24"/>
          <w:highlight w:val="none"/>
        </w:rPr>
        <w:t xml:space="preserve">六</w:t>
      </w:r>
      <w:r>
        <w:rPr>
          <w:rFonts w:ascii="宋体" w:hAnsi="宋体" w:cs="宋体"/>
          <w:color w:val="auto"/>
          <w:sz w:val="24"/>
          <w:highlight w:val="none"/>
        </w:rPr>
        <w:t xml:space="preserve">包：肢体残疾儿童基本康复服务</w:t>
      </w:r>
      <w:r>
        <w:rPr>
          <w:rFonts w:hint="eastAsia" w:ascii="宋体" w:hAnsi="宋体" w:cs="宋体"/>
          <w:color w:val="auto"/>
          <w:sz w:val="24"/>
          <w:highlight w:val="none"/>
        </w:rPr>
        <w:t xml:space="preserve">（教育类）；</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第七包：智力残疾儿童基本康复服务（医疗类）；</w:t>
      </w:r>
      <w:r>
        <w:rPr>
          <w:color w:val="auto"/>
          <w:highlight w:val="none"/>
        </w:rPr>
      </w:r>
      <w:r/>
    </w:p>
    <w:p>
      <w:pPr>
        <w:ind w:firstLine="480"/>
        <w:jc w:val="left"/>
        <w:spacing w:line="360" w:lineRule="auto"/>
        <w:rPr>
          <w:rFonts w:hint="eastAsia" w:ascii="宋体" w:hAnsi="宋体" w:cs="宋体"/>
          <w:color w:val="auto"/>
          <w:sz w:val="24"/>
          <w:highlight w:val="none"/>
        </w:rPr>
      </w:pPr>
      <w:r>
        <w:rPr>
          <w:rFonts w:ascii="宋体" w:hAnsi="宋体" w:cs="宋体"/>
          <w:color w:val="auto"/>
          <w:sz w:val="24"/>
          <w:highlight w:val="none"/>
        </w:rPr>
        <w:t xml:space="preserve">第</w:t>
      </w:r>
      <w:r>
        <w:rPr>
          <w:rFonts w:hint="eastAsia" w:ascii="宋体" w:hAnsi="宋体" w:cs="宋体"/>
          <w:color w:val="auto"/>
          <w:sz w:val="24"/>
          <w:highlight w:val="none"/>
        </w:rPr>
        <w:t xml:space="preserve">八</w:t>
      </w:r>
      <w:r>
        <w:rPr>
          <w:rFonts w:ascii="宋体" w:hAnsi="宋体" w:cs="宋体"/>
          <w:color w:val="auto"/>
          <w:sz w:val="24"/>
          <w:highlight w:val="none"/>
        </w:rPr>
        <w:t xml:space="preserve">包：智力残疾儿童基本康复服务</w:t>
      </w:r>
      <w:r>
        <w:rPr>
          <w:rFonts w:hint="eastAsia" w:ascii="宋体" w:hAnsi="宋体" w:cs="宋体"/>
          <w:color w:val="auto"/>
          <w:sz w:val="24"/>
          <w:highlight w:val="none"/>
        </w:rPr>
        <w:t xml:space="preserve">（教育类）；</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第九包：孤独症儿童基本康复服务（医疗类）；</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第十包：孤独症儿童基本康复服务（教育类）。</w:t>
      </w:r>
      <w:bookmarkEnd w:id="42"/>
      <w:r>
        <w:rPr>
          <w:color w:val="auto"/>
          <w:highlight w:val="none"/>
        </w:rPr>
      </w:r>
      <w:r/>
    </w:p>
    <w:p>
      <w:pPr>
        <w:numPr>
          <w:ilvl w:val="0"/>
          <w:numId w:val="2"/>
        </w:num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合同履行期限具体如下：</w:t>
      </w:r>
      <w:r>
        <w:rPr>
          <w:color w:val="auto"/>
          <w:highlight w:val="none"/>
        </w:rPr>
      </w:r>
      <w:r/>
    </w:p>
    <w:p>
      <w:pPr>
        <w:ind w:firstLine="480"/>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2026年9月1日-2028年8月31日</w:t>
      </w:r>
      <w:r>
        <w:rPr>
          <w:color w:val="auto"/>
          <w:highlight w:val="none"/>
        </w:rPr>
      </w:r>
      <w:r/>
    </w:p>
    <w:p>
      <w:pPr>
        <w:ind w:firstLine="480"/>
        <w:jc w:val="left"/>
        <w:spacing w:line="360" w:lineRule="auto"/>
        <w:rPr>
          <w:rFonts w:hint="eastAsia" w:ascii="宋体" w:hAnsi="宋体" w:cs="宋体"/>
          <w:b/>
          <w:color w:val="auto"/>
          <w:sz w:val="24"/>
          <w:highlight w:val="none"/>
          <w:shd w:val="clear" w:color="auto" w:fill="ffffff"/>
        </w:rPr>
      </w:pPr>
      <w:r>
        <w:rPr>
          <w:rFonts w:hint="eastAsia" w:ascii="宋体" w:hAnsi="宋体" w:cs="宋体"/>
          <w:color w:val="auto"/>
          <w:sz w:val="24"/>
          <w:highlight w:val="none"/>
        </w:rPr>
        <w:t xml:space="preserve">10、本项目不接受联合体投标。</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二、供应商资质要求：</w:t>
      </w:r>
      <w:r>
        <w:rPr>
          <w:color w:val="auto"/>
          <w:highlight w:val="none"/>
        </w:rPr>
      </w:r>
      <w:r/>
    </w:p>
    <w:p>
      <w:pPr>
        <w:pStyle w:val="942"/>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1、满足《中华人民共和国政府采购法》第二十二条规定；</w:t>
      </w:r>
      <w:r>
        <w:rPr>
          <w:color w:val="auto"/>
          <w:highlight w:val="none"/>
        </w:rPr>
      </w:r>
      <w:r/>
    </w:p>
    <w:p>
      <w:pPr>
        <w:pStyle w:val="942"/>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（1）具有独立承担民事责任的能力； </w:t>
      </w:r>
      <w:r>
        <w:rPr>
          <w:color w:val="auto"/>
          <w:highlight w:val="none"/>
        </w:rPr>
      </w:r>
      <w:r/>
    </w:p>
    <w:p>
      <w:pPr>
        <w:pStyle w:val="942"/>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（2）具有良好的商业信誉和健全的财务会计制度；</w:t>
      </w:r>
      <w:r>
        <w:rPr>
          <w:color w:val="auto"/>
          <w:highlight w:val="none"/>
        </w:rPr>
      </w:r>
      <w:r/>
    </w:p>
    <w:p>
      <w:pPr>
        <w:pStyle w:val="942"/>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（3）具有履行合同所必需的设备和专业技术能力；</w:t>
      </w:r>
      <w:r>
        <w:rPr>
          <w:color w:val="auto"/>
          <w:highlight w:val="none"/>
        </w:rPr>
      </w:r>
      <w:r/>
    </w:p>
    <w:p>
      <w:pPr>
        <w:pStyle w:val="942"/>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（4）有依法缴纳税收和社会保障资金的良好记录；</w:t>
      </w:r>
      <w:r>
        <w:rPr>
          <w:color w:val="auto"/>
          <w:highlight w:val="none"/>
        </w:rPr>
      </w:r>
      <w:r/>
    </w:p>
    <w:p>
      <w:pPr>
        <w:pStyle w:val="942"/>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（5）参加政府采购活动前三年内，在经营活动中没有重大违法记录；</w:t>
      </w:r>
      <w:r>
        <w:rPr>
          <w:color w:val="auto"/>
          <w:highlight w:val="none"/>
        </w:rPr>
      </w:r>
      <w:r/>
    </w:p>
    <w:p>
      <w:pPr>
        <w:pStyle w:val="942"/>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（6）法律、行政法规规定的其他条件。</w:t>
      </w:r>
      <w:r>
        <w:rPr>
          <w:color w:val="auto"/>
          <w:highlight w:val="none"/>
        </w:rPr>
      </w:r>
      <w:r/>
    </w:p>
    <w:p>
      <w:pPr>
        <w:pStyle w:val="942"/>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2、落实政府采购政策需满足的资格要求：</w:t>
      </w:r>
      <w:r>
        <w:rPr>
          <w:rFonts w:hint="eastAsia" w:ascii="宋体" w:hAnsi="宋体" w:cs="宋体"/>
          <w:color w:val="auto"/>
          <w:szCs w:val="21"/>
          <w:highlight w:val="none"/>
        </w:rPr>
        <w:t xml:space="preserve">根据《政府采购促进中小企业发展管理办法》的相关规定，</w:t>
      </w:r>
      <w:r>
        <w:rPr>
          <w:rFonts w:hint="eastAsia" w:ascii="宋体" w:hAnsi="宋体" w:cs="宋体"/>
          <w:b/>
          <w:bCs/>
          <w:color w:val="auto"/>
          <w:szCs w:val="21"/>
          <w:highlight w:val="none"/>
        </w:rPr>
        <w:t xml:space="preserve">本项目非专门面向中小企业采购</w:t>
      </w:r>
      <w:r>
        <w:rPr>
          <w:rFonts w:hint="eastAsia" w:ascii="宋体" w:hAnsi="宋体" w:cs="宋体"/>
          <w:color w:val="auto"/>
          <w:szCs w:val="21"/>
          <w:highlight w:val="none"/>
        </w:rPr>
        <w:t xml:space="preserve">，所属行业为其他未列明行业</w:t>
      </w:r>
      <w:r>
        <w:rPr>
          <w:rFonts w:hint="eastAsia" w:ascii="宋体" w:hAnsi="宋体" w:cs="宋体"/>
          <w:color w:val="auto"/>
          <w:highlight w:val="none"/>
        </w:rPr>
        <w:t xml:space="preserve">。</w:t>
      </w:r>
      <w:r>
        <w:rPr>
          <w:color w:val="auto"/>
          <w:highlight w:val="none"/>
        </w:rPr>
      </w:r>
      <w:r/>
    </w:p>
    <w:p>
      <w:pPr>
        <w:pStyle w:val="942"/>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3、本项目的特定资格要求：</w:t>
      </w:r>
      <w:r>
        <w:rPr>
          <w:color w:val="auto"/>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（1）未被列入失信被执行人、重大税收违法案件当事人名单、政府采购严重失信行为记录名单；</w:t>
      </w:r>
      <w:r>
        <w:rPr>
          <w:color w:val="auto"/>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（2）本项目</w:t>
      </w:r>
      <w:r>
        <w:rPr>
          <w:rFonts w:hint="eastAsia" w:ascii="宋体" w:hAnsi="宋体" w:cs="宋体"/>
          <w:color w:val="auto"/>
          <w:sz w:val="24"/>
          <w:highlight w:val="none"/>
          <w:u w:val="single"/>
        </w:rPr>
        <w:t xml:space="preserve">不接受</w:t>
      </w:r>
      <w:r>
        <w:rPr>
          <w:rFonts w:hint="eastAsia" w:ascii="宋体" w:hAnsi="宋体" w:cs="宋体"/>
          <w:color w:val="auto"/>
          <w:sz w:val="24"/>
          <w:highlight w:val="none"/>
        </w:rPr>
        <w:t xml:space="preserve">联合体投标；本项目不得转包；</w:t>
      </w:r>
      <w:r>
        <w:rPr>
          <w:color w:val="auto"/>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color w:val="auto"/>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（4）为采购项目提供整体设计、规范编制或者项目管理、监理、检测等服务的供应商，不得再参加该采购项目的其他采购活动；</w:t>
      </w:r>
      <w:r>
        <w:rPr>
          <w:color w:val="auto"/>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（5）其他特定资格要求：</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1）机构资质：</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提供用于残疾儿童基本康复服务的机构需在相关业务主管部门注册，具有独立法人资格，包括事业</w:t>
      </w:r>
      <w:r>
        <w:rPr>
          <w:rFonts w:hint="eastAsia" w:ascii="宋体" w:hAnsi="宋体" w:cs="宋体"/>
          <w:color w:val="auto"/>
          <w:highlight w:val="none"/>
          <w:lang w:val="en-US"/>
        </w:rPr>
        <w:t xml:space="preserve">单位法人资质的医疗机构、教育机构、残疾人康复机构；企业法人资质的服务机构；民办非企业单位法人资质的社会服务机构。业务范围包括残疾儿童基本康复服务（视力、听力语言、肢体、智力和孤独症）相关内容。从事医疗康复的机构应取得《医疗机构执业许可证》或《诊所备案证》；从事教育康复的视力康复服务机构应取得教育行政部门颁发的办学许可证或有当地特殊教育指导中心确定的公办学校合作开展康教融合服务的协议；其他从事教育康复的（听力语言、肢体、智力和孤独症）康复服务机构应取得教育行政部门颁发的办学许可证或当地教育行政部门认可的资质。</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2）消防建设：</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提供用于残疾儿童基本康复服务机构的消防建设达标规定应符合《苏州市残疾儿童基本康复服务实施规范（2024年版）》中的消防建设达标规定：符合国家《建筑防火通用规范》（GB55037-2022）中关</w:t>
      </w:r>
      <w:r>
        <w:rPr>
          <w:rFonts w:hint="eastAsia" w:ascii="宋体" w:hAnsi="宋体" w:cs="宋体"/>
          <w:color w:val="auto"/>
          <w:highlight w:val="none"/>
          <w:lang w:val="en-US"/>
        </w:rPr>
        <w:t xml:space="preserve">于“儿童活动场所”的相关要求，按照《建设工程消防设计审查验收管理暂行规定》 （住建部第58号令） 规定，儿童室内活动场所总建筑面积大于1000平方米以上的机构，建设前应取得建设工程消防设计审查合格意见书，竣工后应取得建设工程消防验收合格意见书；儿童室内活动场所总建筑面积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残疾儿童康复机构中建筑面积应不小于700平方米（其中视力残疾儿童基本康复服务机构中的建筑面积应不小于100平方米）。</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3）环境要求：</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提供用于残疾儿童基本康复服务的环境要求应满足有与收训规模相适应的独立、安全、相对稳定的房屋，并设置在安全区域内，周围50米以内无污染、噪音影响。平房有独立院落，多层建筑宜设置在三层及以下。不应与易爆、易燃等危化品生产、储存、装卸场所相邻，应远离高压线、垃圾站及大型机动车停车场。生活用房应设在建筑的底层，设有独立出入口；有独</w:t>
      </w:r>
      <w:r>
        <w:rPr>
          <w:rFonts w:hint="eastAsia" w:ascii="宋体" w:hAnsi="宋体" w:cs="宋体"/>
          <w:color w:val="auto"/>
          <w:highlight w:val="none"/>
          <w:lang w:val="en-US"/>
        </w:rPr>
        <w:t xml:space="preserve">立的室外活动场地。生活用房和室外场地与其他建筑部分采取隔离措施，配备防止物体坠落设施，光照充足，通风良好。（需提供承诺函、图片等其他证明资料）</w:t>
      </w:r>
      <w:r>
        <w:rPr>
          <w:color w:val="auto"/>
          <w:highlight w:val="none"/>
        </w:rPr>
      </w:r>
      <w:r/>
    </w:p>
    <w:p>
      <w:pPr>
        <w:pStyle w:val="942"/>
        <w:jc w:val="both"/>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4）人员资质：</w:t>
      </w:r>
      <w:r>
        <w:rPr>
          <w:color w:val="auto"/>
          <w:highlight w:val="none"/>
        </w:rPr>
      </w:r>
      <w:r/>
    </w:p>
    <w:p>
      <w:pPr>
        <w:pStyle w:val="942"/>
        <w:jc w:val="both"/>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从事医疗康复的机构应至少配备1名相关领域医生，多点执业医生除外（提供医师资格证书、执业证书、国家卫健委官网上医生执业注册信息查询结果）</w:t>
      </w:r>
      <w:r>
        <w:rPr>
          <w:rFonts w:hint="eastAsia" w:ascii="宋体" w:hAnsi="宋体" w:cs="宋体"/>
          <w:color w:val="auto"/>
          <w:highlight w:val="none"/>
          <w:lang w:val="en-US"/>
        </w:rPr>
        <w:t xml:space="preserve">以及</w:t>
      </w:r>
      <w:r>
        <w:rPr>
          <w:rFonts w:hint="eastAsia" w:ascii="宋体" w:hAnsi="宋体" w:cs="宋体"/>
          <w:color w:val="auto"/>
          <w:highlight w:val="none"/>
          <w:lang w:val="en-US"/>
        </w:rPr>
        <w:t xml:space="preserve">1名康复治疗师（提供康复治疗师职业资格证书）。</w:t>
      </w:r>
      <w:r>
        <w:rPr>
          <w:color w:val="auto"/>
          <w:highlight w:val="none"/>
        </w:rPr>
      </w:r>
      <w:r/>
    </w:p>
    <w:p>
      <w:pPr>
        <w:pStyle w:val="942"/>
        <w:jc w:val="both"/>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从事教育康复的机构应至少配备2名相关领域康复教师（提供教师资格证书）。康复专业技术人员不低于机构内职工总数的70%（如是综合性康复/医疗机构，应不低于从事该类别服务人员总数的70%）。康复专业技术人员指医生（多点执业医生除外）、康复治疗师、康复教师，视力类别含光学验配技术人员，听力语言类别含助听器验配师。</w:t>
      </w:r>
      <w:r>
        <w:rPr>
          <w:color w:val="auto"/>
          <w:highlight w:val="none"/>
        </w:rPr>
      </w:r>
      <w:r/>
    </w:p>
    <w:p>
      <w:pPr>
        <w:pStyle w:val="942"/>
        <w:jc w:val="both"/>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（以上所有人员，供应商应提供开标前3个月内的任意一期为其缴纳的社保证明材料及人员劳动合同）</w:t>
      </w:r>
      <w:r>
        <w:rPr>
          <w:color w:val="auto"/>
          <w:highlight w:val="none"/>
        </w:rPr>
      </w:r>
      <w:r/>
    </w:p>
    <w:p>
      <w:pPr>
        <w:pStyle w:val="942"/>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三、获取征集文件</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（一）报名时间：</w:t>
      </w:r>
      <w:r>
        <w:rPr>
          <w:rFonts w:hint="eastAsia" w:ascii="宋体" w:hAnsi="宋体" w:cs="宋体"/>
          <w:color w:val="auto"/>
          <w:highlight w:val="none"/>
          <w:lang w:val="en-US"/>
        </w:rPr>
        <w:t xml:space="preserve">自征集公告发布之日起</w:t>
      </w:r>
      <w:r>
        <w:rPr>
          <w:rFonts w:hint="eastAsia" w:ascii="宋体" w:hAnsi="宋体" w:cs="宋体"/>
          <w:color w:val="auto"/>
          <w:highlight w:val="none"/>
        </w:rPr>
        <w:t xml:space="preserve">5个工作日</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（二）报名方式（网上报名）：</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1、申领CA证书 </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平泷路251号政务服务中心4楼公共交易中心窗口，咨询电话：0512-69820834。</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2、登录报名 </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插入CA证书登陆“苏采云”系统后选择具体项目，点击“我要参与”并签章提交《投标供应商确认函》，提交《投标供应商确认函》日期视同为依法获取征集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征集文件时间设定不符合有关法律法规规定等原因使供应商权益受损的除外。</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3、供应商在报名、下载、制作征集文件过程中如有软件操作方面疑问，请拨打：注册咨</w:t>
      </w:r>
      <w:r>
        <w:rPr>
          <w:rFonts w:hint="eastAsia" w:ascii="宋体" w:hAnsi="宋体" w:cs="宋体"/>
          <w:color w:val="auto"/>
          <w:highlight w:val="none"/>
        </w:rPr>
        <w:t xml:space="preserve">询：18261002950；CA技术咨询电话：400-608-6099；签章使用问题：025-83633811、025-83633812、15380932027、15371015030；系统使用指导与咨询：联系电话：18261002950；QQ：3048755361、1315179389、895706745。</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4、制作、提交电子</w:t>
      </w:r>
      <w:r>
        <w:rPr>
          <w:rFonts w:hint="eastAsia" w:ascii="宋体" w:hAnsi="宋体" w:cs="宋体"/>
          <w:color w:val="auto"/>
          <w:highlight w:val="none"/>
        </w:rPr>
        <w:t xml:space="preserve">响应文件</w:t>
      </w:r>
      <w:r>
        <w:rPr>
          <w:rFonts w:hint="eastAsia" w:ascii="宋体" w:hAnsi="宋体" w:cs="宋体"/>
          <w:color w:val="auto"/>
          <w:highlight w:val="none"/>
        </w:rPr>
        <w:t xml:space="preserve">：</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本项目采用电子招投标方式，请供应商在“苏采云”系统中操作成功参与项目后，必须在“已参与项目”界面中下载电子征集文件（后缀名为“.kedt”）并导入政府采购客户端工具后方可进行</w:t>
      </w:r>
      <w:r>
        <w:rPr>
          <w:rFonts w:hint="eastAsia" w:ascii="宋体" w:hAnsi="宋体" w:cs="宋体"/>
          <w:color w:val="auto"/>
          <w:highlight w:val="none"/>
        </w:rPr>
        <w:t xml:space="preserve">响应文件</w:t>
      </w:r>
      <w:r>
        <w:rPr>
          <w:rFonts w:hint="eastAsia" w:ascii="宋体" w:hAnsi="宋体" w:cs="宋体"/>
          <w:color w:val="auto"/>
          <w:highlight w:val="none"/>
        </w:rPr>
        <w:t xml:space="preserve">制作和提交（具体详见《苏采云系统供应商操作手册》，网址链接</w:t>
      </w:r>
      <w:r>
        <w:rPr>
          <w:color w:val="auto"/>
          <w:highlight w:val="none"/>
        </w:rPr>
      </w:r>
      <w:r/>
    </w:p>
    <w:p>
      <w:pPr>
        <w:pStyle w:val="942"/>
        <w:spacing w:line="360" w:lineRule="auto"/>
        <w:rPr>
          <w:rFonts w:hint="eastAsia" w:ascii="宋体" w:hAnsi="宋体" w:cs="宋体"/>
          <w:color w:val="auto"/>
          <w:highlight w:val="none"/>
        </w:rPr>
      </w:pPr>
      <w:r>
        <w:rPr>
          <w:color w:val="auto"/>
          <w:highlight w:val="none"/>
        </w:rPr>
      </w:r>
      <w:hyperlink r:id="rId15" w:tooltip="https://czju.suzhou.gov.cn/zfcg/html/content/20231220161910031.shtml）。请供应商按照《苏采云系统供应商操作手册》、采购文件要求进行制作、上传电子投标文件，投标单位无需提供纸质投标文件。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 w:history="1">
        <w:r>
          <w:rPr>
            <w:rStyle w:val="959"/>
            <w:rFonts w:hint="eastAsia" w:ascii="宋体" w:hAnsi="宋体" w:cs="宋体"/>
            <w:color w:val="auto"/>
            <w:highlight w:val="none"/>
          </w:rPr>
          <w:t xml:space="preserve">https://czju.suzhou.gov.cn/zfcg/html/content/20231220161910031.shtml）。请供应商按照《苏采云系统供应商操作手册》、征集文件要求进行制作、上传电子</w:t>
        </w:r>
        <w:r>
          <w:rPr>
            <w:rStyle w:val="959"/>
            <w:rFonts w:hint="eastAsia" w:ascii="宋体" w:hAnsi="宋体" w:cs="宋体"/>
            <w:color w:val="auto"/>
            <w:highlight w:val="none"/>
          </w:rPr>
          <w:t xml:space="preserve">响应文件</w:t>
        </w:r>
        <w:r>
          <w:rPr>
            <w:rStyle w:val="959"/>
            <w:rFonts w:hint="eastAsia" w:ascii="宋体" w:hAnsi="宋体" w:cs="宋体"/>
            <w:color w:val="auto"/>
            <w:highlight w:val="none"/>
          </w:rPr>
          <w:t xml:space="preserve">，投标单位无需提供纸质</w:t>
        </w:r>
        <w:r>
          <w:rPr>
            <w:rStyle w:val="959"/>
            <w:rFonts w:hint="eastAsia" w:ascii="宋体" w:hAnsi="宋体" w:cs="宋体"/>
            <w:color w:val="auto"/>
            <w:highlight w:val="none"/>
          </w:rPr>
          <w:t xml:space="preserve">响应文件</w:t>
        </w:r>
        <w:r>
          <w:rPr>
            <w:rStyle w:val="959"/>
            <w:rFonts w:hint="eastAsia" w:ascii="宋体" w:hAnsi="宋体" w:cs="宋体"/>
            <w:color w:val="auto"/>
            <w:highlight w:val="none"/>
          </w:rPr>
          <w:t xml:space="preserve">。电子</w:t>
        </w:r>
        <w:r>
          <w:rPr>
            <w:rStyle w:val="959"/>
            <w:rFonts w:hint="eastAsia" w:ascii="宋体" w:hAnsi="宋体" w:cs="宋体"/>
            <w:color w:val="auto"/>
            <w:highlight w:val="none"/>
          </w:rPr>
          <w:t xml:space="preserve">响应文件</w:t>
        </w:r>
        <w:r>
          <w:rPr>
            <w:rStyle w:val="959"/>
            <w:rFonts w:hint="eastAsia" w:ascii="宋体" w:hAnsi="宋体" w:cs="宋体"/>
            <w:color w:val="auto"/>
            <w:highlight w:val="none"/>
          </w:rPr>
          <w:t xml:space="preserve">制作完成后请在截止时间前完成提交（上传），否则视为放弃参加该采购项目。供应商应充分考虑到网络环境、网络带宽等风险因素，如因供应商自身原因造成的电子响应文件上传不成功由供应商自行承担全部责任。</w:t>
        </w:r>
      </w:hyperlink>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四、响应文件提交截止时间</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1、响应文件接收截止时间：</w:t>
      </w:r>
      <w:r>
        <w:rPr>
          <w:rFonts w:hint="eastAsia" w:ascii="宋体" w:hAnsi="宋体" w:cs="宋体"/>
          <w:color w:val="auto"/>
          <w:highlight w:val="none"/>
        </w:rPr>
        <w:t xml:space="preserve">2026年09月03日09</w:t>
      </w:r>
      <w:r>
        <w:rPr>
          <w:rFonts w:hint="eastAsia" w:ascii="宋体" w:hAnsi="宋体" w:cs="宋体"/>
          <w:color w:val="auto"/>
          <w:highlight w:val="none"/>
        </w:rPr>
        <w:t xml:space="preserve">点30分（北京时间）。</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2、地点：“苏采云”系统（网址：http://jszfcg.jsczt.cn/）。</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3、方式：响应文件网上递交，不需要现场参加采购活动，无需提供纸质响应文件。</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五、开启</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1、时间：</w:t>
      </w:r>
      <w:r>
        <w:rPr>
          <w:rFonts w:hint="eastAsia" w:ascii="宋体" w:hAnsi="宋体" w:cs="宋体"/>
          <w:color w:val="auto"/>
          <w:highlight w:val="none"/>
        </w:rPr>
        <w:t xml:space="preserve">2026年09月03日</w:t>
      </w:r>
      <w:r>
        <w:rPr>
          <w:rFonts w:hint="eastAsia" w:ascii="宋体" w:hAnsi="宋体" w:cs="宋体"/>
          <w:color w:val="auto"/>
          <w:highlight w:val="none"/>
        </w:rPr>
        <w:t xml:space="preserve">09</w:t>
      </w:r>
      <w:r>
        <w:rPr>
          <w:rFonts w:hint="eastAsia" w:ascii="宋体" w:hAnsi="宋体" w:cs="宋体"/>
          <w:color w:val="auto"/>
          <w:highlight w:val="none"/>
        </w:rPr>
        <w:t xml:space="preserve">点30分（北京时间）；</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2、地点：“苏采云”系统（网址：http://jszfcg.jsczt.cn/）</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w:t>
      </w:r>
      <w:r>
        <w:rPr>
          <w:rFonts w:ascii="宋体" w:hAnsi="宋体" w:cs="宋体"/>
          <w:color w:val="auto"/>
          <w:highlight w:val="none"/>
          <w:lang w:val="en-US"/>
        </w:rPr>
        <w:t xml:space="preserve">未在系统规定解密时限内完成 CA 电子解密的，视为自动放弃本次</w:t>
      </w:r>
      <w:r>
        <w:rPr>
          <w:rFonts w:hint="eastAsia" w:ascii="宋体" w:hAnsi="宋体" w:cs="宋体"/>
          <w:color w:val="auto"/>
          <w:highlight w:val="none"/>
          <w:lang w:val="en-US"/>
        </w:rPr>
        <w:t xml:space="preserve">投标（</w:t>
      </w:r>
      <w:r>
        <w:rPr>
          <w:rFonts w:ascii="宋体" w:hAnsi="宋体" w:cs="宋体"/>
          <w:color w:val="auto"/>
          <w:highlight w:val="none"/>
          <w:lang w:val="en-US"/>
        </w:rPr>
        <w:t xml:space="preserve">响应</w:t>
      </w:r>
      <w:r>
        <w:rPr>
          <w:rFonts w:hint="eastAsia" w:ascii="宋体" w:hAnsi="宋体" w:cs="宋体"/>
          <w:color w:val="auto"/>
          <w:highlight w:val="none"/>
          <w:lang w:val="en-US"/>
        </w:rPr>
        <w:t xml:space="preserve">）</w:t>
      </w:r>
      <w:r>
        <w:rPr>
          <w:rFonts w:hint="eastAsia" w:ascii="宋体" w:hAnsi="宋体" w:cs="宋体"/>
          <w:color w:val="auto"/>
          <w:highlight w:val="none"/>
        </w:rPr>
        <w:t xml:space="preserve">。请供应商确保电脑、系统及其他设备（视频输入输出设备等）无误，且开标直至项目结束始终保持系统在线状态。</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六、公告期限</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rPr>
          <w:color w:val="auto"/>
          <w:highlight w:val="none"/>
        </w:rPr>
      </w:r>
      <w:r/>
    </w:p>
    <w:p>
      <w:pPr>
        <w:pStyle w:val="942"/>
        <w:numPr>
          <w:ilvl w:val="0"/>
          <w:numId w:val="3"/>
        </w:numPr>
        <w:spacing w:line="360" w:lineRule="auto"/>
        <w:rPr>
          <w:rFonts w:hint="eastAsia" w:ascii="宋体" w:hAnsi="宋体" w:cs="宋体"/>
          <w:color w:val="auto"/>
          <w:highlight w:val="none"/>
        </w:rPr>
      </w:pPr>
      <w:r>
        <w:rPr>
          <w:rFonts w:hint="eastAsia" w:ascii="宋体" w:hAnsi="宋体" w:cs="宋体"/>
          <w:color w:val="auto"/>
          <w:highlight w:val="none"/>
        </w:rPr>
        <w:t xml:space="preserve">其他补充事宜</w:t>
      </w:r>
      <w:r>
        <w:rPr>
          <w:color w:val="auto"/>
          <w:highlight w:val="none"/>
        </w:rPr>
      </w:r>
      <w:r/>
    </w:p>
    <w:p>
      <w:pPr>
        <w:pStyle w:val="942"/>
        <w:numPr>
          <w:ilvl w:val="0"/>
          <w:numId w:val="10"/>
        </w:numPr>
        <w:ind w:firstLine="422"/>
        <w:spacing w:line="360" w:lineRule="auto"/>
        <w:rPr>
          <w:rFonts w:hint="eastAsia" w:ascii="宋体" w:hAnsi="宋体" w:cs="宋体"/>
          <w:bCs/>
          <w:color w:val="auto"/>
          <w:highlight w:val="none"/>
        </w:rPr>
      </w:pPr>
      <w:r>
        <w:rPr>
          <w:rFonts w:hint="eastAsia" w:ascii="宋体" w:hAnsi="宋体" w:cs="宋体"/>
          <w:bCs/>
          <w:color w:val="auto"/>
          <w:highlight w:val="none"/>
        </w:rPr>
        <w:t xml:space="preserve">本公告有关信息将同时在苏州市政府采购网、江苏省政府采购网上发布，敬请留意！</w:t>
      </w:r>
      <w:r>
        <w:rPr>
          <w:color w:val="auto"/>
          <w:highlight w:val="none"/>
        </w:rPr>
      </w:r>
      <w:r/>
    </w:p>
    <w:p>
      <w:pPr>
        <w:pStyle w:val="942"/>
        <w:numPr>
          <w:ilvl w:val="0"/>
          <w:numId w:val="10"/>
        </w:numPr>
        <w:ind w:firstLine="422"/>
        <w:spacing w:line="360" w:lineRule="auto"/>
        <w:rPr>
          <w:rFonts w:hint="eastAsia" w:ascii="宋体" w:hAnsi="宋体" w:cs="宋体"/>
          <w:bCs/>
          <w:color w:val="auto"/>
          <w:highlight w:val="none"/>
        </w:rPr>
      </w:pPr>
      <w:r>
        <w:rPr>
          <w:rFonts w:hint="eastAsia" w:ascii="宋体" w:hAnsi="宋体" w:cs="宋体"/>
          <w:bCs/>
          <w:color w:val="auto"/>
          <w:highlight w:val="none"/>
        </w:rPr>
        <w:t xml:space="preserve">根据苏州市财政局《关于深入开展苏州市政府采购合同信用融资业务的通知》相关要求，本项目支持政府采购合同信用融资。</w:t>
      </w:r>
      <w:r>
        <w:rPr>
          <w:color w:val="auto"/>
          <w:highlight w:val="none"/>
        </w:rPr>
      </w:r>
      <w:r/>
    </w:p>
    <w:p>
      <w:pPr>
        <w:pStyle w:val="942"/>
        <w:numPr>
          <w:ilvl w:val="0"/>
          <w:numId w:val="10"/>
        </w:numPr>
        <w:ind w:firstLine="422"/>
        <w:spacing w:line="360" w:lineRule="auto"/>
        <w:rPr>
          <w:rFonts w:hint="eastAsia" w:ascii="宋体" w:hAnsi="宋体" w:cs="宋体"/>
          <w:bCs/>
          <w:color w:val="auto"/>
          <w:highlight w:val="none"/>
        </w:rPr>
      </w:pPr>
      <w:r>
        <w:rPr>
          <w:rFonts w:hint="eastAsia" w:ascii="宋体" w:hAnsi="宋体" w:cs="宋体"/>
          <w:bCs/>
          <w:color w:val="auto"/>
          <w:highlight w:val="none"/>
        </w:rPr>
        <w:t xml:space="preserve">本项目供应商可以任意选择一个分包进行响应，也可以同时选择多个分包进行响应，兼投兼中。</w:t>
      </w:r>
      <w:r>
        <w:rPr>
          <w:color w:val="auto"/>
          <w:highlight w:val="none"/>
        </w:rPr>
      </w:r>
      <w:r/>
    </w:p>
    <w:p>
      <w:pPr>
        <w:pStyle w:val="942"/>
        <w:numPr>
          <w:ilvl w:val="0"/>
          <w:numId w:val="10"/>
        </w:numPr>
        <w:ind w:firstLine="482"/>
        <w:spacing w:line="360" w:lineRule="auto"/>
        <w:rPr>
          <w:rFonts w:hint="eastAsia" w:ascii="宋体" w:hAnsi="宋体" w:cs="宋体"/>
          <w:bCs/>
          <w:color w:val="auto"/>
          <w:highlight w:val="none"/>
        </w:rPr>
      </w:pPr>
      <w:r>
        <w:rPr>
          <w:rFonts w:hint="eastAsia" w:ascii="宋体" w:hAnsi="宋体" w:cs="宋体"/>
          <w:bCs/>
          <w:color w:val="auto"/>
          <w:highlight w:val="none"/>
        </w:rPr>
        <w:t xml:space="preserve">政府采购监督电话：0512-</w:t>
      </w:r>
      <w:r>
        <w:rPr>
          <w:rFonts w:ascii="宋体" w:hAnsi="宋体" w:cs="宋体"/>
          <w:bCs/>
          <w:color w:val="auto"/>
          <w:highlight w:val="none"/>
        </w:rPr>
        <w:t xml:space="preserve">67591006</w:t>
      </w:r>
      <w:r>
        <w:rPr>
          <w:rFonts w:hint="eastAsia" w:ascii="宋体" w:hAnsi="宋体" w:cs="宋体"/>
          <w:bCs/>
          <w:color w:val="auto"/>
          <w:highlight w:val="none"/>
        </w:rPr>
        <w:t xml:space="preserve">、6</w:t>
      </w:r>
      <w:r>
        <w:rPr>
          <w:rFonts w:ascii="宋体" w:hAnsi="宋体" w:cs="宋体"/>
          <w:bCs/>
          <w:color w:val="auto"/>
          <w:highlight w:val="none"/>
        </w:rPr>
        <w:t xml:space="preserve">7591005</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八、对本次招标提出询问，请按以下方式联系。</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rPr>
        <w:t xml:space="preserve">征集人</w:t>
      </w:r>
      <w:r>
        <w:rPr>
          <w:rFonts w:hint="eastAsia" w:ascii="宋体" w:hAnsi="宋体" w:cs="宋体"/>
          <w:color w:val="auto"/>
          <w:highlight w:val="none"/>
        </w:rPr>
        <w:t xml:space="preserve">信息</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名 称：苏州市相城区残疾人联合会</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联系人：金鹏飞</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联系电话：0512-85182185</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联系地址：苏州市相城区阳澄湖东路8号</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采购代理机构信息 </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名    称：苏州久诺招投标咨询服务有限公司</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rPr>
        <w:t xml:space="preserve">苏州市高新区狮山路金狮大厦1楼103室</w:t>
      </w:r>
      <w:r>
        <w:rPr>
          <w:rFonts w:hint="eastAsia" w:ascii="宋体" w:hAnsi="宋体" w:cs="宋体"/>
          <w:color w:val="auto"/>
          <w:highlight w:val="none"/>
        </w:rPr>
        <w:t xml:space="preserve"> </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联 系 人：张伟、沈剑</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联系方式：0512-63274291</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3.项目联系方式</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rPr>
          <w:rFonts w:hint="eastAsia" w:ascii="宋体" w:hAnsi="宋体" w:cs="宋体"/>
          <w:color w:val="auto"/>
          <w:highlight w:val="none"/>
          <w:lang w:val="en-US"/>
        </w:rPr>
        <w:t xml:space="preserve">张伟</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rPr>
        <w:t xml:space="preserve">联系电话：0512-632742</w:t>
      </w:r>
      <w:r>
        <w:rPr>
          <w:rFonts w:hint="eastAsia" w:ascii="宋体" w:hAnsi="宋体" w:cs="宋体"/>
          <w:color w:val="auto"/>
          <w:highlight w:val="none"/>
          <w:shd w:val="clear" w:color="auto" w:fill="ffffff"/>
        </w:rPr>
        <w:t xml:space="preserve">91</w:t>
      </w:r>
      <w:r>
        <w:rPr>
          <w:rFonts w:ascii="宋体" w:hAnsi="宋体" w:cs="宋体"/>
          <w:color w:val="auto"/>
          <w:highlight w:val="none"/>
        </w:rPr>
        <w:t xml:space="preserve"> </w:t>
      </w:r>
      <w:r>
        <w:rPr>
          <w:color w:val="auto"/>
          <w:highlight w:val="none"/>
        </w:rPr>
      </w:r>
      <w:r/>
    </w:p>
    <w:p>
      <w:pPr>
        <w:pStyle w:val="942"/>
        <w:ind w:firstLine="6120"/>
        <w:spacing w:line="360" w:lineRule="auto"/>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jc w:val="left"/>
        <w:widowControl/>
        <w:rPr>
          <w:b/>
          <w:color w:val="auto"/>
          <w:sz w:val="48"/>
          <w:szCs w:val="48"/>
          <w:highlight w:val="none"/>
        </w:rPr>
      </w:pPr>
      <w:r>
        <w:rPr>
          <w:color w:val="auto"/>
          <w:highlight w:val="none"/>
        </w:rPr>
        <w:br w:type="page" w:clear="all"/>
      </w:r>
      <w:r>
        <w:rPr>
          <w:color w:val="auto"/>
          <w:highlight w:val="none"/>
        </w:rPr>
      </w:r>
      <w:r/>
    </w:p>
    <w:p>
      <w:pPr>
        <w:pStyle w:val="769"/>
        <w:rPr>
          <w:color w:val="auto"/>
          <w:highlight w:val="none"/>
        </w:rPr>
      </w:pPr>
      <w:r>
        <w:rPr>
          <w:rFonts w:hint="eastAsia"/>
          <w:color w:val="auto"/>
          <w:highlight w:val="none"/>
        </w:rPr>
        <w:t xml:space="preserve">第二章</w:t>
      </w:r>
      <w:r>
        <w:rPr>
          <w:rFonts w:hint="eastAsia"/>
          <w:color w:val="auto"/>
          <w:highlight w:val="none"/>
        </w:rPr>
        <w:t xml:space="preserve">  </w:t>
      </w:r>
      <w:bookmarkStart w:id="43" w:name="_Toc262749224"/>
      <w:r>
        <w:rPr>
          <w:color w:val="auto"/>
          <w:highlight w:val="none"/>
        </w:rPr>
      </w:r>
      <w:bookmarkStart w:id="44" w:name="_Toc29663"/>
      <w:r>
        <w:rPr>
          <w:color w:val="auto"/>
          <w:highlight w:val="none"/>
        </w:rPr>
      </w:r>
      <w:bookmarkStart w:id="45" w:name="_Toc263059043"/>
      <w:r>
        <w:rPr>
          <w:color w:val="auto"/>
          <w:highlight w:val="none"/>
        </w:rPr>
      </w:r>
      <w:bookmarkStart w:id="46" w:name="_Toc27511"/>
      <w:r>
        <w:rPr>
          <w:color w:val="auto"/>
          <w:highlight w:val="none"/>
        </w:rPr>
      </w:r>
      <w:bookmarkStart w:id="47" w:name="_Toc32529"/>
      <w:r>
        <w:rPr>
          <w:color w:val="auto"/>
          <w:highlight w:val="none"/>
        </w:rPr>
      </w:r>
      <w:bookmarkStart w:id="48" w:name="_Toc28356"/>
      <w:r>
        <w:rPr>
          <w:color w:val="auto"/>
          <w:highlight w:val="none"/>
        </w:rPr>
      </w:r>
      <w:bookmarkStart w:id="49" w:name="_Toc262737494"/>
      <w:r>
        <w:rPr>
          <w:color w:val="auto"/>
          <w:highlight w:val="none"/>
        </w:rPr>
      </w:r>
      <w:bookmarkStart w:id="50" w:name="_Toc31167"/>
      <w:r>
        <w:rPr>
          <w:color w:val="auto"/>
          <w:highlight w:val="none"/>
        </w:rPr>
      </w:r>
      <w:bookmarkStart w:id="51" w:name="_Toc23786"/>
      <w:r>
        <w:rPr>
          <w:color w:val="auto"/>
          <w:highlight w:val="none"/>
        </w:rPr>
      </w:r>
      <w:bookmarkStart w:id="52" w:name="_Toc12909"/>
      <w:r>
        <w:rPr>
          <w:color w:val="auto"/>
          <w:highlight w:val="none"/>
        </w:rPr>
      </w:r>
      <w:bookmarkStart w:id="53" w:name="_Toc15641"/>
      <w:r>
        <w:rPr>
          <w:color w:val="auto"/>
          <w:highlight w:val="none"/>
        </w:rPr>
      </w:r>
      <w:bookmarkStart w:id="54" w:name="_Toc5480"/>
      <w:r>
        <w:rPr>
          <w:color w:val="auto"/>
          <w:highlight w:val="none"/>
        </w:rPr>
      </w:r>
      <w:bookmarkStart w:id="55" w:name="_Toc29868"/>
      <w:r>
        <w:rPr>
          <w:color w:val="auto"/>
          <w:highlight w:val="none"/>
        </w:rPr>
      </w:r>
      <w:bookmarkStart w:id="56" w:name="_Toc11736"/>
      <w:r>
        <w:rPr>
          <w:color w:val="auto"/>
          <w:highlight w:val="none"/>
        </w:rPr>
      </w:r>
      <w:bookmarkStart w:id="57" w:name="_Toc17383"/>
      <w:r>
        <w:rPr>
          <w:color w:val="auto"/>
          <w:highlight w:val="none"/>
        </w:rPr>
      </w:r>
      <w:bookmarkStart w:id="58" w:name="_Toc267406378"/>
      <w:r>
        <w:rPr>
          <w:color w:val="auto"/>
          <w:highlight w:val="none"/>
        </w:rPr>
      </w:r>
      <w:bookmarkStart w:id="59" w:name="_Toc267036348"/>
      <w:r>
        <w:rPr>
          <w:color w:val="auto"/>
          <w:highlight w:val="none"/>
        </w:rPr>
      </w:r>
      <w:bookmarkStart w:id="60" w:name="_Toc8736"/>
      <w:r>
        <w:rPr>
          <w:color w:val="auto"/>
          <w:highlight w:val="none"/>
        </w:rPr>
      </w:r>
      <w:bookmarkStart w:id="61" w:name="_Toc27508"/>
      <w:r>
        <w:rPr>
          <w:color w:val="auto"/>
          <w:highlight w:val="none"/>
        </w:rPr>
      </w:r>
      <w:bookmarkStart w:id="62" w:name="_Toc7011"/>
      <w:r>
        <w:rPr>
          <w:color w:val="auto"/>
          <w:highlight w:val="none"/>
        </w:rPr>
      </w:r>
      <w:bookmarkStart w:id="63" w:name="_Toc30698"/>
      <w:r>
        <w:rPr>
          <w:color w:val="auto"/>
          <w:highlight w:val="none"/>
        </w:rPr>
      </w:r>
      <w:bookmarkStart w:id="64" w:name="_Toc12444"/>
      <w:r>
        <w:rPr>
          <w:color w:val="auto"/>
          <w:highlight w:val="none"/>
        </w:rPr>
      </w:r>
      <w:bookmarkStart w:id="65" w:name="_Toc265829547"/>
      <w:r>
        <w:rPr>
          <w:color w:val="auto"/>
          <w:highlight w:val="none"/>
        </w:rPr>
      </w:r>
      <w:bookmarkStart w:id="66" w:name="_Toc26748"/>
      <w:r>
        <w:rPr>
          <w:color w:val="auto"/>
          <w:highlight w:val="none"/>
        </w:rPr>
      </w:r>
      <w:bookmarkStart w:id="67" w:name="_Toc24007"/>
      <w:r>
        <w:rPr>
          <w:rFonts w:hint="eastAsia"/>
          <w:color w:val="auto"/>
          <w:highlight w:val="none"/>
        </w:rPr>
        <w:t xml:space="preserve">供应商须知</w:t>
      </w:r>
      <w:bookmarkEnd w:id="43"/>
      <w:r>
        <w:rPr>
          <w:color w:val="auto"/>
          <w:highlight w:val="none"/>
        </w:rPr>
      </w:r>
      <w:bookmarkEnd w:id="44"/>
      <w:r>
        <w:rPr>
          <w:color w:val="auto"/>
          <w:highlight w:val="none"/>
        </w:rPr>
      </w:r>
      <w:bookmarkEnd w:id="45"/>
      <w:r>
        <w:rPr>
          <w:color w:val="auto"/>
          <w:highlight w:val="none"/>
        </w:rPr>
      </w:r>
      <w:bookmarkEnd w:id="46"/>
      <w:r>
        <w:rPr>
          <w:color w:val="auto"/>
          <w:highlight w:val="none"/>
        </w:rPr>
      </w:r>
      <w:bookmarkEnd w:id="47"/>
      <w:r>
        <w:rPr>
          <w:color w:val="auto"/>
          <w:highlight w:val="none"/>
        </w:rPr>
      </w:r>
      <w:bookmarkEnd w:id="48"/>
      <w:r>
        <w:rPr>
          <w:color w:val="auto"/>
          <w:highlight w:val="none"/>
        </w:rPr>
      </w:r>
      <w:bookmarkEnd w:id="49"/>
      <w:r>
        <w:rPr>
          <w:color w:val="auto"/>
          <w:highlight w:val="none"/>
        </w:rPr>
      </w:r>
      <w:bookmarkEnd w:id="50"/>
      <w:r>
        <w:rPr>
          <w:color w:val="auto"/>
          <w:highlight w:val="none"/>
        </w:rPr>
      </w:r>
      <w:bookmarkEnd w:id="51"/>
      <w:r>
        <w:rPr>
          <w:color w:val="auto"/>
          <w:highlight w:val="none"/>
        </w:rPr>
      </w:r>
      <w:bookmarkEnd w:id="52"/>
      <w:r>
        <w:rPr>
          <w:color w:val="auto"/>
          <w:highlight w:val="none"/>
        </w:rPr>
      </w:r>
      <w:bookmarkEnd w:id="53"/>
      <w:r>
        <w:rPr>
          <w:color w:val="auto"/>
          <w:highlight w:val="none"/>
        </w:rPr>
      </w:r>
      <w:bookmarkEnd w:id="54"/>
      <w:r>
        <w:rPr>
          <w:color w:val="auto"/>
          <w:highlight w:val="none"/>
        </w:rPr>
      </w:r>
      <w:bookmarkEnd w:id="55"/>
      <w:r>
        <w:rPr>
          <w:color w:val="auto"/>
          <w:highlight w:val="none"/>
        </w:rPr>
      </w:r>
      <w:bookmarkEnd w:id="56"/>
      <w:r>
        <w:rPr>
          <w:color w:val="auto"/>
          <w:highlight w:val="none"/>
        </w:rPr>
      </w:r>
      <w:bookmarkEnd w:id="57"/>
      <w:r>
        <w:rPr>
          <w:color w:val="auto"/>
          <w:highlight w:val="none"/>
        </w:rPr>
      </w:r>
      <w:bookmarkEnd w:id="58"/>
      <w:r>
        <w:rPr>
          <w:color w:val="auto"/>
          <w:highlight w:val="none"/>
        </w:rPr>
      </w:r>
      <w:bookmarkEnd w:id="59"/>
      <w:r>
        <w:rPr>
          <w:color w:val="auto"/>
          <w:highlight w:val="none"/>
        </w:rPr>
      </w:r>
      <w:bookmarkEnd w:id="60"/>
      <w:r>
        <w:rPr>
          <w:color w:val="auto"/>
          <w:highlight w:val="none"/>
        </w:rPr>
      </w:r>
      <w:bookmarkEnd w:id="61"/>
      <w:r>
        <w:rPr>
          <w:color w:val="auto"/>
          <w:highlight w:val="none"/>
        </w:rPr>
      </w:r>
      <w:bookmarkEnd w:id="62"/>
      <w:r>
        <w:rPr>
          <w:color w:val="auto"/>
          <w:highlight w:val="none"/>
        </w:rPr>
      </w:r>
      <w:bookmarkEnd w:id="63"/>
      <w:r>
        <w:rPr>
          <w:color w:val="auto"/>
          <w:highlight w:val="none"/>
        </w:rPr>
      </w:r>
      <w:bookmarkEnd w:id="64"/>
      <w:r>
        <w:rPr>
          <w:color w:val="auto"/>
          <w:highlight w:val="none"/>
        </w:rPr>
      </w:r>
      <w:bookmarkEnd w:id="65"/>
      <w:r>
        <w:rPr>
          <w:color w:val="auto"/>
          <w:highlight w:val="none"/>
        </w:rPr>
      </w:r>
      <w:bookmarkEnd w:id="66"/>
      <w:r>
        <w:rPr>
          <w:color w:val="auto"/>
          <w:highlight w:val="none"/>
        </w:rPr>
      </w:r>
      <w:bookmarkEnd w:id="67"/>
      <w:r>
        <w:rPr>
          <w:color w:val="auto"/>
          <w:highlight w:val="none"/>
        </w:rPr>
      </w:r>
      <w:r/>
    </w:p>
    <w:p>
      <w:pPr>
        <w:pStyle w:val="748"/>
        <w:ind w:firstLine="482"/>
        <w:jc w:val="both"/>
        <w:spacing w:line="360" w:lineRule="auto"/>
        <w:rPr>
          <w:rFonts w:hint="eastAsia" w:eastAsia="宋体" w:cs="宋体"/>
          <w:color w:val="auto"/>
          <w:sz w:val="24"/>
          <w:szCs w:val="24"/>
          <w:highlight w:val="none"/>
        </w:rPr>
      </w:pPr>
      <w:r>
        <w:rPr>
          <w:color w:val="auto"/>
          <w:highlight w:val="none"/>
        </w:rPr>
      </w:r>
      <w:bookmarkStart w:id="68" w:name="_Toc136507752"/>
      <w:r>
        <w:rPr>
          <w:color w:val="auto"/>
          <w:highlight w:val="none"/>
        </w:rPr>
      </w:r>
      <w:bookmarkStart w:id="69" w:name="_Toc315868052"/>
      <w:r>
        <w:rPr>
          <w:color w:val="auto"/>
          <w:highlight w:val="none"/>
        </w:rPr>
      </w:r>
      <w:bookmarkStart w:id="70" w:name="_Toc158691768"/>
      <w:r>
        <w:rPr>
          <w:color w:val="auto"/>
          <w:highlight w:val="none"/>
        </w:rPr>
      </w:r>
      <w:bookmarkStart w:id="71" w:name="_Toc315875315"/>
      <w:r>
        <w:rPr>
          <w:color w:val="auto"/>
          <w:highlight w:val="none"/>
        </w:rPr>
      </w:r>
      <w:bookmarkStart w:id="72" w:name="_Toc15487"/>
      <w:r>
        <w:rPr>
          <w:color w:val="auto"/>
          <w:highlight w:val="none"/>
        </w:rPr>
      </w:r>
      <w:bookmarkStart w:id="73" w:name="_Toc31936"/>
      <w:r>
        <w:rPr>
          <w:color w:val="auto"/>
          <w:highlight w:val="none"/>
        </w:rPr>
      </w:r>
      <w:bookmarkStart w:id="74" w:name="_Toc30382"/>
      <w:r>
        <w:rPr>
          <w:color w:val="auto"/>
          <w:highlight w:val="none"/>
        </w:rPr>
      </w:r>
      <w:bookmarkStart w:id="75" w:name="_Toc263059044"/>
      <w:r>
        <w:rPr>
          <w:color w:val="auto"/>
          <w:highlight w:val="none"/>
        </w:rPr>
      </w:r>
      <w:bookmarkStart w:id="76" w:name="_Toc12906"/>
      <w:r>
        <w:rPr>
          <w:color w:val="auto"/>
          <w:highlight w:val="none"/>
        </w:rPr>
      </w:r>
      <w:bookmarkStart w:id="77" w:name="_Toc262737495"/>
      <w:r>
        <w:rPr>
          <w:color w:val="auto"/>
          <w:highlight w:val="none"/>
        </w:rPr>
      </w:r>
      <w:bookmarkStart w:id="78" w:name="_Toc23647"/>
      <w:r>
        <w:rPr>
          <w:color w:val="auto"/>
          <w:highlight w:val="none"/>
        </w:rPr>
      </w:r>
      <w:bookmarkStart w:id="79" w:name="_Toc265829548"/>
      <w:r>
        <w:rPr>
          <w:color w:val="auto"/>
          <w:highlight w:val="none"/>
        </w:rPr>
      </w:r>
      <w:bookmarkStart w:id="80" w:name="_Toc262749225"/>
      <w:r>
        <w:rPr>
          <w:color w:val="auto"/>
          <w:highlight w:val="none"/>
        </w:rPr>
      </w:r>
      <w:bookmarkStart w:id="81" w:name="_Toc32566"/>
      <w:r>
        <w:rPr>
          <w:color w:val="auto"/>
          <w:highlight w:val="none"/>
        </w:rPr>
      </w:r>
      <w:bookmarkStart w:id="82" w:name="_Toc23206"/>
      <w:r>
        <w:rPr>
          <w:color w:val="auto"/>
          <w:highlight w:val="none"/>
        </w:rPr>
      </w:r>
      <w:bookmarkStart w:id="83" w:name="_Toc7771"/>
      <w:r>
        <w:rPr>
          <w:color w:val="auto"/>
          <w:highlight w:val="none"/>
        </w:rPr>
      </w:r>
      <w:bookmarkStart w:id="84" w:name="_Toc267406379"/>
      <w:r>
        <w:rPr>
          <w:color w:val="auto"/>
          <w:highlight w:val="none"/>
        </w:rPr>
      </w:r>
      <w:bookmarkStart w:id="85" w:name="_Toc267036349"/>
      <w:r>
        <w:rPr>
          <w:color w:val="auto"/>
          <w:highlight w:val="none"/>
        </w:rPr>
      </w:r>
      <w:bookmarkStart w:id="86" w:name="_Toc13642118"/>
      <w:r>
        <w:rPr>
          <w:color w:val="auto"/>
          <w:highlight w:val="none"/>
        </w:rPr>
      </w:r>
      <w:bookmarkStart w:id="87" w:name="_Toc13889378"/>
      <w:r>
        <w:rPr>
          <w:rFonts w:hint="eastAsia" w:eastAsia="宋体" w:cs="宋体"/>
          <w:color w:val="auto"/>
          <w:sz w:val="24"/>
          <w:szCs w:val="24"/>
          <w:highlight w:val="none"/>
        </w:rPr>
        <w:t xml:space="preserve">一、总则</w:t>
      </w:r>
      <w:bookmarkEnd w:id="68"/>
      <w:r>
        <w:rPr>
          <w:color w:val="auto"/>
          <w:highlight w:val="none"/>
        </w:rPr>
      </w:r>
      <w:bookmarkEnd w:id="69"/>
      <w:r>
        <w:rPr>
          <w:color w:val="auto"/>
          <w:highlight w:val="none"/>
        </w:rPr>
      </w:r>
      <w:bookmarkEnd w:id="70"/>
      <w:r>
        <w:rPr>
          <w:color w:val="auto"/>
          <w:highlight w:val="none"/>
        </w:rPr>
      </w:r>
      <w:bookmarkEnd w:id="71"/>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1、采购方式</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 本项目采用封闭式框架协议采购方式，本征集文件仅适用于征集公告中所述项目。</w:t>
      </w:r>
      <w:r>
        <w:rPr>
          <w:color w:val="auto"/>
          <w:highlight w:val="none"/>
        </w:rPr>
      </w:r>
      <w:r/>
    </w:p>
    <w:p>
      <w:pPr>
        <w:ind w:firstLine="482"/>
        <w:spacing w:line="360" w:lineRule="auto"/>
        <w:rPr>
          <w:rFonts w:hint="eastAsia" w:ascii="宋体" w:hAnsi="宋体" w:cs="宋体"/>
          <w:b/>
          <w:color w:val="auto"/>
          <w:sz w:val="24"/>
          <w:highlight w:val="none"/>
        </w:rPr>
      </w:pPr>
      <w:r>
        <w:rPr>
          <w:color w:val="auto"/>
          <w:highlight w:val="none"/>
        </w:rPr>
      </w:r>
      <w:bookmarkStart w:id="88" w:name="_Hlk131408870"/>
      <w:r>
        <w:rPr>
          <w:rFonts w:hint="eastAsia" w:ascii="宋体" w:hAnsi="宋体" w:cs="宋体"/>
          <w:b/>
          <w:color w:val="auto"/>
          <w:sz w:val="24"/>
          <w:highlight w:val="none"/>
        </w:rPr>
        <w:t xml:space="preserve">2、合格的</w:t>
      </w:r>
      <w:bookmarkEnd w:id="88"/>
      <w:r>
        <w:rPr>
          <w:rFonts w:hint="eastAsia" w:ascii="宋体" w:hAnsi="宋体" w:cs="宋体"/>
          <w:b/>
          <w:color w:val="auto"/>
          <w:sz w:val="24"/>
          <w:highlight w:val="none"/>
        </w:rPr>
        <w:t xml:space="preserve">供应商</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 满足征集公告中供应商资格要求的规定，详见《征集邀请函》中供应商资格要求。</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 满足本征集文件实质性条款的规定。</w:t>
      </w:r>
      <w:r>
        <w:rPr>
          <w:color w:val="auto"/>
          <w:highlight w:val="none"/>
        </w:rPr>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3、适用法律</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 本次封闭式框架协议采购活动（以下简称“采购活动”）及由此产生的框架协议文本和采购合同文本受中华人民共和国有关的法律法规制约和保护。</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4、参加采购活动的费用</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 无论采购过程中的做法和结果如何，</w:t>
      </w:r>
      <w:r>
        <w:rPr>
          <w:rFonts w:ascii="宋体" w:hAnsi="宋体" w:cs="宋体"/>
          <w:color w:val="auto"/>
          <w:sz w:val="24"/>
          <w:highlight w:val="none"/>
        </w:rPr>
        <w:t xml:space="preserve">供应商自行承担参与本项目产生的全部相关费用。</w:t>
      </w:r>
      <w:r>
        <w:rPr>
          <w:color w:val="auto"/>
          <w:highlight w:val="none"/>
        </w:rPr>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4.2</w:t>
      </w:r>
      <w:r>
        <w:rPr>
          <w:rFonts w:hint="eastAsia" w:ascii="宋体" w:hAnsi="宋体" w:cs="宋体"/>
          <w:b/>
          <w:color w:val="auto"/>
          <w:sz w:val="24"/>
          <w:highlight w:val="none"/>
        </w:rPr>
        <w:t xml:space="preserve">本次采购的成交服务费由</w:t>
      </w:r>
      <w:r>
        <w:rPr>
          <w:rFonts w:ascii="宋体" w:hAnsi="宋体" w:cs="宋体"/>
          <w:b/>
          <w:color w:val="auto"/>
          <w:sz w:val="24"/>
          <w:highlight w:val="none"/>
        </w:rPr>
        <w:t xml:space="preserve">入围单位</w:t>
      </w:r>
      <w:r>
        <w:rPr>
          <w:rFonts w:hint="eastAsia" w:ascii="宋体" w:hAnsi="宋体" w:cs="宋体"/>
          <w:b/>
          <w:color w:val="auto"/>
          <w:sz w:val="24"/>
          <w:highlight w:val="none"/>
        </w:rPr>
        <w:t xml:space="preserve">支付。</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本次采购项目服务费</w:t>
      </w:r>
      <w:r>
        <w:rPr>
          <w:rFonts w:hint="eastAsia" w:ascii="宋体" w:hAnsi="宋体" w:cs="宋体"/>
          <w:b/>
          <w:color w:val="auto"/>
          <w:sz w:val="24"/>
          <w:highlight w:val="none"/>
        </w:rPr>
        <w:t xml:space="preserve">数额为每家每标段</w:t>
      </w:r>
      <w:r>
        <w:rPr>
          <w:rFonts w:hint="eastAsia" w:ascii="宋体" w:hAnsi="宋体" w:cs="宋体"/>
          <w:b/>
          <w:color w:val="auto"/>
          <w:sz w:val="24"/>
          <w:highlight w:val="none"/>
          <w:u w:val="single"/>
        </w:rPr>
        <w:t xml:space="preserve">3000</w:t>
      </w:r>
      <w:r>
        <w:rPr>
          <w:rFonts w:hint="eastAsia" w:ascii="宋体" w:hAnsi="宋体" w:cs="宋体"/>
          <w:b/>
          <w:color w:val="auto"/>
          <w:sz w:val="24"/>
          <w:highlight w:val="none"/>
          <w:u w:val="single"/>
        </w:rPr>
        <w:t xml:space="preserve">.00</w:t>
      </w:r>
      <w:r>
        <w:rPr>
          <w:rFonts w:hint="eastAsia" w:ascii="宋体" w:hAnsi="宋体" w:cs="宋体"/>
          <w:b/>
          <w:color w:val="auto"/>
          <w:sz w:val="24"/>
          <w:highlight w:val="none"/>
        </w:rPr>
        <w:t xml:space="preserve">元整。</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服务费缴费信息：</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成交服务费账户名：苏州久诺招投标咨询服务有限公司</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账号：1102022009000702673</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开户银行：中国工商银行股份有限公司苏州长三角一体化示范区分行</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5、征集文件约束力</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 供应商一旦参加本项目采购活动，即被认为接受了本征集文件的规定和约束。</w:t>
      </w:r>
      <w:r>
        <w:rPr>
          <w:color w:val="auto"/>
          <w:highlight w:val="none"/>
        </w:rPr>
      </w:r>
      <w:r/>
    </w:p>
    <w:p>
      <w:pPr>
        <w:pStyle w:val="748"/>
        <w:ind w:firstLine="482"/>
        <w:jc w:val="both"/>
        <w:spacing w:line="360" w:lineRule="auto"/>
        <w:rPr>
          <w:rFonts w:hint="eastAsia" w:eastAsia="宋体" w:cs="宋体"/>
          <w:color w:val="auto"/>
          <w:sz w:val="24"/>
          <w:szCs w:val="24"/>
          <w:highlight w:val="none"/>
        </w:rPr>
      </w:pPr>
      <w:r>
        <w:rPr>
          <w:color w:val="auto"/>
          <w:highlight w:val="none"/>
        </w:rPr>
      </w:r>
      <w:bookmarkStart w:id="89" w:name="_Toc158691769"/>
      <w:r>
        <w:rPr>
          <w:color w:val="auto"/>
          <w:highlight w:val="none"/>
        </w:rPr>
      </w:r>
      <w:bookmarkStart w:id="90" w:name="_Toc315868053"/>
      <w:r>
        <w:rPr>
          <w:color w:val="auto"/>
          <w:highlight w:val="none"/>
        </w:rPr>
      </w:r>
      <w:bookmarkStart w:id="91" w:name="_Toc136507753"/>
      <w:r>
        <w:rPr>
          <w:color w:val="auto"/>
          <w:highlight w:val="none"/>
        </w:rPr>
      </w:r>
      <w:bookmarkStart w:id="92" w:name="_Toc315875316"/>
      <w:r>
        <w:rPr>
          <w:rFonts w:hint="eastAsia" w:eastAsia="宋体" w:cs="宋体"/>
          <w:color w:val="auto"/>
          <w:sz w:val="24"/>
          <w:szCs w:val="24"/>
          <w:highlight w:val="none"/>
        </w:rPr>
        <w:t xml:space="preserve">二、征集文件</w:t>
      </w:r>
      <w:bookmarkEnd w:id="89"/>
      <w:r>
        <w:rPr>
          <w:color w:val="auto"/>
          <w:highlight w:val="none"/>
        </w:rPr>
      </w:r>
      <w:bookmarkEnd w:id="90"/>
      <w:r>
        <w:rPr>
          <w:rFonts w:hint="eastAsia" w:eastAsia="宋体" w:cs="宋体"/>
          <w:color w:val="auto"/>
          <w:sz w:val="24"/>
          <w:szCs w:val="24"/>
          <w:highlight w:val="none"/>
        </w:rPr>
        <w:t xml:space="preserve">的说明</w:t>
      </w:r>
      <w:bookmarkEnd w:id="91"/>
      <w:r>
        <w:rPr>
          <w:color w:val="auto"/>
          <w:highlight w:val="none"/>
        </w:rPr>
      </w:r>
      <w:bookmarkEnd w:id="92"/>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1、征集文件的构成</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 征集文件由以下部分组成：</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第一章 征集邀请函</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第二章 供应商须知</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第三章 响应文件组成与格式</w:t>
      </w:r>
      <w:r>
        <w:rPr>
          <w:color w:val="auto"/>
          <w:highlight w:val="none"/>
        </w:rPr>
      </w:r>
      <w:r/>
    </w:p>
    <w:p>
      <w:pPr>
        <w:ind w:firstLine="480"/>
        <w:spacing w:line="360" w:lineRule="auto"/>
        <w:rPr>
          <w:rFonts w:hint="eastAsia" w:ascii="宋体" w:hAnsi="宋体" w:cs="宋体"/>
          <w:color w:val="auto"/>
          <w:sz w:val="24"/>
          <w:highlight w:val="none"/>
        </w:rPr>
      </w:pPr>
      <w:r>
        <w:rPr>
          <w:color w:val="auto"/>
          <w:highlight w:val="none"/>
        </w:rPr>
      </w:r>
      <w:bookmarkStart w:id="93" w:name="_Hlk132891655"/>
      <w:r>
        <w:rPr>
          <w:rFonts w:hint="eastAsia" w:ascii="宋体" w:hAnsi="宋体" w:cs="宋体"/>
          <w:color w:val="auto"/>
          <w:sz w:val="24"/>
          <w:highlight w:val="none"/>
        </w:rPr>
        <w:t xml:space="preserve">第四章 采购需求</w:t>
      </w:r>
      <w:bookmarkEnd w:id="93"/>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第五章 框架协议文本</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第六章 确定入围及成交供应商 </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请仔细检查征集文件是否齐全，如有缺漏请立即与苏州久诺招投标咨询服务有限公司（以</w:t>
      </w:r>
      <w:r>
        <w:rPr>
          <w:rFonts w:hint="eastAsia" w:ascii="宋体" w:hAnsi="宋体" w:cs="宋体"/>
          <w:color w:val="auto"/>
          <w:sz w:val="24"/>
          <w:highlight w:val="none"/>
        </w:rPr>
        <w:t xml:space="preserve">下简称“代理机构”）联系解决。</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 征集文件及其更正事项如不是从规定网络地址下载获得的，代理机构对征集文件及其补遗的真实性、完整性不承担任何责任。</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2、征集文件的澄清、修改</w:t>
      </w:r>
      <w:r>
        <w:rPr>
          <w:color w:val="auto"/>
          <w:highlight w:val="none"/>
        </w:rPr>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2.1 出于实际需要或澄清供应商问题的情况下，</w:t>
      </w:r>
      <w:r>
        <w:rPr>
          <w:rFonts w:ascii="宋体" w:hAnsi="宋体" w:cs="宋体"/>
          <w:color w:val="auto"/>
          <w:sz w:val="24"/>
          <w:highlight w:val="none"/>
        </w:rPr>
        <w:t xml:space="preserve">征集人、采购代理机构可对已发布征集文件进行澄清、修改，相关更正公告将在指定政府采购媒体同步发布。</w:t>
      </w:r>
      <w:r>
        <w:rPr>
          <w:rFonts w:hint="eastAsia" w:ascii="宋体" w:hAnsi="宋体" w:cs="宋体"/>
          <w:b/>
          <w:color w:val="auto"/>
          <w:sz w:val="24"/>
          <w:highlight w:val="none"/>
        </w:rPr>
        <w:t xml:space="preserve">各供应商应在响应文件提交截止时间前关注本征集公告网站上更正公告栏，按规定获取相关信息内容，否则其投标风险由供应商承担。</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 </w:t>
      </w:r>
      <w:r>
        <w:rPr>
          <w:rFonts w:hint="eastAsia" w:ascii="宋体" w:hAnsi="宋体" w:cs="宋体"/>
          <w:color w:val="auto"/>
          <w:sz w:val="24"/>
          <w:highlight w:val="none"/>
        </w:rPr>
        <w:t xml:space="preserve">征集人</w:t>
      </w:r>
      <w:r>
        <w:rPr>
          <w:rFonts w:hint="eastAsia" w:ascii="宋体" w:hAnsi="宋体" w:cs="宋体"/>
          <w:color w:val="auto"/>
          <w:sz w:val="24"/>
          <w:highlight w:val="none"/>
        </w:rPr>
        <w:t xml:space="preserve">或代理机构有权按照法定的要求顺延响应文件提交截止时间。</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 </w:t>
      </w:r>
      <w:r>
        <w:rPr>
          <w:rFonts w:hint="eastAsia" w:ascii="宋体" w:hAnsi="宋体" w:cs="宋体"/>
          <w:color w:val="auto"/>
          <w:sz w:val="24"/>
          <w:highlight w:val="none"/>
        </w:rPr>
        <w:t xml:space="preserve">征集人</w:t>
      </w:r>
      <w:r>
        <w:rPr>
          <w:rFonts w:hint="eastAsia" w:ascii="宋体" w:hAnsi="宋体" w:cs="宋体"/>
          <w:color w:val="auto"/>
          <w:sz w:val="24"/>
          <w:highlight w:val="none"/>
        </w:rPr>
        <w:t xml:space="preserve">或代理机构一旦对征集文件作出了澄清、修改，即刻发生效力，有关澄清或者修改的内容为征集文件的组成部分，对所有供应商具有约束力。</w:t>
      </w:r>
      <w:r>
        <w:rPr>
          <w:color w:val="auto"/>
          <w:highlight w:val="none"/>
        </w:rPr>
      </w:r>
      <w:r/>
    </w:p>
    <w:p>
      <w:pPr>
        <w:pStyle w:val="748"/>
        <w:ind w:firstLine="482"/>
        <w:jc w:val="both"/>
        <w:spacing w:line="360" w:lineRule="auto"/>
        <w:rPr>
          <w:rFonts w:hint="eastAsia" w:eastAsia="宋体" w:cs="宋体"/>
          <w:color w:val="auto"/>
          <w:sz w:val="24"/>
          <w:szCs w:val="24"/>
          <w:highlight w:val="none"/>
        </w:rPr>
      </w:pPr>
      <w:r>
        <w:rPr>
          <w:rFonts w:hint="eastAsia" w:eastAsia="宋体" w:cs="宋体"/>
          <w:color w:val="auto"/>
          <w:sz w:val="24"/>
          <w:szCs w:val="24"/>
          <w:highlight w:val="none"/>
        </w:rPr>
        <w:t xml:space="preserve">三、响应文件的编制</w:t>
      </w:r>
      <w:r>
        <w:rPr>
          <w:color w:val="auto"/>
          <w:highlight w:val="none"/>
        </w:rPr>
      </w:r>
      <w:r/>
    </w:p>
    <w:p>
      <w:pPr>
        <w:pStyle w:val="1061"/>
        <w:ind w:firstLine="482"/>
        <w:rPr>
          <w:color w:val="auto"/>
          <w:highlight w:val="none"/>
        </w:rPr>
      </w:pPr>
      <w:r>
        <w:rPr>
          <w:rFonts w:hint="eastAsia"/>
          <w:color w:val="auto"/>
          <w:highlight w:val="none"/>
        </w:rPr>
        <w:t xml:space="preserve">1</w:t>
      </w:r>
      <w:r>
        <w:rPr>
          <w:rFonts w:hint="eastAsia"/>
          <w:color w:val="auto"/>
          <w:highlight w:val="none"/>
        </w:rPr>
        <w:t xml:space="preserve">、响应文件的组成</w:t>
      </w:r>
      <w:r>
        <w:rPr>
          <w:rFonts w:hint="eastAsia"/>
          <w:color w:val="auto"/>
          <w:highlight w:val="none"/>
        </w:rPr>
        <w:t xml:space="preserve">(</w:t>
      </w:r>
      <w:r>
        <w:rPr>
          <w:rFonts w:hint="eastAsia"/>
          <w:color w:val="auto"/>
          <w:highlight w:val="none"/>
        </w:rPr>
        <w:t xml:space="preserve">部分格式见附件</w:t>
      </w:r>
      <w:r>
        <w:rPr>
          <w:rFonts w:hint="eastAsia"/>
          <w:color w:val="auto"/>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1.1法定代表人授权委托书；</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1.2响应函；</w:t>
      </w:r>
      <w:r>
        <w:rPr>
          <w:color w:val="auto"/>
          <w:highlight w:val="none"/>
        </w:rPr>
      </w:r>
      <w:r/>
    </w:p>
    <w:p>
      <w:pPr>
        <w:pStyle w:val="9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1.3开标一览表</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1.4关于资格的声明函；</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1.5响应单位情况表；</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1.6响应单位法定代表人身份证复印件；</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1.7响应单位委托代理人身份证复印件（如有授权）；</w:t>
      </w:r>
      <w:r>
        <w:rPr>
          <w:color w:val="auto"/>
          <w:highlight w:val="none"/>
        </w:rPr>
      </w:r>
      <w:r/>
    </w:p>
    <w:p>
      <w:pPr>
        <w:pStyle w:val="1105"/>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1.8合格供应商的基本条件、特定条件所需提供的相应证明材料：</w:t>
      </w:r>
      <w:r>
        <w:rPr>
          <w:color w:val="auto"/>
          <w:highlight w:val="none"/>
        </w:rPr>
      </w:r>
      <w:r/>
    </w:p>
    <w:p>
      <w:pPr>
        <w:pStyle w:val="1105"/>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1.8.1具有独立承担民事责任的能力证明。包括法人或者其他组织的营业执照等证明文件，自然人的身份证明；</w:t>
      </w:r>
      <w:r>
        <w:rPr>
          <w:color w:val="auto"/>
          <w:highlight w:val="none"/>
        </w:rPr>
      </w:r>
      <w:r/>
    </w:p>
    <w:p>
      <w:pPr>
        <w:pStyle w:val="1105"/>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1.8.2具有良好的商业信誉和健全的财务会计制度证明（法人应提供最近一期经会计师事务所审计的财务报告，其他组织、自然人及成立未满一年的法人应提供银行出具的资信证明）；</w:t>
      </w:r>
      <w:r>
        <w:rPr>
          <w:color w:val="auto"/>
          <w:highlight w:val="none"/>
        </w:rPr>
      </w:r>
      <w:r/>
    </w:p>
    <w:p>
      <w:pPr>
        <w:pStyle w:val="1105"/>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1.8.3履行合同所必备的设备和专业技术能力的证明材料；</w:t>
      </w:r>
      <w:r>
        <w:rPr>
          <w:color w:val="auto"/>
          <w:highlight w:val="none"/>
        </w:rPr>
      </w:r>
      <w:r/>
    </w:p>
    <w:p>
      <w:pPr>
        <w:pStyle w:val="1105"/>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1.8.4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color w:val="auto"/>
          <w:highlight w:val="none"/>
        </w:rPr>
      </w:r>
      <w:r/>
    </w:p>
    <w:p>
      <w:pPr>
        <w:ind w:firstLine="480"/>
        <w:spacing w:line="360" w:lineRule="auto"/>
        <w:rPr>
          <w:rFonts w:hint="eastAsia" w:ascii="宋体" w:hAnsi="宋体" w:cs="宋体"/>
          <w:color w:val="auto"/>
          <w:sz w:val="24"/>
          <w:highlight w:val="none"/>
        </w:rPr>
      </w:pPr>
      <w:r>
        <w:rPr>
          <w:rFonts w:hint="eastAsia" w:hAnsi="宋体" w:cs="宋体"/>
          <w:color w:val="auto"/>
          <w:sz w:val="24"/>
          <w:highlight w:val="none"/>
        </w:rPr>
        <w:t xml:space="preserve">1.8.5</w:t>
      </w:r>
      <w:r>
        <w:rPr>
          <w:rFonts w:hint="eastAsia" w:hAnsi="宋体" w:cs="宋体"/>
          <w:color w:val="auto"/>
          <w:sz w:val="24"/>
          <w:highlight w:val="none"/>
        </w:rPr>
        <w:t xml:space="preserve">参加政府采购活动前三年内在经营活动中没有重大违法记录的书面声明</w:t>
      </w:r>
      <w:r>
        <w:rPr>
          <w:rFonts w:hint="eastAsia" w:ascii="宋体" w:hAnsi="宋体" w:cs="宋体"/>
          <w:color w:val="auto"/>
          <w:sz w:val="24"/>
          <w:highlight w:val="none"/>
        </w:rPr>
        <w:t xml:space="preserve">函；</w:t>
      </w:r>
      <w:r>
        <w:rPr>
          <w:color w:val="auto"/>
          <w:highlight w:val="none"/>
        </w:rPr>
      </w:r>
      <w:r/>
    </w:p>
    <w:p>
      <w:pPr>
        <w:ind w:firstLine="480"/>
        <w:spacing w:line="360" w:lineRule="auto"/>
        <w:rPr>
          <w:rFonts w:hint="eastAsia" w:ascii="宋体" w:hAnsi="宋体" w:cs="宋体"/>
          <w:color w:val="auto"/>
          <w:sz w:val="24"/>
          <w:highlight w:val="none"/>
        </w:rPr>
      </w:pPr>
      <w:r>
        <w:rPr>
          <w:rFonts w:hint="eastAsia" w:hAnsi="宋体" w:cs="宋体"/>
          <w:color w:val="auto"/>
          <w:sz w:val="24"/>
          <w:highlight w:val="none"/>
        </w:rPr>
        <w:t xml:space="preserve">1.8.6</w:t>
      </w:r>
      <w:r>
        <w:rPr>
          <w:rFonts w:hint="eastAsia" w:ascii="宋体" w:hAnsi="宋体" w:cs="宋体"/>
          <w:color w:val="auto"/>
          <w:sz w:val="24"/>
          <w:highlight w:val="none"/>
        </w:rPr>
        <w:t xml:space="preserve">其他特定资格要求</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1）机构资质：</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提供用于残疾儿童基本康复服务的机构需在相关业务主管部门注册，具有独立法人资格，包括事业</w:t>
      </w:r>
      <w:r>
        <w:rPr>
          <w:rFonts w:hint="eastAsia" w:ascii="宋体" w:hAnsi="宋体" w:cs="宋体"/>
          <w:color w:val="auto"/>
          <w:highlight w:val="none"/>
          <w:lang w:val="en-US"/>
        </w:rPr>
        <w:t xml:space="preserve">单位法人资质的医疗机构、教育机构、残疾人康复机构；企业法人资质的服务机构；民办非企业单位法人资质的社会服务机构。业务范围包括残疾儿童基本康复服务（视力、听力语言、肢体、智力和孤独症）相关内容。从事医疗康复的机构应取得《医疗机构执业许可证》或《诊所备案证》；从事教育康复的视力康复服务机构应取得教育行政部门颁发的办学许可证或有当地特殊教育指导中心确定的公办学校合作开展康教融合服务的协议；其他从事教育康复的（听力语言、肢体、智力和孤独症）康复服务机构应取得教育行政部门颁发的办学许可证或当地教育行政部门认可的资质。</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2）消防建设：</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提供用于残疾儿童基本康复服务机构的消防建设达标规定应符合《苏州市残疾儿童基本康复服务实施规范（2024年版）》中的消防建设达标规定：符合国家《建筑防火通用规范》（GB55037-2022）中关</w:t>
      </w:r>
      <w:r>
        <w:rPr>
          <w:rFonts w:hint="eastAsia" w:ascii="宋体" w:hAnsi="宋体" w:cs="宋体"/>
          <w:color w:val="auto"/>
          <w:highlight w:val="none"/>
          <w:lang w:val="en-US"/>
        </w:rPr>
        <w:t xml:space="preserve">于“儿童活动场所”的相关要求，按照《建设工程消防设计审查验收管理暂行规定》 （住建部第58号令） 规定，儿童室内活动场所总建筑面积大于1000平方米以上的机构，建设前应取得建设工程消防设计审查合格意见书，竣工后应取得建设工程消防验收合格意见书；儿童室内活动场所总建筑面积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残疾儿童康复机构中建筑面积应不小于700平方米（其中视力残疾儿童基本康复服务机构中的建筑面积应不小于100平方米）。</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3）环境要求：</w:t>
      </w:r>
      <w:r>
        <w:rPr>
          <w:color w:val="auto"/>
          <w:highlight w:val="none"/>
        </w:rPr>
      </w:r>
      <w:r/>
    </w:p>
    <w:p>
      <w:pPr>
        <w:pStyle w:val="942"/>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提供用于残疾儿童基本康复服务的环境要求应满足有与收训规模相适应的独立、安全、相对稳定的房屋，并设置在安全区域内，周围50米以内无污染、噪音影响。平房有独立院落，多层建筑宜设置在三层及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需提供承诺函、图片等其他证明资料）</w:t>
      </w:r>
      <w:r>
        <w:rPr>
          <w:color w:val="auto"/>
          <w:highlight w:val="none"/>
        </w:rPr>
      </w:r>
      <w:r/>
    </w:p>
    <w:p>
      <w:pPr>
        <w:pStyle w:val="942"/>
        <w:jc w:val="both"/>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4）人员资质：</w:t>
      </w:r>
      <w:r>
        <w:rPr>
          <w:color w:val="auto"/>
          <w:highlight w:val="none"/>
        </w:rPr>
      </w:r>
      <w:r/>
    </w:p>
    <w:p>
      <w:pPr>
        <w:pStyle w:val="942"/>
        <w:jc w:val="both"/>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从事医疗康复的机构应至少配备1名相关领域医生，多点执业医生除外（提供医师资格证书、执业证书、国家卫健委官网上医生执业注册信息查询结果）</w:t>
      </w:r>
      <w:r>
        <w:rPr>
          <w:rFonts w:hint="eastAsia" w:ascii="宋体" w:hAnsi="宋体" w:cs="宋体"/>
          <w:color w:val="auto"/>
          <w:highlight w:val="none"/>
          <w:lang w:val="en-US"/>
        </w:rPr>
        <w:t xml:space="preserve">以及1</w:t>
      </w:r>
      <w:r>
        <w:rPr>
          <w:rFonts w:hint="eastAsia" w:ascii="宋体" w:hAnsi="宋体" w:cs="宋体"/>
          <w:color w:val="auto"/>
          <w:highlight w:val="none"/>
          <w:lang w:val="en-US"/>
        </w:rPr>
        <w:t xml:space="preserve">名康复治疗师（提供康复治疗师职业资格证书）</w:t>
      </w:r>
      <w:r>
        <w:rPr>
          <w:color w:val="auto"/>
          <w:highlight w:val="none"/>
        </w:rPr>
      </w:r>
      <w:r/>
    </w:p>
    <w:p>
      <w:pPr>
        <w:pStyle w:val="942"/>
        <w:jc w:val="both"/>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从事教育康复的机构应至少配备2名相关领域康复教师（提供教师资格证书）。康复专业技术人员不低于机构内职工总数的70%（如是综合性康复/医疗机构，应不低于从事该类别服务人员总数的70%）。康复专业技术人员指医生（多点执业医生除外）、康复治疗师、康复教师，视力类别含光学验配技术人员，听力语言类别含助听器验配师。</w:t>
      </w:r>
      <w:r>
        <w:rPr>
          <w:color w:val="auto"/>
          <w:highlight w:val="none"/>
        </w:rPr>
      </w:r>
      <w:r/>
    </w:p>
    <w:p>
      <w:pPr>
        <w:pStyle w:val="942"/>
        <w:jc w:val="both"/>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（以上所有人员，供应商应提供开标前3个月内的任意一期为其缴纳的社保证明材料及人员劳动合同）</w:t>
      </w:r>
      <w:r>
        <w:rPr>
          <w:color w:val="auto"/>
          <w:highlight w:val="none"/>
        </w:rPr>
      </w:r>
      <w:r/>
    </w:p>
    <w:p>
      <w:pPr>
        <w:ind w:firstLine="420"/>
        <w:spacing w:line="360" w:lineRule="auto"/>
        <w:rPr>
          <w:rFonts w:hint="eastAsia" w:ascii="宋体" w:hAnsi="宋体" w:cs="宋体"/>
          <w:color w:val="auto"/>
          <w:sz w:val="32"/>
          <w:szCs w:val="32"/>
          <w:highlight w:val="none"/>
        </w:rPr>
      </w:pPr>
      <w:r>
        <w:rPr>
          <w:rFonts w:hint="eastAsia" w:hAnsi="宋体" w:cs="宋体"/>
          <w:color w:val="auto"/>
          <w:sz w:val="24"/>
          <w:highlight w:val="none"/>
        </w:rPr>
        <w:t xml:space="preserve">1.8.7</w:t>
      </w:r>
      <w:r>
        <w:rPr>
          <w:rFonts w:hint="eastAsia" w:ascii="宋体" w:hAnsi="宋体" w:cs="宋体"/>
          <w:color w:val="auto"/>
          <w:sz w:val="24"/>
          <w:highlight w:val="none"/>
          <w:lang w:val="zh-CN"/>
        </w:rPr>
        <w:t xml:space="preserve">其它有关资格证明文件；</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1.9响应单位专业人员介绍：名单、证书及社保缴纳证明复印件；</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1.10服务方案；</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w:t>
      </w:r>
      <w:r>
        <w:rPr>
          <w:color w:val="auto"/>
          <w:sz w:val="24"/>
          <w:highlight w:val="none"/>
        </w:rPr>
        <w:t xml:space="preserve">售后服务</w:t>
      </w:r>
      <w:r>
        <w:rPr>
          <w:rFonts w:hint="eastAsia" w:ascii="宋体" w:hAnsi="宋体" w:cs="宋体"/>
          <w:color w:val="auto"/>
          <w:sz w:val="24"/>
          <w:highlight w:val="none"/>
        </w:rPr>
        <w:t xml:space="preserve">方案；</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1.12企业内部管理制度及管理状况，包括：人力资源管理（含岗位职责）、财务管理制度（含固定资产管理制度）、业务管理制度、突发事件应急预案（含安全、消防等）、信息管理（含信息安全、舆情处置等）、服务项目档案管理制度等；</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1.13其他需供应商对本次响应的详细说明；</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1.14与本次采购及评分办法相关的其他资料。</w:t>
      </w:r>
      <w:r>
        <w:rPr>
          <w:color w:val="auto"/>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1.15干部职工廉洁从业告知函及回执。</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1.16其它有关资格证明文件：</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1 \* GB3</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①</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其他可以证明</w:t>
      </w:r>
      <w:r>
        <w:rPr>
          <w:rFonts w:hint="eastAsia" w:ascii="宋体" w:hAnsi="宋体" w:cs="宋体"/>
          <w:color w:val="auto"/>
          <w:sz w:val="24"/>
          <w:highlight w:val="none"/>
        </w:rPr>
        <w:t xml:space="preserve">响应单位</w:t>
      </w:r>
      <w:r>
        <w:rPr>
          <w:rFonts w:hint="eastAsia" w:ascii="宋体" w:hAnsi="宋体" w:cs="宋体"/>
          <w:color w:val="auto"/>
          <w:sz w:val="24"/>
          <w:highlight w:val="none"/>
        </w:rPr>
        <w:t xml:space="preserve">资信、资质和货物、服务质量的证书、文件、推荐信等资料；</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2 \* GB3</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②</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中小企业声明函/残疾人福利性单位声明函/监狱企业；</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3 \* GB3</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③</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投标（响应）保证承诺书（格式见附件）；</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4 \* GB3</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④</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对本次招标有关的及评分标准要求的其它证明材料。</w:t>
      </w:r>
      <w:r>
        <w:rPr>
          <w:color w:val="auto"/>
          <w:highlight w:val="none"/>
        </w:rPr>
      </w:r>
      <w:r/>
    </w:p>
    <w:p>
      <w:pPr>
        <w:pStyle w:val="1105"/>
        <w:ind w:firstLine="482"/>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注：响应单位按上述要求提交相关资料，响应单位所提交的资格文件的完整与否，将直接影响响应单位的评分。响应单位必须保证全部投标资料的真实性，如有虚假或对征集文件所要求说明的情况故意隐瞒或虚报，视为不实质性响应征集文件，为无效投标。已成交的将取消成交资格，并按《中华人民共和国政府采购法》第七十七条“提供虚假材料谋取中标、成交”相关处理办法处理。</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 </w:t>
      </w:r>
      <w:r>
        <w:rPr>
          <w:rFonts w:hint="eastAsia" w:ascii="宋体" w:hAnsi="宋体" w:cs="宋体"/>
          <w:b/>
          <w:color w:val="auto"/>
          <w:sz w:val="24"/>
          <w:highlight w:val="none"/>
        </w:rPr>
        <w:t xml:space="preserve">响应文件</w:t>
      </w:r>
      <w:r>
        <w:rPr>
          <w:rFonts w:hint="eastAsia" w:ascii="宋体" w:hAnsi="宋体" w:cs="宋体"/>
          <w:b/>
          <w:color w:val="auto"/>
          <w:sz w:val="24"/>
          <w:highlight w:val="none"/>
        </w:rPr>
        <w:t xml:space="preserve">的提交及编制</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2.1本项目采用电子招投标方式，请供应商在“苏采云”系统中操作成功参与项目后，必须在“已参与项目”界面中下载电子征集文件（后缀名为“.kedt”）并导入政府采购客户端工具后方可进行响应文件制作和提交（具体详见《苏采云系统供应商操作手册》，网址链接https://czju.suzhou.gov.cn/zfcg/html/content/20231220161910031.shtml）。请供应商按</w:t>
      </w:r>
      <w:r>
        <w:rPr>
          <w:rFonts w:hint="eastAsia" w:ascii="宋体" w:hAnsi="宋体" w:cs="宋体"/>
          <w:b/>
          <w:color w:val="auto"/>
          <w:sz w:val="24"/>
          <w:highlight w:val="none"/>
        </w:rPr>
        <w:t xml:space="preserve">照《苏采云系统供应商操作手册》、征集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2.2电子响应文件材料中要求加盖公章的必须加盖响应单位电子公章。</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2.3供应商应当在征集文件要求的截止时间前，将响应文件上传苏釆云系统，否则视为放弃参加该采购项目。供应商在提交响应文件截止时间前，可以对所提交的响应文件进行补充、修改或者撤回，并书面通知采购代理机构。补充、修改的内容作为响应文件的组成部分，必须与电子响应文件保持一致。</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2.4供应商应当按照征集文件的要求编制响应文件，并对其提交的响应文件的真实性、合法性承担法律责任。</w:t>
      </w:r>
      <w:r>
        <w:rPr>
          <w:color w:val="auto"/>
          <w:highlight w:val="none"/>
        </w:rPr>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2.5 </w:t>
      </w:r>
      <w:r>
        <w:rPr>
          <w:rFonts w:hint="eastAsia" w:ascii="宋体" w:hAnsi="宋体" w:cs="宋体"/>
          <w:b/>
          <w:bCs/>
          <w:color w:val="auto"/>
          <w:sz w:val="24"/>
          <w:highlight w:val="none"/>
        </w:rPr>
        <w:t xml:space="preserve">响应报价</w:t>
      </w:r>
      <w:r>
        <w:rPr>
          <w:rFonts w:hint="eastAsia" w:ascii="宋体" w:hAnsi="宋体" w:cs="宋体"/>
          <w:b/>
          <w:bCs/>
          <w:color w:val="auto"/>
          <w:sz w:val="24"/>
          <w:highlight w:val="none"/>
        </w:rPr>
        <w:t xml:space="preserve">（编制）要求的说明</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2.5.1</w:t>
      </w:r>
      <w:r>
        <w:rPr>
          <w:rFonts w:ascii="宋体" w:hAnsi="宋体" w:cs="宋体"/>
          <w:color w:val="auto"/>
          <w:sz w:val="24"/>
          <w:highlight w:val="none"/>
        </w:rPr>
        <w:t xml:space="preserve">响应报价须严格按照对应分包《开标一览表》格式完整填报。</w:t>
      </w:r>
      <w:r>
        <w:rPr>
          <w:rFonts w:hint="eastAsia" w:ascii="宋体" w:hAnsi="宋体" w:cs="宋体"/>
          <w:color w:val="auto"/>
          <w:sz w:val="24"/>
          <w:highlight w:val="none"/>
        </w:rPr>
        <w:t xml:space="preserve">具体要求详见第三章响应文件格式中注释要求。</w:t>
      </w:r>
      <w:r>
        <w:rPr>
          <w:color w:val="auto"/>
          <w:highlight w:val="none"/>
        </w:rPr>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3、响应文件的份数</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 网上响应文件壹份。</w:t>
      </w:r>
      <w:r>
        <w:rPr>
          <w:color w:val="auto"/>
          <w:highlight w:val="none"/>
        </w:rPr>
      </w:r>
      <w:r/>
    </w:p>
    <w:p>
      <w:pPr>
        <w:pStyle w:val="1105"/>
        <w:ind w:firstLine="482"/>
        <w:spacing w:line="360" w:lineRule="auto"/>
        <w:rPr>
          <w:rFonts w:hint="eastAsia" w:hAnsi="宋体" w:eastAsia="宋体" w:cs="宋体"/>
          <w:b/>
          <w:color w:val="auto"/>
          <w:sz w:val="24"/>
          <w:szCs w:val="24"/>
          <w:highlight w:val="none"/>
        </w:rPr>
      </w:pPr>
      <w:r>
        <w:rPr>
          <w:color w:val="auto"/>
          <w:highlight w:val="none"/>
        </w:rPr>
      </w:r>
      <w:bookmarkStart w:id="94" w:name="_Toc315868055"/>
      <w:r>
        <w:rPr>
          <w:color w:val="auto"/>
          <w:highlight w:val="none"/>
        </w:rPr>
      </w:r>
      <w:bookmarkStart w:id="95" w:name="_Toc315875318"/>
      <w:r>
        <w:rPr>
          <w:color w:val="auto"/>
          <w:highlight w:val="none"/>
        </w:rPr>
      </w:r>
      <w:bookmarkStart w:id="96" w:name="_Toc158691771"/>
      <w:r>
        <w:rPr>
          <w:color w:val="auto"/>
          <w:highlight w:val="none"/>
        </w:rPr>
      </w:r>
      <w:bookmarkStart w:id="97" w:name="_Toc136507755"/>
      <w:r>
        <w:rPr>
          <w:rFonts w:hint="eastAsia" w:hAnsi="宋体" w:eastAsia="宋体" w:cs="宋体"/>
          <w:b/>
          <w:color w:val="auto"/>
          <w:sz w:val="24"/>
          <w:szCs w:val="24"/>
          <w:highlight w:val="none"/>
        </w:rPr>
        <w:t xml:space="preserve">4、投标保证金</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根据苏州市财政局《关于进一步优化市级政府采购营商环境的通知》（苏财购〔2020〕32号），本项目取消投标保证金。</w:t>
      </w:r>
      <w:r>
        <w:rPr>
          <w:rFonts w:hint="eastAsia" w:ascii="宋体" w:hAnsi="宋体" w:cs="宋体"/>
          <w:color w:val="auto"/>
          <w:sz w:val="24"/>
          <w:highlight w:val="none"/>
          <w:lang w:val="zh-CN"/>
        </w:rPr>
        <w:t xml:space="preserve">响应单位</w:t>
      </w:r>
      <w:r>
        <w:rPr>
          <w:rFonts w:hint="eastAsia" w:ascii="宋体" w:hAnsi="宋体" w:cs="宋体"/>
          <w:color w:val="auto"/>
          <w:sz w:val="24"/>
          <w:highlight w:val="none"/>
          <w:lang w:val="zh-CN"/>
        </w:rPr>
        <w:t xml:space="preserve">应在响应文件中提交《投标(响应)保证承诺书》，格式详见“附件”。</w:t>
      </w:r>
      <w:bookmarkEnd w:id="94"/>
      <w:r>
        <w:rPr>
          <w:color w:val="auto"/>
          <w:highlight w:val="none"/>
        </w:rPr>
      </w:r>
      <w:bookmarkEnd w:id="95"/>
      <w:r>
        <w:rPr>
          <w:color w:val="auto"/>
          <w:highlight w:val="none"/>
        </w:rPr>
      </w:r>
      <w:bookmarkEnd w:id="96"/>
      <w:r>
        <w:rPr>
          <w:color w:val="auto"/>
          <w:highlight w:val="none"/>
        </w:rPr>
      </w:r>
      <w:bookmarkEnd w:id="97"/>
      <w:r>
        <w:rPr>
          <w:color w:val="auto"/>
          <w:highlight w:val="none"/>
        </w:rPr>
      </w:r>
      <w:r/>
    </w:p>
    <w:p>
      <w:pPr>
        <w:pStyle w:val="748"/>
        <w:ind w:firstLine="482"/>
        <w:jc w:val="both"/>
        <w:spacing w:line="360" w:lineRule="auto"/>
        <w:rPr>
          <w:rFonts w:hint="eastAsia" w:eastAsia="宋体" w:cs="宋体"/>
          <w:color w:val="auto"/>
          <w:sz w:val="24"/>
          <w:szCs w:val="24"/>
          <w:highlight w:val="none"/>
        </w:rPr>
      </w:pPr>
      <w:r>
        <w:rPr>
          <w:rFonts w:hint="eastAsia" w:eastAsia="宋体" w:cs="宋体"/>
          <w:color w:val="auto"/>
          <w:sz w:val="24"/>
          <w:szCs w:val="24"/>
          <w:highlight w:val="none"/>
        </w:rPr>
        <w:t xml:space="preserve">四、响应文件的开启与评审</w:t>
      </w:r>
      <w:r>
        <w:rPr>
          <w:color w:val="auto"/>
          <w:highlight w:val="none"/>
        </w:rPr>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zh-CN"/>
        </w:rPr>
        <w:t xml:space="preserve">响应文件的开启</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 代理机构工作人员将在征集公告中规定的时间和地点组织开标。</w:t>
      </w:r>
      <w:r>
        <w:rPr>
          <w:rFonts w:hint="eastAsia" w:ascii="宋体" w:hAnsi="宋体" w:cs="宋体"/>
          <w:color w:val="auto"/>
          <w:sz w:val="24"/>
          <w:highlight w:val="none"/>
        </w:rPr>
        <w:t xml:space="preserve">响应单位</w:t>
      </w:r>
      <w:r>
        <w:rPr>
          <w:rFonts w:hint="eastAsia" w:ascii="宋体" w:hAnsi="宋体" w:cs="宋体"/>
          <w:color w:val="auto"/>
          <w:sz w:val="24"/>
          <w:highlight w:val="none"/>
        </w:rPr>
        <w:t xml:space="preserve">应当按照《操作手册》规定，参加开标活动和在苏采云系统规定的时间内对</w:t>
      </w:r>
      <w:r>
        <w:rPr>
          <w:rFonts w:hint="eastAsia" w:ascii="宋体" w:hAnsi="宋体" w:cs="宋体"/>
          <w:color w:val="auto"/>
          <w:sz w:val="24"/>
          <w:highlight w:val="none"/>
        </w:rPr>
        <w:t xml:space="preserve">响应文件</w:t>
      </w:r>
      <w:r>
        <w:rPr>
          <w:rFonts w:hint="eastAsia" w:ascii="宋体" w:hAnsi="宋体" w:cs="宋体"/>
          <w:color w:val="auto"/>
          <w:sz w:val="24"/>
          <w:highlight w:val="none"/>
        </w:rPr>
        <w:t xml:space="preserve">进行解密。</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1.2开标仪式由代理机构组织。苏采云系统将自动对项目进行开标，并宣布各</w:t>
      </w:r>
      <w:r>
        <w:rPr>
          <w:rFonts w:hint="eastAsia" w:ascii="宋体" w:hAnsi="宋体" w:cs="宋体"/>
          <w:color w:val="auto"/>
          <w:sz w:val="24"/>
          <w:highlight w:val="none"/>
        </w:rPr>
        <w:t xml:space="preserve">响应单位</w:t>
      </w:r>
      <w:r>
        <w:rPr>
          <w:rFonts w:hint="eastAsia" w:ascii="宋体" w:hAnsi="宋体" w:cs="宋体"/>
          <w:color w:val="auto"/>
          <w:sz w:val="24"/>
          <w:highlight w:val="none"/>
        </w:rPr>
        <w:t xml:space="preserve">名称和投标价格。</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rPr>
        <w:t xml:space="preserve">响应单位</w:t>
      </w:r>
      <w:r>
        <w:rPr>
          <w:rFonts w:hint="eastAsia" w:ascii="宋体" w:hAnsi="宋体" w:cs="宋体"/>
          <w:color w:val="auto"/>
          <w:sz w:val="24"/>
          <w:highlight w:val="none"/>
        </w:rPr>
        <w:t xml:space="preserve">在开标过程中涉及到的</w:t>
      </w:r>
      <w:r>
        <w:rPr>
          <w:rFonts w:hint="eastAsia" w:ascii="宋体" w:hAnsi="宋体" w:cs="宋体"/>
          <w:color w:val="auto"/>
          <w:sz w:val="24"/>
          <w:highlight w:val="none"/>
        </w:rPr>
        <w:t xml:space="preserve">响应文件</w:t>
      </w:r>
      <w:r>
        <w:rPr>
          <w:rFonts w:hint="eastAsia" w:ascii="宋体" w:hAnsi="宋体" w:cs="宋体"/>
          <w:color w:val="auto"/>
          <w:sz w:val="24"/>
          <w:highlight w:val="none"/>
        </w:rPr>
        <w:t xml:space="preserve">解密、开标结果确认等工作，应按照《操作手册》规定执行。</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rPr>
        <w:t xml:space="preserve">响应单位</w:t>
      </w:r>
      <w:r>
        <w:rPr>
          <w:rFonts w:hint="eastAsia" w:ascii="宋体" w:hAnsi="宋体" w:cs="宋体"/>
          <w:color w:val="auto"/>
          <w:sz w:val="24"/>
          <w:highlight w:val="none"/>
        </w:rPr>
        <w:t xml:space="preserve">如果对开标过程和开标记录有疑义，应当根据《操作手册》规定提出，如苏采云系统中《开标记录表》宣布后5分钟内未提出的，视同认可开标结果。</w:t>
      </w:r>
      <w:r>
        <w:rPr>
          <w:color w:val="auto"/>
          <w:highlight w:val="none"/>
        </w:rPr>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zh-CN"/>
        </w:rPr>
        <w:t xml:space="preserve">2、响应文件的评审</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2.1响应文件开启后，采购代理机构将立即组织评审小组进行项目评审。</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2.2.1查询时间：进入评审环节前。</w:t>
      </w:r>
      <w:r>
        <w:rPr>
          <w:color w:val="auto"/>
          <w:highlight w:val="none"/>
        </w:rPr>
      </w:r>
      <w:r/>
    </w:p>
    <w:p>
      <w:pPr>
        <w:ind w:firstLine="480"/>
        <w:spacing w:line="360" w:lineRule="auto"/>
        <w:rPr>
          <w:rFonts w:hint="eastAsia" w:ascii="宋体" w:hAnsi="宋体" w:cs="宋体"/>
          <w:color w:val="auto"/>
          <w:sz w:val="24"/>
          <w:highlight w:val="none"/>
        </w:rPr>
      </w:pPr>
      <w:r>
        <w:rPr>
          <w:color w:val="auto"/>
          <w:highlight w:val="none"/>
        </w:rPr>
      </w:r>
      <w:bookmarkStart w:id="98" w:name="_Hlk139976706"/>
      <w:r>
        <w:rPr>
          <w:rFonts w:hint="eastAsia" w:ascii="宋体" w:hAnsi="宋体" w:cs="宋体"/>
          <w:color w:val="auto"/>
          <w:sz w:val="24"/>
          <w:highlight w:val="none"/>
        </w:rPr>
        <w:t xml:space="preserve">2.2.2查询证据留存方式：对存在失信信息的供应商，招标代理人应登陆到来源网站页面进行复核并打印，作为证据留存。</w:t>
      </w:r>
      <w:bookmarkEnd w:id="98"/>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2.3由评审小组对供应商递交的响应文件进行资格审查和符合性审查。</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2.5评审小组要求供应商澄清、说明或者更正响应文件应当以书面形式做出。供应商的澄清、说明或者更正应当由法定代表人或其授权代表签字或者加盖公章。</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2.6响应文件报价出现前后不一致的，除征集文件另有规定外，按照下列规定修正：</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2.6.1响应文件中开标一览表内容与响应文件中相应内容不一致的，以开标一览表为准；</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2.6.2大写金额和小写金额不一致的，以大写金额为准；</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2.6.3单价金额小数点或者百分比有明显错位的，以开标一览表的总价为准，并修改单价；</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2.6.4总价金额与按单价汇总金额不一致的，以单价金额计算结果为准。</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同时出现两种以上不一致的，按照前款规定的顺序修正。修正后的报价按照征集文件规定经供应商确认后产生约束力，供应商不确认的，其响应无效。</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2.7评审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小组应当将其作为无效响应处理。</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 评审小组根据成交原则确定入围供应商，并将结果通知所有参加采购活动未入围的供应商。</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 </w:t>
      </w:r>
      <w:r>
        <w:rPr>
          <w:rFonts w:hint="eastAsia" w:ascii="宋体" w:hAnsi="宋体" w:cs="宋体"/>
          <w:color w:val="auto"/>
          <w:sz w:val="24"/>
          <w:highlight w:val="none"/>
          <w:lang w:val="zh-CN"/>
        </w:rPr>
        <w:t xml:space="preserve">如评审过程中出现本征集文件未尽事宜，由评审小组根据有关法律、法规讨论决定。</w:t>
      </w:r>
      <w:r>
        <w:rPr>
          <w:color w:val="auto"/>
          <w:highlight w:val="none"/>
        </w:rPr>
      </w:r>
      <w:r/>
    </w:p>
    <w:p>
      <w:pPr>
        <w:pStyle w:val="748"/>
        <w:ind w:firstLine="482"/>
        <w:jc w:val="both"/>
        <w:spacing w:line="360" w:lineRule="auto"/>
        <w:rPr>
          <w:rFonts w:hint="eastAsia" w:eastAsia="宋体" w:cs="宋体"/>
          <w:color w:val="auto"/>
          <w:sz w:val="24"/>
          <w:szCs w:val="24"/>
          <w:highlight w:val="none"/>
        </w:rPr>
      </w:pPr>
      <w:r>
        <w:rPr>
          <w:rFonts w:hint="eastAsia" w:eastAsia="宋体" w:cs="宋体"/>
          <w:color w:val="auto"/>
          <w:sz w:val="24"/>
          <w:szCs w:val="24"/>
          <w:highlight w:val="none"/>
        </w:rPr>
        <w:t xml:space="preserve">五、质疑</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1、供应商认为征集文件、采购过程或成交结果使自己的权益受到损害的，可以在知道或者应知其权益受到损害之日起7个工作日内，以书面形式向采购代理机构提出质疑。采购代理</w:t>
      </w:r>
      <w:r>
        <w:rPr>
          <w:rFonts w:hint="eastAsia" w:ascii="宋体" w:hAnsi="宋体" w:cs="宋体"/>
          <w:color w:val="auto"/>
          <w:sz w:val="24"/>
          <w:highlight w:val="none"/>
        </w:rPr>
        <w:t xml:space="preserve">机构应当在收到</w:t>
      </w:r>
      <w:r>
        <w:rPr>
          <w:rFonts w:hint="eastAsia" w:ascii="宋体" w:hAnsi="宋体" w:cs="宋体"/>
          <w:color w:val="auto"/>
          <w:sz w:val="24"/>
          <w:highlight w:val="none"/>
        </w:rPr>
        <w:t xml:space="preserve">响应单位</w:t>
      </w:r>
      <w:r>
        <w:rPr>
          <w:rFonts w:hint="eastAsia" w:ascii="宋体" w:hAnsi="宋体" w:cs="宋体"/>
          <w:color w:val="auto"/>
          <w:sz w:val="24"/>
          <w:highlight w:val="none"/>
        </w:rPr>
        <w:t xml:space="preserve">书面质疑后7个工作日内作出答复。</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2、本次征集文件要求供应商在法定质疑期内一次性提出针对同一采购程序环节的质疑。</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3、供应商提出质疑应当提交质疑函和必要的证明材料，质疑函应当包括下列内容：</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（1）供应商的姓名或者名称（以提供的营业执照副本复印件为准）、地址、邮编、联系人及联系电话；</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（2）质疑项目的名称、编号；</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（3）具体、明确的质疑事项和与质疑事项相关的请求；</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（4）事实依据；</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（5）必要的法律依据；</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（6）提出质疑的日期。</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根据《政府采购质疑和投诉办法》（财政部第94号令）第十一条规定，提出质疑的供应商应当是参与所质疑项目采购活动的供应商。因此凡是对征集文件提出质疑的供应商，必须是依法获取征集文件，请将合法获取征集文件的证明材料</w:t>
      </w:r>
      <w:r>
        <w:rPr>
          <w:rFonts w:hint="eastAsia" w:ascii="宋体" w:hAnsi="宋体" w:eastAsia="宋体" w:cs="宋体"/>
          <w:b/>
          <w:color w:val="auto"/>
          <w:szCs w:val="24"/>
          <w:highlight w:val="none"/>
        </w:rPr>
        <w:t xml:space="preserve">（即《供应商参加投标确认函》）</w:t>
      </w:r>
      <w:r>
        <w:rPr>
          <w:rFonts w:hint="eastAsia" w:ascii="宋体" w:hAnsi="宋体" w:eastAsia="宋体" w:cs="宋体"/>
          <w:color w:val="auto"/>
          <w:szCs w:val="24"/>
          <w:highlight w:val="none"/>
        </w:rPr>
        <w:t xml:space="preserve">与质疑函一起递交，否则不予受理。</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5、接收质疑函的方式：书面形式（当场送达或邮寄方式）。</w:t>
      </w:r>
      <w:r>
        <w:rPr>
          <w:color w:val="auto"/>
          <w:highlight w:val="none"/>
        </w:rPr>
      </w:r>
      <w:r/>
    </w:p>
    <w:p>
      <w:pPr>
        <w:pStyle w:val="917"/>
        <w:ind w:firstLine="482"/>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六、响应文件无效的情形</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出现下列情形之一的，供应商的响应文件无效：</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1、响应文件未按征集文件要求签署、盖章的；</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2、不具备征集文件中规定的资格要求的；</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3、报价超过征集文件中规定的预算金额或者最高限价的；</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4、响应文件含有征集人不能接受的附加条件的；</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5、不符合国家法律法规及征集文件中规定的其他实质性要求的；</w:t>
      </w:r>
      <w:r>
        <w:rPr>
          <w:color w:val="auto"/>
          <w:highlight w:val="none"/>
        </w:rPr>
      </w:r>
      <w:r/>
    </w:p>
    <w:p>
      <w:pPr>
        <w:pStyle w:val="917"/>
        <w:ind w:firstLine="482"/>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七、项目的终止</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出现下列情形之一的，征集人将发布项目终止公告并说明原因，</w:t>
      </w:r>
      <w:r>
        <w:rPr>
          <w:rFonts w:hint="eastAsia" w:ascii="宋体" w:hAnsi="宋体" w:eastAsia="宋体" w:cs="宋体"/>
          <w:color w:val="auto"/>
          <w:szCs w:val="24"/>
          <w:highlight w:val="none"/>
        </w:rPr>
        <w:t xml:space="preserve">视</w:t>
      </w:r>
      <w:r>
        <w:rPr>
          <w:rFonts w:hint="eastAsia" w:ascii="宋体" w:hAnsi="宋体" w:eastAsia="宋体" w:cs="宋体"/>
          <w:color w:val="auto"/>
          <w:szCs w:val="24"/>
          <w:highlight w:val="none"/>
        </w:rPr>
        <w:t xml:space="preserve">征集人</w:t>
      </w:r>
      <w:r>
        <w:rPr>
          <w:rFonts w:hint="eastAsia" w:ascii="宋体" w:hAnsi="宋体" w:eastAsia="宋体" w:cs="宋体"/>
          <w:color w:val="auto"/>
          <w:szCs w:val="24"/>
          <w:highlight w:val="none"/>
        </w:rPr>
        <w:t xml:space="preserve">实际需求</w:t>
      </w:r>
      <w:r>
        <w:rPr>
          <w:rFonts w:hint="eastAsia" w:ascii="宋体" w:hAnsi="宋体" w:eastAsia="宋体" w:cs="宋体"/>
          <w:color w:val="auto"/>
          <w:szCs w:val="24"/>
          <w:highlight w:val="none"/>
          <w:lang w:val="zh-CN"/>
        </w:rPr>
        <w:t xml:space="preserve">重新开展采购活动：</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1、出现影响采购公正的违法、违规行为的；</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2、因重大变故，采购任务取消的；</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ascii="宋体" w:hAnsi="宋体" w:eastAsia="宋体" w:cs="宋体"/>
          <w:color w:val="auto"/>
          <w:szCs w:val="24"/>
          <w:highlight w:val="none"/>
        </w:rPr>
        <w:t xml:space="preserve">有效递交响应文件、且全部通过资格及符合性审查的供应商不足 2 家的</w:t>
      </w:r>
      <w:r>
        <w:rPr>
          <w:rFonts w:hint="eastAsia" w:ascii="宋体" w:hAnsi="宋体" w:eastAsia="宋体" w:cs="宋体"/>
          <w:color w:val="auto"/>
          <w:szCs w:val="24"/>
          <w:highlight w:val="none"/>
        </w:rPr>
        <w:t xml:space="preserve">。</w:t>
      </w:r>
      <w:r>
        <w:rPr>
          <w:color w:val="auto"/>
          <w:highlight w:val="none"/>
        </w:rPr>
      </w:r>
      <w:r/>
    </w:p>
    <w:p>
      <w:pPr>
        <w:pStyle w:val="917"/>
        <w:ind w:firstLine="482"/>
        <w:jc w:val="both"/>
        <w:spacing w:line="360" w:lineRule="auto"/>
        <w:rPr>
          <w:rFonts w:hint="eastAsia" w:ascii="宋体" w:hAnsi="宋体" w:eastAsia="宋体" w:cs="宋体"/>
          <w:b/>
          <w:color w:val="auto"/>
          <w:szCs w:val="24"/>
          <w:highlight w:val="none"/>
        </w:rPr>
        <w:outlineLvl w:val="1"/>
      </w:pPr>
      <w:r>
        <w:rPr>
          <w:color w:val="auto"/>
          <w:highlight w:val="none"/>
        </w:rPr>
      </w:r>
      <w:bookmarkStart w:id="99" w:name="_Toc453509220"/>
      <w:r>
        <w:rPr>
          <w:color w:val="auto"/>
          <w:highlight w:val="none"/>
        </w:rPr>
      </w:r>
      <w:bookmarkStart w:id="100" w:name="_Toc436599782"/>
      <w:r>
        <w:rPr>
          <w:rFonts w:hint="eastAsia" w:ascii="宋体" w:hAnsi="宋体" w:eastAsia="宋体" w:cs="宋体"/>
          <w:b/>
          <w:color w:val="auto"/>
          <w:szCs w:val="24"/>
          <w:highlight w:val="none"/>
        </w:rPr>
        <w:t xml:space="preserve">八、确定</w:t>
      </w:r>
      <w:bookmarkEnd w:id="99"/>
      <w:r>
        <w:rPr>
          <w:color w:val="auto"/>
          <w:highlight w:val="none"/>
        </w:rPr>
      </w:r>
      <w:bookmarkEnd w:id="100"/>
      <w:r>
        <w:rPr>
          <w:rFonts w:hint="eastAsia" w:ascii="宋体" w:hAnsi="宋体" w:eastAsia="宋体" w:cs="宋体"/>
          <w:b/>
          <w:color w:val="auto"/>
          <w:szCs w:val="24"/>
          <w:highlight w:val="none"/>
        </w:rPr>
        <w:t xml:space="preserve">第一阶段入围供应商</w:t>
      </w:r>
      <w:r>
        <w:rPr>
          <w:color w:val="auto"/>
          <w:highlight w:val="none"/>
        </w:rPr>
      </w:r>
      <w:r/>
    </w:p>
    <w:p>
      <w:pPr>
        <w:pStyle w:val="917"/>
        <w:ind w:firstLine="482"/>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1、确定第一阶段入围供应商</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确定第一阶段入围供应商选取原则及标准，详见第六章。</w:t>
      </w:r>
      <w:r>
        <w:rPr>
          <w:color w:val="auto"/>
          <w:highlight w:val="none"/>
        </w:rPr>
      </w:r>
      <w:r/>
    </w:p>
    <w:p>
      <w:pPr>
        <w:pStyle w:val="917"/>
        <w:ind w:firstLine="482"/>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2、第一阶段入围结果公告</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征集人应当自入围供应商确定之日起2个工作日内，在相关媒体上公告入围结果，入围通知书将同时发出，入围结果公告期限为1个工作日。</w:t>
      </w:r>
      <w:r>
        <w:rPr>
          <w:color w:val="auto"/>
          <w:highlight w:val="none"/>
        </w:rPr>
      </w:r>
      <w:r/>
    </w:p>
    <w:p>
      <w:pPr>
        <w:pStyle w:val="917"/>
        <w:ind w:firstLine="482"/>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3、入围通知书</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在公告入围结果的同时发出入围通知书。入围通知书将是框架协议的一个组成部分。对征集人和入围供应商均具有法律效力。入围通知书发出后，入围供应商无正当理由，不得主动放弃入围资格或者退出框架协议，否则应当依法承担法律责任。</w:t>
      </w:r>
      <w:r>
        <w:rPr>
          <w:color w:val="auto"/>
          <w:highlight w:val="none"/>
        </w:rPr>
      </w:r>
      <w:r/>
    </w:p>
    <w:p>
      <w:pPr>
        <w:pStyle w:val="917"/>
        <w:ind w:firstLine="482"/>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4、框架协议的签订</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4.1按照《关于做好政府采购支持企业发展有关事项的通知》（苏财购〔2020〕52号）及《关于印发&lt;苏州市政府采购促进中小企业发展实施意见&gt;的通知》（苏财购〔2022〕16号）文件精神，征集人与入围供应商原则上应当在入围通知书发出之日起十五日内，按照征集文件及响应文件确定的事项签订框架协议。</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4.2框架协议不得对征集文件确定的事项以及入围供应商的响应文件作实质性修改。</w:t>
      </w:r>
      <w:r>
        <w:rPr>
          <w:color w:val="auto"/>
          <w:highlight w:val="none"/>
        </w:rPr>
      </w:r>
      <w:r/>
    </w:p>
    <w:p>
      <w:pPr>
        <w:pStyle w:val="917"/>
        <w:ind w:firstLine="482"/>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九、用户反馈和评价机制</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1、征集人将建立用户反馈和评价机制，接受</w:t>
      </w:r>
      <w:r>
        <w:rPr>
          <w:rFonts w:hint="eastAsia" w:ascii="宋体" w:hAnsi="宋体" w:eastAsia="宋体" w:cs="宋体"/>
          <w:color w:val="auto"/>
          <w:szCs w:val="24"/>
          <w:highlight w:val="none"/>
        </w:rPr>
        <w:t xml:space="preserve">征集人</w:t>
      </w:r>
      <w:r>
        <w:rPr>
          <w:rFonts w:hint="eastAsia" w:ascii="宋体" w:hAnsi="宋体" w:eastAsia="宋体" w:cs="宋体"/>
          <w:color w:val="auto"/>
          <w:szCs w:val="24"/>
          <w:highlight w:val="none"/>
        </w:rPr>
        <w:t xml:space="preserve">和服务对象对入围供应商履行框架协议和采购合同情况的反馈与评价，并将用户反馈和评价情况定时向</w:t>
      </w:r>
      <w:r>
        <w:rPr>
          <w:rFonts w:hint="eastAsia" w:ascii="宋体" w:hAnsi="宋体" w:eastAsia="宋体" w:cs="宋体"/>
          <w:color w:val="auto"/>
          <w:szCs w:val="24"/>
          <w:highlight w:val="none"/>
        </w:rPr>
        <w:t xml:space="preserve">征集人</w:t>
      </w:r>
      <w:r>
        <w:rPr>
          <w:rFonts w:hint="eastAsia" w:ascii="宋体" w:hAnsi="宋体" w:eastAsia="宋体" w:cs="宋体"/>
          <w:color w:val="auto"/>
          <w:szCs w:val="24"/>
          <w:highlight w:val="none"/>
        </w:rPr>
        <w:t xml:space="preserve">和服务对象公开，作为第二阶段直接选定成交供应商的参考。</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2、入围供应商按照框架协议约定接受征集人合同授予，并履行采购合同。</w:t>
      </w:r>
      <w:r>
        <w:rPr>
          <w:color w:val="auto"/>
          <w:highlight w:val="none"/>
        </w:rPr>
      </w:r>
      <w:r/>
    </w:p>
    <w:p>
      <w:pPr>
        <w:pStyle w:val="917"/>
        <w:ind w:firstLine="482"/>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十、入围供应商的清退和补充规则</w:t>
      </w:r>
      <w:r>
        <w:rPr>
          <w:color w:val="auto"/>
          <w:highlight w:val="none"/>
        </w:rPr>
      </w:r>
      <w:r/>
    </w:p>
    <w:p>
      <w:pPr>
        <w:pStyle w:val="917"/>
        <w:ind w:firstLine="482"/>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1、清退规则</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入围供应商有下列情形之一，尚未签订框架协议的，取消其入围资格；已经签订框架协议的，解除与其签订的框架协议：</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（1）恶意串通谋取入围或者合同成交的； </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（2）提供虚假材料谋取入围或者合同成交的； </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（3）无正当理由拒不接受合同授予的； </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（4）不履行合同义务或者履行合同义务不符合约定，经</w:t>
      </w:r>
      <w:r>
        <w:rPr>
          <w:rFonts w:hint="eastAsia" w:ascii="宋体" w:hAnsi="宋体" w:eastAsia="宋体" w:cs="宋体"/>
          <w:color w:val="auto"/>
          <w:szCs w:val="24"/>
          <w:highlight w:val="none"/>
        </w:rPr>
        <w:t xml:space="preserve">征集人</w:t>
      </w:r>
      <w:r>
        <w:rPr>
          <w:rFonts w:hint="eastAsia" w:ascii="宋体" w:hAnsi="宋体" w:eastAsia="宋体" w:cs="宋体"/>
          <w:color w:val="auto"/>
          <w:szCs w:val="24"/>
          <w:highlight w:val="none"/>
        </w:rPr>
        <w:t xml:space="preserve">请求履行后仍不履行或者仍未按约定履行的； </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（5）框架协议有效期内，因违法行为被禁止或限制参加政府采购活动的； </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（6）框架协议约定的其他情形。</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被取消入围资格或者被解除框架协议的供应商不得参加同一封闭式框架协议补充征集，或者重新申请加入同一开放式框架协议。 </w:t>
      </w:r>
      <w:r>
        <w:rPr>
          <w:color w:val="auto"/>
          <w:highlight w:val="none"/>
        </w:rPr>
      </w:r>
      <w:r/>
    </w:p>
    <w:p>
      <w:pPr>
        <w:pStyle w:val="917"/>
        <w:ind w:firstLine="482"/>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2、补充规则</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如出现剩余入围供应商不足入围供应商总数70%且影响框架协议执行的情形时，征集人报财政部门同意后，将进行补充征集供应商。补充征集的条件、程序、评审方法和淘汰比例与初次征集相同。补充征集遵守原框架协议的有效期。补充征集期间，原框架协议继续履行。</w:t>
      </w:r>
      <w:r>
        <w:rPr>
          <w:color w:val="auto"/>
          <w:highlight w:val="none"/>
        </w:rPr>
      </w:r>
      <w:r/>
    </w:p>
    <w:p>
      <w:pPr>
        <w:ind w:firstLine="482"/>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十一、确定第二阶段成交供应商的方式</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1、采用直接选定：由</w:t>
      </w:r>
      <w:r>
        <w:rPr>
          <w:rFonts w:hint="eastAsia" w:ascii="宋体" w:hAnsi="宋体" w:cs="宋体"/>
          <w:color w:val="auto"/>
          <w:sz w:val="24"/>
          <w:highlight w:val="none"/>
        </w:rPr>
        <w:t xml:space="preserve">征集人</w:t>
      </w:r>
      <w:r>
        <w:rPr>
          <w:rFonts w:hint="eastAsia" w:ascii="宋体" w:hAnsi="宋体" w:cs="宋体"/>
          <w:color w:val="auto"/>
          <w:sz w:val="24"/>
          <w:highlight w:val="none"/>
        </w:rPr>
        <w:t xml:space="preserve">依据入围服务价格、质量以及服务便利性、用户评价等因素，从第一阶段入围供应商中直接选定。</w:t>
      </w:r>
      <w:r>
        <w:rPr>
          <w:color w:val="auto"/>
          <w:highlight w:val="none"/>
        </w:rPr>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征集人</w:t>
      </w:r>
      <w:r>
        <w:rPr>
          <w:rFonts w:hint="eastAsia" w:ascii="宋体" w:hAnsi="宋体" w:cs="宋体"/>
          <w:color w:val="auto"/>
          <w:sz w:val="24"/>
          <w:highlight w:val="none"/>
        </w:rPr>
        <w:t xml:space="preserve">在确定成交供应商后，双方应当按照框架协议中规定签订采购合同，不得擅自改变框架协议约定的合同实质性条款。</w:t>
      </w:r>
      <w:r>
        <w:rPr>
          <w:color w:val="auto"/>
          <w:highlight w:val="none"/>
        </w:rPr>
      </w:r>
      <w:r/>
    </w:p>
    <w:p>
      <w:pPr>
        <w:ind w:firstLine="482"/>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lang w:val="zh-CN"/>
        </w:rPr>
        <w:t xml:space="preserve">十二、相关政策（如涉及）</w:t>
      </w:r>
      <w:r>
        <w:rPr>
          <w:color w:val="auto"/>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次采购不接受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b/>
          <w:bCs/>
          <w:color w:val="auto"/>
          <w:sz w:val="24"/>
          <w:highlight w:val="none"/>
        </w:rPr>
        <w:t xml:space="preserve">（本项目不涉及）</w:t>
      </w:r>
      <w:r>
        <w:rPr>
          <w:color w:val="auto"/>
          <w:highlight w:val="none"/>
        </w:rPr>
      </w:r>
      <w:r/>
    </w:p>
    <w:p>
      <w:pPr>
        <w:ind w:firstLine="42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2、中小微企业</w:t>
      </w:r>
      <w:r>
        <w:rPr>
          <w:color w:val="auto"/>
          <w:highlight w:val="none"/>
        </w:rPr>
      </w:r>
      <w:r/>
    </w:p>
    <w:p>
      <w:pPr>
        <w:ind w:firstLine="42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投标报价扣除20%后参与评审。</w:t>
      </w:r>
      <w:r>
        <w:rPr>
          <w:rFonts w:hint="eastAsia" w:ascii="宋体" w:hAnsi="宋体" w:cs="宋体"/>
          <w:b/>
          <w:color w:val="auto"/>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auto"/>
          <w:highlight w:val="none"/>
        </w:rPr>
      </w:r>
      <w:r/>
    </w:p>
    <w:p>
      <w:pPr>
        <w:ind w:firstLine="420"/>
        <w:spacing w:line="360" w:lineRule="auto"/>
        <w:tabs>
          <w:tab w:val="left" w:pos="567" w:leader="none"/>
        </w:tabs>
        <w:rPr>
          <w:rFonts w:hint="eastAsia" w:ascii="宋体" w:hAnsi="宋体" w:cs="宋体"/>
          <w:b/>
          <w:color w:val="auto"/>
          <w:sz w:val="24"/>
          <w:highlight w:val="none"/>
        </w:rPr>
      </w:pPr>
      <w:r>
        <w:rPr>
          <w:rFonts w:hint="eastAsia" w:ascii="宋体" w:hAnsi="宋体" w:cs="宋体"/>
          <w:color w:val="auto"/>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auto"/>
          <w:sz w:val="24"/>
          <w:highlight w:val="none"/>
        </w:rPr>
        <w:t xml:space="preserve">服务类项目中供应商若使用退休人员，将不享受相关扶持政策。</w:t>
      </w:r>
      <w:r>
        <w:rPr>
          <w:color w:val="auto"/>
          <w:highlight w:val="none"/>
        </w:rPr>
      </w:r>
      <w:r/>
    </w:p>
    <w:p>
      <w:pPr>
        <w:ind w:firstLine="422"/>
        <w:spacing w:line="360" w:lineRule="auto"/>
        <w:tabs>
          <w:tab w:val="left" w:pos="567"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若为专门面向中小企业采购的项目或者采购包，不再执行价格评审优惠的扶持政策。中小企业依据预留项目和价格扣除等优惠政策获取政府采购合同后，小型、微型企业不得分包或</w:t>
      </w:r>
      <w:r>
        <w:rPr>
          <w:rFonts w:hint="eastAsia" w:ascii="宋体" w:hAnsi="宋体" w:cs="宋体"/>
          <w:b/>
          <w:bCs/>
          <w:color w:val="auto"/>
          <w:sz w:val="24"/>
          <w:highlight w:val="none"/>
        </w:rPr>
        <w:t xml:space="preserve">转包给大型、中型企业，中型企业不得分包或转包给大型企业。</w:t>
      </w:r>
      <w:r>
        <w:rPr>
          <w:color w:val="auto"/>
          <w:highlight w:val="none"/>
        </w:rPr>
      </w:r>
      <w:r/>
    </w:p>
    <w:p>
      <w:pPr>
        <w:ind w:firstLine="422"/>
        <w:spacing w:line="360" w:lineRule="auto"/>
        <w:tabs>
          <w:tab w:val="left" w:pos="567"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根据《政府采购促进中小企业发展管理办法》（财库〔2020〕46号）及《中小企业划型标准规定》（工信部联企业〔2011〕300号），本采购项目对应的中小企业划分标准所属行业为：其他未列明行业。</w:t>
      </w:r>
      <w:r>
        <w:rPr>
          <w:color w:val="auto"/>
          <w:highlight w:val="none"/>
        </w:rPr>
      </w:r>
      <w:r/>
    </w:p>
    <w:p>
      <w:pPr>
        <w:ind w:firstLine="42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3、残疾人福利性单位</w:t>
      </w:r>
      <w:r>
        <w:rPr>
          <w:color w:val="auto"/>
          <w:highlight w:val="none"/>
        </w:rPr>
      </w:r>
      <w:r/>
    </w:p>
    <w:p>
      <w:pPr>
        <w:ind w:firstLine="42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auto"/>
          <w:sz w:val="24"/>
          <w:highlight w:val="none"/>
        </w:rPr>
        <w:t xml:space="preserve">若为专门面向中小企业采购的项目或者采购包，不再执行价格评审优惠的扶持政策。</w:t>
      </w:r>
      <w:r>
        <w:rPr>
          <w:color w:val="auto"/>
          <w:highlight w:val="none"/>
        </w:rPr>
      </w:r>
      <w:r/>
    </w:p>
    <w:p>
      <w:pPr>
        <w:ind w:firstLine="42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4、监狱企业</w:t>
      </w:r>
      <w:r>
        <w:rPr>
          <w:color w:val="auto"/>
          <w:highlight w:val="none"/>
        </w:rPr>
      </w:r>
      <w:r/>
    </w:p>
    <w:p>
      <w:pPr>
        <w:ind w:firstLine="42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auto"/>
          <w:sz w:val="24"/>
          <w:highlight w:val="none"/>
        </w:rPr>
        <w:t xml:space="preserve">若为专门面向中小企业采购的项目或者采购包，不再执行价格评审优惠的扶持政策。</w:t>
      </w:r>
      <w:r>
        <w:rPr>
          <w:color w:val="auto"/>
          <w:highlight w:val="none"/>
        </w:rPr>
      </w:r>
      <w:r/>
    </w:p>
    <w:p>
      <w:pPr>
        <w:ind w:firstLine="42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5、绿色采购</w:t>
      </w:r>
      <w:r>
        <w:rPr>
          <w:rFonts w:hint="eastAsia" w:ascii="宋体" w:hAnsi="宋体" w:cs="宋体"/>
          <w:b/>
          <w:bCs/>
          <w:color w:val="auto"/>
          <w:sz w:val="24"/>
          <w:highlight w:val="none"/>
        </w:rPr>
        <w:t xml:space="preserve">（本项目不涉及）</w:t>
      </w:r>
      <w:r>
        <w:rPr>
          <w:color w:val="auto"/>
          <w:highlight w:val="none"/>
        </w:rPr>
      </w:r>
      <w:r/>
    </w:p>
    <w:p>
      <w:pPr>
        <w:ind w:firstLine="42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1）根据《关于调整优化节能产品、环境标志产品政府采购执行机制的通知》（财库〔2019〕9号）等相关文件的规定，</w:t>
      </w:r>
      <w:r>
        <w:rPr>
          <w:rFonts w:hint="eastAsia" w:ascii="宋体" w:hAnsi="宋体" w:cs="宋体"/>
          <w:b/>
          <w:color w:val="auto"/>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auto"/>
          <w:highlight w:val="none"/>
        </w:rPr>
      </w:r>
      <w:r/>
    </w:p>
    <w:p>
      <w:pPr>
        <w:ind w:firstLine="42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auto"/>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3）为助力打好污染防治攻坚战，推广使用绿色包装，根据财政部办公厅、生态环境部办公厅、国家邮政局办公室关于印发《商品包装政府采购需求标准（试行）》《快递包装政府采</w:t>
      </w:r>
      <w:r>
        <w:rPr>
          <w:rFonts w:hint="eastAsia" w:ascii="宋体" w:hAnsi="宋体" w:cs="宋体"/>
          <w:color w:val="auto"/>
          <w:sz w:val="24"/>
          <w:highlight w:val="none"/>
        </w:rPr>
        <w:t xml:space="preserve">购需求标准（试行）》的通知（财办库〔2020〕123号文）文件规定，供应商提供产品及相关快递服务的包装应符合标准要求。</w:t>
      </w:r>
      <w:r>
        <w:rPr>
          <w:color w:val="auto"/>
          <w:highlight w:val="none"/>
        </w:rPr>
      </w:r>
      <w:r/>
    </w:p>
    <w:p>
      <w:pPr>
        <w:ind w:firstLine="422"/>
        <w:spacing w:line="360" w:lineRule="auto"/>
        <w:tabs>
          <w:tab w:val="left" w:pos="567"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6、政府采购中实施本国产品标准及相关政策（本项目不涉及）</w:t>
      </w:r>
      <w:r>
        <w:rPr>
          <w:color w:val="auto"/>
          <w:highlight w:val="none"/>
        </w:rPr>
      </w:r>
      <w:r/>
    </w:p>
    <w:p>
      <w:pPr>
        <w:ind w:firstLine="42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6.1本项目对采购本国产品给予政策支持：</w:t>
      </w:r>
      <w:r>
        <w:rPr>
          <w:color w:val="auto"/>
          <w:highlight w:val="none"/>
        </w:rPr>
      </w:r>
      <w:r/>
    </w:p>
    <w:p>
      <w:pPr>
        <w:ind w:firstLine="42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rPr>
          <w:color w:val="auto"/>
          <w:highlight w:val="none"/>
        </w:rPr>
      </w:r>
      <w:r/>
    </w:p>
    <w:p>
      <w:pPr>
        <w:ind w:firstLine="42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响应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highlight w:val="none"/>
        </w:rPr>
      </w:r>
      <w:r/>
    </w:p>
    <w:p>
      <w:pPr>
        <w:ind w:firstLine="42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3）供应商需按照招标（采购）文件的要求提供《关于符合本国产品标准的声明函》（以下简称《声明函》），如不提供将不享受本国产品价格评审优惠。</w:t>
      </w:r>
      <w:r>
        <w:rPr>
          <w:color w:val="auto"/>
          <w:highlight w:val="none"/>
        </w:rPr>
      </w:r>
      <w:r/>
    </w:p>
    <w:p>
      <w:pPr>
        <w:ind w:firstLine="42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auto"/>
          <w:highlight w:val="none"/>
        </w:rPr>
      </w:r>
      <w:r/>
    </w:p>
    <w:p>
      <w:pPr>
        <w:ind w:firstLine="42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采购）文件规定的，供应商提供的相关产品视为不符合本国产品标准。</w:t>
      </w:r>
      <w:r>
        <w:rPr>
          <w:color w:val="auto"/>
          <w:highlight w:val="none"/>
        </w:rPr>
      </w:r>
      <w:r/>
    </w:p>
    <w:p>
      <w:pPr>
        <w:ind w:firstLine="42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highlight w:val="none"/>
        </w:rPr>
      </w:r>
      <w:r/>
    </w:p>
    <w:p>
      <w:pPr>
        <w:ind w:firstLine="482"/>
        <w:spacing w:line="360" w:lineRule="auto"/>
        <w:rPr>
          <w:rFonts w:hint="eastAsia" w:ascii="宋体" w:hAnsi="宋体" w:cs="宋体"/>
          <w:b/>
          <w:color w:val="auto"/>
          <w:sz w:val="24"/>
          <w:highlight w:val="none"/>
        </w:rPr>
        <w:outlineLvl w:val="1"/>
      </w:pPr>
      <w:r>
        <w:rPr>
          <w:rFonts w:hint="eastAsia" w:ascii="宋体" w:hAnsi="宋体" w:cs="宋体"/>
          <w:b/>
          <w:bCs/>
          <w:color w:val="auto"/>
          <w:sz w:val="24"/>
          <w:highlight w:val="none"/>
          <w:lang w:val="zh-CN"/>
        </w:rPr>
        <w:t xml:space="preserve">十</w:t>
      </w:r>
      <w:r>
        <w:rPr>
          <w:rFonts w:hint="eastAsia" w:ascii="宋体" w:hAnsi="宋体" w:cs="宋体"/>
          <w:b/>
          <w:bCs/>
          <w:color w:val="auto"/>
          <w:sz w:val="24"/>
          <w:highlight w:val="none"/>
          <w:lang w:val="zh-CN"/>
        </w:rPr>
        <w:t xml:space="preserve">三</w:t>
      </w:r>
      <w:r>
        <w:rPr>
          <w:rFonts w:hint="eastAsia" w:ascii="宋体" w:hAnsi="宋体" w:cs="宋体"/>
          <w:b/>
          <w:bCs/>
          <w:color w:val="auto"/>
          <w:sz w:val="24"/>
          <w:highlight w:val="none"/>
          <w:lang w:val="zh-CN"/>
        </w:rPr>
        <w:t xml:space="preserve">、</w:t>
      </w:r>
      <w:r>
        <w:rPr>
          <w:rFonts w:hint="eastAsia" w:ascii="宋体" w:hAnsi="宋体" w:cs="宋体"/>
          <w:b/>
          <w:color w:val="auto"/>
          <w:sz w:val="24"/>
          <w:highlight w:val="none"/>
        </w:rPr>
        <w:t xml:space="preserve">未尽事宜</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按《中华人民共和国政府采购法》及其他有关的法律法规的规定执行。</w:t>
      </w:r>
      <w:r>
        <w:rPr>
          <w:color w:val="auto"/>
          <w:highlight w:val="none"/>
        </w:rPr>
      </w:r>
      <w:r/>
    </w:p>
    <w:p>
      <w:pPr>
        <w:jc w:val="left"/>
        <w:widowControl/>
        <w:rPr>
          <w:b/>
          <w:color w:val="auto"/>
          <w:sz w:val="48"/>
          <w:szCs w:val="48"/>
          <w:highlight w:val="none"/>
        </w:rPr>
      </w:pPr>
      <w:r>
        <w:rPr>
          <w:color w:val="auto"/>
          <w:highlight w:val="none"/>
        </w:rPr>
        <w:br w:type="page" w:clear="all"/>
      </w:r>
      <w:r>
        <w:rPr>
          <w:color w:val="auto"/>
          <w:highlight w:val="none"/>
        </w:rPr>
      </w:r>
      <w:r/>
    </w:p>
    <w:p>
      <w:pPr>
        <w:pStyle w:val="769"/>
        <w:rPr>
          <w:color w:val="auto"/>
          <w:highlight w:val="none"/>
        </w:rPr>
      </w:pPr>
      <w:r>
        <w:rPr>
          <w:rFonts w:hint="eastAsia"/>
          <w:color w:val="auto"/>
          <w:highlight w:val="none"/>
        </w:rPr>
        <w:t xml:space="preserve">第三章</w:t>
      </w:r>
      <w:r>
        <w:rPr>
          <w:rFonts w:hint="eastAsia"/>
          <w:color w:val="auto"/>
          <w:highlight w:val="none"/>
        </w:rPr>
        <w:t xml:space="preserve"> </w:t>
      </w:r>
      <w:bookmarkStart w:id="101" w:name="_Toc1517"/>
      <w:r>
        <w:rPr>
          <w:color w:val="auto"/>
          <w:highlight w:val="none"/>
        </w:rPr>
      </w:r>
      <w:bookmarkStart w:id="102" w:name="_Toc8886"/>
      <w:r>
        <w:rPr>
          <w:color w:val="auto"/>
          <w:highlight w:val="none"/>
        </w:rPr>
      </w:r>
      <w:bookmarkStart w:id="103" w:name="_Toc3665"/>
      <w:r>
        <w:rPr>
          <w:color w:val="auto"/>
          <w:highlight w:val="none"/>
        </w:rPr>
      </w:r>
      <w:bookmarkStart w:id="104" w:name="_Toc13012"/>
      <w:r>
        <w:rPr>
          <w:color w:val="auto"/>
          <w:highlight w:val="none"/>
        </w:rPr>
      </w:r>
      <w:bookmarkStart w:id="105" w:name="_Toc12734"/>
      <w:r>
        <w:rPr>
          <w:color w:val="auto"/>
          <w:highlight w:val="none"/>
        </w:rPr>
      </w:r>
      <w:bookmarkStart w:id="106" w:name="_Toc21784"/>
      <w:r>
        <w:rPr>
          <w:color w:val="auto"/>
          <w:highlight w:val="none"/>
        </w:rPr>
      </w:r>
      <w:bookmarkStart w:id="107" w:name="_Toc18271"/>
      <w:r>
        <w:rPr>
          <w:color w:val="auto"/>
          <w:highlight w:val="none"/>
        </w:rPr>
      </w:r>
      <w:bookmarkStart w:id="108" w:name="_Toc30704"/>
      <w:r>
        <w:rPr>
          <w:color w:val="auto"/>
          <w:highlight w:val="none"/>
        </w:rPr>
      </w:r>
      <w:bookmarkStart w:id="109" w:name="_Toc19196"/>
      <w:r>
        <w:rPr>
          <w:color w:val="auto"/>
          <w:highlight w:val="none"/>
        </w:rPr>
      </w:r>
      <w:bookmarkStart w:id="110" w:name="_Toc9720"/>
      <w:r>
        <w:rPr>
          <w:color w:val="auto"/>
          <w:highlight w:val="none"/>
        </w:rPr>
      </w:r>
      <w:bookmarkStart w:id="111" w:name="_Toc31497"/>
      <w:r>
        <w:rPr>
          <w:rFonts w:hint="eastAsia"/>
          <w:color w:val="auto"/>
          <w:highlight w:val="none"/>
        </w:rPr>
        <w:t xml:space="preserve">响应文件格式</w:t>
      </w:r>
      <w:bookmarkEnd w:id="72"/>
      <w:r>
        <w:rPr>
          <w:color w:val="auto"/>
          <w:highlight w:val="none"/>
        </w:rPr>
      </w:r>
      <w:bookmarkEnd w:id="73"/>
      <w:r>
        <w:rPr>
          <w:color w:val="auto"/>
          <w:highlight w:val="none"/>
        </w:rPr>
      </w:r>
      <w:bookmarkEnd w:id="74"/>
      <w:r>
        <w:rPr>
          <w:color w:val="auto"/>
          <w:highlight w:val="none"/>
        </w:rPr>
      </w:r>
      <w:bookmarkEnd w:id="75"/>
      <w:r>
        <w:rPr>
          <w:color w:val="auto"/>
          <w:highlight w:val="none"/>
        </w:rPr>
      </w:r>
      <w:bookmarkEnd w:id="76"/>
      <w:r>
        <w:rPr>
          <w:color w:val="auto"/>
          <w:highlight w:val="none"/>
        </w:rPr>
      </w:r>
      <w:bookmarkEnd w:id="77"/>
      <w:r>
        <w:rPr>
          <w:color w:val="auto"/>
          <w:highlight w:val="none"/>
        </w:rPr>
      </w:r>
      <w:bookmarkEnd w:id="78"/>
      <w:r>
        <w:rPr>
          <w:color w:val="auto"/>
          <w:highlight w:val="none"/>
        </w:rPr>
      </w:r>
      <w:bookmarkEnd w:id="79"/>
      <w:r>
        <w:rPr>
          <w:color w:val="auto"/>
          <w:highlight w:val="none"/>
        </w:rPr>
      </w:r>
      <w:bookmarkEnd w:id="80"/>
      <w:r>
        <w:rPr>
          <w:color w:val="auto"/>
          <w:highlight w:val="none"/>
        </w:rPr>
      </w:r>
      <w:bookmarkEnd w:id="81"/>
      <w:r>
        <w:rPr>
          <w:color w:val="auto"/>
          <w:highlight w:val="none"/>
        </w:rPr>
      </w:r>
      <w:bookmarkEnd w:id="82"/>
      <w:r>
        <w:rPr>
          <w:color w:val="auto"/>
          <w:highlight w:val="none"/>
        </w:rPr>
      </w:r>
      <w:bookmarkEnd w:id="83"/>
      <w:r>
        <w:rPr>
          <w:color w:val="auto"/>
          <w:highlight w:val="none"/>
        </w:rPr>
      </w:r>
      <w:bookmarkEnd w:id="84"/>
      <w:r>
        <w:rPr>
          <w:color w:val="auto"/>
          <w:highlight w:val="none"/>
        </w:rPr>
      </w:r>
      <w:bookmarkEnd w:id="85"/>
      <w:r>
        <w:rPr>
          <w:color w:val="auto"/>
          <w:highlight w:val="none"/>
        </w:rPr>
      </w:r>
      <w:bookmarkEnd w:id="101"/>
      <w:r>
        <w:rPr>
          <w:color w:val="auto"/>
          <w:highlight w:val="none"/>
        </w:rPr>
      </w:r>
      <w:bookmarkEnd w:id="102"/>
      <w:r>
        <w:rPr>
          <w:color w:val="auto"/>
          <w:highlight w:val="none"/>
        </w:rPr>
      </w:r>
      <w:bookmarkEnd w:id="103"/>
      <w:r>
        <w:rPr>
          <w:color w:val="auto"/>
          <w:highlight w:val="none"/>
        </w:rPr>
      </w:r>
      <w:bookmarkEnd w:id="104"/>
      <w:r>
        <w:rPr>
          <w:color w:val="auto"/>
          <w:highlight w:val="none"/>
        </w:rPr>
      </w:r>
      <w:bookmarkEnd w:id="105"/>
      <w:r>
        <w:rPr>
          <w:color w:val="auto"/>
          <w:highlight w:val="none"/>
        </w:rPr>
      </w:r>
      <w:bookmarkEnd w:id="106"/>
      <w:r>
        <w:rPr>
          <w:color w:val="auto"/>
          <w:highlight w:val="none"/>
        </w:rPr>
      </w:r>
      <w:bookmarkEnd w:id="107"/>
      <w:r>
        <w:rPr>
          <w:color w:val="auto"/>
          <w:highlight w:val="none"/>
        </w:rPr>
      </w:r>
      <w:bookmarkEnd w:id="108"/>
      <w:r>
        <w:rPr>
          <w:color w:val="auto"/>
          <w:highlight w:val="none"/>
        </w:rPr>
      </w:r>
      <w:bookmarkEnd w:id="109"/>
      <w:r>
        <w:rPr>
          <w:color w:val="auto"/>
          <w:highlight w:val="none"/>
        </w:rPr>
      </w:r>
      <w:bookmarkEnd w:id="110"/>
      <w:r>
        <w:rPr>
          <w:color w:val="auto"/>
          <w:highlight w:val="none"/>
        </w:rPr>
      </w:r>
      <w:bookmarkEnd w:id="111"/>
      <w:r>
        <w:rPr>
          <w:color w:val="auto"/>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说明：</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对本章所有的响应文件格式 ，响应单位可根据自身情况进行补充和修改，但补充和修改不得造成与本格式内容有实质性的违背。</w:t>
      </w:r>
      <w:r>
        <w:rPr>
          <w:color w:val="auto"/>
          <w:highlight w:val="none"/>
        </w:rPr>
      </w:r>
      <w:r/>
    </w:p>
    <w:p>
      <w:pPr>
        <w:pStyle w:val="917"/>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rPr>
          <w:color w:val="auto"/>
          <w:highlight w:val="none"/>
        </w:rPr>
      </w:r>
      <w:r/>
    </w:p>
    <w:p>
      <w:pPr>
        <w:pStyle w:val="917"/>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附件1、（响应单位）法定代表人授权委托书</w:t>
      </w:r>
      <w:r>
        <w:rPr>
          <w:color w:val="auto"/>
          <w:highlight w:val="none"/>
        </w:rPr>
      </w:r>
      <w:r/>
    </w:p>
    <w:p>
      <w:pPr>
        <w:pStyle w:val="917"/>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r/>
    </w:p>
    <w:p>
      <w:pPr>
        <w:pStyle w:val="917"/>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授权委托书</w:t>
      </w:r>
      <w:r>
        <w:rPr>
          <w:color w:val="auto"/>
          <w:highlight w:val="none"/>
        </w:rPr>
      </w:r>
      <w:r/>
    </w:p>
    <w:p>
      <w:pPr>
        <w:pStyle w:val="917"/>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  我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（响应单位名称）的法定代表人，现授权委托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（姓名）为我公司委托代理人，以本公司的名义参加苏州久诺招投标咨询服务有限公司组织实施的项目编号 </w:t>
      </w:r>
      <w:r>
        <w:rPr>
          <w:rFonts w:ascii="宋体" w:hAnsi="宋体" w:eastAsia="宋体" w:cs="宋体"/>
          <w:color w:val="auto"/>
          <w:szCs w:val="24"/>
          <w:highlight w:val="none"/>
        </w:rPr>
        <w:t xml:space="preserve"> </w:t>
      </w:r>
      <w:r>
        <w:rPr>
          <w:rFonts w:hint="eastAsia" w:ascii="宋体" w:hAnsi="宋体" w:eastAsia="宋体" w:cs="宋体"/>
          <w:color w:val="auto"/>
          <w:szCs w:val="24"/>
          <w:highlight w:val="none"/>
          <w:u w:val="single"/>
        </w:rPr>
        <w:t xml:space="preserve">JSZC-320507-SZJN-K2026-0004</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分包号</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的采购活动。委托代理人在制作响应文件、开标、评标、合同谈判过程中所签署的一切文件和处理与这有关的一切事务，我均予以承认。</w:t>
      </w:r>
      <w:r>
        <w:rPr>
          <w:color w:val="auto"/>
          <w:highlight w:val="none"/>
        </w:rPr>
      </w:r>
      <w:r/>
    </w:p>
    <w:p>
      <w:pPr>
        <w:pStyle w:val="91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委托代理人在授权委托书有效期内签署的所有文件不因授权委托的撤销而失效，除非有撤销授权委托的书面通知，本授权委托书自签署之日起生效至合同履行完毕止均有效。</w:t>
      </w:r>
      <w:r>
        <w:rPr>
          <w:color w:val="auto"/>
          <w:highlight w:val="none"/>
        </w:rPr>
      </w:r>
      <w:r/>
    </w:p>
    <w:p>
      <w:pPr>
        <w:pStyle w:val="917"/>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委托代理人无转委托权。特此委托。</w:t>
      </w:r>
      <w:r>
        <w:rPr>
          <w:color w:val="auto"/>
          <w:highlight w:val="none"/>
        </w:rPr>
      </w:r>
      <w:r/>
    </w:p>
    <w:p>
      <w:pPr>
        <w:pStyle w:val="917"/>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rPr>
          <w:color w:val="auto"/>
          <w:highlight w:val="none"/>
        </w:rPr>
      </w:r>
      <w:r/>
    </w:p>
    <w:p>
      <w:pPr>
        <w:pStyle w:val="917"/>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响应单位：（公章）</w:t>
      </w:r>
      <w:r>
        <w:rPr>
          <w:color w:val="auto"/>
          <w:highlight w:val="none"/>
        </w:rPr>
      </w:r>
      <w:r/>
    </w:p>
    <w:p>
      <w:pPr>
        <w:pStyle w:val="917"/>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法定代表人：（签字或盖章）</w:t>
      </w:r>
      <w:r>
        <w:rPr>
          <w:color w:val="auto"/>
          <w:highlight w:val="none"/>
        </w:rPr>
      </w:r>
      <w:r/>
    </w:p>
    <w:p>
      <w:pPr>
        <w:pStyle w:val="917"/>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委托代理人：（签字或盖章）</w:t>
      </w:r>
      <w:r>
        <w:rPr>
          <w:color w:val="auto"/>
          <w:highlight w:val="none"/>
        </w:rPr>
      </w:r>
      <w:r/>
    </w:p>
    <w:p>
      <w:pPr>
        <w:pStyle w:val="917"/>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rPr>
          <w:color w:val="auto"/>
          <w:highlight w:val="none"/>
        </w:rPr>
      </w:r>
      <w:r/>
    </w:p>
    <w:p>
      <w:pPr>
        <w:pStyle w:val="1019"/>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rPr>
          <w:color w:val="auto"/>
          <w:highlight w:val="none"/>
        </w:rPr>
      </w:r>
      <w:r/>
    </w:p>
    <w:p>
      <w:pPr>
        <w:ind w:right="48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注：须单位签章、法定代表人签字或盖章、代理人签字或盖章三者齐全，否则该授权委托书无效。</w:t>
      </w:r>
      <w:r>
        <w:rPr>
          <w:color w:val="auto"/>
          <w:highlight w:val="none"/>
        </w:rPr>
      </w:r>
      <w:r/>
    </w:p>
    <w:p>
      <w:pPr>
        <w:jc w:val="left"/>
        <w:widowControl/>
        <w:rPr>
          <w:rFonts w:hint="eastAsia" w:ascii="宋体" w:hAnsi="宋体" w:cs="宋体"/>
          <w:color w:val="auto"/>
          <w:sz w:val="24"/>
          <w:highlight w:val="none"/>
        </w:rPr>
      </w:pPr>
      <w:r>
        <w:rPr>
          <w:rFonts w:hint="eastAsia" w:hAnsi="宋体" w:cs="宋体"/>
          <w:color w:val="auto"/>
          <w:sz w:val="24"/>
          <w:highlight w:val="none"/>
        </w:rPr>
        <w:br w:type="page" w:clear="all"/>
      </w:r>
      <w:r>
        <w:rPr>
          <w:color w:val="auto"/>
          <w:highlight w:val="none"/>
        </w:rPr>
      </w:r>
      <w:r/>
    </w:p>
    <w:p>
      <w:pPr>
        <w:pStyle w:val="1019"/>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rPr>
          <w:color w:val="auto"/>
          <w:highlight w:val="none"/>
        </w:rPr>
      </w:r>
      <w:r/>
    </w:p>
    <w:p>
      <w:pPr>
        <w:pStyle w:val="1019"/>
        <w:jc w:val="left"/>
        <w:spacing w:line="360" w:lineRule="auto"/>
        <w:rPr>
          <w:rFonts w:hint="eastAsia" w:hAnsi="宋体" w:eastAsia="宋体" w:cs="宋体"/>
          <w:color w:val="auto"/>
          <w:sz w:val="24"/>
          <w:szCs w:val="24"/>
          <w:highlight w:val="none"/>
        </w:rPr>
      </w:pPr>
      <w:r>
        <w:rPr>
          <w:rFonts w:hint="eastAsia" w:hAnsi="宋体" w:eastAsia="宋体" w:cs="宋体"/>
          <w:b/>
          <w:bCs/>
          <w:color w:val="auto"/>
          <w:sz w:val="24"/>
          <w:szCs w:val="24"/>
          <w:highlight w:val="none"/>
        </w:rPr>
        <w:t xml:space="preserve">附件2、响应函</w:t>
      </w:r>
      <w:r>
        <w:rPr>
          <w:color w:val="auto"/>
          <w:highlight w:val="none"/>
        </w:rPr>
      </w:r>
      <w:r/>
    </w:p>
    <w:p>
      <w:pPr>
        <w:pStyle w:val="1019"/>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响应函</w:t>
      </w:r>
      <w:r>
        <w:rPr>
          <w:color w:val="auto"/>
          <w:highlight w:val="none"/>
        </w:rPr>
      </w:r>
      <w:r/>
    </w:p>
    <w:p>
      <w:pPr>
        <w:pStyle w:val="1019"/>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rPr>
          <w:color w:val="auto"/>
          <w:highlight w:val="none"/>
        </w:rPr>
      </w:r>
      <w:r/>
    </w:p>
    <w:p>
      <w:pPr>
        <w:pStyle w:val="1019"/>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u w:val="single"/>
        </w:rPr>
        <w:t xml:space="preserve">苏州久诺招投标咨询服务有限公司</w:t>
      </w:r>
      <w:r>
        <w:rPr>
          <w:rFonts w:hint="eastAsia" w:hAnsi="宋体" w:eastAsia="宋体" w:cs="宋体"/>
          <w:color w:val="auto"/>
          <w:sz w:val="24"/>
          <w:szCs w:val="24"/>
          <w:highlight w:val="none"/>
        </w:rPr>
        <w:t xml:space="preserve">：</w:t>
      </w:r>
      <w:r>
        <w:rPr>
          <w:color w:val="auto"/>
          <w:highlight w:val="none"/>
        </w:rPr>
      </w:r>
      <w:r/>
    </w:p>
    <w:p>
      <w:pPr>
        <w:pStyle w:val="1019"/>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我们收到贵公司项目编号 </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分包号</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征集文件，经仔细阅读和研究，我们决定参加投标。</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1、已详细审查并确认全部征集文件（包括修改文件）以及全部参考资料和有关附件。</w:t>
      </w:r>
      <w:r>
        <w:rPr>
          <w:color w:val="auto"/>
          <w:highlight w:val="none"/>
        </w:rPr>
      </w:r>
      <w:r/>
    </w:p>
    <w:p>
      <w:pPr>
        <w:pStyle w:val="1019"/>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2、同意提供与投标有关的一切数据或资料，并保证所提供的响应文件及相关资料均真实有效；若有虚假，我方承担一切责任。</w:t>
      </w:r>
      <w:r>
        <w:rPr>
          <w:color w:val="auto"/>
          <w:highlight w:val="none"/>
        </w:rPr>
      </w:r>
      <w:r/>
    </w:p>
    <w:p>
      <w:pPr>
        <w:pStyle w:val="1019"/>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3、我们同意按征集文件中的规定，本响应文件的有效期限为开标后</w:t>
      </w:r>
      <w:r>
        <w:rPr>
          <w:rFonts w:hint="eastAsia" w:hAnsi="宋体" w:eastAsia="宋体" w:cs="宋体"/>
          <w:color w:val="auto"/>
          <w:sz w:val="24"/>
          <w:szCs w:val="24"/>
          <w:highlight w:val="none"/>
          <w:u w:val="single"/>
        </w:rPr>
        <w:t xml:space="preserve">90</w:t>
      </w:r>
      <w:r>
        <w:rPr>
          <w:rFonts w:hint="eastAsia" w:hAnsi="宋体" w:eastAsia="宋体" w:cs="宋体"/>
          <w:color w:val="auto"/>
          <w:sz w:val="24"/>
          <w:szCs w:val="24"/>
          <w:highlight w:val="none"/>
        </w:rPr>
        <w:t xml:space="preserve">天。</w:t>
      </w:r>
      <w:r>
        <w:rPr>
          <w:color w:val="auto"/>
          <w:highlight w:val="none"/>
        </w:rPr>
      </w:r>
      <w:r/>
    </w:p>
    <w:p>
      <w:pPr>
        <w:pStyle w:val="1019"/>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4、我们愿意提供招标方在征集文件中要求的所有资料。</w:t>
      </w:r>
      <w:r>
        <w:rPr>
          <w:color w:val="auto"/>
          <w:highlight w:val="none"/>
        </w:rPr>
      </w:r>
      <w:r/>
    </w:p>
    <w:p>
      <w:pPr>
        <w:pStyle w:val="1019"/>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5、我们愿意遵守征集公告及征集文件中所列的收费标准。</w:t>
      </w:r>
      <w:r>
        <w:rPr>
          <w:color w:val="auto"/>
          <w:highlight w:val="none"/>
        </w:rPr>
      </w:r>
      <w:r/>
    </w:p>
    <w:p>
      <w:pPr>
        <w:pStyle w:val="1019"/>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6、我们承诺该项投标在开标后的全过程中保持有效，不作任何更改和变动。</w:t>
      </w:r>
      <w:r>
        <w:rPr>
          <w:color w:val="auto"/>
          <w:highlight w:val="none"/>
        </w:rPr>
      </w:r>
      <w:r/>
    </w:p>
    <w:p>
      <w:pPr>
        <w:pStyle w:val="101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7、我们愿意按征集文件的规定提交《投标（响应）保证承诺书》。</w:t>
      </w:r>
      <w:r>
        <w:rPr>
          <w:color w:val="auto"/>
          <w:highlight w:val="none"/>
        </w:rPr>
      </w:r>
      <w:r/>
    </w:p>
    <w:p>
      <w:pPr>
        <w:pStyle w:val="1019"/>
        <w:ind w:firstLine="42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8、如果我们中标，我们愿意按前附表规定支付中标服务费，该费用应在领取中标通知书时付清。</w:t>
      </w:r>
      <w:r>
        <w:rPr>
          <w:color w:val="auto"/>
          <w:highlight w:val="none"/>
        </w:rPr>
      </w:r>
      <w:r/>
    </w:p>
    <w:p>
      <w:pPr>
        <w:pStyle w:val="101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9、我们愿意按照贵公司征集文件的要求提供响应文件，并保证全部响应文件内容真实有效，若有虚假，我公司愿意承担与此相关的一切责任；</w:t>
      </w:r>
      <w:r>
        <w:rPr>
          <w:color w:val="auto"/>
          <w:highlight w:val="none"/>
        </w:rPr>
      </w:r>
      <w:r/>
    </w:p>
    <w:p>
      <w:pPr>
        <w:pStyle w:val="101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10、我们愿意按照《中华人民共和国民法典》履行自己应该承担的全部责任。</w:t>
      </w:r>
      <w:r>
        <w:rPr>
          <w:color w:val="auto"/>
          <w:highlight w:val="none"/>
        </w:rPr>
      </w:r>
      <w:r/>
    </w:p>
    <w:p>
      <w:pPr>
        <w:pStyle w:val="101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11、综合说明：</w:t>
      </w:r>
      <w:r>
        <w:rPr>
          <w:color w:val="auto"/>
          <w:highlight w:val="none"/>
        </w:rPr>
      </w:r>
      <w:r/>
    </w:p>
    <w:p>
      <w:pPr>
        <w:pStyle w:val="1019"/>
        <w:ind w:firstLine="42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（1）伴随服务及配合措施；</w:t>
      </w:r>
      <w:r>
        <w:rPr>
          <w:color w:val="auto"/>
          <w:highlight w:val="none"/>
        </w:rPr>
      </w:r>
      <w:r/>
    </w:p>
    <w:p>
      <w:pPr>
        <w:pStyle w:val="1019"/>
        <w:ind w:firstLine="42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（2）要求甲方提供的配合；</w:t>
      </w:r>
      <w:r>
        <w:rPr>
          <w:color w:val="auto"/>
          <w:highlight w:val="none"/>
        </w:rPr>
      </w:r>
      <w:r/>
    </w:p>
    <w:p>
      <w:pPr>
        <w:pStyle w:val="1019"/>
        <w:ind w:firstLine="42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（3）对征集文件有不同意见的偏离说明；</w:t>
      </w:r>
      <w:r>
        <w:rPr>
          <w:color w:val="auto"/>
          <w:highlight w:val="none"/>
        </w:rPr>
      </w:r>
      <w:r/>
    </w:p>
    <w:p>
      <w:pPr>
        <w:pStyle w:val="1019"/>
        <w:ind w:firstLine="42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（4）其它说明。</w:t>
      </w:r>
      <w:r>
        <w:rPr>
          <w:color w:val="auto"/>
          <w:highlight w:val="none"/>
        </w:rPr>
      </w:r>
      <w:r/>
    </w:p>
    <w:p>
      <w:pPr>
        <w:pStyle w:val="1019"/>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所有有关响应文件的函电，请按下列地址联系：</w:t>
      </w:r>
      <w:r>
        <w:rPr>
          <w:color w:val="auto"/>
          <w:highlight w:val="none"/>
        </w:rPr>
      </w:r>
      <w:r/>
    </w:p>
    <w:p>
      <w:pPr>
        <w:pStyle w:val="101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单位：</w:t>
      </w:r>
      <w:r>
        <w:rPr>
          <w:color w:val="auto"/>
          <w:highlight w:val="none"/>
        </w:rPr>
      </w:r>
      <w:r/>
    </w:p>
    <w:p>
      <w:pPr>
        <w:pStyle w:val="101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联系人：</w:t>
      </w:r>
      <w:r>
        <w:rPr>
          <w:color w:val="auto"/>
          <w:highlight w:val="none"/>
        </w:rPr>
      </w:r>
      <w:r/>
    </w:p>
    <w:p>
      <w:pPr>
        <w:pStyle w:val="101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地址：</w:t>
      </w:r>
      <w:r>
        <w:rPr>
          <w:color w:val="auto"/>
          <w:highlight w:val="none"/>
        </w:rPr>
      </w:r>
      <w:r/>
    </w:p>
    <w:p>
      <w:pPr>
        <w:pStyle w:val="101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邮政编码：</w:t>
      </w:r>
      <w:r>
        <w:rPr>
          <w:color w:val="auto"/>
          <w:highlight w:val="none"/>
        </w:rPr>
      </w:r>
      <w:r/>
    </w:p>
    <w:p>
      <w:pPr>
        <w:pStyle w:val="101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联系电话：</w:t>
      </w:r>
      <w:r>
        <w:rPr>
          <w:color w:val="auto"/>
          <w:highlight w:val="none"/>
        </w:rPr>
      </w:r>
      <w:r/>
    </w:p>
    <w:p>
      <w:pPr>
        <w:pStyle w:val="101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传真：                              </w:t>
      </w:r>
      <w:r>
        <w:rPr>
          <w:color w:val="auto"/>
          <w:highlight w:val="none"/>
        </w:rPr>
      </w:r>
      <w:r/>
    </w:p>
    <w:p>
      <w:pPr>
        <w:pStyle w:val="101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rPr>
          <w:color w:val="auto"/>
          <w:highlight w:val="none"/>
        </w:rPr>
      </w:r>
      <w:r/>
    </w:p>
    <w:p>
      <w:pPr>
        <w:pStyle w:val="101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响应单位：（公章）</w:t>
      </w:r>
      <w:r>
        <w:rPr>
          <w:color w:val="auto"/>
          <w:highlight w:val="none"/>
        </w:rPr>
      </w:r>
      <w:r/>
    </w:p>
    <w:p>
      <w:pPr>
        <w:pStyle w:val="101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法定代表人或委托代理人：（签字或盖章）</w:t>
      </w:r>
      <w:r>
        <w:rPr>
          <w:color w:val="auto"/>
          <w:highlight w:val="none"/>
        </w:rPr>
      </w:r>
      <w:r/>
    </w:p>
    <w:p>
      <w:pPr>
        <w:pStyle w:val="101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rPr>
          <w:color w:val="auto"/>
          <w:highlight w:val="none"/>
        </w:rPr>
      </w:r>
      <w:r/>
    </w:p>
    <w:p>
      <w:pPr>
        <w:pStyle w:val="1061"/>
        <w:rPr>
          <w:color w:val="auto"/>
          <w:highlight w:val="none"/>
        </w:rPr>
      </w:pPr>
      <w:r>
        <w:rPr>
          <w:rFonts w:hint="eastAsia"/>
          <w:color w:val="auto"/>
          <w:highlight w:val="none"/>
        </w:rPr>
        <w:br w:type="page" w:clear="all"/>
      </w:r>
      <w:bookmarkStart w:id="112" w:name="_Toc472326799"/>
      <w:r>
        <w:rPr>
          <w:color w:val="auto"/>
          <w:highlight w:val="none"/>
        </w:rPr>
      </w:r>
      <w:bookmarkStart w:id="113" w:name="_Toc511680881"/>
      <w:r>
        <w:rPr>
          <w:color w:val="auto"/>
          <w:highlight w:val="none"/>
        </w:rPr>
      </w:r>
      <w:bookmarkStart w:id="114" w:name="_Toc136507764"/>
      <w:r>
        <w:rPr>
          <w:rFonts w:hint="eastAsia"/>
          <w:color w:val="auto"/>
          <w:highlight w:val="none"/>
        </w:rPr>
        <w:t xml:space="preserve">附件</w:t>
      </w:r>
      <w:r>
        <w:rPr>
          <w:rFonts w:hint="eastAsia"/>
          <w:color w:val="auto"/>
          <w:highlight w:val="none"/>
        </w:rPr>
        <w:t xml:space="preserve">3</w:t>
      </w:r>
      <w:r>
        <w:rPr>
          <w:rFonts w:hint="eastAsia"/>
          <w:color w:val="auto"/>
          <w:highlight w:val="none"/>
        </w:rPr>
        <w:t xml:space="preserve">、开标一览表</w:t>
      </w:r>
      <w:bookmarkEnd w:id="112"/>
      <w:r>
        <w:rPr>
          <w:color w:val="auto"/>
          <w:highlight w:val="none"/>
        </w:rPr>
      </w:r>
      <w:bookmarkEnd w:id="113"/>
      <w:r>
        <w:rPr>
          <w:color w:val="auto"/>
          <w:highlight w:val="none"/>
        </w:rPr>
      </w:r>
      <w:bookmarkEnd w:id="114"/>
      <w:r>
        <w:rPr>
          <w:rFonts w:hint="eastAsia"/>
          <w:color w:val="auto"/>
          <w:highlight w:val="none"/>
        </w:rPr>
        <w:t xml:space="preserve">、</w:t>
      </w:r>
      <w:r>
        <w:rPr>
          <w:color w:val="auto"/>
          <w:highlight w:val="none"/>
        </w:rPr>
        <w:t xml:space="preserve">服务价格承诺</w:t>
      </w:r>
      <w:r>
        <w:rPr>
          <w:color w:val="auto"/>
          <w:highlight w:val="none"/>
        </w:rPr>
      </w:r>
      <w:r/>
    </w:p>
    <w:p>
      <w:pPr>
        <w:pStyle w:val="1061"/>
        <w:rPr>
          <w:color w:val="auto"/>
          <w:highlight w:val="none"/>
        </w:rPr>
      </w:pPr>
      <w:r>
        <w:rPr>
          <w:color w:val="auto"/>
          <w:highlight w:val="none"/>
        </w:rPr>
      </w:r>
      <w:r>
        <w:rPr>
          <w:color w:val="auto"/>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zh-CN"/>
        </w:rPr>
        <w:t xml:space="preserve">开标一览表</w:t>
      </w:r>
      <w:r>
        <w:rPr>
          <w:rFonts w:hint="eastAsia" w:ascii="宋体" w:hAnsi="宋体" w:cs="宋体"/>
          <w:b/>
          <w:bCs/>
          <w:color w:val="auto"/>
          <w:sz w:val="24"/>
          <w:highlight w:val="none"/>
          <w:lang w:val="zh-CN"/>
        </w:rPr>
        <w:t xml:space="preserve">（教育类）</w:t>
      </w:r>
      <w:r>
        <w:rPr>
          <w:color w:val="auto"/>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响应单位</w:t>
      </w:r>
      <w:r>
        <w:rPr>
          <w:rFonts w:hint="eastAsia" w:ascii="宋体" w:hAnsi="宋体" w:cs="宋体"/>
          <w:color w:val="auto"/>
          <w:sz w:val="24"/>
          <w:highlight w:val="none"/>
        </w:rPr>
        <w:t xml:space="preserve">全称（加盖公章）：</w:t>
      </w:r>
      <w:r>
        <w:rPr>
          <w:color w:val="auto"/>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color w:val="auto"/>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分包号：</w:t>
      </w:r>
      <w:r>
        <w:rPr>
          <w:color w:val="auto"/>
          <w:highlight w:val="none"/>
        </w:rPr>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00"/>
        <w:gridCol w:w="4346"/>
      </w:tblGrid>
      <w:tr>
        <w:trPr>
          <w:jc w:val="center"/>
          <w:trHeight w:val="823"/>
        </w:trPr>
        <w:tc>
          <w:tcPr>
            <w:tcW w:w="2793" w:type="pct"/>
            <w:vAlign w:val="center"/>
            <w:textDirection w:val="lrTb"/>
            <w:noWrap w:val="false"/>
          </w:tcPr>
          <w:p>
            <w:pPr>
              <w:pStyle w:val="1105"/>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项目名称</w:t>
            </w:r>
            <w:r>
              <w:rPr>
                <w:color w:val="auto"/>
                <w:highlight w:val="none"/>
              </w:rPr>
            </w:r>
            <w:r/>
          </w:p>
        </w:tc>
        <w:tc>
          <w:tcPr>
            <w:tcW w:w="4096" w:type="dxa"/>
            <w:vAlign w:val="center"/>
            <w:textDirection w:val="lrTb"/>
            <w:noWrap w:val="false"/>
          </w:tcPr>
          <w:p>
            <w:pPr>
              <w:pStyle w:val="1105"/>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优惠率</w:t>
            </w:r>
            <w:r>
              <w:rPr>
                <w:color w:val="auto"/>
                <w:highlight w:val="none"/>
              </w:rPr>
            </w:r>
            <w:r/>
          </w:p>
        </w:tc>
      </w:tr>
      <w:tr>
        <w:trPr>
          <w:jc w:val="center"/>
          <w:trHeight w:val="692"/>
        </w:trPr>
        <w:tc>
          <w:tcPr>
            <w:tcW w:w="2793" w:type="pct"/>
            <w:vAlign w:val="center"/>
            <w:textDirection w:val="lrTb"/>
            <w:noWrap w:val="false"/>
          </w:tcPr>
          <w:p>
            <w:pPr>
              <w:pStyle w:val="1105"/>
              <w:jc w:val="center"/>
              <w:spacing w:line="360" w:lineRule="auto"/>
              <w:rPr>
                <w:rFonts w:hint="eastAsia" w:hAnsi="宋体" w:eastAsia="宋体" w:cs="宋体"/>
                <w:color w:val="auto"/>
                <w:sz w:val="24"/>
                <w:szCs w:val="24"/>
                <w:highlight w:val="none"/>
              </w:rPr>
            </w:pPr>
            <w:r>
              <w:rPr>
                <w:rFonts w:hAnsi="宋体" w:eastAsia="宋体" w:cs="宋体"/>
                <w:color w:val="auto"/>
                <w:sz w:val="24"/>
                <w:szCs w:val="24"/>
                <w:highlight w:val="none"/>
              </w:rPr>
              <w:t xml:space="preserve">残疾儿童基本康复服务框架协议采购</w:t>
            </w:r>
            <w:r>
              <w:rPr>
                <w:color w:val="auto"/>
                <w:highlight w:val="none"/>
              </w:rPr>
            </w:r>
            <w:r/>
          </w:p>
        </w:tc>
        <w:tc>
          <w:tcPr>
            <w:tcW w:w="4096" w:type="dxa"/>
            <w:vAlign w:val="center"/>
            <w:textDirection w:val="lrTb"/>
            <w:noWrap w:val="false"/>
          </w:tcPr>
          <w:p>
            <w:pPr>
              <w:pStyle w:val="1105"/>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w:t>
            </w:r>
            <w:r>
              <w:rPr>
                <w:color w:val="auto"/>
                <w:highlight w:val="none"/>
              </w:rPr>
            </w:r>
            <w:r/>
          </w:p>
        </w:tc>
      </w:tr>
    </w:tbl>
    <w:p>
      <w:pPr>
        <w:pStyle w:val="966"/>
        <w:spacing w:line="360" w:lineRule="auto"/>
        <w:rPr>
          <w:rFonts w:hint="eastAsia" w:hAnsi="宋体" w:cs="宋体"/>
          <w:color w:val="auto"/>
          <w:highlight w:val="none"/>
        </w:rPr>
      </w:pPr>
      <w:r>
        <w:rPr>
          <w:rFonts w:hint="eastAsia" w:hAnsi="宋体" w:cs="宋体"/>
          <w:color w:val="auto"/>
          <w:highlight w:val="none"/>
        </w:rPr>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以附件《城区教育康复定点机构残疾儿童基本康复服务收费项目机最高限价清单（试行）》（附件五）作为相关康复项目的基准单价，在此基础上报</w:t>
      </w:r>
      <w:r>
        <w:rPr>
          <w:rFonts w:ascii="宋体" w:hAnsi="宋体" w:cs="宋体"/>
          <w:b/>
          <w:color w:val="auto"/>
          <w:sz w:val="24"/>
          <w:highlight w:val="none"/>
        </w:rPr>
        <w:t xml:space="preserve">固定折扣（即上表或系统中的“1-优惠率”</w:t>
      </w:r>
      <w:r>
        <w:rPr>
          <w:rFonts w:ascii="宋体" w:hAnsi="宋体" w:cs="宋体"/>
          <w:color w:val="auto"/>
          <w:sz w:val="24"/>
          <w:highlight w:val="none"/>
        </w:rPr>
        <w:t xml:space="preserve">），结算单价=基准单价*固定折扣。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rPr>
          <w:color w:val="auto"/>
          <w:highlight w:val="none"/>
        </w:rPr>
      </w:r>
      <w:r/>
    </w:p>
    <w:p>
      <w:pPr>
        <w:ind w:firstLine="426"/>
        <w:spacing w:line="360" w:lineRule="auto"/>
        <w:rPr>
          <w:rFonts w:hint="eastAsia" w:ascii="宋体" w:hAnsi="宋体" w:cs="宋体"/>
          <w:b/>
          <w:color w:val="auto"/>
          <w:sz w:val="24"/>
          <w:highlight w:val="none"/>
        </w:rPr>
      </w:pPr>
      <w:r>
        <w:rPr>
          <w:rFonts w:ascii="宋体" w:hAnsi="宋体" w:cs="宋体"/>
          <w:b/>
          <w:color w:val="auto"/>
          <w:sz w:val="24"/>
          <w:highlight w:val="none"/>
        </w:rPr>
        <w:t xml:space="preserve">2、固定折扣=1-优惠率，最高限价为100%，优惠率不得为负数，否则其响应无效。</w:t>
      </w:r>
      <w:r>
        <w:rPr>
          <w:rFonts w:hint="eastAsia" w:ascii="宋体" w:hAnsi="宋体" w:cs="宋体"/>
          <w:b/>
          <w:color w:val="auto"/>
          <w:sz w:val="24"/>
          <w:highlight w:val="none"/>
        </w:rPr>
        <w:t xml:space="preserve">例：如填报优惠率10%，即</w:t>
      </w:r>
      <w:r>
        <w:rPr>
          <w:rFonts w:ascii="宋体" w:hAnsi="宋体" w:cs="宋体"/>
          <w:b/>
          <w:color w:val="auto"/>
          <w:sz w:val="24"/>
          <w:highlight w:val="none"/>
        </w:rPr>
        <w:t xml:space="preserve">固定折扣=1-</w:t>
      </w:r>
      <w:r>
        <w:rPr>
          <w:rFonts w:hint="eastAsia" w:ascii="宋体" w:hAnsi="宋体" w:cs="宋体"/>
          <w:b/>
          <w:color w:val="auto"/>
          <w:sz w:val="24"/>
          <w:highlight w:val="none"/>
        </w:rPr>
        <w:t xml:space="preserve">10%=90%，</w:t>
      </w:r>
      <w:r>
        <w:rPr>
          <w:rFonts w:ascii="宋体" w:hAnsi="宋体" w:cs="宋体"/>
          <w:b/>
          <w:color w:val="auto"/>
          <w:sz w:val="24"/>
          <w:highlight w:val="none"/>
        </w:rPr>
        <w:t xml:space="preserve">结算单价=基准单价*</w:t>
      </w:r>
      <w:r>
        <w:rPr>
          <w:rFonts w:hint="eastAsia" w:ascii="宋体" w:hAnsi="宋体" w:cs="宋体"/>
          <w:b/>
          <w:color w:val="auto"/>
          <w:sz w:val="24"/>
          <w:highlight w:val="none"/>
        </w:rPr>
        <w:t xml:space="preserve">90%。</w:t>
      </w:r>
      <w:r>
        <w:rPr>
          <w:color w:val="auto"/>
          <w:highlight w:val="none"/>
        </w:rPr>
      </w:r>
      <w:r/>
    </w:p>
    <w:p>
      <w:pPr>
        <w:ind w:firstLine="42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rPr>
          <w:color w:val="auto"/>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zh-CN"/>
        </w:rPr>
        <w:t xml:space="preserve">开标一览表（医疗类）</w:t>
      </w:r>
      <w:r>
        <w:rPr>
          <w:color w:val="auto"/>
          <w:highlight w:val="none"/>
        </w:rPr>
      </w:r>
      <w:r/>
    </w:p>
    <w:p>
      <w:pPr>
        <w:pStyle w:val="1061"/>
        <w:ind w:firstLine="426"/>
        <w:rPr>
          <w:rFonts w:hint="eastAsia" w:ascii="宋体" w:hAnsi="宋体" w:cs="宋体"/>
          <w:color w:val="auto"/>
          <w:highlight w:val="none"/>
        </w:rPr>
      </w:pPr>
      <w:r>
        <w:rPr>
          <w:rFonts w:hint="eastAsia" w:ascii="宋体" w:hAnsi="宋体" w:cs="宋体"/>
          <w:color w:val="auto"/>
          <w:highlight w:val="none"/>
          <w:lang w:val="zh-CN"/>
        </w:rPr>
      </w:r>
      <w:r>
        <w:rPr>
          <w:color w:val="auto"/>
          <w:highlight w:val="none"/>
        </w:rPr>
      </w:r>
      <w:r/>
    </w:p>
    <w:p>
      <w:pPr>
        <w:pStyle w:val="1061"/>
        <w:ind w:firstLine="426"/>
        <w:rPr>
          <w:rFonts w:hint="eastAsia" w:ascii="宋体" w:hAnsi="宋体" w:cs="宋体"/>
          <w:color w:val="auto"/>
          <w:highlight w:val="none"/>
        </w:rPr>
      </w:pPr>
      <w:r>
        <w:rPr>
          <w:rFonts w:hint="eastAsia" w:ascii="宋体" w:hAnsi="宋体" w:cs="宋体"/>
          <w:color w:val="auto"/>
          <w:highlight w:val="none"/>
          <w:lang w:val="zh-CN"/>
        </w:rPr>
        <w:t xml:space="preserve">医疗类分包（</w:t>
      </w:r>
      <w:r>
        <w:rPr>
          <w:rFonts w:ascii="宋体" w:hAnsi="宋体" w:cs="宋体"/>
          <w:color w:val="auto"/>
          <w:highlight w:val="none"/>
        </w:rPr>
        <w:t xml:space="preserve">第1</w:t>
      </w:r>
      <w:r>
        <w:rPr>
          <w:rFonts w:hint="eastAsia" w:ascii="宋体" w:hAnsi="宋体" w:cs="宋体"/>
          <w:color w:val="auto"/>
          <w:highlight w:val="none"/>
        </w:rPr>
        <w:t xml:space="preserve">、3、5、7、9</w:t>
      </w:r>
      <w:r>
        <w:rPr>
          <w:rFonts w:ascii="宋体" w:hAnsi="宋体" w:cs="宋体"/>
          <w:color w:val="auto"/>
          <w:highlight w:val="none"/>
        </w:rPr>
        <w:t xml:space="preserve">包</w:t>
      </w:r>
      <w:r>
        <w:rPr>
          <w:rFonts w:hint="eastAsia" w:ascii="宋体" w:hAnsi="宋体" w:cs="宋体"/>
          <w:color w:val="auto"/>
          <w:highlight w:val="none"/>
        </w:rPr>
        <w:t xml:space="preserve">）</w:t>
      </w:r>
      <w:r>
        <w:rPr>
          <w:rFonts w:ascii="宋体" w:hAnsi="宋体" w:cs="宋体"/>
          <w:color w:val="auto"/>
          <w:highlight w:val="none"/>
        </w:rPr>
        <w:t xml:space="preserve">按系统统一格式编制，本项目第1</w:t>
      </w:r>
      <w:r>
        <w:rPr>
          <w:rFonts w:hint="eastAsia" w:ascii="宋体" w:hAnsi="宋体" w:cs="宋体"/>
          <w:color w:val="auto"/>
          <w:highlight w:val="none"/>
        </w:rPr>
        <w:t xml:space="preserve">、3、5、7、9</w:t>
      </w:r>
      <w:r>
        <w:rPr>
          <w:rFonts w:ascii="宋体" w:hAnsi="宋体" w:cs="宋体"/>
          <w:color w:val="auto"/>
          <w:highlight w:val="none"/>
        </w:rPr>
        <w:t xml:space="preserve">包固定报价（即“1-优惠率”），系统中默认每个采购包的开标一览表中投标报价（优惠率）</w:t>
      </w:r>
      <w:r>
        <w:rPr>
          <w:rFonts w:hint="eastAsia" w:ascii="宋体" w:hAnsi="宋体" w:cs="宋体"/>
          <w:color w:val="auto"/>
          <w:highlight w:val="none"/>
        </w:rPr>
        <w:t xml:space="preserve">必须</w:t>
      </w:r>
      <w:r>
        <w:rPr>
          <w:rFonts w:ascii="宋体" w:hAnsi="宋体" w:cs="宋体"/>
          <w:color w:val="auto"/>
          <w:highlight w:val="none"/>
        </w:rPr>
        <w:t xml:space="preserve">填“1”。否则视为非实质性响应征集文件要求</w:t>
      </w:r>
      <w:r>
        <w:rPr>
          <w:color w:val="auto"/>
          <w:highlight w:val="none"/>
        </w:rPr>
      </w:r>
      <w:r/>
    </w:p>
    <w:p>
      <w:pPr>
        <w:pStyle w:val="1061"/>
        <w:ind w:firstLine="426"/>
        <w:rPr>
          <w:color w:val="auto"/>
          <w:highlight w:val="none"/>
        </w:rPr>
      </w:pPr>
      <w:r>
        <w:rPr>
          <w:color w:val="auto"/>
          <w:highlight w:val="none"/>
        </w:rPr>
      </w:r>
      <w:r>
        <w:rPr>
          <w:color w:val="auto"/>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bCs/>
          <w:color w:val="auto"/>
          <w:sz w:val="24"/>
          <w:highlight w:val="none"/>
        </w:rPr>
        <w:t xml:space="preserve">服务价格承诺</w:t>
      </w:r>
      <w:r>
        <w:rPr>
          <w:rFonts w:hint="eastAsia" w:ascii="宋体" w:hAnsi="宋体" w:cs="宋体"/>
          <w:b/>
          <w:bCs/>
          <w:color w:val="auto"/>
          <w:sz w:val="24"/>
          <w:highlight w:val="none"/>
          <w:lang w:val="zh-CN"/>
        </w:rPr>
        <w:t xml:space="preserve">（医疗类）</w:t>
      </w:r>
      <w:r>
        <w:rPr>
          <w:color w:val="auto"/>
          <w:highlight w:val="none"/>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035"/>
        <w:gridCol w:w="7819"/>
      </w:tblGrid>
      <w:tr>
        <w:trPr>
          <w:jc w:val="center"/>
          <w:trHeight w:val="737"/>
        </w:trPr>
        <w:tc>
          <w:tcPr>
            <w:tcW w:w="1918" w:type="dxa"/>
            <w:vAlign w:val="center"/>
            <w:textDirection w:val="lrTb"/>
            <w:noWrap/>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项目编号</w:t>
            </w:r>
            <w:r>
              <w:rPr>
                <w:color w:val="auto"/>
                <w:highlight w:val="none"/>
              </w:rPr>
            </w:r>
            <w:r/>
          </w:p>
        </w:tc>
        <w:tc>
          <w:tcPr>
            <w:tcW w:w="7370" w:type="dxa"/>
            <w:vAlign w:val="center"/>
            <w:textDirection w:val="lrTb"/>
            <w:noWrap/>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r>
      <w:tr>
        <w:trPr>
          <w:jc w:val="center"/>
          <w:trHeight w:val="737"/>
        </w:trPr>
        <w:tc>
          <w:tcPr>
            <w:tcW w:w="1918" w:type="dxa"/>
            <w:vAlign w:val="center"/>
            <w:textDirection w:val="lrTb"/>
            <w:noWrap/>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项目名称</w:t>
            </w:r>
            <w:r>
              <w:rPr>
                <w:color w:val="auto"/>
                <w:highlight w:val="none"/>
              </w:rPr>
            </w:r>
            <w:r/>
          </w:p>
        </w:tc>
        <w:tc>
          <w:tcPr>
            <w:tcW w:w="7370" w:type="dxa"/>
            <w:vAlign w:val="center"/>
            <w:textDirection w:val="lrTb"/>
            <w:noWrap/>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r>
      <w:tr>
        <w:trPr>
          <w:jc w:val="center"/>
          <w:trHeight w:val="737"/>
        </w:trPr>
        <w:tc>
          <w:tcPr>
            <w:tcW w:w="1918" w:type="dxa"/>
            <w:vAlign w:val="center"/>
            <w:textDirection w:val="lrTb"/>
            <w:noWrap/>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分包号及名称</w:t>
            </w:r>
            <w:r>
              <w:rPr>
                <w:color w:val="auto"/>
                <w:highlight w:val="none"/>
              </w:rPr>
            </w:r>
            <w:r/>
          </w:p>
        </w:tc>
        <w:tc>
          <w:tcPr>
            <w:tcW w:w="7370" w:type="dxa"/>
            <w:vAlign w:val="center"/>
            <w:textDirection w:val="lrTb"/>
            <w:noWrap/>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737"/>
        </w:trPr>
        <w:tc>
          <w:tcPr>
            <w:tcW w:w="1918" w:type="dxa"/>
            <w:vAlign w:val="center"/>
            <w:textDirection w:val="lrTb"/>
            <w:noWrap/>
          </w:tcPr>
          <w:p>
            <w:pPr>
              <w:jc w:val="center"/>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服务价格承诺</w:t>
            </w:r>
            <w:r>
              <w:rPr>
                <w:color w:val="auto"/>
                <w:highlight w:val="none"/>
              </w:rPr>
            </w:r>
            <w:r/>
          </w:p>
        </w:tc>
        <w:tc>
          <w:tcPr>
            <w:tcW w:w="7370" w:type="dxa"/>
            <w:vAlign w:val="center"/>
            <w:textDirection w:val="lrTb"/>
            <w:noWrap/>
          </w:tcPr>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承诺康复项目及收费参照苏州市医保局关于公立医院医疗服务价格的相关规定</w:t>
            </w:r>
            <w:r>
              <w:rPr>
                <w:rFonts w:hint="eastAsia" w:ascii="宋体" w:hAnsi="宋体" w:cs="宋体"/>
                <w:color w:val="auto"/>
                <w:sz w:val="24"/>
                <w:highlight w:val="none"/>
              </w:rPr>
              <w:t xml:space="preserve">执行。</w:t>
            </w:r>
            <w:r>
              <w:rPr>
                <w:color w:val="auto"/>
                <w:highlight w:val="none"/>
              </w:rPr>
            </w:r>
            <w:r/>
          </w:p>
        </w:tc>
      </w:tr>
      <w:tr>
        <w:trPr>
          <w:jc w:val="center"/>
          <w:trHeight w:val="737"/>
        </w:trPr>
        <w:tc>
          <w:tcPr>
            <w:tcW w:w="1918" w:type="dxa"/>
            <w:vAlign w:val="center"/>
            <w:textDirection w:val="lrTb"/>
            <w:noWrap/>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是否响应承诺内容</w:t>
            </w:r>
            <w:r>
              <w:rPr>
                <w:color w:val="auto"/>
                <w:highlight w:val="none"/>
              </w:rPr>
            </w:r>
            <w:r/>
          </w:p>
        </w:tc>
        <w:tc>
          <w:tcPr>
            <w:tcW w:w="7370" w:type="dxa"/>
            <w:vAlign w:val="center"/>
            <w:textDirection w:val="lrTb"/>
            <w:noWrap/>
          </w:tcPr>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rPr>
                <w:color w:val="auto"/>
                <w:highlight w:val="none"/>
              </w:rPr>
            </w:r>
            <w:r/>
          </w:p>
        </w:tc>
      </w:tr>
    </w:tbl>
    <w:p>
      <w:pPr>
        <w:ind w:firstLine="480"/>
        <w:spacing w:line="480" w:lineRule="exact"/>
        <w:rPr>
          <w:rFonts w:hint="eastAsia" w:ascii="宋体" w:hAnsi="宋体" w:cs="宋体"/>
          <w:b/>
          <w:bCs/>
          <w:color w:val="auto"/>
          <w:sz w:val="24"/>
          <w:highlight w:val="none"/>
        </w:rPr>
      </w:pPr>
      <w:r>
        <w:rPr>
          <w:rFonts w:ascii="宋体" w:hAnsi="宋体" w:cs="宋体"/>
          <w:b/>
          <w:bCs/>
          <w:color w:val="auto"/>
          <w:sz w:val="24"/>
          <w:highlight w:val="none"/>
        </w:rPr>
        <w:t xml:space="preserve">注：</w:t>
      </w:r>
      <w:r>
        <w:rPr>
          <w:color w:val="auto"/>
          <w:highlight w:val="none"/>
        </w:rPr>
      </w:r>
      <w:r/>
    </w:p>
    <w:p>
      <w:pPr>
        <w:ind w:firstLine="480"/>
        <w:spacing w:line="360" w:lineRule="auto"/>
        <w:rPr>
          <w:rFonts w:hint="eastAsia" w:ascii="宋体" w:hAnsi="宋体" w:cs="宋体"/>
          <w:bCs/>
          <w:color w:val="auto"/>
          <w:sz w:val="24"/>
          <w:highlight w:val="none"/>
        </w:rPr>
      </w:pPr>
      <w:r>
        <w:rPr>
          <w:rFonts w:ascii="宋体" w:hAnsi="宋体" w:cs="宋体"/>
          <w:bCs/>
          <w:color w:val="auto"/>
          <w:sz w:val="24"/>
          <w:highlight w:val="none"/>
        </w:rPr>
        <w:t xml:space="preserve">1、如对表中承诺内容完全响应的，在“是否响应承诺内容”栏中填写“是”；如无法响应的，在“是否响应承诺内容”栏中填写“否”。</w:t>
      </w:r>
      <w:r>
        <w:rPr>
          <w:color w:val="auto"/>
          <w:highlight w:val="none"/>
        </w:rPr>
      </w:r>
      <w:r/>
    </w:p>
    <w:p>
      <w:pPr>
        <w:ind w:firstLine="482"/>
        <w:spacing w:line="360" w:lineRule="auto"/>
        <w:rPr>
          <w:rFonts w:hint="eastAsia" w:ascii="宋体" w:hAnsi="宋体" w:cs="宋体"/>
          <w:b/>
          <w:bCs/>
          <w:color w:val="auto"/>
          <w:sz w:val="24"/>
          <w:highlight w:val="none"/>
        </w:rPr>
      </w:pPr>
      <w:r>
        <w:rPr>
          <w:rFonts w:ascii="宋体" w:hAnsi="宋体" w:cs="宋体"/>
          <w:b/>
          <w:bCs/>
          <w:color w:val="auto"/>
          <w:sz w:val="24"/>
          <w:highlight w:val="none"/>
        </w:rPr>
        <w:t xml:space="preserve">2、第1</w:t>
      </w:r>
      <w:r>
        <w:rPr>
          <w:rFonts w:hint="eastAsia" w:ascii="宋体" w:hAnsi="宋体" w:cs="宋体"/>
          <w:b/>
          <w:bCs/>
          <w:color w:val="auto"/>
          <w:sz w:val="24"/>
          <w:highlight w:val="none"/>
        </w:rPr>
        <w:t xml:space="preserve">、3、5、7、9</w:t>
      </w:r>
      <w:r>
        <w:rPr>
          <w:rFonts w:ascii="宋体" w:hAnsi="宋体" w:cs="宋体"/>
          <w:b/>
          <w:bCs/>
          <w:color w:val="auto"/>
          <w:sz w:val="24"/>
          <w:highlight w:val="none"/>
        </w:rPr>
        <w:t xml:space="preserve">包报价（优惠率）均填“1”，仅为符合系统设置，无实际意义，实际按照</w:t>
      </w:r>
      <w:r>
        <w:rPr>
          <w:rFonts w:ascii="宋体" w:hAnsi="宋体" w:cs="宋体"/>
          <w:b/>
          <w:color w:val="auto"/>
          <w:sz w:val="24"/>
          <w:highlight w:val="none"/>
        </w:rPr>
        <w:t xml:space="preserve">服务价格承诺执行。</w:t>
      </w:r>
      <w:r>
        <w:rPr>
          <w:color w:val="auto"/>
          <w:highlight w:val="none"/>
        </w:rPr>
      </w:r>
      <w:r/>
    </w:p>
    <w:p>
      <w:pPr>
        <w:pStyle w:val="91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r/>
    </w:p>
    <w:p>
      <w:pPr>
        <w:pStyle w:val="91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供应商：（签章）</w:t>
      </w:r>
      <w:r>
        <w:rPr>
          <w:color w:val="auto"/>
          <w:highlight w:val="none"/>
        </w:rPr>
      </w:r>
      <w:r/>
    </w:p>
    <w:p>
      <w:pPr>
        <w:pStyle w:val="91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rPr>
          <w:color w:val="auto"/>
          <w:highlight w:val="none"/>
        </w:rPr>
      </w:r>
      <w:r/>
    </w:p>
    <w:p>
      <w:pPr>
        <w:spacing w:before="50" w:after="50"/>
        <w:rPr>
          <w:rFonts w:hint="eastAsia" w:ascii="宋体" w:hAnsi="宋体" w:cs="宋体"/>
          <w:b/>
          <w:bCs/>
          <w:color w:val="auto"/>
          <w:sz w:val="32"/>
          <w:szCs w:val="32"/>
          <w:highlight w:val="none"/>
        </w:rPr>
      </w:pPr>
      <w:r>
        <w:rPr>
          <w:rFonts w:hint="eastAsia" w:ascii="宋体" w:hAnsi="宋体" w:cs="宋体"/>
          <w:b/>
          <w:bCs/>
          <w:color w:val="auto"/>
          <w:sz w:val="24"/>
          <w:highlight w:val="none"/>
        </w:rPr>
        <w:br w:type="page" w:clear="all"/>
      </w:r>
      <w:r>
        <w:rPr>
          <w:color w:val="auto"/>
          <w:highlight w:val="none"/>
        </w:rPr>
      </w:r>
      <w:r/>
    </w:p>
    <w:p>
      <w:pPr>
        <w:ind w:left="720"/>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附件4、设施设备说明</w:t>
      </w:r>
      <w:r>
        <w:rPr>
          <w:color w:val="auto"/>
          <w:highlight w:val="none"/>
        </w:rPr>
      </w:r>
      <w:r/>
    </w:p>
    <w:p>
      <w:pPr>
        <w:ind w:left="720"/>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（1）场地设置一览表</w:t>
      </w:r>
      <w:r>
        <w:rPr>
          <w:color w:val="auto"/>
          <w:highlight w:val="none"/>
        </w:rPr>
      </w:r>
      <w:r/>
    </w:p>
    <w:tbl>
      <w:tblPr>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2355"/>
        <w:gridCol w:w="1125"/>
        <w:gridCol w:w="1965"/>
        <w:gridCol w:w="2839"/>
      </w:tblGrid>
      <w:tr>
        <w:trPr>
          <w:jc w:val="center"/>
          <w:trHeight w:val="534"/>
        </w:trPr>
        <w:tc>
          <w:tcPr>
            <w:tcW w:w="776"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序号</w:t>
            </w:r>
            <w:r>
              <w:rPr>
                <w:color w:val="auto"/>
                <w:highlight w:val="none"/>
              </w:rPr>
            </w:r>
            <w:r/>
          </w:p>
        </w:tc>
        <w:tc>
          <w:tcPr>
            <w:tcW w:w="2355"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场地名称</w:t>
            </w:r>
            <w:r>
              <w:rPr>
                <w:color w:val="auto"/>
                <w:highlight w:val="none"/>
              </w:rPr>
            </w:r>
            <w:r/>
          </w:p>
        </w:tc>
        <w:tc>
          <w:tcPr>
            <w:tcW w:w="1125"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数量</w:t>
            </w:r>
            <w:r>
              <w:rPr>
                <w:color w:val="auto"/>
                <w:highlight w:val="none"/>
              </w:rPr>
            </w:r>
            <w:r/>
          </w:p>
        </w:tc>
        <w:tc>
          <w:tcPr>
            <w:tcW w:w="1965"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面积（平方米）</w:t>
            </w:r>
            <w:r>
              <w:rPr>
                <w:color w:val="auto"/>
                <w:highlight w:val="none"/>
              </w:rPr>
            </w:r>
            <w:r/>
          </w:p>
        </w:tc>
        <w:tc>
          <w:tcPr>
            <w:tcW w:w="283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照片（或其他材料）</w:t>
            </w:r>
            <w:r>
              <w:rPr>
                <w:color w:val="auto"/>
                <w:highlight w:val="none"/>
              </w:rPr>
            </w:r>
            <w:r/>
          </w:p>
        </w:tc>
      </w:tr>
      <w:tr>
        <w:trPr>
          <w:jc w:val="center"/>
          <w:trHeight w:val="550"/>
        </w:trPr>
        <w:tc>
          <w:tcPr>
            <w:tcW w:w="776"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235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112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196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2839"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r>
      <w:tr>
        <w:trPr>
          <w:jc w:val="center"/>
          <w:trHeight w:val="720"/>
        </w:trPr>
        <w:tc>
          <w:tcPr>
            <w:tcW w:w="776"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235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112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196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2839"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r>
      <w:tr>
        <w:trPr>
          <w:jc w:val="center"/>
          <w:trHeight w:val="784"/>
        </w:trPr>
        <w:tc>
          <w:tcPr>
            <w:tcW w:w="776"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235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112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196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2839"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r>
      <w:tr>
        <w:trPr>
          <w:jc w:val="center"/>
          <w:trHeight w:val="760"/>
        </w:trPr>
        <w:tc>
          <w:tcPr>
            <w:tcW w:w="776"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235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112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196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2839"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r>
      <w:tr>
        <w:trPr>
          <w:jc w:val="center"/>
          <w:trHeight w:val="916"/>
        </w:trPr>
        <w:tc>
          <w:tcPr>
            <w:tcW w:w="776"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235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112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196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c>
          <w:tcPr>
            <w:tcW w:w="2839"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tc>
      </w:tr>
    </w:tbl>
    <w:p>
      <w:pPr>
        <w:jc w:val="cente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响应单位：（公章）</w:t>
      </w:r>
      <w:r>
        <w:rPr>
          <w:color w:val="auto"/>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rPr>
          <w:color w:val="auto"/>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rPr>
          <w:color w:val="auto"/>
          <w:highlight w:val="none"/>
        </w:rPr>
      </w:r>
      <w:r/>
    </w:p>
    <w:p>
      <w:pPr>
        <w:jc w:val="center"/>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p>
      <w:pPr>
        <w:jc w:val="cente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rPr>
          <w:color w:val="auto"/>
          <w:highlight w:val="none"/>
        </w:rPr>
      </w:r>
      <w:r/>
    </w:p>
    <w:p>
      <w:pPr>
        <w:jc w:val="center"/>
        <w:rPr>
          <w:rFonts w:hint="eastAsia" w:ascii="宋体" w:hAnsi="宋体" w:cs="宋体"/>
          <w:color w:val="auto"/>
          <w:highlight w:val="none"/>
        </w:rPr>
      </w:pPr>
      <w:r>
        <w:rPr>
          <w:rFonts w:hint="eastAsia" w:ascii="宋体" w:hAnsi="宋体" w:cs="宋体"/>
          <w:bCs/>
          <w:color w:val="auto"/>
          <w:sz w:val="24"/>
          <w:highlight w:val="none"/>
        </w:rPr>
        <w:t xml:space="preserve">（2）设备一览表</w:t>
      </w:r>
      <w:r>
        <w:rPr>
          <w:color w:val="auto"/>
          <w:highlight w:val="none"/>
        </w:rPr>
      </w:r>
      <w:r/>
    </w:p>
    <w:tbl>
      <w:tblPr>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1680"/>
        <w:gridCol w:w="1140"/>
        <w:gridCol w:w="2625"/>
        <w:gridCol w:w="2839"/>
      </w:tblGrid>
      <w:tr>
        <w:trPr>
          <w:jc w:val="center"/>
          <w:trHeight w:val="534"/>
        </w:trPr>
        <w:tc>
          <w:tcPr>
            <w:tcW w:w="7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rPr>
                <w:color w:val="auto"/>
                <w:highlight w:val="none"/>
              </w:rPr>
            </w:r>
            <w:r/>
          </w:p>
        </w:tc>
        <w:tc>
          <w:tcPr>
            <w:tcW w:w="16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设备名称</w:t>
            </w:r>
            <w:r>
              <w:rPr>
                <w:color w:val="auto"/>
                <w:highlight w:val="none"/>
              </w:rPr>
            </w:r>
            <w:r/>
          </w:p>
        </w:tc>
        <w:tc>
          <w:tcPr>
            <w:tcW w:w="11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数量</w:t>
            </w:r>
            <w:r>
              <w:rPr>
                <w:color w:val="auto"/>
                <w:highlight w:val="none"/>
              </w:rPr>
            </w:r>
            <w:r/>
          </w:p>
        </w:tc>
        <w:tc>
          <w:tcPr>
            <w:tcW w:w="26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用途</w:t>
            </w:r>
            <w:r>
              <w:rPr>
                <w:color w:val="auto"/>
                <w:highlight w:val="none"/>
              </w:rPr>
            </w:r>
            <w:r/>
          </w:p>
        </w:tc>
        <w:tc>
          <w:tcPr>
            <w:tcW w:w="283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照片</w:t>
            </w:r>
            <w:r>
              <w:rPr>
                <w:color w:val="auto"/>
                <w:highlight w:val="none"/>
              </w:rPr>
            </w:r>
            <w:r/>
          </w:p>
        </w:tc>
      </w:tr>
      <w:tr>
        <w:trPr>
          <w:jc w:val="center"/>
          <w:trHeight w:val="735"/>
        </w:trPr>
        <w:tc>
          <w:tcPr>
            <w:tcW w:w="77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1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62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8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772"/>
        </w:trPr>
        <w:tc>
          <w:tcPr>
            <w:tcW w:w="77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1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62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8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726"/>
        </w:trPr>
        <w:tc>
          <w:tcPr>
            <w:tcW w:w="77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1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62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8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834"/>
        </w:trPr>
        <w:tc>
          <w:tcPr>
            <w:tcW w:w="77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1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62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8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822"/>
        </w:trPr>
        <w:tc>
          <w:tcPr>
            <w:tcW w:w="77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1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62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8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762"/>
        </w:trPr>
        <w:tc>
          <w:tcPr>
            <w:tcW w:w="77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1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62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8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804"/>
        </w:trPr>
        <w:tc>
          <w:tcPr>
            <w:tcW w:w="77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1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62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8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bl>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rPr>
          <w:color w:val="auto"/>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响应单位：（公章）</w:t>
      </w:r>
      <w:r>
        <w:rPr>
          <w:color w:val="auto"/>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rPr>
          <w:color w:val="auto"/>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pStyle w:val="1093"/>
        <w:ind w:firstLine="420"/>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ind w:firstLine="630"/>
        <w:rPr>
          <w:rFonts w:hint="eastAsia" w:ascii="宋体" w:hAnsi="宋体" w:cs="宋体"/>
          <w:b/>
          <w:bCs/>
          <w:color w:val="auto"/>
          <w:sz w:val="24"/>
          <w:highlight w:val="none"/>
        </w:rPr>
      </w:pPr>
      <w:r>
        <w:rPr>
          <w:rFonts w:hint="eastAsia" w:ascii="宋体" w:hAnsi="宋体" w:cs="宋体"/>
          <w:color w:val="auto"/>
          <w:highlight w:val="none"/>
        </w:rPr>
        <w:br w:type="page" w:clear="all"/>
      </w:r>
      <w:r>
        <w:rPr>
          <w:rFonts w:hint="eastAsia" w:ascii="宋体" w:hAnsi="宋体" w:cs="宋体"/>
          <w:b/>
          <w:bCs/>
          <w:color w:val="auto"/>
          <w:sz w:val="24"/>
          <w:highlight w:val="none"/>
        </w:rPr>
        <w:t xml:space="preserve">附件5、机构管理说明</w:t>
      </w:r>
      <w:r>
        <w:rPr>
          <w:color w:val="auto"/>
          <w:highlight w:val="none"/>
        </w:rPr>
      </w:r>
      <w:r/>
    </w:p>
    <w:p>
      <w:pPr>
        <w:ind w:left="720"/>
        <w:rPr>
          <w:rFonts w:hint="eastAsia" w:ascii="宋体" w:hAnsi="宋体" w:cs="宋体"/>
          <w:bCs/>
          <w:color w:val="auto"/>
          <w:sz w:val="22"/>
          <w:highlight w:val="none"/>
        </w:rPr>
      </w:pPr>
      <w:r>
        <w:rPr>
          <w:rFonts w:hint="eastAsia" w:ascii="宋体" w:hAnsi="宋体" w:cs="宋体"/>
          <w:bCs/>
          <w:color w:val="auto"/>
          <w:sz w:val="22"/>
          <w:highlight w:val="none"/>
        </w:rPr>
      </w:r>
      <w:r>
        <w:rPr>
          <w:color w:val="auto"/>
          <w:highlight w:val="none"/>
        </w:rPr>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专业技术人员情况表</w:t>
      </w:r>
      <w:r>
        <w:rPr>
          <w:color w:val="auto"/>
          <w:highlight w:val="none"/>
        </w:rPr>
      </w:r>
      <w:r/>
    </w:p>
    <w:tbl>
      <w:tblPr>
        <w:tblW w:w="7923"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56"/>
        <w:gridCol w:w="740"/>
        <w:gridCol w:w="732"/>
        <w:gridCol w:w="1202"/>
        <w:gridCol w:w="781"/>
        <w:gridCol w:w="756"/>
        <w:gridCol w:w="657"/>
        <w:gridCol w:w="1066"/>
        <w:gridCol w:w="1233"/>
      </w:tblGrid>
      <w:tr>
        <w:trPr>
          <w:jc w:val="center"/>
          <w:trHeight w:val="182"/>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姓名</w:t>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职务</w:t>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执业资格</w:t>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职称</w:t>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学历</w:t>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专业</w:t>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本领域工作年限</w:t>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是否缴纳社保</w:t>
            </w:r>
            <w:r>
              <w:rPr>
                <w:color w:val="auto"/>
                <w:highlight w:val="none"/>
              </w:rPr>
            </w:r>
            <w:r/>
          </w:p>
        </w:tc>
      </w:tr>
      <w:tr>
        <w:trPr>
          <w:jc w:val="center"/>
          <w:trHeight w:val="452"/>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注：以缴纳社保的为准，提供上述证明材料。</w:t>
      </w:r>
      <w:r>
        <w:rPr>
          <w:color w:val="auto"/>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rPr>
          <w:color w:val="auto"/>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响应单位：（公章）</w:t>
      </w:r>
      <w:r>
        <w:rPr>
          <w:color w:val="auto"/>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rPr>
          <w:color w:val="auto"/>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rPr>
          <w:color w:val="auto"/>
          <w:highlight w:val="none"/>
        </w:rPr>
      </w:r>
      <w:r/>
    </w:p>
    <w:p>
      <w:pPr>
        <w:pStyle w:val="1093"/>
        <w:ind w:firstLine="420"/>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pStyle w:val="1093"/>
        <w:ind w:firstLine="420"/>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pStyle w:val="1093"/>
        <w:ind w:firstLine="420"/>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pStyle w:val="1093"/>
        <w:ind w:firstLine="420"/>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pStyle w:val="1093"/>
        <w:ind w:firstLine="420"/>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jc w:val="center"/>
        <w:spacing w:line="400" w:lineRule="exact"/>
        <w:rPr>
          <w:rFonts w:hint="eastAsia" w:ascii="宋体" w:hAnsi="宋体" w:cs="宋体"/>
          <w:b/>
          <w:bCs/>
          <w:color w:val="auto"/>
          <w:sz w:val="24"/>
          <w:highlight w:val="none"/>
        </w:rPr>
      </w:pPr>
      <w:r>
        <w:rPr>
          <w:rFonts w:hint="eastAsia" w:ascii="宋体" w:hAnsi="宋体" w:cs="宋体"/>
          <w:b/>
          <w:bCs/>
          <w:color w:val="auto"/>
          <w:sz w:val="36"/>
          <w:szCs w:val="36"/>
          <w:highlight w:val="none"/>
        </w:rPr>
        <w:br w:type="page" w:clear="all"/>
      </w:r>
      <w:r>
        <w:rPr>
          <w:rFonts w:hint="eastAsia" w:ascii="宋体" w:hAnsi="宋体" w:cs="宋体"/>
          <w:b/>
          <w:bCs/>
          <w:color w:val="auto"/>
          <w:sz w:val="24"/>
          <w:highlight w:val="none"/>
        </w:rPr>
        <w:t xml:space="preserve">服务人员安排表</w:t>
      </w:r>
      <w:r>
        <w:rPr>
          <w:color w:val="auto"/>
          <w:highlight w:val="none"/>
        </w:rPr>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56"/>
        <w:gridCol w:w="740"/>
        <w:gridCol w:w="732"/>
        <w:gridCol w:w="1202"/>
        <w:gridCol w:w="781"/>
        <w:gridCol w:w="756"/>
        <w:gridCol w:w="657"/>
        <w:gridCol w:w="1066"/>
        <w:gridCol w:w="1116"/>
        <w:gridCol w:w="1008"/>
        <w:gridCol w:w="1233"/>
      </w:tblGrid>
      <w:tr>
        <w:trPr>
          <w:jc w:val="center"/>
          <w:trHeight w:val="182"/>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姓名</w:t>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职务</w:t>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执业资格</w:t>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职称</w:t>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学历</w:t>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专业</w:t>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本领域工作年限</w:t>
            </w:r>
            <w:r>
              <w:rPr>
                <w:color w:val="auto"/>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参加培训名称及学时</w:t>
            </w:r>
            <w:r>
              <w:rPr>
                <w:color w:val="auto"/>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是否持有健康证明</w:t>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是否缴纳社保</w:t>
            </w:r>
            <w:r>
              <w:rPr>
                <w:color w:val="auto"/>
                <w:highlight w:val="none"/>
              </w:rPr>
            </w:r>
            <w:r/>
          </w:p>
        </w:tc>
      </w:tr>
      <w:tr>
        <w:trPr>
          <w:jc w:val="center"/>
          <w:trHeight w:val="452"/>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4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81"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6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1191"/>
        </w:trPr>
        <w:tc>
          <w:tcPr>
            <w:gridSpan w:val="11"/>
            <w:tcBorders>
              <w:top w:val="single" w:color="auto" w:sz="4" w:space="0"/>
              <w:left w:val="single" w:color="auto" w:sz="4" w:space="0"/>
              <w:bottom w:val="single" w:color="auto" w:sz="4" w:space="0"/>
              <w:right w:val="single" w:color="auto" w:sz="4" w:space="0"/>
            </w:tcBorders>
            <w:tcW w:w="10047" w:type="dxa"/>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说明：</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请根据评分标准要求清晰计算并列示各项。</w:t>
            </w:r>
            <w:r>
              <w:rPr>
                <w:color w:val="auto"/>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(1)业务主管、教师、康复治疗师不低于机构内职工总数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color w:val="auto"/>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(2)教师与残疾儿童比例 </w:t>
            </w:r>
            <w:r>
              <w:rPr>
                <w:rFonts w:hint="eastAsia" w:ascii="宋体" w:hAnsi="宋体" w:cs="宋体"/>
                <w:color w:val="auto"/>
                <w:sz w:val="24"/>
                <w:highlight w:val="none"/>
                <w:u w:val="single"/>
              </w:rPr>
              <w:t xml:space="preserve">     。</w:t>
            </w:r>
            <w:r>
              <w:rPr>
                <w:color w:val="auto"/>
                <w:highlight w:val="none"/>
              </w:rPr>
            </w:r>
            <w:r/>
          </w:p>
        </w:tc>
      </w:tr>
    </w:tbl>
    <w:p>
      <w:pPr>
        <w:spacing w:line="400" w:lineRule="exact"/>
        <w:rPr>
          <w:rFonts w:hint="eastAsia" w:ascii="宋体" w:hAnsi="宋体" w:cs="宋体"/>
          <w:b/>
          <w:bCs/>
          <w:color w:val="auto"/>
          <w:sz w:val="24"/>
          <w:highlight w:val="none"/>
        </w:rPr>
      </w:pPr>
      <w:r>
        <w:rPr>
          <w:rFonts w:hint="eastAsia" w:ascii="宋体" w:hAnsi="宋体" w:cs="宋体"/>
          <w:b/>
          <w:bCs/>
          <w:color w:val="auto"/>
          <w:szCs w:val="21"/>
          <w:highlight w:val="none"/>
        </w:rPr>
        <w:t xml:space="preserve">注：请按以上格式自制表格填写后响应。</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响应单位：（公章）</w:t>
      </w:r>
      <w:r>
        <w:rPr>
          <w:color w:val="auto"/>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rPr>
          <w:color w:val="auto"/>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rPr>
          <w:color w:val="auto"/>
          <w:highlight w:val="none"/>
        </w:rPr>
      </w:r>
      <w:r/>
    </w:p>
    <w:p>
      <w:pPr>
        <w:pStyle w:val="1093"/>
        <w:ind w:firstLine="482"/>
        <w:rPr>
          <w:rFonts w:hint="eastAsia" w:ascii="宋体" w:hAnsi="宋体" w:cs="宋体"/>
          <w:color w:val="auto"/>
          <w:highlight w:val="none"/>
        </w:rPr>
      </w:pPr>
      <w:r>
        <w:rPr>
          <w:rFonts w:hint="eastAsia" w:ascii="宋体" w:hAnsi="宋体" w:cs="宋体"/>
          <w:b/>
          <w:color w:val="auto"/>
          <w:sz w:val="24"/>
          <w:highlight w:val="none"/>
        </w:rPr>
        <w:br w:type="page" w:clear="all"/>
      </w:r>
      <w:r>
        <w:rPr>
          <w:color w:val="auto"/>
          <w:highlight w:val="none"/>
        </w:rPr>
      </w:r>
      <w:r/>
    </w:p>
    <w:p>
      <w:pPr>
        <w:ind w:firstLine="482"/>
        <w:spacing w:line="360" w:lineRule="auto"/>
        <w:rPr>
          <w:rFonts w:hint="eastAsia" w:ascii="宋体" w:hAnsi="宋体" w:cs="宋体"/>
          <w:b/>
          <w:bCs/>
          <w:color w:val="auto"/>
          <w:sz w:val="24"/>
          <w:highlight w:val="none"/>
        </w:rPr>
      </w:pPr>
      <w:r>
        <w:rPr>
          <w:color w:val="auto"/>
          <w:highlight w:val="none"/>
        </w:rPr>
      </w:r>
      <w:bookmarkStart w:id="115" w:name="_Toc29739"/>
      <w:r>
        <w:rPr>
          <w:color w:val="auto"/>
          <w:highlight w:val="none"/>
        </w:rPr>
      </w:r>
      <w:bookmarkStart w:id="116" w:name="_Toc267406380"/>
      <w:r>
        <w:rPr>
          <w:color w:val="auto"/>
          <w:highlight w:val="none"/>
        </w:rPr>
      </w:r>
      <w:bookmarkStart w:id="117" w:name="_Toc29129"/>
      <w:r>
        <w:rPr>
          <w:color w:val="auto"/>
          <w:highlight w:val="none"/>
        </w:rPr>
      </w:r>
      <w:bookmarkStart w:id="118" w:name="_Toc262737496"/>
      <w:r>
        <w:rPr>
          <w:color w:val="auto"/>
          <w:highlight w:val="none"/>
        </w:rPr>
      </w:r>
      <w:bookmarkStart w:id="119" w:name="_Toc267036350"/>
      <w:r>
        <w:rPr>
          <w:color w:val="auto"/>
          <w:highlight w:val="none"/>
        </w:rPr>
      </w:r>
      <w:bookmarkStart w:id="120" w:name="_Toc265829549"/>
      <w:r>
        <w:rPr>
          <w:color w:val="auto"/>
          <w:highlight w:val="none"/>
        </w:rPr>
      </w:r>
      <w:bookmarkStart w:id="121" w:name="_Toc11997"/>
      <w:r>
        <w:rPr>
          <w:color w:val="auto"/>
          <w:highlight w:val="none"/>
        </w:rPr>
      </w:r>
      <w:bookmarkStart w:id="122" w:name="_Toc12698"/>
      <w:r>
        <w:rPr>
          <w:color w:val="auto"/>
          <w:highlight w:val="none"/>
        </w:rPr>
      </w:r>
      <w:bookmarkStart w:id="123" w:name="_Toc263059045"/>
      <w:r>
        <w:rPr>
          <w:color w:val="auto"/>
          <w:highlight w:val="none"/>
        </w:rPr>
      </w:r>
      <w:bookmarkStart w:id="124" w:name="_Toc262749226"/>
      <w:r>
        <w:rPr>
          <w:rFonts w:hint="eastAsia" w:ascii="宋体" w:hAnsi="宋体" w:cs="宋体"/>
          <w:b/>
          <w:bCs/>
          <w:color w:val="auto"/>
          <w:sz w:val="24"/>
          <w:highlight w:val="none"/>
        </w:rPr>
        <w:t xml:space="preserve">附件6：技术部分（格式为参考，响应单位可参照下述格式自制表格投标，但至少应包括下述格式中的内容，没有参考格式的则可根据情况自行编制）</w:t>
      </w:r>
      <w:r>
        <w:rPr>
          <w:color w:val="auto"/>
          <w:highlight w:val="none"/>
        </w:rPr>
      </w:r>
      <w:r/>
    </w:p>
    <w:p>
      <w:pPr>
        <w:pStyle w:val="929"/>
        <w:ind w:firstLine="482"/>
        <w:spacing w:line="360" w:lineRule="auto"/>
        <w:rPr>
          <w:rFonts w:hint="eastAsia" w:hAnsi="宋体" w:eastAsia="宋体" w:cs="宋体"/>
          <w:b/>
          <w:bCs/>
          <w:color w:val="auto"/>
          <w:sz w:val="24"/>
          <w:highlight w:val="none"/>
        </w:rPr>
      </w:pPr>
      <w:r>
        <w:rPr>
          <w:rFonts w:hint="eastAsia" w:hAnsi="宋体" w:eastAsia="宋体" w:cs="宋体"/>
          <w:b/>
          <w:bCs/>
          <w:color w:val="auto"/>
          <w:sz w:val="24"/>
          <w:highlight w:val="none"/>
        </w:rPr>
        <w:t xml:space="preserve">1.服务条款偏离表</w:t>
      </w:r>
      <w:r>
        <w:rPr>
          <w:color w:val="auto"/>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rPr>
          <w:color w:val="auto"/>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服务条款偏离表</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单位名称（盖章）：                              </w:t>
      </w:r>
      <w:r>
        <w:rPr>
          <w:color w:val="auto"/>
          <w:highlight w:val="none"/>
        </w:rPr>
      </w:r>
      <w:r/>
    </w:p>
    <w:tbl>
      <w:tblPr>
        <w:tblW w:w="91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rPr>
                <w:color w:val="auto"/>
                <w:highlight w:val="none"/>
              </w:rPr>
            </w:r>
            <w:r/>
          </w:p>
        </w:tc>
        <w:tc>
          <w:tcPr>
            <w:tcW w:w="18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服务内容</w:t>
            </w:r>
            <w:r>
              <w:rPr>
                <w:color w:val="auto"/>
                <w:highlight w:val="none"/>
              </w:rPr>
            </w:r>
            <w:r/>
          </w:p>
        </w:tc>
        <w:tc>
          <w:tcPr>
            <w:tcW w:w="162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采购要求</w:t>
            </w:r>
            <w:r>
              <w:rPr>
                <w:color w:val="auto"/>
                <w:highlight w:val="none"/>
              </w:rPr>
            </w:r>
            <w:r/>
          </w:p>
        </w:tc>
        <w:tc>
          <w:tcPr>
            <w:tcW w:w="144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投标要求</w:t>
            </w:r>
            <w:r>
              <w:rPr>
                <w:color w:val="auto"/>
                <w:highlight w:val="none"/>
              </w:rPr>
            </w:r>
            <w:r/>
          </w:p>
        </w:tc>
        <w:tc>
          <w:tcPr>
            <w:tcW w:w="169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偏离/响应</w:t>
            </w:r>
            <w:r>
              <w:rPr>
                <w:color w:val="auto"/>
                <w:highlight w:val="none"/>
              </w:rPr>
            </w:r>
            <w:r/>
          </w:p>
        </w:tc>
        <w:tc>
          <w:tcPr>
            <w:tcW w:w="175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rPr>
                <w:color w:val="auto"/>
                <w:highlight w:val="none"/>
              </w:rPr>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注：1、响应单位应对照征集文件技术要求等要求，所投标的物（服务）与征集文件的规定有偏离的，应在此表中申明与技术要求条文的偏差和例外。</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未在上表中说明的，如在响应文件其他内容中已有文字说明的，则以已有文字说明为准，否则，将被认为完全响应征集文件的规定。但该表不作为响应单位对所投标的物（服务）关于技术要求等详细描述和说明的替代。</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响应单位：（公章）</w:t>
      </w:r>
      <w:r>
        <w:rPr>
          <w:color w:val="auto"/>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rPr>
          <w:color w:val="auto"/>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rPr>
          <w:color w:val="auto"/>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rPr>
          <w:rFonts w:hint="eastAsia" w:ascii="宋体" w:hAnsi="宋体" w:cs="宋体"/>
          <w:b/>
          <w:bCs/>
          <w:color w:val="auto"/>
          <w:sz w:val="24"/>
          <w:highlight w:val="none"/>
        </w:rPr>
        <w:t xml:space="preserve">  2.商务条款偏离表</w:t>
      </w:r>
      <w:r>
        <w:rPr>
          <w:color w:val="auto"/>
          <w:highlight w:val="none"/>
        </w:rPr>
      </w:r>
      <w:r/>
    </w:p>
    <w:p>
      <w:pPr>
        <w:pStyle w:val="917"/>
        <w:ind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rPr>
          <w:color w:val="auto"/>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商务条款偏离表</w:t>
      </w:r>
      <w:r>
        <w:rPr>
          <w:color w:val="auto"/>
          <w:highlight w:val="none"/>
        </w:rPr>
      </w:r>
      <w:r/>
    </w:p>
    <w:p>
      <w:pPr>
        <w:pStyle w:val="917"/>
        <w:ind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单位名称（盖章）：                              </w:t>
      </w:r>
      <w:r>
        <w:rPr>
          <w:color w:val="auto"/>
          <w:highlight w:val="none"/>
        </w:rPr>
      </w:r>
      <w:r/>
    </w:p>
    <w:tbl>
      <w:tblPr>
        <w:tblW w:w="91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716"/>
      </w:tblGrid>
      <w:tr>
        <w:trPr>
          <w:jc w:val="center"/>
        </w:trPr>
        <w:tc>
          <w:tcPr>
            <w:tcW w:w="70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rPr>
                <w:color w:val="auto"/>
                <w:highlight w:val="none"/>
              </w:rPr>
            </w:r>
            <w:r/>
          </w:p>
        </w:tc>
        <w:tc>
          <w:tcPr>
            <w:tcW w:w="192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w:t>
            </w:r>
            <w:r>
              <w:rPr>
                <w:color w:val="auto"/>
                <w:highlight w:val="none"/>
              </w:rPr>
            </w:r>
            <w:r/>
          </w:p>
        </w:tc>
        <w:tc>
          <w:tcPr>
            <w:tcW w:w="24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征集文件商务要求</w:t>
            </w:r>
            <w:r>
              <w:rPr>
                <w:color w:val="auto"/>
                <w:highlight w:val="none"/>
              </w:rPr>
            </w:r>
            <w:r/>
          </w:p>
        </w:tc>
        <w:tc>
          <w:tcPr>
            <w:tcW w:w="24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响应文件响应情况</w:t>
            </w:r>
            <w:r>
              <w:rPr>
                <w:color w:val="auto"/>
                <w:highlight w:val="none"/>
              </w:rPr>
            </w:r>
            <w:r/>
          </w:p>
        </w:tc>
        <w:tc>
          <w:tcPr>
            <w:tcW w:w="1716"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rPr>
                <w:color w:val="auto"/>
                <w:highlight w:val="none"/>
              </w:rPr>
            </w:r>
            <w:r/>
          </w:p>
        </w:tc>
      </w:tr>
      <w:tr>
        <w:trPr>
          <w:jc w:val="center"/>
        </w:trPr>
        <w:tc>
          <w:tcPr>
            <w:tcW w:w="70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color w:val="auto"/>
                <w:highlight w:val="none"/>
              </w:rPr>
            </w:r>
            <w:r/>
          </w:p>
        </w:tc>
        <w:tc>
          <w:tcPr>
            <w:tcW w:w="192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服务期限</w:t>
            </w:r>
            <w:r>
              <w:rPr>
                <w:color w:val="auto"/>
                <w:highlight w:val="none"/>
              </w:rPr>
            </w:r>
            <w:r/>
          </w:p>
        </w:tc>
        <w:tc>
          <w:tcPr>
            <w:tcW w:w="240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40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tcW w:w="70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192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付款方式</w:t>
            </w:r>
            <w:r>
              <w:rPr>
                <w:color w:val="auto"/>
                <w:highlight w:val="none"/>
              </w:rPr>
            </w:r>
            <w:r/>
          </w:p>
        </w:tc>
        <w:tc>
          <w:tcPr>
            <w:tcW w:w="240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40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tcW w:w="70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192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合同主要条款</w:t>
            </w:r>
            <w:r>
              <w:rPr>
                <w:color w:val="auto"/>
                <w:highlight w:val="none"/>
              </w:rPr>
            </w:r>
            <w:r/>
          </w:p>
        </w:tc>
        <w:tc>
          <w:tcPr>
            <w:tcW w:w="240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40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tcW w:w="70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color w:val="auto"/>
                <w:highlight w:val="none"/>
              </w:rPr>
            </w:r>
            <w:r/>
          </w:p>
        </w:tc>
        <w:tc>
          <w:tcPr>
            <w:tcW w:w="192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color w:val="auto"/>
                <w:highlight w:val="none"/>
              </w:rPr>
            </w:r>
            <w:r/>
          </w:p>
        </w:tc>
        <w:tc>
          <w:tcPr>
            <w:tcW w:w="240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40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tcW w:w="70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92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4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4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tcW w:w="70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9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tcW w:w="70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9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tcW w:w="70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9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tcW w:w="70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9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tcW w:w="70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9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响应单位的响应文件（除服务要求部分）与征集文件规定的有偏离的，应在此表中说明。未在上表中说明的，如在响应文件其他内容中已有文字说明的，则以已有文字说明为准，否则，将被认为完全响应征集文件的规定。但该表不作为响应单位对所投标服务关于商务条款等详细描述和说明的替代。</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响应单位：（公章 ）</w:t>
      </w:r>
      <w:r>
        <w:rPr>
          <w:color w:val="auto"/>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rPr>
          <w:color w:val="auto"/>
          <w:highlight w:val="none"/>
        </w:rPr>
      </w:r>
      <w:r/>
    </w:p>
    <w:p>
      <w:pPr>
        <w:ind w:firstLine="24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日期：       年     月     日</w:t>
      </w:r>
      <w:r>
        <w:rPr>
          <w:color w:val="auto"/>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rPr>
          <w:color w:val="auto"/>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rPr>
          <w:color w:val="auto"/>
          <w:highlight w:val="none"/>
        </w:rPr>
      </w:r>
      <w:r/>
    </w:p>
    <w:p>
      <w:pPr>
        <w:pStyle w:val="929"/>
        <w:spacing w:line="360" w:lineRule="auto"/>
        <w:rPr>
          <w:rFonts w:hint="eastAsia" w:hAnsi="宋体" w:eastAsia="宋体" w:cs="宋体"/>
          <w:b/>
          <w:bCs/>
          <w:color w:val="auto"/>
          <w:sz w:val="24"/>
          <w:highlight w:val="none"/>
        </w:rPr>
      </w:pPr>
      <w:r>
        <w:rPr>
          <w:rFonts w:hint="eastAsia" w:hAnsi="宋体" w:eastAsia="宋体" w:cs="宋体"/>
          <w:b/>
          <w:bCs/>
          <w:color w:val="auto"/>
          <w:sz w:val="24"/>
          <w:highlight w:val="none"/>
        </w:rPr>
      </w:r>
      <w:r>
        <w:rPr>
          <w:color w:val="auto"/>
          <w:highlight w:val="none"/>
        </w:rPr>
      </w:r>
      <w:r/>
    </w:p>
    <w:p>
      <w:pPr>
        <w:pStyle w:val="929"/>
        <w:spacing w:line="360" w:lineRule="auto"/>
        <w:rPr>
          <w:rFonts w:hint="eastAsia" w:hAnsi="宋体" w:eastAsia="宋体" w:cs="宋体"/>
          <w:b/>
          <w:bCs/>
          <w:color w:val="auto"/>
          <w:sz w:val="24"/>
          <w:highlight w:val="none"/>
        </w:rPr>
      </w:pPr>
      <w:r>
        <w:rPr>
          <w:rFonts w:hint="eastAsia" w:hAnsi="宋体" w:eastAsia="宋体" w:cs="宋体"/>
          <w:b/>
          <w:bCs/>
          <w:color w:val="auto"/>
          <w:sz w:val="24"/>
          <w:highlight w:val="none"/>
        </w:rPr>
      </w:r>
      <w:r>
        <w:rPr>
          <w:color w:val="auto"/>
          <w:highlight w:val="none"/>
        </w:rPr>
      </w:r>
      <w:r/>
    </w:p>
    <w:p>
      <w:pPr>
        <w:pStyle w:val="929"/>
        <w:spacing w:line="360" w:lineRule="auto"/>
        <w:rPr>
          <w:rFonts w:hint="eastAsia" w:hAnsi="宋体" w:eastAsia="宋体" w:cs="宋体"/>
          <w:b/>
          <w:bCs/>
          <w:color w:val="auto"/>
          <w:sz w:val="24"/>
          <w:highlight w:val="none"/>
        </w:rPr>
      </w:pPr>
      <w:r>
        <w:rPr>
          <w:rFonts w:hint="eastAsia" w:hAnsi="宋体" w:eastAsia="宋体" w:cs="宋体"/>
          <w:b/>
          <w:bCs/>
          <w:color w:val="auto"/>
          <w:sz w:val="24"/>
          <w:highlight w:val="none"/>
        </w:rPr>
      </w:r>
      <w:r>
        <w:rPr>
          <w:color w:val="auto"/>
          <w:highlight w:val="none"/>
        </w:rPr>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rPr>
          <w:rFonts w:hint="eastAsia" w:ascii="宋体" w:hAnsi="宋体" w:cs="宋体"/>
          <w:b/>
          <w:bCs/>
          <w:color w:val="auto"/>
          <w:sz w:val="24"/>
          <w:highlight w:val="none"/>
          <w:lang w:val="zh-CN"/>
        </w:rPr>
        <w:t xml:space="preserve">附件</w:t>
      </w:r>
      <w:r>
        <w:rPr>
          <w:rFonts w:hint="eastAsia" w:ascii="宋体" w:hAnsi="宋体" w:cs="宋体"/>
          <w:b/>
          <w:bCs/>
          <w:color w:val="auto"/>
          <w:sz w:val="24"/>
          <w:highlight w:val="none"/>
        </w:rPr>
        <w:t xml:space="preserve">8.</w:t>
      </w:r>
      <w:r>
        <w:rPr>
          <w:rFonts w:hint="eastAsia" w:ascii="宋体" w:hAnsi="宋体" w:cs="宋体"/>
          <w:b/>
          <w:bCs/>
          <w:color w:val="auto"/>
          <w:sz w:val="24"/>
          <w:highlight w:val="none"/>
          <w:lang w:val="zh-CN"/>
        </w:rPr>
        <w:t xml:space="preserve">资格证明文件（格式为参考，响应单位可参照下述格式自制表格投标，但至少应包括下述格式中的内容，没有参考格式的则可根据情况自行编制）</w:t>
      </w:r>
      <w:r>
        <w:rPr>
          <w:color w:val="auto"/>
          <w:highlight w:val="none"/>
        </w:rPr>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rPr>
          <w:color w:val="auto"/>
          <w:highlight w:val="none"/>
        </w:rPr>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zh-CN"/>
        </w:rPr>
        <w:t xml:space="preserve">1.关于资格文件的声明函</w:t>
      </w:r>
      <w:r>
        <w:rPr>
          <w:color w:val="auto"/>
          <w:highlight w:val="none"/>
        </w:rPr>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rPr>
          <w:color w:val="auto"/>
          <w:highlight w:val="none"/>
        </w:rPr>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rPr>
          <w:color w:val="auto"/>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420"/>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zh-CN"/>
        </w:rPr>
        <w:t xml:space="preserve">关于资格文件的声明函</w:t>
      </w:r>
      <w:r>
        <w:rPr>
          <w:color w:val="auto"/>
          <w:highlight w:val="none"/>
        </w:rPr>
      </w:r>
      <w:r/>
    </w:p>
    <w:p>
      <w:pPr>
        <w:ind w:firstLine="42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pStyle w:val="917"/>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苏州久诺招投标咨询服务有限公司</w:t>
      </w:r>
      <w:r>
        <w:rPr>
          <w:rFonts w:hint="eastAsia" w:ascii="宋体" w:hAnsi="宋体" w:eastAsia="宋体" w:cs="宋体"/>
          <w:color w:val="auto"/>
          <w:szCs w:val="24"/>
          <w:highlight w:val="none"/>
        </w:rPr>
        <w:t xml:space="preserve">：</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本公司愿就由贵公司组织实施的项目编号</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rPr>
        <w:t xml:space="preserve">分包号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的采购活动进行投标。本公司所提交的响应文件中所有关于投标资格的文件、证明和陈述均是真实的、准确的。若与真实情况不符，本公司愿意承担由此而产生的一切后果。</w:t>
      </w:r>
      <w:r>
        <w:rPr>
          <w:color w:val="auto"/>
          <w:highlight w:val="none"/>
        </w:rPr>
      </w:r>
      <w:r/>
    </w:p>
    <w:p>
      <w:pPr>
        <w:pStyle w:val="917"/>
        <w:spacing w:line="360" w:lineRule="auto"/>
        <w:tabs>
          <w:tab w:val="left" w:pos="324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r/>
    </w:p>
    <w:p>
      <w:pPr>
        <w:pStyle w:val="917"/>
        <w:ind w:left="294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响应单位：（公章）</w:t>
      </w:r>
      <w:r>
        <w:rPr>
          <w:color w:val="auto"/>
          <w:highlight w:val="none"/>
        </w:rPr>
      </w:r>
      <w:r/>
    </w:p>
    <w:p>
      <w:pPr>
        <w:pStyle w:val="917"/>
        <w:ind w:left="294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法定代表人或委托代理人：（签字或盖章）</w:t>
      </w:r>
      <w:r>
        <w:rPr>
          <w:color w:val="auto"/>
          <w:highlight w:val="none"/>
        </w:rPr>
      </w:r>
      <w:r/>
    </w:p>
    <w:p>
      <w:pPr>
        <w:pStyle w:val="917"/>
        <w:ind w:left="294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rPr>
          <w:color w:val="auto"/>
          <w:highlight w:val="none"/>
        </w:rPr>
      </w:r>
      <w:r/>
    </w:p>
    <w:p>
      <w:pPr>
        <w:ind w:left="24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zh-CN"/>
        </w:rPr>
        <w:br w:type="page" w:clear="all"/>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zh-CN"/>
        </w:rPr>
        <w:t xml:space="preserve">响应单位情况表</w:t>
      </w:r>
      <w:r>
        <w:rPr>
          <w:color w:val="auto"/>
          <w:highlight w:val="none"/>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798"/>
        <w:gridCol w:w="1935"/>
        <w:gridCol w:w="1665"/>
        <w:gridCol w:w="2142"/>
      </w:tblGrid>
      <w:tr>
        <w:trPr>
          <w:cantSplit/>
          <w:jc w:val="center"/>
          <w:trHeight w:val="20"/>
        </w:trPr>
        <w:tc>
          <w:tcPr>
            <w:tcBorders>
              <w:top w:val="single" w:color="auto" w:sz="6" w:space="0"/>
              <w:left w:val="single" w:color="auto" w:sz="6" w:space="0"/>
              <w:bottom w:val="single" w:color="auto" w:sz="6" w:space="0"/>
              <w:right w:val="single" w:color="auto" w:sz="6" w:space="0"/>
            </w:tcBorders>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机构名称</w:t>
            </w:r>
            <w:r>
              <w:rPr>
                <w:color w:val="auto"/>
                <w:highlight w:val="none"/>
              </w:rPr>
            </w:r>
            <w:r/>
          </w:p>
        </w:tc>
        <w:tc>
          <w:tcPr>
            <w:gridSpan w:val="3"/>
            <w:tcBorders>
              <w:top w:val="single" w:color="auto" w:sz="6" w:space="0"/>
              <w:left w:val="single" w:color="auto" w:sz="6" w:space="0"/>
              <w:bottom w:val="single" w:color="auto" w:sz="6" w:space="0"/>
              <w:right w:val="single" w:color="auto" w:sz="6" w:space="0"/>
            </w:tcBorders>
            <w:tcW w:w="5742" w:type="dxa"/>
            <w:vAlign w:val="center"/>
            <w:textDirection w:val="lrTb"/>
            <w:noWrap w:val="false"/>
          </w:tcPr>
          <w:p>
            <w:pPr>
              <w:ind w:firstLine="6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统一社会机构信用代码</w:t>
            </w:r>
            <w:r>
              <w:rPr>
                <w:color w:val="auto"/>
                <w:highlight w:val="none"/>
              </w:rPr>
            </w:r>
            <w:r/>
          </w:p>
        </w:tc>
        <w:tc>
          <w:tcPr>
            <w:gridSpan w:val="3"/>
            <w:tcBorders>
              <w:top w:val="single" w:color="auto" w:sz="6" w:space="0"/>
              <w:left w:val="single" w:color="auto" w:sz="6" w:space="0"/>
              <w:bottom w:val="single" w:color="auto" w:sz="6" w:space="0"/>
              <w:right w:val="single" w:color="auto" w:sz="6" w:space="0"/>
            </w:tcBorders>
            <w:tcW w:w="5742" w:type="dxa"/>
            <w:vAlign w:val="center"/>
            <w:textDirection w:val="lrTb"/>
            <w:noWrap w:val="false"/>
          </w:tcPr>
          <w:p>
            <w:pPr>
              <w:ind w:firstLine="6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登记地址</w:t>
            </w:r>
            <w:r>
              <w:rPr>
                <w:color w:val="auto"/>
                <w:highlight w:val="none"/>
              </w:rPr>
            </w:r>
            <w:r/>
          </w:p>
        </w:tc>
        <w:tc>
          <w:tcPr>
            <w:gridSpan w:val="3"/>
            <w:tcBorders>
              <w:top w:val="single" w:color="auto" w:sz="6" w:space="0"/>
              <w:left w:val="single" w:color="auto" w:sz="6" w:space="0"/>
              <w:bottom w:val="single" w:color="auto" w:sz="6" w:space="0"/>
              <w:right w:val="single" w:color="auto" w:sz="6" w:space="0"/>
            </w:tcBorders>
            <w:tcW w:w="5742" w:type="dxa"/>
            <w:vAlign w:val="center"/>
            <w:textDirection w:val="lrTb"/>
            <w:noWrap w:val="false"/>
          </w:tcPr>
          <w:p>
            <w:pPr>
              <w:ind w:firstLine="6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开展服务详细地址</w:t>
            </w:r>
            <w:r>
              <w:rPr>
                <w:color w:val="auto"/>
                <w:highlight w:val="none"/>
              </w:rPr>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及楼层</w:t>
            </w:r>
            <w:r>
              <w:rPr>
                <w:color w:val="auto"/>
                <w:highlight w:val="none"/>
              </w:rPr>
            </w:r>
            <w:r/>
          </w:p>
        </w:tc>
        <w:tc>
          <w:tcPr>
            <w:gridSpan w:val="3"/>
            <w:tcBorders>
              <w:top w:val="single" w:color="auto" w:sz="6" w:space="0"/>
              <w:left w:val="single" w:color="auto" w:sz="6" w:space="0"/>
              <w:bottom w:val="single" w:color="auto" w:sz="6" w:space="0"/>
              <w:right w:val="single" w:color="auto" w:sz="6" w:space="0"/>
            </w:tcBorders>
            <w:tcW w:w="5742" w:type="dxa"/>
            <w:vAlign w:val="center"/>
            <w:textDirection w:val="lrTb"/>
            <w:noWrap w:val="false"/>
          </w:tcPr>
          <w:p>
            <w:pPr>
              <w:ind w:firstLine="6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rPr>
                <w:color w:val="auto"/>
                <w:highlight w:val="none"/>
              </w:rPr>
            </w:r>
            <w:r/>
          </w:p>
        </w:tc>
        <w:tc>
          <w:tcPr>
            <w:gridSpan w:val="3"/>
            <w:tcBorders>
              <w:top w:val="single" w:color="auto" w:sz="6" w:space="0"/>
              <w:left w:val="single" w:color="auto" w:sz="6" w:space="0"/>
              <w:bottom w:val="single" w:color="auto" w:sz="6" w:space="0"/>
              <w:right w:val="single" w:color="auto" w:sz="6" w:space="0"/>
            </w:tcBorders>
            <w:tcW w:w="5742" w:type="dxa"/>
            <w:vAlign w:val="center"/>
            <w:textDirection w:val="lrTb"/>
            <w:noWrap w:val="false"/>
          </w:tcPr>
          <w:p>
            <w:pPr>
              <w:ind w:firstLine="6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登记证书有效期限</w:t>
            </w:r>
            <w:r>
              <w:rPr>
                <w:color w:val="auto"/>
                <w:highlight w:val="none"/>
              </w:rPr>
            </w:r>
            <w:r/>
          </w:p>
        </w:tc>
        <w:tc>
          <w:tcPr>
            <w:gridSpan w:val="3"/>
            <w:tcBorders>
              <w:top w:val="single" w:color="auto" w:sz="6" w:space="0"/>
              <w:left w:val="single" w:color="auto" w:sz="6" w:space="0"/>
              <w:bottom w:val="single" w:color="auto" w:sz="6" w:space="0"/>
              <w:right w:val="single" w:color="auto" w:sz="6" w:space="0"/>
            </w:tcBorders>
            <w:tcW w:w="5742" w:type="dxa"/>
            <w:vAlign w:val="center"/>
            <w:textDirection w:val="lrTb"/>
            <w:noWrap w:val="false"/>
          </w:tcPr>
          <w:p>
            <w:pPr>
              <w:ind w:firstLine="6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年   月   日——      年   月   日</w:t>
            </w:r>
            <w:r>
              <w:rPr>
                <w:color w:val="auto"/>
                <w:highlight w:val="none"/>
              </w:rPr>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取得资质证书名称</w:t>
            </w:r>
            <w:r>
              <w:rPr>
                <w:color w:val="auto"/>
                <w:highlight w:val="none"/>
              </w:rPr>
            </w:r>
            <w:r/>
          </w:p>
        </w:tc>
        <w:tc>
          <w:tcPr>
            <w:gridSpan w:val="3"/>
            <w:tcBorders>
              <w:top w:val="single" w:color="auto" w:sz="6" w:space="0"/>
              <w:left w:val="single" w:color="auto" w:sz="6" w:space="0"/>
              <w:bottom w:val="single" w:color="auto" w:sz="6" w:space="0"/>
              <w:right w:val="single" w:color="auto" w:sz="6" w:space="0"/>
            </w:tcBorders>
            <w:tcW w:w="5742" w:type="dxa"/>
            <w:vAlign w:val="center"/>
            <w:textDirection w:val="lrTb"/>
            <w:noWrap w:val="false"/>
          </w:tcPr>
          <w:p>
            <w:pPr>
              <w:ind w:firstLine="6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业务范围</w:t>
            </w:r>
            <w:r>
              <w:rPr>
                <w:color w:val="auto"/>
                <w:highlight w:val="none"/>
              </w:rPr>
            </w:r>
            <w:r/>
          </w:p>
        </w:tc>
        <w:tc>
          <w:tcPr>
            <w:gridSpan w:val="3"/>
            <w:tcBorders>
              <w:top w:val="single" w:color="auto" w:sz="6" w:space="0"/>
              <w:left w:val="single" w:color="auto" w:sz="6" w:space="0"/>
              <w:bottom w:val="single" w:color="auto" w:sz="6" w:space="0"/>
              <w:right w:val="single" w:color="auto" w:sz="6" w:space="0"/>
            </w:tcBorders>
            <w:tcW w:w="574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业务开展方式</w:t>
            </w:r>
            <w:r>
              <w:rPr>
                <w:color w:val="auto"/>
                <w:highlight w:val="none"/>
              </w:rPr>
            </w:r>
            <w:r/>
          </w:p>
        </w:tc>
        <w:tc>
          <w:tcPr>
            <w:gridSpan w:val="3"/>
            <w:tcBorders>
              <w:top w:val="single" w:color="auto" w:sz="6" w:space="0"/>
              <w:left w:val="single" w:color="auto" w:sz="6" w:space="0"/>
              <w:bottom w:val="single" w:color="auto" w:sz="6" w:space="0"/>
              <w:right w:val="single" w:color="auto" w:sz="6" w:space="0"/>
            </w:tcBorders>
            <w:tcW w:w="574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部门设置</w:t>
            </w:r>
            <w:r>
              <w:rPr>
                <w:color w:val="auto"/>
                <w:highlight w:val="none"/>
              </w:rPr>
            </w:r>
            <w:r/>
          </w:p>
        </w:tc>
        <w:tc>
          <w:tcPr>
            <w:gridSpan w:val="3"/>
            <w:tcBorders>
              <w:top w:val="single" w:color="auto" w:sz="6" w:space="0"/>
              <w:left w:val="single" w:color="auto" w:sz="6" w:space="0"/>
              <w:bottom w:val="single" w:color="auto" w:sz="6" w:space="0"/>
              <w:right w:val="single" w:color="auto" w:sz="6" w:space="0"/>
            </w:tcBorders>
            <w:tcW w:w="574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职工人数</w:t>
            </w:r>
            <w:r>
              <w:rPr>
                <w:color w:val="auto"/>
                <w:highlight w:val="none"/>
              </w:rPr>
            </w:r>
            <w:r/>
          </w:p>
        </w:tc>
        <w:tc>
          <w:tcPr>
            <w:gridSpan w:val="3"/>
            <w:tcBorders>
              <w:top w:val="single" w:color="auto" w:sz="6" w:space="0"/>
              <w:left w:val="single" w:color="auto" w:sz="6" w:space="0"/>
              <w:bottom w:val="single" w:color="auto" w:sz="6" w:space="0"/>
              <w:right w:val="single" w:color="auto" w:sz="6" w:space="0"/>
            </w:tcBorders>
            <w:tcW w:w="574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共    人。其中业务主管    人；</w:t>
            </w:r>
            <w:r>
              <w:rPr>
                <w:color w:val="auto"/>
                <w:highlight w:val="none"/>
              </w:rPr>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              专业康复技术人员    人；</w:t>
            </w:r>
            <w:r>
              <w:rPr>
                <w:color w:val="auto"/>
                <w:highlight w:val="none"/>
              </w:rPr>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              保健医生  人，保育员    人；</w:t>
            </w:r>
            <w:r>
              <w:rPr>
                <w:color w:val="auto"/>
                <w:highlight w:val="none"/>
              </w:rPr>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              其他    人。</w:t>
            </w:r>
            <w:r>
              <w:rPr>
                <w:color w:val="auto"/>
                <w:highlight w:val="none"/>
              </w:rPr>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建筑面积</w:t>
            </w:r>
            <w:r>
              <w:rPr>
                <w:color w:val="auto"/>
                <w:highlight w:val="none"/>
              </w:rPr>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ind w:firstLine="9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平方米</w:t>
            </w:r>
            <w:r>
              <w:rPr>
                <w:color w:val="auto"/>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业务用房面积</w:t>
            </w:r>
            <w:r>
              <w:rPr>
                <w:color w:val="auto"/>
                <w:highlight w:val="none"/>
              </w:rPr>
            </w:r>
            <w:r/>
          </w:p>
        </w:tc>
        <w:tc>
          <w:tcPr>
            <w:tcBorders>
              <w:top w:val="single" w:color="auto" w:sz="6" w:space="0"/>
              <w:left w:val="single" w:color="auto" w:sz="6" w:space="0"/>
              <w:bottom w:val="single" w:color="auto" w:sz="6" w:space="0"/>
              <w:right w:val="single" w:color="auto" w:sz="6" w:space="0"/>
            </w:tcBorders>
            <w:tcW w:w="2142" w:type="dxa"/>
            <w:vAlign w:val="center"/>
            <w:textDirection w:val="lrTb"/>
            <w:noWrap w:val="false"/>
          </w:tcPr>
          <w:p>
            <w:pPr>
              <w:ind w:firstLine="120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平方米</w:t>
            </w:r>
            <w:r>
              <w:rPr>
                <w:color w:val="auto"/>
                <w:highlight w:val="none"/>
              </w:rPr>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服务对象人数</w:t>
            </w:r>
            <w:r>
              <w:rPr>
                <w:color w:val="auto"/>
                <w:highlight w:val="none"/>
              </w:rPr>
            </w:r>
            <w:r/>
          </w:p>
        </w:tc>
        <w:tc>
          <w:tcPr>
            <w:gridSpan w:val="3"/>
            <w:tcBorders>
              <w:top w:val="single" w:color="auto" w:sz="6" w:space="0"/>
              <w:left w:val="single" w:color="auto" w:sz="6" w:space="0"/>
              <w:bottom w:val="single" w:color="auto" w:sz="6" w:space="0"/>
              <w:right w:val="single" w:color="auto" w:sz="6" w:space="0"/>
            </w:tcBorders>
            <w:tcW w:w="574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人</w:t>
            </w:r>
            <w:r>
              <w:rPr>
                <w:color w:val="auto"/>
                <w:highlight w:val="none"/>
              </w:rPr>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2798" w:type="dxa"/>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在经营过程中受到何种奖励或处分</w:t>
            </w:r>
            <w:r>
              <w:rPr>
                <w:color w:val="auto"/>
                <w:highlight w:val="none"/>
              </w:rPr>
            </w:r>
            <w:r/>
          </w:p>
        </w:tc>
        <w:tc>
          <w:tcPr>
            <w:gridSpan w:val="3"/>
            <w:tcBorders>
              <w:top w:val="single" w:color="auto" w:sz="6" w:space="0"/>
              <w:left w:val="single" w:color="auto" w:sz="6" w:space="0"/>
              <w:bottom w:val="single" w:color="auto" w:sz="6" w:space="0"/>
              <w:right w:val="single" w:color="auto" w:sz="6" w:space="0"/>
            </w:tcBorders>
            <w:tcW w:w="5742" w:type="dxa"/>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2798" w:type="dxa"/>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有无因违纪或是其他原因被服务对象投诉或起诉的情况及说明</w:t>
            </w:r>
            <w:r>
              <w:rPr>
                <w:color w:val="auto"/>
                <w:highlight w:val="none"/>
              </w:rPr>
            </w:r>
            <w:r/>
          </w:p>
        </w:tc>
        <w:tc>
          <w:tcPr>
            <w:gridSpan w:val="3"/>
            <w:tcBorders>
              <w:top w:val="single" w:color="auto" w:sz="6" w:space="0"/>
              <w:left w:val="single" w:color="auto" w:sz="6" w:space="0"/>
              <w:bottom w:val="single" w:color="auto" w:sz="6" w:space="0"/>
              <w:right w:val="single" w:color="auto" w:sz="6" w:space="0"/>
            </w:tcBorders>
            <w:tcW w:w="5742" w:type="dxa"/>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cantSplit/>
          <w:jc w:val="center"/>
          <w:trHeight w:val="1567"/>
        </w:trPr>
        <w:tc>
          <w:tcPr>
            <w:gridSpan w:val="4"/>
            <w:tcBorders>
              <w:top w:val="single" w:color="auto" w:sz="6" w:space="0"/>
              <w:left w:val="single" w:color="auto" w:sz="6" w:space="0"/>
              <w:bottom w:val="single" w:color="auto" w:sz="6" w:space="0"/>
              <w:right w:val="single" w:color="auto" w:sz="6" w:space="0"/>
            </w:tcBorders>
            <w:tcW w:w="8540" w:type="dxa"/>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其他需要说明的情况：</w:t>
            </w:r>
            <w:r>
              <w:rPr>
                <w:color w:val="auto"/>
                <w:highlight w:val="none"/>
              </w:rPr>
            </w:r>
            <w:r/>
          </w:p>
        </w:tc>
      </w:tr>
    </w:tbl>
    <w:p>
      <w:pPr>
        <w:jc w:val="left"/>
        <w:spacing w:line="360" w:lineRule="auto"/>
        <w:rPr>
          <w:rFonts w:hint="eastAsia" w:ascii="宋体" w:hAnsi="宋体" w:cs="宋体"/>
          <w:b/>
          <w:color w:val="auto"/>
          <w:sz w:val="24"/>
          <w:highlight w:val="none"/>
        </w:rPr>
      </w:pPr>
      <w:r>
        <w:rPr>
          <w:rFonts w:hint="eastAsia" w:ascii="宋体" w:hAnsi="宋体" w:cs="宋体"/>
          <w:b/>
          <w:bCs/>
          <w:color w:val="auto"/>
          <w:sz w:val="24"/>
          <w:highlight w:val="none"/>
          <w:lang w:val="zh-CN"/>
        </w:rPr>
        <w:br w:type="page" w:clear="all"/>
      </w:r>
      <w:r>
        <w:rPr>
          <w:rFonts w:hint="eastAsia" w:ascii="宋体" w:hAnsi="宋体" w:cs="宋体"/>
          <w:b/>
          <w:bCs/>
          <w:color w:val="auto"/>
          <w:sz w:val="24"/>
          <w:highlight w:val="none"/>
          <w:lang w:val="zh-CN"/>
        </w:rPr>
        <w:t xml:space="preserve">3.</w:t>
      </w:r>
      <w:r>
        <w:rPr>
          <w:rFonts w:hint="eastAsia" w:ascii="宋体" w:hAnsi="宋体" w:cs="宋体"/>
          <w:b/>
          <w:color w:val="auto"/>
          <w:sz w:val="24"/>
          <w:highlight w:val="none"/>
          <w:lang w:val="zh-CN"/>
        </w:rPr>
        <w:t xml:space="preserve">响应单位资格承诺书</w:t>
      </w:r>
      <w:r>
        <w:rPr>
          <w:color w:val="auto"/>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响应单位资格承诺书</w:t>
      </w:r>
      <w:r>
        <w:rPr>
          <w:color w:val="auto"/>
          <w:highlight w:val="none"/>
        </w:rPr>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响应单位：（公章）                             采购编号：             号</w:t>
      </w:r>
      <w:r>
        <w:rPr>
          <w:color w:val="auto"/>
          <w:highlight w:val="none"/>
        </w:rPr>
      </w:r>
      <w:r/>
    </w:p>
    <w:tbl>
      <w:tblPr>
        <w:tblW w:w="94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6"/>
        <w:gridCol w:w="2996"/>
        <w:gridCol w:w="1024"/>
        <w:gridCol w:w="4718"/>
      </w:tblGrid>
      <w:tr>
        <w:trPr>
          <w:jc w:val="center"/>
          <w:trHeight w:val="420"/>
        </w:trPr>
        <w:tc>
          <w:tcPr>
            <w:tcW w:w="67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序号</w:t>
            </w:r>
            <w:r>
              <w:rPr>
                <w:color w:val="auto"/>
                <w:highlight w:val="none"/>
              </w:rPr>
            </w:r>
            <w:r/>
          </w:p>
        </w:tc>
        <w:tc>
          <w:tcPr>
            <w:tcW w:w="299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响应单位部分资格要求</w:t>
            </w:r>
            <w:r>
              <w:rPr>
                <w:color w:val="auto"/>
                <w:highlight w:val="none"/>
              </w:rPr>
            </w:r>
            <w:r/>
          </w:p>
        </w:tc>
        <w:tc>
          <w:tcPr>
            <w:tcW w:w="102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是否完全满足</w:t>
            </w:r>
            <w:r>
              <w:rPr>
                <w:color w:val="auto"/>
                <w:highlight w:val="none"/>
              </w:rPr>
            </w:r>
            <w:r/>
          </w:p>
        </w:tc>
        <w:tc>
          <w:tcPr>
            <w:tcW w:w="4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备注</w:t>
            </w:r>
            <w:r>
              <w:rPr>
                <w:color w:val="auto"/>
                <w:highlight w:val="none"/>
              </w:rPr>
            </w:r>
            <w:r/>
          </w:p>
        </w:tc>
      </w:tr>
      <w:tr>
        <w:trPr>
          <w:jc w:val="center"/>
          <w:trHeight w:val="420"/>
        </w:trPr>
        <w:tc>
          <w:tcPr>
            <w:tcW w:w="67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color w:val="auto"/>
                <w:highlight w:val="none"/>
              </w:rPr>
            </w:r>
            <w:r/>
          </w:p>
        </w:tc>
        <w:tc>
          <w:tcPr>
            <w:tcW w:w="2996"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rPr>
                <w:color w:val="auto"/>
                <w:highlight w:val="none"/>
              </w:rPr>
            </w:r>
            <w:r/>
          </w:p>
        </w:tc>
        <w:tc>
          <w:tcPr>
            <w:tcW w:w="102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1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提供包括法人或者其他组织的营业执照等证明文件，自然人的身份证明</w:t>
            </w:r>
            <w:r>
              <w:rPr>
                <w:color w:val="auto"/>
                <w:highlight w:val="none"/>
              </w:rPr>
            </w:r>
            <w:r/>
          </w:p>
        </w:tc>
      </w:tr>
      <w:tr>
        <w:trPr>
          <w:jc w:val="center"/>
          <w:trHeight w:val="420"/>
        </w:trPr>
        <w:tc>
          <w:tcPr>
            <w:tcW w:w="67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2996"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rPr>
                <w:color w:val="auto"/>
                <w:highlight w:val="none"/>
              </w:rPr>
            </w:r>
            <w:r/>
          </w:p>
        </w:tc>
        <w:tc>
          <w:tcPr>
            <w:tcW w:w="102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1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提供包括但不限于最近一期经审计的财务报告或最近一期财务报表，其他组织、自然人及成立未满一年的法人应提供银行出具的资信证明</w:t>
            </w:r>
            <w:r>
              <w:rPr>
                <w:color w:val="auto"/>
                <w:highlight w:val="none"/>
              </w:rPr>
            </w:r>
            <w:r/>
          </w:p>
        </w:tc>
      </w:tr>
      <w:tr>
        <w:trPr>
          <w:jc w:val="center"/>
          <w:trHeight w:val="420"/>
        </w:trPr>
        <w:tc>
          <w:tcPr>
            <w:tcW w:w="67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2996"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rPr>
                <w:color w:val="auto"/>
                <w:highlight w:val="none"/>
              </w:rPr>
            </w:r>
            <w:r/>
          </w:p>
        </w:tc>
        <w:tc>
          <w:tcPr>
            <w:tcW w:w="102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1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420"/>
        </w:trPr>
        <w:tc>
          <w:tcPr>
            <w:tcW w:w="67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tcW w:w="2996"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rPr>
                <w:color w:val="auto"/>
                <w:highlight w:val="none"/>
              </w:rPr>
            </w:r>
            <w:r/>
          </w:p>
        </w:tc>
        <w:tc>
          <w:tcPr>
            <w:tcW w:w="102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1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color w:val="auto"/>
                <w:highlight w:val="none"/>
              </w:rPr>
            </w:r>
            <w:r/>
          </w:p>
        </w:tc>
      </w:tr>
      <w:tr>
        <w:trPr>
          <w:jc w:val="center"/>
          <w:trHeight w:val="420"/>
        </w:trPr>
        <w:tc>
          <w:tcPr>
            <w:tcW w:w="67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tc>
        <w:tc>
          <w:tcPr>
            <w:tcW w:w="2996"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rPr>
                <w:color w:val="auto"/>
                <w:highlight w:val="none"/>
              </w:rPr>
            </w:r>
            <w:r/>
          </w:p>
        </w:tc>
        <w:tc>
          <w:tcPr>
            <w:tcW w:w="102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1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提供书面声明函</w:t>
            </w:r>
            <w:r>
              <w:rPr>
                <w:color w:val="auto"/>
                <w:highlight w:val="none"/>
              </w:rPr>
            </w:r>
            <w:r/>
          </w:p>
        </w:tc>
      </w:tr>
      <w:tr>
        <w:trPr>
          <w:jc w:val="center"/>
          <w:trHeight w:val="420"/>
        </w:trPr>
        <w:tc>
          <w:tcPr>
            <w:tcW w:w="676" w:type="dxa"/>
            <w:vAlign w:val="center"/>
            <w:textDirection w:val="lrTb"/>
            <w:noWrap w:val="false"/>
          </w:tcPr>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rPr>
                <w:color w:val="auto"/>
                <w:highlight w:val="none"/>
              </w:rPr>
            </w:r>
            <w:r/>
          </w:p>
        </w:tc>
        <w:tc>
          <w:tcPr>
            <w:tcW w:w="2996"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法律、行政法规规定的其他条件；</w:t>
            </w:r>
            <w:r>
              <w:rPr>
                <w:color w:val="auto"/>
                <w:highlight w:val="none"/>
              </w:rPr>
            </w:r>
            <w:r/>
          </w:p>
        </w:tc>
        <w:tc>
          <w:tcPr>
            <w:tcW w:w="102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1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提供包括法人或者其他组织的营业执照等证明文件，自然人的身份证明</w:t>
            </w:r>
            <w:r>
              <w:rPr>
                <w:color w:val="auto"/>
                <w:highlight w:val="none"/>
              </w:rPr>
            </w:r>
            <w:r/>
          </w:p>
        </w:tc>
      </w:tr>
      <w:tr>
        <w:trPr>
          <w:jc w:val="center"/>
          <w:trHeight w:val="420"/>
        </w:trPr>
        <w:tc>
          <w:tcPr>
            <w:tcW w:w="67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rPr>
                <w:color w:val="auto"/>
                <w:highlight w:val="none"/>
              </w:rPr>
            </w:r>
            <w:r/>
          </w:p>
        </w:tc>
        <w:tc>
          <w:tcPr>
            <w:tcW w:w="2996"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合格响应单位特殊要求（如有）</w:t>
            </w:r>
            <w:r>
              <w:rPr>
                <w:color w:val="auto"/>
                <w:highlight w:val="none"/>
              </w:rPr>
            </w:r>
            <w:r/>
          </w:p>
        </w:tc>
        <w:tc>
          <w:tcPr>
            <w:tcW w:w="102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1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按征集公告要求</w:t>
            </w:r>
            <w:r>
              <w:rPr>
                <w:color w:val="auto"/>
                <w:highlight w:val="none"/>
              </w:rPr>
            </w:r>
            <w:r/>
          </w:p>
        </w:tc>
      </w:tr>
    </w:tbl>
    <w:p>
      <w:pPr>
        <w:pStyle w:val="101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响应单位：（公章）</w:t>
      </w:r>
      <w:r>
        <w:rPr>
          <w:color w:val="auto"/>
          <w:highlight w:val="none"/>
        </w:rPr>
      </w:r>
      <w:r/>
    </w:p>
    <w:p>
      <w:pPr>
        <w:pStyle w:val="101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法定代表人或委托代理人：（签字或盖章）</w:t>
      </w:r>
      <w:r>
        <w:rPr>
          <w:color w:val="auto"/>
          <w:highlight w:val="none"/>
        </w:rPr>
      </w:r>
      <w:r/>
    </w:p>
    <w:p>
      <w:pPr>
        <w:pStyle w:val="101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rPr>
          <w:color w:val="auto"/>
          <w:highlight w:val="none"/>
        </w:rPr>
      </w:r>
      <w:r/>
    </w:p>
    <w:p>
      <w:pPr>
        <w:pageBreakBefore/>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4.</w:t>
      </w:r>
      <w:r>
        <w:rPr>
          <w:rFonts w:hint="eastAsia" w:ascii="宋体" w:hAnsi="宋体" w:cs="宋体"/>
          <w:b/>
          <w:bCs/>
          <w:color w:val="auto"/>
          <w:sz w:val="24"/>
          <w:highlight w:val="none"/>
          <w:lang w:val="zh-CN"/>
        </w:rPr>
        <w:t xml:space="preserve">中小企业声明资料</w:t>
      </w:r>
      <w:r>
        <w:rPr>
          <w:color w:val="auto"/>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中小企业声明函（服务） </w:t>
      </w:r>
      <w:r>
        <w:rPr>
          <w:color w:val="auto"/>
          <w:highlight w:val="none"/>
        </w:rPr>
      </w:r>
      <w:r/>
    </w:p>
    <w:p>
      <w:pPr>
        <w:ind w:firstLine="484"/>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本公司（或联合体）郑重声明，根据《政府采购促进中小企业发展管理办法》（财库﹝2020﹞46 号）的规定，本公司 （或联合体）参加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采购活动，服务全部由符合政策要求的中小企业承接。相关企业（含联合体中的中小企业、签订分包意向协议的中小企业）的具体情 况如下： </w:t>
      </w:r>
      <w:r>
        <w:rPr>
          <w:color w:val="auto"/>
          <w:highlight w:val="none"/>
        </w:rPr>
      </w:r>
      <w:r/>
    </w:p>
    <w:p>
      <w:pPr>
        <w:ind w:firstLine="484"/>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 </w:t>
      </w: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（其他未列明行业）</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，从业人员人，营业收入为万元，资产总额为万元</w:t>
      </w:r>
      <w:r>
        <w:rPr>
          <w:rFonts w:hint="eastAsia" w:ascii="宋体" w:hAnsi="宋体" w:cs="宋体"/>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 小型企业、微型企业）</w:t>
      </w:r>
      <w:r>
        <w:rPr>
          <w:rFonts w:hint="eastAsia" w:ascii="宋体" w:hAnsi="宋体" w:cs="宋体"/>
          <w:color w:val="auto"/>
          <w:sz w:val="24"/>
          <w:highlight w:val="none"/>
        </w:rPr>
        <w:t xml:space="preserve">； </w:t>
      </w:r>
      <w:r>
        <w:rPr>
          <w:color w:val="auto"/>
          <w:highlight w:val="none"/>
        </w:rPr>
      </w:r>
      <w:r/>
    </w:p>
    <w:p>
      <w:pPr>
        <w:ind w:firstLine="484"/>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w:t>
      </w: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（其他未列明行业）</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，从业人员人，营业收入为万元，资产总额为万元</w:t>
      </w:r>
      <w:r>
        <w:rPr>
          <w:rFonts w:hint="eastAsia" w:ascii="宋体" w:hAnsi="宋体" w:cs="宋体"/>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 小型企业、微型企业）</w:t>
      </w:r>
      <w:r>
        <w:rPr>
          <w:rFonts w:hint="eastAsia" w:ascii="宋体" w:hAnsi="宋体" w:cs="宋体"/>
          <w:color w:val="auto"/>
          <w:sz w:val="24"/>
          <w:highlight w:val="none"/>
        </w:rPr>
        <w:t xml:space="preserve">； …… </w:t>
      </w:r>
      <w:r>
        <w:rPr>
          <w:color w:val="auto"/>
          <w:highlight w:val="none"/>
        </w:rPr>
      </w:r>
      <w:r/>
    </w:p>
    <w:p>
      <w:pPr>
        <w:ind w:firstLine="484"/>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color w:val="auto"/>
          <w:highlight w:val="none"/>
        </w:rPr>
      </w:r>
      <w:r/>
    </w:p>
    <w:p>
      <w:pPr>
        <w:ind w:firstLine="484"/>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企业名称（盖章）：</w:t>
      </w:r>
      <w:r>
        <w:rPr>
          <w:color w:val="auto"/>
          <w:highlight w:val="none"/>
        </w:rPr>
      </w:r>
      <w:r/>
    </w:p>
    <w:p>
      <w:pPr>
        <w:ind w:firstLine="46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w:t>
      </w:r>
      <w:r>
        <w:rPr>
          <w:color w:val="auto"/>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pStyle w:val="1093"/>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color w:val="auto"/>
          <w:sz w:val="24"/>
          <w:highlight w:val="none"/>
        </w:rPr>
        <w:t xml:space="preserve">。</w:t>
      </w:r>
      <w:r>
        <w:rPr>
          <w:color w:val="auto"/>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pStyle w:val="925"/>
        <w:spacing w:line="360" w:lineRule="auto"/>
        <w:tabs>
          <w:tab w:val="left" w:pos="5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pStyle w:val="925"/>
        <w:spacing w:line="360" w:lineRule="auto"/>
        <w:tabs>
          <w:tab w:val="left" w:pos="5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pStyle w:val="925"/>
        <w:spacing w:line="360" w:lineRule="auto"/>
        <w:tabs>
          <w:tab w:val="left" w:pos="5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pStyle w:val="925"/>
        <w:spacing w:line="360" w:lineRule="auto"/>
        <w:tabs>
          <w:tab w:val="left" w:pos="5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right="-4"/>
        <w:pageBreakBefore/>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w:t>
      </w:r>
      <w:bookmarkStart w:id="125" w:name="OLE_LINK14"/>
      <w:r>
        <w:rPr>
          <w:color w:val="auto"/>
          <w:highlight w:val="none"/>
        </w:rPr>
      </w:r>
      <w:bookmarkStart w:id="126" w:name="OLE_LINK13"/>
      <w:r>
        <w:rPr>
          <w:rFonts w:hint="eastAsia" w:ascii="宋体" w:hAnsi="宋体" w:cs="宋体"/>
          <w:b/>
          <w:color w:val="auto"/>
          <w:sz w:val="24"/>
          <w:highlight w:val="none"/>
        </w:rPr>
        <w:t xml:space="preserve"> 残疾人福利性单位声明函</w:t>
      </w:r>
      <w:r>
        <w:rPr>
          <w:color w:val="auto"/>
          <w:highlight w:val="none"/>
        </w:rPr>
      </w:r>
      <w:r/>
    </w:p>
    <w:p>
      <w:pPr>
        <w:jc w:val="center"/>
        <w:spacing w:line="360" w:lineRule="auto"/>
        <w:rPr>
          <w:rFonts w:hint="eastAsia" w:ascii="宋体" w:hAnsi="宋体" w:cs="宋体"/>
          <w:b/>
          <w:color w:val="auto"/>
          <w:spacing w:val="6"/>
          <w:sz w:val="24"/>
          <w:highlight w:val="none"/>
        </w:rPr>
      </w:pPr>
      <w:r>
        <w:rPr>
          <w:rFonts w:hint="eastAsia" w:ascii="宋体" w:hAnsi="宋体" w:cs="宋体"/>
          <w:b/>
          <w:color w:val="auto"/>
          <w:spacing w:val="6"/>
          <w:sz w:val="24"/>
          <w:highlight w:val="none"/>
        </w:rPr>
        <w:t xml:space="preserve">残疾人福利性单位声明函</w:t>
      </w:r>
      <w:bookmarkEnd w:id="125"/>
      <w:r>
        <w:rPr>
          <w:color w:val="auto"/>
          <w:highlight w:val="none"/>
        </w:rPr>
      </w:r>
      <w:bookmarkEnd w:id="126"/>
      <w:r>
        <w:rPr>
          <w:color w:val="auto"/>
          <w:highlight w:val="none"/>
        </w:rPr>
      </w:r>
      <w:r/>
    </w:p>
    <w:p>
      <w:pPr>
        <w:spacing w:line="360" w:lineRule="auto"/>
        <w:rPr>
          <w:rFonts w:hint="eastAsia" w:ascii="宋体" w:hAnsi="宋体" w:cs="宋体"/>
          <w:b/>
          <w:color w:val="auto"/>
          <w:spacing w:val="6"/>
          <w:sz w:val="24"/>
          <w:highlight w:val="none"/>
        </w:rPr>
      </w:pPr>
      <w:r>
        <w:rPr>
          <w:rFonts w:hint="eastAsia" w:ascii="宋体" w:hAnsi="宋体" w:cs="宋体"/>
          <w:b/>
          <w:color w:val="auto"/>
          <w:spacing w:val="6"/>
          <w:sz w:val="24"/>
          <w:highlight w:val="none"/>
        </w:rPr>
      </w:r>
      <w:r>
        <w:rPr>
          <w:color w:val="auto"/>
          <w:highlight w:val="none"/>
        </w:rPr>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highlight w:val="none"/>
        </w:rPr>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rPr>
          <w:color w:val="auto"/>
          <w:highlight w:val="none"/>
        </w:rPr>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rPr>
          <w:color w:val="auto"/>
          <w:highlight w:val="none"/>
        </w:rPr>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rPr>
          <w:color w:val="auto"/>
          <w:highlight w:val="none"/>
        </w:rPr>
      </w:r>
      <w:r/>
    </w:p>
    <w:p>
      <w:pPr>
        <w:ind w:right="1560" w:firstLine="504"/>
        <w:jc w:val="center"/>
        <w:spacing w:line="360" w:lineRule="auto"/>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单位名称（盖章）：</w:t>
      </w:r>
      <w:r>
        <w:rPr>
          <w:color w:val="auto"/>
          <w:highlight w:val="none"/>
        </w:rPr>
      </w:r>
      <w:r/>
    </w:p>
    <w:p>
      <w:pPr>
        <w:ind w:right="1560" w:firstLine="504"/>
        <w:jc w:val="center"/>
        <w:spacing w:line="360" w:lineRule="auto"/>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rPr>
          <w:color w:val="auto"/>
          <w:highlight w:val="none"/>
        </w:rPr>
      </w:r>
      <w:r/>
    </w:p>
    <w:p>
      <w:pPr>
        <w:ind w:firstLine="378"/>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备注：</w:t>
      </w:r>
      <w:r>
        <w:rPr>
          <w:rFonts w:hint="eastAsia" w:ascii="宋体" w:hAnsi="宋体" w:cs="宋体"/>
          <w:color w:val="auto"/>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rPr>
          <w:color w:val="auto"/>
          <w:highlight w:val="none"/>
        </w:rPr>
      </w:r>
      <w:r/>
    </w:p>
    <w:p>
      <w:pPr>
        <w:ind w:firstLine="351"/>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pageBreakBefore/>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6.监狱企业声明函</w:t>
      </w:r>
      <w:r>
        <w:rPr>
          <w:color w:val="auto"/>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bCs/>
          <w:color w:val="auto"/>
          <w:sz w:val="24"/>
          <w:highlight w:val="none"/>
        </w:rPr>
        <w:t xml:space="preserve">监狱企业声明函</w:t>
      </w:r>
      <w:r>
        <w:rPr>
          <w:color w:val="auto"/>
          <w:highlight w:val="none"/>
        </w:rPr>
      </w:r>
      <w:r/>
    </w:p>
    <w:p>
      <w:pPr>
        <w:pStyle w:val="948"/>
        <w:ind w:firstLine="480"/>
        <w:spacing w:before="75" w:beforeAutospacing="0" w:after="75" w:afterAutospacing="0" w:line="360" w:lineRule="auto"/>
        <w:rPr>
          <w:rFonts w:hint="eastAsia"/>
          <w:color w:val="auto"/>
          <w:highlight w:val="none"/>
        </w:rPr>
      </w:pPr>
      <w:r>
        <w:rPr>
          <w:rFonts w:hint="eastAsia"/>
          <w:color w:val="auto"/>
          <w:highlight w:val="none"/>
        </w:rPr>
      </w:r>
      <w:r>
        <w:rPr>
          <w:color w:val="auto"/>
          <w:highlight w:val="none"/>
        </w:rPr>
      </w:r>
      <w:r/>
    </w:p>
    <w:p>
      <w:pPr>
        <w:pStyle w:val="948"/>
        <w:ind w:firstLine="480"/>
        <w:spacing w:before="75" w:beforeAutospacing="0" w:after="75" w:afterAutospacing="0" w:line="360" w:lineRule="auto"/>
        <w:rPr>
          <w:rFonts w:hint="eastAsia"/>
          <w:color w:val="auto"/>
          <w:highlight w:val="none"/>
        </w:rPr>
      </w:pPr>
      <w:r>
        <w:rPr>
          <w:rFonts w:hint="eastAsia"/>
          <w:color w:val="auto"/>
          <w:highlight w:val="none"/>
        </w:rPr>
        <w:t xml:space="preserve">本企业（单位）郑重声明下列事项（按照实际情况勾选或填空）：</w:t>
      </w:r>
      <w:r>
        <w:rPr>
          <w:color w:val="auto"/>
          <w:highlight w:val="none"/>
        </w:rPr>
      </w:r>
      <w:r/>
    </w:p>
    <w:p>
      <w:pPr>
        <w:pStyle w:val="948"/>
        <w:ind w:firstLine="480"/>
        <w:spacing w:before="75" w:beforeAutospacing="0" w:after="75" w:afterAutospacing="0" w:line="360" w:lineRule="auto"/>
        <w:rPr>
          <w:rFonts w:hint="eastAsia"/>
          <w:color w:val="auto"/>
          <w:highlight w:val="none"/>
        </w:rPr>
      </w:pPr>
      <w:r>
        <w:rPr>
          <w:rFonts w:hint="eastAsia"/>
          <w:color w:val="auto"/>
          <w:highlight w:val="none"/>
        </w:rPr>
        <w:t xml:space="preserve">本企业（单位）为直接响应单位提供本企业（单位）的服务。</w:t>
      </w:r>
      <w:r>
        <w:rPr>
          <w:color w:val="auto"/>
          <w:highlight w:val="none"/>
        </w:rPr>
      </w:r>
      <w:r/>
    </w:p>
    <w:p>
      <w:pPr>
        <w:pStyle w:val="948"/>
        <w:numPr>
          <w:ilvl w:val="0"/>
          <w:numId w:val="5"/>
        </w:numPr>
        <w:ind w:firstLine="480"/>
        <w:spacing w:before="75" w:beforeAutospacing="0" w:after="75" w:afterAutospacing="0" w:line="360" w:lineRule="auto"/>
        <w:rPr>
          <w:rFonts w:hint="eastAsia"/>
          <w:color w:val="auto"/>
          <w:highlight w:val="none"/>
        </w:rPr>
      </w:pPr>
      <w:r>
        <w:rPr>
          <w:rFonts w:hint="eastAsia"/>
          <w:color w:val="auto"/>
          <w:highlight w:val="none"/>
        </w:rPr>
        <w:t xml:space="preserve">本企业（单位）（请填写：是、不是）监狱企业。</w:t>
      </w:r>
      <w:r>
        <w:rPr>
          <w:color w:val="auto"/>
          <w:highlight w:val="none"/>
        </w:rPr>
      </w:r>
      <w:r/>
    </w:p>
    <w:p>
      <w:pPr>
        <w:pStyle w:val="948"/>
        <w:ind w:firstLine="480"/>
        <w:spacing w:before="75" w:beforeAutospacing="0" w:after="75" w:afterAutospacing="0" w:line="360" w:lineRule="auto"/>
        <w:rPr>
          <w:rFonts w:hint="eastAsia"/>
          <w:color w:val="auto"/>
          <w:highlight w:val="none"/>
        </w:rPr>
      </w:pPr>
      <w:r>
        <w:rPr>
          <w:rFonts w:hint="eastAsia"/>
          <w:color w:val="auto"/>
          <w:highlight w:val="none"/>
        </w:rPr>
        <w:t xml:space="preserve">（2）本企业（单位）（请填写：是、不是）为联合体一方，提供本企业（单位）的服务。本企业（单位）提供协议合同金额占到共同投标协议合同总金额的比例为。</w:t>
      </w:r>
      <w:r>
        <w:rPr>
          <w:color w:val="auto"/>
          <w:highlight w:val="none"/>
        </w:rPr>
      </w:r>
      <w:r/>
    </w:p>
    <w:p>
      <w:pPr>
        <w:pStyle w:val="948"/>
        <w:ind w:firstLine="480"/>
        <w:spacing w:before="75" w:beforeAutospacing="0" w:after="75" w:afterAutospacing="0" w:line="360" w:lineRule="auto"/>
        <w:rPr>
          <w:rFonts w:hint="eastAsia"/>
          <w:color w:val="auto"/>
          <w:highlight w:val="none"/>
        </w:rPr>
      </w:pPr>
      <w:r>
        <w:rPr>
          <w:rFonts w:hint="eastAsia"/>
          <w:color w:val="auto"/>
          <w:highlight w:val="none"/>
        </w:rPr>
        <w:t xml:space="preserve">本企业（单位）对上述声明的真实性负责。如有虚假，将依法承担相应责任。</w:t>
      </w:r>
      <w:r>
        <w:rPr>
          <w:color w:val="auto"/>
          <w:highlight w:val="none"/>
        </w:rPr>
      </w:r>
      <w:r/>
    </w:p>
    <w:p>
      <w:pPr>
        <w:pStyle w:val="948"/>
        <w:ind w:firstLine="480"/>
        <w:spacing w:before="75" w:beforeAutospacing="0" w:after="75" w:afterAutospacing="0" w:line="360" w:lineRule="auto"/>
        <w:rPr>
          <w:rFonts w:hint="eastAsia"/>
          <w:color w:val="auto"/>
          <w:highlight w:val="none"/>
        </w:rPr>
      </w:pPr>
      <w:r>
        <w:rPr>
          <w:rFonts w:hint="eastAsia"/>
          <w:color w:val="auto"/>
          <w:highlight w:val="none"/>
        </w:rPr>
      </w:r>
      <w:r>
        <w:rPr>
          <w:color w:val="auto"/>
          <w:highlight w:val="none"/>
        </w:rPr>
      </w:r>
      <w:r/>
    </w:p>
    <w:p>
      <w:pPr>
        <w:ind w:firstLine="484"/>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484"/>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企业名称（盖章）：</w:t>
      </w:r>
      <w:r>
        <w:rPr>
          <w:color w:val="auto"/>
          <w:highlight w:val="none"/>
        </w:rPr>
      </w:r>
      <w:r/>
    </w:p>
    <w:p>
      <w:pPr>
        <w:ind w:firstLine="52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w:t>
      </w:r>
      <w:r>
        <w:rPr>
          <w:color w:val="auto"/>
          <w:highlight w:val="none"/>
        </w:rPr>
      </w:r>
      <w:r/>
    </w:p>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pageBreakBefore/>
        <w:spacing w:line="360" w:lineRule="auto"/>
        <w:widowControl/>
        <w:rPr>
          <w:rFonts w:hint="eastAsia" w:ascii="宋体" w:hAnsi="宋体" w:cs="宋体"/>
          <w:color w:val="auto"/>
          <w:sz w:val="24"/>
          <w:highlight w:val="none"/>
        </w:rPr>
      </w:pPr>
      <w:r>
        <w:rPr>
          <w:rFonts w:hint="eastAsia" w:ascii="宋体" w:hAnsi="宋体" w:cs="宋体"/>
          <w:b/>
          <w:color w:val="auto"/>
          <w:sz w:val="24"/>
          <w:highlight w:val="none"/>
        </w:rPr>
        <w:t xml:space="preserve">7.</w:t>
      </w:r>
      <w:r>
        <w:rPr>
          <w:rFonts w:hint="eastAsia" w:ascii="宋体" w:hAnsi="宋体" w:cs="宋体"/>
          <w:b/>
          <w:bCs/>
          <w:color w:val="auto"/>
          <w:sz w:val="24"/>
          <w:highlight w:val="none"/>
        </w:rPr>
        <w:t xml:space="preserve">投标（响应）保证承诺书</w:t>
      </w:r>
      <w:r>
        <w:rPr>
          <w:color w:val="auto"/>
          <w:highlight w:val="none"/>
        </w:rPr>
      </w:r>
      <w:r/>
    </w:p>
    <w:p>
      <w:pPr>
        <w:pStyle w:val="925"/>
        <w:jc w:val="center"/>
        <w:spacing w:line="360" w:lineRule="auto"/>
        <w:tabs>
          <w:tab w:val="left" w:pos="5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投标（响应）保证承诺书</w:t>
      </w:r>
      <w:r>
        <w:rPr>
          <w:color w:val="auto"/>
          <w:highlight w:val="none"/>
        </w:rPr>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（采购代理机构名称）</w:t>
      </w:r>
      <w:r>
        <w:rPr>
          <w:color w:val="auto"/>
          <w:highlight w:val="none"/>
        </w:rPr>
      </w:r>
      <w:r/>
    </w:p>
    <w:p>
      <w:pPr>
        <w:ind w:firstLine="60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我（单位/本人，以下统称我单位）自愿参加</w:t>
      </w:r>
      <w:r>
        <w:rPr>
          <w:rFonts w:hint="eastAsia" w:ascii="宋体" w:hAnsi="宋体" w:cs="宋体"/>
          <w:color w:val="auto"/>
          <w:sz w:val="24"/>
          <w:highlight w:val="none"/>
          <w:u w:val="single"/>
        </w:rPr>
        <w:t xml:space="preserve">（项目名称和采购编号）</w:t>
      </w:r>
      <w:r>
        <w:rPr>
          <w:rFonts w:hint="eastAsia" w:ascii="宋体" w:hAnsi="宋体" w:cs="宋体"/>
          <w:color w:val="auto"/>
          <w:sz w:val="24"/>
          <w:highlight w:val="none"/>
        </w:rPr>
        <w:t xml:space="preserve">分包号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的投标（响应）,并做出如下承诺：</w:t>
      </w:r>
      <w:r>
        <w:rPr>
          <w:color w:val="auto"/>
          <w:highlight w:val="none"/>
        </w:rPr>
      </w:r>
      <w:r/>
    </w:p>
    <w:p>
      <w:pPr>
        <w:ind w:firstLine="60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一、除不可抗力外，我单位如果发生以下行为，将在行为发生的10个工作日内，向贵方</w:t>
      </w:r>
      <w:r>
        <w:rPr>
          <w:rFonts w:hint="eastAsia" w:ascii="宋体" w:hAnsi="宋体" w:cs="宋体"/>
          <w:color w:val="auto"/>
          <w:sz w:val="24"/>
          <w:highlight w:val="none"/>
          <w:u w:val="single"/>
        </w:rPr>
        <w:t xml:space="preserve">（或采购人）</w:t>
      </w:r>
      <w:r>
        <w:rPr>
          <w:rFonts w:hint="eastAsia" w:ascii="宋体" w:hAnsi="宋体" w:cs="宋体"/>
          <w:color w:val="auto"/>
          <w:sz w:val="24"/>
          <w:highlight w:val="none"/>
        </w:rPr>
        <w:t xml:space="preserve">支付本征集文件公布的预算金额（或最高限价）的2%作为违约赔偿金（数量不确定的单价采购须约定具体金额）。</w:t>
      </w:r>
      <w:r>
        <w:rPr>
          <w:color w:val="auto"/>
          <w:highlight w:val="none"/>
        </w:rPr>
      </w:r>
      <w:r/>
    </w:p>
    <w:p>
      <w:pPr>
        <w:ind w:firstLine="555"/>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1.自投标（响应）截止时间至本项目发布中标（中标）公告为止，撤销投标（响应）；</w:t>
      </w:r>
      <w:r>
        <w:rPr>
          <w:color w:val="auto"/>
          <w:highlight w:val="none"/>
        </w:rPr>
      </w:r>
      <w:r/>
    </w:p>
    <w:p>
      <w:pPr>
        <w:ind w:firstLine="555"/>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2.中标（中标）后不依法与采购人签订合同；</w:t>
      </w:r>
      <w:r>
        <w:rPr>
          <w:color w:val="auto"/>
          <w:highlight w:val="none"/>
        </w:rPr>
      </w:r>
      <w:r/>
    </w:p>
    <w:p>
      <w:pPr>
        <w:ind w:firstLine="555"/>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3.中标（中标）后不按本征集文件规定向采购人提交履约保证金（如有）；</w:t>
      </w:r>
      <w:r>
        <w:rPr>
          <w:color w:val="auto"/>
          <w:highlight w:val="none"/>
        </w:rPr>
      </w:r>
      <w:r/>
    </w:p>
    <w:p>
      <w:pPr>
        <w:ind w:firstLine="555"/>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4.中标（中标）后不按本征集文件规定向贵方缴纳采购代理费。</w:t>
      </w:r>
      <w:r>
        <w:rPr>
          <w:color w:val="auto"/>
          <w:highlight w:val="none"/>
        </w:rPr>
      </w:r>
      <w:r/>
    </w:p>
    <w:p>
      <w:pPr>
        <w:ind w:firstLine="60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二、我单位知晓上述行为的法律后果，承认本承诺书作为贵方</w:t>
      </w:r>
      <w:r>
        <w:rPr>
          <w:rFonts w:hint="eastAsia" w:ascii="宋体" w:hAnsi="宋体" w:cs="宋体"/>
          <w:color w:val="auto"/>
          <w:sz w:val="24"/>
          <w:highlight w:val="none"/>
          <w:u w:val="single"/>
        </w:rPr>
        <w:t xml:space="preserve">（或采购人）</w:t>
      </w:r>
      <w:r>
        <w:rPr>
          <w:rFonts w:hint="eastAsia" w:ascii="宋体" w:hAnsi="宋体" w:cs="宋体"/>
          <w:color w:val="auto"/>
          <w:sz w:val="24"/>
          <w:highlight w:val="none"/>
        </w:rPr>
        <w:t xml:space="preserve">要求我单位履行违约赔偿义务的依据作用。</w:t>
      </w:r>
      <w:r>
        <w:rPr>
          <w:color w:val="auto"/>
          <w:highlight w:val="none"/>
        </w:rPr>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投标（响应）人（盖公章）：</w:t>
      </w:r>
      <w:r>
        <w:rPr>
          <w:rFonts w:hint="eastAsia" w:ascii="宋体" w:hAnsi="宋体" w:cs="宋体"/>
          <w:color w:val="auto"/>
          <w:sz w:val="24"/>
          <w:highlight w:val="none"/>
          <w:u w:val="single"/>
        </w:rPr>
        <w:t xml:space="preserve">                      </w:t>
      </w:r>
      <w:r>
        <w:rPr>
          <w:color w:val="auto"/>
          <w:highlight w:val="none"/>
        </w:rPr>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rPr>
          <w:color w:val="auto"/>
          <w:highlight w:val="none"/>
        </w:rPr>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color w:val="auto"/>
          <w:highlight w:val="none"/>
        </w:rPr>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传真：</w:t>
      </w:r>
      <w:r>
        <w:rPr>
          <w:rFonts w:hint="eastAsia" w:ascii="宋体" w:hAnsi="宋体" w:cs="宋体"/>
          <w:color w:val="auto"/>
          <w:sz w:val="24"/>
          <w:highlight w:val="none"/>
          <w:u w:val="single"/>
        </w:rPr>
        <w:t xml:space="preserve">                      </w:t>
      </w:r>
      <w:r>
        <w:rPr>
          <w:color w:val="auto"/>
          <w:highlight w:val="none"/>
        </w:rPr>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电子邮件：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color w:val="auto"/>
          <w:highlight w:val="none"/>
        </w:rPr>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邮编：</w:t>
      </w:r>
      <w:r>
        <w:rPr>
          <w:rFonts w:hint="eastAsia" w:ascii="宋体" w:hAnsi="宋体" w:cs="宋体"/>
          <w:color w:val="auto"/>
          <w:sz w:val="24"/>
          <w:highlight w:val="none"/>
          <w:u w:val="single"/>
        </w:rPr>
        <w:t xml:space="preserve">                      </w:t>
      </w:r>
      <w:r>
        <w:rPr>
          <w:color w:val="auto"/>
          <w:highlight w:val="none"/>
        </w:rPr>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法定代表人或委托代理人(签字或盖章）： </w:t>
      </w:r>
      <w:r>
        <w:rPr>
          <w:rFonts w:hint="eastAsia" w:ascii="宋体" w:hAnsi="宋体" w:cs="宋体"/>
          <w:color w:val="auto"/>
          <w:sz w:val="24"/>
          <w:highlight w:val="none"/>
          <w:u w:val="single"/>
        </w:rPr>
        <w:t xml:space="preserve">                </w:t>
      </w:r>
      <w:r>
        <w:rPr>
          <w:color w:val="auto"/>
          <w:highlight w:val="none"/>
        </w:rPr>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color w:val="auto"/>
          <w:highlight w:val="none"/>
        </w:rPr>
      </w:r>
      <w:r/>
    </w:p>
    <w:p>
      <w:pPr>
        <w:ind w:firstLine="485"/>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pageBreakBefore/>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附件9：干部职工廉洁从业告知函及回执</w:t>
      </w:r>
      <w:r>
        <w:rPr>
          <w:color w:val="auto"/>
          <w:highlight w:val="none"/>
        </w:rPr>
      </w:r>
      <w:r/>
    </w:p>
    <w:p>
      <w:pPr>
        <w:ind w:firstLine="643"/>
        <w:jc w:val="center"/>
        <w:spacing w:line="560" w:lineRule="exact"/>
        <w:rPr>
          <w:rFonts w:eastAsia="仿宋_GB2312"/>
          <w:color w:val="auto"/>
          <w:sz w:val="32"/>
          <w:szCs w:val="32"/>
          <w:highlight w:val="none"/>
        </w:rPr>
      </w:pPr>
      <w:r>
        <w:rPr>
          <w:rFonts w:hint="eastAsia" w:ascii="宋体" w:hAnsi="宋体" w:cs="宋体"/>
          <w:b/>
          <w:color w:val="auto"/>
          <w:sz w:val="32"/>
          <w:szCs w:val="32"/>
          <w:highlight w:val="none"/>
        </w:rPr>
        <w:t xml:space="preserve">干部职工廉洁从业告知函</w:t>
      </w:r>
      <w:r>
        <w:rPr>
          <w:color w:val="auto"/>
          <w:highlight w:val="none"/>
        </w:rPr>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欢迎贵单位参加我局组织的</w:t>
      </w:r>
      <w:r>
        <w:rPr>
          <w:rFonts w:hint="eastAsia" w:ascii="宋体" w:hAnsi="宋体" w:cs="宋体"/>
          <w:color w:val="auto"/>
          <w:sz w:val="24"/>
          <w:highlight w:val="none"/>
          <w:u w:val="single"/>
        </w:rPr>
        <w:t xml:space="preserve">残疾儿童基本康复服务框架协议采购</w:t>
      </w:r>
      <w:r>
        <w:rPr>
          <w:rFonts w:hint="eastAsia" w:ascii="宋体" w:hAnsi="宋体" w:cs="宋体"/>
          <w:color w:val="auto"/>
          <w:sz w:val="24"/>
          <w:highlight w:val="none"/>
          <w:u w:val="single"/>
        </w:rPr>
        <w:t xml:space="preserve">项目</w:t>
      </w:r>
      <w:r>
        <w:rPr>
          <w:rFonts w:hint="eastAsia" w:ascii="宋体" w:hAnsi="宋体" w:cs="宋体"/>
          <w:color w:val="auto"/>
          <w:sz w:val="24"/>
          <w:highlight w:val="none"/>
        </w:rPr>
        <w:t xml:space="preserve">招投标。我局要求所有干部职工在组织政府采购过程中，严格遵守党纪党规和国家法律法规。</w:t>
      </w:r>
      <w:r>
        <w:rPr>
          <w:color w:val="auto"/>
          <w:highlight w:val="none"/>
        </w:rPr>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请贵单位在参加我局政府采购过程中，协助监督我局干部职工以下禁止性行为：（1）严禁接收任何手续费、回扣等；（2）严禁接收红包、购物卡、有价证券及贵重物品等；（3）严禁接受宴请、旅游邀请等违反中央八项规定及其实施细则精神的行为；（4）严禁在贵单位报销任何个人费用；（5）严禁向贵单位或个人借用钱款、住房、车辆等；（6）严禁向贵单位提出与本政府采购业务无关的任何要求；（7）严禁违反党纪党规和国家法律法规明令禁止的其他行为。</w:t>
      </w:r>
      <w:r>
        <w:rPr>
          <w:color w:val="auto"/>
          <w:highlight w:val="none"/>
        </w:rPr>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如发现我局干部职工有违反以上规定的，请及时联系我办（联系电话：0512—85182200，邮箱：mzj@szxc.gov.cn）反映，我局将依规依纪依法处置。如贵单位在参与我局政府采购业务中主导或参与上述违纪违法行为，或发现我局干部职工存在上述违纪违法行为而刻意隐瞒，一经查实，我局将有权终止与贵单位的合作。</w:t>
      </w:r>
      <w:r>
        <w:rPr>
          <w:color w:val="auto"/>
          <w:highlight w:val="none"/>
        </w:rPr>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特此函告，请予支持。</w:t>
      </w:r>
      <w:r>
        <w:rPr>
          <w:color w:val="auto"/>
          <w:highlight w:val="none"/>
        </w:rPr>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left="3980" w:firstLine="480"/>
        <w:jc w:val="righ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苏州市相城区民政局</w:t>
      </w:r>
      <w:r>
        <w:rPr>
          <w:color w:val="auto"/>
          <w:highlight w:val="none"/>
        </w:rPr>
      </w:r>
      <w:r/>
    </w:p>
    <w:p>
      <w:pPr>
        <w:jc w:val="righ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202</w:t>
      </w:r>
      <w:r>
        <w:rPr>
          <w:rFonts w:hint="eastAsia" w:ascii="宋体" w:hAnsi="宋体" w:cs="宋体"/>
          <w:color w:val="auto"/>
          <w:sz w:val="24"/>
          <w:highlight w:val="none"/>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rPr>
        <w:t xml:space="preserve">8</w:t>
      </w:r>
      <w:r>
        <w:rPr>
          <w:rFonts w:hint="eastAsia" w:ascii="宋体" w:hAnsi="宋体" w:cs="宋体"/>
          <w:color w:val="auto"/>
          <w:sz w:val="24"/>
          <w:highlight w:val="none"/>
        </w:rPr>
        <w:t xml:space="preserve">月</w:t>
      </w:r>
      <w:r>
        <w:rPr>
          <w:color w:val="auto"/>
          <w:highlight w:val="none"/>
        </w:rPr>
      </w:r>
      <w:r/>
    </w:p>
    <w:p>
      <w:pPr>
        <w:jc w:val="left"/>
        <w:widowControl/>
        <w:rPr>
          <w:rFonts w:eastAsia="仿宋_GB2312"/>
          <w:color w:val="auto"/>
          <w:sz w:val="32"/>
          <w:szCs w:val="32"/>
          <w:highlight w:val="none"/>
        </w:rPr>
      </w:pPr>
      <w:r>
        <w:rPr>
          <w:rFonts w:eastAsia="仿宋_GB2312"/>
          <w:color w:val="auto"/>
          <w:sz w:val="32"/>
          <w:szCs w:val="32"/>
          <w:highlight w:val="none"/>
        </w:rPr>
        <w:br w:type="page" w:clear="all"/>
      </w:r>
      <w:r>
        <w:rPr>
          <w:color w:val="auto"/>
          <w:highlight w:val="none"/>
        </w:rPr>
      </w:r>
      <w:r/>
    </w:p>
    <w:p>
      <w:pPr>
        <w:jc w:val="center"/>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回  执</w:t>
      </w:r>
      <w:r>
        <w:rPr>
          <w:color w:val="auto"/>
          <w:highlight w:val="none"/>
        </w:rPr>
      </w:r>
      <w:r/>
    </w:p>
    <w:p>
      <w:pPr>
        <w:ind w:firstLine="640"/>
        <w:spacing w:line="500" w:lineRule="exact"/>
        <w:rPr>
          <w:rFonts w:eastAsia="方正仿宋_GBK"/>
          <w:color w:val="auto"/>
          <w:sz w:val="32"/>
          <w:szCs w:val="32"/>
          <w:highlight w:val="none"/>
        </w:rPr>
      </w:pPr>
      <w:r>
        <w:rPr>
          <w:rFonts w:eastAsia="方正仿宋_GBK"/>
          <w:color w:val="auto"/>
          <w:sz w:val="32"/>
          <w:szCs w:val="32"/>
          <w:highlight w:val="none"/>
        </w:rPr>
      </w:r>
      <w:r>
        <w:rPr>
          <w:color w:val="auto"/>
          <w:highlight w:val="none"/>
        </w:rPr>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苏州市相城区民政局办公室：</w:t>
      </w:r>
      <w:r>
        <w:rPr>
          <w:color w:val="auto"/>
          <w:highlight w:val="none"/>
        </w:rPr>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贵局</w:t>
      </w:r>
      <w:r>
        <w:rPr>
          <w:rFonts w:hint="eastAsia" w:ascii="宋体" w:hAnsi="宋体" w:cs="宋体"/>
          <w:color w:val="auto"/>
          <w:sz w:val="24"/>
          <w:highlight w:val="none"/>
          <w:u w:val="single"/>
        </w:rPr>
        <w:t xml:space="preserve">残疾儿童基本康复服务框架协议采购</w:t>
      </w:r>
      <w:r>
        <w:rPr>
          <w:rFonts w:hint="eastAsia" w:ascii="宋体" w:hAnsi="宋体" w:cs="宋体"/>
          <w:color w:val="auto"/>
          <w:sz w:val="24"/>
          <w:highlight w:val="none"/>
          <w:u w:val="single"/>
        </w:rPr>
        <w:t xml:space="preserve">项目</w:t>
      </w:r>
      <w:r>
        <w:rPr>
          <w:rFonts w:hint="eastAsia" w:ascii="宋体" w:hAnsi="宋体" w:cs="宋体"/>
          <w:color w:val="auto"/>
          <w:sz w:val="24"/>
          <w:highlight w:val="none"/>
        </w:rPr>
        <w:t xml:space="preserve">政府采购项目组已向我司提供《苏州市相城区民政局（残联）干部职工廉洁从业告知函》。</w:t>
      </w:r>
      <w:r>
        <w:rPr>
          <w:color w:val="auto"/>
          <w:highlight w:val="none"/>
        </w:rPr>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我司已认真阅读并知悉贵局告知函的具体内容，承诺将积极配合贵局项目组严格遵守相关规定。如发现贵局干部职工存在违纪违法行为，将及时主动向贵局办公室反映。</w:t>
      </w:r>
      <w:r>
        <w:rPr>
          <w:color w:val="auto"/>
          <w:highlight w:val="none"/>
        </w:rPr>
      </w:r>
      <w:r/>
    </w:p>
    <w:p>
      <w:pPr>
        <w:ind w:firstLine="560"/>
        <w:jc w:val="left"/>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r/>
    </w:p>
    <w:p>
      <w:pPr>
        <w:ind w:firstLine="560"/>
        <w:jc w:val="left"/>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r/>
    </w:p>
    <w:p>
      <w:pPr>
        <w:ind w:firstLine="560"/>
        <w:jc w:val="left"/>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r/>
    </w:p>
    <w:p>
      <w:pPr>
        <w:ind w:left="3140" w:firstLine="480"/>
        <w:jc w:val="righ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单位名称（加盖公章）：</w:t>
      </w:r>
      <w:r>
        <w:rPr>
          <w:color w:val="auto"/>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rPr>
          <w:color w:val="auto"/>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br w:type="page" w:clear="all"/>
      </w:r>
      <w:r>
        <w:rPr>
          <w:color w:val="auto"/>
          <w:highlight w:val="none"/>
        </w:rPr>
      </w:r>
      <w:r/>
    </w:p>
    <w:p>
      <w:pPr>
        <w:pageBreakBefore/>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8.政府采购合同信用融资政策告知函（本项为通知，供应商无需做到响应文件中）</w:t>
      </w:r>
      <w:r>
        <w:rPr>
          <w:color w:val="auto"/>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政府采购合同信用融资政策告知函</w:t>
      </w:r>
      <w:r>
        <w:rPr>
          <w:color w:val="auto"/>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各政府采购供应商:</w:t>
      </w:r>
      <w:r>
        <w:rPr>
          <w:color w:val="auto"/>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欢迎贵公司参加苏州市政府采购活动！</w:t>
      </w:r>
      <w:r>
        <w:rPr>
          <w:color w:val="auto"/>
          <w:highlight w:val="none"/>
        </w:rPr>
      </w:r>
      <w:r/>
    </w:p>
    <w:p>
      <w:pPr>
        <w:pStyle w:val="917"/>
        <w:spacing w:line="360" w:lineRule="auto"/>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 xml:space="preserve">政府采购合同信用融资是江苏省、苏州市为支持中小企业发展，缓解中小企业融资难题推出的一项融资服务举措。若贵公司经评审最终成为本次政府采购项目的合格中标（成交/入围）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color w:val="auto"/>
          <w:highlight w:val="none"/>
        </w:rPr>
      </w:r>
      <w:r/>
    </w:p>
    <w:p>
      <w:pPr>
        <w:jc w:val="right"/>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rPr>
          <w:color w:val="auto"/>
          <w:highlight w:val="none"/>
        </w:rPr>
      </w:r>
      <w:r/>
    </w:p>
    <w:p>
      <w:pPr>
        <w:jc w:val="right"/>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jc w:val="left"/>
        <w:widowControl/>
        <w:rPr>
          <w:b/>
          <w:color w:val="auto"/>
          <w:sz w:val="48"/>
          <w:szCs w:val="48"/>
          <w:highlight w:val="none"/>
        </w:rPr>
      </w:pPr>
      <w:r>
        <w:rPr>
          <w:color w:val="auto"/>
          <w:highlight w:val="none"/>
        </w:rPr>
      </w:r>
      <w:bookmarkStart w:id="127" w:name="_Toc29943"/>
      <w:r>
        <w:rPr>
          <w:color w:val="auto"/>
          <w:highlight w:val="none"/>
        </w:rPr>
      </w:r>
      <w:bookmarkStart w:id="128" w:name="_Toc19694"/>
      <w:r>
        <w:rPr>
          <w:color w:val="auto"/>
          <w:highlight w:val="none"/>
        </w:rPr>
      </w:r>
      <w:bookmarkStart w:id="129" w:name="_Toc24904"/>
      <w:r>
        <w:rPr>
          <w:color w:val="auto"/>
          <w:highlight w:val="none"/>
        </w:rPr>
      </w:r>
      <w:bookmarkStart w:id="130" w:name="_Toc27970"/>
      <w:r>
        <w:rPr>
          <w:color w:val="auto"/>
          <w:highlight w:val="none"/>
        </w:rPr>
      </w:r>
      <w:bookmarkStart w:id="131" w:name="_Toc31208"/>
      <w:r>
        <w:rPr>
          <w:color w:val="auto"/>
          <w:highlight w:val="none"/>
        </w:rPr>
      </w:r>
      <w:bookmarkStart w:id="132" w:name="_Toc28975"/>
      <w:r>
        <w:rPr>
          <w:color w:val="auto"/>
          <w:highlight w:val="none"/>
        </w:rPr>
      </w:r>
      <w:bookmarkStart w:id="133" w:name="_Toc13692"/>
      <w:r>
        <w:rPr>
          <w:color w:val="auto"/>
          <w:highlight w:val="none"/>
        </w:rPr>
      </w:r>
      <w:bookmarkStart w:id="134" w:name="_Toc9626"/>
      <w:r>
        <w:rPr>
          <w:color w:val="auto"/>
          <w:highlight w:val="none"/>
        </w:rPr>
      </w:r>
      <w:bookmarkStart w:id="135" w:name="_Toc15383"/>
      <w:r>
        <w:rPr>
          <w:color w:val="auto"/>
          <w:highlight w:val="none"/>
        </w:rPr>
      </w:r>
      <w:bookmarkStart w:id="136" w:name="_Toc19518"/>
      <w:r>
        <w:rPr>
          <w:color w:val="auto"/>
          <w:highlight w:val="none"/>
        </w:rPr>
      </w:r>
      <w:bookmarkStart w:id="137" w:name="_Toc30459"/>
      <w:r>
        <w:rPr>
          <w:color w:val="auto"/>
          <w:highlight w:val="none"/>
        </w:rPr>
      </w:r>
      <w:bookmarkStart w:id="138" w:name="_Toc16251"/>
      <w:r>
        <w:rPr>
          <w:color w:val="auto"/>
          <w:highlight w:val="none"/>
        </w:rPr>
      </w:r>
      <w:bookmarkStart w:id="139" w:name="_Toc2158"/>
      <w:r>
        <w:rPr>
          <w:color w:val="auto"/>
          <w:highlight w:val="none"/>
        </w:rPr>
      </w:r>
      <w:bookmarkStart w:id="140" w:name="_Toc6775"/>
      <w:r>
        <w:rPr>
          <w:color w:val="auto"/>
          <w:highlight w:val="none"/>
        </w:rPr>
      </w:r>
      <w:bookmarkStart w:id="141" w:name="_Toc28121"/>
      <w:r>
        <w:rPr>
          <w:color w:val="auto"/>
          <w:highlight w:val="none"/>
        </w:rPr>
        <w:br w:type="page" w:clear="all"/>
      </w:r>
      <w:r>
        <w:rPr>
          <w:color w:val="auto"/>
          <w:highlight w:val="none"/>
        </w:rPr>
      </w:r>
      <w:r/>
    </w:p>
    <w:p>
      <w:pPr>
        <w:pStyle w:val="769"/>
        <w:rPr>
          <w:color w:val="auto"/>
          <w:highlight w:val="none"/>
        </w:rPr>
      </w:pPr>
      <w:r>
        <w:rPr>
          <w:rFonts w:hint="eastAsia"/>
          <w:color w:val="auto"/>
          <w:highlight w:val="none"/>
        </w:rPr>
        <w:t xml:space="preserve">第四章</w:t>
      </w:r>
      <w:r>
        <w:rPr>
          <w:rFonts w:hint="eastAsia"/>
          <w:color w:val="auto"/>
          <w:highlight w:val="none"/>
        </w:rPr>
        <w:t xml:space="preserve"> </w:t>
      </w:r>
      <w:bookmarkEnd w:id="115"/>
      <w:r>
        <w:rPr>
          <w:color w:val="auto"/>
          <w:highlight w:val="none"/>
        </w:rPr>
      </w:r>
      <w:bookmarkEnd w:id="116"/>
      <w:r>
        <w:rPr>
          <w:color w:val="auto"/>
          <w:highlight w:val="none"/>
        </w:rPr>
      </w:r>
      <w:bookmarkEnd w:id="117"/>
      <w:r>
        <w:rPr>
          <w:color w:val="auto"/>
          <w:highlight w:val="none"/>
        </w:rPr>
      </w:r>
      <w:bookmarkEnd w:id="118"/>
      <w:r>
        <w:rPr>
          <w:color w:val="auto"/>
          <w:highlight w:val="none"/>
        </w:rPr>
      </w:r>
      <w:bookmarkEnd w:id="119"/>
      <w:r>
        <w:rPr>
          <w:color w:val="auto"/>
          <w:highlight w:val="none"/>
        </w:rPr>
      </w:r>
      <w:bookmarkEnd w:id="120"/>
      <w:r>
        <w:rPr>
          <w:color w:val="auto"/>
          <w:highlight w:val="none"/>
        </w:rPr>
      </w:r>
      <w:bookmarkEnd w:id="121"/>
      <w:r>
        <w:rPr>
          <w:color w:val="auto"/>
          <w:highlight w:val="none"/>
        </w:rPr>
      </w:r>
      <w:bookmarkEnd w:id="122"/>
      <w:r>
        <w:rPr>
          <w:color w:val="auto"/>
          <w:highlight w:val="none"/>
        </w:rPr>
      </w:r>
      <w:bookmarkEnd w:id="123"/>
      <w:r>
        <w:rPr>
          <w:color w:val="auto"/>
          <w:highlight w:val="none"/>
        </w:rPr>
      </w:r>
      <w:bookmarkEnd w:id="124"/>
      <w:r>
        <w:rPr>
          <w:color w:val="auto"/>
          <w:highlight w:val="none"/>
        </w:rPr>
      </w:r>
      <w:bookmarkEnd w:id="127"/>
      <w:r>
        <w:rPr>
          <w:color w:val="auto"/>
          <w:highlight w:val="none"/>
        </w:rPr>
      </w:r>
      <w:bookmarkEnd w:id="128"/>
      <w:r>
        <w:rPr>
          <w:color w:val="auto"/>
          <w:highlight w:val="none"/>
        </w:rPr>
      </w:r>
      <w:bookmarkEnd w:id="129"/>
      <w:r>
        <w:rPr>
          <w:color w:val="auto"/>
          <w:highlight w:val="none"/>
        </w:rPr>
      </w:r>
      <w:bookmarkEnd w:id="130"/>
      <w:r>
        <w:rPr>
          <w:rFonts w:hint="eastAsia"/>
          <w:color w:val="auto"/>
          <w:highlight w:val="none"/>
        </w:rPr>
        <w:t xml:space="preserve">采购需求</w:t>
      </w:r>
      <w:bookmarkEnd w:id="131"/>
      <w:r>
        <w:rPr>
          <w:color w:val="auto"/>
          <w:highlight w:val="none"/>
        </w:rPr>
      </w:r>
      <w:bookmarkEnd w:id="132"/>
      <w:r>
        <w:rPr>
          <w:color w:val="auto"/>
          <w:highlight w:val="none"/>
        </w:rPr>
      </w:r>
      <w:bookmarkEnd w:id="133"/>
      <w:r>
        <w:rPr>
          <w:color w:val="auto"/>
          <w:highlight w:val="none"/>
        </w:rPr>
      </w:r>
      <w:bookmarkEnd w:id="134"/>
      <w:r>
        <w:rPr>
          <w:color w:val="auto"/>
          <w:highlight w:val="none"/>
        </w:rPr>
      </w:r>
      <w:bookmarkEnd w:id="135"/>
      <w:r>
        <w:rPr>
          <w:color w:val="auto"/>
          <w:highlight w:val="none"/>
        </w:rPr>
      </w:r>
      <w:bookmarkEnd w:id="136"/>
      <w:r>
        <w:rPr>
          <w:color w:val="auto"/>
          <w:highlight w:val="none"/>
        </w:rPr>
      </w:r>
      <w:bookmarkEnd w:id="137"/>
      <w:r>
        <w:rPr>
          <w:color w:val="auto"/>
          <w:highlight w:val="none"/>
        </w:rPr>
      </w:r>
      <w:bookmarkEnd w:id="138"/>
      <w:r>
        <w:rPr>
          <w:color w:val="auto"/>
          <w:highlight w:val="none"/>
        </w:rPr>
      </w:r>
      <w:bookmarkEnd w:id="139"/>
      <w:r>
        <w:rPr>
          <w:color w:val="auto"/>
          <w:highlight w:val="none"/>
        </w:rPr>
      </w:r>
      <w:bookmarkEnd w:id="140"/>
      <w:r>
        <w:rPr>
          <w:color w:val="auto"/>
          <w:highlight w:val="none"/>
        </w:rPr>
      </w:r>
      <w:bookmarkEnd w:id="141"/>
      <w:r>
        <w:rPr>
          <w:color w:val="auto"/>
          <w:highlight w:val="none"/>
        </w:rPr>
      </w:r>
      <w:r/>
    </w:p>
    <w:p>
      <w:pPr>
        <w:ind w:firstLine="482"/>
        <w:jc w:val="left"/>
        <w:spacing w:line="360" w:lineRule="auto"/>
        <w:tabs>
          <w:tab w:val="left" w:pos="293" w:leader="none"/>
        </w:tabs>
        <w:rPr>
          <w:rFonts w:hint="eastAsia" w:ascii="宋体" w:hAnsi="宋体" w:cs="宋体"/>
          <w:b/>
          <w:bCs/>
          <w:color w:val="auto"/>
          <w:sz w:val="24"/>
          <w:highlight w:val="none"/>
        </w:rPr>
      </w:pPr>
      <w:r>
        <w:rPr>
          <w:color w:val="auto"/>
          <w:highlight w:val="none"/>
        </w:rPr>
      </w:r>
      <w:bookmarkStart w:id="142" w:name="_Toc262737497"/>
      <w:r>
        <w:rPr>
          <w:color w:val="auto"/>
          <w:highlight w:val="none"/>
        </w:rPr>
      </w:r>
      <w:bookmarkStart w:id="143" w:name="_Toc262749227"/>
      <w:r>
        <w:rPr>
          <w:color w:val="auto"/>
          <w:highlight w:val="none"/>
        </w:rPr>
      </w:r>
      <w:bookmarkStart w:id="144" w:name="_Toc267036351"/>
      <w:r>
        <w:rPr>
          <w:color w:val="auto"/>
          <w:highlight w:val="none"/>
        </w:rPr>
      </w:r>
      <w:bookmarkStart w:id="145" w:name="_Toc13889376"/>
      <w:r>
        <w:rPr>
          <w:color w:val="auto"/>
          <w:highlight w:val="none"/>
        </w:rPr>
      </w:r>
      <w:bookmarkStart w:id="146" w:name="_Toc13642116"/>
      <w:r>
        <w:rPr>
          <w:color w:val="auto"/>
          <w:highlight w:val="none"/>
        </w:rPr>
      </w:r>
      <w:bookmarkStart w:id="147" w:name="_Toc267406381"/>
      <w:r>
        <w:rPr>
          <w:color w:val="auto"/>
          <w:highlight w:val="none"/>
        </w:rPr>
      </w:r>
      <w:bookmarkStart w:id="148" w:name="_Toc265829550"/>
      <w:r>
        <w:rPr>
          <w:color w:val="auto"/>
          <w:highlight w:val="none"/>
        </w:rPr>
      </w:r>
      <w:bookmarkStart w:id="149" w:name="_Toc263059046"/>
      <w:r>
        <w:rPr>
          <w:rFonts w:hint="eastAsia" w:ascii="宋体" w:hAnsi="宋体" w:cs="宋体"/>
          <w:b/>
          <w:bCs/>
          <w:color w:val="auto"/>
          <w:sz w:val="24"/>
          <w:highlight w:val="none"/>
        </w:rPr>
        <w:t xml:space="preserve">一、项目说明</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rPr>
        <w:t xml:space="preserve">JSZC-320507-SZJN-K2026-0004</w:t>
      </w:r>
      <w:r>
        <w:rPr>
          <w:rFonts w:hint="eastAsia" w:ascii="宋体" w:hAnsi="宋体" w:cs="宋体"/>
          <w:color w:val="auto"/>
          <w:sz w:val="24"/>
          <w:highlight w:val="none"/>
        </w:rPr>
        <w:t xml:space="preserve"> </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rPr>
        <w:t xml:space="preserve">残疾儿童基本康复服务框架协议采购</w:t>
      </w:r>
      <w:r>
        <w:rPr>
          <w:color w:val="auto"/>
          <w:highlight w:val="none"/>
        </w:rPr>
      </w:r>
      <w:r/>
    </w:p>
    <w:p>
      <w:pPr>
        <w:ind w:firstLine="480"/>
        <w:jc w:val="left"/>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3、</w:t>
      </w:r>
      <w:r>
        <w:rPr>
          <w:rFonts w:hint="eastAsia" w:ascii="宋体" w:hAnsi="宋体" w:cs="宋体"/>
          <w:bCs/>
          <w:color w:val="auto"/>
          <w:sz w:val="24"/>
          <w:highlight w:val="none"/>
        </w:rPr>
        <w:t xml:space="preserve">本项目共</w:t>
      </w:r>
      <w:r>
        <w:rPr>
          <w:rFonts w:hint="eastAsia" w:ascii="宋体" w:hAnsi="宋体" w:cs="宋体"/>
          <w:bCs/>
          <w:color w:val="auto"/>
          <w:sz w:val="24"/>
          <w:highlight w:val="none"/>
        </w:rPr>
        <w:t xml:space="preserve">十个</w:t>
      </w:r>
      <w:r>
        <w:rPr>
          <w:rFonts w:hint="eastAsia" w:ascii="宋体" w:hAnsi="宋体" w:cs="宋体"/>
          <w:bCs/>
          <w:color w:val="auto"/>
          <w:sz w:val="24"/>
          <w:highlight w:val="none"/>
        </w:rPr>
        <w:t xml:space="preserve">分包，供应商可选择投报一个、多个或全部分包。分别为（分包号及名称）</w:t>
      </w:r>
      <w:r>
        <w:rPr>
          <w:rFonts w:hint="eastAsia" w:ascii="宋体" w:hAnsi="宋体" w:cs="宋体"/>
          <w:color w:val="auto"/>
          <w:sz w:val="24"/>
          <w:highlight w:val="none"/>
        </w:rPr>
        <w:t xml:space="preserve">第一包：视力残疾儿童基本康复服务（医疗类）；</w:t>
      </w:r>
      <w:r>
        <w:rPr>
          <w:rFonts w:ascii="宋体" w:hAnsi="宋体" w:cs="宋体"/>
          <w:color w:val="auto"/>
          <w:sz w:val="24"/>
          <w:highlight w:val="none"/>
        </w:rPr>
        <w:t xml:space="preserve">第</w:t>
      </w:r>
      <w:r>
        <w:rPr>
          <w:rFonts w:hint="eastAsia" w:ascii="宋体" w:hAnsi="宋体" w:cs="宋体"/>
          <w:color w:val="auto"/>
          <w:sz w:val="24"/>
          <w:highlight w:val="none"/>
        </w:rPr>
        <w:t xml:space="preserve">二</w:t>
      </w:r>
      <w:r>
        <w:rPr>
          <w:rFonts w:ascii="宋体" w:hAnsi="宋体" w:cs="宋体"/>
          <w:color w:val="auto"/>
          <w:sz w:val="24"/>
          <w:highlight w:val="none"/>
        </w:rPr>
        <w:t xml:space="preserve">包：视力残疾儿童基本康复服务</w:t>
      </w:r>
      <w:r>
        <w:rPr>
          <w:rFonts w:hint="eastAsia" w:ascii="宋体" w:hAnsi="宋体" w:cs="宋体"/>
          <w:color w:val="auto"/>
          <w:sz w:val="24"/>
          <w:highlight w:val="none"/>
        </w:rPr>
        <w:t xml:space="preserve">（教育类）；第三包：听力语言残疾儿童基本康复服务（医疗类）；</w:t>
      </w:r>
      <w:r>
        <w:rPr>
          <w:rFonts w:ascii="宋体" w:hAnsi="宋体" w:cs="宋体"/>
          <w:color w:val="auto"/>
          <w:sz w:val="24"/>
          <w:highlight w:val="none"/>
        </w:rPr>
        <w:t xml:space="preserve">第</w:t>
      </w:r>
      <w:r>
        <w:rPr>
          <w:rFonts w:hint="eastAsia" w:ascii="宋体" w:hAnsi="宋体" w:cs="宋体"/>
          <w:color w:val="auto"/>
          <w:sz w:val="24"/>
          <w:highlight w:val="none"/>
        </w:rPr>
        <w:t xml:space="preserve">四</w:t>
      </w:r>
      <w:r>
        <w:rPr>
          <w:rFonts w:ascii="宋体" w:hAnsi="宋体" w:cs="宋体"/>
          <w:color w:val="auto"/>
          <w:sz w:val="24"/>
          <w:highlight w:val="none"/>
        </w:rPr>
        <w:t xml:space="preserve">包：听力语言残疾儿童基本康复服务</w:t>
      </w:r>
      <w:r>
        <w:rPr>
          <w:rFonts w:hint="eastAsia" w:ascii="宋体" w:hAnsi="宋体" w:cs="宋体"/>
          <w:color w:val="auto"/>
          <w:sz w:val="24"/>
          <w:highlight w:val="none"/>
        </w:rPr>
        <w:t xml:space="preserve">（教育类）；第五包：肢体残疾儿童基本康复服务（医疗类）；</w:t>
      </w:r>
      <w:r>
        <w:rPr>
          <w:rFonts w:ascii="宋体" w:hAnsi="宋体" w:cs="宋体"/>
          <w:color w:val="auto"/>
          <w:sz w:val="24"/>
          <w:highlight w:val="none"/>
        </w:rPr>
        <w:t xml:space="preserve">第</w:t>
      </w:r>
      <w:r>
        <w:rPr>
          <w:rFonts w:hint="eastAsia" w:ascii="宋体" w:hAnsi="宋体" w:cs="宋体"/>
          <w:color w:val="auto"/>
          <w:sz w:val="24"/>
          <w:highlight w:val="none"/>
        </w:rPr>
        <w:t xml:space="preserve">六</w:t>
      </w:r>
      <w:r>
        <w:rPr>
          <w:rFonts w:ascii="宋体" w:hAnsi="宋体" w:cs="宋体"/>
          <w:color w:val="auto"/>
          <w:sz w:val="24"/>
          <w:highlight w:val="none"/>
        </w:rPr>
        <w:t xml:space="preserve">包：肢体残疾儿童基本康复服务</w:t>
      </w:r>
      <w:r>
        <w:rPr>
          <w:rFonts w:hint="eastAsia" w:ascii="宋体" w:hAnsi="宋体" w:cs="宋体"/>
          <w:color w:val="auto"/>
          <w:sz w:val="24"/>
          <w:highlight w:val="none"/>
        </w:rPr>
        <w:t xml:space="preserve">（教育类）；第七包：智力残疾儿童基本康复服务（医疗类）；</w:t>
      </w:r>
      <w:r>
        <w:rPr>
          <w:rFonts w:ascii="宋体" w:hAnsi="宋体" w:cs="宋体"/>
          <w:color w:val="auto"/>
          <w:sz w:val="24"/>
          <w:highlight w:val="none"/>
        </w:rPr>
        <w:t xml:space="preserve">第</w:t>
      </w:r>
      <w:r>
        <w:rPr>
          <w:rFonts w:hint="eastAsia" w:ascii="宋体" w:hAnsi="宋体" w:cs="宋体"/>
          <w:color w:val="auto"/>
          <w:sz w:val="24"/>
          <w:highlight w:val="none"/>
        </w:rPr>
        <w:t xml:space="preserve">八</w:t>
      </w:r>
      <w:r>
        <w:rPr>
          <w:rFonts w:ascii="宋体" w:hAnsi="宋体" w:cs="宋体"/>
          <w:color w:val="auto"/>
          <w:sz w:val="24"/>
          <w:highlight w:val="none"/>
        </w:rPr>
        <w:t xml:space="preserve">包：智力残疾儿童基本康复服务</w:t>
      </w:r>
      <w:r>
        <w:rPr>
          <w:rFonts w:hint="eastAsia" w:ascii="宋体" w:hAnsi="宋体" w:cs="宋体"/>
          <w:color w:val="auto"/>
          <w:sz w:val="24"/>
          <w:highlight w:val="none"/>
        </w:rPr>
        <w:t xml:space="preserve">（教育类）；第九包：孤独症儿童基本康复服务（医疗类）；第十包：孤独症儿童基本康复服务（教育类）。</w:t>
      </w:r>
      <w:r>
        <w:rPr>
          <w:color w:val="auto"/>
          <w:highlight w:val="none"/>
        </w:rPr>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4、项目简介</w:t>
      </w:r>
      <w:r>
        <w:rPr>
          <w:color w:val="auto"/>
          <w:highlight w:val="none"/>
        </w:rPr>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根据《中华人民共和国政府采购法》及其实施条例、《政府采购货物和服务招标投标管理办法》（财政部令第87号）、《政府采购框架协议采购方式管理暂行办法》（财政部令第110号）等相关规定，采购大概流程为：采用封闭式框架协议方式，通过公开征集程序，确定第一阶段入围供应商并订立框架协议；苏州市相城区残疾儿童按照框架协议约定规则，选择入围供应商服务。</w:t>
      </w:r>
      <w:r>
        <w:rPr>
          <w:color w:val="auto"/>
          <w:highlight w:val="none"/>
        </w:rPr>
      </w:r>
      <w:r/>
    </w:p>
    <w:p>
      <w:pPr>
        <w:ind w:firstLine="480"/>
        <w:jc w:val="left"/>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5、</w:t>
      </w:r>
      <w:r>
        <w:rPr>
          <w:rFonts w:hint="eastAsia" w:ascii="宋体" w:hAnsi="宋体" w:cs="宋体"/>
          <w:bCs/>
          <w:color w:val="auto"/>
          <w:sz w:val="24"/>
          <w:highlight w:val="none"/>
        </w:rPr>
        <w:t xml:space="preserve">框架协议的期限：202</w:t>
      </w:r>
      <w:r>
        <w:rPr>
          <w:rFonts w:hint="eastAsia" w:ascii="宋体" w:hAnsi="宋体" w:cs="宋体"/>
          <w:bCs/>
          <w:color w:val="auto"/>
          <w:sz w:val="24"/>
          <w:highlight w:val="none"/>
        </w:rPr>
        <w:t xml:space="preserve">6</w:t>
      </w:r>
      <w:r>
        <w:rPr>
          <w:rFonts w:hint="eastAsia" w:ascii="宋体" w:hAnsi="宋体" w:cs="宋体"/>
          <w:bCs/>
          <w:color w:val="auto"/>
          <w:sz w:val="24"/>
          <w:highlight w:val="none"/>
        </w:rPr>
        <w:t xml:space="preserve">年9月1日-202</w:t>
      </w:r>
      <w:r>
        <w:rPr>
          <w:rFonts w:hint="eastAsia" w:ascii="宋体" w:hAnsi="宋体" w:cs="宋体"/>
          <w:bCs/>
          <w:color w:val="auto"/>
          <w:sz w:val="24"/>
          <w:highlight w:val="none"/>
        </w:rPr>
        <w:t xml:space="preserve">8</w:t>
      </w:r>
      <w:r>
        <w:rPr>
          <w:rFonts w:hint="eastAsia" w:ascii="宋体" w:hAnsi="宋体" w:cs="宋体"/>
          <w:bCs/>
          <w:color w:val="auto"/>
          <w:sz w:val="24"/>
          <w:highlight w:val="none"/>
        </w:rPr>
        <w:t xml:space="preserve">年8月31日</w:t>
      </w:r>
      <w:r>
        <w:rPr>
          <w:color w:val="auto"/>
          <w:highlight w:val="none"/>
        </w:rPr>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rPr>
          <w:color w:val="auto"/>
          <w:highlight w:val="none"/>
        </w:rPr>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rPr>
        <w:t xml:space="preserve">采购预算：人民币</w:t>
      </w:r>
      <w:r>
        <w:rPr>
          <w:rFonts w:hint="eastAsia" w:ascii="宋体" w:hAnsi="宋体" w:cs="宋体"/>
          <w:b/>
          <w:bCs/>
          <w:color w:val="auto"/>
          <w:sz w:val="24"/>
          <w:highlight w:val="none"/>
        </w:rPr>
        <w:t xml:space="preserve">壹拾</w:t>
      </w:r>
      <w:r>
        <w:rPr>
          <w:rFonts w:hint="eastAsia" w:ascii="宋体" w:hAnsi="宋体" w:cs="宋体"/>
          <w:b/>
          <w:bCs/>
          <w:color w:val="auto"/>
          <w:sz w:val="24"/>
          <w:highlight w:val="none"/>
        </w:rPr>
        <w:t xml:space="preserve">元整（小写：</w:t>
      </w:r>
      <w:r>
        <w:rPr>
          <w:rFonts w:hint="eastAsia" w:ascii="宋体" w:hAnsi="宋体" w:cs="宋体"/>
          <w:b/>
          <w:bCs/>
          <w:color w:val="auto"/>
          <w:sz w:val="24"/>
          <w:highlight w:val="none"/>
        </w:rPr>
        <w:t xml:space="preserve">10</w:t>
      </w:r>
      <w:r>
        <w:rPr>
          <w:rFonts w:hint="eastAsia" w:ascii="宋体" w:hAnsi="宋体" w:cs="宋体"/>
          <w:b/>
          <w:bCs/>
          <w:color w:val="auto"/>
          <w:sz w:val="24"/>
          <w:highlight w:val="none"/>
        </w:rPr>
        <w:t xml:space="preserve">.00元）</w:t>
      </w:r>
      <w:r>
        <w:rPr>
          <w:color w:val="auto"/>
          <w:highlight w:val="none"/>
        </w:rPr>
      </w:r>
      <w:r/>
    </w:p>
    <w:p>
      <w:pPr>
        <w:ind w:firstLine="482"/>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教育类</w:t>
      </w:r>
      <w:r>
        <w:rPr>
          <w:rFonts w:hint="eastAsia" w:ascii="宋体" w:hAnsi="宋体" w:cs="宋体"/>
          <w:color w:val="auto"/>
          <w:sz w:val="24"/>
          <w:highlight w:val="none"/>
        </w:rPr>
        <w:t xml:space="preserve">最高限价：</w:t>
      </w:r>
      <w:bookmarkStart w:id="150" w:name="OLE_LINK7"/>
      <w:r>
        <w:rPr>
          <w:rFonts w:ascii="宋体" w:hAnsi="宋体" w:cs="宋体"/>
          <w:color w:val="auto"/>
          <w:sz w:val="24"/>
          <w:highlight w:val="none"/>
        </w:rPr>
        <w:t xml:space="preserve">根据</w:t>
      </w:r>
      <w:r>
        <w:rPr>
          <w:rFonts w:ascii="宋体" w:hAnsi="宋体" w:cs="宋体"/>
          <w:color w:val="auto"/>
          <w:sz w:val="24"/>
          <w:highlight w:val="none"/>
        </w:rPr>
        <w:t xml:space="preserve">《城区教育康复定点机构残疾儿童基本康复服务收费项目机最高限价清单（试行）》（附件五）</w:t>
      </w:r>
      <w:r>
        <w:rPr>
          <w:rFonts w:ascii="宋体" w:hAnsi="宋体" w:cs="宋体"/>
          <w:color w:val="auto"/>
          <w:sz w:val="24"/>
          <w:highlight w:val="none"/>
        </w:rPr>
        <w:t xml:space="preserve">作为采购价格上限，后续如市残联就此文件或相关康复项目单价、时长等作相应调整，参照执行，机构原承诺的折扣予以保留。</w:t>
      </w:r>
      <w:bookmarkEnd w:id="150"/>
      <w:r>
        <w:rPr>
          <w:color w:val="auto"/>
          <w:highlight w:val="none"/>
        </w:rPr>
      </w:r>
      <w:r/>
    </w:p>
    <w:p>
      <w:pPr>
        <w:ind w:firstLine="482"/>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医疗类</w:t>
      </w:r>
      <w:r>
        <w:rPr>
          <w:rFonts w:ascii="宋体" w:hAnsi="宋体" w:cs="宋体"/>
          <w:color w:val="auto"/>
          <w:sz w:val="24"/>
          <w:highlight w:val="none"/>
        </w:rPr>
        <w:t xml:space="preserve">康复项目及收费</w:t>
      </w:r>
      <w:r>
        <w:rPr>
          <w:rFonts w:ascii="宋体" w:hAnsi="宋体" w:cs="宋体"/>
          <w:color w:val="auto"/>
          <w:sz w:val="24"/>
          <w:highlight w:val="none"/>
        </w:rPr>
        <w:t xml:space="preserve">按苏州市医保局更新《苏州市公立医院医疗服务价格手册》，所有康复服务项目均严格遵循苏州市医保局等部门制定的医疗服务项目价格相关规定执行，统一按照医保定价标准收费。</w:t>
      </w:r>
      <w:r>
        <w:rPr>
          <w:rFonts w:hint="eastAsia" w:ascii="宋体" w:hAnsi="宋体" w:cs="宋体"/>
          <w:color w:val="auto"/>
          <w:sz w:val="24"/>
          <w:highlight w:val="none"/>
        </w:rPr>
        <w:t xml:space="preserve"> </w:t>
      </w:r>
      <w:r>
        <w:rPr>
          <w:color w:val="auto"/>
          <w:highlight w:val="none"/>
        </w:rPr>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rPr>
          <w:color w:val="auto"/>
          <w:highlight w:val="none"/>
        </w:rPr>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w:t>
      </w:r>
      <w:r>
        <w:rPr>
          <w:rFonts w:ascii="宋体" w:hAnsi="宋体" w:cs="宋体"/>
          <w:b/>
          <w:bCs/>
          <w:color w:val="auto"/>
          <w:sz w:val="24"/>
          <w:highlight w:val="none"/>
        </w:rPr>
        <w:t xml:space="preserve">视力残疾儿童基本康复服务</w:t>
      </w:r>
      <w:r>
        <w:rPr>
          <w:rFonts w:hint="eastAsia" w:ascii="宋体" w:hAnsi="宋体" w:cs="宋体"/>
          <w:b/>
          <w:bCs/>
          <w:color w:val="auto"/>
          <w:sz w:val="24"/>
          <w:highlight w:val="none"/>
        </w:rPr>
        <w:t xml:space="preserve">服务内容及要求</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（一）服务内容</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1.康复评估：年度康复服务周期内，完成初期、中期和末期评估，出具评估表。</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   2.康复服务：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（1）感知觉补偿训练：听觉、触觉、嗅觉和味觉训练。</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（2）视功能训练：视觉注视、视觉追踪、视觉辨认、视觉搜寻、视觉记忆训练。</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（3）定向技能及行走训练：定向技能、行走技巧、导盲随行训练。</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（4）生活自理和社会适应能力训练。</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    3.支持性服务：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（1）社会融合活动每季度1次，每次不少于1小时。</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（2）定期向家长提供每年不少于4次的相关培训，并有相关书面和视频记录，让家长了解在社区和家庭环境中进行康复训练的目标、方法，掌握基本康复训练的流程和组织实施方法。</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4.指导性服务：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（1）开展儿童转介或跟踪服务。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（2）面向社区提供家庭康复延伸的培训。</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（3）根据服务对象特点提供指导服务、派发相关宣传资料。</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（4）结合“爱眼日”“全国助残日”等专题日，参与公益活动，每年不少于2次。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（5）对于康复效果明显，符合入园、入学条件的儿童，及时动员家长办理入园、入学手续，并跟踪进行康复服务指导。</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（二）服务时间</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残疾儿童康复服务应全年度安排，接受基本康复服务时间原则上不少于9个月。</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1.医疗机构：按照卫健、医保等部门核定的医疗康复项目训练时间和操作规范进行。</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2.教育机构：视力康复以非全日制形式进行，在定点机构内接受每月不少于8天（每周2天），每天1次不少于1小时的康复服务。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（三）服务流程及要求</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根据具体项目，按本购买服务要求和《苏州市残疾儿童基本康复服务实施规范（2024年版）》（附件）相关要求开展服务。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（四）服务管理</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1.质量控制</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（1）有需求的视力残疾儿童康复评估、康复服务建档率100%；</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（2）家长满意度达90%以上；</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（3）组织视力残疾儿童参加社会融合活动每年不少于4次。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2.档案管理</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（1）康复训练档案齐全，包括残疾儿童康复服务登记表、初始状态评估表、康复训练计划、康复训练日志、阶段性评估表、训练出勤表等，要求资料保存完整、数据准确。</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（2）“全国残联信息化服务平台”“苏州市残疾人康复服务系统”“江苏省智慧残联信息化平台”数据录入及时、准确、完备。   </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（3）及时配合采购人完成相关记录的采集。</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rPr>
          <w:color w:val="auto"/>
          <w:highlight w:val="none"/>
        </w:rPr>
      </w:r>
      <w:r/>
    </w:p>
    <w:p>
      <w:pPr>
        <w:ind w:firstLine="482"/>
        <w:jc w:val="left"/>
        <w:spacing w:line="360" w:lineRule="auto"/>
        <w:rPr>
          <w:rFonts w:hint="eastAsia" w:cs="黑体" w:asciiTheme="minorEastAsia" w:hAnsiTheme="minorEastAsia" w:eastAsiaTheme="minorEastAsia"/>
          <w:b/>
          <w:bCs/>
          <w:color w:val="auto"/>
          <w:sz w:val="24"/>
          <w:highlight w:val="none"/>
        </w:rPr>
      </w:pPr>
      <w:r>
        <w:rPr>
          <w:rFonts w:hint="eastAsia" w:cs="黑体" w:asciiTheme="minorEastAsia" w:hAnsiTheme="minorEastAsia" w:eastAsiaTheme="minorEastAsia"/>
          <w:b/>
          <w:bCs/>
          <w:color w:val="auto"/>
          <w:sz w:val="24"/>
          <w:highlight w:val="none"/>
        </w:rPr>
      </w:r>
      <w:r>
        <w:rPr>
          <w:color w:val="auto"/>
          <w:highlight w:val="none"/>
        </w:rPr>
      </w:r>
      <w:r/>
    </w:p>
    <w:p>
      <w:pPr>
        <w:ind w:firstLine="482"/>
        <w:jc w:val="left"/>
        <w:spacing w:line="360" w:lineRule="auto"/>
        <w:rPr>
          <w:rFonts w:hint="eastAsia" w:cs="黑体" w:asciiTheme="minorEastAsia" w:hAnsiTheme="minorEastAsia" w:eastAsiaTheme="minorEastAsia"/>
          <w:b/>
          <w:bCs/>
          <w:color w:val="auto"/>
          <w:sz w:val="24"/>
          <w:highlight w:val="none"/>
        </w:rPr>
      </w:pPr>
      <w:r>
        <w:rPr>
          <w:rFonts w:hint="eastAsia" w:cs="黑体" w:asciiTheme="minorEastAsia" w:hAnsiTheme="minorEastAsia" w:eastAsiaTheme="minorEastAsia"/>
          <w:b/>
          <w:bCs/>
          <w:color w:val="auto"/>
          <w:sz w:val="24"/>
          <w:highlight w:val="none"/>
        </w:rPr>
        <w:t xml:space="preserve">四、听力语言残疾儿童基本康复服务</w:t>
      </w:r>
      <w:r>
        <w:rPr>
          <w:rFonts w:hint="eastAsia" w:ascii="宋体" w:hAnsi="宋体" w:cs="宋体"/>
          <w:b/>
          <w:bCs/>
          <w:color w:val="auto"/>
          <w:sz w:val="24"/>
          <w:highlight w:val="none"/>
        </w:rPr>
        <w:t xml:space="preserve">服务内容及要求</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（一）服务内容</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1.康复评估：残疾儿童年度康复训练前、训练中、训练后应进行康复效果评估，每年不少于3次。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   2.康复服务：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听力康复服务：受训儿童听力测试每年不少于2次，助听器调试每年不少于2次，人工耳蜗调试第一年不少于3次，之后每年不少于1次。主要服务内容是开展听力测试、助听器验配和调试、人工耳蜗调试、辅听设备选配。</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（2）听觉言语功能训练</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    3.支持性服务：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（1）受训儿童支持性服务结合需求进行，主要提供行为矫治、感觉统合训练、心理辅导等康复服务。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（2）为听力残疾儿童家长提供家庭康复指导、心理辅导、政策咨询、生育遗传咨询指导服务。第一年每月至少进行2次，每次不少于30分钟，第二、三年每季度至少2次，每次不少于30分钟。</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（3）社会融合活动每季度不少于1次，每次不少于1小时。</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（4）定期向家长提供每年不少于4次的相关培训，并有相关书面和视频记录，让家长了解在社区和家庭环境中进行康复训练的目标、方法，掌握基本康复训练的流程和组织实施方法。</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4.指导性服务：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（1）开展儿童转介或跟踪服务。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（2）面向社区提供家庭康复延伸的培训。</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（3）根据服务对象特点提供指导服务、派发相关宣传资料。</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（4）结合“爱耳日”“全国助残日”等专题日，参与公益活动，每年不少于2次。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（5）对于康复效果明显，符合入园、入学条件的儿童，及时动员家长办理入园、入学手续，并跟踪进行康复服务指导。</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（二）服务时间</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残疾儿童康复服务应全年度安排，接受基本康复服务时间原则上不少于9个月。</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1.医疗机构：按照卫健、医保等部门核定的医疗康复项目训练时间和操作规范进行。</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2.教育机构：分为全日制（日托）和非全日制（康教融合、预约式）。全</w:t>
      </w:r>
      <w:r>
        <w:rPr>
          <w:rFonts w:cs="仿宋_GB2312" w:asciiTheme="minorEastAsia" w:hAnsiTheme="minorEastAsia" w:eastAsiaTheme="minorEastAsia"/>
          <w:color w:val="auto"/>
          <w:sz w:val="24"/>
          <w:highlight w:val="none"/>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10次，每次个性化服务支持不少于1小时。</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（三）服务流程及要求</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根据具体项目，按本购买服务要求和《苏州市残疾儿童基本康复服务实施规范（2024年版）》（附件）相关要求开展服务。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（四）服务管理</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1.质量控制</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（1）有需求听力（言语）残疾儿童康复评估、康复训练建档率100%；</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（2）家长满意度达90%以上；</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（3）组织听力（言语）残疾儿童参加社会融合活动每年不少于4次。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2.档案管理</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（1）康复训练档案齐全，包括残疾儿童康复服务登记表、初始状态评估表、康复训练计划、康复训练日志、阶段性评估表、训练出勤表等，要求资料保存完整、数据准确。</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（2）“全国残联信息化服务平台”“苏州市残疾人康复服务系统”“江苏省智慧残联信息化平台”数据录入及时、准确、完备。   </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（3）及时配合采购人完成相关记录的采集。</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rPr>
          <w:color w:val="auto"/>
          <w:highlight w:val="none"/>
        </w:rPr>
      </w:r>
      <w:r/>
    </w:p>
    <w:p>
      <w:pPr>
        <w:ind w:firstLine="482"/>
        <w:jc w:val="left"/>
        <w:spacing w:line="360" w:lineRule="auto"/>
        <w:rPr>
          <w:rFonts w:hint="eastAsia" w:cs="黑体" w:asciiTheme="minorEastAsia" w:hAnsiTheme="minorEastAsia" w:eastAsiaTheme="minorEastAsia"/>
          <w:b/>
          <w:bCs/>
          <w:color w:val="auto"/>
          <w:sz w:val="24"/>
          <w:highlight w:val="none"/>
        </w:rPr>
      </w:pPr>
      <w:r>
        <w:rPr>
          <w:rFonts w:hint="eastAsia" w:cs="黑体" w:asciiTheme="minorEastAsia" w:hAnsiTheme="minorEastAsia" w:eastAsiaTheme="minorEastAsia"/>
          <w:b/>
          <w:bCs/>
          <w:color w:val="auto"/>
          <w:sz w:val="24"/>
          <w:highlight w:val="none"/>
        </w:rPr>
      </w:r>
      <w:r>
        <w:rPr>
          <w:color w:val="auto"/>
          <w:highlight w:val="none"/>
        </w:rPr>
      </w:r>
      <w:r/>
    </w:p>
    <w:p>
      <w:pPr>
        <w:ind w:firstLine="482"/>
        <w:jc w:val="left"/>
        <w:spacing w:line="360" w:lineRule="auto"/>
        <w:rPr>
          <w:rFonts w:hint="eastAsia" w:cs="黑体" w:asciiTheme="minorEastAsia" w:hAnsiTheme="minorEastAsia" w:eastAsiaTheme="minorEastAsia"/>
          <w:b/>
          <w:bCs/>
          <w:color w:val="auto"/>
          <w:sz w:val="24"/>
          <w:highlight w:val="none"/>
        </w:rPr>
      </w:pPr>
      <w:r>
        <w:rPr>
          <w:rFonts w:hint="eastAsia" w:cs="黑体" w:asciiTheme="minorEastAsia" w:hAnsiTheme="minorEastAsia" w:eastAsiaTheme="minorEastAsia"/>
          <w:b/>
          <w:bCs/>
          <w:color w:val="auto"/>
          <w:sz w:val="24"/>
          <w:highlight w:val="none"/>
        </w:rPr>
        <w:t xml:space="preserve">五</w:t>
      </w:r>
      <w:r>
        <w:rPr>
          <w:rFonts w:hint="eastAsia" w:cs="黑体" w:asciiTheme="minorEastAsia" w:hAnsiTheme="minorEastAsia" w:eastAsiaTheme="minorEastAsia"/>
          <w:b/>
          <w:bCs/>
          <w:color w:val="auto"/>
          <w:sz w:val="24"/>
          <w:highlight w:val="none"/>
        </w:rPr>
        <w:t xml:space="preserve">、肢体残疾儿童基本康复服务</w:t>
      </w:r>
      <w:r>
        <w:rPr>
          <w:rFonts w:hint="eastAsia" w:ascii="宋体" w:hAnsi="宋体" w:cs="宋体"/>
          <w:b/>
          <w:bCs/>
          <w:color w:val="auto"/>
          <w:sz w:val="24"/>
          <w:highlight w:val="none"/>
        </w:rPr>
        <w:t xml:space="preserve">服务内容及要求</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（一）服务内容</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1.康复评估：残疾儿童年度康复训练前、训练中、训练后应进行康复效果评估，每年不少于3次。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2.康复服务：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康复训练：包括粗大运动和精细运动功能训练、认知和语言能力训练、生活自理和社会适应能力训练、体能训练等。  </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3.支持性服务：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（1）为受训儿童及家长提供家庭康复指导、心理辅导、政策咨询、知识普及等支持性服务，集中培训活动每两月不少于1次，每次不少于1小时。</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（2）组织肢体残疾儿童开展文化、体育、娱乐等活动，促进社会融合，为残疾儿童入园（入学）提供必要指导、支持和帮助。每季度进行1次，每次不少于1小时。</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（3）定期向家长提供每年不少于4次的相关培训，并有相关书面和视频记录，让家长了解在社区和家庭环境中进行康复训练的目标、方法，掌握基本康复训练的流程和组织实施方法。</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4.指导性服务：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（1）开展儿童转介或跟踪服务。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（2）面向社区提供家庭康复延伸的培训。</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（3）根据服务对象特点提供指导服务、派发相关宣传资料。</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（4）结合“全国助残日”等专题日，参与公益活动，每年不少于2次。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（5）对于康复效果明显，符合入园、入学条件的儿童，及时动员家长办理入园、入学手续，并跟踪进行康复服务指导。</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（二）服务时间</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残疾儿童康复服务应全年度安排，接受基本康复服务时间原则上不少于9个月。</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1.医疗机构：按照卫健、医保等部门核定的医疗康复项目训练时间和操作规范进行。</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教育机构：分为全日制（日托）和非全日制（康教融合、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w:t>
      </w:r>
      <w:r>
        <w:rPr>
          <w:rFonts w:cs="仿宋_GB2312" w:asciiTheme="minorEastAsia" w:hAnsiTheme="minorEastAsia" w:eastAsiaTheme="minorEastAsia"/>
          <w:color w:val="auto"/>
          <w:sz w:val="24"/>
          <w:highlight w:val="none"/>
        </w:rPr>
        <w:t xml:space="preserve">合服务每月不少于20天，每天不少于1.5小时，其中个性化服务支持（15-18岁除外）每天不少于1节课40分钟；预约式服务每月不少于13次，每次个性化服务支持不少于1小时。</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（三）服务流程及要求</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根据具体项目，按本购买服务要求和《苏州市残疾儿童基本康复服务实施规范（2024年版）》（附件）相关要求开展服务。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（四）服务管理</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1.质量控制</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（1）有需求肢体残疾儿童康复评估、康复训练建档率100%；</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（2）家长满意度达90%以上；</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（3）组织肢体残疾儿童参加社会融合活动每年不少于4次。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2.档案管理</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（1）康复训练档案齐全，包括残疾儿童康复服务登记表、初始状态评估表、康复训练计划、康复训练日志、阶段性评估表、训练出勤表等，要求资料保存完整、数据准确。</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（2）“全国残联信息化服务平台”“苏州市残疾人康复服务系统”“江苏省智慧残联信息化平台”数据录入及时、准确、完备。   </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（3）及时配合采购人完成相关记录的采集。</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rPr>
          <w:color w:val="auto"/>
          <w:highlight w:val="none"/>
        </w:rPr>
      </w:r>
      <w:r/>
    </w:p>
    <w:p>
      <w:pPr>
        <w:ind w:firstLine="482"/>
        <w:jc w:val="left"/>
        <w:spacing w:line="360" w:lineRule="auto"/>
        <w:rPr>
          <w:rFonts w:hint="eastAsia" w:cs="黑体" w:asciiTheme="minorEastAsia" w:hAnsiTheme="minorEastAsia" w:eastAsiaTheme="minorEastAsia"/>
          <w:b/>
          <w:bCs/>
          <w:color w:val="auto"/>
          <w:sz w:val="24"/>
          <w:highlight w:val="none"/>
        </w:rPr>
      </w:pPr>
      <w:r>
        <w:rPr>
          <w:rFonts w:hint="eastAsia" w:cs="黑体" w:asciiTheme="minorEastAsia" w:hAnsiTheme="minorEastAsia" w:eastAsiaTheme="minorEastAsia"/>
          <w:b/>
          <w:bCs/>
          <w:color w:val="auto"/>
          <w:sz w:val="24"/>
          <w:highlight w:val="none"/>
        </w:rPr>
      </w:r>
      <w:r>
        <w:rPr>
          <w:color w:val="auto"/>
          <w:highlight w:val="none"/>
        </w:rPr>
      </w:r>
      <w:r/>
    </w:p>
    <w:p>
      <w:pPr>
        <w:ind w:firstLine="482"/>
        <w:jc w:val="left"/>
        <w:spacing w:line="360" w:lineRule="auto"/>
        <w:rPr>
          <w:rFonts w:hint="eastAsia" w:cs="黑体" w:asciiTheme="minorEastAsia" w:hAnsiTheme="minorEastAsia" w:eastAsiaTheme="minorEastAsia"/>
          <w:b/>
          <w:bCs/>
          <w:color w:val="auto"/>
          <w:sz w:val="24"/>
          <w:highlight w:val="none"/>
        </w:rPr>
      </w:pPr>
      <w:r>
        <w:rPr>
          <w:rFonts w:hint="eastAsia" w:cs="黑体" w:asciiTheme="minorEastAsia" w:hAnsiTheme="minorEastAsia" w:eastAsiaTheme="minorEastAsia"/>
          <w:b/>
          <w:bCs/>
          <w:color w:val="auto"/>
          <w:sz w:val="24"/>
          <w:highlight w:val="none"/>
        </w:rPr>
        <w:t xml:space="preserve">六</w:t>
      </w:r>
      <w:r>
        <w:rPr>
          <w:rFonts w:hint="eastAsia" w:cs="黑体" w:asciiTheme="minorEastAsia" w:hAnsiTheme="minorEastAsia" w:eastAsiaTheme="minorEastAsia"/>
          <w:b/>
          <w:bCs/>
          <w:color w:val="auto"/>
          <w:sz w:val="24"/>
          <w:highlight w:val="none"/>
        </w:rPr>
        <w:t xml:space="preserve">、智力残疾儿童基本康复服务</w:t>
      </w:r>
      <w:r>
        <w:rPr>
          <w:rFonts w:hint="eastAsia" w:ascii="宋体" w:hAnsi="宋体" w:cs="宋体"/>
          <w:b/>
          <w:bCs/>
          <w:color w:val="auto"/>
          <w:sz w:val="24"/>
          <w:highlight w:val="none"/>
        </w:rPr>
        <w:t xml:space="preserve">服务内容及要求</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（一）服务内容</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1.康复评估：残疾儿童年度康复训练前、训练中、训练后应进行康复效果评估，每年不少于3次。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2.康复服务：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康复训练：包括认知、运动、言语和语言、感觉统合、兴趣与行为、生活自理和社会适应能力训练、情绪管理和社会融合活动、职业康复等。  </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3.支持性服务：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为受训儿童及家长提供家庭康复指导、心理辅导、政策咨询、知识普及等支持性服务。康复知识个别化讲解和康复训练指导根据实际需要随时为家长提供，集中培训活动每两个月不少于1次，每次不少于1小时。社会融合活动每季度不少于1次，每次不少于1小时。</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（2）定期向家长提供每年不少于4次的相关培训，并有相关书面和视频记录，让家长了解在社区和家庭环境中进行康复训练的目标、方法，掌握基本康复训练的流程和组织实施方法。</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4.指导性服务：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（1）开展儿童转介或跟踪服务。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（2）面向社区提供家庭康复延伸的培训。</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（3）根据服务对象特点提供指导服务、派发相关宣传资料。</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（4）结合“全国助残日”等专题日，参与公益活动，每年不少于2次。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（5）对于康复效果明显，符合入园、入学条件的儿童，及时动员家长办理入园、入学手续，并跟踪进行康复服务指导。</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（二）服务时间</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残疾儿童康复服务应全年度安排，接受基本康复服务时间原则上不少于9个月。</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1.医疗机构：按照卫健、医保等部门核定的医疗康复项目训练时间和操作规范进行。</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2.教育机构：分为全日制（日托）和非全日制（康教融合、预约式）。全</w:t>
      </w:r>
      <w:r>
        <w:rPr>
          <w:rFonts w:cs="仿宋_GB2312" w:asciiTheme="minorEastAsia" w:hAnsiTheme="minorEastAsia" w:eastAsiaTheme="minorEastAsia"/>
          <w:color w:val="auto"/>
          <w:sz w:val="24"/>
          <w:highlight w:val="none"/>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（三）服务流程及要求</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根据具体项目，按本购买服务要求和《苏州市残疾儿童基本康复服务实施规范（2024年版）》（附件）相关要求开展服务。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（四）服务管理</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1.质量控制</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（1）有需求智力残疾儿童康复评估、康复训练建档率100%；</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（2）家长满意度达90%以上；</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（3）组织智力残疾儿童参加社会融合活动每年不少于4次。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2.档案管理</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（1）康复训练档案齐全，包括残疾儿童康复服务登记表、初始状态评估表、康复训练计划、康复训练日志、阶段性评估表、训练出勤表等，要求资料保存完整、数据准确。</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（2）“全国残联信息化服务平台”“苏州市残疾人康复服务系统”“江苏省智慧残联信息化平台”数据录入及时、准确、完备。   </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（3）及时配合采购人完成相关记录的采集。</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rPr>
          <w:color w:val="auto"/>
          <w:highlight w:val="none"/>
        </w:rPr>
      </w:r>
      <w:r/>
    </w:p>
    <w:p>
      <w:pPr>
        <w:ind w:firstLine="482"/>
        <w:jc w:val="left"/>
        <w:spacing w:line="360" w:lineRule="auto"/>
        <w:rPr>
          <w:rFonts w:hint="eastAsia" w:cs="黑体" w:asciiTheme="minorEastAsia" w:hAnsiTheme="minorEastAsia" w:eastAsiaTheme="minorEastAsia"/>
          <w:b/>
          <w:bCs/>
          <w:color w:val="auto"/>
          <w:sz w:val="24"/>
          <w:highlight w:val="none"/>
        </w:rPr>
      </w:pPr>
      <w:r>
        <w:rPr>
          <w:rFonts w:hint="eastAsia" w:cs="黑体" w:asciiTheme="minorEastAsia" w:hAnsiTheme="minorEastAsia" w:eastAsiaTheme="minorEastAsia"/>
          <w:b/>
          <w:bCs/>
          <w:color w:val="auto"/>
          <w:sz w:val="24"/>
          <w:highlight w:val="none"/>
        </w:rPr>
      </w:r>
      <w:r>
        <w:rPr>
          <w:color w:val="auto"/>
          <w:highlight w:val="none"/>
        </w:rPr>
      </w:r>
      <w:r/>
    </w:p>
    <w:p>
      <w:pPr>
        <w:ind w:firstLine="482"/>
        <w:jc w:val="left"/>
        <w:spacing w:line="360" w:lineRule="auto"/>
        <w:rPr>
          <w:rFonts w:hint="eastAsia" w:cs="黑体" w:asciiTheme="minorEastAsia" w:hAnsiTheme="minorEastAsia" w:eastAsiaTheme="minorEastAsia"/>
          <w:b/>
          <w:bCs/>
          <w:color w:val="auto"/>
          <w:sz w:val="24"/>
          <w:highlight w:val="none"/>
        </w:rPr>
      </w:pPr>
      <w:r>
        <w:rPr>
          <w:rFonts w:hint="eastAsia" w:cs="黑体" w:asciiTheme="minorEastAsia" w:hAnsiTheme="minorEastAsia" w:eastAsiaTheme="minorEastAsia"/>
          <w:b/>
          <w:bCs/>
          <w:color w:val="auto"/>
          <w:sz w:val="24"/>
          <w:highlight w:val="none"/>
        </w:rPr>
        <w:t xml:space="preserve">七、</w:t>
      </w:r>
      <w:r>
        <w:rPr>
          <w:rFonts w:hint="eastAsia" w:cs="黑体" w:asciiTheme="minorEastAsia" w:hAnsiTheme="minorEastAsia" w:eastAsiaTheme="minorEastAsia"/>
          <w:b/>
          <w:bCs/>
          <w:color w:val="auto"/>
          <w:sz w:val="24"/>
          <w:highlight w:val="none"/>
        </w:rPr>
        <w:t xml:space="preserve">孤独症儿童基本康复服务</w:t>
      </w:r>
      <w:r>
        <w:rPr>
          <w:rFonts w:hint="eastAsia" w:ascii="宋体" w:hAnsi="宋体" w:cs="宋体"/>
          <w:b/>
          <w:bCs/>
          <w:color w:val="auto"/>
          <w:sz w:val="24"/>
          <w:highlight w:val="none"/>
        </w:rPr>
        <w:t xml:space="preserve">服务内容及要求</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（一）服务内容</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1.康复评估：残疾儿童年度康复训练前、训练中、训练后应进行康复效果评估，每年不少于3次。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2.康复服务：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康复训练：包括社会交往与沟通、言语和语言、认知与感知、运动、生活自理和社会适应能力训练、兴趣与行为、情绪和行为调控训练、职业康复等。</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3.支持性服务：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（1）为受训儿童及家长提供家庭康复指导、心理辅导、政策咨询、知识普及等支持性服务。康复知识个别化讲解和康复训练指导根据实际需要为家长提供，集中培训活动每两个月不少于1次，每次不少于1小时。</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（2）定期向家长提供每年不少于4次的相关培训，并有相关书面和视频记录，让家长了解在社区和家庭环境中进行康复训练的目标、方法，掌握基本康复训练的流程和组织实施方法。</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4.指导性服务：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（1）开展儿童转介或跟踪服务。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（2）面向社区提供家庭康复延伸的培训。</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（3）根据服务对象特点提供指导服务、派发相关宣传资料。</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（4）结合“孤独症日”“全国助残日”等专题日，参与公益活动，每年不少于2次。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（5）对于康复效果明显，符合入园、入学条件的儿童，及时动员家长办理入园、入学手续，并跟踪进行康复服务指导。</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（二）服务时间</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残疾儿童康复服务应全年度安排，接受基本康复服务时间原则上不少于9个月。</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1.医疗机构：按照卫健、医保等部门核定的医疗康复项目训练时间和操作规范进行。</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2.教育机构：分为全日制（日托）和非全日制（康教融合、预约式）。全日制是指残疾儿童在定点机构内同</w:t>
      </w:r>
      <w:r>
        <w:rPr>
          <w:rFonts w:cs="仿宋_GB2312" w:asciiTheme="minorEastAsia" w:hAnsiTheme="minorEastAsia" w:eastAsiaTheme="minorEastAsia"/>
          <w:color w:val="auto"/>
          <w:sz w:val="24"/>
          <w:highlight w:val="none"/>
        </w:rPr>
        <w:t xml:space="preserve">步接受康复服务和学前（学科）教育。每月不少于20天，每天不少于4小时（三岁及以下儿童不少于2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（三）服务流程及要求</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根据具体项目，按照本购买服务要求和《苏州市残疾儿童基本康复服务实施规范（2024年版）》（附件）相关要求开展服务。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（四）服务管理</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1.质量控制</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（1）有需求孤独症儿童康复评估、康复训练建档率100%；</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（2）家长满意度达90%以上；</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（3）组织孤独症儿童参加社会融合活动每年不少于4次。</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2.档案管理</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（1）康复训练档案齐全，包括残疾儿童康复服务登记表、初始状态评估表、康复训练计划、康复训练日志、阶段性评估表、训练出勤表等，要求资料保存完整、数据准确。</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（2）“全国残联信息化服务平台”“苏州市残疾人康复服务系统”“江苏省智慧残联信息化平台”数据录入及时、准确、完备。   </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（3）及时配合采购人完成相关记录的采集。</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rPr>
          <w:color w:val="auto"/>
          <w:highlight w:val="none"/>
        </w:rPr>
      </w:r>
      <w:r/>
    </w:p>
    <w:p>
      <w:pPr>
        <w:ind w:firstLine="482"/>
        <w:spacing w:line="360" w:lineRule="auto"/>
        <w:rPr>
          <w:rFonts w:hint="eastAsia"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
          <w:bCs/>
          <w:color w:val="auto"/>
          <w:sz w:val="24"/>
          <w:highlight w:val="none"/>
        </w:rPr>
      </w:r>
      <w:r>
        <w:rPr>
          <w:color w:val="auto"/>
          <w:highlight w:val="none"/>
        </w:rPr>
      </w:r>
      <w:r/>
    </w:p>
    <w:p>
      <w:pPr>
        <w:ind w:firstLine="482"/>
        <w:spacing w:line="360" w:lineRule="auto"/>
        <w:rPr>
          <w:rFonts w:hint="eastAsia"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
          <w:bCs/>
          <w:color w:val="auto"/>
          <w:sz w:val="24"/>
          <w:highlight w:val="none"/>
        </w:rPr>
        <w:t xml:space="preserve">八、</w:t>
      </w:r>
      <w:r>
        <w:rPr>
          <w:rFonts w:cs="仿宋_GB2312" w:asciiTheme="minorEastAsia" w:hAnsiTheme="minorEastAsia" w:eastAsiaTheme="minorEastAsia"/>
          <w:b/>
          <w:bCs/>
          <w:color w:val="auto"/>
          <w:sz w:val="24"/>
          <w:highlight w:val="none"/>
        </w:rPr>
        <w:t xml:space="preserve">补助结算</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进行结算。</w:t>
      </w:r>
      <w:r>
        <w:rPr>
          <w:color w:val="auto"/>
          <w:highlight w:val="none"/>
        </w:rPr>
      </w:r>
      <w:r/>
    </w:p>
    <w:p>
      <w:pPr>
        <w:ind w:firstLine="482"/>
        <w:jc w:val="left"/>
        <w:spacing w:line="360" w:lineRule="auto"/>
        <w:rPr>
          <w:rFonts w:hint="eastAsia" w:cs="楷体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若残疾儿童康复机构实际服务时间、服务项目未达到本采购文件约定要求，采购方将按照</w:t>
      </w:r>
      <w:r>
        <w:rPr>
          <w:rFonts w:hint="eastAsia" w:cs="仿宋_GB2312" w:asciiTheme="minorEastAsia" w:hAnsiTheme="minorEastAsia" w:eastAsiaTheme="minorEastAsia"/>
          <w:color w:val="auto"/>
          <w:sz w:val="24"/>
          <w:highlight w:val="none"/>
        </w:rPr>
        <w:t xml:space="preserve">实际完成服务情况计算相应补助费用。残疾儿童康复机构也可在90天内以补训形式补足服务，服务补足后方可申请康复补助，且必须在申请补助时写明原因和补训的情况（如遇不可抗力或其他特殊情况经采购方认可后可计入补贴）。</w:t>
      </w:r>
      <w:r>
        <w:rPr>
          <w:color w:val="auto"/>
          <w:highlight w:val="none"/>
        </w:rPr>
      </w:r>
      <w:r/>
    </w:p>
    <w:p>
      <w:pPr>
        <w:ind w:firstLine="482"/>
        <w:spacing w:line="360" w:lineRule="auto"/>
        <w:rPr>
          <w:rFonts w:hint="eastAsia"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
          <w:bCs/>
          <w:color w:val="auto"/>
          <w:sz w:val="24"/>
          <w:highlight w:val="none"/>
        </w:rPr>
      </w:r>
      <w:r>
        <w:rPr>
          <w:color w:val="auto"/>
          <w:highlight w:val="none"/>
        </w:rPr>
      </w:r>
      <w:r/>
    </w:p>
    <w:p>
      <w:pPr>
        <w:ind w:firstLine="482"/>
        <w:spacing w:line="360" w:lineRule="auto"/>
        <w:rPr>
          <w:rFonts w:hint="eastAsia"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
          <w:bCs/>
          <w:color w:val="auto"/>
          <w:sz w:val="24"/>
          <w:highlight w:val="none"/>
        </w:rPr>
        <w:t xml:space="preserve">九、</w:t>
      </w:r>
      <w:r>
        <w:rPr>
          <w:rFonts w:cs="仿宋_GB2312" w:asciiTheme="minorEastAsia" w:hAnsiTheme="minorEastAsia" w:eastAsiaTheme="minorEastAsia"/>
          <w:b/>
          <w:bCs/>
          <w:color w:val="auto"/>
          <w:sz w:val="24"/>
          <w:highlight w:val="none"/>
        </w:rPr>
        <w:t xml:space="preserve">安全生产工作要求</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残疾儿童康复机构应依照安全生产法律法规履行安全生产主体责任，严格落实安全管理措施，有效管控安全生产风险，消除问题隐患等方面存在的问题。</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采购人将会组织专项督查，实地查看服务机构的安全生产情况。各供应商应根据项目实施情况，按照下列要求，制定相应的安全生产工作方案。</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（1）针对各服务机构的重点项目：消防安全制度落实情况，工作人员掌握消防安全知识和基本技能情况，消防重点部位日常管理情况，火灾隐患整改和日常防范措施落实情况；</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2）4项“严禁”：严禁使用未经消防许可或不符合消防技术的建筑物及场所、严禁违规改建、扩建不符合消防安全标准的构筑物，严禁采用夹芯材料燃烧性能低于A级的彩钢板作为室内分格或搭建临时建筑，严禁擅自停用关闭消防设施设备、设置影响疏散逃生和灭火救援的铁栅栏、锁闭堵塞安全出口、占用消防通道和扑救场地，严禁私拉乱接电气线、超负荷用电，严禁使用电炉、热得快等大功率电器；</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（3）“三知”：知道建筑物功能布局情况、知道安全出口位置、知道消防器材位置；</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（4）“四会”：会使用消防针器材、会报火警、会扑灭初期火灾、会组织人员疏散逃生；</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（5）应急管理：每年至少开展一次火灾事故应急演练，制定灭火和应急疏散预案。</w:t>
      </w:r>
      <w:r>
        <w:rPr>
          <w:color w:val="auto"/>
          <w:highlight w:val="none"/>
        </w:rPr>
      </w:r>
      <w:r/>
    </w:p>
    <w:p>
      <w:pPr>
        <w:ind w:firstLine="482"/>
        <w:spacing w:line="360" w:lineRule="auto"/>
        <w:rPr>
          <w:rFonts w:hint="eastAsia"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
          <w:bCs/>
          <w:color w:val="auto"/>
          <w:sz w:val="24"/>
          <w:highlight w:val="none"/>
        </w:rPr>
      </w:r>
      <w:r>
        <w:rPr>
          <w:color w:val="auto"/>
          <w:highlight w:val="none"/>
        </w:rPr>
      </w:r>
      <w:r/>
    </w:p>
    <w:p>
      <w:pPr>
        <w:ind w:firstLine="482"/>
        <w:spacing w:line="360" w:lineRule="auto"/>
        <w:rPr>
          <w:rFonts w:hint="eastAsia"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
          <w:bCs/>
          <w:color w:val="auto"/>
          <w:sz w:val="24"/>
          <w:highlight w:val="none"/>
        </w:rPr>
        <w:t xml:space="preserve">十、</w:t>
      </w:r>
      <w:r>
        <w:rPr>
          <w:rFonts w:cs="仿宋_GB2312" w:asciiTheme="minorEastAsia" w:hAnsiTheme="minorEastAsia" w:eastAsiaTheme="minorEastAsia"/>
          <w:b/>
          <w:bCs/>
          <w:color w:val="auto"/>
          <w:sz w:val="24"/>
          <w:highlight w:val="none"/>
        </w:rPr>
        <w:t xml:space="preserve">综合说明</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（1）服务对象可在成交供应商中自愿选择康复机构和康复服务形式，成交供应商不得拒绝或以拖延等形式变相拒绝服务对象只开展补助标准内的康复服务的要求。</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（2）成交供应商须按照本征集文件和苏州市残联出台的相关管理办法和服务规范的要求对该采购项目进行服务工作，遵守市残联对残疾儿童定点康复机构的管理要求。</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（3）确定成交后不得将本项目或其中任何部分转包给其他单位或个人。</w:t>
      </w:r>
      <w:r>
        <w:rPr>
          <w:color w:val="auto"/>
          <w:highlight w:val="none"/>
        </w:rPr>
      </w:r>
      <w:r/>
    </w:p>
    <w:p>
      <w:pPr>
        <w:ind w:firstLine="482"/>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（4）本项目购买残疾儿童基本康复服务内容，经费补贴标准为残疾人保障金部分支付价格。</w:t>
      </w:r>
      <w:r>
        <w:rPr>
          <w:color w:val="auto"/>
          <w:highlight w:val="none"/>
        </w:rPr>
      </w:r>
      <w:r/>
    </w:p>
    <w:p>
      <w:pPr>
        <w:ind w:firstLine="482"/>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（5）成交供应商应保证在苏州市残疾儿童基本康复服务补助标准内开展符合本次购买服务要求的服务，超出购买服务内容提供的服务，经服务对象监护人同意后可另行收费。</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（6）成交供应商需按照采购人要求配备可用于服务对象补助结算的计算机软、硬件设备，并配备专门的操作、管理人员。</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（7）为无家长陪同受训的残疾儿童购买意外伤害保险。</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（8）确定成交后，采购人有权不定期对项目的服务情况进行核查，如果发现成交供应商存在违反本次采购项目要求的，采购人有权中止合同，相关损失由成交供应商承担。</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9）成交供应商必须保证全部响应资料的真实性，如有虚假或对征集文件所要求说明的情况故意隐瞒或虚报，视为不实质性响应征集文件，为无效响应，已成交的将取消成交资格，并按《中华人民共和国政府采购法》第七十七条“提供虚假材料谋取成交相关处理办法”处理。</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（10）费用结算：根据苏州市残疾儿童基本康复服务项目补助政策的相关标准按季度进行结算。</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（11）供应商必须说明其是否响应文件中提出的全部服务内容与要求，如果以其中某些条款不响应时，应在文件中逐条列出，未列出的视同响应。</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（12）成交后，采购人将对项目进行监管，监管方案见</w:t>
      </w:r>
      <w:r>
        <w:rPr>
          <w:rFonts w:hint="eastAsia" w:cs="仿宋_GB2312" w:asciiTheme="minorEastAsia" w:hAnsiTheme="minorEastAsia" w:eastAsiaTheme="minorEastAsia"/>
          <w:b/>
          <w:bCs/>
          <w:color w:val="auto"/>
          <w:sz w:val="24"/>
          <w:highlight w:val="none"/>
        </w:rPr>
        <w:t xml:space="preserve">附件</w:t>
      </w:r>
      <w:r>
        <w:rPr>
          <w:rFonts w:hint="eastAsia" w:cs="仿宋_GB2312" w:asciiTheme="minorEastAsia" w:hAnsiTheme="minorEastAsia" w:eastAsiaTheme="minorEastAsia"/>
          <w:b/>
          <w:bCs/>
          <w:color w:val="auto"/>
          <w:sz w:val="24"/>
          <w:highlight w:val="none"/>
        </w:rPr>
        <w:t xml:space="preserve">六</w:t>
      </w:r>
      <w:r>
        <w:rPr>
          <w:rFonts w:hint="eastAsia" w:cs="仿宋_GB2312" w:asciiTheme="minorEastAsia" w:hAnsiTheme="minorEastAsia" w:eastAsiaTheme="minorEastAsia"/>
          <w:color w:val="auto"/>
          <w:sz w:val="24"/>
          <w:highlight w:val="none"/>
        </w:rPr>
        <w:t xml:space="preserve">。</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（13）成交供应商如为外地康复机构，</w:t>
      </w:r>
      <w:r>
        <w:rPr>
          <w:rFonts w:hint="eastAsia" w:cs="仿宋_GB2312" w:asciiTheme="minorEastAsia" w:hAnsiTheme="minorEastAsia" w:eastAsiaTheme="minorEastAsia"/>
          <w:color w:val="auto"/>
          <w:sz w:val="24"/>
          <w:highlight w:val="none"/>
        </w:rPr>
        <w:t xml:space="preserve">成交后</w:t>
      </w:r>
      <w:r>
        <w:rPr>
          <w:rFonts w:hint="eastAsia" w:cs="仿宋_GB2312" w:asciiTheme="minorEastAsia" w:hAnsiTheme="minorEastAsia" w:eastAsiaTheme="minorEastAsia"/>
          <w:color w:val="auto"/>
          <w:sz w:val="24"/>
          <w:highlight w:val="none"/>
        </w:rPr>
        <w:t xml:space="preserve">需在90天内在苏州设立符合条件的康复定点机构，采购人将对该成交供应商提供服务的地点场地进行复核，如出现与</w:t>
      </w:r>
      <w:r>
        <w:rPr>
          <w:rFonts w:hint="eastAsia" w:cs="仿宋_GB2312" w:asciiTheme="minorEastAsia" w:hAnsiTheme="minorEastAsia" w:eastAsiaTheme="minorEastAsia"/>
          <w:color w:val="auto"/>
          <w:sz w:val="24"/>
          <w:highlight w:val="none"/>
        </w:rPr>
        <w:t xml:space="preserve">响应文件</w:t>
      </w:r>
      <w:r>
        <w:rPr>
          <w:rFonts w:hint="eastAsia" w:cs="仿宋_GB2312" w:asciiTheme="minorEastAsia" w:hAnsiTheme="minorEastAsia" w:eastAsiaTheme="minorEastAsia"/>
          <w:color w:val="auto"/>
          <w:sz w:val="24"/>
          <w:highlight w:val="none"/>
        </w:rPr>
        <w:t xml:space="preserve">不一致的或不能满足相关要求，责令整改，无法整改或整改不到位的采购人有权终止协议并取消定点资格。</w:t>
      </w:r>
      <w:r>
        <w:rPr>
          <w:color w:val="auto"/>
          <w:highlight w:val="none"/>
        </w:rPr>
      </w:r>
      <w:r/>
    </w:p>
    <w:p>
      <w:pPr>
        <w:ind w:firstLine="482"/>
        <w:jc w:val="left"/>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rPr>
          <w:color w:val="auto"/>
          <w:highlight w:val="none"/>
        </w:rPr>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九、其他要求：</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1、供应商应对所投项目的全部内容进行报价，只投其中部分内容者，其标书将被拒绝。</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2、报价说明：</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2.1教育类：</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（1）以附件《城区教育康复定点机构残疾儿童基本康复服务收费项目机最高限价清单（试行）》（附件五）作为相关康复项目的基准单价，在此基础上报固定折扣（</w:t>
      </w:r>
      <w:bookmarkStart w:id="151" w:name="OLE_LINK179"/>
      <w:r>
        <w:rPr>
          <w:color w:val="auto"/>
          <w:highlight w:val="none"/>
        </w:rPr>
      </w:r>
      <w:bookmarkStart w:id="152" w:name="OLE_LINK180"/>
      <w:r>
        <w:rPr>
          <w:rFonts w:hint="eastAsia" w:ascii="宋体" w:hAnsi="宋体" w:cs="宋体"/>
          <w:color w:val="auto"/>
          <w:sz w:val="24"/>
          <w:highlight w:val="none"/>
        </w:rPr>
        <w:t xml:space="preserve">即系统中的“1-优惠率”</w:t>
      </w:r>
      <w:bookmarkEnd w:id="151"/>
      <w:r>
        <w:rPr>
          <w:color w:val="auto"/>
          <w:highlight w:val="none"/>
        </w:rPr>
      </w:r>
      <w:bookmarkEnd w:id="152"/>
      <w:r>
        <w:rPr>
          <w:rFonts w:hint="eastAsia" w:ascii="宋体" w:hAnsi="宋体" w:cs="宋体"/>
          <w:color w:val="auto"/>
          <w:sz w:val="24"/>
          <w:highlight w:val="none"/>
        </w:rPr>
        <w:t xml:space="preserve">），固定折扣最高限价为100%，结算单价=基准单价*固定折扣。并按《关于优化调整残疾儿童基本康复服务项目补助标准的通知》（苏残字〔2024〕75号）（附件一）相关补助标准作为单月补助上限。后续如市残联就此文件或相关康复项目单价、时长等作相应调</w:t>
      </w:r>
      <w:r>
        <w:rPr>
          <w:rFonts w:hint="eastAsia" w:ascii="宋体" w:hAnsi="宋体" w:cs="宋体"/>
          <w:color w:val="auto"/>
          <w:sz w:val="24"/>
          <w:highlight w:val="none"/>
        </w:rPr>
        <w:t xml:space="preserve">整，参照执行，机构原承诺的折扣予以保留。</w:t>
      </w:r>
      <w:r>
        <w:rPr>
          <w:color w:val="auto"/>
          <w:highlight w:val="none"/>
        </w:rPr>
      </w:r>
      <w:r/>
    </w:p>
    <w:p>
      <w:pPr>
        <w:ind w:firstLine="425"/>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w:t>
      </w:r>
      <w:r>
        <w:rPr>
          <w:rFonts w:ascii="宋体" w:hAnsi="宋体" w:cs="宋体"/>
          <w:b/>
          <w:color w:val="auto"/>
          <w:sz w:val="24"/>
          <w:highlight w:val="none"/>
        </w:rPr>
        <w:t xml:space="preserve">固定折扣=1-优惠率，最高限价为100%，优惠率不得为负数，否则其响应无效。</w:t>
      </w:r>
      <w:r>
        <w:rPr>
          <w:rFonts w:hint="eastAsia" w:ascii="宋体" w:hAnsi="宋体" w:cs="宋体"/>
          <w:b/>
          <w:color w:val="auto"/>
          <w:sz w:val="24"/>
          <w:highlight w:val="none"/>
        </w:rPr>
        <w:t xml:space="preserve">例：如填报优惠率10%，即</w:t>
      </w:r>
      <w:r>
        <w:rPr>
          <w:rFonts w:ascii="宋体" w:hAnsi="宋体" w:cs="宋体"/>
          <w:b/>
          <w:color w:val="auto"/>
          <w:sz w:val="24"/>
          <w:highlight w:val="none"/>
        </w:rPr>
        <w:t xml:space="preserve">固定折扣=1-</w:t>
      </w:r>
      <w:r>
        <w:rPr>
          <w:rFonts w:hint="eastAsia" w:ascii="宋体" w:hAnsi="宋体" w:cs="宋体"/>
          <w:b/>
          <w:color w:val="auto"/>
          <w:sz w:val="24"/>
          <w:highlight w:val="none"/>
        </w:rPr>
        <w:t xml:space="preserve">10%=90%，</w:t>
      </w:r>
      <w:r>
        <w:rPr>
          <w:rFonts w:ascii="宋体" w:hAnsi="宋体" w:cs="宋体"/>
          <w:b/>
          <w:color w:val="auto"/>
          <w:sz w:val="24"/>
          <w:highlight w:val="none"/>
        </w:rPr>
        <w:t xml:space="preserve">结算单价=基准单价*</w:t>
      </w:r>
      <w:r>
        <w:rPr>
          <w:rFonts w:hint="eastAsia" w:ascii="宋体" w:hAnsi="宋体" w:cs="宋体"/>
          <w:b/>
          <w:color w:val="auto"/>
          <w:sz w:val="24"/>
          <w:highlight w:val="none"/>
        </w:rPr>
        <w:t xml:space="preserve">90%。</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 xml:space="preserve">报价折扣一次报定。</w:t>
      </w:r>
      <w:r>
        <w:rPr>
          <w:rFonts w:hint="eastAsia" w:ascii="宋体" w:hAnsi="宋体" w:cs="宋体"/>
          <w:color w:val="auto"/>
          <w:sz w:val="24"/>
          <w:highlight w:val="none"/>
          <w:lang w:val="zh-CN"/>
        </w:rPr>
        <w:t xml:space="preserve">报价</w:t>
      </w:r>
      <w:r>
        <w:rPr>
          <w:rFonts w:hint="eastAsia" w:ascii="宋体" w:hAnsi="宋体" w:cs="宋体"/>
          <w:color w:val="auto"/>
          <w:sz w:val="24"/>
          <w:highlight w:val="none"/>
        </w:rPr>
        <w:t xml:space="preserve">折扣</w:t>
      </w:r>
      <w:r>
        <w:rPr>
          <w:rFonts w:hint="eastAsia" w:ascii="宋体" w:hAnsi="宋体" w:cs="宋体"/>
          <w:color w:val="auto"/>
          <w:sz w:val="24"/>
          <w:highlight w:val="none"/>
          <w:lang w:val="zh-CN"/>
        </w:rPr>
        <w:t xml:space="preserve">应</w:t>
      </w:r>
      <w:r>
        <w:rPr>
          <w:rFonts w:hint="eastAsia" w:ascii="宋体" w:hAnsi="宋体" w:cs="宋体"/>
          <w:color w:val="auto"/>
          <w:sz w:val="24"/>
          <w:highlight w:val="none"/>
        </w:rPr>
        <w:t xml:space="preserve">考虑完成服务</w:t>
      </w:r>
      <w:r>
        <w:rPr>
          <w:rFonts w:hint="eastAsia" w:ascii="宋体" w:hAnsi="宋体" w:cs="宋体"/>
          <w:color w:val="auto"/>
          <w:sz w:val="24"/>
          <w:highlight w:val="none"/>
          <w:lang w:val="zh-CN"/>
        </w:rPr>
        <w:t xml:space="preserve">相关工作所发生的全部费用以及利润、税金和政策性文件规定及合同包含的所有风险、责任等各项应有费用。</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2.2医疗类：</w:t>
      </w:r>
      <w:r>
        <w:rPr>
          <w:color w:val="auto"/>
          <w:highlight w:val="none"/>
        </w:rPr>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按苏州市医保局更新《苏州市公立医院医疗服务价格手册》，所有康复服务项目均严格遵循苏州市医保局等部门制定的医疗服务项目价格相关规定执行，统一按照医保定价标准收费。</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征集文件的组成，包括本文件及采购代理机构发出的所有书面补充通知，本征集文件涉及资料的知识产权属于征集人及采购代理机构；投标期间及实施期间的有关文档资料，由征集人保存和使用，其知识产权属于征集人所有；双方均不得透露给第三方。</w:t>
      </w:r>
      <w:r>
        <w:rPr>
          <w:color w:val="auto"/>
          <w:highlight w:val="none"/>
        </w:rPr>
      </w:r>
      <w:r/>
    </w:p>
    <w:p>
      <w:pPr>
        <w:jc w:val="left"/>
        <w:widowControl/>
        <w:rPr>
          <w:rFonts w:hint="eastAsia" w:ascii="宋体" w:hAnsi="宋体" w:eastAsia="楷体_GB2312" w:cs="宋体"/>
          <w:bCs/>
          <w:color w:val="auto"/>
          <w:sz w:val="24"/>
          <w:szCs w:val="20"/>
          <w:highlight w:val="none"/>
        </w:rPr>
      </w:pPr>
      <w:r>
        <w:rPr>
          <w:rFonts w:hint="eastAsia" w:cs="宋体"/>
          <w:bCs/>
          <w:color w:val="auto"/>
          <w:sz w:val="24"/>
          <w:highlight w:val="none"/>
        </w:rPr>
        <w:br w:type="page" w:clear="all"/>
      </w:r>
      <w:r>
        <w:rPr>
          <w:color w:val="auto"/>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附件一：</w:t>
      </w: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143875"/>
                <wp:effectExtent l="0" t="0" r="12065" b="9525"/>
                <wp:docPr id="3" name="图片 25" descr="关于优化调整残疾儿童基本康复项目补助标准的通知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关于优化调整残疾儿童基本康复项目补助标准的通知_00"/>
                        <pic:cNvPicPr>
                          <a:picLocks noChangeAspect="1"/>
                        </pic:cNvPicPr>
                        <pic:nvPr/>
                      </pic:nvPicPr>
                      <pic:blipFill>
                        <a:blip r:embed="rId16"/>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3.5pt;height:641.2pt;mso-wrap-distance-left:0.0pt;mso-wrap-distance-top:0.0pt;mso-wrap-distance-right:0.0pt;mso-wrap-distance-bottom:0.0pt;" stroked="false">
                <v:path textboxrect="0,0,0,0"/>
                <v:imagedata r:id="rId16" o:title=""/>
              </v:shape>
            </w:pict>
          </mc:Fallback>
        </mc:AlternateContent>
      </w: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143875"/>
                <wp:effectExtent l="0" t="0" r="12065" b="9525"/>
                <wp:docPr id="4" name="图片 26" descr="关于优化调整残疾儿童基本康复项目补助标准的通知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关于优化调整残疾儿童基本康复项目补助标准的通知_01"/>
                        <pic:cNvPicPr>
                          <a:picLocks noChangeAspect="1"/>
                        </pic:cNvPicPr>
                        <pic:nvPr/>
                      </pic:nvPicPr>
                      <pic:blipFill>
                        <a:blip r:embed="rId17"/>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5pt;height:641.2pt;mso-wrap-distance-left:0.0pt;mso-wrap-distance-top:0.0pt;mso-wrap-distance-right:0.0pt;mso-wrap-distance-bottom:0.0pt;" stroked="false">
                <v:path textboxrect="0,0,0,0"/>
                <v:imagedata r:id="rId17" o:title=""/>
              </v:shape>
            </w:pict>
          </mc:Fallback>
        </mc:AlternateContent>
      </w: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143875"/>
                <wp:effectExtent l="0" t="0" r="12065" b="9525"/>
                <wp:docPr id="5" name="图片 27" descr="关于优化调整残疾儿童基本康复项目补助标准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关于优化调整残疾儿童基本康复项目补助标准的通知_02"/>
                        <pic:cNvPicPr>
                          <a:picLocks noChangeAspect="1"/>
                        </pic:cNvPicPr>
                        <pic:nvPr/>
                      </pic:nvPicPr>
                      <pic:blipFill>
                        <a:blip r:embed="rId18"/>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3.5pt;height:641.2pt;mso-wrap-distance-left:0.0pt;mso-wrap-distance-top:0.0pt;mso-wrap-distance-right:0.0pt;mso-wrap-distance-bottom:0.0pt;" stroked="false">
                <v:path textboxrect="0,0,0,0"/>
                <v:imagedata r:id="rId18" o:title=""/>
              </v:shape>
            </w:pict>
          </mc:Fallback>
        </mc:AlternateContent>
      </w: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143875"/>
                <wp:effectExtent l="0" t="0" r="12065" b="9525"/>
                <wp:docPr id="6" name="图片 28" descr="关于优化调整残疾儿童基本康复项目补助标准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关于优化调整残疾儿童基本康复项目补助标准的通知_03"/>
                        <pic:cNvPicPr>
                          <a:picLocks noChangeAspect="1"/>
                        </pic:cNvPicPr>
                        <pic:nvPr/>
                      </pic:nvPicPr>
                      <pic:blipFill>
                        <a:blip r:embed="rId19"/>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5pt;height:641.2pt;mso-wrap-distance-left:0.0pt;mso-wrap-distance-top:0.0pt;mso-wrap-distance-right:0.0pt;mso-wrap-distance-bottom:0.0pt;" stroked="false">
                <v:path textboxrect="0,0,0,0"/>
                <v:imagedata r:id="rId19" o:title=""/>
              </v:shape>
            </w:pict>
          </mc:Fallback>
        </mc:AlternateContent>
      </w:r>
      <w:r>
        <w:rPr>
          <w:color w:val="auto"/>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br w:type="page" w:clear="all"/>
      </w:r>
      <w:r>
        <w:rPr>
          <w:color w:val="auto"/>
          <w:highlight w:val="none"/>
        </w:rPr>
      </w:r>
      <w:r/>
    </w:p>
    <w:p>
      <w:pPr>
        <w:spacing w:line="360" w:lineRule="auto"/>
        <w:rPr>
          <w:rFonts w:hint="eastAsia" w:ascii="宋体" w:hAnsi="宋体" w:cs="宋体"/>
          <w:b/>
          <w:bCs/>
          <w:color w:val="auto"/>
          <w:szCs w:val="21"/>
          <w:highlight w:val="none"/>
        </w:rPr>
      </w:pPr>
      <w:r>
        <w:rPr>
          <w:color w:val="auto"/>
          <w:highlight w:val="none"/>
        </w:rPr>
      </w:r>
      <w:bookmarkStart w:id="153" w:name="_Toc30234"/>
      <w:r>
        <w:rPr>
          <w:color w:val="auto"/>
          <w:highlight w:val="none"/>
        </w:rPr>
      </w:r>
      <w:bookmarkStart w:id="154" w:name="_Toc27369"/>
      <w:r>
        <w:rPr>
          <w:color w:val="auto"/>
          <w:highlight w:val="none"/>
        </w:rPr>
      </w:r>
      <w:bookmarkStart w:id="155" w:name="_Toc22459"/>
      <w:r>
        <w:rPr>
          <w:color w:val="auto"/>
          <w:highlight w:val="none"/>
        </w:rPr>
      </w:r>
      <w:bookmarkStart w:id="156" w:name="_Toc10384"/>
      <w:r>
        <w:rPr>
          <w:color w:val="auto"/>
          <w:highlight w:val="none"/>
        </w:rPr>
      </w:r>
      <w:bookmarkStart w:id="157" w:name="_Toc7411"/>
      <w:r>
        <w:rPr>
          <w:color w:val="auto"/>
          <w:highlight w:val="none"/>
        </w:rPr>
      </w:r>
      <w:bookmarkStart w:id="158" w:name="_Toc484"/>
      <w:r>
        <w:rPr>
          <w:rFonts w:hint="eastAsia" w:ascii="宋体" w:hAnsi="宋体" w:cs="宋体"/>
          <w:b/>
          <w:bCs/>
          <w:color w:val="auto"/>
          <w:szCs w:val="21"/>
          <w:highlight w:val="none"/>
        </w:rPr>
        <w:t xml:space="preserve">附件二：</w:t>
      </w:r>
      <w:bookmarkEnd w:id="153"/>
      <w:r>
        <w:rPr>
          <w:color w:val="auto"/>
          <w:highlight w:val="none"/>
        </w:rPr>
      </w:r>
      <w:bookmarkEnd w:id="154"/>
      <w:r>
        <w:rPr>
          <w:color w:val="auto"/>
          <w:highlight w:val="none"/>
        </w:rPr>
      </w:r>
      <w:bookmarkEnd w:id="155"/>
      <w:r>
        <w:rPr>
          <w:color w:val="auto"/>
          <w:highlight w:val="none"/>
        </w:rPr>
      </w:r>
      <w:bookmarkEnd w:id="156"/>
      <w:r>
        <w:rPr>
          <w:color w:val="auto"/>
          <w:highlight w:val="none"/>
        </w:rPr>
      </w:r>
      <w:bookmarkEnd w:id="157"/>
      <w:r>
        <w:rPr>
          <w:color w:val="auto"/>
          <w:highlight w:val="none"/>
        </w:rPr>
      </w:r>
      <w:bookmarkEnd w:id="158"/>
      <w:r>
        <w:rPr>
          <w:color w:val="auto"/>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7963535"/>
                <wp:effectExtent l="0" t="0" r="12065" b="1841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20"/>
                        <a:stretch/>
                      </pic:blipFill>
                      <pic:spPr bwMode="auto">
                        <a:xfrm>
                          <a:off x="0" y="0"/>
                          <a:ext cx="5760085" cy="7963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3.5pt;height:627.0pt;mso-wrap-distance-left:0.0pt;mso-wrap-distance-top:0.0pt;mso-wrap-distance-right:0.0pt;mso-wrap-distance-bottom:0.0pt;" stroked="f">
                <v:path textboxrect="0,0,0,0"/>
                <v:imagedata r:id="rId20" o:title=""/>
              </v:shape>
            </w:pict>
          </mc:Fallback>
        </mc:AlternateContent>
      </w:r>
      <w:r>
        <w:rPr>
          <w:color w:val="auto"/>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5050790"/>
                <wp:effectExtent l="0" t="0" r="12065" b="1651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1"/>
                        <a:stretch/>
                      </pic:blipFill>
                      <pic:spPr bwMode="auto">
                        <a:xfrm>
                          <a:off x="0" y="0"/>
                          <a:ext cx="5760085" cy="5050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3.5pt;height:397.7pt;mso-wrap-distance-left:0.0pt;mso-wrap-distance-top:0.0pt;mso-wrap-distance-right:0.0pt;mso-wrap-distance-bottom:0.0pt;" stroked="f">
                <v:path textboxrect="0,0,0,0"/>
                <v:imagedata r:id="rId21" o:title=""/>
              </v:shape>
            </w:pict>
          </mc:Fallback>
        </mc:AlternateContent>
      </w: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7919720"/>
                <wp:effectExtent l="0" t="0" r="12065" b="508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2"/>
                        <a:stretch/>
                      </pic:blipFill>
                      <pic:spPr bwMode="auto">
                        <a:xfrm>
                          <a:off x="0" y="0"/>
                          <a:ext cx="5760085" cy="7919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3.5pt;height:623.6pt;mso-wrap-distance-left:0.0pt;mso-wrap-distance-top:0.0pt;mso-wrap-distance-right:0.0pt;mso-wrap-distance-bottom:0.0pt;" stroked="f">
                <v:path textboxrect="0,0,0,0"/>
                <v:imagedata r:id="rId22" o:title=""/>
              </v:shape>
            </w:pict>
          </mc:Fallback>
        </mc:AlternateContent>
      </w: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145780"/>
                <wp:effectExtent l="0" t="0" r="12065" b="762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3"/>
                        <a:stretch/>
                      </pic:blipFill>
                      <pic:spPr bwMode="auto">
                        <a:xfrm>
                          <a:off x="0" y="0"/>
                          <a:ext cx="5760085" cy="8145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3.5pt;height:641.4pt;mso-wrap-distance-left:0.0pt;mso-wrap-distance-top:0.0pt;mso-wrap-distance-right:0.0pt;mso-wrap-distance-bottom:0.0pt;" stroked="f">
                <v:path textboxrect="0,0,0,0"/>
                <v:imagedata r:id="rId23" o:title=""/>
              </v:shape>
            </w:pict>
          </mc:Fallback>
        </mc:AlternateContent>
      </w: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7927975"/>
                <wp:effectExtent l="0" t="0" r="12065" b="1587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4"/>
                        <a:stretch/>
                      </pic:blipFill>
                      <pic:spPr bwMode="auto">
                        <a:xfrm>
                          <a:off x="0" y="0"/>
                          <a:ext cx="5760085" cy="7927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3.5pt;height:624.2pt;mso-wrap-distance-left:0.0pt;mso-wrap-distance-top:0.0pt;mso-wrap-distance-right:0.0pt;mso-wrap-distance-bottom:0.0pt;" stroked="f">
                <v:path textboxrect="0,0,0,0"/>
                <v:imagedata r:id="rId24" o:title=""/>
              </v:shape>
            </w:pict>
          </mc:Fallback>
        </mc:AlternateContent>
      </w: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067675"/>
                <wp:effectExtent l="0" t="0" r="12065"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5"/>
                        <a:stretch/>
                      </pic:blipFill>
                      <pic:spPr bwMode="auto">
                        <a:xfrm>
                          <a:off x="0" y="0"/>
                          <a:ext cx="5760085" cy="806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3.5pt;height:635.2pt;mso-wrap-distance-left:0.0pt;mso-wrap-distance-top:0.0pt;mso-wrap-distance-right:0.0pt;mso-wrap-distance-bottom:0.0pt;" stroked="f">
                <v:path textboxrect="0,0,0,0"/>
                <v:imagedata r:id="rId25" o:title=""/>
              </v:shape>
            </w:pict>
          </mc:Fallback>
        </mc:AlternateContent>
      </w: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059420"/>
                <wp:effectExtent l="0" t="0" r="12065" b="1778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6"/>
                        <a:stretch/>
                      </pic:blipFill>
                      <pic:spPr bwMode="auto">
                        <a:xfrm>
                          <a:off x="0" y="0"/>
                          <a:ext cx="5760085" cy="805942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3.5pt;height:634.6pt;mso-wrap-distance-left:0.0pt;mso-wrap-distance-top:0.0pt;mso-wrap-distance-right:0.0pt;mso-wrap-distance-bottom:0.0pt;" stroked="f">
                <v:path textboxrect="0,0,0,0"/>
                <v:imagedata r:id="rId26" o:title=""/>
              </v:shape>
            </w:pict>
          </mc:Fallback>
        </mc:AlternateContent>
      </w: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037195"/>
                <wp:effectExtent l="0" t="0" r="12065" b="190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27"/>
                        <a:stretch/>
                      </pic:blipFill>
                      <pic:spPr bwMode="auto">
                        <a:xfrm>
                          <a:off x="0" y="0"/>
                          <a:ext cx="5760085" cy="8037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3.5pt;height:632.9pt;mso-wrap-distance-left:0.0pt;mso-wrap-distance-top:0.0pt;mso-wrap-distance-right:0.0pt;mso-wrap-distance-bottom:0.0pt;" stroked="f">
                <v:path textboxrect="0,0,0,0"/>
                <v:imagedata r:id="rId27" o:title=""/>
              </v:shape>
            </w:pict>
          </mc:Fallback>
        </mc:AlternateContent>
      </w: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067040"/>
                <wp:effectExtent l="0" t="0" r="12065" b="1016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8"/>
                        <a:stretch/>
                      </pic:blipFill>
                      <pic:spPr bwMode="auto">
                        <a:xfrm>
                          <a:off x="0" y="0"/>
                          <a:ext cx="5760085" cy="8067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3.5pt;height:635.2pt;mso-wrap-distance-left:0.0pt;mso-wrap-distance-top:0.0pt;mso-wrap-distance-right:0.0pt;mso-wrap-distance-bottom:0.0pt;" stroked="f">
                <v:path textboxrect="0,0,0,0"/>
                <v:imagedata r:id="rId28" o:title=""/>
              </v:shape>
            </w:pict>
          </mc:Fallback>
        </mc:AlternateContent>
      </w: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053070"/>
                <wp:effectExtent l="0" t="0" r="12065" b="508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9"/>
                        <a:stretch/>
                      </pic:blipFill>
                      <pic:spPr bwMode="auto">
                        <a:xfrm>
                          <a:off x="0" y="0"/>
                          <a:ext cx="5760085" cy="8053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53.5pt;height:634.1pt;mso-wrap-distance-left:0.0pt;mso-wrap-distance-top:0.0pt;mso-wrap-distance-right:0.0pt;mso-wrap-distance-bottom:0.0pt;" stroked="f">
                <v:path textboxrect="0,0,0,0"/>
                <v:imagedata r:id="rId29" o:title=""/>
              </v:shape>
            </w:pict>
          </mc:Fallback>
        </mc:AlternateContent>
      </w: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141335"/>
                <wp:effectExtent l="0" t="0" r="12065" b="1206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30"/>
                        <a:stretch/>
                      </pic:blipFill>
                      <pic:spPr bwMode="auto">
                        <a:xfrm>
                          <a:off x="0" y="0"/>
                          <a:ext cx="5760085" cy="8141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3.5pt;height:641.0pt;mso-wrap-distance-left:0.0pt;mso-wrap-distance-top:0.0pt;mso-wrap-distance-right:0.0pt;mso-wrap-distance-bottom:0.0pt;" stroked="f">
                <v:path textboxrect="0,0,0,0"/>
                <v:imagedata r:id="rId30" o:title=""/>
              </v:shape>
            </w:pict>
          </mc:Fallback>
        </mc:AlternateContent>
      </w:r>
      <w:r>
        <w:rPr>
          <w:color w:val="auto"/>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br w:type="page" w:clear="all"/>
      </w:r>
      <w:r>
        <w:rPr>
          <w:color w:val="auto"/>
          <w:highlight w:val="none"/>
        </w:rPr>
      </w:r>
      <w:r/>
    </w:p>
    <w:p>
      <w:pPr>
        <w:spacing w:line="360" w:lineRule="auto"/>
        <w:rPr>
          <w:rFonts w:hint="eastAsia" w:ascii="宋体" w:hAnsi="宋体" w:cs="宋体"/>
          <w:b/>
          <w:bCs/>
          <w:color w:val="auto"/>
          <w:szCs w:val="21"/>
          <w:highlight w:val="none"/>
        </w:rPr>
      </w:pPr>
      <w:r>
        <w:rPr>
          <w:color w:val="auto"/>
          <w:highlight w:val="none"/>
        </w:rPr>
      </w:r>
      <w:bookmarkStart w:id="159" w:name="_Toc6101"/>
      <w:r>
        <w:rPr>
          <w:color w:val="auto"/>
          <w:highlight w:val="none"/>
        </w:rPr>
      </w:r>
      <w:bookmarkStart w:id="160" w:name="_Toc16169"/>
      <w:r>
        <w:rPr>
          <w:color w:val="auto"/>
          <w:highlight w:val="none"/>
        </w:rPr>
      </w:r>
      <w:bookmarkStart w:id="161" w:name="_Toc31831"/>
      <w:r>
        <w:rPr>
          <w:color w:val="auto"/>
          <w:highlight w:val="none"/>
        </w:rPr>
      </w:r>
      <w:bookmarkStart w:id="162" w:name="_Toc29210"/>
      <w:r>
        <w:rPr>
          <w:color w:val="auto"/>
          <w:highlight w:val="none"/>
        </w:rPr>
      </w:r>
      <w:bookmarkStart w:id="163" w:name="_Toc31413"/>
      <w:r>
        <w:rPr>
          <w:color w:val="auto"/>
          <w:highlight w:val="none"/>
        </w:rPr>
      </w:r>
      <w:bookmarkStart w:id="164" w:name="_Toc4233"/>
      <w:r>
        <w:rPr>
          <w:rFonts w:hint="eastAsia" w:ascii="宋体" w:hAnsi="宋体" w:cs="宋体"/>
          <w:b/>
          <w:bCs/>
          <w:color w:val="auto"/>
          <w:szCs w:val="21"/>
          <w:highlight w:val="none"/>
        </w:rPr>
        <w:t xml:space="preserve">附件三：</w:t>
      </w:r>
      <w:bookmarkEnd w:id="159"/>
      <w:r>
        <w:rPr>
          <w:color w:val="auto"/>
          <w:highlight w:val="none"/>
        </w:rPr>
      </w:r>
      <w:bookmarkEnd w:id="160"/>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7577455"/>
                <wp:effectExtent l="0" t="0" r="12065" b="444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31"/>
                        <a:stretch/>
                      </pic:blipFill>
                      <pic:spPr bwMode="auto">
                        <a:xfrm>
                          <a:off x="0" y="0"/>
                          <a:ext cx="5760085" cy="7577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53.5pt;height:596.6pt;mso-wrap-distance-left:0.0pt;mso-wrap-distance-top:0.0pt;mso-wrap-distance-right:0.0pt;mso-wrap-distance-bottom:0.0pt;" stroked="f">
                <v:path textboxrect="0,0,0,0"/>
                <v:imagedata r:id="rId31" o:title=""/>
              </v:shape>
            </w:pict>
          </mc:Fallback>
        </mc:AlternateContent>
      </w: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7788275"/>
                <wp:effectExtent l="0" t="0" r="12065" b="317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32"/>
                        <a:stretch/>
                      </pic:blipFill>
                      <pic:spPr bwMode="auto">
                        <a:xfrm>
                          <a:off x="0" y="0"/>
                          <a:ext cx="5760085" cy="77882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53.5pt;height:613.2pt;mso-wrap-distance-left:0.0pt;mso-wrap-distance-top:0.0pt;mso-wrap-distance-right:0.0pt;mso-wrap-distance-bottom:0.0pt;" stroked="f">
                <v:path textboxrect="0,0,0,0"/>
                <v:imagedata r:id="rId32" o:title=""/>
              </v:shape>
            </w:pict>
          </mc:Fallback>
        </mc:AlternateContent>
      </w: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7677150"/>
                <wp:effectExtent l="0" t="0" r="1206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33"/>
                        <a:stretch/>
                      </pic:blipFill>
                      <pic:spPr bwMode="auto">
                        <a:xfrm>
                          <a:off x="0" y="0"/>
                          <a:ext cx="5760085" cy="7677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53.5pt;height:604.5pt;mso-wrap-distance-left:0.0pt;mso-wrap-distance-top:0.0pt;mso-wrap-distance-right:0.0pt;mso-wrap-distance-bottom:0.0pt;" stroked="f">
                <v:path textboxrect="0,0,0,0"/>
                <v:imagedata r:id="rId33" o:title=""/>
              </v:shape>
            </w:pict>
          </mc:Fallback>
        </mc:AlternateContent>
      </w:r>
      <w:r>
        <w:rPr>
          <w:color w:val="auto"/>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br w:type="page" w:clear="all"/>
      </w:r>
      <w:r>
        <w:rPr>
          <w:color w:val="auto"/>
          <w:highlight w:val="none"/>
        </w:rPr>
      </w:r>
      <w:r/>
    </w:p>
    <w:p>
      <w:pPr>
        <w:spacing w:line="360" w:lineRule="auto"/>
        <w:rPr>
          <w:rFonts w:hint="eastAsia" w:ascii="宋体" w:hAnsi="宋体" w:cs="宋体"/>
          <w:b/>
          <w:bCs/>
          <w:color w:val="auto"/>
          <w:szCs w:val="21"/>
          <w:highlight w:val="none"/>
        </w:rPr>
      </w:pPr>
      <w:r>
        <w:rPr>
          <w:color w:val="auto"/>
          <w:highlight w:val="none"/>
        </w:rPr>
      </w:r>
      <w:bookmarkStart w:id="165" w:name="_Toc8858"/>
      <w:r>
        <w:rPr>
          <w:rFonts w:hint="eastAsia" w:ascii="宋体" w:hAnsi="宋体" w:cs="宋体"/>
          <w:b/>
          <w:bCs/>
          <w:color w:val="auto"/>
          <w:szCs w:val="21"/>
          <w:highlight w:val="none"/>
        </w:rPr>
        <w:t xml:space="preserve">附件四：</w:t>
      </w:r>
      <w:r>
        <w:rPr>
          <w:color w:val="auto"/>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mc:AlternateContent>
          <mc:Choice Requires="wpg">
            <w:drawing>
              <wp:inline xmlns:wp="http://schemas.openxmlformats.org/drawingml/2006/wordprocessingDrawing" distT="0" distB="0" distL="0" distR="0">
                <wp:extent cx="5760085" cy="7392035"/>
                <wp:effectExtent l="0" t="0" r="12065" b="1841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34"/>
                        <a:stretch/>
                      </pic:blipFill>
                      <pic:spPr bwMode="auto">
                        <a:xfrm>
                          <a:off x="0" y="0"/>
                          <a:ext cx="5760085" cy="7392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53.5pt;height:582.0pt;mso-wrap-distance-left:0.0pt;mso-wrap-distance-top:0.0pt;mso-wrap-distance-right:0.0pt;mso-wrap-distance-bottom:0.0pt;" stroked="f">
                <v:path textboxrect="0,0,0,0"/>
                <v:imagedata r:id="rId34" o:title=""/>
              </v:shape>
            </w:pict>
          </mc:Fallback>
        </mc:AlternateContent>
      </w:r>
      <w:r>
        <w:rPr>
          <w:color w:val="auto"/>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mc:AlternateContent>
          <mc:Choice Requires="wpg">
            <w:drawing>
              <wp:inline xmlns:wp="http://schemas.openxmlformats.org/drawingml/2006/wordprocessingDrawing" distT="0" distB="0" distL="0" distR="0">
                <wp:extent cx="5760085" cy="7776210"/>
                <wp:effectExtent l="0" t="0" r="12065" b="1524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35"/>
                        <a:stretch/>
                      </pic:blipFill>
                      <pic:spPr bwMode="auto">
                        <a:xfrm>
                          <a:off x="0" y="0"/>
                          <a:ext cx="5760085" cy="7776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3.5pt;height:612.3pt;mso-wrap-distance-left:0.0pt;mso-wrap-distance-top:0.0pt;mso-wrap-distance-right:0.0pt;mso-wrap-distance-bottom:0.0pt;" stroked="f">
                <v:path textboxrect="0,0,0,0"/>
                <v:imagedata r:id="rId35" o:title=""/>
              </v:shape>
            </w:pict>
          </mc:Fallback>
        </mc:AlternateContent>
      </w:r>
      <w:r>
        <w:rPr>
          <w:color w:val="auto"/>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mc:AlternateContent>
          <mc:Choice Requires="wpg">
            <w:drawing>
              <wp:inline xmlns:wp="http://schemas.openxmlformats.org/drawingml/2006/wordprocessingDrawing" distT="0" distB="0" distL="0" distR="0">
                <wp:extent cx="5760085" cy="7529830"/>
                <wp:effectExtent l="0" t="0" r="12065" b="1397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36"/>
                        <a:stretch/>
                      </pic:blipFill>
                      <pic:spPr bwMode="auto">
                        <a:xfrm>
                          <a:off x="0" y="0"/>
                          <a:ext cx="5760085" cy="7529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53.5pt;height:592.9pt;mso-wrap-distance-left:0.0pt;mso-wrap-distance-top:0.0pt;mso-wrap-distance-right:0.0pt;mso-wrap-distance-bottom:0.0pt;" stroked="f">
                <v:path textboxrect="0,0,0,0"/>
                <v:imagedata r:id="rId36" o:title=""/>
              </v:shape>
            </w:pict>
          </mc:Fallback>
        </mc:AlternateContent>
      </w:r>
      <w:bookmarkEnd w:id="165"/>
      <w:r>
        <w:rPr>
          <w:color w:val="auto"/>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7665720"/>
                <wp:effectExtent l="0" t="0" r="12065" b="1143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37"/>
                        <a:stretch/>
                      </pic:blipFill>
                      <pic:spPr bwMode="auto">
                        <a:xfrm>
                          <a:off x="0" y="0"/>
                          <a:ext cx="5760085" cy="7665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53.5pt;height:603.6pt;mso-wrap-distance-left:0.0pt;mso-wrap-distance-top:0.0pt;mso-wrap-distance-right:0.0pt;mso-wrap-distance-bottom:0.0pt;" stroked="f">
                <v:path textboxrect="0,0,0,0"/>
                <v:imagedata r:id="rId37" o:title=""/>
              </v:shape>
            </w:pict>
          </mc:Fallback>
        </mc:AlternateContent>
      </w:r>
      <w:r>
        <w:rPr>
          <w:color w:val="auto"/>
          <w:highlight w:val="none"/>
        </w:rPr>
      </w:r>
      <w:r/>
    </w:p>
    <w:p>
      <w:pPr>
        <w:spacing w:line="360" w:lineRule="auto"/>
        <w:rPr>
          <w:rFonts w:hint="eastAsia" w:ascii="宋体" w:hAnsi="宋体" w:cs="宋体"/>
          <w:b/>
          <w:bCs/>
          <w:color w:val="auto"/>
          <w:szCs w:val="21"/>
          <w:highlight w:val="none"/>
        </w:rPr>
      </w:pPr>
      <w:r>
        <w:rPr>
          <w:color w:val="auto"/>
          <w:highlight w:val="none"/>
        </w:rPr>
      </w:r>
      <w:bookmarkStart w:id="166" w:name="_Toc7821"/>
      <w:r>
        <w:rPr>
          <w:color w:val="auto"/>
          <w:highlight w:val="none"/>
        </w:rPr>
      </w:r>
      <w:bookmarkStart w:id="167" w:name="_Toc17608"/>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附件五：</w:t>
      </w:r>
      <w:r>
        <w:rPr>
          <w:color w:val="auto"/>
          <w:highlight w:val="none"/>
        </w:rPr>
      </w:r>
      <w:r/>
    </w:p>
    <w:p>
      <w:pPr>
        <w:spacing w:line="360" w:lineRule="auto"/>
        <w:rPr>
          <w:rFonts w:hint="eastAsia" w:ascii="宋体" w:hAnsi="宋体" w:cs="宋体"/>
          <w:b/>
          <w:bCs/>
          <w:color w:val="auto"/>
          <w:szCs w:val="21"/>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5810849" cy="8210550"/>
                <wp:effectExtent l="0" t="0" r="0" b="0"/>
                <wp:docPr id="2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pic:cNvPicPr>
                        <pic:nvPr/>
                      </pic:nvPicPr>
                      <pic:blipFill>
                        <a:blip r:embed="rId38"/>
                        <a:stretch/>
                      </pic:blipFill>
                      <pic:spPr bwMode="auto">
                        <a:xfrm>
                          <a:off x="0" y="0"/>
                          <a:ext cx="5819319" cy="82225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57.5pt;height:646.5pt;mso-wrap-distance-left:0.0pt;mso-wrap-distance-top:0.0pt;mso-wrap-distance-right:0.0pt;mso-wrap-distance-bottom:0.0pt;" stroked="f">
                <v:path textboxrect="0,0,0,0"/>
                <v:imagedata r:id="rId38" o:title=""/>
              </v:shape>
            </w:pict>
          </mc:Fallback>
        </mc:AlternateContent>
      </w:r>
      <w:r>
        <w:rPr>
          <w:color w:val="auto"/>
          <w:highlight w:val="none"/>
        </w:rPr>
      </w:r>
      <w:r/>
    </w:p>
    <w:p>
      <w:pPr>
        <w:jc w:val="left"/>
        <w:widowControl/>
        <w:rPr>
          <w:rFonts w:hint="eastAsia" w:ascii="宋体" w:hAnsi="宋体" w:cs="宋体"/>
          <w:b/>
          <w:bCs/>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5581650" cy="7886700"/>
                <wp:effectExtent l="0" t="0" r="0" b="0"/>
                <wp:docPr id="2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pic:cNvPicPr>
                        <pic:nvPr/>
                      </pic:nvPicPr>
                      <pic:blipFill>
                        <a:blip r:embed="rId39"/>
                        <a:stretch/>
                      </pic:blipFill>
                      <pic:spPr bwMode="auto">
                        <a:xfrm>
                          <a:off x="0" y="0"/>
                          <a:ext cx="5581649" cy="788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39.5pt;height:621.0pt;mso-wrap-distance-left:0.0pt;mso-wrap-distance-top:0.0pt;mso-wrap-distance-right:0.0pt;mso-wrap-distance-bottom:0.0pt;" stroked="f">
                <v:path textboxrect="0,0,0,0"/>
                <v:imagedata r:id="rId39" o:title=""/>
              </v:shape>
            </w:pict>
          </mc:Fallback>
        </mc:AlternateContent>
      </w: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5581650" cy="7886700"/>
                <wp:effectExtent l="0" t="0" r="0" b="0"/>
                <wp:docPr id="2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pic:cNvPicPr>
                        <pic:nvPr/>
                      </pic:nvPicPr>
                      <pic:blipFill>
                        <a:blip r:embed="rId40"/>
                        <a:stretch/>
                      </pic:blipFill>
                      <pic:spPr bwMode="auto">
                        <a:xfrm>
                          <a:off x="0" y="0"/>
                          <a:ext cx="5581649" cy="788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39.5pt;height:621.0pt;mso-wrap-distance-left:0.0pt;mso-wrap-distance-top:0.0pt;mso-wrap-distance-right:0.0pt;mso-wrap-distance-bottom:0.0pt;" stroked="f">
                <v:path textboxrect="0,0,0,0"/>
                <v:imagedata r:id="rId40" o:title=""/>
              </v:shape>
            </w:pict>
          </mc:Fallback>
        </mc:AlternateContent>
      </w: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5581650" cy="7886700"/>
                <wp:effectExtent l="0" t="0" r="0" b="0"/>
                <wp:docPr id="2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pic:cNvPicPr>
                        <pic:nvPr/>
                      </pic:nvPicPr>
                      <pic:blipFill>
                        <a:blip r:embed="rId41"/>
                        <a:stretch/>
                      </pic:blipFill>
                      <pic:spPr bwMode="auto">
                        <a:xfrm>
                          <a:off x="0" y="0"/>
                          <a:ext cx="5581649" cy="788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39.5pt;height:621.0pt;mso-wrap-distance-left:0.0pt;mso-wrap-distance-top:0.0pt;mso-wrap-distance-right:0.0pt;mso-wrap-distance-bottom:0.0pt;" stroked="f">
                <v:path textboxrect="0,0,0,0"/>
                <v:imagedata r:id="rId41" o:title=""/>
              </v:shape>
            </w:pict>
          </mc:Fallback>
        </mc:AlternateContent>
      </w: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5581650" cy="7886700"/>
                <wp:effectExtent l="0" t="0" r="0" b="0"/>
                <wp:docPr id="2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pic:cNvPicPr>
                        <pic:nvPr/>
                      </pic:nvPicPr>
                      <pic:blipFill>
                        <a:blip r:embed="rId42"/>
                        <a:stretch/>
                      </pic:blipFill>
                      <pic:spPr bwMode="auto">
                        <a:xfrm>
                          <a:off x="0" y="0"/>
                          <a:ext cx="5581649" cy="788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39.5pt;height:621.0pt;mso-wrap-distance-left:0.0pt;mso-wrap-distance-top:0.0pt;mso-wrap-distance-right:0.0pt;mso-wrap-distance-bottom:0.0pt;" stroked="f">
                <v:path textboxrect="0,0,0,0"/>
                <v:imagedata r:id="rId42" o:title=""/>
              </v:shape>
            </w:pict>
          </mc:Fallback>
        </mc:AlternateContent>
      </w: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5581650" cy="7886700"/>
                <wp:effectExtent l="0" t="0" r="0" b="0"/>
                <wp:docPr id="3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pic:cNvPicPr>
                        <pic:nvPr/>
                      </pic:nvPicPr>
                      <pic:blipFill>
                        <a:blip r:embed="rId43"/>
                        <a:stretch/>
                      </pic:blipFill>
                      <pic:spPr bwMode="auto">
                        <a:xfrm>
                          <a:off x="0" y="0"/>
                          <a:ext cx="5581649" cy="788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39.5pt;height:621.0pt;mso-wrap-distance-left:0.0pt;mso-wrap-distance-top:0.0pt;mso-wrap-distance-right:0.0pt;mso-wrap-distance-bottom:0.0pt;" stroked="f">
                <v:path textboxrect="0,0,0,0"/>
                <v:imagedata r:id="rId43" o:title=""/>
              </v:shape>
            </w:pict>
          </mc:Fallback>
        </mc:AlternateContent>
      </w: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5581650" cy="7886700"/>
                <wp:effectExtent l="0" t="0" r="0" b="0"/>
                <wp:docPr id="3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pic:cNvPicPr>
                        <pic:nvPr/>
                      </pic:nvPicPr>
                      <pic:blipFill>
                        <a:blip r:embed="rId44"/>
                        <a:stretch/>
                      </pic:blipFill>
                      <pic:spPr bwMode="auto">
                        <a:xfrm>
                          <a:off x="0" y="0"/>
                          <a:ext cx="5581649" cy="788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39.5pt;height:621.0pt;mso-wrap-distance-left:0.0pt;mso-wrap-distance-top:0.0pt;mso-wrap-distance-right:0.0pt;mso-wrap-distance-bottom:0.0pt;" stroked="f">
                <v:path textboxrect="0,0,0,0"/>
                <v:imagedata r:id="rId44" o:title=""/>
              </v:shape>
            </w:pict>
          </mc:Fallback>
        </mc:AlternateContent>
      </w: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5581650" cy="7886700"/>
                <wp:effectExtent l="0" t="0" r="0" b="0"/>
                <wp:docPr id="32"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pic:cNvPicPr>
                        <pic:nvPr/>
                      </pic:nvPicPr>
                      <pic:blipFill>
                        <a:blip r:embed="rId45"/>
                        <a:stretch/>
                      </pic:blipFill>
                      <pic:spPr bwMode="auto">
                        <a:xfrm>
                          <a:off x="0" y="0"/>
                          <a:ext cx="5581649" cy="788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39.5pt;height:621.0pt;mso-wrap-distance-left:0.0pt;mso-wrap-distance-top:0.0pt;mso-wrap-distance-right:0.0pt;mso-wrap-distance-bottom:0.0pt;" stroked="f">
                <v:path textboxrect="0,0,0,0"/>
                <v:imagedata r:id="rId45" o:title=""/>
              </v:shape>
            </w:pict>
          </mc:Fallback>
        </mc:AlternateContent>
      </w: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5581650" cy="7886700"/>
                <wp:effectExtent l="0" t="0" r="0" b="0"/>
                <wp:docPr id="33"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pic:cNvPicPr>
                        <pic:nvPr/>
                      </pic:nvPicPr>
                      <pic:blipFill>
                        <a:blip r:embed="rId46"/>
                        <a:stretch/>
                      </pic:blipFill>
                      <pic:spPr bwMode="auto">
                        <a:xfrm>
                          <a:off x="0" y="0"/>
                          <a:ext cx="5581649" cy="788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39.5pt;height:621.0pt;mso-wrap-distance-left:0.0pt;mso-wrap-distance-top:0.0pt;mso-wrap-distance-right:0.0pt;mso-wrap-distance-bottom:0.0pt;" stroked="f">
                <v:path textboxrect="0,0,0,0"/>
                <v:imagedata r:id="rId46" o:title=""/>
              </v:shape>
            </w:pict>
          </mc:Fallback>
        </mc:AlternateContent>
      </w: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5581650" cy="7886700"/>
                <wp:effectExtent l="0" t="0" r="0" b="0"/>
                <wp:docPr id="3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pic:cNvPicPr>
                        <pic:nvPr/>
                      </pic:nvPicPr>
                      <pic:blipFill>
                        <a:blip r:embed="rId47"/>
                        <a:stretch/>
                      </pic:blipFill>
                      <pic:spPr bwMode="auto">
                        <a:xfrm>
                          <a:off x="0" y="0"/>
                          <a:ext cx="5581649" cy="788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39.5pt;height:621.0pt;mso-wrap-distance-left:0.0pt;mso-wrap-distance-top:0.0pt;mso-wrap-distance-right:0.0pt;mso-wrap-distance-bottom:0.0pt;" stroked="f">
                <v:path textboxrect="0,0,0,0"/>
                <v:imagedata r:id="rId47" o:title=""/>
              </v:shape>
            </w:pict>
          </mc:Fallback>
        </mc:AlternateContent>
      </w: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5581650" cy="7886700"/>
                <wp:effectExtent l="0" t="0" r="0" b="0"/>
                <wp:docPr id="35"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pic:cNvPicPr>
                        <pic:nvPr/>
                      </pic:nvPicPr>
                      <pic:blipFill>
                        <a:blip r:embed="rId48"/>
                        <a:stretch/>
                      </pic:blipFill>
                      <pic:spPr bwMode="auto">
                        <a:xfrm>
                          <a:off x="0" y="0"/>
                          <a:ext cx="5581649" cy="788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39.5pt;height:621.0pt;mso-wrap-distance-left:0.0pt;mso-wrap-distance-top:0.0pt;mso-wrap-distance-right:0.0pt;mso-wrap-distance-bottom:0.0pt;" stroked="f">
                <v:path textboxrect="0,0,0,0"/>
                <v:imagedata r:id="rId48" o:title=""/>
              </v:shape>
            </w:pict>
          </mc:Fallback>
        </mc:AlternateContent>
      </w: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5581650" cy="7886700"/>
                <wp:effectExtent l="0" t="0" r="0" b="0"/>
                <wp:docPr id="36"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pic:cNvPicPr>
                        <pic:nvPr/>
                      </pic:nvPicPr>
                      <pic:blipFill>
                        <a:blip r:embed="rId49"/>
                        <a:stretch/>
                      </pic:blipFill>
                      <pic:spPr bwMode="auto">
                        <a:xfrm>
                          <a:off x="0" y="0"/>
                          <a:ext cx="5581649" cy="788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39.5pt;height:621.0pt;mso-wrap-distance-left:0.0pt;mso-wrap-distance-top:0.0pt;mso-wrap-distance-right:0.0pt;mso-wrap-distance-bottom:0.0pt;" stroked="f">
                <v:path textboxrect="0,0,0,0"/>
                <v:imagedata r:id="rId49" o:title=""/>
              </v:shape>
            </w:pict>
          </mc:Fallback>
        </mc:AlternateContent>
      </w: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5581650" cy="7886700"/>
                <wp:effectExtent l="0" t="0" r="0" b="0"/>
                <wp:docPr id="37"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pic:cNvPicPr>
                        <pic:nvPr/>
                      </pic:nvPicPr>
                      <pic:blipFill>
                        <a:blip r:embed="rId50"/>
                        <a:stretch/>
                      </pic:blipFill>
                      <pic:spPr bwMode="auto">
                        <a:xfrm>
                          <a:off x="0" y="0"/>
                          <a:ext cx="5581649" cy="788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39.5pt;height:621.0pt;mso-wrap-distance-left:0.0pt;mso-wrap-distance-top:0.0pt;mso-wrap-distance-right:0.0pt;mso-wrap-distance-bottom:0.0pt;" stroked="f">
                <v:path textboxrect="0,0,0,0"/>
                <v:imagedata r:id="rId50" o:title=""/>
              </v:shape>
            </w:pict>
          </mc:Fallback>
        </mc:AlternateContent>
      </w: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5581650" cy="7886700"/>
                <wp:effectExtent l="0" t="0" r="0" b="0"/>
                <wp:docPr id="38"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pic:cNvPicPr>
                        <pic:nvPr/>
                      </pic:nvPicPr>
                      <pic:blipFill>
                        <a:blip r:embed="rId51"/>
                        <a:stretch/>
                      </pic:blipFill>
                      <pic:spPr bwMode="auto">
                        <a:xfrm>
                          <a:off x="0" y="0"/>
                          <a:ext cx="5581649" cy="788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39.5pt;height:621.0pt;mso-wrap-distance-left:0.0pt;mso-wrap-distance-top:0.0pt;mso-wrap-distance-right:0.0pt;mso-wrap-distance-bottom:0.0pt;" stroked="f">
                <v:path textboxrect="0,0,0,0"/>
                <v:imagedata r:id="rId51" o:title=""/>
              </v:shape>
            </w:pict>
          </mc:Fallback>
        </mc:AlternateContent>
      </w: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5581650" cy="7886700"/>
                <wp:effectExtent l="0" t="0" r="0" b="0"/>
                <wp:docPr id="39"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pic:cNvPicPr>
                        <pic:nvPr/>
                      </pic:nvPicPr>
                      <pic:blipFill>
                        <a:blip r:embed="rId52"/>
                        <a:stretch/>
                      </pic:blipFill>
                      <pic:spPr bwMode="auto">
                        <a:xfrm>
                          <a:off x="0" y="0"/>
                          <a:ext cx="5581649" cy="788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39.5pt;height:621.0pt;mso-wrap-distance-left:0.0pt;mso-wrap-distance-top:0.0pt;mso-wrap-distance-right:0.0pt;mso-wrap-distance-bottom:0.0pt;" stroked="f">
                <v:path textboxrect="0,0,0,0"/>
                <v:imagedata r:id="rId52" o:title=""/>
              </v:shape>
            </w:pict>
          </mc:Fallback>
        </mc:AlternateContent>
      </w:r>
      <w:r>
        <w:rPr>
          <w:rFonts w:hint="eastAsia" w:ascii="宋体" w:hAnsi="宋体" w:cs="宋体"/>
          <w:color w:val="auto"/>
          <w:sz w:val="24"/>
          <w:highlight w:val="none"/>
        </w:rPr>
        <w:br w:type="page" w:clear="all"/>
      </w:r>
      <w:r>
        <w:rPr>
          <w:color w:val="auto"/>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附件六：</w:t>
      </w:r>
      <w:bookmarkEnd w:id="161"/>
      <w:r>
        <w:rPr>
          <w:color w:val="auto"/>
          <w:highlight w:val="none"/>
        </w:rPr>
      </w:r>
      <w:bookmarkEnd w:id="162"/>
      <w:r>
        <w:rPr>
          <w:color w:val="auto"/>
          <w:highlight w:val="none"/>
        </w:rPr>
      </w:r>
      <w:bookmarkEnd w:id="163"/>
      <w:r>
        <w:rPr>
          <w:color w:val="auto"/>
          <w:highlight w:val="none"/>
        </w:rPr>
      </w:r>
      <w:bookmarkEnd w:id="164"/>
      <w:r>
        <w:rPr>
          <w:color w:val="auto"/>
          <w:highlight w:val="none"/>
        </w:rPr>
      </w:r>
      <w:bookmarkEnd w:id="166"/>
      <w:r>
        <w:rPr>
          <w:color w:val="auto"/>
          <w:highlight w:val="none"/>
        </w:rPr>
      </w:r>
      <w:bookmarkEnd w:id="167"/>
      <w:r>
        <w:rPr>
          <w:color w:val="auto"/>
          <w:highlight w:val="none"/>
        </w:rPr>
      </w:r>
      <w:r/>
    </w:p>
    <w:p>
      <w:pPr>
        <w:jc w:val="center"/>
        <w:widowControl/>
        <w:rPr>
          <w:rFonts w:hint="eastAsia" w:ascii="宋体" w:hAnsi="宋体" w:cs="宋体"/>
          <w:b/>
          <w:color w:val="auto"/>
          <w:sz w:val="30"/>
          <w:szCs w:val="30"/>
          <w:highlight w:val="none"/>
        </w:rPr>
      </w:pPr>
      <w:r>
        <w:rPr>
          <w:color w:val="auto"/>
          <w:highlight w:val="none"/>
        </w:rPr>
      </w:r>
      <w:bookmarkStart w:id="168" w:name="_Toc30941"/>
      <w:r>
        <w:rPr>
          <w:color w:val="auto"/>
          <w:highlight w:val="none"/>
        </w:rPr>
      </w:r>
      <w:bookmarkStart w:id="169" w:name="_Toc4111"/>
      <w:r>
        <w:rPr>
          <w:color w:val="auto"/>
          <w:highlight w:val="none"/>
        </w:rPr>
      </w:r>
      <w:bookmarkStart w:id="170" w:name="_Toc2689"/>
      <w:r>
        <w:rPr>
          <w:color w:val="auto"/>
          <w:highlight w:val="none"/>
        </w:rPr>
      </w:r>
      <w:bookmarkStart w:id="171" w:name="_Toc15838"/>
      <w:r>
        <w:rPr>
          <w:color w:val="auto"/>
          <w:highlight w:val="none"/>
        </w:rPr>
      </w:r>
      <w:bookmarkStart w:id="172" w:name="_Toc136507760"/>
      <w:r>
        <w:rPr>
          <w:color w:val="auto"/>
          <w:highlight w:val="none"/>
        </w:rPr>
      </w:r>
      <w:bookmarkStart w:id="173" w:name="_Toc20081"/>
      <w:r>
        <w:rPr>
          <w:color w:val="auto"/>
          <w:highlight w:val="none"/>
        </w:rPr>
      </w:r>
      <w:bookmarkStart w:id="174" w:name="_Toc7397"/>
      <w:r>
        <w:rPr>
          <w:color w:val="auto"/>
          <w:highlight w:val="none"/>
        </w:rPr>
      </w:r>
      <w:bookmarkStart w:id="175" w:name="_Toc5042"/>
      <w:r>
        <w:rPr>
          <w:color w:val="auto"/>
          <w:highlight w:val="none"/>
        </w:rPr>
      </w:r>
      <w:bookmarkStart w:id="176" w:name="_Toc22540"/>
      <w:r>
        <w:rPr>
          <w:color w:val="auto"/>
          <w:highlight w:val="none"/>
        </w:rPr>
      </w:r>
      <w:bookmarkStart w:id="177" w:name="_Toc19875"/>
      <w:r>
        <w:rPr>
          <w:color w:val="auto"/>
          <w:highlight w:val="none"/>
        </w:rPr>
      </w:r>
      <w:bookmarkStart w:id="178" w:name="_Toc32694"/>
      <w:r>
        <w:rPr>
          <w:color w:val="auto"/>
          <w:highlight w:val="none"/>
        </w:rPr>
      </w:r>
      <w:bookmarkStart w:id="179" w:name="_Toc1896"/>
      <w:r>
        <w:rPr>
          <w:color w:val="auto"/>
          <w:highlight w:val="none"/>
        </w:rPr>
      </w:r>
      <w:bookmarkStart w:id="180" w:name="_Toc288"/>
      <w:r>
        <w:rPr>
          <w:color w:val="auto"/>
          <w:highlight w:val="none"/>
        </w:rPr>
      </w:r>
      <w:bookmarkStart w:id="181" w:name="_Toc27102"/>
      <w:r>
        <w:rPr>
          <w:color w:val="auto"/>
          <w:highlight w:val="none"/>
        </w:rPr>
      </w:r>
      <w:bookmarkStart w:id="182" w:name="_Toc15127"/>
      <w:r>
        <w:rPr>
          <w:color w:val="auto"/>
          <w:highlight w:val="none"/>
        </w:rPr>
      </w:r>
      <w:bookmarkStart w:id="183" w:name="_Toc27924"/>
      <w:r>
        <w:rPr>
          <w:color w:val="auto"/>
          <w:highlight w:val="none"/>
        </w:rPr>
      </w:r>
      <w:bookmarkStart w:id="184" w:name="_Toc26582"/>
      <w:r>
        <w:rPr>
          <w:color w:val="auto"/>
          <w:highlight w:val="none"/>
        </w:rPr>
      </w:r>
      <w:bookmarkStart w:id="185" w:name="_Toc505"/>
      <w:r>
        <w:rPr>
          <w:color w:val="auto"/>
          <w:highlight w:val="none"/>
        </w:rPr>
      </w:r>
      <w:bookmarkEnd w:id="142"/>
      <w:r>
        <w:rPr>
          <w:color w:val="auto"/>
          <w:highlight w:val="none"/>
        </w:rPr>
      </w:r>
      <w:bookmarkEnd w:id="143"/>
      <w:r>
        <w:rPr>
          <w:color w:val="auto"/>
          <w:highlight w:val="none"/>
        </w:rPr>
      </w:r>
      <w:bookmarkEnd w:id="144"/>
      <w:r>
        <w:rPr>
          <w:color w:val="auto"/>
          <w:highlight w:val="none"/>
        </w:rPr>
      </w:r>
      <w:bookmarkEnd w:id="145"/>
      <w:r>
        <w:rPr>
          <w:color w:val="auto"/>
          <w:highlight w:val="none"/>
        </w:rPr>
      </w:r>
      <w:bookmarkEnd w:id="146"/>
      <w:r>
        <w:rPr>
          <w:color w:val="auto"/>
          <w:highlight w:val="none"/>
        </w:rPr>
      </w:r>
      <w:bookmarkEnd w:id="147"/>
      <w:r>
        <w:rPr>
          <w:color w:val="auto"/>
          <w:highlight w:val="none"/>
        </w:rPr>
      </w:r>
      <w:bookmarkEnd w:id="148"/>
      <w:r>
        <w:rPr>
          <w:color w:val="auto"/>
          <w:highlight w:val="none"/>
        </w:rPr>
      </w:r>
      <w:bookmarkEnd w:id="149"/>
      <w:r>
        <w:rPr>
          <w:rFonts w:hint="eastAsia" w:ascii="宋体" w:hAnsi="宋体" w:cs="宋体"/>
          <w:b/>
          <w:color w:val="auto"/>
          <w:sz w:val="30"/>
          <w:szCs w:val="30"/>
          <w:highlight w:val="none"/>
        </w:rPr>
        <w:t xml:space="preserve">监管方案</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一、监管方</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本项目第一监管方为合同甲方，对乙方的服务情况进行监管，对该项目的监管结果负责。</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二、监管内容</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1.具体标准以本征集文件为依据，监督检查项目的服务场地、服务人员、服务内容、服务质量等与项目书是否一致；</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2.对康复服务对象基础信息填报、审核；</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3.对康复服务档案、服务费用清单进行审核；</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4.对服务机构上报服务对象的康复训练实施情况真实性进行审查；</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5.对服务机构进行指导、检查。</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三、监管方式：</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1、档案监管</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内容：对项目档案进行跟踪和监测，内容包括为接受康复训练的残疾儿童建立一人一档的康复档案，档案包括残疾儿童康复服务登记表、初始状态评估表、康复训练计划、康复训练日志、阶段性评估表、训练出勤表等，要求资料保存完整、数据准确。承接主体应按照要求对残疾儿童康复服务档案进行归档保存。</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工作形式：抽查或现场检查档案资料</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2、线上监管</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工作内容：通过网络信息平台等对项目的实施进行线上监管，监管内容包括：每个服务对象的基本信息资料、康复训练记录，以及在接受服务过程中的监控视频等。</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工作形式：线上监管。</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3、满意度调查</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工作内容：对服务对象进行服务满意度调查。</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工作形式：电话抽查或现场调查访问。</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4、现场监管</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工作内容：对场地设施设备、服务人员、服务对象、服务进行情况、服务质量等进行监管。</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工作形式：到达服务现场进行监管</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5、召开监管工作会议</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工作内容：召开包括监管方和购买服务承接机构在内的监管工作会议，内容包括工作汇</w:t>
      </w:r>
      <w:r>
        <w:rPr>
          <w:rFonts w:hint="eastAsia" w:ascii="宋体" w:hAnsi="宋体" w:cs="宋体"/>
          <w:color w:val="auto"/>
          <w:sz w:val="24"/>
          <w:highlight w:val="none"/>
        </w:rPr>
        <w:t xml:space="preserve">报、服务档案检查、服务过程中具体事项交流和讨论等。</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工作形式：会场听取报告和检查服务档案。</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6、处理服务对象的投诉</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工作内容：处理本区域户籍的服务对象对服务机构的投诉。</w:t>
      </w:r>
      <w:r>
        <w:rPr>
          <w:color w:val="auto"/>
          <w:highlight w:val="none"/>
        </w:rPr>
      </w:r>
      <w:r/>
    </w:p>
    <w:p>
      <w:pPr>
        <w:ind w:firstLine="480"/>
        <w:jc w:val="left"/>
        <w:spacing w:line="360" w:lineRule="auto"/>
        <w:rPr>
          <w:rFonts w:hint="eastAsia" w:ascii="宋体" w:hAnsi="宋体" w:cs="宋体"/>
          <w:color w:val="auto"/>
          <w:highlight w:val="none"/>
        </w:rPr>
      </w:pPr>
      <w:r>
        <w:rPr>
          <w:rFonts w:hint="eastAsia" w:ascii="宋体" w:hAnsi="宋体" w:cs="宋体"/>
          <w:color w:val="auto"/>
          <w:sz w:val="24"/>
          <w:highlight w:val="none"/>
        </w:rPr>
        <w:t xml:space="preserve">工作形式：要求被投诉机构在一周内提供有效答复，同时递交书面报告；并且核实投诉相关情况，做出相应回复与处理。</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7、安全生产检查</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工作内容：针对服务机构的安全生产工作，包括重点项目、4项“严禁”、“三知”、“四会”、应急管理的实施情况进行监督检查</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工作形式：组织专项督查，实地查看服务机构的安全生产情况。</w:t>
      </w:r>
      <w:r>
        <w:rPr>
          <w:color w:val="auto"/>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以上监管方式，甲方可根据实际情况自行选择或调整。</w:t>
      </w:r>
      <w:r>
        <w:rPr>
          <w:color w:val="auto"/>
          <w:highlight w:val="none"/>
        </w:rPr>
      </w:r>
      <w:r/>
    </w:p>
    <w:p>
      <w:pPr>
        <w:pStyle w:val="769"/>
        <w:rPr>
          <w:color w:val="auto"/>
          <w:highlight w:val="none"/>
        </w:rPr>
      </w:pPr>
      <w:r>
        <w:rPr>
          <w:rFonts w:hint="eastAsia"/>
          <w:color w:val="auto"/>
          <w:highlight w:val="none"/>
        </w:rPr>
        <w:br w:type="page" w:clear="all"/>
      </w:r>
      <w:bookmarkStart w:id="186" w:name="_Toc570"/>
      <w:r>
        <w:rPr>
          <w:color w:val="auto"/>
          <w:highlight w:val="none"/>
        </w:rPr>
      </w:r>
      <w:bookmarkStart w:id="187" w:name="_Toc27567"/>
      <w:r>
        <w:rPr>
          <w:rFonts w:hint="eastAsia"/>
          <w:color w:val="auto"/>
          <w:highlight w:val="none"/>
        </w:rPr>
        <w:t xml:space="preserve">第五章</w:t>
      </w:r>
      <w:r>
        <w:rPr>
          <w:rFonts w:hint="eastAsia"/>
          <w:color w:val="auto"/>
          <w:highlight w:val="none"/>
        </w:rPr>
        <w:t xml:space="preserve">  </w:t>
      </w:r>
      <w:r>
        <w:rPr>
          <w:rFonts w:hint="eastAsia"/>
          <w:color w:val="auto"/>
          <w:highlight w:val="none"/>
        </w:rPr>
        <w:t xml:space="preserve">框架协议文本</w:t>
      </w:r>
      <w:bookmarkEnd w:id="168"/>
      <w:r>
        <w:rPr>
          <w:color w:val="auto"/>
          <w:highlight w:val="none"/>
        </w:rPr>
      </w:r>
      <w:bookmarkEnd w:id="169"/>
      <w:r>
        <w:rPr>
          <w:color w:val="auto"/>
          <w:highlight w:val="none"/>
        </w:rPr>
      </w:r>
      <w:bookmarkEnd w:id="170"/>
      <w:r>
        <w:rPr>
          <w:color w:val="auto"/>
          <w:highlight w:val="none"/>
        </w:rPr>
      </w:r>
      <w:bookmarkEnd w:id="171"/>
      <w:r>
        <w:rPr>
          <w:color w:val="auto"/>
          <w:highlight w:val="none"/>
        </w:rPr>
      </w:r>
      <w:bookmarkEnd w:id="172"/>
      <w:r>
        <w:rPr>
          <w:color w:val="auto"/>
          <w:highlight w:val="none"/>
        </w:rPr>
      </w:r>
      <w:bookmarkEnd w:id="173"/>
      <w:r>
        <w:rPr>
          <w:color w:val="auto"/>
          <w:highlight w:val="none"/>
        </w:rPr>
      </w:r>
      <w:bookmarkEnd w:id="174"/>
      <w:r>
        <w:rPr>
          <w:color w:val="auto"/>
          <w:highlight w:val="none"/>
        </w:rPr>
      </w:r>
      <w:bookmarkEnd w:id="175"/>
      <w:r>
        <w:rPr>
          <w:color w:val="auto"/>
          <w:highlight w:val="none"/>
        </w:rPr>
      </w:r>
      <w:bookmarkEnd w:id="176"/>
      <w:r>
        <w:rPr>
          <w:color w:val="auto"/>
          <w:highlight w:val="none"/>
        </w:rPr>
      </w:r>
      <w:bookmarkEnd w:id="177"/>
      <w:r>
        <w:rPr>
          <w:color w:val="auto"/>
          <w:highlight w:val="none"/>
        </w:rPr>
      </w:r>
      <w:bookmarkEnd w:id="186"/>
      <w:r>
        <w:rPr>
          <w:color w:val="auto"/>
          <w:highlight w:val="none"/>
        </w:rPr>
      </w:r>
      <w:bookmarkEnd w:id="187"/>
      <w:r>
        <w:rPr>
          <w:color w:val="auto"/>
          <w:highlight w:val="none"/>
        </w:rPr>
      </w:r>
      <w:r/>
    </w:p>
    <w:p>
      <w:pPr>
        <w:ind w:firstLine="480"/>
        <w:spacing w:line="360" w:lineRule="auto"/>
        <w:widowControl/>
        <w:rPr>
          <w:rFonts w:hint="eastAsia" w:ascii="宋体" w:hAnsi="宋体" w:cs="宋体"/>
          <w:color w:val="auto"/>
          <w:sz w:val="24"/>
          <w:highlight w:val="none"/>
        </w:rPr>
      </w:pPr>
      <w:r>
        <w:rPr>
          <w:color w:val="auto"/>
          <w:highlight w:val="none"/>
        </w:rPr>
      </w:r>
      <w:bookmarkStart w:id="188" w:name="_Toc16938559"/>
      <w:r>
        <w:rPr>
          <w:color w:val="auto"/>
          <w:highlight w:val="none"/>
        </w:rPr>
      </w:r>
      <w:bookmarkStart w:id="189" w:name="_Toc20823315"/>
      <w:r>
        <w:rPr>
          <w:color w:val="auto"/>
          <w:highlight w:val="none"/>
        </w:rPr>
      </w:r>
      <w:bookmarkStart w:id="190" w:name="_Toc513029243"/>
      <w:r>
        <w:rPr>
          <w:rFonts w:hint="eastAsia" w:ascii="宋体" w:hAnsi="宋体" w:cs="宋体"/>
          <w:color w:val="auto"/>
          <w:sz w:val="24"/>
          <w:highlight w:val="none"/>
        </w:rPr>
        <w:t xml:space="preserve">项目名称：</w:t>
      </w:r>
      <w:r>
        <w:rPr>
          <w:rFonts w:hint="eastAsia" w:ascii="宋体" w:hAnsi="宋体" w:cs="宋体"/>
          <w:color w:val="auto"/>
          <w:sz w:val="24"/>
          <w:highlight w:val="none"/>
        </w:rPr>
        <w:t xml:space="preserve">残疾儿童基本康复服务框架协议采购</w:t>
      </w:r>
      <w:r>
        <w:rPr>
          <w:rFonts w:hint="eastAsia" w:ascii="宋体" w:hAnsi="宋体" w:cs="宋体"/>
          <w:color w:val="auto"/>
          <w:sz w:val="24"/>
          <w:highlight w:val="none"/>
        </w:rPr>
        <w:t xml:space="preserve">   </w:t>
      </w:r>
      <w:r>
        <w:rPr>
          <w:color w:val="auto"/>
          <w:highlight w:val="none"/>
        </w:rPr>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rPr>
        <w:t xml:space="preserve">JSZC-320507-SZJN-K2026-0004</w:t>
      </w:r>
      <w:r>
        <w:rPr>
          <w:rFonts w:hint="eastAsia" w:ascii="宋体" w:hAnsi="宋体" w:cs="宋体"/>
          <w:color w:val="auto"/>
          <w:sz w:val="24"/>
          <w:highlight w:val="none"/>
        </w:rPr>
        <w:t xml:space="preserve">    </w:t>
      </w:r>
      <w:r>
        <w:rPr>
          <w:color w:val="auto"/>
          <w:highlight w:val="none"/>
        </w:rPr>
      </w:r>
      <w:r/>
    </w:p>
    <w:p>
      <w:pPr>
        <w:ind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rPr>
        <w:t xml:space="preserve">甲方（</w:t>
      </w:r>
      <w:r>
        <w:rPr>
          <w:rFonts w:hint="eastAsia" w:ascii="宋体" w:hAnsi="宋体" w:cs="宋体"/>
          <w:b/>
          <w:color w:val="auto"/>
          <w:sz w:val="24"/>
          <w:highlight w:val="none"/>
        </w:rPr>
        <w:t xml:space="preserve">征集人</w:t>
      </w:r>
      <w:r>
        <w:rPr>
          <w:rFonts w:hint="eastAsia" w:ascii="宋体" w:hAnsi="宋体" w:cs="宋体"/>
          <w:b/>
          <w:color w:val="auto"/>
          <w:sz w:val="24"/>
          <w:highlight w:val="none"/>
        </w:rPr>
        <w:t xml:space="preserve">）：</w:t>
      </w:r>
      <w:r>
        <w:rPr>
          <w:rFonts w:hint="eastAsia" w:ascii="宋体" w:hAnsi="宋体" w:cs="宋体"/>
          <w:b/>
          <w:color w:val="auto"/>
          <w:sz w:val="24"/>
          <w:highlight w:val="none"/>
          <w:u w:val="single"/>
        </w:rPr>
        <w:t xml:space="preserve">苏州市相城区残疾人联合会</w:t>
      </w:r>
      <w:r>
        <w:rPr>
          <w:color w:val="auto"/>
          <w:highlight w:val="none"/>
        </w:rPr>
      </w:r>
      <w:r/>
    </w:p>
    <w:p>
      <w:pPr>
        <w:ind w:firstLine="482"/>
        <w:spacing w:line="360" w:lineRule="auto"/>
        <w:rPr>
          <w:rFonts w:hint="eastAsia" w:ascii="宋体" w:hAnsi="宋体" w:cs="宋体"/>
          <w:b/>
          <w:color w:val="auto"/>
          <w:sz w:val="28"/>
          <w:szCs w:val="28"/>
          <w:highlight w:val="none"/>
        </w:rPr>
      </w:pPr>
      <w:r>
        <w:rPr>
          <w:rFonts w:hint="eastAsia" w:ascii="宋体" w:hAnsi="宋体" w:cs="宋体"/>
          <w:b/>
          <w:color w:val="auto"/>
          <w:sz w:val="24"/>
          <w:highlight w:val="none"/>
        </w:rPr>
        <w:t xml:space="preserve">乙方（入围供应商）：</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   </w:t>
      </w:r>
      <w:r>
        <w:rPr>
          <w:rFonts w:hint="eastAsia" w:ascii="宋体" w:hAnsi="宋体" w:cs="宋体"/>
          <w:b/>
          <w:color w:val="auto"/>
          <w:sz w:val="28"/>
          <w:szCs w:val="28"/>
          <w:highlight w:val="none"/>
        </w:rPr>
        <w:t xml:space="preserve">               </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甲乙双方按照苏州久诺招投标咨询服务有限公司</w:t>
      </w:r>
      <w:r>
        <w:rPr>
          <w:rFonts w:hint="eastAsia" w:ascii="宋体" w:hAnsi="宋体" w:cs="宋体"/>
          <w:color w:val="auto"/>
          <w:sz w:val="24"/>
          <w:highlight w:val="none"/>
          <w:u w:val="single"/>
        </w:rPr>
        <w:t xml:space="preserve">JSZC-320507-SZJN-K2026-0004</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残疾儿童基本康复服务框架协议采购</w:t>
      </w:r>
      <w:r>
        <w:rPr>
          <w:rFonts w:hint="eastAsia" w:ascii="宋体" w:hAnsi="宋体" w:cs="宋体"/>
          <w:color w:val="auto"/>
          <w:sz w:val="24"/>
          <w:highlight w:val="none"/>
          <w:u w:val="single"/>
        </w:rPr>
        <w:t xml:space="preserve">项目</w:t>
      </w:r>
      <w:r>
        <w:rPr>
          <w:rFonts w:hint="eastAsia" w:ascii="宋体" w:hAnsi="宋体" w:cs="宋体"/>
          <w:color w:val="auto"/>
          <w:sz w:val="24"/>
          <w:highlight w:val="none"/>
        </w:rPr>
        <w:t xml:space="preserve">的采购结果，签署本文本。</w:t>
      </w:r>
      <w:bookmarkEnd w:id="86"/>
      <w:r>
        <w:rPr>
          <w:color w:val="auto"/>
          <w:highlight w:val="none"/>
        </w:rPr>
      </w:r>
      <w:bookmarkEnd w:id="87"/>
      <w:r>
        <w:rPr>
          <w:color w:val="auto"/>
          <w:highlight w:val="none"/>
        </w:rPr>
      </w:r>
      <w:bookmarkEnd w:id="178"/>
      <w:r>
        <w:rPr>
          <w:color w:val="auto"/>
          <w:highlight w:val="none"/>
        </w:rPr>
      </w:r>
      <w:bookmarkEnd w:id="179"/>
      <w:r>
        <w:rPr>
          <w:color w:val="auto"/>
          <w:highlight w:val="none"/>
        </w:rPr>
      </w:r>
      <w:bookmarkEnd w:id="180"/>
      <w:r>
        <w:rPr>
          <w:color w:val="auto"/>
          <w:highlight w:val="none"/>
        </w:rPr>
      </w:r>
      <w:bookmarkEnd w:id="181"/>
      <w:r>
        <w:rPr>
          <w:color w:val="auto"/>
          <w:highlight w:val="none"/>
        </w:rPr>
      </w:r>
      <w:bookmarkEnd w:id="182"/>
      <w:r>
        <w:rPr>
          <w:color w:val="auto"/>
          <w:highlight w:val="none"/>
        </w:rPr>
      </w:r>
      <w:bookmarkEnd w:id="183"/>
      <w:r>
        <w:rPr>
          <w:color w:val="auto"/>
          <w:highlight w:val="none"/>
        </w:rPr>
      </w:r>
      <w:bookmarkEnd w:id="184"/>
      <w:r>
        <w:rPr>
          <w:color w:val="auto"/>
          <w:highlight w:val="none"/>
        </w:rPr>
      </w:r>
      <w:bookmarkEnd w:id="185"/>
      <w:r>
        <w:rPr>
          <w:color w:val="auto"/>
          <w:highlight w:val="none"/>
        </w:rPr>
      </w:r>
      <w:bookmarkEnd w:id="188"/>
      <w:r>
        <w:rPr>
          <w:color w:val="auto"/>
          <w:highlight w:val="none"/>
        </w:rPr>
      </w:r>
      <w:bookmarkEnd w:id="189"/>
      <w:r>
        <w:rPr>
          <w:color w:val="auto"/>
          <w:highlight w:val="none"/>
        </w:rPr>
      </w:r>
      <w:bookmarkEnd w:id="190"/>
      <w:r>
        <w:rPr>
          <w:color w:val="auto"/>
          <w:highlight w:val="none"/>
        </w:rPr>
      </w:r>
      <w:r/>
    </w:p>
    <w:p>
      <w:pPr>
        <w:ind w:firstLine="482"/>
        <w:spacing w:line="53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一、项目基本情况</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1、采购需求：详见征集文件需求。</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2、服务最高限制单价：详见征集文件需求。</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3、适用本次框架协议的采购人：</w:t>
      </w:r>
      <w:r>
        <w:rPr>
          <w:rFonts w:hint="eastAsia" w:ascii="宋体" w:hAnsi="宋体" w:cs="宋体"/>
          <w:bCs/>
          <w:color w:val="auto"/>
          <w:sz w:val="24"/>
          <w:highlight w:val="none"/>
        </w:rPr>
        <w:t xml:space="preserve">苏州市相城区残疾人联合会。</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4、履行合同的地域范围：见征集文件（具体由采购人指定）。</w:t>
      </w:r>
      <w:r>
        <w:rPr>
          <w:color w:val="auto"/>
          <w:highlight w:val="none"/>
        </w:rPr>
      </w:r>
      <w:r/>
    </w:p>
    <w:p>
      <w:pPr>
        <w:ind w:firstLine="482"/>
        <w:spacing w:line="53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二、本框架协议由下列文件组成</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1、征集文件；</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2、入围供应商的响应文件；</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3、入围通知书；</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4、入围供应商在评审过程中做出的书面澄清或承诺；</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5、本框架协议条款及附件。</w:t>
      </w:r>
      <w:r>
        <w:rPr>
          <w:color w:val="auto"/>
          <w:highlight w:val="none"/>
        </w:rPr>
      </w:r>
      <w:r/>
    </w:p>
    <w:p>
      <w:pPr>
        <w:ind w:firstLine="482"/>
        <w:spacing w:line="53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三、第一阶段入围服务的相关信息</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1、入围服务详细技术规格：见第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包响应文件。</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2、服务标准：见征集文件及对应响应文件。</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3、服务协议价格：根据相城区残联、相城区财政局《转发苏州市残联、苏州市财政局〈关于调整残疾儿童基本康复服务项目补助标准的通知〉的通知》（相残字〔2020〕25号）相关补助标准执行(附件一)。</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4、机构设有内部食堂的，须具有食品经营许可证和从业人员健康证。</w:t>
      </w:r>
      <w:r>
        <w:rPr>
          <w:color w:val="auto"/>
          <w:highlight w:val="none"/>
        </w:rPr>
      </w:r>
      <w:r/>
    </w:p>
    <w:p>
      <w:pPr>
        <w:ind w:firstLine="482"/>
        <w:spacing w:line="53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四、确定第二阶段成交供应商的方式</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采购人从第一阶段入围供应商中直接选定，并与其签订采购合同。</w:t>
      </w:r>
      <w:r>
        <w:rPr>
          <w:color w:val="auto"/>
          <w:highlight w:val="none"/>
        </w:rPr>
      </w:r>
      <w:r/>
    </w:p>
    <w:p>
      <w:pPr>
        <w:ind w:firstLine="482"/>
        <w:spacing w:line="53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五、资金支付（本项目支付方式支持数字人民币方式）</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根据相城区残联、相城区财政局《转发苏州市残联、苏州市财政局〈关于调整残疾儿童基本康复服务项目补助标准的通知〉的通知》（相残字〔2020〕25号）相关补助标准按现行要求进行结算。 </w:t>
      </w:r>
      <w:r>
        <w:rPr>
          <w:color w:val="auto"/>
          <w:highlight w:val="none"/>
        </w:rPr>
      </w:r>
      <w:r/>
    </w:p>
    <w:p>
      <w:pPr>
        <w:ind w:firstLine="482"/>
        <w:spacing w:line="530" w:lineRule="exact"/>
        <w:rPr>
          <w:rFonts w:hint="eastAsia" w:ascii="宋体" w:hAnsi="宋体" w:cs="宋体"/>
          <w:color w:val="auto"/>
          <w:sz w:val="24"/>
          <w:highlight w:val="none"/>
        </w:rPr>
      </w:pPr>
      <w:r>
        <w:rPr>
          <w:rFonts w:hint="eastAsia" w:ascii="宋体" w:hAnsi="宋体" w:cs="宋体"/>
          <w:b/>
          <w:color w:val="auto"/>
          <w:sz w:val="24"/>
          <w:highlight w:val="none"/>
        </w:rPr>
        <w:t xml:space="preserve">六、框架协议期限</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2026年9月1日-2028年8月31日。</w:t>
      </w:r>
      <w:r>
        <w:rPr>
          <w:color w:val="auto"/>
          <w:highlight w:val="none"/>
        </w:rPr>
      </w:r>
      <w:r/>
    </w:p>
    <w:p>
      <w:pPr>
        <w:ind w:firstLine="482"/>
        <w:spacing w:line="53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七、入围供应商的清退和补充规则</w:t>
      </w:r>
      <w:r>
        <w:rPr>
          <w:color w:val="auto"/>
          <w:highlight w:val="none"/>
        </w:rPr>
      </w:r>
      <w:r/>
    </w:p>
    <w:p>
      <w:pPr>
        <w:ind w:firstLine="482"/>
        <w:spacing w:line="53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1、清退规则</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入围供应商存在《政府采购框架协议采购方式管理暂行办法》第十九条规定情形的，尚未签订框架协议的，取消其入围资格；已经签订框架协议的，解除与其签订的框架协议。</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被取消入围资格或者被解除框架协议的供应商不得参加同一封闭式框架协议补充征集。 </w:t>
      </w:r>
      <w:r>
        <w:rPr>
          <w:color w:val="auto"/>
          <w:highlight w:val="none"/>
        </w:rPr>
      </w:r>
      <w:r/>
    </w:p>
    <w:p>
      <w:pPr>
        <w:ind w:firstLine="482"/>
        <w:spacing w:line="53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2、补充规则</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如出现剩余入围供应商不足入围供应商总数70%且影响框架协议执行的情形时，采购人报财政监管部门同意后，将进行补充征集供应商。补充征集的条件、程序、评审方法和淘汰比例与初次征集相同。补充征集遵守原框架协议的有效期。补充征集期间，原框架协议继续履行。</w:t>
      </w:r>
      <w:r>
        <w:rPr>
          <w:color w:val="auto"/>
          <w:highlight w:val="none"/>
        </w:rPr>
      </w:r>
      <w:r/>
    </w:p>
    <w:p>
      <w:pPr>
        <w:ind w:firstLine="482"/>
        <w:spacing w:line="53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八、甲乙双方的权利和义务</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1、甲方的权利</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（1）确定框架协议采购需求。</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（2）确定最高限制单价。</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（3）确定框架协议有效期。</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（4）制定统一的采购合同文本供采购人、供应商使用，并明确要求采购人、供应商不得擅自改变框架协议约定的合同实质性条款。</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（5）乙方存在《政府采购框架协议采购方式管理暂行办法》第十九条第一款规定的情形时，取消入围供应商的入围资格，或解除与其签订的框架协议。</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（6）在框架协议期内，随时对乙方履约情况进行检查。 </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2、甲方的义务</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（1）为第二阶段合同授予提供工作便利。</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（2）对第二阶段最高限价和需求标准执行情况进行管理。</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（3）对第二阶段确定成交供应商情况进行管理。</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（4）根据框架协议约定，在质量不降低、价格不提高的前提下，对入围供应商因服务升级换代、用新服务替代原入围服务的情形进行审核。</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（5）建立用户反馈和评价机制，接受采购人对入围供应商履行框架协议和采购合同情况的反馈与评价，并将用户反馈和评价情况向采购人公开，作为第二阶段直接选定成交供应商的参考。</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（6）公开封闭式框架协议的第二阶段成交结果。</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（7）办理入围供应商清退和补充相关事宜。</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（8）建立真实完整的框架协议采购档案，妥善保存每项采购活动的采购文件资料。</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3、乙方的权利</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（1）乙方具有为采购人提供相关服务的资格。</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（2）乙方有权拒绝采购人提出的以本次框架协议采购名义购买非入围服务、货物、配件或满足采购人超出响应承诺以外的其他要求。 </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（3）对采购人在购买入围服务过程中的不正当要求和违规行为进行投诉，并要求有关部门做出处理。 </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（4）有权拒绝任何个人以采购人名义按照协议价格购买入围服务和进行现金交易。</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4、乙方的义务</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（1）严格执行国家法律法规，严格按照响应文件承诺的价格和服务履约，遵守本合同条款。 </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（2）乙方应当符合《政府采购法》第二十二条第一款的规定。</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（3）乙方接受采购人合同授予并履行采购合同。</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（4）随时接受并配合甲方的监督检查，并配合财政部门对采购人和其他入围供应商对框架协议执行情况进行监督，发现违规违约情形的，及时向财政部门报告。 </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（5）在框架协议有效期内，按照不高于协议价格的价格，向采购人提供相关服务。 </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（6）框架协议期内，在质量不降低、价格不提高的前提下，乙方如出现因服务升级换代，需用新服务替代原入围服务情形时，必须向甲方提出申请。</w:t>
      </w:r>
      <w:r>
        <w:rPr>
          <w:color w:val="auto"/>
          <w:highlight w:val="none"/>
        </w:rPr>
      </w:r>
      <w:r/>
    </w:p>
    <w:p>
      <w:pPr>
        <w:ind w:firstLine="482"/>
        <w:spacing w:line="53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九、履约验收：</w:t>
      </w:r>
      <w:r>
        <w:rPr>
          <w:rFonts w:hint="eastAsia" w:ascii="宋体" w:hAnsi="宋体" w:cs="宋体"/>
          <w:color w:val="auto"/>
          <w:sz w:val="24"/>
          <w:highlight w:val="none"/>
        </w:rPr>
        <w:t xml:space="preserve">采购人根据《关于印发苏州市残疾儿童定点康复机构负面行为清单（试行）</w:t>
      </w:r>
      <w:r>
        <w:rPr>
          <w:rFonts w:hint="eastAsia" w:ascii="宋体" w:hAnsi="宋体" w:cs="宋体"/>
          <w:color w:val="auto"/>
          <w:sz w:val="24"/>
          <w:highlight w:val="none"/>
        </w:rPr>
        <w:t xml:space="preserve">的通知》(苏残字〔2023〕4号)（附件三）、《关于印发苏州市残疾儿童定点康复机构考评办法（试行）的通知》(苏残字〔2023〕5号)（附件四）相关规定对中标机构进行日常监督与年度考核评价，对中标机构年度评价不合格或存在违规（法）行为的，</w:t>
      </w:r>
      <w:r>
        <w:rPr>
          <w:rFonts w:hint="eastAsia" w:ascii="宋体" w:hAnsi="宋体" w:cs="宋体"/>
          <w:color w:val="auto"/>
          <w:sz w:val="24"/>
          <w:highlight w:val="none"/>
        </w:rPr>
        <w:t xml:space="preserve">依据《苏州市残疾儿童基本康复服务管理暂行办法》第十八条、第十九条之规定，给予相应处理。</w:t>
      </w:r>
      <w:r>
        <w:rPr>
          <w:color w:val="auto"/>
          <w:highlight w:val="none"/>
        </w:rPr>
      </w:r>
      <w:r/>
    </w:p>
    <w:p>
      <w:pPr>
        <w:ind w:firstLine="482"/>
        <w:spacing w:line="53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十、争议解决的办法</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1、因本框架协议的签订、履行而发生的争议，甲乙双方应通过友好协商解决，如协商不成由甲方住所地人民法院管辖。</w:t>
      </w:r>
      <w:r>
        <w:rPr>
          <w:color w:val="auto"/>
          <w:highlight w:val="none"/>
        </w:rPr>
      </w:r>
      <w:r/>
    </w:p>
    <w:p>
      <w:pPr>
        <w:ind w:firstLine="482"/>
        <w:spacing w:line="53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十一、框架协议文本的生效及其它</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1、本框架协议文本经甲乙双方代表签字并加盖单位公章后生效。</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2、本框架协议文本未尽事宜，遵照《民法典》、《政府采购法》及相关法律规定执行。</w:t>
      </w:r>
      <w:r>
        <w:rPr>
          <w:color w:val="auto"/>
          <w:highlight w:val="none"/>
        </w:rPr>
      </w:r>
      <w:r/>
    </w:p>
    <w:p>
      <w:pPr>
        <w:ind w:firstLine="480"/>
        <w:spacing w:line="530" w:lineRule="exact"/>
        <w:rPr>
          <w:rFonts w:hint="eastAsia" w:ascii="宋体" w:hAnsi="宋体" w:cs="宋体"/>
          <w:color w:val="auto"/>
          <w:sz w:val="24"/>
          <w:highlight w:val="none"/>
        </w:rPr>
      </w:pPr>
      <w:r>
        <w:rPr>
          <w:rFonts w:hint="eastAsia" w:ascii="宋体" w:hAnsi="宋体" w:cs="宋体"/>
          <w:color w:val="auto"/>
          <w:sz w:val="24"/>
          <w:highlight w:val="none"/>
        </w:rPr>
        <w:t xml:space="preserve">3、本框架协议文本正本一式肆份，具有同等法律效力，甲方、乙方、采购代理机构、政府采购监督管理部门各执一份。</w:t>
      </w:r>
      <w:r>
        <w:rPr>
          <w:color w:val="auto"/>
          <w:highlight w:val="none"/>
        </w:rPr>
      </w:r>
      <w:r/>
    </w:p>
    <w:p>
      <w:pPr>
        <w:ind w:firstLine="480"/>
        <w:spacing w:before="120" w:after="120"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p>
      <w:pPr>
        <w:ind w:firstLine="480"/>
        <w:spacing w:before="120" w:after="120"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甲方（加盖公章）                           乙方（加盖公章） </w:t>
      </w:r>
      <w:r>
        <w:rPr>
          <w:color w:val="auto"/>
          <w:highlight w:val="none"/>
        </w:rPr>
      </w:r>
      <w:r/>
    </w:p>
    <w:p>
      <w:pPr>
        <w:ind w:firstLine="480"/>
        <w:spacing w:before="120" w:after="120"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地址：                                     地址： </w:t>
      </w:r>
      <w:r>
        <w:rPr>
          <w:color w:val="auto"/>
          <w:highlight w:val="none"/>
        </w:rPr>
      </w:r>
      <w:r/>
    </w:p>
    <w:p>
      <w:pPr>
        <w:ind w:firstLine="480"/>
        <w:spacing w:before="120" w:after="120"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代表人（签字或盖章）：                     代表人（签字或盖章）：</w:t>
      </w:r>
      <w:r>
        <w:rPr>
          <w:color w:val="auto"/>
          <w:highlight w:val="none"/>
        </w:rPr>
      </w:r>
      <w:r/>
    </w:p>
    <w:p>
      <w:pPr>
        <w:ind w:firstLine="480"/>
        <w:spacing w:before="120" w:after="120"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                                 联系电话：   </w:t>
      </w:r>
      <w:r>
        <w:rPr>
          <w:color w:val="auto"/>
          <w:highlight w:val="none"/>
        </w:rPr>
      </w:r>
      <w:r/>
    </w:p>
    <w:p>
      <w:pPr>
        <w:ind w:firstLine="480"/>
        <w:spacing w:before="120" w:after="120"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签订日期：         年       月       日</w:t>
      </w:r>
      <w:bookmarkStart w:id="191" w:name="_Hlt16619369"/>
      <w:r>
        <w:rPr>
          <w:color w:val="auto"/>
          <w:highlight w:val="none"/>
        </w:rPr>
      </w:r>
      <w:bookmarkEnd w:id="191"/>
      <w:r>
        <w:rPr>
          <w:rFonts w:hint="eastAsia" w:ascii="宋体" w:hAnsi="宋体" w:cs="宋体"/>
          <w:color w:val="auto"/>
          <w:sz w:val="24"/>
          <w:highlight w:val="none"/>
        </w:rPr>
        <w:t xml:space="preserve">               </w:t>
      </w:r>
      <w:r>
        <w:rPr>
          <w:color w:val="auto"/>
          <w:highlight w:val="none"/>
        </w:rPr>
      </w:r>
      <w:r/>
    </w:p>
    <w:p>
      <w:pPr>
        <w:pStyle w:val="769"/>
        <w:rPr>
          <w:color w:val="auto"/>
          <w:highlight w:val="none"/>
        </w:rPr>
      </w:pPr>
      <w:r>
        <w:rPr>
          <w:rFonts w:hint="eastAsia" w:ascii="宋体" w:hAnsi="宋体" w:cs="宋体"/>
          <w:color w:val="auto"/>
          <w:sz w:val="24"/>
          <w:szCs w:val="24"/>
          <w:highlight w:val="none"/>
        </w:rPr>
        <w:br w:type="page" w:clear="all"/>
      </w:r>
      <w:bookmarkStart w:id="192" w:name="_Toc16287"/>
      <w:r>
        <w:rPr>
          <w:color w:val="auto"/>
          <w:highlight w:val="none"/>
        </w:rPr>
      </w:r>
      <w:bookmarkStart w:id="193" w:name="_Toc136507761"/>
      <w:r>
        <w:rPr>
          <w:color w:val="auto"/>
          <w:highlight w:val="none"/>
        </w:rPr>
      </w:r>
      <w:bookmarkStart w:id="194" w:name="_Toc4673"/>
      <w:r>
        <w:rPr>
          <w:color w:val="auto"/>
          <w:highlight w:val="none"/>
        </w:rPr>
      </w:r>
      <w:bookmarkStart w:id="195" w:name="_Toc13785"/>
      <w:r>
        <w:rPr>
          <w:color w:val="auto"/>
          <w:highlight w:val="none"/>
        </w:rPr>
      </w:r>
      <w:bookmarkStart w:id="196" w:name="_Toc17010"/>
      <w:r>
        <w:rPr>
          <w:color w:val="auto"/>
          <w:highlight w:val="none"/>
        </w:rPr>
      </w:r>
      <w:bookmarkStart w:id="197" w:name="_Toc28687"/>
      <w:r>
        <w:rPr>
          <w:color w:val="auto"/>
          <w:highlight w:val="none"/>
        </w:rPr>
      </w:r>
      <w:bookmarkStart w:id="198" w:name="_Toc18939"/>
      <w:r>
        <w:rPr>
          <w:color w:val="auto"/>
          <w:highlight w:val="none"/>
        </w:rPr>
      </w:r>
      <w:bookmarkStart w:id="199" w:name="_Toc26964"/>
      <w:r>
        <w:rPr>
          <w:color w:val="auto"/>
          <w:highlight w:val="none"/>
        </w:rPr>
      </w:r>
      <w:bookmarkStart w:id="200" w:name="_Toc27701"/>
      <w:r>
        <w:rPr>
          <w:color w:val="auto"/>
          <w:highlight w:val="none"/>
        </w:rPr>
      </w:r>
      <w:bookmarkStart w:id="201" w:name="_Toc3926"/>
      <w:r>
        <w:rPr>
          <w:color w:val="auto"/>
          <w:highlight w:val="none"/>
        </w:rPr>
      </w:r>
      <w:bookmarkStart w:id="202" w:name="_Toc2633"/>
      <w:r>
        <w:rPr>
          <w:color w:val="auto"/>
          <w:highlight w:val="none"/>
        </w:rPr>
      </w:r>
      <w:bookmarkStart w:id="203" w:name="_Toc28237"/>
      <w:r>
        <w:rPr>
          <w:rFonts w:hint="eastAsia"/>
          <w:color w:val="auto"/>
          <w:highlight w:val="none"/>
        </w:rPr>
        <w:t xml:space="preserve">第六章</w:t>
      </w:r>
      <w:r>
        <w:rPr>
          <w:rFonts w:hint="eastAsia"/>
          <w:color w:val="auto"/>
          <w:highlight w:val="none"/>
        </w:rPr>
        <w:t xml:space="preserve">  </w:t>
      </w:r>
      <w:r>
        <w:rPr>
          <w:rFonts w:hint="eastAsia"/>
          <w:color w:val="auto"/>
          <w:highlight w:val="none"/>
        </w:rPr>
        <w:t xml:space="preserve">确定入围及成交供应商</w:t>
      </w:r>
      <w:bookmarkEnd w:id="192"/>
      <w:r>
        <w:rPr>
          <w:color w:val="auto"/>
          <w:highlight w:val="none"/>
        </w:rPr>
      </w:r>
      <w:bookmarkEnd w:id="193"/>
      <w:r>
        <w:rPr>
          <w:color w:val="auto"/>
          <w:highlight w:val="none"/>
        </w:rPr>
      </w:r>
      <w:bookmarkEnd w:id="194"/>
      <w:r>
        <w:rPr>
          <w:color w:val="auto"/>
          <w:highlight w:val="none"/>
        </w:rPr>
      </w:r>
      <w:bookmarkEnd w:id="195"/>
      <w:r>
        <w:rPr>
          <w:color w:val="auto"/>
          <w:highlight w:val="none"/>
        </w:rPr>
      </w:r>
      <w:bookmarkEnd w:id="196"/>
      <w:r>
        <w:rPr>
          <w:color w:val="auto"/>
          <w:highlight w:val="none"/>
        </w:rPr>
      </w:r>
      <w:bookmarkEnd w:id="197"/>
      <w:r>
        <w:rPr>
          <w:color w:val="auto"/>
          <w:highlight w:val="none"/>
        </w:rPr>
      </w:r>
      <w:bookmarkEnd w:id="198"/>
      <w:r>
        <w:rPr>
          <w:color w:val="auto"/>
          <w:highlight w:val="none"/>
        </w:rPr>
      </w:r>
      <w:bookmarkEnd w:id="199"/>
      <w:r>
        <w:rPr>
          <w:color w:val="auto"/>
          <w:highlight w:val="none"/>
        </w:rPr>
      </w:r>
      <w:bookmarkEnd w:id="200"/>
      <w:r>
        <w:rPr>
          <w:color w:val="auto"/>
          <w:highlight w:val="none"/>
        </w:rPr>
      </w:r>
      <w:bookmarkEnd w:id="201"/>
      <w:r>
        <w:rPr>
          <w:color w:val="auto"/>
          <w:highlight w:val="none"/>
        </w:rPr>
      </w:r>
      <w:bookmarkEnd w:id="202"/>
      <w:r>
        <w:rPr>
          <w:color w:val="auto"/>
          <w:highlight w:val="none"/>
        </w:rPr>
      </w:r>
      <w:bookmarkEnd w:id="203"/>
      <w:r>
        <w:rPr>
          <w:color w:val="auto"/>
          <w:highlight w:val="none"/>
        </w:rPr>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rPr>
          <w:color w:val="auto"/>
          <w:highlight w:val="none"/>
        </w:rPr>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一、确定第一阶段入围供应商的评审方法</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bookmarkStart w:id="204" w:name="_Hlk192514850"/>
      <w:r>
        <w:rPr>
          <w:rFonts w:hint="eastAsia" w:ascii="宋体" w:hAnsi="宋体" w:cs="宋体"/>
          <w:color w:val="auto"/>
          <w:sz w:val="24"/>
          <w:highlight w:val="none"/>
          <w:lang w:bidi="ar"/>
        </w:rPr>
        <w:t xml:space="preserve">确定第一阶段入围供应商的评审方法为质量优先法。质量优先法是指对满足采购需求且响应报价不超过苏州市残疾人联合会文件规定的服务进行质量综合评分，按照质量评分从高到低排序，根据征集文件规定的淘汰率或者入围供应商数量上限，确定入围供应商的评审方法。</w:t>
      </w:r>
      <w:bookmarkEnd w:id="204"/>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2、每个分包入围供应商的淘汰比例：按照淘汰率20%比例入围供应商，向上取整数计算淘汰家数，且至少淘汰一家供应商（提交响应文件和符合资格条件、实质性要求的供应商少于2家时，采购活动终止）。</w:t>
      </w:r>
      <w:r>
        <w:rPr>
          <w:color w:val="auto"/>
          <w:highlight w:val="none"/>
        </w:rPr>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如在入围供应商上限出现综合得分相同的响应单位有两个或两个以上的，以小微企业优先作为成交供应商，如果均为小微的，则以抽签方式确定入围供应商。</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3、本项目供应商可以任意选择一个分包进行响应，也可以同时选择多个分包进行响应，兼投兼中。</w:t>
      </w:r>
      <w:r>
        <w:rPr>
          <w:color w:val="auto"/>
          <w:highlight w:val="none"/>
        </w:rPr>
      </w:r>
      <w:r/>
    </w:p>
    <w:p>
      <w:pPr>
        <w:contextualSpacing/>
        <w:ind w:firstLine="482"/>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rPr>
        <w:t xml:space="preserve">4、</w:t>
      </w:r>
      <w:r>
        <w:rPr>
          <w:rFonts w:hint="eastAsia" w:ascii="宋体" w:hAnsi="宋体" w:cs="宋体"/>
          <w:color w:val="auto"/>
          <w:sz w:val="24"/>
          <w:highlight w:val="none"/>
          <w:shd w:val="clear" w:color="auto" w:fill="ffffff"/>
        </w:rPr>
        <w:t xml:space="preserve">根据</w:t>
      </w:r>
      <w:r>
        <w:rPr>
          <w:rFonts w:hint="eastAsia" w:ascii="宋体" w:hAnsi="宋体" w:cs="宋体"/>
          <w:color w:val="auto"/>
          <w:sz w:val="24"/>
          <w:highlight w:val="none"/>
        </w:rPr>
        <w:t xml:space="preserve">《苏财购〔2026〕36号》文，</w:t>
      </w:r>
      <w:r>
        <w:rPr>
          <w:rFonts w:hint="eastAsia" w:ascii="宋体" w:hAnsi="宋体" w:cs="宋体"/>
          <w:color w:val="auto"/>
          <w:sz w:val="24"/>
          <w:highlight w:val="none"/>
          <w:shd w:val="clear" w:color="auto" w:fill="ffffff"/>
        </w:rPr>
        <w:t xml:space="preserve">评审委员会启动异常低价投标（响应）审查的情形和具体要求（第2、4、6、8、10包适用），包括：</w:t>
      </w:r>
      <w:r>
        <w:rPr>
          <w:color w:val="auto"/>
          <w:highlight w:val="none"/>
        </w:rPr>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A、评审中出现下列情形之一的，评审委员会应当启动异常低价投标（响应）审查程序：</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bookmarkStart w:id="205" w:name="OLE_LINK265"/>
      <w:r>
        <w:rPr>
          <w:color w:val="auto"/>
          <w:highlight w:val="none"/>
        </w:rPr>
      </w:r>
      <w:bookmarkStart w:id="206" w:name="OLE_LINK264"/>
      <w:r>
        <w:rPr>
          <w:rFonts w:hint="eastAsia" w:ascii="宋体" w:hAnsi="宋体" w:cs="宋体"/>
          <w:color w:val="auto"/>
          <w:sz w:val="24"/>
          <w:highlight w:val="none"/>
        </w:rPr>
        <w:t xml:space="preserve">（1-优惠率报价）&lt;</w:t>
      </w:r>
      <w:bookmarkEnd w:id="205"/>
      <w:r>
        <w:rPr>
          <w:color w:val="auto"/>
          <w:highlight w:val="none"/>
        </w:rPr>
      </w:r>
      <w:bookmarkEnd w:id="206"/>
      <w:r>
        <w:rPr>
          <w:rFonts w:hint="eastAsia" w:ascii="宋体" w:hAnsi="宋体" w:cs="宋体"/>
          <w:color w:val="auto"/>
          <w:sz w:val="24"/>
          <w:highlight w:val="none"/>
        </w:rPr>
        <w:t xml:space="preserve">全部通过符合审查供应商</w:t>
      </w:r>
      <w:bookmarkStart w:id="207" w:name="OLE_LINK266"/>
      <w:r>
        <w:rPr>
          <w:color w:val="auto"/>
          <w:highlight w:val="none"/>
        </w:rPr>
      </w:r>
      <w:bookmarkStart w:id="208" w:name="OLE_LINK271"/>
      <w:r>
        <w:rPr>
          <w:rFonts w:hint="eastAsia" w:ascii="宋体" w:hAnsi="宋体" w:cs="宋体"/>
          <w:color w:val="auto"/>
          <w:sz w:val="24"/>
          <w:highlight w:val="none"/>
        </w:rPr>
        <w:t xml:space="preserve">(1-优惠率报价)</w:t>
      </w:r>
      <w:bookmarkEnd w:id="207"/>
      <w:r>
        <w:rPr>
          <w:color w:val="auto"/>
          <w:highlight w:val="none"/>
        </w:rPr>
      </w:r>
      <w:bookmarkEnd w:id="208"/>
      <w:r>
        <w:rPr>
          <w:rFonts w:hint="eastAsia" w:ascii="宋体" w:hAnsi="宋体" w:cs="宋体"/>
          <w:color w:val="auto"/>
          <w:sz w:val="24"/>
          <w:highlight w:val="none"/>
        </w:rPr>
        <w:t xml:space="preserve">平均值*65%；</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（2）（1-优惠率报价）&lt;通过符合审查供应商</w:t>
      </w:r>
      <w:bookmarkStart w:id="209" w:name="OLE_LINK272"/>
      <w:r>
        <w:rPr>
          <w:color w:val="auto"/>
          <w:highlight w:val="none"/>
        </w:rPr>
      </w:r>
      <w:bookmarkStart w:id="210" w:name="OLE_LINK273"/>
      <w:r>
        <w:rPr>
          <w:rFonts w:hint="eastAsia" w:ascii="宋体" w:hAnsi="宋体" w:cs="宋体"/>
          <w:color w:val="auto"/>
          <w:sz w:val="24"/>
          <w:highlight w:val="none"/>
        </w:rPr>
        <w:t xml:space="preserve">(1-优惠率报价)次低价</w:t>
      </w:r>
      <w:bookmarkEnd w:id="209"/>
      <w:r>
        <w:rPr>
          <w:color w:val="auto"/>
          <w:highlight w:val="none"/>
        </w:rPr>
      </w:r>
      <w:bookmarkEnd w:id="210"/>
      <w:r>
        <w:rPr>
          <w:rFonts w:hint="eastAsia" w:ascii="宋体" w:hAnsi="宋体" w:cs="宋体"/>
          <w:color w:val="auto"/>
          <w:sz w:val="24"/>
          <w:highlight w:val="none"/>
        </w:rPr>
        <w:t xml:space="preserve">*65%；</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（3）（1-优惠率报价）&lt;45%；</w:t>
      </w:r>
      <w:r>
        <w:rPr>
          <w:color w:val="auto"/>
          <w:highlight w:val="none"/>
        </w:rPr>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（4）评审委员会基于专业判断，认为供应商报价过低，有可能影响产品质量或者不能诚信履约的其他情形。</w:t>
      </w:r>
      <w:r>
        <w:rPr>
          <w:color w:val="auto"/>
          <w:highlight w:val="none"/>
        </w:rPr>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auto"/>
          <w:highlight w:val="none"/>
        </w:rPr>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入围）价格、类似产品市场价格水平、行业人工费用标准、国家有关部门指导行业协会发布的行业平均成本等情况，对报价合理性进行判断。投标（响应）供应商不能提供书面说明、证明材料，或者提供的书面说明、证明</w:t>
      </w:r>
      <w:r>
        <w:rPr>
          <w:rFonts w:hint="eastAsia" w:ascii="宋体" w:hAnsi="宋体" w:cs="宋体"/>
          <w:color w:val="auto"/>
          <w:sz w:val="24"/>
          <w:highlight w:val="none"/>
        </w:rPr>
        <w:t xml:space="preserve">材料不能证明其报价合理性的，评审委员会应当将其作为无效投标（响应）处理。</w:t>
      </w:r>
      <w:r>
        <w:rPr>
          <w:color w:val="auto"/>
          <w:highlight w:val="none"/>
        </w:rPr>
      </w:r>
      <w:r/>
    </w:p>
    <w:p>
      <w:pPr>
        <w:contextualSpacing/>
        <w:ind w:firstLine="48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highlight w:val="none"/>
          <w:shd w:val="clear" w:color="auto" w:fill="ffffff"/>
        </w:rPr>
        <w:t xml:space="preserve">。</w:t>
      </w:r>
      <w:r>
        <w:rPr>
          <w:color w:val="auto"/>
          <w:highlight w:val="none"/>
        </w:rPr>
      </w:r>
      <w:r/>
    </w:p>
    <w:p>
      <w:pPr>
        <w:contextualSpacing/>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5、根据相关法规提交小、微型企业（或视同小微企业）证明材料并被评审通过的</w:t>
      </w:r>
      <w:r>
        <w:rPr>
          <w:rFonts w:hint="eastAsia" w:ascii="宋体" w:hAnsi="宋体" w:cs="宋体"/>
          <w:b/>
          <w:bCs/>
          <w:color w:val="auto"/>
          <w:sz w:val="24"/>
          <w:highlight w:val="none"/>
        </w:rPr>
        <w:t xml:space="preserve">小型企业、微型企业的投标报价扣除20%后参与评审</w:t>
      </w:r>
      <w:r>
        <w:rPr>
          <w:rFonts w:hint="eastAsia" w:ascii="宋体" w:hAnsi="宋体" w:cs="宋体"/>
          <w:color w:val="auto"/>
          <w:sz w:val="24"/>
          <w:highlight w:val="none"/>
        </w:rPr>
        <w:t xml:space="preserve">。</w:t>
      </w:r>
      <w:r>
        <w:rPr>
          <w:rFonts w:hint="eastAsia" w:ascii="宋体" w:hAnsi="宋体" w:cs="宋体"/>
          <w:color w:val="auto"/>
          <w:sz w:val="24"/>
          <w:highlight w:val="none"/>
          <w:shd w:val="clear" w:color="auto" w:fill="ffffff"/>
        </w:rPr>
        <w:t xml:space="preserve">（第2、4、6、8、10包适用）</w:t>
      </w:r>
      <w:r>
        <w:rPr>
          <w:color w:val="auto"/>
          <w:highlight w:val="none"/>
        </w:rPr>
      </w:r>
      <w:r/>
    </w:p>
    <w:p>
      <w:pPr>
        <w:contextualSpacing/>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6、说明：</w:t>
      </w:r>
      <w:r>
        <w:rPr>
          <w:rFonts w:hint="eastAsia" w:ascii="宋体" w:hAnsi="宋体"/>
          <w:color w:val="auto"/>
          <w:sz w:val="24"/>
          <w:highlight w:val="none"/>
        </w:rPr>
        <w:t xml:space="preserve">针对评分标准中评分的每一条，响应单位在响应文件中应提供清晰明了的相关资料并做出相应说明供评委评判，不提供相关资料或提供的资料不清晰或评委无法判断是否满足评分要求的，视为不具备该项得分的条件。</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482"/>
        <w:spacing w:line="360" w:lineRule="auto"/>
        <w:rPr>
          <w:rFonts w:hint="eastAsia" w:ascii="宋体" w:hAnsi="宋体" w:cs="宋体"/>
          <w:b/>
          <w:bCs/>
          <w:color w:val="auto"/>
          <w:sz w:val="24"/>
          <w:highlight w:val="none"/>
        </w:rPr>
      </w:pPr>
      <w:r>
        <w:rPr>
          <w:color w:val="auto"/>
          <w:highlight w:val="none"/>
        </w:rPr>
      </w:r>
      <w:bookmarkStart w:id="211" w:name="_Hlk132982326"/>
      <w:r>
        <w:rPr>
          <w:rFonts w:hint="eastAsia" w:ascii="宋体" w:hAnsi="宋体" w:cs="宋体"/>
          <w:b/>
          <w:bCs/>
          <w:color w:val="auto"/>
          <w:sz w:val="24"/>
          <w:highlight w:val="none"/>
        </w:rPr>
        <w:t xml:space="preserve">二、确定第二阶段成交供应商的方式</w:t>
      </w:r>
      <w:bookmarkEnd w:id="211"/>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1、采用直接选定：由</w:t>
      </w:r>
      <w:r>
        <w:rPr>
          <w:rFonts w:hint="eastAsia" w:ascii="宋体" w:hAnsi="宋体" w:cs="宋体"/>
          <w:color w:val="auto"/>
          <w:sz w:val="24"/>
          <w:highlight w:val="none"/>
        </w:rPr>
        <w:t xml:space="preserve">征集人</w:t>
      </w:r>
      <w:r>
        <w:rPr>
          <w:rFonts w:hint="eastAsia" w:ascii="宋体" w:hAnsi="宋体" w:cs="宋体"/>
          <w:color w:val="auto"/>
          <w:sz w:val="24"/>
          <w:highlight w:val="none"/>
        </w:rPr>
        <w:t xml:space="preserve">对适配机构就适配服务场所严格审核，并确定场所具备适配条件后，依据适配机构的服务质量以及服务便利性、用户评价等因素，从第一阶段入围供应商中直接选定。</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征集人</w:t>
      </w:r>
      <w:r>
        <w:rPr>
          <w:rFonts w:hint="eastAsia" w:ascii="宋体" w:hAnsi="宋体" w:cs="宋体"/>
          <w:color w:val="auto"/>
          <w:sz w:val="24"/>
          <w:highlight w:val="none"/>
        </w:rPr>
        <w:t xml:space="preserve">在确定成交供应商后，双方应当按照框架协议中规定签订采购合同，不得擅自改变框架协议约定的合同实质性条款。</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480"/>
        <w:spacing w:line="360" w:lineRule="auto"/>
        <w:rPr>
          <w:rFonts w:hint="eastAsia" w:ascii="宋体" w:hAnsi="宋体" w:cs="宋体"/>
          <w:b/>
          <w:bCs/>
          <w:color w:val="auto"/>
          <w:sz w:val="24"/>
          <w:highlight w:val="none"/>
        </w:rPr>
      </w:pPr>
      <w:r>
        <w:rPr>
          <w:rFonts w:ascii="宋体" w:hAnsi="宋体" w:cs="宋体"/>
          <w:b/>
          <w:bCs/>
          <w:color w:val="auto"/>
          <w:sz w:val="24"/>
          <w:highlight w:val="none"/>
        </w:rPr>
        <w:br w:type="page" w:clear="all"/>
      </w:r>
      <w:r>
        <w:rPr>
          <w:color w:val="auto"/>
          <w:highlight w:val="none"/>
        </w:rPr>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三、评分标准</w:t>
      </w:r>
      <w:r>
        <w:rPr>
          <w:color w:val="auto"/>
          <w:highlight w:val="none"/>
        </w:rPr>
      </w:r>
      <w:r/>
    </w:p>
    <w:tbl>
      <w:tblPr>
        <w:tblW w:w="103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5"/>
        <w:gridCol w:w="1099"/>
        <w:gridCol w:w="6753"/>
        <w:gridCol w:w="695"/>
        <w:gridCol w:w="495"/>
        <w:gridCol w:w="516"/>
      </w:tblGrid>
      <w:tr>
        <w:trPr>
          <w:jc w:val="center"/>
        </w:trPr>
        <w:tc>
          <w:tcPr>
            <w:gridSpan w:val="6"/>
            <w:shd w:val="clear" w:color="auto" w:fill="ffffff"/>
            <w:tcW w:w="10363" w:type="dxa"/>
            <w:vAlign w:val="center"/>
            <w:textDirection w:val="lrTb"/>
            <w:noWrap w:val="false"/>
          </w:tcPr>
          <w:p>
            <w:pPr>
              <w:jc w:val="center"/>
              <w:rPr>
                <w:rFonts w:hint="eastAsia" w:ascii="宋体" w:hAnsi="宋体" w:cs="宋体"/>
                <w:color w:val="auto"/>
                <w:sz w:val="24"/>
                <w:highlight w:val="none"/>
              </w:rPr>
            </w:pPr>
            <w:r>
              <w:rPr>
                <w:rFonts w:ascii="宋体" w:hAnsi="宋体" w:cs="宋体"/>
                <w:b/>
                <w:bCs/>
                <w:color w:val="auto"/>
                <w:sz w:val="24"/>
                <w:highlight w:val="none"/>
              </w:rPr>
              <w:t xml:space="preserve">第一包：</w:t>
            </w:r>
            <w:r>
              <w:rPr>
                <w:rFonts w:hint="eastAsia" w:ascii="宋体" w:hAnsi="宋体" w:cs="宋体"/>
                <w:b/>
                <w:bCs/>
                <w:color w:val="auto"/>
                <w:sz w:val="24"/>
                <w:highlight w:val="none"/>
              </w:rPr>
              <w:t xml:space="preserve">视力残疾儿童基本康复服务评分标准</w:t>
            </w:r>
            <w:r>
              <w:rPr>
                <w:rFonts w:hint="eastAsia" w:ascii="仿宋_GB2312" w:hAnsi="仿宋_GB2312" w:eastAsia="仿宋_GB2312" w:cs="仿宋_GB2312"/>
                <w:color w:val="auto"/>
                <w:spacing w:val="-6"/>
                <w:sz w:val="24"/>
                <w:highlight w:val="none"/>
              </w:rPr>
              <w:t xml:space="preserve">（医疗类）</w:t>
            </w:r>
            <w:r>
              <w:rPr>
                <w:color w:val="auto"/>
                <w:highlight w:val="none"/>
              </w:rPr>
            </w:r>
            <w:r/>
          </w:p>
        </w:tc>
      </w:tr>
      <w:tr>
        <w:trPr>
          <w:jc w:val="center"/>
        </w:trPr>
        <w:tc>
          <w:tcPr>
            <w:gridSpan w:val="2"/>
            <w:shd w:val="clear" w:color="auto" w:fill="ffffff"/>
            <w:tcW w:w="190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  目</w:t>
            </w:r>
            <w:r>
              <w:rPr>
                <w:color w:val="auto"/>
                <w:highlight w:val="none"/>
              </w:rPr>
            </w:r>
            <w:r/>
          </w:p>
        </w:tc>
        <w:tc>
          <w:tcPr>
            <w:shd w:val="clear" w:color="auto" w:fill="ffffff"/>
            <w:tcW w:w="6753"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评分标准</w:t>
            </w:r>
            <w:r>
              <w:rPr>
                <w:color w:val="auto"/>
                <w:highlight w:val="none"/>
              </w:rPr>
            </w:r>
            <w:r/>
          </w:p>
        </w:tc>
        <w:tc>
          <w:tcPr>
            <w:shd w:val="clear" w:color="auto" w:fill="ffffff"/>
            <w:tcW w:w="695"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分值</w:t>
            </w:r>
            <w:r>
              <w:rPr>
                <w:color w:val="auto"/>
                <w:highlight w:val="none"/>
              </w:rPr>
            </w:r>
            <w:r/>
          </w:p>
        </w:tc>
        <w:tc>
          <w:tcPr>
            <w:shd w:val="clear" w:color="auto" w:fill="ffffff"/>
            <w:tcW w:w="495"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计分</w:t>
            </w:r>
            <w:r>
              <w:rPr>
                <w:color w:val="auto"/>
                <w:highlight w:val="none"/>
              </w:rPr>
            </w:r>
            <w:r/>
          </w:p>
        </w:tc>
        <w:tc>
          <w:tcPr>
            <w:shd w:val="clear" w:color="auto" w:fill="ffffff"/>
            <w:tcW w:w="516"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备注</w:t>
            </w:r>
            <w:r>
              <w:rPr>
                <w:color w:val="auto"/>
                <w:highlight w:val="none"/>
              </w:rPr>
            </w:r>
            <w:r/>
          </w:p>
        </w:tc>
      </w:tr>
      <w:tr>
        <w:trPr>
          <w:jc w:val="center"/>
        </w:trPr>
        <w:tc>
          <w:tcPr>
            <w:shd w:val="clear" w:color="auto" w:fill="ffffff"/>
            <w:tcW w:w="8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一级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二级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shd w:val="clear" w:color="auto" w:fill="ffffff"/>
            <w:tcW w:w="6753"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shd w:val="clear" w:color="auto" w:fill="ffffff"/>
            <w:tcW w:w="695"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shd w:val="clear" w:color="auto" w:fill="ffffff"/>
            <w:tcW w:w="495"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shd w:val="clear" w:color="auto" w:fill="ffffff"/>
            <w:tcW w:w="516"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shd w:val="clear" w:color="auto" w:fill="ffffff"/>
            <w:tcW w:w="80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建设标准</w:t>
            </w:r>
            <w:r>
              <w:rPr>
                <w:rFonts w:hint="eastAsia" w:ascii="宋体" w:hAnsi="宋体" w:cs="宋体"/>
                <w:bCs/>
                <w:color w:val="auto"/>
                <w:sz w:val="24"/>
                <w:highlight w:val="none"/>
              </w:rPr>
              <w:t xml:space="preserve">(6.0分)</w:t>
            </w:r>
            <w:r>
              <w:rPr>
                <w:color w:val="auto"/>
                <w:highlight w:val="none"/>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抗震</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要求</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6753"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供应商提供康复服务场所的抗震设防要求不低于幼儿园、中小学的教学用房在GB50223标准。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color w:val="auto"/>
                <w:sz w:val="24"/>
                <w:highlight w:val="none"/>
              </w:rPr>
              <w:t xml:space="preserve">（请在响应文件中提供有效证明材料，提供的材料不足以说明或不提供的不得分）</w:t>
            </w:r>
            <w:r>
              <w:rPr>
                <w:color w:val="auto"/>
                <w:highlight w:val="none"/>
              </w:rPr>
            </w:r>
            <w:r/>
          </w:p>
        </w:tc>
        <w:tc>
          <w:tcPr>
            <w:shd w:val="clear" w:color="auto" w:fill="ffffff"/>
            <w:tcW w:w="6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1.2 </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建设</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要求</w:t>
            </w:r>
            <w:r>
              <w:rPr>
                <w:color w:val="auto"/>
                <w:highlight w:val="none"/>
              </w:rPr>
            </w:r>
            <w:r/>
          </w:p>
        </w:tc>
        <w:tc>
          <w:tcPr>
            <w:shd w:val="clear" w:color="auto" w:fill="ffffff"/>
            <w:tcW w:w="6753"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w:t>
            </w:r>
            <w:r>
              <w:rPr>
                <w:rFonts w:hint="eastAsia" w:ascii="宋体" w:hAnsi="宋体" w:cs="宋体"/>
                <w:color w:val="auto"/>
                <w:spacing w:val="-13"/>
                <w:sz w:val="24"/>
                <w:highlight w:val="none"/>
              </w:rPr>
              <w:t xml:space="preserve">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color w:val="auto"/>
                <w:sz w:val="24"/>
                <w:highlight w:val="none"/>
              </w:rPr>
              <w:t xml:space="preserve">（请在响应文件中提供承诺书或有效证明材料，不提供不得分。满足一项规定得2分&lt;提供承诺书得1分，提供有效证明材料得2分&gt;，两项规定均满足得4分。）</w:t>
            </w:r>
            <w:r>
              <w:rPr>
                <w:color w:val="auto"/>
                <w:highlight w:val="none"/>
              </w:rPr>
            </w:r>
            <w:r/>
          </w:p>
        </w:tc>
        <w:tc>
          <w:tcPr>
            <w:shd w:val="clear" w:color="auto" w:fill="ffffff"/>
            <w:tcW w:w="6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shd w:val="clear" w:color="auto" w:fill="ffffff"/>
            <w:tcW w:w="8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内部管理</w:t>
            </w:r>
            <w:r>
              <w:rPr>
                <w:rFonts w:hint="eastAsia" w:ascii="宋体" w:hAnsi="宋体" w:cs="宋体"/>
                <w:bCs/>
                <w:color w:val="auto"/>
                <w:sz w:val="24"/>
                <w:highlight w:val="none"/>
              </w:rPr>
              <w:t xml:space="preserve">(5.0分)</w:t>
            </w:r>
            <w:r>
              <w:rPr>
                <w:color w:val="auto"/>
                <w:highlight w:val="none"/>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 </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制度</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管理</w:t>
            </w:r>
            <w:r>
              <w:rPr>
                <w:color w:val="auto"/>
                <w:highlight w:val="none"/>
              </w:rPr>
            </w:r>
            <w:r/>
          </w:p>
        </w:tc>
        <w:tc>
          <w:tcPr>
            <w:shd w:val="clear" w:color="auto" w:fill="ffffff"/>
            <w:tcW w:w="6753"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color w:val="auto"/>
                <w:sz w:val="24"/>
                <w:highlight w:val="none"/>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color w:val="auto"/>
                <w:highlight w:val="none"/>
              </w:rPr>
            </w:r>
            <w:r/>
          </w:p>
        </w:tc>
        <w:tc>
          <w:tcPr>
            <w:shd w:val="clear" w:color="auto" w:fill="ffffff"/>
            <w:tcW w:w="6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shd w:val="clear" w:color="auto" w:fill="ffffff"/>
            <w:tcW w:w="80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设施</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配置</w:t>
            </w:r>
            <w:r>
              <w:rPr>
                <w:rFonts w:hint="eastAsia" w:ascii="宋体" w:hAnsi="宋体" w:cs="宋体"/>
                <w:bCs/>
                <w:color w:val="auto"/>
                <w:sz w:val="24"/>
                <w:highlight w:val="none"/>
              </w:rPr>
              <w:t xml:space="preserve">(16.0分)</w:t>
            </w:r>
            <w:r>
              <w:rPr>
                <w:color w:val="auto"/>
                <w:highlight w:val="none"/>
              </w:rPr>
            </w:r>
            <w:r/>
          </w:p>
        </w:tc>
        <w:tc>
          <w:tcPr>
            <w:shd w:val="clear" w:color="auto" w:fill="ffffff"/>
            <w:tcW w:w="1099" w:type="dxa"/>
            <w:vAlign w:val="center"/>
            <w:textDirection w:val="lrTb"/>
            <w:noWrap w:val="false"/>
          </w:tcPr>
          <w:p>
            <w:pPr>
              <w:ind w:firstLine="240"/>
              <w:rPr>
                <w:rFonts w:hint="eastAsia" w:ascii="宋体" w:hAnsi="宋体" w:cs="宋体"/>
                <w:color w:val="auto"/>
                <w:sz w:val="24"/>
                <w:highlight w:val="none"/>
              </w:rPr>
            </w:pPr>
            <w:r>
              <w:rPr>
                <w:rFonts w:hint="eastAsia" w:ascii="宋体" w:hAnsi="宋体" w:cs="宋体"/>
                <w:color w:val="auto"/>
                <w:sz w:val="24"/>
                <w:highlight w:val="none"/>
              </w:rPr>
              <w:t xml:space="preserve">3.1 </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康复</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场地</w:t>
            </w:r>
            <w:r>
              <w:rPr>
                <w:color w:val="auto"/>
                <w:highlight w:val="none"/>
              </w:rPr>
            </w:r>
            <w:r/>
          </w:p>
        </w:tc>
        <w:tc>
          <w:tcPr>
            <w:shd w:val="clear" w:color="auto" w:fill="ffffff"/>
            <w:tcW w:w="6753"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color w:val="auto"/>
                <w:sz w:val="24"/>
                <w:highlight w:val="none"/>
              </w:rPr>
              <w:t xml:space="preserve">①供</w:t>
            </w:r>
            <w:r>
              <w:rPr>
                <w:rFonts w:hint="eastAsia" w:ascii="宋体" w:hAnsi="宋体" w:cs="宋体"/>
                <w:color w:val="auto"/>
                <w:spacing w:val="-12"/>
                <w:sz w:val="24"/>
                <w:highlight w:val="none"/>
              </w:rPr>
              <w:t xml:space="preserve">应商提供的康复场所设置有低视力诊室、助视器适配区、视功能训练室、日常生活适应能力训练室、定向行走训练室、集体教室等业务用房，并设置</w:t>
            </w:r>
            <w:r>
              <w:rPr>
                <w:rFonts w:hint="eastAsia" w:ascii="宋体" w:hAnsi="宋体" w:cs="宋体"/>
                <w:color w:val="auto"/>
                <w:sz w:val="24"/>
                <w:highlight w:val="none"/>
              </w:rPr>
              <w:t xml:space="preserve">有适合家长休息的等候区域。</w:t>
            </w:r>
            <w:r>
              <w:rPr>
                <w:rFonts w:hint="eastAsia" w:ascii="宋体" w:hAnsi="宋体" w:cs="宋体"/>
                <w:b/>
                <w:bCs/>
                <w:color w:val="auto"/>
                <w:sz w:val="24"/>
                <w:highlight w:val="none"/>
              </w:rPr>
              <w:t xml:space="preserve">（在响应文件中提供机构完整平面图，在平面图上标注清楚各业务用房，证明材料完整的得7分，不提供不得分，每少一个扣1分，扣完为止）</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②业务用房面积不少于建筑总面积的 60%。</w:t>
            </w:r>
            <w:r>
              <w:rPr>
                <w:rFonts w:hint="eastAsia" w:ascii="宋体" w:hAnsi="宋体" w:cs="宋体"/>
                <w:b/>
                <w:color w:val="auto"/>
                <w:sz w:val="24"/>
                <w:highlight w:val="none"/>
              </w:rPr>
              <w:t xml:space="preserve">（在响应文件中提供有效证明材料的得2分，不提供不得分）</w:t>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低视力诊室</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助视器适配区</w:t>
            </w:r>
            <w:r>
              <w:rPr>
                <w:color w:val="auto"/>
                <w:highlight w:val="none"/>
              </w:rPr>
            </w:r>
            <w:r/>
          </w:p>
        </w:tc>
        <w:tc>
          <w:tcPr>
            <w:shd w:val="clear" w:color="auto" w:fill="ffffff"/>
            <w:tcW w:w="6753" w:type="dxa"/>
            <w:vAlign w:val="center"/>
            <w:textDirection w:val="lrTb"/>
            <w:noWrap w:val="false"/>
          </w:tcPr>
          <w:p>
            <w:pPr>
              <w:rPr>
                <w:rFonts w:hint="eastAsia" w:ascii="宋体" w:hAnsi="宋体" w:cs="宋体"/>
                <w:b/>
                <w:color w:val="auto"/>
                <w:sz w:val="24"/>
                <w:highlight w:val="none"/>
              </w:rPr>
            </w:pPr>
            <w:r>
              <w:rPr>
                <w:rFonts w:hint="eastAsia" w:ascii="宋体" w:hAnsi="宋体" w:cs="宋体"/>
                <w:color w:val="auto"/>
                <w:sz w:val="24"/>
                <w:highlight w:val="none"/>
              </w:rPr>
              <w:t xml:space="preserve">①供应商提供的康复场所内设置有独立的低视力诊室，面积不少于 15 平方米。</w:t>
            </w:r>
            <w:r>
              <w:rPr>
                <w:rFonts w:hint="eastAsia" w:ascii="宋体" w:hAnsi="宋体" w:cs="宋体"/>
                <w:b/>
                <w:color w:val="auto"/>
                <w:sz w:val="24"/>
                <w:highlight w:val="none"/>
              </w:rPr>
              <w:t xml:space="preserve">（请在响应文件中提供实地场所照片等相关证明材料，标注面积，得2分。如提供的照片等证明材料无法体现相关功能场所或未明确标示面积的不得分）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②供应商提供的康复场所内设置有独立的助视器适配区，面积不少于 15 平方米。</w:t>
            </w:r>
            <w:r>
              <w:rPr>
                <w:rFonts w:hint="eastAsia" w:ascii="宋体" w:hAnsi="宋体" w:cs="宋体"/>
                <w:b/>
                <w:color w:val="auto"/>
                <w:sz w:val="24"/>
                <w:highlight w:val="none"/>
              </w:rPr>
              <w:t xml:space="preserve">（请在响应文件中提供实地场所照片等相关证明材料，标注面积，得2分。如提供的照片等证明材料无法体现相关功能场所或未明确标示面积的不得分</w:t>
            </w:r>
            <w:r>
              <w:rPr>
                <w:rFonts w:hint="eastAsia" w:ascii="宋体" w:hAnsi="宋体" w:cs="宋体"/>
                <w:bCs/>
                <w:color w:val="auto"/>
                <w:sz w:val="24"/>
                <w:highlight w:val="none"/>
              </w:rPr>
              <w:t xml:space="preserve">）</w:t>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康复训练室</w:t>
            </w:r>
            <w:r>
              <w:rPr>
                <w:color w:val="auto"/>
                <w:highlight w:val="none"/>
              </w:rPr>
            </w:r>
            <w:r/>
          </w:p>
        </w:tc>
        <w:tc>
          <w:tcPr>
            <w:shd w:val="clear" w:color="auto" w:fill="ffffff"/>
            <w:tcW w:w="675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供应商提供的康复场所内视功能训练室、社会适应能力训练室、定向行走训练室为综合设置得2分，分开设置得3分。</w:t>
            </w:r>
            <w:r>
              <w:rPr>
                <w:rFonts w:hint="eastAsia" w:ascii="宋体" w:hAnsi="宋体" w:cs="宋体"/>
                <w:b/>
                <w:color w:val="auto"/>
                <w:sz w:val="24"/>
                <w:highlight w:val="none"/>
              </w:rPr>
              <w:t xml:space="preserve">（请在响应文件中提供实地场所照片等相关证明材料，训练室</w:t>
            </w:r>
            <w:r>
              <w:rPr>
                <w:rFonts w:hint="eastAsia" w:ascii="宋体" w:hAnsi="宋体" w:cs="宋体"/>
                <w:b/>
                <w:color w:val="auto"/>
                <w:sz w:val="24"/>
                <w:highlight w:val="none"/>
              </w:rPr>
              <w:t xml:space="preserve">分开设置的得3分，综合设置的得2分。如提供的照片等证明材料无法体现相关功能场所的不得分）</w:t>
            </w:r>
            <w:r>
              <w:rPr>
                <w:rFonts w:hint="eastAsia" w:ascii="宋体" w:hAnsi="宋体" w:cs="宋体"/>
                <w:color w:val="auto"/>
                <w:sz w:val="24"/>
                <w:highlight w:val="none"/>
              </w:rPr>
              <w:t xml:space="preserve"> </w:t>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shd w:val="clear" w:color="auto" w:fill="ffffff"/>
            <w:tcW w:w="4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shd w:val="clear" w:color="auto" w:fill="ffffff"/>
            <w:tcW w:w="80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设备配置</w:t>
            </w:r>
            <w:r>
              <w:rPr>
                <w:rFonts w:hint="eastAsia" w:ascii="宋体" w:hAnsi="宋体" w:cs="宋体"/>
                <w:bCs/>
                <w:color w:val="auto"/>
                <w:sz w:val="24"/>
                <w:highlight w:val="none"/>
              </w:rPr>
              <w:t xml:space="preserve">（15.0分)</w:t>
            </w:r>
            <w:r>
              <w:rPr>
                <w:color w:val="auto"/>
                <w:highlight w:val="none"/>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lang w:eastAsia="en-US"/>
              </w:rPr>
              <w:t xml:space="preserve">视力检查设备与器材</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675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供应商针对本项目提供的视力检查设备与器材，包括视力表、眼科诊疗常用设备、助视器配镜、普通验光设备等,得2分。</w:t>
            </w:r>
            <w:r>
              <w:rPr>
                <w:rFonts w:hint="eastAsia" w:ascii="宋体" w:hAnsi="宋体" w:cs="宋体"/>
                <w:b/>
                <w:color w:val="auto"/>
                <w:sz w:val="24"/>
                <w:highlight w:val="none"/>
              </w:rPr>
              <w:t xml:space="preserve">（请在响应文件中提供设备一览表及实物照片，不提供不得分，设备缺一项扣0.5分，扣完为止。）</w:t>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shd w:val="clear" w:color="auto" w:fill="ffffff"/>
            <w:tcW w:w="4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视力康复训练设备与器材</w:t>
            </w:r>
            <w:r>
              <w:rPr>
                <w:color w:val="auto"/>
                <w:highlight w:val="none"/>
              </w:rPr>
            </w:r>
            <w:r/>
          </w:p>
        </w:tc>
        <w:tc>
          <w:tcPr>
            <w:shd w:val="clear" w:color="auto" w:fill="ffffff"/>
            <w:tcW w:w="675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供应商针对本项目提供的视力康复训练设备与器材，包括光学、电子类助视器、其他训练器械和辅助设备等，得2分。</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请在响应文件中提供设备器材一览表及实物照片，不提供不得分，设备器材缺一项扣0.5分，扣完为止。</w:t>
            </w:r>
            <w:r>
              <w:rPr>
                <w:rFonts w:hint="eastAsia" w:ascii="宋体" w:hAnsi="宋体" w:cs="宋体"/>
                <w:b/>
                <w:bCs/>
                <w:color w:val="auto"/>
                <w:sz w:val="24"/>
                <w:highlight w:val="none"/>
              </w:rPr>
              <w:t xml:space="preserve">）</w:t>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shd w:val="clear" w:color="auto" w:fill="ffffff"/>
            <w:tcW w:w="4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4.3定</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lang w:eastAsia="en-US"/>
              </w:rPr>
              <w:t xml:space="preserve">向行走辅助器材</w:t>
            </w:r>
            <w:r>
              <w:rPr>
                <w:color w:val="auto"/>
                <w:highlight w:val="none"/>
              </w:rPr>
            </w:r>
            <w:r/>
          </w:p>
        </w:tc>
        <w:tc>
          <w:tcPr>
            <w:shd w:val="clear" w:color="auto" w:fill="ffffff"/>
            <w:tcW w:w="675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供应商针对本项目提供的定向行走辅助器材，包括感统训练器具、定向辅具、移动辅具等，得2分。</w:t>
            </w:r>
            <w:r>
              <w:rPr>
                <w:rFonts w:hint="eastAsia" w:ascii="宋体" w:hAnsi="宋体" w:cs="宋体"/>
                <w:b/>
                <w:color w:val="auto"/>
                <w:sz w:val="24"/>
                <w:highlight w:val="none"/>
              </w:rPr>
              <w:t xml:space="preserve">(请在响应文件中提供器材辅具一览表及实物照片，不提供不得分，器材辅具缺一项扣0.5分，扣完为止。）</w:t>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shd w:val="clear" w:color="auto" w:fill="ffffff"/>
            <w:tcW w:w="4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4.4</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lang w:eastAsia="en-US"/>
              </w:rPr>
              <w:t xml:space="preserve">弱视训练设备与器材</w:t>
            </w:r>
            <w:r>
              <w:rPr>
                <w:color w:val="auto"/>
                <w:highlight w:val="none"/>
              </w:rPr>
            </w:r>
            <w:r/>
          </w:p>
        </w:tc>
        <w:tc>
          <w:tcPr>
            <w:shd w:val="clear" w:color="auto" w:fill="ffffff"/>
            <w:tcW w:w="675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供应商针对本项目提供的弱视训练设备与器材，包括各类弱视训练仪器、后像光刷仪等，得2分。</w:t>
            </w:r>
            <w:r>
              <w:rPr>
                <w:rFonts w:hint="eastAsia" w:ascii="宋体" w:hAnsi="宋体" w:cs="宋体"/>
                <w:b/>
                <w:color w:val="auto"/>
                <w:sz w:val="24"/>
                <w:highlight w:val="none"/>
              </w:rPr>
              <w:t xml:space="preserve">(请在响应文件中提供器材一览表及实物照片，不提供不得分，器材缺一项扣0.5分，扣完为止。）</w:t>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shd w:val="clear" w:color="auto" w:fill="ffffff"/>
            <w:tcW w:w="4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4.5</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视力功能训练设备器材</w:t>
            </w:r>
            <w:r>
              <w:rPr>
                <w:color w:val="auto"/>
                <w:highlight w:val="none"/>
              </w:rPr>
            </w:r>
            <w:r/>
          </w:p>
        </w:tc>
        <w:tc>
          <w:tcPr>
            <w:shd w:val="clear" w:color="auto" w:fill="ffffff"/>
            <w:tcW w:w="6753"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供应商针对本项目提供的双眼视力功能训练设备与器材，包括同视机等训练器材</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得2分。</w:t>
            </w:r>
            <w:r>
              <w:rPr>
                <w:rFonts w:hint="eastAsia" w:ascii="宋体" w:hAnsi="宋体" w:cs="宋体"/>
                <w:b/>
                <w:color w:val="auto"/>
                <w:sz w:val="24"/>
                <w:highlight w:val="none"/>
              </w:rPr>
              <w:t xml:space="preserve">(请在响应文件中提供器材一览表及实物照片，不提供不得分，器材缺一项扣0.5分，扣完为止。）</w:t>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shd w:val="clear" w:color="auto" w:fill="ffffff"/>
            <w:tcW w:w="4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pStyle w:val="1047"/>
              <w:ind w:firstLine="0"/>
              <w:jc w:val="center"/>
              <w:rPr>
                <w:rFonts w:hint="eastAsia" w:hAnsi="宋体" w:cs="宋体"/>
                <w:color w:val="auto"/>
                <w:sz w:val="24"/>
                <w:szCs w:val="24"/>
                <w:highlight w:val="none"/>
              </w:rPr>
            </w:pPr>
            <w:r>
              <w:rPr>
                <w:rFonts w:hint="eastAsia" w:hAnsi="宋体" w:cs="宋体"/>
                <w:color w:val="auto"/>
                <w:sz w:val="24"/>
                <w:szCs w:val="24"/>
                <w:highlight w:val="none"/>
              </w:rPr>
              <w:t xml:space="preserve">4.6</w:t>
            </w:r>
            <w:r>
              <w:rPr>
                <w:color w:val="auto"/>
                <w:highlight w:val="none"/>
              </w:rPr>
            </w:r>
            <w:r/>
          </w:p>
          <w:p>
            <w:pPr>
              <w:pStyle w:val="1047"/>
              <w:ind w:firstLine="0"/>
              <w:jc w:val="center"/>
              <w:rPr>
                <w:rFonts w:hint="eastAsia" w:hAnsi="宋体" w:cs="宋体"/>
                <w:color w:val="auto"/>
                <w:sz w:val="24"/>
                <w:szCs w:val="24"/>
                <w:highlight w:val="none"/>
              </w:rPr>
            </w:pPr>
            <w:r>
              <w:rPr>
                <w:rFonts w:hint="eastAsia" w:hAnsi="宋体" w:cs="宋体"/>
                <w:color w:val="auto"/>
                <w:sz w:val="24"/>
                <w:szCs w:val="24"/>
                <w:highlight w:val="none"/>
                <w:lang w:eastAsia="en-US"/>
              </w:rPr>
              <w:t xml:space="preserve">其他</w:t>
            </w:r>
            <w:r>
              <w:rPr>
                <w:color w:val="auto"/>
                <w:highlight w:val="none"/>
              </w:rPr>
            </w:r>
            <w:r/>
          </w:p>
          <w:p>
            <w:pPr>
              <w:pStyle w:val="1047"/>
              <w:ind w:firstLine="0"/>
              <w:jc w:val="center"/>
              <w:rPr>
                <w:rFonts w:hint="eastAsia" w:hAnsi="宋体" w:cs="宋体"/>
                <w:color w:val="auto"/>
                <w:sz w:val="24"/>
                <w:szCs w:val="24"/>
                <w:highlight w:val="none"/>
              </w:rPr>
            </w:pPr>
            <w:r>
              <w:rPr>
                <w:rFonts w:hint="eastAsia" w:hAnsi="宋体" w:cs="宋体"/>
                <w:color w:val="auto"/>
                <w:sz w:val="24"/>
                <w:szCs w:val="24"/>
                <w:highlight w:val="none"/>
                <w:lang w:eastAsia="en-US"/>
              </w:rPr>
              <w:t xml:space="preserve">设备</w:t>
            </w:r>
            <w:r>
              <w:rPr>
                <w:color w:val="auto"/>
                <w:highlight w:val="none"/>
              </w:rPr>
            </w:r>
            <w:r/>
          </w:p>
        </w:tc>
        <w:tc>
          <w:tcPr>
            <w:shd w:val="clear" w:color="auto" w:fill="ffffff"/>
            <w:tcW w:w="6753"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供应商针对本项目提供的按人均 4 件（受训儿童人数最低按20名儿童考虑）的标准配备符合儿童训练特点的各类玩具、图书，得2分。</w:t>
            </w:r>
            <w:r>
              <w:rPr>
                <w:rFonts w:hint="eastAsia" w:ascii="宋体" w:hAnsi="宋体" w:cs="宋体"/>
                <w:b/>
                <w:color w:val="auto"/>
                <w:sz w:val="24"/>
                <w:highlight w:val="none"/>
              </w:rPr>
              <w:t xml:space="preserve">(请在响应文件中提供玩具图书一览表及实物照片，按最低80件少一件扣0.5分，扣完为止）</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配备家长培训所需的教学设备的，得1分。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color w:val="auto"/>
                <w:sz w:val="24"/>
                <w:highlight w:val="none"/>
              </w:rPr>
              <w:t xml:space="preserve">（请在响应文件中提供教学设备一览表及实物照片，不提供的不得分）</w:t>
            </w:r>
            <w:r>
              <w:rPr>
                <w:color w:val="auto"/>
                <w:highlight w:val="none"/>
              </w:rPr>
            </w:r>
            <w:r/>
          </w:p>
        </w:tc>
        <w:tc>
          <w:tcPr>
            <w:shd w:val="clear" w:color="auto" w:fill="ffffff"/>
            <w:tcW w:w="695" w:type="dxa"/>
            <w:vAlign w:val="center"/>
            <w:textDirection w:val="lrTb"/>
            <w:noWrap w:val="false"/>
          </w:tcPr>
          <w:p>
            <w:pPr>
              <w:pStyle w:val="1047"/>
              <w:ind w:firstLine="0"/>
              <w:jc w:val="center"/>
              <w:rPr>
                <w:rFonts w:hint="eastAsia" w:hAnsi="宋体" w:cs="宋体"/>
                <w:color w:val="auto"/>
                <w:sz w:val="24"/>
                <w:szCs w:val="24"/>
                <w:highlight w:val="none"/>
              </w:rPr>
            </w:pPr>
            <w:r>
              <w:rPr>
                <w:rFonts w:hint="eastAsia" w:hAnsi="宋体" w:cs="宋体"/>
                <w:color w:val="auto"/>
                <w:sz w:val="24"/>
                <w:szCs w:val="24"/>
                <w:highlight w:val="none"/>
              </w:rPr>
              <w:t xml:space="preserve">3</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4.7</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监控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设备</w:t>
            </w:r>
            <w:r>
              <w:rPr>
                <w:color w:val="auto"/>
                <w:highlight w:val="none"/>
              </w:rPr>
            </w:r>
            <w:r/>
          </w:p>
        </w:tc>
        <w:tc>
          <w:tcPr>
            <w:shd w:val="clear" w:color="auto" w:fill="ffffff"/>
            <w:tcW w:w="6753"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康复训练区域装备的监控设施，监控资料保存天数满足60天≤d＜90天的，得1分；监控资料保存天数满足d≥90天的，得2分。</w:t>
            </w:r>
            <w:r>
              <w:rPr>
                <w:rFonts w:hint="eastAsia" w:ascii="宋体" w:hAnsi="宋体" w:cs="宋体"/>
                <w:b/>
                <w:color w:val="auto"/>
                <w:sz w:val="24"/>
                <w:highlight w:val="none"/>
              </w:rPr>
              <w:t xml:space="preserve">（请在响应文件中提供实地场所安装监控照片、监控参数等证明材料，以及承诺所有康复区域均安装监控及监控能正常使用的承诺说明，不提供不得分。）</w:t>
            </w:r>
            <w:r>
              <w:rPr>
                <w:color w:val="auto"/>
                <w:highlight w:val="none"/>
              </w:rPr>
            </w:r>
            <w:r/>
          </w:p>
        </w:tc>
        <w:tc>
          <w:tcPr>
            <w:shd w:val="clear" w:color="auto" w:fill="ffffff"/>
            <w:tcW w:w="6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shd w:val="clear" w:color="auto" w:fill="ffffff"/>
            <w:tcW w:w="805" w:type="dxa"/>
            <w:vAlign w:val="center"/>
            <w:vMerge w:val="restart"/>
            <w:textDirection w:val="lrTb"/>
            <w:noWrap w:val="false"/>
          </w:tcPr>
          <w:p>
            <w:pPr>
              <w:ind w:firstLine="240"/>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p>
            <w:pPr>
              <w:rPr>
                <w:rFonts w:hint="eastAsia" w:ascii="宋体" w:hAnsi="宋体" w:cs="宋体"/>
                <w:color w:val="auto"/>
                <w:sz w:val="24"/>
                <w:highlight w:val="none"/>
              </w:rPr>
            </w:pPr>
            <w:r>
              <w:rPr>
                <w:rFonts w:hint="eastAsia" w:ascii="宋体" w:hAnsi="宋体" w:cs="宋体"/>
                <w:bCs/>
                <w:color w:val="auto"/>
                <w:sz w:val="24"/>
                <w:highlight w:val="none"/>
              </w:rPr>
              <w:t xml:space="preserve">机构管理（29</w:t>
            </w:r>
            <w:r>
              <w:rPr>
                <w:rFonts w:hint="eastAsia" w:ascii="宋体" w:hAnsi="宋体" w:cs="宋体"/>
                <w:bCs/>
                <w:color w:val="auto"/>
                <w:sz w:val="24"/>
                <w:highlight w:val="none"/>
              </w:rPr>
              <w:t xml:space="preserve">.0分）</w:t>
            </w:r>
            <w:r>
              <w:rPr>
                <w:color w:val="auto"/>
                <w:highlight w:val="none"/>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w:t>
            </w:r>
            <w:r>
              <w:rPr>
                <w:color w:val="auto"/>
                <w:highlight w:val="none"/>
              </w:rPr>
            </w:r>
            <w:r/>
          </w:p>
          <w:p>
            <w:pPr>
              <w:jc w:val="center"/>
              <w:rPr>
                <w:rFonts w:hint="eastAsia" w:ascii="宋体" w:hAnsi="宋体" w:cs="宋体"/>
                <w:strike/>
                <w:color w:val="auto"/>
                <w:sz w:val="24"/>
                <w:highlight w:val="none"/>
              </w:rPr>
            </w:pPr>
            <w:r>
              <w:rPr>
                <w:rFonts w:hint="eastAsia" w:ascii="宋体" w:hAnsi="宋体" w:cs="宋体"/>
                <w:color w:val="auto"/>
                <w:sz w:val="24"/>
                <w:highlight w:val="none"/>
              </w:rPr>
              <w:t xml:space="preserve">配备</w:t>
            </w:r>
            <w:r>
              <w:rPr>
                <w:color w:val="auto"/>
                <w:highlight w:val="none"/>
              </w:rPr>
            </w:r>
            <w:r/>
          </w:p>
        </w:tc>
        <w:tc>
          <w:tcPr>
            <w:shd w:val="clear" w:color="auto" w:fill="ffffff"/>
            <w:tcW w:w="6753" w:type="dxa"/>
            <w:vAlign w:val="center"/>
            <w:textDirection w:val="lrTb"/>
            <w:noWrap w:val="false"/>
          </w:tcPr>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医疗类供应商配备：</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① 1 名取得国家执业医师资格的眼科临床医生（多点执业医生除外）；</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② 1 名视力康复专业技术人员，每两年参加 1 次符合相关专</w:t>
            </w:r>
            <w:r>
              <w:rPr>
                <w:rFonts w:hint="eastAsia"/>
                <w:color w:val="auto"/>
                <w:sz w:val="24"/>
                <w:szCs w:val="24"/>
                <w:highlight w:val="none"/>
                <w:lang w:eastAsia="zh-CN"/>
              </w:rPr>
              <w:t xml:space="preserve">业规范要求的业务学习培训；</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③1 名光学验配专业技术人员,每两年参加 1 次符合相关专业规范要求的业务学习培训。</w:t>
            </w:r>
            <w:r>
              <w:rPr>
                <w:color w:val="auto"/>
                <w:highlight w:val="none"/>
              </w:rPr>
            </w:r>
            <w:r/>
          </w:p>
          <w:p>
            <w:pPr>
              <w:pStyle w:val="1107"/>
              <w:ind w:left="31" w:right="11" w:firstLine="13"/>
              <w:spacing w:before="38"/>
              <w:rPr>
                <w:rFonts w:hint="eastAsia"/>
                <w:b/>
                <w:color w:val="auto"/>
                <w:sz w:val="24"/>
                <w:szCs w:val="24"/>
                <w:highlight w:val="none"/>
              </w:rPr>
            </w:pPr>
            <w:r>
              <w:rPr>
                <w:rFonts w:hint="eastAsia"/>
                <w:b/>
                <w:color w:val="auto"/>
                <w:sz w:val="24"/>
                <w:szCs w:val="24"/>
                <w:highlight w:val="none"/>
                <w:lang w:eastAsia="zh-CN"/>
              </w:rPr>
              <w:t xml:space="preserve">（上述三项共计9分，每项3分。请在响应文件中提供人员花名册、专业资质证明、执业证书、职务、培训、开标前3个月内的任意一期为其缴纳的社保证明材料及人员劳动合同，国家卫健委官网上医生执业注册信息查询结果等证明材料）</w:t>
            </w:r>
            <w:r>
              <w:rPr>
                <w:color w:val="auto"/>
                <w:highlight w:val="none"/>
              </w:rPr>
            </w:r>
            <w:r/>
          </w:p>
          <w:p>
            <w:pPr>
              <w:pStyle w:val="1107"/>
              <w:ind w:left="31" w:right="11" w:firstLine="13"/>
              <w:spacing w:before="38"/>
              <w:rPr>
                <w:rFonts w:hint="eastAsia"/>
                <w:b/>
                <w:color w:val="auto"/>
                <w:sz w:val="24"/>
                <w:szCs w:val="24"/>
                <w:highlight w:val="none"/>
              </w:rPr>
            </w:pPr>
            <w:r>
              <w:rPr>
                <w:rFonts w:hint="eastAsia"/>
                <w:b/>
                <w:color w:val="auto"/>
                <w:sz w:val="24"/>
                <w:szCs w:val="24"/>
                <w:highlight w:val="none"/>
                <w:lang w:eastAsia="zh-CN"/>
              </w:rPr>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strike/>
                <w:color w:val="auto"/>
                <w:sz w:val="24"/>
                <w:highlight w:val="none"/>
              </w:rPr>
            </w:pPr>
            <w:r>
              <w:rPr>
                <w:rFonts w:hint="eastAsia" w:ascii="宋体" w:hAnsi="宋体" w:cs="宋体"/>
                <w:color w:val="auto"/>
                <w:sz w:val="24"/>
                <w:highlight w:val="none"/>
              </w:rPr>
              <w:t xml:space="preserve">9</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strike/>
                <w:color w:val="auto"/>
                <w:sz w:val="24"/>
                <w:highlight w:val="none"/>
              </w:rPr>
            </w:pPr>
            <w:r>
              <w:rPr>
                <w:rFonts w:hint="eastAsia" w:ascii="宋体" w:hAnsi="宋体" w:cs="宋体"/>
                <w:strike/>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strike/>
                <w:color w:val="auto"/>
                <w:sz w:val="24"/>
                <w:highlight w:val="none"/>
              </w:rPr>
            </w:pPr>
            <w:r>
              <w:rPr>
                <w:rFonts w:hint="eastAsia" w:ascii="宋体" w:hAnsi="宋体" w:cs="宋体"/>
                <w:strike/>
                <w:color w:val="auto"/>
                <w:sz w:val="24"/>
                <w:highlight w:val="none"/>
              </w:rPr>
            </w:r>
            <w:r>
              <w:rPr>
                <w:color w:val="auto"/>
                <w:highlight w:val="none"/>
              </w:rPr>
            </w:r>
            <w:r/>
          </w:p>
        </w:tc>
      </w:tr>
      <w:tr>
        <w:trPr>
          <w:jc w:val="center"/>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组成</w:t>
            </w:r>
            <w:r>
              <w:rPr>
                <w:color w:val="auto"/>
                <w:highlight w:val="none"/>
              </w:rPr>
            </w:r>
            <w:r/>
          </w:p>
        </w:tc>
        <w:tc>
          <w:tcPr>
            <w:shd w:val="clear" w:color="auto" w:fill="ffffff"/>
            <w:tcW w:w="6753" w:type="dxa"/>
            <w:vAlign w:val="center"/>
            <w:textDirection w:val="lrTb"/>
            <w:noWrap w:val="false"/>
          </w:tcPr>
          <w:p>
            <w:pPr>
              <w:pStyle w:val="1107"/>
              <w:ind w:left="27" w:right="11" w:firstLine="17"/>
              <w:spacing w:before="39"/>
              <w:rPr>
                <w:rFonts w:hint="eastAsia"/>
                <w:color w:val="auto"/>
                <w:sz w:val="24"/>
                <w:szCs w:val="24"/>
                <w:highlight w:val="none"/>
              </w:rPr>
            </w:pPr>
            <w:r>
              <w:rPr>
                <w:rFonts w:hint="eastAsia"/>
                <w:color w:val="auto"/>
                <w:sz w:val="24"/>
                <w:szCs w:val="24"/>
                <w:highlight w:val="none"/>
                <w:lang w:eastAsia="zh-CN"/>
              </w:rPr>
              <w:t xml:space="preserve">供应商提供的人员组成中：</w:t>
            </w:r>
            <w:r>
              <w:rPr>
                <w:color w:val="auto"/>
                <w:highlight w:val="none"/>
              </w:rPr>
            </w:r>
            <w:r/>
          </w:p>
          <w:p>
            <w:pPr>
              <w:pStyle w:val="1107"/>
              <w:ind w:left="27" w:right="11" w:firstLine="17"/>
              <w:spacing w:before="39"/>
              <w:rPr>
                <w:rFonts w:hint="eastAsia"/>
                <w:bCs/>
                <w:color w:val="auto"/>
                <w:sz w:val="24"/>
                <w:szCs w:val="24"/>
                <w:highlight w:val="none"/>
              </w:rPr>
            </w:pPr>
            <w:r>
              <w:rPr>
                <w:rFonts w:hint="eastAsia"/>
                <w:color w:val="auto"/>
                <w:sz w:val="24"/>
                <w:szCs w:val="24"/>
                <w:highlight w:val="none"/>
                <w:lang w:eastAsia="zh-CN"/>
              </w:rPr>
              <w:t xml:space="preserve">①专业技术人员与残疾儿童比例不低于 1:10</w:t>
            </w:r>
            <w:r>
              <w:rPr>
                <w:rFonts w:hint="eastAsia"/>
                <w:bCs/>
                <w:color w:val="auto"/>
                <w:sz w:val="24"/>
                <w:szCs w:val="24"/>
                <w:highlight w:val="none"/>
                <w:lang w:eastAsia="zh-CN"/>
              </w:rPr>
              <w:t xml:space="preserve">（受训儿童人数最低按20名儿童考虑，应不少于2人）；</w:t>
            </w:r>
            <w:r>
              <w:rPr>
                <w:color w:val="auto"/>
                <w:highlight w:val="none"/>
              </w:rPr>
            </w:r>
            <w:r/>
          </w:p>
          <w:p>
            <w:pPr>
              <w:pStyle w:val="1107"/>
              <w:ind w:left="27" w:right="11" w:firstLine="17"/>
              <w:spacing w:before="39"/>
              <w:rPr>
                <w:rFonts w:hint="eastAsia"/>
                <w:color w:val="auto"/>
                <w:sz w:val="24"/>
                <w:szCs w:val="24"/>
                <w:highlight w:val="none"/>
              </w:rPr>
            </w:pPr>
            <w:r>
              <w:rPr>
                <w:rFonts w:hint="eastAsia"/>
                <w:bCs/>
                <w:color w:val="auto"/>
                <w:sz w:val="24"/>
                <w:szCs w:val="24"/>
                <w:highlight w:val="none"/>
                <w:lang w:eastAsia="zh-CN"/>
              </w:rPr>
              <w:t xml:space="preserve">②</w:t>
            </w:r>
            <w:r>
              <w:rPr>
                <w:rFonts w:hint="eastAsia"/>
                <w:color w:val="auto"/>
                <w:sz w:val="24"/>
                <w:szCs w:val="24"/>
                <w:highlight w:val="none"/>
                <w:lang w:eastAsia="zh-CN"/>
              </w:rPr>
              <w:t xml:space="preserve">中级以上专业技术职称人数占专业技术人员总数 20%以上（应不少于1人）；</w:t>
            </w:r>
            <w:r>
              <w:rPr>
                <w:color w:val="auto"/>
                <w:highlight w:val="none"/>
              </w:rPr>
            </w:r>
            <w:r/>
          </w:p>
          <w:p>
            <w:pPr>
              <w:pStyle w:val="1107"/>
              <w:ind w:left="27" w:right="11" w:firstLine="17"/>
              <w:spacing w:before="39"/>
              <w:rPr>
                <w:rFonts w:hint="eastAsia"/>
                <w:color w:val="auto"/>
                <w:sz w:val="24"/>
                <w:szCs w:val="24"/>
                <w:highlight w:val="none"/>
              </w:rPr>
            </w:pPr>
            <w:r>
              <w:rPr>
                <w:rFonts w:hint="eastAsia"/>
                <w:color w:val="auto"/>
                <w:sz w:val="24"/>
                <w:szCs w:val="24"/>
                <w:highlight w:val="none"/>
                <w:lang w:eastAsia="zh-CN"/>
              </w:rPr>
              <w:t xml:space="preserve">③从事康复工作 3 年以上的专业技术人员占专业技术人员总数的40% 以上（应不少于1人）。</w:t>
            </w:r>
            <w:r>
              <w:rPr>
                <w:color w:val="auto"/>
                <w:highlight w:val="none"/>
              </w:rPr>
            </w:r>
            <w:r/>
          </w:p>
          <w:p>
            <w:pPr>
              <w:pStyle w:val="1107"/>
              <w:ind w:right="11"/>
              <w:spacing w:before="39"/>
              <w:rPr>
                <w:rFonts w:hint="eastAsia"/>
                <w:b/>
                <w:color w:val="auto"/>
                <w:sz w:val="24"/>
                <w:szCs w:val="24"/>
                <w:highlight w:val="none"/>
              </w:rPr>
            </w:pPr>
            <w:r>
              <w:rPr>
                <w:rFonts w:hint="eastAsia"/>
                <w:b/>
                <w:color w:val="auto"/>
                <w:sz w:val="24"/>
                <w:szCs w:val="24"/>
                <w:highlight w:val="none"/>
                <w:lang w:eastAsia="zh-CN"/>
              </w:rPr>
              <w:t xml:space="preserve">（上述三项全部满足要求得6分，一项不满足要求扣2分；专业技术人员、中级以上专业技术职称及从事康复工作3年以上专业技术人员每增加1人得1分，最多得4分。</w:t>
            </w:r>
            <w:r>
              <w:rPr>
                <w:color w:val="auto"/>
                <w:highlight w:val="none"/>
              </w:rPr>
            </w:r>
            <w:r/>
          </w:p>
          <w:p>
            <w:pPr>
              <w:pStyle w:val="1107"/>
              <w:ind w:left="27" w:right="11" w:firstLine="17"/>
              <w:spacing w:before="39"/>
              <w:rPr>
                <w:rFonts w:hint="eastAsia"/>
                <w:color w:val="auto"/>
                <w:sz w:val="24"/>
                <w:szCs w:val="24"/>
                <w:highlight w:val="none"/>
              </w:rPr>
            </w:pPr>
            <w:r>
              <w:rPr>
                <w:rFonts w:hint="eastAsia"/>
                <w:b/>
                <w:color w:val="auto"/>
                <w:sz w:val="24"/>
                <w:szCs w:val="24"/>
                <w:highlight w:val="none"/>
                <w:lang w:eastAsia="zh-CN"/>
              </w:rPr>
              <w:t xml:space="preserve">请在响应文件中提供人员名单、专业资质证书、职称、占比说明、康复工作年限证明、开标前3个月内的任意一期为其缴纳的社保证明材料及人员劳动合同</w:t>
            </w:r>
            <w:r>
              <w:rPr>
                <w:rFonts w:hint="eastAsia"/>
                <w:bCs/>
                <w:color w:val="auto"/>
                <w:sz w:val="24"/>
                <w:szCs w:val="24"/>
                <w:highlight w:val="none"/>
                <w:lang w:eastAsia="zh-CN"/>
              </w:rPr>
              <w:t xml:space="preserve">）</w:t>
            </w:r>
            <w:r>
              <w:rPr>
                <w:color w:val="auto"/>
                <w:highlight w:val="none"/>
              </w:rPr>
            </w:r>
            <w:r/>
          </w:p>
        </w:tc>
        <w:tc>
          <w:tcPr>
            <w:shd w:val="clear" w:color="auto" w:fill="ffffff"/>
            <w:tcW w:w="695" w:type="dxa"/>
            <w:vAlign w:val="center"/>
            <w:textDirection w:val="lrTb"/>
            <w:noWrap w:val="false"/>
          </w:tcPr>
          <w:p>
            <w:pPr>
              <w:spacing w:before="61"/>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资历</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要求</w:t>
            </w:r>
            <w:r>
              <w:rPr>
                <w:color w:val="auto"/>
                <w:highlight w:val="none"/>
              </w:rPr>
            </w:r>
            <w:r/>
          </w:p>
        </w:tc>
        <w:tc>
          <w:tcPr>
            <w:shd w:val="clear" w:color="auto" w:fill="ffffff"/>
            <w:tcW w:w="6753" w:type="dxa"/>
            <w:vAlign w:val="center"/>
            <w:textDirection w:val="lrTb"/>
            <w:noWrap w:val="false"/>
          </w:tcPr>
          <w:p>
            <w:pPr>
              <w:pStyle w:val="1107"/>
              <w:ind w:right="11"/>
              <w:spacing w:before="41"/>
              <w:rPr>
                <w:rFonts w:hint="eastAsia"/>
                <w:color w:val="auto"/>
                <w:sz w:val="24"/>
                <w:szCs w:val="24"/>
                <w:highlight w:val="none"/>
              </w:rPr>
            </w:pPr>
            <w:r>
              <w:rPr>
                <w:rFonts w:hint="eastAsia"/>
                <w:color w:val="auto"/>
                <w:sz w:val="24"/>
                <w:szCs w:val="24"/>
                <w:highlight w:val="none"/>
                <w:lang w:eastAsia="zh-CN"/>
              </w:rPr>
              <w:t xml:space="preserve">供应商提供服务的人员组成中，满足下列要求：</w:t>
            </w:r>
            <w:r>
              <w:rPr>
                <w:color w:val="auto"/>
                <w:highlight w:val="none"/>
              </w:rPr>
            </w:r>
            <w:r/>
          </w:p>
          <w:p>
            <w:pPr>
              <w:pStyle w:val="1107"/>
              <w:ind w:right="11"/>
              <w:spacing w:before="41"/>
              <w:rPr>
                <w:rFonts w:hint="eastAsia"/>
                <w:color w:val="auto"/>
                <w:sz w:val="24"/>
                <w:szCs w:val="24"/>
                <w:highlight w:val="none"/>
              </w:rPr>
            </w:pPr>
            <w:r>
              <w:rPr>
                <w:rFonts w:hint="eastAsia"/>
                <w:color w:val="auto"/>
                <w:sz w:val="24"/>
                <w:szCs w:val="24"/>
                <w:highlight w:val="none"/>
                <w:lang w:eastAsia="zh-CN"/>
              </w:rPr>
              <w:t xml:space="preserve">①从事医疗康复的机构业务主管应具有眼科专业大专以上学历， 两年以上视力康复工作经验。（4分）</w:t>
            </w:r>
            <w:r>
              <w:rPr>
                <w:color w:val="auto"/>
                <w:highlight w:val="none"/>
              </w:rPr>
            </w:r>
            <w:r/>
          </w:p>
          <w:p>
            <w:pPr>
              <w:pStyle w:val="1107"/>
              <w:ind w:right="11"/>
              <w:spacing w:before="41"/>
              <w:rPr>
                <w:rFonts w:hint="eastAsia"/>
                <w:color w:val="auto"/>
                <w:sz w:val="24"/>
                <w:szCs w:val="24"/>
                <w:highlight w:val="none"/>
              </w:rPr>
            </w:pPr>
            <w:r>
              <w:rPr>
                <w:rFonts w:hint="eastAsia"/>
                <w:color w:val="auto"/>
                <w:sz w:val="24"/>
                <w:szCs w:val="24"/>
                <w:highlight w:val="none"/>
                <w:lang w:eastAsia="zh-CN"/>
              </w:rPr>
              <w:t xml:space="preserve">②每年不少于30%康复专业技术人员参加市级以上组织的规范化培训。（3分）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③机构所有工作人员根据岗位要求取得健康证明。（3分）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rPr>
              <w:t xml:space="preserve">上述三项完全满足要求的，得10分。一项未满足要求的，按照对应分数扣分。</w:t>
            </w:r>
            <w:r>
              <w:rPr>
                <w:rFonts w:hint="eastAsia" w:ascii="宋体" w:hAnsi="宋体" w:cs="宋体"/>
                <w:b/>
                <w:color w:val="auto"/>
                <w:sz w:val="24"/>
                <w:highlight w:val="none"/>
                <w:lang w:val="zh-CN"/>
              </w:rPr>
              <w:t xml:space="preserve">请在响应文件中提供相关专业、学历、</w:t>
            </w:r>
            <w:r>
              <w:rPr>
                <w:rFonts w:hint="eastAsia" w:ascii="宋体" w:hAnsi="宋体" w:cs="宋体"/>
                <w:b/>
                <w:color w:val="auto"/>
                <w:sz w:val="24"/>
                <w:highlight w:val="none"/>
              </w:rPr>
              <w:t xml:space="preserve">康复工作经历、业务</w:t>
            </w:r>
            <w:r>
              <w:rPr>
                <w:rFonts w:hint="eastAsia" w:ascii="宋体" w:hAnsi="宋体" w:cs="宋体"/>
                <w:b/>
                <w:color w:val="auto"/>
                <w:sz w:val="24"/>
                <w:highlight w:val="none"/>
                <w:lang w:val="zh-CN"/>
              </w:rPr>
              <w:t xml:space="preserve">培训、一年以内的健康证明等材料</w:t>
            </w:r>
            <w:r>
              <w:rPr>
                <w:rFonts w:hint="eastAsia" w:ascii="宋体" w:hAnsi="宋体" w:cs="宋体"/>
                <w:b/>
                <w:color w:val="auto"/>
                <w:sz w:val="24"/>
                <w:highlight w:val="none"/>
              </w:rPr>
              <w:t xml:space="preserve">、开标前3个月内的任意一期为其缴纳的社保证明材料及人员劳动合同。）</w:t>
            </w:r>
            <w:r>
              <w:rPr>
                <w:color w:val="auto"/>
                <w:highlight w:val="none"/>
              </w:rPr>
            </w:r>
            <w:r/>
          </w:p>
          <w:p>
            <w:pPr>
              <w:pStyle w:val="1107"/>
              <w:ind w:left="29"/>
              <w:spacing w:before="22"/>
              <w:rPr>
                <w:rFonts w:hint="eastAsia"/>
                <w:color w:val="auto"/>
                <w:sz w:val="24"/>
                <w:szCs w:val="24"/>
                <w:highlight w:val="none"/>
              </w:rPr>
            </w:pPr>
            <w:r>
              <w:rPr>
                <w:rFonts w:hint="eastAsia"/>
                <w:color w:val="auto"/>
                <w:sz w:val="24"/>
                <w:szCs w:val="24"/>
                <w:highlight w:val="none"/>
                <w:lang w:eastAsia="zh-CN"/>
              </w:rPr>
            </w:r>
            <w:r>
              <w:rPr>
                <w:color w:val="auto"/>
                <w:highlight w:val="none"/>
              </w:rPr>
            </w:r>
            <w:r/>
          </w:p>
        </w:tc>
        <w:tc>
          <w:tcPr>
            <w:shd w:val="clear" w:color="auto" w:fill="ffffff"/>
            <w:tcW w:w="69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shd w:val="clear" w:color="auto" w:fill="ffffff"/>
            <w:tcW w:w="80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业务功能</w:t>
            </w:r>
            <w:r>
              <w:rPr>
                <w:rFonts w:hint="eastAsia" w:ascii="宋体" w:hAnsi="宋体" w:cs="宋体"/>
                <w:bCs/>
                <w:color w:val="auto"/>
                <w:sz w:val="24"/>
                <w:highlight w:val="none"/>
              </w:rPr>
              <w:t xml:space="preserve">(19.0分)</w:t>
            </w:r>
            <w:r>
              <w:rPr>
                <w:color w:val="auto"/>
                <w:highlight w:val="none"/>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部门</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设置</w:t>
            </w:r>
            <w:r>
              <w:rPr>
                <w:color w:val="auto"/>
                <w:highlight w:val="none"/>
              </w:rPr>
            </w:r>
            <w:r/>
          </w:p>
        </w:tc>
        <w:tc>
          <w:tcPr>
            <w:shd w:val="clear" w:color="auto" w:fill="ffffff"/>
            <w:tcW w:w="6753" w:type="dxa"/>
            <w:vAlign w:val="center"/>
            <w:textDirection w:val="lrTb"/>
            <w:noWrap w:val="false"/>
          </w:tcPr>
          <w:p>
            <w:pPr>
              <w:pStyle w:val="1107"/>
              <w:jc w:val="left"/>
              <w:spacing w:before="210"/>
              <w:rPr>
                <w:rFonts w:hint="eastAsia"/>
                <w:color w:val="auto"/>
                <w:sz w:val="24"/>
                <w:szCs w:val="24"/>
                <w:highlight w:val="none"/>
              </w:rPr>
            </w:pPr>
            <w:r>
              <w:rPr>
                <w:rFonts w:hint="eastAsia"/>
                <w:color w:val="auto"/>
                <w:sz w:val="24"/>
                <w:szCs w:val="24"/>
                <w:highlight w:val="none"/>
                <w:lang w:eastAsia="zh-CN"/>
              </w:rPr>
              <w:t xml:space="preserve">应设置眼科临床（医疗康复机构）、康复训练、教育培训、后勤保障、行政管理等部门（</w:t>
            </w:r>
            <w:r>
              <w:rPr>
                <w:rFonts w:hint="eastAsia"/>
                <w:b/>
                <w:bCs/>
                <w:color w:val="auto"/>
                <w:sz w:val="24"/>
                <w:szCs w:val="24"/>
                <w:highlight w:val="none"/>
                <w:lang w:eastAsia="zh-CN"/>
              </w:rPr>
              <w:t xml:space="preserve">请在响应文件中提供相关部门设置说明、人员组成及具体职责，少一个部门或其对应材料扣0.5分，扣完为止。）</w:t>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shd w:val="clear" w:color="auto" w:fill="ffffff"/>
            <w:tcW w:w="4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业务</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能力</w:t>
            </w:r>
            <w:r>
              <w:rPr>
                <w:color w:val="auto"/>
                <w:highlight w:val="none"/>
              </w:rPr>
            </w:r>
            <w:r/>
          </w:p>
        </w:tc>
        <w:tc>
          <w:tcPr>
            <w:shd w:val="clear" w:color="auto" w:fill="ffffff"/>
            <w:tcW w:w="6753" w:type="dxa"/>
            <w:vAlign w:val="center"/>
            <w:textDirection w:val="lrTb"/>
            <w:noWrap w:val="false"/>
          </w:tcPr>
          <w:p>
            <w:pPr>
              <w:ind w:left="-101" w:firstLine="48"/>
              <w:rPr>
                <w:rFonts w:hint="eastAsia" w:ascii="宋体" w:hAnsi="宋体" w:cs="宋体"/>
                <w:b/>
                <w:color w:val="auto"/>
                <w:sz w:val="24"/>
                <w:highlight w:val="none"/>
              </w:rPr>
            </w:pPr>
            <w:r>
              <w:rPr>
                <w:rFonts w:hint="eastAsia" w:ascii="宋体" w:hAnsi="宋体" w:cs="宋体"/>
                <w:color w:val="auto"/>
                <w:sz w:val="24"/>
                <w:highlight w:val="none"/>
              </w:rPr>
              <w:t xml:space="preserve">①供应商能同时受训20名视力残疾儿童的能力，得5分。同时受训残疾儿童每增加10人得1分，最多得3分。</w:t>
            </w:r>
            <w:r>
              <w:rPr>
                <w:rFonts w:hint="eastAsia" w:ascii="宋体" w:hAnsi="宋体" w:cs="宋体"/>
                <w:b/>
                <w:color w:val="auto"/>
                <w:sz w:val="24"/>
                <w:highlight w:val="none"/>
              </w:rPr>
              <w:t xml:space="preserve">（请在响应文件中提供相关证明材料，以供应商提供的专业人员、场所设置等配比进行打分，不满足要求不得分）</w:t>
            </w:r>
            <w:r>
              <w:rPr>
                <w:color w:val="auto"/>
                <w:highlight w:val="none"/>
              </w:rPr>
            </w:r>
            <w:r/>
          </w:p>
          <w:p>
            <w:pPr>
              <w:pStyle w:val="966"/>
              <w:rPr>
                <w:color w:val="auto"/>
                <w:highlight w:val="none"/>
              </w:rPr>
            </w:pPr>
            <w:r>
              <w:rPr>
                <w:color w:val="auto"/>
                <w:highlight w:val="none"/>
              </w:rPr>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注：残联系统从事残疾儿童康复服务的助残机构、教育系统建有学前融合教育资源中心的学前教育机构和特殊教育学校、民</w:t>
            </w:r>
            <w:r>
              <w:rPr>
                <w:rFonts w:hint="eastAsia" w:ascii="宋体" w:hAnsi="宋体" w:cs="宋体"/>
                <w:color w:val="auto"/>
                <w:sz w:val="24"/>
                <w:highlight w:val="none"/>
              </w:rPr>
              <w:t xml:space="preserve">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color w:val="auto"/>
                <w:sz w:val="24"/>
                <w:highlight w:val="none"/>
              </w:rPr>
              <w:t xml:space="preserve">（上述单位投标，本项可不查验相关证明材料，直接得分）</w:t>
            </w:r>
            <w:r>
              <w:rPr>
                <w:color w:val="auto"/>
                <w:highlight w:val="none"/>
              </w:rPr>
            </w:r>
            <w:r/>
          </w:p>
        </w:tc>
        <w:tc>
          <w:tcPr>
            <w:shd w:val="clear" w:color="auto" w:fill="ffffff"/>
            <w:tcW w:w="6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8</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shd w:val="clear" w:color="auto" w:fill="ffffff"/>
            <w:tcW w:w="805"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康复</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方案</w:t>
            </w:r>
            <w:r>
              <w:rPr>
                <w:color w:val="auto"/>
                <w:highlight w:val="none"/>
              </w:rPr>
            </w:r>
            <w:r/>
          </w:p>
        </w:tc>
        <w:tc>
          <w:tcPr>
            <w:shd w:val="clear" w:color="auto" w:fill="ffffff"/>
            <w:tcW w:w="675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医疗类供应商：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①康复项目及收费参照苏州市医保局关于公立医院医疗服务价格的相关规定；</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②有符合不同康复形式（门诊/住院）的康复方案；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③有根据残疾儿童个体情况制定个性化康复方案；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④有超出购买服务要求的服务内容，如服务内容、服务时间和（或）服务价格优惠。</w:t>
            </w:r>
            <w:r>
              <w:rPr>
                <w:color w:val="auto"/>
                <w:highlight w:val="none"/>
              </w:rPr>
            </w:r>
            <w:r/>
          </w:p>
          <w:p>
            <w:pPr>
              <w:pStyle w:val="966"/>
              <w:rPr>
                <w:rFonts w:hint="eastAsia" w:hAnsi="宋体" w:cs="宋体"/>
                <w:color w:val="auto"/>
                <w:highlight w:val="none"/>
              </w:rPr>
            </w:pPr>
            <w:r>
              <w:rPr>
                <w:rFonts w:hint="eastAsia" w:hAnsi="宋体" w:cs="宋体"/>
                <w:color w:val="auto"/>
                <w:highlight w:val="none"/>
              </w:rPr>
              <w:t xml:space="preserve">⑤有关于社会融合活动、家长培训、家庭康复延伸培训、公益活动、康复服务指导跟踪等服务的相关安排。</w:t>
            </w:r>
            <w:r>
              <w:rPr>
                <w:color w:val="auto"/>
                <w:highlight w:val="none"/>
              </w:rPr>
            </w:r>
            <w:r/>
          </w:p>
          <w:p>
            <w:pPr>
              <w:rPr>
                <w:rFonts w:hint="eastAsia" w:ascii="宋体" w:hAnsi="宋体" w:cs="宋体"/>
                <w:color w:val="auto"/>
                <w:sz w:val="24"/>
                <w:highlight w:val="none"/>
              </w:rPr>
            </w:pPr>
            <w:r>
              <w:rPr>
                <w:rFonts w:hint="eastAsia" w:ascii="宋体" w:hAnsi="宋体" w:cs="宋体"/>
                <w:b/>
                <w:color w:val="auto"/>
                <w:sz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color w:val="auto"/>
                <w:highlight w:val="none"/>
              </w:rPr>
            </w:r>
            <w:r/>
          </w:p>
        </w:tc>
        <w:tc>
          <w:tcPr>
            <w:shd w:val="clear" w:color="auto" w:fill="ffffff"/>
            <w:tcW w:w="6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shd w:val="clear" w:color="auto" w:fill="ffffff"/>
            <w:tcW w:w="80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7.价格分（10分）</w:t>
            </w:r>
            <w:r>
              <w:rPr>
                <w:color w:val="auto"/>
                <w:highlight w:val="none"/>
              </w:rPr>
            </w:r>
            <w:r/>
          </w:p>
        </w:tc>
        <w:tc>
          <w:tcPr>
            <w:gridSpan w:val="2"/>
            <w:shd w:val="clear" w:color="auto" w:fill="ffffff"/>
            <w:tcW w:w="7852" w:type="dxa"/>
            <w:vAlign w:val="center"/>
            <w:textDirection w:val="lrTb"/>
            <w:noWrap w:val="false"/>
          </w:tcPr>
          <w:p>
            <w:pPr>
              <w:pStyle w:val="966"/>
              <w:rPr>
                <w:color w:val="auto"/>
                <w:highlight w:val="none"/>
              </w:rPr>
            </w:pPr>
            <w:r>
              <w:rPr>
                <w:rFonts w:hint="eastAsia"/>
                <w:color w:val="auto"/>
                <w:highlight w:val="none"/>
              </w:rPr>
              <w:t xml:space="preserve">医疗类供应商：</w:t>
            </w:r>
            <w:r>
              <w:rPr>
                <w:color w:val="auto"/>
                <w:highlight w:val="none"/>
              </w:rPr>
            </w:r>
            <w:r/>
          </w:p>
          <w:p>
            <w:pPr>
              <w:pStyle w:val="966"/>
              <w:rPr>
                <w:color w:val="auto"/>
                <w:highlight w:val="none"/>
              </w:rPr>
            </w:pPr>
            <w:r>
              <w:rPr>
                <w:rFonts w:hint="eastAsia"/>
                <w:color w:val="auto"/>
                <w:highlight w:val="none"/>
              </w:rPr>
              <w:t xml:space="preserve">承诺</w:t>
            </w:r>
            <w:r>
              <w:rPr>
                <w:color w:val="auto"/>
                <w:highlight w:val="none"/>
              </w:rPr>
              <w:t xml:space="preserve">康复项目及收费参照苏州市医保局关于公立医院医疗服务价格的相关规定</w:t>
            </w:r>
            <w:r>
              <w:rPr>
                <w:rFonts w:hint="eastAsia"/>
                <w:color w:val="auto"/>
                <w:highlight w:val="none"/>
              </w:rPr>
              <w:t xml:space="preserve">的，得10分。否则不得分。</w:t>
            </w:r>
            <w:r>
              <w:rPr>
                <w:color w:val="auto"/>
                <w:highlight w:val="none"/>
              </w:rPr>
            </w:r>
            <w:r/>
          </w:p>
        </w:tc>
        <w:tc>
          <w:tcPr>
            <w:shd w:val="clear" w:color="auto" w:fill="ffffff"/>
            <w:tcW w:w="6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Pr>
        <w:tc>
          <w:tcPr>
            <w:gridSpan w:val="3"/>
            <w:shd w:val="clear" w:color="auto" w:fill="ffffff"/>
            <w:tcW w:w="8657" w:type="dxa"/>
            <w:vAlign w:val="center"/>
            <w:textDirection w:val="lrTb"/>
            <w:noWrap w:val="false"/>
          </w:tcPr>
          <w:p>
            <w:pPr>
              <w:ind w:left="-101" w:firstLine="48"/>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综合评分</w:t>
            </w:r>
            <w:r>
              <w:rPr>
                <w:color w:val="auto"/>
                <w:highlight w:val="none"/>
              </w:rPr>
            </w:r>
            <w:r/>
          </w:p>
        </w:tc>
        <w:tc>
          <w:tcPr>
            <w:shd w:val="clear" w:color="auto" w:fill="ffffff"/>
            <w:tcW w:w="6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100</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bl>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rPr>
          <w:color w:val="auto"/>
          <w:highlight w:val="none"/>
        </w:rPr>
      </w:r>
      <w:r/>
    </w:p>
    <w:p>
      <w:pPr>
        <w:rPr>
          <w:color w:val="auto"/>
          <w:highlight w:val="none"/>
        </w:rPr>
      </w:pPr>
      <w:r>
        <w:rPr>
          <w:color w:val="auto"/>
          <w:highlight w:val="none"/>
        </w:rPr>
        <w:br w:type="page" w:clear="all"/>
      </w:r>
      <w:r>
        <w:rPr>
          <w:color w:val="auto"/>
          <w:highlight w:val="none"/>
        </w:rPr>
      </w:r>
      <w:r/>
    </w:p>
    <w:tbl>
      <w:tblPr>
        <w:tblW w:w="103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5"/>
        <w:gridCol w:w="1099"/>
        <w:gridCol w:w="6753"/>
        <w:gridCol w:w="695"/>
        <w:gridCol w:w="495"/>
        <w:gridCol w:w="516"/>
      </w:tblGrid>
      <w:tr>
        <w:trPr>
          <w:jc w:val="center"/>
          <w:trHeight w:val="20"/>
        </w:trPr>
        <w:tc>
          <w:tcPr>
            <w:gridSpan w:val="6"/>
            <w:shd w:val="clear" w:color="auto" w:fill="ffffff"/>
            <w:tcW w:w="103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b/>
                <w:bCs/>
                <w:color w:val="auto"/>
                <w:sz w:val="24"/>
                <w:highlight w:val="none"/>
              </w:rPr>
              <w:t xml:space="preserve">第二包：视力残疾儿童基本康复服务评分标准</w:t>
            </w:r>
            <w:r>
              <w:rPr>
                <w:rFonts w:hint="eastAsia" w:ascii="仿宋_GB2312" w:hAnsi="仿宋_GB2312" w:eastAsia="仿宋_GB2312" w:cs="仿宋_GB2312"/>
                <w:color w:val="auto"/>
                <w:spacing w:val="-6"/>
                <w:sz w:val="24"/>
                <w:highlight w:val="none"/>
              </w:rPr>
              <w:t xml:space="preserve">（教育类）</w:t>
            </w:r>
            <w:r>
              <w:rPr>
                <w:color w:val="auto"/>
                <w:highlight w:val="none"/>
              </w:rPr>
            </w:r>
            <w:r/>
          </w:p>
        </w:tc>
      </w:tr>
      <w:tr>
        <w:trPr>
          <w:jc w:val="center"/>
          <w:trHeight w:val="20"/>
        </w:trPr>
        <w:tc>
          <w:tcPr>
            <w:gridSpan w:val="2"/>
            <w:shd w:val="clear" w:color="auto" w:fill="ffffff"/>
            <w:tcW w:w="190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  目</w:t>
            </w:r>
            <w:r>
              <w:rPr>
                <w:color w:val="auto"/>
                <w:highlight w:val="none"/>
              </w:rPr>
            </w:r>
            <w:r/>
          </w:p>
        </w:tc>
        <w:tc>
          <w:tcPr>
            <w:shd w:val="clear" w:color="auto" w:fill="ffffff"/>
            <w:tcW w:w="6753"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评分标准</w:t>
            </w:r>
            <w:r>
              <w:rPr>
                <w:color w:val="auto"/>
                <w:highlight w:val="none"/>
              </w:rPr>
            </w:r>
            <w:r/>
          </w:p>
        </w:tc>
        <w:tc>
          <w:tcPr>
            <w:shd w:val="clear" w:color="auto" w:fill="ffffff"/>
            <w:tcW w:w="695"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分值</w:t>
            </w:r>
            <w:r>
              <w:rPr>
                <w:color w:val="auto"/>
                <w:highlight w:val="none"/>
              </w:rPr>
            </w:r>
            <w:r/>
          </w:p>
        </w:tc>
        <w:tc>
          <w:tcPr>
            <w:shd w:val="clear" w:color="auto" w:fill="ffffff"/>
            <w:tcW w:w="495"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计分</w:t>
            </w:r>
            <w:r>
              <w:rPr>
                <w:color w:val="auto"/>
                <w:highlight w:val="none"/>
              </w:rPr>
            </w:r>
            <w:r/>
          </w:p>
        </w:tc>
        <w:tc>
          <w:tcPr>
            <w:shd w:val="clear" w:color="auto" w:fill="ffffff"/>
            <w:tcW w:w="516"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备注</w:t>
            </w:r>
            <w:r>
              <w:rPr>
                <w:color w:val="auto"/>
                <w:highlight w:val="none"/>
              </w:rPr>
            </w:r>
            <w:r/>
          </w:p>
        </w:tc>
      </w:tr>
      <w:tr>
        <w:trPr>
          <w:jc w:val="center"/>
          <w:trHeight w:val="20"/>
        </w:trPr>
        <w:tc>
          <w:tcPr>
            <w:shd w:val="clear" w:color="auto" w:fill="ffffff"/>
            <w:tcW w:w="8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一级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二级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shd w:val="clear" w:color="auto" w:fill="ffffff"/>
            <w:tcW w:w="6753"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shd w:val="clear" w:color="auto" w:fill="ffffff"/>
            <w:tcW w:w="695"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shd w:val="clear" w:color="auto" w:fill="ffffff"/>
            <w:tcW w:w="495"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shd w:val="clear" w:color="auto" w:fill="ffffff"/>
            <w:tcW w:w="516"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r>
      <w:tr>
        <w:trPr>
          <w:jc w:val="center"/>
          <w:trHeight w:val="20"/>
        </w:trPr>
        <w:tc>
          <w:tcPr>
            <w:shd w:val="clear" w:color="auto" w:fill="ffffff"/>
            <w:tcW w:w="80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建设标准</w:t>
            </w:r>
            <w:r>
              <w:rPr>
                <w:rFonts w:hint="eastAsia" w:ascii="宋体" w:hAnsi="宋体" w:cs="宋体"/>
                <w:bCs/>
                <w:color w:val="auto"/>
                <w:sz w:val="24"/>
                <w:highlight w:val="none"/>
              </w:rPr>
              <w:t xml:space="preserve">(6.0分)</w:t>
            </w:r>
            <w:r>
              <w:rPr>
                <w:color w:val="auto"/>
                <w:highlight w:val="none"/>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抗震</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要求</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6753"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供应商提供康复服务场所的抗震设防要求不低于幼儿园、中小学的教学用房在GB50223标准。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color w:val="auto"/>
                <w:sz w:val="24"/>
                <w:highlight w:val="none"/>
              </w:rPr>
              <w:t xml:space="preserve">（请在响应文件中提供有效证明材料，提供的材料不足以说明或不提供的不得分）</w:t>
            </w:r>
            <w:r>
              <w:rPr>
                <w:color w:val="auto"/>
                <w:highlight w:val="none"/>
              </w:rPr>
            </w:r>
            <w:r/>
          </w:p>
        </w:tc>
        <w:tc>
          <w:tcPr>
            <w:shd w:val="clear" w:color="auto" w:fill="ffffff"/>
            <w:tcW w:w="6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1.2 </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建设</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要求</w:t>
            </w:r>
            <w:r>
              <w:rPr>
                <w:color w:val="auto"/>
                <w:highlight w:val="none"/>
              </w:rPr>
            </w:r>
            <w:r/>
          </w:p>
        </w:tc>
        <w:tc>
          <w:tcPr>
            <w:shd w:val="clear" w:color="auto" w:fill="ffffff"/>
            <w:tcW w:w="6753"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w:t>
            </w:r>
            <w:r>
              <w:rPr>
                <w:rFonts w:hint="eastAsia" w:ascii="宋体" w:hAnsi="宋体" w:cs="宋体"/>
                <w:color w:val="auto"/>
                <w:spacing w:val="-13"/>
                <w:sz w:val="24"/>
                <w:highlight w:val="none"/>
              </w:rPr>
              <w:t xml:space="preserve">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color w:val="auto"/>
                <w:sz w:val="24"/>
                <w:highlight w:val="none"/>
              </w:rPr>
              <w:t xml:space="preserve">（请在响应文件中提供承诺书或有效证明材料，不提供不得分。满足一项规定得2分&lt;提供承诺书得1分，提供有效证明材料得2分&gt;，两项规定均满足得4分。）</w:t>
            </w:r>
            <w:r>
              <w:rPr>
                <w:color w:val="auto"/>
                <w:highlight w:val="none"/>
              </w:rPr>
            </w:r>
            <w:r/>
          </w:p>
        </w:tc>
        <w:tc>
          <w:tcPr>
            <w:shd w:val="clear" w:color="auto" w:fill="ffffff"/>
            <w:tcW w:w="6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shd w:val="clear" w:color="auto" w:fill="ffffff"/>
            <w:tcW w:w="8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内部管理</w:t>
            </w:r>
            <w:r>
              <w:rPr>
                <w:rFonts w:hint="eastAsia" w:ascii="宋体" w:hAnsi="宋体" w:cs="宋体"/>
                <w:bCs/>
                <w:color w:val="auto"/>
                <w:sz w:val="24"/>
                <w:highlight w:val="none"/>
              </w:rPr>
              <w:t xml:space="preserve">(5.0分)</w:t>
            </w:r>
            <w:r>
              <w:rPr>
                <w:color w:val="auto"/>
                <w:highlight w:val="none"/>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 </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制度</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管理</w:t>
            </w:r>
            <w:r>
              <w:rPr>
                <w:color w:val="auto"/>
                <w:highlight w:val="none"/>
              </w:rPr>
            </w:r>
            <w:r/>
          </w:p>
        </w:tc>
        <w:tc>
          <w:tcPr>
            <w:shd w:val="clear" w:color="auto" w:fill="ffffff"/>
            <w:tcW w:w="6753"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color w:val="auto"/>
                <w:sz w:val="24"/>
                <w:highlight w:val="none"/>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color w:val="auto"/>
                <w:highlight w:val="none"/>
              </w:rPr>
            </w:r>
            <w:r/>
          </w:p>
        </w:tc>
        <w:tc>
          <w:tcPr>
            <w:shd w:val="clear" w:color="auto" w:fill="ffffff"/>
            <w:tcW w:w="6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shd w:val="clear" w:color="auto" w:fill="ffffff"/>
            <w:tcW w:w="80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设施</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配置</w:t>
            </w:r>
            <w:r>
              <w:rPr>
                <w:rFonts w:hint="eastAsia" w:ascii="宋体" w:hAnsi="宋体" w:cs="宋体"/>
                <w:bCs/>
                <w:color w:val="auto"/>
                <w:sz w:val="24"/>
                <w:highlight w:val="none"/>
              </w:rPr>
              <w:t xml:space="preserve">(16.0分)</w:t>
            </w:r>
            <w:r>
              <w:rPr>
                <w:color w:val="auto"/>
                <w:highlight w:val="none"/>
              </w:rPr>
            </w:r>
            <w:r/>
          </w:p>
        </w:tc>
        <w:tc>
          <w:tcPr>
            <w:shd w:val="clear" w:color="auto" w:fill="ffffff"/>
            <w:tcW w:w="1099" w:type="dxa"/>
            <w:vAlign w:val="center"/>
            <w:textDirection w:val="lrTb"/>
            <w:noWrap w:val="false"/>
          </w:tcPr>
          <w:p>
            <w:pPr>
              <w:ind w:firstLine="240"/>
              <w:rPr>
                <w:rFonts w:hint="eastAsia" w:ascii="宋体" w:hAnsi="宋体" w:cs="宋体"/>
                <w:color w:val="auto"/>
                <w:sz w:val="24"/>
                <w:highlight w:val="none"/>
              </w:rPr>
            </w:pPr>
            <w:r>
              <w:rPr>
                <w:rFonts w:hint="eastAsia" w:ascii="宋体" w:hAnsi="宋体" w:cs="宋体"/>
                <w:color w:val="auto"/>
                <w:sz w:val="24"/>
                <w:highlight w:val="none"/>
              </w:rPr>
              <w:t xml:space="preserve">3.1 </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康复</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场地</w:t>
            </w:r>
            <w:r>
              <w:rPr>
                <w:color w:val="auto"/>
                <w:highlight w:val="none"/>
              </w:rPr>
            </w:r>
            <w:r/>
          </w:p>
        </w:tc>
        <w:tc>
          <w:tcPr>
            <w:shd w:val="clear" w:color="auto" w:fill="ffffff"/>
            <w:tcW w:w="6753"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color w:val="auto"/>
                <w:sz w:val="24"/>
                <w:highlight w:val="none"/>
              </w:rPr>
              <w:t xml:space="preserve">①供</w:t>
            </w:r>
            <w:r>
              <w:rPr>
                <w:rFonts w:hint="eastAsia" w:ascii="宋体" w:hAnsi="宋体" w:cs="宋体"/>
                <w:color w:val="auto"/>
                <w:spacing w:val="-12"/>
                <w:sz w:val="24"/>
                <w:highlight w:val="none"/>
              </w:rPr>
              <w:t xml:space="preserve">应商提供的康复场所设置有低视力诊室、助视器适配区、视功能训练室、日常生活适应能力训练室、定向行走训练室、集体教室等业务用房，并设置</w:t>
            </w:r>
            <w:r>
              <w:rPr>
                <w:rFonts w:hint="eastAsia" w:ascii="宋体" w:hAnsi="宋体" w:cs="宋体"/>
                <w:color w:val="auto"/>
                <w:sz w:val="24"/>
                <w:highlight w:val="none"/>
              </w:rPr>
              <w:t xml:space="preserve">有适合家长休息的等候区域。</w:t>
            </w:r>
            <w:r>
              <w:rPr>
                <w:rFonts w:hint="eastAsia" w:ascii="宋体" w:hAnsi="宋体" w:cs="宋体"/>
                <w:b/>
                <w:bCs/>
                <w:color w:val="auto"/>
                <w:sz w:val="24"/>
                <w:highlight w:val="none"/>
              </w:rPr>
              <w:t xml:space="preserve">（在响应文件中提供机构完整平面图，在平面图上标注清楚各业务用房，证明材料完整的得7分，不提供不得分，每少一个扣1分，扣完为止）</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②业务用房面积不少于建筑总面积的 60%。</w:t>
            </w:r>
            <w:r>
              <w:rPr>
                <w:rFonts w:hint="eastAsia" w:ascii="宋体" w:hAnsi="宋体" w:cs="宋体"/>
                <w:b/>
                <w:color w:val="auto"/>
                <w:sz w:val="24"/>
                <w:highlight w:val="none"/>
              </w:rPr>
              <w:t xml:space="preserve">（在响应文件中提供有效证明材料的得2分，不提供不得分）</w:t>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低视力诊室</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助视器适配区</w:t>
            </w:r>
            <w:r>
              <w:rPr>
                <w:color w:val="auto"/>
                <w:highlight w:val="none"/>
              </w:rPr>
            </w:r>
            <w:r/>
          </w:p>
        </w:tc>
        <w:tc>
          <w:tcPr>
            <w:shd w:val="clear" w:color="auto" w:fill="ffffff"/>
            <w:tcW w:w="6753" w:type="dxa"/>
            <w:vAlign w:val="center"/>
            <w:textDirection w:val="lrTb"/>
            <w:noWrap w:val="false"/>
          </w:tcPr>
          <w:p>
            <w:pPr>
              <w:rPr>
                <w:rFonts w:hint="eastAsia" w:ascii="宋体" w:hAnsi="宋体" w:cs="宋体"/>
                <w:b/>
                <w:color w:val="auto"/>
                <w:sz w:val="24"/>
                <w:highlight w:val="none"/>
              </w:rPr>
            </w:pPr>
            <w:r>
              <w:rPr>
                <w:rFonts w:hint="eastAsia" w:ascii="宋体" w:hAnsi="宋体" w:cs="宋体"/>
                <w:color w:val="auto"/>
                <w:sz w:val="24"/>
                <w:highlight w:val="none"/>
              </w:rPr>
              <w:t xml:space="preserve">①供应商提供的康复场所内设置有独立的低视力诊室，面积不少于 15 平方米。</w:t>
            </w:r>
            <w:r>
              <w:rPr>
                <w:rFonts w:hint="eastAsia" w:ascii="宋体" w:hAnsi="宋体" w:cs="宋体"/>
                <w:b/>
                <w:color w:val="auto"/>
                <w:sz w:val="24"/>
                <w:highlight w:val="none"/>
              </w:rPr>
              <w:t xml:space="preserve">（请在响应文件中提供实地场所照片等相关证明材料，标注面积，得2分。如提供的照片等证明材料无法体现相关功能场所或未明确标示面积的不得分）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②供应商提供的康复场所内设置有独立的助视器适配区，面积不少于 15 平方米。</w:t>
            </w:r>
            <w:r>
              <w:rPr>
                <w:rFonts w:hint="eastAsia" w:ascii="宋体" w:hAnsi="宋体" w:cs="宋体"/>
                <w:b/>
                <w:color w:val="auto"/>
                <w:sz w:val="24"/>
                <w:highlight w:val="none"/>
              </w:rPr>
              <w:t xml:space="preserve">（请在响应文件中提供实地场所照片等相关证明材料，标注面积，得2分。如提供的照片等证明材料无法体现相关功能场所或未明确标示面积的不得分</w:t>
            </w:r>
            <w:r>
              <w:rPr>
                <w:rFonts w:hint="eastAsia" w:ascii="宋体" w:hAnsi="宋体" w:cs="宋体"/>
                <w:bCs/>
                <w:color w:val="auto"/>
                <w:sz w:val="24"/>
                <w:highlight w:val="none"/>
              </w:rPr>
              <w:t xml:space="preserve">）</w:t>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康复训练室</w:t>
            </w:r>
            <w:r>
              <w:rPr>
                <w:color w:val="auto"/>
                <w:highlight w:val="none"/>
              </w:rPr>
            </w:r>
            <w:r/>
          </w:p>
        </w:tc>
        <w:tc>
          <w:tcPr>
            <w:shd w:val="clear" w:color="auto" w:fill="ffffff"/>
            <w:tcW w:w="675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供应商提供的康复场所内视功能训练室、社会适应能力训练室、定向行走训练室为综合设置得2分，分开设置得3分。</w:t>
            </w:r>
            <w:r>
              <w:rPr>
                <w:rFonts w:hint="eastAsia" w:ascii="宋体" w:hAnsi="宋体" w:cs="宋体"/>
                <w:b/>
                <w:color w:val="auto"/>
                <w:sz w:val="24"/>
                <w:highlight w:val="none"/>
              </w:rPr>
              <w:t xml:space="preserve">（请在响应文件中提供实地场所照片等相关证明材料，训练室分开设置的得3分，综合设置的得2分。如提供的照片等证明材料无法体现相关功能场所的不得分）</w:t>
            </w:r>
            <w:r>
              <w:rPr>
                <w:rFonts w:hint="eastAsia" w:ascii="宋体" w:hAnsi="宋体" w:cs="宋体"/>
                <w:color w:val="auto"/>
                <w:sz w:val="24"/>
                <w:highlight w:val="none"/>
              </w:rPr>
              <w:t xml:space="preserve"> </w:t>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shd w:val="clear" w:color="auto" w:fill="ffffff"/>
            <w:tcW w:w="4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shd w:val="clear" w:color="auto" w:fill="ffffff"/>
            <w:tcW w:w="80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设备配置</w:t>
            </w:r>
            <w:r>
              <w:rPr>
                <w:rFonts w:hint="eastAsia" w:ascii="宋体" w:hAnsi="宋体" w:cs="宋体"/>
                <w:bCs/>
                <w:color w:val="auto"/>
                <w:sz w:val="24"/>
                <w:highlight w:val="none"/>
              </w:rPr>
              <w:t xml:space="preserve">（15.0分)</w:t>
            </w:r>
            <w:r>
              <w:rPr>
                <w:color w:val="auto"/>
                <w:highlight w:val="none"/>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lang w:eastAsia="en-US"/>
              </w:rPr>
              <w:t xml:space="preserve">视力检查设备与器材</w:t>
            </w:r>
            <w:r>
              <w:rPr>
                <w:color w:val="auto"/>
                <w:highlight w:val="none"/>
              </w:rPr>
            </w:r>
            <w:r/>
          </w:p>
        </w:tc>
        <w:tc>
          <w:tcPr>
            <w:shd w:val="clear" w:color="auto" w:fill="ffffff"/>
            <w:tcW w:w="675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供应商针对本项目提供的视力检查设备与器材，包括视力表、眼科诊疗常用设备、助视器配镜、普通验光设备等,得2分。</w:t>
            </w:r>
            <w:r>
              <w:rPr>
                <w:rFonts w:hint="eastAsia" w:ascii="宋体" w:hAnsi="宋体" w:cs="宋体"/>
                <w:b/>
                <w:color w:val="auto"/>
                <w:sz w:val="24"/>
                <w:highlight w:val="none"/>
              </w:rPr>
              <w:t xml:space="preserve">（请在响应文件中提供设备一览表及实物照片，不提供不得分，设备缺一项扣0.5分，扣完为止。）</w:t>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shd w:val="clear" w:color="auto" w:fill="ffffff"/>
            <w:tcW w:w="4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视力康复训练设备与器材</w:t>
            </w:r>
            <w:r>
              <w:rPr>
                <w:color w:val="auto"/>
                <w:highlight w:val="none"/>
              </w:rPr>
            </w:r>
            <w:r/>
          </w:p>
        </w:tc>
        <w:tc>
          <w:tcPr>
            <w:shd w:val="clear" w:color="auto" w:fill="ffffff"/>
            <w:tcW w:w="675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供应商针对本项目提供的视力康复训练设备与器材，包括光学、电子类助视器、其他训练器械和辅助设备等，得2分。</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请在响应文件中提供设备器材一览表及实物照片，不提供不得分，设备器材缺一项扣0.5分，扣完为止。</w:t>
            </w:r>
            <w:r>
              <w:rPr>
                <w:rFonts w:hint="eastAsia" w:ascii="宋体" w:hAnsi="宋体" w:cs="宋体"/>
                <w:b/>
                <w:bCs/>
                <w:color w:val="auto"/>
                <w:sz w:val="24"/>
                <w:highlight w:val="none"/>
              </w:rPr>
              <w:t xml:space="preserve">）</w:t>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shd w:val="clear" w:color="auto" w:fill="ffffff"/>
            <w:tcW w:w="4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4.3定</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lang w:eastAsia="en-US"/>
              </w:rPr>
              <w:t xml:space="preserve">向行走辅助器材</w:t>
            </w:r>
            <w:r>
              <w:rPr>
                <w:color w:val="auto"/>
                <w:highlight w:val="none"/>
              </w:rPr>
            </w:r>
            <w:r/>
          </w:p>
        </w:tc>
        <w:tc>
          <w:tcPr>
            <w:shd w:val="clear" w:color="auto" w:fill="ffffff"/>
            <w:tcW w:w="675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供应商针对本项目提供的定向行走辅助器材，包括感统训练器具、定向辅具、移动辅具等，得2分。</w:t>
            </w:r>
            <w:r>
              <w:rPr>
                <w:rFonts w:hint="eastAsia" w:ascii="宋体" w:hAnsi="宋体" w:cs="宋体"/>
                <w:b/>
                <w:color w:val="auto"/>
                <w:sz w:val="24"/>
                <w:highlight w:val="none"/>
              </w:rPr>
              <w:t xml:space="preserve">(请在响应文件中提供器材辅具一览表及实物照片，不提供不得分，器材辅具缺一项扣0.5分，扣完为止。）</w:t>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shd w:val="clear" w:color="auto" w:fill="ffffff"/>
            <w:tcW w:w="4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4.4</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lang w:eastAsia="en-US"/>
              </w:rPr>
              <w:t xml:space="preserve">弱视训练设备与器材</w:t>
            </w:r>
            <w:r>
              <w:rPr>
                <w:color w:val="auto"/>
                <w:highlight w:val="none"/>
              </w:rPr>
            </w:r>
            <w:r/>
          </w:p>
        </w:tc>
        <w:tc>
          <w:tcPr>
            <w:shd w:val="clear" w:color="auto" w:fill="ffffff"/>
            <w:tcW w:w="675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供应商针对本项目提供的弱视训练设备与器材，包括各类弱视训练仪器、后像光刷仪等，得2分。</w:t>
            </w:r>
            <w:r>
              <w:rPr>
                <w:rFonts w:hint="eastAsia" w:ascii="宋体" w:hAnsi="宋体" w:cs="宋体"/>
                <w:b/>
                <w:color w:val="auto"/>
                <w:sz w:val="24"/>
                <w:highlight w:val="none"/>
              </w:rPr>
              <w:t xml:space="preserve">(请在响应文件中提供器材一览表及实物照片，不提供不得分，器材缺一项扣0.5分，扣完为止。）</w:t>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shd w:val="clear" w:color="auto" w:fill="ffffff"/>
            <w:tcW w:w="4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4.5</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视力功能训练设备器材</w:t>
            </w:r>
            <w:r>
              <w:rPr>
                <w:color w:val="auto"/>
                <w:highlight w:val="none"/>
              </w:rPr>
            </w:r>
            <w:r/>
          </w:p>
        </w:tc>
        <w:tc>
          <w:tcPr>
            <w:shd w:val="clear" w:color="auto" w:fill="ffffff"/>
            <w:tcW w:w="6753"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供应商针对本项目提供的双眼视力功能训练设备与器材，包括同视机等训练器材</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得2分。</w:t>
            </w:r>
            <w:r>
              <w:rPr>
                <w:rFonts w:hint="eastAsia" w:ascii="宋体" w:hAnsi="宋体" w:cs="宋体"/>
                <w:b/>
                <w:color w:val="auto"/>
                <w:sz w:val="24"/>
                <w:highlight w:val="none"/>
              </w:rPr>
              <w:t xml:space="preserve">(请在响应文件中提供器材一览表及实物照片，不提供不得分，器材缺一项扣0.5分，扣完为止。）</w:t>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shd w:val="clear" w:color="auto" w:fill="ffffff"/>
            <w:tcW w:w="4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pStyle w:val="1047"/>
              <w:ind w:firstLine="0"/>
              <w:jc w:val="center"/>
              <w:rPr>
                <w:rFonts w:hint="eastAsia" w:hAnsi="宋体" w:cs="宋体"/>
                <w:color w:val="auto"/>
                <w:sz w:val="24"/>
                <w:szCs w:val="24"/>
                <w:highlight w:val="none"/>
              </w:rPr>
            </w:pPr>
            <w:r>
              <w:rPr>
                <w:rFonts w:hint="eastAsia" w:hAnsi="宋体" w:cs="宋体"/>
                <w:color w:val="auto"/>
                <w:sz w:val="24"/>
                <w:szCs w:val="24"/>
                <w:highlight w:val="none"/>
              </w:rPr>
              <w:t xml:space="preserve">4.6</w:t>
            </w:r>
            <w:r>
              <w:rPr>
                <w:color w:val="auto"/>
                <w:highlight w:val="none"/>
              </w:rPr>
            </w:r>
            <w:r/>
          </w:p>
          <w:p>
            <w:pPr>
              <w:pStyle w:val="1047"/>
              <w:ind w:firstLine="0"/>
              <w:jc w:val="center"/>
              <w:rPr>
                <w:rFonts w:hint="eastAsia" w:hAnsi="宋体" w:cs="宋体"/>
                <w:color w:val="auto"/>
                <w:sz w:val="24"/>
                <w:szCs w:val="24"/>
                <w:highlight w:val="none"/>
              </w:rPr>
            </w:pPr>
            <w:r>
              <w:rPr>
                <w:rFonts w:hint="eastAsia" w:hAnsi="宋体" w:cs="宋体"/>
                <w:color w:val="auto"/>
                <w:sz w:val="24"/>
                <w:szCs w:val="24"/>
                <w:highlight w:val="none"/>
                <w:lang w:eastAsia="en-US"/>
              </w:rPr>
              <w:t xml:space="preserve">其他</w:t>
            </w:r>
            <w:r>
              <w:rPr>
                <w:color w:val="auto"/>
                <w:highlight w:val="none"/>
              </w:rPr>
            </w:r>
            <w:r/>
          </w:p>
          <w:p>
            <w:pPr>
              <w:pStyle w:val="1047"/>
              <w:ind w:firstLine="0"/>
              <w:jc w:val="center"/>
              <w:rPr>
                <w:rFonts w:hint="eastAsia" w:hAnsi="宋体" w:cs="宋体"/>
                <w:color w:val="auto"/>
                <w:sz w:val="24"/>
                <w:szCs w:val="24"/>
                <w:highlight w:val="none"/>
              </w:rPr>
            </w:pPr>
            <w:r>
              <w:rPr>
                <w:rFonts w:hint="eastAsia" w:hAnsi="宋体" w:cs="宋体"/>
                <w:color w:val="auto"/>
                <w:sz w:val="24"/>
                <w:szCs w:val="24"/>
                <w:highlight w:val="none"/>
                <w:lang w:eastAsia="en-US"/>
              </w:rPr>
              <w:t xml:space="preserve">设备</w:t>
            </w:r>
            <w:r>
              <w:rPr>
                <w:color w:val="auto"/>
                <w:highlight w:val="none"/>
              </w:rPr>
            </w:r>
            <w:r/>
          </w:p>
        </w:tc>
        <w:tc>
          <w:tcPr>
            <w:shd w:val="clear" w:color="auto" w:fill="ffffff"/>
            <w:tcW w:w="6753"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供应商针对本项目提供的按人均 4 件（受训儿童人数最低按20名儿童考虑）的标准配备符合儿童训练特点的各类玩具、图书，得2分。</w:t>
            </w:r>
            <w:r>
              <w:rPr>
                <w:rFonts w:hint="eastAsia" w:ascii="宋体" w:hAnsi="宋体" w:cs="宋体"/>
                <w:b/>
                <w:color w:val="auto"/>
                <w:sz w:val="24"/>
                <w:highlight w:val="none"/>
              </w:rPr>
              <w:t xml:space="preserve">(请在响应文件中提供玩具图书一览表及实物照片，按最低80件少一件扣0.5分，扣完为止）</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配备家长培训所需的教学设备的，得1分。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color w:val="auto"/>
                <w:sz w:val="24"/>
                <w:highlight w:val="none"/>
              </w:rPr>
              <w:t xml:space="preserve">（请在响应文件中提供教学设备一览表及实物照片，不提供的不得分）</w:t>
            </w:r>
            <w:r>
              <w:rPr>
                <w:color w:val="auto"/>
                <w:highlight w:val="none"/>
              </w:rPr>
            </w:r>
            <w:r/>
          </w:p>
        </w:tc>
        <w:tc>
          <w:tcPr>
            <w:shd w:val="clear" w:color="auto" w:fill="ffffff"/>
            <w:tcW w:w="695" w:type="dxa"/>
            <w:vAlign w:val="center"/>
            <w:textDirection w:val="lrTb"/>
            <w:noWrap w:val="false"/>
          </w:tcPr>
          <w:p>
            <w:pPr>
              <w:pStyle w:val="1047"/>
              <w:ind w:firstLine="0"/>
              <w:jc w:val="center"/>
              <w:rPr>
                <w:rFonts w:hint="eastAsia" w:hAnsi="宋体" w:cs="宋体"/>
                <w:color w:val="auto"/>
                <w:sz w:val="24"/>
                <w:szCs w:val="24"/>
                <w:highlight w:val="none"/>
              </w:rPr>
            </w:pPr>
            <w:r>
              <w:rPr>
                <w:rFonts w:hint="eastAsia" w:hAnsi="宋体" w:cs="宋体"/>
                <w:color w:val="auto"/>
                <w:sz w:val="24"/>
                <w:szCs w:val="24"/>
                <w:highlight w:val="none"/>
              </w:rPr>
              <w:t xml:space="preserve">3</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4.7</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监控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设备</w:t>
            </w:r>
            <w:r>
              <w:rPr>
                <w:color w:val="auto"/>
                <w:highlight w:val="none"/>
              </w:rPr>
            </w:r>
            <w:r/>
          </w:p>
        </w:tc>
        <w:tc>
          <w:tcPr>
            <w:shd w:val="clear" w:color="auto" w:fill="ffffff"/>
            <w:tcW w:w="6753"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康复训练区域装备的监控设施，监控资料保存天数满足60天≤d＜90天的，得1分；监控资料保存天数满足d≥90天的，得2分。</w:t>
            </w:r>
            <w:r>
              <w:rPr>
                <w:rFonts w:hint="eastAsia" w:ascii="宋体" w:hAnsi="宋体" w:cs="宋体"/>
                <w:b/>
                <w:color w:val="auto"/>
                <w:sz w:val="24"/>
                <w:highlight w:val="none"/>
              </w:rPr>
              <w:t xml:space="preserve">（请在响应文件中提供实地场所安装监控照片、监控参数等证明材料，以及承诺所有康复区域均安装监控及监控能正常使用的承诺说明，不提供不得分。）</w:t>
            </w:r>
            <w:r>
              <w:rPr>
                <w:color w:val="auto"/>
                <w:highlight w:val="none"/>
              </w:rPr>
            </w:r>
            <w:r/>
          </w:p>
        </w:tc>
        <w:tc>
          <w:tcPr>
            <w:shd w:val="clear" w:color="auto" w:fill="ffffff"/>
            <w:tcW w:w="6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shd w:val="clear" w:color="auto" w:fill="ffffff"/>
            <w:tcW w:w="805" w:type="dxa"/>
            <w:vAlign w:val="center"/>
            <w:vMerge w:val="restart"/>
            <w:textDirection w:val="lrTb"/>
            <w:noWrap w:val="false"/>
          </w:tcPr>
          <w:p>
            <w:pPr>
              <w:ind w:firstLine="240"/>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p>
            <w:pPr>
              <w:rPr>
                <w:rFonts w:hint="eastAsia" w:ascii="宋体" w:hAnsi="宋体" w:cs="宋体"/>
                <w:color w:val="auto"/>
                <w:sz w:val="24"/>
                <w:highlight w:val="none"/>
              </w:rPr>
            </w:pPr>
            <w:r>
              <w:rPr>
                <w:rFonts w:hint="eastAsia" w:ascii="宋体" w:hAnsi="宋体" w:cs="宋体"/>
                <w:bCs/>
                <w:color w:val="auto"/>
                <w:sz w:val="24"/>
                <w:highlight w:val="none"/>
              </w:rPr>
              <w:t xml:space="preserve">机构管理（29.0分）</w:t>
            </w:r>
            <w:r>
              <w:rPr>
                <w:color w:val="auto"/>
                <w:highlight w:val="none"/>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w:t>
            </w:r>
            <w:r>
              <w:rPr>
                <w:color w:val="auto"/>
                <w:highlight w:val="none"/>
              </w:rPr>
            </w:r>
            <w:r/>
          </w:p>
          <w:p>
            <w:pPr>
              <w:jc w:val="center"/>
              <w:rPr>
                <w:rFonts w:hint="eastAsia" w:ascii="宋体" w:hAnsi="宋体" w:cs="宋体"/>
                <w:strike/>
                <w:color w:val="auto"/>
                <w:sz w:val="24"/>
                <w:highlight w:val="none"/>
              </w:rPr>
            </w:pPr>
            <w:r>
              <w:rPr>
                <w:rFonts w:hint="eastAsia" w:ascii="宋体" w:hAnsi="宋体" w:cs="宋体"/>
                <w:color w:val="auto"/>
                <w:sz w:val="24"/>
                <w:highlight w:val="none"/>
              </w:rPr>
              <w:t xml:space="preserve">配备</w:t>
            </w:r>
            <w:r>
              <w:rPr>
                <w:color w:val="auto"/>
                <w:highlight w:val="none"/>
              </w:rPr>
            </w:r>
            <w:r/>
          </w:p>
        </w:tc>
        <w:tc>
          <w:tcPr>
            <w:shd w:val="clear" w:color="auto" w:fill="ffffff"/>
            <w:tcW w:w="6753" w:type="dxa"/>
            <w:vAlign w:val="center"/>
            <w:textDirection w:val="lrTb"/>
            <w:noWrap w:val="false"/>
          </w:tcPr>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教育类供应商配备：</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① 1 名视力康复专业技术人员，每两年参加 1 次符合相关专业规范要求的业务学习培训；</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② 1 名光学验配专业技术人员,每两年参加 1 次符合相关专业规范要求的业务学习培训。</w:t>
            </w:r>
            <w:r>
              <w:rPr>
                <w:color w:val="auto"/>
                <w:highlight w:val="none"/>
              </w:rPr>
            </w:r>
            <w:r/>
          </w:p>
          <w:p>
            <w:pPr>
              <w:pStyle w:val="1107"/>
              <w:ind w:left="31" w:right="11" w:firstLine="13"/>
              <w:spacing w:before="38"/>
              <w:rPr>
                <w:rFonts w:hint="eastAsia"/>
                <w:b/>
                <w:color w:val="auto"/>
                <w:sz w:val="24"/>
                <w:szCs w:val="24"/>
                <w:highlight w:val="none"/>
              </w:rPr>
            </w:pPr>
            <w:r>
              <w:rPr>
                <w:rFonts w:hint="eastAsia"/>
                <w:b/>
                <w:color w:val="auto"/>
                <w:sz w:val="24"/>
                <w:szCs w:val="24"/>
                <w:highlight w:val="none"/>
                <w:lang w:eastAsia="zh-CN"/>
              </w:rPr>
              <w:t xml:space="preserve">（上述两项共计9分，每项4.5分。请在响应文件中提供人员花名册、专业资质证明、培训、开标前3个月内的任意一期为其缴纳的社保证明材料及人员劳动合同等证明材料）</w:t>
            </w:r>
            <w:r>
              <w:rPr>
                <w:color w:val="auto"/>
                <w:highlight w:val="none"/>
              </w:rPr>
            </w:r>
            <w:r/>
          </w:p>
          <w:p>
            <w:pPr>
              <w:pStyle w:val="1107"/>
              <w:ind w:left="31" w:right="11" w:firstLine="13"/>
              <w:spacing w:before="38"/>
              <w:rPr>
                <w:rFonts w:hint="eastAsia"/>
                <w:b/>
                <w:color w:val="auto"/>
                <w:sz w:val="24"/>
                <w:szCs w:val="24"/>
                <w:highlight w:val="none"/>
              </w:rPr>
            </w:pPr>
            <w:r>
              <w:rPr>
                <w:rFonts w:hint="eastAsia"/>
                <w:b/>
                <w:color w:val="auto"/>
                <w:sz w:val="24"/>
                <w:szCs w:val="24"/>
                <w:highlight w:val="none"/>
                <w:lang w:eastAsia="zh-CN"/>
              </w:rPr>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strike/>
                <w:color w:val="auto"/>
                <w:sz w:val="24"/>
                <w:highlight w:val="none"/>
              </w:rPr>
            </w:pPr>
            <w:r>
              <w:rPr>
                <w:rFonts w:hint="eastAsia" w:ascii="宋体" w:hAnsi="宋体" w:cs="宋体"/>
                <w:color w:val="auto"/>
                <w:sz w:val="24"/>
                <w:highlight w:val="none"/>
              </w:rPr>
              <w:t xml:space="preserve">9</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strike/>
                <w:color w:val="auto"/>
                <w:sz w:val="24"/>
                <w:highlight w:val="none"/>
              </w:rPr>
            </w:pPr>
            <w:r>
              <w:rPr>
                <w:rFonts w:hint="eastAsia" w:ascii="宋体" w:hAnsi="宋体" w:cs="宋体"/>
                <w:strike/>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strike/>
                <w:color w:val="auto"/>
                <w:sz w:val="24"/>
                <w:highlight w:val="none"/>
              </w:rPr>
            </w:pPr>
            <w:r>
              <w:rPr>
                <w:rFonts w:hint="eastAsia" w:ascii="宋体" w:hAnsi="宋体" w:cs="宋体"/>
                <w:strike/>
                <w:color w:val="auto"/>
                <w:sz w:val="24"/>
                <w:highlight w:val="none"/>
              </w:rPr>
            </w:r>
            <w:r>
              <w:rPr>
                <w:color w:val="auto"/>
                <w:highlight w:val="none"/>
              </w:rPr>
            </w:r>
            <w:r/>
          </w:p>
        </w:tc>
      </w:tr>
      <w:tr>
        <w:trPr>
          <w:jc w:val="center"/>
          <w:trHeight w:val="20"/>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组成</w:t>
            </w:r>
            <w:r>
              <w:rPr>
                <w:color w:val="auto"/>
                <w:highlight w:val="none"/>
              </w:rPr>
            </w:r>
            <w:r/>
          </w:p>
        </w:tc>
        <w:tc>
          <w:tcPr>
            <w:shd w:val="clear" w:color="auto" w:fill="ffffff"/>
            <w:tcW w:w="6753" w:type="dxa"/>
            <w:vAlign w:val="center"/>
            <w:textDirection w:val="lrTb"/>
            <w:noWrap w:val="false"/>
          </w:tcPr>
          <w:p>
            <w:pPr>
              <w:pStyle w:val="1107"/>
              <w:ind w:left="27" w:right="11" w:firstLine="17"/>
              <w:spacing w:before="39"/>
              <w:rPr>
                <w:rFonts w:hint="eastAsia"/>
                <w:color w:val="auto"/>
                <w:sz w:val="24"/>
                <w:szCs w:val="24"/>
                <w:highlight w:val="none"/>
              </w:rPr>
            </w:pPr>
            <w:r>
              <w:rPr>
                <w:rFonts w:hint="eastAsia"/>
                <w:color w:val="auto"/>
                <w:sz w:val="24"/>
                <w:szCs w:val="24"/>
                <w:highlight w:val="none"/>
                <w:lang w:eastAsia="zh-CN"/>
              </w:rPr>
              <w:t xml:space="preserve">供应商提供的人员组成中：</w:t>
            </w:r>
            <w:r>
              <w:rPr>
                <w:color w:val="auto"/>
                <w:highlight w:val="none"/>
              </w:rPr>
            </w:r>
            <w:r/>
          </w:p>
          <w:p>
            <w:pPr>
              <w:pStyle w:val="1107"/>
              <w:ind w:left="27" w:right="11" w:firstLine="17"/>
              <w:spacing w:before="39"/>
              <w:rPr>
                <w:rFonts w:hint="eastAsia"/>
                <w:bCs/>
                <w:color w:val="auto"/>
                <w:sz w:val="24"/>
                <w:szCs w:val="24"/>
                <w:highlight w:val="none"/>
              </w:rPr>
            </w:pPr>
            <w:r>
              <w:rPr>
                <w:rFonts w:hint="eastAsia"/>
                <w:color w:val="auto"/>
                <w:sz w:val="24"/>
                <w:szCs w:val="24"/>
                <w:highlight w:val="none"/>
                <w:lang w:eastAsia="zh-CN"/>
              </w:rPr>
              <w:t xml:space="preserve">①专业技术人员与残疾儿童比例不低于 1:10</w:t>
            </w:r>
            <w:r>
              <w:rPr>
                <w:rFonts w:hint="eastAsia"/>
                <w:bCs/>
                <w:color w:val="auto"/>
                <w:sz w:val="24"/>
                <w:szCs w:val="24"/>
                <w:highlight w:val="none"/>
                <w:lang w:eastAsia="zh-CN"/>
              </w:rPr>
              <w:t xml:space="preserve">（受训儿童人数最低按20名儿童考虑，应不少于2人）；</w:t>
            </w:r>
            <w:r>
              <w:rPr>
                <w:color w:val="auto"/>
                <w:highlight w:val="none"/>
              </w:rPr>
            </w:r>
            <w:r/>
          </w:p>
          <w:p>
            <w:pPr>
              <w:pStyle w:val="1107"/>
              <w:ind w:left="27" w:right="11" w:firstLine="17"/>
              <w:spacing w:before="39"/>
              <w:rPr>
                <w:rFonts w:hint="eastAsia"/>
                <w:color w:val="auto"/>
                <w:sz w:val="24"/>
                <w:szCs w:val="24"/>
                <w:highlight w:val="none"/>
              </w:rPr>
            </w:pPr>
            <w:r>
              <w:rPr>
                <w:rFonts w:hint="eastAsia"/>
                <w:bCs/>
                <w:color w:val="auto"/>
                <w:sz w:val="24"/>
                <w:szCs w:val="24"/>
                <w:highlight w:val="none"/>
                <w:lang w:eastAsia="zh-CN"/>
              </w:rPr>
              <w:t xml:space="preserve">②</w:t>
            </w:r>
            <w:r>
              <w:rPr>
                <w:rFonts w:hint="eastAsia"/>
                <w:color w:val="auto"/>
                <w:sz w:val="24"/>
                <w:szCs w:val="24"/>
                <w:highlight w:val="none"/>
                <w:lang w:eastAsia="zh-CN"/>
              </w:rPr>
              <w:t xml:space="preserve">中级以上专业技术职称人数占专业技术人员总数 20%以上（应不少于1人）；</w:t>
            </w:r>
            <w:r>
              <w:rPr>
                <w:color w:val="auto"/>
                <w:highlight w:val="none"/>
              </w:rPr>
            </w:r>
            <w:r/>
          </w:p>
          <w:p>
            <w:pPr>
              <w:pStyle w:val="1107"/>
              <w:ind w:left="27" w:right="11" w:firstLine="17"/>
              <w:spacing w:before="39"/>
              <w:rPr>
                <w:rFonts w:hint="eastAsia"/>
                <w:color w:val="auto"/>
                <w:sz w:val="24"/>
                <w:szCs w:val="24"/>
                <w:highlight w:val="none"/>
              </w:rPr>
            </w:pPr>
            <w:r>
              <w:rPr>
                <w:rFonts w:hint="eastAsia"/>
                <w:color w:val="auto"/>
                <w:sz w:val="24"/>
                <w:szCs w:val="24"/>
                <w:highlight w:val="none"/>
                <w:lang w:eastAsia="zh-CN"/>
              </w:rPr>
              <w:t xml:space="preserve">③从事康复工作 3 年以上的专业技术人员占专业技术人员总数的40% 以上（应不少于1人）。</w:t>
            </w:r>
            <w:r>
              <w:rPr>
                <w:color w:val="auto"/>
                <w:highlight w:val="none"/>
              </w:rPr>
            </w:r>
            <w:r/>
          </w:p>
          <w:p>
            <w:pPr>
              <w:pStyle w:val="1107"/>
              <w:ind w:right="11"/>
              <w:spacing w:before="39"/>
              <w:rPr>
                <w:rFonts w:hint="eastAsia"/>
                <w:b/>
                <w:color w:val="auto"/>
                <w:sz w:val="24"/>
                <w:szCs w:val="24"/>
                <w:highlight w:val="none"/>
              </w:rPr>
            </w:pPr>
            <w:r>
              <w:rPr>
                <w:rFonts w:hint="eastAsia"/>
                <w:b/>
                <w:color w:val="auto"/>
                <w:sz w:val="24"/>
                <w:szCs w:val="24"/>
                <w:highlight w:val="none"/>
                <w:lang w:eastAsia="zh-CN"/>
              </w:rPr>
              <w:t xml:space="preserve">（上述三项全部满足要求得6分，一项不满足要求扣2分；专业技术人员、中级以上专业技术职称及从事康复工作3年以上专业技术人员每增加1人得1分，最多得4分。</w:t>
            </w:r>
            <w:r>
              <w:rPr>
                <w:color w:val="auto"/>
                <w:highlight w:val="none"/>
              </w:rPr>
            </w:r>
            <w:r/>
          </w:p>
          <w:p>
            <w:pPr>
              <w:pStyle w:val="1107"/>
              <w:ind w:left="27" w:right="11" w:firstLine="17"/>
              <w:spacing w:before="39"/>
              <w:rPr>
                <w:rFonts w:hint="eastAsia"/>
                <w:color w:val="auto"/>
                <w:sz w:val="24"/>
                <w:szCs w:val="24"/>
                <w:highlight w:val="none"/>
              </w:rPr>
            </w:pPr>
            <w:r>
              <w:rPr>
                <w:rFonts w:hint="eastAsia"/>
                <w:b/>
                <w:color w:val="auto"/>
                <w:sz w:val="24"/>
                <w:szCs w:val="24"/>
                <w:highlight w:val="none"/>
                <w:lang w:eastAsia="zh-CN"/>
              </w:rPr>
              <w:t xml:space="preserve">请在响应文件中提供人员名单、专业资质证书、职称、占比说明、康复工作年限证明、开标前3个月内的任意一期为其缴纳的社保证明材料及人员劳动合同</w:t>
            </w:r>
            <w:r>
              <w:rPr>
                <w:rFonts w:hint="eastAsia"/>
                <w:bCs/>
                <w:color w:val="auto"/>
                <w:sz w:val="24"/>
                <w:szCs w:val="24"/>
                <w:highlight w:val="none"/>
                <w:lang w:eastAsia="zh-CN"/>
              </w:rPr>
              <w:t xml:space="preserve">）</w:t>
            </w:r>
            <w:r>
              <w:rPr>
                <w:color w:val="auto"/>
                <w:highlight w:val="none"/>
              </w:rPr>
            </w:r>
            <w:r/>
          </w:p>
        </w:tc>
        <w:tc>
          <w:tcPr>
            <w:shd w:val="clear" w:color="auto" w:fill="ffffff"/>
            <w:tcW w:w="695" w:type="dxa"/>
            <w:vAlign w:val="center"/>
            <w:textDirection w:val="lrTb"/>
            <w:noWrap w:val="false"/>
          </w:tcPr>
          <w:p>
            <w:pPr>
              <w:spacing w:before="61"/>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资历</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要求</w:t>
            </w:r>
            <w:r>
              <w:rPr>
                <w:color w:val="auto"/>
                <w:highlight w:val="none"/>
              </w:rPr>
            </w:r>
            <w:r/>
          </w:p>
        </w:tc>
        <w:tc>
          <w:tcPr>
            <w:shd w:val="clear" w:color="auto" w:fill="ffffff"/>
            <w:tcW w:w="6753" w:type="dxa"/>
            <w:vAlign w:val="center"/>
            <w:textDirection w:val="lrTb"/>
            <w:noWrap w:val="false"/>
          </w:tcPr>
          <w:p>
            <w:pPr>
              <w:pStyle w:val="1107"/>
              <w:ind w:right="11"/>
              <w:spacing w:before="41"/>
              <w:rPr>
                <w:rFonts w:hint="eastAsia"/>
                <w:color w:val="auto"/>
                <w:sz w:val="24"/>
                <w:szCs w:val="24"/>
                <w:highlight w:val="none"/>
              </w:rPr>
            </w:pPr>
            <w:r>
              <w:rPr>
                <w:rFonts w:hint="eastAsia"/>
                <w:color w:val="auto"/>
                <w:sz w:val="24"/>
                <w:szCs w:val="24"/>
                <w:highlight w:val="none"/>
                <w:lang w:eastAsia="zh-CN"/>
              </w:rPr>
              <w:t xml:space="preserve">供应商提供服务的人员组成中，满足下列要求：</w:t>
            </w:r>
            <w:r>
              <w:rPr>
                <w:color w:val="auto"/>
                <w:highlight w:val="none"/>
              </w:rPr>
            </w:r>
            <w:r/>
          </w:p>
          <w:p>
            <w:pPr>
              <w:pStyle w:val="1107"/>
              <w:ind w:right="11"/>
              <w:spacing w:before="41"/>
              <w:rPr>
                <w:rFonts w:hint="eastAsia"/>
                <w:color w:val="auto"/>
                <w:sz w:val="24"/>
                <w:szCs w:val="24"/>
                <w:highlight w:val="none"/>
              </w:rPr>
            </w:pPr>
            <w:r>
              <w:rPr>
                <w:rFonts w:hint="eastAsia"/>
                <w:color w:val="auto"/>
                <w:sz w:val="24"/>
                <w:szCs w:val="24"/>
                <w:highlight w:val="none"/>
                <w:lang w:eastAsia="zh-CN"/>
              </w:rPr>
              <w:t xml:space="preserve">①从事医疗康复的机构业务主管应具有眼科专业大专以上学历， 两年以上视力康复工作经验。（4分）</w:t>
            </w:r>
            <w:r>
              <w:rPr>
                <w:color w:val="auto"/>
                <w:highlight w:val="none"/>
              </w:rPr>
            </w:r>
            <w:r/>
          </w:p>
          <w:p>
            <w:pPr>
              <w:pStyle w:val="1107"/>
              <w:ind w:right="11"/>
              <w:spacing w:before="41"/>
              <w:rPr>
                <w:rFonts w:hint="eastAsia"/>
                <w:color w:val="auto"/>
                <w:sz w:val="24"/>
                <w:szCs w:val="24"/>
                <w:highlight w:val="none"/>
              </w:rPr>
            </w:pPr>
            <w:r>
              <w:rPr>
                <w:rFonts w:hint="eastAsia"/>
                <w:color w:val="auto"/>
                <w:sz w:val="24"/>
                <w:szCs w:val="24"/>
                <w:highlight w:val="none"/>
                <w:lang w:eastAsia="zh-CN"/>
              </w:rPr>
              <w:t xml:space="preserve">②每年不少于30%康复专业技术人员参加市级以上组织的规范化培训。（3分）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③机构所有工作人员根据岗位要求取得健康证明。（3分）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rPr>
              <w:t xml:space="preserve">上述三项完全满足要求的，得10分。一项未满足要求的，按照对应分数扣分。</w:t>
            </w:r>
            <w:r>
              <w:rPr>
                <w:rFonts w:hint="eastAsia" w:ascii="宋体" w:hAnsi="宋体" w:cs="宋体"/>
                <w:b/>
                <w:color w:val="auto"/>
                <w:sz w:val="24"/>
                <w:highlight w:val="none"/>
                <w:lang w:val="zh-CN"/>
              </w:rPr>
              <w:t xml:space="preserve">请在响应文件中提供相关专业学历证明、</w:t>
            </w:r>
            <w:r>
              <w:rPr>
                <w:rFonts w:hint="eastAsia" w:ascii="宋体" w:hAnsi="宋体" w:cs="宋体"/>
                <w:b/>
                <w:color w:val="auto"/>
                <w:sz w:val="24"/>
                <w:highlight w:val="none"/>
              </w:rPr>
              <w:t xml:space="preserve">康复工作经历、业务</w:t>
            </w:r>
            <w:r>
              <w:rPr>
                <w:rFonts w:hint="eastAsia" w:ascii="宋体" w:hAnsi="宋体" w:cs="宋体"/>
                <w:b/>
                <w:color w:val="auto"/>
                <w:sz w:val="24"/>
                <w:highlight w:val="none"/>
                <w:lang w:val="zh-CN"/>
              </w:rPr>
              <w:t xml:space="preserve">培训、一年以内的健康证明等材料</w:t>
            </w:r>
            <w:r>
              <w:rPr>
                <w:rFonts w:hint="eastAsia" w:ascii="宋体" w:hAnsi="宋体" w:cs="宋体"/>
                <w:b/>
                <w:color w:val="auto"/>
                <w:sz w:val="24"/>
                <w:highlight w:val="none"/>
              </w:rPr>
              <w:t xml:space="preserve">、开标前3个月内的任意一期为其缴纳的社保证明材料及人员劳动合同。）</w:t>
            </w:r>
            <w:r>
              <w:rPr>
                <w:color w:val="auto"/>
                <w:highlight w:val="none"/>
              </w:rPr>
            </w:r>
            <w:r/>
          </w:p>
          <w:p>
            <w:pPr>
              <w:pStyle w:val="1107"/>
              <w:ind w:left="29"/>
              <w:spacing w:before="22"/>
              <w:rPr>
                <w:rFonts w:hint="eastAsia"/>
                <w:color w:val="auto"/>
                <w:sz w:val="24"/>
                <w:szCs w:val="24"/>
                <w:highlight w:val="none"/>
              </w:rPr>
            </w:pPr>
            <w:r>
              <w:rPr>
                <w:rFonts w:hint="eastAsia"/>
                <w:color w:val="auto"/>
                <w:sz w:val="24"/>
                <w:szCs w:val="24"/>
                <w:highlight w:val="none"/>
                <w:lang w:eastAsia="zh-CN"/>
              </w:rPr>
            </w:r>
            <w:r>
              <w:rPr>
                <w:color w:val="auto"/>
                <w:highlight w:val="none"/>
              </w:rPr>
            </w:r>
            <w:r/>
          </w:p>
        </w:tc>
        <w:tc>
          <w:tcPr>
            <w:shd w:val="clear" w:color="auto" w:fill="ffffff"/>
            <w:tcW w:w="69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shd w:val="clear" w:color="auto" w:fill="ffffff"/>
            <w:tcW w:w="80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业务功能</w:t>
            </w:r>
            <w:r>
              <w:rPr>
                <w:rFonts w:hint="eastAsia" w:ascii="宋体" w:hAnsi="宋体" w:cs="宋体"/>
                <w:bCs/>
                <w:color w:val="auto"/>
                <w:sz w:val="24"/>
                <w:highlight w:val="none"/>
              </w:rPr>
              <w:t xml:space="preserve">(19.0分)</w:t>
            </w:r>
            <w:r>
              <w:rPr>
                <w:color w:val="auto"/>
                <w:highlight w:val="none"/>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部门</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设置</w:t>
            </w:r>
            <w:r>
              <w:rPr>
                <w:color w:val="auto"/>
                <w:highlight w:val="none"/>
              </w:rPr>
            </w:r>
            <w:r/>
          </w:p>
        </w:tc>
        <w:tc>
          <w:tcPr>
            <w:shd w:val="clear" w:color="auto" w:fill="ffffff"/>
            <w:tcW w:w="6753" w:type="dxa"/>
            <w:vAlign w:val="center"/>
            <w:textDirection w:val="lrTb"/>
            <w:noWrap w:val="false"/>
          </w:tcPr>
          <w:p>
            <w:pPr>
              <w:pStyle w:val="1107"/>
              <w:jc w:val="left"/>
              <w:spacing w:before="210"/>
              <w:rPr>
                <w:rFonts w:hint="eastAsia"/>
                <w:color w:val="auto"/>
                <w:sz w:val="24"/>
                <w:szCs w:val="24"/>
                <w:highlight w:val="none"/>
              </w:rPr>
            </w:pPr>
            <w:r>
              <w:rPr>
                <w:rFonts w:hint="eastAsia"/>
                <w:color w:val="auto"/>
                <w:sz w:val="24"/>
                <w:szCs w:val="24"/>
                <w:highlight w:val="none"/>
                <w:lang w:eastAsia="zh-CN"/>
              </w:rPr>
              <w:t xml:space="preserve">应设置眼科临床（医疗康复机构）、康复训练、教育培训、后勤保障、行政管理等部门（</w:t>
            </w:r>
            <w:r>
              <w:rPr>
                <w:rFonts w:hint="eastAsia"/>
                <w:b/>
                <w:bCs/>
                <w:color w:val="auto"/>
                <w:sz w:val="24"/>
                <w:szCs w:val="24"/>
                <w:highlight w:val="none"/>
                <w:lang w:eastAsia="zh-CN"/>
              </w:rPr>
              <w:t xml:space="preserve">请在响应文件中提供相关部门设置说明、人员组成及具体职责，少一个部门或其对应材料扣0.5分，扣完为止。）</w:t>
            </w:r>
            <w:r>
              <w:rPr>
                <w:color w:val="auto"/>
                <w:highlight w:val="none"/>
              </w:rPr>
            </w:r>
            <w:r/>
          </w:p>
        </w:tc>
        <w:tc>
          <w:tcPr>
            <w:shd w:val="clear" w:color="auto" w:fill="ffffff"/>
            <w:tcW w:w="6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shd w:val="clear" w:color="auto" w:fill="ffffff"/>
            <w:tcW w:w="4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shd w:val="clear" w:color="auto" w:fill="ffffff"/>
            <w:tcW w:w="80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业务</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能力</w:t>
            </w:r>
            <w:r>
              <w:rPr>
                <w:color w:val="auto"/>
                <w:highlight w:val="none"/>
              </w:rPr>
            </w:r>
            <w:r/>
          </w:p>
        </w:tc>
        <w:tc>
          <w:tcPr>
            <w:shd w:val="clear" w:color="auto" w:fill="ffffff"/>
            <w:tcW w:w="6753" w:type="dxa"/>
            <w:vAlign w:val="center"/>
            <w:textDirection w:val="lrTb"/>
            <w:noWrap w:val="false"/>
          </w:tcPr>
          <w:p>
            <w:pPr>
              <w:ind w:left="-101" w:firstLine="48"/>
              <w:rPr>
                <w:rFonts w:hint="eastAsia" w:ascii="宋体" w:hAnsi="宋体" w:cs="宋体"/>
                <w:b/>
                <w:color w:val="auto"/>
                <w:sz w:val="24"/>
                <w:highlight w:val="none"/>
              </w:rPr>
            </w:pPr>
            <w:r>
              <w:rPr>
                <w:rFonts w:hint="eastAsia" w:ascii="宋体" w:hAnsi="宋体" w:cs="宋体"/>
                <w:color w:val="auto"/>
                <w:sz w:val="24"/>
                <w:highlight w:val="none"/>
              </w:rPr>
              <w:t xml:space="preserve">①供应商能同时受训20名视力残疾儿童的能力，得5分。同时受训残疾儿童每增加10人得1分，最多得3分。</w:t>
            </w:r>
            <w:r>
              <w:rPr>
                <w:rFonts w:hint="eastAsia" w:ascii="宋体" w:hAnsi="宋体" w:cs="宋体"/>
                <w:b/>
                <w:color w:val="auto"/>
                <w:sz w:val="24"/>
                <w:highlight w:val="none"/>
              </w:rPr>
              <w:t xml:space="preserve">（请在响应文件中提供相关证明材料，以供应商提供的专业人员、场所设置等配比进行打分，不满足要求不得分）</w:t>
            </w:r>
            <w:r>
              <w:rPr>
                <w:color w:val="auto"/>
                <w:highlight w:val="none"/>
              </w:rPr>
            </w:r>
            <w:r/>
          </w:p>
          <w:p>
            <w:pPr>
              <w:pStyle w:val="966"/>
              <w:rPr>
                <w:color w:val="auto"/>
                <w:highlight w:val="none"/>
              </w:rPr>
            </w:pPr>
            <w:r>
              <w:rPr>
                <w:color w:val="auto"/>
                <w:highlight w:val="none"/>
              </w:rPr>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color w:val="auto"/>
                <w:sz w:val="24"/>
                <w:highlight w:val="none"/>
              </w:rPr>
              <w:t xml:space="preserve">（上述单位投标，本项可不查验相关证明材料，直接得分）</w:t>
            </w:r>
            <w:r>
              <w:rPr>
                <w:color w:val="auto"/>
                <w:highlight w:val="none"/>
              </w:rPr>
            </w:r>
            <w:r/>
          </w:p>
        </w:tc>
        <w:tc>
          <w:tcPr>
            <w:shd w:val="clear" w:color="auto" w:fill="ffffff"/>
            <w:tcW w:w="6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8</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shd w:val="clear" w:color="auto" w:fill="ffffff"/>
            <w:tcW w:w="805"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shd w:val="clear" w:color="auto" w:fill="ffffff"/>
            <w:tcW w:w="10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康复</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方案</w:t>
            </w:r>
            <w:r>
              <w:rPr>
                <w:color w:val="auto"/>
                <w:highlight w:val="none"/>
              </w:rPr>
            </w:r>
            <w:r/>
          </w:p>
        </w:tc>
        <w:tc>
          <w:tcPr>
            <w:shd w:val="clear" w:color="auto" w:fill="ffffff"/>
            <w:tcW w:w="675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教育类供应商：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①康复项目及收费参照本次入围承诺的基于残联最新康复项目汇总（附件）的折扣后价格，后续如市残联就此文件或相关康复项目单价、时长等作相应调整，参照执行，机构原承诺的折</w:t>
            </w:r>
            <w:r>
              <w:rPr>
                <w:rFonts w:hint="eastAsia" w:ascii="宋体" w:hAnsi="宋体" w:cs="宋体"/>
                <w:color w:val="auto"/>
                <w:sz w:val="24"/>
                <w:highlight w:val="none"/>
              </w:rPr>
              <w:t xml:space="preserve">扣予以保留；</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②有符合不同康复形式（全日制/非全日制康教融合/非全日制预约式）的康复方案；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③有根据残疾儿童个体情况制定个性化康复方案；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④有超出购买服务要求的服务内容，如服务内容、服务时间和（或）服务价格优惠。</w:t>
            </w:r>
            <w:r>
              <w:rPr>
                <w:color w:val="auto"/>
                <w:highlight w:val="none"/>
              </w:rPr>
            </w:r>
            <w:r/>
          </w:p>
          <w:p>
            <w:pPr>
              <w:pStyle w:val="966"/>
              <w:rPr>
                <w:color w:val="auto"/>
                <w:highlight w:val="none"/>
              </w:rPr>
            </w:pPr>
            <w:r>
              <w:rPr>
                <w:rFonts w:hint="eastAsia" w:hAnsi="宋体" w:cs="宋体"/>
                <w:color w:val="auto"/>
                <w:highlight w:val="none"/>
              </w:rPr>
              <w:t xml:space="preserve">⑤有关于社会融合活动、家长培训、家庭康复延伸培训、公益活动、康复服务指导跟踪等服务的相关安排</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color w:val="auto"/>
                <w:sz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color w:val="auto"/>
                <w:highlight w:val="none"/>
              </w:rPr>
            </w:r>
            <w:r/>
          </w:p>
        </w:tc>
        <w:tc>
          <w:tcPr>
            <w:shd w:val="clear" w:color="auto" w:fill="ffffff"/>
            <w:tcW w:w="6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shd w:val="clear" w:color="auto" w:fill="ffffff"/>
            <w:tcW w:w="80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7.价格分（10分）</w:t>
            </w:r>
            <w:r>
              <w:rPr>
                <w:color w:val="auto"/>
                <w:highlight w:val="none"/>
              </w:rPr>
            </w:r>
            <w:r/>
          </w:p>
        </w:tc>
        <w:tc>
          <w:tcPr>
            <w:gridSpan w:val="2"/>
            <w:shd w:val="clear" w:color="auto" w:fill="ffffff"/>
            <w:tcW w:w="7852" w:type="dxa"/>
            <w:vAlign w:val="center"/>
            <w:textDirection w:val="lrTb"/>
            <w:noWrap w:val="false"/>
          </w:tcPr>
          <w:p>
            <w:pPr>
              <w:ind w:left="-101" w:firstLine="48"/>
              <w:rPr>
                <w:color w:val="auto"/>
                <w:highlight w:val="none"/>
              </w:rPr>
            </w:pPr>
            <w:r>
              <w:rPr>
                <w:rFonts w:hint="eastAsia"/>
                <w:color w:val="auto"/>
                <w:highlight w:val="none"/>
              </w:rPr>
              <w:t xml:space="preserve">教育类供应商：</w:t>
            </w:r>
            <w:r>
              <w:rPr>
                <w:color w:val="auto"/>
                <w:highlight w:val="none"/>
              </w:rPr>
            </w:r>
            <w:r/>
          </w:p>
          <w:p>
            <w:pPr>
              <w:ind w:left="-101" w:firstLine="48"/>
              <w:rPr>
                <w:color w:val="auto"/>
                <w:highlight w:val="none"/>
              </w:rPr>
            </w:pPr>
            <w:r>
              <w:rPr>
                <w:color w:val="auto"/>
                <w:highlight w:val="none"/>
              </w:rPr>
              <w:t xml:space="preserve">第一步：</w:t>
            </w:r>
            <w:r>
              <w:rPr>
                <w:color w:val="auto"/>
                <w:highlight w:val="none"/>
              </w:rPr>
              <w:t xml:space="preserve">0</w:t>
            </w:r>
            <w:r>
              <w:rPr>
                <w:color w:val="auto"/>
                <w:highlight w:val="none"/>
              </w:rPr>
              <w:t xml:space="preserve">＜投标报价（固定折扣）</w:t>
            </w:r>
            <w:r>
              <w:rPr>
                <w:color w:val="auto"/>
                <w:highlight w:val="none"/>
              </w:rPr>
              <w:t xml:space="preserve">≤100%</w:t>
            </w:r>
            <w:r>
              <w:rPr>
                <w:color w:val="auto"/>
                <w:highlight w:val="none"/>
              </w:rPr>
              <w:t xml:space="preserve">的，为有效投标报价。投标报价超过规定范围的为无效投标。</w:t>
            </w:r>
            <w:r>
              <w:rPr>
                <w:color w:val="auto"/>
                <w:highlight w:val="none"/>
              </w:rPr>
            </w:r>
            <w:r/>
          </w:p>
          <w:p>
            <w:pPr>
              <w:ind w:left="-101" w:firstLine="48"/>
              <w:rPr>
                <w:color w:val="auto"/>
                <w:highlight w:val="none"/>
              </w:rPr>
            </w:pPr>
            <w:r>
              <w:rPr>
                <w:color w:val="auto"/>
                <w:highlight w:val="none"/>
              </w:rPr>
              <w:t xml:space="preserve">第二步：价格分采用低价优先法计算，即满足采购文件要求且投标价格最低的固定折扣为评标基准价（即：</w:t>
            </w:r>
            <w:r>
              <w:rPr>
                <w:color w:val="auto"/>
                <w:highlight w:val="none"/>
              </w:rPr>
              <w:t xml:space="preserve">1-</w:t>
            </w:r>
            <w:r>
              <w:rPr>
                <w:color w:val="auto"/>
                <w:highlight w:val="none"/>
              </w:rPr>
              <w:t xml:space="preserve">最高优惠率），其价格分为满分。其他供应商的价格分统一按照下列公式计算（计算结果四舍五入保留两位小数）：价格得分</w:t>
            </w:r>
            <w:r>
              <w:rPr>
                <w:color w:val="auto"/>
                <w:highlight w:val="none"/>
              </w:rPr>
              <w:t xml:space="preserve">=</w:t>
            </w:r>
            <w:r>
              <w:rPr>
                <w:color w:val="auto"/>
                <w:highlight w:val="none"/>
              </w:rPr>
              <w:t xml:space="preserve">评标基准价</w:t>
            </w:r>
            <w:r>
              <w:rPr>
                <w:color w:val="auto"/>
                <w:highlight w:val="none"/>
              </w:rPr>
              <w:t xml:space="preserve">/</w:t>
            </w:r>
            <w:r>
              <w:rPr>
                <w:color w:val="auto"/>
                <w:highlight w:val="none"/>
              </w:rPr>
              <w:t xml:space="preserve">（</w:t>
            </w:r>
            <w:r>
              <w:rPr>
                <w:color w:val="auto"/>
                <w:highlight w:val="none"/>
              </w:rPr>
              <w:t xml:space="preserve">1-</w:t>
            </w:r>
            <w:r>
              <w:rPr>
                <w:color w:val="auto"/>
                <w:highlight w:val="none"/>
              </w:rPr>
              <w:t xml:space="preserve">优惠率）</w:t>
            </w:r>
            <w:r>
              <w:rPr>
                <w:color w:val="auto"/>
                <w:highlight w:val="none"/>
              </w:rPr>
              <w:t xml:space="preserve">×10%×100</w:t>
            </w:r>
            <w:r>
              <w:rPr>
                <w:color w:val="auto"/>
                <w:highlight w:val="none"/>
              </w:rPr>
              <w:t xml:space="preserve">，如供应商享受价格扣除评审优惠的，则用扣除后的价格参与评审，中标价格则以实际投标报价为准。</w:t>
            </w:r>
            <w:r>
              <w:rPr>
                <w:color w:val="auto"/>
                <w:highlight w:val="none"/>
              </w:rPr>
            </w:r>
            <w:r/>
          </w:p>
          <w:p>
            <w:pPr>
              <w:pStyle w:val="966"/>
              <w:rPr>
                <w:color w:val="auto"/>
                <w:highlight w:val="none"/>
              </w:rPr>
            </w:pPr>
            <w:r>
              <w:rPr>
                <w:color w:val="auto"/>
                <w:highlight w:val="none"/>
              </w:rPr>
            </w:r>
            <w:r>
              <w:rPr>
                <w:color w:val="auto"/>
                <w:highlight w:val="none"/>
              </w:rPr>
            </w:r>
            <w:r/>
          </w:p>
        </w:tc>
        <w:tc>
          <w:tcPr>
            <w:shd w:val="clear" w:color="auto" w:fill="ffffff"/>
            <w:tcW w:w="6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gridSpan w:val="3"/>
            <w:shd w:val="clear" w:color="auto" w:fill="ffffff"/>
            <w:tcW w:w="8657" w:type="dxa"/>
            <w:vAlign w:val="center"/>
            <w:textDirection w:val="lrTb"/>
            <w:noWrap w:val="false"/>
          </w:tcPr>
          <w:p>
            <w:pPr>
              <w:ind w:left="-101" w:firstLine="48"/>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综合评分</w:t>
            </w:r>
            <w:r>
              <w:rPr>
                <w:color w:val="auto"/>
                <w:highlight w:val="none"/>
              </w:rPr>
            </w:r>
            <w:r/>
          </w:p>
        </w:tc>
        <w:tc>
          <w:tcPr>
            <w:shd w:val="clear" w:color="auto" w:fill="ffffff"/>
            <w:tcW w:w="6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100</w:t>
            </w:r>
            <w:r>
              <w:rPr>
                <w:color w:val="auto"/>
                <w:highlight w:val="none"/>
              </w:rPr>
            </w:r>
            <w:r/>
          </w:p>
        </w:tc>
        <w:tc>
          <w:tcPr>
            <w:shd w:val="clear" w:color="auto" w:fill="ffffff"/>
            <w:tcW w:w="49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shd w:val="clear" w:color="auto" w:fill="ffffff"/>
            <w:tcW w:w="51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bl>
    <w:p>
      <w:pPr>
        <w:rPr>
          <w:color w:val="auto"/>
          <w:highlight w:val="none"/>
        </w:rPr>
      </w:pPr>
      <w:r>
        <w:rPr>
          <w:color w:val="auto"/>
          <w:highlight w:val="none"/>
        </w:rPr>
        <w:br w:type="page" w:clear="all"/>
      </w:r>
      <w:r>
        <w:rPr>
          <w:color w:val="auto"/>
          <w:highlight w:val="none"/>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3"/>
        <w:gridCol w:w="1192"/>
        <w:gridCol w:w="6284"/>
        <w:gridCol w:w="560"/>
        <w:gridCol w:w="596"/>
        <w:gridCol w:w="472"/>
        <w:gridCol w:w="9"/>
      </w:tblGrid>
      <w:tr>
        <w:trPr>
          <w:jc w:val="center"/>
          <w:trHeight w:val="20"/>
        </w:trPr>
        <w:tc>
          <w:tcPr>
            <w:gridSpan w:val="7"/>
            <w:tcW w:w="9996" w:type="dxa"/>
            <w:vAlign w:val="center"/>
            <w:textDirection w:val="lrTb"/>
            <w:noWrap w:val="false"/>
          </w:tcPr>
          <w:p>
            <w:pPr>
              <w:jc w:val="center"/>
              <w:rPr>
                <w:rFonts w:hint="eastAsia" w:ascii="宋体" w:hAnsi="宋体" w:cs="宋体"/>
                <w:color w:val="auto"/>
                <w:sz w:val="24"/>
                <w:highlight w:val="none"/>
              </w:rPr>
            </w:pPr>
            <w:r>
              <w:rPr>
                <w:rFonts w:ascii="宋体" w:hAnsi="宋体" w:cs="宋体"/>
                <w:b/>
                <w:bCs/>
                <w:color w:val="auto"/>
                <w:sz w:val="24"/>
                <w:highlight w:val="none"/>
              </w:rPr>
              <w:t xml:space="preserve">第三包：</w:t>
            </w:r>
            <w:r>
              <w:rPr>
                <w:rFonts w:hint="eastAsia" w:ascii="宋体" w:hAnsi="宋体" w:cs="宋体"/>
                <w:b/>
                <w:bCs/>
                <w:color w:val="auto"/>
                <w:sz w:val="24"/>
                <w:highlight w:val="none"/>
              </w:rPr>
              <w:t xml:space="preserve">听力语言残疾儿童基本康复服务评分标准</w:t>
            </w:r>
            <w:r>
              <w:rPr>
                <w:rFonts w:hint="eastAsia" w:ascii="仿宋_GB2312" w:hAnsi="仿宋_GB2312" w:eastAsia="仿宋_GB2312" w:cs="仿宋_GB2312"/>
                <w:color w:val="auto"/>
                <w:spacing w:val="-6"/>
                <w:sz w:val="24"/>
                <w:highlight w:val="none"/>
              </w:rPr>
              <w:t xml:space="preserve">（医疗类）</w:t>
            </w:r>
            <w:r>
              <w:rPr>
                <w:color w:val="auto"/>
                <w:highlight w:val="none"/>
              </w:rPr>
            </w:r>
            <w:r/>
          </w:p>
        </w:tc>
      </w:tr>
      <w:tr>
        <w:trPr>
          <w:gridAfter w:val="1"/>
          <w:jc w:val="center"/>
          <w:trHeight w:val="20"/>
        </w:trPr>
        <w:tc>
          <w:tcPr>
            <w:gridSpan w:val="2"/>
            <w:tcW w:w="20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  目</w:t>
            </w:r>
            <w:r>
              <w:rPr>
                <w:color w:val="auto"/>
                <w:highlight w:val="none"/>
              </w:rPr>
            </w:r>
            <w:r/>
          </w:p>
        </w:tc>
        <w:tc>
          <w:tcPr>
            <w:tcW w:w="6284"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评分标准</w:t>
            </w:r>
            <w:r>
              <w:rPr>
                <w:color w:val="auto"/>
                <w:highlight w:val="none"/>
              </w:rPr>
            </w:r>
            <w:r/>
          </w:p>
        </w:tc>
        <w:tc>
          <w:tcPr>
            <w:tcW w:w="560"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值</w:t>
            </w:r>
            <w:r>
              <w:rPr>
                <w:color w:val="auto"/>
                <w:highlight w:val="none"/>
              </w:rPr>
            </w:r>
            <w:r/>
          </w:p>
        </w:tc>
        <w:tc>
          <w:tcPr>
            <w:tcW w:w="596"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计分</w:t>
            </w:r>
            <w:r>
              <w:rPr>
                <w:color w:val="auto"/>
                <w:highlight w:val="none"/>
              </w:rPr>
            </w:r>
            <w:r/>
          </w:p>
        </w:tc>
        <w:tc>
          <w:tcPr>
            <w:tcW w:w="472"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备注</w:t>
            </w:r>
            <w:r>
              <w:rPr>
                <w:color w:val="auto"/>
                <w:highlight w:val="none"/>
              </w:rPr>
            </w:r>
            <w:r/>
          </w:p>
        </w:tc>
      </w:tr>
      <w:tr>
        <w:trPr>
          <w:gridAfter w:val="1"/>
          <w:jc w:val="center"/>
          <w:trHeight w:val="20"/>
        </w:trPr>
        <w:tc>
          <w:tcPr>
            <w:tcW w:w="88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一级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二级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tcW w:w="6284"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560"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596"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472"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r>
      <w:tr>
        <w:trPr>
          <w:gridAfter w:val="1"/>
          <w:jc w:val="center"/>
          <w:trHeight w:val="20"/>
        </w:trPr>
        <w:tc>
          <w:tcPr>
            <w:tcW w:w="883"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建设标准(6.0分)</w:t>
            </w:r>
            <w:r>
              <w:rPr>
                <w:color w:val="auto"/>
                <w:highlight w:val="none"/>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1.1 抗震要求</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28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供应商提供康复服务场所的抗震设防要求不低于幼儿园、中小学的教学用房在GB50223标准。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color w:val="auto"/>
                <w:sz w:val="24"/>
                <w:highlight w:val="none"/>
              </w:rPr>
              <w:t xml:space="preserve">（请在响应文件中提供有效证明材料，提供的材料不足以说明或不提供的不得分）</w:t>
            </w:r>
            <w:r>
              <w:rPr>
                <w:color w:val="auto"/>
                <w:highlight w:val="none"/>
              </w:rPr>
            </w:r>
            <w:r/>
          </w:p>
        </w:tc>
        <w:tc>
          <w:tcPr>
            <w:tcW w:w="56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3"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1.2 建设要求</w:t>
            </w:r>
            <w:r>
              <w:rPr>
                <w:color w:val="auto"/>
                <w:highlight w:val="none"/>
              </w:rPr>
            </w:r>
            <w:r/>
          </w:p>
        </w:tc>
        <w:tc>
          <w:tcPr>
            <w:tcW w:w="628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bCs/>
                <w:color w:val="auto"/>
                <w:sz w:val="24"/>
                <w:highlight w:val="none"/>
              </w:rPr>
              <w:t xml:space="preserve">（请在响应文件中提供承诺书或相关证明材料，不提供不得分。满足一项规定得2分（提供承诺书得1分，提供证明材料得2分），两项规定均满足得4分。）</w:t>
            </w:r>
            <w:r>
              <w:rPr>
                <w:color w:val="auto"/>
                <w:highlight w:val="none"/>
              </w:rPr>
            </w:r>
            <w:r/>
          </w:p>
        </w:tc>
        <w:tc>
          <w:tcPr>
            <w:tcW w:w="56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tcW w:w="59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r>
      <w:tr>
        <w:trPr>
          <w:gridAfter w:val="1"/>
          <w:jc w:val="center"/>
          <w:trHeight w:val="20"/>
        </w:trPr>
        <w:tc>
          <w:tcPr>
            <w:tcW w:w="88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内部管理(5.0分)</w:t>
            </w:r>
            <w:r>
              <w:rPr>
                <w:color w:val="auto"/>
                <w:highlight w:val="none"/>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 制度管理</w:t>
            </w:r>
            <w:r>
              <w:rPr>
                <w:color w:val="auto"/>
                <w:highlight w:val="none"/>
              </w:rPr>
            </w:r>
            <w:r/>
          </w:p>
        </w:tc>
        <w:tc>
          <w:tcPr>
            <w:tcW w:w="628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color w:val="auto"/>
                <w:sz w:val="24"/>
                <w:highlight w:val="none"/>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color w:val="auto"/>
                <w:highlight w:val="none"/>
              </w:rPr>
            </w:r>
            <w:r/>
          </w:p>
        </w:tc>
        <w:tc>
          <w:tcPr>
            <w:tcW w:w="56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tc>
        <w:tc>
          <w:tcPr>
            <w:tcW w:w="59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3"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设施</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配置(16.0分)</w:t>
            </w:r>
            <w:r>
              <w:rPr>
                <w:color w:val="auto"/>
                <w:highlight w:val="none"/>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3.1 康复场地</w:t>
            </w:r>
            <w:r>
              <w:rPr>
                <w:color w:val="auto"/>
                <w:highlight w:val="none"/>
              </w:rPr>
            </w:r>
            <w:r/>
          </w:p>
        </w:tc>
        <w:tc>
          <w:tcPr>
            <w:tcW w:w="6284"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color w:val="auto"/>
                <w:sz w:val="24"/>
                <w:highlight w:val="none"/>
              </w:rPr>
              <w:t xml:space="preserve">①供应商提供的康复场所内设置有</w:t>
            </w:r>
            <w:r>
              <w:rPr>
                <w:rFonts w:hint="eastAsia" w:ascii="宋体" w:hAnsi="宋体" w:cs="宋体"/>
                <w:color w:val="auto"/>
                <w:spacing w:val="-10"/>
                <w:sz w:val="24"/>
                <w:highlight w:val="none"/>
              </w:rPr>
              <w:t xml:space="preserve">测听室、个训教室、集体教室、活动室和辅助用房、室外</w:t>
            </w:r>
            <w:r>
              <w:rPr>
                <w:rFonts w:hint="eastAsia" w:ascii="宋体" w:hAnsi="宋体" w:cs="宋体"/>
                <w:color w:val="auto"/>
                <w:spacing w:val="-11"/>
                <w:sz w:val="24"/>
                <w:highlight w:val="none"/>
              </w:rPr>
              <w:t xml:space="preserve">活动场</w:t>
            </w:r>
            <w:r>
              <w:rPr>
                <w:rFonts w:hint="eastAsia" w:ascii="宋体" w:hAnsi="宋体" w:cs="宋体"/>
                <w:color w:val="auto"/>
                <w:spacing w:val="-8"/>
                <w:sz w:val="24"/>
                <w:highlight w:val="none"/>
              </w:rPr>
              <w:t xml:space="preserve">地。</w:t>
            </w:r>
            <w:r>
              <w:rPr>
                <w:rFonts w:hint="eastAsia" w:ascii="宋体" w:hAnsi="宋体" w:cs="宋体"/>
                <w:b/>
                <w:bCs/>
                <w:color w:val="auto"/>
                <w:sz w:val="24"/>
                <w:highlight w:val="none"/>
              </w:rPr>
              <w:t xml:space="preserve">（在响应文件中提供机构完整平面图，在平面图上标注清楚各业务用房，室外活动场所附实物照片和相关证明材料，证明材料完整的得2分，不提供不得分，每少一个扣0.5分，扣完为止）</w:t>
            </w:r>
            <w:r>
              <w:rPr>
                <w:color w:val="auto"/>
                <w:highlight w:val="none"/>
              </w:rPr>
            </w:r>
            <w:r/>
          </w:p>
          <w:p>
            <w:pPr>
              <w:pStyle w:val="966"/>
              <w:rPr>
                <w:color w:val="auto"/>
                <w:highlight w:val="none"/>
              </w:rPr>
            </w:pPr>
            <w:r>
              <w:rPr>
                <w:color w:val="auto"/>
                <w:highlight w:val="none"/>
              </w:rPr>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②业务用房面积不少于建筑总面积的60%。</w:t>
            </w:r>
            <w:r>
              <w:rPr>
                <w:rFonts w:hint="eastAsia" w:ascii="宋体" w:hAnsi="宋体" w:cs="宋体"/>
                <w:b/>
                <w:color w:val="auto"/>
                <w:sz w:val="24"/>
                <w:highlight w:val="none"/>
              </w:rPr>
              <w:t xml:space="preserve">（在响应文件中提供有效证明材料的得1分，不提供不得分）</w:t>
            </w:r>
            <w:r>
              <w:rPr>
                <w:color w:val="auto"/>
                <w:highlight w:val="none"/>
              </w:rPr>
            </w:r>
            <w:r/>
          </w:p>
        </w:tc>
        <w:tc>
          <w:tcPr>
            <w:tcW w:w="56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9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3"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3.2测听室</w:t>
            </w:r>
            <w:r>
              <w:rPr>
                <w:color w:val="auto"/>
                <w:highlight w:val="none"/>
              </w:rPr>
            </w:r>
            <w:r/>
          </w:p>
        </w:tc>
        <w:tc>
          <w:tcPr>
            <w:tcW w:w="6284" w:type="dxa"/>
            <w:vAlign w:val="center"/>
            <w:textDirection w:val="lrTb"/>
            <w:noWrap w:val="false"/>
          </w:tcPr>
          <w:p>
            <w:pPr>
              <w:pStyle w:val="1107"/>
              <w:ind w:left="31" w:right="91"/>
              <w:spacing w:before="161"/>
              <w:rPr>
                <w:rFonts w:hint="eastAsia"/>
                <w:color w:val="auto"/>
                <w:sz w:val="24"/>
                <w:szCs w:val="24"/>
                <w:highlight w:val="none"/>
              </w:rPr>
            </w:pPr>
            <w:r>
              <w:rPr>
                <w:rFonts w:hint="eastAsia"/>
                <w:color w:val="auto"/>
                <w:sz w:val="24"/>
                <w:szCs w:val="24"/>
                <w:highlight w:val="none"/>
                <w:lang w:eastAsia="zh-CN"/>
              </w:rPr>
              <w:t xml:space="preserve">供应商提供的康复场所内设置</w:t>
            </w:r>
            <w:r>
              <w:rPr>
                <w:rFonts w:hint="eastAsia"/>
                <w:color w:val="auto"/>
                <w:spacing w:val="-13"/>
                <w:sz w:val="24"/>
                <w:szCs w:val="24"/>
                <w:highlight w:val="none"/>
                <w:lang w:eastAsia="zh-CN"/>
              </w:rPr>
              <w:t xml:space="preserve">至少</w:t>
            </w:r>
            <w:r>
              <w:rPr>
                <w:rFonts w:hint="eastAsia"/>
                <w:color w:val="auto"/>
                <w:sz w:val="24"/>
                <w:szCs w:val="24"/>
                <w:highlight w:val="none"/>
                <w:lang w:eastAsia="zh-CN"/>
              </w:rPr>
              <w:t xml:space="preserve">有</w:t>
            </w:r>
            <w:r>
              <w:rPr>
                <w:rFonts w:hint="eastAsia"/>
                <w:color w:val="auto"/>
                <w:spacing w:val="-13"/>
                <w:sz w:val="24"/>
                <w:szCs w:val="24"/>
                <w:highlight w:val="none"/>
                <w:lang w:eastAsia="zh-CN"/>
              </w:rPr>
              <w:t xml:space="preserve">1间测听室，单室面积不少于</w:t>
            </w:r>
            <w:r>
              <w:rPr>
                <w:rFonts w:hint="eastAsia"/>
                <w:color w:val="auto"/>
                <w:spacing w:val="-54"/>
                <w:sz w:val="24"/>
                <w:szCs w:val="24"/>
                <w:highlight w:val="none"/>
                <w:lang w:eastAsia="zh-CN"/>
              </w:rPr>
              <w:t xml:space="preserve"> </w:t>
            </w:r>
            <w:r>
              <w:rPr>
                <w:rFonts w:hint="eastAsia"/>
                <w:color w:val="auto"/>
                <w:spacing w:val="-13"/>
                <w:sz w:val="24"/>
                <w:szCs w:val="24"/>
                <w:highlight w:val="none"/>
                <w:lang w:eastAsia="zh-CN"/>
              </w:rPr>
              <w:t xml:space="preserve">6 平方米；符合</w:t>
            </w:r>
            <w:r>
              <w:rPr>
                <w:rFonts w:hint="eastAsia"/>
                <w:color w:val="auto"/>
                <w:spacing w:val="-55"/>
                <w:sz w:val="24"/>
                <w:szCs w:val="24"/>
                <w:highlight w:val="none"/>
                <w:lang w:eastAsia="zh-CN"/>
              </w:rPr>
              <w:t xml:space="preserve"> </w:t>
            </w:r>
            <w:r>
              <w:rPr>
                <w:rFonts w:hint="eastAsia"/>
                <w:color w:val="auto"/>
                <w:spacing w:val="-13"/>
                <w:sz w:val="24"/>
                <w:szCs w:val="24"/>
                <w:highlight w:val="none"/>
                <w:lang w:eastAsia="zh-CN"/>
              </w:rPr>
              <w:t xml:space="preserve">GB/T16403 关</w:t>
            </w:r>
            <w:r>
              <w:rPr>
                <w:rFonts w:hint="eastAsia"/>
                <w:color w:val="auto"/>
                <w:spacing w:val="-10"/>
                <w:sz w:val="24"/>
                <w:szCs w:val="24"/>
                <w:highlight w:val="none"/>
                <w:lang w:eastAsia="zh-CN"/>
              </w:rPr>
              <w:t xml:space="preserve">于测听室建设标准。</w:t>
            </w:r>
            <w:r>
              <w:rPr>
                <w:rFonts w:hint="eastAsia"/>
                <w:b/>
                <w:bCs/>
                <w:color w:val="auto"/>
                <w:spacing w:val="-10"/>
                <w:sz w:val="24"/>
                <w:szCs w:val="24"/>
                <w:highlight w:val="none"/>
                <w:lang w:eastAsia="zh-CN"/>
              </w:rPr>
              <w:t xml:space="preserve">（全部满足得2分，一项不满足扣1分，扣完为止。</w:t>
            </w:r>
            <w:r>
              <w:rPr>
                <w:rFonts w:hint="eastAsia"/>
                <w:b/>
                <w:color w:val="auto"/>
                <w:sz w:val="24"/>
                <w:szCs w:val="24"/>
                <w:highlight w:val="none"/>
                <w:lang w:eastAsia="zh-CN"/>
              </w:rPr>
              <w:t xml:space="preserve">请在响应文件中提供实地场所照片、标注面积，符合建设标准的相关证明材料。</w:t>
            </w:r>
            <w:r>
              <w:rPr>
                <w:rFonts w:hint="eastAsia"/>
                <w:b/>
                <w:color w:val="auto"/>
                <w:sz w:val="24"/>
                <w:szCs w:val="24"/>
                <w:highlight w:val="none"/>
              </w:rPr>
              <w:t xml:space="preserve">）</w:t>
            </w:r>
            <w:r>
              <w:rPr>
                <w:color w:val="auto"/>
                <w:highlight w:val="none"/>
              </w:rPr>
            </w:r>
            <w:r/>
          </w:p>
        </w:tc>
        <w:tc>
          <w:tcPr>
            <w:tcW w:w="56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3"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3.3 </w:t>
            </w:r>
            <w:r>
              <w:rPr>
                <w:rFonts w:hint="eastAsia" w:ascii="宋体" w:hAnsi="宋体" w:cs="宋体"/>
                <w:color w:val="auto"/>
                <w:spacing w:val="-11"/>
                <w:sz w:val="24"/>
                <w:highlight w:val="none"/>
              </w:rPr>
              <w:t xml:space="preserve">个训教室</w:t>
            </w:r>
            <w:r>
              <w:rPr>
                <w:color w:val="auto"/>
                <w:highlight w:val="none"/>
              </w:rPr>
            </w:r>
            <w:r/>
          </w:p>
        </w:tc>
        <w:tc>
          <w:tcPr>
            <w:tcW w:w="6284" w:type="dxa"/>
            <w:vAlign w:val="center"/>
            <w:textDirection w:val="lrTb"/>
            <w:noWrap w:val="false"/>
          </w:tcPr>
          <w:p>
            <w:pPr>
              <w:pStyle w:val="1107"/>
              <w:ind w:left="31" w:right="13" w:hanging="3"/>
              <w:spacing w:before="111"/>
              <w:rPr>
                <w:rFonts w:hint="eastAsia"/>
                <w:color w:val="auto"/>
                <w:sz w:val="24"/>
                <w:szCs w:val="24"/>
                <w:highlight w:val="none"/>
              </w:rPr>
            </w:pPr>
            <w:r>
              <w:rPr>
                <w:rFonts w:hint="eastAsia"/>
                <w:color w:val="auto"/>
                <w:sz w:val="24"/>
                <w:szCs w:val="24"/>
                <w:highlight w:val="none"/>
                <w:lang w:eastAsia="zh-CN"/>
              </w:rPr>
              <w:t xml:space="preserve">供应商提供的康复场所内</w:t>
            </w:r>
            <w:r>
              <w:rPr>
                <w:rFonts w:hint="eastAsia"/>
                <w:color w:val="auto"/>
                <w:spacing w:val="-11"/>
                <w:sz w:val="24"/>
                <w:szCs w:val="24"/>
                <w:highlight w:val="none"/>
                <w:lang w:eastAsia="zh-CN"/>
              </w:rPr>
              <w:t xml:space="preserve">个训教室数量与收训儿童人数（按最低同时受训20人）按</w:t>
            </w:r>
            <w:r>
              <w:rPr>
                <w:rFonts w:hint="eastAsia"/>
                <w:color w:val="auto"/>
                <w:spacing w:val="-38"/>
                <w:sz w:val="24"/>
                <w:szCs w:val="24"/>
                <w:highlight w:val="none"/>
                <w:lang w:eastAsia="zh-CN"/>
              </w:rPr>
              <w:t xml:space="preserve"> </w:t>
            </w:r>
            <w:r>
              <w:rPr>
                <w:rFonts w:hint="eastAsia"/>
                <w:color w:val="auto"/>
                <w:spacing w:val="-11"/>
                <w:sz w:val="24"/>
                <w:szCs w:val="24"/>
                <w:highlight w:val="none"/>
                <w:lang w:eastAsia="zh-CN"/>
              </w:rPr>
              <w:t xml:space="preserve">1:6的比例标准设置；</w:t>
            </w:r>
            <w:r>
              <w:rPr>
                <w:rFonts w:hint="eastAsia"/>
                <w:color w:val="auto"/>
                <w:spacing w:val="-56"/>
                <w:sz w:val="24"/>
                <w:szCs w:val="24"/>
                <w:highlight w:val="none"/>
                <w:lang w:eastAsia="zh-CN"/>
              </w:rPr>
              <w:t xml:space="preserve"> </w:t>
            </w:r>
            <w:r>
              <w:rPr>
                <w:rFonts w:hint="eastAsia"/>
                <w:color w:val="auto"/>
                <w:spacing w:val="-11"/>
                <w:sz w:val="24"/>
                <w:szCs w:val="24"/>
                <w:highlight w:val="none"/>
                <w:lang w:eastAsia="zh-CN"/>
              </w:rPr>
              <w:t xml:space="preserve">每间面积不小</w:t>
            </w:r>
            <w:r>
              <w:rPr>
                <w:rFonts w:hint="eastAsia"/>
                <w:color w:val="auto"/>
                <w:spacing w:val="-13"/>
                <w:sz w:val="24"/>
                <w:szCs w:val="24"/>
                <w:highlight w:val="none"/>
                <w:lang w:eastAsia="zh-CN"/>
              </w:rPr>
              <w:t xml:space="preserve">于</w:t>
            </w:r>
            <w:r>
              <w:rPr>
                <w:rFonts w:hint="eastAsia"/>
                <w:color w:val="auto"/>
                <w:spacing w:val="-48"/>
                <w:sz w:val="24"/>
                <w:szCs w:val="24"/>
                <w:highlight w:val="none"/>
                <w:lang w:eastAsia="zh-CN"/>
              </w:rPr>
              <w:t xml:space="preserve"> </w:t>
            </w:r>
            <w:r>
              <w:rPr>
                <w:rFonts w:hint="eastAsia"/>
                <w:color w:val="auto"/>
                <w:spacing w:val="-13"/>
                <w:sz w:val="24"/>
                <w:szCs w:val="24"/>
                <w:highlight w:val="none"/>
                <w:lang w:eastAsia="zh-CN"/>
              </w:rPr>
              <w:t xml:space="preserve">8 平方米，室内做吸音处理，</w:t>
            </w:r>
            <w:r>
              <w:rPr>
                <w:rFonts w:hint="eastAsia"/>
                <w:color w:val="auto"/>
                <w:spacing w:val="-57"/>
                <w:sz w:val="24"/>
                <w:szCs w:val="24"/>
                <w:highlight w:val="none"/>
                <w:lang w:eastAsia="zh-CN"/>
              </w:rPr>
              <w:t xml:space="preserve"> </w:t>
            </w:r>
            <w:r>
              <w:rPr>
                <w:rFonts w:hint="eastAsia"/>
                <w:color w:val="auto"/>
                <w:spacing w:val="-13"/>
                <w:sz w:val="24"/>
                <w:szCs w:val="24"/>
                <w:highlight w:val="none"/>
                <w:lang w:eastAsia="zh-CN"/>
              </w:rPr>
              <w:t xml:space="preserve">本底噪音小于</w:t>
            </w:r>
            <w:r>
              <w:rPr>
                <w:rFonts w:hint="eastAsia"/>
                <w:color w:val="auto"/>
                <w:spacing w:val="-54"/>
                <w:sz w:val="24"/>
                <w:szCs w:val="24"/>
                <w:highlight w:val="none"/>
                <w:lang w:eastAsia="zh-CN"/>
              </w:rPr>
              <w:t xml:space="preserve"> </w:t>
            </w:r>
            <w:r>
              <w:rPr>
                <w:rFonts w:hint="eastAsia"/>
                <w:color w:val="auto"/>
                <w:spacing w:val="-13"/>
                <w:sz w:val="24"/>
                <w:szCs w:val="24"/>
                <w:highlight w:val="none"/>
                <w:lang w:eastAsia="zh-CN"/>
              </w:rPr>
              <w:t xml:space="preserve">35dB（A</w:t>
            </w:r>
            <w:r>
              <w:rPr>
                <w:rFonts w:hint="eastAsia"/>
                <w:color w:val="auto"/>
                <w:spacing w:val="-17"/>
                <w:sz w:val="24"/>
                <w:szCs w:val="24"/>
                <w:highlight w:val="none"/>
                <w:lang w:eastAsia="zh-CN"/>
              </w:rPr>
              <w:t xml:space="preserve">），</w:t>
            </w:r>
            <w:r>
              <w:rPr>
                <w:rFonts w:hint="eastAsia"/>
                <w:color w:val="auto"/>
                <w:spacing w:val="-13"/>
                <w:sz w:val="24"/>
                <w:szCs w:val="24"/>
                <w:highlight w:val="none"/>
                <w:lang w:eastAsia="zh-CN"/>
              </w:rPr>
              <w:t xml:space="preserve">混响时间</w:t>
            </w:r>
            <w:r>
              <w:rPr>
                <w:rFonts w:hint="eastAsia"/>
                <w:color w:val="auto"/>
                <w:spacing w:val="-8"/>
                <w:sz w:val="24"/>
                <w:szCs w:val="24"/>
                <w:highlight w:val="none"/>
                <w:lang w:eastAsia="zh-CN"/>
              </w:rPr>
              <w:t xml:space="preserve">小于</w:t>
            </w:r>
            <w:r>
              <w:rPr>
                <w:rFonts w:hint="eastAsia"/>
                <w:color w:val="auto"/>
                <w:spacing w:val="-54"/>
                <w:sz w:val="24"/>
                <w:szCs w:val="24"/>
                <w:highlight w:val="none"/>
                <w:lang w:eastAsia="zh-CN"/>
              </w:rPr>
              <w:t xml:space="preserve"> </w:t>
            </w:r>
            <w:r>
              <w:rPr>
                <w:rFonts w:hint="eastAsia"/>
                <w:color w:val="auto"/>
                <w:spacing w:val="-8"/>
                <w:sz w:val="24"/>
                <w:szCs w:val="24"/>
                <w:highlight w:val="none"/>
                <w:lang w:eastAsia="zh-CN"/>
              </w:rPr>
              <w:t xml:space="preserve">0.4 秒，配有听能检测保养包。</w:t>
            </w:r>
            <w:r>
              <w:rPr>
                <w:rFonts w:hint="eastAsia"/>
                <w:b/>
                <w:bCs/>
                <w:color w:val="auto"/>
                <w:spacing w:val="-12"/>
                <w:sz w:val="24"/>
                <w:szCs w:val="24"/>
                <w:highlight w:val="none"/>
                <w:lang w:eastAsia="zh-CN"/>
              </w:rPr>
              <w:t xml:space="preserve">(全部满足得3分，</w:t>
            </w:r>
            <w:r>
              <w:rPr>
                <w:rFonts w:hint="eastAsia"/>
                <w:b/>
                <w:bCs/>
                <w:color w:val="auto"/>
                <w:spacing w:val="-10"/>
                <w:sz w:val="24"/>
                <w:szCs w:val="24"/>
                <w:highlight w:val="none"/>
                <w:lang w:eastAsia="zh-CN"/>
              </w:rPr>
              <w:t xml:space="preserve">一项不满足扣1分，扣完为止。</w:t>
            </w:r>
            <w:r>
              <w:rPr>
                <w:rFonts w:hint="eastAsia"/>
                <w:b/>
                <w:color w:val="auto"/>
                <w:sz w:val="24"/>
                <w:szCs w:val="24"/>
                <w:highlight w:val="none"/>
                <w:lang w:eastAsia="zh-CN"/>
              </w:rPr>
              <w:t xml:space="preserve">请在响应文件中提供教室数量说明、实地场所照片、标注面积，听能检测保养包证明材料，符合设置标准、吸音处理的相关证明材料。</w:t>
            </w:r>
            <w:r>
              <w:rPr>
                <w:rFonts w:hint="eastAsia"/>
                <w:b/>
                <w:color w:val="auto"/>
                <w:sz w:val="24"/>
                <w:szCs w:val="24"/>
                <w:highlight w:val="none"/>
              </w:rPr>
              <w:t xml:space="preserve">）</w:t>
            </w:r>
            <w:r>
              <w:rPr>
                <w:color w:val="auto"/>
                <w:highlight w:val="none"/>
              </w:rPr>
            </w:r>
            <w:r/>
          </w:p>
        </w:tc>
        <w:tc>
          <w:tcPr>
            <w:tcW w:w="56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9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3"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3.4 </w:t>
            </w:r>
            <w:r>
              <w:rPr>
                <w:rFonts w:hint="eastAsia" w:ascii="宋体" w:hAnsi="宋体" w:cs="宋体"/>
                <w:color w:val="auto"/>
                <w:spacing w:val="-12"/>
                <w:sz w:val="24"/>
                <w:highlight w:val="none"/>
              </w:rPr>
              <w:t xml:space="preserve">集体教室</w:t>
            </w:r>
            <w:r>
              <w:rPr>
                <w:color w:val="auto"/>
                <w:highlight w:val="none"/>
              </w:rPr>
            </w:r>
            <w:r/>
          </w:p>
        </w:tc>
        <w:tc>
          <w:tcPr>
            <w:tcW w:w="6284" w:type="dxa"/>
            <w:vAlign w:val="center"/>
            <w:textDirection w:val="lrTb"/>
            <w:noWrap w:val="false"/>
          </w:tcPr>
          <w:p>
            <w:pPr>
              <w:pStyle w:val="1107"/>
              <w:ind w:left="37" w:right="95" w:hanging="9"/>
              <w:spacing w:before="162"/>
              <w:rPr>
                <w:rFonts w:hint="eastAsia"/>
                <w:color w:val="auto"/>
                <w:sz w:val="24"/>
                <w:szCs w:val="24"/>
                <w:highlight w:val="none"/>
              </w:rPr>
            </w:pPr>
            <w:r>
              <w:rPr>
                <w:rFonts w:hint="eastAsia"/>
                <w:color w:val="auto"/>
                <w:sz w:val="24"/>
                <w:szCs w:val="24"/>
                <w:highlight w:val="none"/>
                <w:lang w:eastAsia="zh-CN"/>
              </w:rPr>
              <w:t xml:space="preserve">供应商提供的康复场所内</w:t>
            </w:r>
            <w:r>
              <w:rPr>
                <w:rFonts w:hint="eastAsia"/>
                <w:color w:val="auto"/>
                <w:spacing w:val="-12"/>
                <w:sz w:val="24"/>
                <w:szCs w:val="24"/>
                <w:highlight w:val="none"/>
                <w:lang w:eastAsia="zh-CN"/>
              </w:rPr>
              <w:t xml:space="preserve">集体教室参照《幼儿园工作规程》（2016 年</w:t>
            </w:r>
            <w:r>
              <w:rPr>
                <w:rFonts w:hint="eastAsia"/>
                <w:color w:val="auto"/>
                <w:spacing w:val="-13"/>
                <w:sz w:val="24"/>
                <w:szCs w:val="24"/>
                <w:highlight w:val="none"/>
                <w:lang w:eastAsia="zh-CN"/>
              </w:rPr>
              <w:t xml:space="preserve">版）</w:t>
            </w:r>
            <w:r>
              <w:rPr>
                <w:rFonts w:hint="eastAsia"/>
                <w:color w:val="auto"/>
                <w:spacing w:val="-33"/>
                <w:sz w:val="24"/>
                <w:szCs w:val="24"/>
                <w:highlight w:val="none"/>
                <w:lang w:eastAsia="zh-CN"/>
              </w:rPr>
              <w:t xml:space="preserve"> </w:t>
            </w:r>
            <w:r>
              <w:rPr>
                <w:rFonts w:hint="eastAsia"/>
                <w:color w:val="auto"/>
                <w:spacing w:val="-13"/>
                <w:sz w:val="24"/>
                <w:szCs w:val="24"/>
                <w:highlight w:val="none"/>
                <w:lang w:eastAsia="zh-CN"/>
              </w:rPr>
              <w:t xml:space="preserve">执行， 同时满足听力</w:t>
            </w:r>
            <w:r>
              <w:rPr>
                <w:rFonts w:hint="eastAsia"/>
                <w:color w:val="auto"/>
                <w:spacing w:val="-9"/>
                <w:sz w:val="24"/>
                <w:szCs w:val="24"/>
                <w:highlight w:val="none"/>
                <w:lang w:eastAsia="zh-CN"/>
              </w:rPr>
              <w:t xml:space="preserve">言语康复训练需要，教室内有隔音降噪处理，信噪比大</w:t>
            </w:r>
            <w:r>
              <w:rPr>
                <w:rFonts w:hint="eastAsia"/>
                <w:color w:val="auto"/>
                <w:spacing w:val="-10"/>
                <w:sz w:val="24"/>
                <w:szCs w:val="24"/>
                <w:highlight w:val="none"/>
                <w:lang w:eastAsia="zh-CN"/>
              </w:rPr>
              <w:t xml:space="preserve">于等于</w:t>
            </w:r>
            <w:r>
              <w:rPr>
                <w:rFonts w:hint="eastAsia"/>
                <w:color w:val="auto"/>
                <w:spacing w:val="-39"/>
                <w:sz w:val="24"/>
                <w:szCs w:val="24"/>
                <w:highlight w:val="none"/>
                <w:lang w:eastAsia="zh-CN"/>
              </w:rPr>
              <w:t xml:space="preserve"> </w:t>
            </w:r>
            <w:r>
              <w:rPr>
                <w:rFonts w:hint="eastAsia"/>
                <w:color w:val="auto"/>
                <w:spacing w:val="-10"/>
                <w:sz w:val="24"/>
                <w:szCs w:val="24"/>
                <w:highlight w:val="none"/>
                <w:lang w:eastAsia="zh-CN"/>
              </w:rPr>
              <w:t xml:space="preserve">15dB；得2分。</w:t>
            </w:r>
            <w:r>
              <w:rPr>
                <w:rFonts w:hint="eastAsia"/>
                <w:b/>
                <w:bCs/>
                <w:color w:val="auto"/>
                <w:spacing w:val="-12"/>
                <w:sz w:val="24"/>
                <w:szCs w:val="24"/>
                <w:highlight w:val="none"/>
                <w:lang w:eastAsia="zh-CN"/>
              </w:rPr>
              <w:t xml:space="preserve">(全部满足得2分，</w:t>
            </w:r>
            <w:r>
              <w:rPr>
                <w:rFonts w:hint="eastAsia"/>
                <w:b/>
                <w:bCs/>
                <w:color w:val="auto"/>
                <w:spacing w:val="-10"/>
                <w:sz w:val="24"/>
                <w:szCs w:val="24"/>
                <w:highlight w:val="none"/>
                <w:lang w:eastAsia="zh-CN"/>
              </w:rPr>
              <w:t xml:space="preserve">一项不满足扣1分，扣完为止。</w:t>
            </w:r>
            <w:r>
              <w:rPr>
                <w:rFonts w:hint="eastAsia"/>
                <w:b/>
                <w:color w:val="auto"/>
                <w:sz w:val="24"/>
                <w:szCs w:val="24"/>
                <w:highlight w:val="none"/>
                <w:lang w:eastAsia="zh-CN"/>
              </w:rPr>
              <w:t xml:space="preserve">请在响应文件中提供教室说明、实地场所照片、符合规程设置标准、隔音降噪处理满足信噪比的相关证明材料。</w:t>
            </w:r>
            <w:r>
              <w:rPr>
                <w:rFonts w:hint="eastAsia"/>
                <w:b/>
                <w:color w:val="auto"/>
                <w:sz w:val="24"/>
                <w:szCs w:val="24"/>
                <w:highlight w:val="none"/>
              </w:rPr>
              <w:t xml:space="preserve">）</w:t>
            </w:r>
            <w:r>
              <w:rPr>
                <w:color w:val="auto"/>
                <w:highlight w:val="none"/>
              </w:rPr>
            </w:r>
            <w:r/>
          </w:p>
        </w:tc>
        <w:tc>
          <w:tcPr>
            <w:tcW w:w="56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3"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3.5 </w:t>
            </w:r>
            <w:r>
              <w:rPr>
                <w:rFonts w:hint="eastAsia" w:ascii="宋体" w:hAnsi="宋体" w:cs="宋体"/>
                <w:color w:val="auto"/>
                <w:spacing w:val="-13"/>
                <w:sz w:val="24"/>
                <w:highlight w:val="none"/>
              </w:rPr>
              <w:t xml:space="preserve">学前教育教学活动用房</w:t>
            </w:r>
            <w:r>
              <w:rPr>
                <w:color w:val="auto"/>
                <w:highlight w:val="none"/>
              </w:rPr>
            </w:r>
            <w:r/>
          </w:p>
        </w:tc>
        <w:tc>
          <w:tcPr>
            <w:tcW w:w="6284" w:type="dxa"/>
            <w:vAlign w:val="center"/>
            <w:textDirection w:val="lrTb"/>
            <w:noWrap w:val="false"/>
          </w:tcPr>
          <w:p>
            <w:pPr>
              <w:pStyle w:val="1107"/>
              <w:ind w:left="31"/>
              <w:spacing w:before="140"/>
              <w:rPr>
                <w:rFonts w:hint="eastAsia"/>
                <w:color w:val="auto"/>
                <w:sz w:val="24"/>
                <w:szCs w:val="24"/>
                <w:highlight w:val="none"/>
              </w:rPr>
            </w:pPr>
            <w:r>
              <w:rPr>
                <w:rFonts w:hint="eastAsia"/>
                <w:color w:val="auto"/>
                <w:sz w:val="24"/>
                <w:szCs w:val="24"/>
                <w:highlight w:val="none"/>
                <w:lang w:eastAsia="zh-CN"/>
              </w:rPr>
              <w:t xml:space="preserve">供应商提供的康复场所内</w:t>
            </w:r>
            <w:r>
              <w:rPr>
                <w:rFonts w:hint="eastAsia"/>
                <w:color w:val="auto"/>
                <w:spacing w:val="-13"/>
                <w:sz w:val="24"/>
                <w:szCs w:val="24"/>
                <w:highlight w:val="none"/>
                <w:lang w:eastAsia="zh-CN"/>
              </w:rPr>
              <w:t xml:space="preserve">设置有开展学前教育教学活动的用房，</w:t>
            </w:r>
            <w:r>
              <w:rPr>
                <w:rFonts w:hint="eastAsia"/>
                <w:color w:val="auto"/>
                <w:spacing w:val="-46"/>
                <w:sz w:val="24"/>
                <w:szCs w:val="24"/>
                <w:highlight w:val="none"/>
                <w:lang w:eastAsia="zh-CN"/>
              </w:rPr>
              <w:t xml:space="preserve"> </w:t>
            </w:r>
            <w:r>
              <w:rPr>
                <w:rFonts w:hint="eastAsia"/>
                <w:color w:val="auto"/>
                <w:spacing w:val="-13"/>
                <w:sz w:val="24"/>
                <w:szCs w:val="24"/>
                <w:highlight w:val="none"/>
                <w:lang w:eastAsia="zh-CN"/>
              </w:rPr>
              <w:t xml:space="preserve">建筑面积按人均</w:t>
            </w:r>
            <w:r>
              <w:rPr>
                <w:rFonts w:hint="eastAsia"/>
                <w:color w:val="auto"/>
                <w:spacing w:val="-54"/>
                <w:sz w:val="24"/>
                <w:szCs w:val="24"/>
                <w:highlight w:val="none"/>
                <w:lang w:eastAsia="zh-CN"/>
              </w:rPr>
              <w:t xml:space="preserve"> </w:t>
            </w:r>
            <w:r>
              <w:rPr>
                <w:rFonts w:hint="eastAsia"/>
                <w:color w:val="auto"/>
                <w:spacing w:val="-13"/>
                <w:sz w:val="24"/>
                <w:szCs w:val="24"/>
                <w:highlight w:val="none"/>
                <w:lang w:eastAsia="zh-CN"/>
              </w:rPr>
              <w:t xml:space="preserve">3平方米标准执</w:t>
            </w:r>
            <w:r>
              <w:rPr>
                <w:rFonts w:hint="eastAsia"/>
                <w:color w:val="auto"/>
                <w:spacing w:val="-12"/>
                <w:sz w:val="24"/>
                <w:szCs w:val="24"/>
                <w:highlight w:val="none"/>
                <w:lang w:eastAsia="zh-CN"/>
              </w:rPr>
              <w:t xml:space="preserve">行，本底噪声小于</w:t>
            </w:r>
            <w:r>
              <w:rPr>
                <w:rFonts w:hint="eastAsia"/>
                <w:color w:val="auto"/>
                <w:spacing w:val="-58"/>
                <w:sz w:val="24"/>
                <w:szCs w:val="24"/>
                <w:highlight w:val="none"/>
                <w:lang w:eastAsia="zh-CN"/>
              </w:rPr>
              <w:t xml:space="preserve"> </w:t>
            </w:r>
            <w:r>
              <w:rPr>
                <w:rFonts w:hint="eastAsia"/>
                <w:color w:val="auto"/>
                <w:spacing w:val="-12"/>
                <w:sz w:val="24"/>
                <w:szCs w:val="24"/>
                <w:highlight w:val="none"/>
                <w:lang w:eastAsia="zh-CN"/>
              </w:rPr>
              <w:t xml:space="preserve">45dB（A</w:t>
            </w:r>
            <w:r>
              <w:rPr>
                <w:rFonts w:hint="eastAsia"/>
                <w:color w:val="auto"/>
                <w:spacing w:val="-28"/>
                <w:sz w:val="24"/>
                <w:szCs w:val="24"/>
                <w:highlight w:val="none"/>
                <w:lang w:eastAsia="zh-CN"/>
              </w:rPr>
              <w:t xml:space="preserve">），</w:t>
            </w:r>
            <w:r>
              <w:rPr>
                <w:rFonts w:hint="eastAsia"/>
                <w:color w:val="auto"/>
                <w:spacing w:val="-12"/>
                <w:sz w:val="24"/>
                <w:szCs w:val="24"/>
                <w:highlight w:val="none"/>
                <w:lang w:eastAsia="zh-CN"/>
              </w:rPr>
              <w:t xml:space="preserve">混响系数不大于</w:t>
            </w:r>
            <w:r>
              <w:rPr>
                <w:rFonts w:hint="eastAsia"/>
                <w:color w:val="auto"/>
                <w:spacing w:val="-56"/>
                <w:sz w:val="24"/>
                <w:szCs w:val="24"/>
                <w:highlight w:val="none"/>
                <w:lang w:eastAsia="zh-CN"/>
              </w:rPr>
              <w:t xml:space="preserve"> </w:t>
            </w:r>
            <w:r>
              <w:rPr>
                <w:rFonts w:hint="eastAsia"/>
                <w:color w:val="auto"/>
                <w:spacing w:val="-12"/>
                <w:sz w:val="24"/>
                <w:szCs w:val="24"/>
                <w:highlight w:val="none"/>
                <w:lang w:eastAsia="zh-CN"/>
              </w:rPr>
              <w:t xml:space="preserve">0.6ms，有地板覆盖物，</w:t>
            </w:r>
            <w:r>
              <w:rPr>
                <w:rFonts w:hint="eastAsia"/>
                <w:color w:val="auto"/>
                <w:sz w:val="24"/>
                <w:szCs w:val="24"/>
                <w:highlight w:val="none"/>
                <w:lang w:eastAsia="zh-CN"/>
              </w:rPr>
              <w:t xml:space="preserve"> 设置</w:t>
            </w:r>
            <w:r>
              <w:rPr>
                <w:rFonts w:hint="eastAsia"/>
                <w:color w:val="auto"/>
                <w:spacing w:val="-10"/>
                <w:sz w:val="24"/>
                <w:szCs w:val="24"/>
                <w:highlight w:val="none"/>
                <w:lang w:eastAsia="zh-CN"/>
              </w:rPr>
              <w:t xml:space="preserve">有观察、精细动作练习、阅读和游戏区。</w:t>
            </w:r>
            <w:r>
              <w:rPr>
                <w:rFonts w:hint="eastAsia"/>
                <w:b/>
                <w:bCs/>
                <w:color w:val="auto"/>
                <w:spacing w:val="-12"/>
                <w:sz w:val="24"/>
                <w:szCs w:val="24"/>
                <w:highlight w:val="none"/>
                <w:lang w:eastAsia="zh-CN"/>
              </w:rPr>
              <w:t xml:space="preserve">(全部满足得3分，</w:t>
            </w:r>
            <w:r>
              <w:rPr>
                <w:rFonts w:hint="eastAsia"/>
                <w:b/>
                <w:bCs/>
                <w:color w:val="auto"/>
                <w:spacing w:val="-10"/>
                <w:sz w:val="24"/>
                <w:szCs w:val="24"/>
                <w:highlight w:val="none"/>
                <w:lang w:eastAsia="zh-CN"/>
              </w:rPr>
              <w:t xml:space="preserve">一项不满足扣1分，扣完为止；</w:t>
            </w:r>
            <w:r>
              <w:rPr>
                <w:rFonts w:hint="eastAsia"/>
                <w:b/>
                <w:bCs/>
                <w:color w:val="auto"/>
                <w:sz w:val="24"/>
                <w:szCs w:val="24"/>
                <w:highlight w:val="none"/>
                <w:lang w:eastAsia="zh-CN"/>
              </w:rPr>
              <w:t xml:space="preserve">请在响应文件中提供教育教学用房说明、实物照片、面积与人员比例说明，分区设置说明及对应照片、符合噪声混响的相关证明材料。）</w:t>
            </w:r>
            <w:r>
              <w:rPr>
                <w:color w:val="auto"/>
                <w:highlight w:val="none"/>
              </w:rPr>
            </w:r>
            <w:r/>
          </w:p>
        </w:tc>
        <w:tc>
          <w:tcPr>
            <w:tcW w:w="56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9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3"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3.6 </w:t>
            </w:r>
            <w:r>
              <w:rPr>
                <w:rFonts w:hint="eastAsia" w:ascii="宋体" w:hAnsi="宋体" w:cs="宋体"/>
                <w:color w:val="auto"/>
                <w:spacing w:val="-10"/>
                <w:sz w:val="24"/>
                <w:highlight w:val="none"/>
              </w:rPr>
              <w:t xml:space="preserve">室外活动场地及家长等候区</w:t>
            </w:r>
            <w:r>
              <w:rPr>
                <w:color w:val="auto"/>
                <w:highlight w:val="none"/>
              </w:rPr>
            </w:r>
            <w:r/>
          </w:p>
        </w:tc>
        <w:tc>
          <w:tcPr>
            <w:tcW w:w="6284" w:type="dxa"/>
            <w:vAlign w:val="center"/>
            <w:textDirection w:val="lrTb"/>
            <w:noWrap w:val="false"/>
          </w:tcPr>
          <w:p>
            <w:pPr>
              <w:pStyle w:val="1107"/>
              <w:ind w:left="29" w:right="13" w:firstLine="2"/>
              <w:spacing w:before="143"/>
              <w:rPr>
                <w:rFonts w:hint="eastAsia"/>
                <w:b/>
                <w:bCs/>
                <w:color w:val="auto"/>
                <w:spacing w:val="-8"/>
                <w:sz w:val="24"/>
                <w:szCs w:val="24"/>
                <w:highlight w:val="none"/>
              </w:rPr>
            </w:pPr>
            <w:r>
              <w:rPr>
                <w:rFonts w:hint="eastAsia"/>
                <w:color w:val="auto"/>
                <w:sz w:val="24"/>
                <w:szCs w:val="24"/>
                <w:highlight w:val="none"/>
                <w:lang w:eastAsia="zh-CN"/>
              </w:rPr>
              <w:t xml:space="preserve">①供应商提供的</w:t>
            </w:r>
            <w:r>
              <w:rPr>
                <w:rFonts w:hint="eastAsia"/>
                <w:color w:val="auto"/>
                <w:spacing w:val="-10"/>
                <w:sz w:val="24"/>
                <w:szCs w:val="24"/>
                <w:highlight w:val="none"/>
                <w:lang w:eastAsia="zh-CN"/>
              </w:rPr>
              <w:t xml:space="preserve">室外活动场地面积按人均</w:t>
            </w:r>
            <w:r>
              <w:rPr>
                <w:rFonts w:hint="eastAsia"/>
                <w:color w:val="auto"/>
                <w:spacing w:val="-50"/>
                <w:sz w:val="24"/>
                <w:szCs w:val="24"/>
                <w:highlight w:val="none"/>
                <w:lang w:eastAsia="zh-CN"/>
              </w:rPr>
              <w:t xml:space="preserve"> </w:t>
            </w:r>
            <w:r>
              <w:rPr>
                <w:rFonts w:hint="eastAsia"/>
                <w:color w:val="auto"/>
                <w:spacing w:val="-10"/>
                <w:sz w:val="24"/>
                <w:szCs w:val="24"/>
                <w:highlight w:val="none"/>
                <w:lang w:eastAsia="zh-CN"/>
              </w:rPr>
              <w:t xml:space="preserve">2平方米标准设置，建有与听力（言语）残疾儿童相适应的运动器材和游戏娱乐设施,室外场地独立，</w:t>
            </w:r>
            <w:r>
              <w:rPr>
                <w:rFonts w:hint="eastAsia"/>
                <w:color w:val="auto"/>
                <w:spacing w:val="-11"/>
                <w:sz w:val="24"/>
                <w:szCs w:val="24"/>
                <w:highlight w:val="none"/>
                <w:lang w:eastAsia="zh-CN"/>
              </w:rPr>
              <w:t xml:space="preserve">设有安全提</w:t>
            </w:r>
            <w:r>
              <w:rPr>
                <w:rFonts w:hint="eastAsia"/>
                <w:color w:val="auto"/>
                <w:spacing w:val="-8"/>
                <w:sz w:val="24"/>
                <w:szCs w:val="24"/>
                <w:highlight w:val="none"/>
                <w:lang w:eastAsia="zh-CN"/>
              </w:rPr>
              <w:t xml:space="preserve">示标志和安全设施，确保无安全隐患，得2分。</w:t>
            </w:r>
            <w:r>
              <w:rPr>
                <w:rFonts w:hint="eastAsia"/>
                <w:b/>
                <w:bCs/>
                <w:color w:val="auto"/>
                <w:sz w:val="24"/>
                <w:szCs w:val="24"/>
                <w:highlight w:val="none"/>
                <w:lang w:eastAsia="zh-CN"/>
              </w:rPr>
              <w:t xml:space="preserve">（</w:t>
            </w:r>
            <w:r>
              <w:rPr>
                <w:rFonts w:hint="eastAsia"/>
                <w:b/>
                <w:bCs/>
                <w:color w:val="auto"/>
                <w:spacing w:val="-12"/>
                <w:sz w:val="24"/>
                <w:szCs w:val="24"/>
                <w:highlight w:val="none"/>
                <w:lang w:eastAsia="zh-CN"/>
              </w:rPr>
              <w:t xml:space="preserve">全部满足得2分，</w:t>
            </w:r>
            <w:r>
              <w:rPr>
                <w:rFonts w:hint="eastAsia"/>
                <w:b/>
                <w:bCs/>
                <w:color w:val="auto"/>
                <w:spacing w:val="-10"/>
                <w:sz w:val="24"/>
                <w:szCs w:val="24"/>
                <w:highlight w:val="none"/>
                <w:lang w:eastAsia="zh-CN"/>
              </w:rPr>
              <w:t xml:space="preserve">一项不满足扣1分，扣完为止；</w:t>
            </w:r>
            <w:r>
              <w:rPr>
                <w:rFonts w:hint="eastAsia"/>
                <w:b/>
                <w:bCs/>
                <w:color w:val="auto"/>
                <w:sz w:val="24"/>
                <w:szCs w:val="24"/>
                <w:highlight w:val="none"/>
                <w:lang w:eastAsia="zh-CN"/>
              </w:rPr>
              <w:t xml:space="preserve">请在响应文件中提供实地照片、面积及人员比例说明、设施和标志照片；室外场地非机构自有的，应提供授权使用的相关证明材料。）</w:t>
            </w:r>
            <w:r>
              <w:rPr>
                <w:color w:val="auto"/>
                <w:highlight w:val="none"/>
              </w:rPr>
            </w:r>
            <w:r/>
          </w:p>
          <w:p>
            <w:pPr>
              <w:pStyle w:val="1107"/>
              <w:ind w:left="29" w:right="13" w:firstLine="2"/>
              <w:spacing w:before="143"/>
              <w:rPr>
                <w:rFonts w:hint="eastAsia"/>
                <w:color w:val="auto"/>
                <w:sz w:val="24"/>
                <w:szCs w:val="24"/>
                <w:highlight w:val="none"/>
              </w:rPr>
            </w:pPr>
            <w:r>
              <w:rPr>
                <w:rFonts w:hint="eastAsia"/>
                <w:color w:val="auto"/>
                <w:sz w:val="24"/>
                <w:szCs w:val="24"/>
                <w:highlight w:val="none"/>
                <w:lang w:eastAsia="zh-CN"/>
              </w:rPr>
              <w:t xml:space="preserve">②供应商提供的康复场所内设置有适合家长休息的等候区域，得1分。</w:t>
            </w:r>
            <w:r>
              <w:rPr>
                <w:rFonts w:hint="eastAsia"/>
                <w:b/>
                <w:bCs/>
                <w:color w:val="auto"/>
                <w:sz w:val="24"/>
                <w:szCs w:val="24"/>
                <w:highlight w:val="none"/>
                <w:lang w:eastAsia="zh-CN"/>
              </w:rPr>
              <w:t xml:space="preserve">（请在响应文件中提供实地照片及说明，如提供的材料无法体现相关功能场所的不得分）</w:t>
            </w:r>
            <w:r>
              <w:rPr>
                <w:color w:val="auto"/>
                <w:highlight w:val="none"/>
              </w:rPr>
            </w:r>
            <w:r/>
          </w:p>
        </w:tc>
        <w:tc>
          <w:tcPr>
            <w:tcW w:w="56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9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3"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设备配置（15.0分)</w:t>
            </w:r>
            <w:r>
              <w:rPr>
                <w:color w:val="auto"/>
                <w:highlight w:val="none"/>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4.1 </w:t>
            </w:r>
            <w:r>
              <w:rPr>
                <w:rFonts w:hint="eastAsia" w:ascii="宋体" w:hAnsi="宋体" w:cs="宋体"/>
                <w:color w:val="auto"/>
                <w:spacing w:val="-11"/>
                <w:sz w:val="24"/>
                <w:highlight w:val="none"/>
              </w:rPr>
              <w:t xml:space="preserve">康复评估设备</w:t>
            </w:r>
            <w:r>
              <w:rPr>
                <w:color w:val="auto"/>
                <w:highlight w:val="none"/>
              </w:rPr>
            </w:r>
            <w:r/>
          </w:p>
        </w:tc>
        <w:tc>
          <w:tcPr>
            <w:tcW w:w="628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w:t>
            </w:r>
            <w:r>
              <w:rPr>
                <w:rFonts w:hint="eastAsia" w:ascii="宋体" w:hAnsi="宋体" w:cs="宋体"/>
                <w:color w:val="auto"/>
                <w:spacing w:val="-11"/>
                <w:sz w:val="24"/>
                <w:highlight w:val="none"/>
              </w:rPr>
              <w:t xml:space="preserve">听觉言语康复评估工具、言语听觉反应评估工具、希一</w:t>
            </w:r>
            <w:r>
              <w:rPr>
                <w:rFonts w:hint="eastAsia" w:ascii="宋体" w:hAnsi="宋体" w:cs="宋体"/>
                <w:color w:val="auto"/>
                <w:spacing w:val="-13"/>
                <w:sz w:val="24"/>
                <w:highlight w:val="none"/>
              </w:rPr>
              <w:t xml:space="preserve">内学习能力测验、格雷费斯智力测验、言语功能评估仪；承接人工耳蜗植入手术后康复训练的机构配备</w:t>
            </w:r>
            <w:r>
              <w:rPr>
                <w:rFonts w:hint="eastAsia" w:ascii="宋体" w:hAnsi="宋体" w:cs="宋体"/>
                <w:color w:val="auto"/>
                <w:spacing w:val="-8"/>
                <w:sz w:val="24"/>
                <w:highlight w:val="none"/>
              </w:rPr>
              <w:t xml:space="preserve">人工耳蜗调试设备</w:t>
            </w:r>
            <w:r>
              <w:rPr>
                <w:rFonts w:hint="eastAsia" w:ascii="宋体" w:hAnsi="宋体" w:cs="宋体"/>
                <w:color w:val="auto"/>
                <w:sz w:val="24"/>
                <w:highlight w:val="none"/>
              </w:rPr>
              <w:t xml:space="preserve">，得3分。</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请在响应文件中提供设备仪器一览表，附实物照片，少一个扣0.5分，扣完为止。</w:t>
            </w:r>
            <w:r>
              <w:rPr>
                <w:rFonts w:hint="eastAsia" w:ascii="宋体" w:hAnsi="宋体" w:cs="宋体"/>
                <w:b/>
                <w:bCs/>
                <w:color w:val="auto"/>
                <w:sz w:val="24"/>
                <w:highlight w:val="none"/>
              </w:rPr>
              <w:t xml:space="preserve">）</w:t>
            </w:r>
            <w:r>
              <w:rPr>
                <w:color w:val="auto"/>
                <w:highlight w:val="none"/>
              </w:rPr>
            </w:r>
            <w:r/>
          </w:p>
        </w:tc>
        <w:tc>
          <w:tcPr>
            <w:tcW w:w="56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9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3"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4.2 </w:t>
            </w:r>
            <w:r>
              <w:rPr>
                <w:rFonts w:hint="eastAsia" w:ascii="宋体" w:hAnsi="宋体" w:cs="宋体"/>
                <w:color w:val="auto"/>
                <w:spacing w:val="-13"/>
                <w:sz w:val="24"/>
                <w:highlight w:val="none"/>
              </w:rPr>
              <w:t xml:space="preserve">听力学设备</w:t>
            </w:r>
            <w:r>
              <w:rPr>
                <w:color w:val="auto"/>
                <w:highlight w:val="none"/>
              </w:rPr>
            </w:r>
            <w:r/>
          </w:p>
        </w:tc>
        <w:tc>
          <w:tcPr>
            <w:tcW w:w="628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w:t>
            </w:r>
            <w:r>
              <w:rPr>
                <w:rFonts w:hint="eastAsia" w:ascii="宋体" w:hAnsi="宋体" w:cs="宋体"/>
                <w:color w:val="auto"/>
                <w:spacing w:val="-13"/>
                <w:sz w:val="24"/>
                <w:highlight w:val="none"/>
              </w:rPr>
              <w:t xml:space="preserve">听能保养包、助听器保养工具、听力计（带声场插入式耳</w:t>
            </w:r>
            <w:r>
              <w:rPr>
                <w:rFonts w:hint="eastAsia" w:ascii="宋体" w:hAnsi="宋体" w:cs="宋体"/>
                <w:color w:val="auto"/>
                <w:spacing w:val="-12"/>
                <w:sz w:val="24"/>
                <w:highlight w:val="none"/>
              </w:rPr>
              <w:t xml:space="preserve">机、压耳式耳机、骨导耳机）</w:t>
            </w:r>
            <w:r>
              <w:rPr>
                <w:rFonts w:hint="eastAsia" w:ascii="宋体" w:hAnsi="宋体" w:cs="宋体"/>
                <w:color w:val="auto"/>
                <w:spacing w:val="-47"/>
                <w:sz w:val="24"/>
                <w:highlight w:val="none"/>
              </w:rPr>
              <w:t xml:space="preserve"> </w:t>
            </w:r>
            <w:r>
              <w:rPr>
                <w:rFonts w:hint="eastAsia" w:ascii="宋体" w:hAnsi="宋体" w:cs="宋体"/>
                <w:color w:val="auto"/>
                <w:spacing w:val="-12"/>
                <w:sz w:val="24"/>
                <w:highlight w:val="none"/>
              </w:rPr>
              <w:t xml:space="preserve">、视觉强化测听设备、听觉评估仪、测听</w:t>
            </w:r>
            <w:r>
              <w:rPr>
                <w:rFonts w:hint="eastAsia" w:ascii="宋体" w:hAnsi="宋体" w:cs="宋体"/>
                <w:color w:val="auto"/>
                <w:sz w:val="24"/>
                <w:highlight w:val="none"/>
              </w:rPr>
              <w:t xml:space="preserve"> </w:t>
            </w:r>
            <w:r>
              <w:rPr>
                <w:rFonts w:hint="eastAsia" w:ascii="宋体" w:hAnsi="宋体" w:cs="宋体"/>
                <w:color w:val="auto"/>
                <w:spacing w:val="-8"/>
                <w:sz w:val="24"/>
                <w:highlight w:val="none"/>
              </w:rPr>
              <w:t xml:space="preserve">玩具、电耳镜、简易声级计等</w:t>
            </w:r>
            <w:r>
              <w:rPr>
                <w:rFonts w:hint="eastAsia" w:ascii="宋体" w:hAnsi="宋体" w:cs="宋体"/>
                <w:color w:val="auto"/>
                <w:sz w:val="24"/>
                <w:highlight w:val="none"/>
              </w:rPr>
              <w:t xml:space="preserve">，得3分。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请在响应文件中提供设备仪器一览表，附实物照片，少一个扣0.5分，扣完为止。</w:t>
            </w:r>
            <w:r>
              <w:rPr>
                <w:rFonts w:hint="eastAsia" w:ascii="宋体" w:hAnsi="宋体" w:cs="宋体"/>
                <w:b/>
                <w:bCs/>
                <w:color w:val="auto"/>
                <w:sz w:val="24"/>
                <w:highlight w:val="none"/>
              </w:rPr>
              <w:t xml:space="preserve">）</w:t>
            </w:r>
            <w:r>
              <w:rPr>
                <w:color w:val="auto"/>
                <w:highlight w:val="none"/>
              </w:rPr>
            </w:r>
            <w:r/>
          </w:p>
        </w:tc>
        <w:tc>
          <w:tcPr>
            <w:tcW w:w="56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9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3"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4.3 </w:t>
            </w:r>
            <w:r>
              <w:rPr>
                <w:rFonts w:hint="eastAsia" w:ascii="宋体" w:hAnsi="宋体" w:cs="宋体"/>
                <w:color w:val="auto"/>
                <w:spacing w:val="-10"/>
                <w:sz w:val="24"/>
                <w:highlight w:val="none"/>
              </w:rPr>
              <w:t xml:space="preserve">康复训练与教学设备</w:t>
            </w:r>
            <w:r>
              <w:rPr>
                <w:color w:val="auto"/>
                <w:highlight w:val="none"/>
              </w:rPr>
            </w:r>
            <w:r/>
          </w:p>
        </w:tc>
        <w:tc>
          <w:tcPr>
            <w:tcW w:w="628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w:t>
            </w:r>
            <w:r>
              <w:rPr>
                <w:rFonts w:hint="eastAsia" w:ascii="宋体" w:hAnsi="宋体" w:cs="宋体"/>
                <w:color w:val="auto"/>
                <w:spacing w:val="-10"/>
                <w:sz w:val="24"/>
                <w:highlight w:val="none"/>
              </w:rPr>
              <w:t xml:space="preserve">打击乐器、可发声玩教具、言语康复训</w:t>
            </w:r>
            <w:r>
              <w:rPr>
                <w:rFonts w:hint="eastAsia" w:ascii="宋体" w:hAnsi="宋体" w:cs="宋体"/>
                <w:color w:val="auto"/>
                <w:spacing w:val="-11"/>
                <w:sz w:val="24"/>
                <w:highlight w:val="none"/>
              </w:rPr>
              <w:t xml:space="preserve">练系统用品用具、听觉干预系统用品用具、电脑、电视机、投影仪、电子琴（钢</w:t>
            </w:r>
            <w:r>
              <w:rPr>
                <w:rFonts w:hint="eastAsia" w:ascii="宋体" w:hAnsi="宋体" w:cs="宋体"/>
                <w:color w:val="auto"/>
                <w:spacing w:val="-12"/>
                <w:sz w:val="24"/>
                <w:highlight w:val="none"/>
              </w:rPr>
              <w:t xml:space="preserve">琴）、幼儿园教材、听力（言语）</w:t>
            </w:r>
            <w:r>
              <w:rPr>
                <w:rFonts w:hint="eastAsia" w:ascii="宋体" w:hAnsi="宋体" w:cs="宋体"/>
                <w:color w:val="auto"/>
                <w:spacing w:val="-49"/>
                <w:sz w:val="24"/>
                <w:highlight w:val="none"/>
              </w:rPr>
              <w:t xml:space="preserve"> </w:t>
            </w:r>
            <w:r>
              <w:rPr>
                <w:rFonts w:hint="eastAsia" w:ascii="宋体" w:hAnsi="宋体" w:cs="宋体"/>
                <w:color w:val="auto"/>
                <w:spacing w:val="-12"/>
                <w:sz w:val="24"/>
                <w:highlight w:val="none"/>
              </w:rPr>
              <w:t xml:space="preserve">残疾儿童康复训练系列教材、教育类</w:t>
            </w:r>
            <w:r>
              <w:rPr>
                <w:rFonts w:hint="eastAsia" w:ascii="宋体" w:hAnsi="宋体" w:cs="宋体"/>
                <w:color w:val="auto"/>
                <w:spacing w:val="-8"/>
                <w:sz w:val="24"/>
                <w:highlight w:val="none"/>
              </w:rPr>
              <w:t xml:space="preserve">图书、体育活动器材等</w:t>
            </w:r>
            <w:r>
              <w:rPr>
                <w:rFonts w:hint="eastAsia" w:ascii="宋体" w:hAnsi="宋体" w:cs="宋体"/>
                <w:color w:val="auto"/>
                <w:sz w:val="24"/>
                <w:highlight w:val="none"/>
              </w:rPr>
              <w:t xml:space="preserve">，得3分。</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请在响应文件中提供教具用具设备器材一览表，附实物照片，少一个扣0.5分，扣完为止。</w:t>
            </w:r>
            <w:r>
              <w:rPr>
                <w:rFonts w:hint="eastAsia" w:ascii="宋体" w:hAnsi="宋体" w:cs="宋体"/>
                <w:b/>
                <w:bCs/>
                <w:color w:val="auto"/>
                <w:sz w:val="24"/>
                <w:highlight w:val="none"/>
              </w:rPr>
              <w:t xml:space="preserve">）</w:t>
            </w:r>
            <w:r>
              <w:rPr>
                <w:color w:val="auto"/>
                <w:highlight w:val="none"/>
              </w:rPr>
            </w:r>
            <w:r/>
          </w:p>
        </w:tc>
        <w:tc>
          <w:tcPr>
            <w:tcW w:w="56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9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3"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4.4 其他设备</w:t>
            </w:r>
            <w:r>
              <w:rPr>
                <w:color w:val="auto"/>
                <w:highlight w:val="none"/>
              </w:rPr>
            </w:r>
            <w:r/>
          </w:p>
        </w:tc>
        <w:tc>
          <w:tcPr>
            <w:tcW w:w="6284" w:type="dxa"/>
            <w:vAlign w:val="center"/>
            <w:textDirection w:val="lrTb"/>
            <w:noWrap w:val="false"/>
          </w:tcPr>
          <w:p>
            <w:pPr>
              <w:ind w:left="-101" w:firstLine="48"/>
              <w:rPr>
                <w:rFonts w:hint="eastAsia" w:ascii="宋体" w:hAnsi="宋体" w:cs="宋体"/>
                <w:b/>
                <w:color w:val="auto"/>
                <w:sz w:val="24"/>
                <w:highlight w:val="none"/>
              </w:rPr>
            </w:pPr>
            <w:r>
              <w:rPr>
                <w:rFonts w:hint="eastAsia" w:ascii="宋体" w:hAnsi="宋体" w:cs="宋体"/>
                <w:color w:val="auto"/>
                <w:sz w:val="24"/>
                <w:highlight w:val="none"/>
              </w:rPr>
              <w:t xml:space="preserve">供应商针对本项目按人均4件（受训儿童人数暂按20名儿童考虑）的标准配备符合儿童训练特点的各类玩具和图书的，得2分；</w:t>
            </w:r>
            <w:r>
              <w:rPr>
                <w:rFonts w:hint="eastAsia" w:ascii="宋体" w:hAnsi="宋体" w:cs="宋体"/>
                <w:b/>
                <w:color w:val="auto"/>
                <w:sz w:val="24"/>
                <w:highlight w:val="none"/>
              </w:rPr>
              <w:t xml:space="preserve">(请在响应文件中提供玩具图书一览表及实物照片，按最低80件少一件扣0.5分，扣完为止。）</w:t>
            </w:r>
            <w:r>
              <w:rPr>
                <w:color w:val="auto"/>
                <w:highlight w:val="none"/>
              </w:rPr>
            </w:r>
            <w:r/>
          </w:p>
          <w:p>
            <w:pPr>
              <w:ind w:left="-101" w:firstLine="48"/>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配备家长培训所需的教学设备，得1分。</w:t>
            </w:r>
            <w:r>
              <w:rPr>
                <w:rFonts w:hint="eastAsia" w:ascii="宋体" w:hAnsi="宋体" w:cs="宋体"/>
                <w:b/>
                <w:bCs/>
                <w:color w:val="auto"/>
                <w:sz w:val="24"/>
                <w:highlight w:val="none"/>
              </w:rPr>
              <w:t xml:space="preserve">（请在响应文件中提供教学设备附一览表及实物照片，不提供的不得分）</w:t>
            </w:r>
            <w:r>
              <w:rPr>
                <w:color w:val="auto"/>
                <w:highlight w:val="none"/>
              </w:rPr>
            </w:r>
            <w:r/>
          </w:p>
        </w:tc>
        <w:tc>
          <w:tcPr>
            <w:tcW w:w="56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9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3"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4.5 监控设备</w:t>
            </w:r>
            <w:r>
              <w:rPr>
                <w:color w:val="auto"/>
                <w:highlight w:val="none"/>
              </w:rPr>
            </w:r>
            <w:r/>
          </w:p>
        </w:tc>
        <w:tc>
          <w:tcPr>
            <w:tcW w:w="628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康复训练区域装备的监控设施，监控资料保存天数满足60天≤d＜90天的，得1分；监控资料保存天数满足d≥90天的，得3分。</w:t>
            </w:r>
            <w:r>
              <w:rPr>
                <w:rFonts w:hint="eastAsia" w:ascii="宋体" w:hAnsi="宋体" w:cs="宋体"/>
                <w:b/>
                <w:color w:val="auto"/>
                <w:sz w:val="24"/>
                <w:highlight w:val="none"/>
              </w:rPr>
              <w:t xml:space="preserve">（请在响应文件中提供实地场所安装监控照片、监控参数等证明材料，以及承诺所有康复区域均安装监控及监控能正常使用的承诺说明，不提供不得分。）</w:t>
            </w:r>
            <w:r>
              <w:rPr>
                <w:color w:val="auto"/>
                <w:highlight w:val="none"/>
              </w:rPr>
            </w:r>
            <w:r/>
          </w:p>
        </w:tc>
        <w:tc>
          <w:tcPr>
            <w:tcW w:w="56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9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3"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机构管理（29.0分）</w:t>
            </w:r>
            <w:r>
              <w:rPr>
                <w:color w:val="auto"/>
                <w:highlight w:val="none"/>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人员配备</w:t>
            </w:r>
            <w:r>
              <w:rPr>
                <w:color w:val="auto"/>
                <w:highlight w:val="none"/>
              </w:rPr>
            </w:r>
            <w:r/>
          </w:p>
        </w:tc>
        <w:tc>
          <w:tcPr>
            <w:tcW w:w="6284" w:type="dxa"/>
            <w:vAlign w:val="center"/>
            <w:textDirection w:val="lrTb"/>
            <w:noWrap w:val="false"/>
          </w:tcPr>
          <w:p>
            <w:pPr>
              <w:pStyle w:val="1107"/>
              <w:ind w:right="11"/>
              <w:spacing w:before="38"/>
              <w:rPr>
                <w:rFonts w:hint="eastAsia"/>
                <w:color w:val="auto"/>
                <w:sz w:val="24"/>
                <w:szCs w:val="24"/>
                <w:highlight w:val="none"/>
              </w:rPr>
            </w:pPr>
            <w:r>
              <w:rPr>
                <w:rFonts w:hint="eastAsia"/>
                <w:color w:val="auto"/>
                <w:sz w:val="24"/>
                <w:szCs w:val="24"/>
                <w:highlight w:val="none"/>
                <w:lang w:eastAsia="zh-CN"/>
              </w:rPr>
              <w:t xml:space="preserve">医疗类供应商配备：</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① 1 名业务主管，根据需求增设管理副职和其他管理人员；</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② </w:t>
            </w:r>
            <w:r>
              <w:rPr>
                <w:rFonts w:hint="eastAsia"/>
                <w:color w:val="auto"/>
                <w:spacing w:val="-10"/>
                <w:sz w:val="24"/>
                <w:szCs w:val="24"/>
                <w:highlight w:val="none"/>
                <w:lang w:eastAsia="zh-CN"/>
              </w:rPr>
              <w:t xml:space="preserve">1 名听能康复服务人员</w:t>
            </w:r>
            <w:r>
              <w:rPr>
                <w:rFonts w:hint="eastAsia"/>
                <w:color w:val="auto"/>
                <w:sz w:val="24"/>
                <w:szCs w:val="24"/>
                <w:highlight w:val="none"/>
                <w:lang w:eastAsia="zh-CN"/>
              </w:rPr>
              <w:t xml:space="preserve">；</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③ </w:t>
            </w:r>
            <w:r>
              <w:rPr>
                <w:rFonts w:hint="eastAsia"/>
                <w:color w:val="auto"/>
                <w:spacing w:val="-11"/>
                <w:sz w:val="24"/>
                <w:szCs w:val="24"/>
                <w:highlight w:val="none"/>
                <w:lang w:eastAsia="zh-CN"/>
              </w:rPr>
              <w:t xml:space="preserve">配备</w:t>
            </w:r>
            <w:r>
              <w:rPr>
                <w:rFonts w:hint="eastAsia"/>
                <w:color w:val="auto"/>
                <w:spacing w:val="-9"/>
                <w:sz w:val="24"/>
                <w:szCs w:val="24"/>
                <w:highlight w:val="none"/>
                <w:lang w:eastAsia="zh-CN"/>
              </w:rPr>
              <w:t xml:space="preserve">耳鼻喉科执业医生、语言康复治疗师或康复教师</w:t>
            </w:r>
            <w:r>
              <w:rPr>
                <w:rFonts w:hint="eastAsia"/>
                <w:color w:val="auto"/>
                <w:sz w:val="24"/>
                <w:szCs w:val="24"/>
                <w:highlight w:val="none"/>
                <w:lang w:eastAsia="zh-CN"/>
              </w:rPr>
              <w:t xml:space="preserve">。</w:t>
            </w:r>
            <w:r>
              <w:rPr>
                <w:color w:val="auto"/>
                <w:highlight w:val="none"/>
              </w:rPr>
            </w:r>
            <w:r/>
          </w:p>
          <w:p>
            <w:pPr>
              <w:pStyle w:val="1107"/>
              <w:ind w:left="44" w:right="11"/>
              <w:spacing w:before="38"/>
              <w:rPr>
                <w:rFonts w:hint="eastAsia"/>
                <w:color w:val="auto"/>
                <w:sz w:val="24"/>
                <w:szCs w:val="24"/>
                <w:highlight w:val="none"/>
              </w:rPr>
            </w:pPr>
            <w:r>
              <w:rPr>
                <w:rFonts w:hint="eastAsia"/>
                <w:color w:val="auto"/>
                <w:sz w:val="24"/>
                <w:szCs w:val="24"/>
                <w:highlight w:val="none"/>
                <w:lang w:eastAsia="zh-CN"/>
              </w:rPr>
              <w:t xml:space="preserve">④ 配备有相应的保育员、卫生保健医生、社区指导人员；</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⑤ 配备有后勤保障工作人员。</w:t>
            </w:r>
            <w:r>
              <w:rPr>
                <w:color w:val="auto"/>
                <w:highlight w:val="none"/>
              </w:rPr>
            </w:r>
            <w:r/>
          </w:p>
          <w:p>
            <w:pPr>
              <w:pStyle w:val="1107"/>
              <w:ind w:left="31" w:right="11" w:firstLine="13"/>
              <w:spacing w:before="38"/>
              <w:rPr>
                <w:rFonts w:hint="eastAsia"/>
                <w:color w:val="auto"/>
                <w:sz w:val="24"/>
                <w:szCs w:val="24"/>
                <w:highlight w:val="none"/>
              </w:rPr>
            </w:pPr>
            <w:r>
              <w:rPr>
                <w:rFonts w:hint="eastAsia"/>
                <w:b/>
                <w:color w:val="auto"/>
                <w:sz w:val="24"/>
                <w:szCs w:val="24"/>
                <w:highlight w:val="none"/>
                <w:lang w:eastAsia="zh-CN"/>
              </w:rPr>
              <w:t xml:space="preserve">（本项最高得9分，少一项扣2分，扣完为止。响应文件中提供人员花名册及相关资质、职务、证书、</w:t>
            </w:r>
            <w:r>
              <w:rPr>
                <w:rFonts w:ascii="Calibri" w:hAnsi="Calibri" w:cs="Calibri"/>
                <w:b/>
                <w:color w:val="auto"/>
                <w:sz w:val="24"/>
                <w:szCs w:val="24"/>
                <w:highlight w:val="none"/>
                <w:lang w:eastAsia="zh-CN"/>
              </w:rPr>
              <w:t xml:space="preserve">①②③</w:t>
            </w:r>
            <w:r>
              <w:rPr>
                <w:rFonts w:hint="eastAsia"/>
                <w:b/>
                <w:color w:val="auto"/>
                <w:sz w:val="24"/>
                <w:szCs w:val="24"/>
                <w:highlight w:val="none"/>
                <w:lang w:eastAsia="zh-CN"/>
              </w:rPr>
              <w:t xml:space="preserve">人员开标前3个月内的任意一期为其缴纳的社保证明材料及人员劳动合同，</w:t>
            </w:r>
            <w:r>
              <w:rPr>
                <w:rFonts w:ascii="Calibri" w:hAnsi="Calibri" w:cs="Calibri"/>
                <w:b/>
                <w:color w:val="auto"/>
                <w:sz w:val="24"/>
                <w:szCs w:val="24"/>
                <w:highlight w:val="none"/>
                <w:lang w:eastAsia="zh-CN"/>
              </w:rPr>
              <w:t xml:space="preserve">④⑤</w:t>
            </w:r>
            <w:r>
              <w:rPr>
                <w:rFonts w:hint="eastAsia" w:ascii="Calibri" w:hAnsi="Calibri" w:cs="Calibri"/>
                <w:b/>
                <w:color w:val="auto"/>
                <w:sz w:val="24"/>
                <w:szCs w:val="24"/>
                <w:highlight w:val="none"/>
                <w:lang w:eastAsia="zh-CN"/>
              </w:rPr>
              <w:t xml:space="preserve">人员的聘书或劳动合同</w:t>
            </w:r>
            <w:r>
              <w:rPr>
                <w:rFonts w:hint="eastAsia" w:ascii="Calibri" w:hAnsi="Calibri" w:cs="Calibri"/>
                <w:b/>
                <w:color w:val="auto"/>
                <w:sz w:val="24"/>
                <w:szCs w:val="24"/>
                <w:highlight w:val="none"/>
                <w:lang w:eastAsia="zh-CN"/>
              </w:rPr>
              <w:t xml:space="preserve">/</w:t>
            </w:r>
            <w:r>
              <w:rPr>
                <w:rFonts w:hint="eastAsia" w:ascii="Calibri" w:hAnsi="Calibri" w:cs="Calibri"/>
                <w:b/>
                <w:color w:val="auto"/>
                <w:sz w:val="24"/>
                <w:szCs w:val="24"/>
                <w:highlight w:val="none"/>
                <w:lang w:eastAsia="zh-CN"/>
              </w:rPr>
              <w:t xml:space="preserve">劳务合同</w:t>
            </w:r>
            <w:r>
              <w:rPr>
                <w:rFonts w:hint="eastAsia"/>
                <w:b/>
                <w:color w:val="auto"/>
                <w:sz w:val="24"/>
                <w:szCs w:val="24"/>
                <w:highlight w:val="none"/>
                <w:lang w:eastAsia="zh-CN"/>
              </w:rPr>
              <w:t xml:space="preserve">）</w:t>
            </w:r>
            <w:r>
              <w:rPr>
                <w:color w:val="auto"/>
                <w:highlight w:val="none"/>
              </w:rPr>
            </w:r>
            <w:r/>
          </w:p>
        </w:tc>
        <w:tc>
          <w:tcPr>
            <w:tcW w:w="56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tcW w:w="59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3"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人员组成</w:t>
            </w:r>
            <w:r>
              <w:rPr>
                <w:color w:val="auto"/>
                <w:highlight w:val="none"/>
              </w:rPr>
            </w:r>
            <w:r/>
          </w:p>
        </w:tc>
        <w:tc>
          <w:tcPr>
            <w:tcW w:w="6284" w:type="dxa"/>
            <w:vAlign w:val="center"/>
            <w:textDirection w:val="lrTb"/>
            <w:noWrap w:val="false"/>
          </w:tcPr>
          <w:p>
            <w:pPr>
              <w:pStyle w:val="1107"/>
              <w:ind w:right="50"/>
              <w:spacing w:before="166"/>
              <w:rPr>
                <w:rFonts w:hint="eastAsia"/>
                <w:color w:val="auto"/>
                <w:spacing w:val="-10"/>
                <w:sz w:val="24"/>
                <w:szCs w:val="24"/>
                <w:highlight w:val="none"/>
              </w:rPr>
            </w:pPr>
            <w:r>
              <w:rPr>
                <w:rFonts w:hint="eastAsia"/>
                <w:color w:val="auto"/>
                <w:spacing w:val="-10"/>
                <w:sz w:val="24"/>
                <w:szCs w:val="24"/>
                <w:highlight w:val="none"/>
                <w:lang w:eastAsia="zh-CN"/>
              </w:rPr>
              <w:t xml:space="preserve">  听能康复服务人员与残疾儿童比例不低于 1:50；从事个训的康复治疗师或康复教师与残疾儿童比例不低于 1:8；集体课康复治疗师或康复教师与残疾儿童比例不低于 1:10；</w:t>
            </w:r>
            <w:r>
              <w:rPr>
                <w:rFonts w:hint="eastAsia"/>
                <w:color w:val="auto"/>
                <w:sz w:val="24"/>
                <w:szCs w:val="24"/>
                <w:highlight w:val="none"/>
                <w:lang w:eastAsia="zh-CN"/>
              </w:rPr>
              <w:t xml:space="preserve">（受训儿童人数最低按20名儿童考虑，听能服务人员不少于1人、从事个训的康复治疗师或康复教师不少于3人、集体课康复治疗师或康复教师不少于2人），</w:t>
            </w:r>
            <w:r>
              <w:rPr>
                <w:rFonts w:hint="eastAsia"/>
                <w:color w:val="auto"/>
                <w:spacing w:val="-10"/>
                <w:sz w:val="24"/>
                <w:szCs w:val="24"/>
                <w:highlight w:val="none"/>
                <w:lang w:eastAsia="zh-CN"/>
              </w:rPr>
              <w:t xml:space="preserve">得6分；</w:t>
            </w:r>
            <w:r>
              <w:rPr>
                <w:color w:val="auto"/>
                <w:highlight w:val="none"/>
              </w:rPr>
            </w:r>
            <w:r/>
          </w:p>
          <w:p>
            <w:pPr>
              <w:pStyle w:val="1107"/>
              <w:ind w:right="50"/>
              <w:spacing w:before="166"/>
              <w:rPr>
                <w:rFonts w:hint="eastAsia"/>
                <w:color w:val="auto"/>
                <w:spacing w:val="-10"/>
                <w:sz w:val="24"/>
                <w:szCs w:val="24"/>
                <w:highlight w:val="none"/>
              </w:rPr>
            </w:pPr>
            <w:r>
              <w:rPr>
                <w:rFonts w:hint="eastAsia"/>
                <w:color w:val="auto"/>
                <w:spacing w:val="-10"/>
                <w:sz w:val="24"/>
                <w:szCs w:val="24"/>
                <w:highlight w:val="none"/>
                <w:lang w:eastAsia="zh-CN"/>
              </w:rPr>
              <w:t xml:space="preserve">在此基础上听能康复服务人员、个训教师/治疗师、集体课教师/治疗师每增加一人得1分，最多得4分。</w:t>
            </w:r>
            <w:r>
              <w:rPr>
                <w:color w:val="auto"/>
                <w:highlight w:val="none"/>
              </w:rPr>
            </w:r>
            <w:r/>
          </w:p>
          <w:p>
            <w:pPr>
              <w:pStyle w:val="1107"/>
              <w:ind w:right="50"/>
              <w:spacing w:before="166"/>
              <w:rPr>
                <w:rFonts w:hint="eastAsia"/>
                <w:color w:val="auto"/>
                <w:spacing w:val="-10"/>
                <w:sz w:val="24"/>
                <w:szCs w:val="24"/>
                <w:highlight w:val="none"/>
              </w:rPr>
            </w:pPr>
            <w:r>
              <w:rPr>
                <w:rFonts w:hint="eastAsia"/>
                <w:b/>
                <w:bCs/>
                <w:color w:val="auto"/>
                <w:spacing w:val="-10"/>
                <w:sz w:val="24"/>
                <w:szCs w:val="24"/>
                <w:highlight w:val="none"/>
                <w:lang w:eastAsia="zh-CN"/>
              </w:rPr>
              <w:t xml:space="preserve">(请在响应文件中提供在职人员总名单，听能康复服务人员、教师、治疗师等相关资质证书、</w:t>
            </w:r>
            <w:r>
              <w:rPr>
                <w:rFonts w:hint="eastAsia"/>
                <w:b/>
                <w:color w:val="auto"/>
                <w:sz w:val="24"/>
                <w:szCs w:val="24"/>
                <w:highlight w:val="none"/>
                <w:lang w:eastAsia="zh-CN"/>
              </w:rPr>
              <w:t xml:space="preserve">开标前3个月内的任意一期为其缴纳的社保证明材料及人员劳动合同</w:t>
            </w:r>
            <w:r>
              <w:rPr>
                <w:rFonts w:hint="eastAsia"/>
                <w:b/>
                <w:bCs/>
                <w:color w:val="auto"/>
                <w:spacing w:val="-10"/>
                <w:sz w:val="24"/>
                <w:szCs w:val="24"/>
                <w:highlight w:val="none"/>
                <w:lang w:eastAsia="zh-CN"/>
              </w:rPr>
              <w:t xml:space="preserve">）</w:t>
            </w:r>
            <w:r>
              <w:rPr>
                <w:color w:val="auto"/>
                <w:highlight w:val="none"/>
              </w:rPr>
            </w:r>
            <w:r/>
          </w:p>
        </w:tc>
        <w:tc>
          <w:tcPr>
            <w:tcW w:w="56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59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3"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资历要求</w:t>
            </w:r>
            <w:r>
              <w:rPr>
                <w:color w:val="auto"/>
                <w:highlight w:val="none"/>
              </w:rPr>
            </w:r>
            <w:r/>
          </w:p>
        </w:tc>
        <w:tc>
          <w:tcPr>
            <w:tcW w:w="6284"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供应商提供服务人员的组成中，满足下列要求：</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①业务主管具有大专以上学历，3 年以上听力语言康复工作经验。每年至少参加 1 次听力残疾康复服务管理培训或幼儿园管理培训；（1分）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②医师（多点执业医生除外）、康复治疗师应具有相关专业背景， 取得相应执业资格；听力康复教师、特教教师、学前教育教师应具备中专以上学历， 取得相应的教师资格证。（3分）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③听能康复服务人员须具备大专以上学历，接受过专业培训， 取得助听器验配师国家职业资格；（2分）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④每年不少于30%康复专业技术人员参加市级以上组织的</w:t>
            </w:r>
            <w:r>
              <w:rPr>
                <w:rFonts w:hint="eastAsia" w:ascii="宋体" w:hAnsi="宋体" w:cs="宋体"/>
                <w:color w:val="auto"/>
                <w:sz w:val="24"/>
                <w:highlight w:val="none"/>
              </w:rPr>
              <w:t xml:space="preserve">规范化培训；（1分）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⑤卫生保健医生应具备中专以上学历，取得相关资质，并接受相关培训；（1分）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⑥保育员具备高中以上学历， 并受过幼儿保育职业培训；（1分）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lang w:eastAsia="en-US"/>
              </w:rPr>
              <w:fldChar w:fldCharType="begin"/>
            </w:r>
            <w:r>
              <w:rPr>
                <w:rFonts w:hint="eastAsia" w:ascii="宋体" w:hAnsi="宋体" w:cs="宋体"/>
                <w:color w:val="auto"/>
                <w:sz w:val="24"/>
                <w:highlight w:val="none"/>
              </w:rPr>
              <w:instrText xml:space="preserve"> = 7 \* GB3 \* MERGEFORMAT </w:instrText>
            </w:r>
            <w:r>
              <w:rPr>
                <w:rFonts w:hint="eastAsia" w:ascii="宋体" w:hAnsi="宋体" w:cs="宋体"/>
                <w:color w:val="auto"/>
                <w:sz w:val="24"/>
                <w:highlight w:val="none"/>
                <w:lang w:eastAsia="en-US"/>
              </w:rPr>
              <w:fldChar w:fldCharType="separate"/>
            </w:r>
            <w:r>
              <w:rPr>
                <w:rFonts w:hint="eastAsia" w:ascii="宋体" w:hAnsi="宋体" w:cs="宋体"/>
                <w:color w:val="auto"/>
                <w:sz w:val="24"/>
                <w:highlight w:val="none"/>
              </w:rPr>
              <w:t xml:space="preserve">⑦</w:t>
            </w:r>
            <w:r>
              <w:rPr>
                <w:rFonts w:hint="eastAsia" w:ascii="宋体" w:hAnsi="宋体" w:cs="宋体"/>
                <w:color w:val="auto"/>
                <w:sz w:val="24"/>
                <w:highlight w:val="none"/>
                <w:lang w:eastAsia="en-US"/>
              </w:rPr>
              <w:fldChar w:fldCharType="end"/>
            </w:r>
            <w:r>
              <w:rPr>
                <w:rFonts w:hint="eastAsia" w:ascii="宋体" w:hAnsi="宋体" w:cs="宋体"/>
                <w:color w:val="auto"/>
                <w:sz w:val="24"/>
                <w:highlight w:val="none"/>
              </w:rPr>
              <w:t xml:space="preserve">机构所有工作人员根据岗位要求取得健康证明。（1分）</w:t>
            </w:r>
            <w:r>
              <w:rPr>
                <w:color w:val="auto"/>
                <w:highlight w:val="none"/>
              </w:rPr>
            </w:r>
            <w:r/>
          </w:p>
          <w:p>
            <w:pPr>
              <w:rPr>
                <w:rFonts w:hint="eastAsia" w:ascii="宋体" w:hAnsi="宋体" w:cs="宋体"/>
                <w:color w:val="auto"/>
                <w:sz w:val="24"/>
                <w:highlight w:val="none"/>
              </w:rPr>
            </w:pPr>
            <w:r>
              <w:rPr>
                <w:rFonts w:hint="eastAsia" w:ascii="宋体" w:hAnsi="宋体" w:cs="宋体"/>
                <w:b/>
                <w:bCs/>
                <w:color w:val="auto"/>
                <w:sz w:val="24"/>
                <w:highlight w:val="none"/>
              </w:rPr>
              <w:t xml:space="preserve">（完全满足上述要求的，得10分、。请在响应文件中提供相关专业、学历、工作经历、执业资格证（国家卫健委官网上医生执业注册信息查询结果）、培训、一年以内的健康证明、</w:t>
            </w:r>
            <w:r>
              <w:rPr>
                <w:rFonts w:hint="eastAsia" w:ascii="宋体" w:hAnsi="宋体" w:cs="宋体"/>
                <w:b/>
                <w:color w:val="auto"/>
                <w:sz w:val="24"/>
                <w:highlight w:val="none"/>
              </w:rPr>
              <w:t xml:space="preserve">开标前3个月内的任意一期为其缴纳的社保证明材料及人员劳动合同</w:t>
            </w:r>
            <w:r>
              <w:rPr>
                <w:rFonts w:hint="eastAsia" w:ascii="宋体" w:hAnsi="宋体" w:cs="宋体"/>
                <w:b/>
                <w:bCs/>
                <w:color w:val="auto"/>
                <w:sz w:val="24"/>
                <w:highlight w:val="none"/>
              </w:rPr>
              <w:t xml:space="preserve">等证明材料，保育员、保健医生可提供相关聘书等证明材料）</w:t>
            </w:r>
            <w:r>
              <w:rPr>
                <w:color w:val="auto"/>
                <w:highlight w:val="none"/>
              </w:rPr>
            </w:r>
            <w:r/>
          </w:p>
        </w:tc>
        <w:tc>
          <w:tcPr>
            <w:tcW w:w="560" w:type="dxa"/>
            <w:vAlign w:val="center"/>
            <w:textDirection w:val="lrTb"/>
            <w:noWrap w:val="false"/>
          </w:tcPr>
          <w:p>
            <w:pPr>
              <w:pStyle w:val="1107"/>
              <w:ind w:right="50" w:firstLine="240"/>
              <w:spacing w:before="166"/>
              <w:rPr>
                <w:rFonts w:hint="eastAsia"/>
                <w:color w:val="auto"/>
                <w:sz w:val="24"/>
                <w:szCs w:val="24"/>
                <w:highlight w:val="none"/>
              </w:rPr>
            </w:pPr>
            <w:r>
              <w:rPr>
                <w:rFonts w:hint="eastAsia"/>
                <w:color w:val="auto"/>
                <w:sz w:val="24"/>
                <w:szCs w:val="24"/>
                <w:highlight w:val="none"/>
                <w:lang w:eastAsia="zh-CN"/>
              </w:rPr>
            </w:r>
            <w:r>
              <w:rPr>
                <w:color w:val="auto"/>
                <w:highlight w:val="none"/>
              </w:rPr>
            </w:r>
            <w:r/>
          </w:p>
          <w:p>
            <w:pPr>
              <w:pStyle w:val="1107"/>
              <w:ind w:right="50"/>
              <w:spacing w:before="166"/>
              <w:rPr>
                <w:rFonts w:hint="eastAsia"/>
                <w:color w:val="auto"/>
                <w:sz w:val="24"/>
                <w:szCs w:val="24"/>
                <w:highlight w:val="none"/>
              </w:rPr>
            </w:pPr>
            <w:r>
              <w:rPr>
                <w:rFonts w:hint="eastAsia"/>
                <w:color w:val="auto"/>
                <w:sz w:val="24"/>
                <w:szCs w:val="24"/>
                <w:highlight w:val="none"/>
                <w:lang w:eastAsia="zh-CN"/>
              </w:rPr>
              <w:t xml:space="preserve">10</w:t>
            </w:r>
            <w:r>
              <w:rPr>
                <w:color w:val="auto"/>
                <w:highlight w:val="none"/>
              </w:rPr>
            </w:r>
            <w:r/>
          </w:p>
        </w:tc>
        <w:tc>
          <w:tcPr>
            <w:tcW w:w="59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3"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业务功能(19.0分)</w:t>
            </w:r>
            <w:r>
              <w:rPr>
                <w:color w:val="auto"/>
                <w:highlight w:val="none"/>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6.1 部门设置</w:t>
            </w:r>
            <w:r>
              <w:rPr>
                <w:color w:val="auto"/>
                <w:highlight w:val="none"/>
              </w:rPr>
            </w:r>
            <w:r/>
          </w:p>
        </w:tc>
        <w:tc>
          <w:tcPr>
            <w:tcW w:w="6284" w:type="dxa"/>
            <w:vAlign w:val="center"/>
            <w:textDirection w:val="lrTb"/>
            <w:noWrap w:val="false"/>
          </w:tcPr>
          <w:p>
            <w:pPr>
              <w:pStyle w:val="1107"/>
              <w:ind w:left="28" w:right="13" w:firstLine="1"/>
              <w:spacing w:before="188"/>
              <w:rPr>
                <w:rFonts w:hint="eastAsia"/>
                <w:color w:val="auto"/>
                <w:sz w:val="24"/>
                <w:szCs w:val="24"/>
                <w:highlight w:val="none"/>
              </w:rPr>
            </w:pPr>
            <w:r>
              <w:rPr>
                <w:rFonts w:hint="eastAsia"/>
                <w:color w:val="auto"/>
                <w:sz w:val="24"/>
                <w:szCs w:val="24"/>
                <w:highlight w:val="none"/>
                <w:lang w:eastAsia="zh-CN"/>
              </w:rPr>
              <w:t xml:space="preserve">设置教学评估/医疗评估，康复训练、教育培训、后勤保障、行政办公等部门。</w:t>
            </w:r>
            <w:r>
              <w:rPr>
                <w:rFonts w:hint="eastAsia"/>
                <w:b/>
                <w:bCs/>
                <w:color w:val="auto"/>
                <w:sz w:val="24"/>
                <w:szCs w:val="24"/>
                <w:highlight w:val="none"/>
                <w:lang w:eastAsia="zh-CN"/>
              </w:rPr>
              <w:t xml:space="preserve">（请在响应文件中提供相关部门设置说明、人员组成及具体职责，少一个部门或其对应材料扣0.5分，扣完为止。）</w:t>
            </w:r>
            <w:r>
              <w:rPr>
                <w:color w:val="auto"/>
                <w:highlight w:val="none"/>
              </w:rPr>
            </w:r>
            <w:r/>
          </w:p>
        </w:tc>
        <w:tc>
          <w:tcPr>
            <w:tcW w:w="56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3"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6.2 业务能力</w:t>
            </w:r>
            <w:r>
              <w:rPr>
                <w:color w:val="auto"/>
                <w:highlight w:val="none"/>
              </w:rPr>
            </w:r>
            <w:r/>
          </w:p>
        </w:tc>
        <w:tc>
          <w:tcPr>
            <w:tcW w:w="6284" w:type="dxa"/>
            <w:vAlign w:val="center"/>
            <w:textDirection w:val="lrTb"/>
            <w:noWrap w:val="false"/>
          </w:tcPr>
          <w:p>
            <w:pPr>
              <w:ind w:left="-101" w:firstLine="48"/>
              <w:rPr>
                <w:rFonts w:hint="eastAsia" w:ascii="宋体" w:hAnsi="宋体" w:cs="宋体"/>
                <w:b/>
                <w:bCs/>
                <w:color w:val="auto"/>
                <w:sz w:val="24"/>
                <w:highlight w:val="none"/>
              </w:rPr>
            </w:pPr>
            <w:r>
              <w:rPr>
                <w:rFonts w:hint="eastAsia" w:ascii="宋体" w:hAnsi="宋体" w:cs="宋体"/>
                <w:color w:val="auto"/>
                <w:sz w:val="24"/>
                <w:highlight w:val="none"/>
              </w:rPr>
              <w:t xml:space="preserve">①供应商能同时受训20名以上听力语言残疾儿童的能力，得5分。同时受训残疾儿童每增加10人得1分，最多得3分。</w:t>
            </w:r>
            <w:r>
              <w:rPr>
                <w:rFonts w:hint="eastAsia" w:ascii="宋体" w:hAnsi="宋体" w:cs="宋体"/>
                <w:b/>
                <w:bCs/>
                <w:color w:val="auto"/>
                <w:sz w:val="24"/>
                <w:highlight w:val="none"/>
              </w:rPr>
              <w:t xml:space="preserve">（请在响应文件中提供相关证明材料，以供应商提供的专业人员、场所设置等配比进行打分，不满足要求不得分）</w:t>
            </w:r>
            <w:r>
              <w:rPr>
                <w:color w:val="auto"/>
                <w:highlight w:val="none"/>
              </w:rPr>
            </w:r>
            <w:r/>
          </w:p>
          <w:p>
            <w:pPr>
              <w:pStyle w:val="966"/>
              <w:rPr>
                <w:color w:val="auto"/>
                <w:highlight w:val="none"/>
              </w:rPr>
            </w:pPr>
            <w:r>
              <w:rPr>
                <w:color w:val="auto"/>
                <w:highlight w:val="none"/>
              </w:rPr>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color w:val="auto"/>
                <w:sz w:val="24"/>
                <w:highlight w:val="none"/>
              </w:rPr>
              <w:t xml:space="preserve">（上述单位投标，本项可不查验相关证明材料，直接得分）</w:t>
            </w:r>
            <w:r>
              <w:rPr>
                <w:color w:val="auto"/>
                <w:highlight w:val="none"/>
              </w:rPr>
            </w:r>
            <w:r/>
          </w:p>
        </w:tc>
        <w:tc>
          <w:tcPr>
            <w:tcW w:w="56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8</w:t>
            </w:r>
            <w:r>
              <w:rPr>
                <w:color w:val="auto"/>
                <w:highlight w:val="none"/>
              </w:rPr>
            </w:r>
            <w:r/>
          </w:p>
        </w:tc>
        <w:tc>
          <w:tcPr>
            <w:tcW w:w="59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3"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11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康复方案</w:t>
            </w:r>
            <w:r>
              <w:rPr>
                <w:color w:val="auto"/>
                <w:highlight w:val="none"/>
              </w:rPr>
            </w:r>
            <w:r/>
          </w:p>
        </w:tc>
        <w:tc>
          <w:tcPr>
            <w:tcW w:w="6284"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医疗类供应商：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①康复项目及收费参照苏州市医保局关于公立医院医疗服务价格的相关规定；</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②有符合不同康复形式（门诊/住院）的康复方案；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③有根据残疾儿童个体情况制定个性化康复方案；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④有超出购买服务要求的服务内容，如服务内容、服务时间和（或）服务价格优惠。</w:t>
            </w:r>
            <w:r>
              <w:rPr>
                <w:color w:val="auto"/>
                <w:highlight w:val="none"/>
              </w:rPr>
            </w:r>
            <w:r/>
          </w:p>
          <w:p>
            <w:pPr>
              <w:pStyle w:val="966"/>
              <w:rPr>
                <w:color w:val="auto"/>
                <w:highlight w:val="none"/>
              </w:rPr>
            </w:pPr>
            <w:r>
              <w:rPr>
                <w:rFonts w:hint="eastAsia" w:hAnsi="宋体" w:cs="宋体"/>
                <w:color w:val="auto"/>
                <w:highlight w:val="none"/>
              </w:rPr>
              <w:t xml:space="preserve">⑤有关于支持性服务、社会融合活动、家长培训、家庭康复延伸培训、公益活动、康复服务指导跟踪等服务的相关安排。</w:t>
            </w:r>
            <w:r>
              <w:rPr>
                <w:color w:val="auto"/>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6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tcW w:w="59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shd w:val="clear" w:color="auto" w:fill="ffffff"/>
            <w:tcW w:w="88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7.价格分（10分）</w:t>
            </w:r>
            <w:r>
              <w:rPr>
                <w:color w:val="auto"/>
                <w:highlight w:val="none"/>
              </w:rPr>
            </w:r>
            <w:r/>
          </w:p>
        </w:tc>
        <w:tc>
          <w:tcPr>
            <w:gridSpan w:val="2"/>
            <w:shd w:val="clear" w:color="auto" w:fill="ffffff"/>
            <w:tcW w:w="7476" w:type="dxa"/>
            <w:vAlign w:val="center"/>
            <w:textDirection w:val="lrTb"/>
            <w:noWrap w:val="false"/>
          </w:tcPr>
          <w:p>
            <w:pPr>
              <w:pStyle w:val="966"/>
              <w:rPr>
                <w:color w:val="auto"/>
                <w:highlight w:val="none"/>
              </w:rPr>
            </w:pPr>
            <w:r>
              <w:rPr>
                <w:rFonts w:hint="eastAsia"/>
                <w:color w:val="auto"/>
                <w:highlight w:val="none"/>
              </w:rPr>
              <w:t xml:space="preserve">医疗类供应商：</w:t>
            </w:r>
            <w:r>
              <w:rPr>
                <w:color w:val="auto"/>
                <w:highlight w:val="none"/>
              </w:rPr>
            </w:r>
            <w:r/>
          </w:p>
          <w:p>
            <w:pPr>
              <w:pStyle w:val="966"/>
              <w:rPr>
                <w:color w:val="auto"/>
                <w:highlight w:val="none"/>
              </w:rPr>
            </w:pPr>
            <w:r>
              <w:rPr>
                <w:rFonts w:hint="eastAsia"/>
                <w:color w:val="auto"/>
                <w:highlight w:val="none"/>
              </w:rPr>
              <w:t xml:space="preserve">承诺</w:t>
            </w:r>
            <w:r>
              <w:rPr>
                <w:color w:val="auto"/>
                <w:highlight w:val="none"/>
              </w:rPr>
              <w:t xml:space="preserve">康复项目及收费参照苏州市医保局关于公立医院医疗服务价格的相关规定</w:t>
            </w:r>
            <w:r>
              <w:rPr>
                <w:rFonts w:hint="eastAsia"/>
                <w:color w:val="auto"/>
                <w:highlight w:val="none"/>
              </w:rPr>
              <w:t xml:space="preserve">的，得10分。否则不得分。</w:t>
            </w:r>
            <w:r>
              <w:rPr>
                <w:color w:val="auto"/>
                <w:highlight w:val="none"/>
              </w:rPr>
            </w:r>
            <w:r/>
          </w:p>
        </w:tc>
        <w:tc>
          <w:tcPr>
            <w:shd w:val="clear" w:color="auto" w:fill="ffffff"/>
            <w:tcW w:w="56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59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gridSpan w:val="3"/>
            <w:tcW w:w="835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综合评分</w:t>
            </w:r>
            <w:r>
              <w:rPr>
                <w:color w:val="auto"/>
                <w:highlight w:val="none"/>
              </w:rPr>
            </w:r>
            <w:r/>
          </w:p>
        </w:tc>
        <w:tc>
          <w:tcPr>
            <w:tcW w:w="56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100</w:t>
            </w:r>
            <w:r>
              <w:rPr>
                <w:color w:val="auto"/>
                <w:highlight w:val="none"/>
              </w:rPr>
            </w:r>
            <w:r/>
          </w:p>
        </w:tc>
        <w:tc>
          <w:tcPr>
            <w:tcW w:w="59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bl>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rPr>
          <w:color w:val="auto"/>
          <w:highlight w:val="none"/>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rPr>
          <w:color w:val="auto"/>
          <w:highlight w:val="none"/>
        </w:rPr>
      </w:r>
      <w:r/>
    </w:p>
    <w:tbl>
      <w:tblPr>
        <w:tblW w:w="100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2"/>
        <w:gridCol w:w="1138"/>
        <w:gridCol w:w="6467"/>
        <w:gridCol w:w="535"/>
        <w:gridCol w:w="569"/>
        <w:gridCol w:w="451"/>
      </w:tblGrid>
      <w:tr>
        <w:trPr>
          <w:jc w:val="center"/>
          <w:trHeight w:val="20"/>
        </w:trPr>
        <w:tc>
          <w:tcPr>
            <w:gridSpan w:val="6"/>
            <w:tcW w:w="1000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b/>
                <w:bCs/>
                <w:color w:val="auto"/>
                <w:sz w:val="24"/>
                <w:highlight w:val="none"/>
              </w:rPr>
              <w:t xml:space="preserve">第四包：听力语言残疾儿童基本康复服务评分标准</w:t>
            </w:r>
            <w:r>
              <w:rPr>
                <w:rFonts w:hint="eastAsia" w:ascii="仿宋_GB2312" w:hAnsi="仿宋_GB2312" w:eastAsia="仿宋_GB2312" w:cs="仿宋_GB2312"/>
                <w:color w:val="auto"/>
                <w:spacing w:val="-6"/>
                <w:sz w:val="24"/>
                <w:highlight w:val="none"/>
              </w:rPr>
              <w:t xml:space="preserve">（教育类）</w:t>
            </w:r>
            <w:r>
              <w:rPr>
                <w:color w:val="auto"/>
                <w:highlight w:val="none"/>
              </w:rPr>
            </w:r>
            <w:r/>
          </w:p>
        </w:tc>
      </w:tr>
      <w:tr>
        <w:trPr>
          <w:jc w:val="center"/>
          <w:trHeight w:val="20"/>
        </w:trPr>
        <w:tc>
          <w:tcPr>
            <w:gridSpan w:val="2"/>
            <w:tcW w:w="19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  目</w:t>
            </w:r>
            <w:r>
              <w:rPr>
                <w:color w:val="auto"/>
                <w:highlight w:val="none"/>
              </w:rPr>
            </w:r>
            <w:r/>
          </w:p>
        </w:tc>
        <w:tc>
          <w:tcPr>
            <w:tcW w:w="0"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评分标准</w:t>
            </w:r>
            <w:r>
              <w:rPr>
                <w:color w:val="auto"/>
                <w:highlight w:val="none"/>
              </w:rPr>
            </w:r>
            <w:r/>
          </w:p>
        </w:tc>
        <w:tc>
          <w:tcPr>
            <w:tcW w:w="535"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值</w:t>
            </w:r>
            <w:r>
              <w:rPr>
                <w:color w:val="auto"/>
                <w:highlight w:val="none"/>
              </w:rPr>
            </w:r>
            <w:r/>
          </w:p>
        </w:tc>
        <w:tc>
          <w:tcPr>
            <w:tcW w:w="569"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计分</w:t>
            </w:r>
            <w:r>
              <w:rPr>
                <w:color w:val="auto"/>
                <w:highlight w:val="none"/>
              </w:rPr>
            </w:r>
            <w:r/>
          </w:p>
        </w:tc>
        <w:tc>
          <w:tcPr>
            <w:tcW w:w="451"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备注</w:t>
            </w:r>
            <w:r>
              <w:rPr>
                <w:color w:val="auto"/>
                <w:highlight w:val="none"/>
              </w:rPr>
            </w:r>
            <w:r/>
          </w:p>
        </w:tc>
      </w:tr>
      <w:tr>
        <w:trPr>
          <w:jc w:val="center"/>
          <w:trHeight w:val="20"/>
        </w:trPr>
        <w:tc>
          <w:tcPr>
            <w:tcW w:w="84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一级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二级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tcW w:w="6467"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535"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569"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451"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r>
      <w:tr>
        <w:trPr>
          <w:jc w:val="center"/>
          <w:trHeight w:val="20"/>
        </w:trPr>
        <w:tc>
          <w:tcPr>
            <w:tcW w:w="842"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建设标准(6.0分)</w:t>
            </w:r>
            <w:r>
              <w:rPr>
                <w:color w:val="auto"/>
                <w:highlight w:val="none"/>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1.1 抗震要求</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46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供应商提供康复服务场所的抗震设防要求不低于幼儿园、中小学的教学用房在GB50223标准。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color w:val="auto"/>
                <w:sz w:val="24"/>
                <w:highlight w:val="none"/>
              </w:rPr>
              <w:t xml:space="preserve">（请在响应文件中提供有效证明材料，提供的材料不足以说明或不提供的不得分）</w:t>
            </w:r>
            <w:r>
              <w:rPr>
                <w:color w:val="auto"/>
                <w:highlight w:val="none"/>
              </w:rPr>
            </w:r>
            <w:r/>
          </w:p>
        </w:tc>
        <w:tc>
          <w:tcPr>
            <w:tcW w:w="53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42"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1.2 建设要求</w:t>
            </w:r>
            <w:r>
              <w:rPr>
                <w:color w:val="auto"/>
                <w:highlight w:val="none"/>
              </w:rPr>
            </w:r>
            <w:r/>
          </w:p>
        </w:tc>
        <w:tc>
          <w:tcPr>
            <w:tcW w:w="646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bCs/>
                <w:color w:val="auto"/>
                <w:sz w:val="24"/>
                <w:highlight w:val="none"/>
              </w:rPr>
              <w:t xml:space="preserve">（请在响应文件中提供承诺书或相关证明材料，不提供不得分。满足一项规定得2分（提供承诺书得1分，提供证明材料得2分），两项规定均满足得4分。）</w:t>
            </w:r>
            <w:r>
              <w:rPr>
                <w:color w:val="auto"/>
                <w:highlight w:val="none"/>
              </w:rPr>
            </w:r>
            <w:r/>
          </w:p>
        </w:tc>
        <w:tc>
          <w:tcPr>
            <w:tcW w:w="53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tcW w:w="56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r>
      <w:tr>
        <w:trPr>
          <w:jc w:val="center"/>
          <w:trHeight w:val="20"/>
        </w:trPr>
        <w:tc>
          <w:tcPr>
            <w:tcW w:w="84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内部管理(5.0分)</w:t>
            </w:r>
            <w:r>
              <w:rPr>
                <w:color w:val="auto"/>
                <w:highlight w:val="none"/>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 制度管理</w:t>
            </w:r>
            <w:r>
              <w:rPr>
                <w:color w:val="auto"/>
                <w:highlight w:val="none"/>
              </w:rPr>
            </w:r>
            <w:r/>
          </w:p>
        </w:tc>
        <w:tc>
          <w:tcPr>
            <w:tcW w:w="646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color w:val="auto"/>
                <w:sz w:val="24"/>
                <w:highlight w:val="none"/>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color w:val="auto"/>
                <w:highlight w:val="none"/>
              </w:rPr>
            </w:r>
            <w:r/>
          </w:p>
        </w:tc>
        <w:tc>
          <w:tcPr>
            <w:tcW w:w="53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tc>
        <w:tc>
          <w:tcPr>
            <w:tcW w:w="56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42"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设施</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配置(16.0分)</w:t>
            </w:r>
            <w:r>
              <w:rPr>
                <w:color w:val="auto"/>
                <w:highlight w:val="none"/>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3.1 康复场地</w:t>
            </w:r>
            <w:r>
              <w:rPr>
                <w:color w:val="auto"/>
                <w:highlight w:val="none"/>
              </w:rPr>
            </w:r>
            <w:r/>
          </w:p>
        </w:tc>
        <w:tc>
          <w:tcPr>
            <w:tcW w:w="6467"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color w:val="auto"/>
                <w:sz w:val="24"/>
                <w:highlight w:val="none"/>
              </w:rPr>
              <w:t xml:space="preserve">①供应商提供的康复场所内设置有</w:t>
            </w:r>
            <w:r>
              <w:rPr>
                <w:rFonts w:hint="eastAsia" w:ascii="宋体" w:hAnsi="宋体" w:cs="宋体"/>
                <w:color w:val="auto"/>
                <w:spacing w:val="-10"/>
                <w:sz w:val="24"/>
                <w:highlight w:val="none"/>
              </w:rPr>
              <w:t xml:space="preserve">测听室、个训教室、集体教室、活动室和辅助用房、室外</w:t>
            </w:r>
            <w:r>
              <w:rPr>
                <w:rFonts w:hint="eastAsia" w:ascii="宋体" w:hAnsi="宋体" w:cs="宋体"/>
                <w:color w:val="auto"/>
                <w:spacing w:val="-11"/>
                <w:sz w:val="24"/>
                <w:highlight w:val="none"/>
              </w:rPr>
              <w:t xml:space="preserve">活动场</w:t>
            </w:r>
            <w:r>
              <w:rPr>
                <w:rFonts w:hint="eastAsia" w:ascii="宋体" w:hAnsi="宋体" w:cs="宋体"/>
                <w:color w:val="auto"/>
                <w:spacing w:val="-8"/>
                <w:sz w:val="24"/>
                <w:highlight w:val="none"/>
              </w:rPr>
              <w:t xml:space="preserve">地。</w:t>
            </w:r>
            <w:r>
              <w:rPr>
                <w:rFonts w:hint="eastAsia" w:ascii="宋体" w:hAnsi="宋体" w:cs="宋体"/>
                <w:b/>
                <w:bCs/>
                <w:color w:val="auto"/>
                <w:sz w:val="24"/>
                <w:highlight w:val="none"/>
              </w:rPr>
              <w:t xml:space="preserve">（在响应文件中提供机构完整平面图，在平面图上标注清楚各业务用房，室外活动场所附实物照片和相关证明材料，证明材料完整的得2分，不提供不得分，每少一个扣0.5分，扣完为止）</w:t>
            </w:r>
            <w:r>
              <w:rPr>
                <w:color w:val="auto"/>
                <w:highlight w:val="none"/>
              </w:rPr>
            </w:r>
            <w:r/>
          </w:p>
          <w:p>
            <w:pPr>
              <w:pStyle w:val="966"/>
              <w:rPr>
                <w:color w:val="auto"/>
                <w:highlight w:val="none"/>
              </w:rPr>
            </w:pPr>
            <w:r>
              <w:rPr>
                <w:color w:val="auto"/>
                <w:highlight w:val="none"/>
              </w:rPr>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②业务用房面积不少于建筑总面积的60%。</w:t>
            </w:r>
            <w:r>
              <w:rPr>
                <w:rFonts w:hint="eastAsia" w:ascii="宋体" w:hAnsi="宋体" w:cs="宋体"/>
                <w:b/>
                <w:color w:val="auto"/>
                <w:sz w:val="24"/>
                <w:highlight w:val="none"/>
              </w:rPr>
              <w:t xml:space="preserve">（在响应文件中提供有效证明材料的得1分，不提供不得分）</w:t>
            </w:r>
            <w:r>
              <w:rPr>
                <w:color w:val="auto"/>
                <w:highlight w:val="none"/>
              </w:rPr>
            </w:r>
            <w:r/>
          </w:p>
        </w:tc>
        <w:tc>
          <w:tcPr>
            <w:tcW w:w="53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6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42"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3.2测听室</w:t>
            </w:r>
            <w:r>
              <w:rPr>
                <w:color w:val="auto"/>
                <w:highlight w:val="none"/>
              </w:rPr>
            </w:r>
            <w:r/>
          </w:p>
        </w:tc>
        <w:tc>
          <w:tcPr>
            <w:tcW w:w="6467" w:type="dxa"/>
            <w:vAlign w:val="center"/>
            <w:textDirection w:val="lrTb"/>
            <w:noWrap w:val="false"/>
          </w:tcPr>
          <w:p>
            <w:pPr>
              <w:pStyle w:val="1107"/>
              <w:ind w:left="31" w:right="91"/>
              <w:spacing w:before="161"/>
              <w:rPr>
                <w:rFonts w:hint="eastAsia"/>
                <w:color w:val="auto"/>
                <w:sz w:val="24"/>
                <w:szCs w:val="24"/>
                <w:highlight w:val="none"/>
              </w:rPr>
            </w:pPr>
            <w:r>
              <w:rPr>
                <w:rFonts w:hint="eastAsia"/>
                <w:color w:val="auto"/>
                <w:sz w:val="24"/>
                <w:szCs w:val="24"/>
                <w:highlight w:val="none"/>
                <w:lang w:eastAsia="zh-CN"/>
              </w:rPr>
              <w:t xml:space="preserve">供应商提供的康复场所内设置</w:t>
            </w:r>
            <w:r>
              <w:rPr>
                <w:rFonts w:hint="eastAsia"/>
                <w:color w:val="auto"/>
                <w:spacing w:val="-13"/>
                <w:sz w:val="24"/>
                <w:szCs w:val="24"/>
                <w:highlight w:val="none"/>
                <w:lang w:eastAsia="zh-CN"/>
              </w:rPr>
              <w:t xml:space="preserve">至少</w:t>
            </w:r>
            <w:r>
              <w:rPr>
                <w:rFonts w:hint="eastAsia"/>
                <w:color w:val="auto"/>
                <w:sz w:val="24"/>
                <w:szCs w:val="24"/>
                <w:highlight w:val="none"/>
                <w:lang w:eastAsia="zh-CN"/>
              </w:rPr>
              <w:t xml:space="preserve">有</w:t>
            </w:r>
            <w:r>
              <w:rPr>
                <w:rFonts w:hint="eastAsia"/>
                <w:color w:val="auto"/>
                <w:spacing w:val="-13"/>
                <w:sz w:val="24"/>
                <w:szCs w:val="24"/>
                <w:highlight w:val="none"/>
                <w:lang w:eastAsia="zh-CN"/>
              </w:rPr>
              <w:t xml:space="preserve">1间测听室，单室面积不少于</w:t>
            </w:r>
            <w:r>
              <w:rPr>
                <w:rFonts w:hint="eastAsia"/>
                <w:color w:val="auto"/>
                <w:spacing w:val="-54"/>
                <w:sz w:val="24"/>
                <w:szCs w:val="24"/>
                <w:highlight w:val="none"/>
                <w:lang w:eastAsia="zh-CN"/>
              </w:rPr>
              <w:t xml:space="preserve"> </w:t>
            </w:r>
            <w:r>
              <w:rPr>
                <w:rFonts w:hint="eastAsia"/>
                <w:color w:val="auto"/>
                <w:spacing w:val="-13"/>
                <w:sz w:val="24"/>
                <w:szCs w:val="24"/>
                <w:highlight w:val="none"/>
                <w:lang w:eastAsia="zh-CN"/>
              </w:rPr>
              <w:t xml:space="preserve">6 平方米；符合</w:t>
            </w:r>
            <w:r>
              <w:rPr>
                <w:rFonts w:hint="eastAsia"/>
                <w:color w:val="auto"/>
                <w:spacing w:val="-55"/>
                <w:sz w:val="24"/>
                <w:szCs w:val="24"/>
                <w:highlight w:val="none"/>
                <w:lang w:eastAsia="zh-CN"/>
              </w:rPr>
              <w:t xml:space="preserve"> </w:t>
            </w:r>
            <w:r>
              <w:rPr>
                <w:rFonts w:hint="eastAsia"/>
                <w:color w:val="auto"/>
                <w:spacing w:val="-13"/>
                <w:sz w:val="24"/>
                <w:szCs w:val="24"/>
                <w:highlight w:val="none"/>
                <w:lang w:eastAsia="zh-CN"/>
              </w:rPr>
              <w:t xml:space="preserve">GB/T16403 关</w:t>
            </w:r>
            <w:r>
              <w:rPr>
                <w:rFonts w:hint="eastAsia"/>
                <w:color w:val="auto"/>
                <w:spacing w:val="-10"/>
                <w:sz w:val="24"/>
                <w:szCs w:val="24"/>
                <w:highlight w:val="none"/>
                <w:lang w:eastAsia="zh-CN"/>
              </w:rPr>
              <w:t xml:space="preserve">于测听室建设标准。</w:t>
            </w:r>
            <w:r>
              <w:rPr>
                <w:rFonts w:hint="eastAsia"/>
                <w:b/>
                <w:bCs/>
                <w:color w:val="auto"/>
                <w:spacing w:val="-10"/>
                <w:sz w:val="24"/>
                <w:szCs w:val="24"/>
                <w:highlight w:val="none"/>
                <w:lang w:eastAsia="zh-CN"/>
              </w:rPr>
              <w:t xml:space="preserve">（全部满足得2分，一项不满足扣1分，扣完为止。</w:t>
            </w:r>
            <w:r>
              <w:rPr>
                <w:rFonts w:hint="eastAsia"/>
                <w:b/>
                <w:color w:val="auto"/>
                <w:sz w:val="24"/>
                <w:szCs w:val="24"/>
                <w:highlight w:val="none"/>
                <w:lang w:eastAsia="zh-CN"/>
              </w:rPr>
              <w:t xml:space="preserve">请在响应文件中提供实地场所照片、标注面积，符合建设标准的相关证明材料。</w:t>
            </w:r>
            <w:r>
              <w:rPr>
                <w:rFonts w:hint="eastAsia"/>
                <w:b/>
                <w:color w:val="auto"/>
                <w:sz w:val="24"/>
                <w:szCs w:val="24"/>
                <w:highlight w:val="none"/>
              </w:rPr>
              <w:t xml:space="preserve">）</w:t>
            </w:r>
            <w:r>
              <w:rPr>
                <w:color w:val="auto"/>
                <w:highlight w:val="none"/>
              </w:rPr>
            </w:r>
            <w:r/>
          </w:p>
        </w:tc>
        <w:tc>
          <w:tcPr>
            <w:tcW w:w="5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42"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3.3 </w:t>
            </w:r>
            <w:r>
              <w:rPr>
                <w:rFonts w:hint="eastAsia" w:ascii="宋体" w:hAnsi="宋体" w:cs="宋体"/>
                <w:color w:val="auto"/>
                <w:spacing w:val="-11"/>
                <w:sz w:val="24"/>
                <w:highlight w:val="none"/>
              </w:rPr>
              <w:t xml:space="preserve">个训教室</w:t>
            </w:r>
            <w:r>
              <w:rPr>
                <w:color w:val="auto"/>
                <w:highlight w:val="none"/>
              </w:rPr>
            </w:r>
            <w:r/>
          </w:p>
        </w:tc>
        <w:tc>
          <w:tcPr>
            <w:tcW w:w="6467" w:type="dxa"/>
            <w:vAlign w:val="center"/>
            <w:textDirection w:val="lrTb"/>
            <w:noWrap w:val="false"/>
          </w:tcPr>
          <w:p>
            <w:pPr>
              <w:pStyle w:val="1107"/>
              <w:ind w:left="31" w:right="13" w:hanging="3"/>
              <w:spacing w:before="111"/>
              <w:rPr>
                <w:rFonts w:hint="eastAsia"/>
                <w:color w:val="auto"/>
                <w:sz w:val="24"/>
                <w:szCs w:val="24"/>
                <w:highlight w:val="none"/>
              </w:rPr>
            </w:pPr>
            <w:r>
              <w:rPr>
                <w:rFonts w:hint="eastAsia"/>
                <w:color w:val="auto"/>
                <w:sz w:val="24"/>
                <w:szCs w:val="24"/>
                <w:highlight w:val="none"/>
                <w:lang w:eastAsia="zh-CN"/>
              </w:rPr>
              <w:t xml:space="preserve">供应商提供的康复场所内</w:t>
            </w:r>
            <w:r>
              <w:rPr>
                <w:rFonts w:hint="eastAsia"/>
                <w:color w:val="auto"/>
                <w:spacing w:val="-11"/>
                <w:sz w:val="24"/>
                <w:szCs w:val="24"/>
                <w:highlight w:val="none"/>
                <w:lang w:eastAsia="zh-CN"/>
              </w:rPr>
              <w:t xml:space="preserve">个训教室数量与收训儿童人数（按最低同时受训20人）按</w:t>
            </w:r>
            <w:r>
              <w:rPr>
                <w:rFonts w:hint="eastAsia"/>
                <w:color w:val="auto"/>
                <w:spacing w:val="-38"/>
                <w:sz w:val="24"/>
                <w:szCs w:val="24"/>
                <w:highlight w:val="none"/>
                <w:lang w:eastAsia="zh-CN"/>
              </w:rPr>
              <w:t xml:space="preserve"> </w:t>
            </w:r>
            <w:r>
              <w:rPr>
                <w:rFonts w:hint="eastAsia"/>
                <w:color w:val="auto"/>
                <w:spacing w:val="-11"/>
                <w:sz w:val="24"/>
                <w:szCs w:val="24"/>
                <w:highlight w:val="none"/>
                <w:lang w:eastAsia="zh-CN"/>
              </w:rPr>
              <w:t xml:space="preserve">1:6的比例标准设置；</w:t>
            </w:r>
            <w:r>
              <w:rPr>
                <w:rFonts w:hint="eastAsia"/>
                <w:color w:val="auto"/>
                <w:spacing w:val="-56"/>
                <w:sz w:val="24"/>
                <w:szCs w:val="24"/>
                <w:highlight w:val="none"/>
                <w:lang w:eastAsia="zh-CN"/>
              </w:rPr>
              <w:t xml:space="preserve"> </w:t>
            </w:r>
            <w:r>
              <w:rPr>
                <w:rFonts w:hint="eastAsia"/>
                <w:color w:val="auto"/>
                <w:spacing w:val="-11"/>
                <w:sz w:val="24"/>
                <w:szCs w:val="24"/>
                <w:highlight w:val="none"/>
                <w:lang w:eastAsia="zh-CN"/>
              </w:rPr>
              <w:t xml:space="preserve">每间面积不小</w:t>
            </w:r>
            <w:r>
              <w:rPr>
                <w:rFonts w:hint="eastAsia"/>
                <w:color w:val="auto"/>
                <w:spacing w:val="-13"/>
                <w:sz w:val="24"/>
                <w:szCs w:val="24"/>
                <w:highlight w:val="none"/>
                <w:lang w:eastAsia="zh-CN"/>
              </w:rPr>
              <w:t xml:space="preserve">于</w:t>
            </w:r>
            <w:r>
              <w:rPr>
                <w:rFonts w:hint="eastAsia"/>
                <w:color w:val="auto"/>
                <w:spacing w:val="-48"/>
                <w:sz w:val="24"/>
                <w:szCs w:val="24"/>
                <w:highlight w:val="none"/>
                <w:lang w:eastAsia="zh-CN"/>
              </w:rPr>
              <w:t xml:space="preserve"> </w:t>
            </w:r>
            <w:r>
              <w:rPr>
                <w:rFonts w:hint="eastAsia"/>
                <w:color w:val="auto"/>
                <w:spacing w:val="-13"/>
                <w:sz w:val="24"/>
                <w:szCs w:val="24"/>
                <w:highlight w:val="none"/>
                <w:lang w:eastAsia="zh-CN"/>
              </w:rPr>
              <w:t xml:space="preserve">8 平方米，室内做吸音处理，</w:t>
            </w:r>
            <w:r>
              <w:rPr>
                <w:rFonts w:hint="eastAsia"/>
                <w:color w:val="auto"/>
                <w:spacing w:val="-57"/>
                <w:sz w:val="24"/>
                <w:szCs w:val="24"/>
                <w:highlight w:val="none"/>
                <w:lang w:eastAsia="zh-CN"/>
              </w:rPr>
              <w:t xml:space="preserve"> </w:t>
            </w:r>
            <w:r>
              <w:rPr>
                <w:rFonts w:hint="eastAsia"/>
                <w:color w:val="auto"/>
                <w:spacing w:val="-13"/>
                <w:sz w:val="24"/>
                <w:szCs w:val="24"/>
                <w:highlight w:val="none"/>
                <w:lang w:eastAsia="zh-CN"/>
              </w:rPr>
              <w:t xml:space="preserve">本底噪音小于</w:t>
            </w:r>
            <w:r>
              <w:rPr>
                <w:rFonts w:hint="eastAsia"/>
                <w:color w:val="auto"/>
                <w:spacing w:val="-54"/>
                <w:sz w:val="24"/>
                <w:szCs w:val="24"/>
                <w:highlight w:val="none"/>
                <w:lang w:eastAsia="zh-CN"/>
              </w:rPr>
              <w:t xml:space="preserve"> </w:t>
            </w:r>
            <w:r>
              <w:rPr>
                <w:rFonts w:hint="eastAsia"/>
                <w:color w:val="auto"/>
                <w:spacing w:val="-13"/>
                <w:sz w:val="24"/>
                <w:szCs w:val="24"/>
                <w:highlight w:val="none"/>
                <w:lang w:eastAsia="zh-CN"/>
              </w:rPr>
              <w:t xml:space="preserve">35dB（A</w:t>
            </w:r>
            <w:r>
              <w:rPr>
                <w:rFonts w:hint="eastAsia"/>
                <w:color w:val="auto"/>
                <w:spacing w:val="-17"/>
                <w:sz w:val="24"/>
                <w:szCs w:val="24"/>
                <w:highlight w:val="none"/>
                <w:lang w:eastAsia="zh-CN"/>
              </w:rPr>
              <w:t xml:space="preserve">），</w:t>
            </w:r>
            <w:r>
              <w:rPr>
                <w:rFonts w:hint="eastAsia"/>
                <w:color w:val="auto"/>
                <w:spacing w:val="-13"/>
                <w:sz w:val="24"/>
                <w:szCs w:val="24"/>
                <w:highlight w:val="none"/>
                <w:lang w:eastAsia="zh-CN"/>
              </w:rPr>
              <w:t xml:space="preserve">混响时间</w:t>
            </w:r>
            <w:r>
              <w:rPr>
                <w:rFonts w:hint="eastAsia"/>
                <w:color w:val="auto"/>
                <w:spacing w:val="-8"/>
                <w:sz w:val="24"/>
                <w:szCs w:val="24"/>
                <w:highlight w:val="none"/>
                <w:lang w:eastAsia="zh-CN"/>
              </w:rPr>
              <w:t xml:space="preserve">小于</w:t>
            </w:r>
            <w:r>
              <w:rPr>
                <w:rFonts w:hint="eastAsia"/>
                <w:color w:val="auto"/>
                <w:spacing w:val="-54"/>
                <w:sz w:val="24"/>
                <w:szCs w:val="24"/>
                <w:highlight w:val="none"/>
                <w:lang w:eastAsia="zh-CN"/>
              </w:rPr>
              <w:t xml:space="preserve"> </w:t>
            </w:r>
            <w:r>
              <w:rPr>
                <w:rFonts w:hint="eastAsia"/>
                <w:color w:val="auto"/>
                <w:spacing w:val="-8"/>
                <w:sz w:val="24"/>
                <w:szCs w:val="24"/>
                <w:highlight w:val="none"/>
                <w:lang w:eastAsia="zh-CN"/>
              </w:rPr>
              <w:t xml:space="preserve">0.4 秒，配有听能检测保养包。</w:t>
            </w:r>
            <w:r>
              <w:rPr>
                <w:rFonts w:hint="eastAsia"/>
                <w:b/>
                <w:bCs/>
                <w:color w:val="auto"/>
                <w:spacing w:val="-12"/>
                <w:sz w:val="24"/>
                <w:szCs w:val="24"/>
                <w:highlight w:val="none"/>
                <w:lang w:eastAsia="zh-CN"/>
              </w:rPr>
              <w:t xml:space="preserve">(全部满足得3分，</w:t>
            </w:r>
            <w:r>
              <w:rPr>
                <w:rFonts w:hint="eastAsia"/>
                <w:b/>
                <w:bCs/>
                <w:color w:val="auto"/>
                <w:spacing w:val="-10"/>
                <w:sz w:val="24"/>
                <w:szCs w:val="24"/>
                <w:highlight w:val="none"/>
                <w:lang w:eastAsia="zh-CN"/>
              </w:rPr>
              <w:t xml:space="preserve">一项不满足扣1分，扣完为止。</w:t>
            </w:r>
            <w:r>
              <w:rPr>
                <w:rFonts w:hint="eastAsia"/>
                <w:b/>
                <w:color w:val="auto"/>
                <w:sz w:val="24"/>
                <w:szCs w:val="24"/>
                <w:highlight w:val="none"/>
                <w:lang w:eastAsia="zh-CN"/>
              </w:rPr>
              <w:t xml:space="preserve">请在响应文件中提供教室数量说明、实地场所照片、标注面积，听能检测保养包证明材料，符合设置标准、吸音处理的相关证明材料。</w:t>
            </w:r>
            <w:r>
              <w:rPr>
                <w:rFonts w:hint="eastAsia"/>
                <w:b/>
                <w:color w:val="auto"/>
                <w:sz w:val="24"/>
                <w:szCs w:val="24"/>
                <w:highlight w:val="none"/>
              </w:rPr>
              <w:t xml:space="preserve">）</w:t>
            </w:r>
            <w:r>
              <w:rPr>
                <w:color w:val="auto"/>
                <w:highlight w:val="none"/>
              </w:rPr>
            </w:r>
            <w:r/>
          </w:p>
        </w:tc>
        <w:tc>
          <w:tcPr>
            <w:tcW w:w="5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6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42"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3.4 </w:t>
            </w:r>
            <w:r>
              <w:rPr>
                <w:rFonts w:hint="eastAsia" w:ascii="宋体" w:hAnsi="宋体" w:cs="宋体"/>
                <w:color w:val="auto"/>
                <w:spacing w:val="-12"/>
                <w:sz w:val="24"/>
                <w:highlight w:val="none"/>
              </w:rPr>
              <w:t xml:space="preserve">集体教室</w:t>
            </w:r>
            <w:r>
              <w:rPr>
                <w:color w:val="auto"/>
                <w:highlight w:val="none"/>
              </w:rPr>
            </w:r>
            <w:r/>
          </w:p>
        </w:tc>
        <w:tc>
          <w:tcPr>
            <w:tcW w:w="6467" w:type="dxa"/>
            <w:vAlign w:val="center"/>
            <w:textDirection w:val="lrTb"/>
            <w:noWrap w:val="false"/>
          </w:tcPr>
          <w:p>
            <w:pPr>
              <w:pStyle w:val="1107"/>
              <w:ind w:left="37" w:right="95" w:hanging="9"/>
              <w:spacing w:before="162"/>
              <w:rPr>
                <w:rFonts w:hint="eastAsia"/>
                <w:color w:val="auto"/>
                <w:sz w:val="24"/>
                <w:szCs w:val="24"/>
                <w:highlight w:val="none"/>
              </w:rPr>
            </w:pPr>
            <w:r>
              <w:rPr>
                <w:rFonts w:hint="eastAsia"/>
                <w:color w:val="auto"/>
                <w:sz w:val="24"/>
                <w:szCs w:val="24"/>
                <w:highlight w:val="none"/>
                <w:lang w:eastAsia="zh-CN"/>
              </w:rPr>
              <w:t xml:space="preserve">供应商提供的康复场所内</w:t>
            </w:r>
            <w:r>
              <w:rPr>
                <w:rFonts w:hint="eastAsia"/>
                <w:color w:val="auto"/>
                <w:spacing w:val="-12"/>
                <w:sz w:val="24"/>
                <w:szCs w:val="24"/>
                <w:highlight w:val="none"/>
                <w:lang w:eastAsia="zh-CN"/>
              </w:rPr>
              <w:t xml:space="preserve">集体教室参照《幼儿园工作规程》</w:t>
            </w:r>
            <w:r>
              <w:rPr>
                <w:rFonts w:hint="eastAsia"/>
                <w:color w:val="auto"/>
                <w:spacing w:val="-12"/>
                <w:sz w:val="24"/>
                <w:szCs w:val="24"/>
                <w:highlight w:val="none"/>
                <w:lang w:eastAsia="zh-CN"/>
              </w:rPr>
              <w:t xml:space="preserve">（2016 年</w:t>
            </w:r>
            <w:r>
              <w:rPr>
                <w:rFonts w:hint="eastAsia"/>
                <w:color w:val="auto"/>
                <w:spacing w:val="-13"/>
                <w:sz w:val="24"/>
                <w:szCs w:val="24"/>
                <w:highlight w:val="none"/>
                <w:lang w:eastAsia="zh-CN"/>
              </w:rPr>
              <w:t xml:space="preserve">版）</w:t>
            </w:r>
            <w:r>
              <w:rPr>
                <w:rFonts w:hint="eastAsia"/>
                <w:color w:val="auto"/>
                <w:spacing w:val="-33"/>
                <w:sz w:val="24"/>
                <w:szCs w:val="24"/>
                <w:highlight w:val="none"/>
                <w:lang w:eastAsia="zh-CN"/>
              </w:rPr>
              <w:t xml:space="preserve"> </w:t>
            </w:r>
            <w:r>
              <w:rPr>
                <w:rFonts w:hint="eastAsia"/>
                <w:color w:val="auto"/>
                <w:spacing w:val="-13"/>
                <w:sz w:val="24"/>
                <w:szCs w:val="24"/>
                <w:highlight w:val="none"/>
                <w:lang w:eastAsia="zh-CN"/>
              </w:rPr>
              <w:t xml:space="preserve">执行， 同时满足听力</w:t>
            </w:r>
            <w:r>
              <w:rPr>
                <w:rFonts w:hint="eastAsia"/>
                <w:color w:val="auto"/>
                <w:spacing w:val="-9"/>
                <w:sz w:val="24"/>
                <w:szCs w:val="24"/>
                <w:highlight w:val="none"/>
                <w:lang w:eastAsia="zh-CN"/>
              </w:rPr>
              <w:t xml:space="preserve">言语康复训练需要，教室内有隔音降噪处理，信噪比大</w:t>
            </w:r>
            <w:r>
              <w:rPr>
                <w:rFonts w:hint="eastAsia"/>
                <w:color w:val="auto"/>
                <w:spacing w:val="-10"/>
                <w:sz w:val="24"/>
                <w:szCs w:val="24"/>
                <w:highlight w:val="none"/>
                <w:lang w:eastAsia="zh-CN"/>
              </w:rPr>
              <w:t xml:space="preserve">于等于</w:t>
            </w:r>
            <w:r>
              <w:rPr>
                <w:rFonts w:hint="eastAsia"/>
                <w:color w:val="auto"/>
                <w:spacing w:val="-39"/>
                <w:sz w:val="24"/>
                <w:szCs w:val="24"/>
                <w:highlight w:val="none"/>
                <w:lang w:eastAsia="zh-CN"/>
              </w:rPr>
              <w:t xml:space="preserve"> </w:t>
            </w:r>
            <w:r>
              <w:rPr>
                <w:rFonts w:hint="eastAsia"/>
                <w:color w:val="auto"/>
                <w:spacing w:val="-10"/>
                <w:sz w:val="24"/>
                <w:szCs w:val="24"/>
                <w:highlight w:val="none"/>
                <w:lang w:eastAsia="zh-CN"/>
              </w:rPr>
              <w:t xml:space="preserve">15dB；得2分。</w:t>
            </w:r>
            <w:r>
              <w:rPr>
                <w:rFonts w:hint="eastAsia"/>
                <w:b/>
                <w:bCs/>
                <w:color w:val="auto"/>
                <w:spacing w:val="-12"/>
                <w:sz w:val="24"/>
                <w:szCs w:val="24"/>
                <w:highlight w:val="none"/>
                <w:lang w:eastAsia="zh-CN"/>
              </w:rPr>
              <w:t xml:space="preserve">(全部满足得2分，</w:t>
            </w:r>
            <w:r>
              <w:rPr>
                <w:rFonts w:hint="eastAsia"/>
                <w:b/>
                <w:bCs/>
                <w:color w:val="auto"/>
                <w:spacing w:val="-10"/>
                <w:sz w:val="24"/>
                <w:szCs w:val="24"/>
                <w:highlight w:val="none"/>
                <w:lang w:eastAsia="zh-CN"/>
              </w:rPr>
              <w:t xml:space="preserve">一项不满足扣1分，扣完为止。</w:t>
            </w:r>
            <w:r>
              <w:rPr>
                <w:rFonts w:hint="eastAsia"/>
                <w:b/>
                <w:color w:val="auto"/>
                <w:sz w:val="24"/>
                <w:szCs w:val="24"/>
                <w:highlight w:val="none"/>
                <w:lang w:eastAsia="zh-CN"/>
              </w:rPr>
              <w:t xml:space="preserve">请在响应文件中提供教室说明、实地场所照片、符合规程设置标准、隔音降噪处理满足信噪比的相关证明材料。</w:t>
            </w:r>
            <w:r>
              <w:rPr>
                <w:rFonts w:hint="eastAsia"/>
                <w:b/>
                <w:color w:val="auto"/>
                <w:sz w:val="24"/>
                <w:szCs w:val="24"/>
                <w:highlight w:val="none"/>
              </w:rPr>
              <w:t xml:space="preserve">）</w:t>
            </w:r>
            <w:r>
              <w:rPr>
                <w:color w:val="auto"/>
                <w:highlight w:val="none"/>
              </w:rPr>
            </w:r>
            <w:r/>
          </w:p>
        </w:tc>
        <w:tc>
          <w:tcPr>
            <w:tcW w:w="5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42"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3.5 </w:t>
            </w:r>
            <w:r>
              <w:rPr>
                <w:rFonts w:hint="eastAsia" w:ascii="宋体" w:hAnsi="宋体" w:cs="宋体"/>
                <w:color w:val="auto"/>
                <w:spacing w:val="-13"/>
                <w:sz w:val="24"/>
                <w:highlight w:val="none"/>
              </w:rPr>
              <w:t xml:space="preserve">学前教育教学活动用房</w:t>
            </w:r>
            <w:r>
              <w:rPr>
                <w:color w:val="auto"/>
                <w:highlight w:val="none"/>
              </w:rPr>
            </w:r>
            <w:r/>
          </w:p>
        </w:tc>
        <w:tc>
          <w:tcPr>
            <w:tcW w:w="6467" w:type="dxa"/>
            <w:vAlign w:val="center"/>
            <w:textDirection w:val="lrTb"/>
            <w:noWrap w:val="false"/>
          </w:tcPr>
          <w:p>
            <w:pPr>
              <w:pStyle w:val="1107"/>
              <w:ind w:left="31"/>
              <w:spacing w:before="140"/>
              <w:rPr>
                <w:rFonts w:hint="eastAsia"/>
                <w:color w:val="auto"/>
                <w:sz w:val="24"/>
                <w:szCs w:val="24"/>
                <w:highlight w:val="none"/>
              </w:rPr>
            </w:pPr>
            <w:r>
              <w:rPr>
                <w:rFonts w:hint="eastAsia"/>
                <w:color w:val="auto"/>
                <w:sz w:val="24"/>
                <w:szCs w:val="24"/>
                <w:highlight w:val="none"/>
                <w:lang w:eastAsia="zh-CN"/>
              </w:rPr>
              <w:t xml:space="preserve">供应商提供的康复场所内</w:t>
            </w:r>
            <w:r>
              <w:rPr>
                <w:rFonts w:hint="eastAsia"/>
                <w:color w:val="auto"/>
                <w:spacing w:val="-13"/>
                <w:sz w:val="24"/>
                <w:szCs w:val="24"/>
                <w:highlight w:val="none"/>
                <w:lang w:eastAsia="zh-CN"/>
              </w:rPr>
              <w:t xml:space="preserve">设置有开展学前教育教学活动的用房，</w:t>
            </w:r>
            <w:r>
              <w:rPr>
                <w:rFonts w:hint="eastAsia"/>
                <w:color w:val="auto"/>
                <w:spacing w:val="-46"/>
                <w:sz w:val="24"/>
                <w:szCs w:val="24"/>
                <w:highlight w:val="none"/>
                <w:lang w:eastAsia="zh-CN"/>
              </w:rPr>
              <w:t xml:space="preserve"> </w:t>
            </w:r>
            <w:r>
              <w:rPr>
                <w:rFonts w:hint="eastAsia"/>
                <w:color w:val="auto"/>
                <w:spacing w:val="-13"/>
                <w:sz w:val="24"/>
                <w:szCs w:val="24"/>
                <w:highlight w:val="none"/>
                <w:lang w:eastAsia="zh-CN"/>
              </w:rPr>
              <w:t xml:space="preserve">建筑面积按人均</w:t>
            </w:r>
            <w:r>
              <w:rPr>
                <w:rFonts w:hint="eastAsia"/>
                <w:color w:val="auto"/>
                <w:spacing w:val="-54"/>
                <w:sz w:val="24"/>
                <w:szCs w:val="24"/>
                <w:highlight w:val="none"/>
                <w:lang w:eastAsia="zh-CN"/>
              </w:rPr>
              <w:t xml:space="preserve"> </w:t>
            </w:r>
            <w:r>
              <w:rPr>
                <w:rFonts w:hint="eastAsia"/>
                <w:color w:val="auto"/>
                <w:spacing w:val="-13"/>
                <w:sz w:val="24"/>
                <w:szCs w:val="24"/>
                <w:highlight w:val="none"/>
                <w:lang w:eastAsia="zh-CN"/>
              </w:rPr>
              <w:t xml:space="preserve">3平方米标准执</w:t>
            </w:r>
            <w:r>
              <w:rPr>
                <w:rFonts w:hint="eastAsia"/>
                <w:color w:val="auto"/>
                <w:spacing w:val="-12"/>
                <w:sz w:val="24"/>
                <w:szCs w:val="24"/>
                <w:highlight w:val="none"/>
                <w:lang w:eastAsia="zh-CN"/>
              </w:rPr>
              <w:t xml:space="preserve">行，本底噪声小于</w:t>
            </w:r>
            <w:r>
              <w:rPr>
                <w:rFonts w:hint="eastAsia"/>
                <w:color w:val="auto"/>
                <w:spacing w:val="-58"/>
                <w:sz w:val="24"/>
                <w:szCs w:val="24"/>
                <w:highlight w:val="none"/>
                <w:lang w:eastAsia="zh-CN"/>
              </w:rPr>
              <w:t xml:space="preserve"> </w:t>
            </w:r>
            <w:r>
              <w:rPr>
                <w:rFonts w:hint="eastAsia"/>
                <w:color w:val="auto"/>
                <w:spacing w:val="-12"/>
                <w:sz w:val="24"/>
                <w:szCs w:val="24"/>
                <w:highlight w:val="none"/>
                <w:lang w:eastAsia="zh-CN"/>
              </w:rPr>
              <w:t xml:space="preserve">45dB（A</w:t>
            </w:r>
            <w:r>
              <w:rPr>
                <w:rFonts w:hint="eastAsia"/>
                <w:color w:val="auto"/>
                <w:spacing w:val="-28"/>
                <w:sz w:val="24"/>
                <w:szCs w:val="24"/>
                <w:highlight w:val="none"/>
                <w:lang w:eastAsia="zh-CN"/>
              </w:rPr>
              <w:t xml:space="preserve">），</w:t>
            </w:r>
            <w:r>
              <w:rPr>
                <w:rFonts w:hint="eastAsia"/>
                <w:color w:val="auto"/>
                <w:spacing w:val="-12"/>
                <w:sz w:val="24"/>
                <w:szCs w:val="24"/>
                <w:highlight w:val="none"/>
                <w:lang w:eastAsia="zh-CN"/>
              </w:rPr>
              <w:t xml:space="preserve">混响系数不大于</w:t>
            </w:r>
            <w:r>
              <w:rPr>
                <w:rFonts w:hint="eastAsia"/>
                <w:color w:val="auto"/>
                <w:spacing w:val="-56"/>
                <w:sz w:val="24"/>
                <w:szCs w:val="24"/>
                <w:highlight w:val="none"/>
                <w:lang w:eastAsia="zh-CN"/>
              </w:rPr>
              <w:t xml:space="preserve"> </w:t>
            </w:r>
            <w:r>
              <w:rPr>
                <w:rFonts w:hint="eastAsia"/>
                <w:color w:val="auto"/>
                <w:spacing w:val="-12"/>
                <w:sz w:val="24"/>
                <w:szCs w:val="24"/>
                <w:highlight w:val="none"/>
                <w:lang w:eastAsia="zh-CN"/>
              </w:rPr>
              <w:t xml:space="preserve">0.6ms，有地板覆盖物，</w:t>
            </w:r>
            <w:r>
              <w:rPr>
                <w:rFonts w:hint="eastAsia"/>
                <w:color w:val="auto"/>
                <w:sz w:val="24"/>
                <w:szCs w:val="24"/>
                <w:highlight w:val="none"/>
                <w:lang w:eastAsia="zh-CN"/>
              </w:rPr>
              <w:t xml:space="preserve"> 设置</w:t>
            </w:r>
            <w:r>
              <w:rPr>
                <w:rFonts w:hint="eastAsia"/>
                <w:color w:val="auto"/>
                <w:spacing w:val="-10"/>
                <w:sz w:val="24"/>
                <w:szCs w:val="24"/>
                <w:highlight w:val="none"/>
                <w:lang w:eastAsia="zh-CN"/>
              </w:rPr>
              <w:t xml:space="preserve">有观察、精细动作练习、阅读和游戏区。</w:t>
            </w:r>
            <w:r>
              <w:rPr>
                <w:rFonts w:hint="eastAsia"/>
                <w:b/>
                <w:bCs/>
                <w:color w:val="auto"/>
                <w:spacing w:val="-12"/>
                <w:sz w:val="24"/>
                <w:szCs w:val="24"/>
                <w:highlight w:val="none"/>
                <w:lang w:eastAsia="zh-CN"/>
              </w:rPr>
              <w:t xml:space="preserve">(全部满足得3分，</w:t>
            </w:r>
            <w:r>
              <w:rPr>
                <w:rFonts w:hint="eastAsia"/>
                <w:b/>
                <w:bCs/>
                <w:color w:val="auto"/>
                <w:spacing w:val="-10"/>
                <w:sz w:val="24"/>
                <w:szCs w:val="24"/>
                <w:highlight w:val="none"/>
                <w:lang w:eastAsia="zh-CN"/>
              </w:rPr>
              <w:t xml:space="preserve">一项不满足扣1分，扣完为止；</w:t>
            </w:r>
            <w:r>
              <w:rPr>
                <w:rFonts w:hint="eastAsia"/>
                <w:b/>
                <w:bCs/>
                <w:color w:val="auto"/>
                <w:sz w:val="24"/>
                <w:szCs w:val="24"/>
                <w:highlight w:val="none"/>
                <w:lang w:eastAsia="zh-CN"/>
              </w:rPr>
              <w:t xml:space="preserve">请在响应文件中提供教育教学用房说明、实物照片、面积与人员比例说明，分区设置说明及对应照片、符合噪声混响的相关证明材料。）</w:t>
            </w:r>
            <w:r>
              <w:rPr>
                <w:color w:val="auto"/>
                <w:highlight w:val="none"/>
              </w:rPr>
            </w:r>
            <w:r/>
          </w:p>
        </w:tc>
        <w:tc>
          <w:tcPr>
            <w:tcW w:w="5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6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42"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3.6 </w:t>
            </w:r>
            <w:r>
              <w:rPr>
                <w:rFonts w:hint="eastAsia" w:ascii="宋体" w:hAnsi="宋体" w:cs="宋体"/>
                <w:color w:val="auto"/>
                <w:spacing w:val="-10"/>
                <w:sz w:val="24"/>
                <w:highlight w:val="none"/>
              </w:rPr>
              <w:t xml:space="preserve">室外活动场地及家长等候区</w:t>
            </w:r>
            <w:r>
              <w:rPr>
                <w:color w:val="auto"/>
                <w:highlight w:val="none"/>
              </w:rPr>
            </w:r>
            <w:r/>
          </w:p>
        </w:tc>
        <w:tc>
          <w:tcPr>
            <w:tcW w:w="6467" w:type="dxa"/>
            <w:vAlign w:val="center"/>
            <w:textDirection w:val="lrTb"/>
            <w:noWrap w:val="false"/>
          </w:tcPr>
          <w:p>
            <w:pPr>
              <w:pStyle w:val="1107"/>
              <w:ind w:left="29" w:right="13" w:firstLine="2"/>
              <w:spacing w:before="143"/>
              <w:rPr>
                <w:rFonts w:hint="eastAsia"/>
                <w:b/>
                <w:bCs/>
                <w:color w:val="auto"/>
                <w:spacing w:val="-8"/>
                <w:sz w:val="24"/>
                <w:szCs w:val="24"/>
                <w:highlight w:val="none"/>
              </w:rPr>
            </w:pPr>
            <w:r>
              <w:rPr>
                <w:rFonts w:hint="eastAsia"/>
                <w:color w:val="auto"/>
                <w:sz w:val="24"/>
                <w:szCs w:val="24"/>
                <w:highlight w:val="none"/>
                <w:lang w:eastAsia="zh-CN"/>
              </w:rPr>
              <w:t xml:space="preserve">①供应商提供的</w:t>
            </w:r>
            <w:r>
              <w:rPr>
                <w:rFonts w:hint="eastAsia"/>
                <w:color w:val="auto"/>
                <w:spacing w:val="-10"/>
                <w:sz w:val="24"/>
                <w:szCs w:val="24"/>
                <w:highlight w:val="none"/>
                <w:lang w:eastAsia="zh-CN"/>
              </w:rPr>
              <w:t xml:space="preserve">室外活动场地面积按人均</w:t>
            </w:r>
            <w:r>
              <w:rPr>
                <w:rFonts w:hint="eastAsia"/>
                <w:color w:val="auto"/>
                <w:spacing w:val="-50"/>
                <w:sz w:val="24"/>
                <w:szCs w:val="24"/>
                <w:highlight w:val="none"/>
                <w:lang w:eastAsia="zh-CN"/>
              </w:rPr>
              <w:t xml:space="preserve"> </w:t>
            </w:r>
            <w:r>
              <w:rPr>
                <w:rFonts w:hint="eastAsia"/>
                <w:color w:val="auto"/>
                <w:spacing w:val="-10"/>
                <w:sz w:val="24"/>
                <w:szCs w:val="24"/>
                <w:highlight w:val="none"/>
                <w:lang w:eastAsia="zh-CN"/>
              </w:rPr>
              <w:t xml:space="preserve">2平方米标准设置，建有与听力（言语）残疾儿童相适应的运动器材和游戏娱乐设施,室外场地独立，</w:t>
            </w:r>
            <w:r>
              <w:rPr>
                <w:rFonts w:hint="eastAsia"/>
                <w:color w:val="auto"/>
                <w:spacing w:val="-11"/>
                <w:sz w:val="24"/>
                <w:szCs w:val="24"/>
                <w:highlight w:val="none"/>
                <w:lang w:eastAsia="zh-CN"/>
              </w:rPr>
              <w:t xml:space="preserve">设有安全提</w:t>
            </w:r>
            <w:r>
              <w:rPr>
                <w:rFonts w:hint="eastAsia"/>
                <w:color w:val="auto"/>
                <w:spacing w:val="-8"/>
                <w:sz w:val="24"/>
                <w:szCs w:val="24"/>
                <w:highlight w:val="none"/>
                <w:lang w:eastAsia="zh-CN"/>
              </w:rPr>
              <w:t xml:space="preserve">示标志和安全设施，确保无安全隐患，得2分。</w:t>
            </w:r>
            <w:r>
              <w:rPr>
                <w:rFonts w:hint="eastAsia"/>
                <w:b/>
                <w:bCs/>
                <w:color w:val="auto"/>
                <w:sz w:val="24"/>
                <w:szCs w:val="24"/>
                <w:highlight w:val="none"/>
                <w:lang w:eastAsia="zh-CN"/>
              </w:rPr>
              <w:t xml:space="preserve">（</w:t>
            </w:r>
            <w:r>
              <w:rPr>
                <w:rFonts w:hint="eastAsia"/>
                <w:b/>
                <w:bCs/>
                <w:color w:val="auto"/>
                <w:spacing w:val="-12"/>
                <w:sz w:val="24"/>
                <w:szCs w:val="24"/>
                <w:highlight w:val="none"/>
                <w:lang w:eastAsia="zh-CN"/>
              </w:rPr>
              <w:t xml:space="preserve">全部满足得2分，</w:t>
            </w:r>
            <w:r>
              <w:rPr>
                <w:rFonts w:hint="eastAsia"/>
                <w:b/>
                <w:bCs/>
                <w:color w:val="auto"/>
                <w:spacing w:val="-10"/>
                <w:sz w:val="24"/>
                <w:szCs w:val="24"/>
                <w:highlight w:val="none"/>
                <w:lang w:eastAsia="zh-CN"/>
              </w:rPr>
              <w:t xml:space="preserve">一项不满足扣1分，扣完为止；</w:t>
            </w:r>
            <w:r>
              <w:rPr>
                <w:rFonts w:hint="eastAsia"/>
                <w:b/>
                <w:bCs/>
                <w:color w:val="auto"/>
                <w:sz w:val="24"/>
                <w:szCs w:val="24"/>
                <w:highlight w:val="none"/>
                <w:lang w:eastAsia="zh-CN"/>
              </w:rPr>
              <w:t xml:space="preserve">请在响应文件中提供实地照片、面积及人员比例说明、设施和标志照片；室外场地非机构自有的，应提供授权使用的相关证明材料。）</w:t>
            </w:r>
            <w:r>
              <w:rPr>
                <w:color w:val="auto"/>
                <w:highlight w:val="none"/>
              </w:rPr>
            </w:r>
            <w:r/>
          </w:p>
          <w:p>
            <w:pPr>
              <w:pStyle w:val="1107"/>
              <w:ind w:left="29" w:right="13" w:firstLine="2"/>
              <w:spacing w:before="143"/>
              <w:rPr>
                <w:rFonts w:hint="eastAsia"/>
                <w:color w:val="auto"/>
                <w:sz w:val="24"/>
                <w:szCs w:val="24"/>
                <w:highlight w:val="none"/>
              </w:rPr>
            </w:pPr>
            <w:r>
              <w:rPr>
                <w:rFonts w:hint="eastAsia"/>
                <w:color w:val="auto"/>
                <w:sz w:val="24"/>
                <w:szCs w:val="24"/>
                <w:highlight w:val="none"/>
                <w:lang w:eastAsia="zh-CN"/>
              </w:rPr>
              <w:t xml:space="preserve">②供应商提供的康复场所内设置有适合家长休息的等候区域，得1分。</w:t>
            </w:r>
            <w:r>
              <w:rPr>
                <w:rFonts w:hint="eastAsia"/>
                <w:b/>
                <w:bCs/>
                <w:color w:val="auto"/>
                <w:sz w:val="24"/>
                <w:szCs w:val="24"/>
                <w:highlight w:val="none"/>
                <w:lang w:eastAsia="zh-CN"/>
              </w:rPr>
              <w:t xml:space="preserve">（请在响应文件中提供实地照片及说明，如提供的材料无法体现相关功能场所的不得分）</w:t>
            </w:r>
            <w:r>
              <w:rPr>
                <w:color w:val="auto"/>
                <w:highlight w:val="none"/>
              </w:rPr>
            </w:r>
            <w:r/>
          </w:p>
        </w:tc>
        <w:tc>
          <w:tcPr>
            <w:tcW w:w="5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6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42"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设备配置（15.0分)</w:t>
            </w:r>
            <w:r>
              <w:rPr>
                <w:color w:val="auto"/>
                <w:highlight w:val="none"/>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4.1 </w:t>
            </w:r>
            <w:r>
              <w:rPr>
                <w:rFonts w:hint="eastAsia" w:ascii="宋体" w:hAnsi="宋体" w:cs="宋体"/>
                <w:color w:val="auto"/>
                <w:spacing w:val="-11"/>
                <w:sz w:val="24"/>
                <w:highlight w:val="none"/>
              </w:rPr>
              <w:t xml:space="preserve">康复评估设备</w:t>
            </w:r>
            <w:r>
              <w:rPr>
                <w:color w:val="auto"/>
                <w:highlight w:val="none"/>
              </w:rPr>
            </w:r>
            <w:r/>
          </w:p>
        </w:tc>
        <w:tc>
          <w:tcPr>
            <w:tcW w:w="646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w:t>
            </w:r>
            <w:r>
              <w:rPr>
                <w:rFonts w:hint="eastAsia" w:ascii="宋体" w:hAnsi="宋体" w:cs="宋体"/>
                <w:color w:val="auto"/>
                <w:spacing w:val="-11"/>
                <w:sz w:val="24"/>
                <w:highlight w:val="none"/>
              </w:rPr>
              <w:t xml:space="preserve">听觉言语康复评估工具、言语听觉反应评估工具、希一</w:t>
            </w:r>
            <w:r>
              <w:rPr>
                <w:rFonts w:hint="eastAsia" w:ascii="宋体" w:hAnsi="宋体" w:cs="宋体"/>
                <w:color w:val="auto"/>
                <w:spacing w:val="-13"/>
                <w:sz w:val="24"/>
                <w:highlight w:val="none"/>
              </w:rPr>
              <w:t xml:space="preserve">内学习能力测验、格雷费斯智力测验、言语功能评估仪；承接人工耳蜗植入手术后康复训练的机构配备</w:t>
            </w:r>
            <w:r>
              <w:rPr>
                <w:rFonts w:hint="eastAsia" w:ascii="宋体" w:hAnsi="宋体" w:cs="宋体"/>
                <w:color w:val="auto"/>
                <w:spacing w:val="-8"/>
                <w:sz w:val="24"/>
                <w:highlight w:val="none"/>
              </w:rPr>
              <w:t xml:space="preserve">人工耳蜗调试设备</w:t>
            </w:r>
            <w:r>
              <w:rPr>
                <w:rFonts w:hint="eastAsia" w:ascii="宋体" w:hAnsi="宋体" w:cs="宋体"/>
                <w:color w:val="auto"/>
                <w:sz w:val="24"/>
                <w:highlight w:val="none"/>
              </w:rPr>
              <w:t xml:space="preserve">，得3分。</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请在响应文件中提供设备仪器一览表，附实物照片，少一个扣0.5分，扣完为止。</w:t>
            </w:r>
            <w:r>
              <w:rPr>
                <w:rFonts w:hint="eastAsia" w:ascii="宋体" w:hAnsi="宋体" w:cs="宋体"/>
                <w:b/>
                <w:bCs/>
                <w:color w:val="auto"/>
                <w:sz w:val="24"/>
                <w:highlight w:val="none"/>
              </w:rPr>
              <w:t xml:space="preserve">）</w:t>
            </w:r>
            <w:r>
              <w:rPr>
                <w:color w:val="auto"/>
                <w:highlight w:val="none"/>
              </w:rPr>
            </w:r>
            <w:r/>
          </w:p>
        </w:tc>
        <w:tc>
          <w:tcPr>
            <w:tcW w:w="53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6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42"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4.2 </w:t>
            </w:r>
            <w:r>
              <w:rPr>
                <w:rFonts w:hint="eastAsia" w:ascii="宋体" w:hAnsi="宋体" w:cs="宋体"/>
                <w:color w:val="auto"/>
                <w:spacing w:val="-13"/>
                <w:sz w:val="24"/>
                <w:highlight w:val="none"/>
              </w:rPr>
              <w:t xml:space="preserve">听力学设备</w:t>
            </w:r>
            <w:r>
              <w:rPr>
                <w:color w:val="auto"/>
                <w:highlight w:val="none"/>
              </w:rPr>
            </w:r>
            <w:r/>
          </w:p>
        </w:tc>
        <w:tc>
          <w:tcPr>
            <w:tcW w:w="646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w:t>
            </w:r>
            <w:r>
              <w:rPr>
                <w:rFonts w:hint="eastAsia" w:ascii="宋体" w:hAnsi="宋体" w:cs="宋体"/>
                <w:color w:val="auto"/>
                <w:spacing w:val="-13"/>
                <w:sz w:val="24"/>
                <w:highlight w:val="none"/>
              </w:rPr>
              <w:t xml:space="preserve">听能保养包、助听器保养工具、听力计（带声场插入式耳</w:t>
            </w:r>
            <w:r>
              <w:rPr>
                <w:rFonts w:hint="eastAsia" w:ascii="宋体" w:hAnsi="宋体" w:cs="宋体"/>
                <w:color w:val="auto"/>
                <w:spacing w:val="-12"/>
                <w:sz w:val="24"/>
                <w:highlight w:val="none"/>
              </w:rPr>
              <w:t xml:space="preserve">机、压耳式耳机、骨导耳机）</w:t>
            </w:r>
            <w:r>
              <w:rPr>
                <w:rFonts w:hint="eastAsia" w:ascii="宋体" w:hAnsi="宋体" w:cs="宋体"/>
                <w:color w:val="auto"/>
                <w:spacing w:val="-47"/>
                <w:sz w:val="24"/>
                <w:highlight w:val="none"/>
              </w:rPr>
              <w:t xml:space="preserve"> </w:t>
            </w:r>
            <w:r>
              <w:rPr>
                <w:rFonts w:hint="eastAsia" w:ascii="宋体" w:hAnsi="宋体" w:cs="宋体"/>
                <w:color w:val="auto"/>
                <w:spacing w:val="-12"/>
                <w:sz w:val="24"/>
                <w:highlight w:val="none"/>
              </w:rPr>
              <w:t xml:space="preserve">、视觉强化测听设备、听觉评估仪、测听</w:t>
            </w:r>
            <w:r>
              <w:rPr>
                <w:rFonts w:hint="eastAsia" w:ascii="宋体" w:hAnsi="宋体" w:cs="宋体"/>
                <w:color w:val="auto"/>
                <w:sz w:val="24"/>
                <w:highlight w:val="none"/>
              </w:rPr>
              <w:t xml:space="preserve"> </w:t>
            </w:r>
            <w:r>
              <w:rPr>
                <w:rFonts w:hint="eastAsia" w:ascii="宋体" w:hAnsi="宋体" w:cs="宋体"/>
                <w:color w:val="auto"/>
                <w:spacing w:val="-8"/>
                <w:sz w:val="24"/>
                <w:highlight w:val="none"/>
              </w:rPr>
              <w:t xml:space="preserve">玩具、电耳镜、简易声级计等</w:t>
            </w:r>
            <w:r>
              <w:rPr>
                <w:rFonts w:hint="eastAsia" w:ascii="宋体" w:hAnsi="宋体" w:cs="宋体"/>
                <w:color w:val="auto"/>
                <w:sz w:val="24"/>
                <w:highlight w:val="none"/>
              </w:rPr>
              <w:t xml:space="preserve">，得3分。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请在响应文件中提供设备仪器一览表，附实物照片，少一个扣0.5分，扣完为止。</w:t>
            </w:r>
            <w:r>
              <w:rPr>
                <w:rFonts w:hint="eastAsia" w:ascii="宋体" w:hAnsi="宋体" w:cs="宋体"/>
                <w:b/>
                <w:bCs/>
                <w:color w:val="auto"/>
                <w:sz w:val="24"/>
                <w:highlight w:val="none"/>
              </w:rPr>
              <w:t xml:space="preserve">）</w:t>
            </w:r>
            <w:r>
              <w:rPr>
                <w:color w:val="auto"/>
                <w:highlight w:val="none"/>
              </w:rPr>
            </w:r>
            <w:r/>
          </w:p>
        </w:tc>
        <w:tc>
          <w:tcPr>
            <w:tcW w:w="53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6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42"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4.3 </w:t>
            </w:r>
            <w:r>
              <w:rPr>
                <w:rFonts w:hint="eastAsia" w:ascii="宋体" w:hAnsi="宋体" w:cs="宋体"/>
                <w:color w:val="auto"/>
                <w:spacing w:val="-10"/>
                <w:sz w:val="24"/>
                <w:highlight w:val="none"/>
              </w:rPr>
              <w:t xml:space="preserve">康复训练与教学设备</w:t>
            </w:r>
            <w:r>
              <w:rPr>
                <w:color w:val="auto"/>
                <w:highlight w:val="none"/>
              </w:rPr>
            </w:r>
            <w:r/>
          </w:p>
        </w:tc>
        <w:tc>
          <w:tcPr>
            <w:tcW w:w="646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w:t>
            </w:r>
            <w:r>
              <w:rPr>
                <w:rFonts w:hint="eastAsia" w:ascii="宋体" w:hAnsi="宋体" w:cs="宋体"/>
                <w:color w:val="auto"/>
                <w:spacing w:val="-10"/>
                <w:sz w:val="24"/>
                <w:highlight w:val="none"/>
              </w:rPr>
              <w:t xml:space="preserve">打击乐器、可发声玩教具、言语康复训</w:t>
            </w:r>
            <w:r>
              <w:rPr>
                <w:rFonts w:hint="eastAsia" w:ascii="宋体" w:hAnsi="宋体" w:cs="宋体"/>
                <w:color w:val="auto"/>
                <w:spacing w:val="-11"/>
                <w:sz w:val="24"/>
                <w:highlight w:val="none"/>
              </w:rPr>
              <w:t xml:space="preserve">练系统用品用具、听觉干预系统用品用具、电脑、电视机、投影仪、电子琴（钢</w:t>
            </w:r>
            <w:r>
              <w:rPr>
                <w:rFonts w:hint="eastAsia" w:ascii="宋体" w:hAnsi="宋体" w:cs="宋体"/>
                <w:color w:val="auto"/>
                <w:spacing w:val="-12"/>
                <w:sz w:val="24"/>
                <w:highlight w:val="none"/>
              </w:rPr>
              <w:t xml:space="preserve">琴）、幼儿园教材、听力（言语）</w:t>
            </w:r>
            <w:r>
              <w:rPr>
                <w:rFonts w:hint="eastAsia" w:ascii="宋体" w:hAnsi="宋体" w:cs="宋体"/>
                <w:color w:val="auto"/>
                <w:spacing w:val="-49"/>
                <w:sz w:val="24"/>
                <w:highlight w:val="none"/>
              </w:rPr>
              <w:t xml:space="preserve"> </w:t>
            </w:r>
            <w:r>
              <w:rPr>
                <w:rFonts w:hint="eastAsia" w:ascii="宋体" w:hAnsi="宋体" w:cs="宋体"/>
                <w:color w:val="auto"/>
                <w:spacing w:val="-12"/>
                <w:sz w:val="24"/>
                <w:highlight w:val="none"/>
              </w:rPr>
              <w:t xml:space="preserve">残疾儿童康复训练系列教材、教育类</w:t>
            </w:r>
            <w:r>
              <w:rPr>
                <w:rFonts w:hint="eastAsia" w:ascii="宋体" w:hAnsi="宋体" w:cs="宋体"/>
                <w:color w:val="auto"/>
                <w:spacing w:val="-8"/>
                <w:sz w:val="24"/>
                <w:highlight w:val="none"/>
              </w:rPr>
              <w:t xml:space="preserve">图书、体育活动器材等</w:t>
            </w:r>
            <w:r>
              <w:rPr>
                <w:rFonts w:hint="eastAsia" w:ascii="宋体" w:hAnsi="宋体" w:cs="宋体"/>
                <w:color w:val="auto"/>
                <w:sz w:val="24"/>
                <w:highlight w:val="none"/>
              </w:rPr>
              <w:t xml:space="preserve">，得3分。</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请在响应文件中提供教具用具设备器材一览表，附实物照片，少一个扣0.5分，扣完为止。</w:t>
            </w:r>
            <w:r>
              <w:rPr>
                <w:rFonts w:hint="eastAsia" w:ascii="宋体" w:hAnsi="宋体" w:cs="宋体"/>
                <w:b/>
                <w:bCs/>
                <w:color w:val="auto"/>
                <w:sz w:val="24"/>
                <w:highlight w:val="none"/>
              </w:rPr>
              <w:t xml:space="preserve">）</w:t>
            </w:r>
            <w:r>
              <w:rPr>
                <w:color w:val="auto"/>
                <w:highlight w:val="none"/>
              </w:rPr>
            </w:r>
            <w:r/>
          </w:p>
        </w:tc>
        <w:tc>
          <w:tcPr>
            <w:tcW w:w="53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6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42"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4.4 其他设备</w:t>
            </w:r>
            <w:r>
              <w:rPr>
                <w:color w:val="auto"/>
                <w:highlight w:val="none"/>
              </w:rPr>
            </w:r>
            <w:r/>
          </w:p>
        </w:tc>
        <w:tc>
          <w:tcPr>
            <w:tcW w:w="6467" w:type="dxa"/>
            <w:vAlign w:val="center"/>
            <w:textDirection w:val="lrTb"/>
            <w:noWrap w:val="false"/>
          </w:tcPr>
          <w:p>
            <w:pPr>
              <w:ind w:left="-101" w:firstLine="48"/>
              <w:rPr>
                <w:rFonts w:hint="eastAsia" w:ascii="宋体" w:hAnsi="宋体" w:cs="宋体"/>
                <w:b/>
                <w:color w:val="auto"/>
                <w:sz w:val="24"/>
                <w:highlight w:val="none"/>
              </w:rPr>
            </w:pPr>
            <w:r>
              <w:rPr>
                <w:rFonts w:hint="eastAsia" w:ascii="宋体" w:hAnsi="宋体" w:cs="宋体"/>
                <w:color w:val="auto"/>
                <w:sz w:val="24"/>
                <w:highlight w:val="none"/>
              </w:rPr>
              <w:t xml:space="preserve">供应商针对本项目按人均4件（受训儿童人数暂按20名儿童考虑）的标准配备符合儿童训练特点的各类玩具和图书的，得2分；</w:t>
            </w:r>
            <w:r>
              <w:rPr>
                <w:rFonts w:hint="eastAsia" w:ascii="宋体" w:hAnsi="宋体" w:cs="宋体"/>
                <w:b/>
                <w:color w:val="auto"/>
                <w:sz w:val="24"/>
                <w:highlight w:val="none"/>
              </w:rPr>
              <w:t xml:space="preserve">(请在响应文件中提供玩具图书一览表及实物照片，按最低80件少一件扣0.5分，扣完为止。）</w:t>
            </w:r>
            <w:r>
              <w:rPr>
                <w:color w:val="auto"/>
                <w:highlight w:val="none"/>
              </w:rPr>
            </w:r>
            <w:r/>
          </w:p>
          <w:p>
            <w:pPr>
              <w:ind w:left="-101" w:firstLine="48"/>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配备家长培训所需的教学设备，得1分。</w:t>
            </w:r>
            <w:r>
              <w:rPr>
                <w:rFonts w:hint="eastAsia" w:ascii="宋体" w:hAnsi="宋体" w:cs="宋体"/>
                <w:b/>
                <w:bCs/>
                <w:color w:val="auto"/>
                <w:sz w:val="24"/>
                <w:highlight w:val="none"/>
              </w:rPr>
              <w:t xml:space="preserve">（请在响应文件中</w:t>
            </w:r>
            <w:r>
              <w:rPr>
                <w:rFonts w:hint="eastAsia" w:ascii="宋体" w:hAnsi="宋体" w:cs="宋体"/>
                <w:b/>
                <w:bCs/>
                <w:color w:val="auto"/>
                <w:sz w:val="24"/>
                <w:highlight w:val="none"/>
              </w:rPr>
              <w:t xml:space="preserve">提供教学设备附一览表及实物照片，不提供的不得分）</w:t>
            </w:r>
            <w:r>
              <w:rPr>
                <w:color w:val="auto"/>
                <w:highlight w:val="none"/>
              </w:rPr>
            </w:r>
            <w:r/>
          </w:p>
        </w:tc>
        <w:tc>
          <w:tcPr>
            <w:tcW w:w="53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6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42"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4.5 监控设备</w:t>
            </w:r>
            <w:r>
              <w:rPr>
                <w:color w:val="auto"/>
                <w:highlight w:val="none"/>
              </w:rPr>
            </w:r>
            <w:r/>
          </w:p>
        </w:tc>
        <w:tc>
          <w:tcPr>
            <w:tcW w:w="646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康复训练区域装备的监控设施，监控资料保存天数满足60天≤d＜90天的，得1分；监控资料保存天数满足d≥90天的，得3分。</w:t>
            </w:r>
            <w:r>
              <w:rPr>
                <w:rFonts w:hint="eastAsia" w:ascii="宋体" w:hAnsi="宋体" w:cs="宋体"/>
                <w:b/>
                <w:color w:val="auto"/>
                <w:sz w:val="24"/>
                <w:highlight w:val="none"/>
              </w:rPr>
              <w:t xml:space="preserve">（请在响应文件中提供实地场所安装监控照片、监控参数等证明材料，以及承诺所有康复区域均安装监控及监控能正常使用的承诺说明，不提供不得分。）</w:t>
            </w:r>
            <w:r>
              <w:rPr>
                <w:color w:val="auto"/>
                <w:highlight w:val="none"/>
              </w:rPr>
            </w:r>
            <w:r/>
          </w:p>
        </w:tc>
        <w:tc>
          <w:tcPr>
            <w:tcW w:w="53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6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42"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机构管理（29.0分）</w:t>
            </w:r>
            <w:r>
              <w:rPr>
                <w:color w:val="auto"/>
                <w:highlight w:val="none"/>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人员配备</w:t>
            </w:r>
            <w:r>
              <w:rPr>
                <w:color w:val="auto"/>
                <w:highlight w:val="none"/>
              </w:rPr>
            </w:r>
            <w:r/>
          </w:p>
        </w:tc>
        <w:tc>
          <w:tcPr>
            <w:tcW w:w="6467" w:type="dxa"/>
            <w:vAlign w:val="center"/>
            <w:textDirection w:val="lrTb"/>
            <w:noWrap w:val="false"/>
          </w:tcPr>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教育类供应商配备：</w:t>
            </w:r>
            <w:r>
              <w:rPr>
                <w:color w:val="auto"/>
                <w:highlight w:val="none"/>
              </w:rPr>
            </w:r>
            <w:r/>
          </w:p>
          <w:p>
            <w:pPr>
              <w:pStyle w:val="1107"/>
              <w:numPr>
                <w:ilvl w:val="0"/>
                <w:numId w:val="19"/>
              </w:numPr>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1 名业务主管，根据需求增设管理副职和其他管理人员；② 1 名听能康复服务人员；</w:t>
            </w:r>
            <w:r>
              <w:rPr>
                <w:color w:val="auto"/>
                <w:highlight w:val="none"/>
              </w:rPr>
            </w:r>
            <w:r/>
          </w:p>
          <w:p>
            <w:pPr>
              <w:pStyle w:val="1107"/>
              <w:ind w:left="44" w:right="11"/>
              <w:spacing w:before="38"/>
              <w:rPr>
                <w:rFonts w:hint="eastAsia"/>
                <w:color w:val="auto"/>
                <w:sz w:val="24"/>
                <w:szCs w:val="24"/>
                <w:highlight w:val="none"/>
              </w:rPr>
            </w:pPr>
            <w:r>
              <w:rPr>
                <w:rFonts w:hint="eastAsia"/>
                <w:color w:val="auto"/>
                <w:sz w:val="24"/>
                <w:szCs w:val="24"/>
                <w:highlight w:val="none"/>
                <w:lang w:eastAsia="zh-CN"/>
              </w:rPr>
              <w:t xml:space="preserve">③ 配备有相应的听觉口语康复教师或康复治疗师、学前教育老师、特殊教育教师；</w:t>
            </w:r>
            <w:r>
              <w:rPr>
                <w:color w:val="auto"/>
                <w:highlight w:val="none"/>
              </w:rPr>
            </w:r>
            <w:r/>
          </w:p>
          <w:p>
            <w:pPr>
              <w:pStyle w:val="1107"/>
              <w:ind w:left="44" w:right="11"/>
              <w:spacing w:before="38"/>
              <w:rPr>
                <w:rFonts w:hint="eastAsia"/>
                <w:color w:val="auto"/>
                <w:sz w:val="24"/>
                <w:szCs w:val="24"/>
                <w:highlight w:val="none"/>
              </w:rPr>
            </w:pPr>
            <w:r>
              <w:rPr>
                <w:rFonts w:hint="eastAsia"/>
                <w:color w:val="auto"/>
                <w:sz w:val="24"/>
                <w:szCs w:val="24"/>
                <w:highlight w:val="none"/>
                <w:lang w:eastAsia="zh-CN"/>
              </w:rPr>
              <w:t xml:space="preserve">④ 配备有相应的保育员、卫生保健老师、社区指导人员；</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⑤ 配备有后勤保障工作人员。</w:t>
            </w:r>
            <w:r>
              <w:rPr>
                <w:color w:val="auto"/>
                <w:highlight w:val="none"/>
              </w:rPr>
            </w:r>
            <w:r/>
          </w:p>
          <w:p>
            <w:pPr>
              <w:pStyle w:val="1107"/>
              <w:ind w:left="31" w:right="11" w:firstLine="13"/>
              <w:spacing w:before="38"/>
              <w:rPr>
                <w:rFonts w:hint="eastAsia"/>
                <w:b/>
                <w:color w:val="auto"/>
                <w:sz w:val="24"/>
                <w:szCs w:val="24"/>
                <w:highlight w:val="none"/>
              </w:rPr>
            </w:pPr>
            <w:r>
              <w:rPr>
                <w:rFonts w:hint="eastAsia"/>
                <w:b/>
                <w:color w:val="auto"/>
                <w:sz w:val="24"/>
                <w:szCs w:val="24"/>
                <w:highlight w:val="none"/>
                <w:lang w:eastAsia="zh-CN"/>
              </w:rPr>
              <w:t xml:space="preserve">（本项最高得9分，少一项扣2分，扣完为止。响应文件中提供人员花名册及相关资质、职务、证书、</w:t>
            </w:r>
            <w:r>
              <w:rPr>
                <w:rFonts w:ascii="Calibri" w:hAnsi="Calibri" w:cs="Calibri"/>
                <w:b/>
                <w:color w:val="auto"/>
                <w:sz w:val="24"/>
                <w:szCs w:val="24"/>
                <w:highlight w:val="none"/>
                <w:lang w:eastAsia="zh-CN"/>
              </w:rPr>
              <w:t xml:space="preserve">①②③</w:t>
            </w:r>
            <w:r>
              <w:rPr>
                <w:rFonts w:hint="eastAsia"/>
                <w:b/>
                <w:color w:val="auto"/>
                <w:sz w:val="24"/>
                <w:szCs w:val="24"/>
                <w:highlight w:val="none"/>
                <w:lang w:eastAsia="zh-CN"/>
              </w:rPr>
              <w:t xml:space="preserve">人员开标前3个月内的任意一期为其缴纳的社保证明材料及人员劳动合同，</w:t>
            </w:r>
            <w:r>
              <w:rPr>
                <w:rFonts w:ascii="Calibri" w:hAnsi="Calibri" w:cs="Calibri"/>
                <w:b/>
                <w:color w:val="auto"/>
                <w:sz w:val="24"/>
                <w:szCs w:val="24"/>
                <w:highlight w:val="none"/>
                <w:lang w:eastAsia="zh-CN"/>
              </w:rPr>
              <w:t xml:space="preserve">④⑤</w:t>
            </w:r>
            <w:r>
              <w:rPr>
                <w:rFonts w:hint="eastAsia" w:ascii="Calibri" w:hAnsi="Calibri" w:cs="Calibri"/>
                <w:b/>
                <w:color w:val="auto"/>
                <w:sz w:val="24"/>
                <w:szCs w:val="24"/>
                <w:highlight w:val="none"/>
                <w:lang w:eastAsia="zh-CN"/>
              </w:rPr>
              <w:t xml:space="preserve">人员的聘书或劳动合同</w:t>
            </w:r>
            <w:r>
              <w:rPr>
                <w:rFonts w:hint="eastAsia" w:ascii="Calibri" w:hAnsi="Calibri" w:cs="Calibri"/>
                <w:b/>
                <w:color w:val="auto"/>
                <w:sz w:val="24"/>
                <w:szCs w:val="24"/>
                <w:highlight w:val="none"/>
                <w:lang w:eastAsia="zh-CN"/>
              </w:rPr>
              <w:t xml:space="preserve">/</w:t>
            </w:r>
            <w:r>
              <w:rPr>
                <w:rFonts w:hint="eastAsia" w:ascii="Calibri" w:hAnsi="Calibri" w:cs="Calibri"/>
                <w:b/>
                <w:color w:val="auto"/>
                <w:sz w:val="24"/>
                <w:szCs w:val="24"/>
                <w:highlight w:val="none"/>
                <w:lang w:eastAsia="zh-CN"/>
              </w:rPr>
              <w:t xml:space="preserve">劳务合同</w:t>
            </w:r>
            <w:r>
              <w:rPr>
                <w:rFonts w:hint="eastAsia"/>
                <w:b/>
                <w:color w:val="auto"/>
                <w:sz w:val="24"/>
                <w:szCs w:val="24"/>
                <w:highlight w:val="none"/>
                <w:lang w:eastAsia="zh-CN"/>
              </w:rPr>
              <w:t xml:space="preserve">）</w:t>
            </w:r>
            <w:r>
              <w:rPr>
                <w:color w:val="auto"/>
                <w:highlight w:val="none"/>
              </w:rPr>
            </w:r>
            <w:r/>
          </w:p>
          <w:p>
            <w:pPr>
              <w:pStyle w:val="1107"/>
              <w:ind w:left="44" w:right="11"/>
              <w:spacing w:before="38"/>
              <w:rPr>
                <w:rFonts w:hint="eastAsia"/>
                <w:color w:val="auto"/>
                <w:sz w:val="24"/>
                <w:szCs w:val="24"/>
                <w:highlight w:val="none"/>
              </w:rPr>
            </w:pPr>
            <w:r>
              <w:rPr>
                <w:rFonts w:hint="eastAsia"/>
                <w:color w:val="auto"/>
                <w:sz w:val="24"/>
                <w:szCs w:val="24"/>
                <w:highlight w:val="none"/>
                <w:lang w:eastAsia="zh-CN"/>
              </w:rPr>
            </w:r>
            <w:r>
              <w:rPr>
                <w:color w:val="auto"/>
                <w:highlight w:val="none"/>
              </w:rPr>
            </w:r>
            <w:r/>
          </w:p>
        </w:tc>
        <w:tc>
          <w:tcPr>
            <w:tcW w:w="5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tcW w:w="56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42"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人员组成</w:t>
            </w:r>
            <w:r>
              <w:rPr>
                <w:color w:val="auto"/>
                <w:highlight w:val="none"/>
              </w:rPr>
            </w:r>
            <w:r/>
          </w:p>
        </w:tc>
        <w:tc>
          <w:tcPr>
            <w:tcW w:w="6467" w:type="dxa"/>
            <w:vAlign w:val="center"/>
            <w:textDirection w:val="lrTb"/>
            <w:noWrap w:val="false"/>
          </w:tcPr>
          <w:p>
            <w:pPr>
              <w:pStyle w:val="1107"/>
              <w:ind w:right="50"/>
              <w:spacing w:before="166"/>
              <w:rPr>
                <w:rFonts w:hint="eastAsia"/>
                <w:color w:val="auto"/>
                <w:spacing w:val="-10"/>
                <w:sz w:val="24"/>
                <w:szCs w:val="24"/>
                <w:highlight w:val="none"/>
              </w:rPr>
            </w:pPr>
            <w:r>
              <w:rPr>
                <w:rFonts w:hint="eastAsia"/>
                <w:color w:val="auto"/>
                <w:spacing w:val="-10"/>
                <w:sz w:val="24"/>
                <w:szCs w:val="24"/>
                <w:highlight w:val="none"/>
                <w:lang w:eastAsia="zh-CN"/>
              </w:rPr>
              <w:t xml:space="preserve">  听能康复服务人员与残疾儿童比例不低于 1:50；从事个训的教师/治疗师与残疾儿童比例不低于 1:8；集体课教师/治疗师与残疾儿童比例不低于 1:10；</w:t>
            </w:r>
            <w:r>
              <w:rPr>
                <w:rFonts w:hint="eastAsia"/>
                <w:color w:val="auto"/>
                <w:sz w:val="24"/>
                <w:szCs w:val="24"/>
                <w:highlight w:val="none"/>
                <w:lang w:eastAsia="zh-CN"/>
              </w:rPr>
              <w:t xml:space="preserve">（受训儿童人数最低按20名儿童考虑，听能服务人员不少于1人、个训教师/治疗师不少于3人、集体教师/治疗师不少于2人），</w:t>
            </w:r>
            <w:r>
              <w:rPr>
                <w:rFonts w:hint="eastAsia"/>
                <w:color w:val="auto"/>
                <w:spacing w:val="-10"/>
                <w:sz w:val="24"/>
                <w:szCs w:val="24"/>
                <w:highlight w:val="none"/>
                <w:lang w:eastAsia="zh-CN"/>
              </w:rPr>
              <w:t xml:space="preserve">得6分；</w:t>
            </w:r>
            <w:r>
              <w:rPr>
                <w:color w:val="auto"/>
                <w:highlight w:val="none"/>
              </w:rPr>
            </w:r>
            <w:r/>
          </w:p>
          <w:p>
            <w:pPr>
              <w:pStyle w:val="1107"/>
              <w:ind w:right="50"/>
              <w:spacing w:before="166"/>
              <w:rPr>
                <w:rFonts w:hint="eastAsia"/>
                <w:color w:val="auto"/>
                <w:spacing w:val="-10"/>
                <w:sz w:val="24"/>
                <w:szCs w:val="24"/>
                <w:highlight w:val="none"/>
              </w:rPr>
            </w:pPr>
            <w:r>
              <w:rPr>
                <w:rFonts w:hint="eastAsia"/>
                <w:color w:val="auto"/>
                <w:spacing w:val="-10"/>
                <w:sz w:val="24"/>
                <w:szCs w:val="24"/>
                <w:highlight w:val="none"/>
                <w:lang w:eastAsia="zh-CN"/>
              </w:rPr>
              <w:t xml:space="preserve">在此基础上听能康复服务人员、个训教师/治疗师、集体课教师/治疗师每增加一人得1分，最多得4分。</w:t>
            </w:r>
            <w:r>
              <w:rPr>
                <w:color w:val="auto"/>
                <w:highlight w:val="none"/>
              </w:rPr>
            </w:r>
            <w:r/>
          </w:p>
          <w:p>
            <w:pPr>
              <w:pStyle w:val="1107"/>
              <w:ind w:right="50"/>
              <w:spacing w:before="166"/>
              <w:rPr>
                <w:rFonts w:hint="eastAsia"/>
                <w:color w:val="auto"/>
                <w:spacing w:val="-10"/>
                <w:sz w:val="24"/>
                <w:szCs w:val="24"/>
                <w:highlight w:val="none"/>
              </w:rPr>
            </w:pPr>
            <w:r>
              <w:rPr>
                <w:rFonts w:hint="eastAsia"/>
                <w:b/>
                <w:bCs/>
                <w:color w:val="auto"/>
                <w:spacing w:val="-10"/>
                <w:sz w:val="24"/>
                <w:szCs w:val="24"/>
                <w:highlight w:val="none"/>
                <w:lang w:eastAsia="zh-CN"/>
              </w:rPr>
              <w:t xml:space="preserve">(请在响应文件中提供在职人员总名单，听能康复服务人员、教师、治疗师等相关资质证书、</w:t>
            </w:r>
            <w:r>
              <w:rPr>
                <w:rFonts w:hint="eastAsia"/>
                <w:b/>
                <w:color w:val="auto"/>
                <w:sz w:val="24"/>
                <w:szCs w:val="24"/>
                <w:highlight w:val="none"/>
                <w:lang w:eastAsia="zh-CN"/>
              </w:rPr>
              <w:t xml:space="preserve">开标前3个月内的任意一期为其缴纳的社保证明材料及人员劳动合同</w:t>
            </w:r>
            <w:r>
              <w:rPr>
                <w:rFonts w:hint="eastAsia"/>
                <w:b/>
                <w:bCs/>
                <w:color w:val="auto"/>
                <w:spacing w:val="-10"/>
                <w:sz w:val="24"/>
                <w:szCs w:val="24"/>
                <w:highlight w:val="none"/>
                <w:lang w:eastAsia="zh-CN"/>
              </w:rPr>
              <w:t xml:space="preserve">）</w:t>
            </w:r>
            <w:r>
              <w:rPr>
                <w:color w:val="auto"/>
                <w:highlight w:val="none"/>
              </w:rPr>
            </w:r>
            <w:r/>
          </w:p>
        </w:tc>
        <w:tc>
          <w:tcPr>
            <w:tcW w:w="5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56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42"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资历要求</w:t>
            </w:r>
            <w:r>
              <w:rPr>
                <w:color w:val="auto"/>
                <w:highlight w:val="none"/>
              </w:rPr>
            </w:r>
            <w:r/>
          </w:p>
        </w:tc>
        <w:tc>
          <w:tcPr>
            <w:tcW w:w="646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供应商提供服务人员的组成中，满足下列要求：</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①业务主管具有大专以上学历，3 年以上听力语言康复工作经验。每年至少参加 1 次听力残疾康复服务管理培训或幼儿园管理培训；（1分）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②听力康复教师、特教教师、学前教育教师应具备中专以上学历， 取得相应的教师资格证。康复治疗师应具有相关专业背景，取得相应执业资格；（3分）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③听能康复服务人员须具备大专以上学历，接受过专业培训， 取得助听器验配师国家职业资格；（2分）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④每年不少于30%康复专业技术人员参加市级以上组织的规范化培训；（1分）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⑤卫生保健医生应具备中专以上学历，取得相关资质，并接受相关培训；（1分）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⑥保育员具备高中以上学历， 并受过幼儿保育职业培训；（1分）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lang w:eastAsia="en-US"/>
              </w:rPr>
              <w:fldChar w:fldCharType="begin"/>
            </w:r>
            <w:r>
              <w:rPr>
                <w:rFonts w:hint="eastAsia" w:ascii="宋体" w:hAnsi="宋体" w:cs="宋体"/>
                <w:color w:val="auto"/>
                <w:sz w:val="24"/>
                <w:highlight w:val="none"/>
              </w:rPr>
              <w:instrText xml:space="preserve"> = 7 \* GB3 \* MERGEFORMAT </w:instrText>
            </w:r>
            <w:r>
              <w:rPr>
                <w:rFonts w:hint="eastAsia" w:ascii="宋体" w:hAnsi="宋体" w:cs="宋体"/>
                <w:color w:val="auto"/>
                <w:sz w:val="24"/>
                <w:highlight w:val="none"/>
                <w:lang w:eastAsia="en-US"/>
              </w:rPr>
              <w:fldChar w:fldCharType="separate"/>
            </w:r>
            <w:r>
              <w:rPr>
                <w:rFonts w:hint="eastAsia" w:ascii="宋体" w:hAnsi="宋体" w:cs="宋体"/>
                <w:color w:val="auto"/>
                <w:sz w:val="24"/>
                <w:highlight w:val="none"/>
              </w:rPr>
              <w:t xml:space="preserve">⑦</w:t>
            </w:r>
            <w:r>
              <w:rPr>
                <w:rFonts w:hint="eastAsia" w:ascii="宋体" w:hAnsi="宋体" w:cs="宋体"/>
                <w:color w:val="auto"/>
                <w:sz w:val="24"/>
                <w:highlight w:val="none"/>
                <w:lang w:eastAsia="en-US"/>
              </w:rPr>
              <w:fldChar w:fldCharType="end"/>
            </w:r>
            <w:r>
              <w:rPr>
                <w:rFonts w:hint="eastAsia" w:ascii="宋体" w:hAnsi="宋体" w:cs="宋体"/>
                <w:color w:val="auto"/>
                <w:sz w:val="24"/>
                <w:highlight w:val="none"/>
              </w:rPr>
              <w:t xml:space="preserve">机构所有工作人员根据岗位要求取得健康证明。（1分）</w:t>
            </w:r>
            <w:r>
              <w:rPr>
                <w:color w:val="auto"/>
                <w:highlight w:val="none"/>
              </w:rPr>
            </w:r>
            <w:r/>
          </w:p>
          <w:p>
            <w:pPr>
              <w:rPr>
                <w:rFonts w:hint="eastAsia" w:ascii="宋体" w:hAnsi="宋体" w:cs="宋体"/>
                <w:color w:val="auto"/>
                <w:sz w:val="24"/>
                <w:highlight w:val="none"/>
              </w:rPr>
            </w:pPr>
            <w:r>
              <w:rPr>
                <w:rFonts w:hint="eastAsia" w:ascii="宋体" w:hAnsi="宋体" w:cs="宋体"/>
                <w:b/>
                <w:bCs/>
                <w:color w:val="auto"/>
                <w:sz w:val="24"/>
                <w:highlight w:val="none"/>
              </w:rPr>
              <w:t xml:space="preserve">（完全满足上述要求的，得10分。请在响应文件中提供相关专业、学历、工作经历、执业资格证、培训、一年以内的健康证明、</w:t>
            </w:r>
            <w:r>
              <w:rPr>
                <w:rFonts w:hint="eastAsia" w:ascii="宋体" w:hAnsi="宋体" w:cs="宋体"/>
                <w:b/>
                <w:color w:val="auto"/>
                <w:sz w:val="24"/>
                <w:highlight w:val="none"/>
              </w:rPr>
              <w:t xml:space="preserve">开标前3个月内的任意一期为其缴纳的社保证明材料及人员劳动合同</w:t>
            </w:r>
            <w:r>
              <w:rPr>
                <w:rFonts w:hint="eastAsia" w:ascii="宋体" w:hAnsi="宋体" w:cs="宋体"/>
                <w:b/>
                <w:bCs/>
                <w:color w:val="auto"/>
                <w:sz w:val="24"/>
                <w:highlight w:val="none"/>
              </w:rPr>
              <w:t xml:space="preserve">等证明材料，保育员、保健医生可提供相关聘书等证明材料）</w:t>
            </w:r>
            <w:r>
              <w:rPr>
                <w:color w:val="auto"/>
                <w:highlight w:val="none"/>
              </w:rPr>
            </w:r>
            <w:r/>
          </w:p>
        </w:tc>
        <w:tc>
          <w:tcPr>
            <w:tcW w:w="535" w:type="dxa"/>
            <w:vAlign w:val="center"/>
            <w:textDirection w:val="lrTb"/>
            <w:noWrap w:val="false"/>
          </w:tcPr>
          <w:p>
            <w:pPr>
              <w:pStyle w:val="1107"/>
              <w:ind w:right="50" w:firstLine="240"/>
              <w:spacing w:before="166"/>
              <w:rPr>
                <w:rFonts w:hint="eastAsia"/>
                <w:color w:val="auto"/>
                <w:sz w:val="24"/>
                <w:szCs w:val="24"/>
                <w:highlight w:val="none"/>
              </w:rPr>
            </w:pPr>
            <w:r>
              <w:rPr>
                <w:rFonts w:hint="eastAsia"/>
                <w:color w:val="auto"/>
                <w:sz w:val="24"/>
                <w:szCs w:val="24"/>
                <w:highlight w:val="none"/>
                <w:lang w:eastAsia="zh-CN"/>
              </w:rPr>
            </w:r>
            <w:r>
              <w:rPr>
                <w:color w:val="auto"/>
                <w:highlight w:val="none"/>
              </w:rPr>
            </w:r>
            <w:r/>
          </w:p>
          <w:p>
            <w:pPr>
              <w:pStyle w:val="1107"/>
              <w:ind w:right="50"/>
              <w:spacing w:before="166"/>
              <w:rPr>
                <w:rFonts w:hint="eastAsia"/>
                <w:color w:val="auto"/>
                <w:sz w:val="24"/>
                <w:szCs w:val="24"/>
                <w:highlight w:val="none"/>
              </w:rPr>
            </w:pPr>
            <w:r>
              <w:rPr>
                <w:rFonts w:hint="eastAsia"/>
                <w:color w:val="auto"/>
                <w:sz w:val="24"/>
                <w:szCs w:val="24"/>
                <w:highlight w:val="none"/>
                <w:lang w:eastAsia="zh-CN"/>
              </w:rPr>
              <w:t xml:space="preserve">10</w:t>
            </w:r>
            <w:r>
              <w:rPr>
                <w:color w:val="auto"/>
                <w:highlight w:val="none"/>
              </w:rPr>
            </w:r>
            <w:r/>
          </w:p>
        </w:tc>
        <w:tc>
          <w:tcPr>
            <w:tcW w:w="56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42"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业务功能(19.0分)</w:t>
            </w:r>
            <w:r>
              <w:rPr>
                <w:color w:val="auto"/>
                <w:highlight w:val="none"/>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6.1 部门设置</w:t>
            </w:r>
            <w:r>
              <w:rPr>
                <w:color w:val="auto"/>
                <w:highlight w:val="none"/>
              </w:rPr>
            </w:r>
            <w:r/>
          </w:p>
        </w:tc>
        <w:tc>
          <w:tcPr>
            <w:tcW w:w="6467" w:type="dxa"/>
            <w:vAlign w:val="center"/>
            <w:textDirection w:val="lrTb"/>
            <w:noWrap w:val="false"/>
          </w:tcPr>
          <w:p>
            <w:pPr>
              <w:pStyle w:val="1107"/>
              <w:ind w:left="28" w:right="13" w:firstLine="1"/>
              <w:spacing w:before="188"/>
              <w:rPr>
                <w:rFonts w:hint="eastAsia"/>
                <w:color w:val="auto"/>
                <w:sz w:val="24"/>
                <w:szCs w:val="24"/>
                <w:highlight w:val="none"/>
              </w:rPr>
            </w:pPr>
            <w:r>
              <w:rPr>
                <w:rFonts w:hint="eastAsia"/>
                <w:color w:val="auto"/>
                <w:sz w:val="24"/>
                <w:szCs w:val="24"/>
                <w:highlight w:val="none"/>
                <w:lang w:eastAsia="zh-CN"/>
              </w:rPr>
              <w:t xml:space="preserve">设置教学评估/医疗评估，康复训练、教育培训、后勤保障、行政办公等部门。</w:t>
            </w:r>
            <w:r>
              <w:rPr>
                <w:rFonts w:hint="eastAsia"/>
                <w:b/>
                <w:bCs/>
                <w:color w:val="auto"/>
                <w:sz w:val="24"/>
                <w:szCs w:val="24"/>
                <w:highlight w:val="none"/>
                <w:lang w:eastAsia="zh-CN"/>
              </w:rPr>
              <w:t xml:space="preserve">（请在响应文件中提供相关部门设置说明、人员组成及具体职责，少一个部门或其对应材料扣0.5分，扣完为止。）</w:t>
            </w:r>
            <w:r>
              <w:rPr>
                <w:color w:val="auto"/>
                <w:highlight w:val="none"/>
              </w:rPr>
            </w:r>
            <w:r/>
          </w:p>
        </w:tc>
        <w:tc>
          <w:tcPr>
            <w:tcW w:w="5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42"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6.2 业务能力</w:t>
            </w:r>
            <w:r>
              <w:rPr>
                <w:color w:val="auto"/>
                <w:highlight w:val="none"/>
              </w:rPr>
            </w:r>
            <w:r/>
          </w:p>
        </w:tc>
        <w:tc>
          <w:tcPr>
            <w:tcW w:w="6467" w:type="dxa"/>
            <w:vAlign w:val="center"/>
            <w:textDirection w:val="lrTb"/>
            <w:noWrap w:val="false"/>
          </w:tcPr>
          <w:p>
            <w:pPr>
              <w:ind w:left="-101" w:firstLine="48"/>
              <w:rPr>
                <w:rFonts w:hint="eastAsia" w:ascii="宋体" w:hAnsi="宋体" w:cs="宋体"/>
                <w:b/>
                <w:bCs/>
                <w:color w:val="auto"/>
                <w:sz w:val="24"/>
                <w:highlight w:val="none"/>
              </w:rPr>
            </w:pPr>
            <w:r>
              <w:rPr>
                <w:rFonts w:hint="eastAsia" w:ascii="宋体" w:hAnsi="宋体" w:cs="宋体"/>
                <w:color w:val="auto"/>
                <w:sz w:val="24"/>
                <w:highlight w:val="none"/>
              </w:rPr>
              <w:t xml:space="preserve">①供应商能同时受训20名以上听力语言残疾儿童的能力，得5分。同时受训残疾儿童每增加10人得1分，最多得3分。</w:t>
            </w:r>
            <w:r>
              <w:rPr>
                <w:rFonts w:hint="eastAsia" w:ascii="宋体" w:hAnsi="宋体" w:cs="宋体"/>
                <w:b/>
                <w:bCs/>
                <w:color w:val="auto"/>
                <w:sz w:val="24"/>
                <w:highlight w:val="none"/>
              </w:rPr>
              <w:t xml:space="preserve">（请在响应文件中提供相关证明材料，以供应商提供的专业人员、场所设置等配比进行打分，不满足要求不得分）</w:t>
            </w:r>
            <w:r>
              <w:rPr>
                <w:color w:val="auto"/>
                <w:highlight w:val="none"/>
              </w:rPr>
            </w:r>
            <w:r/>
          </w:p>
          <w:p>
            <w:pPr>
              <w:pStyle w:val="966"/>
              <w:rPr>
                <w:color w:val="auto"/>
                <w:highlight w:val="none"/>
              </w:rPr>
            </w:pPr>
            <w:r>
              <w:rPr>
                <w:color w:val="auto"/>
                <w:highlight w:val="none"/>
              </w:rPr>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color w:val="auto"/>
                <w:sz w:val="24"/>
                <w:highlight w:val="none"/>
              </w:rPr>
              <w:t xml:space="preserve">（上述单位投标，本项可不查验相关证明材料，直接得分）</w:t>
            </w:r>
            <w:r>
              <w:rPr>
                <w:color w:val="auto"/>
                <w:highlight w:val="none"/>
              </w:rPr>
            </w:r>
            <w:r/>
          </w:p>
        </w:tc>
        <w:tc>
          <w:tcPr>
            <w:tcW w:w="53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8</w:t>
            </w:r>
            <w:r>
              <w:rPr>
                <w:color w:val="auto"/>
                <w:highlight w:val="none"/>
              </w:rPr>
            </w:r>
            <w:r/>
          </w:p>
        </w:tc>
        <w:tc>
          <w:tcPr>
            <w:tcW w:w="56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42"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康复方案</w:t>
            </w:r>
            <w:r>
              <w:rPr>
                <w:color w:val="auto"/>
                <w:highlight w:val="none"/>
              </w:rPr>
            </w:r>
            <w:r/>
          </w:p>
        </w:tc>
        <w:tc>
          <w:tcPr>
            <w:tcW w:w="6467" w:type="dxa"/>
            <w:vAlign w:val="center"/>
            <w:textDirection w:val="lrTb"/>
            <w:noWrap w:val="false"/>
          </w:tcPr>
          <w:p>
            <w:pPr>
              <w:pStyle w:val="966"/>
              <w:rPr>
                <w:color w:val="auto"/>
                <w:highlight w:val="none"/>
              </w:rPr>
            </w:pPr>
            <w:r>
              <w:rPr>
                <w:color w:val="auto"/>
                <w:highlight w:val="none"/>
              </w:rPr>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教育类供应商：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①康复项目及收费参照本次入围承诺的基于残联最新康复项目汇总（附件）的折扣后价格，后续如市残联就此文件或相关康复项目单价、时长等作相应调整，参照执行，机构原承诺的折扣予以保留；</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②有符合不同康复形式（全日制/非全日制康教融合/非全日制预约式）的康复方案；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③有根据残疾儿童个体情况制定个性化康复方案；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④有超出购买服务要求的服务内容，如服务内容、服务时间和（或）服务价格优惠。</w:t>
            </w:r>
            <w:r>
              <w:rPr>
                <w:color w:val="auto"/>
                <w:highlight w:val="none"/>
              </w:rPr>
            </w:r>
            <w:r/>
          </w:p>
          <w:p>
            <w:pPr>
              <w:pStyle w:val="966"/>
              <w:rPr>
                <w:color w:val="auto"/>
                <w:highlight w:val="none"/>
              </w:rPr>
            </w:pPr>
            <w:r>
              <w:rPr>
                <w:rFonts w:hint="eastAsia" w:hAnsi="宋体" w:cs="宋体"/>
                <w:color w:val="auto"/>
                <w:highlight w:val="none"/>
              </w:rPr>
              <w:t xml:space="preserve">⑤有关于支持性服务、社会融合活动、家长培训、家庭康复延伸培训、公益活动、康复服务指导跟踪等服务的相关安排。</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color w:val="auto"/>
                <w:sz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color w:val="auto"/>
                <w:highlight w:val="none"/>
              </w:rPr>
            </w:r>
            <w:r/>
          </w:p>
        </w:tc>
        <w:tc>
          <w:tcPr>
            <w:tcW w:w="53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tcW w:w="56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shd w:val="clear" w:color="auto" w:fill="ffffff"/>
            <w:tcW w:w="84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7.价格分（10分）</w:t>
            </w:r>
            <w:r>
              <w:rPr>
                <w:color w:val="auto"/>
                <w:highlight w:val="none"/>
              </w:rPr>
            </w:r>
            <w:r/>
          </w:p>
        </w:tc>
        <w:tc>
          <w:tcPr>
            <w:gridSpan w:val="2"/>
            <w:shd w:val="clear" w:color="auto" w:fill="ffffff"/>
            <w:tcW w:w="0" w:type="dxa"/>
            <w:vAlign w:val="center"/>
            <w:textDirection w:val="lrTb"/>
            <w:noWrap w:val="false"/>
          </w:tcPr>
          <w:p>
            <w:pPr>
              <w:ind w:left="-101" w:firstLine="48"/>
              <w:rPr>
                <w:color w:val="auto"/>
                <w:highlight w:val="none"/>
              </w:rPr>
            </w:pPr>
            <w:r>
              <w:rPr>
                <w:rFonts w:hint="eastAsia"/>
                <w:color w:val="auto"/>
                <w:highlight w:val="none"/>
              </w:rPr>
              <w:t xml:space="preserve">教育类供应商：</w:t>
            </w:r>
            <w:r>
              <w:rPr>
                <w:color w:val="auto"/>
                <w:highlight w:val="none"/>
              </w:rPr>
            </w:r>
            <w:r/>
          </w:p>
          <w:p>
            <w:pPr>
              <w:ind w:left="-101" w:firstLine="48"/>
              <w:rPr>
                <w:color w:val="auto"/>
                <w:highlight w:val="none"/>
              </w:rPr>
            </w:pPr>
            <w:r>
              <w:rPr>
                <w:color w:val="auto"/>
                <w:highlight w:val="none"/>
              </w:rPr>
              <w:t xml:space="preserve">第一步：</w:t>
            </w:r>
            <w:r>
              <w:rPr>
                <w:color w:val="auto"/>
                <w:highlight w:val="none"/>
              </w:rPr>
              <w:t xml:space="preserve">0</w:t>
            </w:r>
            <w:r>
              <w:rPr>
                <w:color w:val="auto"/>
                <w:highlight w:val="none"/>
              </w:rPr>
              <w:t xml:space="preserve">＜投标报价（固定折扣）</w:t>
            </w:r>
            <w:r>
              <w:rPr>
                <w:color w:val="auto"/>
                <w:highlight w:val="none"/>
              </w:rPr>
              <w:t xml:space="preserve">≤100%</w:t>
            </w:r>
            <w:r>
              <w:rPr>
                <w:color w:val="auto"/>
                <w:highlight w:val="none"/>
              </w:rPr>
              <w:t xml:space="preserve">的，为有效投标报价。投标报价超过规定范围的为无效投标。</w:t>
            </w:r>
            <w:r>
              <w:rPr>
                <w:color w:val="auto"/>
                <w:highlight w:val="none"/>
              </w:rPr>
            </w:r>
            <w:r/>
          </w:p>
          <w:p>
            <w:pPr>
              <w:ind w:left="-101" w:firstLine="48"/>
              <w:rPr>
                <w:color w:val="auto"/>
                <w:highlight w:val="none"/>
              </w:rPr>
            </w:pPr>
            <w:r>
              <w:rPr>
                <w:color w:val="auto"/>
                <w:highlight w:val="none"/>
              </w:rPr>
              <w:t xml:space="preserve">第二步：价格分采用低价优先法计算，即满足采购文件要求且投标价格最低的固定折扣为评标基准价（即：</w:t>
            </w:r>
            <w:r>
              <w:rPr>
                <w:color w:val="auto"/>
                <w:highlight w:val="none"/>
              </w:rPr>
              <w:t xml:space="preserve">1-</w:t>
            </w:r>
            <w:r>
              <w:rPr>
                <w:color w:val="auto"/>
                <w:highlight w:val="none"/>
              </w:rPr>
              <w:t xml:space="preserve">最高优惠率），其价格分为满分。其他供应商的价格分统一按照下列公式计算（计算结果四舍五入保留两位小数）：价格得分</w:t>
            </w:r>
            <w:r>
              <w:rPr>
                <w:color w:val="auto"/>
                <w:highlight w:val="none"/>
              </w:rPr>
              <w:t xml:space="preserve">=</w:t>
            </w:r>
            <w:r>
              <w:rPr>
                <w:color w:val="auto"/>
                <w:highlight w:val="none"/>
              </w:rPr>
              <w:t xml:space="preserve">评标</w:t>
            </w:r>
            <w:r>
              <w:rPr>
                <w:color w:val="auto"/>
                <w:highlight w:val="none"/>
              </w:rPr>
              <w:t xml:space="preserve">基准价</w:t>
            </w:r>
            <w:r>
              <w:rPr>
                <w:color w:val="auto"/>
                <w:highlight w:val="none"/>
              </w:rPr>
              <w:t xml:space="preserve">/</w:t>
            </w:r>
            <w:r>
              <w:rPr>
                <w:color w:val="auto"/>
                <w:highlight w:val="none"/>
              </w:rPr>
              <w:t xml:space="preserve">（</w:t>
            </w:r>
            <w:r>
              <w:rPr>
                <w:color w:val="auto"/>
                <w:highlight w:val="none"/>
              </w:rPr>
              <w:t xml:space="preserve">1-</w:t>
            </w:r>
            <w:r>
              <w:rPr>
                <w:color w:val="auto"/>
                <w:highlight w:val="none"/>
              </w:rPr>
              <w:t xml:space="preserve">优惠率）</w:t>
            </w:r>
            <w:r>
              <w:rPr>
                <w:color w:val="auto"/>
                <w:highlight w:val="none"/>
              </w:rPr>
              <w:t xml:space="preserve">×10%×100</w:t>
            </w:r>
            <w:r>
              <w:rPr>
                <w:color w:val="auto"/>
                <w:highlight w:val="none"/>
              </w:rPr>
              <w:t xml:space="preserve">，如供应商享受价格扣除评审优惠的，则用扣除后的价格参与评审，中标价格则以实际投标报价为准。</w:t>
            </w:r>
            <w:r>
              <w:rPr>
                <w:color w:val="auto"/>
                <w:highlight w:val="none"/>
              </w:rPr>
            </w:r>
            <w:r/>
          </w:p>
          <w:p>
            <w:pPr>
              <w:pStyle w:val="966"/>
              <w:rPr>
                <w:color w:val="auto"/>
                <w:highlight w:val="none"/>
              </w:rPr>
            </w:pPr>
            <w:r>
              <w:rPr>
                <w:color w:val="auto"/>
                <w:highlight w:val="none"/>
              </w:rPr>
            </w:r>
            <w:r>
              <w:rPr>
                <w:color w:val="auto"/>
                <w:highlight w:val="none"/>
              </w:rPr>
            </w:r>
            <w:r/>
          </w:p>
        </w:tc>
        <w:tc>
          <w:tcPr>
            <w:shd w:val="clear" w:color="auto" w:fill="ffffff"/>
            <w:tcW w:w="53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56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gridSpan w:val="3"/>
            <w:tcW w:w="844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综合评分</w:t>
            </w:r>
            <w:r>
              <w:rPr>
                <w:color w:val="auto"/>
                <w:highlight w:val="none"/>
              </w:rPr>
            </w:r>
            <w:r/>
          </w:p>
        </w:tc>
        <w:tc>
          <w:tcPr>
            <w:tcW w:w="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100</w:t>
            </w:r>
            <w:r>
              <w:rPr>
                <w:color w:val="auto"/>
                <w:highlight w:val="none"/>
              </w:rPr>
            </w:r>
            <w:r/>
          </w:p>
        </w:tc>
        <w:tc>
          <w:tcPr>
            <w:tcW w:w="56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51"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bl>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rPr>
          <w:color w:val="auto"/>
          <w:highlight w:val="none"/>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rPr>
          <w:color w:val="auto"/>
          <w:highlight w:val="none"/>
        </w:rPr>
      </w:r>
      <w:r/>
    </w:p>
    <w:tbl>
      <w:tblPr>
        <w:tblW w:w="10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5"/>
        <w:gridCol w:w="1005"/>
        <w:gridCol w:w="6405"/>
        <w:gridCol w:w="572"/>
        <w:gridCol w:w="648"/>
        <w:gridCol w:w="492"/>
      </w:tblGrid>
      <w:tr>
        <w:trPr>
          <w:jc w:val="center"/>
          <w:trHeight w:val="20"/>
        </w:trPr>
        <w:tc>
          <w:tcPr>
            <w:gridSpan w:val="6"/>
            <w:tcW w:w="10067" w:type="dxa"/>
            <w:vAlign w:val="center"/>
            <w:textDirection w:val="lrTb"/>
            <w:noWrap w:val="false"/>
          </w:tcPr>
          <w:p>
            <w:pPr>
              <w:jc w:val="center"/>
              <w:rPr>
                <w:rFonts w:hint="eastAsia" w:ascii="宋体" w:hAnsi="宋体" w:cs="宋体"/>
                <w:color w:val="auto"/>
                <w:sz w:val="24"/>
                <w:highlight w:val="none"/>
              </w:rPr>
            </w:pPr>
            <w:r>
              <w:rPr>
                <w:rFonts w:ascii="宋体" w:hAnsi="宋体" w:cs="宋体"/>
                <w:b/>
                <w:bCs/>
                <w:color w:val="auto"/>
                <w:sz w:val="24"/>
                <w:highlight w:val="none"/>
              </w:rPr>
              <w:t xml:space="preserve">第五包：</w:t>
            </w:r>
            <w:r>
              <w:rPr>
                <w:rFonts w:hint="eastAsia" w:ascii="宋体" w:hAnsi="宋体" w:cs="宋体"/>
                <w:b/>
                <w:bCs/>
                <w:color w:val="auto"/>
                <w:sz w:val="24"/>
                <w:highlight w:val="none"/>
              </w:rPr>
              <w:t xml:space="preserve">肢体残疾儿童基本康复服务评分标准</w:t>
            </w:r>
            <w:r>
              <w:rPr>
                <w:rFonts w:hint="eastAsia" w:ascii="仿宋_GB2312" w:hAnsi="仿宋_GB2312" w:eastAsia="仿宋_GB2312" w:cs="仿宋_GB2312"/>
                <w:color w:val="auto"/>
                <w:spacing w:val="-6"/>
                <w:sz w:val="24"/>
                <w:highlight w:val="none"/>
              </w:rPr>
              <w:t xml:space="preserve">（医疗类）</w:t>
            </w:r>
            <w:r>
              <w:rPr>
                <w:color w:val="auto"/>
                <w:highlight w:val="none"/>
              </w:rPr>
            </w:r>
            <w:r/>
          </w:p>
        </w:tc>
      </w:tr>
      <w:tr>
        <w:trPr>
          <w:jc w:val="center"/>
          <w:trHeight w:val="20"/>
        </w:trPr>
        <w:tc>
          <w:tcPr>
            <w:gridSpan w:val="2"/>
            <w:tcW w:w="19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  目</w:t>
            </w:r>
            <w:r>
              <w:rPr>
                <w:color w:val="auto"/>
                <w:highlight w:val="none"/>
              </w:rPr>
            </w:r>
            <w:r/>
          </w:p>
        </w:tc>
        <w:tc>
          <w:tcPr>
            <w:tcW w:w="640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评分标准</w:t>
            </w:r>
            <w:r>
              <w:rPr>
                <w:color w:val="auto"/>
                <w:highlight w:val="none"/>
              </w:rPr>
            </w:r>
            <w:r/>
          </w:p>
        </w:tc>
        <w:tc>
          <w:tcPr>
            <w:tcW w:w="572"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值</w:t>
            </w:r>
            <w:r>
              <w:rPr>
                <w:color w:val="auto"/>
                <w:highlight w:val="none"/>
              </w:rPr>
            </w:r>
            <w:r/>
          </w:p>
        </w:tc>
        <w:tc>
          <w:tcPr>
            <w:tcW w:w="648"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计分</w:t>
            </w:r>
            <w:r>
              <w:rPr>
                <w:color w:val="auto"/>
                <w:highlight w:val="none"/>
              </w:rPr>
            </w:r>
            <w:r/>
          </w:p>
        </w:tc>
        <w:tc>
          <w:tcPr>
            <w:tcW w:w="492"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备注</w:t>
            </w:r>
            <w:r>
              <w:rPr>
                <w:color w:val="auto"/>
                <w:highlight w:val="none"/>
              </w:rPr>
            </w:r>
            <w:r/>
          </w:p>
        </w:tc>
      </w:tr>
      <w:tr>
        <w:trPr>
          <w:jc w:val="center"/>
          <w:trHeight w:val="20"/>
        </w:trPr>
        <w:tc>
          <w:tcPr>
            <w:tcW w:w="94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一级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二级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tcW w:w="6405"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572"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648"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492"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r>
      <w:tr>
        <w:trPr>
          <w:jc w:val="center"/>
          <w:trHeight w:val="20"/>
        </w:trPr>
        <w:tc>
          <w:tcPr>
            <w:tcW w:w="94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建设标准(6.0分)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1.1 抗震要求</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40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供应商提供康复服务场所的抗震设防要求不低于幼儿园、中小学的教学用房在GB50223标准。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color w:val="auto"/>
                <w:sz w:val="24"/>
                <w:highlight w:val="none"/>
              </w:rPr>
              <w:t xml:space="preserve">（请在响应文件中提供有效证明材料，提供的材料不足以说明或不提供的不得分）</w:t>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1.2 建设要求</w:t>
            </w:r>
            <w:r>
              <w:rPr>
                <w:color w:val="auto"/>
                <w:highlight w:val="none"/>
              </w:rPr>
            </w:r>
            <w:r/>
          </w:p>
        </w:tc>
        <w:tc>
          <w:tcPr>
            <w:tcW w:w="640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color w:val="auto"/>
                <w:sz w:val="24"/>
                <w:highlight w:val="none"/>
              </w:rPr>
              <w:t xml:space="preserve">（请在响应文件中提供承诺书或有效证明材料，不提供不得分。满足一项规定得2分&lt;提供承诺书得1分，提供有效证明材料得2分&gt;，两项规定均满足得4分。）</w:t>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内部管理(5.0分)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 制度管理</w:t>
            </w:r>
            <w:r>
              <w:rPr>
                <w:color w:val="auto"/>
                <w:highlight w:val="none"/>
              </w:rPr>
            </w:r>
            <w:r/>
          </w:p>
        </w:tc>
        <w:tc>
          <w:tcPr>
            <w:tcW w:w="640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color w:val="auto"/>
                <w:sz w:val="24"/>
                <w:highlight w:val="none"/>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设施</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配置(16.0分)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3.1 康复场地</w:t>
            </w:r>
            <w:r>
              <w:rPr>
                <w:color w:val="auto"/>
                <w:highlight w:val="none"/>
              </w:rPr>
            </w:r>
            <w:r/>
          </w:p>
        </w:tc>
        <w:tc>
          <w:tcPr>
            <w:tcW w:w="6405" w:type="dxa"/>
            <w:vAlign w:val="center"/>
            <w:textDirection w:val="lrTb"/>
            <w:noWrap w:val="false"/>
          </w:tcPr>
          <w:p>
            <w:pPr>
              <w:pStyle w:val="1107"/>
              <w:ind w:left="28" w:right="113" w:hanging="1"/>
              <w:spacing w:before="156"/>
              <w:rPr>
                <w:rFonts w:hint="eastAsia"/>
                <w:color w:val="auto"/>
                <w:spacing w:val="-8"/>
                <w:sz w:val="24"/>
                <w:szCs w:val="24"/>
                <w:highlight w:val="none"/>
              </w:rPr>
            </w:pPr>
            <w:r>
              <w:rPr>
                <w:rFonts w:hint="eastAsia"/>
                <w:color w:val="auto"/>
                <w:spacing w:val="-11"/>
                <w:sz w:val="24"/>
                <w:szCs w:val="24"/>
                <w:highlight w:val="none"/>
                <w:lang w:eastAsia="zh-CN"/>
              </w:rPr>
              <w:t xml:space="preserve">供应商提供的康复场地：</w:t>
            </w:r>
            <w:r>
              <w:rPr>
                <w:rFonts w:hint="eastAsia"/>
                <w:color w:val="auto"/>
                <w:sz w:val="24"/>
                <w:szCs w:val="24"/>
                <w:highlight w:val="none"/>
                <w:lang w:eastAsia="zh-CN"/>
              </w:rPr>
              <w:t xml:space="preserve">①</w:t>
            </w:r>
            <w:r>
              <w:rPr>
                <w:rFonts w:hint="eastAsia"/>
                <w:color w:val="auto"/>
                <w:spacing w:val="-11"/>
                <w:sz w:val="24"/>
                <w:szCs w:val="24"/>
                <w:highlight w:val="none"/>
                <w:lang w:eastAsia="zh-CN"/>
              </w:rPr>
              <w:t xml:space="preserve">设置符合学龄前儿童身心特点， 地面防滑、桌椅柜等加</w:t>
            </w:r>
            <w:r>
              <w:rPr>
                <w:rFonts w:hint="eastAsia"/>
                <w:color w:val="auto"/>
                <w:spacing w:val="-12"/>
                <w:sz w:val="24"/>
                <w:szCs w:val="24"/>
                <w:highlight w:val="none"/>
                <w:lang w:eastAsia="zh-CN"/>
              </w:rPr>
              <w:t xml:space="preserve">装防撞条</w:t>
            </w:r>
            <w:r>
              <w:rPr>
                <w:rFonts w:hint="eastAsia"/>
                <w:color w:val="auto"/>
                <w:sz w:val="24"/>
                <w:szCs w:val="24"/>
                <w:highlight w:val="none"/>
                <w:lang w:eastAsia="zh-CN"/>
              </w:rPr>
              <w:t xml:space="preserve"> </w:t>
            </w:r>
            <w:r>
              <w:rPr>
                <w:rFonts w:hint="eastAsia"/>
                <w:color w:val="auto"/>
                <w:spacing w:val="-8"/>
                <w:sz w:val="24"/>
                <w:szCs w:val="24"/>
                <w:highlight w:val="none"/>
                <w:lang w:eastAsia="zh-CN"/>
              </w:rPr>
              <w:t xml:space="preserve">和防撞角，避免跌倒和撞伤。</w:t>
            </w:r>
            <w:r>
              <w:rPr>
                <w:rFonts w:hint="eastAsia"/>
                <w:b/>
                <w:bCs/>
                <w:color w:val="auto"/>
                <w:sz w:val="24"/>
                <w:szCs w:val="24"/>
                <w:highlight w:val="none"/>
                <w:lang w:eastAsia="zh-CN"/>
              </w:rPr>
              <w:t xml:space="preserve">（在响应文件中提供实地照片等相关证明材料得2分，不提供不得分）</w:t>
            </w:r>
            <w:r>
              <w:rPr>
                <w:rFonts w:hint="eastAsia"/>
                <w:color w:val="auto"/>
                <w:spacing w:val="-8"/>
                <w:sz w:val="24"/>
                <w:szCs w:val="24"/>
                <w:highlight w:val="none"/>
                <w:lang w:eastAsia="zh-CN"/>
              </w:rPr>
              <w:t xml:space="preserve">；</w:t>
            </w:r>
            <w:r>
              <w:rPr>
                <w:color w:val="auto"/>
                <w:highlight w:val="none"/>
              </w:rPr>
            </w:r>
            <w:r/>
          </w:p>
          <w:p>
            <w:pPr>
              <w:pStyle w:val="1107"/>
              <w:ind w:left="28" w:right="113" w:hanging="1"/>
              <w:spacing w:before="156"/>
              <w:rPr>
                <w:rFonts w:hint="eastAsia"/>
                <w:color w:val="auto"/>
                <w:sz w:val="24"/>
                <w:szCs w:val="24"/>
                <w:highlight w:val="none"/>
              </w:rPr>
            </w:pPr>
            <w:r>
              <w:rPr>
                <w:rFonts w:hint="eastAsia"/>
                <w:color w:val="auto"/>
                <w:sz w:val="24"/>
                <w:szCs w:val="24"/>
                <w:highlight w:val="none"/>
                <w:lang w:eastAsia="zh-CN"/>
              </w:rPr>
              <w:t xml:space="preserve">②</w:t>
            </w:r>
            <w:r>
              <w:rPr>
                <w:rFonts w:hint="eastAsia"/>
                <w:color w:val="auto"/>
                <w:spacing w:val="-8"/>
                <w:sz w:val="24"/>
                <w:szCs w:val="24"/>
                <w:highlight w:val="none"/>
                <w:lang w:eastAsia="zh-CN"/>
              </w:rPr>
              <w:t xml:space="preserve">设有治疗室、康复训练室、培训</w:t>
            </w:r>
            <w:r>
              <w:rPr>
                <w:rFonts w:hint="eastAsia"/>
                <w:color w:val="auto"/>
                <w:spacing w:val="-9"/>
                <w:sz w:val="24"/>
                <w:szCs w:val="24"/>
                <w:highlight w:val="none"/>
                <w:lang w:eastAsia="zh-CN"/>
              </w:rPr>
              <w:t xml:space="preserve">教室等基本场地，基本训练场地不小于</w:t>
            </w:r>
            <w:r>
              <w:rPr>
                <w:rFonts w:hint="eastAsia"/>
                <w:color w:val="auto"/>
                <w:spacing w:val="-23"/>
                <w:sz w:val="24"/>
                <w:szCs w:val="24"/>
                <w:highlight w:val="none"/>
                <w:lang w:eastAsia="zh-CN"/>
              </w:rPr>
              <w:t xml:space="preserve"> </w:t>
            </w:r>
            <w:r>
              <w:rPr>
                <w:rFonts w:hint="eastAsia"/>
                <w:color w:val="auto"/>
                <w:spacing w:val="-9"/>
                <w:sz w:val="24"/>
                <w:szCs w:val="24"/>
                <w:highlight w:val="none"/>
                <w:lang w:eastAsia="zh-CN"/>
              </w:rPr>
              <w:t xml:space="preserve">100 平方米。</w:t>
            </w:r>
            <w:r>
              <w:rPr>
                <w:rFonts w:hint="eastAsia"/>
                <w:b/>
                <w:bCs/>
                <w:color w:val="auto"/>
                <w:sz w:val="24"/>
                <w:szCs w:val="24"/>
                <w:highlight w:val="none"/>
                <w:lang w:eastAsia="zh-CN"/>
              </w:rPr>
              <w:t xml:space="preserve">（在响应文件中提供机构完整平面图，在平面图上标注清楚上述场地用房及面积，附实地照片，得2分。每少一个扣1分，面积不达标扣1分，扣完为止）</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3.2 咨询接待室</w:t>
            </w:r>
            <w:r>
              <w:rPr>
                <w:color w:val="auto"/>
                <w:highlight w:val="none"/>
              </w:rPr>
            </w:r>
            <w:r/>
          </w:p>
        </w:tc>
        <w:tc>
          <w:tcPr>
            <w:tcW w:w="6405" w:type="dxa"/>
            <w:vAlign w:val="center"/>
            <w:textDirection w:val="lrTb"/>
            <w:noWrap w:val="false"/>
          </w:tcPr>
          <w:p>
            <w:pPr>
              <w:pStyle w:val="1107"/>
              <w:ind w:left="31"/>
              <w:spacing w:before="70"/>
              <w:rPr>
                <w:rFonts w:hint="eastAsia"/>
                <w:color w:val="auto"/>
                <w:sz w:val="24"/>
                <w:szCs w:val="24"/>
                <w:highlight w:val="none"/>
              </w:rPr>
            </w:pPr>
            <w:r>
              <w:rPr>
                <w:rFonts w:hint="eastAsia"/>
                <w:color w:val="auto"/>
                <w:spacing w:val="-9"/>
                <w:sz w:val="24"/>
                <w:szCs w:val="24"/>
                <w:highlight w:val="none"/>
                <w:lang w:eastAsia="zh-CN"/>
              </w:rPr>
              <w:t xml:space="preserve">供应商提供的康复场所设置有咨询接待室、面积不小于</w:t>
            </w:r>
            <w:r>
              <w:rPr>
                <w:rFonts w:hint="eastAsia"/>
                <w:color w:val="auto"/>
                <w:spacing w:val="-32"/>
                <w:sz w:val="24"/>
                <w:szCs w:val="24"/>
                <w:highlight w:val="none"/>
                <w:lang w:eastAsia="zh-CN"/>
              </w:rPr>
              <w:t xml:space="preserve"> </w:t>
            </w:r>
            <w:r>
              <w:rPr>
                <w:rFonts w:hint="eastAsia"/>
                <w:color w:val="auto"/>
                <w:spacing w:val="-9"/>
                <w:sz w:val="24"/>
                <w:szCs w:val="24"/>
                <w:highlight w:val="none"/>
                <w:lang w:eastAsia="zh-CN"/>
              </w:rPr>
              <w:t xml:space="preserve">10 平方米，得2分。</w:t>
            </w:r>
            <w:r>
              <w:rPr>
                <w:rFonts w:hint="eastAsia"/>
                <w:b/>
                <w:bCs/>
                <w:color w:val="auto"/>
                <w:sz w:val="24"/>
                <w:szCs w:val="24"/>
                <w:highlight w:val="none"/>
                <w:lang w:eastAsia="zh-CN"/>
              </w:rPr>
              <w:t xml:space="preserve">（在响应文件中提供机构完整平面图，在平面图上标注清楚咨询接待室及面积，附实地照片。）</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3.3 功能评估室</w:t>
            </w:r>
            <w:r>
              <w:rPr>
                <w:color w:val="auto"/>
                <w:highlight w:val="none"/>
              </w:rPr>
            </w:r>
            <w:r/>
          </w:p>
        </w:tc>
        <w:tc>
          <w:tcPr>
            <w:tcW w:w="6405" w:type="dxa"/>
            <w:vAlign w:val="center"/>
            <w:textDirection w:val="lrTb"/>
            <w:noWrap w:val="false"/>
          </w:tcPr>
          <w:p>
            <w:pPr>
              <w:pStyle w:val="1107"/>
              <w:ind w:left="31"/>
              <w:spacing w:before="70"/>
              <w:rPr>
                <w:rFonts w:hint="eastAsia"/>
                <w:color w:val="auto"/>
                <w:sz w:val="24"/>
                <w:szCs w:val="24"/>
                <w:highlight w:val="none"/>
              </w:rPr>
            </w:pPr>
            <w:r>
              <w:rPr>
                <w:rFonts w:hint="eastAsia"/>
                <w:color w:val="auto"/>
                <w:spacing w:val="-9"/>
                <w:sz w:val="24"/>
                <w:szCs w:val="24"/>
                <w:highlight w:val="none"/>
                <w:lang w:eastAsia="zh-CN"/>
              </w:rPr>
              <w:t xml:space="preserve">供应商提供的康复场所设置有功能评估室，面积不小于</w:t>
            </w:r>
            <w:r>
              <w:rPr>
                <w:rFonts w:hint="eastAsia"/>
                <w:color w:val="auto"/>
                <w:spacing w:val="-32"/>
                <w:sz w:val="24"/>
                <w:szCs w:val="24"/>
                <w:highlight w:val="none"/>
                <w:lang w:eastAsia="zh-CN"/>
              </w:rPr>
              <w:t xml:space="preserve"> </w:t>
            </w:r>
            <w:r>
              <w:rPr>
                <w:rFonts w:hint="eastAsia"/>
                <w:color w:val="auto"/>
                <w:spacing w:val="-9"/>
                <w:sz w:val="24"/>
                <w:szCs w:val="24"/>
                <w:highlight w:val="none"/>
                <w:lang w:eastAsia="zh-CN"/>
              </w:rPr>
              <w:t xml:space="preserve">15 平方米，得2分。</w:t>
            </w:r>
            <w:r>
              <w:rPr>
                <w:rFonts w:hint="eastAsia"/>
                <w:b/>
                <w:bCs/>
                <w:color w:val="auto"/>
                <w:sz w:val="24"/>
                <w:szCs w:val="24"/>
                <w:highlight w:val="none"/>
                <w:lang w:eastAsia="zh-CN"/>
              </w:rPr>
              <w:t xml:space="preserve">（在响应文件中提供机构完整平面图，在平面图上标注清楚功能评估室及面积，附实地照片。）</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3.4 运动训练室</w:t>
            </w:r>
            <w:r>
              <w:rPr>
                <w:color w:val="auto"/>
                <w:highlight w:val="none"/>
              </w:rPr>
            </w:r>
            <w:r/>
          </w:p>
        </w:tc>
        <w:tc>
          <w:tcPr>
            <w:tcW w:w="6405" w:type="dxa"/>
            <w:vAlign w:val="center"/>
            <w:textDirection w:val="lrTb"/>
            <w:noWrap w:val="false"/>
          </w:tcPr>
          <w:p>
            <w:pPr>
              <w:pStyle w:val="1107"/>
              <w:ind w:left="31"/>
              <w:spacing w:before="70"/>
              <w:rPr>
                <w:rFonts w:hint="eastAsia"/>
                <w:color w:val="auto"/>
                <w:sz w:val="24"/>
                <w:szCs w:val="24"/>
                <w:highlight w:val="none"/>
              </w:rPr>
            </w:pPr>
            <w:r>
              <w:rPr>
                <w:rFonts w:hint="eastAsia"/>
                <w:color w:val="auto"/>
                <w:spacing w:val="-9"/>
                <w:sz w:val="24"/>
                <w:szCs w:val="24"/>
                <w:highlight w:val="none"/>
                <w:lang w:eastAsia="zh-CN"/>
              </w:rPr>
              <w:t xml:space="preserve">供应商提供的康复场所设置有</w:t>
            </w:r>
            <w:r>
              <w:rPr>
                <w:rFonts w:hint="eastAsia"/>
                <w:color w:val="auto"/>
                <w:spacing w:val="-8"/>
                <w:sz w:val="24"/>
                <w:szCs w:val="24"/>
                <w:highlight w:val="none"/>
                <w:lang w:eastAsia="zh-CN"/>
              </w:rPr>
              <w:t xml:space="preserve">运动训练室，面积不小于</w:t>
            </w:r>
            <w:r>
              <w:rPr>
                <w:rFonts w:hint="eastAsia"/>
                <w:color w:val="auto"/>
                <w:spacing w:val="-52"/>
                <w:sz w:val="24"/>
                <w:szCs w:val="24"/>
                <w:highlight w:val="none"/>
                <w:lang w:eastAsia="zh-CN"/>
              </w:rPr>
              <w:t xml:space="preserve"> </w:t>
            </w:r>
            <w:r>
              <w:rPr>
                <w:rFonts w:hint="eastAsia"/>
                <w:color w:val="auto"/>
                <w:spacing w:val="-8"/>
                <w:sz w:val="24"/>
                <w:szCs w:val="24"/>
                <w:highlight w:val="none"/>
                <w:lang w:eastAsia="zh-CN"/>
              </w:rPr>
              <w:t xml:space="preserve">40 平方米，</w:t>
            </w:r>
            <w:r>
              <w:rPr>
                <w:rFonts w:hint="eastAsia"/>
                <w:color w:val="auto"/>
                <w:spacing w:val="-9"/>
                <w:sz w:val="24"/>
                <w:szCs w:val="24"/>
                <w:highlight w:val="none"/>
                <w:lang w:eastAsia="zh-CN"/>
              </w:rPr>
              <w:t xml:space="preserve">得2分。</w:t>
            </w:r>
            <w:r>
              <w:rPr>
                <w:rFonts w:hint="eastAsia"/>
                <w:b/>
                <w:bCs/>
                <w:color w:val="auto"/>
                <w:sz w:val="24"/>
                <w:szCs w:val="24"/>
                <w:highlight w:val="none"/>
                <w:lang w:eastAsia="zh-CN"/>
              </w:rPr>
              <w:t xml:space="preserve">（在响应文件中提供机构完整平面图，在平面图上标注清楚运动训练室及面积，附实地照片。）</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3.5</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pacing w:val="-8"/>
                <w:sz w:val="24"/>
                <w:highlight w:val="none"/>
              </w:rPr>
              <w:t xml:space="preserve">作业训练室</w:t>
            </w:r>
            <w:r>
              <w:rPr>
                <w:rFonts w:hint="eastAsia" w:ascii="宋体" w:hAnsi="宋体" w:cs="宋体"/>
                <w:color w:val="auto"/>
                <w:sz w:val="24"/>
                <w:highlight w:val="none"/>
              </w:rPr>
              <w:t xml:space="preserve"> </w:t>
            </w:r>
            <w:r>
              <w:rPr>
                <w:color w:val="auto"/>
                <w:highlight w:val="none"/>
              </w:rPr>
            </w:r>
            <w:r/>
          </w:p>
        </w:tc>
        <w:tc>
          <w:tcPr>
            <w:tcW w:w="6405" w:type="dxa"/>
            <w:vAlign w:val="center"/>
            <w:textDirection w:val="lrTb"/>
            <w:noWrap w:val="false"/>
          </w:tcPr>
          <w:p>
            <w:pPr>
              <w:pStyle w:val="1107"/>
              <w:ind w:left="31"/>
              <w:spacing w:before="71"/>
              <w:rPr>
                <w:rFonts w:hint="eastAsia"/>
                <w:color w:val="auto"/>
                <w:sz w:val="24"/>
                <w:szCs w:val="24"/>
                <w:highlight w:val="none"/>
              </w:rPr>
            </w:pPr>
            <w:r>
              <w:rPr>
                <w:rFonts w:hint="eastAsia"/>
                <w:color w:val="auto"/>
                <w:spacing w:val="-9"/>
                <w:sz w:val="24"/>
                <w:szCs w:val="24"/>
                <w:highlight w:val="none"/>
                <w:lang w:eastAsia="zh-CN"/>
              </w:rPr>
              <w:t xml:space="preserve">供应商提供的康复场所设置有</w:t>
            </w:r>
            <w:r>
              <w:rPr>
                <w:rFonts w:hint="eastAsia"/>
                <w:color w:val="auto"/>
                <w:spacing w:val="-8"/>
                <w:sz w:val="24"/>
                <w:szCs w:val="24"/>
                <w:highlight w:val="none"/>
                <w:lang w:eastAsia="zh-CN"/>
              </w:rPr>
              <w:t xml:space="preserve">作业训练室，面积不小于</w:t>
            </w:r>
            <w:r>
              <w:rPr>
                <w:rFonts w:hint="eastAsia"/>
                <w:color w:val="auto"/>
                <w:spacing w:val="-52"/>
                <w:sz w:val="24"/>
                <w:szCs w:val="24"/>
                <w:highlight w:val="none"/>
                <w:lang w:eastAsia="zh-CN"/>
              </w:rPr>
              <w:t xml:space="preserve"> </w:t>
            </w:r>
            <w:r>
              <w:rPr>
                <w:rFonts w:hint="eastAsia"/>
                <w:color w:val="auto"/>
                <w:spacing w:val="-8"/>
                <w:sz w:val="24"/>
                <w:szCs w:val="24"/>
                <w:highlight w:val="none"/>
                <w:lang w:eastAsia="zh-CN"/>
              </w:rPr>
              <w:t xml:space="preserve">30 平方米，</w:t>
            </w:r>
            <w:r>
              <w:rPr>
                <w:rFonts w:hint="eastAsia"/>
                <w:color w:val="auto"/>
                <w:spacing w:val="-9"/>
                <w:sz w:val="24"/>
                <w:szCs w:val="24"/>
                <w:highlight w:val="none"/>
                <w:lang w:eastAsia="zh-CN"/>
              </w:rPr>
              <w:t xml:space="preserve">得2分。</w:t>
            </w:r>
            <w:r>
              <w:rPr>
                <w:rFonts w:hint="eastAsia"/>
                <w:b/>
                <w:bCs/>
                <w:color w:val="auto"/>
                <w:sz w:val="24"/>
                <w:szCs w:val="24"/>
                <w:highlight w:val="none"/>
                <w:lang w:eastAsia="zh-CN"/>
              </w:rPr>
              <w:t xml:space="preserve">（在响应文件中提供机构完整平面图，在平面图上标注清楚作业训练室及面积，附实地照片。）</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3.6 集体教室</w:t>
            </w:r>
            <w:r>
              <w:rPr>
                <w:color w:val="auto"/>
                <w:highlight w:val="none"/>
              </w:rPr>
            </w:r>
            <w:r/>
          </w:p>
        </w:tc>
        <w:tc>
          <w:tcPr>
            <w:tcW w:w="6405" w:type="dxa"/>
            <w:vAlign w:val="center"/>
            <w:textDirection w:val="lrTb"/>
            <w:noWrap w:val="false"/>
          </w:tcPr>
          <w:p>
            <w:pPr>
              <w:pStyle w:val="1107"/>
              <w:ind w:left="31"/>
              <w:spacing w:before="72"/>
              <w:rPr>
                <w:rFonts w:hint="eastAsia"/>
                <w:color w:val="auto"/>
                <w:sz w:val="24"/>
                <w:szCs w:val="24"/>
                <w:highlight w:val="none"/>
              </w:rPr>
            </w:pPr>
            <w:r>
              <w:rPr>
                <w:rFonts w:hint="eastAsia"/>
                <w:color w:val="auto"/>
                <w:spacing w:val="-9"/>
                <w:sz w:val="24"/>
                <w:szCs w:val="24"/>
                <w:highlight w:val="none"/>
                <w:lang w:eastAsia="zh-CN"/>
              </w:rPr>
              <w:t xml:space="preserve">供应商提供的康复场所设置有</w:t>
            </w:r>
            <w:r>
              <w:rPr>
                <w:rFonts w:hint="eastAsia"/>
                <w:color w:val="auto"/>
                <w:spacing w:val="-13"/>
                <w:sz w:val="24"/>
                <w:szCs w:val="24"/>
                <w:highlight w:val="none"/>
                <w:lang w:eastAsia="zh-CN"/>
              </w:rPr>
              <w:t xml:space="preserve">集体教室， 面积不小于</w:t>
            </w:r>
            <w:r>
              <w:rPr>
                <w:rFonts w:hint="eastAsia"/>
                <w:color w:val="auto"/>
                <w:spacing w:val="-39"/>
                <w:sz w:val="24"/>
                <w:szCs w:val="24"/>
                <w:highlight w:val="none"/>
                <w:lang w:eastAsia="zh-CN"/>
              </w:rPr>
              <w:t xml:space="preserve"> </w:t>
            </w:r>
            <w:r>
              <w:rPr>
                <w:rFonts w:hint="eastAsia"/>
                <w:color w:val="auto"/>
                <w:spacing w:val="-13"/>
                <w:sz w:val="24"/>
                <w:szCs w:val="24"/>
                <w:highlight w:val="none"/>
                <w:lang w:eastAsia="zh-CN"/>
              </w:rPr>
              <w:t xml:space="preserve">30 平方米，</w:t>
            </w:r>
            <w:r>
              <w:rPr>
                <w:rFonts w:hint="eastAsia"/>
                <w:color w:val="auto"/>
                <w:spacing w:val="-9"/>
                <w:sz w:val="24"/>
                <w:szCs w:val="24"/>
                <w:highlight w:val="none"/>
                <w:lang w:eastAsia="zh-CN"/>
              </w:rPr>
              <w:t xml:space="preserve">得2分。</w:t>
            </w:r>
            <w:r>
              <w:rPr>
                <w:rFonts w:hint="eastAsia"/>
                <w:b/>
                <w:bCs/>
                <w:color w:val="auto"/>
                <w:sz w:val="24"/>
                <w:szCs w:val="24"/>
                <w:highlight w:val="none"/>
                <w:lang w:eastAsia="zh-CN"/>
              </w:rPr>
              <w:t xml:space="preserve">（在响应文件中提供机构完整平面图，在平面图上标注清楚集体教室及面积，附实地照片。）</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3.7 </w:t>
            </w:r>
            <w:r>
              <w:rPr>
                <w:color w:val="auto"/>
                <w:highlight w:val="none"/>
              </w:rPr>
            </w:r>
            <w:r/>
          </w:p>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其他</w:t>
            </w:r>
            <w:r>
              <w:rPr>
                <w:color w:val="auto"/>
                <w:highlight w:val="none"/>
              </w:rPr>
            </w:r>
            <w:r/>
          </w:p>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场所</w:t>
            </w:r>
            <w:r>
              <w:rPr>
                <w:color w:val="auto"/>
                <w:highlight w:val="none"/>
              </w:rPr>
            </w:r>
            <w:r/>
          </w:p>
        </w:tc>
        <w:tc>
          <w:tcPr>
            <w:tcW w:w="6405" w:type="dxa"/>
            <w:vAlign w:val="center"/>
            <w:textDirection w:val="lrTb"/>
            <w:noWrap w:val="false"/>
          </w:tcPr>
          <w:p>
            <w:pPr>
              <w:pStyle w:val="1107"/>
              <w:ind w:left="31" w:right="113" w:hanging="2"/>
              <w:spacing w:before="38"/>
              <w:rPr>
                <w:rFonts w:hint="eastAsia"/>
                <w:color w:val="auto"/>
                <w:sz w:val="24"/>
                <w:szCs w:val="24"/>
                <w:highlight w:val="none"/>
              </w:rPr>
            </w:pPr>
            <w:r>
              <w:rPr>
                <w:rFonts w:hint="eastAsia"/>
                <w:color w:val="auto"/>
                <w:spacing w:val="-8"/>
                <w:sz w:val="24"/>
                <w:szCs w:val="24"/>
                <w:highlight w:val="none"/>
                <w:lang w:eastAsia="zh-CN"/>
              </w:rPr>
              <w:t xml:space="preserve">有条件的机构可设置引导式教育室、游戏室、感觉统合训练室、</w:t>
            </w:r>
            <w:r>
              <w:rPr>
                <w:rFonts w:hint="eastAsia"/>
                <w:color w:val="auto"/>
                <w:spacing w:val="-9"/>
                <w:sz w:val="24"/>
                <w:szCs w:val="24"/>
                <w:highlight w:val="none"/>
                <w:lang w:eastAsia="zh-CN"/>
              </w:rPr>
              <w:t xml:space="preserve">室外</w:t>
            </w:r>
            <w:r>
              <w:rPr>
                <w:rFonts w:hint="eastAsia"/>
                <w:color w:val="auto"/>
                <w:spacing w:val="-10"/>
                <w:sz w:val="24"/>
                <w:szCs w:val="24"/>
                <w:highlight w:val="none"/>
                <w:lang w:eastAsia="zh-CN"/>
              </w:rPr>
              <w:t xml:space="preserve">活动、设置有</w:t>
            </w:r>
            <w:r>
              <w:rPr>
                <w:rFonts w:hint="eastAsia"/>
                <w:color w:val="auto"/>
                <w:spacing w:val="-8"/>
                <w:sz w:val="24"/>
                <w:szCs w:val="24"/>
                <w:highlight w:val="none"/>
                <w:lang w:eastAsia="zh-CN"/>
              </w:rPr>
              <w:t xml:space="preserve">适合家长休息的等候区域</w:t>
            </w:r>
            <w:r>
              <w:rPr>
                <w:rFonts w:hint="eastAsia"/>
                <w:color w:val="auto"/>
                <w:spacing w:val="-10"/>
                <w:sz w:val="24"/>
                <w:szCs w:val="24"/>
                <w:highlight w:val="none"/>
                <w:lang w:eastAsia="zh-CN"/>
              </w:rPr>
              <w:t xml:space="preserve">，本项最高得2分；</w:t>
            </w:r>
            <w:r>
              <w:rPr>
                <w:rFonts w:hint="eastAsia"/>
                <w:b/>
                <w:bCs/>
                <w:color w:val="auto"/>
                <w:sz w:val="24"/>
                <w:szCs w:val="24"/>
                <w:highlight w:val="none"/>
                <w:lang w:eastAsia="zh-CN"/>
              </w:rPr>
              <w:t xml:space="preserve">（在响应文件中提供机构完整平面图，在平面图上标注清楚上述功能室，附实地照片。缺一项扣0.5分，扣完为止。）</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设备配置（15.0分)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4.1 康复评估设备</w:t>
            </w:r>
            <w:r>
              <w:rPr>
                <w:color w:val="auto"/>
                <w:highlight w:val="none"/>
              </w:rPr>
            </w:r>
            <w:r/>
          </w:p>
        </w:tc>
        <w:tc>
          <w:tcPr>
            <w:tcW w:w="6405" w:type="dxa"/>
            <w:vAlign w:val="center"/>
            <w:textDirection w:val="lrTb"/>
            <w:noWrap w:val="false"/>
          </w:tcPr>
          <w:p>
            <w:pPr>
              <w:pStyle w:val="1107"/>
              <w:ind w:left="27" w:right="113"/>
              <w:spacing w:before="38"/>
              <w:rPr>
                <w:rFonts w:hint="eastAsia"/>
                <w:color w:val="auto"/>
                <w:sz w:val="24"/>
                <w:szCs w:val="24"/>
                <w:highlight w:val="none"/>
              </w:rPr>
            </w:pPr>
            <w:r>
              <w:rPr>
                <w:rFonts w:hint="eastAsia"/>
                <w:color w:val="auto"/>
                <w:sz w:val="24"/>
                <w:szCs w:val="24"/>
                <w:highlight w:val="none"/>
                <w:lang w:eastAsia="zh-CN"/>
              </w:rPr>
              <w:t xml:space="preserve">供应商针对本项目提供康复</w:t>
            </w:r>
            <w:r>
              <w:rPr>
                <w:rFonts w:hint="eastAsia"/>
                <w:color w:val="auto"/>
                <w:spacing w:val="-11"/>
                <w:sz w:val="24"/>
                <w:szCs w:val="24"/>
                <w:highlight w:val="none"/>
                <w:lang w:eastAsia="zh-CN"/>
              </w:rPr>
              <w:t xml:space="preserve">评估运动、认知、言语、生活自理等方面能</w:t>
            </w:r>
            <w:r>
              <w:rPr>
                <w:rFonts w:hint="eastAsia"/>
                <w:color w:val="auto"/>
                <w:spacing w:val="-12"/>
                <w:sz w:val="24"/>
                <w:szCs w:val="24"/>
                <w:highlight w:val="none"/>
                <w:lang w:eastAsia="zh-CN"/>
              </w:rPr>
              <w:t xml:space="preserve">力的评估</w:t>
            </w:r>
            <w:r>
              <w:rPr>
                <w:rFonts w:hint="eastAsia"/>
                <w:color w:val="auto"/>
                <w:spacing w:val="-9"/>
                <w:sz w:val="24"/>
                <w:szCs w:val="24"/>
                <w:highlight w:val="none"/>
                <w:lang w:eastAsia="zh-CN"/>
              </w:rPr>
              <w:t xml:space="preserve">量表、诊断评估设备和工具，</w:t>
            </w:r>
            <w:r>
              <w:rPr>
                <w:rFonts w:hint="eastAsia"/>
                <w:color w:val="auto"/>
                <w:sz w:val="24"/>
                <w:szCs w:val="24"/>
                <w:highlight w:val="none"/>
                <w:lang w:eastAsia="zh-CN"/>
              </w:rPr>
              <w:t xml:space="preserve">得5分。</w:t>
            </w:r>
            <w:r>
              <w:rPr>
                <w:rFonts w:hint="eastAsia"/>
                <w:b/>
                <w:bCs/>
                <w:color w:val="auto"/>
                <w:sz w:val="24"/>
                <w:szCs w:val="24"/>
                <w:highlight w:val="none"/>
                <w:lang w:eastAsia="zh-CN"/>
              </w:rPr>
              <w:t xml:space="preserve">（请在响应文件中提供量表样板、设备工具一览表及实物照片，缺一项扣1分，扣完为止。）</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4.2 </w:t>
            </w:r>
            <w:r>
              <w:rPr>
                <w:rFonts w:hint="eastAsia" w:ascii="宋体" w:hAnsi="宋体" w:cs="宋体"/>
                <w:color w:val="auto"/>
                <w:spacing w:val="-11"/>
                <w:sz w:val="24"/>
                <w:highlight w:val="none"/>
              </w:rPr>
              <w:t xml:space="preserve">康复训练设备</w:t>
            </w:r>
            <w:r>
              <w:rPr>
                <w:color w:val="auto"/>
                <w:highlight w:val="none"/>
              </w:rPr>
            </w:r>
            <w:r/>
          </w:p>
        </w:tc>
        <w:tc>
          <w:tcPr>
            <w:tcW w:w="6405" w:type="dxa"/>
            <w:vAlign w:val="center"/>
            <w:textDirection w:val="lrTb"/>
            <w:noWrap w:val="false"/>
          </w:tcPr>
          <w:p>
            <w:pPr>
              <w:pStyle w:val="1107"/>
              <w:ind w:left="32" w:right="28" w:hanging="5"/>
              <w:spacing w:before="41"/>
              <w:rPr>
                <w:rFonts w:hint="eastAsia"/>
                <w:color w:val="auto"/>
                <w:sz w:val="24"/>
                <w:szCs w:val="24"/>
                <w:highlight w:val="none"/>
              </w:rPr>
            </w:pPr>
            <w:r>
              <w:rPr>
                <w:rFonts w:hint="eastAsia"/>
                <w:color w:val="auto"/>
                <w:sz w:val="24"/>
                <w:szCs w:val="24"/>
                <w:highlight w:val="none"/>
                <w:lang w:eastAsia="zh-CN"/>
              </w:rPr>
              <w:t xml:space="preserve">供应商针对本项目提供</w:t>
            </w:r>
            <w:r>
              <w:rPr>
                <w:rFonts w:hint="eastAsia"/>
                <w:color w:val="auto"/>
                <w:spacing w:val="-11"/>
                <w:sz w:val="24"/>
                <w:szCs w:val="24"/>
                <w:highlight w:val="none"/>
                <w:lang w:eastAsia="zh-CN"/>
              </w:rPr>
              <w:t xml:space="preserve">运动垫、PT 床、木条台、楔形垫、巴氏球、滚筒、姿</w:t>
            </w:r>
            <w:r>
              <w:rPr>
                <w:rFonts w:hint="eastAsia"/>
                <w:color w:val="auto"/>
                <w:spacing w:val="15"/>
                <w:sz w:val="24"/>
                <w:szCs w:val="24"/>
                <w:highlight w:val="none"/>
                <w:lang w:eastAsia="zh-CN"/>
              </w:rPr>
              <w:t xml:space="preserve"> </w:t>
            </w:r>
            <w:r>
              <w:rPr>
                <w:rFonts w:hint="eastAsia"/>
                <w:color w:val="auto"/>
                <w:spacing w:val="-8"/>
                <w:sz w:val="24"/>
                <w:szCs w:val="24"/>
                <w:highlight w:val="none"/>
                <w:lang w:eastAsia="zh-CN"/>
              </w:rPr>
              <w:t xml:space="preserve">势矫正器、分指等基本训练器具；应配备站立架、起立</w:t>
            </w:r>
            <w:r>
              <w:rPr>
                <w:rFonts w:hint="eastAsia"/>
                <w:color w:val="auto"/>
                <w:spacing w:val="-9"/>
                <w:sz w:val="24"/>
                <w:szCs w:val="24"/>
                <w:highlight w:val="none"/>
                <w:lang w:eastAsia="zh-CN"/>
              </w:rPr>
              <w:t xml:space="preserve">架、踝关节矫</w:t>
            </w:r>
            <w:r>
              <w:rPr>
                <w:rFonts w:hint="eastAsia"/>
                <w:color w:val="auto"/>
                <w:sz w:val="24"/>
                <w:szCs w:val="24"/>
                <w:highlight w:val="none"/>
                <w:lang w:eastAsia="zh-CN"/>
              </w:rPr>
              <w:t xml:space="preserve">  </w:t>
            </w:r>
            <w:r>
              <w:rPr>
                <w:rFonts w:hint="eastAsia"/>
                <w:color w:val="auto"/>
                <w:spacing w:val="-9"/>
                <w:sz w:val="24"/>
                <w:szCs w:val="24"/>
                <w:highlight w:val="none"/>
                <w:lang w:eastAsia="zh-CN"/>
              </w:rPr>
              <w:t xml:space="preserve">正站立板、肋木等站立训练器具；应配备平衡木、步行器、阶梯、姿</w:t>
            </w:r>
            <w:r>
              <w:rPr>
                <w:rFonts w:hint="eastAsia"/>
                <w:color w:val="auto"/>
                <w:spacing w:val="-8"/>
                <w:sz w:val="24"/>
                <w:szCs w:val="24"/>
                <w:highlight w:val="none"/>
                <w:lang w:eastAsia="zh-CN"/>
              </w:rPr>
              <w:t xml:space="preserve">势镜、多功能组合箱等步行训练器具，</w:t>
            </w:r>
            <w:r>
              <w:rPr>
                <w:rFonts w:hint="eastAsia"/>
                <w:color w:val="auto"/>
                <w:sz w:val="24"/>
                <w:szCs w:val="24"/>
                <w:highlight w:val="none"/>
                <w:lang w:eastAsia="zh-CN"/>
              </w:rPr>
              <w:t xml:space="preserve">得4分</w:t>
            </w:r>
            <w:r>
              <w:rPr>
                <w:rFonts w:hint="eastAsia"/>
                <w:color w:val="auto"/>
                <w:spacing w:val="-9"/>
                <w:sz w:val="24"/>
                <w:szCs w:val="24"/>
                <w:highlight w:val="none"/>
                <w:lang w:eastAsia="zh-CN"/>
              </w:rPr>
              <w:t xml:space="preserve">。</w:t>
            </w:r>
            <w:r>
              <w:rPr>
                <w:rFonts w:hint="eastAsia"/>
                <w:b/>
                <w:bCs/>
                <w:color w:val="auto"/>
                <w:spacing w:val="-9"/>
                <w:sz w:val="24"/>
                <w:szCs w:val="24"/>
                <w:highlight w:val="none"/>
                <w:lang w:eastAsia="zh-CN"/>
              </w:rPr>
              <w:t xml:space="preserve">（</w:t>
            </w:r>
            <w:r>
              <w:rPr>
                <w:rFonts w:hint="eastAsia"/>
                <w:b/>
                <w:bCs/>
                <w:color w:val="auto"/>
                <w:sz w:val="24"/>
                <w:szCs w:val="24"/>
                <w:highlight w:val="none"/>
                <w:lang w:eastAsia="zh-CN"/>
              </w:rPr>
              <w:t xml:space="preserve">请在响应文件中提供训练器具一览表及实物照片，缺一项扣0.5分，扣完为止）</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4.3 教学设备及玩具</w:t>
            </w:r>
            <w:r>
              <w:rPr>
                <w:color w:val="auto"/>
                <w:highlight w:val="none"/>
              </w:rPr>
            </w:r>
            <w:r/>
          </w:p>
        </w:tc>
        <w:tc>
          <w:tcPr>
            <w:tcW w:w="6405" w:type="dxa"/>
            <w:vAlign w:val="center"/>
            <w:textDirection w:val="lrTb"/>
            <w:noWrap w:val="false"/>
          </w:tcPr>
          <w:p>
            <w:pPr>
              <w:pStyle w:val="1107"/>
              <w:ind w:left="30" w:right="127"/>
              <w:spacing w:before="111"/>
              <w:rPr>
                <w:rFonts w:hint="eastAsia"/>
                <w:color w:val="auto"/>
                <w:sz w:val="24"/>
                <w:szCs w:val="24"/>
                <w:highlight w:val="none"/>
              </w:rPr>
            </w:pPr>
            <w:r>
              <w:rPr>
                <w:rFonts w:hint="eastAsia"/>
                <w:color w:val="auto"/>
                <w:sz w:val="24"/>
                <w:szCs w:val="24"/>
                <w:highlight w:val="none"/>
                <w:lang w:eastAsia="zh-CN"/>
              </w:rPr>
              <w:t xml:space="preserve">供应商针对本项目提供</w:t>
            </w:r>
            <w:r>
              <w:rPr>
                <w:rFonts w:hint="eastAsia"/>
                <w:color w:val="auto"/>
                <w:spacing w:val="-9"/>
                <w:sz w:val="24"/>
                <w:szCs w:val="24"/>
                <w:highlight w:val="none"/>
                <w:lang w:eastAsia="zh-CN"/>
              </w:rPr>
              <w:t xml:space="preserve">打击乐器、玩教具、电脑、电视机、投影仪、电子琴（钢</w:t>
            </w:r>
            <w:r>
              <w:rPr>
                <w:rFonts w:hint="eastAsia"/>
                <w:color w:val="auto"/>
                <w:spacing w:val="12"/>
                <w:sz w:val="24"/>
                <w:szCs w:val="24"/>
                <w:highlight w:val="none"/>
                <w:lang w:eastAsia="zh-CN"/>
              </w:rPr>
              <w:t xml:space="preserve"> </w:t>
            </w:r>
            <w:r>
              <w:rPr>
                <w:rFonts w:hint="eastAsia"/>
                <w:color w:val="auto"/>
                <w:spacing w:val="-9"/>
                <w:sz w:val="24"/>
                <w:szCs w:val="24"/>
                <w:highlight w:val="none"/>
                <w:lang w:eastAsia="zh-CN"/>
              </w:rPr>
              <w:t xml:space="preserve">琴）、幼儿园教材、教育类图书、体育活动器材、生活自助器</w:t>
            </w:r>
            <w:r>
              <w:rPr>
                <w:rFonts w:hint="eastAsia"/>
                <w:color w:val="auto"/>
                <w:spacing w:val="-10"/>
                <w:sz w:val="24"/>
                <w:szCs w:val="24"/>
                <w:highlight w:val="none"/>
                <w:lang w:eastAsia="zh-CN"/>
              </w:rPr>
              <w:t xml:space="preserve">具等，</w:t>
            </w:r>
            <w:r>
              <w:rPr>
                <w:rFonts w:hint="eastAsia"/>
                <w:color w:val="auto"/>
                <w:sz w:val="24"/>
                <w:szCs w:val="24"/>
                <w:highlight w:val="none"/>
                <w:lang w:eastAsia="zh-CN"/>
              </w:rPr>
              <w:t xml:space="preserve">得2分。</w:t>
            </w:r>
            <w:r>
              <w:rPr>
                <w:rFonts w:hint="eastAsia"/>
                <w:b/>
                <w:bCs/>
                <w:color w:val="auto"/>
                <w:spacing w:val="-9"/>
                <w:sz w:val="24"/>
                <w:szCs w:val="24"/>
                <w:highlight w:val="none"/>
                <w:lang w:eastAsia="zh-CN"/>
              </w:rPr>
              <w:t xml:space="preserve">（</w:t>
            </w:r>
            <w:r>
              <w:rPr>
                <w:rFonts w:hint="eastAsia"/>
                <w:b/>
                <w:bCs/>
                <w:color w:val="auto"/>
                <w:sz w:val="24"/>
                <w:szCs w:val="24"/>
                <w:highlight w:val="none"/>
                <w:lang w:eastAsia="zh-CN"/>
              </w:rPr>
              <w:t xml:space="preserve">请在响应文件中提供上述要求的设备玩具一览表及实物照片，缺一项扣0.5分，扣完为止。）</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4.4 其他设备</w:t>
            </w:r>
            <w:r>
              <w:rPr>
                <w:color w:val="auto"/>
                <w:highlight w:val="none"/>
              </w:rPr>
            </w:r>
            <w:r/>
          </w:p>
        </w:tc>
        <w:tc>
          <w:tcPr>
            <w:tcW w:w="6405" w:type="dxa"/>
            <w:vAlign w:val="center"/>
            <w:textDirection w:val="lrTb"/>
            <w:noWrap w:val="false"/>
          </w:tcPr>
          <w:p>
            <w:pPr>
              <w:pStyle w:val="1107"/>
              <w:ind w:left="32" w:right="113" w:hanging="3"/>
              <w:spacing w:before="66"/>
              <w:rPr>
                <w:rFonts w:hint="eastAsia"/>
                <w:b/>
                <w:color w:val="auto"/>
                <w:sz w:val="24"/>
                <w:szCs w:val="24"/>
                <w:highlight w:val="none"/>
              </w:rPr>
            </w:pPr>
            <w:r>
              <w:rPr>
                <w:rFonts w:hint="eastAsia"/>
                <w:color w:val="auto"/>
                <w:sz w:val="24"/>
                <w:szCs w:val="24"/>
                <w:highlight w:val="none"/>
                <w:lang w:eastAsia="zh-CN"/>
              </w:rPr>
              <w:t xml:space="preserve">供应商针对本项目按人均4件（受训儿童人数暂按20名儿童考虑）的标准配备符合儿童训练特点的各类玩具和图书的，得1分；</w:t>
            </w:r>
            <w:r>
              <w:rPr>
                <w:rFonts w:hint="eastAsia"/>
                <w:b/>
                <w:color w:val="auto"/>
                <w:sz w:val="24"/>
                <w:szCs w:val="24"/>
                <w:highlight w:val="none"/>
                <w:lang w:eastAsia="zh-CN"/>
              </w:rPr>
              <w:t xml:space="preserve">(请在响应文件中提供玩具图书一览表及实物照片，按最低80件少一件扣0.5分，扣完为止）</w:t>
            </w:r>
            <w:r>
              <w:rPr>
                <w:color w:val="auto"/>
                <w:highlight w:val="none"/>
              </w:rPr>
            </w:r>
            <w:r/>
          </w:p>
          <w:p>
            <w:pPr>
              <w:pStyle w:val="1107"/>
              <w:ind w:left="32" w:right="113" w:hanging="3"/>
              <w:spacing w:before="66"/>
              <w:rPr>
                <w:rFonts w:hint="eastAsia"/>
                <w:color w:val="auto"/>
                <w:sz w:val="24"/>
                <w:szCs w:val="24"/>
                <w:highlight w:val="none"/>
              </w:rPr>
            </w:pPr>
            <w:r>
              <w:rPr>
                <w:rFonts w:hint="eastAsia"/>
                <w:color w:val="auto"/>
                <w:sz w:val="24"/>
                <w:szCs w:val="24"/>
                <w:highlight w:val="none"/>
                <w:lang w:eastAsia="zh-CN"/>
              </w:rPr>
              <w:t xml:space="preserve">配备家长培训所需的教学设备，得1分；本项最多得2分。</w:t>
            </w:r>
            <w:r>
              <w:rPr>
                <w:rFonts w:hint="eastAsia"/>
                <w:b/>
                <w:color w:val="auto"/>
                <w:sz w:val="24"/>
                <w:szCs w:val="24"/>
                <w:highlight w:val="none"/>
                <w:lang w:eastAsia="zh-CN"/>
              </w:rPr>
              <w:t xml:space="preserve">（请在响应文件中提供教学设备一览表及实物照片，不提供的不得分）</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4.5 监控设备</w:t>
            </w:r>
            <w:r>
              <w:rPr>
                <w:color w:val="auto"/>
                <w:highlight w:val="none"/>
              </w:rPr>
            </w:r>
            <w:r/>
          </w:p>
        </w:tc>
        <w:tc>
          <w:tcPr>
            <w:tcW w:w="640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康复训练区域装备的监控设施，监控资料保存天数满足60天≤d＜90天的，得1分；监控资料保存天数满足d≥90天的，得2分。</w:t>
            </w:r>
            <w:r>
              <w:rPr>
                <w:rFonts w:hint="eastAsia" w:ascii="宋体" w:hAnsi="宋体" w:cs="宋体"/>
                <w:b/>
                <w:color w:val="auto"/>
                <w:sz w:val="24"/>
                <w:highlight w:val="none"/>
              </w:rPr>
              <w:t xml:space="preserve">（请在响应文件中提供实地场所安装监控照片、监控参数等证明材料，以及承诺所有康复区域均安装监控及监控能正常使用的承诺说明，不提供不得分。）</w:t>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restart"/>
            <w:textDirection w:val="lrTb"/>
            <w:noWrap w:val="false"/>
          </w:tcPr>
          <w:p>
            <w:pPr>
              <w:ind w:firstLine="240"/>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机构</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管理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（29.0分）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人员配备</w:t>
            </w:r>
            <w:r>
              <w:rPr>
                <w:color w:val="auto"/>
                <w:highlight w:val="none"/>
              </w:rPr>
            </w:r>
            <w:r/>
          </w:p>
        </w:tc>
        <w:tc>
          <w:tcPr>
            <w:tcW w:w="6405" w:type="dxa"/>
            <w:vAlign w:val="center"/>
            <w:textDirection w:val="lrTb"/>
            <w:noWrap w:val="false"/>
          </w:tcPr>
          <w:p>
            <w:pPr>
              <w:pStyle w:val="1107"/>
              <w:ind w:right="11"/>
              <w:spacing w:before="38"/>
              <w:rPr>
                <w:rFonts w:hint="eastAsia"/>
                <w:color w:val="auto"/>
                <w:sz w:val="24"/>
                <w:szCs w:val="24"/>
                <w:highlight w:val="none"/>
              </w:rPr>
            </w:pPr>
            <w:r>
              <w:rPr>
                <w:rFonts w:hint="eastAsia"/>
                <w:color w:val="auto"/>
                <w:sz w:val="24"/>
                <w:szCs w:val="24"/>
                <w:highlight w:val="none"/>
                <w:lang w:eastAsia="zh-CN"/>
              </w:rPr>
              <w:t xml:space="preserve">医疗类供应商配备：</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① 机构管理人员（业务主管）；</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② 配备</w:t>
            </w:r>
            <w:r>
              <w:rPr>
                <w:rFonts w:hint="eastAsia"/>
                <w:color w:val="auto"/>
                <w:spacing w:val="-10"/>
                <w:sz w:val="24"/>
                <w:szCs w:val="24"/>
                <w:highlight w:val="none"/>
                <w:lang w:eastAsia="zh-CN"/>
              </w:rPr>
              <w:t xml:space="preserve">康复临床医师（多点执业医生除外）</w:t>
            </w:r>
            <w:r>
              <w:rPr>
                <w:rFonts w:hint="eastAsia"/>
                <w:color w:val="auto"/>
                <w:sz w:val="24"/>
                <w:szCs w:val="24"/>
                <w:highlight w:val="none"/>
                <w:lang w:eastAsia="zh-CN"/>
              </w:rPr>
              <w:t xml:space="preserve">；</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③ </w:t>
            </w:r>
            <w:r>
              <w:rPr>
                <w:rFonts w:hint="eastAsia"/>
                <w:color w:val="auto"/>
                <w:spacing w:val="-11"/>
                <w:sz w:val="24"/>
                <w:szCs w:val="24"/>
                <w:highlight w:val="none"/>
                <w:lang w:eastAsia="zh-CN"/>
              </w:rPr>
              <w:t xml:space="preserve">配备康复治疗师</w:t>
            </w:r>
            <w:r>
              <w:rPr>
                <w:rFonts w:hint="eastAsia"/>
                <w:color w:val="auto"/>
                <w:sz w:val="24"/>
                <w:szCs w:val="24"/>
                <w:highlight w:val="none"/>
                <w:lang w:eastAsia="zh-CN"/>
              </w:rPr>
              <w:t xml:space="preserve">。</w:t>
            </w:r>
            <w:r>
              <w:rPr>
                <w:color w:val="auto"/>
                <w:highlight w:val="none"/>
              </w:rPr>
            </w:r>
            <w:r/>
          </w:p>
          <w:p>
            <w:pPr>
              <w:pStyle w:val="1107"/>
              <w:ind w:left="44" w:right="11"/>
              <w:spacing w:before="38"/>
              <w:rPr>
                <w:rFonts w:hint="eastAsia"/>
                <w:color w:val="auto"/>
                <w:sz w:val="24"/>
                <w:szCs w:val="24"/>
                <w:highlight w:val="none"/>
              </w:rPr>
            </w:pPr>
            <w:r>
              <w:rPr>
                <w:rFonts w:hint="eastAsia"/>
                <w:color w:val="auto"/>
                <w:sz w:val="24"/>
                <w:szCs w:val="24"/>
                <w:highlight w:val="none"/>
                <w:lang w:eastAsia="zh-CN"/>
              </w:rPr>
              <w:t xml:space="preserve">④ 配备有相应的保育员、卫生保健医生、社区指导人员；</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⑤ 配备有后勤保障工作人员。</w:t>
            </w:r>
            <w:r>
              <w:rPr>
                <w:color w:val="auto"/>
                <w:highlight w:val="none"/>
              </w:rPr>
            </w:r>
            <w:r/>
          </w:p>
          <w:p>
            <w:pPr>
              <w:pStyle w:val="1107"/>
              <w:ind w:left="31" w:right="11" w:firstLine="13"/>
              <w:spacing w:before="38"/>
              <w:rPr>
                <w:rFonts w:hint="eastAsia"/>
                <w:b/>
                <w:color w:val="auto"/>
                <w:sz w:val="24"/>
                <w:szCs w:val="24"/>
                <w:highlight w:val="none"/>
              </w:rPr>
            </w:pPr>
            <w:r>
              <w:rPr>
                <w:rFonts w:hint="eastAsia"/>
                <w:b/>
                <w:color w:val="auto"/>
                <w:sz w:val="24"/>
                <w:szCs w:val="24"/>
                <w:highlight w:val="none"/>
                <w:lang w:eastAsia="zh-CN"/>
              </w:rPr>
              <w:t xml:space="preserve">（本项最高得9分，少一项扣2分，扣完为止。响应文件中提供人员花名册及相关职务说明、资质、证书、聘书、医生提供国家卫健委官网上医生执业注册信息查询结果等</w:t>
            </w:r>
            <w:r>
              <w:rPr>
                <w:rFonts w:hint="eastAsia"/>
                <w:b/>
                <w:color w:val="auto"/>
                <w:sz w:val="24"/>
                <w:szCs w:val="24"/>
                <w:highlight w:val="none"/>
                <w:lang w:eastAsia="zh-CN"/>
              </w:rPr>
              <w:t xml:space="preserve">证明材料，</w:t>
            </w:r>
            <w:r>
              <w:rPr>
                <w:rFonts w:ascii="Calibri" w:hAnsi="Calibri" w:cs="Calibri"/>
                <w:b/>
                <w:color w:val="auto"/>
                <w:sz w:val="24"/>
                <w:szCs w:val="24"/>
                <w:highlight w:val="none"/>
                <w:lang w:eastAsia="zh-CN"/>
              </w:rPr>
              <w:t xml:space="preserve">①②③</w:t>
            </w:r>
            <w:r>
              <w:rPr>
                <w:rFonts w:hint="eastAsia"/>
                <w:b/>
                <w:color w:val="auto"/>
                <w:sz w:val="24"/>
                <w:szCs w:val="24"/>
                <w:highlight w:val="none"/>
                <w:lang w:eastAsia="zh-CN"/>
              </w:rPr>
              <w:t xml:space="preserve">人员开标前3个月内的任意一期为其缴纳的社保证明材料及人员劳动合同，</w:t>
            </w:r>
            <w:r>
              <w:rPr>
                <w:rFonts w:ascii="Calibri" w:hAnsi="Calibri" w:cs="Calibri"/>
                <w:b/>
                <w:color w:val="auto"/>
                <w:sz w:val="24"/>
                <w:szCs w:val="24"/>
                <w:highlight w:val="none"/>
                <w:lang w:eastAsia="zh-CN"/>
              </w:rPr>
              <w:t xml:space="preserve">④⑤</w:t>
            </w:r>
            <w:r>
              <w:rPr>
                <w:rFonts w:hint="eastAsia" w:ascii="Calibri" w:hAnsi="Calibri" w:cs="Calibri"/>
                <w:b/>
                <w:color w:val="auto"/>
                <w:sz w:val="24"/>
                <w:szCs w:val="24"/>
                <w:highlight w:val="none"/>
                <w:lang w:eastAsia="zh-CN"/>
              </w:rPr>
              <w:t xml:space="preserve">人员的聘书或劳动合同</w:t>
            </w:r>
            <w:r>
              <w:rPr>
                <w:rFonts w:hint="eastAsia" w:ascii="Calibri" w:hAnsi="Calibri" w:cs="Calibri"/>
                <w:b/>
                <w:color w:val="auto"/>
                <w:sz w:val="24"/>
                <w:szCs w:val="24"/>
                <w:highlight w:val="none"/>
                <w:lang w:eastAsia="zh-CN"/>
              </w:rPr>
              <w:t xml:space="preserve">/</w:t>
            </w:r>
            <w:r>
              <w:rPr>
                <w:rFonts w:hint="eastAsia" w:ascii="Calibri" w:hAnsi="Calibri" w:cs="Calibri"/>
                <w:b/>
                <w:color w:val="auto"/>
                <w:sz w:val="24"/>
                <w:szCs w:val="24"/>
                <w:highlight w:val="none"/>
                <w:lang w:eastAsia="zh-CN"/>
              </w:rPr>
              <w:t xml:space="preserve">劳务合同</w:t>
            </w:r>
            <w:r>
              <w:rPr>
                <w:rFonts w:hint="eastAsia"/>
                <w:b/>
                <w:color w:val="auto"/>
                <w:sz w:val="24"/>
                <w:szCs w:val="24"/>
                <w:highlight w:val="none"/>
                <w:lang w:eastAsia="zh-CN"/>
              </w:rPr>
              <w:t xml:space="preserve">）</w:t>
            </w:r>
            <w:r>
              <w:rPr>
                <w:color w:val="auto"/>
                <w:highlight w:val="none"/>
              </w:rPr>
            </w:r>
            <w:r/>
          </w:p>
          <w:p>
            <w:pPr>
              <w:pStyle w:val="1107"/>
              <w:spacing w:before="42"/>
              <w:rPr>
                <w:rFonts w:hint="eastAsia"/>
                <w:color w:val="auto"/>
                <w:sz w:val="24"/>
                <w:szCs w:val="24"/>
                <w:highlight w:val="none"/>
              </w:rPr>
            </w:pPr>
            <w:r>
              <w:rPr>
                <w:rFonts w:hint="eastAsia"/>
                <w:color w:val="auto"/>
                <w:sz w:val="24"/>
                <w:szCs w:val="24"/>
                <w:highlight w:val="none"/>
                <w:lang w:eastAsia="zh-CN"/>
              </w:rPr>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人员组成</w:t>
            </w:r>
            <w:r>
              <w:rPr>
                <w:color w:val="auto"/>
                <w:highlight w:val="none"/>
              </w:rPr>
            </w:r>
            <w:r/>
          </w:p>
        </w:tc>
        <w:tc>
          <w:tcPr>
            <w:tcW w:w="6405" w:type="dxa"/>
            <w:vAlign w:val="center"/>
            <w:textDirection w:val="lrTb"/>
            <w:noWrap w:val="false"/>
          </w:tcPr>
          <w:p>
            <w:pPr>
              <w:pStyle w:val="1107"/>
              <w:ind w:left="27" w:right="12" w:firstLine="17"/>
              <w:spacing w:before="44"/>
              <w:rPr>
                <w:rFonts w:hint="eastAsia"/>
                <w:color w:val="auto"/>
                <w:spacing w:val="-11"/>
                <w:sz w:val="24"/>
                <w:szCs w:val="24"/>
                <w:highlight w:val="none"/>
              </w:rPr>
            </w:pPr>
            <w:r>
              <w:rPr>
                <w:rFonts w:hint="eastAsia"/>
                <w:color w:val="auto"/>
                <w:spacing w:val="-8"/>
                <w:sz w:val="24"/>
                <w:szCs w:val="24"/>
                <w:highlight w:val="none"/>
                <w:lang w:eastAsia="zh-CN"/>
              </w:rPr>
              <w:t xml:space="preserve">肢体康复医师与残疾儿童比例不低于</w:t>
            </w:r>
            <w:r>
              <w:rPr>
                <w:rFonts w:hint="eastAsia"/>
                <w:color w:val="auto"/>
                <w:spacing w:val="-25"/>
                <w:sz w:val="24"/>
                <w:szCs w:val="24"/>
                <w:highlight w:val="none"/>
                <w:lang w:eastAsia="zh-CN"/>
              </w:rPr>
              <w:t xml:space="preserve"> </w:t>
            </w:r>
            <w:r>
              <w:rPr>
                <w:rFonts w:hint="eastAsia"/>
                <w:color w:val="auto"/>
                <w:spacing w:val="-8"/>
                <w:sz w:val="24"/>
                <w:szCs w:val="24"/>
                <w:highlight w:val="none"/>
                <w:lang w:eastAsia="zh-CN"/>
              </w:rPr>
              <w:t xml:space="preserve">1:20，肢体康复治疗师与残疾儿童比例不低于</w:t>
            </w:r>
            <w:r>
              <w:rPr>
                <w:rFonts w:hint="eastAsia"/>
                <w:color w:val="auto"/>
                <w:spacing w:val="-32"/>
                <w:sz w:val="24"/>
                <w:szCs w:val="24"/>
                <w:highlight w:val="none"/>
                <w:lang w:eastAsia="zh-CN"/>
              </w:rPr>
              <w:t xml:space="preserve"> </w:t>
            </w:r>
            <w:r>
              <w:rPr>
                <w:rFonts w:hint="eastAsia"/>
                <w:color w:val="auto"/>
                <w:spacing w:val="-8"/>
                <w:sz w:val="24"/>
                <w:szCs w:val="24"/>
                <w:highlight w:val="none"/>
                <w:lang w:eastAsia="zh-CN"/>
              </w:rPr>
              <w:t xml:space="preserve">1:8</w:t>
            </w:r>
            <w:r>
              <w:rPr>
                <w:rFonts w:hint="eastAsia"/>
                <w:color w:val="auto"/>
                <w:sz w:val="24"/>
                <w:szCs w:val="24"/>
                <w:highlight w:val="none"/>
                <w:lang w:eastAsia="zh-CN"/>
              </w:rPr>
              <w:t xml:space="preserve">（受训儿童人数最低按20名儿童考虑，医师不少于1人、治疗师不少于3人），</w:t>
            </w:r>
            <w:r>
              <w:rPr>
                <w:rFonts w:hint="eastAsia"/>
                <w:color w:val="auto"/>
                <w:spacing w:val="-8"/>
                <w:sz w:val="24"/>
                <w:szCs w:val="24"/>
                <w:highlight w:val="none"/>
                <w:lang w:eastAsia="zh-CN"/>
              </w:rPr>
              <w:t xml:space="preserve">得6分；</w:t>
            </w:r>
            <w:r>
              <w:rPr>
                <w:color w:val="auto"/>
                <w:highlight w:val="none"/>
              </w:rPr>
            </w:r>
            <w:r/>
          </w:p>
          <w:p>
            <w:pPr>
              <w:pStyle w:val="1107"/>
              <w:ind w:left="27" w:right="12" w:firstLine="17"/>
              <w:spacing w:before="44"/>
              <w:rPr>
                <w:rFonts w:hint="eastAsia"/>
                <w:color w:val="auto"/>
                <w:sz w:val="24"/>
                <w:szCs w:val="24"/>
                <w:highlight w:val="none"/>
              </w:rPr>
            </w:pPr>
            <w:r>
              <w:rPr>
                <w:rFonts w:hint="eastAsia"/>
                <w:color w:val="auto"/>
                <w:spacing w:val="-11"/>
                <w:sz w:val="24"/>
                <w:szCs w:val="24"/>
                <w:highlight w:val="none"/>
                <w:lang w:eastAsia="zh-CN"/>
              </w:rPr>
              <w:t xml:space="preserve">在此基础上</w:t>
            </w:r>
            <w:r>
              <w:rPr>
                <w:rFonts w:hint="eastAsia"/>
                <w:color w:val="auto"/>
                <w:spacing w:val="-8"/>
                <w:sz w:val="24"/>
                <w:szCs w:val="24"/>
                <w:highlight w:val="none"/>
                <w:lang w:eastAsia="zh-CN"/>
              </w:rPr>
              <w:t xml:space="preserve">肢体康复医师、肢体康复治疗师每增加一人得1分，最多得4分。本项最高得10分。</w:t>
            </w:r>
            <w:r>
              <w:rPr>
                <w:rFonts w:hint="eastAsia"/>
                <w:b/>
                <w:bCs/>
                <w:color w:val="auto"/>
                <w:sz w:val="24"/>
                <w:szCs w:val="24"/>
                <w:highlight w:val="none"/>
                <w:lang w:eastAsia="zh-CN"/>
              </w:rPr>
              <w:t xml:space="preserve">（请在响应文件中提供在职人员总名单、肢体康复医师、康复治疗师、教师等相关资质证书、</w:t>
            </w:r>
            <w:r>
              <w:rPr>
                <w:rFonts w:hint="eastAsia"/>
                <w:b/>
                <w:color w:val="auto"/>
                <w:sz w:val="24"/>
                <w:szCs w:val="24"/>
                <w:highlight w:val="none"/>
                <w:lang w:eastAsia="zh-CN"/>
              </w:rPr>
              <w:t xml:space="preserve">开标前3个月内的任意一期为其缴纳的社保证明材料及人员劳动合同</w:t>
            </w:r>
            <w:r>
              <w:rPr>
                <w:rFonts w:hint="eastAsia"/>
                <w:b/>
                <w:bCs/>
                <w:color w:val="auto"/>
                <w:sz w:val="24"/>
                <w:szCs w:val="24"/>
                <w:highlight w:val="none"/>
                <w:lang w:eastAsia="zh-CN"/>
              </w:rPr>
              <w:t xml:space="preserve">）</w:t>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资历要求</w:t>
            </w:r>
            <w:r>
              <w:rPr>
                <w:color w:val="auto"/>
                <w:highlight w:val="none"/>
              </w:rPr>
            </w:r>
            <w:r/>
          </w:p>
        </w:tc>
        <w:tc>
          <w:tcPr>
            <w:tcW w:w="640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供应商提供服务的人员组成中，满足下列要求：</w:t>
            </w:r>
            <w:r>
              <w:rPr>
                <w:color w:val="auto"/>
                <w:highlight w:val="none"/>
              </w:rPr>
            </w:r>
            <w:r/>
          </w:p>
          <w:p>
            <w:pPr>
              <w:ind w:left="-59"/>
              <w:rPr>
                <w:rFonts w:hint="eastAsia" w:ascii="宋体" w:hAnsi="宋体" w:cs="宋体"/>
                <w:color w:val="auto"/>
                <w:spacing w:val="-7"/>
                <w:sz w:val="24"/>
                <w:highlight w:val="none"/>
              </w:rPr>
            </w:pPr>
            <w:r>
              <w:rPr>
                <w:rFonts w:hint="eastAsia" w:ascii="宋体" w:hAnsi="宋体" w:cs="宋体"/>
                <w:color w:val="auto"/>
                <w:sz w:val="24"/>
                <w:highlight w:val="none"/>
              </w:rPr>
              <w:t xml:space="preserve">①业务主管</w:t>
            </w:r>
            <w:r>
              <w:rPr>
                <w:rFonts w:hint="eastAsia" w:ascii="宋体" w:hAnsi="宋体" w:cs="宋体"/>
                <w:color w:val="auto"/>
                <w:spacing w:val="-7"/>
                <w:sz w:val="24"/>
                <w:highlight w:val="none"/>
              </w:rPr>
              <w:t xml:space="preserve">具有肢体残疾康复基本技能及3年以上康复机构管理经验；</w:t>
            </w:r>
            <w:r>
              <w:rPr>
                <w:color w:val="auto"/>
                <w:highlight w:val="none"/>
              </w:rPr>
            </w:r>
            <w:r/>
          </w:p>
          <w:p>
            <w:pPr>
              <w:ind w:left="-59"/>
              <w:rPr>
                <w:rFonts w:hint="eastAsia" w:ascii="宋体" w:hAnsi="宋体" w:cs="宋体"/>
                <w:color w:val="auto"/>
                <w:spacing w:val="-9"/>
                <w:sz w:val="24"/>
                <w:highlight w:val="none"/>
              </w:rPr>
            </w:pPr>
            <w:r>
              <w:rPr>
                <w:rFonts w:hint="eastAsia" w:ascii="宋体" w:hAnsi="宋体" w:cs="宋体"/>
                <w:color w:val="auto"/>
                <w:sz w:val="24"/>
                <w:highlight w:val="none"/>
              </w:rPr>
              <w:t xml:space="preserve">②</w:t>
            </w:r>
            <w:r>
              <w:rPr>
                <w:rFonts w:hint="eastAsia" w:ascii="宋体" w:hAnsi="宋体" w:cs="宋体"/>
                <w:color w:val="auto"/>
                <w:spacing w:val="-9"/>
                <w:sz w:val="24"/>
                <w:highlight w:val="none"/>
              </w:rPr>
              <w:t xml:space="preserve">康复医师具有相关专业背景，取得国家医师资格证书；</w:t>
            </w:r>
            <w:r>
              <w:rPr>
                <w:color w:val="auto"/>
                <w:highlight w:val="none"/>
              </w:rPr>
            </w:r>
            <w:r/>
          </w:p>
          <w:p>
            <w:pPr>
              <w:ind w:left="-59"/>
              <w:rPr>
                <w:rFonts w:hint="eastAsia" w:ascii="宋体" w:hAnsi="宋体" w:cs="宋体"/>
                <w:color w:val="auto"/>
                <w:spacing w:val="-8"/>
                <w:sz w:val="24"/>
                <w:highlight w:val="none"/>
              </w:rPr>
            </w:pPr>
            <w:r>
              <w:rPr>
                <w:rFonts w:hint="eastAsia" w:ascii="宋体" w:hAnsi="宋体" w:cs="宋体"/>
                <w:color w:val="auto"/>
                <w:sz w:val="24"/>
                <w:highlight w:val="none"/>
              </w:rPr>
              <w:t xml:space="preserve">③</w:t>
            </w:r>
            <w:r>
              <w:rPr>
                <w:rFonts w:hint="eastAsia" w:ascii="宋体" w:hAnsi="宋体" w:cs="宋体"/>
                <w:color w:val="auto"/>
                <w:spacing w:val="-8"/>
                <w:sz w:val="24"/>
                <w:highlight w:val="none"/>
              </w:rPr>
              <w:t xml:space="preserve">康复治疗师有医疗、康复等相关专业背景并取得相应执业资格；</w:t>
            </w:r>
            <w:r>
              <w:rPr>
                <w:color w:val="auto"/>
                <w:highlight w:val="none"/>
              </w:rPr>
            </w:r>
            <w:r/>
          </w:p>
          <w:p>
            <w:pPr>
              <w:ind w:left="-59"/>
              <w:rPr>
                <w:rFonts w:hint="eastAsia" w:ascii="宋体" w:hAnsi="宋体" w:cs="宋体"/>
                <w:color w:val="auto"/>
                <w:sz w:val="24"/>
                <w:highlight w:val="none"/>
              </w:rPr>
            </w:pPr>
            <w:r>
              <w:rPr>
                <w:rFonts w:hint="eastAsia" w:ascii="宋体" w:hAnsi="宋体" w:cs="宋体"/>
                <w:color w:val="auto"/>
                <w:sz w:val="24"/>
                <w:highlight w:val="none"/>
              </w:rPr>
              <w:t xml:space="preserve">④</w:t>
            </w:r>
            <w:r>
              <w:rPr>
                <w:rFonts w:hint="eastAsia" w:ascii="宋体" w:hAnsi="宋体" w:cs="宋体"/>
                <w:color w:val="auto"/>
                <w:spacing w:val="-8"/>
                <w:sz w:val="24"/>
                <w:highlight w:val="none"/>
              </w:rPr>
              <w:t xml:space="preserve">每年不少于</w:t>
            </w:r>
            <w:r>
              <w:rPr>
                <w:rFonts w:hint="eastAsia" w:ascii="宋体" w:hAnsi="宋体" w:cs="宋体"/>
                <w:color w:val="auto"/>
                <w:spacing w:val="-38"/>
                <w:sz w:val="24"/>
                <w:highlight w:val="none"/>
              </w:rPr>
              <w:t xml:space="preserve"> </w:t>
            </w:r>
            <w:r>
              <w:rPr>
                <w:rFonts w:hint="eastAsia" w:ascii="宋体" w:hAnsi="宋体" w:cs="宋体"/>
                <w:color w:val="auto"/>
                <w:spacing w:val="-8"/>
                <w:sz w:val="24"/>
                <w:highlight w:val="none"/>
              </w:rPr>
              <w:t xml:space="preserve">30%康复专业技术人员参加市级以上组织的规范化培训</w:t>
            </w:r>
            <w:r>
              <w:rPr>
                <w:rFonts w:hint="eastAsia" w:ascii="宋体" w:hAnsi="宋体" w:cs="宋体"/>
                <w:color w:val="auto"/>
                <w:sz w:val="24"/>
                <w:highlight w:val="none"/>
              </w:rPr>
              <w:t xml:space="preserve">。</w:t>
            </w:r>
            <w:r>
              <w:rPr>
                <w:color w:val="auto"/>
                <w:highlight w:val="none"/>
              </w:rPr>
            </w:r>
            <w:r/>
          </w:p>
          <w:p>
            <w:pPr>
              <w:ind w:left="-59"/>
              <w:rPr>
                <w:rFonts w:hint="eastAsia" w:ascii="宋体" w:hAnsi="宋体" w:cs="宋体"/>
                <w:color w:val="auto"/>
                <w:spacing w:val="-9"/>
                <w:sz w:val="24"/>
                <w:highlight w:val="none"/>
              </w:rPr>
            </w:pPr>
            <w:r>
              <w:rPr>
                <w:rFonts w:hint="eastAsia" w:ascii="宋体" w:hAnsi="宋体" w:cs="宋体"/>
                <w:color w:val="auto"/>
                <w:spacing w:val="-9"/>
                <w:sz w:val="24"/>
                <w:highlight w:val="none"/>
              </w:rPr>
              <w:t xml:space="preserve">⑤机构所有工作人员根据岗位要求取得健康证明。</w:t>
            </w:r>
            <w:r>
              <w:rPr>
                <w:color w:val="auto"/>
                <w:highlight w:val="none"/>
              </w:rPr>
            </w:r>
            <w:r/>
          </w:p>
          <w:p>
            <w:pPr>
              <w:ind w:left="-59"/>
              <w:rPr>
                <w:rFonts w:hint="eastAsia" w:ascii="宋体" w:hAnsi="宋体" w:cs="宋体"/>
                <w:b/>
                <w:bCs/>
                <w:color w:val="auto"/>
                <w:sz w:val="24"/>
                <w:highlight w:val="none"/>
              </w:rPr>
            </w:pPr>
            <w:r>
              <w:rPr>
                <w:rFonts w:hint="eastAsia" w:ascii="宋体" w:hAnsi="宋体" w:cs="宋体"/>
                <w:b/>
                <w:bCs/>
                <w:color w:val="auto"/>
                <w:sz w:val="24"/>
                <w:highlight w:val="none"/>
              </w:rPr>
              <w:t xml:space="preserve">（完全满足上述要求的，得10分；每有一项不满足要求的，扣2分，扣完为止。请在响应文件中提供相关专业、学历、管理经历、资质证书、执业资格、培训、一年以内健康证明、</w:t>
            </w:r>
            <w:r>
              <w:rPr>
                <w:rFonts w:hint="eastAsia" w:ascii="宋体" w:hAnsi="宋体" w:cs="宋体"/>
                <w:b/>
                <w:color w:val="auto"/>
                <w:sz w:val="24"/>
                <w:highlight w:val="none"/>
              </w:rPr>
              <w:t xml:space="preserve">开标前3个月内的任意一期为其缴纳的社保证明材料及人员劳动合同</w:t>
            </w:r>
            <w:r>
              <w:rPr>
                <w:rFonts w:hint="eastAsia" w:ascii="宋体" w:hAnsi="宋体" w:cs="宋体"/>
                <w:b/>
                <w:bCs/>
                <w:color w:val="auto"/>
                <w:sz w:val="24"/>
                <w:highlight w:val="none"/>
              </w:rPr>
              <w:t xml:space="preserve">等证明材料，保育员、保健医生可提供相关聘书等证明材料）</w:t>
            </w:r>
            <w:r>
              <w:rPr>
                <w:color w:val="auto"/>
                <w:highlight w:val="none"/>
              </w:rPr>
            </w:r>
            <w:r/>
          </w:p>
          <w:p>
            <w:pPr>
              <w:pStyle w:val="1107"/>
              <w:ind w:left="29"/>
              <w:spacing w:before="21"/>
              <w:rPr>
                <w:rFonts w:hint="eastAsia"/>
                <w:color w:val="auto"/>
                <w:spacing w:val="-9"/>
                <w:sz w:val="24"/>
                <w:szCs w:val="24"/>
                <w:highlight w:val="none"/>
              </w:rPr>
            </w:pPr>
            <w:r>
              <w:rPr>
                <w:rFonts w:hint="eastAsia"/>
                <w:color w:val="auto"/>
                <w:spacing w:val="-9"/>
                <w:sz w:val="24"/>
                <w:szCs w:val="24"/>
                <w:highlight w:val="none"/>
                <w:lang w:eastAsia="zh-CN"/>
              </w:rPr>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业务功能(19.0分)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6.1 部门设置</w:t>
            </w:r>
            <w:r>
              <w:rPr>
                <w:color w:val="auto"/>
                <w:highlight w:val="none"/>
              </w:rPr>
            </w:r>
            <w:r/>
          </w:p>
        </w:tc>
        <w:tc>
          <w:tcPr>
            <w:tcW w:w="6405" w:type="dxa"/>
            <w:vAlign w:val="center"/>
            <w:textDirection w:val="lrTb"/>
            <w:noWrap w:val="false"/>
          </w:tcPr>
          <w:p>
            <w:pPr>
              <w:ind w:left="-101" w:firstLine="44"/>
              <w:rPr>
                <w:rFonts w:hint="eastAsia" w:ascii="宋体" w:hAnsi="宋体" w:cs="宋体"/>
                <w:color w:val="auto"/>
                <w:sz w:val="24"/>
                <w:highlight w:val="none"/>
              </w:rPr>
            </w:pPr>
            <w:r>
              <w:rPr>
                <w:rFonts w:hint="eastAsia" w:ascii="宋体" w:hAnsi="宋体" w:cs="宋体"/>
                <w:color w:val="auto"/>
                <w:spacing w:val="-9"/>
                <w:sz w:val="24"/>
                <w:highlight w:val="none"/>
              </w:rPr>
              <w:t xml:space="preserve">应设置认知和运动功能诊断评估、康复训练、教育培训、后勤保</w:t>
            </w:r>
            <w:r>
              <w:rPr>
                <w:rFonts w:hint="eastAsia" w:ascii="宋体" w:hAnsi="宋体" w:cs="宋体"/>
                <w:color w:val="auto"/>
                <w:spacing w:val="-10"/>
                <w:sz w:val="24"/>
                <w:highlight w:val="none"/>
              </w:rPr>
              <w:t xml:space="preserve">障、</w:t>
            </w:r>
            <w:r>
              <w:rPr>
                <w:rFonts w:hint="eastAsia" w:ascii="宋体" w:hAnsi="宋体" w:cs="宋体"/>
                <w:color w:val="auto"/>
                <w:sz w:val="24"/>
                <w:highlight w:val="none"/>
              </w:rPr>
              <w:t xml:space="preserve"> </w:t>
            </w:r>
            <w:r>
              <w:rPr>
                <w:rFonts w:hint="eastAsia" w:ascii="宋体" w:hAnsi="宋体" w:cs="宋体"/>
                <w:color w:val="auto"/>
                <w:spacing w:val="-8"/>
                <w:sz w:val="24"/>
                <w:highlight w:val="none"/>
              </w:rPr>
              <w:t xml:space="preserve">行政办公等部门，本项最高2分，少一个部门扣0.5分，扣完为止。</w:t>
            </w:r>
            <w:r>
              <w:rPr>
                <w:rFonts w:hint="eastAsia" w:ascii="宋体" w:hAnsi="宋体" w:cs="宋体"/>
                <w:b/>
                <w:bCs/>
                <w:color w:val="auto"/>
                <w:sz w:val="24"/>
                <w:highlight w:val="none"/>
              </w:rPr>
              <w:t xml:space="preserve">（请在响应文件中提供相关部门设置说明、人员组成及具体职责</w:t>
            </w:r>
            <w:r>
              <w:rPr>
                <w:rFonts w:hint="eastAsia" w:cs="宋体"/>
                <w:b/>
                <w:bCs/>
                <w:color w:val="auto"/>
                <w:sz w:val="24"/>
                <w:highlight w:val="none"/>
              </w:rPr>
              <w:t xml:space="preserve">，</w:t>
            </w:r>
            <w:r>
              <w:rPr>
                <w:rFonts w:hint="eastAsia" w:ascii="宋体" w:hAnsi="宋体" w:cs="宋体"/>
                <w:b/>
                <w:bCs/>
                <w:color w:val="auto"/>
                <w:sz w:val="24"/>
                <w:highlight w:val="none"/>
              </w:rPr>
              <w:t xml:space="preserve">少一个部门</w:t>
            </w:r>
            <w:r>
              <w:rPr>
                <w:rFonts w:hint="eastAsia" w:cs="宋体"/>
                <w:b/>
                <w:bCs/>
                <w:color w:val="auto"/>
                <w:sz w:val="24"/>
                <w:highlight w:val="none"/>
              </w:rPr>
              <w:t xml:space="preserve">或其对应材料</w:t>
            </w:r>
            <w:r>
              <w:rPr>
                <w:rFonts w:hint="eastAsia" w:ascii="宋体" w:hAnsi="宋体" w:cs="宋体"/>
                <w:b/>
                <w:bCs/>
                <w:color w:val="auto"/>
                <w:sz w:val="24"/>
                <w:highlight w:val="none"/>
              </w:rPr>
              <w:t xml:space="preserve">扣0.5分，扣完为止。）</w:t>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6.2 业务能力</w:t>
            </w:r>
            <w:r>
              <w:rPr>
                <w:color w:val="auto"/>
                <w:highlight w:val="none"/>
              </w:rPr>
            </w:r>
            <w:r/>
          </w:p>
        </w:tc>
        <w:tc>
          <w:tcPr>
            <w:tcW w:w="6405" w:type="dxa"/>
            <w:vAlign w:val="center"/>
            <w:textDirection w:val="lrTb"/>
            <w:noWrap w:val="false"/>
          </w:tcPr>
          <w:p>
            <w:pPr>
              <w:ind w:left="-101" w:firstLine="48"/>
              <w:rPr>
                <w:rFonts w:hint="eastAsia" w:ascii="宋体" w:hAnsi="宋体" w:cs="宋体"/>
                <w:b/>
                <w:bCs/>
                <w:color w:val="auto"/>
                <w:sz w:val="24"/>
                <w:highlight w:val="none"/>
              </w:rPr>
            </w:pPr>
            <w:r>
              <w:rPr>
                <w:rFonts w:hint="eastAsia" w:ascii="宋体" w:hAnsi="宋体" w:cs="宋体"/>
                <w:color w:val="auto"/>
                <w:sz w:val="24"/>
                <w:highlight w:val="none"/>
              </w:rPr>
              <w:t xml:space="preserve">①供应商能同时受训20名以上肢体残疾儿童的能力，得5分。同时受训残疾儿童每增加10人得1分，最多得3分。</w:t>
            </w:r>
            <w:r>
              <w:rPr>
                <w:rFonts w:hint="eastAsia" w:ascii="宋体" w:hAnsi="宋体" w:cs="宋体"/>
                <w:b/>
                <w:bCs/>
                <w:color w:val="auto"/>
                <w:sz w:val="24"/>
                <w:highlight w:val="none"/>
              </w:rPr>
              <w:t xml:space="preserve">（请在响应文件中提供相关证明材料，以供应商提供的专业人员、场所设置等配比进行打分，不满足要求不得分）</w:t>
            </w:r>
            <w:r>
              <w:rPr>
                <w:color w:val="auto"/>
                <w:highlight w:val="none"/>
              </w:rPr>
            </w:r>
            <w:r/>
          </w:p>
          <w:p>
            <w:pPr>
              <w:pStyle w:val="966"/>
              <w:rPr>
                <w:color w:val="auto"/>
                <w:highlight w:val="none"/>
              </w:rPr>
            </w:pPr>
            <w:r>
              <w:rPr>
                <w:color w:val="auto"/>
                <w:highlight w:val="none"/>
              </w:rPr>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color w:val="auto"/>
                <w:sz w:val="24"/>
                <w:highlight w:val="none"/>
              </w:rPr>
              <w:t xml:space="preserve">（上述单位投标，本项可不查验相关证明材料，直接得分）</w:t>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8</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康复方案</w:t>
            </w:r>
            <w:r>
              <w:rPr>
                <w:color w:val="auto"/>
                <w:highlight w:val="none"/>
              </w:rPr>
            </w:r>
            <w:r/>
          </w:p>
        </w:tc>
        <w:tc>
          <w:tcPr>
            <w:tcW w:w="640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医疗类供应商：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①康复项目及收费参照苏州市医保局关于公立医院医疗服务价格的相关规定；</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②有符合不同康复形式（门诊/住院）的康复方案；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③有根据残疾儿童个体情况制定个性化康复方案；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④有超出购买服务要求的服务内容，如服务内容、服务时间和（或）服务价格优惠。</w:t>
            </w:r>
            <w:r>
              <w:rPr>
                <w:color w:val="auto"/>
                <w:highlight w:val="none"/>
              </w:rPr>
            </w:r>
            <w:r/>
          </w:p>
          <w:p>
            <w:pPr>
              <w:pStyle w:val="966"/>
              <w:rPr>
                <w:color w:val="auto"/>
                <w:highlight w:val="none"/>
              </w:rPr>
            </w:pPr>
            <w:r>
              <w:rPr>
                <w:rFonts w:hint="eastAsia" w:hAnsi="宋体" w:cs="宋体"/>
                <w:color w:val="auto"/>
                <w:highlight w:val="none"/>
              </w:rPr>
              <w:t xml:space="preserve">⑤有关于支持性服务、社会融合活动、家长培训、家庭康复延伸培训、公益活动、康复服务指导跟踪等服务的相关安排。</w:t>
            </w:r>
            <w:r>
              <w:rPr>
                <w:color w:val="auto"/>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color w:val="auto"/>
                <w:highlight w:val="none"/>
              </w:rPr>
            </w:r>
            <w:r/>
          </w:p>
          <w:p>
            <w:pPr>
              <w:pStyle w:val="966"/>
              <w:rPr>
                <w:color w:val="auto"/>
                <w:highlight w:val="none"/>
              </w:rPr>
            </w:pPr>
            <w:r>
              <w:rPr>
                <w:color w:val="auto"/>
                <w:highlight w:val="none"/>
              </w:rPr>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7.价格分（10分）</w:t>
            </w:r>
            <w:r>
              <w:rPr>
                <w:color w:val="auto"/>
                <w:highlight w:val="none"/>
              </w:rPr>
            </w:r>
            <w:r/>
          </w:p>
        </w:tc>
        <w:tc>
          <w:tcPr>
            <w:gridSpan w:val="2"/>
            <w:tcW w:w="7410" w:type="dxa"/>
            <w:vAlign w:val="center"/>
            <w:textDirection w:val="lrTb"/>
            <w:noWrap w:val="false"/>
          </w:tcPr>
          <w:p>
            <w:pPr>
              <w:pStyle w:val="966"/>
              <w:rPr>
                <w:color w:val="auto"/>
                <w:highlight w:val="none"/>
              </w:rPr>
            </w:pPr>
            <w:r>
              <w:rPr>
                <w:rFonts w:hint="eastAsia"/>
                <w:color w:val="auto"/>
                <w:highlight w:val="none"/>
              </w:rPr>
              <w:t xml:space="preserve">医疗类供应商：</w:t>
            </w:r>
            <w:r>
              <w:rPr>
                <w:color w:val="auto"/>
                <w:highlight w:val="none"/>
              </w:rPr>
            </w:r>
            <w:r/>
          </w:p>
          <w:p>
            <w:pPr>
              <w:pStyle w:val="966"/>
              <w:rPr>
                <w:rFonts w:hint="eastAsia" w:hAnsi="宋体" w:cs="宋体"/>
                <w:b/>
                <w:bCs/>
                <w:color w:val="auto"/>
                <w:highlight w:val="none"/>
              </w:rPr>
            </w:pPr>
            <w:r>
              <w:rPr>
                <w:rFonts w:hint="eastAsia"/>
                <w:color w:val="auto"/>
                <w:highlight w:val="none"/>
              </w:rPr>
              <w:t xml:space="preserve">承诺</w:t>
            </w:r>
            <w:r>
              <w:rPr>
                <w:color w:val="auto"/>
                <w:highlight w:val="none"/>
              </w:rPr>
              <w:t xml:space="preserve">康复项目及收费参照苏州市医保局关于公立医院医疗服务价格的相关规定</w:t>
            </w:r>
            <w:r>
              <w:rPr>
                <w:rFonts w:hint="eastAsia"/>
                <w:color w:val="auto"/>
                <w:highlight w:val="none"/>
              </w:rPr>
              <w:t xml:space="preserve">的，得10分。否则不得分。</w:t>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gridSpan w:val="3"/>
            <w:tcW w:w="835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综合评分</w:t>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100</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bl>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r>
      <w:r>
        <w:rPr>
          <w:color w:val="auto"/>
          <w:highlight w:val="none"/>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rPr>
          <w:color w:val="auto"/>
          <w:highlight w:val="none"/>
        </w:rPr>
      </w:r>
      <w:r/>
    </w:p>
    <w:tbl>
      <w:tblPr>
        <w:tblW w:w="10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5"/>
        <w:gridCol w:w="1005"/>
        <w:gridCol w:w="6405"/>
        <w:gridCol w:w="572"/>
        <w:gridCol w:w="648"/>
        <w:gridCol w:w="492"/>
      </w:tblGrid>
      <w:tr>
        <w:trPr>
          <w:jc w:val="center"/>
          <w:trHeight w:val="20"/>
        </w:trPr>
        <w:tc>
          <w:tcPr>
            <w:gridSpan w:val="6"/>
            <w:tcW w:w="1006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b/>
                <w:bCs/>
                <w:color w:val="auto"/>
                <w:sz w:val="24"/>
                <w:highlight w:val="none"/>
              </w:rPr>
              <w:t xml:space="preserve">第六包：肢体残疾儿童基本康复服务评分标准</w:t>
            </w:r>
            <w:r>
              <w:rPr>
                <w:rFonts w:hint="eastAsia" w:ascii="仿宋_GB2312" w:hAnsi="仿宋_GB2312" w:eastAsia="仿宋_GB2312" w:cs="仿宋_GB2312"/>
                <w:color w:val="auto"/>
                <w:spacing w:val="-6"/>
                <w:sz w:val="24"/>
                <w:highlight w:val="none"/>
              </w:rPr>
              <w:t xml:space="preserve">（教育类）</w:t>
            </w:r>
            <w:r>
              <w:rPr>
                <w:color w:val="auto"/>
                <w:highlight w:val="none"/>
              </w:rPr>
            </w:r>
            <w:r/>
          </w:p>
        </w:tc>
      </w:tr>
      <w:tr>
        <w:trPr>
          <w:jc w:val="center"/>
          <w:trHeight w:val="20"/>
        </w:trPr>
        <w:tc>
          <w:tcPr>
            <w:gridSpan w:val="2"/>
            <w:tcW w:w="19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  目</w:t>
            </w:r>
            <w:r>
              <w:rPr>
                <w:color w:val="auto"/>
                <w:highlight w:val="none"/>
              </w:rPr>
            </w:r>
            <w:r/>
          </w:p>
        </w:tc>
        <w:tc>
          <w:tcPr>
            <w:tcW w:w="640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评分标准</w:t>
            </w:r>
            <w:r>
              <w:rPr>
                <w:color w:val="auto"/>
                <w:highlight w:val="none"/>
              </w:rPr>
            </w:r>
            <w:r/>
          </w:p>
        </w:tc>
        <w:tc>
          <w:tcPr>
            <w:tcW w:w="572"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值</w:t>
            </w:r>
            <w:r>
              <w:rPr>
                <w:color w:val="auto"/>
                <w:highlight w:val="none"/>
              </w:rPr>
            </w:r>
            <w:r/>
          </w:p>
        </w:tc>
        <w:tc>
          <w:tcPr>
            <w:tcW w:w="648"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计分</w:t>
            </w:r>
            <w:r>
              <w:rPr>
                <w:color w:val="auto"/>
                <w:highlight w:val="none"/>
              </w:rPr>
            </w:r>
            <w:r/>
          </w:p>
        </w:tc>
        <w:tc>
          <w:tcPr>
            <w:tcW w:w="492"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备注</w:t>
            </w:r>
            <w:r>
              <w:rPr>
                <w:color w:val="auto"/>
                <w:highlight w:val="none"/>
              </w:rPr>
            </w:r>
            <w:r/>
          </w:p>
        </w:tc>
      </w:tr>
      <w:tr>
        <w:trPr>
          <w:jc w:val="center"/>
          <w:trHeight w:val="20"/>
        </w:trPr>
        <w:tc>
          <w:tcPr>
            <w:tcW w:w="94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一级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二级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tcW w:w="6405"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572"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648"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492"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r>
      <w:tr>
        <w:trPr>
          <w:jc w:val="center"/>
          <w:trHeight w:val="20"/>
        </w:trPr>
        <w:tc>
          <w:tcPr>
            <w:tcW w:w="94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建设标准(6.0分)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1.1 抗震要求</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40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供应商提供康复服务场所的抗震设防要求不低于幼儿园、中小学的教学用房在GB50223标准。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color w:val="auto"/>
                <w:sz w:val="24"/>
                <w:highlight w:val="none"/>
              </w:rPr>
              <w:t xml:space="preserve">（请在响应文件中提供有效证明材料，提供的材料不足以说明或不提供的不得分）</w:t>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1.2 建设要求</w:t>
            </w:r>
            <w:r>
              <w:rPr>
                <w:color w:val="auto"/>
                <w:highlight w:val="none"/>
              </w:rPr>
            </w:r>
            <w:r/>
          </w:p>
        </w:tc>
        <w:tc>
          <w:tcPr>
            <w:tcW w:w="640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color w:val="auto"/>
                <w:sz w:val="24"/>
                <w:highlight w:val="none"/>
              </w:rPr>
              <w:t xml:space="preserve">（请在响应文件中提供承诺书或有效证明材料，不提供不得分。满足一项规定得2分&lt;提供承诺书得1分，提供有效证明材料得2分&gt;，两项规定均满足得4分。）</w:t>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内部管理(5.0分)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 制度管理</w:t>
            </w:r>
            <w:r>
              <w:rPr>
                <w:color w:val="auto"/>
                <w:highlight w:val="none"/>
              </w:rPr>
            </w:r>
            <w:r/>
          </w:p>
        </w:tc>
        <w:tc>
          <w:tcPr>
            <w:tcW w:w="640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color w:val="auto"/>
                <w:sz w:val="24"/>
                <w:highlight w:val="none"/>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设施</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配置(16.0分)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3.1 康复场地</w:t>
            </w:r>
            <w:r>
              <w:rPr>
                <w:color w:val="auto"/>
                <w:highlight w:val="none"/>
              </w:rPr>
            </w:r>
            <w:r/>
          </w:p>
        </w:tc>
        <w:tc>
          <w:tcPr>
            <w:tcW w:w="6405" w:type="dxa"/>
            <w:vAlign w:val="center"/>
            <w:textDirection w:val="lrTb"/>
            <w:noWrap w:val="false"/>
          </w:tcPr>
          <w:p>
            <w:pPr>
              <w:pStyle w:val="1107"/>
              <w:ind w:left="28" w:right="113" w:hanging="1"/>
              <w:spacing w:before="156"/>
              <w:rPr>
                <w:rFonts w:hint="eastAsia"/>
                <w:color w:val="auto"/>
                <w:spacing w:val="-8"/>
                <w:sz w:val="24"/>
                <w:szCs w:val="24"/>
                <w:highlight w:val="none"/>
              </w:rPr>
            </w:pPr>
            <w:r>
              <w:rPr>
                <w:rFonts w:hint="eastAsia"/>
                <w:color w:val="auto"/>
                <w:spacing w:val="-11"/>
                <w:sz w:val="24"/>
                <w:szCs w:val="24"/>
                <w:highlight w:val="none"/>
                <w:lang w:eastAsia="zh-CN"/>
              </w:rPr>
              <w:t xml:space="preserve">供应商提供的康复场地：</w:t>
            </w:r>
            <w:r>
              <w:rPr>
                <w:rFonts w:hint="eastAsia"/>
                <w:color w:val="auto"/>
                <w:sz w:val="24"/>
                <w:szCs w:val="24"/>
                <w:highlight w:val="none"/>
                <w:lang w:eastAsia="zh-CN"/>
              </w:rPr>
              <w:t xml:space="preserve">①</w:t>
            </w:r>
            <w:r>
              <w:rPr>
                <w:rFonts w:hint="eastAsia"/>
                <w:color w:val="auto"/>
                <w:spacing w:val="-11"/>
                <w:sz w:val="24"/>
                <w:szCs w:val="24"/>
                <w:highlight w:val="none"/>
                <w:lang w:eastAsia="zh-CN"/>
              </w:rPr>
              <w:t xml:space="preserve">设置符合学龄前儿童身心特点， 地面防滑、桌椅柜等加</w:t>
            </w:r>
            <w:r>
              <w:rPr>
                <w:rFonts w:hint="eastAsia"/>
                <w:color w:val="auto"/>
                <w:spacing w:val="-12"/>
                <w:sz w:val="24"/>
                <w:szCs w:val="24"/>
                <w:highlight w:val="none"/>
                <w:lang w:eastAsia="zh-CN"/>
              </w:rPr>
              <w:t xml:space="preserve">装防撞条</w:t>
            </w:r>
            <w:r>
              <w:rPr>
                <w:rFonts w:hint="eastAsia"/>
                <w:color w:val="auto"/>
                <w:sz w:val="24"/>
                <w:szCs w:val="24"/>
                <w:highlight w:val="none"/>
                <w:lang w:eastAsia="zh-CN"/>
              </w:rPr>
              <w:t xml:space="preserve"> </w:t>
            </w:r>
            <w:r>
              <w:rPr>
                <w:rFonts w:hint="eastAsia"/>
                <w:color w:val="auto"/>
                <w:spacing w:val="-8"/>
                <w:sz w:val="24"/>
                <w:szCs w:val="24"/>
                <w:highlight w:val="none"/>
                <w:lang w:eastAsia="zh-CN"/>
              </w:rPr>
              <w:t xml:space="preserve">和防撞角，避免跌倒和撞伤。</w:t>
            </w:r>
            <w:r>
              <w:rPr>
                <w:rFonts w:hint="eastAsia"/>
                <w:b/>
                <w:bCs/>
                <w:color w:val="auto"/>
                <w:sz w:val="24"/>
                <w:szCs w:val="24"/>
                <w:highlight w:val="none"/>
                <w:lang w:eastAsia="zh-CN"/>
              </w:rPr>
              <w:t xml:space="preserve">（在响应文件中提供实地照片等相关证明材料得2分，不提供不得分）</w:t>
            </w:r>
            <w:r>
              <w:rPr>
                <w:rFonts w:hint="eastAsia"/>
                <w:color w:val="auto"/>
                <w:spacing w:val="-8"/>
                <w:sz w:val="24"/>
                <w:szCs w:val="24"/>
                <w:highlight w:val="none"/>
                <w:lang w:eastAsia="zh-CN"/>
              </w:rPr>
              <w:t xml:space="preserve">；</w:t>
            </w:r>
            <w:r>
              <w:rPr>
                <w:color w:val="auto"/>
                <w:highlight w:val="none"/>
              </w:rPr>
            </w:r>
            <w:r/>
          </w:p>
          <w:p>
            <w:pPr>
              <w:pStyle w:val="1107"/>
              <w:ind w:left="28" w:right="113" w:hanging="1"/>
              <w:spacing w:before="156"/>
              <w:rPr>
                <w:rFonts w:hint="eastAsia"/>
                <w:color w:val="auto"/>
                <w:sz w:val="24"/>
                <w:szCs w:val="24"/>
                <w:highlight w:val="none"/>
              </w:rPr>
            </w:pPr>
            <w:r>
              <w:rPr>
                <w:rFonts w:hint="eastAsia"/>
                <w:color w:val="auto"/>
                <w:sz w:val="24"/>
                <w:szCs w:val="24"/>
                <w:highlight w:val="none"/>
                <w:lang w:eastAsia="zh-CN"/>
              </w:rPr>
              <w:t xml:space="preserve">②</w:t>
            </w:r>
            <w:r>
              <w:rPr>
                <w:rFonts w:hint="eastAsia"/>
                <w:color w:val="auto"/>
                <w:spacing w:val="-8"/>
                <w:sz w:val="24"/>
                <w:szCs w:val="24"/>
                <w:highlight w:val="none"/>
                <w:lang w:eastAsia="zh-CN"/>
              </w:rPr>
              <w:t xml:space="preserve">设有治疗室、康复训练室、培训</w:t>
            </w:r>
            <w:r>
              <w:rPr>
                <w:rFonts w:hint="eastAsia"/>
                <w:color w:val="auto"/>
                <w:spacing w:val="-9"/>
                <w:sz w:val="24"/>
                <w:szCs w:val="24"/>
                <w:highlight w:val="none"/>
                <w:lang w:eastAsia="zh-CN"/>
              </w:rPr>
              <w:t xml:space="preserve">教室等基本场地，基本训练场地不小于</w:t>
            </w:r>
            <w:r>
              <w:rPr>
                <w:rFonts w:hint="eastAsia"/>
                <w:color w:val="auto"/>
                <w:spacing w:val="-23"/>
                <w:sz w:val="24"/>
                <w:szCs w:val="24"/>
                <w:highlight w:val="none"/>
                <w:lang w:eastAsia="zh-CN"/>
              </w:rPr>
              <w:t xml:space="preserve"> </w:t>
            </w:r>
            <w:r>
              <w:rPr>
                <w:rFonts w:hint="eastAsia"/>
                <w:color w:val="auto"/>
                <w:spacing w:val="-9"/>
                <w:sz w:val="24"/>
                <w:szCs w:val="24"/>
                <w:highlight w:val="none"/>
                <w:lang w:eastAsia="zh-CN"/>
              </w:rPr>
              <w:t xml:space="preserve">100 平方米。</w:t>
            </w:r>
            <w:r>
              <w:rPr>
                <w:rFonts w:hint="eastAsia"/>
                <w:b/>
                <w:bCs/>
                <w:color w:val="auto"/>
                <w:sz w:val="24"/>
                <w:szCs w:val="24"/>
                <w:highlight w:val="none"/>
                <w:lang w:eastAsia="zh-CN"/>
              </w:rPr>
              <w:t xml:space="preserve">（在响应文件中提供机构完整平面图，在平面图上标注清楚上述场地用房及面积，附实地照片，得2分。每少一个扣1分，面积不达标扣1分，扣完为止）</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3.2 咨询接待室</w:t>
            </w:r>
            <w:r>
              <w:rPr>
                <w:color w:val="auto"/>
                <w:highlight w:val="none"/>
              </w:rPr>
            </w:r>
            <w:r/>
          </w:p>
        </w:tc>
        <w:tc>
          <w:tcPr>
            <w:tcW w:w="6405" w:type="dxa"/>
            <w:vAlign w:val="center"/>
            <w:textDirection w:val="lrTb"/>
            <w:noWrap w:val="false"/>
          </w:tcPr>
          <w:p>
            <w:pPr>
              <w:pStyle w:val="1107"/>
              <w:ind w:left="31"/>
              <w:spacing w:before="70"/>
              <w:rPr>
                <w:rFonts w:hint="eastAsia"/>
                <w:color w:val="auto"/>
                <w:sz w:val="24"/>
                <w:szCs w:val="24"/>
                <w:highlight w:val="none"/>
              </w:rPr>
            </w:pPr>
            <w:r>
              <w:rPr>
                <w:rFonts w:hint="eastAsia"/>
                <w:color w:val="auto"/>
                <w:spacing w:val="-9"/>
                <w:sz w:val="24"/>
                <w:szCs w:val="24"/>
                <w:highlight w:val="none"/>
                <w:lang w:eastAsia="zh-CN"/>
              </w:rPr>
              <w:t xml:space="preserve">供应商提供的康复场所设置有咨询接待室、面积不小于</w:t>
            </w:r>
            <w:r>
              <w:rPr>
                <w:rFonts w:hint="eastAsia"/>
                <w:color w:val="auto"/>
                <w:spacing w:val="-32"/>
                <w:sz w:val="24"/>
                <w:szCs w:val="24"/>
                <w:highlight w:val="none"/>
                <w:lang w:eastAsia="zh-CN"/>
              </w:rPr>
              <w:t xml:space="preserve"> </w:t>
            </w:r>
            <w:r>
              <w:rPr>
                <w:rFonts w:hint="eastAsia"/>
                <w:color w:val="auto"/>
                <w:spacing w:val="-9"/>
                <w:sz w:val="24"/>
                <w:szCs w:val="24"/>
                <w:highlight w:val="none"/>
                <w:lang w:eastAsia="zh-CN"/>
              </w:rPr>
              <w:t xml:space="preserve">10 平方米，得2分。</w:t>
            </w:r>
            <w:r>
              <w:rPr>
                <w:rFonts w:hint="eastAsia"/>
                <w:b/>
                <w:bCs/>
                <w:color w:val="auto"/>
                <w:sz w:val="24"/>
                <w:szCs w:val="24"/>
                <w:highlight w:val="none"/>
                <w:lang w:eastAsia="zh-CN"/>
              </w:rPr>
              <w:t xml:space="preserve">（在响应文件中提供机构完整平面图，在平面图上标注清楚咨询接待室及面积，附实地照片。）</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3.3 功能评估室</w:t>
            </w:r>
            <w:r>
              <w:rPr>
                <w:color w:val="auto"/>
                <w:highlight w:val="none"/>
              </w:rPr>
            </w:r>
            <w:r/>
          </w:p>
        </w:tc>
        <w:tc>
          <w:tcPr>
            <w:tcW w:w="6405" w:type="dxa"/>
            <w:vAlign w:val="center"/>
            <w:textDirection w:val="lrTb"/>
            <w:noWrap w:val="false"/>
          </w:tcPr>
          <w:p>
            <w:pPr>
              <w:pStyle w:val="1107"/>
              <w:ind w:left="31"/>
              <w:spacing w:before="70"/>
              <w:rPr>
                <w:rFonts w:hint="eastAsia"/>
                <w:color w:val="auto"/>
                <w:sz w:val="24"/>
                <w:szCs w:val="24"/>
                <w:highlight w:val="none"/>
              </w:rPr>
            </w:pPr>
            <w:r>
              <w:rPr>
                <w:rFonts w:hint="eastAsia"/>
                <w:color w:val="auto"/>
                <w:spacing w:val="-9"/>
                <w:sz w:val="24"/>
                <w:szCs w:val="24"/>
                <w:highlight w:val="none"/>
                <w:lang w:eastAsia="zh-CN"/>
              </w:rPr>
              <w:t xml:space="preserve">供应商提供的康复场所设置有功能评估室，面积不小于</w:t>
            </w:r>
            <w:r>
              <w:rPr>
                <w:rFonts w:hint="eastAsia"/>
                <w:color w:val="auto"/>
                <w:spacing w:val="-32"/>
                <w:sz w:val="24"/>
                <w:szCs w:val="24"/>
                <w:highlight w:val="none"/>
                <w:lang w:eastAsia="zh-CN"/>
              </w:rPr>
              <w:t xml:space="preserve"> </w:t>
            </w:r>
            <w:r>
              <w:rPr>
                <w:rFonts w:hint="eastAsia"/>
                <w:color w:val="auto"/>
                <w:spacing w:val="-9"/>
                <w:sz w:val="24"/>
                <w:szCs w:val="24"/>
                <w:highlight w:val="none"/>
                <w:lang w:eastAsia="zh-CN"/>
              </w:rPr>
              <w:t xml:space="preserve">15 平方米，得2分。</w:t>
            </w:r>
            <w:r>
              <w:rPr>
                <w:rFonts w:hint="eastAsia"/>
                <w:b/>
                <w:bCs/>
                <w:color w:val="auto"/>
                <w:sz w:val="24"/>
                <w:szCs w:val="24"/>
                <w:highlight w:val="none"/>
                <w:lang w:eastAsia="zh-CN"/>
              </w:rPr>
              <w:t xml:space="preserve">（在响应文件中提供机构完整平面图，在平面图上标注清楚功能评估室及面积，附实地照片。）</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3.4 运动训练室</w:t>
            </w:r>
            <w:r>
              <w:rPr>
                <w:color w:val="auto"/>
                <w:highlight w:val="none"/>
              </w:rPr>
            </w:r>
            <w:r/>
          </w:p>
        </w:tc>
        <w:tc>
          <w:tcPr>
            <w:tcW w:w="6405" w:type="dxa"/>
            <w:vAlign w:val="center"/>
            <w:textDirection w:val="lrTb"/>
            <w:noWrap w:val="false"/>
          </w:tcPr>
          <w:p>
            <w:pPr>
              <w:pStyle w:val="1107"/>
              <w:ind w:left="31"/>
              <w:spacing w:before="70"/>
              <w:rPr>
                <w:rFonts w:hint="eastAsia"/>
                <w:color w:val="auto"/>
                <w:sz w:val="24"/>
                <w:szCs w:val="24"/>
                <w:highlight w:val="none"/>
              </w:rPr>
            </w:pPr>
            <w:r>
              <w:rPr>
                <w:rFonts w:hint="eastAsia"/>
                <w:color w:val="auto"/>
                <w:spacing w:val="-9"/>
                <w:sz w:val="24"/>
                <w:szCs w:val="24"/>
                <w:highlight w:val="none"/>
                <w:lang w:eastAsia="zh-CN"/>
              </w:rPr>
              <w:t xml:space="preserve">供应商提供的康复场所设置有</w:t>
            </w:r>
            <w:r>
              <w:rPr>
                <w:rFonts w:hint="eastAsia"/>
                <w:color w:val="auto"/>
                <w:spacing w:val="-8"/>
                <w:sz w:val="24"/>
                <w:szCs w:val="24"/>
                <w:highlight w:val="none"/>
                <w:lang w:eastAsia="zh-CN"/>
              </w:rPr>
              <w:t xml:space="preserve">运动训练室，面积不小于</w:t>
            </w:r>
            <w:r>
              <w:rPr>
                <w:rFonts w:hint="eastAsia"/>
                <w:color w:val="auto"/>
                <w:spacing w:val="-52"/>
                <w:sz w:val="24"/>
                <w:szCs w:val="24"/>
                <w:highlight w:val="none"/>
                <w:lang w:eastAsia="zh-CN"/>
              </w:rPr>
              <w:t xml:space="preserve"> </w:t>
            </w:r>
            <w:r>
              <w:rPr>
                <w:rFonts w:hint="eastAsia"/>
                <w:color w:val="auto"/>
                <w:spacing w:val="-8"/>
                <w:sz w:val="24"/>
                <w:szCs w:val="24"/>
                <w:highlight w:val="none"/>
                <w:lang w:eastAsia="zh-CN"/>
              </w:rPr>
              <w:t xml:space="preserve">40 平方米，</w:t>
            </w:r>
            <w:r>
              <w:rPr>
                <w:rFonts w:hint="eastAsia"/>
                <w:color w:val="auto"/>
                <w:spacing w:val="-9"/>
                <w:sz w:val="24"/>
                <w:szCs w:val="24"/>
                <w:highlight w:val="none"/>
                <w:lang w:eastAsia="zh-CN"/>
              </w:rPr>
              <w:t xml:space="preserve">得2分。</w:t>
            </w:r>
            <w:r>
              <w:rPr>
                <w:rFonts w:hint="eastAsia"/>
                <w:b/>
                <w:bCs/>
                <w:color w:val="auto"/>
                <w:sz w:val="24"/>
                <w:szCs w:val="24"/>
                <w:highlight w:val="none"/>
                <w:lang w:eastAsia="zh-CN"/>
              </w:rPr>
              <w:t xml:space="preserve">（在响应文件中提供机构完整平面图，在平面图上标注清楚运动训练室及面积，附实地照片。）</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3.5</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pacing w:val="-8"/>
                <w:sz w:val="24"/>
                <w:highlight w:val="none"/>
              </w:rPr>
              <w:t xml:space="preserve">作业训练室</w:t>
            </w:r>
            <w:r>
              <w:rPr>
                <w:rFonts w:hint="eastAsia" w:ascii="宋体" w:hAnsi="宋体" w:cs="宋体"/>
                <w:color w:val="auto"/>
                <w:sz w:val="24"/>
                <w:highlight w:val="none"/>
              </w:rPr>
              <w:t xml:space="preserve"> </w:t>
            </w:r>
            <w:r>
              <w:rPr>
                <w:color w:val="auto"/>
                <w:highlight w:val="none"/>
              </w:rPr>
            </w:r>
            <w:r/>
          </w:p>
        </w:tc>
        <w:tc>
          <w:tcPr>
            <w:tcW w:w="6405" w:type="dxa"/>
            <w:vAlign w:val="center"/>
            <w:textDirection w:val="lrTb"/>
            <w:noWrap w:val="false"/>
          </w:tcPr>
          <w:p>
            <w:pPr>
              <w:pStyle w:val="1107"/>
              <w:ind w:left="31"/>
              <w:spacing w:before="71"/>
              <w:rPr>
                <w:rFonts w:hint="eastAsia"/>
                <w:color w:val="auto"/>
                <w:sz w:val="24"/>
                <w:szCs w:val="24"/>
                <w:highlight w:val="none"/>
              </w:rPr>
            </w:pPr>
            <w:r>
              <w:rPr>
                <w:rFonts w:hint="eastAsia"/>
                <w:color w:val="auto"/>
                <w:spacing w:val="-9"/>
                <w:sz w:val="24"/>
                <w:szCs w:val="24"/>
                <w:highlight w:val="none"/>
                <w:lang w:eastAsia="zh-CN"/>
              </w:rPr>
              <w:t xml:space="preserve">供应商提供的康复场所设置有</w:t>
            </w:r>
            <w:r>
              <w:rPr>
                <w:rFonts w:hint="eastAsia"/>
                <w:color w:val="auto"/>
                <w:spacing w:val="-8"/>
                <w:sz w:val="24"/>
                <w:szCs w:val="24"/>
                <w:highlight w:val="none"/>
                <w:lang w:eastAsia="zh-CN"/>
              </w:rPr>
              <w:t xml:space="preserve">作业训练室，面积不小于</w:t>
            </w:r>
            <w:r>
              <w:rPr>
                <w:rFonts w:hint="eastAsia"/>
                <w:color w:val="auto"/>
                <w:spacing w:val="-52"/>
                <w:sz w:val="24"/>
                <w:szCs w:val="24"/>
                <w:highlight w:val="none"/>
                <w:lang w:eastAsia="zh-CN"/>
              </w:rPr>
              <w:t xml:space="preserve"> </w:t>
            </w:r>
            <w:r>
              <w:rPr>
                <w:rFonts w:hint="eastAsia"/>
                <w:color w:val="auto"/>
                <w:spacing w:val="-8"/>
                <w:sz w:val="24"/>
                <w:szCs w:val="24"/>
                <w:highlight w:val="none"/>
                <w:lang w:eastAsia="zh-CN"/>
              </w:rPr>
              <w:t xml:space="preserve">30 平方米，</w:t>
            </w:r>
            <w:r>
              <w:rPr>
                <w:rFonts w:hint="eastAsia"/>
                <w:color w:val="auto"/>
                <w:spacing w:val="-9"/>
                <w:sz w:val="24"/>
                <w:szCs w:val="24"/>
                <w:highlight w:val="none"/>
                <w:lang w:eastAsia="zh-CN"/>
              </w:rPr>
              <w:t xml:space="preserve">得2分。</w:t>
            </w:r>
            <w:r>
              <w:rPr>
                <w:rFonts w:hint="eastAsia"/>
                <w:b/>
                <w:bCs/>
                <w:color w:val="auto"/>
                <w:sz w:val="24"/>
                <w:szCs w:val="24"/>
                <w:highlight w:val="none"/>
                <w:lang w:eastAsia="zh-CN"/>
              </w:rPr>
              <w:t xml:space="preserve">（在响应文件中提供机构完整平面图，在平面图上标注清楚作业训练室及面积，附实地照片。）</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3.6 集体教室</w:t>
            </w:r>
            <w:r>
              <w:rPr>
                <w:color w:val="auto"/>
                <w:highlight w:val="none"/>
              </w:rPr>
            </w:r>
            <w:r/>
          </w:p>
        </w:tc>
        <w:tc>
          <w:tcPr>
            <w:tcW w:w="6405" w:type="dxa"/>
            <w:vAlign w:val="center"/>
            <w:textDirection w:val="lrTb"/>
            <w:noWrap w:val="false"/>
          </w:tcPr>
          <w:p>
            <w:pPr>
              <w:pStyle w:val="1107"/>
              <w:ind w:left="31"/>
              <w:spacing w:before="72"/>
              <w:rPr>
                <w:rFonts w:hint="eastAsia"/>
                <w:color w:val="auto"/>
                <w:sz w:val="24"/>
                <w:szCs w:val="24"/>
                <w:highlight w:val="none"/>
              </w:rPr>
            </w:pPr>
            <w:r>
              <w:rPr>
                <w:rFonts w:hint="eastAsia"/>
                <w:color w:val="auto"/>
                <w:spacing w:val="-9"/>
                <w:sz w:val="24"/>
                <w:szCs w:val="24"/>
                <w:highlight w:val="none"/>
                <w:lang w:eastAsia="zh-CN"/>
              </w:rPr>
              <w:t xml:space="preserve">供应商提供的康复场所设置有</w:t>
            </w:r>
            <w:r>
              <w:rPr>
                <w:rFonts w:hint="eastAsia"/>
                <w:color w:val="auto"/>
                <w:spacing w:val="-13"/>
                <w:sz w:val="24"/>
                <w:szCs w:val="24"/>
                <w:highlight w:val="none"/>
                <w:lang w:eastAsia="zh-CN"/>
              </w:rPr>
              <w:t xml:space="preserve">集体教室， 面积不小于</w:t>
            </w:r>
            <w:r>
              <w:rPr>
                <w:rFonts w:hint="eastAsia"/>
                <w:color w:val="auto"/>
                <w:spacing w:val="-39"/>
                <w:sz w:val="24"/>
                <w:szCs w:val="24"/>
                <w:highlight w:val="none"/>
                <w:lang w:eastAsia="zh-CN"/>
              </w:rPr>
              <w:t xml:space="preserve"> </w:t>
            </w:r>
            <w:r>
              <w:rPr>
                <w:rFonts w:hint="eastAsia"/>
                <w:color w:val="auto"/>
                <w:spacing w:val="-13"/>
                <w:sz w:val="24"/>
                <w:szCs w:val="24"/>
                <w:highlight w:val="none"/>
                <w:lang w:eastAsia="zh-CN"/>
              </w:rPr>
              <w:t xml:space="preserve">30 平方米，</w:t>
            </w:r>
            <w:r>
              <w:rPr>
                <w:rFonts w:hint="eastAsia"/>
                <w:color w:val="auto"/>
                <w:spacing w:val="-9"/>
                <w:sz w:val="24"/>
                <w:szCs w:val="24"/>
                <w:highlight w:val="none"/>
                <w:lang w:eastAsia="zh-CN"/>
              </w:rPr>
              <w:t xml:space="preserve">得2分。</w:t>
            </w:r>
            <w:r>
              <w:rPr>
                <w:rFonts w:hint="eastAsia"/>
                <w:b/>
                <w:bCs/>
                <w:color w:val="auto"/>
                <w:sz w:val="24"/>
                <w:szCs w:val="24"/>
                <w:highlight w:val="none"/>
                <w:lang w:eastAsia="zh-CN"/>
              </w:rPr>
              <w:t xml:space="preserve">（在响应文件中提供机构完整平面图，在平面图上标注清楚集体教室及面积，附实地照片。）</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3.7 </w:t>
            </w:r>
            <w:r>
              <w:rPr>
                <w:color w:val="auto"/>
                <w:highlight w:val="none"/>
              </w:rPr>
            </w:r>
            <w:r/>
          </w:p>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其他</w:t>
            </w:r>
            <w:r>
              <w:rPr>
                <w:color w:val="auto"/>
                <w:highlight w:val="none"/>
              </w:rPr>
            </w:r>
            <w:r/>
          </w:p>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场所</w:t>
            </w:r>
            <w:r>
              <w:rPr>
                <w:color w:val="auto"/>
                <w:highlight w:val="none"/>
              </w:rPr>
            </w:r>
            <w:r/>
          </w:p>
        </w:tc>
        <w:tc>
          <w:tcPr>
            <w:tcW w:w="6405" w:type="dxa"/>
            <w:vAlign w:val="center"/>
            <w:textDirection w:val="lrTb"/>
            <w:noWrap w:val="false"/>
          </w:tcPr>
          <w:p>
            <w:pPr>
              <w:pStyle w:val="1107"/>
              <w:ind w:left="31" w:right="113" w:hanging="2"/>
              <w:spacing w:before="38"/>
              <w:rPr>
                <w:rFonts w:hint="eastAsia"/>
                <w:color w:val="auto"/>
                <w:sz w:val="24"/>
                <w:szCs w:val="24"/>
                <w:highlight w:val="none"/>
              </w:rPr>
            </w:pPr>
            <w:r>
              <w:rPr>
                <w:rFonts w:hint="eastAsia"/>
                <w:color w:val="auto"/>
                <w:spacing w:val="-8"/>
                <w:sz w:val="24"/>
                <w:szCs w:val="24"/>
                <w:highlight w:val="none"/>
                <w:lang w:eastAsia="zh-CN"/>
              </w:rPr>
              <w:t xml:space="preserve">有条件的机构可设置引导式教育室、游戏室、感觉统合训练室、</w:t>
            </w:r>
            <w:r>
              <w:rPr>
                <w:rFonts w:hint="eastAsia"/>
                <w:color w:val="auto"/>
                <w:spacing w:val="-9"/>
                <w:sz w:val="24"/>
                <w:szCs w:val="24"/>
                <w:highlight w:val="none"/>
                <w:lang w:eastAsia="zh-CN"/>
              </w:rPr>
              <w:t xml:space="preserve">室外</w:t>
            </w:r>
            <w:r>
              <w:rPr>
                <w:rFonts w:hint="eastAsia"/>
                <w:color w:val="auto"/>
                <w:spacing w:val="-10"/>
                <w:sz w:val="24"/>
                <w:szCs w:val="24"/>
                <w:highlight w:val="none"/>
                <w:lang w:eastAsia="zh-CN"/>
              </w:rPr>
              <w:t xml:space="preserve">活动场地，设置有</w:t>
            </w:r>
            <w:r>
              <w:rPr>
                <w:rFonts w:hint="eastAsia"/>
                <w:color w:val="auto"/>
                <w:spacing w:val="-8"/>
                <w:sz w:val="24"/>
                <w:szCs w:val="24"/>
                <w:highlight w:val="none"/>
                <w:lang w:eastAsia="zh-CN"/>
              </w:rPr>
              <w:t xml:space="preserve">适合家长休息的等候区域</w:t>
            </w:r>
            <w:r>
              <w:rPr>
                <w:rFonts w:hint="eastAsia"/>
                <w:color w:val="auto"/>
                <w:spacing w:val="-10"/>
                <w:sz w:val="24"/>
                <w:szCs w:val="24"/>
                <w:highlight w:val="none"/>
                <w:lang w:eastAsia="zh-CN"/>
              </w:rPr>
              <w:t xml:space="preserve">，本项最高得2分；</w:t>
            </w:r>
            <w:r>
              <w:rPr>
                <w:rFonts w:hint="eastAsia"/>
                <w:b/>
                <w:bCs/>
                <w:color w:val="auto"/>
                <w:sz w:val="24"/>
                <w:szCs w:val="24"/>
                <w:highlight w:val="none"/>
                <w:lang w:eastAsia="zh-CN"/>
              </w:rPr>
              <w:t xml:space="preserve">（在响应文件中提供机构完整平面图，在平面图上标注清楚上述功能室，附实地照片。缺一项扣0.5分，扣完为止。）</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设备配置（15.0分)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4.1 康复评估设备</w:t>
            </w:r>
            <w:r>
              <w:rPr>
                <w:color w:val="auto"/>
                <w:highlight w:val="none"/>
              </w:rPr>
            </w:r>
            <w:r/>
          </w:p>
        </w:tc>
        <w:tc>
          <w:tcPr>
            <w:tcW w:w="6405" w:type="dxa"/>
            <w:vAlign w:val="center"/>
            <w:textDirection w:val="lrTb"/>
            <w:noWrap w:val="false"/>
          </w:tcPr>
          <w:p>
            <w:pPr>
              <w:pStyle w:val="1107"/>
              <w:ind w:left="27" w:right="113"/>
              <w:spacing w:before="38"/>
              <w:rPr>
                <w:rFonts w:hint="eastAsia"/>
                <w:color w:val="auto"/>
                <w:sz w:val="24"/>
                <w:szCs w:val="24"/>
                <w:highlight w:val="none"/>
              </w:rPr>
            </w:pPr>
            <w:r>
              <w:rPr>
                <w:rFonts w:hint="eastAsia"/>
                <w:color w:val="auto"/>
                <w:sz w:val="24"/>
                <w:szCs w:val="24"/>
                <w:highlight w:val="none"/>
                <w:lang w:eastAsia="zh-CN"/>
              </w:rPr>
              <w:t xml:space="preserve">供应商针对本项目提供康复</w:t>
            </w:r>
            <w:r>
              <w:rPr>
                <w:rFonts w:hint="eastAsia"/>
                <w:color w:val="auto"/>
                <w:spacing w:val="-11"/>
                <w:sz w:val="24"/>
                <w:szCs w:val="24"/>
                <w:highlight w:val="none"/>
                <w:lang w:eastAsia="zh-CN"/>
              </w:rPr>
              <w:t xml:space="preserve">评估运动、认知、言语、生活自理等方面能</w:t>
            </w:r>
            <w:r>
              <w:rPr>
                <w:rFonts w:hint="eastAsia"/>
                <w:color w:val="auto"/>
                <w:spacing w:val="-12"/>
                <w:sz w:val="24"/>
                <w:szCs w:val="24"/>
                <w:highlight w:val="none"/>
                <w:lang w:eastAsia="zh-CN"/>
              </w:rPr>
              <w:t xml:space="preserve">力的评估</w:t>
            </w:r>
            <w:r>
              <w:rPr>
                <w:rFonts w:hint="eastAsia"/>
                <w:color w:val="auto"/>
                <w:spacing w:val="-9"/>
                <w:sz w:val="24"/>
                <w:szCs w:val="24"/>
                <w:highlight w:val="none"/>
                <w:lang w:eastAsia="zh-CN"/>
              </w:rPr>
              <w:t xml:space="preserve">量表、诊断评估设备和工具，</w:t>
            </w:r>
            <w:r>
              <w:rPr>
                <w:rFonts w:hint="eastAsia"/>
                <w:color w:val="auto"/>
                <w:sz w:val="24"/>
                <w:szCs w:val="24"/>
                <w:highlight w:val="none"/>
                <w:lang w:eastAsia="zh-CN"/>
              </w:rPr>
              <w:t xml:space="preserve">得5分。</w:t>
            </w:r>
            <w:r>
              <w:rPr>
                <w:rFonts w:hint="eastAsia"/>
                <w:b/>
                <w:bCs/>
                <w:color w:val="auto"/>
                <w:sz w:val="24"/>
                <w:szCs w:val="24"/>
                <w:highlight w:val="none"/>
                <w:lang w:eastAsia="zh-CN"/>
              </w:rPr>
              <w:t xml:space="preserve">（请在响应文件中提供量表样板、设备工具一览表及实物照片，缺一项扣1分，扣完为止。）</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4.2 </w:t>
            </w:r>
            <w:r>
              <w:rPr>
                <w:rFonts w:hint="eastAsia" w:ascii="宋体" w:hAnsi="宋体" w:cs="宋体"/>
                <w:color w:val="auto"/>
                <w:spacing w:val="-11"/>
                <w:sz w:val="24"/>
                <w:highlight w:val="none"/>
              </w:rPr>
              <w:t xml:space="preserve">康复训练设备</w:t>
            </w:r>
            <w:r>
              <w:rPr>
                <w:color w:val="auto"/>
                <w:highlight w:val="none"/>
              </w:rPr>
            </w:r>
            <w:r/>
          </w:p>
        </w:tc>
        <w:tc>
          <w:tcPr>
            <w:tcW w:w="6405" w:type="dxa"/>
            <w:vAlign w:val="center"/>
            <w:textDirection w:val="lrTb"/>
            <w:noWrap w:val="false"/>
          </w:tcPr>
          <w:p>
            <w:pPr>
              <w:pStyle w:val="1107"/>
              <w:ind w:left="32" w:right="28" w:hanging="5"/>
              <w:spacing w:before="41"/>
              <w:rPr>
                <w:rFonts w:hint="eastAsia"/>
                <w:color w:val="auto"/>
                <w:sz w:val="24"/>
                <w:szCs w:val="24"/>
                <w:highlight w:val="none"/>
              </w:rPr>
            </w:pPr>
            <w:r>
              <w:rPr>
                <w:rFonts w:hint="eastAsia"/>
                <w:color w:val="auto"/>
                <w:sz w:val="24"/>
                <w:szCs w:val="24"/>
                <w:highlight w:val="none"/>
                <w:lang w:eastAsia="zh-CN"/>
              </w:rPr>
              <w:t xml:space="preserve">供应商针对本项目提供</w:t>
            </w:r>
            <w:r>
              <w:rPr>
                <w:rFonts w:hint="eastAsia"/>
                <w:color w:val="auto"/>
                <w:spacing w:val="-11"/>
                <w:sz w:val="24"/>
                <w:szCs w:val="24"/>
                <w:highlight w:val="none"/>
                <w:lang w:eastAsia="zh-CN"/>
              </w:rPr>
              <w:t xml:space="preserve">运动垫、PT 床、木条台、楔形垫、巴氏球、滚筒、姿</w:t>
            </w:r>
            <w:r>
              <w:rPr>
                <w:rFonts w:hint="eastAsia"/>
                <w:color w:val="auto"/>
                <w:spacing w:val="15"/>
                <w:sz w:val="24"/>
                <w:szCs w:val="24"/>
                <w:highlight w:val="none"/>
                <w:lang w:eastAsia="zh-CN"/>
              </w:rPr>
              <w:t xml:space="preserve"> </w:t>
            </w:r>
            <w:r>
              <w:rPr>
                <w:rFonts w:hint="eastAsia"/>
                <w:color w:val="auto"/>
                <w:spacing w:val="-8"/>
                <w:sz w:val="24"/>
                <w:szCs w:val="24"/>
                <w:highlight w:val="none"/>
                <w:lang w:eastAsia="zh-CN"/>
              </w:rPr>
              <w:t xml:space="preserve">势矫正器、分指等基本训练器具；应配备站立架、起立</w:t>
            </w:r>
            <w:r>
              <w:rPr>
                <w:rFonts w:hint="eastAsia"/>
                <w:color w:val="auto"/>
                <w:spacing w:val="-9"/>
                <w:sz w:val="24"/>
                <w:szCs w:val="24"/>
                <w:highlight w:val="none"/>
                <w:lang w:eastAsia="zh-CN"/>
              </w:rPr>
              <w:t xml:space="preserve">架、踝关节矫</w:t>
            </w:r>
            <w:r>
              <w:rPr>
                <w:rFonts w:hint="eastAsia"/>
                <w:color w:val="auto"/>
                <w:sz w:val="24"/>
                <w:szCs w:val="24"/>
                <w:highlight w:val="none"/>
                <w:lang w:eastAsia="zh-CN"/>
              </w:rPr>
              <w:t xml:space="preserve">  </w:t>
            </w:r>
            <w:r>
              <w:rPr>
                <w:rFonts w:hint="eastAsia"/>
                <w:color w:val="auto"/>
                <w:spacing w:val="-9"/>
                <w:sz w:val="24"/>
                <w:szCs w:val="24"/>
                <w:highlight w:val="none"/>
                <w:lang w:eastAsia="zh-CN"/>
              </w:rPr>
              <w:t xml:space="preserve">正站立板、肋木等站立训练器具；应配备平衡木、步行器、阶梯、姿</w:t>
            </w:r>
            <w:r>
              <w:rPr>
                <w:rFonts w:hint="eastAsia"/>
                <w:color w:val="auto"/>
                <w:spacing w:val="-8"/>
                <w:sz w:val="24"/>
                <w:szCs w:val="24"/>
                <w:highlight w:val="none"/>
                <w:lang w:eastAsia="zh-CN"/>
              </w:rPr>
              <w:t xml:space="preserve">势镜、多功能组合箱等步行训练器具，</w:t>
            </w:r>
            <w:r>
              <w:rPr>
                <w:rFonts w:hint="eastAsia"/>
                <w:color w:val="auto"/>
                <w:sz w:val="24"/>
                <w:szCs w:val="24"/>
                <w:highlight w:val="none"/>
                <w:lang w:eastAsia="zh-CN"/>
              </w:rPr>
              <w:t xml:space="preserve">得4分</w:t>
            </w:r>
            <w:r>
              <w:rPr>
                <w:rFonts w:hint="eastAsia"/>
                <w:color w:val="auto"/>
                <w:spacing w:val="-9"/>
                <w:sz w:val="24"/>
                <w:szCs w:val="24"/>
                <w:highlight w:val="none"/>
                <w:lang w:eastAsia="zh-CN"/>
              </w:rPr>
              <w:t xml:space="preserve">。</w:t>
            </w:r>
            <w:r>
              <w:rPr>
                <w:rFonts w:hint="eastAsia"/>
                <w:b/>
                <w:bCs/>
                <w:color w:val="auto"/>
                <w:spacing w:val="-9"/>
                <w:sz w:val="24"/>
                <w:szCs w:val="24"/>
                <w:highlight w:val="none"/>
                <w:lang w:eastAsia="zh-CN"/>
              </w:rPr>
              <w:t xml:space="preserve">（</w:t>
            </w:r>
            <w:r>
              <w:rPr>
                <w:rFonts w:hint="eastAsia"/>
                <w:b/>
                <w:bCs/>
                <w:color w:val="auto"/>
                <w:sz w:val="24"/>
                <w:szCs w:val="24"/>
                <w:highlight w:val="none"/>
                <w:lang w:eastAsia="zh-CN"/>
              </w:rPr>
              <w:t xml:space="preserve">请在响应文件中提供训练器具一览表及实物照片，缺一项扣0.5分，扣完为止）</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4.3 教学设备及玩具</w:t>
            </w:r>
            <w:r>
              <w:rPr>
                <w:color w:val="auto"/>
                <w:highlight w:val="none"/>
              </w:rPr>
            </w:r>
            <w:r/>
          </w:p>
        </w:tc>
        <w:tc>
          <w:tcPr>
            <w:tcW w:w="6405" w:type="dxa"/>
            <w:vAlign w:val="center"/>
            <w:textDirection w:val="lrTb"/>
            <w:noWrap w:val="false"/>
          </w:tcPr>
          <w:p>
            <w:pPr>
              <w:pStyle w:val="1107"/>
              <w:ind w:left="30" w:right="127"/>
              <w:spacing w:before="111"/>
              <w:rPr>
                <w:rFonts w:hint="eastAsia"/>
                <w:color w:val="auto"/>
                <w:sz w:val="24"/>
                <w:szCs w:val="24"/>
                <w:highlight w:val="none"/>
              </w:rPr>
            </w:pPr>
            <w:r>
              <w:rPr>
                <w:rFonts w:hint="eastAsia"/>
                <w:color w:val="auto"/>
                <w:sz w:val="24"/>
                <w:szCs w:val="24"/>
                <w:highlight w:val="none"/>
                <w:lang w:eastAsia="zh-CN"/>
              </w:rPr>
              <w:t xml:space="preserve">供应商针对本项目提供</w:t>
            </w:r>
            <w:r>
              <w:rPr>
                <w:rFonts w:hint="eastAsia"/>
                <w:color w:val="auto"/>
                <w:spacing w:val="-9"/>
                <w:sz w:val="24"/>
                <w:szCs w:val="24"/>
                <w:highlight w:val="none"/>
                <w:lang w:eastAsia="zh-CN"/>
              </w:rPr>
              <w:t xml:space="preserve">打击乐器、玩教具、电脑、电视机、投影仪、电子琴（钢</w:t>
            </w:r>
            <w:r>
              <w:rPr>
                <w:rFonts w:hint="eastAsia"/>
                <w:color w:val="auto"/>
                <w:spacing w:val="12"/>
                <w:sz w:val="24"/>
                <w:szCs w:val="24"/>
                <w:highlight w:val="none"/>
                <w:lang w:eastAsia="zh-CN"/>
              </w:rPr>
              <w:t xml:space="preserve"> </w:t>
            </w:r>
            <w:r>
              <w:rPr>
                <w:rFonts w:hint="eastAsia"/>
                <w:color w:val="auto"/>
                <w:spacing w:val="-9"/>
                <w:sz w:val="24"/>
                <w:szCs w:val="24"/>
                <w:highlight w:val="none"/>
                <w:lang w:eastAsia="zh-CN"/>
              </w:rPr>
              <w:t xml:space="preserve">琴）、幼儿园教材、教育类图书、体育活动器材、生活自助器</w:t>
            </w:r>
            <w:r>
              <w:rPr>
                <w:rFonts w:hint="eastAsia"/>
                <w:color w:val="auto"/>
                <w:spacing w:val="-10"/>
                <w:sz w:val="24"/>
                <w:szCs w:val="24"/>
                <w:highlight w:val="none"/>
                <w:lang w:eastAsia="zh-CN"/>
              </w:rPr>
              <w:t xml:space="preserve">具等，</w:t>
            </w:r>
            <w:r>
              <w:rPr>
                <w:rFonts w:hint="eastAsia"/>
                <w:color w:val="auto"/>
                <w:sz w:val="24"/>
                <w:szCs w:val="24"/>
                <w:highlight w:val="none"/>
                <w:lang w:eastAsia="zh-CN"/>
              </w:rPr>
              <w:t xml:space="preserve">得2分。</w:t>
            </w:r>
            <w:r>
              <w:rPr>
                <w:rFonts w:hint="eastAsia"/>
                <w:b/>
                <w:bCs/>
                <w:color w:val="auto"/>
                <w:spacing w:val="-9"/>
                <w:sz w:val="24"/>
                <w:szCs w:val="24"/>
                <w:highlight w:val="none"/>
                <w:lang w:eastAsia="zh-CN"/>
              </w:rPr>
              <w:t xml:space="preserve">（</w:t>
            </w:r>
            <w:r>
              <w:rPr>
                <w:rFonts w:hint="eastAsia"/>
                <w:b/>
                <w:bCs/>
                <w:color w:val="auto"/>
                <w:sz w:val="24"/>
                <w:szCs w:val="24"/>
                <w:highlight w:val="none"/>
                <w:lang w:eastAsia="zh-CN"/>
              </w:rPr>
              <w:t xml:space="preserve">请在响应文件中提供上述要求的设备玩具一览表及实物照片，缺一项扣0.5分，扣完为止。）</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4.4 其他设备</w:t>
            </w:r>
            <w:r>
              <w:rPr>
                <w:color w:val="auto"/>
                <w:highlight w:val="none"/>
              </w:rPr>
            </w:r>
            <w:r/>
          </w:p>
        </w:tc>
        <w:tc>
          <w:tcPr>
            <w:tcW w:w="6405" w:type="dxa"/>
            <w:vAlign w:val="center"/>
            <w:textDirection w:val="lrTb"/>
            <w:noWrap w:val="false"/>
          </w:tcPr>
          <w:p>
            <w:pPr>
              <w:pStyle w:val="1107"/>
              <w:ind w:left="32" w:right="113" w:hanging="3"/>
              <w:spacing w:before="66"/>
              <w:rPr>
                <w:rFonts w:hint="eastAsia"/>
                <w:b/>
                <w:color w:val="auto"/>
                <w:sz w:val="24"/>
                <w:szCs w:val="24"/>
                <w:highlight w:val="none"/>
              </w:rPr>
            </w:pPr>
            <w:r>
              <w:rPr>
                <w:rFonts w:hint="eastAsia"/>
                <w:color w:val="auto"/>
                <w:sz w:val="24"/>
                <w:szCs w:val="24"/>
                <w:highlight w:val="none"/>
                <w:lang w:eastAsia="zh-CN"/>
              </w:rPr>
              <w:t xml:space="preserve">供应商针对本项目按人均4件（受训儿童人数暂按20名儿童考虑）的标准配备符合儿童训练特点的各类玩具和图书的，得1分；</w:t>
            </w:r>
            <w:r>
              <w:rPr>
                <w:rFonts w:hint="eastAsia"/>
                <w:b/>
                <w:color w:val="auto"/>
                <w:sz w:val="24"/>
                <w:szCs w:val="24"/>
                <w:highlight w:val="none"/>
                <w:lang w:eastAsia="zh-CN"/>
              </w:rPr>
              <w:t xml:space="preserve">(请在响应文件中提供玩具图书一览表及实物照片，按最低80件少一件扣0.5分，扣完为止）</w:t>
            </w:r>
            <w:r>
              <w:rPr>
                <w:color w:val="auto"/>
                <w:highlight w:val="none"/>
              </w:rPr>
            </w:r>
            <w:r/>
          </w:p>
          <w:p>
            <w:pPr>
              <w:pStyle w:val="1107"/>
              <w:ind w:left="32" w:right="113" w:hanging="3"/>
              <w:spacing w:before="66"/>
              <w:rPr>
                <w:rFonts w:hint="eastAsia"/>
                <w:color w:val="auto"/>
                <w:sz w:val="24"/>
                <w:szCs w:val="24"/>
                <w:highlight w:val="none"/>
              </w:rPr>
            </w:pPr>
            <w:r>
              <w:rPr>
                <w:rFonts w:hint="eastAsia"/>
                <w:color w:val="auto"/>
                <w:sz w:val="24"/>
                <w:szCs w:val="24"/>
                <w:highlight w:val="none"/>
                <w:lang w:eastAsia="zh-CN"/>
              </w:rPr>
              <w:t xml:space="preserve">配备家长培训所需的教学设备，得1分；本项最多得2分。</w:t>
            </w:r>
            <w:r>
              <w:rPr>
                <w:rFonts w:hint="eastAsia"/>
                <w:b/>
                <w:color w:val="auto"/>
                <w:sz w:val="24"/>
                <w:szCs w:val="24"/>
                <w:highlight w:val="none"/>
                <w:lang w:eastAsia="zh-CN"/>
              </w:rPr>
              <w:t xml:space="preserve">（请在响应文件中提供教学设备一览表及实物照片，不提供的不得分）</w:t>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4.5 监控设备</w:t>
            </w:r>
            <w:r>
              <w:rPr>
                <w:color w:val="auto"/>
                <w:highlight w:val="none"/>
              </w:rPr>
            </w:r>
            <w:r/>
          </w:p>
        </w:tc>
        <w:tc>
          <w:tcPr>
            <w:tcW w:w="640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康复训练区域装备的监控设施，监控资料保存天数满足60天≤d＜90天的，得1分；监控资料保存天数满足d≥90天的，得2分。</w:t>
            </w:r>
            <w:r>
              <w:rPr>
                <w:rFonts w:hint="eastAsia" w:ascii="宋体" w:hAnsi="宋体" w:cs="宋体"/>
                <w:b/>
                <w:color w:val="auto"/>
                <w:sz w:val="24"/>
                <w:highlight w:val="none"/>
              </w:rPr>
              <w:t xml:space="preserve">（请在响应文件中提供实地场所安装监控照片、监控参数等证明材料，以及承诺所有康复区域均安装监控及监控能正常使用的承诺说明，不提供不得分。）</w:t>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restart"/>
            <w:textDirection w:val="lrTb"/>
            <w:noWrap w:val="false"/>
          </w:tcPr>
          <w:p>
            <w:pPr>
              <w:ind w:firstLine="240"/>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机构</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管理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（29.0分）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人员配备</w:t>
            </w:r>
            <w:r>
              <w:rPr>
                <w:color w:val="auto"/>
                <w:highlight w:val="none"/>
              </w:rPr>
            </w:r>
            <w:r/>
          </w:p>
        </w:tc>
        <w:tc>
          <w:tcPr>
            <w:tcW w:w="6405" w:type="dxa"/>
            <w:vAlign w:val="center"/>
            <w:textDirection w:val="lrTb"/>
            <w:noWrap w:val="false"/>
          </w:tcPr>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教育类供应商配备：</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① 机构管理人员（业务主管）；</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② 配备康复教师；</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③ </w:t>
            </w:r>
            <w:r>
              <w:rPr>
                <w:rFonts w:hint="eastAsia"/>
                <w:color w:val="auto"/>
                <w:spacing w:val="-11"/>
                <w:sz w:val="24"/>
                <w:szCs w:val="24"/>
                <w:highlight w:val="none"/>
                <w:lang w:eastAsia="zh-CN"/>
              </w:rPr>
              <w:t xml:space="preserve">配备康复治疗师</w:t>
            </w:r>
            <w:r>
              <w:rPr>
                <w:rFonts w:hint="eastAsia"/>
                <w:color w:val="auto"/>
                <w:sz w:val="24"/>
                <w:szCs w:val="24"/>
                <w:highlight w:val="none"/>
                <w:lang w:eastAsia="zh-CN"/>
              </w:rPr>
              <w:t xml:space="preserve">。</w:t>
            </w:r>
            <w:r>
              <w:rPr>
                <w:color w:val="auto"/>
                <w:highlight w:val="none"/>
              </w:rPr>
            </w:r>
            <w:r/>
          </w:p>
          <w:p>
            <w:pPr>
              <w:pStyle w:val="1107"/>
              <w:ind w:left="44" w:right="11"/>
              <w:spacing w:before="38"/>
              <w:rPr>
                <w:rFonts w:hint="eastAsia"/>
                <w:color w:val="auto"/>
                <w:sz w:val="24"/>
                <w:szCs w:val="24"/>
                <w:highlight w:val="none"/>
              </w:rPr>
            </w:pPr>
            <w:r>
              <w:rPr>
                <w:rFonts w:hint="eastAsia"/>
                <w:color w:val="auto"/>
                <w:sz w:val="24"/>
                <w:szCs w:val="24"/>
                <w:highlight w:val="none"/>
                <w:lang w:eastAsia="zh-CN"/>
              </w:rPr>
              <w:t xml:space="preserve">④ 配备有相应的保育员、卫生保健医生、社区指导人员；</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⑤ 配备有后勤保障工作人员。</w:t>
            </w:r>
            <w:r>
              <w:rPr>
                <w:color w:val="auto"/>
                <w:highlight w:val="none"/>
              </w:rPr>
            </w:r>
            <w:r/>
          </w:p>
          <w:p>
            <w:pPr>
              <w:pStyle w:val="1107"/>
              <w:ind w:left="31" w:right="11" w:firstLine="13"/>
              <w:spacing w:before="38"/>
              <w:rPr>
                <w:rFonts w:hint="eastAsia"/>
                <w:b/>
                <w:color w:val="auto"/>
                <w:sz w:val="24"/>
                <w:szCs w:val="24"/>
                <w:highlight w:val="none"/>
              </w:rPr>
            </w:pPr>
            <w:r>
              <w:rPr>
                <w:rFonts w:hint="eastAsia"/>
                <w:b/>
                <w:color w:val="auto"/>
                <w:sz w:val="24"/>
                <w:szCs w:val="24"/>
                <w:highlight w:val="none"/>
                <w:lang w:eastAsia="zh-CN"/>
              </w:rPr>
              <w:t xml:space="preserve">（本项最高得9分，少一项扣2分，扣完为止。响应文件中提供人员花名册及相关职务说明、资质、证书、聘书等证明材料，</w:t>
            </w:r>
            <w:r>
              <w:rPr>
                <w:rFonts w:ascii="Calibri" w:hAnsi="Calibri" w:cs="Calibri"/>
                <w:b/>
                <w:color w:val="auto"/>
                <w:sz w:val="24"/>
                <w:szCs w:val="24"/>
                <w:highlight w:val="none"/>
                <w:lang w:eastAsia="zh-CN"/>
              </w:rPr>
              <w:t xml:space="preserve">①②③</w:t>
            </w:r>
            <w:r>
              <w:rPr>
                <w:rFonts w:hint="eastAsia"/>
                <w:b/>
                <w:color w:val="auto"/>
                <w:sz w:val="24"/>
                <w:szCs w:val="24"/>
                <w:highlight w:val="none"/>
                <w:lang w:eastAsia="zh-CN"/>
              </w:rPr>
              <w:t xml:space="preserve">人员开标前3个月内的任意一期为其缴纳的社保证明材料及人员劳动合同，</w:t>
            </w:r>
            <w:r>
              <w:rPr>
                <w:rFonts w:ascii="Calibri" w:hAnsi="Calibri" w:cs="Calibri"/>
                <w:b/>
                <w:color w:val="auto"/>
                <w:sz w:val="24"/>
                <w:szCs w:val="24"/>
                <w:highlight w:val="none"/>
                <w:lang w:eastAsia="zh-CN"/>
              </w:rPr>
              <w:t xml:space="preserve">④⑤</w:t>
            </w:r>
            <w:r>
              <w:rPr>
                <w:rFonts w:hint="eastAsia" w:ascii="Calibri" w:hAnsi="Calibri" w:cs="Calibri"/>
                <w:b/>
                <w:color w:val="auto"/>
                <w:sz w:val="24"/>
                <w:szCs w:val="24"/>
                <w:highlight w:val="none"/>
                <w:lang w:eastAsia="zh-CN"/>
              </w:rPr>
              <w:t xml:space="preserve">人员的聘书或劳动合同</w:t>
            </w:r>
            <w:r>
              <w:rPr>
                <w:rFonts w:hint="eastAsia" w:ascii="Calibri" w:hAnsi="Calibri" w:cs="Calibri"/>
                <w:b/>
                <w:color w:val="auto"/>
                <w:sz w:val="24"/>
                <w:szCs w:val="24"/>
                <w:highlight w:val="none"/>
                <w:lang w:eastAsia="zh-CN"/>
              </w:rPr>
              <w:t xml:space="preserve">/</w:t>
            </w:r>
            <w:r>
              <w:rPr>
                <w:rFonts w:hint="eastAsia" w:ascii="Calibri" w:hAnsi="Calibri" w:cs="Calibri"/>
                <w:b/>
                <w:color w:val="auto"/>
                <w:sz w:val="24"/>
                <w:szCs w:val="24"/>
                <w:highlight w:val="none"/>
                <w:lang w:eastAsia="zh-CN"/>
              </w:rPr>
              <w:t xml:space="preserve">劳务合同</w:t>
            </w:r>
            <w:r>
              <w:rPr>
                <w:rFonts w:hint="eastAsia"/>
                <w:b/>
                <w:color w:val="auto"/>
                <w:sz w:val="24"/>
                <w:szCs w:val="24"/>
                <w:highlight w:val="none"/>
                <w:lang w:eastAsia="zh-CN"/>
              </w:rPr>
              <w:t xml:space="preserve">）</w:t>
            </w:r>
            <w:r>
              <w:rPr>
                <w:color w:val="auto"/>
                <w:highlight w:val="none"/>
              </w:rPr>
            </w:r>
            <w:r/>
          </w:p>
          <w:p>
            <w:pPr>
              <w:pStyle w:val="1107"/>
              <w:spacing w:before="42"/>
              <w:rPr>
                <w:rFonts w:hint="eastAsia"/>
                <w:color w:val="auto"/>
                <w:sz w:val="24"/>
                <w:szCs w:val="24"/>
                <w:highlight w:val="none"/>
              </w:rPr>
            </w:pPr>
            <w:r>
              <w:rPr>
                <w:rFonts w:hint="eastAsia"/>
                <w:color w:val="auto"/>
                <w:sz w:val="24"/>
                <w:szCs w:val="24"/>
                <w:highlight w:val="none"/>
                <w:lang w:eastAsia="zh-CN"/>
              </w:rPr>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人员组成</w:t>
            </w:r>
            <w:r>
              <w:rPr>
                <w:color w:val="auto"/>
                <w:highlight w:val="none"/>
              </w:rPr>
            </w:r>
            <w:r/>
          </w:p>
        </w:tc>
        <w:tc>
          <w:tcPr>
            <w:tcW w:w="6405" w:type="dxa"/>
            <w:vAlign w:val="center"/>
            <w:textDirection w:val="lrTb"/>
            <w:noWrap w:val="false"/>
          </w:tcPr>
          <w:p>
            <w:pPr>
              <w:pStyle w:val="1107"/>
              <w:ind w:left="27" w:right="12" w:firstLine="17"/>
              <w:spacing w:before="44"/>
              <w:rPr>
                <w:rFonts w:hint="eastAsia"/>
                <w:color w:val="auto"/>
                <w:spacing w:val="-11"/>
                <w:sz w:val="24"/>
                <w:szCs w:val="24"/>
                <w:highlight w:val="none"/>
              </w:rPr>
            </w:pPr>
            <w:r>
              <w:rPr>
                <w:rFonts w:hint="eastAsia"/>
                <w:color w:val="auto"/>
                <w:spacing w:val="-8"/>
                <w:sz w:val="24"/>
                <w:szCs w:val="24"/>
                <w:highlight w:val="none"/>
                <w:lang w:eastAsia="zh-CN"/>
              </w:rPr>
              <w:t xml:space="preserve">肢体康复治疗师与残疾儿童比例不低于</w:t>
            </w:r>
            <w:r>
              <w:rPr>
                <w:rFonts w:hint="eastAsia"/>
                <w:color w:val="auto"/>
                <w:spacing w:val="-32"/>
                <w:sz w:val="24"/>
                <w:szCs w:val="24"/>
                <w:highlight w:val="none"/>
                <w:lang w:eastAsia="zh-CN"/>
              </w:rPr>
              <w:t xml:space="preserve"> </w:t>
            </w:r>
            <w:r>
              <w:rPr>
                <w:rFonts w:hint="eastAsia"/>
                <w:color w:val="auto"/>
                <w:spacing w:val="-8"/>
                <w:sz w:val="24"/>
                <w:szCs w:val="24"/>
                <w:highlight w:val="none"/>
                <w:lang w:eastAsia="zh-CN"/>
              </w:rPr>
              <w:t xml:space="preserve">1:8，教师与残疾儿童比例不低于</w:t>
            </w:r>
            <w:r>
              <w:rPr>
                <w:rFonts w:hint="eastAsia"/>
                <w:color w:val="auto"/>
                <w:spacing w:val="-24"/>
                <w:sz w:val="24"/>
                <w:szCs w:val="24"/>
                <w:highlight w:val="none"/>
                <w:lang w:eastAsia="zh-CN"/>
              </w:rPr>
              <w:t xml:space="preserve"> </w:t>
            </w:r>
            <w:r>
              <w:rPr>
                <w:rFonts w:hint="eastAsia"/>
                <w:color w:val="auto"/>
                <w:spacing w:val="-8"/>
                <w:sz w:val="24"/>
                <w:szCs w:val="24"/>
                <w:highlight w:val="none"/>
                <w:lang w:eastAsia="zh-CN"/>
              </w:rPr>
              <w:t xml:space="preserve">1:10，</w:t>
            </w:r>
            <w:r>
              <w:rPr>
                <w:rFonts w:hint="eastAsia"/>
                <w:color w:val="auto"/>
                <w:sz w:val="24"/>
                <w:szCs w:val="24"/>
                <w:highlight w:val="none"/>
                <w:lang w:eastAsia="zh-CN"/>
              </w:rPr>
              <w:t xml:space="preserve">（受训儿童人数最低按20名儿童考虑，治疗师不少于3人、教师不少于2人），</w:t>
            </w:r>
            <w:r>
              <w:rPr>
                <w:rFonts w:hint="eastAsia"/>
                <w:color w:val="auto"/>
                <w:spacing w:val="-8"/>
                <w:sz w:val="24"/>
                <w:szCs w:val="24"/>
                <w:highlight w:val="none"/>
                <w:lang w:eastAsia="zh-CN"/>
              </w:rPr>
              <w:t xml:space="preserve">得6分；</w:t>
            </w:r>
            <w:r>
              <w:rPr>
                <w:color w:val="auto"/>
                <w:highlight w:val="none"/>
              </w:rPr>
            </w:r>
            <w:r/>
          </w:p>
          <w:p>
            <w:pPr>
              <w:pStyle w:val="1107"/>
              <w:ind w:left="27" w:right="12" w:firstLine="17"/>
              <w:spacing w:before="44"/>
              <w:rPr>
                <w:rFonts w:hint="eastAsia"/>
                <w:color w:val="auto"/>
                <w:sz w:val="24"/>
                <w:szCs w:val="24"/>
                <w:highlight w:val="none"/>
              </w:rPr>
            </w:pPr>
            <w:r>
              <w:rPr>
                <w:rFonts w:hint="eastAsia"/>
                <w:color w:val="auto"/>
                <w:spacing w:val="-11"/>
                <w:sz w:val="24"/>
                <w:szCs w:val="24"/>
                <w:highlight w:val="none"/>
                <w:lang w:eastAsia="zh-CN"/>
              </w:rPr>
              <w:t xml:space="preserve">在此基础上</w:t>
            </w:r>
            <w:r>
              <w:rPr>
                <w:rFonts w:hint="eastAsia"/>
                <w:color w:val="auto"/>
                <w:spacing w:val="-8"/>
                <w:sz w:val="24"/>
                <w:szCs w:val="24"/>
                <w:highlight w:val="none"/>
                <w:lang w:eastAsia="zh-CN"/>
              </w:rPr>
              <w:t xml:space="preserve">肢体康复治疗师、教师每增加一人得1分，最多得4分。本项最高得10分。</w:t>
            </w:r>
            <w:r>
              <w:rPr>
                <w:rFonts w:hint="eastAsia"/>
                <w:b/>
                <w:bCs/>
                <w:color w:val="auto"/>
                <w:sz w:val="24"/>
                <w:szCs w:val="24"/>
                <w:highlight w:val="none"/>
                <w:lang w:eastAsia="zh-CN"/>
              </w:rPr>
              <w:t xml:space="preserve">（请在响应文件中提供在职人员总名单、肢体康复医师、康复治疗师、教师等相关资质证书、</w:t>
            </w:r>
            <w:r>
              <w:rPr>
                <w:rFonts w:hint="eastAsia"/>
                <w:b/>
                <w:color w:val="auto"/>
                <w:sz w:val="24"/>
                <w:szCs w:val="24"/>
                <w:highlight w:val="none"/>
                <w:lang w:eastAsia="zh-CN"/>
              </w:rPr>
              <w:t xml:space="preserve">开标前3个月内的任意一期为其缴纳的社保证明材料及人员劳动合同</w:t>
            </w:r>
            <w:r>
              <w:rPr>
                <w:rFonts w:hint="eastAsia"/>
                <w:b/>
                <w:bCs/>
                <w:color w:val="auto"/>
                <w:sz w:val="24"/>
                <w:szCs w:val="24"/>
                <w:highlight w:val="none"/>
                <w:lang w:eastAsia="zh-CN"/>
              </w:rPr>
              <w:t xml:space="preserve">）</w:t>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资历要求</w:t>
            </w:r>
            <w:r>
              <w:rPr>
                <w:color w:val="auto"/>
                <w:highlight w:val="none"/>
              </w:rPr>
            </w:r>
            <w:r/>
          </w:p>
        </w:tc>
        <w:tc>
          <w:tcPr>
            <w:tcW w:w="640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供应商提供服务的人员组成中，满足下列要求：</w:t>
            </w:r>
            <w:r>
              <w:rPr>
                <w:color w:val="auto"/>
                <w:highlight w:val="none"/>
              </w:rPr>
            </w:r>
            <w:r/>
          </w:p>
          <w:p>
            <w:pPr>
              <w:ind w:left="-59"/>
              <w:rPr>
                <w:rFonts w:hint="eastAsia" w:ascii="宋体" w:hAnsi="宋体" w:cs="宋体"/>
                <w:color w:val="auto"/>
                <w:spacing w:val="-7"/>
                <w:sz w:val="24"/>
                <w:highlight w:val="none"/>
              </w:rPr>
            </w:pPr>
            <w:r>
              <w:rPr>
                <w:rFonts w:hint="eastAsia" w:ascii="宋体" w:hAnsi="宋体" w:cs="宋体"/>
                <w:color w:val="auto"/>
                <w:sz w:val="24"/>
                <w:highlight w:val="none"/>
              </w:rPr>
              <w:t xml:space="preserve">①业务主管</w:t>
            </w:r>
            <w:r>
              <w:rPr>
                <w:rFonts w:hint="eastAsia" w:ascii="宋体" w:hAnsi="宋体" w:cs="宋体"/>
                <w:color w:val="auto"/>
                <w:spacing w:val="-7"/>
                <w:sz w:val="24"/>
                <w:highlight w:val="none"/>
              </w:rPr>
              <w:t xml:space="preserve">具有肢体残疾康复基本技能及3年以上康复机构管理经验；</w:t>
            </w:r>
            <w:r>
              <w:rPr>
                <w:color w:val="auto"/>
                <w:highlight w:val="none"/>
              </w:rPr>
            </w:r>
            <w:r/>
          </w:p>
          <w:p>
            <w:pPr>
              <w:ind w:left="-59"/>
              <w:rPr>
                <w:color w:val="auto"/>
                <w:highlight w:val="none"/>
              </w:rPr>
            </w:pPr>
            <w:r>
              <w:rPr>
                <w:rFonts w:hint="eastAsia" w:ascii="宋体" w:hAnsi="宋体" w:cs="宋体"/>
                <w:color w:val="auto"/>
                <w:spacing w:val="-11"/>
                <w:sz w:val="24"/>
                <w:highlight w:val="none"/>
              </w:rPr>
              <w:t xml:space="preserve">②康复教师具有特殊教育、学前教育、心理学相关专业背景，</w:t>
            </w:r>
            <w:r>
              <w:rPr>
                <w:rFonts w:hint="eastAsia" w:ascii="宋体" w:hAnsi="宋体" w:cs="宋体"/>
                <w:color w:val="auto"/>
                <w:spacing w:val="-47"/>
                <w:sz w:val="24"/>
                <w:highlight w:val="none"/>
              </w:rPr>
              <w:t xml:space="preserve"> </w:t>
            </w:r>
            <w:r>
              <w:rPr>
                <w:rFonts w:hint="eastAsia" w:ascii="宋体" w:hAnsi="宋体" w:cs="宋体"/>
                <w:color w:val="auto"/>
                <w:spacing w:val="-11"/>
                <w:sz w:val="24"/>
                <w:highlight w:val="none"/>
              </w:rPr>
              <w:t xml:space="preserve">并取得相</w:t>
            </w:r>
            <w:r>
              <w:rPr>
                <w:rFonts w:hint="eastAsia" w:ascii="宋体" w:hAnsi="宋体" w:cs="宋体"/>
                <w:color w:val="auto"/>
                <w:spacing w:val="-12"/>
                <w:sz w:val="24"/>
                <w:highlight w:val="none"/>
              </w:rPr>
              <w:t xml:space="preserve">关资格证书；</w:t>
            </w:r>
            <w:r>
              <w:rPr>
                <w:color w:val="auto"/>
                <w:highlight w:val="none"/>
              </w:rPr>
            </w:r>
            <w:r/>
          </w:p>
          <w:p>
            <w:pPr>
              <w:ind w:left="-59"/>
              <w:rPr>
                <w:rFonts w:hint="eastAsia" w:ascii="宋体" w:hAnsi="宋体" w:cs="宋体"/>
                <w:color w:val="auto"/>
                <w:spacing w:val="-8"/>
                <w:sz w:val="24"/>
                <w:highlight w:val="none"/>
              </w:rPr>
            </w:pPr>
            <w:r>
              <w:rPr>
                <w:rFonts w:hint="eastAsia" w:ascii="宋体" w:hAnsi="宋体" w:cs="宋体"/>
                <w:color w:val="auto"/>
                <w:sz w:val="24"/>
                <w:highlight w:val="none"/>
              </w:rPr>
              <w:t xml:space="preserve">③</w:t>
            </w:r>
            <w:r>
              <w:rPr>
                <w:rFonts w:hint="eastAsia" w:ascii="宋体" w:hAnsi="宋体" w:cs="宋体"/>
                <w:color w:val="auto"/>
                <w:spacing w:val="-8"/>
                <w:sz w:val="24"/>
                <w:highlight w:val="none"/>
              </w:rPr>
              <w:t xml:space="preserve">康复治疗师有医疗、康复等相关专业背景并取得相应执业资格；</w:t>
            </w:r>
            <w:r>
              <w:rPr>
                <w:color w:val="auto"/>
                <w:highlight w:val="none"/>
              </w:rPr>
            </w:r>
            <w:r/>
          </w:p>
          <w:p>
            <w:pPr>
              <w:ind w:left="-59"/>
              <w:rPr>
                <w:rFonts w:hint="eastAsia" w:ascii="宋体" w:hAnsi="宋体" w:cs="宋体"/>
                <w:color w:val="auto"/>
                <w:sz w:val="24"/>
                <w:highlight w:val="none"/>
              </w:rPr>
            </w:pPr>
            <w:r>
              <w:rPr>
                <w:rFonts w:hint="eastAsia" w:ascii="宋体" w:hAnsi="宋体" w:cs="宋体"/>
                <w:color w:val="auto"/>
                <w:sz w:val="24"/>
                <w:highlight w:val="none"/>
              </w:rPr>
              <w:t xml:space="preserve">④</w:t>
            </w:r>
            <w:r>
              <w:rPr>
                <w:rFonts w:hint="eastAsia" w:ascii="宋体" w:hAnsi="宋体" w:cs="宋体"/>
                <w:color w:val="auto"/>
                <w:spacing w:val="-8"/>
                <w:sz w:val="24"/>
                <w:highlight w:val="none"/>
              </w:rPr>
              <w:t xml:space="preserve">每年不少于</w:t>
            </w:r>
            <w:r>
              <w:rPr>
                <w:rFonts w:hint="eastAsia" w:ascii="宋体" w:hAnsi="宋体" w:cs="宋体"/>
                <w:color w:val="auto"/>
                <w:spacing w:val="-38"/>
                <w:sz w:val="24"/>
                <w:highlight w:val="none"/>
              </w:rPr>
              <w:t xml:space="preserve"> </w:t>
            </w:r>
            <w:r>
              <w:rPr>
                <w:rFonts w:hint="eastAsia" w:ascii="宋体" w:hAnsi="宋体" w:cs="宋体"/>
                <w:color w:val="auto"/>
                <w:spacing w:val="-8"/>
                <w:sz w:val="24"/>
                <w:highlight w:val="none"/>
              </w:rPr>
              <w:t xml:space="preserve">30%康复专业技术人员参加市级以上组织的规范化培训</w:t>
            </w:r>
            <w:r>
              <w:rPr>
                <w:rFonts w:hint="eastAsia" w:ascii="宋体" w:hAnsi="宋体" w:cs="宋体"/>
                <w:color w:val="auto"/>
                <w:sz w:val="24"/>
                <w:highlight w:val="none"/>
              </w:rPr>
              <w:t xml:space="preserve">。</w:t>
            </w:r>
            <w:r>
              <w:rPr>
                <w:color w:val="auto"/>
                <w:highlight w:val="none"/>
              </w:rPr>
            </w:r>
            <w:r/>
          </w:p>
          <w:p>
            <w:pPr>
              <w:ind w:left="-59"/>
              <w:rPr>
                <w:rFonts w:hint="eastAsia" w:ascii="宋体" w:hAnsi="宋体" w:cs="宋体"/>
                <w:color w:val="auto"/>
                <w:spacing w:val="-9"/>
                <w:sz w:val="24"/>
                <w:highlight w:val="none"/>
              </w:rPr>
            </w:pPr>
            <w:r>
              <w:rPr>
                <w:rFonts w:hint="eastAsia" w:ascii="宋体" w:hAnsi="宋体" w:cs="宋体"/>
                <w:color w:val="auto"/>
                <w:spacing w:val="-9"/>
                <w:sz w:val="24"/>
                <w:highlight w:val="none"/>
              </w:rPr>
              <w:t xml:space="preserve">⑤机构所有工作人员根据岗位要求取得健康证明。</w:t>
            </w:r>
            <w:r>
              <w:rPr>
                <w:color w:val="auto"/>
                <w:highlight w:val="none"/>
              </w:rPr>
            </w:r>
            <w:r/>
          </w:p>
          <w:p>
            <w:pPr>
              <w:ind w:left="-59"/>
              <w:rPr>
                <w:rFonts w:hint="eastAsia" w:ascii="宋体" w:hAnsi="宋体" w:cs="宋体"/>
                <w:b/>
                <w:bCs/>
                <w:color w:val="auto"/>
                <w:sz w:val="24"/>
                <w:highlight w:val="none"/>
              </w:rPr>
            </w:pPr>
            <w:r>
              <w:rPr>
                <w:rFonts w:hint="eastAsia" w:ascii="宋体" w:hAnsi="宋体" w:cs="宋体"/>
                <w:b/>
                <w:bCs/>
                <w:color w:val="auto"/>
                <w:sz w:val="24"/>
                <w:highlight w:val="none"/>
              </w:rPr>
              <w:t xml:space="preserve">（完全满足上述要求的，得10分；每有一项不满足要求的，扣2分，扣完为止。请在响应文件中提供相关专业、学历、管理经历、资质证书、执业资格、培训、一年以内健康证明、</w:t>
            </w:r>
            <w:r>
              <w:rPr>
                <w:rFonts w:hint="eastAsia" w:ascii="宋体" w:hAnsi="宋体" w:cs="宋体"/>
                <w:b/>
                <w:color w:val="auto"/>
                <w:sz w:val="24"/>
                <w:highlight w:val="none"/>
              </w:rPr>
              <w:t xml:space="preserve">开标前3个月内的任意一期为其缴纳的社保证明材料及人员劳动合同</w:t>
            </w:r>
            <w:r>
              <w:rPr>
                <w:rFonts w:hint="eastAsia" w:ascii="宋体" w:hAnsi="宋体" w:cs="宋体"/>
                <w:b/>
                <w:bCs/>
                <w:color w:val="auto"/>
                <w:sz w:val="24"/>
                <w:highlight w:val="none"/>
              </w:rPr>
              <w:t xml:space="preserve">等证明材料，保育员、保健医生可提供相关聘书等证明材料）</w:t>
            </w:r>
            <w:r>
              <w:rPr>
                <w:color w:val="auto"/>
                <w:highlight w:val="none"/>
              </w:rPr>
            </w:r>
            <w:r/>
          </w:p>
          <w:p>
            <w:pPr>
              <w:pStyle w:val="1107"/>
              <w:ind w:left="29"/>
              <w:spacing w:before="21"/>
              <w:rPr>
                <w:rFonts w:hint="eastAsia"/>
                <w:color w:val="auto"/>
                <w:spacing w:val="-9"/>
                <w:sz w:val="24"/>
                <w:szCs w:val="24"/>
                <w:highlight w:val="none"/>
              </w:rPr>
            </w:pPr>
            <w:r>
              <w:rPr>
                <w:rFonts w:hint="eastAsia"/>
                <w:color w:val="auto"/>
                <w:spacing w:val="-9"/>
                <w:sz w:val="24"/>
                <w:szCs w:val="24"/>
                <w:highlight w:val="none"/>
                <w:lang w:eastAsia="zh-CN"/>
              </w:rPr>
            </w:r>
            <w:r>
              <w:rPr>
                <w:color w:val="auto"/>
                <w:highlight w:val="none"/>
              </w:rPr>
            </w:r>
            <w:r/>
          </w:p>
        </w:tc>
        <w:tc>
          <w:tcPr>
            <w:tcW w:w="5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64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业务功能(19.0分)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6.1 部门设置</w:t>
            </w:r>
            <w:r>
              <w:rPr>
                <w:color w:val="auto"/>
                <w:highlight w:val="none"/>
              </w:rPr>
            </w:r>
            <w:r/>
          </w:p>
        </w:tc>
        <w:tc>
          <w:tcPr>
            <w:tcW w:w="6405" w:type="dxa"/>
            <w:vAlign w:val="center"/>
            <w:textDirection w:val="lrTb"/>
            <w:noWrap w:val="false"/>
          </w:tcPr>
          <w:p>
            <w:pPr>
              <w:ind w:left="-101" w:firstLine="44"/>
              <w:rPr>
                <w:rFonts w:hint="eastAsia" w:ascii="宋体" w:hAnsi="宋体" w:cs="宋体"/>
                <w:color w:val="auto"/>
                <w:sz w:val="24"/>
                <w:highlight w:val="none"/>
              </w:rPr>
            </w:pPr>
            <w:r>
              <w:rPr>
                <w:rFonts w:hint="eastAsia" w:ascii="宋体" w:hAnsi="宋体" w:cs="宋体"/>
                <w:color w:val="auto"/>
                <w:spacing w:val="-9"/>
                <w:sz w:val="24"/>
                <w:highlight w:val="none"/>
              </w:rPr>
              <w:t xml:space="preserve">应设置认知和运动功能诊断评估、康复训练、教育培训、后勤保</w:t>
            </w:r>
            <w:r>
              <w:rPr>
                <w:rFonts w:hint="eastAsia" w:ascii="宋体" w:hAnsi="宋体" w:cs="宋体"/>
                <w:color w:val="auto"/>
                <w:spacing w:val="-10"/>
                <w:sz w:val="24"/>
                <w:highlight w:val="none"/>
              </w:rPr>
              <w:t xml:space="preserve">障、</w:t>
            </w:r>
            <w:r>
              <w:rPr>
                <w:rFonts w:hint="eastAsia" w:ascii="宋体" w:hAnsi="宋体" w:cs="宋体"/>
                <w:color w:val="auto"/>
                <w:sz w:val="24"/>
                <w:highlight w:val="none"/>
              </w:rPr>
              <w:t xml:space="preserve"> </w:t>
            </w:r>
            <w:r>
              <w:rPr>
                <w:rFonts w:hint="eastAsia" w:ascii="宋体" w:hAnsi="宋体" w:cs="宋体"/>
                <w:color w:val="auto"/>
                <w:spacing w:val="-8"/>
                <w:sz w:val="24"/>
                <w:highlight w:val="none"/>
              </w:rPr>
              <w:t xml:space="preserve">行政办公等部门，本项最高2分，少一个部门扣0.5分，扣完为止。</w:t>
            </w:r>
            <w:r>
              <w:rPr>
                <w:rFonts w:hint="eastAsia" w:ascii="宋体" w:hAnsi="宋体" w:cs="宋体"/>
                <w:b/>
                <w:bCs/>
                <w:color w:val="auto"/>
                <w:sz w:val="24"/>
                <w:highlight w:val="none"/>
              </w:rPr>
              <w:t xml:space="preserve">（请在响应文件中提供相关部门设置说明、人员组成及具体职责</w:t>
            </w:r>
            <w:r>
              <w:rPr>
                <w:rFonts w:hint="eastAsia" w:cs="宋体"/>
                <w:b/>
                <w:bCs/>
                <w:color w:val="auto"/>
                <w:sz w:val="24"/>
                <w:highlight w:val="none"/>
              </w:rPr>
              <w:t xml:space="preserve">，</w:t>
            </w:r>
            <w:r>
              <w:rPr>
                <w:rFonts w:hint="eastAsia" w:ascii="宋体" w:hAnsi="宋体" w:cs="宋体"/>
                <w:b/>
                <w:bCs/>
                <w:color w:val="auto"/>
                <w:sz w:val="24"/>
                <w:highlight w:val="none"/>
              </w:rPr>
              <w:t xml:space="preserve">少一个部门</w:t>
            </w:r>
            <w:r>
              <w:rPr>
                <w:rFonts w:hint="eastAsia" w:cs="宋体"/>
                <w:b/>
                <w:bCs/>
                <w:color w:val="auto"/>
                <w:sz w:val="24"/>
                <w:highlight w:val="none"/>
              </w:rPr>
              <w:t xml:space="preserve">或其对应材料</w:t>
            </w:r>
            <w:r>
              <w:rPr>
                <w:rFonts w:hint="eastAsia" w:ascii="宋体" w:hAnsi="宋体" w:cs="宋体"/>
                <w:b/>
                <w:bCs/>
                <w:color w:val="auto"/>
                <w:sz w:val="24"/>
                <w:highlight w:val="none"/>
              </w:rPr>
              <w:t xml:space="preserve">扣0.5分，扣完为止。）</w:t>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6.2 业务能力</w:t>
            </w:r>
            <w:r>
              <w:rPr>
                <w:color w:val="auto"/>
                <w:highlight w:val="none"/>
              </w:rPr>
            </w:r>
            <w:r/>
          </w:p>
        </w:tc>
        <w:tc>
          <w:tcPr>
            <w:tcW w:w="6405" w:type="dxa"/>
            <w:vAlign w:val="center"/>
            <w:textDirection w:val="lrTb"/>
            <w:noWrap w:val="false"/>
          </w:tcPr>
          <w:p>
            <w:pPr>
              <w:ind w:left="-101" w:firstLine="48"/>
              <w:rPr>
                <w:rFonts w:hint="eastAsia" w:ascii="宋体" w:hAnsi="宋体" w:cs="宋体"/>
                <w:b/>
                <w:bCs/>
                <w:color w:val="auto"/>
                <w:sz w:val="24"/>
                <w:highlight w:val="none"/>
              </w:rPr>
            </w:pPr>
            <w:r>
              <w:rPr>
                <w:rFonts w:hint="eastAsia" w:ascii="宋体" w:hAnsi="宋体" w:cs="宋体"/>
                <w:color w:val="auto"/>
                <w:sz w:val="24"/>
                <w:highlight w:val="none"/>
              </w:rPr>
              <w:t xml:space="preserve">①供应商能同时受训20名以上肢体残疾儿童的能力，得5分。同时受训残疾儿童每增加10人得1分，最多得3分。</w:t>
            </w:r>
            <w:r>
              <w:rPr>
                <w:rFonts w:hint="eastAsia" w:ascii="宋体" w:hAnsi="宋体" w:cs="宋体"/>
                <w:b/>
                <w:bCs/>
                <w:color w:val="auto"/>
                <w:sz w:val="24"/>
                <w:highlight w:val="none"/>
              </w:rPr>
              <w:t xml:space="preserve">（请在响应文件中提供相关证明材料，以供应商提供的专业人员、场所设置等配比进行打分，不满足要求不得分）</w:t>
            </w:r>
            <w:r>
              <w:rPr>
                <w:color w:val="auto"/>
                <w:highlight w:val="none"/>
              </w:rPr>
            </w:r>
            <w:r/>
          </w:p>
          <w:p>
            <w:pPr>
              <w:pStyle w:val="966"/>
              <w:rPr>
                <w:color w:val="auto"/>
                <w:highlight w:val="none"/>
              </w:rPr>
            </w:pPr>
            <w:r>
              <w:rPr>
                <w:color w:val="auto"/>
                <w:highlight w:val="none"/>
              </w:rPr>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color w:val="auto"/>
                <w:sz w:val="24"/>
                <w:highlight w:val="none"/>
              </w:rPr>
              <w:t xml:space="preserve">（上述单位投标，本项可不查验相关证明材料，直接得分）</w:t>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8</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康复方案</w:t>
            </w:r>
            <w:r>
              <w:rPr>
                <w:color w:val="auto"/>
                <w:highlight w:val="none"/>
              </w:rPr>
            </w:r>
            <w:r/>
          </w:p>
        </w:tc>
        <w:tc>
          <w:tcPr>
            <w:tcW w:w="6405" w:type="dxa"/>
            <w:vAlign w:val="center"/>
            <w:textDirection w:val="lrTb"/>
            <w:noWrap w:val="false"/>
          </w:tcPr>
          <w:p>
            <w:pPr>
              <w:pStyle w:val="966"/>
              <w:rPr>
                <w:color w:val="auto"/>
                <w:highlight w:val="none"/>
              </w:rPr>
            </w:pPr>
            <w:r>
              <w:rPr>
                <w:color w:val="auto"/>
                <w:highlight w:val="none"/>
              </w:rPr>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教育类供应商：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①康复项目及收费参照本次入围承诺的基于残联最新康复项目汇总（附件）的折扣后价格，后续如市残联就此文件或相关康复项目单价、时长等作相应调整，参照执行，机构原承诺的折扣予以保留；</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②有符合不同康复形式（全日制/非全日制康教融合/非全日制预约式）的康复方案；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③有根据残疾儿童个体情况制定个性化康复方案；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④有超出购买服务要求的服务内容，如服务内容、服务时间和（或）服务价格优惠。</w:t>
            </w:r>
            <w:r>
              <w:rPr>
                <w:color w:val="auto"/>
                <w:highlight w:val="none"/>
              </w:rPr>
            </w:r>
            <w:r/>
          </w:p>
          <w:p>
            <w:pPr>
              <w:pStyle w:val="966"/>
              <w:rPr>
                <w:color w:val="auto"/>
                <w:highlight w:val="none"/>
              </w:rPr>
            </w:pPr>
            <w:r>
              <w:rPr>
                <w:rFonts w:hint="eastAsia" w:hAnsi="宋体" w:cs="宋体"/>
                <w:color w:val="auto"/>
                <w:highlight w:val="none"/>
              </w:rPr>
              <w:t xml:space="preserve">⑤有关于支持性服务、社会融合活动、家长培训、家庭康复延伸培训、公益活动、康复服务指导跟踪等服务的相关安排。</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color w:val="auto"/>
                <w:sz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4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7.价格分（10分）</w:t>
            </w:r>
            <w:r>
              <w:rPr>
                <w:color w:val="auto"/>
                <w:highlight w:val="none"/>
              </w:rPr>
            </w:r>
            <w:r/>
          </w:p>
        </w:tc>
        <w:tc>
          <w:tcPr>
            <w:gridSpan w:val="2"/>
            <w:tcW w:w="7410" w:type="dxa"/>
            <w:vAlign w:val="center"/>
            <w:textDirection w:val="lrTb"/>
            <w:noWrap w:val="false"/>
          </w:tcPr>
          <w:p>
            <w:pPr>
              <w:ind w:left="-101" w:firstLine="48"/>
              <w:rPr>
                <w:color w:val="auto"/>
                <w:highlight w:val="none"/>
              </w:rPr>
            </w:pPr>
            <w:r>
              <w:rPr>
                <w:rFonts w:hint="eastAsia"/>
                <w:color w:val="auto"/>
                <w:highlight w:val="none"/>
              </w:rPr>
              <w:t xml:space="preserve">教育类供应商：</w:t>
            </w:r>
            <w:r>
              <w:rPr>
                <w:color w:val="auto"/>
                <w:highlight w:val="none"/>
              </w:rPr>
            </w:r>
            <w:r/>
          </w:p>
          <w:p>
            <w:pPr>
              <w:ind w:left="-101" w:firstLine="48"/>
              <w:rPr>
                <w:color w:val="auto"/>
                <w:highlight w:val="none"/>
              </w:rPr>
            </w:pPr>
            <w:r>
              <w:rPr>
                <w:color w:val="auto"/>
                <w:highlight w:val="none"/>
              </w:rPr>
              <w:t xml:space="preserve">第一步：</w:t>
            </w:r>
            <w:r>
              <w:rPr>
                <w:color w:val="auto"/>
                <w:highlight w:val="none"/>
              </w:rPr>
              <w:t xml:space="preserve">0</w:t>
            </w:r>
            <w:r>
              <w:rPr>
                <w:color w:val="auto"/>
                <w:highlight w:val="none"/>
              </w:rPr>
              <w:t xml:space="preserve">＜投标报价（固定折扣）</w:t>
            </w:r>
            <w:r>
              <w:rPr>
                <w:color w:val="auto"/>
                <w:highlight w:val="none"/>
              </w:rPr>
              <w:t xml:space="preserve">≤100%</w:t>
            </w:r>
            <w:r>
              <w:rPr>
                <w:color w:val="auto"/>
                <w:highlight w:val="none"/>
              </w:rPr>
              <w:t xml:space="preserve">的，为有效投标报价。投标报价超过规定范围的为无效投标。</w:t>
            </w:r>
            <w:r>
              <w:rPr>
                <w:color w:val="auto"/>
                <w:highlight w:val="none"/>
              </w:rPr>
            </w:r>
            <w:r/>
          </w:p>
          <w:p>
            <w:pPr>
              <w:ind w:left="-101" w:firstLine="48"/>
              <w:rPr>
                <w:rFonts w:hint="eastAsia" w:hAnsi="宋体" w:cs="宋体"/>
                <w:b/>
                <w:bCs/>
                <w:color w:val="auto"/>
                <w:highlight w:val="none"/>
              </w:rPr>
            </w:pPr>
            <w:r>
              <w:rPr>
                <w:color w:val="auto"/>
                <w:highlight w:val="none"/>
              </w:rPr>
              <w:t xml:space="preserve">第二步：价格分采用低价优先法计算，即满足采购文件要求且投标价格最低的固定折扣为评标基准价（即：</w:t>
            </w:r>
            <w:r>
              <w:rPr>
                <w:color w:val="auto"/>
                <w:highlight w:val="none"/>
              </w:rPr>
              <w:t xml:space="preserve">1-</w:t>
            </w:r>
            <w:r>
              <w:rPr>
                <w:color w:val="auto"/>
                <w:highlight w:val="none"/>
              </w:rPr>
              <w:t xml:space="preserve">最高优惠率），其价格分为满分。其他供应商的价格分统一按照下列公式计算（计算结果四舍五入保留两位小数）：价格得分</w:t>
            </w:r>
            <w:r>
              <w:rPr>
                <w:color w:val="auto"/>
                <w:highlight w:val="none"/>
              </w:rPr>
              <w:t xml:space="preserve">=</w:t>
            </w:r>
            <w:r>
              <w:rPr>
                <w:color w:val="auto"/>
                <w:highlight w:val="none"/>
              </w:rPr>
              <w:t xml:space="preserve">评标基准价</w:t>
            </w:r>
            <w:r>
              <w:rPr>
                <w:color w:val="auto"/>
                <w:highlight w:val="none"/>
              </w:rPr>
              <w:t xml:space="preserve">/</w:t>
            </w:r>
            <w:r>
              <w:rPr>
                <w:color w:val="auto"/>
                <w:highlight w:val="none"/>
              </w:rPr>
              <w:t xml:space="preserve">（</w:t>
            </w:r>
            <w:r>
              <w:rPr>
                <w:color w:val="auto"/>
                <w:highlight w:val="none"/>
              </w:rPr>
              <w:t xml:space="preserve">1-</w:t>
            </w:r>
            <w:r>
              <w:rPr>
                <w:color w:val="auto"/>
                <w:highlight w:val="none"/>
              </w:rPr>
              <w:t xml:space="preserve">优惠率）</w:t>
            </w:r>
            <w:r>
              <w:rPr>
                <w:color w:val="auto"/>
                <w:highlight w:val="none"/>
              </w:rPr>
              <w:t xml:space="preserve">×10%×100</w:t>
            </w:r>
            <w:r>
              <w:rPr>
                <w:color w:val="auto"/>
                <w:highlight w:val="none"/>
              </w:rPr>
              <w:t xml:space="preserve">，如供应商享受价格扣除评审优惠的，则用扣除后的价格参与评审，中标价格则以实际投标报价为准。</w:t>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gridSpan w:val="3"/>
            <w:tcW w:w="835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综合评分</w:t>
            </w:r>
            <w:r>
              <w:rPr>
                <w:color w:val="auto"/>
                <w:highlight w:val="none"/>
              </w:rPr>
            </w:r>
            <w:r/>
          </w:p>
        </w:tc>
        <w:tc>
          <w:tcPr>
            <w:tcW w:w="57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100</w:t>
            </w:r>
            <w:r>
              <w:rPr>
                <w:color w:val="auto"/>
                <w:highlight w:val="none"/>
              </w:rPr>
            </w:r>
            <w:r/>
          </w:p>
        </w:tc>
        <w:tc>
          <w:tcPr>
            <w:tcW w:w="64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4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bl>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rPr>
          <w:color w:val="auto"/>
          <w:highlight w:val="none"/>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rPr>
          <w:color w:val="auto"/>
          <w:highlight w:val="none"/>
        </w:rPr>
      </w:r>
      <w:r/>
    </w:p>
    <w:tbl>
      <w:tblPr>
        <w:tblW w:w="100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6"/>
        <w:gridCol w:w="1005"/>
        <w:gridCol w:w="6345"/>
        <w:gridCol w:w="630"/>
        <w:gridCol w:w="567"/>
        <w:gridCol w:w="608"/>
      </w:tblGrid>
      <w:tr>
        <w:trPr>
          <w:jc w:val="center"/>
          <w:trHeight w:val="20"/>
        </w:trPr>
        <w:tc>
          <w:tcPr>
            <w:gridSpan w:val="6"/>
            <w:tcW w:w="10061" w:type="dxa"/>
            <w:vAlign w:val="center"/>
            <w:textDirection w:val="lrTb"/>
            <w:noWrap w:val="false"/>
          </w:tcPr>
          <w:p>
            <w:pPr>
              <w:jc w:val="center"/>
              <w:rPr>
                <w:rFonts w:hint="eastAsia" w:ascii="宋体" w:hAnsi="宋体" w:cs="宋体"/>
                <w:color w:val="auto"/>
                <w:sz w:val="24"/>
                <w:highlight w:val="none"/>
              </w:rPr>
            </w:pPr>
            <w:r>
              <w:rPr>
                <w:rFonts w:ascii="宋体" w:hAnsi="宋体" w:cs="宋体"/>
                <w:b/>
                <w:bCs/>
                <w:color w:val="auto"/>
                <w:sz w:val="24"/>
                <w:highlight w:val="none"/>
              </w:rPr>
              <w:t xml:space="preserve">第七包：</w:t>
            </w:r>
            <w:r>
              <w:rPr>
                <w:rFonts w:hint="eastAsia" w:ascii="宋体" w:hAnsi="宋体" w:cs="宋体"/>
                <w:b/>
                <w:bCs/>
                <w:color w:val="auto"/>
                <w:sz w:val="24"/>
                <w:highlight w:val="none"/>
              </w:rPr>
              <w:t xml:space="preserve">智力残疾儿童基本康复服务评分标准</w:t>
            </w:r>
            <w:r>
              <w:rPr>
                <w:rFonts w:hint="eastAsia" w:ascii="仿宋_GB2312" w:hAnsi="仿宋_GB2312" w:eastAsia="仿宋_GB2312" w:cs="仿宋_GB2312"/>
                <w:color w:val="auto"/>
                <w:spacing w:val="-6"/>
                <w:sz w:val="24"/>
                <w:highlight w:val="none"/>
              </w:rPr>
              <w:t xml:space="preserve">（医疗类）</w:t>
            </w:r>
            <w:r>
              <w:rPr>
                <w:color w:val="auto"/>
                <w:highlight w:val="none"/>
              </w:rPr>
            </w:r>
            <w:r/>
          </w:p>
        </w:tc>
      </w:tr>
      <w:tr>
        <w:trPr>
          <w:jc w:val="center"/>
          <w:trHeight w:val="20"/>
        </w:trPr>
        <w:tc>
          <w:tcPr>
            <w:gridSpan w:val="2"/>
            <w:tcW w:w="191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  目</w:t>
            </w:r>
            <w:r>
              <w:rPr>
                <w:color w:val="auto"/>
                <w:highlight w:val="none"/>
              </w:rPr>
            </w:r>
            <w:r/>
          </w:p>
        </w:tc>
        <w:tc>
          <w:tcPr>
            <w:tcW w:w="634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评分标准</w:t>
            </w:r>
            <w:r>
              <w:rPr>
                <w:color w:val="auto"/>
                <w:highlight w:val="none"/>
              </w:rPr>
            </w:r>
            <w:r/>
          </w:p>
        </w:tc>
        <w:tc>
          <w:tcPr>
            <w:tcW w:w="630"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值</w:t>
            </w:r>
            <w:r>
              <w:rPr>
                <w:color w:val="auto"/>
                <w:highlight w:val="none"/>
              </w:rPr>
            </w:r>
            <w:r/>
          </w:p>
        </w:tc>
        <w:tc>
          <w:tcPr>
            <w:tcW w:w="567"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计分</w:t>
            </w:r>
            <w:r>
              <w:rPr>
                <w:color w:val="auto"/>
                <w:highlight w:val="none"/>
              </w:rPr>
            </w:r>
            <w:r/>
          </w:p>
        </w:tc>
        <w:tc>
          <w:tcPr>
            <w:tcW w:w="608"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备注</w:t>
            </w:r>
            <w:r>
              <w:rPr>
                <w:color w:val="auto"/>
                <w:highlight w:val="none"/>
              </w:rPr>
            </w:r>
            <w:r/>
          </w:p>
        </w:tc>
      </w:tr>
      <w:tr>
        <w:trPr>
          <w:jc w:val="center"/>
          <w:trHeight w:val="20"/>
        </w:trPr>
        <w:tc>
          <w:tcPr>
            <w:tcW w:w="90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一级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二级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tcW w:w="6345"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630"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567"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608"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r>
      <w:tr>
        <w:trPr>
          <w:jc w:val="center"/>
          <w:trHeight w:val="20"/>
        </w:trPr>
        <w:tc>
          <w:tcPr>
            <w:tcW w:w="906"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建设标准(6.0分)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1.1 抗震要求</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34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供应商提供康复服务场所的抗震设防要求不低于幼儿园、中小学的教学用房在GB50223标准。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color w:val="auto"/>
                <w:sz w:val="24"/>
                <w:highlight w:val="none"/>
              </w:rPr>
              <w:t xml:space="preserve">（请在响应文件中提供有效证明材料，提供的材料不足以说明或不提供的不得分）</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1.2 建设要求</w:t>
            </w:r>
            <w:r>
              <w:rPr>
                <w:color w:val="auto"/>
                <w:highlight w:val="none"/>
              </w:rPr>
            </w:r>
            <w:r/>
          </w:p>
        </w:tc>
        <w:tc>
          <w:tcPr>
            <w:tcW w:w="634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color w:val="auto"/>
                <w:sz w:val="24"/>
                <w:highlight w:val="none"/>
              </w:rPr>
              <w:t xml:space="preserve">（请在响应文件中提供承诺书或有效证明材料，不提供不得分。满足一项规定得2分&lt;提供承诺书得1分，提供有效证明材料得2分&gt;，两项规定均满足得4分。）</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内部管理(5.0分)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 制度管理</w:t>
            </w:r>
            <w:r>
              <w:rPr>
                <w:color w:val="auto"/>
                <w:highlight w:val="none"/>
              </w:rPr>
            </w:r>
            <w:r/>
          </w:p>
        </w:tc>
        <w:tc>
          <w:tcPr>
            <w:tcW w:w="634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color w:val="auto"/>
                <w:sz w:val="24"/>
                <w:highlight w:val="none"/>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设施</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配置(16.0分)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3.1 康复场地</w:t>
            </w:r>
            <w:r>
              <w:rPr>
                <w:color w:val="auto"/>
                <w:highlight w:val="none"/>
              </w:rPr>
            </w:r>
            <w:r/>
          </w:p>
        </w:tc>
        <w:tc>
          <w:tcPr>
            <w:tcW w:w="6345" w:type="dxa"/>
            <w:textDirection w:val="lrTb"/>
            <w:noWrap w:val="false"/>
          </w:tcPr>
          <w:p>
            <w:pPr>
              <w:pStyle w:val="1107"/>
              <w:ind w:left="28" w:right="11"/>
              <w:spacing w:before="162"/>
              <w:rPr>
                <w:rFonts w:hint="eastAsia"/>
                <w:color w:val="auto"/>
                <w:sz w:val="24"/>
                <w:szCs w:val="24"/>
                <w:highlight w:val="none"/>
              </w:rPr>
            </w:pPr>
            <w:r>
              <w:rPr>
                <w:rFonts w:hint="eastAsia"/>
                <w:color w:val="auto"/>
                <w:spacing w:val="-13"/>
                <w:sz w:val="24"/>
                <w:szCs w:val="24"/>
                <w:highlight w:val="none"/>
                <w:lang w:eastAsia="zh-CN"/>
              </w:rPr>
              <w:t xml:space="preserve">供应商提供的康复场所内设置:</w:t>
            </w:r>
            <w:r>
              <w:rPr>
                <w:rFonts w:hint="eastAsia"/>
                <w:color w:val="auto"/>
                <w:sz w:val="24"/>
                <w:szCs w:val="24"/>
                <w:highlight w:val="none"/>
                <w:lang w:eastAsia="zh-CN"/>
              </w:rPr>
              <w:t xml:space="preserve">①</w:t>
            </w:r>
            <w:r>
              <w:rPr>
                <w:rFonts w:hint="eastAsia"/>
                <w:color w:val="auto"/>
                <w:spacing w:val="-13"/>
                <w:sz w:val="24"/>
                <w:szCs w:val="24"/>
                <w:highlight w:val="none"/>
                <w:lang w:eastAsia="zh-CN"/>
              </w:rPr>
              <w:t xml:space="preserve">有咨询接待（评估） 室、集体（组别）</w:t>
            </w:r>
            <w:r>
              <w:rPr>
                <w:rFonts w:hint="eastAsia"/>
                <w:color w:val="auto"/>
                <w:spacing w:val="-49"/>
                <w:sz w:val="24"/>
                <w:szCs w:val="24"/>
                <w:highlight w:val="none"/>
                <w:lang w:eastAsia="zh-CN"/>
              </w:rPr>
              <w:t xml:space="preserve"> </w:t>
            </w:r>
            <w:r>
              <w:rPr>
                <w:rFonts w:hint="eastAsia"/>
                <w:color w:val="auto"/>
                <w:spacing w:val="-13"/>
                <w:sz w:val="24"/>
                <w:szCs w:val="24"/>
                <w:highlight w:val="none"/>
                <w:lang w:eastAsia="zh-CN"/>
              </w:rPr>
              <w:t xml:space="preserve">训</w:t>
            </w:r>
            <w:r>
              <w:rPr>
                <w:rFonts w:hint="eastAsia"/>
                <w:color w:val="auto"/>
                <w:spacing w:val="-14"/>
                <w:sz w:val="24"/>
                <w:szCs w:val="24"/>
                <w:highlight w:val="none"/>
                <w:lang w:eastAsia="zh-CN"/>
              </w:rPr>
              <w:t xml:space="preserve">练教室、运动/感统训</w:t>
            </w:r>
            <w:r>
              <w:rPr>
                <w:rFonts w:hint="eastAsia"/>
                <w:color w:val="auto"/>
                <w:spacing w:val="-11"/>
                <w:sz w:val="24"/>
                <w:szCs w:val="24"/>
                <w:highlight w:val="none"/>
                <w:lang w:eastAsia="zh-CN"/>
              </w:rPr>
              <w:t xml:space="preserve">练室、个训教室、生活自理训练区、有可利用的</w:t>
            </w:r>
            <w:r>
              <w:rPr>
                <w:rFonts w:hint="eastAsia"/>
                <w:color w:val="auto"/>
                <w:spacing w:val="-12"/>
                <w:sz w:val="24"/>
                <w:szCs w:val="24"/>
                <w:highlight w:val="none"/>
                <w:lang w:eastAsia="zh-CN"/>
              </w:rPr>
              <w:t xml:space="preserve">室外活动场地，无</w:t>
            </w:r>
            <w:r>
              <w:rPr>
                <w:rFonts w:hint="eastAsia"/>
                <w:color w:val="auto"/>
                <w:spacing w:val="-8"/>
                <w:sz w:val="24"/>
                <w:szCs w:val="24"/>
                <w:highlight w:val="none"/>
                <w:lang w:eastAsia="zh-CN"/>
              </w:rPr>
              <w:t xml:space="preserve">障碍设施完备。</w:t>
            </w:r>
            <w:r>
              <w:rPr>
                <w:rFonts w:hint="eastAsia"/>
                <w:b/>
                <w:bCs/>
                <w:color w:val="auto"/>
                <w:sz w:val="24"/>
                <w:szCs w:val="24"/>
                <w:highlight w:val="none"/>
                <w:lang w:eastAsia="zh-CN"/>
              </w:rPr>
              <w:t xml:space="preserve">（在响应文件中提供机构完整平面图，在平面图上标注清楚上述功能室，附实地照片，无障碍设施照片和说明，得2分，每少一个扣0.5分，扣完为止）</w:t>
            </w:r>
            <w:r>
              <w:rPr>
                <w:rFonts w:hint="eastAsia"/>
                <w:color w:val="auto"/>
                <w:spacing w:val="-8"/>
                <w:sz w:val="24"/>
                <w:szCs w:val="24"/>
                <w:highlight w:val="none"/>
                <w:lang w:eastAsia="zh-CN"/>
              </w:rPr>
              <w:t xml:space="preserve">；</w:t>
            </w:r>
            <w:r>
              <w:rPr>
                <w:rFonts w:hint="eastAsia"/>
                <w:color w:val="auto"/>
                <w:sz w:val="24"/>
                <w:szCs w:val="24"/>
                <w:highlight w:val="none"/>
                <w:lang w:eastAsia="zh-CN"/>
              </w:rPr>
              <w:t xml:space="preserve">②</w:t>
            </w:r>
            <w:r>
              <w:rPr>
                <w:rFonts w:hint="eastAsia"/>
                <w:color w:val="auto"/>
                <w:spacing w:val="-8"/>
                <w:sz w:val="24"/>
                <w:szCs w:val="24"/>
                <w:highlight w:val="none"/>
                <w:lang w:eastAsia="zh-CN"/>
              </w:rPr>
              <w:t xml:space="preserve">业务用房面积不少于建筑总面积的</w:t>
            </w:r>
            <w:r>
              <w:rPr>
                <w:rFonts w:hint="eastAsia"/>
                <w:color w:val="auto"/>
                <w:spacing w:val="-44"/>
                <w:sz w:val="24"/>
                <w:szCs w:val="24"/>
                <w:highlight w:val="none"/>
                <w:lang w:eastAsia="zh-CN"/>
              </w:rPr>
              <w:t xml:space="preserve"> </w:t>
            </w:r>
            <w:r>
              <w:rPr>
                <w:rFonts w:hint="eastAsia"/>
                <w:color w:val="auto"/>
                <w:spacing w:val="-8"/>
                <w:sz w:val="24"/>
                <w:szCs w:val="24"/>
                <w:highlight w:val="none"/>
                <w:lang w:eastAsia="zh-CN"/>
              </w:rPr>
              <w:t xml:space="preserve">60%，设置符</w:t>
            </w:r>
            <w:r>
              <w:rPr>
                <w:rFonts w:hint="eastAsia"/>
                <w:color w:val="auto"/>
                <w:spacing w:val="-11"/>
                <w:sz w:val="24"/>
                <w:szCs w:val="24"/>
                <w:highlight w:val="none"/>
                <w:lang w:eastAsia="zh-CN"/>
              </w:rPr>
              <w:t xml:space="preserve">合（建标</w:t>
            </w:r>
            <w:r>
              <w:rPr>
                <w:rFonts w:hint="eastAsia"/>
                <w:color w:val="auto"/>
                <w:spacing w:val="-15"/>
                <w:sz w:val="24"/>
                <w:szCs w:val="24"/>
                <w:highlight w:val="none"/>
                <w:lang w:eastAsia="zh-CN"/>
              </w:rPr>
              <w:t xml:space="preserve"> </w:t>
            </w:r>
            <w:r>
              <w:rPr>
                <w:rFonts w:hint="eastAsia"/>
                <w:color w:val="auto"/>
                <w:spacing w:val="-11"/>
                <w:sz w:val="24"/>
                <w:szCs w:val="24"/>
                <w:highlight w:val="none"/>
                <w:lang w:eastAsia="zh-CN"/>
              </w:rPr>
              <w:t xml:space="preserve">165</w:t>
            </w:r>
            <w:r>
              <w:rPr>
                <w:rFonts w:hint="eastAsia"/>
                <w:color w:val="auto"/>
                <w:spacing w:val="-30"/>
                <w:sz w:val="24"/>
                <w:szCs w:val="24"/>
                <w:highlight w:val="none"/>
                <w:lang w:eastAsia="zh-CN"/>
              </w:rPr>
              <w:t xml:space="preserve"> </w:t>
            </w:r>
            <w:r>
              <w:rPr>
                <w:rFonts w:hint="eastAsia"/>
                <w:color w:val="auto"/>
                <w:spacing w:val="-11"/>
                <w:sz w:val="24"/>
                <w:szCs w:val="24"/>
                <w:highlight w:val="none"/>
                <w:lang w:eastAsia="zh-CN"/>
              </w:rPr>
              <w:t xml:space="preserve">－2013）规定。</w:t>
            </w:r>
            <w:r>
              <w:rPr>
                <w:rFonts w:hint="eastAsia"/>
                <w:b/>
                <w:color w:val="auto"/>
                <w:sz w:val="24"/>
                <w:szCs w:val="24"/>
                <w:highlight w:val="none"/>
                <w:lang w:eastAsia="zh-CN"/>
              </w:rPr>
              <w:t xml:space="preserve">（在响应文件中提供有效证明材料的得1分，不提供不得分）</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3.2 咨询接待（评估）室</w:t>
            </w:r>
            <w:r>
              <w:rPr>
                <w:color w:val="auto"/>
                <w:highlight w:val="none"/>
              </w:rPr>
            </w:r>
            <w:r/>
          </w:p>
        </w:tc>
        <w:tc>
          <w:tcPr>
            <w:tcW w:w="6345" w:type="dxa"/>
            <w:textDirection w:val="lrTb"/>
            <w:noWrap w:val="false"/>
          </w:tcPr>
          <w:p>
            <w:pPr>
              <w:pStyle w:val="1107"/>
              <w:ind w:left="36"/>
              <w:spacing w:before="102"/>
              <w:rPr>
                <w:rFonts w:hint="eastAsia"/>
                <w:color w:val="auto"/>
                <w:sz w:val="24"/>
                <w:szCs w:val="24"/>
                <w:highlight w:val="none"/>
              </w:rPr>
            </w:pPr>
            <w:r>
              <w:rPr>
                <w:rFonts w:hint="eastAsia"/>
                <w:color w:val="auto"/>
                <w:spacing w:val="-13"/>
                <w:sz w:val="24"/>
                <w:szCs w:val="24"/>
                <w:highlight w:val="none"/>
                <w:lang w:eastAsia="zh-CN"/>
              </w:rPr>
              <w:t xml:space="preserve">供应商提供的康复场所内设置有</w:t>
            </w:r>
            <w:r>
              <w:rPr>
                <w:rFonts w:hint="eastAsia"/>
                <w:color w:val="auto"/>
                <w:spacing w:val="-10"/>
                <w:sz w:val="24"/>
                <w:szCs w:val="24"/>
                <w:highlight w:val="none"/>
                <w:lang w:eastAsia="zh-CN"/>
              </w:rPr>
              <w:t xml:space="preserve">咨询接待（评估）室至少</w:t>
            </w:r>
            <w:r>
              <w:rPr>
                <w:rFonts w:hint="eastAsia"/>
                <w:color w:val="auto"/>
                <w:spacing w:val="-27"/>
                <w:sz w:val="24"/>
                <w:szCs w:val="24"/>
                <w:highlight w:val="none"/>
                <w:lang w:eastAsia="zh-CN"/>
              </w:rPr>
              <w:t xml:space="preserve"> </w:t>
            </w:r>
            <w:r>
              <w:rPr>
                <w:rFonts w:hint="eastAsia"/>
                <w:color w:val="auto"/>
                <w:spacing w:val="-10"/>
                <w:sz w:val="24"/>
                <w:szCs w:val="24"/>
                <w:highlight w:val="none"/>
                <w:lang w:eastAsia="zh-CN"/>
              </w:rPr>
              <w:t xml:space="preserve">1</w:t>
            </w:r>
            <w:r>
              <w:rPr>
                <w:rFonts w:hint="eastAsia"/>
                <w:color w:val="auto"/>
                <w:spacing w:val="19"/>
                <w:sz w:val="24"/>
                <w:szCs w:val="24"/>
                <w:highlight w:val="none"/>
                <w:lang w:eastAsia="zh-CN"/>
              </w:rPr>
              <w:t xml:space="preserve"> </w:t>
            </w:r>
            <w:r>
              <w:rPr>
                <w:rFonts w:hint="eastAsia"/>
                <w:color w:val="auto"/>
                <w:spacing w:val="-10"/>
                <w:sz w:val="24"/>
                <w:szCs w:val="24"/>
                <w:highlight w:val="none"/>
                <w:lang w:eastAsia="zh-CN"/>
              </w:rPr>
              <w:t xml:space="preserve">间，不小于</w:t>
            </w:r>
            <w:r>
              <w:rPr>
                <w:rFonts w:hint="eastAsia"/>
                <w:color w:val="auto"/>
                <w:spacing w:val="-39"/>
                <w:sz w:val="24"/>
                <w:szCs w:val="24"/>
                <w:highlight w:val="none"/>
                <w:lang w:eastAsia="zh-CN"/>
              </w:rPr>
              <w:t xml:space="preserve"> </w:t>
            </w:r>
            <w:r>
              <w:rPr>
                <w:rFonts w:hint="eastAsia"/>
                <w:color w:val="auto"/>
                <w:spacing w:val="-10"/>
                <w:sz w:val="24"/>
                <w:szCs w:val="24"/>
                <w:highlight w:val="none"/>
                <w:lang w:eastAsia="zh-CN"/>
              </w:rPr>
              <w:t xml:space="preserve">15 平方米，得2分。</w:t>
            </w:r>
            <w:r>
              <w:rPr>
                <w:rFonts w:hint="eastAsia"/>
                <w:b/>
                <w:bCs/>
                <w:color w:val="auto"/>
                <w:sz w:val="24"/>
                <w:szCs w:val="24"/>
                <w:highlight w:val="none"/>
                <w:lang w:eastAsia="zh-CN"/>
              </w:rPr>
              <w:t xml:space="preserve">（请在响应文件中提供实地照片等证明材料，并标注面积）</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3.3 集体（组别）训练室</w:t>
            </w:r>
            <w:r>
              <w:rPr>
                <w:color w:val="auto"/>
                <w:highlight w:val="none"/>
              </w:rPr>
            </w:r>
            <w:r/>
          </w:p>
        </w:tc>
        <w:tc>
          <w:tcPr>
            <w:tcW w:w="6345" w:type="dxa"/>
            <w:vAlign w:val="center"/>
            <w:textDirection w:val="lrTb"/>
            <w:noWrap w:val="false"/>
          </w:tcPr>
          <w:p>
            <w:pPr>
              <w:pStyle w:val="1107"/>
              <w:ind w:left="27" w:right="15"/>
              <w:spacing w:before="68"/>
              <w:rPr>
                <w:rFonts w:hint="eastAsia"/>
                <w:color w:val="auto"/>
                <w:sz w:val="24"/>
                <w:szCs w:val="24"/>
                <w:highlight w:val="none"/>
              </w:rPr>
            </w:pPr>
            <w:r>
              <w:rPr>
                <w:rFonts w:hint="eastAsia"/>
                <w:color w:val="auto"/>
                <w:spacing w:val="-13"/>
                <w:sz w:val="24"/>
                <w:szCs w:val="24"/>
                <w:highlight w:val="none"/>
                <w:lang w:eastAsia="zh-CN"/>
              </w:rPr>
              <w:t xml:space="preserve">供应商提供的康复场所内设置有</w:t>
            </w:r>
            <w:r>
              <w:rPr>
                <w:rFonts w:hint="eastAsia"/>
                <w:color w:val="auto"/>
                <w:spacing w:val="-17"/>
                <w:sz w:val="24"/>
                <w:szCs w:val="24"/>
                <w:highlight w:val="none"/>
                <w:lang w:eastAsia="zh-CN"/>
              </w:rPr>
              <w:t xml:space="preserve">集体（组别） 训练教室至少</w:t>
            </w:r>
            <w:r>
              <w:rPr>
                <w:rFonts w:hint="eastAsia"/>
                <w:color w:val="auto"/>
                <w:spacing w:val="-37"/>
                <w:sz w:val="24"/>
                <w:szCs w:val="24"/>
                <w:highlight w:val="none"/>
                <w:lang w:eastAsia="zh-CN"/>
              </w:rPr>
              <w:t xml:space="preserve"> </w:t>
            </w:r>
            <w:r>
              <w:rPr>
                <w:rFonts w:hint="eastAsia"/>
                <w:color w:val="auto"/>
                <w:spacing w:val="-17"/>
                <w:sz w:val="24"/>
                <w:szCs w:val="24"/>
                <w:highlight w:val="none"/>
                <w:lang w:eastAsia="zh-CN"/>
              </w:rPr>
              <w:t xml:space="preserve">1</w:t>
            </w:r>
            <w:r>
              <w:rPr>
                <w:rFonts w:hint="eastAsia"/>
                <w:color w:val="auto"/>
                <w:spacing w:val="18"/>
                <w:sz w:val="24"/>
                <w:szCs w:val="24"/>
                <w:highlight w:val="none"/>
                <w:lang w:eastAsia="zh-CN"/>
              </w:rPr>
              <w:t xml:space="preserve"> </w:t>
            </w:r>
            <w:r>
              <w:rPr>
                <w:rFonts w:hint="eastAsia"/>
                <w:color w:val="auto"/>
                <w:spacing w:val="-17"/>
                <w:sz w:val="24"/>
                <w:szCs w:val="24"/>
                <w:highlight w:val="none"/>
                <w:lang w:eastAsia="zh-CN"/>
              </w:rPr>
              <w:t xml:space="preserve">间，</w:t>
            </w:r>
            <w:r>
              <w:rPr>
                <w:rFonts w:hint="eastAsia"/>
                <w:color w:val="auto"/>
                <w:spacing w:val="-24"/>
                <w:sz w:val="24"/>
                <w:szCs w:val="24"/>
                <w:highlight w:val="none"/>
                <w:lang w:eastAsia="zh-CN"/>
              </w:rPr>
              <w:t xml:space="preserve"> </w:t>
            </w:r>
            <w:r>
              <w:rPr>
                <w:rFonts w:hint="eastAsia"/>
                <w:color w:val="auto"/>
                <w:spacing w:val="-17"/>
                <w:sz w:val="24"/>
                <w:szCs w:val="24"/>
                <w:highlight w:val="none"/>
                <w:lang w:eastAsia="zh-CN"/>
              </w:rPr>
              <w:t xml:space="preserve">内设游戏活动区，</w:t>
            </w:r>
            <w:r>
              <w:rPr>
                <w:rFonts w:hint="eastAsia"/>
                <w:color w:val="auto"/>
                <w:spacing w:val="-40"/>
                <w:sz w:val="24"/>
                <w:szCs w:val="24"/>
                <w:highlight w:val="none"/>
                <w:lang w:eastAsia="zh-CN"/>
              </w:rPr>
              <w:t xml:space="preserve"> </w:t>
            </w:r>
            <w:r>
              <w:rPr>
                <w:rFonts w:hint="eastAsia"/>
                <w:color w:val="auto"/>
                <w:spacing w:val="-17"/>
                <w:sz w:val="24"/>
                <w:szCs w:val="24"/>
                <w:highlight w:val="none"/>
                <w:lang w:eastAsia="zh-CN"/>
              </w:rPr>
              <w:t xml:space="preserve">每</w:t>
            </w:r>
            <w:r>
              <w:rPr>
                <w:rFonts w:hint="eastAsia"/>
                <w:color w:val="auto"/>
                <w:spacing w:val="-18"/>
                <w:sz w:val="24"/>
                <w:szCs w:val="24"/>
                <w:highlight w:val="none"/>
                <w:lang w:eastAsia="zh-CN"/>
              </w:rPr>
              <w:t xml:space="preserve">间不小于</w:t>
            </w:r>
            <w:r>
              <w:rPr>
                <w:rFonts w:hint="eastAsia"/>
                <w:color w:val="auto"/>
                <w:spacing w:val="-55"/>
                <w:sz w:val="24"/>
                <w:szCs w:val="24"/>
                <w:highlight w:val="none"/>
                <w:lang w:eastAsia="zh-CN"/>
              </w:rPr>
              <w:t xml:space="preserve"> </w:t>
            </w:r>
            <w:r>
              <w:rPr>
                <w:rFonts w:hint="eastAsia"/>
                <w:color w:val="auto"/>
                <w:spacing w:val="-18"/>
                <w:sz w:val="24"/>
                <w:szCs w:val="24"/>
                <w:highlight w:val="none"/>
                <w:lang w:eastAsia="zh-CN"/>
              </w:rPr>
              <w:t xml:space="preserve">30</w:t>
            </w:r>
            <w:r>
              <w:rPr>
                <w:rFonts w:hint="eastAsia"/>
                <w:color w:val="auto"/>
                <w:sz w:val="24"/>
                <w:szCs w:val="24"/>
                <w:highlight w:val="none"/>
                <w:lang w:eastAsia="zh-CN"/>
              </w:rPr>
              <w:t xml:space="preserve"> </w:t>
            </w:r>
            <w:r>
              <w:rPr>
                <w:rFonts w:hint="eastAsia"/>
                <w:color w:val="auto"/>
                <w:spacing w:val="-11"/>
                <w:sz w:val="24"/>
                <w:szCs w:val="24"/>
                <w:highlight w:val="none"/>
                <w:lang w:eastAsia="zh-CN"/>
              </w:rPr>
              <w:t xml:space="preserve">平方米，</w:t>
            </w:r>
            <w:r>
              <w:rPr>
                <w:rFonts w:hint="eastAsia"/>
                <w:color w:val="auto"/>
                <w:spacing w:val="-10"/>
                <w:sz w:val="24"/>
                <w:szCs w:val="24"/>
                <w:highlight w:val="none"/>
                <w:lang w:eastAsia="zh-CN"/>
              </w:rPr>
              <w:t xml:space="preserve">得2分。</w:t>
            </w:r>
            <w:r>
              <w:rPr>
                <w:rFonts w:hint="eastAsia"/>
                <w:b/>
                <w:bCs/>
                <w:color w:val="auto"/>
                <w:sz w:val="24"/>
                <w:szCs w:val="24"/>
                <w:highlight w:val="none"/>
                <w:lang w:eastAsia="zh-CN"/>
              </w:rPr>
              <w:t xml:space="preserve">（请在响应文件中提供实地照片等证明材料，并标注面积）</w:t>
            </w:r>
            <w:r>
              <w:rPr>
                <w:color w:val="auto"/>
                <w:highlight w:val="none"/>
              </w:rPr>
            </w:r>
            <w:r/>
          </w:p>
        </w:tc>
        <w:tc>
          <w:tcPr>
            <w:tcW w:w="6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3.4 运动（感统）训练室</w:t>
            </w:r>
            <w:r>
              <w:rPr>
                <w:color w:val="auto"/>
                <w:highlight w:val="none"/>
              </w:rPr>
            </w:r>
            <w:r/>
          </w:p>
        </w:tc>
        <w:tc>
          <w:tcPr>
            <w:tcW w:w="6345" w:type="dxa"/>
            <w:textDirection w:val="lrTb"/>
            <w:noWrap w:val="false"/>
          </w:tcPr>
          <w:p>
            <w:pPr>
              <w:pStyle w:val="1107"/>
              <w:ind w:left="28"/>
              <w:spacing w:before="121"/>
              <w:rPr>
                <w:rFonts w:hint="eastAsia"/>
                <w:color w:val="auto"/>
                <w:sz w:val="24"/>
                <w:szCs w:val="24"/>
                <w:highlight w:val="none"/>
              </w:rPr>
            </w:pPr>
            <w:r>
              <w:rPr>
                <w:rFonts w:hint="eastAsia"/>
                <w:color w:val="auto"/>
                <w:spacing w:val="-13"/>
                <w:sz w:val="24"/>
                <w:szCs w:val="24"/>
                <w:highlight w:val="none"/>
                <w:lang w:eastAsia="zh-CN"/>
              </w:rPr>
              <w:t xml:space="preserve">供应商提供的康复场所内设置有</w:t>
            </w:r>
            <w:r>
              <w:rPr>
                <w:rFonts w:hint="eastAsia"/>
                <w:color w:val="auto"/>
                <w:spacing w:val="-12"/>
                <w:position w:val="1"/>
                <w:sz w:val="24"/>
                <w:szCs w:val="24"/>
                <w:highlight w:val="none"/>
                <w:lang w:eastAsia="zh-CN"/>
              </w:rPr>
              <w:t xml:space="preserve">运动/感统训练室至少</w:t>
            </w:r>
            <w:r>
              <w:rPr>
                <w:rFonts w:hint="eastAsia"/>
                <w:color w:val="auto"/>
                <w:spacing w:val="-38"/>
                <w:position w:val="1"/>
                <w:sz w:val="24"/>
                <w:szCs w:val="24"/>
                <w:highlight w:val="none"/>
                <w:lang w:eastAsia="zh-CN"/>
              </w:rPr>
              <w:t xml:space="preserve"> </w:t>
            </w:r>
            <w:r>
              <w:rPr>
                <w:rFonts w:hint="eastAsia"/>
                <w:color w:val="auto"/>
                <w:spacing w:val="-12"/>
                <w:position w:val="1"/>
                <w:sz w:val="24"/>
                <w:szCs w:val="24"/>
                <w:highlight w:val="none"/>
                <w:lang w:eastAsia="zh-CN"/>
              </w:rPr>
              <w:t xml:space="preserve">1间，</w:t>
            </w:r>
            <w:r>
              <w:rPr>
                <w:rFonts w:hint="eastAsia"/>
                <w:color w:val="auto"/>
                <w:spacing w:val="-42"/>
                <w:position w:val="1"/>
                <w:sz w:val="24"/>
                <w:szCs w:val="24"/>
                <w:highlight w:val="none"/>
                <w:lang w:eastAsia="zh-CN"/>
              </w:rPr>
              <w:t xml:space="preserve"> </w:t>
            </w:r>
            <w:r>
              <w:rPr>
                <w:rFonts w:hint="eastAsia"/>
                <w:color w:val="auto"/>
                <w:spacing w:val="-12"/>
                <w:position w:val="1"/>
                <w:sz w:val="24"/>
                <w:szCs w:val="24"/>
                <w:highlight w:val="none"/>
                <w:lang w:eastAsia="zh-CN"/>
              </w:rPr>
              <w:t xml:space="preserve">不小于</w:t>
            </w:r>
            <w:r>
              <w:rPr>
                <w:rFonts w:hint="eastAsia"/>
                <w:color w:val="auto"/>
                <w:spacing w:val="-52"/>
                <w:position w:val="1"/>
                <w:sz w:val="24"/>
                <w:szCs w:val="24"/>
                <w:highlight w:val="none"/>
                <w:lang w:eastAsia="zh-CN"/>
              </w:rPr>
              <w:t xml:space="preserve"> </w:t>
            </w:r>
            <w:r>
              <w:rPr>
                <w:rFonts w:hint="eastAsia"/>
                <w:color w:val="auto"/>
                <w:spacing w:val="-12"/>
                <w:position w:val="1"/>
                <w:sz w:val="24"/>
                <w:szCs w:val="24"/>
                <w:highlight w:val="none"/>
                <w:lang w:eastAsia="zh-CN"/>
              </w:rPr>
              <w:t xml:space="preserve">50 平方</w:t>
            </w:r>
            <w:r>
              <w:rPr>
                <w:rFonts w:hint="eastAsia"/>
                <w:color w:val="auto"/>
                <w:spacing w:val="-13"/>
                <w:position w:val="1"/>
                <w:sz w:val="24"/>
                <w:szCs w:val="24"/>
                <w:highlight w:val="none"/>
                <w:lang w:eastAsia="zh-CN"/>
              </w:rPr>
              <w:t xml:space="preserve">米，</w:t>
            </w:r>
            <w:r>
              <w:rPr>
                <w:rFonts w:hint="eastAsia"/>
                <w:color w:val="auto"/>
                <w:spacing w:val="-10"/>
                <w:sz w:val="24"/>
                <w:szCs w:val="24"/>
                <w:highlight w:val="none"/>
                <w:lang w:eastAsia="zh-CN"/>
              </w:rPr>
              <w:t xml:space="preserve">得2分。</w:t>
            </w:r>
            <w:r>
              <w:rPr>
                <w:rFonts w:hint="eastAsia"/>
                <w:b/>
                <w:bCs/>
                <w:color w:val="auto"/>
                <w:sz w:val="24"/>
                <w:szCs w:val="24"/>
                <w:highlight w:val="none"/>
                <w:lang w:eastAsia="zh-CN"/>
              </w:rPr>
              <w:t xml:space="preserve">（请在响应文件中提供实地照片等证明材料，并标注面积）</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3.5 </w:t>
            </w:r>
            <w:r>
              <w:rPr>
                <w:rFonts w:hint="eastAsia" w:ascii="宋体" w:hAnsi="宋体" w:cs="宋体"/>
                <w:color w:val="auto"/>
                <w:spacing w:val="-9"/>
                <w:sz w:val="24"/>
                <w:highlight w:val="none"/>
              </w:rPr>
              <w:t xml:space="preserve">个训教室</w:t>
            </w:r>
            <w:r>
              <w:rPr>
                <w:color w:val="auto"/>
                <w:highlight w:val="none"/>
              </w:rPr>
            </w:r>
            <w:r/>
          </w:p>
        </w:tc>
        <w:tc>
          <w:tcPr>
            <w:tcW w:w="6345" w:type="dxa"/>
            <w:textDirection w:val="lrTb"/>
            <w:noWrap w:val="false"/>
          </w:tcPr>
          <w:p>
            <w:pPr>
              <w:pStyle w:val="1107"/>
              <w:ind w:left="33" w:right="97" w:hanging="5"/>
              <w:spacing w:before="129"/>
              <w:rPr>
                <w:rFonts w:hint="eastAsia"/>
                <w:color w:val="auto"/>
                <w:sz w:val="24"/>
                <w:szCs w:val="24"/>
                <w:highlight w:val="none"/>
              </w:rPr>
            </w:pPr>
            <w:r>
              <w:rPr>
                <w:rFonts w:hint="eastAsia"/>
                <w:color w:val="auto"/>
                <w:spacing w:val="-13"/>
                <w:sz w:val="24"/>
                <w:szCs w:val="24"/>
                <w:highlight w:val="none"/>
                <w:lang w:eastAsia="zh-CN"/>
              </w:rPr>
              <w:t xml:space="preserve">供应商提供的康复场所内设置有</w:t>
            </w:r>
            <w:r>
              <w:rPr>
                <w:rFonts w:hint="eastAsia"/>
                <w:color w:val="auto"/>
                <w:spacing w:val="-9"/>
                <w:sz w:val="24"/>
                <w:szCs w:val="24"/>
                <w:highlight w:val="none"/>
                <w:lang w:eastAsia="zh-CN"/>
              </w:rPr>
              <w:t xml:space="preserve">个训教室数量与收训儿童人数按</w:t>
            </w:r>
            <w:r>
              <w:rPr>
                <w:rFonts w:hint="eastAsia"/>
                <w:color w:val="auto"/>
                <w:spacing w:val="-36"/>
                <w:sz w:val="24"/>
                <w:szCs w:val="24"/>
                <w:highlight w:val="none"/>
                <w:lang w:eastAsia="zh-CN"/>
              </w:rPr>
              <w:t xml:space="preserve"> </w:t>
            </w:r>
            <w:r>
              <w:rPr>
                <w:rFonts w:hint="eastAsia"/>
                <w:color w:val="auto"/>
                <w:spacing w:val="-9"/>
                <w:sz w:val="24"/>
                <w:szCs w:val="24"/>
                <w:highlight w:val="none"/>
                <w:lang w:eastAsia="zh-CN"/>
              </w:rPr>
              <w:t xml:space="preserve">1:5</w:t>
            </w:r>
            <w:r>
              <w:rPr>
                <w:rFonts w:hint="eastAsia"/>
                <w:color w:val="auto"/>
                <w:spacing w:val="20"/>
                <w:sz w:val="24"/>
                <w:szCs w:val="24"/>
                <w:highlight w:val="none"/>
                <w:lang w:eastAsia="zh-CN"/>
              </w:rPr>
              <w:t xml:space="preserve"> </w:t>
            </w:r>
            <w:r>
              <w:rPr>
                <w:rFonts w:hint="eastAsia"/>
                <w:color w:val="auto"/>
                <w:spacing w:val="-9"/>
                <w:sz w:val="24"/>
                <w:szCs w:val="24"/>
                <w:highlight w:val="none"/>
                <w:lang w:eastAsia="zh-CN"/>
              </w:rPr>
              <w:t xml:space="preserve">的比例标准设置（按</w:t>
            </w:r>
            <w:r>
              <w:rPr>
                <w:rFonts w:hint="eastAsia"/>
                <w:bCs/>
                <w:color w:val="auto"/>
                <w:highlight w:val="none"/>
                <w:lang w:val="zh-CN" w:eastAsia="zh-CN"/>
              </w:rPr>
              <w:t xml:space="preserve">受训儿童人数20名考虑，</w:t>
            </w:r>
            <w:r>
              <w:rPr>
                <w:rFonts w:hint="eastAsia"/>
                <w:bCs/>
                <w:color w:val="auto"/>
                <w:highlight w:val="none"/>
                <w:lang w:eastAsia="zh-CN"/>
              </w:rPr>
              <w:t xml:space="preserve">应不少于4间</w:t>
            </w:r>
            <w:r>
              <w:rPr>
                <w:rFonts w:hint="eastAsia"/>
                <w:color w:val="auto"/>
                <w:spacing w:val="-9"/>
                <w:sz w:val="24"/>
                <w:szCs w:val="24"/>
                <w:highlight w:val="none"/>
                <w:lang w:eastAsia="zh-CN"/>
              </w:rPr>
              <w:t xml:space="preserve">），每间面积不</w:t>
            </w:r>
            <w:r>
              <w:rPr>
                <w:rFonts w:hint="eastAsia"/>
                <w:color w:val="auto"/>
                <w:spacing w:val="-10"/>
                <w:sz w:val="24"/>
                <w:szCs w:val="24"/>
                <w:highlight w:val="none"/>
                <w:lang w:eastAsia="zh-CN"/>
              </w:rPr>
              <w:t xml:space="preserve">小于</w:t>
            </w:r>
            <w:r>
              <w:rPr>
                <w:rFonts w:hint="eastAsia"/>
                <w:color w:val="auto"/>
                <w:spacing w:val="-48"/>
                <w:sz w:val="24"/>
                <w:szCs w:val="24"/>
                <w:highlight w:val="none"/>
                <w:lang w:eastAsia="zh-CN"/>
              </w:rPr>
              <w:t xml:space="preserve"> </w:t>
            </w:r>
            <w:r>
              <w:rPr>
                <w:rFonts w:hint="eastAsia"/>
                <w:color w:val="auto"/>
                <w:spacing w:val="-10"/>
                <w:sz w:val="24"/>
                <w:szCs w:val="24"/>
                <w:highlight w:val="none"/>
                <w:lang w:eastAsia="zh-CN"/>
              </w:rPr>
              <w:t xml:space="preserve">8 平方米,得2分。</w:t>
            </w:r>
            <w:r>
              <w:rPr>
                <w:rFonts w:hint="eastAsia"/>
                <w:b/>
                <w:bCs/>
                <w:color w:val="auto"/>
                <w:sz w:val="24"/>
                <w:szCs w:val="24"/>
                <w:highlight w:val="none"/>
                <w:lang w:eastAsia="zh-CN"/>
              </w:rPr>
              <w:t xml:space="preserve">（请在响应文件中提供实地照片、设置说明等证明材料，并标注面积）</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3.6 </w:t>
            </w:r>
            <w:r>
              <w:rPr>
                <w:rFonts w:hint="eastAsia" w:ascii="宋体" w:hAnsi="宋体" w:cs="宋体"/>
                <w:color w:val="auto"/>
                <w:spacing w:val="-11"/>
                <w:sz w:val="24"/>
                <w:highlight w:val="none"/>
              </w:rPr>
              <w:t xml:space="preserve">生活自理能力训练区</w:t>
            </w:r>
            <w:r>
              <w:rPr>
                <w:color w:val="auto"/>
                <w:highlight w:val="none"/>
              </w:rPr>
            </w:r>
            <w:r/>
          </w:p>
        </w:tc>
        <w:tc>
          <w:tcPr>
            <w:tcW w:w="6345" w:type="dxa"/>
            <w:textDirection w:val="lrTb"/>
            <w:noWrap w:val="false"/>
          </w:tcPr>
          <w:p>
            <w:pPr>
              <w:pStyle w:val="1107"/>
              <w:ind w:left="29" w:right="51"/>
              <w:spacing w:before="129"/>
              <w:rPr>
                <w:rFonts w:hint="eastAsia"/>
                <w:color w:val="auto"/>
                <w:sz w:val="24"/>
                <w:szCs w:val="24"/>
                <w:highlight w:val="none"/>
              </w:rPr>
            </w:pPr>
            <w:r>
              <w:rPr>
                <w:rFonts w:hint="eastAsia"/>
                <w:color w:val="auto"/>
                <w:spacing w:val="-13"/>
                <w:sz w:val="24"/>
                <w:szCs w:val="24"/>
                <w:highlight w:val="none"/>
                <w:lang w:eastAsia="zh-CN"/>
              </w:rPr>
              <w:t xml:space="preserve">供应商提供的康复场所内设置有</w:t>
            </w:r>
            <w:r>
              <w:rPr>
                <w:rFonts w:hint="eastAsia"/>
                <w:color w:val="auto"/>
                <w:spacing w:val="-11"/>
                <w:sz w:val="24"/>
                <w:szCs w:val="24"/>
                <w:highlight w:val="none"/>
                <w:lang w:eastAsia="zh-CN"/>
              </w:rPr>
              <w:t xml:space="preserve">生活自理能力训练区， 包括洗漱、就餐、更</w:t>
            </w:r>
            <w:r>
              <w:rPr>
                <w:rFonts w:hint="eastAsia"/>
                <w:color w:val="auto"/>
                <w:spacing w:val="-12"/>
                <w:sz w:val="24"/>
                <w:szCs w:val="24"/>
                <w:highlight w:val="none"/>
                <w:lang w:eastAsia="zh-CN"/>
              </w:rPr>
              <w:t xml:space="preserve">衣、如厕等区域，可结</w:t>
            </w:r>
            <w:r>
              <w:rPr>
                <w:rFonts w:hint="eastAsia"/>
                <w:color w:val="auto"/>
                <w:spacing w:val="-9"/>
                <w:sz w:val="24"/>
                <w:szCs w:val="24"/>
                <w:highlight w:val="none"/>
                <w:lang w:eastAsia="zh-CN"/>
              </w:rPr>
              <w:t xml:space="preserve">合机构日常生活环境设置,</w:t>
            </w:r>
            <w:r>
              <w:rPr>
                <w:rFonts w:hint="eastAsia"/>
                <w:color w:val="auto"/>
                <w:spacing w:val="-10"/>
                <w:sz w:val="24"/>
                <w:szCs w:val="24"/>
                <w:highlight w:val="none"/>
                <w:lang w:eastAsia="zh-CN"/>
              </w:rPr>
              <w:t xml:space="preserve">得2分。</w:t>
            </w:r>
            <w:r>
              <w:rPr>
                <w:rFonts w:hint="eastAsia"/>
                <w:b/>
                <w:bCs/>
                <w:color w:val="auto"/>
                <w:sz w:val="24"/>
                <w:szCs w:val="24"/>
                <w:highlight w:val="none"/>
                <w:lang w:eastAsia="zh-CN"/>
              </w:rPr>
              <w:t xml:space="preserve">（请在响应文件中提供实地照片、区域设置说明等证明材料）</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3.7 室外活动场所和家长等候区</w:t>
            </w:r>
            <w:r>
              <w:rPr>
                <w:color w:val="auto"/>
                <w:highlight w:val="none"/>
              </w:rPr>
            </w:r>
            <w:r/>
          </w:p>
        </w:tc>
        <w:tc>
          <w:tcPr>
            <w:tcW w:w="6345" w:type="dxa"/>
            <w:textDirection w:val="lrTb"/>
            <w:noWrap w:val="false"/>
          </w:tcPr>
          <w:p>
            <w:pPr>
              <w:pStyle w:val="1107"/>
              <w:ind w:left="28" w:right="51" w:firstLine="3"/>
              <w:spacing w:before="104"/>
              <w:rPr>
                <w:rFonts w:hint="eastAsia"/>
                <w:color w:val="auto"/>
                <w:spacing w:val="-8"/>
                <w:sz w:val="24"/>
                <w:szCs w:val="24"/>
                <w:highlight w:val="none"/>
              </w:rPr>
            </w:pPr>
            <w:r>
              <w:rPr>
                <w:rFonts w:hint="eastAsia"/>
                <w:color w:val="auto"/>
                <w:sz w:val="24"/>
                <w:szCs w:val="24"/>
                <w:highlight w:val="none"/>
                <w:lang w:eastAsia="zh-CN"/>
              </w:rPr>
              <w:t xml:space="preserve">①</w:t>
            </w:r>
            <w:r>
              <w:rPr>
                <w:rFonts w:hint="eastAsia"/>
                <w:color w:val="auto"/>
                <w:spacing w:val="-13"/>
                <w:sz w:val="24"/>
                <w:szCs w:val="24"/>
                <w:highlight w:val="none"/>
                <w:lang w:eastAsia="zh-CN"/>
              </w:rPr>
              <w:t xml:space="preserve">供应商提供的</w:t>
            </w:r>
            <w:r>
              <w:rPr>
                <w:rFonts w:hint="eastAsia"/>
                <w:color w:val="auto"/>
                <w:spacing w:val="-8"/>
                <w:sz w:val="24"/>
                <w:szCs w:val="24"/>
                <w:highlight w:val="none"/>
                <w:lang w:eastAsia="zh-CN"/>
              </w:rPr>
              <w:t xml:space="preserve">室外活动场地面积按人均</w:t>
            </w:r>
            <w:r>
              <w:rPr>
                <w:rFonts w:hint="eastAsia"/>
                <w:color w:val="auto"/>
                <w:spacing w:val="-49"/>
                <w:sz w:val="24"/>
                <w:szCs w:val="24"/>
                <w:highlight w:val="none"/>
                <w:lang w:eastAsia="zh-CN"/>
              </w:rPr>
              <w:t xml:space="preserve"> </w:t>
            </w:r>
            <w:r>
              <w:rPr>
                <w:rFonts w:hint="eastAsia"/>
                <w:color w:val="auto"/>
                <w:spacing w:val="-8"/>
                <w:sz w:val="24"/>
                <w:szCs w:val="24"/>
                <w:highlight w:val="none"/>
                <w:lang w:eastAsia="zh-CN"/>
              </w:rPr>
              <w:t xml:space="preserve">2 平方米标准设置，建有与智力残疾儿童</w:t>
            </w:r>
            <w:r>
              <w:rPr>
                <w:rFonts w:hint="eastAsia"/>
                <w:color w:val="auto"/>
                <w:spacing w:val="-11"/>
                <w:sz w:val="24"/>
                <w:szCs w:val="24"/>
                <w:highlight w:val="none"/>
                <w:lang w:eastAsia="zh-CN"/>
              </w:rPr>
              <w:t xml:space="preserve">相适应的运动器材和游戏娱乐设施， </w:t>
            </w:r>
            <w:r>
              <w:rPr>
                <w:rFonts w:hint="eastAsia"/>
                <w:color w:val="auto"/>
                <w:spacing w:val="-8"/>
                <w:sz w:val="24"/>
                <w:szCs w:val="24"/>
                <w:highlight w:val="none"/>
                <w:lang w:eastAsia="zh-CN"/>
              </w:rPr>
              <w:t xml:space="preserve">室外场地应独立，设有安全提示标志和安全设施，确保无安全隐患,得2分；</w:t>
            </w:r>
            <w:r>
              <w:rPr>
                <w:rFonts w:hint="eastAsia"/>
                <w:b/>
                <w:bCs/>
                <w:color w:val="auto"/>
                <w:sz w:val="24"/>
                <w:szCs w:val="24"/>
                <w:highlight w:val="none"/>
                <w:lang w:eastAsia="zh-CN"/>
              </w:rPr>
              <w:t xml:space="preserve">（</w:t>
            </w:r>
            <w:r>
              <w:rPr>
                <w:rFonts w:hint="eastAsia"/>
                <w:b/>
                <w:bCs/>
                <w:color w:val="auto"/>
                <w:spacing w:val="-12"/>
                <w:sz w:val="24"/>
                <w:szCs w:val="24"/>
                <w:highlight w:val="none"/>
                <w:lang w:eastAsia="zh-CN"/>
              </w:rPr>
              <w:t xml:space="preserve">全部满足得2分，</w:t>
            </w:r>
            <w:r>
              <w:rPr>
                <w:rFonts w:hint="eastAsia"/>
                <w:b/>
                <w:bCs/>
                <w:color w:val="auto"/>
                <w:spacing w:val="-10"/>
                <w:sz w:val="24"/>
                <w:szCs w:val="24"/>
                <w:highlight w:val="none"/>
                <w:lang w:eastAsia="zh-CN"/>
              </w:rPr>
              <w:t xml:space="preserve">一项不满足扣1分，扣完为止；</w:t>
            </w:r>
            <w:r>
              <w:rPr>
                <w:rFonts w:hint="eastAsia"/>
                <w:b/>
                <w:bCs/>
                <w:color w:val="auto"/>
                <w:sz w:val="24"/>
                <w:szCs w:val="24"/>
                <w:highlight w:val="none"/>
                <w:lang w:eastAsia="zh-CN"/>
              </w:rPr>
              <w:t xml:space="preserve">请在响应文件中提供实地照片、面积及人员比例说明、器材、设施和标志照片；室外场地非机构自有的，应提供授权使用的相关证明材料。）</w:t>
            </w:r>
            <w:r>
              <w:rPr>
                <w:color w:val="auto"/>
                <w:highlight w:val="none"/>
              </w:rPr>
            </w:r>
            <w:r/>
          </w:p>
          <w:p>
            <w:pPr>
              <w:pStyle w:val="1107"/>
              <w:ind w:left="28" w:right="51" w:firstLine="3"/>
              <w:spacing w:before="104"/>
              <w:rPr>
                <w:rFonts w:hint="eastAsia"/>
                <w:color w:val="auto"/>
                <w:sz w:val="24"/>
                <w:szCs w:val="24"/>
                <w:highlight w:val="none"/>
              </w:rPr>
            </w:pPr>
            <w:r>
              <w:rPr>
                <w:rFonts w:hint="eastAsia"/>
                <w:color w:val="auto"/>
                <w:sz w:val="24"/>
                <w:szCs w:val="24"/>
                <w:highlight w:val="none"/>
                <w:lang w:eastAsia="zh-CN"/>
              </w:rPr>
              <w:t xml:space="preserve">②供应商提供的康复训练场所内设置有适合家长休息的等候区域，得1分。</w:t>
            </w:r>
            <w:r>
              <w:rPr>
                <w:rFonts w:hint="eastAsia"/>
                <w:b/>
                <w:bCs/>
                <w:color w:val="auto"/>
                <w:sz w:val="24"/>
                <w:szCs w:val="24"/>
                <w:highlight w:val="none"/>
                <w:lang w:eastAsia="zh-CN"/>
              </w:rPr>
              <w:t xml:space="preserve">（请在响应文件中提供实地照片及说明，如提供的材料无法体现相关功能场所的不得分）</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设备配置（15.0分)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4.1 基本康复评估工具</w:t>
            </w:r>
            <w:r>
              <w:rPr>
                <w:color w:val="auto"/>
                <w:highlight w:val="none"/>
              </w:rPr>
            </w:r>
            <w:r/>
          </w:p>
        </w:tc>
        <w:tc>
          <w:tcPr>
            <w:tcW w:w="6345" w:type="dxa"/>
            <w:textDirection w:val="lrTb"/>
            <w:noWrap w:val="false"/>
          </w:tcPr>
          <w:p>
            <w:pPr>
              <w:pStyle w:val="1107"/>
              <w:ind w:left="29" w:right="81" w:hanging="1"/>
              <w:spacing w:before="86"/>
              <w:rPr>
                <w:rFonts w:hint="eastAsia"/>
                <w:color w:val="auto"/>
                <w:sz w:val="24"/>
                <w:szCs w:val="24"/>
                <w:highlight w:val="none"/>
              </w:rPr>
            </w:pPr>
            <w:r>
              <w:rPr>
                <w:rFonts w:hint="eastAsia"/>
                <w:color w:val="auto"/>
                <w:sz w:val="24"/>
                <w:szCs w:val="24"/>
                <w:highlight w:val="none"/>
                <w:lang w:eastAsia="zh-CN"/>
              </w:rPr>
              <w:t xml:space="preserve">供应商针对本项目提供的基本康复评估工具</w:t>
            </w:r>
            <w:r>
              <w:rPr>
                <w:rFonts w:hint="eastAsia"/>
                <w:color w:val="auto"/>
                <w:spacing w:val="-9"/>
                <w:sz w:val="24"/>
                <w:szCs w:val="24"/>
                <w:highlight w:val="none"/>
                <w:lang w:eastAsia="zh-CN"/>
              </w:rPr>
              <w:t xml:space="preserve">，包括具有运动、感知、言语、生活自</w:t>
            </w:r>
            <w:r>
              <w:rPr>
                <w:rFonts w:hint="eastAsia"/>
                <w:color w:val="auto"/>
                <w:spacing w:val="-10"/>
                <w:sz w:val="24"/>
                <w:szCs w:val="24"/>
                <w:highlight w:val="none"/>
                <w:lang w:eastAsia="zh-CN"/>
              </w:rPr>
              <w:t xml:space="preserve">理、</w:t>
            </w:r>
            <w:r>
              <w:rPr>
                <w:rFonts w:hint="eastAsia"/>
                <w:color w:val="auto"/>
                <w:sz w:val="24"/>
                <w:szCs w:val="24"/>
                <w:highlight w:val="none"/>
                <w:lang w:eastAsia="zh-CN"/>
              </w:rPr>
              <w:t xml:space="preserve"> </w:t>
            </w:r>
            <w:r>
              <w:rPr>
                <w:rFonts w:hint="eastAsia"/>
                <w:color w:val="auto"/>
                <w:spacing w:val="-8"/>
                <w:sz w:val="24"/>
                <w:szCs w:val="24"/>
                <w:highlight w:val="none"/>
                <w:lang w:eastAsia="zh-CN"/>
              </w:rPr>
              <w:t xml:space="preserve">社会适应、认知能力评估量表和工具,</w:t>
            </w:r>
            <w:r>
              <w:rPr>
                <w:rFonts w:hint="eastAsia"/>
                <w:color w:val="auto"/>
                <w:sz w:val="24"/>
                <w:szCs w:val="24"/>
                <w:highlight w:val="none"/>
                <w:lang w:eastAsia="zh-CN"/>
              </w:rPr>
              <w:t xml:space="preserve">得5分。</w:t>
            </w:r>
            <w:r>
              <w:rPr>
                <w:rFonts w:hint="eastAsia"/>
                <w:b/>
                <w:bCs/>
                <w:color w:val="auto"/>
                <w:sz w:val="24"/>
                <w:szCs w:val="24"/>
                <w:highlight w:val="none"/>
                <w:lang w:eastAsia="zh-CN"/>
              </w:rPr>
              <w:t xml:space="preserve">（请在响应文件中提供量表样板、评估工具一览表及实物照片，缺一项扣1分，扣完为止。）</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4.2 训练设备</w:t>
            </w:r>
            <w:r>
              <w:rPr>
                <w:color w:val="auto"/>
                <w:highlight w:val="none"/>
              </w:rPr>
            </w:r>
            <w:r/>
          </w:p>
        </w:tc>
        <w:tc>
          <w:tcPr>
            <w:tcW w:w="6345" w:type="dxa"/>
            <w:textDirection w:val="lrTb"/>
            <w:noWrap w:val="false"/>
          </w:tcPr>
          <w:p>
            <w:pPr>
              <w:pStyle w:val="1107"/>
              <w:ind w:left="30"/>
              <w:spacing w:before="116"/>
              <w:rPr>
                <w:rFonts w:hint="eastAsia"/>
                <w:color w:val="auto"/>
                <w:sz w:val="24"/>
                <w:szCs w:val="24"/>
                <w:highlight w:val="none"/>
              </w:rPr>
            </w:pPr>
            <w:r>
              <w:rPr>
                <w:rFonts w:hint="eastAsia"/>
                <w:color w:val="auto"/>
                <w:sz w:val="24"/>
                <w:szCs w:val="24"/>
                <w:highlight w:val="none"/>
                <w:lang w:eastAsia="zh-CN"/>
              </w:rPr>
              <w:t xml:space="preserve">供应商针对本项目提供的训练设备，配备</w:t>
            </w:r>
            <w:r>
              <w:rPr>
                <w:rFonts w:hint="eastAsia"/>
                <w:color w:val="auto"/>
                <w:spacing w:val="-11"/>
                <w:sz w:val="24"/>
                <w:szCs w:val="24"/>
                <w:highlight w:val="none"/>
                <w:lang w:eastAsia="zh-CN"/>
              </w:rPr>
              <w:t xml:space="preserve">PT 软垫（床）、滑板车、大滑板、吊筒、钻滚筒、</w:t>
            </w:r>
            <w:r>
              <w:rPr>
                <w:rFonts w:hint="eastAsia"/>
                <w:color w:val="auto"/>
                <w:sz w:val="24"/>
                <w:szCs w:val="24"/>
                <w:highlight w:val="none"/>
                <w:lang w:eastAsia="zh-CN"/>
              </w:rPr>
              <w:t xml:space="preserve"> </w:t>
            </w:r>
            <w:r>
              <w:rPr>
                <w:rFonts w:hint="eastAsia"/>
                <w:color w:val="auto"/>
                <w:spacing w:val="-10"/>
                <w:sz w:val="24"/>
                <w:szCs w:val="24"/>
                <w:highlight w:val="none"/>
                <w:lang w:eastAsia="zh-CN"/>
              </w:rPr>
              <w:t xml:space="preserve">羊角球、大龙球、布袋跳、触觉球、按摩地垫、平衡木、平衡踩踏</w:t>
            </w:r>
            <w:r>
              <w:rPr>
                <w:rFonts w:hint="eastAsia"/>
                <w:color w:val="auto"/>
                <w:spacing w:val="-11"/>
                <w:sz w:val="24"/>
                <w:szCs w:val="24"/>
                <w:highlight w:val="none"/>
                <w:lang w:eastAsia="zh-CN"/>
              </w:rPr>
              <w:t xml:space="preserve">车、万象组合包、精细运动训练玩具等，</w:t>
            </w:r>
            <w:r>
              <w:rPr>
                <w:rFonts w:hint="eastAsia"/>
                <w:color w:val="auto"/>
                <w:sz w:val="24"/>
                <w:szCs w:val="24"/>
                <w:highlight w:val="none"/>
                <w:lang w:eastAsia="zh-CN"/>
              </w:rPr>
              <w:t xml:space="preserve">得4分。</w:t>
            </w:r>
            <w:r>
              <w:rPr>
                <w:rFonts w:hint="eastAsia"/>
                <w:b/>
                <w:bCs/>
                <w:color w:val="auto"/>
                <w:spacing w:val="-9"/>
                <w:sz w:val="24"/>
                <w:szCs w:val="24"/>
                <w:highlight w:val="none"/>
                <w:lang w:eastAsia="zh-CN"/>
              </w:rPr>
              <w:t xml:space="preserve">（</w:t>
            </w:r>
            <w:r>
              <w:rPr>
                <w:rFonts w:hint="eastAsia"/>
                <w:b/>
                <w:bCs/>
                <w:color w:val="auto"/>
                <w:sz w:val="24"/>
                <w:szCs w:val="24"/>
                <w:highlight w:val="none"/>
                <w:lang w:eastAsia="zh-CN"/>
              </w:rPr>
              <w:t xml:space="preserve">请在响应文件中提供训练设备一览表及实物照片，缺一项扣0.5分，扣完为止）</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4.3 教学设备</w:t>
            </w:r>
            <w:r>
              <w:rPr>
                <w:color w:val="auto"/>
                <w:highlight w:val="none"/>
              </w:rPr>
            </w:r>
            <w:r/>
          </w:p>
        </w:tc>
        <w:tc>
          <w:tcPr>
            <w:tcW w:w="6345" w:type="dxa"/>
            <w:textDirection w:val="lrTb"/>
            <w:noWrap w:val="false"/>
          </w:tcPr>
          <w:p>
            <w:pPr>
              <w:pStyle w:val="1107"/>
              <w:ind w:left="29" w:right="51" w:firstLine="1"/>
              <w:spacing w:before="138"/>
              <w:rPr>
                <w:rFonts w:hint="eastAsia"/>
                <w:color w:val="auto"/>
                <w:sz w:val="24"/>
                <w:szCs w:val="24"/>
                <w:highlight w:val="none"/>
              </w:rPr>
            </w:pPr>
            <w:r>
              <w:rPr>
                <w:rFonts w:hint="eastAsia"/>
                <w:color w:val="auto"/>
                <w:sz w:val="24"/>
                <w:szCs w:val="24"/>
                <w:highlight w:val="none"/>
                <w:lang w:eastAsia="zh-CN"/>
              </w:rPr>
              <w:t xml:space="preserve">供应商针对本项目提供的</w:t>
            </w:r>
            <w:r>
              <w:rPr>
                <w:rFonts w:hint="eastAsia"/>
                <w:color w:val="auto"/>
                <w:spacing w:val="-11"/>
                <w:sz w:val="24"/>
                <w:szCs w:val="24"/>
                <w:highlight w:val="none"/>
                <w:lang w:eastAsia="zh-CN"/>
              </w:rPr>
              <w:t xml:space="preserve">教学设备，配备儿童的课桌椅、大小黑（白）</w:t>
            </w:r>
            <w:r>
              <w:rPr>
                <w:rFonts w:hint="eastAsia"/>
                <w:color w:val="auto"/>
                <w:spacing w:val="-12"/>
                <w:sz w:val="24"/>
                <w:szCs w:val="24"/>
                <w:highlight w:val="none"/>
                <w:lang w:eastAsia="zh-CN"/>
              </w:rPr>
              <w:t xml:space="preserve">板、多媒体教学；适</w:t>
            </w:r>
            <w:r>
              <w:rPr>
                <w:rFonts w:hint="eastAsia"/>
                <w:color w:val="auto"/>
                <w:spacing w:val="-9"/>
                <w:sz w:val="24"/>
                <w:szCs w:val="24"/>
                <w:highlight w:val="none"/>
                <w:lang w:eastAsia="zh-CN"/>
              </w:rPr>
              <w:t xml:space="preserve">合儿童特点的挂图、卡片、玩具；个别化教学用课程评估量表</w:t>
            </w:r>
            <w:r>
              <w:rPr>
                <w:rFonts w:hint="eastAsia"/>
                <w:color w:val="auto"/>
                <w:spacing w:val="-10"/>
                <w:sz w:val="24"/>
                <w:szCs w:val="24"/>
                <w:highlight w:val="none"/>
                <w:lang w:eastAsia="zh-CN"/>
              </w:rPr>
              <w:t xml:space="preserve">等，</w:t>
            </w:r>
            <w:r>
              <w:rPr>
                <w:rFonts w:hint="eastAsia"/>
                <w:color w:val="auto"/>
                <w:sz w:val="24"/>
                <w:szCs w:val="24"/>
                <w:highlight w:val="none"/>
                <w:lang w:eastAsia="zh-CN"/>
              </w:rPr>
              <w:t xml:space="preserve">得2分。</w:t>
            </w:r>
            <w:r>
              <w:rPr>
                <w:rFonts w:hint="eastAsia"/>
                <w:b/>
                <w:bCs/>
                <w:color w:val="auto"/>
                <w:spacing w:val="-9"/>
                <w:sz w:val="24"/>
                <w:szCs w:val="24"/>
                <w:highlight w:val="none"/>
                <w:lang w:eastAsia="zh-CN"/>
              </w:rPr>
              <w:t xml:space="preserve">（</w:t>
            </w:r>
            <w:r>
              <w:rPr>
                <w:rFonts w:hint="eastAsia"/>
                <w:b/>
                <w:bCs/>
                <w:color w:val="auto"/>
                <w:sz w:val="24"/>
                <w:szCs w:val="24"/>
                <w:highlight w:val="none"/>
                <w:lang w:eastAsia="zh-CN"/>
              </w:rPr>
              <w:t xml:space="preserve">请在响应文件中提供上述教学设备、玩具、量表一览表及实物照片，缺一项扣0.5分，扣完为止。）</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4.4 其他设备</w:t>
            </w:r>
            <w:r>
              <w:rPr>
                <w:color w:val="auto"/>
                <w:highlight w:val="none"/>
              </w:rPr>
            </w:r>
            <w:r/>
          </w:p>
        </w:tc>
        <w:tc>
          <w:tcPr>
            <w:tcW w:w="6345" w:type="dxa"/>
            <w:textDirection w:val="lrTb"/>
            <w:noWrap w:val="false"/>
          </w:tcPr>
          <w:p>
            <w:pPr>
              <w:pStyle w:val="1107"/>
              <w:ind w:left="48" w:right="51" w:hanging="19"/>
              <w:spacing w:before="158"/>
              <w:rPr>
                <w:rFonts w:hint="eastAsia"/>
                <w:color w:val="auto"/>
                <w:sz w:val="24"/>
                <w:szCs w:val="24"/>
                <w:highlight w:val="none"/>
              </w:rPr>
            </w:pPr>
            <w:r>
              <w:rPr>
                <w:rFonts w:hint="eastAsia"/>
                <w:color w:val="auto"/>
                <w:sz w:val="24"/>
                <w:szCs w:val="24"/>
                <w:highlight w:val="none"/>
                <w:lang w:eastAsia="zh-CN"/>
              </w:rPr>
              <w:t xml:space="preserve">供应商针对本项目提供的</w:t>
            </w:r>
            <w:r>
              <w:rPr>
                <w:rFonts w:hint="eastAsia"/>
                <w:color w:val="auto"/>
                <w:spacing w:val="-8"/>
                <w:sz w:val="24"/>
                <w:szCs w:val="24"/>
                <w:highlight w:val="none"/>
                <w:lang w:eastAsia="zh-CN"/>
              </w:rPr>
              <w:t xml:space="preserve">按人均</w:t>
            </w:r>
            <w:r>
              <w:rPr>
                <w:rFonts w:hint="eastAsia"/>
                <w:color w:val="auto"/>
                <w:spacing w:val="-46"/>
                <w:sz w:val="24"/>
                <w:szCs w:val="24"/>
                <w:highlight w:val="none"/>
                <w:lang w:eastAsia="zh-CN"/>
              </w:rPr>
              <w:t xml:space="preserve"> </w:t>
            </w:r>
            <w:r>
              <w:rPr>
                <w:rFonts w:hint="eastAsia"/>
                <w:color w:val="auto"/>
                <w:spacing w:val="-8"/>
                <w:sz w:val="24"/>
                <w:szCs w:val="24"/>
                <w:highlight w:val="none"/>
                <w:lang w:eastAsia="zh-CN"/>
              </w:rPr>
              <w:t xml:space="preserve">4 件</w:t>
            </w:r>
            <w:r>
              <w:rPr>
                <w:rFonts w:hint="eastAsia"/>
                <w:color w:val="auto"/>
                <w:sz w:val="24"/>
                <w:szCs w:val="24"/>
                <w:highlight w:val="none"/>
                <w:lang w:eastAsia="zh-CN"/>
              </w:rPr>
              <w:t xml:space="preserve">（受训儿童人数暂按20名儿童考虑，应不少于80件）</w:t>
            </w:r>
            <w:r>
              <w:rPr>
                <w:rFonts w:hint="eastAsia"/>
                <w:color w:val="auto"/>
                <w:spacing w:val="-8"/>
                <w:sz w:val="24"/>
                <w:szCs w:val="24"/>
                <w:highlight w:val="none"/>
                <w:lang w:eastAsia="zh-CN"/>
              </w:rPr>
              <w:t xml:space="preserve">的标准配备符合儿童训练特点的各类玩具和</w:t>
            </w:r>
            <w:r>
              <w:rPr>
                <w:rFonts w:hint="eastAsia"/>
                <w:color w:val="auto"/>
                <w:spacing w:val="-9"/>
                <w:sz w:val="24"/>
                <w:szCs w:val="24"/>
                <w:highlight w:val="none"/>
                <w:lang w:eastAsia="zh-CN"/>
              </w:rPr>
              <w:t xml:space="preserve">图书的，</w:t>
            </w:r>
            <w:r>
              <w:rPr>
                <w:rFonts w:hint="eastAsia"/>
                <w:color w:val="auto"/>
                <w:sz w:val="24"/>
                <w:szCs w:val="24"/>
                <w:highlight w:val="none"/>
                <w:lang w:eastAsia="zh-CN"/>
              </w:rPr>
              <w:t xml:space="preserve">得1分；</w:t>
            </w:r>
            <w:r>
              <w:rPr>
                <w:rFonts w:hint="eastAsia"/>
                <w:b/>
                <w:color w:val="auto"/>
                <w:sz w:val="24"/>
                <w:szCs w:val="24"/>
                <w:highlight w:val="none"/>
                <w:lang w:eastAsia="zh-CN"/>
              </w:rPr>
              <w:t xml:space="preserve">(请在响应文件中提供玩具图书一览表及实物照片，按最低80件少一件扣0.5分，扣完为止）</w:t>
            </w:r>
            <w:r>
              <w:rPr>
                <w:color w:val="auto"/>
                <w:highlight w:val="none"/>
              </w:rPr>
            </w:r>
            <w:r/>
          </w:p>
          <w:p>
            <w:pPr>
              <w:pStyle w:val="1107"/>
              <w:ind w:left="48" w:right="51" w:hanging="19"/>
              <w:spacing w:before="158"/>
              <w:rPr>
                <w:rFonts w:hint="eastAsia"/>
                <w:color w:val="auto"/>
                <w:sz w:val="24"/>
                <w:szCs w:val="24"/>
                <w:highlight w:val="none"/>
              </w:rPr>
            </w:pPr>
            <w:r>
              <w:rPr>
                <w:rFonts w:hint="eastAsia"/>
                <w:color w:val="auto"/>
                <w:spacing w:val="-9"/>
                <w:sz w:val="24"/>
                <w:szCs w:val="24"/>
                <w:highlight w:val="none"/>
                <w:lang w:eastAsia="zh-CN"/>
              </w:rPr>
              <w:t xml:space="preserve">配备家长培训所需的教学设备，</w:t>
            </w:r>
            <w:r>
              <w:rPr>
                <w:rFonts w:hint="eastAsia"/>
                <w:color w:val="auto"/>
                <w:sz w:val="24"/>
                <w:szCs w:val="24"/>
                <w:highlight w:val="none"/>
                <w:lang w:eastAsia="zh-CN"/>
              </w:rPr>
              <w:t xml:space="preserve">得1分；本项最多得2分。</w:t>
            </w:r>
            <w:r>
              <w:rPr>
                <w:rFonts w:hint="eastAsia"/>
                <w:b/>
                <w:color w:val="auto"/>
                <w:sz w:val="24"/>
                <w:szCs w:val="24"/>
                <w:highlight w:val="none"/>
                <w:lang w:eastAsia="zh-CN"/>
              </w:rPr>
              <w:t xml:space="preserve">（请在响应文件中提供教学设备一览表及实物照片，不提供的不得分）</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4.5 监控设备</w:t>
            </w:r>
            <w:r>
              <w:rPr>
                <w:color w:val="auto"/>
                <w:highlight w:val="none"/>
              </w:rPr>
            </w:r>
            <w:r/>
          </w:p>
        </w:tc>
        <w:tc>
          <w:tcPr>
            <w:tcW w:w="634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康复训练区域装备的监控设施，监控资料保存天数满足60天≤d＜90天的，得1分；监控资料保存天数满足d≥90天的，得2分。</w:t>
            </w:r>
            <w:r>
              <w:rPr>
                <w:rFonts w:hint="eastAsia" w:ascii="宋体" w:hAnsi="宋体" w:cs="宋体"/>
                <w:b/>
                <w:color w:val="auto"/>
                <w:sz w:val="24"/>
                <w:highlight w:val="none"/>
              </w:rPr>
              <w:t xml:space="preserve">（请在响应文件中提供实地场所安装监控照片、监控参数等证明材料，以及承诺所有康复区域均安装监控及监控能正常使用的承诺说明，不提供不得分。）</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机构</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管理（29.0分）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人员配备</w:t>
            </w:r>
            <w:r>
              <w:rPr>
                <w:color w:val="auto"/>
                <w:highlight w:val="none"/>
              </w:rPr>
            </w:r>
            <w:r/>
          </w:p>
        </w:tc>
        <w:tc>
          <w:tcPr>
            <w:tcW w:w="6345" w:type="dxa"/>
            <w:vAlign w:val="center"/>
            <w:textDirection w:val="lrTb"/>
            <w:noWrap w:val="false"/>
          </w:tcPr>
          <w:p>
            <w:pPr>
              <w:pStyle w:val="1107"/>
              <w:ind w:right="11"/>
              <w:spacing w:before="38"/>
              <w:rPr>
                <w:rFonts w:hint="eastAsia"/>
                <w:color w:val="auto"/>
                <w:sz w:val="24"/>
                <w:szCs w:val="24"/>
                <w:highlight w:val="none"/>
              </w:rPr>
            </w:pPr>
            <w:r>
              <w:rPr>
                <w:rFonts w:hint="eastAsia"/>
                <w:color w:val="auto"/>
                <w:sz w:val="24"/>
                <w:szCs w:val="24"/>
                <w:highlight w:val="none"/>
                <w:lang w:eastAsia="zh-CN"/>
              </w:rPr>
              <w:t xml:space="preserve">医疗类供应商配备：</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① 康复业务主管；（2分）</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③ </w:t>
            </w:r>
            <w:r>
              <w:rPr>
                <w:rFonts w:hint="eastAsia"/>
                <w:color w:val="auto"/>
                <w:spacing w:val="-11"/>
                <w:sz w:val="24"/>
                <w:szCs w:val="24"/>
                <w:highlight w:val="none"/>
                <w:lang w:eastAsia="zh-CN"/>
              </w:rPr>
              <w:t xml:space="preserve">配备康复治疗师或康复教师</w:t>
            </w:r>
            <w:r>
              <w:rPr>
                <w:rFonts w:hint="eastAsia"/>
                <w:color w:val="auto"/>
                <w:sz w:val="24"/>
                <w:szCs w:val="24"/>
                <w:highlight w:val="none"/>
                <w:lang w:eastAsia="zh-CN"/>
              </w:rPr>
              <w:t xml:space="preserve">。（3分）</w:t>
            </w:r>
            <w:r>
              <w:rPr>
                <w:color w:val="auto"/>
                <w:highlight w:val="none"/>
              </w:rPr>
            </w:r>
            <w:r/>
          </w:p>
          <w:p>
            <w:pPr>
              <w:pStyle w:val="1107"/>
              <w:ind w:left="44" w:right="11"/>
              <w:spacing w:before="38"/>
              <w:rPr>
                <w:rFonts w:hint="eastAsia"/>
                <w:color w:val="auto"/>
                <w:sz w:val="24"/>
                <w:szCs w:val="24"/>
                <w:highlight w:val="none"/>
              </w:rPr>
            </w:pPr>
            <w:r>
              <w:rPr>
                <w:rFonts w:hint="eastAsia"/>
                <w:color w:val="auto"/>
                <w:sz w:val="24"/>
                <w:szCs w:val="24"/>
                <w:highlight w:val="none"/>
                <w:lang w:eastAsia="zh-CN"/>
              </w:rPr>
              <w:t xml:space="preserve">③ 配备有相应的保育员、卫生保健医生、社区指导人员；（2分）</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④ 配备有后勤保障工作人员。（2分）</w:t>
            </w:r>
            <w:r>
              <w:rPr>
                <w:color w:val="auto"/>
                <w:highlight w:val="none"/>
              </w:rPr>
            </w:r>
            <w:r/>
          </w:p>
          <w:p>
            <w:pPr>
              <w:pStyle w:val="1107"/>
              <w:ind w:left="31" w:right="11" w:firstLine="13"/>
              <w:spacing w:before="38"/>
              <w:rPr>
                <w:rFonts w:hint="eastAsia"/>
                <w:color w:val="auto"/>
                <w:sz w:val="24"/>
                <w:highlight w:val="none"/>
              </w:rPr>
            </w:pPr>
            <w:r>
              <w:rPr>
                <w:rFonts w:hint="eastAsia"/>
                <w:b/>
                <w:color w:val="auto"/>
                <w:sz w:val="24"/>
                <w:szCs w:val="24"/>
                <w:highlight w:val="none"/>
                <w:lang w:eastAsia="zh-CN"/>
              </w:rPr>
              <w:t xml:space="preserve">（本项最高得9分。响应文件中提供人员花名册及相关职务说明、资质证书、</w:t>
            </w:r>
            <w:r>
              <w:rPr>
                <w:rFonts w:ascii="Calibri" w:hAnsi="Calibri" w:cs="Calibri"/>
                <w:b/>
                <w:color w:val="auto"/>
                <w:sz w:val="24"/>
                <w:szCs w:val="24"/>
                <w:highlight w:val="none"/>
                <w:lang w:eastAsia="zh-CN"/>
              </w:rPr>
              <w:t xml:space="preserve">①②</w:t>
            </w:r>
            <w:r>
              <w:rPr>
                <w:rFonts w:hint="eastAsia"/>
                <w:b/>
                <w:color w:val="auto"/>
                <w:sz w:val="24"/>
                <w:szCs w:val="24"/>
                <w:highlight w:val="none"/>
                <w:lang w:eastAsia="zh-CN"/>
              </w:rPr>
              <w:t xml:space="preserve">人员开标前3个月内的任意一期为其缴纳的社保证明材料及人员劳动合同，</w:t>
            </w:r>
            <w:r>
              <w:rPr>
                <w:rFonts w:ascii="Calibri" w:hAnsi="Calibri" w:cs="Calibri"/>
                <w:b/>
                <w:color w:val="auto"/>
                <w:sz w:val="24"/>
                <w:szCs w:val="24"/>
                <w:highlight w:val="none"/>
                <w:lang w:eastAsia="zh-CN"/>
              </w:rPr>
              <w:t xml:space="preserve">③④</w:t>
            </w:r>
            <w:r>
              <w:rPr>
                <w:rFonts w:hint="eastAsia" w:ascii="Calibri" w:hAnsi="Calibri" w:cs="Calibri"/>
                <w:b/>
                <w:color w:val="auto"/>
                <w:sz w:val="24"/>
                <w:szCs w:val="24"/>
                <w:highlight w:val="none"/>
                <w:lang w:eastAsia="zh-CN"/>
              </w:rPr>
              <w:t xml:space="preserve">人员的聘书或劳动合同</w:t>
            </w:r>
            <w:r>
              <w:rPr>
                <w:rFonts w:hint="eastAsia" w:ascii="Calibri" w:hAnsi="Calibri" w:cs="Calibri"/>
                <w:b/>
                <w:color w:val="auto"/>
                <w:sz w:val="24"/>
                <w:szCs w:val="24"/>
                <w:highlight w:val="none"/>
                <w:lang w:eastAsia="zh-CN"/>
              </w:rPr>
              <w:t xml:space="preserve">/</w:t>
            </w:r>
            <w:r>
              <w:rPr>
                <w:rFonts w:hint="eastAsia" w:ascii="Calibri" w:hAnsi="Calibri" w:cs="Calibri"/>
                <w:b/>
                <w:color w:val="auto"/>
                <w:sz w:val="24"/>
                <w:szCs w:val="24"/>
                <w:highlight w:val="none"/>
                <w:lang w:eastAsia="zh-CN"/>
              </w:rPr>
              <w:t xml:space="preserve">劳务合同</w:t>
            </w:r>
            <w:r>
              <w:rPr>
                <w:rFonts w:hint="eastAsia"/>
                <w:b/>
                <w:color w:val="auto"/>
                <w:sz w:val="24"/>
                <w:szCs w:val="24"/>
                <w:highlight w:val="none"/>
                <w:lang w:eastAsia="zh-CN"/>
              </w:rPr>
              <w:t xml:space="preserve">）</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人员组成</w:t>
            </w:r>
            <w:r>
              <w:rPr>
                <w:color w:val="auto"/>
                <w:highlight w:val="none"/>
              </w:rPr>
            </w:r>
            <w:r/>
          </w:p>
        </w:tc>
        <w:tc>
          <w:tcPr>
            <w:tcW w:w="634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康复治疗师或康复教师与残疾儿童的比例应不低于1:15；从事个训的康复治疗师或教师与残疾儿童比例应不低于1:8，（受训儿童人数最低按20名儿童考虑，康复治疗师或教师不少于2人、从事个训的康复治疗师或教师不少于3人），得6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在此基础上康复治疗师或教师每增加一人得1分，最多得4分。本项最高得10分。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bCs/>
                <w:color w:val="auto"/>
                <w:sz w:val="24"/>
                <w:highlight w:val="none"/>
              </w:rPr>
              <w:t xml:space="preserve">（请在响应文件中提供在职人员总名单、康复治疗师、教师等相关资质证书、</w:t>
            </w:r>
            <w:r>
              <w:rPr>
                <w:rFonts w:hint="eastAsia" w:ascii="宋体" w:hAnsi="宋体" w:cs="宋体"/>
                <w:b/>
                <w:color w:val="auto"/>
                <w:sz w:val="24"/>
                <w:highlight w:val="none"/>
              </w:rPr>
              <w:t xml:space="preserve">开标前3个月内的任意一期为其缴纳的社保证明材料及人员劳动合同</w:t>
            </w:r>
            <w:r>
              <w:rPr>
                <w:rFonts w:hint="eastAsia" w:ascii="宋体" w:hAnsi="宋体" w:cs="宋体"/>
                <w:b/>
                <w:bCs/>
                <w:color w:val="auto"/>
                <w:sz w:val="24"/>
                <w:highlight w:val="none"/>
              </w:rPr>
              <w:t xml:space="preserve">）</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资历要求</w:t>
            </w:r>
            <w:r>
              <w:rPr>
                <w:color w:val="auto"/>
                <w:highlight w:val="none"/>
              </w:rPr>
            </w:r>
            <w:r/>
          </w:p>
        </w:tc>
        <w:tc>
          <w:tcPr>
            <w:tcW w:w="6345" w:type="dxa"/>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供应商提供服务的人员组成中，满足下列要求：</w:t>
            </w:r>
            <w:r>
              <w:rPr>
                <w:color w:val="auto"/>
                <w:highlight w:val="none"/>
              </w:rPr>
            </w:r>
            <w:r/>
          </w:p>
          <w:p>
            <w:pPr>
              <w:ind w:left="-101" w:firstLine="48"/>
              <w:rPr>
                <w:rFonts w:hint="eastAsia" w:ascii="宋体" w:hAnsi="宋体" w:cs="宋体"/>
                <w:color w:val="auto"/>
                <w:spacing w:val="-11"/>
                <w:sz w:val="24"/>
                <w:highlight w:val="none"/>
              </w:rPr>
            </w:pPr>
            <w:r>
              <w:rPr>
                <w:rFonts w:hint="eastAsia" w:ascii="宋体" w:hAnsi="宋体" w:cs="宋体"/>
                <w:color w:val="auto"/>
                <w:sz w:val="24"/>
                <w:highlight w:val="none"/>
              </w:rPr>
              <w:t xml:space="preserve">①</w:t>
            </w:r>
            <w:r>
              <w:rPr>
                <w:rFonts w:hint="eastAsia" w:ascii="宋体" w:hAnsi="宋体" w:cs="宋体"/>
                <w:color w:val="auto"/>
                <w:spacing w:val="-8"/>
                <w:sz w:val="24"/>
                <w:highlight w:val="none"/>
              </w:rPr>
              <w:t xml:space="preserve">康复治疗师取得资格证且经过相关业务培训；</w:t>
            </w:r>
            <w:r>
              <w:rPr>
                <w:rFonts w:hint="eastAsia" w:ascii="宋体" w:hAnsi="宋体" w:cs="宋体"/>
                <w:color w:val="auto"/>
                <w:spacing w:val="-10"/>
                <w:sz w:val="24"/>
                <w:highlight w:val="none"/>
              </w:rPr>
              <w:t xml:space="preserve">教师取得资格证、新上岗的教师应经过</w:t>
            </w:r>
            <w:r>
              <w:rPr>
                <w:rFonts w:hint="eastAsia" w:ascii="宋体" w:hAnsi="宋体" w:cs="宋体"/>
                <w:color w:val="auto"/>
                <w:spacing w:val="-11"/>
                <w:sz w:val="24"/>
                <w:highlight w:val="none"/>
              </w:rPr>
              <w:t xml:space="preserve">相关业务培训；（4分）</w:t>
            </w:r>
            <w:r>
              <w:rPr>
                <w:color w:val="auto"/>
                <w:highlight w:val="none"/>
              </w:rPr>
            </w:r>
            <w:r/>
          </w:p>
          <w:p>
            <w:pPr>
              <w:rPr>
                <w:rFonts w:hint="eastAsia" w:ascii="宋体" w:hAnsi="宋体" w:cs="宋体"/>
                <w:color w:val="auto"/>
                <w:spacing w:val="-9"/>
                <w:sz w:val="24"/>
                <w:highlight w:val="none"/>
              </w:rPr>
            </w:pPr>
            <w:r>
              <w:rPr>
                <w:rFonts w:hint="eastAsia" w:ascii="宋体" w:hAnsi="宋体" w:cs="宋体"/>
                <w:color w:val="auto"/>
                <w:spacing w:val="-8"/>
                <w:sz w:val="24"/>
                <w:highlight w:val="none"/>
              </w:rPr>
              <w:t xml:space="preserve">②每年不少于</w:t>
            </w:r>
            <w:r>
              <w:rPr>
                <w:rFonts w:hint="eastAsia" w:ascii="宋体" w:hAnsi="宋体" w:cs="宋体"/>
                <w:color w:val="auto"/>
                <w:spacing w:val="-50"/>
                <w:sz w:val="24"/>
                <w:highlight w:val="none"/>
              </w:rPr>
              <w:t xml:space="preserve"> </w:t>
            </w:r>
            <w:r>
              <w:rPr>
                <w:rFonts w:hint="eastAsia" w:ascii="宋体" w:hAnsi="宋体" w:cs="宋体"/>
                <w:color w:val="auto"/>
                <w:spacing w:val="-8"/>
                <w:sz w:val="24"/>
                <w:highlight w:val="none"/>
              </w:rPr>
              <w:t xml:space="preserve">30%康复专业人员（业务主管、教师、康复治疗师）</w:t>
            </w:r>
            <w:r>
              <w:rPr>
                <w:rFonts w:hint="eastAsia" w:ascii="宋体" w:hAnsi="宋体" w:cs="宋体"/>
                <w:color w:val="auto"/>
                <w:spacing w:val="-9"/>
                <w:sz w:val="24"/>
                <w:highlight w:val="none"/>
              </w:rPr>
              <w:t xml:space="preserve">参加市级以上组织的业务培训；（2分）</w:t>
            </w:r>
            <w:r>
              <w:rPr>
                <w:color w:val="auto"/>
                <w:highlight w:val="none"/>
              </w:rPr>
            </w:r>
            <w:r/>
          </w:p>
          <w:p>
            <w:pPr>
              <w:ind w:left="-101" w:firstLine="48"/>
              <w:rPr>
                <w:rFonts w:hint="eastAsia" w:ascii="宋体" w:hAnsi="宋体" w:cs="宋体"/>
                <w:color w:val="auto"/>
                <w:spacing w:val="-9"/>
                <w:sz w:val="24"/>
                <w:highlight w:val="none"/>
              </w:rPr>
            </w:pPr>
            <w:r>
              <w:rPr>
                <w:rFonts w:hint="eastAsia" w:ascii="宋体" w:hAnsi="宋体" w:cs="宋体"/>
                <w:color w:val="auto"/>
                <w:spacing w:val="-11"/>
                <w:sz w:val="24"/>
                <w:highlight w:val="none"/>
              </w:rPr>
              <w:t xml:space="preserve">③保育员、保健医生配置参照《幼儿园教职工配备标准（暂行） 》</w:t>
            </w:r>
            <w:r>
              <w:rPr>
                <w:rFonts w:hint="eastAsia" w:ascii="宋体" w:hAnsi="宋体" w:cs="宋体"/>
                <w:color w:val="auto"/>
                <w:sz w:val="24"/>
                <w:highlight w:val="none"/>
              </w:rPr>
              <w:t xml:space="preserve"> </w:t>
            </w:r>
            <w:r>
              <w:rPr>
                <w:rFonts w:hint="eastAsia" w:ascii="宋体" w:hAnsi="宋体" w:cs="宋体"/>
                <w:color w:val="auto"/>
                <w:spacing w:val="-9"/>
                <w:sz w:val="24"/>
                <w:highlight w:val="none"/>
              </w:rPr>
              <w:t xml:space="preserve">和《托儿所幼儿园卫生保健工作规范》执行；（2分）</w:t>
            </w:r>
            <w:r>
              <w:rPr>
                <w:color w:val="auto"/>
                <w:highlight w:val="none"/>
              </w:rPr>
            </w:r>
            <w:r/>
          </w:p>
          <w:p>
            <w:pPr>
              <w:ind w:left="-101" w:firstLine="48"/>
              <w:rPr>
                <w:rFonts w:hint="eastAsia" w:ascii="宋体" w:hAnsi="宋体" w:cs="宋体"/>
                <w:b/>
                <w:bCs/>
                <w:color w:val="auto"/>
                <w:sz w:val="24"/>
                <w:highlight w:val="none"/>
              </w:rPr>
            </w:pPr>
            <w:r>
              <w:rPr>
                <w:rFonts w:hint="eastAsia" w:ascii="宋体" w:hAnsi="宋体" w:cs="宋体"/>
                <w:color w:val="auto"/>
                <w:spacing w:val="-9"/>
                <w:sz w:val="24"/>
                <w:highlight w:val="none"/>
              </w:rPr>
              <w:t xml:space="preserve">④机构所有工作人员根据岗位要求取得健康证明。（2分）</w:t>
            </w:r>
            <w:r>
              <w:rPr>
                <w:rFonts w:hint="eastAsia" w:ascii="宋体" w:hAnsi="宋体" w:cs="宋体"/>
                <w:b/>
                <w:bCs/>
                <w:color w:val="auto"/>
                <w:sz w:val="24"/>
                <w:highlight w:val="none"/>
              </w:rPr>
              <w:t xml:space="preserve">（完全满足上述要求的，得10分。请在响应文件中提供资格证书、相关业务培训、一年以内的健康证明、</w:t>
            </w:r>
            <w:r>
              <w:rPr>
                <w:rFonts w:hint="eastAsia" w:ascii="宋体" w:hAnsi="宋体" w:cs="宋体"/>
                <w:b/>
                <w:color w:val="auto"/>
                <w:sz w:val="24"/>
                <w:highlight w:val="none"/>
              </w:rPr>
              <w:t xml:space="preserve">开标前3个月内的任意一期为其缴纳的社保证明材料及人员劳动合同</w:t>
            </w:r>
            <w:r>
              <w:rPr>
                <w:rFonts w:hint="eastAsia" w:ascii="宋体" w:hAnsi="宋体" w:cs="宋体"/>
                <w:b/>
                <w:bCs/>
                <w:color w:val="auto"/>
                <w:sz w:val="24"/>
                <w:highlight w:val="none"/>
              </w:rPr>
              <w:t xml:space="preserve">等证明材料，保育员、保健医生可提供相关聘书等证明材料；不提供不得分。）</w:t>
            </w:r>
            <w:r>
              <w:rPr>
                <w:color w:val="auto"/>
                <w:highlight w:val="none"/>
              </w:rPr>
            </w:r>
            <w:r/>
          </w:p>
          <w:p>
            <w:pPr>
              <w:ind w:left="-101" w:firstLine="44"/>
              <w:rPr>
                <w:rFonts w:hint="eastAsia" w:ascii="宋体" w:hAnsi="宋体" w:cs="宋体"/>
                <w:color w:val="auto"/>
                <w:spacing w:val="-9"/>
                <w:sz w:val="24"/>
                <w:highlight w:val="none"/>
              </w:rPr>
            </w:pPr>
            <w:r>
              <w:rPr>
                <w:rFonts w:hint="eastAsia" w:ascii="宋体" w:hAnsi="宋体" w:cs="宋体"/>
                <w:color w:val="auto"/>
                <w:spacing w:val="-9"/>
                <w:sz w:val="24"/>
                <w:highlight w:val="none"/>
              </w:rPr>
            </w:r>
            <w:r>
              <w:rPr>
                <w:color w:val="auto"/>
                <w:highlight w:val="none"/>
              </w:rPr>
            </w:r>
            <w:r/>
          </w:p>
          <w:p>
            <w:pPr>
              <w:ind w:left="-101" w:firstLine="44"/>
              <w:rPr>
                <w:rFonts w:hint="eastAsia" w:ascii="宋体" w:hAnsi="宋体" w:cs="宋体"/>
                <w:color w:val="auto"/>
                <w:spacing w:val="-9"/>
                <w:sz w:val="24"/>
                <w:highlight w:val="none"/>
              </w:rPr>
            </w:pPr>
            <w:r>
              <w:rPr>
                <w:rFonts w:hint="eastAsia" w:ascii="宋体" w:hAnsi="宋体" w:cs="宋体"/>
                <w:color w:val="auto"/>
                <w:spacing w:val="-9"/>
                <w:sz w:val="24"/>
                <w:highlight w:val="none"/>
                <w:lang w:eastAsia="en-US"/>
              </w:rPr>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业务功能(19.0分)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6.1 部门设置</w:t>
            </w:r>
            <w:r>
              <w:rPr>
                <w:color w:val="auto"/>
                <w:highlight w:val="none"/>
              </w:rPr>
            </w:r>
            <w:r/>
          </w:p>
        </w:tc>
        <w:tc>
          <w:tcPr>
            <w:tcW w:w="6345" w:type="dxa"/>
            <w:vAlign w:val="center"/>
            <w:textDirection w:val="lrTb"/>
            <w:noWrap w:val="false"/>
          </w:tcPr>
          <w:p>
            <w:pPr>
              <w:ind w:left="-101" w:firstLine="44"/>
              <w:rPr>
                <w:rFonts w:hint="eastAsia" w:ascii="宋体" w:hAnsi="宋体" w:cs="宋体"/>
                <w:color w:val="auto"/>
                <w:sz w:val="24"/>
                <w:highlight w:val="none"/>
              </w:rPr>
            </w:pPr>
            <w:r>
              <w:rPr>
                <w:rFonts w:hint="eastAsia" w:ascii="宋体" w:hAnsi="宋体" w:cs="宋体"/>
                <w:color w:val="auto"/>
                <w:spacing w:val="-9"/>
                <w:sz w:val="24"/>
                <w:highlight w:val="none"/>
              </w:rPr>
              <w:t xml:space="preserve">设置智力认知和运动功能评估，康复训练、教育培训</w:t>
            </w:r>
            <w:r>
              <w:rPr>
                <w:rFonts w:hint="eastAsia" w:ascii="宋体" w:hAnsi="宋体" w:cs="宋体"/>
                <w:color w:val="auto"/>
                <w:spacing w:val="-10"/>
                <w:sz w:val="24"/>
                <w:highlight w:val="none"/>
              </w:rPr>
              <w:t xml:space="preserve">、后勤保障、</w:t>
            </w:r>
            <w:r>
              <w:rPr>
                <w:rFonts w:hint="eastAsia" w:ascii="宋体" w:hAnsi="宋体" w:cs="宋体"/>
                <w:color w:val="auto"/>
                <w:sz w:val="24"/>
                <w:highlight w:val="none"/>
              </w:rPr>
              <w:t xml:space="preserve"> </w:t>
            </w:r>
            <w:r>
              <w:rPr>
                <w:rFonts w:hint="eastAsia" w:ascii="宋体" w:hAnsi="宋体" w:cs="宋体"/>
                <w:color w:val="auto"/>
                <w:spacing w:val="-8"/>
                <w:sz w:val="24"/>
                <w:highlight w:val="none"/>
              </w:rPr>
              <w:t xml:space="preserve">行政办公等部门。本项最高得2分，</w:t>
            </w:r>
            <w:r>
              <w:rPr>
                <w:rFonts w:hint="eastAsia" w:ascii="宋体" w:hAnsi="宋体" w:cs="宋体"/>
                <w:color w:val="auto"/>
                <w:sz w:val="24"/>
                <w:highlight w:val="none"/>
              </w:rPr>
              <w:t xml:space="preserve">少一个部门扣0.5分，扣完为止。</w:t>
            </w:r>
            <w:r>
              <w:rPr>
                <w:rFonts w:hint="eastAsia" w:ascii="宋体" w:hAnsi="宋体" w:cs="宋体"/>
                <w:b/>
                <w:bCs/>
                <w:color w:val="auto"/>
                <w:sz w:val="24"/>
                <w:highlight w:val="none"/>
              </w:rPr>
              <w:t xml:space="preserve">（请在响应文件中提供相关部门设置说明、人员组成及具体职责</w:t>
            </w:r>
            <w:r>
              <w:rPr>
                <w:rFonts w:hint="eastAsia" w:cs="宋体"/>
                <w:b/>
                <w:bCs/>
                <w:color w:val="auto"/>
                <w:sz w:val="24"/>
                <w:highlight w:val="none"/>
              </w:rPr>
              <w:t xml:space="preserve">，</w:t>
            </w:r>
            <w:r>
              <w:rPr>
                <w:rFonts w:hint="eastAsia" w:ascii="宋体" w:hAnsi="宋体" w:cs="宋体"/>
                <w:b/>
                <w:bCs/>
                <w:color w:val="auto"/>
                <w:sz w:val="24"/>
                <w:highlight w:val="none"/>
              </w:rPr>
              <w:t xml:space="preserve">少一个部门</w:t>
            </w:r>
            <w:r>
              <w:rPr>
                <w:rFonts w:hint="eastAsia" w:cs="宋体"/>
                <w:b/>
                <w:bCs/>
                <w:color w:val="auto"/>
                <w:sz w:val="24"/>
                <w:highlight w:val="none"/>
              </w:rPr>
              <w:t xml:space="preserve">或其对应材料</w:t>
            </w:r>
            <w:r>
              <w:rPr>
                <w:rFonts w:hint="eastAsia" w:ascii="宋体" w:hAnsi="宋体" w:cs="宋体"/>
                <w:b/>
                <w:bCs/>
                <w:color w:val="auto"/>
                <w:sz w:val="24"/>
                <w:highlight w:val="none"/>
              </w:rPr>
              <w:t xml:space="preserve">扣0.5分，扣完为止。）</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6.2 业务能力</w:t>
            </w:r>
            <w:r>
              <w:rPr>
                <w:color w:val="auto"/>
                <w:highlight w:val="none"/>
              </w:rPr>
            </w:r>
            <w:r/>
          </w:p>
        </w:tc>
        <w:tc>
          <w:tcPr>
            <w:tcW w:w="6345" w:type="dxa"/>
            <w:vAlign w:val="center"/>
            <w:textDirection w:val="lrTb"/>
            <w:noWrap w:val="false"/>
          </w:tcPr>
          <w:p>
            <w:pPr>
              <w:ind w:left="-101" w:firstLine="48"/>
              <w:rPr>
                <w:rFonts w:hint="eastAsia" w:ascii="宋体" w:hAnsi="宋体" w:cs="宋体"/>
                <w:b/>
                <w:bCs/>
                <w:color w:val="auto"/>
                <w:sz w:val="24"/>
                <w:highlight w:val="none"/>
              </w:rPr>
            </w:pPr>
            <w:r>
              <w:rPr>
                <w:rFonts w:hint="eastAsia" w:ascii="宋体" w:hAnsi="宋体" w:cs="宋体"/>
                <w:color w:val="auto"/>
                <w:sz w:val="24"/>
                <w:highlight w:val="none"/>
              </w:rPr>
              <w:t xml:space="preserve">①供应商能同时受训20名以上智力残疾儿童的能力，得5分。同时受训残疾儿童每增加10人得1分，最多得3分。</w:t>
            </w:r>
            <w:r>
              <w:rPr>
                <w:rFonts w:hint="eastAsia" w:ascii="宋体" w:hAnsi="宋体" w:cs="宋体"/>
                <w:b/>
                <w:bCs/>
                <w:color w:val="auto"/>
                <w:sz w:val="24"/>
                <w:highlight w:val="none"/>
              </w:rPr>
              <w:t xml:space="preserve">（请在响应文件中提供相关证明材料，以供应商提供的专业人员、场所设置等配比进行打分，不满足要求不得分）</w:t>
            </w:r>
            <w:r>
              <w:rPr>
                <w:color w:val="auto"/>
                <w:highlight w:val="none"/>
              </w:rPr>
            </w:r>
            <w:r/>
          </w:p>
          <w:p>
            <w:pPr>
              <w:pStyle w:val="966"/>
              <w:rPr>
                <w:color w:val="auto"/>
                <w:highlight w:val="none"/>
              </w:rPr>
            </w:pPr>
            <w:r>
              <w:rPr>
                <w:color w:val="auto"/>
                <w:highlight w:val="none"/>
              </w:rPr>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color w:val="auto"/>
                <w:sz w:val="24"/>
                <w:highlight w:val="none"/>
              </w:rPr>
              <w:t xml:space="preserve">（上述单位投标，本项可不查验相关证明材料，直接得分）</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8</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康复方案</w:t>
            </w:r>
            <w:r>
              <w:rPr>
                <w:color w:val="auto"/>
                <w:highlight w:val="none"/>
              </w:rPr>
            </w:r>
            <w:r/>
          </w:p>
        </w:tc>
        <w:tc>
          <w:tcPr>
            <w:tcW w:w="634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医疗类供应商：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①康复项目及收费参照苏州市医保局关于公立医院医疗服务价格的相关规定；</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②有符合不同康复形式（门诊/住院）的康复方案；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③有根据残疾儿童个体情况制定个性化康复方案；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④有超出购买服务要求的服务内容，如服务内容、服务时间和（或）服务价格优惠。</w:t>
            </w:r>
            <w:r>
              <w:rPr>
                <w:color w:val="auto"/>
                <w:highlight w:val="none"/>
              </w:rPr>
            </w:r>
            <w:r/>
          </w:p>
          <w:p>
            <w:pPr>
              <w:pStyle w:val="966"/>
              <w:rPr>
                <w:color w:val="auto"/>
                <w:highlight w:val="none"/>
              </w:rPr>
            </w:pPr>
            <w:r>
              <w:rPr>
                <w:rFonts w:hint="eastAsia" w:hAnsi="宋体" w:cs="宋体"/>
                <w:color w:val="auto"/>
                <w:highlight w:val="none"/>
              </w:rPr>
              <w:t xml:space="preserve">⑤有关于支持性服务、社会融合活动、家长培训、家庭康复延伸培训、公益活动、康复服务指导跟踪等服务的相关安排。</w:t>
            </w:r>
            <w:r>
              <w:rPr>
                <w:color w:val="auto"/>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7.价格分（10分）</w:t>
            </w:r>
            <w:r>
              <w:rPr>
                <w:color w:val="auto"/>
                <w:highlight w:val="none"/>
              </w:rPr>
            </w:r>
            <w:r/>
          </w:p>
        </w:tc>
        <w:tc>
          <w:tcPr>
            <w:gridSpan w:val="2"/>
            <w:tcW w:w="7350" w:type="dxa"/>
            <w:vAlign w:val="center"/>
            <w:textDirection w:val="lrTb"/>
            <w:noWrap w:val="false"/>
          </w:tcPr>
          <w:p>
            <w:pPr>
              <w:pStyle w:val="966"/>
              <w:rPr>
                <w:color w:val="auto"/>
                <w:highlight w:val="none"/>
              </w:rPr>
            </w:pPr>
            <w:r>
              <w:rPr>
                <w:rFonts w:hint="eastAsia"/>
                <w:color w:val="auto"/>
                <w:highlight w:val="none"/>
              </w:rPr>
              <w:t xml:space="preserve">医疗类供应商：</w:t>
            </w:r>
            <w:r>
              <w:rPr>
                <w:color w:val="auto"/>
                <w:highlight w:val="none"/>
              </w:rPr>
            </w:r>
            <w:r/>
          </w:p>
          <w:p>
            <w:pPr>
              <w:pStyle w:val="966"/>
              <w:rPr>
                <w:rFonts w:hint="eastAsia" w:hAnsi="宋体" w:cs="宋体"/>
                <w:b/>
                <w:bCs/>
                <w:color w:val="auto"/>
                <w:highlight w:val="none"/>
              </w:rPr>
            </w:pPr>
            <w:r>
              <w:rPr>
                <w:rFonts w:hint="eastAsia"/>
                <w:color w:val="auto"/>
                <w:highlight w:val="none"/>
              </w:rPr>
              <w:t xml:space="preserve">承诺</w:t>
            </w:r>
            <w:r>
              <w:rPr>
                <w:color w:val="auto"/>
                <w:highlight w:val="none"/>
              </w:rPr>
              <w:t xml:space="preserve">康复项目及收费参照苏州市医保局关于公立医院医疗服务价格的相关规定</w:t>
            </w:r>
            <w:r>
              <w:rPr>
                <w:rFonts w:hint="eastAsia"/>
                <w:color w:val="auto"/>
                <w:highlight w:val="none"/>
              </w:rPr>
              <w:t xml:space="preserve">的，得10分。否则不得分。</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gridSpan w:val="3"/>
            <w:tcW w:w="825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综合评分</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100</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bl>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rPr>
          <w:color w:val="auto"/>
          <w:highlight w:val="none"/>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rPr>
          <w:color w:val="auto"/>
          <w:highlight w:val="none"/>
        </w:rPr>
      </w:r>
      <w:r/>
    </w:p>
    <w:tbl>
      <w:tblPr>
        <w:tblW w:w="100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6"/>
        <w:gridCol w:w="1005"/>
        <w:gridCol w:w="6345"/>
        <w:gridCol w:w="630"/>
        <w:gridCol w:w="567"/>
        <w:gridCol w:w="608"/>
      </w:tblGrid>
      <w:tr>
        <w:trPr>
          <w:jc w:val="center"/>
          <w:trHeight w:val="20"/>
        </w:trPr>
        <w:tc>
          <w:tcPr>
            <w:gridSpan w:val="6"/>
            <w:tcW w:w="1006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b/>
                <w:bCs/>
                <w:color w:val="auto"/>
                <w:sz w:val="24"/>
                <w:highlight w:val="none"/>
              </w:rPr>
              <w:t xml:space="preserve">第八包：智力残疾儿童基本康复服务评分标准</w:t>
            </w:r>
            <w:r>
              <w:rPr>
                <w:rFonts w:hint="eastAsia" w:ascii="仿宋_GB2312" w:hAnsi="仿宋_GB2312" w:eastAsia="仿宋_GB2312" w:cs="仿宋_GB2312"/>
                <w:color w:val="auto"/>
                <w:spacing w:val="-6"/>
                <w:sz w:val="24"/>
                <w:highlight w:val="none"/>
              </w:rPr>
              <w:t xml:space="preserve">（教育类）</w:t>
            </w:r>
            <w:r>
              <w:rPr>
                <w:color w:val="auto"/>
                <w:highlight w:val="none"/>
              </w:rPr>
            </w:r>
            <w:r/>
          </w:p>
        </w:tc>
      </w:tr>
      <w:tr>
        <w:trPr>
          <w:jc w:val="center"/>
          <w:trHeight w:val="20"/>
        </w:trPr>
        <w:tc>
          <w:tcPr>
            <w:gridSpan w:val="2"/>
            <w:tcW w:w="191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  目</w:t>
            </w:r>
            <w:r>
              <w:rPr>
                <w:color w:val="auto"/>
                <w:highlight w:val="none"/>
              </w:rPr>
            </w:r>
            <w:r/>
          </w:p>
        </w:tc>
        <w:tc>
          <w:tcPr>
            <w:tcW w:w="634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评分标准</w:t>
            </w:r>
            <w:r>
              <w:rPr>
                <w:color w:val="auto"/>
                <w:highlight w:val="none"/>
              </w:rPr>
            </w:r>
            <w:r/>
          </w:p>
        </w:tc>
        <w:tc>
          <w:tcPr>
            <w:tcW w:w="630"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值</w:t>
            </w:r>
            <w:r>
              <w:rPr>
                <w:color w:val="auto"/>
                <w:highlight w:val="none"/>
              </w:rPr>
            </w:r>
            <w:r/>
          </w:p>
        </w:tc>
        <w:tc>
          <w:tcPr>
            <w:tcW w:w="567"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计分</w:t>
            </w:r>
            <w:r>
              <w:rPr>
                <w:color w:val="auto"/>
                <w:highlight w:val="none"/>
              </w:rPr>
            </w:r>
            <w:r/>
          </w:p>
        </w:tc>
        <w:tc>
          <w:tcPr>
            <w:tcW w:w="608"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备注</w:t>
            </w:r>
            <w:r>
              <w:rPr>
                <w:color w:val="auto"/>
                <w:highlight w:val="none"/>
              </w:rPr>
            </w:r>
            <w:r/>
          </w:p>
        </w:tc>
      </w:tr>
      <w:tr>
        <w:trPr>
          <w:jc w:val="center"/>
          <w:trHeight w:val="20"/>
        </w:trPr>
        <w:tc>
          <w:tcPr>
            <w:tcW w:w="90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一级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二级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tcW w:w="6345"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630"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567"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608"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r>
      <w:tr>
        <w:trPr>
          <w:jc w:val="center"/>
          <w:trHeight w:val="20"/>
        </w:trPr>
        <w:tc>
          <w:tcPr>
            <w:tcW w:w="906"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建设标准(6.0分)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1.1 抗震要求</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34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供应商提供康复服务场所的抗震设防要求不低于幼儿园、中小学的教学用房在GB50223标准。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color w:val="auto"/>
                <w:sz w:val="24"/>
                <w:highlight w:val="none"/>
              </w:rPr>
              <w:t xml:space="preserve">（请在响应文件中提供有效证明材料，提供的材料不足以说明或不提供的不得分）</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1.2 建设要求</w:t>
            </w:r>
            <w:r>
              <w:rPr>
                <w:color w:val="auto"/>
                <w:highlight w:val="none"/>
              </w:rPr>
            </w:r>
            <w:r/>
          </w:p>
        </w:tc>
        <w:tc>
          <w:tcPr>
            <w:tcW w:w="634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color w:val="auto"/>
                <w:sz w:val="24"/>
                <w:highlight w:val="none"/>
              </w:rPr>
              <w:t xml:space="preserve">（请在响应文件中提供承诺书或有效证明材料，不提供不得分。满足一项规定得2分&lt;提供承诺书得1分，提供有效证明材料得2分&gt;，两项规定均满足得4分。）</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内部管理(5.0分)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 制度管理</w:t>
            </w:r>
            <w:r>
              <w:rPr>
                <w:color w:val="auto"/>
                <w:highlight w:val="none"/>
              </w:rPr>
            </w:r>
            <w:r/>
          </w:p>
        </w:tc>
        <w:tc>
          <w:tcPr>
            <w:tcW w:w="634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color w:val="auto"/>
                <w:sz w:val="24"/>
                <w:highlight w:val="none"/>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设施</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配置(16.0分)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3.1 康复场地</w:t>
            </w:r>
            <w:r>
              <w:rPr>
                <w:color w:val="auto"/>
                <w:highlight w:val="none"/>
              </w:rPr>
            </w:r>
            <w:r/>
          </w:p>
        </w:tc>
        <w:tc>
          <w:tcPr>
            <w:tcW w:w="6345" w:type="dxa"/>
            <w:textDirection w:val="lrTb"/>
            <w:noWrap w:val="false"/>
          </w:tcPr>
          <w:p>
            <w:pPr>
              <w:pStyle w:val="1107"/>
              <w:ind w:left="28" w:right="11"/>
              <w:spacing w:before="162"/>
              <w:rPr>
                <w:rFonts w:hint="eastAsia"/>
                <w:color w:val="auto"/>
                <w:sz w:val="24"/>
                <w:szCs w:val="24"/>
                <w:highlight w:val="none"/>
              </w:rPr>
            </w:pPr>
            <w:r>
              <w:rPr>
                <w:rFonts w:hint="eastAsia"/>
                <w:color w:val="auto"/>
                <w:spacing w:val="-13"/>
                <w:sz w:val="24"/>
                <w:szCs w:val="24"/>
                <w:highlight w:val="none"/>
                <w:lang w:eastAsia="zh-CN"/>
              </w:rPr>
              <w:t xml:space="preserve">供应商提供的康复场所内设置:</w:t>
            </w:r>
            <w:r>
              <w:rPr>
                <w:rFonts w:hint="eastAsia"/>
                <w:color w:val="auto"/>
                <w:sz w:val="24"/>
                <w:szCs w:val="24"/>
                <w:highlight w:val="none"/>
                <w:lang w:eastAsia="zh-CN"/>
              </w:rPr>
              <w:t xml:space="preserve">①</w:t>
            </w:r>
            <w:r>
              <w:rPr>
                <w:rFonts w:hint="eastAsia"/>
                <w:color w:val="auto"/>
                <w:spacing w:val="-13"/>
                <w:sz w:val="24"/>
                <w:szCs w:val="24"/>
                <w:highlight w:val="none"/>
                <w:lang w:eastAsia="zh-CN"/>
              </w:rPr>
              <w:t xml:space="preserve">有咨询接待（评估） 室、集体（组别）</w:t>
            </w:r>
            <w:r>
              <w:rPr>
                <w:rFonts w:hint="eastAsia"/>
                <w:color w:val="auto"/>
                <w:spacing w:val="-49"/>
                <w:sz w:val="24"/>
                <w:szCs w:val="24"/>
                <w:highlight w:val="none"/>
                <w:lang w:eastAsia="zh-CN"/>
              </w:rPr>
              <w:t xml:space="preserve"> </w:t>
            </w:r>
            <w:r>
              <w:rPr>
                <w:rFonts w:hint="eastAsia"/>
                <w:color w:val="auto"/>
                <w:spacing w:val="-13"/>
                <w:sz w:val="24"/>
                <w:szCs w:val="24"/>
                <w:highlight w:val="none"/>
                <w:lang w:eastAsia="zh-CN"/>
              </w:rPr>
              <w:t xml:space="preserve">训</w:t>
            </w:r>
            <w:r>
              <w:rPr>
                <w:rFonts w:hint="eastAsia"/>
                <w:color w:val="auto"/>
                <w:spacing w:val="-14"/>
                <w:sz w:val="24"/>
                <w:szCs w:val="24"/>
                <w:highlight w:val="none"/>
                <w:lang w:eastAsia="zh-CN"/>
              </w:rPr>
              <w:t xml:space="preserve">练教室、运动/感统训</w:t>
            </w:r>
            <w:r>
              <w:rPr>
                <w:rFonts w:hint="eastAsia"/>
                <w:color w:val="auto"/>
                <w:spacing w:val="-11"/>
                <w:sz w:val="24"/>
                <w:szCs w:val="24"/>
                <w:highlight w:val="none"/>
                <w:lang w:eastAsia="zh-CN"/>
              </w:rPr>
              <w:t xml:space="preserve">练室、个训教室、生活自理训练区、有可利用的</w:t>
            </w:r>
            <w:r>
              <w:rPr>
                <w:rFonts w:hint="eastAsia"/>
                <w:color w:val="auto"/>
                <w:spacing w:val="-12"/>
                <w:sz w:val="24"/>
                <w:szCs w:val="24"/>
                <w:highlight w:val="none"/>
                <w:lang w:eastAsia="zh-CN"/>
              </w:rPr>
              <w:t xml:space="preserve">室外活动场地，无</w:t>
            </w:r>
            <w:r>
              <w:rPr>
                <w:rFonts w:hint="eastAsia"/>
                <w:color w:val="auto"/>
                <w:spacing w:val="-8"/>
                <w:sz w:val="24"/>
                <w:szCs w:val="24"/>
                <w:highlight w:val="none"/>
                <w:lang w:eastAsia="zh-CN"/>
              </w:rPr>
              <w:t xml:space="preserve">障碍设施完备。</w:t>
            </w:r>
            <w:r>
              <w:rPr>
                <w:rFonts w:hint="eastAsia"/>
                <w:b/>
                <w:bCs/>
                <w:color w:val="auto"/>
                <w:sz w:val="24"/>
                <w:szCs w:val="24"/>
                <w:highlight w:val="none"/>
                <w:lang w:eastAsia="zh-CN"/>
              </w:rPr>
              <w:t xml:space="preserve">（在响应文件中提供机构完整平面图，在平面图上标注清楚上述功能室，附实地照片，无障碍设施照片和说明，得2分，每少一个扣0.5分，扣完为止）</w:t>
            </w:r>
            <w:r>
              <w:rPr>
                <w:rFonts w:hint="eastAsia"/>
                <w:color w:val="auto"/>
                <w:spacing w:val="-8"/>
                <w:sz w:val="24"/>
                <w:szCs w:val="24"/>
                <w:highlight w:val="none"/>
                <w:lang w:eastAsia="zh-CN"/>
              </w:rPr>
              <w:t xml:space="preserve">；</w:t>
            </w:r>
            <w:r>
              <w:rPr>
                <w:rFonts w:hint="eastAsia"/>
                <w:color w:val="auto"/>
                <w:sz w:val="24"/>
                <w:szCs w:val="24"/>
                <w:highlight w:val="none"/>
                <w:lang w:eastAsia="zh-CN"/>
              </w:rPr>
              <w:t xml:space="preserve">②</w:t>
            </w:r>
            <w:r>
              <w:rPr>
                <w:rFonts w:hint="eastAsia"/>
                <w:color w:val="auto"/>
                <w:spacing w:val="-8"/>
                <w:sz w:val="24"/>
                <w:szCs w:val="24"/>
                <w:highlight w:val="none"/>
                <w:lang w:eastAsia="zh-CN"/>
              </w:rPr>
              <w:t xml:space="preserve">业务用房面积不少于建筑总面积的</w:t>
            </w:r>
            <w:r>
              <w:rPr>
                <w:rFonts w:hint="eastAsia"/>
                <w:color w:val="auto"/>
                <w:spacing w:val="-44"/>
                <w:sz w:val="24"/>
                <w:szCs w:val="24"/>
                <w:highlight w:val="none"/>
                <w:lang w:eastAsia="zh-CN"/>
              </w:rPr>
              <w:t xml:space="preserve"> </w:t>
            </w:r>
            <w:r>
              <w:rPr>
                <w:rFonts w:hint="eastAsia"/>
                <w:color w:val="auto"/>
                <w:spacing w:val="-8"/>
                <w:sz w:val="24"/>
                <w:szCs w:val="24"/>
                <w:highlight w:val="none"/>
                <w:lang w:eastAsia="zh-CN"/>
              </w:rPr>
              <w:t xml:space="preserve">60%，设置符</w:t>
            </w:r>
            <w:r>
              <w:rPr>
                <w:rFonts w:hint="eastAsia"/>
                <w:color w:val="auto"/>
                <w:spacing w:val="-11"/>
                <w:sz w:val="24"/>
                <w:szCs w:val="24"/>
                <w:highlight w:val="none"/>
                <w:lang w:eastAsia="zh-CN"/>
              </w:rPr>
              <w:t xml:space="preserve">合（建标</w:t>
            </w:r>
            <w:r>
              <w:rPr>
                <w:rFonts w:hint="eastAsia"/>
                <w:color w:val="auto"/>
                <w:spacing w:val="-15"/>
                <w:sz w:val="24"/>
                <w:szCs w:val="24"/>
                <w:highlight w:val="none"/>
                <w:lang w:eastAsia="zh-CN"/>
              </w:rPr>
              <w:t xml:space="preserve"> </w:t>
            </w:r>
            <w:r>
              <w:rPr>
                <w:rFonts w:hint="eastAsia"/>
                <w:color w:val="auto"/>
                <w:spacing w:val="-11"/>
                <w:sz w:val="24"/>
                <w:szCs w:val="24"/>
                <w:highlight w:val="none"/>
                <w:lang w:eastAsia="zh-CN"/>
              </w:rPr>
              <w:t xml:space="preserve">165</w:t>
            </w:r>
            <w:r>
              <w:rPr>
                <w:rFonts w:hint="eastAsia"/>
                <w:color w:val="auto"/>
                <w:spacing w:val="-30"/>
                <w:sz w:val="24"/>
                <w:szCs w:val="24"/>
                <w:highlight w:val="none"/>
                <w:lang w:eastAsia="zh-CN"/>
              </w:rPr>
              <w:t xml:space="preserve"> </w:t>
            </w:r>
            <w:r>
              <w:rPr>
                <w:rFonts w:hint="eastAsia"/>
                <w:color w:val="auto"/>
                <w:spacing w:val="-11"/>
                <w:sz w:val="24"/>
                <w:szCs w:val="24"/>
                <w:highlight w:val="none"/>
                <w:lang w:eastAsia="zh-CN"/>
              </w:rPr>
              <w:t xml:space="preserve">－2013）规定。</w:t>
            </w:r>
            <w:r>
              <w:rPr>
                <w:rFonts w:hint="eastAsia"/>
                <w:b/>
                <w:color w:val="auto"/>
                <w:sz w:val="24"/>
                <w:szCs w:val="24"/>
                <w:highlight w:val="none"/>
                <w:lang w:eastAsia="zh-CN"/>
              </w:rPr>
              <w:t xml:space="preserve">（在响应文件中提供有效证明材料的得1分，不提供不得分）</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3.2 咨询接待（评估）室</w:t>
            </w:r>
            <w:r>
              <w:rPr>
                <w:color w:val="auto"/>
                <w:highlight w:val="none"/>
              </w:rPr>
            </w:r>
            <w:r/>
          </w:p>
        </w:tc>
        <w:tc>
          <w:tcPr>
            <w:tcW w:w="6345" w:type="dxa"/>
            <w:textDirection w:val="lrTb"/>
            <w:noWrap w:val="false"/>
          </w:tcPr>
          <w:p>
            <w:pPr>
              <w:pStyle w:val="1107"/>
              <w:ind w:left="36"/>
              <w:spacing w:before="102"/>
              <w:rPr>
                <w:rFonts w:hint="eastAsia"/>
                <w:color w:val="auto"/>
                <w:sz w:val="24"/>
                <w:szCs w:val="24"/>
                <w:highlight w:val="none"/>
              </w:rPr>
            </w:pPr>
            <w:r>
              <w:rPr>
                <w:rFonts w:hint="eastAsia"/>
                <w:color w:val="auto"/>
                <w:spacing w:val="-13"/>
                <w:sz w:val="24"/>
                <w:szCs w:val="24"/>
                <w:highlight w:val="none"/>
                <w:lang w:eastAsia="zh-CN"/>
              </w:rPr>
              <w:t xml:space="preserve">供应商提供的康复场所内设置有</w:t>
            </w:r>
            <w:r>
              <w:rPr>
                <w:rFonts w:hint="eastAsia"/>
                <w:color w:val="auto"/>
                <w:spacing w:val="-10"/>
                <w:sz w:val="24"/>
                <w:szCs w:val="24"/>
                <w:highlight w:val="none"/>
                <w:lang w:eastAsia="zh-CN"/>
              </w:rPr>
              <w:t xml:space="preserve">咨询接待（评估）室至少</w:t>
            </w:r>
            <w:r>
              <w:rPr>
                <w:rFonts w:hint="eastAsia"/>
                <w:color w:val="auto"/>
                <w:spacing w:val="-27"/>
                <w:sz w:val="24"/>
                <w:szCs w:val="24"/>
                <w:highlight w:val="none"/>
                <w:lang w:eastAsia="zh-CN"/>
              </w:rPr>
              <w:t xml:space="preserve"> </w:t>
            </w:r>
            <w:r>
              <w:rPr>
                <w:rFonts w:hint="eastAsia"/>
                <w:color w:val="auto"/>
                <w:spacing w:val="-10"/>
                <w:sz w:val="24"/>
                <w:szCs w:val="24"/>
                <w:highlight w:val="none"/>
                <w:lang w:eastAsia="zh-CN"/>
              </w:rPr>
              <w:t xml:space="preserve">1</w:t>
            </w:r>
            <w:r>
              <w:rPr>
                <w:rFonts w:hint="eastAsia"/>
                <w:color w:val="auto"/>
                <w:spacing w:val="19"/>
                <w:sz w:val="24"/>
                <w:szCs w:val="24"/>
                <w:highlight w:val="none"/>
                <w:lang w:eastAsia="zh-CN"/>
              </w:rPr>
              <w:t xml:space="preserve"> </w:t>
            </w:r>
            <w:r>
              <w:rPr>
                <w:rFonts w:hint="eastAsia"/>
                <w:color w:val="auto"/>
                <w:spacing w:val="-10"/>
                <w:sz w:val="24"/>
                <w:szCs w:val="24"/>
                <w:highlight w:val="none"/>
                <w:lang w:eastAsia="zh-CN"/>
              </w:rPr>
              <w:t xml:space="preserve">间，不小于</w:t>
            </w:r>
            <w:r>
              <w:rPr>
                <w:rFonts w:hint="eastAsia"/>
                <w:color w:val="auto"/>
                <w:spacing w:val="-39"/>
                <w:sz w:val="24"/>
                <w:szCs w:val="24"/>
                <w:highlight w:val="none"/>
                <w:lang w:eastAsia="zh-CN"/>
              </w:rPr>
              <w:t xml:space="preserve"> </w:t>
            </w:r>
            <w:r>
              <w:rPr>
                <w:rFonts w:hint="eastAsia"/>
                <w:color w:val="auto"/>
                <w:spacing w:val="-10"/>
                <w:sz w:val="24"/>
                <w:szCs w:val="24"/>
                <w:highlight w:val="none"/>
                <w:lang w:eastAsia="zh-CN"/>
              </w:rPr>
              <w:t xml:space="preserve">15 平方米，得2分。</w:t>
            </w:r>
            <w:r>
              <w:rPr>
                <w:rFonts w:hint="eastAsia"/>
                <w:b/>
                <w:bCs/>
                <w:color w:val="auto"/>
                <w:sz w:val="24"/>
                <w:szCs w:val="24"/>
                <w:highlight w:val="none"/>
                <w:lang w:eastAsia="zh-CN"/>
              </w:rPr>
              <w:t xml:space="preserve">（请在响应文件中提供实地照片等证明材料，并标注面积）</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3.3 集体（组别）训练室</w:t>
            </w:r>
            <w:r>
              <w:rPr>
                <w:color w:val="auto"/>
                <w:highlight w:val="none"/>
              </w:rPr>
            </w:r>
            <w:r/>
          </w:p>
        </w:tc>
        <w:tc>
          <w:tcPr>
            <w:tcW w:w="6345" w:type="dxa"/>
            <w:vAlign w:val="center"/>
            <w:textDirection w:val="lrTb"/>
            <w:noWrap w:val="false"/>
          </w:tcPr>
          <w:p>
            <w:pPr>
              <w:pStyle w:val="1107"/>
              <w:ind w:left="27" w:right="15"/>
              <w:spacing w:before="68"/>
              <w:rPr>
                <w:rFonts w:hint="eastAsia"/>
                <w:color w:val="auto"/>
                <w:sz w:val="24"/>
                <w:szCs w:val="24"/>
                <w:highlight w:val="none"/>
              </w:rPr>
            </w:pPr>
            <w:r>
              <w:rPr>
                <w:rFonts w:hint="eastAsia"/>
                <w:color w:val="auto"/>
                <w:spacing w:val="-13"/>
                <w:sz w:val="24"/>
                <w:szCs w:val="24"/>
                <w:highlight w:val="none"/>
                <w:lang w:eastAsia="zh-CN"/>
              </w:rPr>
              <w:t xml:space="preserve">供应商提供的康复场所内设置有</w:t>
            </w:r>
            <w:r>
              <w:rPr>
                <w:rFonts w:hint="eastAsia"/>
                <w:color w:val="auto"/>
                <w:spacing w:val="-17"/>
                <w:sz w:val="24"/>
                <w:szCs w:val="24"/>
                <w:highlight w:val="none"/>
                <w:lang w:eastAsia="zh-CN"/>
              </w:rPr>
              <w:t xml:space="preserve">集体（组别） 训练教室至少</w:t>
            </w:r>
            <w:r>
              <w:rPr>
                <w:rFonts w:hint="eastAsia"/>
                <w:color w:val="auto"/>
                <w:spacing w:val="-37"/>
                <w:sz w:val="24"/>
                <w:szCs w:val="24"/>
                <w:highlight w:val="none"/>
                <w:lang w:eastAsia="zh-CN"/>
              </w:rPr>
              <w:t xml:space="preserve"> </w:t>
            </w:r>
            <w:r>
              <w:rPr>
                <w:rFonts w:hint="eastAsia"/>
                <w:color w:val="auto"/>
                <w:spacing w:val="-17"/>
                <w:sz w:val="24"/>
                <w:szCs w:val="24"/>
                <w:highlight w:val="none"/>
                <w:lang w:eastAsia="zh-CN"/>
              </w:rPr>
              <w:t xml:space="preserve">1</w:t>
            </w:r>
            <w:r>
              <w:rPr>
                <w:rFonts w:hint="eastAsia"/>
                <w:color w:val="auto"/>
                <w:spacing w:val="18"/>
                <w:sz w:val="24"/>
                <w:szCs w:val="24"/>
                <w:highlight w:val="none"/>
                <w:lang w:eastAsia="zh-CN"/>
              </w:rPr>
              <w:t xml:space="preserve"> </w:t>
            </w:r>
            <w:r>
              <w:rPr>
                <w:rFonts w:hint="eastAsia"/>
                <w:color w:val="auto"/>
                <w:spacing w:val="-17"/>
                <w:sz w:val="24"/>
                <w:szCs w:val="24"/>
                <w:highlight w:val="none"/>
                <w:lang w:eastAsia="zh-CN"/>
              </w:rPr>
              <w:t xml:space="preserve">间，</w:t>
            </w:r>
            <w:r>
              <w:rPr>
                <w:rFonts w:hint="eastAsia"/>
                <w:color w:val="auto"/>
                <w:spacing w:val="-24"/>
                <w:sz w:val="24"/>
                <w:szCs w:val="24"/>
                <w:highlight w:val="none"/>
                <w:lang w:eastAsia="zh-CN"/>
              </w:rPr>
              <w:t xml:space="preserve"> </w:t>
            </w:r>
            <w:r>
              <w:rPr>
                <w:rFonts w:hint="eastAsia"/>
                <w:color w:val="auto"/>
                <w:spacing w:val="-17"/>
                <w:sz w:val="24"/>
                <w:szCs w:val="24"/>
                <w:highlight w:val="none"/>
                <w:lang w:eastAsia="zh-CN"/>
              </w:rPr>
              <w:t xml:space="preserve">内设游戏活动区，</w:t>
            </w:r>
            <w:r>
              <w:rPr>
                <w:rFonts w:hint="eastAsia"/>
                <w:color w:val="auto"/>
                <w:spacing w:val="-40"/>
                <w:sz w:val="24"/>
                <w:szCs w:val="24"/>
                <w:highlight w:val="none"/>
                <w:lang w:eastAsia="zh-CN"/>
              </w:rPr>
              <w:t xml:space="preserve"> </w:t>
            </w:r>
            <w:r>
              <w:rPr>
                <w:rFonts w:hint="eastAsia"/>
                <w:color w:val="auto"/>
                <w:spacing w:val="-17"/>
                <w:sz w:val="24"/>
                <w:szCs w:val="24"/>
                <w:highlight w:val="none"/>
                <w:lang w:eastAsia="zh-CN"/>
              </w:rPr>
              <w:t xml:space="preserve">每</w:t>
            </w:r>
            <w:r>
              <w:rPr>
                <w:rFonts w:hint="eastAsia"/>
                <w:color w:val="auto"/>
                <w:spacing w:val="-18"/>
                <w:sz w:val="24"/>
                <w:szCs w:val="24"/>
                <w:highlight w:val="none"/>
                <w:lang w:eastAsia="zh-CN"/>
              </w:rPr>
              <w:t xml:space="preserve">间不小于</w:t>
            </w:r>
            <w:r>
              <w:rPr>
                <w:rFonts w:hint="eastAsia"/>
                <w:color w:val="auto"/>
                <w:spacing w:val="-55"/>
                <w:sz w:val="24"/>
                <w:szCs w:val="24"/>
                <w:highlight w:val="none"/>
                <w:lang w:eastAsia="zh-CN"/>
              </w:rPr>
              <w:t xml:space="preserve"> </w:t>
            </w:r>
            <w:r>
              <w:rPr>
                <w:rFonts w:hint="eastAsia"/>
                <w:color w:val="auto"/>
                <w:spacing w:val="-18"/>
                <w:sz w:val="24"/>
                <w:szCs w:val="24"/>
                <w:highlight w:val="none"/>
                <w:lang w:eastAsia="zh-CN"/>
              </w:rPr>
              <w:t xml:space="preserve">30</w:t>
            </w:r>
            <w:r>
              <w:rPr>
                <w:rFonts w:hint="eastAsia"/>
                <w:color w:val="auto"/>
                <w:sz w:val="24"/>
                <w:szCs w:val="24"/>
                <w:highlight w:val="none"/>
                <w:lang w:eastAsia="zh-CN"/>
              </w:rPr>
              <w:t xml:space="preserve"> </w:t>
            </w:r>
            <w:r>
              <w:rPr>
                <w:rFonts w:hint="eastAsia"/>
                <w:color w:val="auto"/>
                <w:spacing w:val="-11"/>
                <w:sz w:val="24"/>
                <w:szCs w:val="24"/>
                <w:highlight w:val="none"/>
                <w:lang w:eastAsia="zh-CN"/>
              </w:rPr>
              <w:t xml:space="preserve">平方米，</w:t>
            </w:r>
            <w:r>
              <w:rPr>
                <w:rFonts w:hint="eastAsia"/>
                <w:color w:val="auto"/>
                <w:spacing w:val="-10"/>
                <w:sz w:val="24"/>
                <w:szCs w:val="24"/>
                <w:highlight w:val="none"/>
                <w:lang w:eastAsia="zh-CN"/>
              </w:rPr>
              <w:t xml:space="preserve">得2分。</w:t>
            </w:r>
            <w:r>
              <w:rPr>
                <w:rFonts w:hint="eastAsia"/>
                <w:b/>
                <w:bCs/>
                <w:color w:val="auto"/>
                <w:sz w:val="24"/>
                <w:szCs w:val="24"/>
                <w:highlight w:val="none"/>
                <w:lang w:eastAsia="zh-CN"/>
              </w:rPr>
              <w:t xml:space="preserve">（请在响应文件中提供实地照片等证明材料，并标注面积）</w:t>
            </w:r>
            <w:r>
              <w:rPr>
                <w:color w:val="auto"/>
                <w:highlight w:val="none"/>
              </w:rPr>
            </w:r>
            <w:r/>
          </w:p>
        </w:tc>
        <w:tc>
          <w:tcPr>
            <w:tcW w:w="6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3.4 运动（感统）训练室</w:t>
            </w:r>
            <w:r>
              <w:rPr>
                <w:color w:val="auto"/>
                <w:highlight w:val="none"/>
              </w:rPr>
            </w:r>
            <w:r/>
          </w:p>
        </w:tc>
        <w:tc>
          <w:tcPr>
            <w:tcW w:w="6345" w:type="dxa"/>
            <w:textDirection w:val="lrTb"/>
            <w:noWrap w:val="false"/>
          </w:tcPr>
          <w:p>
            <w:pPr>
              <w:pStyle w:val="1107"/>
              <w:ind w:left="28"/>
              <w:spacing w:before="121"/>
              <w:rPr>
                <w:rFonts w:hint="eastAsia"/>
                <w:color w:val="auto"/>
                <w:sz w:val="24"/>
                <w:szCs w:val="24"/>
                <w:highlight w:val="none"/>
              </w:rPr>
            </w:pPr>
            <w:r>
              <w:rPr>
                <w:rFonts w:hint="eastAsia"/>
                <w:color w:val="auto"/>
                <w:spacing w:val="-13"/>
                <w:sz w:val="24"/>
                <w:szCs w:val="24"/>
                <w:highlight w:val="none"/>
                <w:lang w:eastAsia="zh-CN"/>
              </w:rPr>
              <w:t xml:space="preserve">供应商提供的康复场所内设置有</w:t>
            </w:r>
            <w:r>
              <w:rPr>
                <w:rFonts w:hint="eastAsia"/>
                <w:color w:val="auto"/>
                <w:spacing w:val="-12"/>
                <w:position w:val="1"/>
                <w:sz w:val="24"/>
                <w:szCs w:val="24"/>
                <w:highlight w:val="none"/>
                <w:lang w:eastAsia="zh-CN"/>
              </w:rPr>
              <w:t xml:space="preserve">运动/感统训练室至少</w:t>
            </w:r>
            <w:r>
              <w:rPr>
                <w:rFonts w:hint="eastAsia"/>
                <w:color w:val="auto"/>
                <w:spacing w:val="-38"/>
                <w:position w:val="1"/>
                <w:sz w:val="24"/>
                <w:szCs w:val="24"/>
                <w:highlight w:val="none"/>
                <w:lang w:eastAsia="zh-CN"/>
              </w:rPr>
              <w:t xml:space="preserve"> </w:t>
            </w:r>
            <w:r>
              <w:rPr>
                <w:rFonts w:hint="eastAsia"/>
                <w:color w:val="auto"/>
                <w:spacing w:val="-12"/>
                <w:position w:val="1"/>
                <w:sz w:val="24"/>
                <w:szCs w:val="24"/>
                <w:highlight w:val="none"/>
                <w:lang w:eastAsia="zh-CN"/>
              </w:rPr>
              <w:t xml:space="preserve">1间，</w:t>
            </w:r>
            <w:r>
              <w:rPr>
                <w:rFonts w:hint="eastAsia"/>
                <w:color w:val="auto"/>
                <w:spacing w:val="-42"/>
                <w:position w:val="1"/>
                <w:sz w:val="24"/>
                <w:szCs w:val="24"/>
                <w:highlight w:val="none"/>
                <w:lang w:eastAsia="zh-CN"/>
              </w:rPr>
              <w:t xml:space="preserve"> </w:t>
            </w:r>
            <w:r>
              <w:rPr>
                <w:rFonts w:hint="eastAsia"/>
                <w:color w:val="auto"/>
                <w:spacing w:val="-12"/>
                <w:position w:val="1"/>
                <w:sz w:val="24"/>
                <w:szCs w:val="24"/>
                <w:highlight w:val="none"/>
                <w:lang w:eastAsia="zh-CN"/>
              </w:rPr>
              <w:t xml:space="preserve">不小于</w:t>
            </w:r>
            <w:r>
              <w:rPr>
                <w:rFonts w:hint="eastAsia"/>
                <w:color w:val="auto"/>
                <w:spacing w:val="-52"/>
                <w:position w:val="1"/>
                <w:sz w:val="24"/>
                <w:szCs w:val="24"/>
                <w:highlight w:val="none"/>
                <w:lang w:eastAsia="zh-CN"/>
              </w:rPr>
              <w:t xml:space="preserve"> </w:t>
            </w:r>
            <w:r>
              <w:rPr>
                <w:rFonts w:hint="eastAsia"/>
                <w:color w:val="auto"/>
                <w:spacing w:val="-12"/>
                <w:position w:val="1"/>
                <w:sz w:val="24"/>
                <w:szCs w:val="24"/>
                <w:highlight w:val="none"/>
                <w:lang w:eastAsia="zh-CN"/>
              </w:rPr>
              <w:t xml:space="preserve">50 平方</w:t>
            </w:r>
            <w:r>
              <w:rPr>
                <w:rFonts w:hint="eastAsia"/>
                <w:color w:val="auto"/>
                <w:spacing w:val="-13"/>
                <w:position w:val="1"/>
                <w:sz w:val="24"/>
                <w:szCs w:val="24"/>
                <w:highlight w:val="none"/>
                <w:lang w:eastAsia="zh-CN"/>
              </w:rPr>
              <w:t xml:space="preserve">米，</w:t>
            </w:r>
            <w:r>
              <w:rPr>
                <w:rFonts w:hint="eastAsia"/>
                <w:color w:val="auto"/>
                <w:spacing w:val="-10"/>
                <w:sz w:val="24"/>
                <w:szCs w:val="24"/>
                <w:highlight w:val="none"/>
                <w:lang w:eastAsia="zh-CN"/>
              </w:rPr>
              <w:t xml:space="preserve">得2分。</w:t>
            </w:r>
            <w:r>
              <w:rPr>
                <w:rFonts w:hint="eastAsia"/>
                <w:b/>
                <w:bCs/>
                <w:color w:val="auto"/>
                <w:sz w:val="24"/>
                <w:szCs w:val="24"/>
                <w:highlight w:val="none"/>
                <w:lang w:eastAsia="zh-CN"/>
              </w:rPr>
              <w:t xml:space="preserve">（请在响应文件中提供实地照片等证明材料，并标注面积）</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3.5 </w:t>
            </w:r>
            <w:r>
              <w:rPr>
                <w:rFonts w:hint="eastAsia" w:ascii="宋体" w:hAnsi="宋体" w:cs="宋体"/>
                <w:color w:val="auto"/>
                <w:spacing w:val="-9"/>
                <w:sz w:val="24"/>
                <w:highlight w:val="none"/>
              </w:rPr>
              <w:t xml:space="preserve">个训教室</w:t>
            </w:r>
            <w:r>
              <w:rPr>
                <w:color w:val="auto"/>
                <w:highlight w:val="none"/>
              </w:rPr>
            </w:r>
            <w:r/>
          </w:p>
        </w:tc>
        <w:tc>
          <w:tcPr>
            <w:tcW w:w="6345" w:type="dxa"/>
            <w:textDirection w:val="lrTb"/>
            <w:noWrap w:val="false"/>
          </w:tcPr>
          <w:p>
            <w:pPr>
              <w:pStyle w:val="1107"/>
              <w:ind w:left="33" w:right="97" w:hanging="5"/>
              <w:spacing w:before="129"/>
              <w:rPr>
                <w:rFonts w:hint="eastAsia"/>
                <w:color w:val="auto"/>
                <w:sz w:val="24"/>
                <w:szCs w:val="24"/>
                <w:highlight w:val="none"/>
              </w:rPr>
            </w:pPr>
            <w:r>
              <w:rPr>
                <w:rFonts w:hint="eastAsia"/>
                <w:color w:val="auto"/>
                <w:spacing w:val="-13"/>
                <w:sz w:val="24"/>
                <w:szCs w:val="24"/>
                <w:highlight w:val="none"/>
                <w:lang w:eastAsia="zh-CN"/>
              </w:rPr>
              <w:t xml:space="preserve">供应商提供的康复场所内设置有</w:t>
            </w:r>
            <w:r>
              <w:rPr>
                <w:rFonts w:hint="eastAsia"/>
                <w:color w:val="auto"/>
                <w:spacing w:val="-9"/>
                <w:sz w:val="24"/>
                <w:szCs w:val="24"/>
                <w:highlight w:val="none"/>
                <w:lang w:eastAsia="zh-CN"/>
              </w:rPr>
              <w:t xml:space="preserve">个训教室数量与收训儿童人数按</w:t>
            </w:r>
            <w:r>
              <w:rPr>
                <w:rFonts w:hint="eastAsia"/>
                <w:color w:val="auto"/>
                <w:spacing w:val="-36"/>
                <w:sz w:val="24"/>
                <w:szCs w:val="24"/>
                <w:highlight w:val="none"/>
                <w:lang w:eastAsia="zh-CN"/>
              </w:rPr>
              <w:t xml:space="preserve"> </w:t>
            </w:r>
            <w:r>
              <w:rPr>
                <w:rFonts w:hint="eastAsia"/>
                <w:color w:val="auto"/>
                <w:spacing w:val="-9"/>
                <w:sz w:val="24"/>
                <w:szCs w:val="24"/>
                <w:highlight w:val="none"/>
                <w:lang w:eastAsia="zh-CN"/>
              </w:rPr>
              <w:t xml:space="preserve">1:5</w:t>
            </w:r>
            <w:r>
              <w:rPr>
                <w:rFonts w:hint="eastAsia"/>
                <w:color w:val="auto"/>
                <w:spacing w:val="20"/>
                <w:sz w:val="24"/>
                <w:szCs w:val="24"/>
                <w:highlight w:val="none"/>
                <w:lang w:eastAsia="zh-CN"/>
              </w:rPr>
              <w:t xml:space="preserve"> </w:t>
            </w:r>
            <w:r>
              <w:rPr>
                <w:rFonts w:hint="eastAsia"/>
                <w:color w:val="auto"/>
                <w:spacing w:val="-9"/>
                <w:sz w:val="24"/>
                <w:szCs w:val="24"/>
                <w:highlight w:val="none"/>
                <w:lang w:eastAsia="zh-CN"/>
              </w:rPr>
              <w:t xml:space="preserve">的比例标准设置（按</w:t>
            </w:r>
            <w:r>
              <w:rPr>
                <w:rFonts w:hint="eastAsia"/>
                <w:bCs/>
                <w:color w:val="auto"/>
                <w:highlight w:val="none"/>
                <w:lang w:val="zh-CN" w:eastAsia="zh-CN"/>
              </w:rPr>
              <w:t xml:space="preserve">受训儿童人数20名考虑，</w:t>
            </w:r>
            <w:r>
              <w:rPr>
                <w:rFonts w:hint="eastAsia"/>
                <w:bCs/>
                <w:color w:val="auto"/>
                <w:highlight w:val="none"/>
                <w:lang w:eastAsia="zh-CN"/>
              </w:rPr>
              <w:t xml:space="preserve">应不少于4间</w:t>
            </w:r>
            <w:r>
              <w:rPr>
                <w:rFonts w:hint="eastAsia"/>
                <w:color w:val="auto"/>
                <w:spacing w:val="-9"/>
                <w:sz w:val="24"/>
                <w:szCs w:val="24"/>
                <w:highlight w:val="none"/>
                <w:lang w:eastAsia="zh-CN"/>
              </w:rPr>
              <w:t xml:space="preserve">），每间面积不</w:t>
            </w:r>
            <w:r>
              <w:rPr>
                <w:rFonts w:hint="eastAsia"/>
                <w:color w:val="auto"/>
                <w:spacing w:val="-10"/>
                <w:sz w:val="24"/>
                <w:szCs w:val="24"/>
                <w:highlight w:val="none"/>
                <w:lang w:eastAsia="zh-CN"/>
              </w:rPr>
              <w:t xml:space="preserve">小于</w:t>
            </w:r>
            <w:r>
              <w:rPr>
                <w:rFonts w:hint="eastAsia"/>
                <w:color w:val="auto"/>
                <w:spacing w:val="-48"/>
                <w:sz w:val="24"/>
                <w:szCs w:val="24"/>
                <w:highlight w:val="none"/>
                <w:lang w:eastAsia="zh-CN"/>
              </w:rPr>
              <w:t xml:space="preserve"> </w:t>
            </w:r>
            <w:r>
              <w:rPr>
                <w:rFonts w:hint="eastAsia"/>
                <w:color w:val="auto"/>
                <w:spacing w:val="-10"/>
                <w:sz w:val="24"/>
                <w:szCs w:val="24"/>
                <w:highlight w:val="none"/>
                <w:lang w:eastAsia="zh-CN"/>
              </w:rPr>
              <w:t xml:space="preserve">8 平方米,得2分。</w:t>
            </w:r>
            <w:r>
              <w:rPr>
                <w:rFonts w:hint="eastAsia"/>
                <w:b/>
                <w:bCs/>
                <w:color w:val="auto"/>
                <w:sz w:val="24"/>
                <w:szCs w:val="24"/>
                <w:highlight w:val="none"/>
                <w:lang w:eastAsia="zh-CN"/>
              </w:rPr>
              <w:t xml:space="preserve">（请在响应文件中提供实地照片、设置说明等证明材料，并标注面积）</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3.6 </w:t>
            </w:r>
            <w:r>
              <w:rPr>
                <w:rFonts w:hint="eastAsia" w:ascii="宋体" w:hAnsi="宋体" w:cs="宋体"/>
                <w:color w:val="auto"/>
                <w:spacing w:val="-11"/>
                <w:sz w:val="24"/>
                <w:highlight w:val="none"/>
              </w:rPr>
              <w:t xml:space="preserve">生活自理能力训练区</w:t>
            </w:r>
            <w:r>
              <w:rPr>
                <w:color w:val="auto"/>
                <w:highlight w:val="none"/>
              </w:rPr>
            </w:r>
            <w:r/>
          </w:p>
        </w:tc>
        <w:tc>
          <w:tcPr>
            <w:tcW w:w="6345" w:type="dxa"/>
            <w:textDirection w:val="lrTb"/>
            <w:noWrap w:val="false"/>
          </w:tcPr>
          <w:p>
            <w:pPr>
              <w:pStyle w:val="1107"/>
              <w:ind w:left="29" w:right="51"/>
              <w:spacing w:before="129"/>
              <w:rPr>
                <w:rFonts w:hint="eastAsia"/>
                <w:color w:val="auto"/>
                <w:sz w:val="24"/>
                <w:szCs w:val="24"/>
                <w:highlight w:val="none"/>
              </w:rPr>
            </w:pPr>
            <w:r>
              <w:rPr>
                <w:rFonts w:hint="eastAsia"/>
                <w:color w:val="auto"/>
                <w:spacing w:val="-13"/>
                <w:sz w:val="24"/>
                <w:szCs w:val="24"/>
                <w:highlight w:val="none"/>
                <w:lang w:eastAsia="zh-CN"/>
              </w:rPr>
              <w:t xml:space="preserve">供应商提供的康复场所内设置有</w:t>
            </w:r>
            <w:r>
              <w:rPr>
                <w:rFonts w:hint="eastAsia"/>
                <w:color w:val="auto"/>
                <w:spacing w:val="-11"/>
                <w:sz w:val="24"/>
                <w:szCs w:val="24"/>
                <w:highlight w:val="none"/>
                <w:lang w:eastAsia="zh-CN"/>
              </w:rPr>
              <w:t xml:space="preserve">生活自理能力训练区， 包括洗漱、就餐、更</w:t>
            </w:r>
            <w:r>
              <w:rPr>
                <w:rFonts w:hint="eastAsia"/>
                <w:color w:val="auto"/>
                <w:spacing w:val="-12"/>
                <w:sz w:val="24"/>
                <w:szCs w:val="24"/>
                <w:highlight w:val="none"/>
                <w:lang w:eastAsia="zh-CN"/>
              </w:rPr>
              <w:t xml:space="preserve">衣、如厕等区域，可结</w:t>
            </w:r>
            <w:r>
              <w:rPr>
                <w:rFonts w:hint="eastAsia"/>
                <w:color w:val="auto"/>
                <w:spacing w:val="-9"/>
                <w:sz w:val="24"/>
                <w:szCs w:val="24"/>
                <w:highlight w:val="none"/>
                <w:lang w:eastAsia="zh-CN"/>
              </w:rPr>
              <w:t xml:space="preserve">合机构日常生活环境设置,</w:t>
            </w:r>
            <w:r>
              <w:rPr>
                <w:rFonts w:hint="eastAsia"/>
                <w:color w:val="auto"/>
                <w:spacing w:val="-10"/>
                <w:sz w:val="24"/>
                <w:szCs w:val="24"/>
                <w:highlight w:val="none"/>
                <w:lang w:eastAsia="zh-CN"/>
              </w:rPr>
              <w:t xml:space="preserve">得2分。</w:t>
            </w:r>
            <w:r>
              <w:rPr>
                <w:rFonts w:hint="eastAsia"/>
                <w:b/>
                <w:bCs/>
                <w:color w:val="auto"/>
                <w:sz w:val="24"/>
                <w:szCs w:val="24"/>
                <w:highlight w:val="none"/>
                <w:lang w:eastAsia="zh-CN"/>
              </w:rPr>
              <w:t xml:space="preserve">（请在响应文件中提供实地照片、区域设置说明等证明材料）</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3.7 室外活动场所和家长等候区</w:t>
            </w:r>
            <w:r>
              <w:rPr>
                <w:color w:val="auto"/>
                <w:highlight w:val="none"/>
              </w:rPr>
            </w:r>
            <w:r/>
          </w:p>
        </w:tc>
        <w:tc>
          <w:tcPr>
            <w:tcW w:w="6345" w:type="dxa"/>
            <w:textDirection w:val="lrTb"/>
            <w:noWrap w:val="false"/>
          </w:tcPr>
          <w:p>
            <w:pPr>
              <w:pStyle w:val="1107"/>
              <w:ind w:left="28" w:right="51" w:firstLine="3"/>
              <w:spacing w:before="104"/>
              <w:rPr>
                <w:rFonts w:hint="eastAsia"/>
                <w:color w:val="auto"/>
                <w:spacing w:val="-8"/>
                <w:sz w:val="24"/>
                <w:szCs w:val="24"/>
                <w:highlight w:val="none"/>
              </w:rPr>
            </w:pPr>
            <w:r>
              <w:rPr>
                <w:rFonts w:hint="eastAsia"/>
                <w:color w:val="auto"/>
                <w:sz w:val="24"/>
                <w:szCs w:val="24"/>
                <w:highlight w:val="none"/>
                <w:lang w:eastAsia="zh-CN"/>
              </w:rPr>
              <w:t xml:space="preserve">①</w:t>
            </w:r>
            <w:r>
              <w:rPr>
                <w:rFonts w:hint="eastAsia"/>
                <w:color w:val="auto"/>
                <w:spacing w:val="-13"/>
                <w:sz w:val="24"/>
                <w:szCs w:val="24"/>
                <w:highlight w:val="none"/>
                <w:lang w:eastAsia="zh-CN"/>
              </w:rPr>
              <w:t xml:space="preserve">供应商提供的</w:t>
            </w:r>
            <w:r>
              <w:rPr>
                <w:rFonts w:hint="eastAsia"/>
                <w:color w:val="auto"/>
                <w:spacing w:val="-8"/>
                <w:sz w:val="24"/>
                <w:szCs w:val="24"/>
                <w:highlight w:val="none"/>
                <w:lang w:eastAsia="zh-CN"/>
              </w:rPr>
              <w:t xml:space="preserve">室外活动场地面积按人均</w:t>
            </w:r>
            <w:r>
              <w:rPr>
                <w:rFonts w:hint="eastAsia"/>
                <w:color w:val="auto"/>
                <w:spacing w:val="-49"/>
                <w:sz w:val="24"/>
                <w:szCs w:val="24"/>
                <w:highlight w:val="none"/>
                <w:lang w:eastAsia="zh-CN"/>
              </w:rPr>
              <w:t xml:space="preserve"> </w:t>
            </w:r>
            <w:r>
              <w:rPr>
                <w:rFonts w:hint="eastAsia"/>
                <w:color w:val="auto"/>
                <w:spacing w:val="-8"/>
                <w:sz w:val="24"/>
                <w:szCs w:val="24"/>
                <w:highlight w:val="none"/>
                <w:lang w:eastAsia="zh-CN"/>
              </w:rPr>
              <w:t xml:space="preserve">2 平方米标准设置，建有与智力残疾儿童</w:t>
            </w:r>
            <w:r>
              <w:rPr>
                <w:rFonts w:hint="eastAsia"/>
                <w:color w:val="auto"/>
                <w:spacing w:val="-11"/>
                <w:sz w:val="24"/>
                <w:szCs w:val="24"/>
                <w:highlight w:val="none"/>
                <w:lang w:eastAsia="zh-CN"/>
              </w:rPr>
              <w:t xml:space="preserve">相适应的运动器材和游戏娱乐设施， </w:t>
            </w:r>
            <w:r>
              <w:rPr>
                <w:rFonts w:hint="eastAsia"/>
                <w:color w:val="auto"/>
                <w:spacing w:val="-8"/>
                <w:sz w:val="24"/>
                <w:szCs w:val="24"/>
                <w:highlight w:val="none"/>
                <w:lang w:eastAsia="zh-CN"/>
              </w:rPr>
              <w:t xml:space="preserve">室外场地应独立，设有安全提示标志和安全设施，确保无安全隐患,得2分；</w:t>
            </w:r>
            <w:r>
              <w:rPr>
                <w:rFonts w:hint="eastAsia"/>
                <w:b/>
                <w:bCs/>
                <w:color w:val="auto"/>
                <w:sz w:val="24"/>
                <w:szCs w:val="24"/>
                <w:highlight w:val="none"/>
                <w:lang w:eastAsia="zh-CN"/>
              </w:rPr>
              <w:t xml:space="preserve">（</w:t>
            </w:r>
            <w:r>
              <w:rPr>
                <w:rFonts w:hint="eastAsia"/>
                <w:b/>
                <w:bCs/>
                <w:color w:val="auto"/>
                <w:spacing w:val="-12"/>
                <w:sz w:val="24"/>
                <w:szCs w:val="24"/>
                <w:highlight w:val="none"/>
                <w:lang w:eastAsia="zh-CN"/>
              </w:rPr>
              <w:t xml:space="preserve">全部满足得2分，</w:t>
            </w:r>
            <w:r>
              <w:rPr>
                <w:rFonts w:hint="eastAsia"/>
                <w:b/>
                <w:bCs/>
                <w:color w:val="auto"/>
                <w:spacing w:val="-10"/>
                <w:sz w:val="24"/>
                <w:szCs w:val="24"/>
                <w:highlight w:val="none"/>
                <w:lang w:eastAsia="zh-CN"/>
              </w:rPr>
              <w:t xml:space="preserve">一项不满足扣1分，扣完为止；</w:t>
            </w:r>
            <w:r>
              <w:rPr>
                <w:rFonts w:hint="eastAsia"/>
                <w:b/>
                <w:bCs/>
                <w:color w:val="auto"/>
                <w:sz w:val="24"/>
                <w:szCs w:val="24"/>
                <w:highlight w:val="none"/>
                <w:lang w:eastAsia="zh-CN"/>
              </w:rPr>
              <w:t xml:space="preserve">请在响应文件中提供实地照片、面积及人员比例说明、器材、设施和标志照片；室外场地非机构自有的，应提供授权使用的相关证明材料。）</w:t>
            </w:r>
            <w:r>
              <w:rPr>
                <w:color w:val="auto"/>
                <w:highlight w:val="none"/>
              </w:rPr>
            </w:r>
            <w:r/>
          </w:p>
          <w:p>
            <w:pPr>
              <w:pStyle w:val="1107"/>
              <w:ind w:left="28" w:right="51" w:firstLine="3"/>
              <w:spacing w:before="104"/>
              <w:rPr>
                <w:rFonts w:hint="eastAsia"/>
                <w:color w:val="auto"/>
                <w:sz w:val="24"/>
                <w:szCs w:val="24"/>
                <w:highlight w:val="none"/>
              </w:rPr>
            </w:pPr>
            <w:r>
              <w:rPr>
                <w:rFonts w:hint="eastAsia"/>
                <w:color w:val="auto"/>
                <w:sz w:val="24"/>
                <w:szCs w:val="24"/>
                <w:highlight w:val="none"/>
                <w:lang w:eastAsia="zh-CN"/>
              </w:rPr>
              <w:t xml:space="preserve">②供应商提供的康复训练场所内设置有适合家长休息的等候区域，得1分。</w:t>
            </w:r>
            <w:r>
              <w:rPr>
                <w:rFonts w:hint="eastAsia"/>
                <w:b/>
                <w:bCs/>
                <w:color w:val="auto"/>
                <w:sz w:val="24"/>
                <w:szCs w:val="24"/>
                <w:highlight w:val="none"/>
                <w:lang w:eastAsia="zh-CN"/>
              </w:rPr>
              <w:t xml:space="preserve">（请在响应文件中提供实地照片及说明，如提供的材料无法体现相关功能场所的不得分）</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设备配置（15.0分)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4.1 基本康复评估工具</w:t>
            </w:r>
            <w:r>
              <w:rPr>
                <w:color w:val="auto"/>
                <w:highlight w:val="none"/>
              </w:rPr>
            </w:r>
            <w:r/>
          </w:p>
        </w:tc>
        <w:tc>
          <w:tcPr>
            <w:tcW w:w="6345" w:type="dxa"/>
            <w:textDirection w:val="lrTb"/>
            <w:noWrap w:val="false"/>
          </w:tcPr>
          <w:p>
            <w:pPr>
              <w:pStyle w:val="1107"/>
              <w:ind w:left="29" w:right="81" w:hanging="1"/>
              <w:spacing w:before="86"/>
              <w:rPr>
                <w:rFonts w:hint="eastAsia"/>
                <w:color w:val="auto"/>
                <w:sz w:val="24"/>
                <w:szCs w:val="24"/>
                <w:highlight w:val="none"/>
              </w:rPr>
            </w:pPr>
            <w:r>
              <w:rPr>
                <w:rFonts w:hint="eastAsia"/>
                <w:color w:val="auto"/>
                <w:sz w:val="24"/>
                <w:szCs w:val="24"/>
                <w:highlight w:val="none"/>
                <w:lang w:eastAsia="zh-CN"/>
              </w:rPr>
              <w:t xml:space="preserve">供应商针对本项目提供的基本康复评估工具</w:t>
            </w:r>
            <w:r>
              <w:rPr>
                <w:rFonts w:hint="eastAsia"/>
                <w:color w:val="auto"/>
                <w:spacing w:val="-9"/>
                <w:sz w:val="24"/>
                <w:szCs w:val="24"/>
                <w:highlight w:val="none"/>
                <w:lang w:eastAsia="zh-CN"/>
              </w:rPr>
              <w:t xml:space="preserve">，包括具有运动、感知、言语、生活自</w:t>
            </w:r>
            <w:r>
              <w:rPr>
                <w:rFonts w:hint="eastAsia"/>
                <w:color w:val="auto"/>
                <w:spacing w:val="-10"/>
                <w:sz w:val="24"/>
                <w:szCs w:val="24"/>
                <w:highlight w:val="none"/>
                <w:lang w:eastAsia="zh-CN"/>
              </w:rPr>
              <w:t xml:space="preserve">理、</w:t>
            </w:r>
            <w:r>
              <w:rPr>
                <w:rFonts w:hint="eastAsia"/>
                <w:color w:val="auto"/>
                <w:sz w:val="24"/>
                <w:szCs w:val="24"/>
                <w:highlight w:val="none"/>
                <w:lang w:eastAsia="zh-CN"/>
              </w:rPr>
              <w:t xml:space="preserve"> </w:t>
            </w:r>
            <w:r>
              <w:rPr>
                <w:rFonts w:hint="eastAsia"/>
                <w:color w:val="auto"/>
                <w:spacing w:val="-8"/>
                <w:sz w:val="24"/>
                <w:szCs w:val="24"/>
                <w:highlight w:val="none"/>
                <w:lang w:eastAsia="zh-CN"/>
              </w:rPr>
              <w:t xml:space="preserve">社会适应、认知能力评估量表和工具,</w:t>
            </w:r>
            <w:r>
              <w:rPr>
                <w:rFonts w:hint="eastAsia"/>
                <w:color w:val="auto"/>
                <w:sz w:val="24"/>
                <w:szCs w:val="24"/>
                <w:highlight w:val="none"/>
                <w:lang w:eastAsia="zh-CN"/>
              </w:rPr>
              <w:t xml:space="preserve">得5分。</w:t>
            </w:r>
            <w:r>
              <w:rPr>
                <w:rFonts w:hint="eastAsia"/>
                <w:b/>
                <w:bCs/>
                <w:color w:val="auto"/>
                <w:sz w:val="24"/>
                <w:szCs w:val="24"/>
                <w:highlight w:val="none"/>
                <w:lang w:eastAsia="zh-CN"/>
              </w:rPr>
              <w:t xml:space="preserve">（请在响应文件中提供量表样板、评估工具一览表及实物照片，缺一项扣1分，扣完为止。）</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4.2 训练设备</w:t>
            </w:r>
            <w:r>
              <w:rPr>
                <w:color w:val="auto"/>
                <w:highlight w:val="none"/>
              </w:rPr>
            </w:r>
            <w:r/>
          </w:p>
        </w:tc>
        <w:tc>
          <w:tcPr>
            <w:tcW w:w="6345" w:type="dxa"/>
            <w:textDirection w:val="lrTb"/>
            <w:noWrap w:val="false"/>
          </w:tcPr>
          <w:p>
            <w:pPr>
              <w:pStyle w:val="1107"/>
              <w:ind w:left="30"/>
              <w:spacing w:before="116"/>
              <w:rPr>
                <w:rFonts w:hint="eastAsia"/>
                <w:color w:val="auto"/>
                <w:sz w:val="24"/>
                <w:szCs w:val="24"/>
                <w:highlight w:val="none"/>
              </w:rPr>
            </w:pPr>
            <w:r>
              <w:rPr>
                <w:rFonts w:hint="eastAsia"/>
                <w:color w:val="auto"/>
                <w:sz w:val="24"/>
                <w:szCs w:val="24"/>
                <w:highlight w:val="none"/>
                <w:lang w:eastAsia="zh-CN"/>
              </w:rPr>
              <w:t xml:space="preserve">供应商针对本项目提供的训练设备，配备</w:t>
            </w:r>
            <w:r>
              <w:rPr>
                <w:rFonts w:hint="eastAsia"/>
                <w:color w:val="auto"/>
                <w:spacing w:val="-11"/>
                <w:sz w:val="24"/>
                <w:szCs w:val="24"/>
                <w:highlight w:val="none"/>
                <w:lang w:eastAsia="zh-CN"/>
              </w:rPr>
              <w:t xml:space="preserve">PT 软垫（床）、滑板车、大滑板、吊筒、钻滚筒、</w:t>
            </w:r>
            <w:r>
              <w:rPr>
                <w:rFonts w:hint="eastAsia"/>
                <w:color w:val="auto"/>
                <w:sz w:val="24"/>
                <w:szCs w:val="24"/>
                <w:highlight w:val="none"/>
                <w:lang w:eastAsia="zh-CN"/>
              </w:rPr>
              <w:t xml:space="preserve"> </w:t>
            </w:r>
            <w:r>
              <w:rPr>
                <w:rFonts w:hint="eastAsia"/>
                <w:color w:val="auto"/>
                <w:spacing w:val="-10"/>
                <w:sz w:val="24"/>
                <w:szCs w:val="24"/>
                <w:highlight w:val="none"/>
                <w:lang w:eastAsia="zh-CN"/>
              </w:rPr>
              <w:t xml:space="preserve">羊角球、大龙球、布袋跳、触觉球、按摩地垫、平衡木、平衡踩踏</w:t>
            </w:r>
            <w:r>
              <w:rPr>
                <w:rFonts w:hint="eastAsia"/>
                <w:color w:val="auto"/>
                <w:spacing w:val="-11"/>
                <w:sz w:val="24"/>
                <w:szCs w:val="24"/>
                <w:highlight w:val="none"/>
                <w:lang w:eastAsia="zh-CN"/>
              </w:rPr>
              <w:t xml:space="preserve">车、万象组合包、精细运动训练玩具等，</w:t>
            </w:r>
            <w:r>
              <w:rPr>
                <w:rFonts w:hint="eastAsia"/>
                <w:color w:val="auto"/>
                <w:sz w:val="24"/>
                <w:szCs w:val="24"/>
                <w:highlight w:val="none"/>
                <w:lang w:eastAsia="zh-CN"/>
              </w:rPr>
              <w:t xml:space="preserve">得4分。</w:t>
            </w:r>
            <w:r>
              <w:rPr>
                <w:rFonts w:hint="eastAsia"/>
                <w:b/>
                <w:bCs/>
                <w:color w:val="auto"/>
                <w:spacing w:val="-9"/>
                <w:sz w:val="24"/>
                <w:szCs w:val="24"/>
                <w:highlight w:val="none"/>
                <w:lang w:eastAsia="zh-CN"/>
              </w:rPr>
              <w:t xml:space="preserve">（</w:t>
            </w:r>
            <w:r>
              <w:rPr>
                <w:rFonts w:hint="eastAsia"/>
                <w:b/>
                <w:bCs/>
                <w:color w:val="auto"/>
                <w:sz w:val="24"/>
                <w:szCs w:val="24"/>
                <w:highlight w:val="none"/>
                <w:lang w:eastAsia="zh-CN"/>
              </w:rPr>
              <w:t xml:space="preserve">请在响应文件中提供训练设备一览表及实物照片，缺一项扣0.5分，扣完为止）</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4.3 教学设备</w:t>
            </w:r>
            <w:r>
              <w:rPr>
                <w:color w:val="auto"/>
                <w:highlight w:val="none"/>
              </w:rPr>
            </w:r>
            <w:r/>
          </w:p>
        </w:tc>
        <w:tc>
          <w:tcPr>
            <w:tcW w:w="6345" w:type="dxa"/>
            <w:textDirection w:val="lrTb"/>
            <w:noWrap w:val="false"/>
          </w:tcPr>
          <w:p>
            <w:pPr>
              <w:pStyle w:val="1107"/>
              <w:ind w:left="29" w:right="51" w:firstLine="1"/>
              <w:spacing w:before="138"/>
              <w:rPr>
                <w:rFonts w:hint="eastAsia"/>
                <w:color w:val="auto"/>
                <w:sz w:val="24"/>
                <w:szCs w:val="24"/>
                <w:highlight w:val="none"/>
              </w:rPr>
            </w:pPr>
            <w:r>
              <w:rPr>
                <w:rFonts w:hint="eastAsia"/>
                <w:color w:val="auto"/>
                <w:sz w:val="24"/>
                <w:szCs w:val="24"/>
                <w:highlight w:val="none"/>
                <w:lang w:eastAsia="zh-CN"/>
              </w:rPr>
              <w:t xml:space="preserve">供应商针对本项目提供的</w:t>
            </w:r>
            <w:r>
              <w:rPr>
                <w:rFonts w:hint="eastAsia"/>
                <w:color w:val="auto"/>
                <w:spacing w:val="-11"/>
                <w:sz w:val="24"/>
                <w:szCs w:val="24"/>
                <w:highlight w:val="none"/>
                <w:lang w:eastAsia="zh-CN"/>
              </w:rPr>
              <w:t xml:space="preserve">教学设备，配备儿童的课桌椅、大小黑（白）</w:t>
            </w:r>
            <w:r>
              <w:rPr>
                <w:rFonts w:hint="eastAsia"/>
                <w:color w:val="auto"/>
                <w:spacing w:val="-12"/>
                <w:sz w:val="24"/>
                <w:szCs w:val="24"/>
                <w:highlight w:val="none"/>
                <w:lang w:eastAsia="zh-CN"/>
              </w:rPr>
              <w:t xml:space="preserve">板、多媒体教学；适</w:t>
            </w:r>
            <w:r>
              <w:rPr>
                <w:rFonts w:hint="eastAsia"/>
                <w:color w:val="auto"/>
                <w:spacing w:val="-9"/>
                <w:sz w:val="24"/>
                <w:szCs w:val="24"/>
                <w:highlight w:val="none"/>
                <w:lang w:eastAsia="zh-CN"/>
              </w:rPr>
              <w:t xml:space="preserve">合儿童特点的挂图、卡片、玩具；个别化教学用课程评估量表</w:t>
            </w:r>
            <w:r>
              <w:rPr>
                <w:rFonts w:hint="eastAsia"/>
                <w:color w:val="auto"/>
                <w:spacing w:val="-10"/>
                <w:sz w:val="24"/>
                <w:szCs w:val="24"/>
                <w:highlight w:val="none"/>
                <w:lang w:eastAsia="zh-CN"/>
              </w:rPr>
              <w:t xml:space="preserve">等，</w:t>
            </w:r>
            <w:r>
              <w:rPr>
                <w:rFonts w:hint="eastAsia"/>
                <w:color w:val="auto"/>
                <w:sz w:val="24"/>
                <w:szCs w:val="24"/>
                <w:highlight w:val="none"/>
                <w:lang w:eastAsia="zh-CN"/>
              </w:rPr>
              <w:t xml:space="preserve">得2分。</w:t>
            </w:r>
            <w:r>
              <w:rPr>
                <w:rFonts w:hint="eastAsia"/>
                <w:b/>
                <w:bCs/>
                <w:color w:val="auto"/>
                <w:spacing w:val="-9"/>
                <w:sz w:val="24"/>
                <w:szCs w:val="24"/>
                <w:highlight w:val="none"/>
                <w:lang w:eastAsia="zh-CN"/>
              </w:rPr>
              <w:t xml:space="preserve">（</w:t>
            </w:r>
            <w:r>
              <w:rPr>
                <w:rFonts w:hint="eastAsia"/>
                <w:b/>
                <w:bCs/>
                <w:color w:val="auto"/>
                <w:sz w:val="24"/>
                <w:szCs w:val="24"/>
                <w:highlight w:val="none"/>
                <w:lang w:eastAsia="zh-CN"/>
              </w:rPr>
              <w:t xml:space="preserve">请在响应文件中提供上述教学设备、玩具、量表一览表及实物照片，缺一项扣0.5分，扣完为止。）</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4.4 其他设备</w:t>
            </w:r>
            <w:r>
              <w:rPr>
                <w:color w:val="auto"/>
                <w:highlight w:val="none"/>
              </w:rPr>
            </w:r>
            <w:r/>
          </w:p>
        </w:tc>
        <w:tc>
          <w:tcPr>
            <w:tcW w:w="6345" w:type="dxa"/>
            <w:textDirection w:val="lrTb"/>
            <w:noWrap w:val="false"/>
          </w:tcPr>
          <w:p>
            <w:pPr>
              <w:pStyle w:val="1107"/>
              <w:ind w:left="48" w:right="51" w:hanging="19"/>
              <w:spacing w:before="158"/>
              <w:rPr>
                <w:rFonts w:hint="eastAsia"/>
                <w:color w:val="auto"/>
                <w:sz w:val="24"/>
                <w:szCs w:val="24"/>
                <w:highlight w:val="none"/>
              </w:rPr>
            </w:pPr>
            <w:r>
              <w:rPr>
                <w:rFonts w:hint="eastAsia"/>
                <w:color w:val="auto"/>
                <w:sz w:val="24"/>
                <w:szCs w:val="24"/>
                <w:highlight w:val="none"/>
                <w:lang w:eastAsia="zh-CN"/>
              </w:rPr>
              <w:t xml:space="preserve">供应商针对本项目提供的</w:t>
            </w:r>
            <w:r>
              <w:rPr>
                <w:rFonts w:hint="eastAsia"/>
                <w:color w:val="auto"/>
                <w:spacing w:val="-8"/>
                <w:sz w:val="24"/>
                <w:szCs w:val="24"/>
                <w:highlight w:val="none"/>
                <w:lang w:eastAsia="zh-CN"/>
              </w:rPr>
              <w:t xml:space="preserve">按人均</w:t>
            </w:r>
            <w:r>
              <w:rPr>
                <w:rFonts w:hint="eastAsia"/>
                <w:color w:val="auto"/>
                <w:spacing w:val="-46"/>
                <w:sz w:val="24"/>
                <w:szCs w:val="24"/>
                <w:highlight w:val="none"/>
                <w:lang w:eastAsia="zh-CN"/>
              </w:rPr>
              <w:t xml:space="preserve"> </w:t>
            </w:r>
            <w:r>
              <w:rPr>
                <w:rFonts w:hint="eastAsia"/>
                <w:color w:val="auto"/>
                <w:spacing w:val="-8"/>
                <w:sz w:val="24"/>
                <w:szCs w:val="24"/>
                <w:highlight w:val="none"/>
                <w:lang w:eastAsia="zh-CN"/>
              </w:rPr>
              <w:t xml:space="preserve">4 件</w:t>
            </w:r>
            <w:r>
              <w:rPr>
                <w:rFonts w:hint="eastAsia"/>
                <w:color w:val="auto"/>
                <w:sz w:val="24"/>
                <w:szCs w:val="24"/>
                <w:highlight w:val="none"/>
                <w:lang w:eastAsia="zh-CN"/>
              </w:rPr>
              <w:t xml:space="preserve">（受训儿童人数暂按20名儿童考虑，应不少于80件）</w:t>
            </w:r>
            <w:r>
              <w:rPr>
                <w:rFonts w:hint="eastAsia"/>
                <w:color w:val="auto"/>
                <w:spacing w:val="-8"/>
                <w:sz w:val="24"/>
                <w:szCs w:val="24"/>
                <w:highlight w:val="none"/>
                <w:lang w:eastAsia="zh-CN"/>
              </w:rPr>
              <w:t xml:space="preserve">的标准配备符合儿童训练特点的各类玩具和</w:t>
            </w:r>
            <w:r>
              <w:rPr>
                <w:rFonts w:hint="eastAsia"/>
                <w:color w:val="auto"/>
                <w:spacing w:val="-9"/>
                <w:sz w:val="24"/>
                <w:szCs w:val="24"/>
                <w:highlight w:val="none"/>
                <w:lang w:eastAsia="zh-CN"/>
              </w:rPr>
              <w:t xml:space="preserve">图书的，</w:t>
            </w:r>
            <w:r>
              <w:rPr>
                <w:rFonts w:hint="eastAsia"/>
                <w:color w:val="auto"/>
                <w:sz w:val="24"/>
                <w:szCs w:val="24"/>
                <w:highlight w:val="none"/>
                <w:lang w:eastAsia="zh-CN"/>
              </w:rPr>
              <w:t xml:space="preserve">得1分；</w:t>
            </w:r>
            <w:r>
              <w:rPr>
                <w:rFonts w:hint="eastAsia"/>
                <w:b/>
                <w:color w:val="auto"/>
                <w:sz w:val="24"/>
                <w:szCs w:val="24"/>
                <w:highlight w:val="none"/>
                <w:lang w:eastAsia="zh-CN"/>
              </w:rPr>
              <w:t xml:space="preserve">(请在响应文件中提供玩具图书一览表及实物照片，按最低80件少一件扣0.5分，扣完为止）</w:t>
            </w:r>
            <w:r>
              <w:rPr>
                <w:color w:val="auto"/>
                <w:highlight w:val="none"/>
              </w:rPr>
            </w:r>
            <w:r/>
          </w:p>
          <w:p>
            <w:pPr>
              <w:pStyle w:val="1107"/>
              <w:ind w:left="48" w:right="51" w:hanging="19"/>
              <w:spacing w:before="158"/>
              <w:rPr>
                <w:rFonts w:hint="eastAsia"/>
                <w:color w:val="auto"/>
                <w:sz w:val="24"/>
                <w:szCs w:val="24"/>
                <w:highlight w:val="none"/>
              </w:rPr>
            </w:pPr>
            <w:r>
              <w:rPr>
                <w:rFonts w:hint="eastAsia"/>
                <w:color w:val="auto"/>
                <w:spacing w:val="-9"/>
                <w:sz w:val="24"/>
                <w:szCs w:val="24"/>
                <w:highlight w:val="none"/>
                <w:lang w:eastAsia="zh-CN"/>
              </w:rPr>
              <w:t xml:space="preserve">配备家长培训所需的教学设备，</w:t>
            </w:r>
            <w:r>
              <w:rPr>
                <w:rFonts w:hint="eastAsia"/>
                <w:color w:val="auto"/>
                <w:sz w:val="24"/>
                <w:szCs w:val="24"/>
                <w:highlight w:val="none"/>
                <w:lang w:eastAsia="zh-CN"/>
              </w:rPr>
              <w:t xml:space="preserve">得1分；本项最多得2分。</w:t>
            </w:r>
            <w:r>
              <w:rPr>
                <w:rFonts w:hint="eastAsia"/>
                <w:b/>
                <w:color w:val="auto"/>
                <w:sz w:val="24"/>
                <w:szCs w:val="24"/>
                <w:highlight w:val="none"/>
                <w:lang w:eastAsia="zh-CN"/>
              </w:rPr>
              <w:t xml:space="preserve">（请在响应文件中提供教学设备一览表及实物照片，不提供的不得分）</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4.5 监控设备</w:t>
            </w:r>
            <w:r>
              <w:rPr>
                <w:color w:val="auto"/>
                <w:highlight w:val="none"/>
              </w:rPr>
            </w:r>
            <w:r/>
          </w:p>
        </w:tc>
        <w:tc>
          <w:tcPr>
            <w:tcW w:w="634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康复训练区域装备的监控设施，监控资料保存天数满足60天≤d＜90天的，得1分；监控资料保存天数满足d≥90天的，得2分。</w:t>
            </w:r>
            <w:r>
              <w:rPr>
                <w:rFonts w:hint="eastAsia" w:ascii="宋体" w:hAnsi="宋体" w:cs="宋体"/>
                <w:b/>
                <w:color w:val="auto"/>
                <w:sz w:val="24"/>
                <w:highlight w:val="none"/>
              </w:rPr>
              <w:t xml:space="preserve">（请在响应文件中提供实地场所安装监控照片、监控参数等证明材料，以及承诺所有康复区域均安装监控及监控能正常使用的承诺说明，不提供不得分。）</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机构</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管理（29.0分）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人员配备</w:t>
            </w:r>
            <w:r>
              <w:rPr>
                <w:color w:val="auto"/>
                <w:highlight w:val="none"/>
              </w:rPr>
            </w:r>
            <w:r/>
          </w:p>
        </w:tc>
        <w:tc>
          <w:tcPr>
            <w:tcW w:w="6345" w:type="dxa"/>
            <w:vAlign w:val="center"/>
            <w:textDirection w:val="lrTb"/>
            <w:noWrap w:val="false"/>
          </w:tcPr>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教育类供应商配备：</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① 康复业务主管；（2分）</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② 配备康复教师或康复治疗师（行为分析师、言语治疗师、作业治疗师）；（3分）</w:t>
            </w:r>
            <w:r>
              <w:rPr>
                <w:color w:val="auto"/>
                <w:highlight w:val="none"/>
              </w:rPr>
            </w:r>
            <w:r/>
          </w:p>
          <w:p>
            <w:pPr>
              <w:pStyle w:val="1107"/>
              <w:ind w:left="44" w:right="11"/>
              <w:spacing w:before="38"/>
              <w:rPr>
                <w:rFonts w:hint="eastAsia"/>
                <w:color w:val="auto"/>
                <w:sz w:val="24"/>
                <w:szCs w:val="24"/>
                <w:highlight w:val="none"/>
              </w:rPr>
            </w:pPr>
            <w:r>
              <w:rPr>
                <w:rFonts w:hint="eastAsia"/>
                <w:color w:val="auto"/>
                <w:sz w:val="24"/>
                <w:szCs w:val="24"/>
                <w:highlight w:val="none"/>
                <w:lang w:eastAsia="zh-CN"/>
              </w:rPr>
              <w:t xml:space="preserve">③ 配备有相应的保育员、卫生保健医生、社区指导人员；（2分）</w:t>
            </w:r>
            <w:r>
              <w:rPr>
                <w:color w:val="auto"/>
                <w:highlight w:val="none"/>
              </w:rPr>
            </w:r>
            <w:r/>
          </w:p>
          <w:p>
            <w:pPr>
              <w:pStyle w:val="1107"/>
              <w:ind w:left="31" w:right="11" w:firstLine="13"/>
              <w:spacing w:before="38"/>
              <w:rPr>
                <w:rFonts w:hint="eastAsia"/>
                <w:color w:val="auto"/>
                <w:sz w:val="24"/>
                <w:szCs w:val="24"/>
                <w:highlight w:val="none"/>
              </w:rPr>
            </w:pPr>
            <w:r>
              <w:rPr>
                <w:rFonts w:hint="eastAsia"/>
                <w:color w:val="auto"/>
                <w:sz w:val="24"/>
                <w:szCs w:val="24"/>
                <w:highlight w:val="none"/>
                <w:lang w:eastAsia="zh-CN"/>
              </w:rPr>
              <w:t xml:space="preserve">④ 配备有后勤保障工作人员。（2分）</w:t>
            </w:r>
            <w:r>
              <w:rPr>
                <w:color w:val="auto"/>
                <w:highlight w:val="none"/>
              </w:rPr>
            </w:r>
            <w:r/>
          </w:p>
          <w:p>
            <w:pPr>
              <w:pStyle w:val="1107"/>
              <w:ind w:left="31" w:right="11" w:firstLine="13"/>
              <w:spacing w:before="38"/>
              <w:rPr>
                <w:rFonts w:hint="eastAsia"/>
                <w:color w:val="auto"/>
                <w:sz w:val="24"/>
                <w:highlight w:val="none"/>
              </w:rPr>
            </w:pPr>
            <w:r>
              <w:rPr>
                <w:rFonts w:hint="eastAsia"/>
                <w:b/>
                <w:color w:val="auto"/>
                <w:sz w:val="24"/>
                <w:szCs w:val="24"/>
                <w:highlight w:val="none"/>
                <w:lang w:eastAsia="zh-CN"/>
              </w:rPr>
              <w:t xml:space="preserve">（本项最高得9分。响应文件中提供人员花名册及相关职务说明、资质证书、</w:t>
            </w:r>
            <w:r>
              <w:rPr>
                <w:rFonts w:ascii="Calibri" w:hAnsi="Calibri" w:cs="Calibri"/>
                <w:b/>
                <w:color w:val="auto"/>
                <w:sz w:val="24"/>
                <w:szCs w:val="24"/>
                <w:highlight w:val="none"/>
                <w:lang w:eastAsia="zh-CN"/>
              </w:rPr>
              <w:t xml:space="preserve">①②</w:t>
            </w:r>
            <w:r>
              <w:rPr>
                <w:rFonts w:hint="eastAsia"/>
                <w:b/>
                <w:color w:val="auto"/>
                <w:sz w:val="24"/>
                <w:szCs w:val="24"/>
                <w:highlight w:val="none"/>
                <w:lang w:eastAsia="zh-CN"/>
              </w:rPr>
              <w:t xml:space="preserve">人员开标前3个月内的任意一期为其缴纳的社保证明材料及人员劳动合同，</w:t>
            </w:r>
            <w:r>
              <w:rPr>
                <w:rFonts w:ascii="Calibri" w:hAnsi="Calibri" w:cs="Calibri"/>
                <w:b/>
                <w:color w:val="auto"/>
                <w:sz w:val="24"/>
                <w:szCs w:val="24"/>
                <w:highlight w:val="none"/>
                <w:lang w:eastAsia="zh-CN"/>
              </w:rPr>
              <w:t xml:space="preserve">③④</w:t>
            </w:r>
            <w:r>
              <w:rPr>
                <w:rFonts w:hint="eastAsia" w:ascii="Calibri" w:hAnsi="Calibri" w:cs="Calibri"/>
                <w:b/>
                <w:color w:val="auto"/>
                <w:sz w:val="24"/>
                <w:szCs w:val="24"/>
                <w:highlight w:val="none"/>
                <w:lang w:eastAsia="zh-CN"/>
              </w:rPr>
              <w:t xml:space="preserve">人员的聘书或劳动合同</w:t>
            </w:r>
            <w:r>
              <w:rPr>
                <w:rFonts w:hint="eastAsia" w:ascii="Calibri" w:hAnsi="Calibri" w:cs="Calibri"/>
                <w:b/>
                <w:color w:val="auto"/>
                <w:sz w:val="24"/>
                <w:szCs w:val="24"/>
                <w:highlight w:val="none"/>
                <w:lang w:eastAsia="zh-CN"/>
              </w:rPr>
              <w:t xml:space="preserve">/</w:t>
            </w:r>
            <w:r>
              <w:rPr>
                <w:rFonts w:hint="eastAsia" w:ascii="Calibri" w:hAnsi="Calibri" w:cs="Calibri"/>
                <w:b/>
                <w:color w:val="auto"/>
                <w:sz w:val="24"/>
                <w:szCs w:val="24"/>
                <w:highlight w:val="none"/>
                <w:lang w:eastAsia="zh-CN"/>
              </w:rPr>
              <w:t xml:space="preserve">劳务合同</w:t>
            </w:r>
            <w:r>
              <w:rPr>
                <w:rFonts w:hint="eastAsia"/>
                <w:b/>
                <w:color w:val="auto"/>
                <w:sz w:val="24"/>
                <w:szCs w:val="24"/>
                <w:highlight w:val="none"/>
                <w:lang w:eastAsia="zh-CN"/>
              </w:rPr>
              <w:t xml:space="preserve">）</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人员组成</w:t>
            </w:r>
            <w:r>
              <w:rPr>
                <w:color w:val="auto"/>
                <w:highlight w:val="none"/>
              </w:rPr>
            </w:r>
            <w:r/>
          </w:p>
        </w:tc>
        <w:tc>
          <w:tcPr>
            <w:tcW w:w="6345"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康复教师或康复治疗师与残疾儿童的比例应不低于1:15；从事个训的教师或治疗师与残疾儿童比例应不低于1:8，（受训儿童人数最低按20名儿童考虑，康复教师或治疗师应不少于2人、从事个训的教师或治疗师不少于3人），得6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在此基础上康复治疗师或教师每增加一人得1分，最多得4分。本项最高得10分。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bCs/>
                <w:color w:val="auto"/>
                <w:sz w:val="24"/>
                <w:highlight w:val="none"/>
              </w:rPr>
              <w:t xml:space="preserve">（请在响应文件中提供在职人员总名单、康复治疗师、教师等相关资质证书、</w:t>
            </w:r>
            <w:r>
              <w:rPr>
                <w:rFonts w:hint="eastAsia" w:ascii="宋体" w:hAnsi="宋体" w:cs="宋体"/>
                <w:b/>
                <w:color w:val="auto"/>
                <w:sz w:val="24"/>
                <w:highlight w:val="none"/>
              </w:rPr>
              <w:t xml:space="preserve">开标前3个月内的任意一期为其缴纳的社保证明材料及人员劳动合同</w:t>
            </w:r>
            <w:r>
              <w:rPr>
                <w:rFonts w:hint="eastAsia" w:ascii="宋体" w:hAnsi="宋体" w:cs="宋体"/>
                <w:b/>
                <w:bCs/>
                <w:color w:val="auto"/>
                <w:sz w:val="24"/>
                <w:highlight w:val="none"/>
              </w:rPr>
              <w:t xml:space="preserve">）</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资历要求</w:t>
            </w:r>
            <w:r>
              <w:rPr>
                <w:color w:val="auto"/>
                <w:highlight w:val="none"/>
              </w:rPr>
            </w:r>
            <w:r/>
          </w:p>
        </w:tc>
        <w:tc>
          <w:tcPr>
            <w:tcW w:w="6345" w:type="dxa"/>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供应商提供服务的人员组成中，满足下列要求：</w:t>
            </w:r>
            <w:r>
              <w:rPr>
                <w:color w:val="auto"/>
                <w:highlight w:val="none"/>
              </w:rPr>
            </w:r>
            <w:r/>
          </w:p>
          <w:p>
            <w:pPr>
              <w:ind w:left="-101" w:firstLine="48"/>
              <w:rPr>
                <w:rFonts w:hint="eastAsia" w:ascii="宋体" w:hAnsi="宋体" w:cs="宋体"/>
                <w:color w:val="auto"/>
                <w:spacing w:val="-8"/>
                <w:sz w:val="24"/>
                <w:highlight w:val="none"/>
              </w:rPr>
            </w:pPr>
            <w:r>
              <w:rPr>
                <w:rFonts w:hint="eastAsia" w:ascii="宋体" w:hAnsi="宋体" w:cs="宋体"/>
                <w:color w:val="auto"/>
                <w:sz w:val="24"/>
                <w:highlight w:val="none"/>
              </w:rPr>
              <w:t xml:space="preserve">①</w:t>
            </w:r>
            <w:r>
              <w:rPr>
                <w:rFonts w:hint="eastAsia" w:ascii="宋体" w:hAnsi="宋体" w:cs="宋体"/>
                <w:color w:val="auto"/>
                <w:spacing w:val="-10"/>
                <w:sz w:val="24"/>
                <w:highlight w:val="none"/>
              </w:rPr>
              <w:t xml:space="preserve">教师取得资格证、新上岗的教师应经过</w:t>
            </w:r>
            <w:r>
              <w:rPr>
                <w:rFonts w:hint="eastAsia" w:ascii="宋体" w:hAnsi="宋体" w:cs="宋体"/>
                <w:color w:val="auto"/>
                <w:spacing w:val="-11"/>
                <w:sz w:val="24"/>
                <w:highlight w:val="none"/>
              </w:rPr>
              <w:t xml:space="preserve">相关业务培训；</w:t>
            </w:r>
            <w:r>
              <w:rPr>
                <w:rFonts w:hint="eastAsia" w:ascii="宋体" w:hAnsi="宋体" w:cs="宋体"/>
                <w:color w:val="auto"/>
                <w:spacing w:val="-8"/>
                <w:sz w:val="24"/>
                <w:highlight w:val="none"/>
              </w:rPr>
              <w:t xml:space="preserve">康复治疗师取得资格证且经过相关业务培训；（4分）</w:t>
            </w:r>
            <w:r>
              <w:rPr>
                <w:color w:val="auto"/>
                <w:highlight w:val="none"/>
              </w:rPr>
            </w:r>
            <w:r/>
          </w:p>
          <w:p>
            <w:pPr>
              <w:ind w:left="-101" w:firstLine="48"/>
              <w:rPr>
                <w:rFonts w:hint="eastAsia" w:ascii="宋体" w:hAnsi="宋体" w:cs="宋体"/>
                <w:color w:val="auto"/>
                <w:spacing w:val="-9"/>
                <w:sz w:val="24"/>
                <w:highlight w:val="none"/>
              </w:rPr>
            </w:pPr>
            <w:r>
              <w:rPr>
                <w:rFonts w:hint="eastAsia" w:ascii="宋体" w:hAnsi="宋体" w:cs="宋体"/>
                <w:color w:val="auto"/>
                <w:spacing w:val="-8"/>
                <w:sz w:val="24"/>
                <w:highlight w:val="none"/>
              </w:rPr>
              <w:t xml:space="preserve">②每年不少于</w:t>
            </w:r>
            <w:r>
              <w:rPr>
                <w:rFonts w:hint="eastAsia" w:ascii="宋体" w:hAnsi="宋体" w:cs="宋体"/>
                <w:color w:val="auto"/>
                <w:spacing w:val="-50"/>
                <w:sz w:val="24"/>
                <w:highlight w:val="none"/>
              </w:rPr>
              <w:t xml:space="preserve"> </w:t>
            </w:r>
            <w:r>
              <w:rPr>
                <w:rFonts w:hint="eastAsia" w:ascii="宋体" w:hAnsi="宋体" w:cs="宋体"/>
                <w:color w:val="auto"/>
                <w:spacing w:val="-8"/>
                <w:sz w:val="24"/>
                <w:highlight w:val="none"/>
              </w:rPr>
              <w:t xml:space="preserve">30%康复专业人员（业务主管、教师、康复治疗师）</w:t>
            </w:r>
            <w:r>
              <w:rPr>
                <w:rFonts w:hint="eastAsia" w:ascii="宋体" w:hAnsi="宋体" w:cs="宋体"/>
                <w:color w:val="auto"/>
                <w:spacing w:val="-9"/>
                <w:sz w:val="24"/>
                <w:highlight w:val="none"/>
              </w:rPr>
              <w:t xml:space="preserve">参加市级以上组织的业务培训；（2分）</w:t>
            </w:r>
            <w:r>
              <w:rPr>
                <w:color w:val="auto"/>
                <w:highlight w:val="none"/>
              </w:rPr>
            </w:r>
            <w:r/>
          </w:p>
          <w:p>
            <w:pPr>
              <w:ind w:left="-101" w:firstLine="48"/>
              <w:rPr>
                <w:rFonts w:hint="eastAsia" w:ascii="宋体" w:hAnsi="宋体" w:cs="宋体"/>
                <w:color w:val="auto"/>
                <w:spacing w:val="-9"/>
                <w:sz w:val="24"/>
                <w:highlight w:val="none"/>
              </w:rPr>
            </w:pPr>
            <w:r>
              <w:rPr>
                <w:rFonts w:hint="eastAsia" w:ascii="宋体" w:hAnsi="宋体" w:cs="宋体"/>
                <w:color w:val="auto"/>
                <w:spacing w:val="-11"/>
                <w:sz w:val="24"/>
                <w:highlight w:val="none"/>
              </w:rPr>
              <w:t xml:space="preserve">③保育员、保健医生配置参照《幼儿园教职工配备标准（暂行） 》</w:t>
            </w:r>
            <w:r>
              <w:rPr>
                <w:rFonts w:hint="eastAsia" w:ascii="宋体" w:hAnsi="宋体" w:cs="宋体"/>
                <w:color w:val="auto"/>
                <w:sz w:val="24"/>
                <w:highlight w:val="none"/>
              </w:rPr>
              <w:t xml:space="preserve"> </w:t>
            </w:r>
            <w:r>
              <w:rPr>
                <w:rFonts w:hint="eastAsia" w:ascii="宋体" w:hAnsi="宋体" w:cs="宋体"/>
                <w:color w:val="auto"/>
                <w:spacing w:val="-9"/>
                <w:sz w:val="24"/>
                <w:highlight w:val="none"/>
              </w:rPr>
              <w:t xml:space="preserve">和《托儿所幼儿园卫生保健工作规范》执行；（2分）</w:t>
            </w:r>
            <w:r>
              <w:rPr>
                <w:color w:val="auto"/>
                <w:highlight w:val="none"/>
              </w:rPr>
            </w:r>
            <w:r/>
          </w:p>
          <w:p>
            <w:pPr>
              <w:ind w:left="-101" w:firstLine="48"/>
              <w:rPr>
                <w:rFonts w:hint="eastAsia" w:ascii="宋体" w:hAnsi="宋体" w:cs="宋体"/>
                <w:color w:val="auto"/>
                <w:spacing w:val="-9"/>
                <w:sz w:val="24"/>
                <w:highlight w:val="none"/>
              </w:rPr>
            </w:pPr>
            <w:r>
              <w:rPr>
                <w:rFonts w:hint="eastAsia" w:ascii="宋体" w:hAnsi="宋体" w:cs="宋体"/>
                <w:color w:val="auto"/>
                <w:spacing w:val="-9"/>
                <w:sz w:val="24"/>
                <w:highlight w:val="none"/>
              </w:rPr>
              <w:t xml:space="preserve">④机构所有工作人员根据岗位要求取得健康证明。（2分）</w:t>
            </w:r>
            <w:r>
              <w:rPr>
                <w:rFonts w:hint="eastAsia" w:ascii="宋体" w:hAnsi="宋体" w:cs="宋体"/>
                <w:b/>
                <w:bCs/>
                <w:color w:val="auto"/>
                <w:sz w:val="24"/>
                <w:highlight w:val="none"/>
              </w:rPr>
              <w:t xml:space="preserve">（完全满足上述要求的，得10分。请在响应文件中提供资格证书、相关业务培训、一年以内的健康证明、</w:t>
            </w:r>
            <w:r>
              <w:rPr>
                <w:rFonts w:hint="eastAsia" w:ascii="宋体" w:hAnsi="宋体" w:cs="宋体"/>
                <w:b/>
                <w:color w:val="auto"/>
                <w:sz w:val="24"/>
                <w:highlight w:val="none"/>
              </w:rPr>
              <w:t xml:space="preserve">开标前3个月内的任意一期为其缴纳的社保证明材料及人员劳动合同</w:t>
            </w:r>
            <w:r>
              <w:rPr>
                <w:rFonts w:hint="eastAsia" w:ascii="宋体" w:hAnsi="宋体" w:cs="宋体"/>
                <w:b/>
                <w:bCs/>
                <w:color w:val="auto"/>
                <w:sz w:val="24"/>
                <w:highlight w:val="none"/>
              </w:rPr>
              <w:t xml:space="preserve">等证明材料，保育员、保健医生可提供相关聘书等证明材料；不提供不得分。）</w:t>
            </w:r>
            <w:r>
              <w:rPr>
                <w:color w:val="auto"/>
                <w:highlight w:val="none"/>
              </w:rPr>
            </w:r>
            <w:r/>
          </w:p>
        </w:tc>
        <w:tc>
          <w:tcPr>
            <w:tcW w:w="6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56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业务功能(19.0分)</w:t>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6.1 部门设置</w:t>
            </w:r>
            <w:r>
              <w:rPr>
                <w:color w:val="auto"/>
                <w:highlight w:val="none"/>
              </w:rPr>
            </w:r>
            <w:r/>
          </w:p>
        </w:tc>
        <w:tc>
          <w:tcPr>
            <w:tcW w:w="6345" w:type="dxa"/>
            <w:vAlign w:val="center"/>
            <w:textDirection w:val="lrTb"/>
            <w:noWrap w:val="false"/>
          </w:tcPr>
          <w:p>
            <w:pPr>
              <w:ind w:left="-101" w:firstLine="44"/>
              <w:rPr>
                <w:rFonts w:hint="eastAsia" w:ascii="宋体" w:hAnsi="宋体" w:cs="宋体"/>
                <w:color w:val="auto"/>
                <w:sz w:val="24"/>
                <w:highlight w:val="none"/>
              </w:rPr>
            </w:pPr>
            <w:r>
              <w:rPr>
                <w:rFonts w:hint="eastAsia" w:ascii="宋体" w:hAnsi="宋体" w:cs="宋体"/>
                <w:color w:val="auto"/>
                <w:spacing w:val="-9"/>
                <w:sz w:val="24"/>
                <w:highlight w:val="none"/>
              </w:rPr>
              <w:t xml:space="preserve">设置智力认知和运动功能评估，康复训练、教育培训</w:t>
            </w:r>
            <w:r>
              <w:rPr>
                <w:rFonts w:hint="eastAsia" w:ascii="宋体" w:hAnsi="宋体" w:cs="宋体"/>
                <w:color w:val="auto"/>
                <w:spacing w:val="-10"/>
                <w:sz w:val="24"/>
                <w:highlight w:val="none"/>
              </w:rPr>
              <w:t xml:space="preserve">、后勤保障、</w:t>
            </w:r>
            <w:r>
              <w:rPr>
                <w:rFonts w:hint="eastAsia" w:ascii="宋体" w:hAnsi="宋体" w:cs="宋体"/>
                <w:color w:val="auto"/>
                <w:sz w:val="24"/>
                <w:highlight w:val="none"/>
              </w:rPr>
              <w:t xml:space="preserve"> </w:t>
            </w:r>
            <w:r>
              <w:rPr>
                <w:rFonts w:hint="eastAsia" w:ascii="宋体" w:hAnsi="宋体" w:cs="宋体"/>
                <w:color w:val="auto"/>
                <w:spacing w:val="-8"/>
                <w:sz w:val="24"/>
                <w:highlight w:val="none"/>
              </w:rPr>
              <w:t xml:space="preserve">行政办公等部门。本项最高得2分，</w:t>
            </w:r>
            <w:r>
              <w:rPr>
                <w:rFonts w:hint="eastAsia" w:ascii="宋体" w:hAnsi="宋体" w:cs="宋体"/>
                <w:color w:val="auto"/>
                <w:sz w:val="24"/>
                <w:highlight w:val="none"/>
              </w:rPr>
              <w:t xml:space="preserve">少一个部门扣0.5分，扣完为止。</w:t>
            </w:r>
            <w:r>
              <w:rPr>
                <w:rFonts w:hint="eastAsia" w:ascii="宋体" w:hAnsi="宋体" w:cs="宋体"/>
                <w:b/>
                <w:bCs/>
                <w:color w:val="auto"/>
                <w:sz w:val="24"/>
                <w:highlight w:val="none"/>
              </w:rPr>
              <w:t xml:space="preserve">（请在响应文件中提供相关部门设置说明、人员组成及具体职责</w:t>
            </w:r>
            <w:r>
              <w:rPr>
                <w:rFonts w:hint="eastAsia" w:cs="宋体"/>
                <w:b/>
                <w:bCs/>
                <w:color w:val="auto"/>
                <w:sz w:val="24"/>
                <w:highlight w:val="none"/>
              </w:rPr>
              <w:t xml:space="preserve">，</w:t>
            </w:r>
            <w:r>
              <w:rPr>
                <w:rFonts w:hint="eastAsia" w:ascii="宋体" w:hAnsi="宋体" w:cs="宋体"/>
                <w:b/>
                <w:bCs/>
                <w:color w:val="auto"/>
                <w:sz w:val="24"/>
                <w:highlight w:val="none"/>
              </w:rPr>
              <w:t xml:space="preserve">少一个部门</w:t>
            </w:r>
            <w:r>
              <w:rPr>
                <w:rFonts w:hint="eastAsia" w:cs="宋体"/>
                <w:b/>
                <w:bCs/>
                <w:color w:val="auto"/>
                <w:sz w:val="24"/>
                <w:highlight w:val="none"/>
              </w:rPr>
              <w:t xml:space="preserve">或其对应材料</w:t>
            </w:r>
            <w:r>
              <w:rPr>
                <w:rFonts w:hint="eastAsia" w:ascii="宋体" w:hAnsi="宋体" w:cs="宋体"/>
                <w:b/>
                <w:bCs/>
                <w:color w:val="auto"/>
                <w:sz w:val="24"/>
                <w:highlight w:val="none"/>
              </w:rPr>
              <w:t xml:space="preserve">扣0.5分，扣完为止。）</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6.2 业务能力</w:t>
            </w:r>
            <w:r>
              <w:rPr>
                <w:color w:val="auto"/>
                <w:highlight w:val="none"/>
              </w:rPr>
            </w:r>
            <w:r/>
          </w:p>
        </w:tc>
        <w:tc>
          <w:tcPr>
            <w:tcW w:w="6345" w:type="dxa"/>
            <w:vAlign w:val="center"/>
            <w:textDirection w:val="lrTb"/>
            <w:noWrap w:val="false"/>
          </w:tcPr>
          <w:p>
            <w:pPr>
              <w:ind w:left="-101" w:firstLine="48"/>
              <w:rPr>
                <w:rFonts w:hint="eastAsia" w:ascii="宋体" w:hAnsi="宋体" w:cs="宋体"/>
                <w:b/>
                <w:bCs/>
                <w:color w:val="auto"/>
                <w:sz w:val="24"/>
                <w:highlight w:val="none"/>
              </w:rPr>
            </w:pPr>
            <w:r>
              <w:rPr>
                <w:rFonts w:hint="eastAsia" w:ascii="宋体" w:hAnsi="宋体" w:cs="宋体"/>
                <w:color w:val="auto"/>
                <w:sz w:val="24"/>
                <w:highlight w:val="none"/>
              </w:rPr>
              <w:t xml:space="preserve">①供应商能同时受训20名以上智力残疾儿童的能力，得5分。同时受训残疾儿童每增加10人得1分，最多得3分。</w:t>
            </w:r>
            <w:r>
              <w:rPr>
                <w:rFonts w:hint="eastAsia" w:ascii="宋体" w:hAnsi="宋体" w:cs="宋体"/>
                <w:b/>
                <w:bCs/>
                <w:color w:val="auto"/>
                <w:sz w:val="24"/>
                <w:highlight w:val="none"/>
              </w:rPr>
              <w:t xml:space="preserve">（请在响应文件中提供相关证明材料，以供应商提供的专业人员、场所设置等配比进行打分，不满足要求不得分）</w:t>
            </w:r>
            <w:r>
              <w:rPr>
                <w:color w:val="auto"/>
                <w:highlight w:val="none"/>
              </w:rPr>
            </w:r>
            <w:r/>
          </w:p>
          <w:p>
            <w:pPr>
              <w:pStyle w:val="966"/>
              <w:rPr>
                <w:color w:val="auto"/>
                <w:highlight w:val="none"/>
              </w:rPr>
            </w:pPr>
            <w:r>
              <w:rPr>
                <w:color w:val="auto"/>
                <w:highlight w:val="none"/>
              </w:rPr>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color w:val="auto"/>
                <w:sz w:val="24"/>
                <w:highlight w:val="none"/>
              </w:rPr>
              <w:t xml:space="preserve">（上述单位投标，本项可不查验相关证明材料，直接得分）</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8</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0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康复方案</w:t>
            </w:r>
            <w:r>
              <w:rPr>
                <w:color w:val="auto"/>
                <w:highlight w:val="none"/>
              </w:rPr>
            </w:r>
            <w:r/>
          </w:p>
        </w:tc>
        <w:tc>
          <w:tcPr>
            <w:tcW w:w="6345" w:type="dxa"/>
            <w:vAlign w:val="center"/>
            <w:textDirection w:val="lrTb"/>
            <w:noWrap w:val="false"/>
          </w:tcPr>
          <w:p>
            <w:pPr>
              <w:pStyle w:val="966"/>
              <w:rPr>
                <w:color w:val="auto"/>
                <w:highlight w:val="none"/>
              </w:rPr>
            </w:pPr>
            <w:r>
              <w:rPr>
                <w:color w:val="auto"/>
                <w:highlight w:val="none"/>
              </w:rPr>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教育类供应商：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①康复项目及收费参照本次入围承诺的基于残联最新康复项目汇总（附件）的折扣后价格，后续如市残联就此文件或相关康复项目单价、时长等作相应调整，参照执行，机构原承诺的折扣予以保留；</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②有符合不同康复形式（全日制/非全日制康教融合/非全日制预约式）的康复方案；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③有根据残疾儿童个体情况制定个性化康复方案；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④有超出购买服务要求的服务内容，如服务内容、服务时间和（或）服务价格优惠。</w:t>
            </w:r>
            <w:r>
              <w:rPr>
                <w:color w:val="auto"/>
                <w:highlight w:val="none"/>
              </w:rPr>
            </w:r>
            <w:r/>
          </w:p>
          <w:p>
            <w:pPr>
              <w:pStyle w:val="966"/>
              <w:rPr>
                <w:color w:val="auto"/>
                <w:highlight w:val="none"/>
              </w:rPr>
            </w:pPr>
            <w:r>
              <w:rPr>
                <w:rFonts w:hint="eastAsia" w:hAnsi="宋体" w:cs="宋体"/>
                <w:color w:val="auto"/>
                <w:highlight w:val="none"/>
              </w:rPr>
              <w:t xml:space="preserve">⑤有关于支持性服务、社会融合活动、家长培训、家庭康复延伸培训、公益活动、康复服务指导跟踪等服务的相关安排。</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color w:val="auto"/>
                <w:sz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90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7.价格分（10分）</w:t>
            </w:r>
            <w:r>
              <w:rPr>
                <w:color w:val="auto"/>
                <w:highlight w:val="none"/>
              </w:rPr>
            </w:r>
            <w:r/>
          </w:p>
        </w:tc>
        <w:tc>
          <w:tcPr>
            <w:gridSpan w:val="2"/>
            <w:tcW w:w="7350" w:type="dxa"/>
            <w:vAlign w:val="center"/>
            <w:textDirection w:val="lrTb"/>
            <w:noWrap w:val="false"/>
          </w:tcPr>
          <w:p>
            <w:pPr>
              <w:ind w:left="-101" w:firstLine="48"/>
              <w:rPr>
                <w:color w:val="auto"/>
                <w:highlight w:val="none"/>
              </w:rPr>
            </w:pPr>
            <w:r>
              <w:rPr>
                <w:rFonts w:hint="eastAsia"/>
                <w:color w:val="auto"/>
                <w:highlight w:val="none"/>
              </w:rPr>
              <w:t xml:space="preserve">教育类供应商：</w:t>
            </w:r>
            <w:r>
              <w:rPr>
                <w:color w:val="auto"/>
                <w:highlight w:val="none"/>
              </w:rPr>
            </w:r>
            <w:r/>
          </w:p>
          <w:p>
            <w:pPr>
              <w:ind w:left="-101" w:firstLine="48"/>
              <w:rPr>
                <w:color w:val="auto"/>
                <w:highlight w:val="none"/>
              </w:rPr>
            </w:pPr>
            <w:r>
              <w:rPr>
                <w:color w:val="auto"/>
                <w:highlight w:val="none"/>
              </w:rPr>
              <w:t xml:space="preserve">第一步：</w:t>
            </w:r>
            <w:r>
              <w:rPr>
                <w:color w:val="auto"/>
                <w:highlight w:val="none"/>
              </w:rPr>
              <w:t xml:space="preserve">0</w:t>
            </w:r>
            <w:r>
              <w:rPr>
                <w:color w:val="auto"/>
                <w:highlight w:val="none"/>
              </w:rPr>
              <w:t xml:space="preserve">＜投标报价（固定折扣）</w:t>
            </w:r>
            <w:r>
              <w:rPr>
                <w:color w:val="auto"/>
                <w:highlight w:val="none"/>
              </w:rPr>
              <w:t xml:space="preserve">≤100%</w:t>
            </w:r>
            <w:r>
              <w:rPr>
                <w:color w:val="auto"/>
                <w:highlight w:val="none"/>
              </w:rPr>
              <w:t xml:space="preserve">的，为有效投标报价。投标报价超过规定范围的为无效投标。</w:t>
            </w:r>
            <w:r>
              <w:rPr>
                <w:color w:val="auto"/>
                <w:highlight w:val="none"/>
              </w:rPr>
            </w:r>
            <w:r/>
          </w:p>
          <w:p>
            <w:pPr>
              <w:ind w:left="-101" w:firstLine="48"/>
              <w:rPr>
                <w:color w:val="auto"/>
                <w:highlight w:val="none"/>
              </w:rPr>
            </w:pPr>
            <w:r>
              <w:rPr>
                <w:color w:val="auto"/>
                <w:highlight w:val="none"/>
              </w:rPr>
              <w:t xml:space="preserve">第二步：价格分采用低价优先法计算，即满足采购文件要求且投标价格最低的固定折扣为评标基准价（即：</w:t>
            </w:r>
            <w:r>
              <w:rPr>
                <w:color w:val="auto"/>
                <w:highlight w:val="none"/>
              </w:rPr>
              <w:t xml:space="preserve">1-</w:t>
            </w:r>
            <w:r>
              <w:rPr>
                <w:color w:val="auto"/>
                <w:highlight w:val="none"/>
              </w:rPr>
              <w:t xml:space="preserve">最高优惠率），其价格分为满分。其他供应商的价格分统一按照下列公式计算（计算结果四舍五入保留两位小数）：价格得分</w:t>
            </w:r>
            <w:r>
              <w:rPr>
                <w:color w:val="auto"/>
                <w:highlight w:val="none"/>
              </w:rPr>
              <w:t xml:space="preserve">=</w:t>
            </w:r>
            <w:r>
              <w:rPr>
                <w:color w:val="auto"/>
                <w:highlight w:val="none"/>
              </w:rPr>
              <w:t xml:space="preserve">评标基准价</w:t>
            </w:r>
            <w:r>
              <w:rPr>
                <w:color w:val="auto"/>
                <w:highlight w:val="none"/>
              </w:rPr>
              <w:t xml:space="preserve">/</w:t>
            </w:r>
            <w:r>
              <w:rPr>
                <w:color w:val="auto"/>
                <w:highlight w:val="none"/>
              </w:rPr>
              <w:t xml:space="preserve">（</w:t>
            </w:r>
            <w:r>
              <w:rPr>
                <w:color w:val="auto"/>
                <w:highlight w:val="none"/>
              </w:rPr>
              <w:t xml:space="preserve">1-</w:t>
            </w:r>
            <w:r>
              <w:rPr>
                <w:color w:val="auto"/>
                <w:highlight w:val="none"/>
              </w:rPr>
              <w:t xml:space="preserve">优惠率）</w:t>
            </w:r>
            <w:r>
              <w:rPr>
                <w:color w:val="auto"/>
                <w:highlight w:val="none"/>
              </w:rPr>
              <w:t xml:space="preserve">×10%×100</w:t>
            </w:r>
            <w:r>
              <w:rPr>
                <w:color w:val="auto"/>
                <w:highlight w:val="none"/>
              </w:rPr>
              <w:t xml:space="preserve">，如供应商享受价格扣除评审优惠的，则用扣除后的价格参与评审，中标价格则以实际投标报价为准。</w:t>
            </w:r>
            <w:r>
              <w:rPr>
                <w:color w:val="auto"/>
                <w:highlight w:val="none"/>
              </w:rPr>
            </w:r>
            <w:r/>
          </w:p>
          <w:p>
            <w:pPr>
              <w:pStyle w:val="966"/>
              <w:rPr>
                <w:rFonts w:hint="eastAsia" w:hAnsi="宋体" w:cs="宋体"/>
                <w:b/>
                <w:bCs/>
                <w:color w:val="auto"/>
                <w:highlight w:val="none"/>
              </w:rPr>
            </w:pPr>
            <w:r>
              <w:rPr>
                <w:rFonts w:hint="eastAsia" w:hAnsi="宋体" w:cs="宋体"/>
                <w:b/>
                <w:bCs/>
                <w:color w:val="auto"/>
                <w:highlight w:val="none"/>
              </w:rPr>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gridSpan w:val="3"/>
            <w:tcW w:w="8256"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综合评分</w:t>
            </w:r>
            <w:r>
              <w:rPr>
                <w:color w:val="auto"/>
                <w:highlight w:val="none"/>
              </w:rPr>
            </w:r>
            <w:r/>
          </w:p>
        </w:tc>
        <w:tc>
          <w:tcPr>
            <w:tcW w:w="63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100</w:t>
            </w:r>
            <w:r>
              <w:rPr>
                <w:color w:val="auto"/>
                <w:highlight w:val="none"/>
              </w:rPr>
            </w:r>
            <w:r/>
          </w:p>
        </w:tc>
        <w:tc>
          <w:tcPr>
            <w:tcW w:w="56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08"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bl>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rPr>
          <w:color w:val="auto"/>
          <w:highlight w:val="none"/>
        </w:rPr>
      </w:r>
      <w:r/>
    </w:p>
    <w:tbl>
      <w:tblPr>
        <w:tblW w:w="102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5"/>
        <w:gridCol w:w="1237"/>
        <w:gridCol w:w="6237"/>
        <w:gridCol w:w="699"/>
        <w:gridCol w:w="592"/>
        <w:gridCol w:w="592"/>
        <w:gridCol w:w="18"/>
      </w:tblGrid>
      <w:tr>
        <w:trPr>
          <w:jc w:val="center"/>
          <w:trHeight w:val="20"/>
        </w:trPr>
        <w:tc>
          <w:tcPr>
            <w:gridSpan w:val="7"/>
            <w:tcW w:w="10260" w:type="dxa"/>
            <w:vAlign w:val="center"/>
            <w:textDirection w:val="lrTb"/>
            <w:noWrap w:val="false"/>
          </w:tcPr>
          <w:p>
            <w:pPr>
              <w:jc w:val="center"/>
              <w:rPr>
                <w:rFonts w:hint="eastAsia" w:ascii="宋体" w:hAnsi="宋体" w:cs="宋体"/>
                <w:color w:val="auto"/>
                <w:sz w:val="24"/>
                <w:highlight w:val="none"/>
              </w:rPr>
            </w:pPr>
            <w:r>
              <w:rPr>
                <w:rFonts w:ascii="宋体" w:hAnsi="宋体" w:cs="宋体"/>
                <w:b/>
                <w:bCs/>
                <w:color w:val="auto"/>
                <w:sz w:val="24"/>
                <w:highlight w:val="none"/>
              </w:rPr>
              <w:t xml:space="preserve">第九包：</w:t>
            </w:r>
            <w:r>
              <w:rPr>
                <w:rFonts w:hint="eastAsia" w:ascii="宋体" w:hAnsi="宋体" w:cs="宋体"/>
                <w:b/>
                <w:bCs/>
                <w:color w:val="auto"/>
                <w:sz w:val="24"/>
                <w:highlight w:val="none"/>
              </w:rPr>
              <w:t xml:space="preserve">孤独症儿童基本康复服务评分标准</w:t>
            </w:r>
            <w:r>
              <w:rPr>
                <w:rFonts w:hint="eastAsia" w:ascii="仿宋_GB2312" w:hAnsi="仿宋_GB2312" w:eastAsia="仿宋_GB2312" w:cs="仿宋_GB2312"/>
                <w:color w:val="auto"/>
                <w:spacing w:val="-6"/>
                <w:sz w:val="24"/>
                <w:highlight w:val="none"/>
              </w:rPr>
              <w:t xml:space="preserve">（医疗类）</w:t>
            </w:r>
            <w:r>
              <w:rPr>
                <w:color w:val="auto"/>
                <w:highlight w:val="none"/>
              </w:rPr>
            </w:r>
            <w:r/>
          </w:p>
        </w:tc>
      </w:tr>
      <w:tr>
        <w:trPr>
          <w:gridAfter w:val="1"/>
          <w:jc w:val="center"/>
          <w:trHeight w:val="20"/>
        </w:trPr>
        <w:tc>
          <w:tcPr>
            <w:gridSpan w:val="2"/>
            <w:tcW w:w="212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  目</w:t>
            </w:r>
            <w:r>
              <w:rPr>
                <w:color w:val="auto"/>
                <w:highlight w:val="none"/>
              </w:rPr>
            </w:r>
            <w:r/>
          </w:p>
        </w:tc>
        <w:tc>
          <w:tcPr>
            <w:tcW w:w="6237"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评分标准</w:t>
            </w:r>
            <w:r>
              <w:rPr>
                <w:color w:val="auto"/>
                <w:highlight w:val="none"/>
              </w:rPr>
            </w:r>
            <w:r/>
          </w:p>
        </w:tc>
        <w:tc>
          <w:tcPr>
            <w:tcW w:w="699"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值</w:t>
            </w:r>
            <w:r>
              <w:rPr>
                <w:color w:val="auto"/>
                <w:highlight w:val="none"/>
              </w:rPr>
            </w:r>
            <w:r/>
          </w:p>
        </w:tc>
        <w:tc>
          <w:tcPr>
            <w:tcW w:w="592"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计分</w:t>
            </w:r>
            <w:r>
              <w:rPr>
                <w:color w:val="auto"/>
                <w:highlight w:val="none"/>
              </w:rPr>
            </w:r>
            <w:r/>
          </w:p>
        </w:tc>
        <w:tc>
          <w:tcPr>
            <w:tcW w:w="592"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备注</w:t>
            </w:r>
            <w:r>
              <w:rPr>
                <w:color w:val="auto"/>
                <w:highlight w:val="none"/>
              </w:rPr>
            </w:r>
            <w:r/>
          </w:p>
        </w:tc>
      </w:tr>
      <w:tr>
        <w:trPr>
          <w:gridAfter w:val="1"/>
          <w:jc w:val="center"/>
          <w:trHeight w:val="20"/>
        </w:trPr>
        <w:tc>
          <w:tcPr>
            <w:tcW w:w="88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一级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二级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tcW w:w="6237"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699"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592"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592"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r>
      <w:tr>
        <w:trPr>
          <w:gridAfter w:val="1"/>
          <w:jc w:val="center"/>
          <w:trHeight w:val="20"/>
        </w:trPr>
        <w:tc>
          <w:tcPr>
            <w:tcW w:w="88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建设标准(6.0分)</w:t>
            </w:r>
            <w:r>
              <w:rPr>
                <w:color w:val="auto"/>
                <w:highlight w:val="none"/>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1.1 抗震要求</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23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供应商提供康复服务场所的抗震设防要求不低于幼儿园、中小学的教学用房在GB50223标准。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color w:val="auto"/>
                <w:sz w:val="24"/>
                <w:highlight w:val="none"/>
              </w:rPr>
              <w:t xml:space="preserve">（请在响应文件中提供有效证明材料，提供的材料不足以说明或不提供的不得分）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1.2 建设要求</w:t>
            </w:r>
            <w:r>
              <w:rPr>
                <w:color w:val="auto"/>
                <w:highlight w:val="none"/>
              </w:rPr>
            </w:r>
            <w:r/>
          </w:p>
        </w:tc>
        <w:tc>
          <w:tcPr>
            <w:tcW w:w="623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color w:val="auto"/>
                <w:sz w:val="24"/>
                <w:highlight w:val="none"/>
              </w:rPr>
              <w:t xml:space="preserve">（请在响应文件中提供承诺书或有效证明材料，不提供不得分。满足一项规定得2分&lt;提供承诺书得1分，提供有效证明材料得2分&gt;，两项规定均满足得4分。）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内部管理(5.0分)</w:t>
            </w:r>
            <w:r>
              <w:rPr>
                <w:color w:val="auto"/>
                <w:highlight w:val="none"/>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 制度管理</w:t>
            </w:r>
            <w:r>
              <w:rPr>
                <w:color w:val="auto"/>
                <w:highlight w:val="none"/>
              </w:rPr>
            </w:r>
            <w:r/>
          </w:p>
        </w:tc>
        <w:tc>
          <w:tcPr>
            <w:tcW w:w="623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color w:val="auto"/>
                <w:sz w:val="24"/>
                <w:highlight w:val="none"/>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设施</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配置(16.0分)</w:t>
            </w:r>
            <w:r>
              <w:rPr>
                <w:color w:val="auto"/>
                <w:highlight w:val="none"/>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3.1 康复场地</w:t>
            </w:r>
            <w:r>
              <w:rPr>
                <w:color w:val="auto"/>
                <w:highlight w:val="none"/>
              </w:rPr>
            </w:r>
            <w:r/>
          </w:p>
        </w:tc>
        <w:tc>
          <w:tcPr>
            <w:tcW w:w="6237"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color w:val="auto"/>
                <w:sz w:val="24"/>
                <w:highlight w:val="none"/>
              </w:rPr>
              <w:t xml:space="preserve">①供应商提供的康复场所设置有咨询接待(评估)室、集体（组别）训练教室、运动（感统）训练室、生活自理训练室、个训教室、档案室。有可利用的室外活动场地，无障碍建设和设施完备。</w:t>
            </w:r>
            <w:r>
              <w:rPr>
                <w:rFonts w:hint="eastAsia" w:ascii="宋体" w:hAnsi="宋体" w:cs="宋体"/>
                <w:b/>
                <w:bCs/>
                <w:color w:val="auto"/>
                <w:sz w:val="24"/>
                <w:highlight w:val="none"/>
              </w:rPr>
              <w:t xml:space="preserve">（在响应文件中提供机构完整平面图，在平面图上标注清楚</w:t>
            </w:r>
            <w:r>
              <w:rPr>
                <w:rFonts w:hint="eastAsia" w:cs="宋体"/>
                <w:b/>
                <w:bCs/>
                <w:color w:val="auto"/>
                <w:sz w:val="24"/>
                <w:highlight w:val="none"/>
              </w:rPr>
              <w:t xml:space="preserve">上述功能室</w:t>
            </w:r>
            <w:r>
              <w:rPr>
                <w:rFonts w:hint="eastAsia" w:ascii="宋体" w:hAnsi="宋体" w:cs="宋体"/>
                <w:b/>
                <w:bCs/>
                <w:color w:val="auto"/>
                <w:sz w:val="24"/>
                <w:highlight w:val="none"/>
              </w:rPr>
              <w:t xml:space="preserve">，</w:t>
            </w:r>
            <w:r>
              <w:rPr>
                <w:rFonts w:hint="eastAsia" w:cs="宋体"/>
                <w:b/>
                <w:bCs/>
                <w:color w:val="auto"/>
                <w:sz w:val="24"/>
                <w:highlight w:val="none"/>
              </w:rPr>
              <w:t xml:space="preserve">附实地照片，无障碍设施照片和说明，得</w:t>
            </w:r>
            <w:r>
              <w:rPr>
                <w:rFonts w:hint="eastAsia" w:cs="宋体"/>
                <w:b/>
                <w:bCs/>
                <w:color w:val="auto"/>
                <w:sz w:val="24"/>
                <w:highlight w:val="none"/>
              </w:rPr>
              <w:t xml:space="preserve">2</w:t>
            </w:r>
            <w:r>
              <w:rPr>
                <w:rFonts w:hint="eastAsia" w:cs="宋体"/>
                <w:b/>
                <w:bCs/>
                <w:color w:val="auto"/>
                <w:sz w:val="24"/>
                <w:highlight w:val="none"/>
              </w:rPr>
              <w:t xml:space="preserve">分，</w:t>
            </w:r>
            <w:r>
              <w:rPr>
                <w:rFonts w:hint="eastAsia" w:ascii="宋体" w:hAnsi="宋体" w:cs="宋体"/>
                <w:b/>
                <w:bCs/>
                <w:color w:val="auto"/>
                <w:sz w:val="24"/>
                <w:highlight w:val="none"/>
              </w:rPr>
              <w:t xml:space="preserve">每少一个扣0.5分，扣完为止）</w:t>
            </w:r>
            <w:r>
              <w:rPr>
                <w:rFonts w:hint="eastAsia" w:ascii="宋体" w:hAnsi="宋体" w:cs="宋体"/>
                <w:color w:val="auto"/>
                <w:spacing w:val="-8"/>
                <w:sz w:val="24"/>
                <w:highlight w:val="none"/>
              </w:rPr>
              <w:t xml:space="preserve">；</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②业务用房面积不少于建筑总面积的60%。</w:t>
            </w:r>
            <w:r>
              <w:rPr>
                <w:rFonts w:hint="eastAsia" w:ascii="宋体" w:hAnsi="宋体" w:cs="宋体"/>
                <w:b/>
                <w:color w:val="auto"/>
                <w:sz w:val="24"/>
                <w:highlight w:val="none"/>
              </w:rPr>
              <w:t xml:space="preserve">（在响应文件中提供有效证明材料的得1分，不提供不得分）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3.2 咨询接待（评估）室</w:t>
            </w:r>
            <w:r>
              <w:rPr>
                <w:color w:val="auto"/>
                <w:highlight w:val="none"/>
              </w:rPr>
            </w:r>
            <w:r/>
          </w:p>
        </w:tc>
        <w:tc>
          <w:tcPr>
            <w:tcW w:w="623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供应商提供的康复场所内设置的咨询接待(评估)室至少1间,面积不小于15平方米，得2分。</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实地照片等</w:t>
            </w:r>
            <w:r>
              <w:rPr>
                <w:rFonts w:hint="eastAsia" w:ascii="宋体" w:hAnsi="宋体" w:cs="宋体"/>
                <w:b/>
                <w:bCs/>
                <w:color w:val="auto"/>
                <w:sz w:val="24"/>
                <w:highlight w:val="none"/>
              </w:rPr>
              <w:t xml:space="preserve">证明材料</w:t>
            </w:r>
            <w:r>
              <w:rPr>
                <w:rFonts w:hint="eastAsia" w:cs="宋体"/>
                <w:b/>
                <w:bCs/>
                <w:color w:val="auto"/>
                <w:sz w:val="24"/>
                <w:highlight w:val="none"/>
              </w:rPr>
              <w:t xml:space="preserve">，并标注面积</w:t>
            </w:r>
            <w:r>
              <w:rPr>
                <w:rFonts w:hint="eastAsia" w:ascii="宋体" w:hAnsi="宋体" w:cs="宋体"/>
                <w:b/>
                <w:bCs/>
                <w:color w:val="auto"/>
                <w:sz w:val="24"/>
                <w:highlight w:val="none"/>
              </w:rPr>
              <w:t xml:space="preserve">）</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3.3 集体（组别）训练室</w:t>
            </w:r>
            <w:r>
              <w:rPr>
                <w:color w:val="auto"/>
                <w:highlight w:val="none"/>
              </w:rPr>
            </w:r>
            <w:r/>
          </w:p>
        </w:tc>
        <w:tc>
          <w:tcPr>
            <w:tcW w:w="623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供应商提供的康复场所内设置的集体（组别）训练教室按1:20的比例标准配置，至少1间，内设游戏活动区,每间不小于30平方米，得2分。</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实地照片等</w:t>
            </w:r>
            <w:r>
              <w:rPr>
                <w:rFonts w:hint="eastAsia" w:ascii="宋体" w:hAnsi="宋体" w:cs="宋体"/>
                <w:b/>
                <w:bCs/>
                <w:color w:val="auto"/>
                <w:sz w:val="24"/>
                <w:highlight w:val="none"/>
              </w:rPr>
              <w:t xml:space="preserve">证明材料</w:t>
            </w:r>
            <w:r>
              <w:rPr>
                <w:rFonts w:hint="eastAsia" w:cs="宋体"/>
                <w:b/>
                <w:bCs/>
                <w:color w:val="auto"/>
                <w:sz w:val="24"/>
                <w:highlight w:val="none"/>
              </w:rPr>
              <w:t xml:space="preserve">，并标注面积</w:t>
            </w:r>
            <w:r>
              <w:rPr>
                <w:rFonts w:hint="eastAsia" w:ascii="宋体" w:hAnsi="宋体" w:cs="宋体"/>
                <w:b/>
                <w:bCs/>
                <w:color w:val="auto"/>
                <w:sz w:val="24"/>
                <w:highlight w:val="none"/>
              </w:rPr>
              <w:t xml:space="preserve">）</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3.4 运动（感统）训练室</w:t>
            </w:r>
            <w:r>
              <w:rPr>
                <w:color w:val="auto"/>
                <w:highlight w:val="none"/>
              </w:rPr>
            </w:r>
            <w:r/>
          </w:p>
        </w:tc>
        <w:tc>
          <w:tcPr>
            <w:tcW w:w="623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供应商提供的康复场所内设置的运动（感统）训练室至少1间,面积不小于50平方米，得2分。</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实地照片等</w:t>
            </w:r>
            <w:r>
              <w:rPr>
                <w:rFonts w:hint="eastAsia" w:ascii="宋体" w:hAnsi="宋体" w:cs="宋体"/>
                <w:b/>
                <w:bCs/>
                <w:color w:val="auto"/>
                <w:sz w:val="24"/>
                <w:highlight w:val="none"/>
              </w:rPr>
              <w:t xml:space="preserve">证明材料</w:t>
            </w:r>
            <w:r>
              <w:rPr>
                <w:rFonts w:hint="eastAsia" w:cs="宋体"/>
                <w:b/>
                <w:bCs/>
                <w:color w:val="auto"/>
                <w:sz w:val="24"/>
                <w:highlight w:val="none"/>
              </w:rPr>
              <w:t xml:space="preserve">，并标注面积</w:t>
            </w:r>
            <w:r>
              <w:rPr>
                <w:rFonts w:hint="eastAsia" w:ascii="宋体" w:hAnsi="宋体" w:cs="宋体"/>
                <w:b/>
                <w:bCs/>
                <w:color w:val="auto"/>
                <w:sz w:val="24"/>
                <w:highlight w:val="none"/>
              </w:rPr>
              <w:t xml:space="preserve">）</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3.5 生活自理能力训练区</w:t>
            </w:r>
            <w:r>
              <w:rPr>
                <w:color w:val="auto"/>
                <w:highlight w:val="none"/>
              </w:rPr>
            </w:r>
            <w:r/>
          </w:p>
        </w:tc>
        <w:tc>
          <w:tcPr>
            <w:tcW w:w="623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供应商提供的康复场所内设置有生活自理能力训练区，区域内包含洗漱、就餐、更衣、如厕等区域，可结合机构日常生活环境设置，得2分。</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实地照片、区域设置说明等</w:t>
            </w:r>
            <w:r>
              <w:rPr>
                <w:rFonts w:hint="eastAsia" w:ascii="宋体" w:hAnsi="宋体" w:cs="宋体"/>
                <w:b/>
                <w:bCs/>
                <w:color w:val="auto"/>
                <w:sz w:val="24"/>
                <w:highlight w:val="none"/>
              </w:rPr>
              <w:t xml:space="preserve">证明材料）</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3.6 个训教室</w:t>
            </w:r>
            <w:r>
              <w:rPr>
                <w:color w:val="auto"/>
                <w:highlight w:val="none"/>
              </w:rPr>
            </w:r>
            <w:r/>
          </w:p>
        </w:tc>
        <w:tc>
          <w:tcPr>
            <w:tcW w:w="623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供应商提供的康复场所内个训教室数量与收训儿童人数按1:5的比例标准设置，每间面积应不小于8平方米，得2分。</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实地照片、设置说明等</w:t>
            </w:r>
            <w:r>
              <w:rPr>
                <w:rFonts w:hint="eastAsia" w:ascii="宋体" w:hAnsi="宋体" w:cs="宋体"/>
                <w:b/>
                <w:bCs/>
                <w:color w:val="auto"/>
                <w:sz w:val="24"/>
                <w:highlight w:val="none"/>
              </w:rPr>
              <w:t xml:space="preserve">证明材料</w:t>
            </w:r>
            <w:r>
              <w:rPr>
                <w:rFonts w:hint="eastAsia" w:cs="宋体"/>
                <w:b/>
                <w:bCs/>
                <w:color w:val="auto"/>
                <w:sz w:val="24"/>
                <w:highlight w:val="none"/>
              </w:rPr>
              <w:t xml:space="preserve">，并标注面积</w:t>
            </w:r>
            <w:r>
              <w:rPr>
                <w:rFonts w:hint="eastAsia" w:ascii="宋体" w:hAnsi="宋体" w:cs="宋体"/>
                <w:b/>
                <w:bCs/>
                <w:color w:val="auto"/>
                <w:sz w:val="24"/>
                <w:highlight w:val="none"/>
              </w:rPr>
              <w:t xml:space="preserve">）</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3.7 室外活动场所和家长等候区</w:t>
            </w:r>
            <w:r>
              <w:rPr>
                <w:color w:val="auto"/>
                <w:highlight w:val="none"/>
              </w:rPr>
            </w:r>
            <w:r/>
          </w:p>
        </w:tc>
        <w:tc>
          <w:tcPr>
            <w:tcW w:w="6237" w:type="dxa"/>
            <w:vAlign w:val="center"/>
            <w:textDirection w:val="lrTb"/>
            <w:noWrap w:val="false"/>
          </w:tcPr>
          <w:p>
            <w:pPr>
              <w:ind w:left="-101" w:firstLine="48"/>
              <w:rPr>
                <w:rFonts w:hint="eastAsia" w:ascii="宋体" w:hAnsi="宋体" w:cs="宋体"/>
                <w:b/>
                <w:bCs/>
                <w:color w:val="auto"/>
                <w:sz w:val="24"/>
                <w:highlight w:val="none"/>
              </w:rPr>
            </w:pPr>
            <w:r>
              <w:rPr>
                <w:rFonts w:hint="eastAsia" w:ascii="宋体" w:hAnsi="宋体" w:cs="宋体"/>
                <w:color w:val="auto"/>
                <w:sz w:val="24"/>
                <w:highlight w:val="none"/>
              </w:rPr>
              <w:t xml:space="preserve">①供应商提供的室外活动场地面积按人均2平方米标准设置，建有与孤独症儿童相适应的运动器材和游戏娱乐设施，室外场地应独立，设有安全提示标志和安全设施，确保无安全隐患，得2分。</w:t>
            </w:r>
            <w:r>
              <w:rPr>
                <w:rFonts w:hint="eastAsia" w:ascii="宋体" w:hAnsi="宋体" w:cs="宋体"/>
                <w:b/>
                <w:bCs/>
                <w:color w:val="auto"/>
                <w:sz w:val="24"/>
                <w:highlight w:val="none"/>
              </w:rPr>
              <w:t xml:space="preserve">（</w:t>
            </w:r>
            <w:r>
              <w:rPr>
                <w:rFonts w:hint="eastAsia" w:ascii="宋体" w:hAnsi="宋体" w:cs="宋体"/>
                <w:b/>
                <w:bCs/>
                <w:color w:val="auto"/>
                <w:spacing w:val="-12"/>
                <w:sz w:val="24"/>
                <w:highlight w:val="none"/>
              </w:rPr>
              <w:t xml:space="preserve">全部满足得</w:t>
            </w:r>
            <w:r>
              <w:rPr>
                <w:rFonts w:hint="eastAsia" w:cs="宋体"/>
                <w:b/>
                <w:bCs/>
                <w:color w:val="auto"/>
                <w:spacing w:val="-12"/>
                <w:sz w:val="24"/>
                <w:highlight w:val="none"/>
              </w:rPr>
              <w:t xml:space="preserve">2</w:t>
            </w:r>
            <w:r>
              <w:rPr>
                <w:rFonts w:hint="eastAsia" w:ascii="宋体" w:hAnsi="宋体" w:cs="宋体"/>
                <w:b/>
                <w:bCs/>
                <w:color w:val="auto"/>
                <w:spacing w:val="-12"/>
                <w:sz w:val="24"/>
                <w:highlight w:val="none"/>
              </w:rPr>
              <w:t xml:space="preserve">分，</w:t>
            </w:r>
            <w:r>
              <w:rPr>
                <w:rFonts w:hint="eastAsia" w:ascii="宋体" w:hAnsi="宋体" w:cs="宋体"/>
                <w:b/>
                <w:bCs/>
                <w:color w:val="auto"/>
                <w:spacing w:val="-10"/>
                <w:sz w:val="24"/>
                <w:highlight w:val="none"/>
              </w:rPr>
              <w:t xml:space="preserve">一项不满足扣1分，扣完为止；</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实地照片、面积及人员比例说明、器材、设施和标志照片；室外场地非机构自有的，应提供授权使用的相关证明材料。</w:t>
            </w:r>
            <w:r>
              <w:rPr>
                <w:rFonts w:hint="eastAsia" w:ascii="宋体" w:hAnsi="宋体" w:cs="宋体"/>
                <w:b/>
                <w:bCs/>
                <w:color w:val="auto"/>
                <w:sz w:val="24"/>
                <w:highlight w:val="none"/>
              </w:rPr>
              <w:t xml:space="preserve">）</w:t>
            </w:r>
            <w:r>
              <w:rPr>
                <w:color w:val="auto"/>
                <w:highlight w:val="none"/>
              </w:rPr>
            </w:r>
            <w:r/>
          </w:p>
          <w:p>
            <w:pPr>
              <w:pStyle w:val="966"/>
              <w:rPr>
                <w:color w:val="auto"/>
                <w:highlight w:val="none"/>
              </w:rPr>
            </w:pPr>
            <w:r>
              <w:rPr>
                <w:color w:val="auto"/>
                <w:highlight w:val="none"/>
              </w:rPr>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②供应商提供的康复训练场所内设置有适合家长休息的等候区域，得1分。</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实地照片及说明，</w:t>
            </w:r>
            <w:r>
              <w:rPr>
                <w:rFonts w:hint="eastAsia" w:ascii="宋体" w:hAnsi="宋体" w:cs="宋体"/>
                <w:b/>
                <w:bCs/>
                <w:color w:val="auto"/>
                <w:sz w:val="24"/>
                <w:highlight w:val="none"/>
              </w:rPr>
              <w:t xml:space="preserve">如提供的材料无法体现相关功能场所的不得分）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设备配置（1</w:t>
            </w:r>
            <w:r>
              <w:rPr>
                <w:rFonts w:hint="eastAsia" w:ascii="宋体" w:hAnsi="宋体" w:cs="宋体"/>
                <w:color w:val="auto"/>
                <w:sz w:val="24"/>
                <w:highlight w:val="none"/>
              </w:rPr>
              <w:t xml:space="preserve">5</w:t>
            </w:r>
            <w:r>
              <w:rPr>
                <w:rFonts w:hint="eastAsia" w:ascii="宋体" w:hAnsi="宋体" w:cs="宋体"/>
                <w:color w:val="auto"/>
                <w:sz w:val="24"/>
                <w:highlight w:val="none"/>
              </w:rPr>
              <w:t xml:space="preserve">.0分)</w:t>
            </w:r>
            <w:r>
              <w:rPr>
                <w:color w:val="auto"/>
                <w:highlight w:val="none"/>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4.1 基本康复评估工具</w:t>
            </w:r>
            <w:r>
              <w:rPr>
                <w:color w:val="auto"/>
                <w:highlight w:val="none"/>
              </w:rPr>
            </w:r>
            <w:r/>
          </w:p>
        </w:tc>
        <w:tc>
          <w:tcPr>
            <w:tcW w:w="623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基本康复评估工具，包括心理教育评估表（PEP－3）/C－PEP-3/孤独症儿童发展评估表（C－PEP）、语言行为里程碑评估及安置程序（VB－MAPP）、婴儿-初中生社会生活量表/儿童适应行为评定量表/Gesell发育量表等，得5分。</w:t>
            </w:r>
            <w:r>
              <w:rPr>
                <w:rFonts w:hint="eastAsia" w:cs="宋体"/>
                <w:b/>
                <w:bCs/>
                <w:color w:val="auto"/>
                <w:sz w:val="24"/>
                <w:highlight w:val="none"/>
              </w:rPr>
              <w:t xml:space="preserve">（</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量表样板、评估工具一览表及实物照片</w:t>
            </w:r>
            <w:r>
              <w:rPr>
                <w:rFonts w:hint="eastAsia" w:ascii="宋体" w:hAnsi="宋体" w:cs="宋体"/>
                <w:b/>
                <w:bCs/>
                <w:color w:val="auto"/>
                <w:sz w:val="24"/>
                <w:highlight w:val="none"/>
              </w:rPr>
              <w:t xml:space="preserve">，</w:t>
            </w:r>
            <w:r>
              <w:rPr>
                <w:rFonts w:hint="eastAsia" w:cs="宋体"/>
                <w:b/>
                <w:bCs/>
                <w:color w:val="auto"/>
                <w:sz w:val="24"/>
                <w:highlight w:val="none"/>
              </w:rPr>
              <w:t xml:space="preserve">缺一项扣</w:t>
            </w:r>
            <w:r>
              <w:rPr>
                <w:rFonts w:hint="eastAsia" w:cs="宋体"/>
                <w:b/>
                <w:bCs/>
                <w:color w:val="auto"/>
                <w:sz w:val="24"/>
                <w:highlight w:val="none"/>
              </w:rPr>
              <w:t xml:space="preserve">1</w:t>
            </w:r>
            <w:r>
              <w:rPr>
                <w:rFonts w:hint="eastAsia" w:cs="宋体"/>
                <w:b/>
                <w:bCs/>
                <w:color w:val="auto"/>
                <w:sz w:val="24"/>
                <w:highlight w:val="none"/>
              </w:rPr>
              <w:t xml:space="preserve">分，扣完为止</w:t>
            </w:r>
            <w:r>
              <w:rPr>
                <w:rFonts w:hint="eastAsia" w:ascii="宋体" w:hAnsi="宋体" w:cs="宋体"/>
                <w:b/>
                <w:bCs/>
                <w:color w:val="auto"/>
                <w:sz w:val="24"/>
                <w:highlight w:val="none"/>
              </w:rPr>
              <w:t xml:space="preserve">。）</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4.2 基本训练设备</w:t>
            </w:r>
            <w:r>
              <w:rPr>
                <w:color w:val="auto"/>
                <w:highlight w:val="none"/>
              </w:rPr>
            </w:r>
            <w:r/>
          </w:p>
        </w:tc>
        <w:tc>
          <w:tcPr>
            <w:tcW w:w="623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供应商针对本项目提供的基本训练设备，包括滑板车、大滑板、吊筒、钻滚筒、羊角球、大龙球、布袋跳、触觉球、按摩地垫、平衡木、平衡踩踏车、万象组合包、精细运动训练玩具等，得4分。</w:t>
            </w:r>
            <w:r>
              <w:rPr>
                <w:rFonts w:hint="eastAsia" w:ascii="宋体" w:hAnsi="宋体" w:cs="宋体"/>
                <w:b/>
                <w:bCs/>
                <w:color w:val="auto"/>
                <w:spacing w:val="-9"/>
                <w:sz w:val="24"/>
                <w:highlight w:val="none"/>
              </w:rPr>
              <w:t xml:space="preserve">（</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训练设备一览表及实物照片</w:t>
            </w:r>
            <w:r>
              <w:rPr>
                <w:rFonts w:hint="eastAsia" w:ascii="宋体" w:hAnsi="宋体" w:cs="宋体"/>
                <w:b/>
                <w:bCs/>
                <w:color w:val="auto"/>
                <w:sz w:val="24"/>
                <w:highlight w:val="none"/>
              </w:rPr>
              <w:t xml:space="preserve">，</w:t>
            </w:r>
            <w:r>
              <w:rPr>
                <w:rFonts w:hint="eastAsia" w:cs="宋体"/>
                <w:b/>
                <w:bCs/>
                <w:color w:val="auto"/>
                <w:sz w:val="24"/>
                <w:highlight w:val="none"/>
              </w:rPr>
              <w:t xml:space="preserve">缺一项扣</w:t>
            </w:r>
            <w:r>
              <w:rPr>
                <w:rFonts w:hint="eastAsia" w:cs="宋体"/>
                <w:b/>
                <w:bCs/>
                <w:color w:val="auto"/>
                <w:sz w:val="24"/>
                <w:highlight w:val="none"/>
              </w:rPr>
              <w:t xml:space="preserve">0.5</w:t>
            </w:r>
            <w:r>
              <w:rPr>
                <w:rFonts w:hint="eastAsia" w:cs="宋体"/>
                <w:b/>
                <w:bCs/>
                <w:color w:val="auto"/>
                <w:sz w:val="24"/>
                <w:highlight w:val="none"/>
              </w:rPr>
              <w:t xml:space="preserve">分，扣完为止</w:t>
            </w:r>
            <w:r>
              <w:rPr>
                <w:rFonts w:hint="eastAsia" w:ascii="宋体" w:hAnsi="宋体" w:cs="宋体"/>
                <w:b/>
                <w:bCs/>
                <w:color w:val="auto"/>
                <w:sz w:val="24"/>
                <w:highlight w:val="none"/>
              </w:rPr>
              <w:t xml:space="preserve">）</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4.3 教学设备及玩具</w:t>
            </w:r>
            <w:r>
              <w:rPr>
                <w:color w:val="auto"/>
                <w:highlight w:val="none"/>
              </w:rPr>
            </w:r>
            <w:r/>
          </w:p>
        </w:tc>
        <w:tc>
          <w:tcPr>
            <w:tcW w:w="623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供应商针对本项目提供的教学设备及玩具，包括儿童的课桌椅、大小黑（白）板、多媒体教学器材、适合儿童特点的挂图、卡片、音乐、游戏等，得2分。</w:t>
            </w:r>
            <w:r>
              <w:rPr>
                <w:rFonts w:hint="eastAsia" w:ascii="宋体" w:hAnsi="宋体" w:cs="宋体"/>
                <w:b/>
                <w:bCs/>
                <w:color w:val="auto"/>
                <w:spacing w:val="-9"/>
                <w:sz w:val="24"/>
                <w:highlight w:val="none"/>
              </w:rPr>
              <w:t xml:space="preserve">（</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上述教学设备玩具一览表及实物照片</w:t>
            </w:r>
            <w:r>
              <w:rPr>
                <w:rFonts w:hint="eastAsia" w:ascii="宋体" w:hAnsi="宋体" w:cs="宋体"/>
                <w:b/>
                <w:bCs/>
                <w:color w:val="auto"/>
                <w:sz w:val="24"/>
                <w:highlight w:val="none"/>
              </w:rPr>
              <w:t xml:space="preserve">，</w:t>
            </w:r>
            <w:r>
              <w:rPr>
                <w:rFonts w:hint="eastAsia" w:cs="宋体"/>
                <w:b/>
                <w:bCs/>
                <w:color w:val="auto"/>
                <w:sz w:val="24"/>
                <w:highlight w:val="none"/>
              </w:rPr>
              <w:t xml:space="preserve">缺一项扣</w:t>
            </w:r>
            <w:r>
              <w:rPr>
                <w:rFonts w:hint="eastAsia" w:cs="宋体"/>
                <w:b/>
                <w:bCs/>
                <w:color w:val="auto"/>
                <w:sz w:val="24"/>
                <w:highlight w:val="none"/>
              </w:rPr>
              <w:t xml:space="preserve">0.5</w:t>
            </w:r>
            <w:r>
              <w:rPr>
                <w:rFonts w:hint="eastAsia" w:cs="宋体"/>
                <w:b/>
                <w:bCs/>
                <w:color w:val="auto"/>
                <w:sz w:val="24"/>
                <w:highlight w:val="none"/>
              </w:rPr>
              <w:t xml:space="preserve">分，扣完为止</w:t>
            </w:r>
            <w:r>
              <w:rPr>
                <w:rFonts w:hint="eastAsia" w:ascii="宋体" w:hAnsi="宋体" w:cs="宋体"/>
                <w:b/>
                <w:bCs/>
                <w:color w:val="auto"/>
                <w:sz w:val="24"/>
                <w:highlight w:val="none"/>
              </w:rPr>
              <w:t xml:space="preserve">。）</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4.4 其他设备</w:t>
            </w:r>
            <w:r>
              <w:rPr>
                <w:color w:val="auto"/>
                <w:highlight w:val="none"/>
              </w:rPr>
            </w:r>
            <w:r/>
          </w:p>
        </w:tc>
        <w:tc>
          <w:tcPr>
            <w:tcW w:w="623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供应商针对本项目按人均4件（受训儿童人数暂按20名儿童考虑）的标准配备符合儿童训练特点的各类玩具和图书的，得1分；</w:t>
            </w:r>
            <w:r>
              <w:rPr>
                <w:rFonts w:hint="eastAsia" w:ascii="宋体" w:hAnsi="宋体" w:cs="宋体"/>
                <w:b/>
                <w:color w:val="auto"/>
                <w:sz w:val="24"/>
                <w:highlight w:val="none"/>
              </w:rPr>
              <w:t xml:space="preserve">(请在响应文件中提供玩具图书一览表及实物照片，按最低80件少一件扣0.5分，扣完为止）</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配备家长培训所需的教学设备，得1分。</w:t>
            </w:r>
            <w:r>
              <w:rPr>
                <w:rFonts w:hint="eastAsia" w:ascii="宋体" w:hAnsi="宋体" w:cs="宋体"/>
                <w:b/>
                <w:color w:val="auto"/>
                <w:sz w:val="24"/>
                <w:highlight w:val="none"/>
              </w:rPr>
              <w:t xml:space="preserve">（请在响应文件中提供教学设备一览表及实物照片，不提供的不得分）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4.5 监控设备</w:t>
            </w:r>
            <w:r>
              <w:rPr>
                <w:color w:val="auto"/>
                <w:highlight w:val="none"/>
              </w:rPr>
            </w:r>
            <w:r/>
          </w:p>
        </w:tc>
        <w:tc>
          <w:tcPr>
            <w:tcW w:w="623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康复训练区域装备的监控设施，监控资料保存天数满足60天≤d＜90天的，得1分；监控资料保存天数满足d≥90天的，得2分；本项最多得2分。</w:t>
            </w:r>
            <w:r>
              <w:rPr>
                <w:rFonts w:hint="eastAsia" w:ascii="宋体" w:hAnsi="宋体" w:cs="宋体"/>
                <w:b/>
                <w:color w:val="auto"/>
                <w:sz w:val="24"/>
                <w:highlight w:val="none"/>
              </w:rPr>
              <w:t xml:space="preserve">（请在响应文件中提供实地场所安装监控照片、监控参数等证明材料，以及承诺所有康复区域均安装监控及监控能正常使用的承诺说明，不提供不得分。）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机构管理(29.0分)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人员配备</w:t>
            </w:r>
            <w:r>
              <w:rPr>
                <w:color w:val="auto"/>
                <w:highlight w:val="none"/>
              </w:rPr>
            </w:r>
            <w:r/>
          </w:p>
        </w:tc>
        <w:tc>
          <w:tcPr>
            <w:tcW w:w="623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医疗类供应商配备：</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① 康复业务主管；（2分）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③ 配备康复治疗师或康复教师。（3分）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③ 配备有相应的保育员、卫生保健医生、社区指导人员；（2分）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④ 配备有后勤保障工作人员。（2分）</w:t>
            </w:r>
            <w:r>
              <w:rPr>
                <w:color w:val="auto"/>
                <w:highlight w:val="none"/>
              </w:rPr>
            </w:r>
            <w:r/>
          </w:p>
          <w:p>
            <w:pPr>
              <w:pStyle w:val="1107"/>
              <w:ind w:left="31" w:right="11" w:firstLine="13"/>
              <w:spacing w:before="38"/>
              <w:rPr>
                <w:rFonts w:hint="eastAsia"/>
                <w:b/>
                <w:color w:val="auto"/>
                <w:sz w:val="24"/>
                <w:szCs w:val="24"/>
                <w:highlight w:val="none"/>
              </w:rPr>
            </w:pPr>
            <w:r>
              <w:rPr>
                <w:rFonts w:hint="eastAsia"/>
                <w:b/>
                <w:color w:val="auto"/>
                <w:sz w:val="24"/>
                <w:szCs w:val="24"/>
                <w:highlight w:val="none"/>
                <w:lang w:eastAsia="zh-CN"/>
              </w:rPr>
              <w:t xml:space="preserve">（本项最高得9分。响应文件中提供人员花名册及相关职务说明、资质证书、</w:t>
            </w:r>
            <w:r>
              <w:rPr>
                <w:rFonts w:ascii="Calibri" w:hAnsi="Calibri" w:cs="Calibri"/>
                <w:b/>
                <w:color w:val="auto"/>
                <w:sz w:val="24"/>
                <w:szCs w:val="24"/>
                <w:highlight w:val="none"/>
                <w:lang w:eastAsia="zh-CN"/>
              </w:rPr>
              <w:t xml:space="preserve">①②</w:t>
            </w:r>
            <w:r>
              <w:rPr>
                <w:rFonts w:hint="eastAsia"/>
                <w:b/>
                <w:color w:val="auto"/>
                <w:sz w:val="24"/>
                <w:szCs w:val="24"/>
                <w:highlight w:val="none"/>
                <w:lang w:eastAsia="zh-CN"/>
              </w:rPr>
              <w:t xml:space="preserve">人员开标前3个月内的任意一期为其缴纳的社保证明材料及人员劳动合同，</w:t>
            </w:r>
            <w:r>
              <w:rPr>
                <w:rFonts w:ascii="Calibri" w:hAnsi="Calibri" w:cs="Calibri"/>
                <w:b/>
                <w:color w:val="auto"/>
                <w:sz w:val="24"/>
                <w:szCs w:val="24"/>
                <w:highlight w:val="none"/>
                <w:lang w:eastAsia="zh-CN"/>
              </w:rPr>
              <w:t xml:space="preserve">③④</w:t>
            </w:r>
            <w:r>
              <w:rPr>
                <w:rFonts w:hint="eastAsia" w:ascii="Calibri" w:hAnsi="Calibri" w:cs="Calibri"/>
                <w:b/>
                <w:color w:val="auto"/>
                <w:sz w:val="24"/>
                <w:szCs w:val="24"/>
                <w:highlight w:val="none"/>
                <w:lang w:eastAsia="zh-CN"/>
              </w:rPr>
              <w:t xml:space="preserve">人员的聘书或劳动合同</w:t>
            </w:r>
            <w:r>
              <w:rPr>
                <w:rFonts w:hint="eastAsia" w:ascii="Calibri" w:hAnsi="Calibri" w:cs="Calibri"/>
                <w:b/>
                <w:color w:val="auto"/>
                <w:sz w:val="24"/>
                <w:szCs w:val="24"/>
                <w:highlight w:val="none"/>
                <w:lang w:eastAsia="zh-CN"/>
              </w:rPr>
              <w:t xml:space="preserve">/</w:t>
            </w:r>
            <w:r>
              <w:rPr>
                <w:rFonts w:hint="eastAsia" w:ascii="Calibri" w:hAnsi="Calibri" w:cs="Calibri"/>
                <w:b/>
                <w:color w:val="auto"/>
                <w:sz w:val="24"/>
                <w:szCs w:val="24"/>
                <w:highlight w:val="none"/>
                <w:lang w:eastAsia="zh-CN"/>
              </w:rPr>
              <w:t xml:space="preserve">劳务合同</w:t>
            </w:r>
            <w:r>
              <w:rPr>
                <w:rFonts w:hint="eastAsia"/>
                <w:b/>
                <w:color w:val="auto"/>
                <w:sz w:val="24"/>
                <w:szCs w:val="24"/>
                <w:highlight w:val="none"/>
                <w:lang w:eastAsia="zh-CN"/>
              </w:rPr>
              <w:t xml:space="preserve">）</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人员组成</w:t>
            </w:r>
            <w:r>
              <w:rPr>
                <w:color w:val="auto"/>
                <w:highlight w:val="none"/>
              </w:rPr>
            </w:r>
            <w:r/>
          </w:p>
        </w:tc>
        <w:tc>
          <w:tcPr>
            <w:tcW w:w="623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康复治疗师或康复教师与残疾儿童的比例应不低于1:15；从事个训的康复治疗师或康复教师与残疾儿童比例应不低于1:8，得6分（受训儿童人数最低按20名儿童考虑，康复治疗师或康复教师不少于2人、从事个训的康复治疗师或康复教师不少于3人）；在此基础上康复治疗师或教师每增加一人得1分，最多得4分。本项最高得10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bCs/>
                <w:color w:val="auto"/>
                <w:sz w:val="24"/>
                <w:highlight w:val="none"/>
              </w:rPr>
              <w:t xml:space="preserve">（请在响应文件中提供在职人员总名单、康复治疗师、教师等相关资质证书、</w:t>
            </w:r>
            <w:r>
              <w:rPr>
                <w:rFonts w:hint="eastAsia" w:ascii="宋体" w:hAnsi="宋体" w:cs="宋体"/>
                <w:b/>
                <w:color w:val="auto"/>
                <w:sz w:val="24"/>
                <w:highlight w:val="none"/>
              </w:rPr>
              <w:t xml:space="preserve">开标前3个月内的任意一期为其缴纳的社保证明材料及人员劳动合同</w:t>
            </w:r>
            <w:r>
              <w:rPr>
                <w:rFonts w:hint="eastAsia" w:ascii="宋体" w:hAnsi="宋体" w:cs="宋体"/>
                <w:b/>
                <w:bCs/>
                <w:color w:val="auto"/>
                <w:sz w:val="24"/>
                <w:highlight w:val="none"/>
              </w:rPr>
              <w:t xml:space="preserve">）</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资历要求</w:t>
            </w:r>
            <w:r>
              <w:rPr>
                <w:color w:val="auto"/>
                <w:highlight w:val="none"/>
              </w:rPr>
            </w:r>
            <w:r/>
          </w:p>
        </w:tc>
        <w:tc>
          <w:tcPr>
            <w:tcW w:w="623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供应商提供服务的人员组成中，满足下列要求：</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①业务主管具有教育、医疗、康复、心理等相关专业大专以上学历，有3年以上儿童康复训练的服务经验；</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②教师取得资格证、具有学前教育、特殊教育等相关专业大专以上学历，应全部接受过孤独症康复教育的岗前培训；康复治疗师具有康复治疗专业大专以上学历，取得资格证且经过相关业务培训；</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③每年不少于30%康复专业人员（业务主管、教师、医师、康复治疗师）参加市级以上组织的业务培训；</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④保育员、保健医生配置参照《幼儿园教职工配备标准（暂行）》和《托儿所幼儿园卫生保健工作规范》执行；</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⑤机构所有工作人员根据岗位要求取得健康证明。</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bCs/>
                <w:color w:val="auto"/>
                <w:sz w:val="24"/>
                <w:highlight w:val="none"/>
              </w:rPr>
              <w:t xml:space="preserve">（完全满足上述要求的，得10分；每有一项不满足要求的，扣2分，扣完为止。请在响应文件中提供资格证书、服务经验证明、学历证明、相关业务培训、一年以内的健康证明、</w:t>
            </w:r>
            <w:r>
              <w:rPr>
                <w:rFonts w:hint="eastAsia" w:ascii="宋体" w:hAnsi="宋体" w:cs="宋体"/>
                <w:b/>
                <w:color w:val="auto"/>
                <w:sz w:val="24"/>
                <w:highlight w:val="none"/>
              </w:rPr>
              <w:t xml:space="preserve">开标前3个月内的任意一期为其缴纳的社保证明材料及人员劳动合同</w:t>
            </w:r>
            <w:r>
              <w:rPr>
                <w:rFonts w:hint="eastAsia" w:ascii="宋体" w:hAnsi="宋体" w:cs="宋体"/>
                <w:b/>
                <w:bCs/>
                <w:color w:val="auto"/>
                <w:sz w:val="24"/>
                <w:highlight w:val="none"/>
              </w:rPr>
              <w:t xml:space="preserve">等证明材料，保育员、保健医生可提供相关聘书等证明材料；不提供不得分。）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业务功能19.0分)</w:t>
            </w:r>
            <w:r>
              <w:rPr>
                <w:color w:val="auto"/>
                <w:highlight w:val="none"/>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6.1 部门设置</w:t>
            </w:r>
            <w:r>
              <w:rPr>
                <w:color w:val="auto"/>
                <w:highlight w:val="none"/>
              </w:rPr>
            </w:r>
            <w:r/>
          </w:p>
        </w:tc>
        <w:tc>
          <w:tcPr>
            <w:tcW w:w="6237"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设置教学评估/医疗评估，康复训练、教育培训、后勤保障、行政办公等部门。本项最高得2分，少一个部门扣0.5分，扣完为止。</w:t>
            </w:r>
            <w:r>
              <w:rPr>
                <w:rFonts w:hint="eastAsia" w:ascii="宋体" w:hAnsi="宋体" w:cs="宋体"/>
                <w:b/>
                <w:bCs/>
                <w:color w:val="auto"/>
                <w:sz w:val="24"/>
                <w:highlight w:val="none"/>
              </w:rPr>
              <w:t xml:space="preserve">（请在响应文件中提供相关部门设置说明、人员组成及具体职责</w:t>
            </w:r>
            <w:r>
              <w:rPr>
                <w:rFonts w:hint="eastAsia" w:cs="宋体"/>
                <w:b/>
                <w:bCs/>
                <w:color w:val="auto"/>
                <w:sz w:val="24"/>
                <w:highlight w:val="none"/>
              </w:rPr>
              <w:t xml:space="preserve">，</w:t>
            </w:r>
            <w:r>
              <w:rPr>
                <w:rFonts w:hint="eastAsia" w:ascii="宋体" w:hAnsi="宋体" w:cs="宋体"/>
                <w:b/>
                <w:bCs/>
                <w:color w:val="auto"/>
                <w:sz w:val="24"/>
                <w:highlight w:val="none"/>
              </w:rPr>
              <w:t xml:space="preserve">少一个部门</w:t>
            </w:r>
            <w:r>
              <w:rPr>
                <w:rFonts w:hint="eastAsia" w:cs="宋体"/>
                <w:b/>
                <w:bCs/>
                <w:color w:val="auto"/>
                <w:sz w:val="24"/>
                <w:highlight w:val="none"/>
              </w:rPr>
              <w:t xml:space="preserve">或其对应材料</w:t>
            </w:r>
            <w:r>
              <w:rPr>
                <w:rFonts w:hint="eastAsia" w:ascii="宋体" w:hAnsi="宋体" w:cs="宋体"/>
                <w:b/>
                <w:bCs/>
                <w:color w:val="auto"/>
                <w:sz w:val="24"/>
                <w:highlight w:val="none"/>
              </w:rPr>
              <w:t xml:space="preserve">扣0.5分，扣完为止。）</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6.2 业务能力</w:t>
            </w:r>
            <w:r>
              <w:rPr>
                <w:color w:val="auto"/>
                <w:highlight w:val="none"/>
              </w:rPr>
            </w:r>
            <w:r/>
          </w:p>
        </w:tc>
        <w:tc>
          <w:tcPr>
            <w:tcW w:w="6237" w:type="dxa"/>
            <w:vAlign w:val="center"/>
            <w:textDirection w:val="lrTb"/>
            <w:noWrap w:val="false"/>
          </w:tcPr>
          <w:p>
            <w:pPr>
              <w:ind w:left="-101" w:firstLine="48"/>
              <w:rPr>
                <w:rFonts w:hint="eastAsia" w:ascii="宋体" w:hAnsi="宋体" w:cs="宋体"/>
                <w:b/>
                <w:bCs/>
                <w:color w:val="auto"/>
                <w:sz w:val="24"/>
                <w:highlight w:val="none"/>
              </w:rPr>
            </w:pPr>
            <w:r>
              <w:rPr>
                <w:rFonts w:hint="eastAsia" w:ascii="宋体" w:hAnsi="宋体" w:cs="宋体"/>
                <w:color w:val="auto"/>
                <w:sz w:val="24"/>
                <w:highlight w:val="none"/>
              </w:rPr>
              <w:t xml:space="preserve">①供应商能同时受训20名以上孤独症残疾儿童的能力，得5分。同时受训残疾儿童每增加10人得1分，最多得3分。</w:t>
            </w:r>
            <w:r>
              <w:rPr>
                <w:rFonts w:hint="eastAsia" w:ascii="宋体" w:hAnsi="宋体" w:cs="宋体"/>
                <w:b/>
                <w:bCs/>
                <w:color w:val="auto"/>
                <w:sz w:val="24"/>
                <w:highlight w:val="none"/>
              </w:rPr>
              <w:t xml:space="preserve">（请在响应文件中提供相关证明材料，以供应商提供的专业人员、场所设置等配比进行打分，不满足要求不得分）</w:t>
            </w:r>
            <w:r>
              <w:rPr>
                <w:color w:val="auto"/>
                <w:highlight w:val="none"/>
              </w:rPr>
            </w:r>
            <w:r/>
          </w:p>
          <w:p>
            <w:pPr>
              <w:pStyle w:val="966"/>
              <w:rPr>
                <w:color w:val="auto"/>
                <w:highlight w:val="none"/>
              </w:rPr>
            </w:pPr>
            <w:r>
              <w:rPr>
                <w:color w:val="auto"/>
                <w:highlight w:val="none"/>
              </w:rPr>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color w:val="auto"/>
                <w:sz w:val="24"/>
                <w:highlight w:val="none"/>
              </w:rPr>
              <w:t xml:space="preserve">（上述单位投标，本项可不查验相关证明材料，直接得分）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8</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12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康复方案</w:t>
            </w:r>
            <w:r>
              <w:rPr>
                <w:color w:val="auto"/>
                <w:highlight w:val="none"/>
              </w:rPr>
            </w:r>
            <w:r/>
          </w:p>
        </w:tc>
        <w:tc>
          <w:tcPr>
            <w:tcW w:w="62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医疗类供应商：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①康复项目及收费参照苏州市医保局关于公立医院医疗服务价格的相关规定；</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②有符合不同康复形式（门诊/住院）的康复方案；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③有根据残疾儿童个体情况制定个性化康复方案；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④有超出购买服务要求的服务内容，如服务内容、服务时间和（或）服务价格优惠。</w:t>
            </w:r>
            <w:r>
              <w:rPr>
                <w:color w:val="auto"/>
                <w:highlight w:val="none"/>
              </w:rPr>
            </w:r>
            <w:r/>
          </w:p>
          <w:p>
            <w:pPr>
              <w:pStyle w:val="966"/>
              <w:rPr>
                <w:color w:val="auto"/>
                <w:highlight w:val="none"/>
              </w:rPr>
            </w:pPr>
            <w:r>
              <w:rPr>
                <w:rFonts w:hint="eastAsia" w:hAnsi="宋体" w:cs="宋体"/>
                <w:color w:val="auto"/>
                <w:highlight w:val="none"/>
              </w:rPr>
              <w:t xml:space="preserve">⑤有关于支持性服务、社会融合活动、家长培训、家庭康复延伸培训、公益活动、康复服务指导跟踪等服务的相关安排。</w:t>
            </w:r>
            <w:r>
              <w:rPr>
                <w:color w:val="auto"/>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color w:val="auto"/>
                <w:highlight w:val="none"/>
              </w:rPr>
            </w:r>
            <w:r/>
          </w:p>
          <w:p>
            <w:pPr>
              <w:pStyle w:val="966"/>
              <w:rPr>
                <w:color w:val="auto"/>
                <w:highlight w:val="none"/>
              </w:rPr>
            </w:pPr>
            <w:r>
              <w:rPr>
                <w:color w:val="auto"/>
                <w:highlight w:val="none"/>
              </w:rPr>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tcW w:w="8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7.价格分（10分）</w:t>
            </w:r>
            <w:r>
              <w:rPr>
                <w:color w:val="auto"/>
                <w:highlight w:val="none"/>
              </w:rPr>
            </w:r>
            <w:r/>
          </w:p>
        </w:tc>
        <w:tc>
          <w:tcPr>
            <w:gridSpan w:val="2"/>
            <w:tcW w:w="7474" w:type="dxa"/>
            <w:vAlign w:val="center"/>
            <w:textDirection w:val="lrTb"/>
            <w:noWrap w:val="false"/>
          </w:tcPr>
          <w:p>
            <w:pPr>
              <w:pStyle w:val="966"/>
              <w:rPr>
                <w:color w:val="auto"/>
                <w:highlight w:val="none"/>
              </w:rPr>
            </w:pPr>
            <w:r>
              <w:rPr>
                <w:rFonts w:hint="eastAsia"/>
                <w:color w:val="auto"/>
                <w:highlight w:val="none"/>
              </w:rPr>
              <w:t xml:space="preserve">医疗类供应商：</w:t>
            </w:r>
            <w:r>
              <w:rPr>
                <w:color w:val="auto"/>
                <w:highlight w:val="none"/>
              </w:rPr>
            </w:r>
            <w:r/>
          </w:p>
          <w:p>
            <w:pPr>
              <w:pStyle w:val="966"/>
              <w:rPr>
                <w:rFonts w:hint="eastAsia" w:hAnsi="宋体" w:cs="宋体"/>
                <w:b/>
                <w:bCs/>
                <w:color w:val="auto"/>
                <w:highlight w:val="none"/>
              </w:rPr>
            </w:pPr>
            <w:r>
              <w:rPr>
                <w:rFonts w:hint="eastAsia"/>
                <w:color w:val="auto"/>
                <w:highlight w:val="none"/>
              </w:rPr>
              <w:t xml:space="preserve">承诺</w:t>
            </w:r>
            <w:r>
              <w:rPr>
                <w:color w:val="auto"/>
                <w:highlight w:val="none"/>
              </w:rPr>
              <w:t xml:space="preserve">康复项目及收费参照苏州市医保局关于公立医院医疗服务价格的相关规定</w:t>
            </w:r>
            <w:r>
              <w:rPr>
                <w:rFonts w:hint="eastAsia"/>
                <w:color w:val="auto"/>
                <w:highlight w:val="none"/>
              </w:rPr>
              <w:t xml:space="preserve">的，得10分。否则不得分。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gridAfter w:val="1"/>
          <w:jc w:val="center"/>
          <w:trHeight w:val="20"/>
        </w:trPr>
        <w:tc>
          <w:tcPr>
            <w:gridSpan w:val="3"/>
            <w:tcW w:w="835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综合评分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100</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bl>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rPr>
          <w:color w:val="auto"/>
          <w:highlight w:val="none"/>
        </w:rPr>
      </w:r>
      <w:r/>
    </w:p>
    <w:p>
      <w:pPr>
        <w:rPr>
          <w:color w:val="auto"/>
          <w:highlight w:val="none"/>
        </w:rPr>
      </w:pPr>
      <w:r>
        <w:rPr>
          <w:color w:val="auto"/>
          <w:highlight w:val="none"/>
        </w:rPr>
        <w:br w:type="page" w:clear="all"/>
      </w:r>
      <w:r>
        <w:rPr>
          <w:color w:val="auto"/>
          <w:highlight w:val="none"/>
        </w:rPr>
      </w:r>
      <w:r/>
    </w:p>
    <w:tbl>
      <w:tblPr>
        <w:tblW w:w="103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5"/>
        <w:gridCol w:w="991"/>
        <w:gridCol w:w="6604"/>
        <w:gridCol w:w="699"/>
        <w:gridCol w:w="592"/>
        <w:gridCol w:w="592"/>
      </w:tblGrid>
      <w:tr>
        <w:trPr>
          <w:jc w:val="center"/>
          <w:trHeight w:val="20"/>
        </w:trPr>
        <w:tc>
          <w:tcPr>
            <w:gridSpan w:val="6"/>
            <w:tcW w:w="103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b/>
                <w:bCs/>
                <w:color w:val="auto"/>
                <w:sz w:val="24"/>
                <w:highlight w:val="none"/>
              </w:rPr>
              <w:t xml:space="preserve">第十包：孤独症儿童基本康复服务评分标准</w:t>
            </w:r>
            <w:r>
              <w:rPr>
                <w:rFonts w:hint="eastAsia" w:ascii="仿宋_GB2312" w:hAnsi="仿宋_GB2312" w:eastAsia="仿宋_GB2312" w:cs="仿宋_GB2312"/>
                <w:color w:val="auto"/>
                <w:spacing w:val="-6"/>
                <w:sz w:val="24"/>
                <w:highlight w:val="none"/>
              </w:rPr>
              <w:t xml:space="preserve">（教育类）</w:t>
            </w:r>
            <w:r>
              <w:rPr>
                <w:color w:val="auto"/>
                <w:highlight w:val="none"/>
              </w:rPr>
            </w:r>
            <w:r/>
          </w:p>
        </w:tc>
      </w:tr>
      <w:tr>
        <w:trPr>
          <w:jc w:val="center"/>
          <w:trHeight w:val="20"/>
        </w:trPr>
        <w:tc>
          <w:tcPr>
            <w:gridSpan w:val="2"/>
            <w:tcW w:w="18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  目</w:t>
            </w:r>
            <w:r>
              <w:rPr>
                <w:color w:val="auto"/>
                <w:highlight w:val="none"/>
              </w:rPr>
            </w:r>
            <w:r/>
          </w:p>
        </w:tc>
        <w:tc>
          <w:tcPr>
            <w:tcW w:w="6604"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评分标准</w:t>
            </w:r>
            <w:r>
              <w:rPr>
                <w:color w:val="auto"/>
                <w:highlight w:val="none"/>
              </w:rPr>
            </w:r>
            <w:r/>
          </w:p>
        </w:tc>
        <w:tc>
          <w:tcPr>
            <w:tcW w:w="699"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值</w:t>
            </w:r>
            <w:r>
              <w:rPr>
                <w:color w:val="auto"/>
                <w:highlight w:val="none"/>
              </w:rPr>
            </w:r>
            <w:r/>
          </w:p>
        </w:tc>
        <w:tc>
          <w:tcPr>
            <w:tcW w:w="592"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计分</w:t>
            </w:r>
            <w:r>
              <w:rPr>
                <w:color w:val="auto"/>
                <w:highlight w:val="none"/>
              </w:rPr>
            </w:r>
            <w:r/>
          </w:p>
        </w:tc>
        <w:tc>
          <w:tcPr>
            <w:tcW w:w="592"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备注</w:t>
            </w:r>
            <w:r>
              <w:rPr>
                <w:color w:val="auto"/>
                <w:highlight w:val="none"/>
              </w:rPr>
            </w:r>
            <w:r/>
          </w:p>
        </w:tc>
      </w:tr>
      <w:tr>
        <w:trPr>
          <w:jc w:val="center"/>
          <w:trHeight w:val="20"/>
        </w:trPr>
        <w:tc>
          <w:tcPr>
            <w:tcW w:w="88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一级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二级</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指标</w:t>
            </w:r>
            <w:r>
              <w:rPr>
                <w:color w:val="auto"/>
                <w:highlight w:val="none"/>
              </w:rPr>
            </w:r>
            <w:r/>
          </w:p>
        </w:tc>
        <w:tc>
          <w:tcPr>
            <w:tcW w:w="6604"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699"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592"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592"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r>
      <w:tr>
        <w:trPr>
          <w:jc w:val="center"/>
          <w:trHeight w:val="20"/>
        </w:trPr>
        <w:tc>
          <w:tcPr>
            <w:tcW w:w="88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建设标准(6.0分)</w:t>
            </w:r>
            <w:r>
              <w:rPr>
                <w:color w:val="auto"/>
                <w:highlight w:val="none"/>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1.1 抗震要求</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60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供应商提供康复服务场所的抗震设防要求不低于幼儿园、中小学的教学用房在GB50223标准。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color w:val="auto"/>
                <w:sz w:val="24"/>
                <w:highlight w:val="none"/>
              </w:rPr>
              <w:t xml:space="preserve">（请在响应文件中提供有效证明材料，提供的材料不足以说明或不提供的不得分）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1.2 建设要求</w:t>
            </w:r>
            <w:r>
              <w:rPr>
                <w:color w:val="auto"/>
                <w:highlight w:val="none"/>
              </w:rPr>
            </w:r>
            <w:r/>
          </w:p>
        </w:tc>
        <w:tc>
          <w:tcPr>
            <w:tcW w:w="660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color w:val="auto"/>
                <w:sz w:val="24"/>
                <w:highlight w:val="none"/>
              </w:rPr>
              <w:t xml:space="preserve">（请在响应文件中提供承诺书或有效证明材料，不提供不得分。满足一项规定得2分&lt;提供承诺书得1分，提供有效证明材料得2分&gt;，两项规定均满足得4分。）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内部管理(5.0分)</w:t>
            </w:r>
            <w:r>
              <w:rPr>
                <w:color w:val="auto"/>
                <w:highlight w:val="none"/>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 制度管理</w:t>
            </w:r>
            <w:r>
              <w:rPr>
                <w:color w:val="auto"/>
                <w:highlight w:val="none"/>
              </w:rPr>
            </w:r>
            <w:r/>
          </w:p>
        </w:tc>
        <w:tc>
          <w:tcPr>
            <w:tcW w:w="660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color w:val="auto"/>
                <w:sz w:val="24"/>
                <w:highlight w:val="none"/>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设施</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配置(16.0分)</w:t>
            </w:r>
            <w:r>
              <w:rPr>
                <w:color w:val="auto"/>
                <w:highlight w:val="none"/>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3.1 康复场地</w:t>
            </w:r>
            <w:r>
              <w:rPr>
                <w:color w:val="auto"/>
                <w:highlight w:val="none"/>
              </w:rPr>
            </w:r>
            <w:r/>
          </w:p>
        </w:tc>
        <w:tc>
          <w:tcPr>
            <w:tcW w:w="6604"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color w:val="auto"/>
                <w:sz w:val="24"/>
                <w:highlight w:val="none"/>
              </w:rPr>
              <w:t xml:space="preserve">①供应商提供的康复场所设置有咨询接待(评估)室、集体（组别）训练教室、运动（感统）训练室、生活自理训练室、个训教室、档案室。有可利用的室外活动场地，无障碍建设和设施完备。</w:t>
            </w:r>
            <w:r>
              <w:rPr>
                <w:rFonts w:hint="eastAsia" w:ascii="宋体" w:hAnsi="宋体" w:cs="宋体"/>
                <w:b/>
                <w:bCs/>
                <w:color w:val="auto"/>
                <w:sz w:val="24"/>
                <w:highlight w:val="none"/>
              </w:rPr>
              <w:t xml:space="preserve">（在响应文件中提供机构完整平面图，在平面图上标注清楚</w:t>
            </w:r>
            <w:r>
              <w:rPr>
                <w:rFonts w:hint="eastAsia" w:cs="宋体"/>
                <w:b/>
                <w:bCs/>
                <w:color w:val="auto"/>
                <w:sz w:val="24"/>
                <w:highlight w:val="none"/>
              </w:rPr>
              <w:t xml:space="preserve">上述功能室</w:t>
            </w:r>
            <w:r>
              <w:rPr>
                <w:rFonts w:hint="eastAsia" w:ascii="宋体" w:hAnsi="宋体" w:cs="宋体"/>
                <w:b/>
                <w:bCs/>
                <w:color w:val="auto"/>
                <w:sz w:val="24"/>
                <w:highlight w:val="none"/>
              </w:rPr>
              <w:t xml:space="preserve">，</w:t>
            </w:r>
            <w:r>
              <w:rPr>
                <w:rFonts w:hint="eastAsia" w:cs="宋体"/>
                <w:b/>
                <w:bCs/>
                <w:color w:val="auto"/>
                <w:sz w:val="24"/>
                <w:highlight w:val="none"/>
              </w:rPr>
              <w:t xml:space="preserve">附实地照片，无障碍设施照片和说明，得</w:t>
            </w:r>
            <w:r>
              <w:rPr>
                <w:rFonts w:hint="eastAsia" w:cs="宋体"/>
                <w:b/>
                <w:bCs/>
                <w:color w:val="auto"/>
                <w:sz w:val="24"/>
                <w:highlight w:val="none"/>
              </w:rPr>
              <w:t xml:space="preserve">2</w:t>
            </w:r>
            <w:r>
              <w:rPr>
                <w:rFonts w:hint="eastAsia" w:cs="宋体"/>
                <w:b/>
                <w:bCs/>
                <w:color w:val="auto"/>
                <w:sz w:val="24"/>
                <w:highlight w:val="none"/>
              </w:rPr>
              <w:t xml:space="preserve">分，</w:t>
            </w:r>
            <w:r>
              <w:rPr>
                <w:rFonts w:hint="eastAsia" w:ascii="宋体" w:hAnsi="宋体" w:cs="宋体"/>
                <w:b/>
                <w:bCs/>
                <w:color w:val="auto"/>
                <w:sz w:val="24"/>
                <w:highlight w:val="none"/>
              </w:rPr>
              <w:t xml:space="preserve">每少一个扣0.5分，扣完为止）</w:t>
            </w:r>
            <w:r>
              <w:rPr>
                <w:rFonts w:hint="eastAsia" w:ascii="宋体" w:hAnsi="宋体" w:cs="宋体"/>
                <w:color w:val="auto"/>
                <w:spacing w:val="-8"/>
                <w:sz w:val="24"/>
                <w:highlight w:val="none"/>
              </w:rPr>
              <w:t xml:space="preserve">；</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②业务用房面积不少于建筑总面积的60%。</w:t>
            </w:r>
            <w:r>
              <w:rPr>
                <w:rFonts w:hint="eastAsia" w:ascii="宋体" w:hAnsi="宋体" w:cs="宋体"/>
                <w:b/>
                <w:color w:val="auto"/>
                <w:sz w:val="24"/>
                <w:highlight w:val="none"/>
              </w:rPr>
              <w:t xml:space="preserve">（在响应文件中提供有效证明材料的得1分，不提供不得分）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3.2 咨询接待（评估）室</w:t>
            </w:r>
            <w:r>
              <w:rPr>
                <w:color w:val="auto"/>
                <w:highlight w:val="none"/>
              </w:rPr>
            </w:r>
            <w:r/>
          </w:p>
        </w:tc>
        <w:tc>
          <w:tcPr>
            <w:tcW w:w="660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供应商提供的康复场所内设置的咨询接待(评估)室至少1间,面积不小于15平方米，得2分。</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实地照片等</w:t>
            </w:r>
            <w:r>
              <w:rPr>
                <w:rFonts w:hint="eastAsia" w:ascii="宋体" w:hAnsi="宋体" w:cs="宋体"/>
                <w:b/>
                <w:bCs/>
                <w:color w:val="auto"/>
                <w:sz w:val="24"/>
                <w:highlight w:val="none"/>
              </w:rPr>
              <w:t xml:space="preserve">证明材料</w:t>
            </w:r>
            <w:r>
              <w:rPr>
                <w:rFonts w:hint="eastAsia" w:cs="宋体"/>
                <w:b/>
                <w:bCs/>
                <w:color w:val="auto"/>
                <w:sz w:val="24"/>
                <w:highlight w:val="none"/>
              </w:rPr>
              <w:t xml:space="preserve">，并标注面积</w:t>
            </w:r>
            <w:r>
              <w:rPr>
                <w:rFonts w:hint="eastAsia" w:ascii="宋体" w:hAnsi="宋体" w:cs="宋体"/>
                <w:b/>
                <w:bCs/>
                <w:color w:val="auto"/>
                <w:sz w:val="24"/>
                <w:highlight w:val="none"/>
              </w:rPr>
              <w:t xml:space="preserve">）</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3.3 集体（组别）训练室</w:t>
            </w:r>
            <w:r>
              <w:rPr>
                <w:color w:val="auto"/>
                <w:highlight w:val="none"/>
              </w:rPr>
            </w:r>
            <w:r/>
          </w:p>
        </w:tc>
        <w:tc>
          <w:tcPr>
            <w:tcW w:w="660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供应商提供的康复场所内设置的集体（组别）训练教室按1:20的比例标准配置，至少1间，内设游戏活动区,每间不小于30平方米，得2分。</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实地照片等</w:t>
            </w:r>
            <w:r>
              <w:rPr>
                <w:rFonts w:hint="eastAsia" w:ascii="宋体" w:hAnsi="宋体" w:cs="宋体"/>
                <w:b/>
                <w:bCs/>
                <w:color w:val="auto"/>
                <w:sz w:val="24"/>
                <w:highlight w:val="none"/>
              </w:rPr>
              <w:t xml:space="preserve">证明材料</w:t>
            </w:r>
            <w:r>
              <w:rPr>
                <w:rFonts w:hint="eastAsia" w:cs="宋体"/>
                <w:b/>
                <w:bCs/>
                <w:color w:val="auto"/>
                <w:sz w:val="24"/>
                <w:highlight w:val="none"/>
              </w:rPr>
              <w:t xml:space="preserve">，并标注面积</w:t>
            </w:r>
            <w:r>
              <w:rPr>
                <w:rFonts w:hint="eastAsia" w:ascii="宋体" w:hAnsi="宋体" w:cs="宋体"/>
                <w:b/>
                <w:bCs/>
                <w:color w:val="auto"/>
                <w:sz w:val="24"/>
                <w:highlight w:val="none"/>
              </w:rPr>
              <w:t xml:space="preserve">）</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3.4 运动（感统）训练室</w:t>
            </w:r>
            <w:r>
              <w:rPr>
                <w:color w:val="auto"/>
                <w:highlight w:val="none"/>
              </w:rPr>
            </w:r>
            <w:r/>
          </w:p>
        </w:tc>
        <w:tc>
          <w:tcPr>
            <w:tcW w:w="660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供应商提供的康复场所内设置的运动（感统）训练室至少1间,面积不小于50平方米，得2分。</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实地照片等</w:t>
            </w:r>
            <w:r>
              <w:rPr>
                <w:rFonts w:hint="eastAsia" w:ascii="宋体" w:hAnsi="宋体" w:cs="宋体"/>
                <w:b/>
                <w:bCs/>
                <w:color w:val="auto"/>
                <w:sz w:val="24"/>
                <w:highlight w:val="none"/>
              </w:rPr>
              <w:t xml:space="preserve">证明材料</w:t>
            </w:r>
            <w:r>
              <w:rPr>
                <w:rFonts w:hint="eastAsia" w:cs="宋体"/>
                <w:b/>
                <w:bCs/>
                <w:color w:val="auto"/>
                <w:sz w:val="24"/>
                <w:highlight w:val="none"/>
              </w:rPr>
              <w:t xml:space="preserve">，并标注面积</w:t>
            </w:r>
            <w:r>
              <w:rPr>
                <w:rFonts w:hint="eastAsia" w:ascii="宋体" w:hAnsi="宋体" w:cs="宋体"/>
                <w:b/>
                <w:bCs/>
                <w:color w:val="auto"/>
                <w:sz w:val="24"/>
                <w:highlight w:val="none"/>
              </w:rPr>
              <w:t xml:space="preserve">）</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3.5 生活自理能力训练区</w:t>
            </w:r>
            <w:r>
              <w:rPr>
                <w:color w:val="auto"/>
                <w:highlight w:val="none"/>
              </w:rPr>
            </w:r>
            <w:r/>
          </w:p>
        </w:tc>
        <w:tc>
          <w:tcPr>
            <w:tcW w:w="660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供应商提供的康复场所内设置有生活自理能力训练区，区域内包含洗漱、就餐、更衣、如厕等区域，可结合机构日常生活环境设置，得2分。</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实地照片、区域设置说明等</w:t>
            </w:r>
            <w:r>
              <w:rPr>
                <w:rFonts w:hint="eastAsia" w:ascii="宋体" w:hAnsi="宋体" w:cs="宋体"/>
                <w:b/>
                <w:bCs/>
                <w:color w:val="auto"/>
                <w:sz w:val="24"/>
                <w:highlight w:val="none"/>
              </w:rPr>
              <w:t xml:space="preserve">证明材料）</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3.6 个训教室</w:t>
            </w:r>
            <w:r>
              <w:rPr>
                <w:color w:val="auto"/>
                <w:highlight w:val="none"/>
              </w:rPr>
            </w:r>
            <w:r/>
          </w:p>
        </w:tc>
        <w:tc>
          <w:tcPr>
            <w:tcW w:w="660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供应商提供的康复场所内个训教室数量与收训儿童人数按1:5的比例标准设置，每间面积应不小于8平方米，得2分。</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实地照片、设置说明等</w:t>
            </w:r>
            <w:r>
              <w:rPr>
                <w:rFonts w:hint="eastAsia" w:ascii="宋体" w:hAnsi="宋体" w:cs="宋体"/>
                <w:b/>
                <w:bCs/>
                <w:color w:val="auto"/>
                <w:sz w:val="24"/>
                <w:highlight w:val="none"/>
              </w:rPr>
              <w:t xml:space="preserve">证明材料</w:t>
            </w:r>
            <w:r>
              <w:rPr>
                <w:rFonts w:hint="eastAsia" w:cs="宋体"/>
                <w:b/>
                <w:bCs/>
                <w:color w:val="auto"/>
                <w:sz w:val="24"/>
                <w:highlight w:val="none"/>
              </w:rPr>
              <w:t xml:space="preserve">，并标注面积</w:t>
            </w:r>
            <w:r>
              <w:rPr>
                <w:rFonts w:hint="eastAsia" w:ascii="宋体" w:hAnsi="宋体" w:cs="宋体"/>
                <w:b/>
                <w:bCs/>
                <w:color w:val="auto"/>
                <w:sz w:val="24"/>
                <w:highlight w:val="none"/>
              </w:rPr>
              <w:t xml:space="preserve">）</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991"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3.7 室外活动场所和家长等候区</w:t>
            </w:r>
            <w:r>
              <w:rPr>
                <w:color w:val="auto"/>
                <w:highlight w:val="none"/>
              </w:rPr>
            </w:r>
            <w:r/>
          </w:p>
        </w:tc>
        <w:tc>
          <w:tcPr>
            <w:tcW w:w="6604" w:type="dxa"/>
            <w:vAlign w:val="center"/>
            <w:textDirection w:val="lrTb"/>
            <w:noWrap w:val="false"/>
          </w:tcPr>
          <w:p>
            <w:pPr>
              <w:ind w:left="-101" w:firstLine="48"/>
              <w:rPr>
                <w:rFonts w:hint="eastAsia" w:ascii="宋体" w:hAnsi="宋体" w:cs="宋体"/>
                <w:b/>
                <w:bCs/>
                <w:color w:val="auto"/>
                <w:sz w:val="24"/>
                <w:highlight w:val="none"/>
              </w:rPr>
            </w:pPr>
            <w:r>
              <w:rPr>
                <w:rFonts w:hint="eastAsia" w:ascii="宋体" w:hAnsi="宋体" w:cs="宋体"/>
                <w:color w:val="auto"/>
                <w:sz w:val="24"/>
                <w:highlight w:val="none"/>
              </w:rPr>
              <w:t xml:space="preserve">①供应商提供的室外活动场地面积按人均2平方米标准设置，建有与孤独症儿童相适应的运动器材和游戏娱乐设施，室外场地应独立，设有安全提示标志和安全设施，确保无安全隐患，得2分。</w:t>
            </w:r>
            <w:r>
              <w:rPr>
                <w:rFonts w:hint="eastAsia" w:ascii="宋体" w:hAnsi="宋体" w:cs="宋体"/>
                <w:b/>
                <w:bCs/>
                <w:color w:val="auto"/>
                <w:sz w:val="24"/>
                <w:highlight w:val="none"/>
              </w:rPr>
              <w:t xml:space="preserve">（</w:t>
            </w:r>
            <w:r>
              <w:rPr>
                <w:rFonts w:hint="eastAsia" w:ascii="宋体" w:hAnsi="宋体" w:cs="宋体"/>
                <w:b/>
                <w:bCs/>
                <w:color w:val="auto"/>
                <w:spacing w:val="-12"/>
                <w:sz w:val="24"/>
                <w:highlight w:val="none"/>
              </w:rPr>
              <w:t xml:space="preserve">全部满足得</w:t>
            </w:r>
            <w:r>
              <w:rPr>
                <w:rFonts w:hint="eastAsia" w:cs="宋体"/>
                <w:b/>
                <w:bCs/>
                <w:color w:val="auto"/>
                <w:spacing w:val="-12"/>
                <w:sz w:val="24"/>
                <w:highlight w:val="none"/>
              </w:rPr>
              <w:t xml:space="preserve">2</w:t>
            </w:r>
            <w:r>
              <w:rPr>
                <w:rFonts w:hint="eastAsia" w:ascii="宋体" w:hAnsi="宋体" w:cs="宋体"/>
                <w:b/>
                <w:bCs/>
                <w:color w:val="auto"/>
                <w:spacing w:val="-12"/>
                <w:sz w:val="24"/>
                <w:highlight w:val="none"/>
              </w:rPr>
              <w:t xml:space="preserve">分，</w:t>
            </w:r>
            <w:r>
              <w:rPr>
                <w:rFonts w:hint="eastAsia" w:ascii="宋体" w:hAnsi="宋体" w:cs="宋体"/>
                <w:b/>
                <w:bCs/>
                <w:color w:val="auto"/>
                <w:spacing w:val="-10"/>
                <w:sz w:val="24"/>
                <w:highlight w:val="none"/>
              </w:rPr>
              <w:t xml:space="preserve">一项不满足扣1分，扣完为止；</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实地照片、面积及人员比例说明、器材、设施和标志照片；室外场地非机构自有的，应提供授权使用的相关证明材料。</w:t>
            </w:r>
            <w:r>
              <w:rPr>
                <w:rFonts w:hint="eastAsia" w:ascii="宋体" w:hAnsi="宋体" w:cs="宋体"/>
                <w:b/>
                <w:bCs/>
                <w:color w:val="auto"/>
                <w:sz w:val="24"/>
                <w:highlight w:val="none"/>
              </w:rPr>
              <w:t xml:space="preserve">）</w:t>
            </w:r>
            <w:r>
              <w:rPr>
                <w:color w:val="auto"/>
                <w:highlight w:val="none"/>
              </w:rPr>
            </w:r>
            <w:r/>
          </w:p>
          <w:p>
            <w:pPr>
              <w:pStyle w:val="966"/>
              <w:rPr>
                <w:color w:val="auto"/>
                <w:highlight w:val="none"/>
              </w:rPr>
            </w:pPr>
            <w:r>
              <w:rPr>
                <w:color w:val="auto"/>
                <w:highlight w:val="none"/>
              </w:rPr>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②供应商提供的康复训练场所内设置有适合家长休息的等候区域，得1分。</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实地照片及说明，</w:t>
            </w:r>
            <w:r>
              <w:rPr>
                <w:rFonts w:hint="eastAsia" w:ascii="宋体" w:hAnsi="宋体" w:cs="宋体"/>
                <w:b/>
                <w:bCs/>
                <w:color w:val="auto"/>
                <w:sz w:val="24"/>
                <w:highlight w:val="none"/>
              </w:rPr>
              <w:t xml:space="preserve">如提供的材料无法体现相关功能场所的不得分）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设备配置（1</w:t>
            </w:r>
            <w:r>
              <w:rPr>
                <w:rFonts w:hint="eastAsia" w:ascii="宋体" w:hAnsi="宋体" w:cs="宋体"/>
                <w:color w:val="auto"/>
                <w:sz w:val="24"/>
                <w:highlight w:val="none"/>
              </w:rPr>
              <w:t xml:space="preserve">5</w:t>
            </w:r>
            <w:r>
              <w:rPr>
                <w:rFonts w:hint="eastAsia" w:ascii="宋体" w:hAnsi="宋体" w:cs="宋体"/>
                <w:color w:val="auto"/>
                <w:sz w:val="24"/>
                <w:highlight w:val="none"/>
              </w:rPr>
              <w:t xml:space="preserve">.0分)</w:t>
            </w:r>
            <w:r>
              <w:rPr>
                <w:color w:val="auto"/>
                <w:highlight w:val="none"/>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4.1 基本康复评估工具</w:t>
            </w:r>
            <w:r>
              <w:rPr>
                <w:color w:val="auto"/>
                <w:highlight w:val="none"/>
              </w:rPr>
            </w:r>
            <w:r/>
          </w:p>
        </w:tc>
        <w:tc>
          <w:tcPr>
            <w:tcW w:w="660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基本康复评估工具，包括心理教育评估表（PEP－3）/C－PEP-3/孤独症儿童发展评估表（C－PEP）、语言行为里程碑评估及安置程序（VB－MAPP）、婴儿-初中生社会生活量表/儿童适应行为评定量表/Gesell发育量表等，得5分。</w:t>
            </w:r>
            <w:r>
              <w:rPr>
                <w:rFonts w:hint="eastAsia" w:cs="宋体"/>
                <w:b/>
                <w:bCs/>
                <w:color w:val="auto"/>
                <w:sz w:val="24"/>
                <w:highlight w:val="none"/>
              </w:rPr>
              <w:t xml:space="preserve">（</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量表样板、评估工具一览表及实物照片</w:t>
            </w:r>
            <w:r>
              <w:rPr>
                <w:rFonts w:hint="eastAsia" w:ascii="宋体" w:hAnsi="宋体" w:cs="宋体"/>
                <w:b/>
                <w:bCs/>
                <w:color w:val="auto"/>
                <w:sz w:val="24"/>
                <w:highlight w:val="none"/>
              </w:rPr>
              <w:t xml:space="preserve">，</w:t>
            </w:r>
            <w:r>
              <w:rPr>
                <w:rFonts w:hint="eastAsia" w:cs="宋体"/>
                <w:b/>
                <w:bCs/>
                <w:color w:val="auto"/>
                <w:sz w:val="24"/>
                <w:highlight w:val="none"/>
              </w:rPr>
              <w:t xml:space="preserve">缺一项扣</w:t>
            </w:r>
            <w:r>
              <w:rPr>
                <w:rFonts w:hint="eastAsia" w:cs="宋体"/>
                <w:b/>
                <w:bCs/>
                <w:color w:val="auto"/>
                <w:sz w:val="24"/>
                <w:highlight w:val="none"/>
              </w:rPr>
              <w:t xml:space="preserve">1</w:t>
            </w:r>
            <w:r>
              <w:rPr>
                <w:rFonts w:hint="eastAsia" w:cs="宋体"/>
                <w:b/>
                <w:bCs/>
                <w:color w:val="auto"/>
                <w:sz w:val="24"/>
                <w:highlight w:val="none"/>
              </w:rPr>
              <w:t xml:space="preserve">分，扣完为止</w:t>
            </w:r>
            <w:r>
              <w:rPr>
                <w:rFonts w:hint="eastAsia" w:ascii="宋体" w:hAnsi="宋体" w:cs="宋体"/>
                <w:b/>
                <w:bCs/>
                <w:color w:val="auto"/>
                <w:sz w:val="24"/>
                <w:highlight w:val="none"/>
              </w:rPr>
              <w:t xml:space="preserve">。）</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4.2 基本训练设备</w:t>
            </w:r>
            <w:r>
              <w:rPr>
                <w:color w:val="auto"/>
                <w:highlight w:val="none"/>
              </w:rPr>
            </w:r>
            <w:r/>
          </w:p>
        </w:tc>
        <w:tc>
          <w:tcPr>
            <w:tcW w:w="660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供应商针对本项目提供的基本训练设备，包括滑板车、大滑板、吊筒、钻滚筒、羊角球、大龙球、布袋跳、触觉球、按摩地垫、平衡木、平衡踩踏车、万象组合包、精细运动训练玩具等，得4分。</w:t>
            </w:r>
            <w:r>
              <w:rPr>
                <w:rFonts w:hint="eastAsia" w:ascii="宋体" w:hAnsi="宋体" w:cs="宋体"/>
                <w:b/>
                <w:bCs/>
                <w:color w:val="auto"/>
                <w:spacing w:val="-9"/>
                <w:sz w:val="24"/>
                <w:highlight w:val="none"/>
              </w:rPr>
              <w:t xml:space="preserve">（</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训练设备一览表及实物照片</w:t>
            </w:r>
            <w:r>
              <w:rPr>
                <w:rFonts w:hint="eastAsia" w:ascii="宋体" w:hAnsi="宋体" w:cs="宋体"/>
                <w:b/>
                <w:bCs/>
                <w:color w:val="auto"/>
                <w:sz w:val="24"/>
                <w:highlight w:val="none"/>
              </w:rPr>
              <w:t xml:space="preserve">，</w:t>
            </w:r>
            <w:r>
              <w:rPr>
                <w:rFonts w:hint="eastAsia" w:cs="宋体"/>
                <w:b/>
                <w:bCs/>
                <w:color w:val="auto"/>
                <w:sz w:val="24"/>
                <w:highlight w:val="none"/>
              </w:rPr>
              <w:t xml:space="preserve">缺一项扣</w:t>
            </w:r>
            <w:r>
              <w:rPr>
                <w:rFonts w:hint="eastAsia" w:cs="宋体"/>
                <w:b/>
                <w:bCs/>
                <w:color w:val="auto"/>
                <w:sz w:val="24"/>
                <w:highlight w:val="none"/>
              </w:rPr>
              <w:t xml:space="preserve">0.5</w:t>
            </w:r>
            <w:r>
              <w:rPr>
                <w:rFonts w:hint="eastAsia" w:cs="宋体"/>
                <w:b/>
                <w:bCs/>
                <w:color w:val="auto"/>
                <w:sz w:val="24"/>
                <w:highlight w:val="none"/>
              </w:rPr>
              <w:t xml:space="preserve">分，扣完为止</w:t>
            </w:r>
            <w:r>
              <w:rPr>
                <w:rFonts w:hint="eastAsia" w:ascii="宋体" w:hAnsi="宋体" w:cs="宋体"/>
                <w:b/>
                <w:bCs/>
                <w:color w:val="auto"/>
                <w:sz w:val="24"/>
                <w:highlight w:val="none"/>
              </w:rPr>
              <w:t xml:space="preserve">）</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4.3 教学设备及玩具</w:t>
            </w:r>
            <w:r>
              <w:rPr>
                <w:color w:val="auto"/>
                <w:highlight w:val="none"/>
              </w:rPr>
            </w:r>
            <w:r/>
          </w:p>
        </w:tc>
        <w:tc>
          <w:tcPr>
            <w:tcW w:w="660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供应商针对本项目提供的教学设备及玩具，包括儿童的课桌椅、大小黑（白）板、多媒体教学器材、适合儿童特点的挂图、卡片、音乐、游戏等，得2分。</w:t>
            </w:r>
            <w:r>
              <w:rPr>
                <w:rFonts w:hint="eastAsia" w:ascii="宋体" w:hAnsi="宋体" w:cs="宋体"/>
                <w:b/>
                <w:bCs/>
                <w:color w:val="auto"/>
                <w:spacing w:val="-9"/>
                <w:sz w:val="24"/>
                <w:highlight w:val="none"/>
              </w:rPr>
              <w:t xml:space="preserve">（</w:t>
            </w:r>
            <w:r>
              <w:rPr>
                <w:rFonts w:hint="eastAsia" w:ascii="宋体" w:hAnsi="宋体" w:cs="宋体"/>
                <w:b/>
                <w:bCs/>
                <w:color w:val="auto"/>
                <w:sz w:val="24"/>
                <w:highlight w:val="none"/>
              </w:rPr>
              <w:t xml:space="preserve">请在响应文件中提供</w:t>
            </w:r>
            <w:r>
              <w:rPr>
                <w:rFonts w:hint="eastAsia" w:cs="宋体"/>
                <w:b/>
                <w:bCs/>
                <w:color w:val="auto"/>
                <w:sz w:val="24"/>
                <w:highlight w:val="none"/>
              </w:rPr>
              <w:t xml:space="preserve">上述教学设备玩具一览表及实物照片</w:t>
            </w:r>
            <w:r>
              <w:rPr>
                <w:rFonts w:hint="eastAsia" w:ascii="宋体" w:hAnsi="宋体" w:cs="宋体"/>
                <w:b/>
                <w:bCs/>
                <w:color w:val="auto"/>
                <w:sz w:val="24"/>
                <w:highlight w:val="none"/>
              </w:rPr>
              <w:t xml:space="preserve">，</w:t>
            </w:r>
            <w:r>
              <w:rPr>
                <w:rFonts w:hint="eastAsia" w:cs="宋体"/>
                <w:b/>
                <w:bCs/>
                <w:color w:val="auto"/>
                <w:sz w:val="24"/>
                <w:highlight w:val="none"/>
              </w:rPr>
              <w:t xml:space="preserve">缺一项扣</w:t>
            </w:r>
            <w:r>
              <w:rPr>
                <w:rFonts w:hint="eastAsia" w:cs="宋体"/>
                <w:b/>
                <w:bCs/>
                <w:color w:val="auto"/>
                <w:sz w:val="24"/>
                <w:highlight w:val="none"/>
              </w:rPr>
              <w:t xml:space="preserve">0.5</w:t>
            </w:r>
            <w:r>
              <w:rPr>
                <w:rFonts w:hint="eastAsia" w:cs="宋体"/>
                <w:b/>
                <w:bCs/>
                <w:color w:val="auto"/>
                <w:sz w:val="24"/>
                <w:highlight w:val="none"/>
              </w:rPr>
              <w:t xml:space="preserve">分，扣完为止</w:t>
            </w:r>
            <w:r>
              <w:rPr>
                <w:rFonts w:hint="eastAsia" w:ascii="宋体" w:hAnsi="宋体" w:cs="宋体"/>
                <w:b/>
                <w:bCs/>
                <w:color w:val="auto"/>
                <w:sz w:val="24"/>
                <w:highlight w:val="none"/>
              </w:rPr>
              <w:t xml:space="preserve">。）</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4.4 其他设备</w:t>
            </w:r>
            <w:r>
              <w:rPr>
                <w:color w:val="auto"/>
                <w:highlight w:val="none"/>
              </w:rPr>
            </w:r>
            <w:r/>
          </w:p>
        </w:tc>
        <w:tc>
          <w:tcPr>
            <w:tcW w:w="660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供应商针对本项目按人均4件（受训儿童人数暂按20名儿童考虑）的标准配备符合儿童训练特点的各类玩具和图书的，得1分；</w:t>
            </w:r>
            <w:r>
              <w:rPr>
                <w:rFonts w:hint="eastAsia" w:ascii="宋体" w:hAnsi="宋体" w:cs="宋体"/>
                <w:b/>
                <w:color w:val="auto"/>
                <w:sz w:val="24"/>
                <w:highlight w:val="none"/>
              </w:rPr>
              <w:t xml:space="preserve">(请在响应文件中提供玩具图书一览表及实物照片，按最低80件少一件扣0.5分，扣完为止）</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配备家长培训所需的教学设备，得1分。</w:t>
            </w:r>
            <w:r>
              <w:rPr>
                <w:rFonts w:hint="eastAsia" w:ascii="宋体" w:hAnsi="宋体" w:cs="宋体"/>
                <w:b/>
                <w:color w:val="auto"/>
                <w:sz w:val="24"/>
                <w:highlight w:val="none"/>
              </w:rPr>
              <w:t xml:space="preserve">（请在响应文件中提供教学设备一览表及实物照片，不提供的不得分）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4.5 监控设备</w:t>
            </w:r>
            <w:r>
              <w:rPr>
                <w:color w:val="auto"/>
                <w:highlight w:val="none"/>
              </w:rPr>
            </w:r>
            <w:r/>
          </w:p>
        </w:tc>
        <w:tc>
          <w:tcPr>
            <w:tcW w:w="660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康复训练区域装备的监控设施，监控资料保存天数满足60天≤d＜90天的，得1分；监控资料保存天数满足d≥90天的，得2分；本项最多得2分。</w:t>
            </w:r>
            <w:r>
              <w:rPr>
                <w:rFonts w:hint="eastAsia" w:ascii="宋体" w:hAnsi="宋体" w:cs="宋体"/>
                <w:b/>
                <w:color w:val="auto"/>
                <w:sz w:val="24"/>
                <w:highlight w:val="none"/>
              </w:rPr>
              <w:t xml:space="preserve">（请在响应文件中提供实地场所安装监控照片、监控参数等证明材料，以及承诺所有康复区域均安装监控及监控能正常使用的承诺说明，不提供不得分。）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机构管理(29.0分)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5.1</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人员配备</w:t>
            </w:r>
            <w:r>
              <w:rPr>
                <w:color w:val="auto"/>
                <w:highlight w:val="none"/>
              </w:rPr>
            </w:r>
            <w:r/>
          </w:p>
        </w:tc>
        <w:tc>
          <w:tcPr>
            <w:tcW w:w="660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教育类供应商配备：</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① 康复业务主管；（2分）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② 配备康复教师或康复治疗师（行为分析师、言语治疗师、作业治疗师）；（3分）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③ 配备有相应的保育员、卫生保健医生、社区指导人员；（2分）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④ 配备有后勤保障工作人员。（2分）</w:t>
            </w:r>
            <w:r>
              <w:rPr>
                <w:color w:val="auto"/>
                <w:highlight w:val="none"/>
              </w:rPr>
            </w:r>
            <w:r/>
          </w:p>
          <w:p>
            <w:pPr>
              <w:pStyle w:val="1107"/>
              <w:ind w:left="31" w:right="11" w:firstLine="13"/>
              <w:spacing w:before="38"/>
              <w:rPr>
                <w:rFonts w:hint="eastAsia"/>
                <w:b/>
                <w:color w:val="auto"/>
                <w:sz w:val="24"/>
                <w:szCs w:val="24"/>
                <w:highlight w:val="none"/>
              </w:rPr>
            </w:pPr>
            <w:r>
              <w:rPr>
                <w:rFonts w:hint="eastAsia"/>
                <w:b/>
                <w:color w:val="auto"/>
                <w:sz w:val="24"/>
                <w:szCs w:val="24"/>
                <w:highlight w:val="none"/>
                <w:lang w:eastAsia="zh-CN"/>
              </w:rPr>
              <w:t xml:space="preserve">（本项最高得9分。响应文件中提供人员花名册及相关职务说明、资质证书、</w:t>
            </w:r>
            <w:r>
              <w:rPr>
                <w:rFonts w:ascii="Calibri" w:hAnsi="Calibri" w:cs="Calibri"/>
                <w:b/>
                <w:color w:val="auto"/>
                <w:sz w:val="24"/>
                <w:szCs w:val="24"/>
                <w:highlight w:val="none"/>
                <w:lang w:eastAsia="zh-CN"/>
              </w:rPr>
              <w:t xml:space="preserve">①②</w:t>
            </w:r>
            <w:r>
              <w:rPr>
                <w:rFonts w:hint="eastAsia"/>
                <w:b/>
                <w:color w:val="auto"/>
                <w:sz w:val="24"/>
                <w:szCs w:val="24"/>
                <w:highlight w:val="none"/>
                <w:lang w:eastAsia="zh-CN"/>
              </w:rPr>
              <w:t xml:space="preserve">人员开标前3个月内的任意一期为其缴纳的社保证明材料及人员劳动合同，</w:t>
            </w:r>
            <w:r>
              <w:rPr>
                <w:rFonts w:ascii="Calibri" w:hAnsi="Calibri" w:cs="Calibri"/>
                <w:b/>
                <w:color w:val="auto"/>
                <w:sz w:val="24"/>
                <w:szCs w:val="24"/>
                <w:highlight w:val="none"/>
                <w:lang w:eastAsia="zh-CN"/>
              </w:rPr>
              <w:t xml:space="preserve">③④</w:t>
            </w:r>
            <w:r>
              <w:rPr>
                <w:rFonts w:hint="eastAsia" w:ascii="Calibri" w:hAnsi="Calibri" w:cs="Calibri"/>
                <w:b/>
                <w:color w:val="auto"/>
                <w:sz w:val="24"/>
                <w:szCs w:val="24"/>
                <w:highlight w:val="none"/>
                <w:lang w:eastAsia="zh-CN"/>
              </w:rPr>
              <w:t xml:space="preserve">人员的聘书或劳动合同</w:t>
            </w:r>
            <w:r>
              <w:rPr>
                <w:rFonts w:hint="eastAsia" w:ascii="Calibri" w:hAnsi="Calibri" w:cs="Calibri"/>
                <w:b/>
                <w:color w:val="auto"/>
                <w:sz w:val="24"/>
                <w:szCs w:val="24"/>
                <w:highlight w:val="none"/>
                <w:lang w:eastAsia="zh-CN"/>
              </w:rPr>
              <w:t xml:space="preserve">/</w:t>
            </w:r>
            <w:r>
              <w:rPr>
                <w:rFonts w:hint="eastAsia" w:ascii="Calibri" w:hAnsi="Calibri" w:cs="Calibri"/>
                <w:b/>
                <w:color w:val="auto"/>
                <w:sz w:val="24"/>
                <w:szCs w:val="24"/>
                <w:highlight w:val="none"/>
                <w:lang w:eastAsia="zh-CN"/>
              </w:rPr>
              <w:t xml:space="preserve">劳务合同</w:t>
            </w:r>
            <w:r>
              <w:rPr>
                <w:rFonts w:hint="eastAsia"/>
                <w:b/>
                <w:color w:val="auto"/>
                <w:sz w:val="24"/>
                <w:szCs w:val="24"/>
                <w:highlight w:val="none"/>
                <w:lang w:eastAsia="zh-CN"/>
              </w:rPr>
              <w:t xml:space="preserve">）</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5.2</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人员组成</w:t>
            </w:r>
            <w:r>
              <w:rPr>
                <w:color w:val="auto"/>
                <w:highlight w:val="none"/>
              </w:rPr>
            </w:r>
            <w:r/>
          </w:p>
        </w:tc>
        <w:tc>
          <w:tcPr>
            <w:tcW w:w="660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康复教师或康复治疗师与残疾儿童的比例应不低于1:15；从事个训的康复教师或治疗师与残疾儿童比例应不低于1:8，得6分（受训儿童人数最低按20名儿童考虑，康复教师或康复治疗师不少于2人、从事个训的康复教师或治疗师不少于3人）；在此基础上康复治疗师或教师每增加一人得1分，最多得4分。本项最高得10分。</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bCs/>
                <w:color w:val="auto"/>
                <w:sz w:val="24"/>
                <w:highlight w:val="none"/>
              </w:rPr>
              <w:t xml:space="preserve">（请在响应文件中提供在职人员总名单、康复治疗师、教师等相关资质证书、</w:t>
            </w:r>
            <w:r>
              <w:rPr>
                <w:rFonts w:hint="eastAsia" w:ascii="宋体" w:hAnsi="宋体" w:cs="宋体"/>
                <w:b/>
                <w:color w:val="auto"/>
                <w:sz w:val="24"/>
                <w:highlight w:val="none"/>
              </w:rPr>
              <w:t xml:space="preserve">开标前3个月内的任意一期为其缴纳的社保证明材料及人员劳动合同</w:t>
            </w:r>
            <w:r>
              <w:rPr>
                <w:rFonts w:hint="eastAsia" w:ascii="宋体" w:hAnsi="宋体" w:cs="宋体"/>
                <w:b/>
                <w:bCs/>
                <w:color w:val="auto"/>
                <w:sz w:val="24"/>
                <w:highlight w:val="none"/>
              </w:rPr>
              <w:t xml:space="preserve">）</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资历要求</w:t>
            </w:r>
            <w:r>
              <w:rPr>
                <w:color w:val="auto"/>
                <w:highlight w:val="none"/>
              </w:rPr>
            </w:r>
            <w:r/>
          </w:p>
        </w:tc>
        <w:tc>
          <w:tcPr>
            <w:tcW w:w="660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供应商提供服务的人员组成中，满足下列要求：</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①业务主管具有教育、医疗、康复、心理等相关专业大专以上学历，有3年以上儿童康复训练的服务经验；</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②教师取得资格证、具有学前教育、特殊教育等相关专业大专以上学历，应全部接受过孤独症康复教育的岗前培训；康复治疗师具有康复治疗专业大专以上学历，取得资格证且经过相关业务培训；</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③每年不少于30%康复专业人员（业务主管、教师、医师、康复治疗师）参加市级以上组织的业务培训；</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④保育员、保健医生配置参照《幼儿园教职工配备标准（暂行）》和《托儿所幼儿园卫生保健工作规范》执行；</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⑤机构所有工作人员根据岗位要求取得健康证明。</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bCs/>
                <w:color w:val="auto"/>
                <w:sz w:val="24"/>
                <w:highlight w:val="none"/>
              </w:rPr>
              <w:t xml:space="preserve">（完全满足上述要求的，得10分；每有一项不满足要求的，扣2分，扣完为止。请在响应文件中提供资格证书、服务经验证明、学历证明、相关业务培训、一年以内的健康证明、</w:t>
            </w:r>
            <w:r>
              <w:rPr>
                <w:rFonts w:hint="eastAsia" w:ascii="宋体" w:hAnsi="宋体" w:cs="宋体"/>
                <w:b/>
                <w:color w:val="auto"/>
                <w:sz w:val="24"/>
                <w:highlight w:val="none"/>
              </w:rPr>
              <w:t xml:space="preserve">开标前3个月内的任意一期为其缴纳的社保证明材料及人员劳动合同</w:t>
            </w:r>
            <w:r>
              <w:rPr>
                <w:rFonts w:hint="eastAsia" w:ascii="宋体" w:hAnsi="宋体" w:cs="宋体"/>
                <w:b/>
                <w:bCs/>
                <w:color w:val="auto"/>
                <w:sz w:val="24"/>
                <w:highlight w:val="none"/>
              </w:rPr>
              <w:t xml:space="preserve">等证明材料，保育员、保健医生可提供相关聘书等证明材料；不提供不得分。）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业务功能19.0分)</w:t>
            </w:r>
            <w:r>
              <w:rPr>
                <w:color w:val="auto"/>
                <w:highlight w:val="none"/>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6.1 部门设置</w:t>
            </w:r>
            <w:r>
              <w:rPr>
                <w:color w:val="auto"/>
                <w:highlight w:val="none"/>
              </w:rPr>
            </w:r>
            <w:r/>
          </w:p>
        </w:tc>
        <w:tc>
          <w:tcPr>
            <w:tcW w:w="6604" w:type="dxa"/>
            <w:vAlign w:val="center"/>
            <w:textDirection w:val="lrTb"/>
            <w:noWrap w:val="false"/>
          </w:tcPr>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设置教学评估/医疗评估，康复训练、教育培训、后勤保障、行政办公等部门。本项最高得2分，少一个部门扣0.5分，扣完为止。</w:t>
            </w:r>
            <w:r>
              <w:rPr>
                <w:rFonts w:hint="eastAsia" w:ascii="宋体" w:hAnsi="宋体" w:cs="宋体"/>
                <w:b/>
                <w:bCs/>
                <w:color w:val="auto"/>
                <w:sz w:val="24"/>
                <w:highlight w:val="none"/>
              </w:rPr>
              <w:t xml:space="preserve">（请在响应文件中提供相关部门设置说明、人员组成及具体职责</w:t>
            </w:r>
            <w:r>
              <w:rPr>
                <w:rFonts w:hint="eastAsia" w:cs="宋体"/>
                <w:b/>
                <w:bCs/>
                <w:color w:val="auto"/>
                <w:sz w:val="24"/>
                <w:highlight w:val="none"/>
              </w:rPr>
              <w:t xml:space="preserve">，</w:t>
            </w:r>
            <w:r>
              <w:rPr>
                <w:rFonts w:hint="eastAsia" w:ascii="宋体" w:hAnsi="宋体" w:cs="宋体"/>
                <w:b/>
                <w:bCs/>
                <w:color w:val="auto"/>
                <w:sz w:val="24"/>
                <w:highlight w:val="none"/>
              </w:rPr>
              <w:t xml:space="preserve">少一个部门</w:t>
            </w:r>
            <w:r>
              <w:rPr>
                <w:rFonts w:hint="eastAsia" w:cs="宋体"/>
                <w:b/>
                <w:bCs/>
                <w:color w:val="auto"/>
                <w:sz w:val="24"/>
                <w:highlight w:val="none"/>
              </w:rPr>
              <w:t xml:space="preserve">或其对应材料</w:t>
            </w:r>
            <w:r>
              <w:rPr>
                <w:rFonts w:hint="eastAsia" w:ascii="宋体" w:hAnsi="宋体" w:cs="宋体"/>
                <w:b/>
                <w:bCs/>
                <w:color w:val="auto"/>
                <w:sz w:val="24"/>
                <w:highlight w:val="none"/>
              </w:rPr>
              <w:t xml:space="preserve">扣0.5分，扣完为止。）</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6.2 业务能力</w:t>
            </w:r>
            <w:r>
              <w:rPr>
                <w:color w:val="auto"/>
                <w:highlight w:val="none"/>
              </w:rPr>
            </w:r>
            <w:r/>
          </w:p>
        </w:tc>
        <w:tc>
          <w:tcPr>
            <w:tcW w:w="6604" w:type="dxa"/>
            <w:vAlign w:val="center"/>
            <w:textDirection w:val="lrTb"/>
            <w:noWrap w:val="false"/>
          </w:tcPr>
          <w:p>
            <w:pPr>
              <w:ind w:left="-101" w:firstLine="48"/>
              <w:rPr>
                <w:rFonts w:hint="eastAsia" w:ascii="宋体" w:hAnsi="宋体" w:cs="宋体"/>
                <w:b/>
                <w:bCs/>
                <w:color w:val="auto"/>
                <w:sz w:val="24"/>
                <w:highlight w:val="none"/>
              </w:rPr>
            </w:pPr>
            <w:r>
              <w:rPr>
                <w:rFonts w:hint="eastAsia" w:ascii="宋体" w:hAnsi="宋体" w:cs="宋体"/>
                <w:color w:val="auto"/>
                <w:sz w:val="24"/>
                <w:highlight w:val="none"/>
              </w:rPr>
              <w:t xml:space="preserve">①供应商具备同时受训20名以上孤独症残疾儿童的能力，得5分。同时受训残疾儿童每增加10人得1分，最多得3分。</w:t>
            </w:r>
            <w:r>
              <w:rPr>
                <w:rFonts w:hint="eastAsia" w:ascii="宋体" w:hAnsi="宋体" w:cs="宋体"/>
                <w:b/>
                <w:bCs/>
                <w:color w:val="auto"/>
                <w:sz w:val="24"/>
                <w:highlight w:val="none"/>
              </w:rPr>
              <w:t xml:space="preserve">（请在响应文件中提供相关证明材料，以供应商提供的专业人员、场所设置等配比进行打分，不满足要求不得分）</w:t>
            </w:r>
            <w:r>
              <w:rPr>
                <w:color w:val="auto"/>
                <w:highlight w:val="none"/>
              </w:rPr>
            </w:r>
            <w:r/>
          </w:p>
          <w:p>
            <w:pPr>
              <w:pStyle w:val="966"/>
              <w:rPr>
                <w:color w:val="auto"/>
                <w:highlight w:val="none"/>
              </w:rPr>
            </w:pPr>
            <w:r>
              <w:rPr>
                <w:color w:val="auto"/>
                <w:highlight w:val="none"/>
              </w:rPr>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color w:val="auto"/>
                <w:sz w:val="24"/>
                <w:highlight w:val="none"/>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color w:val="auto"/>
                <w:sz w:val="24"/>
                <w:highlight w:val="none"/>
              </w:rPr>
              <w:t xml:space="preserve">（上述单位投标，本项可不查验相关证明材料，直接得分）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8</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9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6.3</w:t>
            </w: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康复方案</w:t>
            </w:r>
            <w:r>
              <w:rPr>
                <w:color w:val="auto"/>
                <w:highlight w:val="none"/>
              </w:rPr>
            </w:r>
            <w:r/>
          </w:p>
        </w:tc>
        <w:tc>
          <w:tcPr>
            <w:tcW w:w="6604" w:type="dxa"/>
            <w:vAlign w:val="center"/>
            <w:textDirection w:val="lrTb"/>
            <w:noWrap w:val="false"/>
          </w:tcPr>
          <w:p>
            <w:pPr>
              <w:pStyle w:val="966"/>
              <w:rPr>
                <w:color w:val="auto"/>
                <w:highlight w:val="none"/>
              </w:rPr>
            </w:pPr>
            <w:r>
              <w:rPr>
                <w:color w:val="auto"/>
                <w:highlight w:val="none"/>
              </w:rPr>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教育类供应商：</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①康复项目及收费参照本次入围承诺的基于残联最新康复项目汇总（附件）的折扣后价格，后续如市残联就此文件或相关康复项目单价、时长等作相应调整，参照执行，机构原承诺的折扣予以保留；</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②有符合不同康复形式（全日制/非全日制康教融合/非全日制预约式）的康复方案；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③有根据残疾儿童个体情况制定个性化康复方案；</w:t>
            </w: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④有超出购买服务要求的服务内容，如服务内容、服务时间和（或）服务价格优惠。</w:t>
            </w:r>
            <w:r>
              <w:rPr>
                <w:color w:val="auto"/>
                <w:highlight w:val="none"/>
              </w:rPr>
            </w:r>
            <w:r/>
          </w:p>
          <w:p>
            <w:pPr>
              <w:pStyle w:val="966"/>
              <w:rPr>
                <w:color w:val="auto"/>
                <w:highlight w:val="none"/>
              </w:rPr>
            </w:pPr>
            <w:r>
              <w:rPr>
                <w:rFonts w:hint="eastAsia" w:hAnsi="宋体" w:cs="宋体"/>
                <w:color w:val="auto"/>
                <w:highlight w:val="none"/>
              </w:rPr>
              <w:t xml:space="preserve">⑤有关于支持性服务、社会融合活动、家长培训、家庭康复延伸培训、公益活动、康复服务指导跟踪等服务的相关安排。</w:t>
            </w:r>
            <w:r>
              <w:rPr>
                <w:color w:val="auto"/>
                <w:highlight w:val="none"/>
              </w:rPr>
            </w:r>
            <w:r/>
          </w:p>
          <w:p>
            <w:pPr>
              <w:ind w:left="-101" w:firstLine="48"/>
              <w:rPr>
                <w:rFonts w:hint="eastAsia" w:ascii="宋体" w:hAnsi="宋体" w:cs="宋体"/>
                <w:color w:val="auto"/>
                <w:sz w:val="24"/>
                <w:highlight w:val="none"/>
              </w:rPr>
            </w:pPr>
            <w:r>
              <w:rPr>
                <w:rFonts w:hint="eastAsia" w:ascii="宋体" w:hAnsi="宋体" w:cs="宋体"/>
                <w:b/>
                <w:color w:val="auto"/>
                <w:sz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tcW w:w="8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7.价格分（10分）</w:t>
            </w:r>
            <w:r>
              <w:rPr>
                <w:color w:val="auto"/>
                <w:highlight w:val="none"/>
              </w:rPr>
            </w:r>
            <w:r/>
          </w:p>
        </w:tc>
        <w:tc>
          <w:tcPr>
            <w:gridSpan w:val="2"/>
            <w:tcW w:w="7595" w:type="dxa"/>
            <w:vAlign w:val="center"/>
            <w:textDirection w:val="lrTb"/>
            <w:noWrap w:val="false"/>
          </w:tcPr>
          <w:p>
            <w:pPr>
              <w:ind w:left="-101" w:firstLine="48"/>
              <w:rPr>
                <w:color w:val="auto"/>
                <w:highlight w:val="none"/>
              </w:rPr>
            </w:pPr>
            <w:r>
              <w:rPr>
                <w:rFonts w:hint="eastAsia"/>
                <w:color w:val="auto"/>
                <w:highlight w:val="none"/>
              </w:rPr>
              <w:t xml:space="preserve">教育类供应商：</w:t>
            </w:r>
            <w:r>
              <w:rPr>
                <w:color w:val="auto"/>
                <w:highlight w:val="none"/>
              </w:rPr>
            </w:r>
            <w:r/>
          </w:p>
          <w:p>
            <w:pPr>
              <w:ind w:left="-101" w:firstLine="48"/>
              <w:rPr>
                <w:color w:val="auto"/>
                <w:highlight w:val="none"/>
              </w:rPr>
            </w:pPr>
            <w:r>
              <w:rPr>
                <w:color w:val="auto"/>
                <w:highlight w:val="none"/>
              </w:rPr>
              <w:t xml:space="preserve">第一步：</w:t>
            </w:r>
            <w:r>
              <w:rPr>
                <w:color w:val="auto"/>
                <w:highlight w:val="none"/>
              </w:rPr>
              <w:t xml:space="preserve">0</w:t>
            </w:r>
            <w:r>
              <w:rPr>
                <w:color w:val="auto"/>
                <w:highlight w:val="none"/>
              </w:rPr>
              <w:t xml:space="preserve">＜投标报价（固定折扣）</w:t>
            </w:r>
            <w:r>
              <w:rPr>
                <w:color w:val="auto"/>
                <w:highlight w:val="none"/>
              </w:rPr>
              <w:t xml:space="preserve">≤100%</w:t>
            </w:r>
            <w:r>
              <w:rPr>
                <w:color w:val="auto"/>
                <w:highlight w:val="none"/>
              </w:rPr>
              <w:t xml:space="preserve">的，为有效投标报价。投标报价超过规定范围的为无效投标。</w:t>
            </w:r>
            <w:r>
              <w:rPr>
                <w:color w:val="auto"/>
                <w:highlight w:val="none"/>
              </w:rPr>
            </w:r>
            <w:r/>
          </w:p>
          <w:p>
            <w:pPr>
              <w:ind w:left="-101" w:firstLine="48"/>
              <w:rPr>
                <w:color w:val="auto"/>
                <w:highlight w:val="none"/>
              </w:rPr>
            </w:pPr>
            <w:r>
              <w:rPr>
                <w:color w:val="auto"/>
                <w:highlight w:val="none"/>
              </w:rPr>
              <w:t xml:space="preserve">第二步：价格分采用低价优先法计算，即满足采购文件要求且投标价格最低的固定折扣为评标基准价（即：</w:t>
            </w:r>
            <w:r>
              <w:rPr>
                <w:color w:val="auto"/>
                <w:highlight w:val="none"/>
              </w:rPr>
              <w:t xml:space="preserve">1-</w:t>
            </w:r>
            <w:r>
              <w:rPr>
                <w:color w:val="auto"/>
                <w:highlight w:val="none"/>
              </w:rPr>
              <w:t xml:space="preserve">最高优惠率），其价格分为满分。其他供应商的价格分统一按照下列公式计算（计算结果四舍五入保留两位小数）：价格得分</w:t>
            </w:r>
            <w:r>
              <w:rPr>
                <w:color w:val="auto"/>
                <w:highlight w:val="none"/>
              </w:rPr>
              <w:t xml:space="preserve">=</w:t>
            </w:r>
            <w:r>
              <w:rPr>
                <w:color w:val="auto"/>
                <w:highlight w:val="none"/>
              </w:rPr>
              <w:t xml:space="preserve">评标基准价</w:t>
            </w:r>
            <w:r>
              <w:rPr>
                <w:color w:val="auto"/>
                <w:highlight w:val="none"/>
              </w:rPr>
              <w:t xml:space="preserve">/</w:t>
            </w:r>
            <w:r>
              <w:rPr>
                <w:color w:val="auto"/>
                <w:highlight w:val="none"/>
              </w:rPr>
              <w:t xml:space="preserve">（</w:t>
            </w:r>
            <w:r>
              <w:rPr>
                <w:color w:val="auto"/>
                <w:highlight w:val="none"/>
              </w:rPr>
              <w:t xml:space="preserve">1-</w:t>
            </w:r>
            <w:r>
              <w:rPr>
                <w:color w:val="auto"/>
                <w:highlight w:val="none"/>
              </w:rPr>
              <w:t xml:space="preserve">优惠率）</w:t>
            </w:r>
            <w:r>
              <w:rPr>
                <w:color w:val="auto"/>
                <w:highlight w:val="none"/>
              </w:rPr>
              <w:t xml:space="preserve">×10%×100</w:t>
            </w:r>
            <w:r>
              <w:rPr>
                <w:color w:val="auto"/>
                <w:highlight w:val="none"/>
              </w:rPr>
              <w:t xml:space="preserve">，如供应商享受价格扣除评审优惠的，则用扣除后的价格参与评审，中标价格则以实际投标报价为准。</w:t>
            </w:r>
            <w:r>
              <w:rPr>
                <w:color w:val="auto"/>
                <w:highlight w:val="none"/>
              </w:rPr>
            </w:r>
            <w:r/>
          </w:p>
          <w:p>
            <w:pPr>
              <w:pStyle w:val="966"/>
              <w:rPr>
                <w:rFonts w:hint="eastAsia" w:hAnsi="宋体" w:cs="宋体"/>
                <w:b/>
                <w:bCs/>
                <w:color w:val="auto"/>
                <w:highlight w:val="none"/>
              </w:rPr>
            </w:pPr>
            <w:r>
              <w:rPr>
                <w:rFonts w:hint="eastAsia" w:hAnsi="宋体" w:cs="宋体"/>
                <w:b/>
                <w:bCs/>
                <w:color w:val="auto"/>
                <w:highlight w:val="none"/>
              </w:rPr>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r>
        <w:trPr>
          <w:jc w:val="center"/>
          <w:trHeight w:val="20"/>
        </w:trPr>
        <w:tc>
          <w:tcPr>
            <w:gridSpan w:val="3"/>
            <w:tcW w:w="8480"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综合评分</w:t>
            </w:r>
            <w:r>
              <w:rPr>
                <w:color w:val="auto"/>
                <w:highlight w:val="none"/>
              </w:rPr>
            </w:r>
            <w:r/>
          </w:p>
        </w:tc>
        <w:tc>
          <w:tcPr>
            <w:tcW w:w="699"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t xml:space="preserve">100</w:t>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c>
          <w:tcPr>
            <w:tcW w:w="592" w:type="dxa"/>
            <w:vAlign w:val="center"/>
            <w:textDirection w:val="lrTb"/>
            <w:noWrap w:val="false"/>
          </w:tcPr>
          <w:p>
            <w:pPr>
              <w:ind w:left="-101" w:firstLine="48"/>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c>
      </w:tr>
    </w:tbl>
    <w:p>
      <w:pPr>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br w:type="page" w:clear="all"/>
      </w:r>
      <w:r>
        <w:rPr>
          <w:color w:val="auto"/>
          <w:highlight w:val="none"/>
        </w:rPr>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备注：</w:t>
      </w:r>
      <w:r>
        <w:rPr>
          <w:color w:val="auto"/>
          <w:highlight w:val="none"/>
        </w:rPr>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1.资金支付、合同履行期限如有负偏离的不进入综合评审，也不得入围。</w:t>
      </w:r>
      <w:r>
        <w:rPr>
          <w:color w:val="auto"/>
          <w:highlight w:val="none"/>
        </w:rPr>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2.针对评分标准中评分的每一条，供应商在响应文件中应提供清晰明了的相关资料并做出相应说明供评委评判，不提供相关资料或提供的资料不清晰或评委无法判断是否满足评分要求的视为不具备该项得分的条件。</w:t>
      </w:r>
      <w:r>
        <w:rPr>
          <w:color w:val="auto"/>
          <w:highlight w:val="none"/>
        </w:rPr>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3.要求加盖公章的，可用电子签章；要求提供复印件的，也可提供扫描件。</w:t>
      </w:r>
      <w:r>
        <w:rPr>
          <w:color w:val="auto"/>
          <w:highlight w:val="none"/>
        </w:rPr>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4.供应商必须保证全部投标资料的真实性，征集人有权在采购的任何阶段进行调查和核实，如有虚假或对征集文件所要求说明的情况故意隐瞒或虚报，视为不实质性响应征集文件，为无效投标。已入围的将取消入围资格，并按《中华人民共和国政府采购法》第七十七条“提供虚假材料谋取中标、成交”相关处理办法处理。</w:t>
      </w:r>
      <w:r>
        <w:rPr>
          <w:color w:val="auto"/>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rPr>
          <w:color w:val="auto"/>
          <w:highlight w:val="none"/>
        </w:rPr>
      </w:r>
      <w:r/>
    </w:p>
    <w:p>
      <w:pPr>
        <w:ind w:firstLine="482"/>
        <w:jc w:val="right"/>
        <w:spacing w:line="360" w:lineRule="auto"/>
        <w:rPr>
          <w:rFonts w:hint="eastAsia" w:ascii="宋体" w:hAnsi="宋体" w:cs="宋体"/>
          <w:b/>
          <w:bCs/>
          <w:color w:val="000000" w:themeColor="text1"/>
          <w:sz w:val="24"/>
        </w:rPr>
      </w:pPr>
      <w:r>
        <w:rPr>
          <w:rFonts w:hint="eastAsia"/>
          <w:b/>
          <w:bCs/>
          <w:color w:val="auto"/>
          <w:sz w:val="24"/>
          <w:highlight w:val="none"/>
        </w:rPr>
        <w:t xml:space="preserve">（全</w:t>
      </w:r>
      <w:r>
        <w:rPr>
          <w:rFonts w:hint="eastAsia"/>
          <w:b/>
          <w:bCs/>
          <w:color w:val="000000" w:themeColor="text1"/>
          <w:sz w:val="24"/>
          <w:highlight w:val="none"/>
        </w:rPr>
        <w:t xml:space="preserve">文完）</w:t>
      </w:r>
      <w:r/>
    </w:p>
    <w:sectPr>
      <w:headerReference w:type="default" r:id="rId9"/>
      <w:footerReference w:type="default" r:id="rId10"/>
      <w:footerReference w:type="even" r:id="rId11"/>
      <w:footnotePr/>
      <w:endnotePr/>
      <w:type w:val="nextPage"/>
      <w:pgSz w:w="11906" w:h="16838" w:orient="portrait"/>
      <w:pgMar w:top="567" w:right="1021" w:bottom="567" w:left="1021" w:header="96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Symbol">
    <w:panose1 w:val="05050102010706020507"/>
  </w:font>
  <w:font w:name="Wingdings">
    <w:panose1 w:val="05000000000000000000"/>
  </w:font>
  <w:font w:name="TimesNewRomanPSMT">
    <w:panose1 w:val="02020603050405020304"/>
  </w:font>
  <w:font w:name="Cambria">
    <w:panose1 w:val="02040503050406030204"/>
  </w:font>
  <w:font w:name="Arail">
    <w:panose1 w:val="020B0503020202020204"/>
  </w:font>
  <w:font w:name="Courier New">
    <w:panose1 w:val="02070309020205020404"/>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宋体">
    <w:panose1 w:val="02010600030101010101"/>
  </w:font>
  <w:font w:name="ABBvoice CNSG">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2554605</wp:posOffset>
              </wp:positionH>
              <wp:positionV relativeFrom="paragraph">
                <wp:posOffset>-2540</wp:posOffset>
              </wp:positionV>
              <wp:extent cx="552450" cy="1828800"/>
              <wp:effectExtent l="0" t="0" r="0" b="1397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55245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6999"/>
                            <w:rPr/>
                          </w:sdtPr>
                          <w:sdtContent>
                            <w:p>
                              <w:pPr>
                                <w:pStyle w:val="935"/>
                                <w:jc w:val="center"/>
                              </w:pPr>
                              <w:r>
                                <w:fldChar w:fldCharType="begin"/>
                              </w:r>
                              <w:r>
                                <w:instrText xml:space="preserve">PAGE   \* MERGEFORMAT</w:instrText>
                              </w:r>
                              <w:r>
                                <w:fldChar w:fldCharType="separate"/>
                              </w:r>
                              <w:r>
                                <w:rPr>
                                  <w:lang w:val="zh-CN"/>
                                </w:rPr>
                                <w:t xml:space="preserve">2</w:t>
                              </w:r>
                              <w:r>
                                <w:fldChar w:fldCharType="end"/>
                              </w:r>
                              <w:r/>
                            </w:p>
                          </w:sdtContent>
                        </w:sdt>
                      </w:txbxContent>
                    </wps:txbx>
                    <wps:bodyPr rot="0" spcFirstLastPara="0" vertOverflow="overflow" horzOverflow="overflow" vert="horz" wrap="square" lIns="0" tIns="0" rIns="0" bIns="0" numCol="1" spcCol="0" rtlCol="0" fromWordArt="0" anchor="t" anchorCtr="0" forceAA="0" compatLnSpc="1">
                      <a:spAutoFit/>
                    </wps:bodyPr>
                  </wps:wsp>
                </a:graphicData>
              </a:graphic>
              <wp14:sizeRelH relativeFrom="margin">
                <wp14:pctWidth>0</wp14:pctWidth>
              </wp14:sizeRelH>
            </wp:anchor>
          </w:drawing>
        </mc:Choice>
        <mc:Fallback>
          <w:pict>
            <v:shape id="shape 0" o:spid="_x0000_s0" o:spt="202" type="#_x0000_t202" style="position:absolute;z-index:251661312;o:allowoverlap:true;o:allowincell:true;mso-position-horizontal-relative:margin;margin-left:201.1pt;mso-position-horizontal:absolute;mso-position-vertical-relative:text;margin-top:-0.2pt;mso-position-vertical:absolute;width:43.5pt;height:144.0pt;mso-wrap-distance-left:9.0pt;mso-wrap-distance-top:0.0pt;mso-wrap-distance-right:9.0pt;mso-wrap-distance-bottom:0.0pt;v-text-anchor:top;visibility:visible;" filled="f" stroked="f" strokeweight="0.50pt">
              <v:textbox inset="0,0,0,0">
                <w:txbxContent>
                  <w:sdt>
                    <w:sdtPr>
                      <w15:appearance w15:val="boundingBox"/>
                      <w:id w:val="147476999"/>
                      <w:rPr/>
                    </w:sdtPr>
                    <w:sdtContent>
                      <w:p>
                        <w:pPr>
                          <w:pStyle w:val="935"/>
                          <w:jc w:val="center"/>
                        </w:pPr>
                        <w:r>
                          <w:fldChar w:fldCharType="begin"/>
                        </w:r>
                        <w:r>
                          <w:instrText xml:space="preserve">PAGE   \* MERGEFORMAT</w:instrText>
                        </w:r>
                        <w:r>
                          <w:fldChar w:fldCharType="separate"/>
                        </w:r>
                        <w:r>
                          <w:rPr>
                            <w:lang w:val="zh-CN"/>
                          </w:rPr>
                          <w:t xml:space="preserve">2</w:t>
                        </w:r>
                        <w:r>
                          <w:fldChar w:fldCharType="end"/>
                        </w:r>
                        <w:r/>
                      </w:p>
                    </w:sdtContent>
                  </w:sdt>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54"/>
      </w:rPr>
      <w:framePr w:wrap="around" w:vAnchor="text" w:hAnchor="margin" w:xAlign="center" w:y="1"/>
    </w:pPr>
    <w:r>
      <w:fldChar w:fldCharType="begin"/>
    </w:r>
    <w:r>
      <w:rPr>
        <w:rStyle w:val="954"/>
      </w:rPr>
      <w:instrText xml:space="preserve">PAGE  </w:instrText>
    </w:r>
    <w:r>
      <w:fldChar w:fldCharType="end"/>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left"/>
      <w:rPr>
        <w:rFonts w:hint="eastAsia" w:ascii="宋体" w:hAnsi="宋体" w:cs="宋体"/>
      </w:rPr>
    </w:pPr>
    <w:r>
      <w:rPr>
        <w:rFonts w:hint="eastAsia" w:ascii="宋体" w:hAnsi="宋体" w:cs="宋体"/>
      </w:rPr>
      <w:t xml:space="preserve">苏州久诺招投标咨询服务有限公司                             项目编号：</w:t>
    </w:r>
    <w:r>
      <w:rPr>
        <w:rFonts w:ascii="宋体" w:hAnsi="宋体" w:cs="宋体"/>
      </w:rPr>
      <w:t xml:space="preserve">JSZC-320507-SZJN-K2026-0004</w:t>
    </w:r>
    <w:r>
      <w:rPr>
        <w:rFonts w:hint="eastAsia" w:ascii="宋体" w:hAnsi="宋体" w:cs="宋体"/>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2836"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ind w:left="425" w:hanging="425"/>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w:lvlJc w:val="left"/>
      <w:pPr>
        <w:ind w:left="0" w:firstLine="0"/>
      </w:pPr>
      <w:rPr>
        <w:rFonts w:hint="eastAsia"/>
        <w:lang w:val="en-US"/>
      </w:rPr>
    </w:lvl>
    <w:lvl w:ilvl="1">
      <w:start w:val="1"/>
      <w:numFmt w:val="none"/>
      <w:isLgl w:val="false"/>
      <w:suff w:val="nothing"/>
      <w:lvlText w:val=""/>
      <w:lvlJc w:val="left"/>
      <w:pPr>
        <w:ind w:left="0" w:firstLine="0"/>
      </w:pPr>
      <w:rPr>
        <w:rFonts w:hint="eastAsia"/>
      </w:rPr>
    </w:lvl>
    <w:lvl w:ilvl="2">
      <w:start w:val="1"/>
      <w:numFmt w:val="none"/>
      <w:isLgl w:val="false"/>
      <w:suff w:val="nothing"/>
      <w:lvlText w:val=""/>
      <w:lvlJc w:val="left"/>
      <w:pPr>
        <w:ind w:left="0" w:firstLine="0"/>
      </w:pPr>
      <w:rPr>
        <w:rFonts w:hint="eastAsia"/>
      </w:rPr>
    </w:lvl>
    <w:lvl w:ilvl="3">
      <w:start w:val="1"/>
      <w:numFmt w:val="none"/>
      <w:isLgl w:val="false"/>
      <w:suff w:val="nothing"/>
      <w:lvlText w:val=""/>
      <w:lvlJc w:val="left"/>
      <w:pPr>
        <w:ind w:left="0" w:firstLine="0"/>
      </w:pPr>
      <w:rPr>
        <w:rFonts w:hint="eastAsia"/>
      </w:rPr>
    </w:lvl>
    <w:lvl w:ilvl="4">
      <w:start w:val="1"/>
      <w:numFmt w:val="none"/>
      <w:isLgl w:val="false"/>
      <w:suff w:val="nothing"/>
      <w:lvlText w:val=""/>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1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nothing"/>
      <w:lvlText w:val="第%1章"/>
      <w:lvlJc w:val="left"/>
      <w:pPr>
        <w:ind w:left="0" w:firstLine="0"/>
      </w:pPr>
      <w:rPr>
        <w:rFonts w:hint="eastAsia"/>
        <w:lang w:val="en-US"/>
      </w:rPr>
    </w:lvl>
    <w:lvl w:ilvl="1">
      <w:start w:val="1"/>
      <w:numFmt w:val="none"/>
      <w:isLgl w:val="false"/>
      <w:suff w:val="nothing"/>
      <w:lvlText w:val=""/>
      <w:lvlJc w:val="left"/>
      <w:pPr>
        <w:ind w:left="0" w:firstLine="0"/>
      </w:pPr>
      <w:rPr>
        <w:rFonts w:hint="eastAsia"/>
      </w:rPr>
    </w:lvl>
    <w:lvl w:ilvl="2">
      <w:start w:val="1"/>
      <w:numFmt w:val="none"/>
      <w:isLgl w:val="false"/>
      <w:suff w:val="nothing"/>
      <w:lvlText w:val=""/>
      <w:lvlJc w:val="left"/>
      <w:pPr>
        <w:ind w:left="0" w:firstLine="0"/>
      </w:pPr>
      <w:rPr>
        <w:rFonts w:hint="eastAsia"/>
      </w:rPr>
    </w:lvl>
    <w:lvl w:ilvl="3">
      <w:start w:val="1"/>
      <w:numFmt w:val="none"/>
      <w:isLgl w:val="false"/>
      <w:suff w:val="nothing"/>
      <w:lvlText w:val=""/>
      <w:lvlJc w:val="left"/>
      <w:pPr>
        <w:ind w:left="0" w:firstLine="0"/>
      </w:pPr>
      <w:rPr>
        <w:rFonts w:hint="eastAsia"/>
      </w:rPr>
    </w:lvl>
    <w:lvl w:ilvl="4">
      <w:start w:val="1"/>
      <w:numFmt w:val="none"/>
      <w:isLgl w:val="false"/>
      <w:suff w:val="nothing"/>
      <w:lvlText w:val=""/>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1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1"/>
  </w:num>
  <w:num w:numId="3">
    <w:abstractNumId w:val="3"/>
  </w:num>
  <w:num w:numId="4">
    <w:abstractNumId w:val="12"/>
  </w:num>
  <w:num w:numId="5">
    <w:abstractNumId w:val="6"/>
  </w:num>
  <w:num w:numId="6">
    <w:abstractNumId w:val="7"/>
  </w:num>
  <w:num w:numId="7">
    <w:abstractNumId w:val="15"/>
  </w:num>
  <w:num w:numId="8">
    <w:abstractNumId w:val="9"/>
  </w:num>
  <w:num w:numId="9">
    <w:abstractNumId w:val="18"/>
  </w:num>
  <w:num w:numId="10">
    <w:abstractNumId w:val="11"/>
  </w:num>
  <w:num w:numId="11">
    <w:abstractNumId w:val="16"/>
  </w:num>
  <w:num w:numId="12">
    <w:abstractNumId w:val="13"/>
  </w:num>
  <w:num w:numId="13">
    <w:abstractNumId w:val="5"/>
  </w:num>
  <w:num w:numId="14">
    <w:abstractNumId w:val="8"/>
  </w:num>
  <w:num w:numId="15">
    <w:abstractNumId w:val="10"/>
  </w:num>
  <w:num w:numId="16">
    <w:abstractNumId w:val="0"/>
  </w:num>
  <w:num w:numId="17">
    <w:abstractNumId w:val="4"/>
  </w:num>
  <w:num w:numId="18">
    <w:abstractNumId w:val="2"/>
  </w:num>
  <w:num w:numId="19">
    <w:abstractNumId w:val="14"/>
  </w:num>
  <w:num w:numId="20">
    <w:abstractNumId w:val="1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3">
    <w:name w:val="Title Char"/>
    <w:basedOn w:val="756"/>
    <w:link w:val="769"/>
    <w:uiPriority w:val="10"/>
    <w:rPr>
      <w:sz w:val="48"/>
      <w:szCs w:val="48"/>
    </w:rPr>
  </w:style>
  <w:style w:type="character" w:styleId="744">
    <w:name w:val="Quote Char"/>
    <w:link w:val="772"/>
    <w:uiPriority w:val="29"/>
    <w:rPr>
      <w:i/>
    </w:rPr>
  </w:style>
  <w:style w:type="character" w:styleId="745">
    <w:name w:val="Intense Quote Char"/>
    <w:link w:val="774"/>
    <w:uiPriority w:val="30"/>
    <w:rPr>
      <w:i/>
    </w:rPr>
  </w:style>
  <w:style w:type="paragraph" w:styleId="746" w:default="1">
    <w:name w:val="Normal"/>
    <w:qFormat/>
    <w:pPr>
      <w:jc w:val="both"/>
      <w:widowControl w:val="off"/>
    </w:pPr>
    <w:rPr>
      <w:rFonts w:ascii="Times New Roman" w:hAnsi="Times New Roman"/>
      <w:sz w:val="21"/>
      <w:szCs w:val="24"/>
    </w:rPr>
  </w:style>
  <w:style w:type="paragraph" w:styleId="747">
    <w:name w:val="Heading 1"/>
    <w:basedOn w:val="746"/>
    <w:next w:val="746"/>
    <w:link w:val="967"/>
    <w:qFormat/>
    <w:pPr>
      <w:keepLines/>
      <w:keepNext/>
      <w:spacing w:before="340" w:after="330" w:line="578" w:lineRule="auto"/>
      <w:outlineLvl w:val="0"/>
    </w:pPr>
    <w:rPr>
      <w:b/>
      <w:bCs/>
      <w:sz w:val="44"/>
      <w:szCs w:val="44"/>
      <w:lang w:val="zh-CN"/>
    </w:rPr>
  </w:style>
  <w:style w:type="paragraph" w:styleId="748">
    <w:name w:val="Heading 2"/>
    <w:basedOn w:val="746"/>
    <w:next w:val="746"/>
    <w:link w:val="968"/>
    <w:qFormat/>
    <w:pPr>
      <w:jc w:val="left"/>
      <w:keepLines/>
      <w:keepNext/>
      <w:outlineLvl w:val="1"/>
    </w:pPr>
    <w:rPr>
      <w:rFonts w:ascii="宋体" w:hAnsi="宋体" w:eastAsia="楷体_GB2312"/>
      <w:b/>
      <w:sz w:val="26"/>
      <w:szCs w:val="20"/>
      <w:lang w:val="zh-CN"/>
    </w:rPr>
  </w:style>
  <w:style w:type="paragraph" w:styleId="749">
    <w:name w:val="Heading 3"/>
    <w:basedOn w:val="746"/>
    <w:next w:val="917"/>
    <w:link w:val="969"/>
    <w:qFormat/>
    <w:pPr>
      <w:jc w:val="left"/>
      <w:keepLines/>
      <w:keepNext/>
      <w:outlineLvl w:val="2"/>
    </w:pPr>
    <w:rPr>
      <w:rFonts w:eastAsia="楷体_GB2312"/>
      <w:b/>
      <w:sz w:val="26"/>
      <w:szCs w:val="20"/>
      <w:lang w:val="zh-CN"/>
    </w:rPr>
  </w:style>
  <w:style w:type="paragraph" w:styleId="750">
    <w:name w:val="Heading 4"/>
    <w:basedOn w:val="746"/>
    <w:next w:val="746"/>
    <w:link w:val="971"/>
    <w:qFormat/>
    <w:pPr>
      <w:keepNext/>
      <w:spacing w:before="240" w:after="60"/>
      <w:outlineLvl w:val="3"/>
    </w:pPr>
    <w:rPr>
      <w:b/>
      <w:bCs/>
      <w:sz w:val="28"/>
      <w:szCs w:val="28"/>
    </w:rPr>
  </w:style>
  <w:style w:type="paragraph" w:styleId="751">
    <w:name w:val="Heading 5"/>
    <w:basedOn w:val="746"/>
    <w:next w:val="746"/>
    <w:link w:val="972"/>
    <w:qFormat/>
    <w:pPr>
      <w:spacing w:before="240" w:after="60"/>
      <w:outlineLvl w:val="4"/>
    </w:pPr>
    <w:rPr>
      <w:b/>
      <w:bCs/>
      <w:i/>
      <w:iCs/>
      <w:sz w:val="26"/>
      <w:szCs w:val="26"/>
    </w:rPr>
  </w:style>
  <w:style w:type="paragraph" w:styleId="752">
    <w:name w:val="Heading 6"/>
    <w:basedOn w:val="746"/>
    <w:next w:val="746"/>
    <w:link w:val="973"/>
    <w:qFormat/>
    <w:pPr>
      <w:jc w:val="left"/>
      <w:keepLines/>
      <w:keepNext/>
      <w:spacing w:before="240" w:after="64" w:line="320" w:lineRule="atLeast"/>
      <w:outlineLvl w:val="5"/>
    </w:pPr>
    <w:rPr>
      <w:rFonts w:ascii="黑体" w:hAnsi="Tms Rmn" w:eastAsia="黑体"/>
      <w:b/>
      <w:sz w:val="24"/>
      <w:szCs w:val="20"/>
      <w:lang w:val="zh-CN"/>
    </w:rPr>
  </w:style>
  <w:style w:type="paragraph" w:styleId="753">
    <w:name w:val="Heading 7"/>
    <w:basedOn w:val="746"/>
    <w:next w:val="746"/>
    <w:link w:val="974"/>
    <w:qFormat/>
    <w:pPr>
      <w:jc w:val="left"/>
      <w:keepLines/>
      <w:keepNext/>
      <w:spacing w:before="240" w:after="64" w:line="320" w:lineRule="atLeast"/>
      <w:outlineLvl w:val="6"/>
    </w:pPr>
    <w:rPr>
      <w:rFonts w:ascii="宋体" w:hAnsi="Tms Rmn"/>
      <w:b/>
      <w:sz w:val="24"/>
      <w:szCs w:val="20"/>
      <w:lang w:val="zh-CN"/>
    </w:rPr>
  </w:style>
  <w:style w:type="paragraph" w:styleId="754">
    <w:name w:val="Heading 8"/>
    <w:basedOn w:val="746"/>
    <w:next w:val="746"/>
    <w:link w:val="975"/>
    <w:qFormat/>
    <w:pPr>
      <w:keepLines/>
      <w:keepNext/>
      <w:spacing w:before="240" w:after="64" w:line="320" w:lineRule="auto"/>
      <w:outlineLvl w:val="7"/>
    </w:pPr>
    <w:rPr>
      <w:rFonts w:ascii="Arial" w:hAnsi="Arial" w:eastAsia="黑体"/>
      <w:sz w:val="24"/>
      <w:lang w:val="zh-CN"/>
    </w:rPr>
  </w:style>
  <w:style w:type="paragraph" w:styleId="755">
    <w:name w:val="Heading 9"/>
    <w:basedOn w:val="746"/>
    <w:next w:val="746"/>
    <w:link w:val="976"/>
    <w:qFormat/>
    <w:pPr>
      <w:keepLines/>
      <w:keepNext/>
      <w:spacing w:before="240" w:after="64" w:line="320" w:lineRule="auto"/>
      <w:outlineLvl w:val="8"/>
    </w:pPr>
    <w:rPr>
      <w:rFonts w:ascii="Arial" w:hAnsi="Arial" w:eastAsia="黑体"/>
      <w:szCs w:val="21"/>
      <w:lang w:val="zh-CN"/>
    </w:rPr>
  </w:style>
  <w:style w:type="character" w:styleId="756" w:default="1">
    <w:name w:val="Default Paragraph Font"/>
    <w:uiPriority w:val="1"/>
    <w:semiHidden/>
    <w:unhideWhenUsed/>
  </w:style>
  <w:style w:type="table" w:styleId="757" w:default="1">
    <w:name w:val="Normal Table"/>
    <w:uiPriority w:val="99"/>
    <w:semiHidden/>
    <w:unhideWhenUsed/>
    <w:tblPr>
      <w:tblInd w:w="0" w:type="dxa"/>
      <w:tblCellMar>
        <w:left w:w="108" w:type="dxa"/>
        <w:top w:w="0" w:type="dxa"/>
        <w:right w:w="108" w:type="dxa"/>
        <w:bottom w:w="0" w:type="dxa"/>
      </w:tblCellMar>
    </w:tblPr>
  </w:style>
  <w:style w:type="numbering" w:styleId="758" w:default="1">
    <w:name w:val="No List"/>
    <w:uiPriority w:val="99"/>
    <w:semiHidden/>
    <w:unhideWhenUsed/>
  </w:style>
  <w:style w:type="character" w:styleId="759" w:customStyle="1">
    <w:name w:val="Heading 1 Char"/>
    <w:basedOn w:val="756"/>
    <w:uiPriority w:val="9"/>
    <w:rPr>
      <w:rFonts w:ascii="Arial" w:hAnsi="Arial" w:eastAsia="Arial" w:cs="Arial"/>
      <w:sz w:val="40"/>
      <w:szCs w:val="40"/>
    </w:rPr>
  </w:style>
  <w:style w:type="character" w:styleId="760" w:customStyle="1">
    <w:name w:val="Heading 2 Char"/>
    <w:basedOn w:val="756"/>
    <w:uiPriority w:val="9"/>
    <w:rPr>
      <w:rFonts w:ascii="Arial" w:hAnsi="Arial" w:eastAsia="Arial" w:cs="Arial"/>
      <w:sz w:val="34"/>
    </w:rPr>
  </w:style>
  <w:style w:type="character" w:styleId="761" w:customStyle="1">
    <w:name w:val="Heading 3 Char"/>
    <w:basedOn w:val="756"/>
    <w:uiPriority w:val="9"/>
    <w:rPr>
      <w:rFonts w:ascii="Arial" w:hAnsi="Arial" w:eastAsia="Arial" w:cs="Arial"/>
      <w:sz w:val="30"/>
      <w:szCs w:val="30"/>
    </w:rPr>
  </w:style>
  <w:style w:type="character" w:styleId="762" w:customStyle="1">
    <w:name w:val="Heading 4 Char"/>
    <w:basedOn w:val="756"/>
    <w:uiPriority w:val="9"/>
    <w:rPr>
      <w:rFonts w:ascii="Arial" w:hAnsi="Arial" w:eastAsia="Arial" w:cs="Arial"/>
      <w:b/>
      <w:bCs/>
      <w:sz w:val="26"/>
      <w:szCs w:val="26"/>
    </w:rPr>
  </w:style>
  <w:style w:type="character" w:styleId="763" w:customStyle="1">
    <w:name w:val="Heading 5 Char"/>
    <w:basedOn w:val="756"/>
    <w:uiPriority w:val="9"/>
    <w:rPr>
      <w:rFonts w:ascii="Arial" w:hAnsi="Arial" w:eastAsia="Arial" w:cs="Arial"/>
      <w:b/>
      <w:bCs/>
      <w:sz w:val="24"/>
      <w:szCs w:val="24"/>
    </w:rPr>
  </w:style>
  <w:style w:type="character" w:styleId="764" w:customStyle="1">
    <w:name w:val="Heading 6 Char"/>
    <w:basedOn w:val="756"/>
    <w:uiPriority w:val="9"/>
    <w:rPr>
      <w:rFonts w:ascii="Arial" w:hAnsi="Arial" w:eastAsia="Arial" w:cs="Arial"/>
      <w:b/>
      <w:bCs/>
      <w:sz w:val="22"/>
      <w:szCs w:val="22"/>
    </w:rPr>
  </w:style>
  <w:style w:type="character" w:styleId="765" w:customStyle="1">
    <w:name w:val="Heading 7 Char"/>
    <w:basedOn w:val="756"/>
    <w:uiPriority w:val="9"/>
    <w:rPr>
      <w:rFonts w:ascii="Arial" w:hAnsi="Arial" w:eastAsia="Arial" w:cs="Arial"/>
      <w:b/>
      <w:bCs/>
      <w:i/>
      <w:iCs/>
      <w:sz w:val="22"/>
      <w:szCs w:val="22"/>
    </w:rPr>
  </w:style>
  <w:style w:type="character" w:styleId="766" w:customStyle="1">
    <w:name w:val="Heading 8 Char"/>
    <w:basedOn w:val="756"/>
    <w:uiPriority w:val="9"/>
    <w:rPr>
      <w:rFonts w:ascii="Arial" w:hAnsi="Arial" w:eastAsia="Arial" w:cs="Arial"/>
      <w:i/>
      <w:iCs/>
      <w:sz w:val="22"/>
      <w:szCs w:val="22"/>
    </w:rPr>
  </w:style>
  <w:style w:type="character" w:styleId="767" w:customStyle="1">
    <w:name w:val="Heading 9 Char"/>
    <w:basedOn w:val="756"/>
    <w:uiPriority w:val="9"/>
    <w:rPr>
      <w:rFonts w:ascii="Arial" w:hAnsi="Arial" w:eastAsia="Arial" w:cs="Arial"/>
      <w:i/>
      <w:iCs/>
      <w:sz w:val="21"/>
      <w:szCs w:val="21"/>
    </w:rPr>
  </w:style>
  <w:style w:type="paragraph" w:styleId="768">
    <w:name w:val="List Paragraph"/>
    <w:basedOn w:val="746"/>
    <w:uiPriority w:val="34"/>
    <w:qFormat/>
    <w:pPr>
      <w:contextualSpacing/>
      <w:ind w:left="720"/>
    </w:pPr>
  </w:style>
  <w:style w:type="paragraph" w:styleId="769">
    <w:name w:val="Title"/>
    <w:basedOn w:val="746"/>
    <w:next w:val="746"/>
    <w:link w:val="770"/>
    <w:uiPriority w:val="10"/>
    <w:qFormat/>
    <w:pPr>
      <w:contextualSpacing/>
      <w:jc w:val="center"/>
      <w:spacing w:before="120" w:after="120"/>
      <w:outlineLvl w:val="0"/>
    </w:pPr>
    <w:rPr>
      <w:b/>
      <w:sz w:val="48"/>
      <w:szCs w:val="48"/>
    </w:rPr>
  </w:style>
  <w:style w:type="character" w:styleId="770" w:customStyle="1">
    <w:name w:val="标题 字符"/>
    <w:basedOn w:val="756"/>
    <w:link w:val="769"/>
    <w:uiPriority w:val="10"/>
    <w:rPr>
      <w:rFonts w:ascii="Times New Roman" w:hAnsi="Times New Roman"/>
      <w:b/>
      <w:sz w:val="48"/>
      <w:szCs w:val="48"/>
    </w:rPr>
  </w:style>
  <w:style w:type="character" w:styleId="771" w:customStyle="1">
    <w:name w:val="Subtitle Char"/>
    <w:basedOn w:val="756"/>
    <w:uiPriority w:val="11"/>
    <w:rPr>
      <w:sz w:val="24"/>
      <w:szCs w:val="24"/>
    </w:rPr>
  </w:style>
  <w:style w:type="paragraph" w:styleId="772">
    <w:name w:val="Quote"/>
    <w:basedOn w:val="746"/>
    <w:next w:val="746"/>
    <w:link w:val="773"/>
    <w:uiPriority w:val="29"/>
    <w:qFormat/>
    <w:pPr>
      <w:ind w:left="720" w:right="720"/>
    </w:pPr>
    <w:rPr>
      <w:i/>
    </w:rPr>
  </w:style>
  <w:style w:type="character" w:styleId="773" w:customStyle="1">
    <w:name w:val="引用 字符"/>
    <w:link w:val="772"/>
    <w:uiPriority w:val="29"/>
    <w:rPr>
      <w:i/>
    </w:rPr>
  </w:style>
  <w:style w:type="paragraph" w:styleId="774">
    <w:name w:val="Intense Quote"/>
    <w:basedOn w:val="746"/>
    <w:next w:val="746"/>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明显引用 字符"/>
    <w:link w:val="774"/>
    <w:uiPriority w:val="30"/>
    <w:rPr>
      <w:i/>
    </w:rPr>
  </w:style>
  <w:style w:type="character" w:styleId="776" w:customStyle="1">
    <w:name w:val="Header Char"/>
    <w:basedOn w:val="756"/>
    <w:uiPriority w:val="99"/>
  </w:style>
  <w:style w:type="character" w:styleId="777" w:customStyle="1">
    <w:name w:val="Footer Char"/>
    <w:basedOn w:val="756"/>
    <w:uiPriority w:val="99"/>
  </w:style>
  <w:style w:type="paragraph" w:styleId="778">
    <w:name w:val="Caption"/>
    <w:basedOn w:val="746"/>
    <w:next w:val="746"/>
    <w:uiPriority w:val="35"/>
    <w:semiHidden/>
    <w:unhideWhenUsed/>
    <w:qFormat/>
    <w:pPr>
      <w:spacing w:line="276" w:lineRule="auto"/>
    </w:pPr>
    <w:rPr>
      <w:b/>
      <w:bCs/>
      <w:color w:val="4472c4" w:themeColor="accent1"/>
      <w:sz w:val="18"/>
      <w:szCs w:val="18"/>
    </w:rPr>
  </w:style>
  <w:style w:type="character" w:styleId="779" w:customStyle="1">
    <w:name w:val="Caption Char"/>
    <w:uiPriority w:val="99"/>
  </w:style>
  <w:style w:type="table" w:styleId="780" w:customStyle="1">
    <w:name w:val="Table Grid Light"/>
    <w:basedOn w:val="75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1">
    <w:name w:val="Plain Table 1"/>
    <w:basedOn w:val="75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75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75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75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75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name w:val="Grid Table 1 Light"/>
    <w:basedOn w:val="75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757"/>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757"/>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757"/>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757"/>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757"/>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757"/>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3">
    <w:name w:val="Grid Table 2"/>
    <w:basedOn w:val="75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757"/>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757"/>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757"/>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757"/>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757"/>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757"/>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0">
    <w:name w:val="Grid Table 3"/>
    <w:basedOn w:val="75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757"/>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757"/>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757"/>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757"/>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757"/>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757"/>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75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757"/>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09" w:customStyle="1">
    <w:name w:val="Grid Table 4 - Accent 2"/>
    <w:basedOn w:val="757"/>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10" w:customStyle="1">
    <w:name w:val="Grid Table 4 - Accent 3"/>
    <w:basedOn w:val="757"/>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1" w:customStyle="1">
    <w:name w:val="Grid Table 4 - Accent 4"/>
    <w:basedOn w:val="757"/>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12" w:customStyle="1">
    <w:name w:val="Grid Table 4 - Accent 5"/>
    <w:basedOn w:val="757"/>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13" w:customStyle="1">
    <w:name w:val="Grid Table 4 - Accent 6"/>
    <w:basedOn w:val="757"/>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4">
    <w:name w:val="Grid Table 5 Dark"/>
    <w:basedOn w:val="7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7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16" w:customStyle="1">
    <w:name w:val="Grid Table 5 Dark - Accent 2"/>
    <w:basedOn w:val="7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7" w:customStyle="1">
    <w:name w:val="Grid Table 5 Dark - Accent 3"/>
    <w:basedOn w:val="7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8" w:customStyle="1">
    <w:name w:val="Grid Table 5 Dark- Accent 4"/>
    <w:basedOn w:val="7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9" w:customStyle="1">
    <w:name w:val="Grid Table 5 Dark - Accent 5"/>
    <w:basedOn w:val="7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20" w:customStyle="1">
    <w:name w:val="Grid Table 5 Dark - Accent 6"/>
    <w:basedOn w:val="7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1">
    <w:name w:val="Grid Table 6 Colorful"/>
    <w:basedOn w:val="75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2" w:customStyle="1">
    <w:name w:val="Grid Table 6 Colorful - Accent 1"/>
    <w:basedOn w:val="757"/>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23" w:customStyle="1">
    <w:name w:val="Grid Table 6 Colorful - Accent 2"/>
    <w:basedOn w:val="757"/>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24" w:customStyle="1">
    <w:name w:val="Grid Table 6 Colorful - Accent 3"/>
    <w:basedOn w:val="757"/>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25" w:customStyle="1">
    <w:name w:val="Grid Table 6 Colorful - Accent 4"/>
    <w:basedOn w:val="757"/>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26" w:customStyle="1">
    <w:name w:val="Grid Table 6 Colorful - Accent 5"/>
    <w:basedOn w:val="757"/>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27" w:customStyle="1">
    <w:name w:val="Grid Table 6 Colorful - Accent 6"/>
    <w:basedOn w:val="757"/>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28">
    <w:name w:val="Grid Table 7 Colorful"/>
    <w:basedOn w:val="75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757"/>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757"/>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757"/>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757"/>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757"/>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757"/>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5">
    <w:name w:val="List Table 1 Light"/>
    <w:basedOn w:val="75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757"/>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757"/>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757"/>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757"/>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757"/>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757"/>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2">
    <w:name w:val="List Table 2"/>
    <w:basedOn w:val="75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3" w:customStyle="1">
    <w:name w:val="List Table 2 - Accent 1"/>
    <w:basedOn w:val="757"/>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44" w:customStyle="1">
    <w:name w:val="List Table 2 - Accent 2"/>
    <w:basedOn w:val="757"/>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5" w:customStyle="1">
    <w:name w:val="List Table 2 - Accent 3"/>
    <w:basedOn w:val="757"/>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6" w:customStyle="1">
    <w:name w:val="List Table 2 - Accent 4"/>
    <w:basedOn w:val="757"/>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47" w:customStyle="1">
    <w:name w:val="List Table 2 - Accent 5"/>
    <w:basedOn w:val="757"/>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48" w:customStyle="1">
    <w:name w:val="List Table 2 - Accent 6"/>
    <w:basedOn w:val="757"/>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9">
    <w:name w:val="List Table 3"/>
    <w:basedOn w:val="75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757"/>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1" w:customStyle="1">
    <w:name w:val="List Table 3 - Accent 2"/>
    <w:basedOn w:val="757"/>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757"/>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757"/>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757"/>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757"/>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6">
    <w:name w:val="List Table 4"/>
    <w:basedOn w:val="75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757"/>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8" w:customStyle="1">
    <w:name w:val="List Table 4 - Accent 2"/>
    <w:basedOn w:val="757"/>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9" w:customStyle="1">
    <w:name w:val="List Table 4 - Accent 3"/>
    <w:basedOn w:val="757"/>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0" w:customStyle="1">
    <w:name w:val="List Table 4 - Accent 4"/>
    <w:basedOn w:val="757"/>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1" w:customStyle="1">
    <w:name w:val="List Table 4 - Accent 5"/>
    <w:basedOn w:val="757"/>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62" w:customStyle="1">
    <w:name w:val="List Table 4 - Accent 6"/>
    <w:basedOn w:val="757"/>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3">
    <w:name w:val="List Table 5 Dark"/>
    <w:basedOn w:val="75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4" w:customStyle="1">
    <w:name w:val="List Table 5 Dark - Accent 1"/>
    <w:basedOn w:val="757"/>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65" w:customStyle="1">
    <w:name w:val="List Table 5 Dark - Accent 2"/>
    <w:basedOn w:val="757"/>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66" w:customStyle="1">
    <w:name w:val="List Table 5 Dark - Accent 3"/>
    <w:basedOn w:val="757"/>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67" w:customStyle="1">
    <w:name w:val="List Table 5 Dark - Accent 4"/>
    <w:basedOn w:val="757"/>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68" w:customStyle="1">
    <w:name w:val="List Table 5 Dark - Accent 5"/>
    <w:basedOn w:val="757"/>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69" w:customStyle="1">
    <w:name w:val="List Table 5 Dark - Accent 6"/>
    <w:basedOn w:val="757"/>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70">
    <w:name w:val="List Table 6 Colorful"/>
    <w:basedOn w:val="75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1" w:customStyle="1">
    <w:name w:val="List Table 6 Colorful - Accent 1"/>
    <w:basedOn w:val="757"/>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872" w:customStyle="1">
    <w:name w:val="List Table 6 Colorful - Accent 2"/>
    <w:basedOn w:val="757"/>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73" w:customStyle="1">
    <w:name w:val="List Table 6 Colorful - Accent 3"/>
    <w:basedOn w:val="757"/>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74" w:customStyle="1">
    <w:name w:val="List Table 6 Colorful - Accent 4"/>
    <w:basedOn w:val="757"/>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75" w:customStyle="1">
    <w:name w:val="List Table 6 Colorful - Accent 5"/>
    <w:basedOn w:val="757"/>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876" w:customStyle="1">
    <w:name w:val="List Table 6 Colorful - Accent 6"/>
    <w:basedOn w:val="757"/>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77">
    <w:name w:val="List Table 7 Colorful"/>
    <w:basedOn w:val="75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757"/>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757"/>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757"/>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757"/>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757"/>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757"/>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7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5" w:customStyle="1">
    <w:name w:val="Lined - Accent 1"/>
    <w:basedOn w:val="7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6" w:customStyle="1">
    <w:name w:val="Lined - Accent 2"/>
    <w:basedOn w:val="7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7" w:customStyle="1">
    <w:name w:val="Lined - Accent 3"/>
    <w:basedOn w:val="7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8" w:customStyle="1">
    <w:name w:val="Lined - Accent 4"/>
    <w:basedOn w:val="7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9" w:customStyle="1">
    <w:name w:val="Lined - Accent 5"/>
    <w:basedOn w:val="7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0" w:customStyle="1">
    <w:name w:val="Lined - Accent 6"/>
    <w:basedOn w:val="7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1" w:customStyle="1">
    <w:name w:val="Bordered &amp; Lined - Accent"/>
    <w:basedOn w:val="75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2" w:customStyle="1">
    <w:name w:val="Bordered &amp; Lined - Accent 1"/>
    <w:basedOn w:val="757"/>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3" w:customStyle="1">
    <w:name w:val="Bordered &amp; Lined - Accent 2"/>
    <w:basedOn w:val="757"/>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4" w:customStyle="1">
    <w:name w:val="Bordered &amp; Lined - Accent 3"/>
    <w:basedOn w:val="757"/>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5" w:customStyle="1">
    <w:name w:val="Bordered &amp; Lined - Accent 4"/>
    <w:basedOn w:val="757"/>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6" w:customStyle="1">
    <w:name w:val="Bordered &amp; Lined - Accent 5"/>
    <w:basedOn w:val="757"/>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7" w:customStyle="1">
    <w:name w:val="Bordered &amp; Lined - Accent 6"/>
    <w:basedOn w:val="757"/>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8" w:customStyle="1">
    <w:name w:val="Bordered"/>
    <w:basedOn w:val="75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9" w:customStyle="1">
    <w:name w:val="Bordered - Accent 1"/>
    <w:basedOn w:val="757"/>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00" w:customStyle="1">
    <w:name w:val="Bordered - Accent 2"/>
    <w:basedOn w:val="757"/>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01" w:customStyle="1">
    <w:name w:val="Bordered - Accent 3"/>
    <w:basedOn w:val="757"/>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2" w:customStyle="1">
    <w:name w:val="Bordered - Accent 4"/>
    <w:basedOn w:val="757"/>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03" w:customStyle="1">
    <w:name w:val="Bordered - Accent 5"/>
    <w:basedOn w:val="757"/>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04" w:customStyle="1">
    <w:name w:val="Bordered - Accent 6"/>
    <w:basedOn w:val="757"/>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5" w:customStyle="1">
    <w:name w:val="Footnote Text Char"/>
    <w:uiPriority w:val="99"/>
    <w:rPr>
      <w:sz w:val="18"/>
    </w:rPr>
  </w:style>
  <w:style w:type="character" w:styleId="906" w:customStyle="1">
    <w:name w:val="Endnote Text Char"/>
    <w:uiPriority w:val="99"/>
    <w:rPr>
      <w:sz w:val="20"/>
    </w:rPr>
  </w:style>
  <w:style w:type="paragraph" w:styleId="907">
    <w:name w:val="toc 1"/>
    <w:basedOn w:val="746"/>
    <w:next w:val="746"/>
    <w:unhideWhenUsed/>
    <w:qFormat/>
    <w:pPr>
      <w:spacing w:after="57"/>
    </w:pPr>
  </w:style>
  <w:style w:type="paragraph" w:styleId="908">
    <w:name w:val="toc 2"/>
    <w:basedOn w:val="746"/>
    <w:next w:val="746"/>
    <w:uiPriority w:val="39"/>
    <w:unhideWhenUsed/>
    <w:pPr>
      <w:ind w:left="283"/>
      <w:spacing w:after="57"/>
    </w:pPr>
  </w:style>
  <w:style w:type="paragraph" w:styleId="909">
    <w:name w:val="toc 3"/>
    <w:basedOn w:val="746"/>
    <w:next w:val="746"/>
    <w:uiPriority w:val="39"/>
    <w:unhideWhenUsed/>
    <w:pPr>
      <w:ind w:left="567"/>
      <w:spacing w:after="57"/>
    </w:pPr>
  </w:style>
  <w:style w:type="paragraph" w:styleId="910">
    <w:name w:val="toc 4"/>
    <w:basedOn w:val="746"/>
    <w:next w:val="746"/>
    <w:unhideWhenUsed/>
    <w:qFormat/>
    <w:pPr>
      <w:ind w:left="850"/>
      <w:spacing w:after="57"/>
    </w:pPr>
  </w:style>
  <w:style w:type="paragraph" w:styleId="911">
    <w:name w:val="toc 5"/>
    <w:basedOn w:val="746"/>
    <w:next w:val="746"/>
    <w:uiPriority w:val="39"/>
    <w:unhideWhenUsed/>
    <w:pPr>
      <w:ind w:left="1134"/>
      <w:spacing w:after="57"/>
    </w:pPr>
  </w:style>
  <w:style w:type="paragraph" w:styleId="912">
    <w:name w:val="toc 6"/>
    <w:basedOn w:val="746"/>
    <w:next w:val="746"/>
    <w:uiPriority w:val="39"/>
    <w:unhideWhenUsed/>
    <w:pPr>
      <w:ind w:left="1417"/>
      <w:spacing w:after="57"/>
    </w:pPr>
  </w:style>
  <w:style w:type="paragraph" w:styleId="913">
    <w:name w:val="toc 7"/>
    <w:basedOn w:val="746"/>
    <w:next w:val="746"/>
    <w:uiPriority w:val="39"/>
    <w:unhideWhenUsed/>
    <w:pPr>
      <w:ind w:left="1701"/>
      <w:spacing w:after="57"/>
    </w:pPr>
  </w:style>
  <w:style w:type="paragraph" w:styleId="914">
    <w:name w:val="toc 8"/>
    <w:basedOn w:val="746"/>
    <w:next w:val="746"/>
    <w:uiPriority w:val="39"/>
    <w:unhideWhenUsed/>
    <w:pPr>
      <w:ind w:left="1984"/>
      <w:spacing w:after="57"/>
    </w:pPr>
  </w:style>
  <w:style w:type="paragraph" w:styleId="915">
    <w:name w:val="toc 9"/>
    <w:basedOn w:val="746"/>
    <w:next w:val="746"/>
    <w:uiPriority w:val="39"/>
    <w:unhideWhenUsed/>
    <w:pPr>
      <w:ind w:left="2268"/>
      <w:spacing w:after="57"/>
    </w:pPr>
  </w:style>
  <w:style w:type="paragraph" w:styleId="916">
    <w:name w:val="TOC Heading"/>
    <w:uiPriority w:val="39"/>
    <w:unhideWhenUsed/>
  </w:style>
  <w:style w:type="paragraph" w:styleId="917">
    <w:name w:val="Normal Indent"/>
    <w:basedOn w:val="746"/>
    <w:next w:val="746"/>
    <w:link w:val="970"/>
    <w:qFormat/>
    <w:pPr>
      <w:ind w:firstLine="420"/>
      <w:jc w:val="left"/>
      <w:widowControl/>
    </w:pPr>
    <w:rPr>
      <w:rFonts w:eastAsia="楷体_GB2312"/>
      <w:sz w:val="24"/>
      <w:szCs w:val="20"/>
    </w:rPr>
  </w:style>
  <w:style w:type="paragraph" w:styleId="918">
    <w:name w:val="index 8"/>
    <w:basedOn w:val="746"/>
    <w:next w:val="746"/>
    <w:qFormat/>
    <w:pPr>
      <w:ind w:left="2940"/>
    </w:pPr>
    <w:rPr>
      <w:rFonts w:eastAsia="楷体_GB2312"/>
      <w:sz w:val="26"/>
      <w:szCs w:val="20"/>
    </w:rPr>
  </w:style>
  <w:style w:type="paragraph" w:styleId="919">
    <w:name w:val="List Number"/>
    <w:basedOn w:val="746"/>
    <w:qFormat/>
    <w:pPr>
      <w:ind w:left="1125" w:hanging="555"/>
      <w:tabs>
        <w:tab w:val="left" w:pos="1125" w:leader="none"/>
      </w:tabs>
    </w:pPr>
  </w:style>
  <w:style w:type="paragraph" w:styleId="920">
    <w:name w:val="index 5"/>
    <w:basedOn w:val="746"/>
    <w:next w:val="746"/>
    <w:qFormat/>
    <w:pPr>
      <w:ind w:left="1680"/>
    </w:pPr>
    <w:rPr>
      <w:rFonts w:eastAsia="楷体_GB2312"/>
      <w:sz w:val="26"/>
      <w:szCs w:val="20"/>
    </w:rPr>
  </w:style>
  <w:style w:type="paragraph" w:styleId="921">
    <w:name w:val="Document Map"/>
    <w:basedOn w:val="746"/>
    <w:link w:val="978"/>
    <w:qFormat/>
    <w:pPr>
      <w:shd w:val="clear" w:color="auto" w:fill="000080"/>
    </w:pPr>
    <w:rPr>
      <w:lang w:val="zh-CN"/>
    </w:rPr>
  </w:style>
  <w:style w:type="paragraph" w:styleId="922">
    <w:name w:val="annotation text"/>
    <w:basedOn w:val="746"/>
    <w:link w:val="979"/>
    <w:qFormat/>
    <w:pPr>
      <w:jc w:val="left"/>
    </w:pPr>
    <w:rPr>
      <w:rFonts w:eastAsia="楷体_GB2312"/>
      <w:sz w:val="26"/>
      <w:szCs w:val="20"/>
      <w:lang w:val="zh-CN"/>
    </w:rPr>
  </w:style>
  <w:style w:type="paragraph" w:styleId="923">
    <w:name w:val="index 6"/>
    <w:basedOn w:val="746"/>
    <w:next w:val="746"/>
    <w:qFormat/>
    <w:pPr>
      <w:ind w:left="2100"/>
    </w:pPr>
    <w:rPr>
      <w:rFonts w:eastAsia="楷体_GB2312"/>
      <w:sz w:val="26"/>
      <w:szCs w:val="20"/>
    </w:rPr>
  </w:style>
  <w:style w:type="paragraph" w:styleId="924">
    <w:name w:val="Body Text 3"/>
    <w:basedOn w:val="746"/>
    <w:link w:val="980"/>
    <w:qFormat/>
    <w:pPr>
      <w:spacing w:line="500" w:lineRule="exact"/>
    </w:pPr>
    <w:rPr>
      <w:rFonts w:ascii="宋体" w:hAnsi="宋体"/>
      <w:b/>
      <w:color w:val="ff9900"/>
      <w:szCs w:val="20"/>
      <w:lang w:val="zh-CN"/>
    </w:rPr>
  </w:style>
  <w:style w:type="paragraph" w:styleId="925">
    <w:name w:val="Body Text"/>
    <w:basedOn w:val="746"/>
    <w:next w:val="917"/>
    <w:link w:val="981"/>
    <w:qFormat/>
    <w:pPr>
      <w:spacing w:line="400" w:lineRule="exact"/>
    </w:pPr>
    <w:rPr>
      <w:rFonts w:ascii="楷体_GB2312" w:eastAsia="楷体_GB2312"/>
      <w:sz w:val="28"/>
      <w:szCs w:val="20"/>
      <w:lang w:val="zh-CN"/>
    </w:rPr>
  </w:style>
  <w:style w:type="paragraph" w:styleId="926">
    <w:name w:val="Body Text Indent"/>
    <w:basedOn w:val="746"/>
    <w:link w:val="982"/>
    <w:qFormat/>
    <w:pPr>
      <w:ind w:left="570"/>
      <w:spacing w:line="520" w:lineRule="exact"/>
    </w:pPr>
    <w:rPr>
      <w:rFonts w:ascii="方正仿宋简体" w:hAnsi="创艺简仿宋" w:eastAsia="方正仿宋简体"/>
      <w:sz w:val="24"/>
      <w:szCs w:val="20"/>
      <w:lang w:val="zh-CN"/>
    </w:rPr>
  </w:style>
  <w:style w:type="paragraph" w:styleId="927">
    <w:name w:val="Block Text"/>
    <w:basedOn w:val="746"/>
    <w:qFormat/>
    <w:pPr>
      <w:ind w:left="630" w:right="-609" w:firstLine="420"/>
      <w:spacing w:line="360" w:lineRule="auto"/>
    </w:pPr>
    <w:rPr>
      <w:rFonts w:hint="eastAsia" w:ascii="仿宋_GB2312" w:eastAsia="仿宋_GB2312"/>
      <w:szCs w:val="20"/>
    </w:rPr>
  </w:style>
  <w:style w:type="paragraph" w:styleId="928">
    <w:name w:val="index 4"/>
    <w:basedOn w:val="746"/>
    <w:next w:val="746"/>
    <w:qFormat/>
    <w:pPr>
      <w:ind w:left="1260"/>
    </w:pPr>
    <w:rPr>
      <w:rFonts w:eastAsia="楷体_GB2312"/>
      <w:sz w:val="26"/>
      <w:szCs w:val="20"/>
    </w:rPr>
  </w:style>
  <w:style w:type="paragraph" w:styleId="929">
    <w:name w:val="Plain Text"/>
    <w:basedOn w:val="746"/>
    <w:link w:val="985"/>
    <w:qFormat/>
    <w:pPr>
      <w:jc w:val="left"/>
      <w:widowControl/>
    </w:pPr>
    <w:rPr>
      <w:rFonts w:ascii="宋体" w:hAnsi="Courier New" w:eastAsia="楷体_GB2312"/>
      <w:sz w:val="26"/>
      <w:lang w:val="zh-CN"/>
    </w:rPr>
  </w:style>
  <w:style w:type="paragraph" w:styleId="930">
    <w:name w:val="index 3"/>
    <w:basedOn w:val="746"/>
    <w:next w:val="746"/>
    <w:qFormat/>
    <w:pPr>
      <w:ind w:left="840"/>
    </w:pPr>
    <w:rPr>
      <w:rFonts w:eastAsia="楷体_GB2312"/>
      <w:sz w:val="26"/>
      <w:szCs w:val="20"/>
    </w:rPr>
  </w:style>
  <w:style w:type="paragraph" w:styleId="931">
    <w:name w:val="Date"/>
    <w:basedOn w:val="746"/>
    <w:next w:val="746"/>
    <w:link w:val="987"/>
    <w:qFormat/>
    <w:rPr>
      <w:rFonts w:ascii="宋体" w:hAnsi="宋体" w:eastAsia="楷体_GB2312"/>
      <w:sz w:val="24"/>
      <w:szCs w:val="20"/>
      <w:lang w:val="zh-CN"/>
    </w:rPr>
  </w:style>
  <w:style w:type="paragraph" w:styleId="932">
    <w:name w:val="Body Text Indent 2"/>
    <w:basedOn w:val="746"/>
    <w:link w:val="988"/>
    <w:qFormat/>
    <w:pPr>
      <w:ind w:left="420"/>
      <w:spacing w:after="120" w:line="480" w:lineRule="auto"/>
    </w:pPr>
    <w:rPr>
      <w:lang w:val="zh-CN"/>
    </w:rPr>
  </w:style>
  <w:style w:type="paragraph" w:styleId="933">
    <w:name w:val="endnote text"/>
    <w:basedOn w:val="746"/>
    <w:link w:val="989"/>
    <w:qFormat/>
    <w:pPr>
      <w:jc w:val="left"/>
    </w:pPr>
    <w:rPr>
      <w:rFonts w:eastAsia="楷体_GB2312"/>
      <w:sz w:val="26"/>
      <w:szCs w:val="20"/>
      <w:lang w:val="zh-CN"/>
    </w:rPr>
  </w:style>
  <w:style w:type="paragraph" w:styleId="934">
    <w:name w:val="Balloon Text"/>
    <w:basedOn w:val="746"/>
    <w:link w:val="990"/>
    <w:qFormat/>
    <w:rPr>
      <w:sz w:val="18"/>
      <w:szCs w:val="18"/>
      <w:lang w:val="zh-CN"/>
    </w:rPr>
  </w:style>
  <w:style w:type="paragraph" w:styleId="935">
    <w:name w:val="Footer"/>
    <w:basedOn w:val="746"/>
    <w:next w:val="746"/>
    <w:link w:val="991"/>
    <w:uiPriority w:val="99"/>
    <w:qFormat/>
    <w:pPr>
      <w:jc w:val="left"/>
      <w:tabs>
        <w:tab w:val="center" w:pos="4153" w:leader="none"/>
        <w:tab w:val="right" w:pos="8306" w:leader="none"/>
      </w:tabs>
    </w:pPr>
    <w:rPr>
      <w:sz w:val="18"/>
      <w:szCs w:val="18"/>
    </w:rPr>
  </w:style>
  <w:style w:type="paragraph" w:styleId="936">
    <w:name w:val="envelope return"/>
    <w:qFormat/>
    <w:pPr>
      <w:jc w:val="both"/>
      <w:widowControl w:val="off"/>
    </w:pPr>
    <w:rPr>
      <w:rFonts w:ascii="Arial" w:hAnsi="Arial"/>
      <w:sz w:val="21"/>
      <w:szCs w:val="24"/>
    </w:rPr>
  </w:style>
  <w:style w:type="paragraph" w:styleId="937">
    <w:name w:val="Header"/>
    <w:basedOn w:val="746"/>
    <w:next w:val="746"/>
    <w:link w:val="992"/>
    <w:uiPriority w:val="99"/>
    <w:qFormat/>
    <w:pPr>
      <w:jc w:val="center"/>
      <w:tabs>
        <w:tab w:val="center" w:pos="4153" w:leader="none"/>
        <w:tab w:val="right" w:pos="8306" w:leader="none"/>
      </w:tabs>
      <w:pBdr>
        <w:bottom w:val="single" w:color="auto" w:sz="6" w:space="1"/>
      </w:pBdr>
    </w:pPr>
    <w:rPr>
      <w:sz w:val="18"/>
      <w:szCs w:val="18"/>
    </w:rPr>
  </w:style>
  <w:style w:type="paragraph" w:styleId="938">
    <w:name w:val="index heading"/>
    <w:basedOn w:val="746"/>
    <w:next w:val="939"/>
    <w:qFormat/>
    <w:rPr>
      <w:rFonts w:eastAsia="楷体_GB2312"/>
      <w:sz w:val="26"/>
      <w:szCs w:val="20"/>
    </w:rPr>
  </w:style>
  <w:style w:type="paragraph" w:styleId="939">
    <w:name w:val="index 1"/>
    <w:basedOn w:val="746"/>
    <w:next w:val="746"/>
    <w:unhideWhenUsed/>
    <w:qFormat/>
    <w:rPr>
      <w:rFonts w:eastAsia="楷体_GB2312"/>
      <w:sz w:val="26"/>
      <w:szCs w:val="20"/>
    </w:rPr>
  </w:style>
  <w:style w:type="paragraph" w:styleId="940">
    <w:name w:val="Subtitle"/>
    <w:basedOn w:val="746"/>
    <w:link w:val="995"/>
    <w:qFormat/>
    <w:pPr>
      <w:jc w:val="center"/>
      <w:spacing w:before="240" w:after="60" w:line="312" w:lineRule="auto"/>
      <w:outlineLvl w:val="1"/>
    </w:pPr>
    <w:rPr>
      <w:rFonts w:ascii="Arial" w:hAnsi="Arial"/>
      <w:b/>
      <w:bCs/>
      <w:sz w:val="32"/>
      <w:szCs w:val="32"/>
      <w:lang w:val="zh-CN"/>
    </w:rPr>
  </w:style>
  <w:style w:type="paragraph" w:styleId="941">
    <w:name w:val="footnote text"/>
    <w:basedOn w:val="746"/>
    <w:link w:val="996"/>
    <w:qFormat/>
    <w:pPr>
      <w:jc w:val="left"/>
    </w:pPr>
    <w:rPr>
      <w:rFonts w:eastAsia="楷体_GB2312"/>
      <w:sz w:val="18"/>
      <w:szCs w:val="20"/>
      <w:lang w:val="zh-CN"/>
    </w:rPr>
  </w:style>
  <w:style w:type="paragraph" w:styleId="942">
    <w:name w:val="Body Text Indent 3"/>
    <w:basedOn w:val="746"/>
    <w:next w:val="746"/>
    <w:link w:val="998"/>
    <w:qFormat/>
    <w:pPr>
      <w:ind w:firstLine="480"/>
      <w:jc w:val="left"/>
      <w:spacing w:line="440" w:lineRule="atLeast"/>
    </w:pPr>
    <w:rPr>
      <w:sz w:val="24"/>
      <w:lang w:val="zh-CN"/>
    </w:rPr>
  </w:style>
  <w:style w:type="paragraph" w:styleId="943">
    <w:name w:val="index 7"/>
    <w:basedOn w:val="746"/>
    <w:next w:val="746"/>
    <w:qFormat/>
    <w:pPr>
      <w:ind w:left="2520"/>
    </w:pPr>
    <w:rPr>
      <w:rFonts w:eastAsia="楷体_GB2312"/>
      <w:sz w:val="26"/>
      <w:szCs w:val="20"/>
    </w:rPr>
  </w:style>
  <w:style w:type="paragraph" w:styleId="944">
    <w:name w:val="index 9"/>
    <w:basedOn w:val="746"/>
    <w:next w:val="746"/>
    <w:qFormat/>
    <w:pPr>
      <w:ind w:left="3360"/>
    </w:pPr>
    <w:rPr>
      <w:rFonts w:eastAsia="楷体_GB2312"/>
      <w:sz w:val="26"/>
      <w:szCs w:val="20"/>
    </w:rPr>
  </w:style>
  <w:style w:type="paragraph" w:styleId="945">
    <w:name w:val="table of figures"/>
    <w:basedOn w:val="746"/>
    <w:next w:val="746"/>
    <w:qFormat/>
    <w:pPr>
      <w:ind w:left="420" w:hanging="420"/>
      <w:jc w:val="left"/>
    </w:pPr>
    <w:rPr>
      <w:rFonts w:eastAsia="楷体_GB2312"/>
      <w:smallCaps/>
      <w:sz w:val="24"/>
      <w:szCs w:val="20"/>
    </w:rPr>
  </w:style>
  <w:style w:type="paragraph" w:styleId="946">
    <w:name w:val="Body Text 2"/>
    <w:basedOn w:val="746"/>
    <w:link w:val="1001"/>
    <w:qFormat/>
    <w:pPr>
      <w:spacing w:after="120" w:line="480" w:lineRule="auto"/>
    </w:pPr>
    <w:rPr>
      <w:rFonts w:eastAsia="楷体_GB2312"/>
      <w:sz w:val="26"/>
      <w:szCs w:val="20"/>
      <w:lang w:val="zh-CN"/>
    </w:rPr>
  </w:style>
  <w:style w:type="paragraph" w:styleId="947">
    <w:name w:val="HTML Preformatted"/>
    <w:basedOn w:val="746"/>
    <w:link w:val="100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zh-CN"/>
    </w:rPr>
  </w:style>
  <w:style w:type="paragraph" w:styleId="948">
    <w:name w:val="Normal (Web)"/>
    <w:basedOn w:val="746"/>
    <w:qFormat/>
    <w:pPr>
      <w:jc w:val="left"/>
      <w:spacing w:before="100" w:beforeAutospacing="1" w:after="100" w:afterAutospacing="1"/>
      <w:widowControl/>
    </w:pPr>
    <w:rPr>
      <w:rFonts w:ascii="宋体" w:hAnsi="宋体" w:cs="宋体"/>
      <w:sz w:val="24"/>
    </w:rPr>
  </w:style>
  <w:style w:type="paragraph" w:styleId="949">
    <w:name w:val="index 2"/>
    <w:basedOn w:val="746"/>
    <w:next w:val="746"/>
    <w:qFormat/>
    <w:pPr>
      <w:ind w:left="420"/>
    </w:pPr>
    <w:rPr>
      <w:rFonts w:eastAsia="楷体_GB2312"/>
      <w:sz w:val="26"/>
      <w:szCs w:val="20"/>
    </w:rPr>
  </w:style>
  <w:style w:type="paragraph" w:styleId="950">
    <w:name w:val="annotation subject"/>
    <w:basedOn w:val="922"/>
    <w:next w:val="922"/>
    <w:link w:val="1003"/>
    <w:qFormat/>
    <w:rPr>
      <w:b/>
      <w:bCs/>
    </w:rPr>
  </w:style>
  <w:style w:type="table" w:styleId="951">
    <w:name w:val="Table Grid"/>
    <w:basedOn w:val="75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2">
    <w:name w:val="Strong"/>
    <w:qFormat/>
    <w:rPr>
      <w:b/>
      <w:bCs/>
    </w:rPr>
  </w:style>
  <w:style w:type="character" w:styleId="953">
    <w:name w:val="endnote reference"/>
    <w:qFormat/>
    <w:rPr>
      <w:vertAlign w:val="superscript"/>
    </w:rPr>
  </w:style>
  <w:style w:type="character" w:styleId="954">
    <w:name w:val="page number"/>
    <w:qFormat/>
  </w:style>
  <w:style w:type="character" w:styleId="955">
    <w:name w:val="Emphasis"/>
    <w:qFormat/>
    <w:rPr>
      <w:i/>
      <w:iCs/>
    </w:rPr>
  </w:style>
  <w:style w:type="character" w:styleId="956">
    <w:name w:val="HTML Definition"/>
    <w:qFormat/>
  </w:style>
  <w:style w:type="character" w:styleId="957">
    <w:name w:val="HTML Typewriter"/>
    <w:qFormat/>
    <w:rPr>
      <w:rFonts w:ascii="黑体" w:hAnsi="Courier New" w:eastAsia="黑体"/>
      <w:sz w:val="14"/>
    </w:rPr>
  </w:style>
  <w:style w:type="character" w:styleId="958">
    <w:name w:val="HTML Variable"/>
    <w:qFormat/>
  </w:style>
  <w:style w:type="character" w:styleId="959">
    <w:name w:val="Hyperlink"/>
    <w:qFormat/>
    <w:rPr>
      <w:color w:val="000000"/>
      <w:u w:val="none"/>
    </w:rPr>
  </w:style>
  <w:style w:type="character" w:styleId="960">
    <w:name w:val="HTML Code"/>
    <w:qFormat/>
    <w:rPr>
      <w:rFonts w:ascii="Courier New" w:hAnsi="Courier New" w:eastAsia="Courier New" w:cs="Courier New"/>
      <w:sz w:val="20"/>
    </w:rPr>
  </w:style>
  <w:style w:type="character" w:styleId="961">
    <w:name w:val="annotation reference"/>
    <w:qFormat/>
    <w:rPr>
      <w:sz w:val="21"/>
      <w:szCs w:val="21"/>
    </w:rPr>
  </w:style>
  <w:style w:type="character" w:styleId="962">
    <w:name w:val="HTML Cite"/>
    <w:qFormat/>
  </w:style>
  <w:style w:type="character" w:styleId="963">
    <w:name w:val="footnote reference"/>
    <w:qFormat/>
    <w:rPr>
      <w:vertAlign w:val="superscript"/>
    </w:rPr>
  </w:style>
  <w:style w:type="character" w:styleId="964">
    <w:name w:val="HTML Keyboard"/>
    <w:qFormat/>
    <w:rPr>
      <w:rFonts w:ascii="Courier New" w:hAnsi="Courier New" w:eastAsia="Courier New" w:cs="Courier New"/>
      <w:sz w:val="20"/>
    </w:rPr>
  </w:style>
  <w:style w:type="character" w:styleId="965">
    <w:name w:val="HTML Sample"/>
    <w:qFormat/>
    <w:rPr>
      <w:rFonts w:ascii="Courier New" w:hAnsi="Courier New" w:eastAsia="Courier New" w:cs="Courier New"/>
    </w:rPr>
  </w:style>
  <w:style w:type="paragraph" w:styleId="966" w:customStyle="1">
    <w:name w:val="Default"/>
    <w:qFormat/>
    <w:pPr>
      <w:widowControl w:val="off"/>
    </w:pPr>
    <w:rPr>
      <w:rFonts w:ascii="宋体" w:hAnsi="Times New Roman"/>
      <w:color w:val="000000"/>
      <w:sz w:val="24"/>
      <w:szCs w:val="24"/>
    </w:rPr>
  </w:style>
  <w:style w:type="character" w:styleId="967" w:customStyle="1">
    <w:name w:val="标题 1 字符"/>
    <w:link w:val="747"/>
    <w:qFormat/>
    <w:rPr>
      <w:b/>
      <w:bCs/>
      <w:sz w:val="44"/>
      <w:szCs w:val="44"/>
    </w:rPr>
  </w:style>
  <w:style w:type="character" w:styleId="968" w:customStyle="1">
    <w:name w:val="标题 2 字符"/>
    <w:link w:val="748"/>
    <w:qFormat/>
    <w:rPr>
      <w:rFonts w:ascii="宋体" w:hAnsi="宋体" w:eastAsia="楷体_GB2312"/>
      <w:b/>
      <w:sz w:val="26"/>
    </w:rPr>
  </w:style>
  <w:style w:type="character" w:styleId="969" w:customStyle="1">
    <w:name w:val="标题 3 字符"/>
    <w:link w:val="749"/>
    <w:qFormat/>
    <w:rPr>
      <w:rFonts w:eastAsia="楷体_GB2312"/>
      <w:b/>
      <w:sz w:val="26"/>
    </w:rPr>
  </w:style>
  <w:style w:type="character" w:styleId="970" w:customStyle="1">
    <w:name w:val="正文缩进 字符"/>
    <w:link w:val="917"/>
    <w:qFormat/>
    <w:rPr>
      <w:rFonts w:eastAsia="楷体_GB2312"/>
      <w:sz w:val="24"/>
      <w:lang w:val="en-US" w:eastAsia="zh-CN" w:bidi="ar-SA"/>
    </w:rPr>
  </w:style>
  <w:style w:type="character" w:styleId="971" w:customStyle="1">
    <w:name w:val="标题 4 字符"/>
    <w:link w:val="750"/>
    <w:qFormat/>
    <w:rPr>
      <w:rFonts w:eastAsia="宋体"/>
      <w:b/>
      <w:bCs/>
      <w:sz w:val="28"/>
      <w:szCs w:val="28"/>
      <w:lang w:val="en-US" w:eastAsia="zh-CN" w:bidi="ar-SA"/>
    </w:rPr>
  </w:style>
  <w:style w:type="character" w:styleId="972" w:customStyle="1">
    <w:name w:val="标题 5 字符"/>
    <w:link w:val="751"/>
    <w:qFormat/>
    <w:rPr>
      <w:rFonts w:eastAsia="宋体"/>
      <w:b/>
      <w:bCs/>
      <w:i/>
      <w:iCs/>
      <w:sz w:val="26"/>
      <w:szCs w:val="26"/>
      <w:lang w:val="en-US" w:eastAsia="zh-CN" w:bidi="ar-SA"/>
    </w:rPr>
  </w:style>
  <w:style w:type="character" w:styleId="973" w:customStyle="1">
    <w:name w:val="标题 6 字符"/>
    <w:link w:val="752"/>
    <w:qFormat/>
    <w:rPr>
      <w:rFonts w:ascii="黑体" w:hAnsi="Tms Rmn" w:eastAsia="黑体"/>
      <w:b/>
      <w:sz w:val="24"/>
    </w:rPr>
  </w:style>
  <w:style w:type="character" w:styleId="974" w:customStyle="1">
    <w:name w:val="标题 7 字符"/>
    <w:link w:val="753"/>
    <w:qFormat/>
    <w:rPr>
      <w:rFonts w:ascii="宋体" w:hAnsi="Tms Rmn"/>
      <w:b/>
      <w:sz w:val="24"/>
    </w:rPr>
  </w:style>
  <w:style w:type="character" w:styleId="975" w:customStyle="1">
    <w:name w:val="标题 8 字符"/>
    <w:link w:val="754"/>
    <w:qFormat/>
    <w:rPr>
      <w:rFonts w:ascii="Arial" w:hAnsi="Arial" w:eastAsia="黑体"/>
      <w:sz w:val="24"/>
      <w:szCs w:val="24"/>
    </w:rPr>
  </w:style>
  <w:style w:type="character" w:styleId="976" w:customStyle="1">
    <w:name w:val="标题 9 字符"/>
    <w:link w:val="755"/>
    <w:qFormat/>
    <w:rPr>
      <w:rFonts w:ascii="Arial" w:hAnsi="Arial" w:eastAsia="黑体"/>
      <w:sz w:val="21"/>
      <w:szCs w:val="21"/>
    </w:rPr>
  </w:style>
  <w:style w:type="paragraph" w:styleId="977" w:customStyle="1">
    <w:name w:val="目录 71"/>
    <w:basedOn w:val="746"/>
    <w:next w:val="746"/>
    <w:qFormat/>
    <w:pPr>
      <w:ind w:left="2520"/>
    </w:pPr>
    <w:rPr>
      <w:rFonts w:eastAsia="楷体_GB2312"/>
      <w:sz w:val="26"/>
      <w:szCs w:val="20"/>
    </w:rPr>
  </w:style>
  <w:style w:type="character" w:styleId="978" w:customStyle="1">
    <w:name w:val="文档结构图 字符"/>
    <w:link w:val="921"/>
    <w:semiHidden/>
    <w:qFormat/>
    <w:rPr>
      <w:sz w:val="21"/>
      <w:szCs w:val="24"/>
      <w:shd w:val="clear" w:color="auto" w:fill="000080"/>
    </w:rPr>
  </w:style>
  <w:style w:type="character" w:styleId="979" w:customStyle="1">
    <w:name w:val="批注文字 字符"/>
    <w:link w:val="922"/>
    <w:qFormat/>
    <w:rPr>
      <w:rFonts w:eastAsia="楷体_GB2312"/>
      <w:sz w:val="26"/>
    </w:rPr>
  </w:style>
  <w:style w:type="character" w:styleId="980" w:customStyle="1">
    <w:name w:val="正文文本 3 字符"/>
    <w:link w:val="924"/>
    <w:qFormat/>
    <w:rPr>
      <w:rFonts w:ascii="宋体" w:hAnsi="宋体"/>
      <w:b/>
      <w:color w:val="ff9900"/>
      <w:sz w:val="21"/>
    </w:rPr>
  </w:style>
  <w:style w:type="character" w:styleId="981" w:customStyle="1">
    <w:name w:val="正文文本 字符"/>
    <w:link w:val="925"/>
    <w:qFormat/>
    <w:rPr>
      <w:rFonts w:ascii="楷体_GB2312" w:eastAsia="楷体_GB2312"/>
      <w:sz w:val="28"/>
    </w:rPr>
  </w:style>
  <w:style w:type="character" w:styleId="982" w:customStyle="1">
    <w:name w:val="正文文本缩进 字符"/>
    <w:link w:val="926"/>
    <w:qFormat/>
    <w:rPr>
      <w:rFonts w:ascii="方正仿宋简体" w:hAnsi="创艺简仿宋" w:eastAsia="方正仿宋简体"/>
      <w:sz w:val="24"/>
    </w:rPr>
  </w:style>
  <w:style w:type="paragraph" w:styleId="983" w:customStyle="1">
    <w:name w:val="目录 51"/>
    <w:basedOn w:val="746"/>
    <w:next w:val="746"/>
    <w:qFormat/>
    <w:pPr>
      <w:ind w:left="1680"/>
    </w:pPr>
    <w:rPr>
      <w:rFonts w:eastAsia="楷体_GB2312"/>
      <w:sz w:val="26"/>
      <w:szCs w:val="20"/>
    </w:rPr>
  </w:style>
  <w:style w:type="paragraph" w:styleId="984" w:customStyle="1">
    <w:name w:val="目录 31"/>
    <w:basedOn w:val="746"/>
    <w:next w:val="746"/>
    <w:qFormat/>
    <w:pPr>
      <w:ind w:left="840"/>
    </w:pPr>
    <w:rPr>
      <w:rFonts w:eastAsia="楷体_GB2312"/>
      <w:sz w:val="26"/>
      <w:szCs w:val="20"/>
    </w:rPr>
  </w:style>
  <w:style w:type="character" w:styleId="985" w:customStyle="1">
    <w:name w:val="纯文本 字符"/>
    <w:link w:val="929"/>
    <w:qFormat/>
    <w:rPr>
      <w:rFonts w:ascii="宋体" w:hAnsi="Courier New" w:eastAsia="楷体_GB2312"/>
      <w:sz w:val="26"/>
      <w:szCs w:val="24"/>
    </w:rPr>
  </w:style>
  <w:style w:type="paragraph" w:styleId="986" w:customStyle="1">
    <w:name w:val="目录 81"/>
    <w:basedOn w:val="746"/>
    <w:next w:val="746"/>
    <w:qFormat/>
    <w:pPr>
      <w:ind w:left="2940"/>
    </w:pPr>
    <w:rPr>
      <w:rFonts w:eastAsia="楷体_GB2312"/>
      <w:sz w:val="26"/>
      <w:szCs w:val="20"/>
    </w:rPr>
  </w:style>
  <w:style w:type="character" w:styleId="987" w:customStyle="1">
    <w:name w:val="日期 字符"/>
    <w:link w:val="931"/>
    <w:qFormat/>
    <w:rPr>
      <w:rFonts w:ascii="宋体" w:hAnsi="宋体" w:eastAsia="楷体_GB2312"/>
      <w:sz w:val="24"/>
    </w:rPr>
  </w:style>
  <w:style w:type="character" w:styleId="988" w:customStyle="1">
    <w:name w:val="正文文本缩进 2 字符"/>
    <w:link w:val="932"/>
    <w:qFormat/>
    <w:rPr>
      <w:sz w:val="21"/>
      <w:szCs w:val="24"/>
    </w:rPr>
  </w:style>
  <w:style w:type="character" w:styleId="989" w:customStyle="1">
    <w:name w:val="尾注文本 字符"/>
    <w:link w:val="933"/>
    <w:qFormat/>
    <w:rPr>
      <w:rFonts w:eastAsia="楷体_GB2312"/>
      <w:sz w:val="26"/>
    </w:rPr>
  </w:style>
  <w:style w:type="character" w:styleId="990" w:customStyle="1">
    <w:name w:val="批注框文本 字符"/>
    <w:link w:val="934"/>
    <w:qFormat/>
    <w:rPr>
      <w:sz w:val="18"/>
      <w:szCs w:val="18"/>
    </w:rPr>
  </w:style>
  <w:style w:type="character" w:styleId="991" w:customStyle="1">
    <w:name w:val="页脚 字符"/>
    <w:link w:val="935"/>
    <w:uiPriority w:val="99"/>
    <w:qFormat/>
    <w:rPr>
      <w:rFonts w:eastAsia="宋体"/>
      <w:sz w:val="18"/>
      <w:szCs w:val="18"/>
      <w:lang w:val="en-US" w:eastAsia="zh-CN" w:bidi="ar-SA"/>
    </w:rPr>
  </w:style>
  <w:style w:type="character" w:styleId="992" w:customStyle="1">
    <w:name w:val="页眉 字符"/>
    <w:link w:val="937"/>
    <w:uiPriority w:val="99"/>
    <w:qFormat/>
    <w:rPr>
      <w:rFonts w:eastAsia="宋体"/>
      <w:sz w:val="18"/>
      <w:szCs w:val="18"/>
      <w:lang w:val="en-US" w:eastAsia="zh-CN" w:bidi="ar-SA"/>
    </w:rPr>
  </w:style>
  <w:style w:type="paragraph" w:styleId="993" w:customStyle="1">
    <w:name w:val="目录 11"/>
    <w:basedOn w:val="746"/>
    <w:next w:val="746"/>
    <w:qFormat/>
    <w:pPr>
      <w:jc w:val="left"/>
    </w:pPr>
    <w:rPr>
      <w:rFonts w:eastAsia="楷体_GB2312"/>
      <w:sz w:val="24"/>
      <w:szCs w:val="20"/>
    </w:rPr>
  </w:style>
  <w:style w:type="paragraph" w:styleId="994" w:customStyle="1">
    <w:name w:val="目录 41"/>
    <w:basedOn w:val="746"/>
    <w:next w:val="746"/>
    <w:qFormat/>
    <w:pPr>
      <w:ind w:left="1260"/>
    </w:pPr>
    <w:rPr>
      <w:rFonts w:eastAsia="楷体_GB2312"/>
      <w:sz w:val="26"/>
      <w:szCs w:val="20"/>
    </w:rPr>
  </w:style>
  <w:style w:type="character" w:styleId="995" w:customStyle="1">
    <w:name w:val="副标题 字符"/>
    <w:link w:val="940"/>
    <w:qFormat/>
    <w:rPr>
      <w:rFonts w:ascii="Arial" w:hAnsi="Arial" w:cs="Arial"/>
      <w:b/>
      <w:bCs/>
      <w:sz w:val="32"/>
      <w:szCs w:val="32"/>
    </w:rPr>
  </w:style>
  <w:style w:type="character" w:styleId="996" w:customStyle="1">
    <w:name w:val="脚注文本 字符"/>
    <w:link w:val="941"/>
    <w:qFormat/>
    <w:rPr>
      <w:rFonts w:eastAsia="楷体_GB2312"/>
      <w:sz w:val="18"/>
    </w:rPr>
  </w:style>
  <w:style w:type="paragraph" w:styleId="997" w:customStyle="1">
    <w:name w:val="目录 61"/>
    <w:basedOn w:val="746"/>
    <w:next w:val="746"/>
    <w:qFormat/>
    <w:pPr>
      <w:ind w:left="2100"/>
    </w:pPr>
    <w:rPr>
      <w:rFonts w:eastAsia="楷体_GB2312"/>
      <w:sz w:val="26"/>
      <w:szCs w:val="20"/>
    </w:rPr>
  </w:style>
  <w:style w:type="character" w:styleId="998" w:customStyle="1">
    <w:name w:val="正文文本缩进 3 字符"/>
    <w:link w:val="942"/>
    <w:qFormat/>
    <w:rPr>
      <w:sz w:val="24"/>
      <w:szCs w:val="24"/>
    </w:rPr>
  </w:style>
  <w:style w:type="paragraph" w:styleId="999" w:customStyle="1">
    <w:name w:val="目录 21"/>
    <w:basedOn w:val="746"/>
    <w:next w:val="746"/>
    <w:qFormat/>
    <w:pPr>
      <w:ind w:left="420"/>
    </w:pPr>
    <w:rPr>
      <w:rFonts w:eastAsia="楷体_GB2312"/>
      <w:sz w:val="26"/>
      <w:szCs w:val="20"/>
    </w:rPr>
  </w:style>
  <w:style w:type="paragraph" w:styleId="1000" w:customStyle="1">
    <w:name w:val="目录 91"/>
    <w:basedOn w:val="746"/>
    <w:next w:val="746"/>
    <w:qFormat/>
    <w:pPr>
      <w:ind w:left="3360"/>
    </w:pPr>
    <w:rPr>
      <w:rFonts w:eastAsia="楷体_GB2312"/>
      <w:sz w:val="26"/>
      <w:szCs w:val="20"/>
    </w:rPr>
  </w:style>
  <w:style w:type="character" w:styleId="1001" w:customStyle="1">
    <w:name w:val="正文文本 2 字符"/>
    <w:link w:val="946"/>
    <w:qFormat/>
    <w:rPr>
      <w:rFonts w:eastAsia="楷体_GB2312"/>
      <w:sz w:val="26"/>
    </w:rPr>
  </w:style>
  <w:style w:type="character" w:styleId="1002" w:customStyle="1">
    <w:name w:val="HTML 预设格式 字符"/>
    <w:link w:val="947"/>
    <w:qFormat/>
    <w:rPr>
      <w:rFonts w:ascii="黑体" w:hAnsi="Courier New" w:eastAsia="黑体" w:cs="楷体_GB2312"/>
    </w:rPr>
  </w:style>
  <w:style w:type="character" w:styleId="1003" w:customStyle="1">
    <w:name w:val="批注主题 字符"/>
    <w:link w:val="950"/>
    <w:qFormat/>
    <w:rPr>
      <w:rFonts w:eastAsia="楷体_GB2312"/>
      <w:b/>
      <w:bCs/>
      <w:sz w:val="26"/>
    </w:rPr>
  </w:style>
  <w:style w:type="paragraph" w:styleId="1004" w:customStyle="1">
    <w:name w:val="正文首行缩进1"/>
    <w:basedOn w:val="746"/>
    <w:next w:val="746"/>
    <w:link w:val="1005"/>
    <w:qFormat/>
    <w:pPr>
      <w:ind w:firstLine="420"/>
      <w:spacing w:after="120"/>
    </w:pPr>
    <w:rPr>
      <w:rFonts w:ascii="楷体_GB2312" w:eastAsia="楷体_GB2312"/>
      <w:sz w:val="26"/>
      <w:szCs w:val="20"/>
      <w:lang w:val="zh-CN"/>
    </w:rPr>
  </w:style>
  <w:style w:type="character" w:styleId="1005" w:customStyle="1">
    <w:name w:val="正文首行缩进 Char"/>
    <w:link w:val="1004"/>
    <w:qFormat/>
    <w:rPr>
      <w:rFonts w:ascii="楷体_GB2312" w:eastAsia="楷体_GB2312"/>
      <w:sz w:val="26"/>
    </w:rPr>
  </w:style>
  <w:style w:type="paragraph" w:styleId="1006" w:customStyle="1">
    <w:name w:val="正文首行缩进 21"/>
    <w:basedOn w:val="926"/>
    <w:qFormat/>
    <w:pPr>
      <w:ind w:firstLine="200"/>
      <w:spacing w:line="360" w:lineRule="auto"/>
    </w:pPr>
    <w:rPr>
      <w:rFonts w:ascii="宋体" w:eastAsia="宋体"/>
      <w:sz w:val="21"/>
    </w:rPr>
  </w:style>
  <w:style w:type="character" w:styleId="1007" w:customStyle="1">
    <w:name w:val="已访问的超链接1"/>
    <w:uiPriority w:val="99"/>
    <w:qFormat/>
    <w:rPr>
      <w:color w:val="136ec2"/>
      <w:u w:val="single"/>
    </w:rPr>
  </w:style>
  <w:style w:type="character" w:styleId="1008" w:customStyle="1">
    <w:name w:val="polysemyexp"/>
    <w:qFormat/>
    <w:rPr>
      <w:color w:val="aaaaaa"/>
      <w:sz w:val="18"/>
      <w:szCs w:val="18"/>
    </w:rPr>
  </w:style>
  <w:style w:type="character" w:styleId="1009" w:customStyle="1">
    <w:name w:val="bds_more"/>
    <w:qFormat/>
  </w:style>
  <w:style w:type="character" w:styleId="1010" w:customStyle="1">
    <w:name w:val="sidecatalog-dot"/>
    <w:qFormat/>
  </w:style>
  <w:style w:type="character" w:styleId="1011" w:customStyle="1">
    <w:name w:val="morelink-item"/>
    <w:qFormat/>
  </w:style>
  <w:style w:type="character" w:styleId="1012" w:customStyle="1">
    <w:name w:val="正文缩进 Char1"/>
    <w:qFormat/>
    <w:rPr>
      <w:rFonts w:eastAsia="楷体_GB2312"/>
      <w:sz w:val="24"/>
      <w:lang w:val="en-US" w:eastAsia="zh-CN" w:bidi="ar-SA"/>
    </w:rPr>
  </w:style>
  <w:style w:type="character" w:styleId="1013" w:customStyle="1">
    <w:name w:val="正文文本缩进 2 Char1"/>
    <w:uiPriority w:val="99"/>
    <w:semiHidden/>
    <w:qFormat/>
    <w:rPr>
      <w:rFonts w:eastAsia="楷体_GB2312"/>
      <w:sz w:val="26"/>
    </w:rPr>
  </w:style>
  <w:style w:type="character" w:styleId="1014" w:customStyle="1">
    <w:name w:val="bds_more2"/>
    <w:qFormat/>
  </w:style>
  <w:style w:type="character" w:styleId="1015" w:customStyle="1">
    <w:name w:val="plus"/>
    <w:qFormat/>
    <w:rPr>
      <w:b/>
      <w:vanish/>
      <w:color w:val="1f8def"/>
      <w:sz w:val="24"/>
      <w:szCs w:val="24"/>
    </w:rPr>
  </w:style>
  <w:style w:type="character" w:styleId="1016" w:customStyle="1">
    <w:name w:val="sidecatalog-dot4"/>
    <w:qFormat/>
  </w:style>
  <w:style w:type="character" w:styleId="1017" w:customStyle="1">
    <w:name w:val="sidecatalog-dot1"/>
    <w:qFormat/>
  </w:style>
  <w:style w:type="character" w:styleId="1018" w:customStyle="1">
    <w:name w:val="Plain Text Char"/>
    <w:link w:val="1019"/>
    <w:qFormat/>
    <w:rPr>
      <w:rFonts w:ascii="宋体" w:hAnsi="Courier New" w:eastAsia="楷体_GB2312"/>
      <w:sz w:val="28"/>
    </w:rPr>
  </w:style>
  <w:style w:type="paragraph" w:styleId="1019" w:customStyle="1">
    <w:name w:val="纯文本1"/>
    <w:basedOn w:val="746"/>
    <w:link w:val="1018"/>
    <w:qFormat/>
    <w:rPr>
      <w:rFonts w:ascii="宋体" w:hAnsi="Courier New" w:eastAsia="楷体_GB2312"/>
      <w:sz w:val="28"/>
      <w:szCs w:val="20"/>
      <w:lang w:val="zh-CN"/>
    </w:rPr>
  </w:style>
  <w:style w:type="character" w:styleId="1020" w:customStyle="1">
    <w:name w:val="font11"/>
    <w:qFormat/>
    <w:rPr>
      <w:rFonts w:hint="eastAsia" w:ascii="宋体" w:hAnsi="宋体" w:eastAsia="宋体" w:cs="宋体"/>
      <w:color w:val="000000"/>
      <w:sz w:val="21"/>
      <w:szCs w:val="21"/>
      <w:u w:val="none"/>
    </w:rPr>
  </w:style>
  <w:style w:type="character" w:styleId="1021" w:customStyle="1">
    <w:name w:val="bds_more1"/>
    <w:qFormat/>
    <w:rPr>
      <w:rFonts w:hint="eastAsia" w:ascii="宋体" w:hAnsi="宋体" w:eastAsia="宋体" w:cs="宋体"/>
    </w:rPr>
  </w:style>
  <w:style w:type="character" w:styleId="1022" w:customStyle="1">
    <w:name w:val="尾注文本 Char1"/>
    <w:uiPriority w:val="99"/>
    <w:qFormat/>
    <w:rPr>
      <w:sz w:val="21"/>
      <w:szCs w:val="24"/>
    </w:rPr>
  </w:style>
  <w:style w:type="character" w:styleId="1023" w:customStyle="1">
    <w:name w:val="bds_more6"/>
    <w:qFormat/>
  </w:style>
  <w:style w:type="character" w:styleId="1024" w:customStyle="1">
    <w:name w:val="bds_more7"/>
    <w:qFormat/>
  </w:style>
  <w:style w:type="character" w:styleId="1025" w:customStyle="1">
    <w:name w:val="desc"/>
    <w:qFormat/>
    <w:rPr>
      <w:color w:val="000000"/>
      <w:sz w:val="18"/>
      <w:szCs w:val="18"/>
    </w:rPr>
  </w:style>
  <w:style w:type="character" w:styleId="1026" w:customStyle="1">
    <w:name w:val="sidecatalog-index2"/>
    <w:qFormat/>
    <w:rPr>
      <w:rFonts w:ascii="Arail" w:hAnsi="Arail" w:eastAsia="Arail" w:cs="Arail"/>
      <w:color w:val="999999"/>
      <w:sz w:val="21"/>
      <w:szCs w:val="21"/>
    </w:rPr>
  </w:style>
  <w:style w:type="character" w:styleId="1027" w:customStyle="1">
    <w:name w:val="无间隔 字符"/>
    <w:link w:val="1028"/>
    <w:uiPriority w:val="1"/>
    <w:qFormat/>
    <w:rPr>
      <w:sz w:val="21"/>
      <w:szCs w:val="24"/>
      <w:lang w:val="en-US" w:eastAsia="zh-CN" w:bidi="ar-SA"/>
    </w:rPr>
  </w:style>
  <w:style w:type="paragraph" w:styleId="1028">
    <w:name w:val="No Spacing"/>
    <w:link w:val="1027"/>
    <w:uiPriority w:val="1"/>
    <w:qFormat/>
    <w:pPr>
      <w:jc w:val="both"/>
      <w:widowControl w:val="off"/>
    </w:pPr>
    <w:rPr>
      <w:rFonts w:ascii="Times New Roman" w:hAnsi="Times New Roman"/>
      <w:sz w:val="21"/>
      <w:szCs w:val="24"/>
    </w:rPr>
  </w:style>
  <w:style w:type="character" w:styleId="1029" w:customStyle="1">
    <w:name w:val="sidecatalog-dot5"/>
    <w:qFormat/>
  </w:style>
  <w:style w:type="character" w:styleId="1030" w:customStyle="1">
    <w:name w:val="bds_nopic1"/>
    <w:qFormat/>
  </w:style>
  <w:style w:type="character" w:styleId="1031" w:customStyle="1">
    <w:name w:val="sort"/>
    <w:qFormat/>
    <w:rPr>
      <w:color w:val="ffffff"/>
    </w:rPr>
  </w:style>
  <w:style w:type="character" w:styleId="1032" w:customStyle="1">
    <w:name w:val="bds_more3"/>
    <w:qFormat/>
  </w:style>
  <w:style w:type="character" w:styleId="1033" w:customStyle="1">
    <w:name w:val="ca-221"/>
    <w:qFormat/>
    <w:rPr>
      <w:rFonts w:hint="eastAsia" w:ascii="宋体" w:hAnsi="宋体" w:eastAsia="宋体"/>
      <w:color w:val="ff0000"/>
      <w:sz w:val="24"/>
      <w:szCs w:val="24"/>
    </w:rPr>
  </w:style>
  <w:style w:type="character" w:styleId="1034" w:customStyle="1">
    <w:name w:val="bds_more4"/>
    <w:qFormat/>
  </w:style>
  <w:style w:type="character" w:styleId="1035" w:customStyle="1">
    <w:name w:val="正文文本缩进 3 Char1"/>
    <w:semiHidden/>
    <w:qFormat/>
    <w:rPr>
      <w:rFonts w:ascii="Times New Roman" w:hAnsi="Times New Roman" w:eastAsia="宋体" w:cs="Times New Roman"/>
      <w:sz w:val="24"/>
      <w:szCs w:val="24"/>
    </w:rPr>
  </w:style>
  <w:style w:type="character" w:styleId="1036" w:customStyle="1">
    <w:name w:val="sort1"/>
    <w:qFormat/>
  </w:style>
  <w:style w:type="character" w:styleId="1037" w:customStyle="1">
    <w:name w:val="纯文本 Char1"/>
    <w:qFormat/>
    <w:rPr>
      <w:rFonts w:ascii="宋体" w:hAnsi="Courier New" w:cs="Courier New"/>
      <w:sz w:val="21"/>
      <w:szCs w:val="21"/>
    </w:rPr>
  </w:style>
  <w:style w:type="character" w:styleId="1038" w:customStyle="1">
    <w:name w:val="c lh15"/>
    <w:qFormat/>
  </w:style>
  <w:style w:type="character" w:styleId="1039" w:customStyle="1">
    <w:name w:val="s1"/>
    <w:qFormat/>
  </w:style>
  <w:style w:type="character" w:styleId="1040" w:customStyle="1">
    <w:name w:val="副标题 Char1"/>
    <w:uiPriority w:val="11"/>
    <w:qFormat/>
    <w:rPr>
      <w:rFonts w:ascii="Cambria" w:hAnsi="Cambria" w:cs="Times New Roman"/>
      <w:b/>
      <w:bCs/>
      <w:sz w:val="32"/>
      <w:szCs w:val="32"/>
    </w:rPr>
  </w:style>
  <w:style w:type="character" w:styleId="1041" w:customStyle="1">
    <w:name w:val="bds_nopic2"/>
    <w:qFormat/>
  </w:style>
  <w:style w:type="character" w:styleId="1042" w:customStyle="1">
    <w:name w:val="NormalCharacter"/>
    <w:qFormat/>
    <w:rPr>
      <w:sz w:val="21"/>
      <w:lang w:val="en-US" w:eastAsia="zh-CN" w:bidi="ar-SA"/>
    </w:rPr>
  </w:style>
  <w:style w:type="character" w:styleId="1043" w:customStyle="1">
    <w:name w:val="lemmatitleh12"/>
    <w:qFormat/>
  </w:style>
  <w:style w:type="character" w:styleId="1044" w:customStyle="1">
    <w:name w:val="polysemyred"/>
    <w:qFormat/>
    <w:rPr>
      <w:color w:val="ff6666"/>
      <w:sz w:val="18"/>
      <w:szCs w:val="18"/>
    </w:rPr>
  </w:style>
  <w:style w:type="character" w:styleId="1045" w:customStyle="1">
    <w:name w:val="bds_nopic"/>
    <w:qFormat/>
  </w:style>
  <w:style w:type="character" w:styleId="1046" w:customStyle="1">
    <w:name w:val="sidecatalog-index1"/>
    <w:qFormat/>
    <w:rPr>
      <w:rFonts w:ascii="Arial" w:hAnsi="Arial" w:cs="Arial"/>
      <w:b/>
      <w:color w:val="999999"/>
      <w:sz w:val="21"/>
      <w:szCs w:val="21"/>
    </w:rPr>
  </w:style>
  <w:style w:type="paragraph" w:styleId="1047" w:customStyle="1">
    <w:name w:val="段"/>
    <w:next w:val="746"/>
    <w:qFormat/>
    <w:pPr>
      <w:ind w:firstLine="200"/>
      <w:jc w:val="both"/>
    </w:pPr>
    <w:rPr>
      <w:rFonts w:ascii="宋体" w:hAnsi="Times New Roman"/>
      <w:sz w:val="21"/>
      <w:szCs w:val="22"/>
    </w:rPr>
  </w:style>
  <w:style w:type="paragraph" w:styleId="1048" w:customStyle="1">
    <w:name w:val="xl69"/>
    <w:basedOn w:val="74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49" w:customStyle="1">
    <w:name w:val="Normal_0_0"/>
    <w:qFormat/>
    <w:rPr>
      <w:rFonts w:ascii="Times New Roman" w:hAnsi="Times New Roman" w:eastAsia="Times New Roman"/>
      <w:sz w:val="24"/>
      <w:szCs w:val="24"/>
    </w:rPr>
  </w:style>
  <w:style w:type="paragraph" w:styleId="1050" w:customStyle="1">
    <w:name w:val="xl58"/>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1" w:customStyle="1">
    <w:name w:val="xl65"/>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2" w:customStyle="1">
    <w:name w:val="Char1 Char Char Char"/>
    <w:basedOn w:val="746"/>
    <w:qFormat/>
    <w:rPr>
      <w:rFonts w:ascii="Tahoma" w:hAnsi="Tahoma"/>
      <w:sz w:val="24"/>
      <w:szCs w:val="20"/>
    </w:rPr>
  </w:style>
  <w:style w:type="paragraph" w:styleId="1053" w:customStyle="1">
    <w:name w:val="xl53"/>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4" w:customStyle="1">
    <w:name w:val="xl67"/>
    <w:basedOn w:val="74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55" w:customStyle="1">
    <w:name w:val="Default Paragraph Font Para Char"/>
    <w:basedOn w:val="746"/>
    <w:semiHidden/>
    <w:qFormat/>
    <w:pPr>
      <w:jc w:val="left"/>
      <w:spacing w:after="160" w:line="240" w:lineRule="exact"/>
      <w:widowControl/>
    </w:pPr>
    <w:rPr>
      <w:rFonts w:ascii="Verdana" w:hAnsi="Verdana"/>
      <w:sz w:val="20"/>
      <w:szCs w:val="20"/>
      <w:lang w:eastAsia="en-US"/>
    </w:rPr>
  </w:style>
  <w:style w:type="paragraph" w:styleId="1056" w:customStyle="1">
    <w:name w:val="xl68"/>
    <w:basedOn w:val="746"/>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rPr>
  </w:style>
  <w:style w:type="paragraph" w:styleId="1057" w:customStyle="1">
    <w:name w:val="xl72"/>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58" w:customStyle="1">
    <w:name w:val="列出段落1"/>
    <w:basedOn w:val="1059"/>
    <w:next w:val="746"/>
    <w:qFormat/>
    <w:pPr>
      <w:ind w:firstLine="420"/>
      <w:jc w:val="both"/>
      <w:widowControl w:val="off"/>
    </w:pPr>
    <w:rPr>
      <w:rFonts w:ascii="Calibri" w:hAnsi="Calibri"/>
      <w:szCs w:val="24"/>
    </w:rPr>
  </w:style>
  <w:style w:type="paragraph" w:styleId="1059" w:customStyle="1">
    <w:name w:val="正文_0"/>
    <w:next w:val="746"/>
    <w:uiPriority w:val="99"/>
    <w:qFormat/>
    <w:rPr>
      <w:rFonts w:ascii="Times New Roman" w:hAnsi="Times New Roman"/>
      <w:sz w:val="21"/>
    </w:rPr>
  </w:style>
  <w:style w:type="paragraph" w:styleId="1060" w:customStyle="1">
    <w:name w:val="xl46"/>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1" w:customStyle="1">
    <w:name w:val="+正文"/>
    <w:basedOn w:val="746"/>
    <w:qFormat/>
    <w:pPr>
      <w:spacing w:line="360" w:lineRule="auto"/>
    </w:pPr>
    <w:rPr>
      <w:b/>
      <w:bCs/>
      <w:sz w:val="24"/>
    </w:rPr>
  </w:style>
  <w:style w:type="paragraph" w:styleId="1062" w:customStyle="1">
    <w:name w:val="WPSOffice手动目录 1"/>
    <w:qFormat/>
    <w:rPr>
      <w:rFonts w:ascii="Times New Roman" w:hAnsi="Times New Roman"/>
    </w:rPr>
  </w:style>
  <w:style w:type="paragraph" w:styleId="1063" w:customStyle="1">
    <w:name w:val="正文2"/>
    <w:basedOn w:val="746"/>
    <w:qFormat/>
    <w:pPr>
      <w:ind w:firstLine="200"/>
      <w:jc w:val="left"/>
      <w:spacing w:after="160" w:line="360" w:lineRule="auto"/>
      <w:widowControl/>
    </w:pPr>
    <w:rPr>
      <w:rFonts w:ascii="Verdana" w:hAnsi="Verdana" w:eastAsia="黑体"/>
      <w:szCs w:val="20"/>
      <w:lang w:eastAsia="en-US"/>
    </w:rPr>
  </w:style>
  <w:style w:type="paragraph" w:styleId="1064" w:customStyle="1">
    <w:name w:val="xl64"/>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65" w:customStyle="1">
    <w:name w:val="小四 段落 宋体 Char"/>
    <w:basedOn w:val="919"/>
    <w:qFormat/>
    <w:pPr>
      <w:ind w:left="0" w:right="-33" w:firstLine="480"/>
      <w:jc w:val="left"/>
      <w:spacing w:line="360" w:lineRule="auto"/>
      <w:tabs>
        <w:tab w:val="clear" w:pos="1125" w:leader="none"/>
      </w:tabs>
    </w:pPr>
    <w:rPr>
      <w:sz w:val="24"/>
    </w:rPr>
  </w:style>
  <w:style w:type="paragraph" w:styleId="1066" w:customStyle="1">
    <w:name w:val="小四 段落 宋体 Char Char Char Char Char Char Char"/>
    <w:basedOn w:val="919"/>
    <w:semiHidden/>
    <w:qFormat/>
    <w:pPr>
      <w:ind w:left="0" w:right="-33" w:firstLine="545"/>
      <w:jc w:val="left"/>
      <w:spacing w:line="360" w:lineRule="auto"/>
      <w:tabs>
        <w:tab w:val="clear" w:pos="1125" w:leader="none"/>
      </w:tabs>
    </w:pPr>
    <w:rPr>
      <w:sz w:val="24"/>
    </w:rPr>
  </w:style>
  <w:style w:type="paragraph" w:styleId="1067" w:customStyle="1">
    <w:name w:val="xl59"/>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8" w:customStyle="1">
    <w:name w:val="Char Char Char Char Char Char Char Char Char1 Char Char Char Char"/>
    <w:basedOn w:val="921"/>
    <w:qFormat/>
    <w:pPr>
      <w:spacing w:line="360" w:lineRule="auto"/>
    </w:pPr>
    <w:rPr>
      <w:rFonts w:eastAsia="楷体_GB2312"/>
      <w:sz w:val="26"/>
      <w:szCs w:val="20"/>
    </w:rPr>
  </w:style>
  <w:style w:type="paragraph" w:styleId="1069" w:customStyle="1">
    <w:name w:val="font6"/>
    <w:basedOn w:val="746"/>
    <w:qFormat/>
    <w:pPr>
      <w:jc w:val="left"/>
      <w:spacing w:before="100" w:beforeAutospacing="1" w:after="100" w:afterAutospacing="1"/>
      <w:widowControl/>
    </w:pPr>
    <w:rPr>
      <w:rFonts w:hint="eastAsia" w:ascii="宋体" w:hAnsi="宋体" w:cs="Arial Unicode MS"/>
      <w:b/>
      <w:bCs/>
      <w:sz w:val="18"/>
      <w:szCs w:val="18"/>
    </w:rPr>
  </w:style>
  <w:style w:type="paragraph" w:styleId="1070" w:customStyle="1">
    <w:name w:val="xl47"/>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71" w:customStyle="1">
    <w:name w:val="Char"/>
    <w:basedOn w:val="746"/>
    <w:qFormat/>
    <w:pPr>
      <w:ind w:left="420" w:hanging="420"/>
      <w:tabs>
        <w:tab w:val="left" w:pos="420" w:leader="none"/>
      </w:tabs>
    </w:pPr>
    <w:rPr>
      <w:sz w:val="24"/>
    </w:rPr>
  </w:style>
  <w:style w:type="paragraph" w:styleId="1072" w:customStyle="1">
    <w:name w:val="Char1"/>
    <w:basedOn w:val="746"/>
    <w:qFormat/>
    <w:rPr>
      <w:rFonts w:ascii="Tahoma" w:hAnsi="Tahoma"/>
      <w:sz w:val="24"/>
      <w:szCs w:val="20"/>
    </w:rPr>
  </w:style>
  <w:style w:type="paragraph" w:styleId="1073" w:customStyle="1">
    <w:name w:val="_正文段落"/>
    <w:basedOn w:val="746"/>
    <w:qFormat/>
    <w:pPr>
      <w:ind w:firstLine="480"/>
      <w:spacing w:line="360" w:lineRule="auto"/>
    </w:pPr>
    <w:rPr>
      <w:rFonts w:ascii="宋体" w:hAnsi="宋体" w:eastAsia="楷体_GB2312"/>
      <w:sz w:val="26"/>
      <w:szCs w:val="20"/>
    </w:rPr>
  </w:style>
  <w:style w:type="paragraph" w:styleId="1074" w:customStyle="1">
    <w:name w:val="纯文本4"/>
    <w:basedOn w:val="746"/>
    <w:qFormat/>
    <w:rPr>
      <w:rFonts w:ascii="宋体" w:hAnsi="Courier New" w:eastAsia="楷体_GB2312"/>
      <w:sz w:val="28"/>
      <w:szCs w:val="20"/>
    </w:rPr>
  </w:style>
  <w:style w:type="paragraph" w:styleId="1075" w:customStyle="1">
    <w:name w:val="Char Char Char1 Char Char Char Char"/>
    <w:basedOn w:val="746"/>
    <w:qFormat/>
    <w:pPr>
      <w:jc w:val="left"/>
      <w:spacing w:after="160" w:line="240" w:lineRule="exact"/>
      <w:widowControl/>
    </w:pPr>
    <w:rPr>
      <w:sz w:val="24"/>
    </w:rPr>
  </w:style>
  <w:style w:type="paragraph" w:styleId="1076" w:customStyle="1">
    <w:name w:val="xl62"/>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77" w:customStyle="1">
    <w:name w:val="font5"/>
    <w:basedOn w:val="746"/>
    <w:qFormat/>
    <w:pPr>
      <w:jc w:val="left"/>
      <w:spacing w:before="100" w:beforeAutospacing="1" w:after="100" w:afterAutospacing="1"/>
      <w:widowControl/>
    </w:pPr>
    <w:rPr>
      <w:rFonts w:hint="eastAsia" w:ascii="宋体" w:hAnsi="宋体"/>
      <w:sz w:val="18"/>
      <w:szCs w:val="18"/>
    </w:rPr>
  </w:style>
  <w:style w:type="paragraph" w:styleId="1078" w:customStyle="1">
    <w:name w:val="Char Char Char Char Char Char Char Char Char1 Char"/>
    <w:basedOn w:val="921"/>
    <w:qFormat/>
    <w:pPr>
      <w:spacing w:line="360" w:lineRule="auto"/>
    </w:pPr>
    <w:rPr>
      <w:rFonts w:ascii="Tahoma" w:hAnsi="Tahoma"/>
      <w:sz w:val="24"/>
    </w:rPr>
  </w:style>
  <w:style w:type="paragraph" w:styleId="1079" w:customStyle="1">
    <w:name w:val="Char Char Char"/>
    <w:basedOn w:val="921"/>
    <w:qFormat/>
    <w:pPr>
      <w:spacing w:line="360" w:lineRule="auto"/>
    </w:pPr>
    <w:rPr>
      <w:rFonts w:ascii="Tahoma" w:hAnsi="Tahoma"/>
      <w:sz w:val="24"/>
    </w:rPr>
  </w:style>
  <w:style w:type="paragraph" w:styleId="1080" w:customStyle="1">
    <w:name w:val="xl50"/>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81" w:customStyle="1">
    <w:name w:val="xl60"/>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2" w:customStyle="1">
    <w:name w:val="p0"/>
    <w:basedOn w:val="746"/>
    <w:qFormat/>
    <w:rPr>
      <w:szCs w:val="21"/>
    </w:rPr>
  </w:style>
  <w:style w:type="paragraph" w:styleId="1083" w:customStyle="1">
    <w:name w:val="xl49"/>
    <w:basedOn w:val="746"/>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84" w:customStyle="1">
    <w:name w:val="纯文本2"/>
    <w:basedOn w:val="746"/>
    <w:qFormat/>
    <w:rPr>
      <w:rFonts w:ascii="宋体" w:hAnsi="Courier New" w:eastAsia="楷体_GB2312"/>
      <w:sz w:val="26"/>
    </w:rPr>
  </w:style>
  <w:style w:type="paragraph" w:styleId="1085" w:customStyle="1">
    <w:name w:val="样式 标题 3 + 小四 非加粗 段前: 0 磅 段后: 0 磅 行距: 单倍行距"/>
    <w:basedOn w:val="749"/>
    <w:qFormat/>
    <w:pPr>
      <w:ind w:left="-19" w:firstLine="19"/>
      <w:keepLines w:val="0"/>
      <w:keepNext w:val="0"/>
      <w:spacing w:before="120" w:after="120"/>
      <w:tabs>
        <w:tab w:val="left" w:pos="-567" w:leader="none"/>
      </w:tabs>
    </w:pPr>
    <w:rPr>
      <w:rFonts w:eastAsia="宋体"/>
      <w:b w:val="0"/>
      <w:color w:val="000000"/>
      <w:sz w:val="24"/>
      <w:lang w:val="en-US"/>
    </w:rPr>
  </w:style>
  <w:style w:type="paragraph" w:styleId="1086" w:customStyle="1">
    <w:name w:val="xl57"/>
    <w:basedOn w:val="74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7" w:customStyle="1">
    <w:name w:val="xl54"/>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8" w:customStyle="1">
    <w:name w:val="xl55"/>
    <w:basedOn w:val="74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9" w:customStyle="1">
    <w:name w:val="xl70"/>
    <w:basedOn w:val="746"/>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1090" w:customStyle="1">
    <w:name w:val="xl56"/>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1" w:customStyle="1">
    <w:name w:val="xl45"/>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2" w:customStyle="1">
    <w:name w:val="Char Char Char Char Char Char Char Char Char Char"/>
    <w:basedOn w:val="746"/>
    <w:qFormat/>
    <w:pPr>
      <w:ind w:left="420" w:hanging="420"/>
      <w:tabs>
        <w:tab w:val="left" w:pos="420" w:leader="none"/>
      </w:tabs>
    </w:pPr>
    <w:rPr>
      <w:sz w:val="24"/>
    </w:rPr>
  </w:style>
  <w:style w:type="paragraph" w:styleId="1093" w:customStyle="1">
    <w:name w:val="首行缩进"/>
    <w:basedOn w:val="746"/>
    <w:qFormat/>
    <w:pPr>
      <w:ind w:firstLine="480"/>
    </w:pPr>
    <w:rPr>
      <w:lang w:val="zh-CN"/>
    </w:rPr>
  </w:style>
  <w:style w:type="paragraph" w:styleId="1094" w:customStyle="1">
    <w:name w:val="xl63"/>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95" w:customStyle="1">
    <w:name w:val="Char Char Char Char"/>
    <w:basedOn w:val="921"/>
    <w:qFormat/>
    <w:pPr>
      <w:spacing w:line="360" w:lineRule="auto"/>
    </w:pPr>
    <w:rPr>
      <w:sz w:val="24"/>
      <w:szCs w:val="20"/>
    </w:rPr>
  </w:style>
  <w:style w:type="paragraph" w:styleId="1096" w:customStyle="1">
    <w:name w:val="xl48"/>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97" w:customStyle="1">
    <w:name w:val="xl51"/>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98" w:customStyle="1">
    <w:name w:val="xl66"/>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9" w:customStyle="1">
    <w:name w:val="小四 段落 宋体 Char Char Char Char Char Char"/>
    <w:basedOn w:val="1066"/>
    <w:qFormat/>
    <w:pPr>
      <w:ind w:firstLine="480"/>
    </w:pPr>
    <w:rPr>
      <w:rFonts w:ascii="宋体" w:hAnsi="宋体"/>
    </w:rPr>
  </w:style>
  <w:style w:type="paragraph" w:styleId="1100" w:customStyle="1">
    <w:name w:val="列出段落"/>
    <w:basedOn w:val="746"/>
    <w:uiPriority w:val="34"/>
    <w:qFormat/>
    <w:pPr>
      <w:ind w:firstLine="420"/>
    </w:pPr>
    <w:rPr>
      <w:rFonts w:ascii="Calibri" w:hAnsi="Calibri"/>
      <w:szCs w:val="22"/>
    </w:rPr>
  </w:style>
  <w:style w:type="paragraph" w:styleId="1101" w:customStyle="1">
    <w:name w:val="xl61"/>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02" w:customStyle="1">
    <w:name w:val="xl71"/>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3" w:customStyle="1">
    <w:name w:val="xl52"/>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4" w:customStyle="1">
    <w:name w:val="正文 A"/>
    <w:next w:val="1047"/>
    <w:qFormat/>
    <w:pPr>
      <w:jc w:val="both"/>
      <w:widowControl w:val="off"/>
    </w:pPr>
    <w:rPr>
      <w:rFonts w:ascii="Arial Unicode MS" w:hAnsi="Arial Unicode MS" w:eastAsia="Times New Roman" w:cs="Arial Unicode MS"/>
      <w:color w:val="000000"/>
      <w:sz w:val="21"/>
      <w:szCs w:val="21"/>
    </w:rPr>
  </w:style>
  <w:style w:type="paragraph" w:styleId="1105" w:customStyle="1">
    <w:name w:val="纯文本3"/>
    <w:basedOn w:val="746"/>
    <w:qFormat/>
    <w:rPr>
      <w:rFonts w:ascii="宋体" w:hAnsi="Courier New" w:eastAsia="楷体_GB2312"/>
      <w:sz w:val="26"/>
      <w:szCs w:val="20"/>
    </w:rPr>
  </w:style>
  <w:style w:type="table" w:styleId="1106" w:customStyle="1">
    <w:name w:val="网格型1"/>
    <w:basedOn w:val="75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7" w:customStyle="1">
    <w:name w:val="Table Text"/>
    <w:basedOn w:val="746"/>
    <w:semiHidden/>
    <w:qFormat/>
    <w:rPr>
      <w:rFonts w:ascii="宋体" w:hAnsi="宋体" w:cs="宋体"/>
      <w:szCs w:val="21"/>
      <w:lang w:eastAsia="en-US"/>
    </w:rPr>
  </w:style>
  <w:style w:type="paragraph" w:styleId="1108">
    <w:name w:val="Body Text First Indent 2"/>
    <w:basedOn w:val="926"/>
    <w:link w:val="1109"/>
    <w:qFormat/>
    <w:pPr>
      <w:ind w:left="420" w:firstLine="210"/>
      <w:spacing w:after="120" w:line="240" w:lineRule="auto"/>
    </w:pPr>
    <w:rPr>
      <w:rFonts w:ascii="Times New Roman" w:hAnsi="Times New Roman" w:eastAsia="仿宋_GB2312"/>
      <w:sz w:val="30"/>
      <w:szCs w:val="24"/>
      <w:lang w:val="en-US"/>
    </w:rPr>
  </w:style>
  <w:style w:type="character" w:styleId="1109" w:customStyle="1">
    <w:name w:val="正文文本首行缩进 2 字符"/>
    <w:basedOn w:val="982"/>
    <w:link w:val="1108"/>
    <w:rPr>
      <w:rFonts w:ascii="Times New Roman" w:hAnsi="Times New Roman" w:eastAsia="仿宋_GB2312"/>
      <w:sz w:val="30"/>
      <w:szCs w:val="24"/>
    </w:rPr>
  </w:style>
  <w:style w:type="character" w:styleId="1110">
    <w:name w:val="FollowedHyperlink"/>
    <w:qFormat/>
    <w:rPr>
      <w:color w:val="337ab7"/>
      <w:u w:val="none"/>
    </w:rPr>
  </w:style>
  <w:style w:type="paragraph" w:styleId="1111" w:customStyle="1">
    <w:name w:val="正文文本缩进11"/>
    <w:basedOn w:val="746"/>
    <w:next w:val="746"/>
    <w:qFormat/>
    <w:pPr>
      <w:ind w:left="420" w:firstLine="1188"/>
      <w:spacing w:line="360" w:lineRule="exact"/>
    </w:pPr>
  </w:style>
  <w:style w:type="paragraph" w:styleId="1112" w:customStyle="1">
    <w:name w:val="正文1"/>
    <w:basedOn w:val="1113"/>
    <w:next w:val="746"/>
    <w:qFormat/>
    <w:rPr>
      <w:rFonts w:ascii="宋体" w:hAnsi="宋体" w:cs="宋体"/>
      <w:sz w:val="24"/>
      <w:szCs w:val="20"/>
      <w:lang w:eastAsia="en-US"/>
    </w:rPr>
  </w:style>
  <w:style w:type="paragraph" w:styleId="1113" w:customStyle="1">
    <w:name w:val="正文12"/>
    <w:next w:val="966"/>
    <w:qFormat/>
    <w:pPr>
      <w:jc w:val="both"/>
      <w:widowControl w:val="off"/>
    </w:pPr>
    <w:rPr>
      <w:rFonts w:ascii="Times New Roman" w:hAnsi="Times New Roman"/>
      <w:sz w:val="21"/>
      <w:szCs w:val="24"/>
    </w:rPr>
  </w:style>
  <w:style w:type="character" w:styleId="1114" w:customStyle="1">
    <w:name w:val="hover14"/>
    <w:qFormat/>
    <w:rPr>
      <w:shd w:val="clear" w:color="auto" w:fill="eeeeee"/>
    </w:rPr>
  </w:style>
  <w:style w:type="character" w:styleId="1115" w:customStyle="1">
    <w:name w:val="hour_pm"/>
    <w:qFormat/>
  </w:style>
  <w:style w:type="character" w:styleId="1116" w:customStyle="1">
    <w:name w:val="first-child"/>
    <w:qFormat/>
  </w:style>
  <w:style w:type="character" w:styleId="1117" w:customStyle="1">
    <w:name w:val="正文文本 Char"/>
    <w:uiPriority w:val="99"/>
    <w:qFormat/>
    <w:rPr>
      <w:rFonts w:ascii="Calibri" w:hAnsi="Calibri" w:eastAsia="宋体" w:cs="Times New Roman"/>
      <w:szCs w:val="24"/>
    </w:rPr>
  </w:style>
  <w:style w:type="character" w:styleId="1118" w:customStyle="1">
    <w:name w:val="font81"/>
    <w:qFormat/>
    <w:rPr>
      <w:rFonts w:hint="eastAsia" w:ascii="宋体" w:hAnsi="宋体" w:eastAsia="宋体" w:cs="宋体"/>
      <w:b/>
      <w:color w:val="000000"/>
      <w:sz w:val="22"/>
      <w:szCs w:val="22"/>
      <w:u w:val="none"/>
    </w:rPr>
  </w:style>
  <w:style w:type="character" w:styleId="1119" w:customStyle="1">
    <w:name w:val="日期 Char1"/>
    <w:qFormat/>
    <w:rPr>
      <w:rFonts w:ascii="Calibri" w:hAnsi="Calibri" w:eastAsia="宋体" w:cs="Times New Roman"/>
      <w:szCs w:val="24"/>
    </w:rPr>
  </w:style>
  <w:style w:type="character" w:styleId="1120" w:customStyle="1">
    <w:name w:val="hover13"/>
    <w:qFormat/>
    <w:rPr>
      <w:shd w:val="clear" w:color="auto" w:fill="eeeeee"/>
    </w:rPr>
  </w:style>
  <w:style w:type="character" w:styleId="1121" w:customStyle="1">
    <w:name w:val="font71"/>
    <w:qFormat/>
    <w:rPr>
      <w:rFonts w:hint="eastAsia" w:ascii="宋体" w:hAnsi="宋体" w:eastAsia="宋体" w:cs="宋体"/>
      <w:b/>
      <w:color w:val="000000"/>
      <w:sz w:val="22"/>
      <w:szCs w:val="22"/>
      <w:u w:val="none"/>
      <w:vertAlign w:val="superscript"/>
    </w:rPr>
  </w:style>
  <w:style w:type="character" w:styleId="1122" w:customStyle="1">
    <w:name w:val="纯文本 Char"/>
    <w:qFormat/>
    <w:rPr>
      <w:rFonts w:ascii="宋体" w:hAnsi="Courier New" w:eastAsia="宋体" w:cs="Courier New"/>
      <w:szCs w:val="21"/>
    </w:rPr>
  </w:style>
  <w:style w:type="character" w:styleId="1123" w:customStyle="1">
    <w:name w:val="select2-selection__rendered"/>
    <w:qFormat/>
    <w:rPr>
      <w:sz w:val="18"/>
      <w:szCs w:val="18"/>
    </w:rPr>
  </w:style>
  <w:style w:type="character" w:styleId="1124" w:customStyle="1">
    <w:name w:val="first-child1"/>
    <w:qFormat/>
  </w:style>
  <w:style w:type="character" w:styleId="1125" w:customStyle="1">
    <w:name w:val="old"/>
    <w:qFormat/>
    <w:rPr>
      <w:color w:val="999999"/>
    </w:rPr>
  </w:style>
  <w:style w:type="character" w:styleId="1126" w:customStyle="1">
    <w:name w:val="time"/>
    <w:qFormat/>
    <w:rPr>
      <w:rFonts w:ascii="Arial" w:hAnsi="Arial" w:cs="Arial"/>
    </w:rPr>
  </w:style>
  <w:style w:type="character" w:styleId="1127" w:customStyle="1">
    <w:name w:val="hour_am"/>
    <w:qFormat/>
  </w:style>
  <w:style w:type="paragraph" w:styleId="1128" w:customStyle="1">
    <w:name w:val="文本正文"/>
    <w:basedOn w:val="746"/>
    <w:qFormat/>
    <w:pPr>
      <w:ind w:firstLine="560"/>
      <w:jc w:val="left"/>
      <w:spacing w:line="360" w:lineRule="auto"/>
    </w:pPr>
    <w:rPr>
      <w:sz w:val="28"/>
      <w:szCs w:val="28"/>
    </w:rPr>
  </w:style>
  <w:style w:type="paragraph" w:styleId="1129" w:customStyle="1">
    <w:name w:val="Plain Text1"/>
    <w:basedOn w:val="746"/>
    <w:qFormat/>
    <w:pPr>
      <w:jc w:val="left"/>
      <w:widowControl/>
    </w:pPr>
    <w:rPr>
      <w:rFonts w:ascii="宋体" w:hAnsi="Courier New" w:eastAsia="楷体_GB2312"/>
      <w:sz w:val="26"/>
      <w:szCs w:val="20"/>
    </w:rPr>
  </w:style>
  <w:style w:type="paragraph" w:styleId="1130" w:customStyle="1">
    <w:name w:val="修订1"/>
    <w:uiPriority w:val="99"/>
    <w:unhideWhenUsed/>
    <w:qFormat/>
    <w:rPr>
      <w:rFonts w:ascii="Times New Roman" w:hAnsi="Times New Roman"/>
      <w:sz w:val="21"/>
      <w:szCs w:val="24"/>
    </w:rPr>
  </w:style>
  <w:style w:type="paragraph" w:styleId="1131" w:customStyle="1">
    <w:name w:val="纯文本5"/>
    <w:basedOn w:val="746"/>
    <w:qFormat/>
    <w:rPr>
      <w:rFonts w:ascii="宋体" w:hAnsi="Courier New" w:eastAsia="楷体_GB2312"/>
      <w:sz w:val="26"/>
      <w:szCs w:val="20"/>
    </w:rPr>
  </w:style>
  <w:style w:type="paragraph" w:styleId="1132" w:customStyle="1">
    <w:name w:val="纯文本6"/>
    <w:basedOn w:val="746"/>
    <w:qFormat/>
    <w:rPr>
      <w:rFonts w:ascii="宋体" w:hAnsi="Courier New" w:eastAsia="楷体_GB2312"/>
      <w:sz w:val="26"/>
      <w:szCs w:val="20"/>
    </w:rPr>
  </w:style>
  <w:style w:type="character" w:styleId="1133" w:customStyle="1">
    <w:name w:val="font21"/>
    <w:basedOn w:val="756"/>
    <w:qFormat/>
    <w:rPr>
      <w:rFonts w:hint="eastAsia" w:ascii="宋体" w:hAnsi="宋体" w:eastAsia="宋体" w:cs="宋体"/>
      <w:color w:val="000000"/>
      <w:sz w:val="22"/>
      <w:szCs w:val="22"/>
      <w:u w:val="none"/>
    </w:rPr>
  </w:style>
  <w:style w:type="paragraph" w:styleId="1134" w:customStyle="1">
    <w:name w:val="纯文本7"/>
    <w:basedOn w:val="746"/>
    <w:qFormat/>
    <w:rPr>
      <w:rFonts w:ascii="宋体" w:hAnsi="Courier New" w:eastAsia="楷体_GB2312"/>
      <w:sz w:val="26"/>
      <w:szCs w:val="20"/>
    </w:rPr>
  </w:style>
  <w:style w:type="character" w:styleId="1135" w:customStyle="1">
    <w:name w:val="font31"/>
    <w:basedOn w:val="756"/>
    <w:qFormat/>
    <w:rPr>
      <w:rFonts w:ascii="Calibri" w:hAnsi="Calibri" w:cs="Calibri"/>
      <w:color w:val="000000"/>
      <w:sz w:val="21"/>
      <w:szCs w:val="21"/>
      <w:u w:val="none"/>
    </w:rPr>
  </w:style>
  <w:style w:type="character" w:styleId="1136" w:customStyle="1">
    <w:name w:val="font41"/>
    <w:basedOn w:val="756"/>
    <w:qFormat/>
    <w:rPr>
      <w:rFonts w:hint="eastAsia" w:ascii="宋体" w:hAnsi="宋体" w:eastAsia="宋体" w:cs="宋体"/>
      <w:color w:val="000000"/>
      <w:sz w:val="22"/>
      <w:szCs w:val="22"/>
      <w:u w:val="none"/>
    </w:rPr>
  </w:style>
  <w:style w:type="character" w:styleId="1137" w:customStyle="1">
    <w:name w:val="font51"/>
    <w:basedOn w:val="756"/>
    <w:qFormat/>
    <w:rPr>
      <w:rFonts w:hint="eastAsia" w:ascii="宋体" w:hAnsi="宋体" w:eastAsia="宋体" w:cs="宋体"/>
      <w:color w:val="000000"/>
      <w:sz w:val="24"/>
      <w:szCs w:val="24"/>
      <w:u w:val="none"/>
    </w:rPr>
  </w:style>
  <w:style w:type="character" w:styleId="1138" w:customStyle="1">
    <w:name w:val="font01"/>
    <w:qFormat/>
    <w:rPr>
      <w:rFonts w:hint="eastAsia" w:ascii="宋体" w:hAnsi="宋体" w:eastAsia="宋体" w:cs="宋体"/>
      <w:color w:val="000000"/>
      <w:sz w:val="24"/>
      <w:szCs w:val="24"/>
      <w:u w:val="none"/>
    </w:rPr>
  </w:style>
  <w:style w:type="paragraph" w:styleId="1139" w:customStyle="1">
    <w:name w:val="纯文本8"/>
    <w:basedOn w:val="746"/>
    <w:qFormat/>
    <w:rPr>
      <w:rFonts w:ascii="宋体" w:hAnsi="Courier New" w:eastAsia="楷体_GB2312"/>
      <w:sz w:val="26"/>
      <w:szCs w:val="20"/>
    </w:rPr>
  </w:style>
  <w:style w:type="paragraph" w:styleId="1140" w:customStyle="1">
    <w:name w:val="UserStyle_144"/>
    <w:qFormat/>
    <w:pPr>
      <w:jc w:val="both"/>
    </w:pPr>
    <w:rPr>
      <w:sz w:val="21"/>
      <w:szCs w:val="22"/>
    </w:rPr>
  </w:style>
  <w:style w:type="paragraph" w:styleId="1141" w:customStyle="1">
    <w:name w:val="_Style 30"/>
    <w:basedOn w:val="746"/>
    <w:next w:val="929"/>
    <w:qFormat/>
    <w:rPr>
      <w:rFonts w:ascii="宋体" w:hAnsi="Courier New"/>
    </w:rPr>
  </w:style>
  <w:style w:type="paragraph" w:styleId="1142" w:customStyle="1">
    <w:name w:val="标题一级"/>
    <w:basedOn w:val="746"/>
    <w:qFormat/>
    <w:rPr>
      <w:rFonts w:ascii="宋体" w:hAnsi="宋体"/>
      <w:b/>
      <w:szCs w:val="21"/>
    </w:rPr>
  </w:style>
  <w:style w:type="paragraph" w:styleId="1143" w:customStyle="1">
    <w:name w:val="List Paragraph3"/>
    <w:basedOn w:val="746"/>
    <w:qFormat/>
    <w:pPr>
      <w:ind w:firstLine="420"/>
    </w:pPr>
  </w:style>
  <w:style w:type="paragraph" w:styleId="1144" w:customStyle="1">
    <w:name w:val="bodytext indent_0.75"/>
    <w:basedOn w:val="746"/>
    <w:qFormat/>
    <w:pPr>
      <w:ind w:left="990"/>
      <w:spacing w:after="60" w:line="400" w:lineRule="atLeast"/>
      <w:tabs>
        <w:tab w:val="left" w:pos="1440" w:leader="none"/>
      </w:tabs>
    </w:pPr>
    <w:rPr>
      <w:rFonts w:ascii="ABBvoice CNSG" w:hAnsi="ABBvoice CNSG" w:eastAsia="ABBvoice CNSG"/>
      <w:szCs w:val="20"/>
    </w:rPr>
  </w:style>
  <w:style w:type="character" w:styleId="1145" w:customStyle="1">
    <w:name w:val="fontstyle11"/>
    <w:qFormat/>
    <w:rPr>
      <w:rFonts w:ascii="TimesNewRomanPSMT" w:hAnsi="TimesNewRomanPSMT" w:eastAsia="TimesNewRomanPSMT" w:cs="TimesNewRomanPSMT"/>
      <w:color w:val="000000"/>
      <w:sz w:val="22"/>
      <w:szCs w:val="22"/>
    </w:rPr>
  </w:style>
  <w:style w:type="character" w:styleId="1146" w:customStyle="1">
    <w:name w:val="fontstyle01"/>
    <w:qFormat/>
    <w:rPr>
      <w:rFonts w:hint="eastAsia" w:ascii="宋体" w:hAnsi="宋体" w:eastAsia="宋体" w:cs="宋体"/>
      <w:color w:val="000000"/>
      <w:sz w:val="24"/>
      <w:szCs w:val="24"/>
    </w:rPr>
  </w:style>
  <w:style w:type="character" w:styleId="1147" w:customStyle="1">
    <w:name w:val="fontstyle21"/>
    <w:qFormat/>
    <w:rPr>
      <w:rFonts w:hint="default" w:ascii="Times New Roman" w:hAnsi="Times New Roman" w:cs="Times New Roman"/>
      <w:color w:val="000000"/>
      <w:sz w:val="18"/>
      <w:szCs w:val="18"/>
    </w:rPr>
  </w:style>
  <w:style w:type="paragraph" w:styleId="1148" w:customStyle="1">
    <w:name w:val="正文文本缩进 31"/>
    <w:basedOn w:val="746"/>
    <w:next w:val="746"/>
    <w:qFormat/>
    <w:pPr>
      <w:ind w:firstLine="480"/>
      <w:jc w:val="left"/>
      <w:spacing w:line="440" w:lineRule="atLeast"/>
    </w:pPr>
    <w:rPr>
      <w:sz w:val="24"/>
    </w:rPr>
  </w:style>
  <w:style w:type="paragraph" w:styleId="1149" w:customStyle="1">
    <w:name w:val="标题 21"/>
    <w:basedOn w:val="746"/>
    <w:next w:val="746"/>
    <w:qFormat/>
    <w:pPr>
      <w:jc w:val="left"/>
      <w:keepLines/>
      <w:keepNext/>
      <w:outlineLvl w:val="1"/>
    </w:pPr>
    <w:rPr>
      <w:rFonts w:ascii="宋体" w:hAnsi="宋体" w:eastAsia="楷体_GB2312"/>
      <w:b/>
      <w:sz w:val="26"/>
      <w:szCs w:val="20"/>
    </w:rPr>
  </w:style>
  <w:style w:type="paragraph" w:styleId="1150" w:customStyle="1">
    <w:name w:val="正文缩进1"/>
    <w:basedOn w:val="746"/>
    <w:next w:val="746"/>
    <w:qFormat/>
    <w:pPr>
      <w:ind w:firstLine="420"/>
      <w:jc w:val="left"/>
      <w:widowControl/>
    </w:pPr>
    <w:rPr>
      <w:rFonts w:eastAsia="楷体_GB2312"/>
      <w:sz w:val="24"/>
      <w:szCs w:val="20"/>
    </w:rPr>
  </w:style>
  <w:style w:type="paragraph" w:styleId="1151" w:customStyle="1">
    <w:name w:val="正文文本1"/>
    <w:basedOn w:val="746"/>
    <w:next w:val="1150"/>
    <w:qFormat/>
    <w:pPr>
      <w:spacing w:line="400" w:lineRule="exact"/>
    </w:pPr>
    <w:rPr>
      <w:rFonts w:ascii="楷体_GB2312" w:eastAsia="楷体_GB2312"/>
      <w:sz w:val="28"/>
      <w:szCs w:val="20"/>
    </w:rPr>
  </w:style>
  <w:style w:type="paragraph" w:styleId="1152" w:customStyle="1">
    <w:name w:val="标题 11"/>
    <w:basedOn w:val="746"/>
    <w:next w:val="746"/>
    <w:qFormat/>
    <w:pPr>
      <w:keepLines/>
      <w:keepNext/>
      <w:spacing w:before="340" w:after="330" w:line="578" w:lineRule="auto"/>
      <w:outlineLvl w:val="0"/>
    </w:pPr>
    <w:rPr>
      <w:b/>
      <w:bCs/>
      <w:sz w:val="44"/>
      <w:szCs w:val="44"/>
    </w:rPr>
  </w:style>
  <w:style w:type="paragraph" w:styleId="1153" w:customStyle="1">
    <w:name w:val="正文文本缩进1"/>
    <w:basedOn w:val="746"/>
    <w:qFormat/>
    <w:pPr>
      <w:ind w:left="570"/>
      <w:spacing w:line="520" w:lineRule="exact"/>
    </w:pPr>
    <w:rPr>
      <w:rFonts w:ascii="方正仿宋简体" w:hAnsi="创艺简仿宋" w:eastAsia="方正仿宋简体"/>
      <w:sz w:val="24"/>
      <w:szCs w:val="20"/>
    </w:rPr>
  </w:style>
  <w:style w:type="paragraph" w:styleId="1154">
    <w:name w:val="Revision"/>
    <w:hidden/>
    <w:uiPriority w:val="99"/>
    <w:semiHidden/>
    <w:rPr>
      <w:rFonts w:ascii="Times New Roman" w:hAnsi="Times New Roman"/>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 Id="rId15" Type="http://schemas.openxmlformats.org/officeDocument/2006/relationships/hyperlink" Target="https://czju.suzhou.gov.cn/zfcg/html/content/20231220161910031.shtml&#65289;&#12290;&#35831;&#20379;&#24212;&#21830;&#25353;&#29031;&#12298;&#33487;&#37319;&#20113;&#31995;&#32479;&#20379;&#24212;&#21830;&#25805;&#20316;&#25163;&#20876;&#12299;&#12289;&#37319;&#36141;&#25991;&#20214;&#35201;&#27714;&#36827;&#34892;&#21046;&#20316;&#12289;&#19978;&#20256;&#30005;&#23376;&#25237;&#26631;&#25991;&#20214;&#65292;&#25237;&#26631;&#21333;&#20301;&#26080;&#38656;&#25552;&#20379;&#32440;&#36136;&#25237;&#26631;&#25991;&#20214;&#12290;&#30005;&#23376;&#25237;&#26631;&#25991;&#20214;&#21046;&#20316;&#23436;&#25104;&#21518;&#35831;&#22312;&#25130;&#27490;&#26102;&#38388;&#21069;&#23436;&#25104;&#25552;&#20132;&#65288;&#19978;&#20256;&#65289;&#65292;&#21542;&#21017;&#35270;&#20026;&#25918;&#24323;&#21442;&#21152;&#35813;&#37319;&#36141;&#39033;&#30446;&#12290;&#20379;&#24212;&#21830;&#24212;&#20805;&#20998;&#32771;&#34385;&#21040;&#32593;&#32476;&#29615;&#22659;&#12289;&#32593;&#32476;&#24102;&#23485;&#31561;&#39118;&#38505;&#22240;&#32032;&#65292;&#22914;&#22240;&#20379;&#24212;&#21830;&#33258;&#36523;&#21407;&#22240;&#36896;&#25104;&#30340;&#30005;&#23376;&#21709;&#24212;&#25991;&#20214;&#19978;&#20256;&#19981;&#25104;&#21151;&#30001;&#20379;&#24212;&#21830;&#33258;&#34892;&#25215;&#25285;&#20840;&#37096;&#36131;&#20219;&#12290;" TargetMode="External"/><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jpg"/><Relationship Id="rId39" Type="http://schemas.openxmlformats.org/officeDocument/2006/relationships/image" Target="media/image25.jpg"/><Relationship Id="rId40" Type="http://schemas.openxmlformats.org/officeDocument/2006/relationships/image" Target="media/image26.jpg"/><Relationship Id="rId41" Type="http://schemas.openxmlformats.org/officeDocument/2006/relationships/image" Target="media/image27.jpg"/><Relationship Id="rId42" Type="http://schemas.openxmlformats.org/officeDocument/2006/relationships/image" Target="media/image28.jpg"/><Relationship Id="rId43" Type="http://schemas.openxmlformats.org/officeDocument/2006/relationships/image" Target="media/image29.jpg"/><Relationship Id="rId44" Type="http://schemas.openxmlformats.org/officeDocument/2006/relationships/image" Target="media/image30.jpg"/><Relationship Id="rId45" Type="http://schemas.openxmlformats.org/officeDocument/2006/relationships/image" Target="media/image31.jpg"/><Relationship Id="rId46" Type="http://schemas.openxmlformats.org/officeDocument/2006/relationships/image" Target="media/image32.jpg"/><Relationship Id="rId47" Type="http://schemas.openxmlformats.org/officeDocument/2006/relationships/image" Target="media/image33.jpg"/><Relationship Id="rId48" Type="http://schemas.openxmlformats.org/officeDocument/2006/relationships/image" Target="media/image34.jpg"/><Relationship Id="rId49" Type="http://schemas.openxmlformats.org/officeDocument/2006/relationships/image" Target="media/image35.jpg"/><Relationship Id="rId50" Type="http://schemas.openxmlformats.org/officeDocument/2006/relationships/image" Target="media/image36.jpg"/><Relationship Id="rId51" Type="http://schemas.openxmlformats.org/officeDocument/2006/relationships/image" Target="media/image37.jpg"/><Relationship Id="rId52" Type="http://schemas.openxmlformats.org/officeDocument/2006/relationships/image" Target="media/image3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30D341E-0C4F-4C68-8F2F-598D10F8BE7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张伟</cp:lastModifiedBy>
  <cp:revision>8</cp:revision>
  <dcterms:created xsi:type="dcterms:W3CDTF">2026-08-12T08:39:00Z</dcterms:created>
  <dcterms:modified xsi:type="dcterms:W3CDTF">2026-08-13T03:14:10Z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EC92192400594A08AA320BC0ED854207_13</vt:lpwstr>
  </property>
  <property fmtid="{D5CDD505-2E9C-101B-9397-08002B2CF9AE}" pid="4" name="KSOTemplateDocerSaveRecord">
    <vt:lpwstr>eyJoZGlkIjoiOGZlZjA2NjRhNDU3MzMzYjQzOTBmNDE5YTk1OWQzNTIiLCJ1c2VySWQiOiI2OTY5NjYyNTgifQ==</vt:lpwstr>
  </property>
</Properties>
</file>